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3"/>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823"/>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823"/>
        <w:spacing w:before="1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ind w:left="268" w:right="295"/>
        <w:jc w:val="center"/>
        <w:spacing w:line="1058" w:lineRule="exact"/>
        <w:rPr>
          <w:rFonts w:hint="default" w:ascii="Times New Roman" w:hAnsi="Times New Roman" w:eastAsia="仿宋" w:cs="Times New Roman"/>
          <w:color w:val="auto"/>
          <w:sz w:val="84"/>
          <w:highlight w:val="none"/>
        </w:rPr>
        <w:outlineLvl w:val="9"/>
      </w:pPr>
      <w:r/>
      <w:bookmarkStart w:id="0" w:name="_Toc11677"/>
      <w:r/>
      <w:bookmarkStart w:id="1" w:name="_Toc3088"/>
      <w:r/>
      <w:bookmarkStart w:id="2" w:name="_Toc14130"/>
      <w:r/>
      <w:bookmarkStart w:id="3" w:name="_Toc12055"/>
      <w:r/>
      <w:bookmarkStart w:id="4" w:name="_Toc31405"/>
      <w:r/>
      <w:bookmarkStart w:id="5" w:name="_Toc14267"/>
      <w:r>
        <w:rPr>
          <w:rFonts w:hint="default" w:ascii="Times New Roman" w:hAnsi="Times New Roman" w:eastAsia="仿宋" w:cs="Times New Roman"/>
          <w:b/>
          <w:bCs/>
          <w:color w:val="auto"/>
          <w:sz w:val="84"/>
          <w:highlight w:val="none"/>
        </w:rPr>
        <w:t xml:space="preserve">竞争性磋商文件</w:t>
      </w:r>
      <w:bookmarkEnd w:id="0"/>
      <w:r/>
      <w:bookmarkEnd w:id="1"/>
      <w:r/>
      <w:bookmarkEnd w:id="2"/>
      <w:r/>
      <w:bookmarkEnd w:id="3"/>
      <w:r/>
      <w:bookmarkEnd w:id="4"/>
      <w:r/>
      <w:bookmarkEnd w:id="5"/>
      <w:r/>
      <w:r/>
    </w:p>
    <w:p>
      <w:pPr>
        <w:pStyle w:val="823"/>
        <w:rPr>
          <w:rFonts w:hint="default" w:ascii="Times New Roman" w:hAnsi="Times New Roman" w:eastAsia="仿宋" w:cs="Times New Roman"/>
          <w:color w:val="auto"/>
          <w:sz w:val="84"/>
          <w:highlight w:val="none"/>
        </w:rPr>
      </w:pPr>
      <w:r>
        <w:rPr>
          <w:rFonts w:hint="default" w:ascii="Times New Roman" w:hAnsi="Times New Roman" w:eastAsia="仿宋" w:cs="Times New Roman"/>
          <w:color w:val="auto"/>
          <w:sz w:val="84"/>
          <w:highlight w:val="none"/>
        </w:rPr>
      </w:r>
      <w:r/>
    </w:p>
    <w:p>
      <w:pPr>
        <w:pStyle w:val="823"/>
        <w:spacing w:before="10"/>
        <w:rPr>
          <w:rFonts w:hint="default" w:ascii="Times New Roman" w:hAnsi="Times New Roman" w:eastAsia="仿宋" w:cs="Times New Roman"/>
          <w:color w:val="auto"/>
          <w:sz w:val="119"/>
          <w:highlight w:val="none"/>
        </w:rPr>
      </w:pPr>
      <w:r>
        <w:rPr>
          <w:rFonts w:hint="default" w:ascii="Times New Roman" w:hAnsi="Times New Roman" w:eastAsia="仿宋" w:cs="Times New Roman"/>
          <w:color w:val="auto"/>
          <w:sz w:val="119"/>
          <w:highlight w:val="none"/>
        </w:rPr>
      </w:r>
      <w:r/>
    </w:p>
    <w:p>
      <w:pPr>
        <w:jc w:val="center"/>
        <w:spacing w:before="1"/>
        <w:rPr>
          <w:rFonts w:hint="default" w:ascii="Times New Roman" w:hAnsi="Times New Roman" w:eastAsia="仿宋" w:cs="Times New Roman"/>
          <w:color w:val="auto"/>
          <w:sz w:val="44"/>
          <w:highlight w:val="none"/>
          <w:lang w:val="en-US" w:eastAsia="zh-CN"/>
        </w:rPr>
      </w:pPr>
      <w:r>
        <w:rPr>
          <w:rFonts w:hint="default" w:ascii="Times New Roman" w:hAnsi="Times New Roman" w:eastAsia="仿宋" w:cs="Times New Roman"/>
          <w:color w:val="auto"/>
          <w:sz w:val="44"/>
          <w:highlight w:val="none"/>
        </w:rPr>
        <w:t xml:space="preserve">项目编号</w:t>
      </w:r>
      <w:r>
        <w:rPr>
          <w:rFonts w:hint="default" w:ascii="Times New Roman" w:hAnsi="Times New Roman" w:eastAsia="仿宋" w:cs="Times New Roman"/>
          <w:color w:val="auto"/>
          <w:sz w:val="44"/>
          <w:highlight w:val="none"/>
          <w:lang w:val="en-US" w:eastAsia="zh-CN"/>
        </w:rPr>
        <w:t xml:space="preserve">:</w:t>
      </w:r>
      <w:r>
        <w:rPr>
          <w:rFonts w:hint="eastAsia" w:ascii="Times New Roman" w:hAnsi="Times New Roman" w:eastAsia="仿宋" w:cs="Times New Roman"/>
          <w:color w:val="auto"/>
          <w:sz w:val="44"/>
          <w:highlight w:val="none"/>
          <w:lang w:eastAsia="zh-CN"/>
        </w:rPr>
        <w:t xml:space="preserve">JSZC-320115-NJNC-C2026-0004</w:t>
      </w:r>
      <w:r/>
    </w:p>
    <w:p>
      <w:pPr>
        <w:ind w:left="3710" w:right="322" w:hanging="2228"/>
        <w:jc w:val="center"/>
        <w:spacing w:before="64" w:line="266" w:lineRule="auto"/>
        <w:rPr>
          <w:rFonts w:hint="default" w:ascii="Times New Roman" w:hAnsi="Times New Roman" w:eastAsia="仿宋" w:cs="Times New Roman"/>
          <w:color w:val="auto"/>
          <w:sz w:val="44"/>
          <w:highlight w:val="none"/>
        </w:rPr>
      </w:pPr>
      <w:r>
        <w:rPr>
          <w:rFonts w:hint="default" w:ascii="Times New Roman" w:hAnsi="Times New Roman" w:eastAsia="仿宋" w:cs="Times New Roman"/>
          <w:color w:val="auto"/>
          <w:sz w:val="44"/>
          <w:highlight w:val="none"/>
        </w:rPr>
      </w:r>
      <w:r/>
    </w:p>
    <w:p>
      <w:pPr>
        <w:ind w:right="322"/>
        <w:jc w:val="center"/>
        <w:spacing w:before="64" w:line="266" w:lineRule="auto"/>
        <w:rPr>
          <w:rFonts w:hint="default" w:ascii="Times New Roman" w:hAnsi="Times New Roman" w:eastAsia="仿宋" w:cs="Times New Roman"/>
          <w:color w:val="auto"/>
          <w:sz w:val="44"/>
          <w:highlight w:val="none"/>
          <w:lang w:eastAsia="zh-CN"/>
        </w:rPr>
      </w:pPr>
      <w:r>
        <w:rPr>
          <w:rFonts w:hint="default" w:ascii="Times New Roman" w:hAnsi="Times New Roman" w:eastAsia="仿宋" w:cs="Times New Roman"/>
          <w:color w:val="auto"/>
          <w:sz w:val="44"/>
          <w:highlight w:val="none"/>
        </w:rPr>
        <w:t xml:space="preserve">项目名称</w:t>
      </w:r>
      <w:r>
        <w:rPr>
          <w:rFonts w:hint="default" w:ascii="Times New Roman" w:hAnsi="Times New Roman" w:eastAsia="仿宋" w:cs="Times New Roman"/>
          <w:color w:val="auto"/>
          <w:sz w:val="44"/>
          <w:highlight w:val="none"/>
          <w:lang w:val="en-US" w:eastAsia="zh-CN"/>
        </w:rPr>
        <w:t xml:space="preserve">:</w:t>
      </w:r>
      <w:r>
        <w:rPr>
          <w:rFonts w:hint="default" w:ascii="Times New Roman" w:hAnsi="Times New Roman" w:eastAsia="仿宋" w:cs="Times New Roman"/>
          <w:color w:val="auto"/>
          <w:spacing w:val="1"/>
          <w:position w:val="1"/>
          <w:sz w:val="44"/>
          <w:highlight w:val="none"/>
          <w:lang w:val="en-US" w:eastAsia="zh-CN"/>
        </w:rPr>
        <w:t xml:space="preserve">南京市江宁区人社局食堂外包服务</w:t>
      </w:r>
      <w:r/>
    </w:p>
    <w:p>
      <w:pPr>
        <w:pStyle w:val="823"/>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823"/>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823"/>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823"/>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823"/>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823"/>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905"/>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23"/>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823"/>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823"/>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91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rPr>
      </w:pPr>
      <w:r>
        <w:rPr>
          <w:rFonts w:hint="default" w:ascii="Times New Roman" w:hAnsi="Times New Roman" w:eastAsia="仿宋" w:cs="Times New Roman"/>
        </w:rPr>
      </w:r>
      <w:r/>
    </w:p>
    <w:p>
      <w:pPr>
        <w:pStyle w:val="91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rPr>
      </w:pPr>
      <w:r>
        <w:rPr>
          <w:rFonts w:hint="default" w:ascii="Times New Roman" w:hAnsi="Times New Roman" w:eastAsia="仿宋" w:cs="Times New Roman"/>
        </w:rPr>
      </w:r>
      <w:r/>
    </w:p>
    <w:p>
      <w:pPr>
        <w:pStyle w:val="91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1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23"/>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823"/>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823"/>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1055"/>
        <w:ind w:firstLine="0"/>
        <w:jc w:val="center"/>
        <w:rPr>
          <w:rFonts w:hint="default" w:ascii="Times New Roman" w:hAnsi="Times New Roman" w:eastAsia="仿宋" w:cs="Times New Roman"/>
          <w:b/>
          <w:bCs/>
          <w:sz w:val="32"/>
          <w:lang w:val="en-US" w:eastAsia="zh-CN" w:bidi="ar-SA"/>
        </w:rPr>
      </w:pPr>
      <w:r>
        <w:rPr>
          <w:rFonts w:hint="default" w:ascii="Times New Roman" w:hAnsi="Times New Roman" w:eastAsia="仿宋" w:cs="Times New Roman"/>
          <w:b/>
          <w:bCs/>
          <w:sz w:val="32"/>
          <w:lang w:val="en-US" w:eastAsia="zh-CN" w:bidi="ar-SA"/>
        </w:rPr>
        <w:t xml:space="preserve">南京宁采工程咨询有限公司</w:t>
      </w:r>
      <w:r/>
    </w:p>
    <w:p>
      <w:pPr>
        <w:jc w:val="center"/>
        <w:rPr>
          <w:rFonts w:hint="default" w:ascii="Times New Roman" w:hAnsi="Times New Roman" w:eastAsia="仿宋" w:cs="Times New Roman"/>
          <w:b/>
          <w:sz w:val="32"/>
          <w:szCs w:val="32"/>
          <w:lang w:val="en-US" w:eastAsia="zh-CN" w:bidi="ar-SA"/>
        </w:rPr>
      </w:pPr>
      <w:r>
        <w:rPr>
          <w:rFonts w:hint="default" w:ascii="Times New Roman" w:hAnsi="Times New Roman" w:eastAsia="仿宋" w:cs="Times New Roman"/>
          <w:b/>
          <w:sz w:val="32"/>
          <w:szCs w:val="32"/>
          <w:lang w:val="en-US" w:eastAsia="zh-CN" w:bidi="ar-SA"/>
        </w:rPr>
        <w:t xml:space="preserve">二〇二六</w:t>
      </w:r>
      <w:r>
        <w:rPr>
          <w:rFonts w:hint="default" w:ascii="Times New Roman" w:hAnsi="Times New Roman" w:eastAsia="仿宋" w:cs="Times New Roman"/>
          <w:b/>
          <w:sz w:val="32"/>
          <w:szCs w:val="32"/>
          <w:lang w:val="en-US" w:bidi="ar-SA"/>
        </w:rPr>
        <w:t xml:space="preserve">年</w:t>
      </w:r>
      <w:r>
        <w:rPr>
          <w:rFonts w:hint="default" w:ascii="Times New Roman" w:hAnsi="Times New Roman" w:eastAsia="仿宋" w:cs="Times New Roman"/>
          <w:b/>
          <w:sz w:val="32"/>
          <w:szCs w:val="32"/>
          <w:lang w:val="en-US" w:eastAsia="zh-CN" w:bidi="ar-SA"/>
        </w:rPr>
        <w:t xml:space="preserve">八月</w:t>
      </w:r>
      <w:r/>
    </w:p>
    <w:p>
      <w:pPr>
        <w:pStyle w:val="877"/>
        <w:rPr>
          <w:rFonts w:hint="default" w:ascii="Times New Roman" w:hAnsi="Times New Roman" w:eastAsia="仿宋" w:cs="Times New Roman"/>
          <w:b/>
          <w:sz w:val="32"/>
          <w:szCs w:val="32"/>
          <w:lang w:val="en-US" w:eastAsia="zh-CN" w:bidi="ar-SA"/>
        </w:rPr>
      </w:pPr>
      <w:r>
        <w:rPr>
          <w:rFonts w:hint="default" w:ascii="Times New Roman" w:hAnsi="Times New Roman" w:eastAsia="仿宋" w:cs="Times New Roman"/>
          <w:b/>
          <w:sz w:val="32"/>
          <w:szCs w:val="32"/>
          <w:lang w:val="en-US" w:eastAsia="zh-CN" w:bidi="ar-SA"/>
        </w:rPr>
      </w:r>
      <w:r/>
    </w:p>
    <w:p>
      <w:pPr>
        <w:rPr>
          <w:rFonts w:hint="default" w:ascii="Times New Roman" w:hAnsi="Times New Roman" w:eastAsia="仿宋" w:cs="Times New Roman"/>
          <w:lang w:val="en-US"/>
        </w:rPr>
      </w:pPr>
      <w:r>
        <w:rPr>
          <w:rFonts w:hint="default" w:ascii="Times New Roman" w:hAnsi="Times New Roman" w:eastAsia="仿宋" w:cs="Times New Roman"/>
          <w:lang w:val="en-US"/>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spacing w:before="39"/>
        <w:tabs>
          <w:tab w:val="left" w:pos="870" w:leader="none"/>
        </w:tabs>
        <w:rPr>
          <w:rFonts w:hint="default" w:ascii="Times New Roman" w:hAnsi="Times New Roman" w:eastAsia="仿宋" w:cs="Times New Roman"/>
          <w:b/>
          <w:color w:val="auto"/>
          <w:sz w:val="36"/>
          <w:szCs w:val="36"/>
          <w:highlight w:val="none"/>
        </w:rPr>
      </w:pPr>
      <w:r>
        <w:rPr>
          <w:rFonts w:hint="default" w:ascii="Times New Roman" w:hAnsi="Times New Roman" w:eastAsia="仿宋" w:cs="Times New Roman"/>
          <w:b/>
          <w:color w:val="auto"/>
          <w:sz w:val="36"/>
          <w:szCs w:val="36"/>
          <w:highlight w:val="none"/>
        </w:rPr>
        <w:t xml:space="preserve">目</w:t>
      </w:r>
      <w:r>
        <w:rPr>
          <w:rFonts w:hint="default" w:ascii="Times New Roman" w:hAnsi="Times New Roman" w:eastAsia="仿宋" w:cs="Times New Roman"/>
          <w:b/>
          <w:color w:val="auto"/>
          <w:sz w:val="36"/>
          <w:szCs w:val="36"/>
          <w:highlight w:val="none"/>
        </w:rPr>
        <w:tab/>
      </w:r>
      <w:r>
        <w:rPr>
          <w:rFonts w:hint="default" w:ascii="Times New Roman" w:hAnsi="Times New Roman" w:eastAsia="仿宋" w:cs="Times New Roman"/>
          <w:b/>
          <w:color w:val="auto"/>
          <w:sz w:val="36"/>
          <w:szCs w:val="36"/>
          <w:highlight w:val="none"/>
        </w:rPr>
        <w:t xml:space="preserve">录</w:t>
      </w:r>
      <w:r/>
    </w:p>
    <w:p>
      <w:pPr>
        <w:pStyle w:val="837"/>
        <w:tabs>
          <w:tab w:val="right" w:pos="9066" w:leader="dot"/>
        </w:tabs>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TOC \o "1-2" \h \u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_Toc17515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bCs/>
          <w:szCs w:val="36"/>
          <w:highlight w:val="none"/>
          <w:lang w:val="zh-CN" w:eastAsia="zh-CN" w:bidi="zh-CN"/>
        </w:rPr>
        <w:t xml:space="preserve">第一章</w:t>
      </w:r>
      <w:r>
        <w:rPr>
          <w:rFonts w:hint="default" w:ascii="Times New Roman" w:hAnsi="Times New Roman" w:eastAsia="仿宋" w:cs="Times New Roman"/>
          <w:bCs/>
          <w:szCs w:val="36"/>
          <w:highlight w:val="none"/>
          <w:lang w:val="en-US" w:eastAsia="zh-CN" w:bidi="zh-CN"/>
        </w:rPr>
        <w:t xml:space="preserve"> </w:t>
      </w:r>
      <w:r>
        <w:rPr>
          <w:rFonts w:hint="default" w:ascii="Times New Roman" w:hAnsi="Times New Roman" w:eastAsia="仿宋" w:cs="Times New Roman"/>
          <w:bCs/>
          <w:szCs w:val="36"/>
          <w:highlight w:val="none"/>
          <w:lang w:val="zh-CN" w:eastAsia="zh-CN" w:bidi="zh-CN"/>
        </w:rPr>
        <w:t xml:space="preserve">磋商邀请</w:t>
      </w:r>
      <w:r>
        <w:tab/>
      </w:r>
      <w:r>
        <w:fldChar w:fldCharType="begin"/>
      </w:r>
      <w:r>
        <w:instrText xml:space="preserve"> PAGEREF _Toc17515 \h </w:instrText>
      </w:r>
      <w:r>
        <w:fldChar w:fldCharType="separate"/>
      </w:r>
      <w:r>
        <w:t xml:space="preserve">4</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_Toc23264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szCs w:val="24"/>
          <w:highlight w:val="none"/>
        </w:rPr>
        <w:t xml:space="preserve">一、</w:t>
      </w:r>
      <w:r>
        <w:rPr>
          <w:rFonts w:hint="eastAsia" w:ascii="仿宋" w:hAnsi="仿宋" w:eastAsia="仿宋" w:cs="仿宋"/>
          <w:bCs/>
          <w:szCs w:val="28"/>
          <w:highlight w:val="none"/>
        </w:rPr>
        <w:t xml:space="preserve">项目基本情况</w:t>
      </w:r>
      <w:r>
        <w:rPr>
          <w:rFonts w:hint="default" w:ascii="Times New Roman" w:hAnsi="Times New Roman" w:eastAsia="仿宋" w:cs="Times New Roman"/>
          <w:szCs w:val="24"/>
          <w:highlight w:val="none"/>
        </w:rPr>
        <w:t xml:space="preserve"> </w:t>
      </w:r>
      <w:r>
        <w:tab/>
      </w:r>
      <w:r>
        <w:fldChar w:fldCharType="begin"/>
      </w:r>
      <w:r>
        <w:instrText xml:space="preserve"> PAGEREF _Toc23264 \h </w:instrText>
      </w:r>
      <w:r>
        <w:fldChar w:fldCharType="separate"/>
      </w:r>
      <w:r>
        <w:t xml:space="preserve">4</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_Toc18262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szCs w:val="24"/>
          <w:highlight w:val="none"/>
        </w:rPr>
        <w:t xml:space="preserve">二、申请人的资格要求</w:t>
      </w:r>
      <w:r>
        <w:tab/>
      </w:r>
      <w:r>
        <w:fldChar w:fldCharType="begin"/>
      </w:r>
      <w:r>
        <w:instrText xml:space="preserve"> PAGEREF _Toc18262 \h </w:instrText>
      </w:r>
      <w:r>
        <w:fldChar w:fldCharType="separate"/>
      </w:r>
      <w:r>
        <w:t xml:space="preserve">4</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_Toc22373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szCs w:val="24"/>
          <w:highlight w:val="none"/>
        </w:rPr>
        <w:t xml:space="preserve">三、获取磋商文件</w:t>
      </w:r>
      <w:r>
        <w:tab/>
      </w:r>
      <w:r>
        <w:fldChar w:fldCharType="begin"/>
      </w:r>
      <w:r>
        <w:instrText xml:space="preserve"> PAGEREF _Toc22373 \h </w:instrText>
      </w:r>
      <w:r>
        <w:fldChar w:fldCharType="separate"/>
      </w:r>
      <w:r>
        <w:t xml:space="preserve">5</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_Toc14354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szCs w:val="24"/>
          <w:highlight w:val="none"/>
        </w:rPr>
        <w:t xml:space="preserve">四、提交响应文件截止时间、磋商时间:</w:t>
      </w:r>
      <w:r>
        <w:tab/>
      </w:r>
      <w:r>
        <w:fldChar w:fldCharType="begin"/>
      </w:r>
      <w:r>
        <w:instrText xml:space="preserve"> PAGEREF _Toc14354 \h </w:instrText>
      </w:r>
      <w:r>
        <w:fldChar w:fldCharType="separate"/>
      </w:r>
      <w:r>
        <w:t xml:space="preserve">5</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_Toc28656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szCs w:val="24"/>
          <w:highlight w:val="none"/>
        </w:rPr>
        <w:t xml:space="preserve">五、公告期限</w:t>
      </w:r>
      <w:r>
        <w:tab/>
      </w:r>
      <w:r>
        <w:fldChar w:fldCharType="begin"/>
      </w:r>
      <w:r>
        <w:instrText xml:space="preserve"> PAGEREF _Toc28656 \h </w:instrText>
      </w:r>
      <w:r>
        <w:fldChar w:fldCharType="separate"/>
      </w:r>
      <w:r>
        <w:t xml:space="preserve">5</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_Toc21841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szCs w:val="24"/>
          <w:highlight w:val="none"/>
        </w:rPr>
        <w:t xml:space="preserve">六、其他补充事宜</w:t>
      </w:r>
      <w:r>
        <w:tab/>
      </w:r>
      <w:r>
        <w:fldChar w:fldCharType="begin"/>
      </w:r>
      <w:r>
        <w:instrText xml:space="preserve"> PAGEREF _Toc21841 \h </w:instrText>
      </w:r>
      <w:r>
        <w:fldChar w:fldCharType="separate"/>
      </w:r>
      <w:r>
        <w:t xml:space="preserve">5</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_Toc28205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szCs w:val="24"/>
          <w:highlight w:val="none"/>
        </w:rPr>
        <w:t xml:space="preserve">七、对</w:t>
      </w:r>
      <w:r>
        <w:rPr>
          <w:rFonts w:hint="eastAsia" w:ascii="Times New Roman" w:hAnsi="Times New Roman" w:eastAsia="仿宋" w:cs="Times New Roman"/>
          <w:szCs w:val="24"/>
          <w:highlight w:val="none"/>
          <w:lang w:eastAsia="zh-CN"/>
        </w:rPr>
        <w:t xml:space="preserve">本次采购</w:t>
      </w:r>
      <w:r>
        <w:rPr>
          <w:rFonts w:hint="default" w:ascii="Times New Roman" w:hAnsi="Times New Roman" w:eastAsia="仿宋" w:cs="Times New Roman"/>
          <w:szCs w:val="24"/>
          <w:highlight w:val="none"/>
        </w:rPr>
        <w:t xml:space="preserve">提出询问，请按以下方式联系。</w:t>
      </w:r>
      <w:r>
        <w:tab/>
      </w:r>
      <w:r>
        <w:fldChar w:fldCharType="begin"/>
      </w:r>
      <w:r>
        <w:instrText xml:space="preserve"> PAGEREF _Toc28205 \h </w:instrText>
      </w:r>
      <w:r>
        <w:fldChar w:fldCharType="separate"/>
      </w:r>
      <w:r>
        <w:t xml:space="preserve">6</w:t>
      </w:r>
      <w:r>
        <w:fldChar w:fldCharType="end"/>
      </w:r>
      <w:r>
        <w:rPr>
          <w:rFonts w:hint="default" w:ascii="Times New Roman" w:hAnsi="Times New Roman" w:eastAsia="仿宋" w:cs="Times New Roman"/>
          <w:color w:val="auto"/>
          <w:szCs w:val="24"/>
          <w:highlight w:val="none"/>
        </w:rPr>
        <w:fldChar w:fldCharType="end"/>
      </w:r>
      <w:r/>
    </w:p>
    <w:p>
      <w:pPr>
        <w:pStyle w:val="837"/>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_Toc14542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bCs/>
          <w:szCs w:val="36"/>
          <w:highlight w:val="none"/>
        </w:rPr>
        <w:t xml:space="preserve">第</w:t>
      </w:r>
      <w:r>
        <w:rPr>
          <w:rFonts w:hint="default" w:ascii="Times New Roman" w:hAnsi="Times New Roman" w:eastAsia="仿宋" w:cs="Times New Roman"/>
          <w:bCs/>
          <w:szCs w:val="36"/>
          <w:highlight w:val="none"/>
          <w:lang w:val="en-US"/>
        </w:rPr>
        <w:t xml:space="preserve">二</w:t>
      </w:r>
      <w:r>
        <w:rPr>
          <w:rFonts w:hint="default" w:ascii="Times New Roman" w:hAnsi="Times New Roman" w:eastAsia="仿宋" w:cs="Times New Roman"/>
          <w:bCs/>
          <w:szCs w:val="36"/>
          <w:highlight w:val="none"/>
        </w:rPr>
        <w:t xml:space="preserve">章</w:t>
      </w:r>
      <w:r>
        <w:rPr>
          <w:rFonts w:hint="default" w:ascii="Times New Roman" w:hAnsi="Times New Roman" w:eastAsia="仿宋" w:cs="Times New Roman"/>
          <w:bCs/>
          <w:szCs w:val="36"/>
          <w:highlight w:val="none"/>
          <w:lang w:val="en-US"/>
        </w:rPr>
        <w:t xml:space="preserve"> </w:t>
      </w:r>
      <w:r>
        <w:rPr>
          <w:rFonts w:hint="default" w:ascii="Times New Roman" w:hAnsi="Times New Roman" w:eastAsia="仿宋" w:cs="Times New Roman"/>
          <w:bCs/>
          <w:szCs w:val="36"/>
          <w:highlight w:val="none"/>
        </w:rPr>
        <w:t xml:space="preserve">竞争性磋商须知</w:t>
      </w:r>
      <w:r>
        <w:tab/>
      </w:r>
      <w:r>
        <w:fldChar w:fldCharType="begin"/>
      </w:r>
      <w:r>
        <w:instrText xml:space="preserve"> PAGEREF _Toc14542 \h </w:instrText>
      </w:r>
      <w:r>
        <w:fldChar w:fldCharType="separate"/>
      </w:r>
      <w:r>
        <w:t xml:space="preserve">7</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_Toc2237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bCs/>
          <w:szCs w:val="21"/>
          <w:highlight w:val="none"/>
          <w:lang w:val="zh-CN"/>
        </w:rPr>
        <w:t xml:space="preserve">一、总则</w:t>
      </w:r>
      <w:r>
        <w:tab/>
      </w:r>
      <w:r>
        <w:fldChar w:fldCharType="begin"/>
      </w:r>
      <w:r>
        <w:instrText xml:space="preserve"> PAGEREF _Toc2237 \h </w:instrText>
      </w:r>
      <w:r>
        <w:fldChar w:fldCharType="separate"/>
      </w:r>
      <w:r>
        <w:t xml:space="preserve">8</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_Toc31534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highlight w:val="none"/>
        </w:rPr>
        <w:t xml:space="preserve">二、响应性文件的编制</w:t>
      </w:r>
      <w:r>
        <w:tab/>
      </w:r>
      <w:r>
        <w:fldChar w:fldCharType="begin"/>
      </w:r>
      <w:r>
        <w:instrText xml:space="preserve"> PAGEREF _Toc31534 \h </w:instrText>
      </w:r>
      <w:r>
        <w:fldChar w:fldCharType="separate"/>
      </w:r>
      <w:r>
        <w:t xml:space="preserve">11</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_Toc26642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highlight w:val="none"/>
        </w:rPr>
        <w:t xml:space="preserve">三、响应性文件递交</w:t>
      </w:r>
      <w:r>
        <w:tab/>
      </w:r>
      <w:r>
        <w:fldChar w:fldCharType="begin"/>
      </w:r>
      <w:r>
        <w:instrText xml:space="preserve"> PAGEREF _Toc26642 \h </w:instrText>
      </w:r>
      <w:r>
        <w:fldChar w:fldCharType="separate"/>
      </w:r>
      <w:r>
        <w:t xml:space="preserve">13</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_Toc21491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highlight w:val="none"/>
        </w:rPr>
        <w:t xml:space="preserve">四、诚实信用</w:t>
      </w:r>
      <w:r>
        <w:tab/>
      </w:r>
      <w:r>
        <w:fldChar w:fldCharType="begin"/>
      </w:r>
      <w:r>
        <w:instrText xml:space="preserve"> PAGEREF _Toc21491 \h </w:instrText>
      </w:r>
      <w:r>
        <w:fldChar w:fldCharType="separate"/>
      </w:r>
      <w:r>
        <w:t xml:space="preserve">13</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_Toc15126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highlight w:val="none"/>
        </w:rPr>
        <w:t xml:space="preserve">五、磋商</w:t>
      </w:r>
      <w:r>
        <w:tab/>
      </w:r>
      <w:r>
        <w:fldChar w:fldCharType="begin"/>
      </w:r>
      <w:r>
        <w:instrText xml:space="preserve"> PAGEREF _Toc15126 \h </w:instrText>
      </w:r>
      <w:r>
        <w:fldChar w:fldCharType="separate"/>
      </w:r>
      <w:r>
        <w:t xml:space="preserve">14</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_Toc32267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szCs w:val="21"/>
          <w:highlight w:val="none"/>
        </w:rPr>
        <w:t xml:space="preserve">六</w:t>
      </w:r>
      <w:r>
        <w:rPr>
          <w:rFonts w:hint="default" w:ascii="Times New Roman" w:hAnsi="Times New Roman" w:eastAsia="仿宋" w:cs="Times New Roman"/>
          <w:szCs w:val="21"/>
          <w:highlight w:val="none"/>
          <w:lang w:val="zh-CN"/>
        </w:rPr>
        <w:t xml:space="preserve">、</w:t>
      </w:r>
      <w:r>
        <w:rPr>
          <w:rFonts w:hint="default" w:ascii="Times New Roman" w:hAnsi="Times New Roman" w:eastAsia="仿宋" w:cs="Times New Roman"/>
          <w:bCs/>
          <w:szCs w:val="21"/>
          <w:highlight w:val="none"/>
          <w:lang w:val="zh-CN"/>
        </w:rPr>
        <w:t xml:space="preserve">签订合同</w:t>
      </w:r>
      <w:r>
        <w:tab/>
      </w:r>
      <w:r>
        <w:fldChar w:fldCharType="begin"/>
      </w:r>
      <w:r>
        <w:instrText xml:space="preserve"> PAGEREF _Toc32267 \h </w:instrText>
      </w:r>
      <w:r>
        <w:fldChar w:fldCharType="separate"/>
      </w:r>
      <w:r>
        <w:t xml:space="preserve">20</w:t>
      </w:r>
      <w:r>
        <w:fldChar w:fldCharType="end"/>
      </w:r>
      <w:r>
        <w:rPr>
          <w:rFonts w:hint="default" w:ascii="Times New Roman" w:hAnsi="Times New Roman" w:eastAsia="仿宋" w:cs="Times New Roman"/>
          <w:color w:val="auto"/>
          <w:szCs w:val="24"/>
          <w:highlight w:val="none"/>
        </w:rPr>
        <w:fldChar w:fldCharType="end"/>
      </w:r>
      <w:r/>
    </w:p>
    <w:p>
      <w:pPr>
        <w:pStyle w:val="837"/>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_Toc8709 </w:instrText>
      </w:r>
      <w:r>
        <w:rPr>
          <w:rFonts w:hint="default" w:ascii="Times New Roman" w:hAnsi="Times New Roman" w:eastAsia="仿宋" w:cs="Times New Roman"/>
          <w:szCs w:val="24"/>
          <w:highlight w:val="none"/>
        </w:rPr>
        <w:fldChar w:fldCharType="separate"/>
      </w:r>
      <w:r>
        <w:rPr>
          <w:rFonts w:hint="eastAsia" w:ascii="Times New Roman" w:hAnsi="Times New Roman" w:eastAsia="仿宋" w:cs="Times New Roman"/>
          <w:bCs/>
          <w:szCs w:val="22"/>
        </w:rPr>
        <w:t xml:space="preserve">第三章 </w:t>
      </w:r>
      <w:r>
        <w:rPr>
          <w:rFonts w:hint="default" w:ascii="Times New Roman" w:hAnsi="Times New Roman" w:eastAsia="仿宋" w:cs="Times New Roman"/>
          <w:bCs/>
          <w:szCs w:val="22"/>
          <w:highlight w:val="none"/>
        </w:rPr>
        <w:t xml:space="preserve">磋商项目需求</w:t>
      </w:r>
      <w:r>
        <w:tab/>
      </w:r>
      <w:r>
        <w:fldChar w:fldCharType="begin"/>
      </w:r>
      <w:r>
        <w:instrText xml:space="preserve"> PAGEREF _Toc8709 \h </w:instrText>
      </w:r>
      <w:r>
        <w:fldChar w:fldCharType="separate"/>
      </w:r>
      <w:r>
        <w:t xml:space="preserve">22</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_Toc11703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bCs/>
          <w:szCs w:val="24"/>
          <w:highlight w:val="none"/>
        </w:rPr>
        <w:t xml:space="preserve">一、项目概况</w:t>
      </w:r>
      <w:r>
        <w:tab/>
      </w:r>
      <w:r>
        <w:fldChar w:fldCharType="begin"/>
      </w:r>
      <w:r>
        <w:instrText xml:space="preserve"> PAGEREF _Toc11703 \h </w:instrText>
      </w:r>
      <w:r>
        <w:fldChar w:fldCharType="separate"/>
      </w:r>
      <w:r>
        <w:t xml:space="preserve">22</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_Toc10538 </w:instrText>
      </w:r>
      <w:r>
        <w:rPr>
          <w:rFonts w:hint="default" w:ascii="Times New Roman" w:hAnsi="Times New Roman" w:eastAsia="仿宋" w:cs="Times New Roman"/>
          <w:szCs w:val="24"/>
          <w:highlight w:val="none"/>
        </w:rPr>
        <w:fldChar w:fldCharType="separate"/>
      </w:r>
      <w:r>
        <w:rPr>
          <w:rFonts w:hint="eastAsia" w:ascii="Times New Roman" w:hAnsi="Times New Roman" w:eastAsia="仿宋" w:cs="Times New Roman"/>
          <w:bCs/>
          <w:szCs w:val="24"/>
          <w:lang w:eastAsia="zh-CN"/>
        </w:rPr>
        <w:t xml:space="preserve">二、 </w:t>
      </w:r>
      <w:r>
        <w:rPr>
          <w:rFonts w:hint="default" w:ascii="Times New Roman" w:hAnsi="Times New Roman" w:eastAsia="仿宋" w:cs="Times New Roman"/>
          <w:i w:val="0"/>
          <w:caps w:val="0"/>
          <w:spacing w:val="0"/>
          <w:szCs w:val="21"/>
          <w:highlight w:val="none"/>
          <w:lang w:val="en-US" w:eastAsia="zh-CN"/>
        </w:rPr>
        <w:t xml:space="preserve">★</w:t>
      </w:r>
      <w:r>
        <w:rPr>
          <w:rFonts w:hint="default" w:ascii="Times New Roman" w:hAnsi="Times New Roman" w:eastAsia="仿宋" w:cs="Times New Roman"/>
          <w:bCs/>
          <w:szCs w:val="24"/>
          <w:highlight w:val="none"/>
          <w:lang w:eastAsia="zh-CN"/>
        </w:rPr>
        <w:t xml:space="preserve">服务内容及要求</w:t>
      </w:r>
      <w:r>
        <w:tab/>
      </w:r>
      <w:r>
        <w:fldChar w:fldCharType="begin"/>
      </w:r>
      <w:r>
        <w:instrText xml:space="preserve"> PAGEREF _Toc10538 \h </w:instrText>
      </w:r>
      <w:r>
        <w:fldChar w:fldCharType="separate"/>
      </w:r>
      <w:r>
        <w:t xml:space="preserve">23</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_Toc2793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bCs/>
          <w:szCs w:val="24"/>
          <w:highlight w:val="none"/>
          <w:lang w:val="en-US" w:eastAsia="zh-CN" w:bidi="en-US"/>
        </w:rPr>
        <w:t xml:space="preserve">三</w:t>
      </w:r>
      <w:r>
        <w:rPr>
          <w:rFonts w:hint="default" w:ascii="Times New Roman" w:hAnsi="Times New Roman" w:eastAsia="仿宋" w:cs="Times New Roman"/>
          <w:bCs/>
          <w:szCs w:val="24"/>
          <w:highlight w:val="none"/>
          <w:lang w:eastAsia="zh-CN" w:bidi="en-US"/>
        </w:rPr>
        <w:t xml:space="preserve">、</w:t>
      </w:r>
      <w:r>
        <w:rPr>
          <w:rFonts w:hint="default" w:ascii="Times New Roman" w:hAnsi="Times New Roman" w:eastAsia="仿宋" w:cs="Times New Roman"/>
          <w:bCs/>
          <w:szCs w:val="24"/>
          <w:highlight w:val="none"/>
          <w:lang w:eastAsia="zh-CN"/>
        </w:rPr>
        <w:t xml:space="preserve">★</w:t>
      </w:r>
      <w:r>
        <w:rPr>
          <w:rFonts w:hint="default" w:ascii="Times New Roman" w:hAnsi="Times New Roman" w:eastAsia="仿宋" w:cs="Times New Roman"/>
          <w:bCs/>
          <w:szCs w:val="24"/>
          <w:highlight w:val="none"/>
          <w:lang w:eastAsia="zh-CN" w:bidi="en-US"/>
        </w:rPr>
        <w:t xml:space="preserve">特别说明</w:t>
      </w:r>
      <w:r>
        <w:tab/>
      </w:r>
      <w:r>
        <w:fldChar w:fldCharType="begin"/>
      </w:r>
      <w:r>
        <w:instrText xml:space="preserve"> PAGEREF _Toc2793 \h </w:instrText>
      </w:r>
      <w:r>
        <w:fldChar w:fldCharType="separate"/>
      </w:r>
      <w:r>
        <w:t xml:space="preserve">30</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_Toc6741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bCs/>
          <w:szCs w:val="24"/>
          <w:highlight w:val="none"/>
          <w:lang w:eastAsia="zh-CN" w:bidi="en-US"/>
        </w:rPr>
        <w:t xml:space="preserve">四</w:t>
      </w:r>
      <w:r>
        <w:rPr>
          <w:rFonts w:hint="default" w:ascii="Times New Roman" w:hAnsi="Times New Roman" w:eastAsia="仿宋" w:cs="Times New Roman"/>
          <w:bCs/>
          <w:szCs w:val="24"/>
          <w:highlight w:val="none"/>
          <w:lang w:eastAsia="zh-CN"/>
        </w:rPr>
        <w:t xml:space="preserve">、★工作人员要求</w:t>
      </w:r>
      <w:r>
        <w:tab/>
      </w:r>
      <w:r>
        <w:fldChar w:fldCharType="begin"/>
      </w:r>
      <w:r>
        <w:instrText xml:space="preserve"> PAGEREF _Toc6741 \h </w:instrText>
      </w:r>
      <w:r>
        <w:fldChar w:fldCharType="separate"/>
      </w:r>
      <w:r>
        <w:t xml:space="preserve">33</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_Toc31556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bCs/>
          <w:szCs w:val="24"/>
          <w:highlight w:val="none"/>
          <w:lang w:eastAsia="zh-CN"/>
        </w:rPr>
        <w:t xml:space="preserve">五</w:t>
      </w:r>
      <w:r>
        <w:rPr>
          <w:rFonts w:hint="default" w:ascii="Times New Roman" w:hAnsi="Times New Roman" w:eastAsia="仿宋" w:cs="Times New Roman"/>
          <w:bCs/>
          <w:szCs w:val="24"/>
          <w:highlight w:val="none"/>
          <w:lang w:eastAsia="zh-CN" w:bidi="en-US"/>
        </w:rPr>
        <w:t xml:space="preserve">、</w:t>
      </w:r>
      <w:r>
        <w:rPr>
          <w:rFonts w:hint="default" w:ascii="Times New Roman" w:hAnsi="Times New Roman" w:eastAsia="仿宋" w:cs="Times New Roman"/>
          <w:bCs/>
          <w:szCs w:val="24"/>
          <w:highlight w:val="none"/>
          <w:lang w:eastAsia="zh-CN"/>
        </w:rPr>
        <w:t xml:space="preserve">★</w:t>
      </w:r>
      <w:r>
        <w:rPr>
          <w:rFonts w:hint="default" w:ascii="Times New Roman" w:hAnsi="Times New Roman" w:eastAsia="仿宋" w:cs="Times New Roman"/>
          <w:bCs/>
          <w:szCs w:val="24"/>
          <w:highlight w:val="none"/>
          <w:lang w:eastAsia="zh-CN" w:bidi="en-US"/>
        </w:rPr>
        <w:t xml:space="preserve">服务设备的添置、维修及管理</w:t>
      </w:r>
      <w:r>
        <w:tab/>
      </w:r>
      <w:r>
        <w:fldChar w:fldCharType="begin"/>
      </w:r>
      <w:r>
        <w:instrText xml:space="preserve"> PAGEREF _Toc31556 \h </w:instrText>
      </w:r>
      <w:r>
        <w:fldChar w:fldCharType="separate"/>
      </w:r>
      <w:r>
        <w:t xml:space="preserve">33</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_Toc25421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bCs/>
          <w:szCs w:val="24"/>
          <w:highlight w:val="none"/>
          <w:lang w:eastAsia="zh-CN" w:bidi="en-US"/>
        </w:rPr>
        <w:t xml:space="preserve">六</w:t>
      </w:r>
      <w:r>
        <w:rPr>
          <w:rFonts w:hint="default" w:ascii="Times New Roman" w:hAnsi="Times New Roman" w:eastAsia="仿宋" w:cs="Times New Roman"/>
          <w:bCs/>
          <w:szCs w:val="24"/>
          <w:highlight w:val="none"/>
          <w:lang w:eastAsia="zh-CN"/>
        </w:rPr>
        <w:t xml:space="preserve">、★考核制度</w:t>
      </w:r>
      <w:r>
        <w:tab/>
      </w:r>
      <w:r>
        <w:fldChar w:fldCharType="begin"/>
      </w:r>
      <w:r>
        <w:instrText xml:space="preserve"> PAGEREF _Toc25421 \h </w:instrText>
      </w:r>
      <w:r>
        <w:fldChar w:fldCharType="separate"/>
      </w:r>
      <w:r>
        <w:t xml:space="preserve">34</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_Toc8545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bCs/>
          <w:szCs w:val="24"/>
          <w:highlight w:val="none"/>
          <w:lang w:eastAsia="zh-CN"/>
        </w:rPr>
        <w:t xml:space="preserve">七、★服务保障和自罚承诺</w:t>
      </w:r>
      <w:r>
        <w:tab/>
      </w:r>
      <w:r>
        <w:fldChar w:fldCharType="begin"/>
      </w:r>
      <w:r>
        <w:instrText xml:space="preserve"> PAGEREF _Toc8545 \h </w:instrText>
      </w:r>
      <w:r>
        <w:fldChar w:fldCharType="separate"/>
      </w:r>
      <w:r>
        <w:t xml:space="preserve">36</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_Toc139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bCs/>
          <w:szCs w:val="24"/>
          <w:highlight w:val="none"/>
          <w:lang w:eastAsia="zh-CN"/>
        </w:rPr>
        <w:t xml:space="preserve">八、★报价说明</w:t>
      </w:r>
      <w:r>
        <w:tab/>
      </w:r>
      <w:r>
        <w:fldChar w:fldCharType="begin"/>
      </w:r>
      <w:r>
        <w:instrText xml:space="preserve"> PAGEREF _Toc139 \h </w:instrText>
      </w:r>
      <w:r>
        <w:fldChar w:fldCharType="separate"/>
      </w:r>
      <w:r>
        <w:t xml:space="preserve">36</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_Toc25356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bCs/>
          <w:szCs w:val="24"/>
          <w:highlight w:val="none"/>
          <w:lang w:eastAsia="zh-CN"/>
        </w:rPr>
        <w:t xml:space="preserve">九、★付款要求</w:t>
      </w:r>
      <w:r>
        <w:tab/>
      </w:r>
      <w:r>
        <w:fldChar w:fldCharType="begin"/>
      </w:r>
      <w:r>
        <w:instrText xml:space="preserve"> PAGEREF _Toc25356 \h </w:instrText>
      </w:r>
      <w:r>
        <w:fldChar w:fldCharType="separate"/>
      </w:r>
      <w:r>
        <w:t xml:space="preserve">36</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_Toc5881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bCs/>
          <w:szCs w:val="24"/>
          <w:highlight w:val="none"/>
          <w:lang w:eastAsia="zh-CN"/>
        </w:rPr>
        <w:t xml:space="preserve">十、其他</w:t>
      </w:r>
      <w:r>
        <w:tab/>
      </w:r>
      <w:r>
        <w:fldChar w:fldCharType="begin"/>
      </w:r>
      <w:r>
        <w:instrText xml:space="preserve"> PAGEREF _Toc5881 \h </w:instrText>
      </w:r>
      <w:r>
        <w:fldChar w:fldCharType="separate"/>
      </w:r>
      <w:r>
        <w:t xml:space="preserve">38</w:t>
      </w:r>
      <w:r>
        <w:fldChar w:fldCharType="end"/>
      </w:r>
      <w:r>
        <w:rPr>
          <w:rFonts w:hint="default" w:ascii="Times New Roman" w:hAnsi="Times New Roman" w:eastAsia="仿宋" w:cs="Times New Roman"/>
          <w:color w:val="auto"/>
          <w:szCs w:val="24"/>
          <w:highlight w:val="none"/>
        </w:rPr>
        <w:fldChar w:fldCharType="end"/>
      </w:r>
      <w:r/>
    </w:p>
    <w:p>
      <w:pPr>
        <w:pStyle w:val="837"/>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_Toc5779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bCs/>
          <w:szCs w:val="36"/>
          <w:highlight w:val="none"/>
        </w:rPr>
        <w:t xml:space="preserve">第</w:t>
      </w:r>
      <w:r>
        <w:rPr>
          <w:rFonts w:hint="default" w:ascii="Times New Roman" w:hAnsi="Times New Roman" w:eastAsia="仿宋" w:cs="Times New Roman"/>
          <w:bCs/>
          <w:szCs w:val="36"/>
          <w:highlight w:val="none"/>
          <w:lang w:val="en-US"/>
        </w:rPr>
        <w:t xml:space="preserve">四</w:t>
      </w:r>
      <w:r>
        <w:rPr>
          <w:rFonts w:hint="default" w:ascii="Times New Roman" w:hAnsi="Times New Roman" w:eastAsia="仿宋" w:cs="Times New Roman"/>
          <w:bCs/>
          <w:szCs w:val="36"/>
          <w:highlight w:val="none"/>
        </w:rPr>
        <w:t xml:space="preserve">章</w:t>
      </w:r>
      <w:r>
        <w:rPr>
          <w:rFonts w:hint="default" w:ascii="Times New Roman" w:hAnsi="Times New Roman" w:eastAsia="仿宋" w:cs="Times New Roman"/>
          <w:bCs/>
          <w:szCs w:val="36"/>
          <w:highlight w:val="none"/>
          <w:lang w:val="en-US"/>
        </w:rPr>
        <w:t xml:space="preserve"> 评审方法与评审标准</w:t>
      </w:r>
      <w:r>
        <w:tab/>
      </w:r>
      <w:r>
        <w:fldChar w:fldCharType="begin"/>
      </w:r>
      <w:r>
        <w:instrText xml:space="preserve"> PAGEREF _Toc5779 \h </w:instrText>
      </w:r>
      <w:r>
        <w:fldChar w:fldCharType="separate"/>
      </w:r>
      <w:r>
        <w:t xml:space="preserve">39</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_Toc31891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bCs/>
          <w:szCs w:val="24"/>
          <w:highlight w:val="none"/>
        </w:rPr>
        <w:t xml:space="preserve">一、评审方法</w:t>
      </w:r>
      <w:r>
        <w:tab/>
      </w:r>
      <w:r>
        <w:fldChar w:fldCharType="begin"/>
      </w:r>
      <w:r>
        <w:instrText xml:space="preserve"> PAGEREF _Toc31891 \h </w:instrText>
      </w:r>
      <w:r>
        <w:fldChar w:fldCharType="separate"/>
      </w:r>
      <w:r>
        <w:t xml:space="preserve">39</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_Toc14173 </w:instrText>
      </w:r>
      <w:r>
        <w:rPr>
          <w:rFonts w:hint="default" w:ascii="Times New Roman" w:hAnsi="Times New Roman" w:eastAsia="仿宋" w:cs="Times New Roman"/>
          <w:szCs w:val="24"/>
          <w:highlight w:val="none"/>
        </w:rPr>
        <w:fldChar w:fldCharType="separate"/>
      </w:r>
      <w:r>
        <w:rPr>
          <w:rFonts w:hint="eastAsia" w:ascii="Times New Roman" w:hAnsi="Times New Roman" w:eastAsia="仿宋" w:cs="Times New Roman"/>
          <w:bCs/>
          <w:szCs w:val="24"/>
        </w:rPr>
        <w:t xml:space="preserve">二、 </w:t>
      </w:r>
      <w:r>
        <w:rPr>
          <w:rFonts w:hint="default" w:ascii="Times New Roman" w:hAnsi="Times New Roman" w:eastAsia="仿宋" w:cs="Times New Roman"/>
          <w:bCs/>
          <w:szCs w:val="24"/>
          <w:highlight w:val="none"/>
        </w:rPr>
        <w:t xml:space="preserve">评审标准</w:t>
      </w:r>
      <w:r>
        <w:tab/>
      </w:r>
      <w:r>
        <w:fldChar w:fldCharType="begin"/>
      </w:r>
      <w:r>
        <w:instrText xml:space="preserve"> PAGEREF _Toc14173 \h </w:instrText>
      </w:r>
      <w:r>
        <w:fldChar w:fldCharType="separate"/>
      </w:r>
      <w:r>
        <w:t xml:space="preserve">39</w:t>
      </w:r>
      <w:r>
        <w:fldChar w:fldCharType="end"/>
      </w:r>
      <w:r>
        <w:rPr>
          <w:rFonts w:hint="default" w:ascii="Times New Roman" w:hAnsi="Times New Roman" w:eastAsia="仿宋" w:cs="Times New Roman"/>
          <w:color w:val="auto"/>
          <w:szCs w:val="24"/>
          <w:highlight w:val="none"/>
        </w:rPr>
        <w:fldChar w:fldCharType="end"/>
      </w:r>
      <w:r/>
    </w:p>
    <w:p>
      <w:pPr>
        <w:pStyle w:val="837"/>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_Toc12051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bCs/>
          <w:szCs w:val="36"/>
          <w:highlight w:val="none"/>
        </w:rPr>
        <w:t xml:space="preserve">第</w:t>
      </w:r>
      <w:r>
        <w:rPr>
          <w:rFonts w:hint="default" w:ascii="Times New Roman" w:hAnsi="Times New Roman" w:eastAsia="仿宋" w:cs="Times New Roman"/>
          <w:bCs/>
          <w:szCs w:val="36"/>
          <w:highlight w:val="none"/>
          <w:lang w:val="en-US"/>
        </w:rPr>
        <w:t xml:space="preserve">五</w:t>
      </w:r>
      <w:r>
        <w:rPr>
          <w:rFonts w:hint="default" w:ascii="Times New Roman" w:hAnsi="Times New Roman" w:eastAsia="仿宋" w:cs="Times New Roman"/>
          <w:bCs/>
          <w:szCs w:val="36"/>
          <w:highlight w:val="none"/>
        </w:rPr>
        <w:t xml:space="preserve">章</w:t>
      </w:r>
      <w:r>
        <w:rPr>
          <w:rFonts w:hint="default" w:ascii="Times New Roman" w:hAnsi="Times New Roman" w:eastAsia="仿宋" w:cs="Times New Roman"/>
          <w:bCs/>
          <w:szCs w:val="36"/>
          <w:highlight w:val="none"/>
          <w:lang w:val="en-US"/>
        </w:rPr>
        <w:t xml:space="preserve"> </w:t>
      </w:r>
      <w:r>
        <w:rPr>
          <w:rFonts w:hint="default" w:ascii="Times New Roman" w:hAnsi="Times New Roman" w:eastAsia="仿宋" w:cs="Times New Roman"/>
          <w:spacing w:val="-2"/>
          <w:szCs w:val="36"/>
          <w:highlight w:val="none"/>
        </w:rPr>
        <w:t xml:space="preserve">采购合同格式</w:t>
      </w:r>
      <w:r>
        <w:tab/>
      </w:r>
      <w:r>
        <w:fldChar w:fldCharType="begin"/>
      </w:r>
      <w:r>
        <w:instrText xml:space="preserve"> PAGEREF _Toc12051 \h </w:instrText>
      </w:r>
      <w:r>
        <w:fldChar w:fldCharType="separate"/>
      </w:r>
      <w:r>
        <w:t xml:space="preserve">43</w:t>
      </w:r>
      <w:r>
        <w:fldChar w:fldCharType="end"/>
      </w:r>
      <w:r>
        <w:rPr>
          <w:rFonts w:hint="default" w:ascii="Times New Roman" w:hAnsi="Times New Roman" w:eastAsia="仿宋" w:cs="Times New Roman"/>
          <w:color w:val="auto"/>
          <w:szCs w:val="24"/>
          <w:highlight w:val="none"/>
        </w:rPr>
        <w:fldChar w:fldCharType="end"/>
      </w:r>
      <w:r/>
    </w:p>
    <w:p>
      <w:pPr>
        <w:pStyle w:val="837"/>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_Toc17504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bCs/>
          <w:szCs w:val="36"/>
          <w:highlight w:val="none"/>
        </w:rPr>
        <w:t xml:space="preserve">第六章  响应文件格式</w:t>
      </w:r>
      <w:r>
        <w:tab/>
      </w:r>
      <w:r>
        <w:fldChar w:fldCharType="begin"/>
      </w:r>
      <w:r>
        <w:instrText xml:space="preserve"> PAGEREF _Toc17504 \h </w:instrText>
      </w:r>
      <w:r>
        <w:fldChar w:fldCharType="separate"/>
      </w:r>
      <w:r>
        <w:t xml:space="preserve">52</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_Toc28956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szCs w:val="24"/>
          <w:highlight w:val="none"/>
        </w:rPr>
        <w:t xml:space="preserve">一、磋商申请及声明</w:t>
      </w:r>
      <w:r>
        <w:tab/>
      </w:r>
      <w:r>
        <w:fldChar w:fldCharType="begin"/>
      </w:r>
      <w:r>
        <w:instrText xml:space="preserve"> PAGEREF _Toc28956 \h </w:instrText>
      </w:r>
      <w:r>
        <w:fldChar w:fldCharType="separate"/>
      </w:r>
      <w:r>
        <w:t xml:space="preserve">55</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_Toc16181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szCs w:val="24"/>
          <w:highlight w:val="none"/>
        </w:rPr>
        <w:t xml:space="preserve">二、法定代表人授权委托书</w:t>
      </w:r>
      <w:r>
        <w:tab/>
      </w:r>
      <w:r>
        <w:fldChar w:fldCharType="begin"/>
      </w:r>
      <w:r>
        <w:instrText xml:space="preserve"> PAGEREF _Toc16181 \h </w:instrText>
      </w:r>
      <w:r>
        <w:fldChar w:fldCharType="separate"/>
      </w:r>
      <w:r>
        <w:t xml:space="preserve">57</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_Toc18800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szCs w:val="24"/>
          <w:highlight w:val="none"/>
        </w:rPr>
        <w:t xml:space="preserve">三、资格证明</w:t>
      </w:r>
      <w:r>
        <w:tab/>
      </w:r>
      <w:r>
        <w:fldChar w:fldCharType="begin"/>
      </w:r>
      <w:r>
        <w:instrText xml:space="preserve"> PAGEREF _Toc18800 \h </w:instrText>
      </w:r>
      <w:r>
        <w:fldChar w:fldCharType="separate"/>
      </w:r>
      <w:r>
        <w:t xml:space="preserve">58</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_Toc14553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szCs w:val="24"/>
          <w:highlight w:val="none"/>
        </w:rPr>
        <w:t xml:space="preserve">四、</w:t>
      </w:r>
      <w:r>
        <w:rPr>
          <w:rFonts w:hint="default" w:ascii="Times New Roman" w:hAnsi="Times New Roman" w:eastAsia="仿宋" w:cs="Times New Roman"/>
          <w:szCs w:val="24"/>
          <w:highlight w:val="none"/>
          <w:lang w:eastAsia="zh-CN"/>
        </w:rPr>
        <w:t xml:space="preserve">磋商报价表</w:t>
      </w:r>
      <w:r>
        <w:tab/>
      </w:r>
      <w:r>
        <w:fldChar w:fldCharType="begin"/>
      </w:r>
      <w:r>
        <w:instrText xml:space="preserve"> PAGEREF _Toc14553 \h </w:instrText>
      </w:r>
      <w:r>
        <w:fldChar w:fldCharType="separate"/>
      </w:r>
      <w:r>
        <w:t xml:space="preserve">59</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_Toc15680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szCs w:val="24"/>
          <w:highlight w:val="none"/>
          <w:lang w:val="en-US" w:eastAsia="zh-CN"/>
        </w:rPr>
        <w:t xml:space="preserve">五</w:t>
      </w:r>
      <w:r>
        <w:rPr>
          <w:rFonts w:hint="default" w:ascii="Times New Roman" w:hAnsi="Times New Roman" w:eastAsia="仿宋" w:cs="Times New Roman"/>
          <w:szCs w:val="24"/>
          <w:highlight w:val="none"/>
        </w:rPr>
        <w:t xml:space="preserve">、磋商分项报价表</w:t>
      </w:r>
      <w:r>
        <w:tab/>
      </w:r>
      <w:r>
        <w:fldChar w:fldCharType="begin"/>
      </w:r>
      <w:r>
        <w:instrText xml:space="preserve"> PAGEREF _Toc15680 \h </w:instrText>
      </w:r>
      <w:r>
        <w:fldChar w:fldCharType="separate"/>
      </w:r>
      <w:r>
        <w:t xml:space="preserve">59</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_Toc343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szCs w:val="24"/>
          <w:highlight w:val="none"/>
          <w:lang w:val="en-US" w:eastAsia="zh-CN"/>
        </w:rPr>
        <w:t xml:space="preserve">六</w:t>
      </w:r>
      <w:r>
        <w:rPr>
          <w:rFonts w:hint="default" w:ascii="Times New Roman" w:hAnsi="Times New Roman" w:eastAsia="仿宋" w:cs="Times New Roman"/>
          <w:szCs w:val="24"/>
          <w:highlight w:val="none"/>
        </w:rPr>
        <w:t xml:space="preserve">、商务条款响应表</w:t>
      </w:r>
      <w:r>
        <w:tab/>
      </w:r>
      <w:r>
        <w:fldChar w:fldCharType="begin"/>
      </w:r>
      <w:r>
        <w:instrText xml:space="preserve"> PAGEREF _Toc343 \h </w:instrText>
      </w:r>
      <w:r>
        <w:fldChar w:fldCharType="separate"/>
      </w:r>
      <w:r>
        <w:t xml:space="preserve">60</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_Toc9624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szCs w:val="24"/>
          <w:highlight w:val="none"/>
          <w:lang w:val="en-US" w:eastAsia="zh-CN"/>
        </w:rPr>
        <w:t xml:space="preserve">七</w:t>
      </w:r>
      <w:r>
        <w:rPr>
          <w:rFonts w:hint="default" w:ascii="Times New Roman" w:hAnsi="Times New Roman" w:eastAsia="仿宋" w:cs="Times New Roman"/>
          <w:szCs w:val="24"/>
          <w:highlight w:val="none"/>
        </w:rPr>
        <w:t xml:space="preserve">、技术规格偏离表（若有）</w:t>
      </w:r>
      <w:r>
        <w:tab/>
      </w:r>
      <w:r>
        <w:fldChar w:fldCharType="begin"/>
      </w:r>
      <w:r>
        <w:instrText xml:space="preserve"> PAGEREF _Toc9624 \h </w:instrText>
      </w:r>
      <w:r>
        <w:fldChar w:fldCharType="separate"/>
      </w:r>
      <w:r>
        <w:t xml:space="preserve">62</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_Toc31222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szCs w:val="24"/>
          <w:highlight w:val="none"/>
          <w:lang w:val="en-US" w:eastAsia="zh-CN"/>
        </w:rPr>
        <w:t xml:space="preserve">八</w:t>
      </w:r>
      <w:r>
        <w:rPr>
          <w:rFonts w:hint="default" w:ascii="Times New Roman" w:hAnsi="Times New Roman" w:eastAsia="仿宋" w:cs="Times New Roman"/>
          <w:szCs w:val="24"/>
          <w:highlight w:val="none"/>
        </w:rPr>
        <w:t xml:space="preserve">、项目实施方案</w:t>
      </w:r>
      <w:r>
        <w:tab/>
      </w:r>
      <w:r>
        <w:fldChar w:fldCharType="begin"/>
      </w:r>
      <w:r>
        <w:instrText xml:space="preserve"> PAGEREF _Toc31222 \h </w:instrText>
      </w:r>
      <w:r>
        <w:fldChar w:fldCharType="separate"/>
      </w:r>
      <w:r>
        <w:t xml:space="preserve">63</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_Toc16744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szCs w:val="24"/>
          <w:highlight w:val="none"/>
          <w:lang w:val="en-US" w:eastAsia="zh-CN"/>
        </w:rPr>
        <w:t xml:space="preserve">九</w:t>
      </w:r>
      <w:r>
        <w:rPr>
          <w:rFonts w:hint="default" w:ascii="Times New Roman" w:hAnsi="Times New Roman" w:eastAsia="仿宋" w:cs="Times New Roman"/>
          <w:szCs w:val="24"/>
          <w:highlight w:val="none"/>
        </w:rPr>
        <w:t xml:space="preserve">、项目组成员一览表</w:t>
      </w:r>
      <w:r>
        <w:tab/>
      </w:r>
      <w:r>
        <w:fldChar w:fldCharType="begin"/>
      </w:r>
      <w:r>
        <w:instrText xml:space="preserve"> PAGEREF _Toc16744 \h </w:instrText>
      </w:r>
      <w:r>
        <w:fldChar w:fldCharType="separate"/>
      </w:r>
      <w:r>
        <w:t xml:space="preserve">63</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_Toc17822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szCs w:val="24"/>
          <w:highlight w:val="none"/>
          <w:lang w:val="en-US" w:eastAsia="zh-CN"/>
        </w:rPr>
        <w:t xml:space="preserve">十</w:t>
      </w:r>
      <w:r>
        <w:rPr>
          <w:rFonts w:hint="default" w:ascii="Times New Roman" w:hAnsi="Times New Roman" w:eastAsia="仿宋" w:cs="Times New Roman"/>
          <w:szCs w:val="24"/>
          <w:highlight w:val="none"/>
        </w:rPr>
        <w:t xml:space="preserve">、无重大违法记录声明格式</w:t>
      </w:r>
      <w:r>
        <w:tab/>
      </w:r>
      <w:r>
        <w:fldChar w:fldCharType="begin"/>
      </w:r>
      <w:r>
        <w:instrText xml:space="preserve"> PAGEREF _Toc17822 \h </w:instrText>
      </w:r>
      <w:r>
        <w:fldChar w:fldCharType="separate"/>
      </w:r>
      <w:r>
        <w:t xml:space="preserve">63</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_Toc28874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szCs w:val="24"/>
          <w:highlight w:val="none"/>
        </w:rPr>
        <w:t xml:space="preserve">十</w:t>
      </w:r>
      <w:r>
        <w:rPr>
          <w:rFonts w:hint="default" w:ascii="Times New Roman" w:hAnsi="Times New Roman" w:eastAsia="仿宋" w:cs="Times New Roman"/>
          <w:szCs w:val="24"/>
          <w:highlight w:val="none"/>
          <w:lang w:val="en-US" w:eastAsia="zh-CN"/>
        </w:rPr>
        <w:t xml:space="preserve">一</w:t>
      </w:r>
      <w:r>
        <w:rPr>
          <w:rFonts w:hint="default" w:ascii="Times New Roman" w:hAnsi="Times New Roman" w:eastAsia="仿宋" w:cs="Times New Roman"/>
          <w:szCs w:val="24"/>
          <w:highlight w:val="none"/>
        </w:rPr>
        <w:t xml:space="preserve">、具备履行合同所必需的设备和专业技术能力的书面声明</w:t>
      </w:r>
      <w:r>
        <w:tab/>
      </w:r>
      <w:r>
        <w:fldChar w:fldCharType="begin"/>
      </w:r>
      <w:r>
        <w:instrText xml:space="preserve"> PAGEREF _Toc28874 \h </w:instrText>
      </w:r>
      <w:r>
        <w:fldChar w:fldCharType="separate"/>
      </w:r>
      <w:r>
        <w:t xml:space="preserve">64</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_Toc12684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szCs w:val="24"/>
          <w:highlight w:val="none"/>
        </w:rPr>
        <w:t xml:space="preserve">十</w:t>
      </w:r>
      <w:r>
        <w:rPr>
          <w:rFonts w:hint="default" w:ascii="Times New Roman" w:hAnsi="Times New Roman" w:eastAsia="仿宋" w:cs="Times New Roman"/>
          <w:szCs w:val="24"/>
          <w:highlight w:val="none"/>
          <w:lang w:val="en-US" w:eastAsia="zh-CN"/>
        </w:rPr>
        <w:t xml:space="preserve">二</w:t>
      </w:r>
      <w:r>
        <w:rPr>
          <w:rFonts w:hint="default" w:ascii="Times New Roman" w:hAnsi="Times New Roman" w:eastAsia="仿宋" w:cs="Times New Roman"/>
          <w:szCs w:val="24"/>
          <w:highlight w:val="none"/>
        </w:rPr>
        <w:t xml:space="preserve">、质量保证及服务承诺</w:t>
      </w:r>
      <w:r>
        <w:tab/>
      </w:r>
      <w:r>
        <w:fldChar w:fldCharType="begin"/>
      </w:r>
      <w:r>
        <w:instrText xml:space="preserve"> PAGEREF _Toc12684 \h </w:instrText>
      </w:r>
      <w:r>
        <w:fldChar w:fldCharType="separate"/>
      </w:r>
      <w:r>
        <w:t xml:space="preserve">65</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_Toc11114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szCs w:val="24"/>
          <w:highlight w:val="none"/>
        </w:rPr>
        <w:t xml:space="preserve">十</w:t>
      </w:r>
      <w:r>
        <w:rPr>
          <w:rFonts w:hint="default" w:ascii="Times New Roman" w:hAnsi="Times New Roman" w:eastAsia="仿宋" w:cs="Times New Roman"/>
          <w:szCs w:val="24"/>
          <w:highlight w:val="none"/>
          <w:lang w:val="en-US" w:eastAsia="zh-CN"/>
        </w:rPr>
        <w:t xml:space="preserve">三</w:t>
      </w:r>
      <w:r>
        <w:rPr>
          <w:rFonts w:hint="default" w:ascii="Times New Roman" w:hAnsi="Times New Roman" w:eastAsia="仿宋" w:cs="Times New Roman"/>
          <w:szCs w:val="24"/>
          <w:highlight w:val="none"/>
        </w:rPr>
        <w:t xml:space="preserve">、中小企业声明函</w:t>
      </w:r>
      <w:r>
        <w:tab/>
      </w:r>
      <w:r>
        <w:fldChar w:fldCharType="begin"/>
      </w:r>
      <w:r>
        <w:instrText xml:space="preserve"> PAGEREF _Toc11114 \h </w:instrText>
      </w:r>
      <w:r>
        <w:fldChar w:fldCharType="separate"/>
      </w:r>
      <w:r>
        <w:t xml:space="preserve">65</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_Toc16530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szCs w:val="24"/>
          <w:highlight w:val="none"/>
        </w:rPr>
        <w:t xml:space="preserve">十</w:t>
      </w:r>
      <w:r>
        <w:rPr>
          <w:rFonts w:hint="default" w:ascii="Times New Roman" w:hAnsi="Times New Roman" w:eastAsia="仿宋" w:cs="Times New Roman"/>
          <w:szCs w:val="24"/>
          <w:highlight w:val="none"/>
          <w:lang w:val="en-US" w:eastAsia="zh-CN"/>
        </w:rPr>
        <w:t xml:space="preserve">四</w:t>
      </w:r>
      <w:r>
        <w:rPr>
          <w:rFonts w:hint="default" w:ascii="Times New Roman" w:hAnsi="Times New Roman" w:eastAsia="仿宋" w:cs="Times New Roman"/>
          <w:szCs w:val="24"/>
          <w:highlight w:val="none"/>
        </w:rPr>
        <w:t xml:space="preserve">、残疾人福利性单位声明函</w:t>
      </w:r>
      <w:r>
        <w:tab/>
      </w:r>
      <w:r>
        <w:fldChar w:fldCharType="begin"/>
      </w:r>
      <w:r>
        <w:instrText xml:space="preserve"> PAGEREF _Toc16530 \h </w:instrText>
      </w:r>
      <w:r>
        <w:fldChar w:fldCharType="separate"/>
      </w:r>
      <w:r>
        <w:t xml:space="preserve">66</w:t>
      </w:r>
      <w:r>
        <w:fldChar w:fldCharType="end"/>
      </w:r>
      <w:r>
        <w:rPr>
          <w:rFonts w:hint="default" w:ascii="Times New Roman" w:hAnsi="Times New Roman" w:eastAsia="仿宋" w:cs="Times New Roman"/>
          <w:color w:val="auto"/>
          <w:szCs w:val="24"/>
          <w:highlight w:val="none"/>
        </w:rPr>
        <w:fldChar w:fldCharType="end"/>
      </w:r>
      <w:r/>
    </w:p>
    <w:p>
      <w:pPr>
        <w:pStyle w:val="846"/>
        <w:tabs>
          <w:tab w:val="right" w:pos="9066" w:leader="dot"/>
        </w:tabs>
      </w:pPr>
      <w:r>
        <w:rPr>
          <w:rFonts w:hint="default" w:ascii="Times New Roman" w:hAnsi="Times New Roman" w:eastAsia="仿宋" w:cs="Times New Roman"/>
          <w:color w:val="auto"/>
          <w:szCs w:val="24"/>
          <w:highlight w:val="none"/>
        </w:rPr>
        <w:fldChar w:fldCharType="begin"/>
      </w:r>
      <w:r>
        <w:rPr>
          <w:rFonts w:hint="default" w:ascii="Times New Roman" w:hAnsi="Times New Roman" w:eastAsia="仿宋" w:cs="Times New Roman"/>
          <w:szCs w:val="24"/>
          <w:highlight w:val="none"/>
        </w:rPr>
        <w:instrText xml:space="preserve"> HYPERLINK \l _Toc4928 </w:instrText>
      </w:r>
      <w:r>
        <w:rPr>
          <w:rFonts w:hint="default" w:ascii="Times New Roman" w:hAnsi="Times New Roman" w:eastAsia="仿宋" w:cs="Times New Roman"/>
          <w:szCs w:val="24"/>
          <w:highlight w:val="none"/>
        </w:rPr>
        <w:fldChar w:fldCharType="separate"/>
      </w:r>
      <w:r>
        <w:rPr>
          <w:rFonts w:hint="default" w:ascii="Times New Roman" w:hAnsi="Times New Roman" w:eastAsia="仿宋" w:cs="Times New Roman"/>
          <w:szCs w:val="24"/>
          <w:highlight w:val="none"/>
        </w:rPr>
        <w:t xml:space="preserve">十</w:t>
      </w:r>
      <w:r>
        <w:rPr>
          <w:rFonts w:hint="default" w:ascii="Times New Roman" w:hAnsi="Times New Roman" w:eastAsia="仿宋" w:cs="Times New Roman"/>
          <w:szCs w:val="24"/>
          <w:highlight w:val="none"/>
          <w:lang w:val="en-US" w:eastAsia="zh-CN"/>
        </w:rPr>
        <w:t xml:space="preserve">五</w:t>
      </w:r>
      <w:r>
        <w:rPr>
          <w:rFonts w:hint="default" w:ascii="Times New Roman" w:hAnsi="Times New Roman" w:eastAsia="仿宋" w:cs="Times New Roman"/>
          <w:szCs w:val="24"/>
          <w:highlight w:val="none"/>
        </w:rPr>
        <w:t xml:space="preserve">、信用承诺</w:t>
      </w:r>
      <w:r>
        <w:rPr>
          <w:rFonts w:hint="eastAsia" w:ascii="Times New Roman" w:hAnsi="Times New Roman" w:eastAsia="仿宋" w:cs="Times New Roman"/>
          <w:szCs w:val="24"/>
          <w:highlight w:val="none"/>
          <w:lang w:val="en-US" w:eastAsia="zh-CN"/>
        </w:rPr>
        <w:t xml:space="preserve">函</w:t>
      </w:r>
      <w:r>
        <w:tab/>
      </w:r>
      <w:r>
        <w:fldChar w:fldCharType="begin"/>
      </w:r>
      <w:r>
        <w:instrText xml:space="preserve"> PAGEREF _Toc4928 \h </w:instrText>
      </w:r>
      <w:r>
        <w:fldChar w:fldCharType="separate"/>
      </w:r>
      <w:r>
        <w:t xml:space="preserve">66</w:t>
      </w:r>
      <w:r>
        <w:fldChar w:fldCharType="end"/>
      </w:r>
      <w:r>
        <w:rPr>
          <w:rFonts w:hint="default" w:ascii="Times New Roman" w:hAnsi="Times New Roman" w:eastAsia="仿宋" w:cs="Times New Roman"/>
          <w:color w:val="auto"/>
          <w:szCs w:val="24"/>
          <w:highlight w:val="none"/>
        </w:rPr>
        <w:fldChar w:fldCharType="end"/>
      </w:r>
      <w:r/>
    </w:p>
    <w:p>
      <w:pPr>
        <w:pStyle w:val="846"/>
        <w:ind w:left="0" w:firstLine="0"/>
        <w:jc w:val="center"/>
        <w:tabs>
          <w:tab w:val="right" w:pos="9066" w:leader="dot"/>
        </w:tabs>
        <w:rPr>
          <w:rFonts w:hint="default" w:ascii="Times New Roman" w:hAnsi="Times New Roman" w:eastAsia="仿宋" w:cs="Times New Roman"/>
          <w:color w:val="auto"/>
          <w:szCs w:val="24"/>
          <w:highlight w:val="none"/>
        </w:rPr>
        <w:outlineLvl w:val="9"/>
      </w:pPr>
      <w:r>
        <w:rPr>
          <w:rFonts w:hint="default" w:ascii="Times New Roman" w:hAnsi="Times New Roman" w:eastAsia="仿宋" w:cs="Times New Roman"/>
          <w:color w:val="auto"/>
          <w:szCs w:val="24"/>
          <w:highlight w:val="none"/>
        </w:rPr>
        <w:fldChar w:fldCharType="end"/>
      </w:r>
      <w:bookmarkStart w:id="6" w:name="_Toc18618"/>
      <w:r/>
      <w:bookmarkStart w:id="7" w:name="_Toc24698"/>
      <w:r/>
      <w:bookmarkStart w:id="8" w:name="_Toc26694_WPSOffice_Level1"/>
      <w:r/>
      <w:r/>
    </w:p>
    <w:p>
      <w:pPr>
        <w:pStyle w:val="846"/>
        <w:ind w:left="0" w:firstLine="0"/>
        <w:jc w:val="center"/>
        <w:tabs>
          <w:tab w:val="right" w:pos="9066" w:leader="dot"/>
        </w:tabs>
        <w:rPr>
          <w:rFonts w:hint="default" w:ascii="Times New Roman" w:hAnsi="Times New Roman" w:eastAsia="仿宋" w:cs="Times New Roman"/>
          <w:b/>
          <w:bCs/>
          <w:color w:val="auto"/>
          <w:sz w:val="36"/>
          <w:szCs w:val="36"/>
          <w:highlight w:val="none"/>
          <w:lang w:val="zh-CN" w:eastAsia="zh-CN" w:bidi="zh-CN"/>
        </w:rPr>
        <w:outlineLvl w:val="9"/>
      </w:pPr>
      <w:r>
        <w:rPr>
          <w:rFonts w:hint="default" w:ascii="Times New Roman" w:hAnsi="Times New Roman" w:eastAsia="仿宋" w:cs="Times New Roman"/>
          <w:b/>
          <w:bCs/>
          <w:color w:val="auto"/>
          <w:sz w:val="36"/>
          <w:szCs w:val="36"/>
          <w:highlight w:val="none"/>
          <w:lang w:val="zh-CN" w:eastAsia="zh-CN" w:bidi="zh-CN"/>
        </w:rPr>
      </w:r>
      <w:r/>
    </w:p>
    <w:p>
      <w:pPr>
        <w:pStyle w:val="846"/>
        <w:ind w:left="0" w:firstLine="0"/>
        <w:jc w:val="center"/>
        <w:tabs>
          <w:tab w:val="right" w:pos="9066" w:leader="dot"/>
        </w:tabs>
        <w:rPr>
          <w:rFonts w:hint="default" w:ascii="Times New Roman" w:hAnsi="Times New Roman" w:eastAsia="仿宋" w:cs="Times New Roman"/>
          <w:b/>
          <w:bCs/>
          <w:color w:val="auto"/>
          <w:sz w:val="36"/>
          <w:szCs w:val="36"/>
          <w:highlight w:val="none"/>
          <w:lang w:val="zh-CN" w:eastAsia="zh-CN" w:bidi="zh-CN"/>
        </w:rPr>
        <w:outlineLvl w:val="9"/>
      </w:pPr>
      <w:r>
        <w:rPr>
          <w:rFonts w:hint="default" w:ascii="Times New Roman" w:hAnsi="Times New Roman" w:eastAsia="仿宋" w:cs="Times New Roman"/>
          <w:b/>
          <w:bCs/>
          <w:color w:val="auto"/>
          <w:sz w:val="36"/>
          <w:szCs w:val="36"/>
          <w:highlight w:val="none"/>
          <w:lang w:val="zh-CN" w:eastAsia="zh-CN" w:bidi="zh-CN"/>
        </w:rPr>
      </w:r>
      <w:r/>
    </w:p>
    <w:p>
      <w:pPr>
        <w:pStyle w:val="846"/>
        <w:ind w:left="0" w:firstLine="0"/>
        <w:jc w:val="center"/>
        <w:tabs>
          <w:tab w:val="right" w:pos="9066" w:leader="dot"/>
        </w:tabs>
        <w:rPr>
          <w:rFonts w:hint="default" w:ascii="Times New Roman" w:hAnsi="Times New Roman" w:eastAsia="仿宋" w:cs="Times New Roman"/>
          <w:b/>
          <w:bCs/>
          <w:color w:val="auto"/>
          <w:sz w:val="36"/>
          <w:szCs w:val="36"/>
          <w:highlight w:val="none"/>
          <w:lang w:val="zh-CN" w:eastAsia="zh-CN" w:bidi="zh-CN"/>
        </w:rPr>
        <w:outlineLvl w:val="9"/>
      </w:pPr>
      <w:r>
        <w:rPr>
          <w:rFonts w:hint="default" w:ascii="Times New Roman" w:hAnsi="Times New Roman" w:eastAsia="仿宋" w:cs="Times New Roman"/>
          <w:b/>
          <w:bCs/>
          <w:color w:val="auto"/>
          <w:sz w:val="36"/>
          <w:szCs w:val="36"/>
          <w:highlight w:val="none"/>
          <w:lang w:val="zh-CN" w:eastAsia="zh-CN" w:bidi="zh-CN"/>
        </w:rPr>
      </w:r>
      <w:r/>
    </w:p>
    <w:p>
      <w:pPr>
        <w:pStyle w:val="846"/>
        <w:ind w:left="0" w:firstLine="0"/>
        <w:jc w:val="center"/>
        <w:tabs>
          <w:tab w:val="right" w:pos="9066" w:leader="dot"/>
        </w:tabs>
        <w:rPr>
          <w:rFonts w:hint="default" w:ascii="Times New Roman" w:hAnsi="Times New Roman" w:eastAsia="仿宋" w:cs="Times New Roman"/>
          <w:b/>
          <w:bCs/>
          <w:color w:val="auto"/>
          <w:sz w:val="36"/>
          <w:szCs w:val="36"/>
          <w:highlight w:val="none"/>
          <w:lang w:val="zh-CN" w:eastAsia="zh-CN" w:bidi="zh-CN"/>
        </w:rPr>
        <w:outlineLvl w:val="9"/>
      </w:pPr>
      <w:r>
        <w:rPr>
          <w:rFonts w:hint="default" w:ascii="Times New Roman" w:hAnsi="Times New Roman" w:eastAsia="仿宋" w:cs="Times New Roman"/>
          <w:b/>
          <w:bCs/>
          <w:color w:val="auto"/>
          <w:sz w:val="36"/>
          <w:szCs w:val="36"/>
          <w:highlight w:val="none"/>
          <w:lang w:val="zh-CN" w:eastAsia="zh-CN" w:bidi="zh-CN"/>
        </w:rPr>
      </w:r>
      <w:r/>
    </w:p>
    <w:p>
      <w:pPr>
        <w:pStyle w:val="846"/>
        <w:ind w:left="0" w:firstLine="0"/>
        <w:jc w:val="center"/>
        <w:tabs>
          <w:tab w:val="right" w:pos="9066" w:leader="dot"/>
        </w:tabs>
        <w:rPr>
          <w:rFonts w:hint="default" w:ascii="Times New Roman" w:hAnsi="Times New Roman" w:eastAsia="仿宋" w:cs="Times New Roman"/>
          <w:b/>
          <w:bCs/>
          <w:color w:val="auto"/>
          <w:sz w:val="36"/>
          <w:szCs w:val="36"/>
          <w:highlight w:val="none"/>
          <w:lang w:val="zh-CN" w:eastAsia="zh-CN" w:bidi="zh-CN"/>
        </w:rPr>
        <w:outlineLvl w:val="9"/>
      </w:pPr>
      <w:r>
        <w:rPr>
          <w:rFonts w:hint="default" w:ascii="Times New Roman" w:hAnsi="Times New Roman" w:eastAsia="仿宋" w:cs="Times New Roman"/>
          <w:b/>
          <w:bCs/>
          <w:color w:val="auto"/>
          <w:sz w:val="36"/>
          <w:szCs w:val="36"/>
          <w:highlight w:val="none"/>
          <w:lang w:val="zh-CN" w:eastAsia="zh-CN" w:bidi="zh-CN"/>
        </w:rPr>
      </w:r>
      <w:r/>
    </w:p>
    <w:p>
      <w:pPr>
        <w:pStyle w:val="846"/>
        <w:ind w:left="0" w:firstLine="0"/>
        <w:jc w:val="center"/>
        <w:tabs>
          <w:tab w:val="right" w:pos="9066" w:leader="dot"/>
        </w:tabs>
        <w:rPr>
          <w:rFonts w:hint="default" w:ascii="Times New Roman" w:hAnsi="Times New Roman" w:eastAsia="仿宋" w:cs="Times New Roman"/>
          <w:b/>
          <w:bCs/>
          <w:color w:val="auto"/>
          <w:sz w:val="36"/>
          <w:szCs w:val="36"/>
          <w:highlight w:val="none"/>
          <w:lang w:val="zh-CN" w:eastAsia="zh-CN" w:bidi="zh-CN"/>
        </w:rPr>
        <w:outlineLvl w:val="9"/>
      </w:pPr>
      <w:r>
        <w:rPr>
          <w:rFonts w:hint="default" w:ascii="Times New Roman" w:hAnsi="Times New Roman" w:eastAsia="仿宋" w:cs="Times New Roman"/>
          <w:b/>
          <w:bCs/>
          <w:color w:val="auto"/>
          <w:sz w:val="36"/>
          <w:szCs w:val="36"/>
          <w:highlight w:val="none"/>
          <w:lang w:val="zh-CN" w:eastAsia="zh-CN" w:bidi="zh-CN"/>
        </w:rPr>
      </w:r>
      <w:r/>
    </w:p>
    <w:p>
      <w:pPr>
        <w:pStyle w:val="846"/>
        <w:ind w:left="0" w:firstLine="0"/>
        <w:jc w:val="center"/>
        <w:tabs>
          <w:tab w:val="right" w:pos="9066" w:leader="dot"/>
        </w:tabs>
        <w:rPr>
          <w:rFonts w:hint="default" w:ascii="Times New Roman" w:hAnsi="Times New Roman" w:eastAsia="仿宋" w:cs="Times New Roman"/>
          <w:b/>
          <w:bCs/>
          <w:color w:val="auto"/>
          <w:sz w:val="36"/>
          <w:szCs w:val="36"/>
          <w:highlight w:val="none"/>
          <w:lang w:val="zh-CN" w:eastAsia="zh-CN" w:bidi="zh-CN"/>
        </w:rPr>
        <w:outlineLvl w:val="9"/>
      </w:pPr>
      <w:r>
        <w:rPr>
          <w:rFonts w:hint="default" w:ascii="Times New Roman" w:hAnsi="Times New Roman" w:eastAsia="仿宋" w:cs="Times New Roman"/>
          <w:b/>
          <w:bCs/>
          <w:color w:val="auto"/>
          <w:sz w:val="36"/>
          <w:szCs w:val="36"/>
          <w:highlight w:val="none"/>
          <w:lang w:val="zh-CN" w:eastAsia="zh-CN" w:bidi="zh-CN"/>
        </w:rPr>
      </w:r>
      <w:r/>
    </w:p>
    <w:p>
      <w:pPr>
        <w:pStyle w:val="846"/>
        <w:ind w:left="0" w:firstLine="0"/>
        <w:jc w:val="center"/>
        <w:tabs>
          <w:tab w:val="right" w:pos="9066" w:leader="dot"/>
        </w:tabs>
        <w:rPr>
          <w:rFonts w:hint="default" w:ascii="Times New Roman" w:hAnsi="Times New Roman" w:eastAsia="仿宋" w:cs="Times New Roman"/>
          <w:b/>
          <w:bCs/>
          <w:color w:val="auto"/>
          <w:sz w:val="36"/>
          <w:szCs w:val="36"/>
          <w:highlight w:val="none"/>
          <w:lang w:val="zh-CN" w:eastAsia="zh-CN" w:bidi="zh-CN"/>
        </w:rPr>
        <w:outlineLvl w:val="9"/>
      </w:pPr>
      <w:r>
        <w:rPr>
          <w:rFonts w:hint="default" w:ascii="Times New Roman" w:hAnsi="Times New Roman" w:eastAsia="仿宋" w:cs="Times New Roman"/>
          <w:b/>
          <w:bCs/>
          <w:color w:val="auto"/>
          <w:sz w:val="36"/>
          <w:szCs w:val="36"/>
          <w:highlight w:val="none"/>
          <w:lang w:val="zh-CN" w:eastAsia="zh-CN" w:bidi="zh-CN"/>
        </w:rPr>
      </w:r>
      <w:r/>
    </w:p>
    <w:p>
      <w:pPr>
        <w:pStyle w:val="846"/>
        <w:ind w:left="0" w:firstLine="0"/>
        <w:jc w:val="center"/>
        <w:tabs>
          <w:tab w:val="right" w:pos="9066" w:leader="dot"/>
        </w:tabs>
        <w:rPr>
          <w:rFonts w:hint="default" w:ascii="Times New Roman" w:hAnsi="Times New Roman" w:eastAsia="仿宋" w:cs="Times New Roman"/>
          <w:b/>
          <w:bCs/>
          <w:color w:val="auto"/>
          <w:sz w:val="36"/>
          <w:szCs w:val="36"/>
          <w:highlight w:val="none"/>
          <w:lang w:val="zh-CN" w:eastAsia="zh-CN" w:bidi="zh-CN"/>
        </w:rPr>
        <w:outlineLvl w:val="9"/>
      </w:pPr>
      <w:r>
        <w:rPr>
          <w:rFonts w:hint="default" w:ascii="Times New Roman" w:hAnsi="Times New Roman" w:eastAsia="仿宋" w:cs="Times New Roman"/>
          <w:b/>
          <w:bCs/>
          <w:color w:val="auto"/>
          <w:sz w:val="36"/>
          <w:szCs w:val="36"/>
          <w:highlight w:val="none"/>
          <w:lang w:val="zh-CN" w:eastAsia="zh-CN" w:bidi="zh-CN"/>
        </w:rPr>
      </w:r>
      <w:r/>
    </w:p>
    <w:p>
      <w:pPr>
        <w:pStyle w:val="846"/>
        <w:ind w:left="0" w:firstLine="0"/>
        <w:jc w:val="center"/>
        <w:tabs>
          <w:tab w:val="right" w:pos="9066" w:leader="dot"/>
        </w:tabs>
        <w:rPr>
          <w:rFonts w:hint="default" w:ascii="Times New Roman" w:hAnsi="Times New Roman" w:eastAsia="仿宋" w:cs="Times New Roman"/>
          <w:b/>
          <w:bCs/>
          <w:color w:val="auto"/>
          <w:sz w:val="36"/>
          <w:szCs w:val="36"/>
          <w:highlight w:val="none"/>
          <w:lang w:val="zh-CN" w:eastAsia="zh-CN" w:bidi="zh-CN"/>
        </w:rPr>
        <w:outlineLvl w:val="9"/>
      </w:pPr>
      <w:r>
        <w:rPr>
          <w:rFonts w:hint="default" w:ascii="Times New Roman" w:hAnsi="Times New Roman" w:eastAsia="仿宋" w:cs="Times New Roman"/>
          <w:b/>
          <w:bCs/>
          <w:color w:val="auto"/>
          <w:sz w:val="36"/>
          <w:szCs w:val="36"/>
          <w:highlight w:val="none"/>
          <w:lang w:val="zh-CN" w:eastAsia="zh-CN" w:bidi="zh-CN"/>
        </w:rPr>
      </w:r>
      <w:r/>
    </w:p>
    <w:p>
      <w:pPr>
        <w:pStyle w:val="846"/>
        <w:ind w:left="0" w:firstLine="0"/>
        <w:jc w:val="center"/>
        <w:tabs>
          <w:tab w:val="right" w:pos="9066" w:leader="dot"/>
        </w:tabs>
        <w:rPr>
          <w:rFonts w:hint="default" w:ascii="Times New Roman" w:hAnsi="Times New Roman" w:eastAsia="仿宋" w:cs="Times New Roman"/>
          <w:b/>
          <w:bCs/>
          <w:color w:val="auto"/>
          <w:sz w:val="36"/>
          <w:szCs w:val="36"/>
          <w:highlight w:val="none"/>
          <w:lang w:val="zh-CN" w:eastAsia="zh-CN" w:bidi="zh-CN"/>
        </w:rPr>
        <w:outlineLvl w:val="9"/>
      </w:pPr>
      <w:r>
        <w:rPr>
          <w:rFonts w:hint="default" w:ascii="Times New Roman" w:hAnsi="Times New Roman" w:eastAsia="仿宋" w:cs="Times New Roman"/>
          <w:b/>
          <w:bCs/>
          <w:color w:val="auto"/>
          <w:sz w:val="36"/>
          <w:szCs w:val="36"/>
          <w:highlight w:val="none"/>
          <w:lang w:val="zh-CN" w:eastAsia="zh-CN" w:bidi="zh-CN"/>
        </w:rPr>
      </w:r>
      <w:r/>
    </w:p>
    <w:p>
      <w:pPr>
        <w:pStyle w:val="846"/>
        <w:ind w:left="0" w:firstLine="0"/>
        <w:jc w:val="center"/>
        <w:tabs>
          <w:tab w:val="right" w:pos="9066" w:leader="dot"/>
        </w:tabs>
        <w:rPr>
          <w:rFonts w:hint="default" w:ascii="Times New Roman" w:hAnsi="Times New Roman" w:eastAsia="仿宋" w:cs="Times New Roman"/>
          <w:b/>
          <w:bCs/>
          <w:color w:val="auto"/>
          <w:sz w:val="36"/>
          <w:szCs w:val="36"/>
          <w:highlight w:val="none"/>
          <w:lang w:val="zh-CN" w:eastAsia="zh-CN" w:bidi="zh-CN"/>
        </w:rPr>
        <w:outlineLvl w:val="9"/>
      </w:pPr>
      <w:r>
        <w:rPr>
          <w:rFonts w:hint="default" w:ascii="Times New Roman" w:hAnsi="Times New Roman" w:eastAsia="仿宋" w:cs="Times New Roman"/>
          <w:b/>
          <w:bCs/>
          <w:color w:val="auto"/>
          <w:sz w:val="36"/>
          <w:szCs w:val="36"/>
          <w:highlight w:val="none"/>
          <w:lang w:val="zh-CN" w:eastAsia="zh-CN" w:bidi="zh-CN"/>
        </w:rPr>
      </w:r>
      <w:r/>
    </w:p>
    <w:p>
      <w:pPr>
        <w:pStyle w:val="846"/>
        <w:ind w:left="0" w:firstLine="0"/>
        <w:jc w:val="center"/>
        <w:tabs>
          <w:tab w:val="right" w:pos="9066" w:leader="dot"/>
        </w:tabs>
        <w:rPr>
          <w:rFonts w:hint="default" w:ascii="Times New Roman" w:hAnsi="Times New Roman" w:eastAsia="仿宋" w:cs="Times New Roman"/>
          <w:b/>
          <w:bCs/>
          <w:color w:val="auto"/>
          <w:sz w:val="36"/>
          <w:szCs w:val="36"/>
          <w:highlight w:val="none"/>
          <w:lang w:val="zh-CN" w:eastAsia="zh-CN" w:bidi="zh-CN"/>
        </w:rPr>
        <w:outlineLvl w:val="9"/>
      </w:pPr>
      <w:r>
        <w:rPr>
          <w:rFonts w:hint="default" w:ascii="Times New Roman" w:hAnsi="Times New Roman" w:eastAsia="仿宋" w:cs="Times New Roman"/>
          <w:b/>
          <w:bCs/>
          <w:color w:val="auto"/>
          <w:sz w:val="36"/>
          <w:szCs w:val="36"/>
          <w:highlight w:val="none"/>
          <w:lang w:val="zh-CN" w:eastAsia="zh-CN" w:bidi="zh-CN"/>
        </w:rPr>
      </w:r>
      <w:r/>
    </w:p>
    <w:p>
      <w:pPr>
        <w:pStyle w:val="846"/>
        <w:ind w:left="0" w:firstLine="0"/>
        <w:jc w:val="center"/>
        <w:tabs>
          <w:tab w:val="right" w:pos="9066" w:leader="dot"/>
        </w:tabs>
        <w:rPr>
          <w:rFonts w:hint="default" w:ascii="Times New Roman" w:hAnsi="Times New Roman" w:eastAsia="仿宋" w:cs="Times New Roman"/>
          <w:b/>
          <w:bCs/>
          <w:color w:val="auto"/>
          <w:sz w:val="36"/>
          <w:szCs w:val="36"/>
          <w:highlight w:val="none"/>
          <w:lang w:val="zh-CN" w:eastAsia="zh-CN" w:bidi="zh-CN"/>
        </w:rPr>
        <w:outlineLvl w:val="9"/>
      </w:pPr>
      <w:r>
        <w:rPr>
          <w:rFonts w:hint="default" w:ascii="Times New Roman" w:hAnsi="Times New Roman" w:eastAsia="仿宋" w:cs="Times New Roman"/>
          <w:b/>
          <w:bCs/>
          <w:color w:val="auto"/>
          <w:sz w:val="36"/>
          <w:szCs w:val="36"/>
          <w:highlight w:val="none"/>
          <w:lang w:val="zh-CN" w:eastAsia="zh-CN" w:bidi="zh-CN"/>
        </w:rPr>
      </w:r>
      <w:r/>
    </w:p>
    <w:p>
      <w:pPr>
        <w:pStyle w:val="846"/>
        <w:ind w:left="0" w:firstLine="0"/>
        <w:jc w:val="center"/>
        <w:tabs>
          <w:tab w:val="right" w:pos="9066" w:leader="dot"/>
        </w:tabs>
        <w:rPr>
          <w:rFonts w:hint="default" w:ascii="Times New Roman" w:hAnsi="Times New Roman" w:eastAsia="仿宋" w:cs="Times New Roman"/>
          <w:b/>
          <w:bCs/>
          <w:color w:val="auto"/>
          <w:sz w:val="36"/>
          <w:szCs w:val="36"/>
          <w:highlight w:val="none"/>
          <w:lang w:val="zh-CN" w:eastAsia="zh-CN" w:bidi="zh-CN"/>
        </w:rPr>
        <w:outlineLvl w:val="9"/>
      </w:pPr>
      <w:r>
        <w:rPr>
          <w:rFonts w:hint="default" w:ascii="Times New Roman" w:hAnsi="Times New Roman" w:eastAsia="仿宋" w:cs="Times New Roman"/>
          <w:b/>
          <w:bCs/>
          <w:color w:val="auto"/>
          <w:sz w:val="36"/>
          <w:szCs w:val="36"/>
          <w:highlight w:val="none"/>
          <w:lang w:val="zh-CN" w:eastAsia="zh-CN" w:bidi="zh-CN"/>
        </w:rPr>
      </w:r>
      <w:r/>
    </w:p>
    <w:p>
      <w:pPr>
        <w:pStyle w:val="846"/>
        <w:ind w:left="0" w:firstLine="0"/>
        <w:jc w:val="center"/>
        <w:tabs>
          <w:tab w:val="right" w:pos="9066" w:leader="dot"/>
        </w:tabs>
        <w:rPr>
          <w:rFonts w:hint="default" w:ascii="Times New Roman" w:hAnsi="Times New Roman" w:eastAsia="仿宋" w:cs="Times New Roman"/>
          <w:b/>
          <w:bCs/>
          <w:color w:val="auto"/>
          <w:sz w:val="36"/>
          <w:szCs w:val="36"/>
          <w:highlight w:val="none"/>
          <w:lang w:val="zh-CN" w:eastAsia="zh-CN" w:bidi="zh-CN"/>
        </w:rPr>
        <w:outlineLvl w:val="9"/>
      </w:pPr>
      <w:r>
        <w:rPr>
          <w:rFonts w:hint="default" w:ascii="Times New Roman" w:hAnsi="Times New Roman" w:eastAsia="仿宋" w:cs="Times New Roman"/>
          <w:b/>
          <w:bCs/>
          <w:color w:val="auto"/>
          <w:sz w:val="36"/>
          <w:szCs w:val="36"/>
          <w:highlight w:val="none"/>
          <w:lang w:val="zh-CN" w:eastAsia="zh-CN" w:bidi="zh-CN"/>
        </w:rPr>
      </w:r>
      <w:r/>
    </w:p>
    <w:p>
      <w:pPr>
        <w:pStyle w:val="846"/>
        <w:ind w:left="0" w:firstLine="0"/>
        <w:jc w:val="center"/>
        <w:tabs>
          <w:tab w:val="right" w:pos="9066" w:leader="dot"/>
        </w:tabs>
        <w:rPr>
          <w:rFonts w:hint="default" w:ascii="Times New Roman" w:hAnsi="Times New Roman" w:eastAsia="仿宋" w:cs="Times New Roman"/>
          <w:b/>
          <w:bCs/>
          <w:color w:val="auto"/>
          <w:sz w:val="36"/>
          <w:szCs w:val="36"/>
          <w:highlight w:val="none"/>
          <w:lang w:val="zh-CN" w:eastAsia="zh-CN" w:bidi="zh-CN"/>
        </w:rPr>
        <w:outlineLvl w:val="9"/>
      </w:pPr>
      <w:r>
        <w:rPr>
          <w:rFonts w:hint="default" w:ascii="Times New Roman" w:hAnsi="Times New Roman" w:eastAsia="仿宋" w:cs="Times New Roman"/>
          <w:b/>
          <w:bCs/>
          <w:color w:val="auto"/>
          <w:sz w:val="36"/>
          <w:szCs w:val="36"/>
          <w:highlight w:val="none"/>
          <w:lang w:val="zh-CN" w:eastAsia="zh-CN" w:bidi="zh-CN"/>
        </w:rPr>
      </w:r>
      <w:r/>
    </w:p>
    <w:p>
      <w:pPr>
        <w:pStyle w:val="846"/>
        <w:ind w:left="0" w:firstLine="0"/>
        <w:jc w:val="center"/>
        <w:tabs>
          <w:tab w:val="right" w:pos="9066" w:leader="dot"/>
        </w:tabs>
        <w:rPr>
          <w:rFonts w:hint="default" w:ascii="Times New Roman" w:hAnsi="Times New Roman" w:eastAsia="仿宋" w:cs="Times New Roman"/>
          <w:b/>
          <w:bCs/>
          <w:color w:val="auto"/>
          <w:sz w:val="36"/>
          <w:szCs w:val="36"/>
          <w:highlight w:val="none"/>
          <w:lang w:val="zh-CN" w:eastAsia="zh-CN" w:bidi="zh-CN"/>
        </w:rPr>
        <w:outlineLvl w:val="9"/>
      </w:pPr>
      <w:r>
        <w:rPr>
          <w:rFonts w:hint="default" w:ascii="Times New Roman" w:hAnsi="Times New Roman" w:eastAsia="仿宋" w:cs="Times New Roman"/>
          <w:b/>
          <w:bCs/>
          <w:color w:val="auto"/>
          <w:sz w:val="36"/>
          <w:szCs w:val="36"/>
          <w:highlight w:val="none"/>
          <w:lang w:val="zh-CN" w:eastAsia="zh-CN" w:bidi="zh-CN"/>
        </w:rPr>
      </w:r>
      <w:r/>
    </w:p>
    <w:p>
      <w:pPr>
        <w:pStyle w:val="846"/>
        <w:ind w:left="0" w:firstLine="0"/>
        <w:jc w:val="center"/>
        <w:tabs>
          <w:tab w:val="right" w:pos="9066" w:leader="dot"/>
        </w:tabs>
        <w:rPr>
          <w:rFonts w:hint="default" w:ascii="Times New Roman" w:hAnsi="Times New Roman" w:eastAsia="仿宋" w:cs="Times New Roman"/>
          <w:b/>
          <w:bCs/>
          <w:color w:val="auto"/>
          <w:sz w:val="36"/>
          <w:szCs w:val="36"/>
          <w:highlight w:val="none"/>
          <w:lang w:val="zh-CN" w:eastAsia="zh-CN" w:bidi="zh-CN"/>
        </w:rPr>
        <w:outlineLvl w:val="9"/>
      </w:pPr>
      <w:r>
        <w:rPr>
          <w:rFonts w:hint="default" w:ascii="Times New Roman" w:hAnsi="Times New Roman" w:eastAsia="仿宋" w:cs="Times New Roman"/>
          <w:b/>
          <w:bCs/>
          <w:color w:val="auto"/>
          <w:sz w:val="36"/>
          <w:szCs w:val="36"/>
          <w:highlight w:val="none"/>
          <w:lang w:val="zh-CN" w:eastAsia="zh-CN" w:bidi="zh-CN"/>
        </w:rPr>
      </w:r>
      <w:r/>
    </w:p>
    <w:p>
      <w:pPr>
        <w:pStyle w:val="846"/>
        <w:ind w:left="0" w:firstLine="0"/>
        <w:jc w:val="center"/>
        <w:tabs>
          <w:tab w:val="right" w:pos="9066" w:leader="dot"/>
        </w:tabs>
        <w:rPr>
          <w:rFonts w:hint="default" w:ascii="Times New Roman" w:hAnsi="Times New Roman" w:eastAsia="仿宋" w:cs="Times New Roman"/>
          <w:b/>
          <w:bCs/>
          <w:color w:val="auto"/>
          <w:sz w:val="36"/>
          <w:szCs w:val="36"/>
          <w:highlight w:val="none"/>
          <w:lang w:val="zh-CN" w:eastAsia="zh-CN" w:bidi="zh-CN"/>
        </w:rPr>
        <w:outlineLvl w:val="9"/>
      </w:pPr>
      <w:r>
        <w:rPr>
          <w:rFonts w:hint="default" w:ascii="Times New Roman" w:hAnsi="Times New Roman" w:eastAsia="仿宋" w:cs="Times New Roman"/>
          <w:b/>
          <w:bCs/>
          <w:color w:val="auto"/>
          <w:sz w:val="36"/>
          <w:szCs w:val="36"/>
          <w:highlight w:val="none"/>
          <w:lang w:val="zh-CN" w:eastAsia="zh-CN" w:bidi="zh-CN"/>
        </w:rPr>
      </w:r>
      <w:r/>
    </w:p>
    <w:p>
      <w:pPr>
        <w:pStyle w:val="846"/>
        <w:ind w:left="0" w:firstLine="0"/>
        <w:jc w:val="center"/>
        <w:tabs>
          <w:tab w:val="right" w:pos="9066" w:leader="dot"/>
        </w:tabs>
        <w:rPr>
          <w:rFonts w:hint="default" w:ascii="Times New Roman" w:hAnsi="Times New Roman" w:eastAsia="仿宋" w:cs="Times New Roman"/>
          <w:b/>
          <w:bCs/>
          <w:color w:val="auto"/>
          <w:sz w:val="36"/>
          <w:szCs w:val="36"/>
          <w:highlight w:val="none"/>
          <w:lang w:val="zh-CN" w:eastAsia="zh-CN" w:bidi="zh-CN"/>
        </w:rPr>
        <w:outlineLvl w:val="9"/>
      </w:pPr>
      <w:r>
        <w:rPr>
          <w:rFonts w:hint="default" w:ascii="Times New Roman" w:hAnsi="Times New Roman" w:eastAsia="仿宋" w:cs="Times New Roman"/>
          <w:b/>
          <w:bCs/>
          <w:color w:val="auto"/>
          <w:sz w:val="36"/>
          <w:szCs w:val="36"/>
          <w:highlight w:val="none"/>
          <w:lang w:val="zh-CN" w:eastAsia="zh-CN" w:bidi="zh-CN"/>
        </w:rPr>
      </w:r>
      <w:r/>
    </w:p>
    <w:p>
      <w:pPr>
        <w:pStyle w:val="846"/>
        <w:ind w:left="0" w:firstLine="0"/>
        <w:jc w:val="center"/>
        <w:tabs>
          <w:tab w:val="right" w:pos="9066" w:leader="dot"/>
        </w:tabs>
        <w:rPr>
          <w:rFonts w:hint="default" w:ascii="Times New Roman" w:hAnsi="Times New Roman" w:eastAsia="仿宋" w:cs="Times New Roman"/>
          <w:b/>
          <w:bCs/>
          <w:color w:val="auto"/>
          <w:sz w:val="36"/>
          <w:szCs w:val="36"/>
          <w:highlight w:val="none"/>
          <w:lang w:val="zh-CN" w:eastAsia="zh-CN" w:bidi="zh-CN"/>
        </w:rPr>
        <w:outlineLvl w:val="9"/>
      </w:pPr>
      <w:r>
        <w:rPr>
          <w:rFonts w:hint="default" w:ascii="Times New Roman" w:hAnsi="Times New Roman" w:eastAsia="仿宋" w:cs="Times New Roman"/>
          <w:b/>
          <w:bCs/>
          <w:color w:val="auto"/>
          <w:sz w:val="36"/>
          <w:szCs w:val="36"/>
          <w:highlight w:val="none"/>
          <w:lang w:val="zh-CN" w:eastAsia="zh-CN" w:bidi="zh-CN"/>
        </w:rPr>
      </w:r>
      <w:r/>
    </w:p>
    <w:p>
      <w:pPr>
        <w:pStyle w:val="846"/>
        <w:ind w:left="0" w:firstLine="0"/>
        <w:jc w:val="center"/>
        <w:tabs>
          <w:tab w:val="right" w:pos="9066" w:leader="dot"/>
        </w:tabs>
        <w:rPr>
          <w:rFonts w:hint="default" w:ascii="Times New Roman" w:hAnsi="Times New Roman" w:eastAsia="仿宋" w:cs="Times New Roman"/>
          <w:b/>
          <w:bCs/>
          <w:color w:val="auto"/>
          <w:sz w:val="36"/>
          <w:szCs w:val="36"/>
          <w:highlight w:val="none"/>
          <w:lang w:val="zh-CN" w:eastAsia="zh-CN" w:bidi="zh-CN"/>
        </w:rPr>
        <w:outlineLvl w:val="9"/>
      </w:pPr>
      <w:r>
        <w:rPr>
          <w:rFonts w:hint="default" w:ascii="Times New Roman" w:hAnsi="Times New Roman" w:eastAsia="仿宋" w:cs="Times New Roman"/>
          <w:b/>
          <w:bCs/>
          <w:color w:val="auto"/>
          <w:sz w:val="36"/>
          <w:szCs w:val="36"/>
          <w:highlight w:val="none"/>
          <w:lang w:val="zh-CN" w:eastAsia="zh-CN" w:bidi="zh-CN"/>
        </w:rPr>
      </w:r>
      <w:r/>
    </w:p>
    <w:p>
      <w:pPr>
        <w:pStyle w:val="846"/>
        <w:ind w:left="0" w:firstLine="0"/>
        <w:jc w:val="center"/>
        <w:tabs>
          <w:tab w:val="right" w:pos="9066" w:leader="dot"/>
        </w:tabs>
        <w:rPr>
          <w:rFonts w:hint="default" w:ascii="Times New Roman" w:hAnsi="Times New Roman" w:eastAsia="仿宋" w:cs="Times New Roman"/>
          <w:b/>
          <w:bCs/>
          <w:color w:val="auto"/>
          <w:sz w:val="36"/>
          <w:szCs w:val="36"/>
          <w:highlight w:val="none"/>
          <w:lang w:val="zh-CN" w:eastAsia="zh-CN" w:bidi="zh-CN"/>
        </w:rPr>
        <w:outlineLvl w:val="9"/>
      </w:pPr>
      <w:r>
        <w:rPr>
          <w:rFonts w:hint="default" w:ascii="Times New Roman" w:hAnsi="Times New Roman" w:eastAsia="仿宋" w:cs="Times New Roman"/>
          <w:b/>
          <w:bCs/>
          <w:color w:val="auto"/>
          <w:sz w:val="36"/>
          <w:szCs w:val="36"/>
          <w:highlight w:val="none"/>
          <w:lang w:val="zh-CN" w:eastAsia="zh-CN" w:bidi="zh-CN"/>
        </w:rPr>
      </w:r>
      <w:r/>
    </w:p>
    <w:p>
      <w:pPr>
        <w:pStyle w:val="846"/>
        <w:ind w:left="0" w:firstLine="0"/>
        <w:jc w:val="center"/>
        <w:tabs>
          <w:tab w:val="right" w:pos="9066" w:leader="dot"/>
        </w:tabs>
        <w:rPr>
          <w:rFonts w:hint="default" w:ascii="Times New Roman" w:hAnsi="Times New Roman" w:eastAsia="仿宋" w:cs="Times New Roman"/>
          <w:b/>
          <w:bCs/>
          <w:color w:val="auto"/>
          <w:sz w:val="36"/>
          <w:szCs w:val="36"/>
          <w:highlight w:val="none"/>
          <w:lang w:val="zh-CN" w:eastAsia="zh-CN" w:bidi="zh-CN"/>
        </w:rPr>
        <w:outlineLvl w:val="9"/>
      </w:pPr>
      <w:r>
        <w:rPr>
          <w:rFonts w:hint="default" w:ascii="Times New Roman" w:hAnsi="Times New Roman" w:eastAsia="仿宋" w:cs="Times New Roman"/>
          <w:b/>
          <w:bCs/>
          <w:color w:val="auto"/>
          <w:sz w:val="36"/>
          <w:szCs w:val="36"/>
          <w:highlight w:val="none"/>
          <w:lang w:val="zh-CN" w:eastAsia="zh-CN" w:bidi="zh-CN"/>
        </w:rPr>
      </w:r>
      <w:r/>
    </w:p>
    <w:p>
      <w:pPr>
        <w:pStyle w:val="846"/>
        <w:ind w:left="0" w:firstLine="0"/>
        <w:jc w:val="center"/>
        <w:tabs>
          <w:tab w:val="right" w:pos="9066" w:leader="dot"/>
        </w:tabs>
        <w:rPr>
          <w:rFonts w:hint="default" w:ascii="Times New Roman" w:hAnsi="Times New Roman" w:eastAsia="仿宋" w:cs="Times New Roman"/>
          <w:b/>
          <w:bCs/>
          <w:color w:val="auto"/>
          <w:sz w:val="36"/>
          <w:szCs w:val="36"/>
          <w:highlight w:val="none"/>
          <w:lang w:val="zh-CN" w:eastAsia="zh-CN" w:bidi="zh-CN"/>
        </w:rPr>
        <w:outlineLvl w:val="9"/>
      </w:pPr>
      <w:r>
        <w:rPr>
          <w:rFonts w:hint="default" w:ascii="Times New Roman" w:hAnsi="Times New Roman" w:eastAsia="仿宋" w:cs="Times New Roman"/>
          <w:b/>
          <w:bCs/>
          <w:color w:val="auto"/>
          <w:sz w:val="36"/>
          <w:szCs w:val="36"/>
          <w:highlight w:val="none"/>
          <w:lang w:val="zh-CN" w:eastAsia="zh-CN" w:bidi="zh-CN"/>
        </w:rPr>
      </w:r>
      <w:r/>
    </w:p>
    <w:p>
      <w:pPr>
        <w:pStyle w:val="846"/>
        <w:ind w:left="0" w:firstLine="0"/>
        <w:jc w:val="center"/>
        <w:tabs>
          <w:tab w:val="right" w:pos="9066" w:leader="dot"/>
        </w:tabs>
        <w:rPr>
          <w:rFonts w:hint="default" w:ascii="Times New Roman" w:hAnsi="Times New Roman" w:eastAsia="仿宋" w:cs="Times New Roman"/>
          <w:b/>
          <w:bCs/>
          <w:color w:val="auto"/>
          <w:sz w:val="36"/>
          <w:szCs w:val="36"/>
          <w:highlight w:val="none"/>
          <w:lang w:val="zh-CN" w:eastAsia="zh-CN" w:bidi="zh-CN"/>
        </w:rPr>
        <w:outlineLvl w:val="9"/>
      </w:pPr>
      <w:r>
        <w:rPr>
          <w:rFonts w:hint="default" w:ascii="Times New Roman" w:hAnsi="Times New Roman" w:eastAsia="仿宋" w:cs="Times New Roman"/>
          <w:b/>
          <w:bCs/>
          <w:color w:val="auto"/>
          <w:sz w:val="36"/>
          <w:szCs w:val="36"/>
          <w:highlight w:val="none"/>
          <w:lang w:val="zh-CN" w:eastAsia="zh-CN" w:bidi="zh-CN"/>
        </w:rPr>
      </w:r>
      <w:r/>
    </w:p>
    <w:p>
      <w:pPr>
        <w:pStyle w:val="846"/>
        <w:ind w:left="0" w:firstLine="0"/>
        <w:jc w:val="center"/>
        <w:tabs>
          <w:tab w:val="right" w:pos="9066" w:leader="dot"/>
        </w:tabs>
        <w:rPr>
          <w:rFonts w:hint="default" w:ascii="Times New Roman" w:hAnsi="Times New Roman" w:eastAsia="仿宋" w:cs="Times New Roman"/>
          <w:b/>
          <w:bCs/>
          <w:color w:val="auto"/>
          <w:sz w:val="36"/>
          <w:szCs w:val="36"/>
          <w:highlight w:val="none"/>
          <w:lang w:val="zh-CN" w:eastAsia="zh-CN" w:bidi="zh-CN"/>
        </w:rPr>
        <w:outlineLvl w:val="9"/>
      </w:pPr>
      <w:r>
        <w:rPr>
          <w:rFonts w:hint="default" w:ascii="Times New Roman" w:hAnsi="Times New Roman" w:eastAsia="仿宋" w:cs="Times New Roman"/>
          <w:b/>
          <w:bCs/>
          <w:color w:val="auto"/>
          <w:sz w:val="36"/>
          <w:szCs w:val="36"/>
          <w:highlight w:val="none"/>
          <w:lang w:val="zh-CN" w:eastAsia="zh-CN" w:bidi="zh-CN"/>
        </w:rPr>
      </w:r>
      <w:r/>
    </w:p>
    <w:p>
      <w:pPr>
        <w:pStyle w:val="846"/>
        <w:ind w:left="0" w:firstLine="0"/>
        <w:jc w:val="center"/>
        <w:tabs>
          <w:tab w:val="right" w:pos="9066" w:leader="dot"/>
        </w:tabs>
        <w:rPr>
          <w:rFonts w:hint="default" w:ascii="Times New Roman" w:hAnsi="Times New Roman" w:eastAsia="仿宋" w:cs="Times New Roman"/>
          <w:b/>
          <w:bCs/>
          <w:color w:val="auto"/>
          <w:sz w:val="36"/>
          <w:szCs w:val="36"/>
          <w:highlight w:val="none"/>
          <w:lang w:val="zh-CN" w:eastAsia="zh-CN" w:bidi="zh-CN"/>
        </w:rPr>
        <w:outlineLvl w:val="9"/>
      </w:pPr>
      <w:r>
        <w:rPr>
          <w:rFonts w:hint="default" w:ascii="Times New Roman" w:hAnsi="Times New Roman" w:eastAsia="仿宋" w:cs="Times New Roman"/>
          <w:b/>
          <w:bCs/>
          <w:color w:val="auto"/>
          <w:sz w:val="36"/>
          <w:szCs w:val="36"/>
          <w:highlight w:val="none"/>
          <w:lang w:val="zh-CN" w:eastAsia="zh-CN" w:bidi="zh-CN"/>
        </w:rPr>
      </w:r>
      <w:r/>
    </w:p>
    <w:p>
      <w:pPr>
        <w:pStyle w:val="846"/>
        <w:ind w:left="0" w:firstLine="0"/>
        <w:jc w:val="center"/>
        <w:tabs>
          <w:tab w:val="right" w:pos="9066" w:leader="dot"/>
        </w:tabs>
        <w:rPr>
          <w:rFonts w:hint="default" w:ascii="Times New Roman" w:hAnsi="Times New Roman" w:eastAsia="仿宋" w:cs="Times New Roman"/>
          <w:b/>
          <w:bCs/>
          <w:color w:val="auto"/>
          <w:sz w:val="36"/>
          <w:szCs w:val="36"/>
          <w:highlight w:val="none"/>
          <w:lang w:val="zh-CN" w:eastAsia="zh-CN" w:bidi="zh-CN"/>
        </w:rPr>
        <w:outlineLvl w:val="0"/>
      </w:pPr>
      <w:r/>
      <w:bookmarkStart w:id="9" w:name="_Toc17515"/>
      <w:r>
        <w:rPr>
          <w:rFonts w:hint="default" w:ascii="Times New Roman" w:hAnsi="Times New Roman" w:eastAsia="仿宋" w:cs="Times New Roman"/>
          <w:b/>
          <w:bCs/>
          <w:color w:val="auto"/>
          <w:sz w:val="36"/>
          <w:szCs w:val="36"/>
          <w:highlight w:val="none"/>
          <w:lang w:val="zh-CN" w:eastAsia="zh-CN" w:bidi="zh-CN"/>
        </w:rPr>
        <w:t xml:space="preserve">第一章</w:t>
      </w:r>
      <w:bookmarkStart w:id="10" w:name="第一章_磋商邀请"/>
      <w:r/>
      <w:bookmarkEnd w:id="10"/>
      <w:r/>
      <w:bookmarkStart w:id="11" w:name="_bookmark0"/>
      <w:r/>
      <w:bookmarkEnd w:id="11"/>
      <w:r>
        <w:rPr>
          <w:rFonts w:hint="default" w:ascii="Times New Roman" w:hAnsi="Times New Roman" w:eastAsia="仿宋" w:cs="Times New Roman"/>
          <w:b/>
          <w:bCs/>
          <w:color w:val="auto"/>
          <w:sz w:val="36"/>
          <w:szCs w:val="36"/>
          <w:highlight w:val="none"/>
          <w:lang w:val="en-US" w:eastAsia="zh-CN" w:bidi="zh-CN"/>
        </w:rPr>
        <w:t xml:space="preserve"> </w:t>
      </w:r>
      <w:r>
        <w:rPr>
          <w:rFonts w:hint="default" w:ascii="Times New Roman" w:hAnsi="Times New Roman" w:eastAsia="仿宋" w:cs="Times New Roman"/>
          <w:b/>
          <w:bCs/>
          <w:color w:val="auto"/>
          <w:sz w:val="36"/>
          <w:szCs w:val="36"/>
          <w:highlight w:val="none"/>
          <w:lang w:val="zh-CN" w:eastAsia="zh-CN" w:bidi="zh-CN"/>
        </w:rPr>
        <w:t xml:space="preserve">磋商邀请</w:t>
      </w:r>
      <w:bookmarkEnd w:id="6"/>
      <w:r/>
      <w:bookmarkEnd w:id="7"/>
      <w:r/>
      <w:bookmarkEnd w:id="8"/>
      <w:r/>
      <w:bookmarkEnd w:id="9"/>
      <w:r/>
      <w:r/>
    </w:p>
    <w:tbl>
      <w:tblPr>
        <w:tblStyle w:val="817"/>
        <w:tblW w:w="500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100"/>
      </w:tblGrid>
      <w:tr>
        <w:trPr/>
        <w:tc>
          <w:tcPr>
            <w:tcW w:w="9502" w:type="dxa"/>
            <w:vAlign w:val="center"/>
            <w:textDirection w:val="lrTb"/>
            <w:noWrap w:val="false"/>
          </w:tcPr>
          <w:p>
            <w:pPr>
              <w:ind w:firstLine="480"/>
              <w:spacing w:line="360" w:lineRule="auto"/>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项目概况</w:t>
            </w:r>
            <w:r/>
          </w:p>
          <w:p>
            <w:pPr>
              <w:ind w:firstLine="480"/>
              <w:spacing w:line="360" w:lineRule="auto"/>
              <w:rPr>
                <w:rFonts w:hint="eastAsia" w:ascii="仿宋" w:hAnsi="仿宋" w:eastAsia="仿宋" w:cs="仿宋"/>
                <w:color w:val="000000"/>
                <w:highlight w:val="none"/>
              </w:rPr>
            </w:pPr>
            <w:r>
              <w:rPr>
                <w:rFonts w:hint="default" w:ascii="Times New Roman" w:hAnsi="Times New Roman" w:eastAsia="仿宋" w:cs="Times New Roman"/>
                <w:color w:val="auto"/>
                <w:sz w:val="24"/>
                <w:szCs w:val="24"/>
                <w:highlight w:val="none"/>
                <w:lang w:val="en-US" w:eastAsia="zh-CN"/>
              </w:rPr>
              <w:t xml:space="preserve">南京市江宁区人社局食堂外包服务</w:t>
            </w:r>
            <w:r>
              <w:rPr>
                <w:rFonts w:hint="eastAsia" w:ascii="Times New Roman" w:hAnsi="Times New Roman" w:eastAsia="仿宋" w:cs="Times New Roman"/>
                <w:color w:val="auto"/>
                <w:sz w:val="24"/>
                <w:szCs w:val="24"/>
                <w:highlight w:val="none"/>
                <w:lang w:val="en-US" w:eastAsia="zh-CN"/>
              </w:rPr>
              <w:t xml:space="preserve"> JSZC-320115-NJNC-C2026-0004采购项目的潜在供应商应在“江苏政府采购网”自行免费下载 获取采购文件，并于2026-9-11 14:30（北京时间）前提交响应文件。</w:t>
            </w:r>
            <w:r/>
          </w:p>
        </w:tc>
      </w:tr>
    </w:tbl>
    <w:p>
      <w:pPr>
        <w:pStyle w:val="849"/>
        <w:ind w:left="240" w:right="240"/>
        <w:spacing w:before="240" w:beforeAutospacing="0" w:after="240" w:afterAutospacing="0" w:line="360" w:lineRule="atLeast"/>
        <w:widowControl/>
        <w:rPr>
          <w:rFonts w:hint="default" w:ascii="Times New Roman" w:hAnsi="Times New Roman" w:eastAsia="仿宋" w:cs="Times New Roman"/>
          <w:color w:val="auto"/>
          <w:szCs w:val="24"/>
          <w:highlight w:val="none"/>
        </w:rPr>
        <w:outlineLvl w:val="1"/>
      </w:pPr>
      <w:r/>
      <w:bookmarkStart w:id="12" w:name="_Toc23264"/>
      <w:r>
        <w:rPr>
          <w:rStyle w:val="855"/>
          <w:rFonts w:hint="default" w:ascii="Times New Roman" w:hAnsi="Times New Roman" w:eastAsia="仿宋" w:cs="Times New Roman"/>
          <w:color w:val="auto"/>
          <w:szCs w:val="24"/>
          <w:highlight w:val="none"/>
        </w:rPr>
        <w:t xml:space="preserve">一、</w:t>
      </w:r>
      <w:r>
        <w:rPr>
          <w:rStyle w:val="1057"/>
          <w:rFonts w:hint="eastAsia" w:ascii="仿宋" w:hAnsi="仿宋" w:eastAsia="仿宋" w:cs="仿宋"/>
          <w:b/>
          <w:bCs/>
          <w:color w:val="000000"/>
          <w:sz w:val="28"/>
          <w:szCs w:val="28"/>
          <w:highlight w:val="none"/>
        </w:rPr>
        <w:t xml:space="preserve">项目基本情况</w:t>
      </w:r>
      <w:r>
        <w:rPr>
          <w:rStyle w:val="855"/>
          <w:rFonts w:hint="default" w:ascii="Times New Roman" w:hAnsi="Times New Roman" w:eastAsia="仿宋" w:cs="Times New Roman"/>
          <w:color w:val="auto"/>
          <w:szCs w:val="24"/>
          <w:highlight w:val="none"/>
        </w:rPr>
        <w:t xml:space="preserve"> </w:t>
      </w:r>
      <w:bookmarkEnd w:id="12"/>
      <w:r/>
      <w:r/>
    </w:p>
    <w:p>
      <w:pPr>
        <w:ind w:firstLine="480"/>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rPr>
        <w:t xml:space="preserve">1、项目编号：</w:t>
      </w:r>
      <w:r>
        <w:rPr>
          <w:rFonts w:hint="eastAsia" w:ascii="Times New Roman" w:hAnsi="Times New Roman" w:eastAsia="仿宋" w:cs="Times New Roman"/>
          <w:color w:val="auto"/>
          <w:sz w:val="24"/>
          <w:szCs w:val="24"/>
          <w:highlight w:val="none"/>
          <w:lang w:val="en-US" w:eastAsia="zh-CN"/>
        </w:rPr>
        <w:t xml:space="preserve">JSZC-320115-NJNC-C2026-0004</w:t>
      </w:r>
      <w:r>
        <w:rPr>
          <w:rFonts w:hint="default" w:ascii="Times New Roman" w:hAnsi="Times New Roman" w:eastAsia="仿宋" w:cs="Times New Roman"/>
          <w:color w:val="auto"/>
          <w:sz w:val="24"/>
          <w:szCs w:val="24"/>
          <w:highlight w:val="none"/>
          <w:lang w:val="en-US" w:eastAsia="zh-CN"/>
        </w:rPr>
        <w:t xml:space="preserve"> </w:t>
      </w:r>
      <w:r/>
    </w:p>
    <w:p>
      <w:pPr>
        <w:ind w:firstLine="480"/>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rPr>
        <w:t xml:space="preserve">2、项目名称：</w:t>
      </w:r>
      <w:r>
        <w:rPr>
          <w:rFonts w:hint="default" w:ascii="Times New Roman" w:hAnsi="Times New Roman" w:eastAsia="仿宋" w:cs="Times New Roman"/>
          <w:color w:val="auto"/>
          <w:sz w:val="24"/>
          <w:szCs w:val="24"/>
          <w:highlight w:val="none"/>
          <w:lang w:val="en-US" w:eastAsia="zh-CN"/>
        </w:rPr>
        <w:t xml:space="preserve">南京市江宁区人社局食堂外包服务</w:t>
      </w:r>
      <w:r/>
    </w:p>
    <w:p>
      <w:pPr>
        <w:ind w:firstLine="480"/>
        <w:spacing w:line="360" w:lineRule="auto"/>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color w:val="auto"/>
          <w:sz w:val="24"/>
          <w:szCs w:val="24"/>
          <w:highlight w:val="none"/>
          <w:lang w:val="en-US"/>
        </w:rPr>
        <w:t xml:space="preserve">3、采购方式：竞争性磋商</w:t>
      </w:r>
      <w:r/>
    </w:p>
    <w:p>
      <w:pPr>
        <w:ind w:firstLine="480"/>
        <w:jc w:val="both"/>
        <w:spacing w:line="36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rPr>
        <w:t xml:space="preserve">4、预算金额：</w:t>
      </w:r>
      <w:r>
        <w:rPr>
          <w:rFonts w:hint="default" w:ascii="Times New Roman" w:hAnsi="Times New Roman" w:eastAsia="仿宋" w:cs="Times New Roman"/>
          <w:color w:val="auto"/>
          <w:sz w:val="24"/>
          <w:szCs w:val="24"/>
          <w:highlight w:val="none"/>
          <w:lang w:val="en-US" w:eastAsia="zh-CN"/>
        </w:rPr>
        <w:t xml:space="preserve">169.00万元</w:t>
      </w:r>
      <w:r/>
    </w:p>
    <w:p>
      <w:pPr>
        <w:ind w:firstLine="480"/>
        <w:spacing w:line="360" w:lineRule="auto"/>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color w:val="auto"/>
          <w:sz w:val="24"/>
          <w:szCs w:val="24"/>
          <w:highlight w:val="none"/>
          <w:lang w:val="en-US"/>
        </w:rPr>
        <w:t xml:space="preserve">5、最高限价：</w:t>
      </w:r>
      <w:r>
        <w:rPr>
          <w:rFonts w:hint="default" w:ascii="Times New Roman" w:hAnsi="Times New Roman" w:eastAsia="仿宋" w:cs="Times New Roman"/>
          <w:color w:val="auto"/>
          <w:sz w:val="24"/>
          <w:szCs w:val="24"/>
          <w:highlight w:val="none"/>
          <w:lang w:val="en-US" w:eastAsia="zh-CN"/>
        </w:rPr>
        <w:t xml:space="preserve">169.00万元</w:t>
      </w:r>
      <w:r>
        <w:rPr>
          <w:rFonts w:hint="default" w:ascii="Times New Roman" w:hAnsi="Times New Roman" w:eastAsia="仿宋" w:cs="Times New Roman"/>
          <w:color w:val="auto"/>
          <w:sz w:val="24"/>
          <w:highlight w:val="none"/>
          <w:lang w:eastAsia="zh-CN"/>
        </w:rPr>
        <w:t xml:space="preserve">，</w:t>
      </w:r>
      <w:r>
        <w:rPr>
          <w:rFonts w:hint="eastAsia" w:ascii="Times New Roman" w:hAnsi="Times New Roman" w:eastAsia="仿宋" w:cs="Times New Roman"/>
          <w:color w:val="auto"/>
          <w:sz w:val="24"/>
          <w:highlight w:val="none"/>
          <w:lang w:eastAsia="zh-CN"/>
        </w:rPr>
        <w:t xml:space="preserve">磋商报价</w:t>
      </w:r>
      <w:r>
        <w:rPr>
          <w:rFonts w:hint="default" w:ascii="Times New Roman" w:hAnsi="Times New Roman" w:eastAsia="仿宋" w:cs="Times New Roman"/>
          <w:color w:val="auto"/>
          <w:sz w:val="24"/>
          <w:highlight w:val="none"/>
        </w:rPr>
        <w:t xml:space="preserve">超出</w:t>
      </w:r>
      <w:r>
        <w:rPr>
          <w:rFonts w:hint="default" w:ascii="Times New Roman" w:hAnsi="Times New Roman" w:eastAsia="仿宋" w:cs="Times New Roman"/>
          <w:color w:val="auto"/>
          <w:sz w:val="24"/>
          <w:szCs w:val="24"/>
          <w:highlight w:val="none"/>
          <w:lang w:val="en-US"/>
        </w:rPr>
        <w:t xml:space="preserve">最高限价</w:t>
      </w:r>
      <w:r>
        <w:rPr>
          <w:rFonts w:hint="default" w:ascii="Times New Roman" w:hAnsi="Times New Roman" w:eastAsia="仿宋" w:cs="Times New Roman"/>
          <w:color w:val="auto"/>
          <w:sz w:val="24"/>
          <w:highlight w:val="none"/>
        </w:rPr>
        <w:t xml:space="preserve">的按无效</w:t>
      </w:r>
      <w:r>
        <w:rPr>
          <w:rFonts w:hint="default" w:ascii="Times New Roman" w:hAnsi="Times New Roman" w:eastAsia="仿宋" w:cs="Times New Roman"/>
          <w:color w:val="auto"/>
          <w:sz w:val="24"/>
          <w:highlight w:val="none"/>
          <w:lang w:eastAsia="zh-CN"/>
        </w:rPr>
        <w:t xml:space="preserve">投</w:t>
      </w:r>
      <w:r>
        <w:rPr>
          <w:rFonts w:hint="default" w:ascii="Times New Roman" w:hAnsi="Times New Roman" w:eastAsia="仿宋" w:cs="Times New Roman"/>
          <w:color w:val="auto"/>
          <w:sz w:val="24"/>
          <w:highlight w:val="none"/>
        </w:rPr>
        <w:t xml:space="preserve">标处理</w:t>
      </w:r>
      <w:r>
        <w:rPr>
          <w:rFonts w:hint="default" w:ascii="Times New Roman" w:hAnsi="Times New Roman" w:eastAsia="仿宋" w:cs="Times New Roman"/>
          <w:color w:val="auto"/>
          <w:sz w:val="24"/>
          <w:szCs w:val="24"/>
          <w:highlight w:val="none"/>
          <w:lang w:val="en-US"/>
        </w:rPr>
        <w:t xml:space="preserve">。</w:t>
      </w:r>
      <w:r/>
    </w:p>
    <w:p>
      <w:pPr>
        <w:ind w:firstLine="480"/>
        <w:jc w:val="both"/>
        <w:spacing w:line="360" w:lineRule="auto"/>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color w:val="auto"/>
          <w:sz w:val="24"/>
          <w:szCs w:val="24"/>
          <w:highlight w:val="none"/>
          <w:lang w:val="en-US"/>
        </w:rPr>
        <w:t xml:space="preserve">6、采购需求：</w:t>
      </w:r>
      <w:r>
        <w:rPr>
          <w:rFonts w:hint="default" w:ascii="Times New Roman" w:hAnsi="Times New Roman" w:eastAsia="仿宋" w:cs="Times New Roman"/>
          <w:color w:val="auto"/>
          <w:sz w:val="24"/>
          <w:szCs w:val="24"/>
          <w:highlight w:val="none"/>
          <w:lang w:val="en-US" w:eastAsia="zh-CN"/>
        </w:rPr>
        <w:t xml:space="preserve"> 南京市江宁区人社局食堂外包服务</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en-US"/>
        </w:rPr>
        <w:t xml:space="preserve">具体内容详见竞争性磋商文件。</w:t>
      </w:r>
      <w:r/>
    </w:p>
    <w:p>
      <w:pPr>
        <w:ind w:firstLine="480"/>
        <w:spacing w:line="360" w:lineRule="auto"/>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color w:val="auto"/>
          <w:sz w:val="24"/>
          <w:szCs w:val="24"/>
          <w:highlight w:val="none"/>
          <w:lang w:val="en-US"/>
        </w:rPr>
        <w:t xml:space="preserve">7、</w:t>
      </w:r>
      <w:r>
        <w:rPr>
          <w:rFonts w:hint="default" w:ascii="Times New Roman" w:hAnsi="Times New Roman" w:eastAsia="仿宋" w:cs="Times New Roman"/>
          <w:color w:val="auto"/>
          <w:sz w:val="24"/>
          <w:szCs w:val="24"/>
          <w:highlight w:val="none"/>
          <w:lang w:val="en-US" w:eastAsia="zh-CN"/>
        </w:rPr>
        <w:t xml:space="preserve">合同履行期限：壹年</w:t>
      </w:r>
      <w:r>
        <w:rPr>
          <w:rFonts w:hint="default" w:ascii="Times New Roman" w:hAnsi="Times New Roman" w:eastAsia="仿宋" w:cs="Times New Roman"/>
          <w:color w:val="auto"/>
          <w:sz w:val="24"/>
          <w:szCs w:val="24"/>
          <w:highlight w:val="none"/>
          <w:lang w:val="en-US"/>
        </w:rPr>
        <w:t xml:space="preserve">。</w:t>
      </w:r>
      <w:r/>
    </w:p>
    <w:p>
      <w:pPr>
        <w:ind w:firstLine="480"/>
        <w:spacing w:line="360" w:lineRule="auto"/>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color w:val="auto"/>
          <w:sz w:val="24"/>
          <w:szCs w:val="24"/>
          <w:highlight w:val="none"/>
          <w:lang w:val="en-US"/>
        </w:rPr>
        <w:t xml:space="preserve">8、本项目不接受联合体。</w:t>
      </w:r>
      <w:r/>
    </w:p>
    <w:p>
      <w:pPr>
        <w:spacing w:line="360" w:lineRule="auto"/>
        <w:rPr>
          <w:rFonts w:hint="default" w:ascii="Times New Roman" w:hAnsi="Times New Roman" w:eastAsia="仿宋" w:cs="Times New Roman"/>
          <w:b/>
          <w:color w:val="auto"/>
          <w:sz w:val="24"/>
          <w:szCs w:val="24"/>
          <w:highlight w:val="none"/>
        </w:rPr>
        <w:outlineLvl w:val="1"/>
      </w:pPr>
      <w:r/>
      <w:bookmarkStart w:id="13" w:name="_Toc18262"/>
      <w:r>
        <w:rPr>
          <w:rFonts w:hint="default" w:ascii="Times New Roman" w:hAnsi="Times New Roman" w:eastAsia="仿宋" w:cs="Times New Roman"/>
          <w:b/>
          <w:color w:val="auto"/>
          <w:sz w:val="24"/>
          <w:szCs w:val="24"/>
          <w:highlight w:val="none"/>
        </w:rPr>
        <w:t xml:space="preserve">二、申请人的资格要求</w:t>
      </w:r>
      <w:bookmarkEnd w:id="13"/>
      <w:r/>
      <w:r/>
    </w:p>
    <w:p>
      <w:pPr>
        <w:ind w:firstLine="480"/>
        <w:spacing w:line="360" w:lineRule="auto"/>
        <w:rPr>
          <w:rFonts w:hint="default" w:ascii="Times New Roman" w:hAnsi="Times New Roman" w:eastAsia="仿宋" w:cs="Times New Roman"/>
          <w:color w:val="auto"/>
          <w:sz w:val="24"/>
          <w:szCs w:val="24"/>
          <w:highlight w:val="none"/>
        </w:rPr>
        <w:outlineLvl w:val="2"/>
      </w:pPr>
      <w:r>
        <w:rPr>
          <w:rFonts w:hint="default" w:ascii="Times New Roman" w:hAnsi="Times New Roman" w:eastAsia="仿宋" w:cs="Times New Roman"/>
          <w:color w:val="auto"/>
          <w:sz w:val="24"/>
          <w:szCs w:val="24"/>
          <w:highlight w:val="none"/>
        </w:rPr>
        <w:t xml:space="preserve">1、</w:t>
      </w:r>
      <w:r>
        <w:rPr>
          <w:rFonts w:ascii="FangSong" w:hAnsi="FangSong" w:eastAsia="FangSong" w:cs="FangSong"/>
          <w:color w:val="000000"/>
          <w:sz w:val="24"/>
        </w:rPr>
        <w:t xml:space="preserve">满足《中华人民共和国政府采购法》第二十二条规定</w:t>
      </w:r>
      <w:r>
        <w:rPr>
          <w:rFonts w:hint="default" w:ascii="Times New Roman" w:hAnsi="Times New Roman" w:eastAsia="仿宋" w:cs="Times New Roman"/>
          <w:color w:val="auto"/>
          <w:sz w:val="24"/>
          <w:szCs w:val="24"/>
          <w:highlight w:val="none"/>
        </w:rPr>
        <w:t xml:space="preserve">：</w:t>
      </w:r>
      <w:r/>
    </w:p>
    <w:p>
      <w:pPr>
        <w:ind w:firstLine="480"/>
        <w:spacing w:line="360" w:lineRule="auto"/>
        <w:rPr>
          <w:rFonts w:hint="default" w:ascii="Times New Roman" w:hAnsi="Times New Roman" w:eastAsia="仿宋" w:cs="Times New Roman"/>
          <w:color w:val="auto"/>
          <w:sz w:val="24"/>
          <w:szCs w:val="24"/>
          <w:highlight w:val="none"/>
        </w:rPr>
        <w:outlineLvl w:val="2"/>
      </w:pPr>
      <w:r>
        <w:rPr>
          <w:rFonts w:hint="default" w:ascii="Times New Roman" w:hAnsi="Times New Roman" w:eastAsia="仿宋" w:cs="Times New Roman"/>
          <w:color w:val="auto"/>
          <w:sz w:val="24"/>
          <w:szCs w:val="24"/>
          <w:highlight w:val="none"/>
        </w:rPr>
        <w:t xml:space="preserve">（1）</w:t>
      </w:r>
      <w:r>
        <w:rPr>
          <w:rFonts w:hint="eastAsia" w:ascii="Times New Roman" w:hAnsi="Times New Roman" w:eastAsia="仿宋" w:cs="Times New Roman"/>
          <w:color w:val="auto"/>
          <w:sz w:val="24"/>
          <w:szCs w:val="24"/>
          <w:highlight w:val="none"/>
        </w:rPr>
        <w:t xml:space="preserve">具有独立承担民事责任的能力</w:t>
      </w:r>
      <w:r>
        <w:rPr>
          <w:rFonts w:hint="default" w:ascii="Times New Roman" w:hAnsi="Times New Roman" w:eastAsia="仿宋" w:cs="Times New Roman"/>
          <w:color w:val="auto"/>
          <w:sz w:val="24"/>
          <w:szCs w:val="24"/>
          <w:highlight w:val="none"/>
        </w:rPr>
        <w:t xml:space="preserve">（提供法人或者其他组织的营业执照，自然人的身份证，</w:t>
      </w:r>
      <w:r>
        <w:rPr>
          <w:rFonts w:hint="default" w:ascii="Times New Roman" w:hAnsi="Times New Roman" w:eastAsia="仿宋" w:cs="Times New Roman"/>
          <w:color w:val="auto"/>
          <w:sz w:val="24"/>
          <w:szCs w:val="24"/>
          <w:highlight w:val="none"/>
          <w:lang w:eastAsia="zh-CN"/>
        </w:rPr>
        <w:t xml:space="preserve">扫描</w:t>
      </w:r>
      <w:r>
        <w:rPr>
          <w:rFonts w:hint="default" w:ascii="Times New Roman" w:hAnsi="Times New Roman" w:eastAsia="仿宋" w:cs="Times New Roman"/>
          <w:color w:val="auto"/>
          <w:sz w:val="24"/>
          <w:szCs w:val="24"/>
          <w:highlight w:val="none"/>
        </w:rPr>
        <w:t xml:space="preserve">件加盖公章）；</w:t>
      </w:r>
      <w:r/>
    </w:p>
    <w:p>
      <w:pPr>
        <w:ind w:firstLine="480"/>
        <w:spacing w:line="360" w:lineRule="auto"/>
        <w:rPr>
          <w:rFonts w:hint="default" w:ascii="Times New Roman" w:hAnsi="Times New Roman" w:eastAsia="仿宋" w:cs="Times New Roman"/>
          <w:color w:val="auto"/>
          <w:sz w:val="24"/>
          <w:szCs w:val="24"/>
          <w:highlight w:val="none"/>
        </w:rPr>
        <w:outlineLvl w:val="2"/>
      </w:pPr>
      <w:r>
        <w:rPr>
          <w:rFonts w:hint="default" w:ascii="Times New Roman" w:hAnsi="Times New Roman" w:eastAsia="仿宋" w:cs="Times New Roman"/>
          <w:color w:val="auto"/>
          <w:sz w:val="24"/>
          <w:szCs w:val="24"/>
          <w:highlight w:val="none"/>
        </w:rPr>
        <w:t xml:space="preserve">（2）</w:t>
      </w:r>
      <w:r>
        <w:rPr>
          <w:rFonts w:hint="eastAsia" w:ascii="Times New Roman" w:hAnsi="Times New Roman" w:eastAsia="仿宋" w:cs="Times New Roman"/>
          <w:color w:val="auto"/>
          <w:sz w:val="24"/>
          <w:szCs w:val="24"/>
          <w:highlight w:val="none"/>
        </w:rPr>
        <w:t xml:space="preserve">具有良好的商业信誉和健全的财务会计制度</w:t>
      </w:r>
      <w:r>
        <w:rPr>
          <w:rFonts w:hint="default" w:ascii="Times New Roman" w:hAnsi="Times New Roman" w:eastAsia="仿宋" w:cs="Times New Roman"/>
          <w:color w:val="auto"/>
          <w:sz w:val="24"/>
          <w:szCs w:val="24"/>
          <w:highlight w:val="none"/>
        </w:rPr>
        <w:t xml:space="preserve">（提供参加本次政府采购活动前</w:t>
      </w:r>
      <w:r>
        <w:rPr>
          <w:rFonts w:hint="default" w:ascii="Times New Roman" w:hAnsi="Times New Roman" w:eastAsia="仿宋" w:cs="Times New Roman"/>
          <w:color w:val="auto"/>
          <w:sz w:val="24"/>
          <w:szCs w:val="24"/>
          <w:highlight w:val="none"/>
          <w:lang w:eastAsia="zh-CN"/>
        </w:rPr>
        <w:t xml:space="preserve">近半年任意一个月</w:t>
      </w:r>
      <w:r>
        <w:rPr>
          <w:rFonts w:hint="default" w:ascii="Times New Roman" w:hAnsi="Times New Roman" w:eastAsia="仿宋" w:cs="Times New Roman"/>
          <w:color w:val="auto"/>
          <w:sz w:val="24"/>
          <w:szCs w:val="24"/>
          <w:highlight w:val="none"/>
        </w:rPr>
        <w:t xml:space="preserve">的财务状况报告（至少包括资产负债表和利润表，法人或者其他组织成立未满一年的可以不提供</w:t>
      </w:r>
      <w:r>
        <w:rPr>
          <w:rFonts w:hint="default" w:ascii="Times New Roman" w:hAnsi="Times New Roman" w:eastAsia="仿宋" w:cs="Times New Roman"/>
          <w:color w:val="auto"/>
          <w:sz w:val="24"/>
          <w:szCs w:val="24"/>
          <w:highlight w:val="none"/>
          <w:lang w:eastAsia="zh-CN"/>
        </w:rPr>
        <w:t xml:space="preserve">，扫描</w:t>
      </w:r>
      <w:r>
        <w:rPr>
          <w:rFonts w:hint="default" w:ascii="Times New Roman" w:hAnsi="Times New Roman" w:eastAsia="仿宋" w:cs="Times New Roman"/>
          <w:color w:val="auto"/>
          <w:sz w:val="24"/>
          <w:szCs w:val="24"/>
          <w:highlight w:val="none"/>
        </w:rPr>
        <w:t xml:space="preserve">件加盖公章</w:t>
      </w:r>
      <w:r>
        <w:rPr>
          <w:rFonts w:hint="default" w:ascii="Times New Roman" w:hAnsi="Times New Roman" w:eastAsia="仿宋" w:cs="Times New Roman"/>
          <w:color w:val="auto"/>
          <w:sz w:val="24"/>
          <w:szCs w:val="24"/>
          <w:highlight w:val="none"/>
          <w:lang w:val="en-US"/>
        </w:rPr>
        <w:t xml:space="preserve">或</w:t>
      </w:r>
      <w:r>
        <w:rPr>
          <w:rFonts w:hint="default" w:ascii="Times New Roman" w:hAnsi="Times New Roman" w:eastAsia="仿宋" w:cs="Times New Roman"/>
          <w:color w:val="auto"/>
          <w:sz w:val="24"/>
          <w:szCs w:val="24"/>
          <w:highlight w:val="none"/>
        </w:rPr>
        <w:t xml:space="preserve">提供《信用承诺函》（格式见第六章））；</w:t>
      </w:r>
      <w:r/>
    </w:p>
    <w:p>
      <w:pPr>
        <w:ind w:firstLine="480"/>
        <w:spacing w:line="360" w:lineRule="auto"/>
        <w:rPr>
          <w:rFonts w:hint="default" w:ascii="Times New Roman" w:hAnsi="Times New Roman" w:eastAsia="仿宋" w:cs="Times New Roman"/>
          <w:color w:val="auto"/>
          <w:sz w:val="24"/>
          <w:szCs w:val="24"/>
          <w:highlight w:val="none"/>
        </w:rPr>
        <w:outlineLvl w:val="2"/>
      </w:pPr>
      <w:r>
        <w:rPr>
          <w:rFonts w:hint="default" w:ascii="Times New Roman" w:hAnsi="Times New Roman" w:eastAsia="仿宋" w:cs="Times New Roman"/>
          <w:color w:val="auto"/>
          <w:sz w:val="24"/>
          <w:szCs w:val="24"/>
          <w:highlight w:val="none"/>
        </w:rPr>
        <w:t xml:space="preserve">（3）</w:t>
      </w:r>
      <w:r>
        <w:rPr>
          <w:rFonts w:hint="eastAsia" w:ascii="Times New Roman" w:hAnsi="Times New Roman" w:eastAsia="仿宋" w:cs="Times New Roman"/>
          <w:color w:val="auto"/>
          <w:sz w:val="24"/>
          <w:szCs w:val="24"/>
          <w:highlight w:val="none"/>
        </w:rPr>
        <w:t xml:space="preserve">具有履行合同所必需的设备和专业技术能力</w:t>
      </w:r>
      <w:r>
        <w:rPr>
          <w:rFonts w:hint="default" w:ascii="Times New Roman" w:hAnsi="Times New Roman" w:eastAsia="仿宋" w:cs="Times New Roman"/>
          <w:color w:val="auto"/>
          <w:sz w:val="24"/>
          <w:szCs w:val="24"/>
          <w:highlight w:val="none"/>
        </w:rPr>
        <w:t xml:space="preserve">（根据项目需求提供履行合同所必需的设备和专业技术能力的证明材料，</w:t>
      </w:r>
      <w:r>
        <w:rPr>
          <w:rFonts w:hint="default" w:ascii="Times New Roman" w:hAnsi="Times New Roman" w:eastAsia="仿宋" w:cs="Times New Roman"/>
          <w:color w:val="auto"/>
          <w:sz w:val="24"/>
          <w:szCs w:val="24"/>
          <w:highlight w:val="none"/>
          <w:lang w:eastAsia="zh-CN"/>
        </w:rPr>
        <w:t xml:space="preserve">扫描</w:t>
      </w:r>
      <w:r>
        <w:rPr>
          <w:rFonts w:hint="default" w:ascii="Times New Roman" w:hAnsi="Times New Roman" w:eastAsia="仿宋" w:cs="Times New Roman"/>
          <w:color w:val="auto"/>
          <w:sz w:val="24"/>
          <w:szCs w:val="24"/>
          <w:highlight w:val="none"/>
        </w:rPr>
        <w:t xml:space="preserve">件加盖公章或提供《信用承诺函》（格式见第六章））；</w:t>
      </w:r>
      <w:r/>
    </w:p>
    <w:p>
      <w:pPr>
        <w:ind w:firstLine="480"/>
        <w:spacing w:line="360" w:lineRule="auto"/>
        <w:rPr>
          <w:rFonts w:hint="default" w:ascii="Times New Roman" w:hAnsi="Times New Roman" w:eastAsia="仿宋" w:cs="Times New Roman"/>
          <w:color w:val="auto"/>
          <w:sz w:val="24"/>
          <w:szCs w:val="24"/>
          <w:highlight w:val="none"/>
        </w:rPr>
        <w:outlineLvl w:val="2"/>
      </w:pPr>
      <w:r>
        <w:rPr>
          <w:rFonts w:hint="default" w:ascii="Times New Roman" w:hAnsi="Times New Roman" w:eastAsia="仿宋" w:cs="Times New Roman"/>
          <w:color w:val="auto"/>
          <w:sz w:val="24"/>
          <w:szCs w:val="24"/>
          <w:highlight w:val="none"/>
        </w:rPr>
        <w:t xml:space="preserve">（4）</w:t>
      </w:r>
      <w:r>
        <w:rPr>
          <w:rFonts w:hint="eastAsia" w:ascii="Times New Roman" w:hAnsi="Times New Roman" w:eastAsia="仿宋" w:cs="Times New Roman"/>
          <w:color w:val="auto"/>
          <w:sz w:val="24"/>
          <w:szCs w:val="24"/>
          <w:highlight w:val="none"/>
        </w:rPr>
        <w:t xml:space="preserve">有依法缴纳税收和社会保障资金的良好记录</w:t>
      </w:r>
      <w:r>
        <w:rPr>
          <w:rFonts w:hint="default" w:ascii="Times New Roman" w:hAnsi="Times New Roman" w:eastAsia="仿宋" w:cs="Times New Roman"/>
          <w:color w:val="auto"/>
          <w:sz w:val="24"/>
          <w:szCs w:val="24"/>
          <w:highlight w:val="none"/>
        </w:rPr>
        <w:t xml:space="preserve">（提供参加本次政府采购活动前半年内（至少一个月）依法缴纳税收和社会保障资金的相关资料，</w:t>
      </w:r>
      <w:r>
        <w:rPr>
          <w:rFonts w:hint="default" w:ascii="Times New Roman" w:hAnsi="Times New Roman" w:eastAsia="仿宋" w:cs="Times New Roman"/>
          <w:color w:val="auto"/>
          <w:sz w:val="24"/>
          <w:szCs w:val="24"/>
          <w:highlight w:val="none"/>
          <w:lang w:eastAsia="zh-CN"/>
        </w:rPr>
        <w:t xml:space="preserve">扫描</w:t>
      </w:r>
      <w:r>
        <w:rPr>
          <w:rFonts w:hint="default" w:ascii="Times New Roman" w:hAnsi="Times New Roman" w:eastAsia="仿宋" w:cs="Times New Roman"/>
          <w:color w:val="auto"/>
          <w:sz w:val="24"/>
          <w:szCs w:val="24"/>
          <w:highlight w:val="none"/>
        </w:rPr>
        <w:t xml:space="preserve">件加盖公章或提供《信用承诺函》（格式见第六章））；</w:t>
      </w:r>
      <w:r/>
    </w:p>
    <w:p>
      <w:pPr>
        <w:ind w:firstLine="480"/>
        <w:spacing w:line="360" w:lineRule="auto"/>
        <w:rPr>
          <w:rFonts w:hint="default" w:ascii="Times New Roman" w:hAnsi="Times New Roman" w:eastAsia="仿宋" w:cs="Times New Roman"/>
          <w:color w:val="auto"/>
          <w:sz w:val="24"/>
          <w:szCs w:val="24"/>
          <w:highlight w:val="none"/>
        </w:rPr>
        <w:outlineLvl w:val="2"/>
      </w:pPr>
      <w:r>
        <w:rPr>
          <w:rFonts w:hint="default" w:ascii="Times New Roman" w:hAnsi="Times New Roman" w:eastAsia="仿宋" w:cs="Times New Roman"/>
          <w:color w:val="auto"/>
          <w:sz w:val="24"/>
          <w:szCs w:val="24"/>
          <w:highlight w:val="none"/>
        </w:rPr>
        <w:t xml:space="preserve">（5）</w:t>
      </w:r>
      <w:r>
        <w:rPr>
          <w:rFonts w:hint="eastAsia" w:ascii="Times New Roman" w:hAnsi="Times New Roman" w:eastAsia="仿宋" w:cs="Times New Roman"/>
          <w:color w:val="auto"/>
          <w:sz w:val="24"/>
          <w:szCs w:val="24"/>
          <w:highlight w:val="none"/>
        </w:rPr>
        <w:t xml:space="preserve">参加政府采购活动前三年内，在经营活动中没有重大违法记录</w:t>
      </w:r>
      <w:r>
        <w:rPr>
          <w:rFonts w:hint="default" w:ascii="Times New Roman" w:hAnsi="Times New Roman" w:eastAsia="仿宋" w:cs="Times New Roman"/>
          <w:color w:val="auto"/>
          <w:sz w:val="24"/>
          <w:szCs w:val="24"/>
          <w:highlight w:val="none"/>
        </w:rPr>
        <w:t xml:space="preserve">（提供参加本次政府采购活动前三年内在经营活动中没有重大违法记录的书面声明材料或提供《信用承诺函》（格式见第六章））；</w:t>
      </w:r>
      <w:r/>
    </w:p>
    <w:p>
      <w:pPr>
        <w:ind w:firstLine="480"/>
        <w:spacing w:line="360" w:lineRule="auto"/>
        <w:rPr>
          <w:rFonts w:hint="default" w:ascii="Times New Roman" w:hAnsi="Times New Roman" w:eastAsia="仿宋" w:cs="Times New Roman"/>
          <w:color w:val="auto"/>
          <w:sz w:val="24"/>
          <w:szCs w:val="24"/>
          <w:highlight w:val="none"/>
        </w:rPr>
        <w:outlineLvl w:val="2"/>
      </w:pPr>
      <w:r>
        <w:rPr>
          <w:rFonts w:hint="default" w:ascii="Times New Roman" w:hAnsi="Times New Roman" w:eastAsia="仿宋" w:cs="Times New Roman"/>
          <w:color w:val="auto"/>
          <w:sz w:val="24"/>
          <w:szCs w:val="24"/>
          <w:highlight w:val="none"/>
        </w:rPr>
        <w:t xml:space="preserve">（6）法律、行政法规规定的其他条件。</w:t>
      </w:r>
      <w:r/>
    </w:p>
    <w:p>
      <w:pPr>
        <w:ind w:firstLine="480"/>
        <w:spacing w:line="360" w:lineRule="auto"/>
        <w:rPr>
          <w:rFonts w:hint="default" w:ascii="Times New Roman" w:hAnsi="Times New Roman" w:eastAsia="仿宋" w:cs="Times New Roman"/>
          <w:color w:val="auto"/>
          <w:sz w:val="24"/>
          <w:szCs w:val="24"/>
          <w:highlight w:val="none"/>
        </w:rPr>
        <w:outlineLvl w:val="2"/>
      </w:pPr>
      <w:r>
        <w:rPr>
          <w:rFonts w:hint="default" w:ascii="Times New Roman" w:hAnsi="Times New Roman" w:eastAsia="仿宋" w:cs="Times New Roman"/>
          <w:color w:val="auto"/>
          <w:sz w:val="24"/>
          <w:szCs w:val="24"/>
          <w:highlight w:val="none"/>
        </w:rPr>
        <w:t xml:space="preserve">2、落实政府采购政策需满足的资格要求：</w:t>
      </w:r>
      <w:r/>
    </w:p>
    <w:p>
      <w:pPr>
        <w:ind w:firstLine="480"/>
        <w:spacing w:line="264" w:lineRule="auto"/>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b/>
          <w:bCs/>
          <w:color w:val="auto"/>
          <w:sz w:val="24"/>
          <w:szCs w:val="24"/>
          <w:highlight w:val="none"/>
          <w:lang w:val="zh-CN"/>
        </w:rPr>
        <w:t xml:space="preserve">本项目专门面向中小企业采购，供应商应为中小微企业、监狱企业、残疾人福利性单位。</w:t>
      </w:r>
      <w:r>
        <w:rPr>
          <w:rFonts w:hint="default" w:ascii="Times New Roman" w:hAnsi="Times New Roman" w:eastAsia="仿宋" w:cs="Times New Roman"/>
          <w:color w:val="auto"/>
          <w:sz w:val="24"/>
          <w:szCs w:val="24"/>
          <w:highlight w:val="none"/>
          <w:lang w:val="zh-CN"/>
        </w:rPr>
        <w:t xml:space="preserve">（中小企业声明函格式见第六章）</w:t>
      </w:r>
      <w:r>
        <w:rPr>
          <w:rFonts w:hint="default" w:ascii="Times New Roman" w:hAnsi="Times New Roman" w:eastAsia="仿宋" w:cs="Times New Roman"/>
          <w:color w:val="auto"/>
          <w:sz w:val="24"/>
          <w:szCs w:val="24"/>
          <w:highlight w:val="none"/>
          <w:lang w:val="en-US"/>
        </w:rPr>
        <w:t xml:space="preserve">。</w:t>
      </w:r>
      <w:r/>
    </w:p>
    <w:p>
      <w:pPr>
        <w:ind w:firstLine="480"/>
        <w:jc w:val="both"/>
        <w:spacing w:line="360" w:lineRule="auto"/>
        <w:rPr>
          <w:rFonts w:hint="default" w:ascii="Times New Roman" w:hAnsi="Times New Roman" w:eastAsia="仿宋" w:cs="Times New Roman"/>
          <w:color w:val="auto"/>
          <w:sz w:val="24"/>
          <w:highlight w:val="none"/>
        </w:rPr>
        <w:outlineLvl w:val="2"/>
      </w:pPr>
      <w:r>
        <w:rPr>
          <w:rFonts w:hint="default" w:ascii="Times New Roman" w:hAnsi="Times New Roman" w:eastAsia="仿宋" w:cs="Times New Roman"/>
          <w:color w:val="auto"/>
          <w:sz w:val="24"/>
          <w:highlight w:val="none"/>
        </w:rPr>
        <w:t xml:space="preserve">3、本项目的特定资格要求：</w:t>
      </w:r>
      <w:r/>
    </w:p>
    <w:p>
      <w:pPr>
        <w:ind w:firstLine="480"/>
        <w:jc w:val="both"/>
        <w:spacing w:line="360" w:lineRule="auto"/>
        <w:rPr>
          <w:rFonts w:hint="default" w:ascii="Times New Roman" w:hAnsi="Times New Roman" w:eastAsia="仿宋" w:cs="Times New Roman"/>
          <w:color w:val="auto"/>
          <w:sz w:val="24"/>
          <w:highlight w:val="none"/>
          <w:lang w:eastAsia="zh-CN"/>
        </w:rPr>
        <w:outlineLvl w:val="9"/>
      </w:pPr>
      <w:r>
        <w:rPr>
          <w:rFonts w:hint="default" w:ascii="Times New Roman" w:hAnsi="Times New Roman" w:eastAsia="仿宋" w:cs="Times New Roman"/>
          <w:color w:val="auto"/>
          <w:sz w:val="24"/>
          <w:highlight w:val="none"/>
          <w:lang w:val="en-US" w:eastAsia="zh-CN"/>
        </w:rPr>
        <w:t xml:space="preserve">供应商</w:t>
      </w:r>
      <w:r>
        <w:rPr>
          <w:rFonts w:hint="default" w:ascii="Times New Roman" w:hAnsi="Times New Roman" w:eastAsia="仿宋" w:cs="Times New Roman"/>
          <w:color w:val="auto"/>
          <w:sz w:val="24"/>
          <w:highlight w:val="none"/>
        </w:rPr>
        <w:t xml:space="preserve">具有食品经营许可证。（须在有效期内，提供证书复印件加盖公章）</w:t>
      </w:r>
      <w:r/>
    </w:p>
    <w:p>
      <w:pPr>
        <w:ind w:firstLine="480"/>
        <w:spacing w:line="360" w:lineRule="auto"/>
        <w:rPr>
          <w:rFonts w:hint="default" w:ascii="Times New Roman" w:hAnsi="Times New Roman" w:eastAsia="仿宋" w:cs="Times New Roman"/>
          <w:color w:val="auto"/>
          <w:sz w:val="24"/>
          <w:szCs w:val="24"/>
          <w:highlight w:val="none"/>
        </w:rPr>
        <w:outlineLvl w:val="2"/>
      </w:pPr>
      <w:r>
        <w:rPr>
          <w:rFonts w:hint="default" w:ascii="Times New Roman" w:hAnsi="Times New Roman" w:eastAsia="仿宋" w:cs="Times New Roman"/>
          <w:color w:val="auto"/>
          <w:sz w:val="24"/>
          <w:szCs w:val="24"/>
          <w:highlight w:val="none"/>
          <w:lang w:val="en-US"/>
        </w:rPr>
        <w:t xml:space="preserve">4</w:t>
      </w:r>
      <w:r>
        <w:rPr>
          <w:rFonts w:hint="default" w:ascii="Times New Roman" w:hAnsi="Times New Roman" w:eastAsia="仿宋" w:cs="Times New Roman"/>
          <w:color w:val="auto"/>
          <w:sz w:val="24"/>
          <w:szCs w:val="24"/>
          <w:highlight w:val="none"/>
        </w:rPr>
        <w:t xml:space="preserve">、拒绝下述供应商参加本次采购活动</w:t>
      </w:r>
      <w:r/>
    </w:p>
    <w:p>
      <w:pPr>
        <w:ind w:firstLine="480"/>
        <w:spacing w:line="360" w:lineRule="auto"/>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360" w:lineRule="auto"/>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（2）为采购项目提供整体设计、规范编制或者项目管理、监理、检测等服务的供应商，不得参加本项目的采购活动；</w:t>
      </w:r>
      <w:r/>
    </w:p>
    <w:p>
      <w:pPr>
        <w:ind w:firstLine="480"/>
        <w:spacing w:line="360" w:lineRule="auto"/>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（3）供应商被“信用中国”网站（www.creditchina.gov.cn）、“中国政府采购网”(www.ccgp.gov.cn)列入失信被执行人、重大税收违法案件当事人名单、政府采购严重违法失信行为记录名单。</w:t>
      </w:r>
      <w:r/>
    </w:p>
    <w:p>
      <w:pPr>
        <w:spacing w:line="360" w:lineRule="auto"/>
        <w:rPr>
          <w:rFonts w:hint="default" w:ascii="Times New Roman" w:hAnsi="Times New Roman" w:eastAsia="仿宋" w:cs="Times New Roman"/>
          <w:b/>
          <w:color w:val="auto"/>
          <w:sz w:val="24"/>
          <w:szCs w:val="24"/>
          <w:highlight w:val="none"/>
        </w:rPr>
        <w:outlineLvl w:val="1"/>
      </w:pPr>
      <w:r/>
      <w:bookmarkStart w:id="14" w:name="_Toc22373"/>
      <w:r>
        <w:rPr>
          <w:rFonts w:hint="default" w:ascii="Times New Roman" w:hAnsi="Times New Roman" w:eastAsia="仿宋" w:cs="Times New Roman"/>
          <w:b/>
          <w:color w:val="auto"/>
          <w:sz w:val="24"/>
          <w:szCs w:val="24"/>
          <w:highlight w:val="none"/>
        </w:rPr>
        <w:t xml:space="preserve">三、获取磋商文件</w:t>
      </w:r>
      <w:bookmarkEnd w:id="14"/>
      <w:r/>
      <w:r/>
    </w:p>
    <w:p>
      <w:pPr>
        <w:ind w:firstLine="42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1、时间：自磋商文件公告发布之日起</w:t>
      </w:r>
      <w:r>
        <w:rPr>
          <w:rFonts w:hint="eastAsia" w:ascii="Times New Roman" w:hAnsi="Times New Roman" w:eastAsia="仿宋" w:cs="Times New Roman"/>
          <w:color w:val="auto"/>
          <w:sz w:val="24"/>
          <w:szCs w:val="24"/>
          <w:highlight w:val="none"/>
          <w:lang w:val="en-US" w:eastAsia="zh-CN"/>
        </w:rPr>
        <w:t xml:space="preserve">5</w:t>
      </w:r>
      <w:r>
        <w:rPr>
          <w:rFonts w:hint="default" w:ascii="Times New Roman" w:hAnsi="Times New Roman" w:eastAsia="仿宋" w:cs="Times New Roman"/>
          <w:color w:val="auto"/>
          <w:sz w:val="24"/>
          <w:szCs w:val="24"/>
          <w:highlight w:val="none"/>
        </w:rPr>
        <w:t xml:space="preserve">个工作日</w:t>
      </w:r>
      <w:r/>
    </w:p>
    <w:p>
      <w:pPr>
        <w:ind w:firstLine="42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、地点：江苏政府采购网“苏采云”系统</w:t>
      </w:r>
      <w:r/>
    </w:p>
    <w:p>
      <w:pPr>
        <w:ind w:firstLine="42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rPr>
        <w:t xml:space="preserve">、方式：在“江苏政府采购网”免费下载。</w:t>
      </w:r>
      <w:r/>
    </w:p>
    <w:p>
      <w:pPr>
        <w:ind w:firstLine="42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rPr>
        <w:t xml:space="preserve">、售价：0.00元</w:t>
      </w:r>
      <w:r/>
    </w:p>
    <w:p>
      <w:pPr>
        <w:spacing w:line="360" w:lineRule="auto"/>
        <w:rPr>
          <w:rFonts w:hint="default" w:ascii="Times New Roman" w:hAnsi="Times New Roman" w:eastAsia="仿宋" w:cs="Times New Roman"/>
          <w:color w:val="auto"/>
          <w:sz w:val="24"/>
          <w:szCs w:val="24"/>
          <w:highlight w:val="none"/>
        </w:rPr>
        <w:outlineLvl w:val="1"/>
      </w:pPr>
      <w:r/>
      <w:bookmarkStart w:id="15" w:name="_Toc14354"/>
      <w:r>
        <w:rPr>
          <w:rFonts w:hint="default" w:ascii="Times New Roman" w:hAnsi="Times New Roman" w:eastAsia="仿宋" w:cs="Times New Roman"/>
          <w:b/>
          <w:color w:val="auto"/>
          <w:sz w:val="24"/>
          <w:szCs w:val="24"/>
          <w:highlight w:val="none"/>
        </w:rPr>
        <w:t xml:space="preserve">四、提交响应文件截止时间、磋商时间:</w:t>
      </w:r>
      <w:bookmarkEnd w:id="15"/>
      <w:r/>
      <w:r/>
    </w:p>
    <w:p>
      <w:pPr>
        <w:ind w:firstLine="420"/>
        <w:spacing w:line="360" w:lineRule="auto"/>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rPr>
        <w:t xml:space="preserve">1、</w:t>
      </w:r>
      <w:r>
        <w:rPr>
          <w:rFonts w:hint="eastAsia" w:ascii="Times New Roman" w:hAnsi="Times New Roman" w:eastAsia="仿宋" w:cs="Times New Roman"/>
          <w:color w:val="auto"/>
          <w:sz w:val="24"/>
          <w:szCs w:val="24"/>
          <w:highlight w:val="none"/>
          <w:lang w:eastAsia="zh-CN"/>
        </w:rPr>
        <w:t xml:space="preserve">响应文件</w:t>
      </w:r>
      <w:r>
        <w:rPr>
          <w:rFonts w:hint="default" w:ascii="Times New Roman" w:hAnsi="Times New Roman" w:eastAsia="仿宋" w:cs="Times New Roman"/>
          <w:color w:val="auto"/>
          <w:sz w:val="24"/>
          <w:szCs w:val="24"/>
          <w:highlight w:val="none"/>
        </w:rPr>
        <w:t xml:space="preserve">提交截止时间及</w:t>
      </w:r>
      <w:r>
        <w:rPr>
          <w:rFonts w:hint="eastAsia" w:ascii="Times New Roman" w:hAnsi="Times New Roman" w:eastAsia="仿宋" w:cs="Times New Roman"/>
          <w:color w:val="auto"/>
          <w:sz w:val="24"/>
          <w:szCs w:val="24"/>
          <w:highlight w:val="none"/>
          <w:lang w:eastAsia="zh-CN"/>
        </w:rPr>
        <w:t xml:space="preserve">开启</w:t>
      </w:r>
      <w:r>
        <w:rPr>
          <w:rFonts w:hint="default" w:ascii="Times New Roman" w:hAnsi="Times New Roman" w:eastAsia="仿宋" w:cs="Times New Roman"/>
          <w:color w:val="auto"/>
          <w:sz w:val="24"/>
          <w:szCs w:val="24"/>
          <w:highlight w:val="none"/>
        </w:rPr>
        <w:t xml:space="preserve">时间：</w:t>
      </w:r>
      <w:r>
        <w:rPr>
          <w:rFonts w:hint="default" w:ascii="Times New Roman" w:hAnsi="Times New Roman" w:eastAsia="仿宋" w:cs="Times New Roman"/>
          <w:color w:val="auto"/>
          <w:sz w:val="24"/>
          <w:szCs w:val="24"/>
          <w:highlight w:val="none"/>
          <w:lang w:eastAsia="zh-CN"/>
        </w:rPr>
        <w:t xml:space="preserve">2026</w:t>
      </w:r>
      <w:r>
        <w:rPr>
          <w:rFonts w:hint="default" w:ascii="Times New Roman" w:hAnsi="Times New Roman" w:eastAsia="仿宋" w:cs="Times New Roman"/>
          <w:color w:val="auto"/>
          <w:sz w:val="24"/>
          <w:szCs w:val="24"/>
          <w:highlight w:val="none"/>
        </w:rPr>
        <w:t xml:space="preserve">年</w:t>
      </w:r>
      <w:r>
        <w:rPr>
          <w:rFonts w:hint="default" w:ascii="Times New Roman" w:hAnsi="Times New Roman" w:eastAsia="仿宋" w:cs="Times New Roman"/>
          <w:color w:val="auto"/>
          <w:sz w:val="24"/>
          <w:szCs w:val="24"/>
          <w:highlight w:val="none"/>
          <w:lang w:val="en-US" w:eastAsia="zh-CN"/>
        </w:rPr>
        <w:t xml:space="preserve">9</w:t>
      </w:r>
      <w:r>
        <w:rPr>
          <w:rFonts w:hint="default" w:ascii="Times New Roman" w:hAnsi="Times New Roman" w:eastAsia="仿宋" w:cs="Times New Roman"/>
          <w:color w:val="auto"/>
          <w:sz w:val="24"/>
          <w:szCs w:val="24"/>
          <w:highlight w:val="none"/>
          <w:lang w:eastAsia="zh-CN"/>
        </w:rPr>
        <w:t xml:space="preserve">月</w:t>
      </w:r>
      <w:r>
        <w:rPr>
          <w:rFonts w:hint="eastAsia"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lang w:eastAsia="zh-CN"/>
        </w:rPr>
        <w:t xml:space="preserve">日</w:t>
      </w:r>
      <w:r>
        <w:rPr>
          <w:rFonts w:hint="eastAsia" w:ascii="Times New Roman" w:hAnsi="Times New Roman" w:eastAsia="仿宋" w:cs="Times New Roman"/>
          <w:color w:val="auto"/>
          <w:sz w:val="24"/>
          <w:szCs w:val="24"/>
          <w:highlight w:val="none"/>
          <w:lang w:val="en-US" w:eastAsia="zh-CN"/>
        </w:rPr>
        <w:t xml:space="preserve">14</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rPr>
        <w:t xml:space="preserve">0（北京时间）</w:t>
      </w:r>
      <w:r/>
    </w:p>
    <w:p>
      <w:pPr>
        <w:ind w:firstLine="42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2、地点：江苏政府采购网“苏采云”系统</w:t>
      </w:r>
      <w:r/>
    </w:p>
    <w:p>
      <w:pPr>
        <w:spacing w:line="360" w:lineRule="auto"/>
        <w:rPr>
          <w:rFonts w:hint="default" w:ascii="Times New Roman" w:hAnsi="Times New Roman" w:eastAsia="仿宋" w:cs="Times New Roman"/>
          <w:b/>
          <w:color w:val="auto"/>
          <w:sz w:val="24"/>
          <w:szCs w:val="24"/>
          <w:highlight w:val="none"/>
        </w:rPr>
        <w:outlineLvl w:val="1"/>
      </w:pPr>
      <w:r/>
      <w:bookmarkStart w:id="16" w:name="_Toc28656"/>
      <w:r>
        <w:rPr>
          <w:rFonts w:hint="default" w:ascii="Times New Roman" w:hAnsi="Times New Roman" w:eastAsia="仿宋" w:cs="Times New Roman"/>
          <w:b/>
          <w:color w:val="auto"/>
          <w:sz w:val="24"/>
          <w:szCs w:val="24"/>
          <w:highlight w:val="none"/>
        </w:rPr>
        <w:t xml:space="preserve">五、公告期限</w:t>
      </w:r>
      <w:bookmarkEnd w:id="16"/>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自本公告发布之日起3个工作日</w:t>
      </w:r>
      <w:r/>
    </w:p>
    <w:p>
      <w:pPr>
        <w:spacing w:line="360" w:lineRule="auto"/>
        <w:rPr>
          <w:rFonts w:hint="default" w:ascii="Times New Roman" w:hAnsi="Times New Roman" w:eastAsia="仿宋" w:cs="Times New Roman"/>
          <w:b/>
          <w:color w:val="auto"/>
          <w:sz w:val="24"/>
          <w:szCs w:val="24"/>
          <w:highlight w:val="none"/>
        </w:rPr>
        <w:outlineLvl w:val="1"/>
      </w:pPr>
      <w:r/>
      <w:bookmarkStart w:id="17" w:name="_Toc21841"/>
      <w:r>
        <w:rPr>
          <w:rFonts w:hint="default" w:ascii="Times New Roman" w:hAnsi="Times New Roman" w:eastAsia="仿宋" w:cs="Times New Roman"/>
          <w:b/>
          <w:color w:val="auto"/>
          <w:sz w:val="24"/>
          <w:szCs w:val="24"/>
          <w:highlight w:val="none"/>
        </w:rPr>
        <w:t xml:space="preserve">六、其他补充事宜</w:t>
      </w:r>
      <w:bookmarkEnd w:id="17"/>
      <w:r/>
      <w:r/>
    </w:p>
    <w:p>
      <w:pPr>
        <w:ind w:firstLine="480"/>
        <w:spacing w:line="360" w:lineRule="auto"/>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color w:val="auto"/>
          <w:sz w:val="24"/>
          <w:szCs w:val="24"/>
          <w:highlight w:val="none"/>
        </w:rPr>
        <w:t xml:space="preserve">1、集中现场答疑/勘察：无。</w:t>
      </w:r>
      <w:r/>
    </w:p>
    <w:p>
      <w:pPr>
        <w:ind w:firstLine="480"/>
        <w:spacing w:line="360" w:lineRule="auto"/>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color w:val="auto"/>
          <w:sz w:val="24"/>
          <w:szCs w:val="24"/>
          <w:highlight w:val="none"/>
          <w:lang w:val="en-US"/>
        </w:rPr>
        <w:t xml:space="preserve">2</w:t>
      </w:r>
      <w:r>
        <w:rPr>
          <w:rFonts w:hint="default" w:ascii="Times New Roman" w:hAnsi="Times New Roman" w:eastAsia="仿宋" w:cs="Times New Roman"/>
          <w:color w:val="auto"/>
          <w:sz w:val="24"/>
          <w:szCs w:val="24"/>
          <w:highlight w:val="none"/>
        </w:rPr>
        <w:t xml:space="preserve">、公告媒体</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（1）本</w:t>
      </w:r>
      <w:r>
        <w:rPr>
          <w:rFonts w:hint="eastAsia" w:ascii="Times New Roman" w:hAnsi="Times New Roman" w:eastAsia="仿宋" w:cs="Times New Roman"/>
          <w:color w:val="auto"/>
          <w:sz w:val="24"/>
          <w:szCs w:val="24"/>
          <w:highlight w:val="none"/>
          <w:lang w:eastAsia="zh-CN"/>
        </w:rPr>
        <w:t xml:space="preserve">磋商公告（或竞争性磋商公告）</w:t>
      </w:r>
      <w:r>
        <w:rPr>
          <w:rFonts w:hint="default" w:ascii="Times New Roman" w:hAnsi="Times New Roman" w:eastAsia="仿宋" w:cs="Times New Roman"/>
          <w:color w:val="auto"/>
          <w:sz w:val="24"/>
          <w:szCs w:val="24"/>
          <w:highlight w:val="none"/>
        </w:rPr>
        <w:t xml:space="preserve">在江苏政府采购网公示发布，敬请各</w:t>
      </w:r>
      <w:r>
        <w:rPr>
          <w:rFonts w:hint="default" w:ascii="Times New Roman" w:hAnsi="Times New Roman" w:eastAsia="仿宋" w:cs="Times New Roman"/>
          <w:color w:val="auto"/>
          <w:sz w:val="24"/>
          <w:szCs w:val="24"/>
          <w:highlight w:val="none"/>
          <w:lang w:eastAsia="zh-CN"/>
        </w:rPr>
        <w:t xml:space="preserve">供应商</w:t>
      </w:r>
      <w:r>
        <w:rPr>
          <w:rFonts w:hint="default" w:ascii="Times New Roman" w:hAnsi="Times New Roman" w:eastAsia="仿宋" w:cs="Times New Roman"/>
          <w:color w:val="auto"/>
          <w:sz w:val="24"/>
          <w:szCs w:val="24"/>
          <w:highlight w:val="none"/>
        </w:rPr>
        <w:t xml:space="preserve">关注；</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（2）有关本次采购存在变动或修改，敬请各</w:t>
      </w:r>
      <w:r>
        <w:rPr>
          <w:rFonts w:hint="default" w:ascii="Times New Roman" w:hAnsi="Times New Roman" w:eastAsia="仿宋" w:cs="Times New Roman"/>
          <w:color w:val="auto"/>
          <w:sz w:val="24"/>
          <w:szCs w:val="24"/>
          <w:highlight w:val="none"/>
          <w:lang w:eastAsia="zh-CN"/>
        </w:rPr>
        <w:t xml:space="preserve">供应商</w:t>
      </w:r>
      <w:r>
        <w:rPr>
          <w:rFonts w:hint="default" w:ascii="Times New Roman" w:hAnsi="Times New Roman" w:eastAsia="仿宋" w:cs="Times New Roman"/>
          <w:color w:val="auto"/>
          <w:sz w:val="24"/>
          <w:szCs w:val="24"/>
          <w:highlight w:val="none"/>
        </w:rPr>
        <w:t xml:space="preserve">及时关注江苏政府采购网发布的关于本项目的信息更正公告；</w:t>
      </w:r>
      <w:r/>
    </w:p>
    <w:p>
      <w:pPr>
        <w:ind w:firstLine="480"/>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 本次采购采用“政府采购管理交易系统（苏采云）”，招标、投标、</w:t>
      </w:r>
      <w:r>
        <w:rPr>
          <w:rFonts w:hint="eastAsia" w:ascii="Times New Roman" w:hAnsi="Times New Roman" w:eastAsia="仿宋" w:cs="Times New Roman"/>
          <w:color w:val="auto"/>
          <w:sz w:val="24"/>
          <w:szCs w:val="24"/>
          <w:highlight w:val="none"/>
          <w:lang w:eastAsia="zh-CN"/>
        </w:rPr>
        <w:t xml:space="preserve">评审</w:t>
      </w:r>
      <w:r>
        <w:rPr>
          <w:rFonts w:hint="default" w:ascii="Times New Roman" w:hAnsi="Times New Roman" w:eastAsia="仿宋" w:cs="Times New Roman"/>
          <w:color w:val="auto"/>
          <w:sz w:val="24"/>
          <w:szCs w:val="24"/>
          <w:highlight w:val="none"/>
        </w:rPr>
        <w:t xml:space="preserve">和</w:t>
      </w:r>
      <w:r>
        <w:rPr>
          <w:rFonts w:hint="default" w:ascii="Times New Roman" w:hAnsi="Times New Roman" w:eastAsia="仿宋" w:cs="Times New Roman"/>
          <w:color w:val="auto"/>
          <w:sz w:val="24"/>
          <w:szCs w:val="24"/>
          <w:highlight w:val="none"/>
          <w:lang w:eastAsia="zh-CN"/>
        </w:rPr>
        <w:t xml:space="preserve">成交</w:t>
      </w:r>
      <w:r>
        <w:rPr>
          <w:rFonts w:hint="default" w:ascii="Times New Roman" w:hAnsi="Times New Roman" w:eastAsia="仿宋" w:cs="Times New Roman"/>
          <w:color w:val="auto"/>
          <w:sz w:val="24"/>
          <w:szCs w:val="24"/>
          <w:highlight w:val="none"/>
        </w:rPr>
        <w:t xml:space="preserve">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spacing w:line="360" w:lineRule="auto"/>
        <w:rPr>
          <w:rFonts w:hint="default" w:ascii="Times New Roman" w:hAnsi="Times New Roman" w:eastAsia="仿宋" w:cs="Times New Roman"/>
          <w:b/>
          <w:color w:val="auto"/>
          <w:sz w:val="24"/>
          <w:szCs w:val="24"/>
          <w:highlight w:val="none"/>
        </w:rPr>
        <w:outlineLvl w:val="1"/>
      </w:pPr>
      <w:r/>
      <w:bookmarkStart w:id="18" w:name="_Toc28205"/>
      <w:r>
        <w:rPr>
          <w:rFonts w:hint="default" w:ascii="Times New Roman" w:hAnsi="Times New Roman" w:eastAsia="仿宋" w:cs="Times New Roman"/>
          <w:b/>
          <w:color w:val="auto"/>
          <w:sz w:val="24"/>
          <w:szCs w:val="24"/>
          <w:highlight w:val="none"/>
        </w:rPr>
        <w:t xml:space="preserve">七、对</w:t>
      </w:r>
      <w:r>
        <w:rPr>
          <w:rFonts w:hint="eastAsia" w:ascii="Times New Roman" w:hAnsi="Times New Roman" w:eastAsia="仿宋" w:cs="Times New Roman"/>
          <w:b/>
          <w:color w:val="auto"/>
          <w:sz w:val="24"/>
          <w:szCs w:val="24"/>
          <w:highlight w:val="none"/>
          <w:lang w:eastAsia="zh-CN"/>
        </w:rPr>
        <w:t xml:space="preserve">本次采购</w:t>
      </w:r>
      <w:r>
        <w:rPr>
          <w:rFonts w:hint="default" w:ascii="Times New Roman" w:hAnsi="Times New Roman" w:eastAsia="仿宋" w:cs="Times New Roman"/>
          <w:b/>
          <w:color w:val="auto"/>
          <w:sz w:val="24"/>
          <w:szCs w:val="24"/>
          <w:highlight w:val="none"/>
        </w:rPr>
        <w:t xml:space="preserve">提出询问，请按以下方式联系。</w:t>
      </w:r>
      <w:bookmarkEnd w:id="18"/>
      <w:r/>
      <w:r/>
    </w:p>
    <w:p>
      <w:pPr>
        <w:ind w:firstLine="482"/>
        <w:keepLines w:val="0"/>
        <w:keepNext w:val="0"/>
        <w:pageBreakBefore w:val="0"/>
        <w:spacing w:line="312" w:lineRule="auto"/>
        <w:widowControl w:val="off"/>
        <w:rPr>
          <w:rFonts w:hint="default" w:ascii="Times New Roman" w:hAnsi="Times New Roman" w:eastAsia="仿宋" w:cs="Times New Roman"/>
          <w:color w:val="auto"/>
          <w:sz w:val="24"/>
          <w:szCs w:val="24"/>
          <w:highlight w:val="none"/>
        </w:rPr>
        <w:outlineLvl w:val="2"/>
      </w:pPr>
      <w:r>
        <w:rPr>
          <w:rFonts w:hint="default" w:ascii="Times New Roman" w:hAnsi="Times New Roman" w:eastAsia="仿宋" w:cs="Times New Roman"/>
          <w:color w:val="auto"/>
          <w:sz w:val="24"/>
          <w:szCs w:val="24"/>
          <w:highlight w:val="none"/>
        </w:rPr>
        <w:t xml:space="preserve">1、采购人信息</w:t>
      </w:r>
      <w:r/>
    </w:p>
    <w:p>
      <w:pPr>
        <w:ind w:firstLine="482"/>
        <w:keepLines w:val="0"/>
        <w:keepNext w:val="0"/>
        <w:pageBreakBefore w:val="0"/>
        <w:spacing w:line="312" w:lineRule="auto"/>
        <w:widowControl w:val="off"/>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rPr>
        <w:t xml:space="preserve">名称：</w:t>
      </w:r>
      <w:r>
        <w:rPr>
          <w:rFonts w:hint="default" w:ascii="Times New Roman" w:hAnsi="Times New Roman" w:eastAsia="仿宋" w:cs="Times New Roman"/>
          <w:color w:val="auto"/>
          <w:sz w:val="24"/>
          <w:szCs w:val="24"/>
          <w:highlight w:val="none"/>
          <w:lang w:eastAsia="zh-CN"/>
        </w:rPr>
        <w:t xml:space="preserve">南京市江宁区人力资源和社会保障局</w:t>
      </w:r>
      <w:r/>
    </w:p>
    <w:p>
      <w:pPr>
        <w:ind w:firstLine="482"/>
        <w:keepLines w:val="0"/>
        <w:keepNext w:val="0"/>
        <w:pageBreakBefore w:val="0"/>
        <w:spacing w:line="312" w:lineRule="auto"/>
        <w:widowControl w:val="off"/>
        <w:rPr>
          <w:rFonts w:hint="default" w:ascii="Times New Roman" w:hAnsi="Times New Roman" w:eastAsia="仿宋" w:cs="Times New Roman"/>
          <w:color w:val="auto"/>
          <w:sz w:val="24"/>
          <w:szCs w:val="24"/>
          <w:highlight w:val="none"/>
          <w:lang w:val="en-US" w:eastAsia="zh-CN"/>
        </w:rPr>
        <w:outlineLvl w:val="9"/>
      </w:pPr>
      <w:r>
        <w:rPr>
          <w:rFonts w:hint="default" w:ascii="Times New Roman" w:hAnsi="Times New Roman" w:eastAsia="仿宋" w:cs="Times New Roman"/>
          <w:color w:val="auto"/>
          <w:sz w:val="24"/>
          <w:szCs w:val="24"/>
          <w:highlight w:val="none"/>
        </w:rPr>
        <w:t xml:space="preserve">联系人：</w:t>
      </w:r>
      <w:r>
        <w:rPr>
          <w:rFonts w:hint="default" w:ascii="Times New Roman" w:hAnsi="Times New Roman" w:eastAsia="仿宋" w:cs="Times New Roman"/>
          <w:color w:val="auto"/>
          <w:sz w:val="24"/>
          <w:szCs w:val="24"/>
          <w:highlight w:val="none"/>
          <w:lang w:val="en-US" w:eastAsia="zh-CN"/>
        </w:rPr>
        <w:t xml:space="preserve">陶家勇</w:t>
      </w:r>
      <w:r/>
    </w:p>
    <w:p>
      <w:pPr>
        <w:ind w:firstLine="482"/>
        <w:keepLines w:val="0"/>
        <w:keepNext w:val="0"/>
        <w:pageBreakBefore w:val="0"/>
        <w:spacing w:line="312" w:lineRule="auto"/>
        <w:widowControl w:val="off"/>
        <w:rPr>
          <w:rFonts w:hint="default" w:ascii="Times New Roman" w:hAnsi="Times New Roman" w:eastAsia="仿宋" w:cs="Times New Roman"/>
          <w:color w:val="auto"/>
          <w:sz w:val="24"/>
          <w:szCs w:val="24"/>
          <w:highlight w:val="none"/>
          <w:lang w:val="en-US" w:eastAsia="zh-CN"/>
        </w:rPr>
        <w:outlineLvl w:val="9"/>
      </w:pPr>
      <w:r>
        <w:rPr>
          <w:rFonts w:hint="default" w:ascii="Times New Roman" w:hAnsi="Times New Roman" w:eastAsia="仿宋" w:cs="Times New Roman"/>
          <w:color w:val="auto"/>
          <w:sz w:val="24"/>
          <w:szCs w:val="24"/>
          <w:highlight w:val="none"/>
          <w:lang w:eastAsia="zh-CN"/>
        </w:rPr>
        <w:t xml:space="preserve">地址：南京市江宁区竹山路311号</w:t>
      </w:r>
      <w:r/>
    </w:p>
    <w:p>
      <w:pPr>
        <w:ind w:firstLine="482"/>
        <w:keepLines w:val="0"/>
        <w:keepNext w:val="0"/>
        <w:pageBreakBefore w:val="0"/>
        <w:spacing w:line="312" w:lineRule="auto"/>
        <w:widowControl w:val="off"/>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联系方式：</w:t>
      </w:r>
      <w:r>
        <w:rPr>
          <w:rFonts w:hint="eastAsia" w:ascii="Times New Roman" w:hAnsi="Times New Roman" w:eastAsia="仿宋" w:cs="Times New Roman"/>
          <w:color w:val="auto"/>
          <w:sz w:val="24"/>
          <w:szCs w:val="24"/>
          <w:highlight w:val="none"/>
          <w:lang w:eastAsia="zh-CN"/>
        </w:rPr>
        <w:t xml:space="preserve">025-52162332</w:t>
      </w:r>
      <w:r/>
    </w:p>
    <w:p>
      <w:pPr>
        <w:ind w:firstLine="482"/>
        <w:keepLines w:val="0"/>
        <w:keepNext w:val="0"/>
        <w:pageBreakBefore w:val="0"/>
        <w:spacing w:line="312" w:lineRule="auto"/>
        <w:widowControl w:val="off"/>
        <w:rPr>
          <w:rFonts w:hint="default" w:ascii="Times New Roman" w:hAnsi="Times New Roman" w:eastAsia="仿宋" w:cs="Times New Roman"/>
          <w:color w:val="auto"/>
          <w:sz w:val="24"/>
          <w:szCs w:val="24"/>
          <w:highlight w:val="none"/>
        </w:rPr>
        <w:outlineLvl w:val="2"/>
      </w:pPr>
      <w:r>
        <w:rPr>
          <w:rFonts w:hint="default" w:ascii="Times New Roman" w:hAnsi="Times New Roman" w:eastAsia="仿宋" w:cs="Times New Roman"/>
          <w:color w:val="auto"/>
          <w:sz w:val="24"/>
          <w:szCs w:val="24"/>
          <w:highlight w:val="none"/>
        </w:rPr>
        <w:t xml:space="preserve">2、采购代理机构信息</w:t>
      </w:r>
      <w:r/>
    </w:p>
    <w:p>
      <w:pPr>
        <w:ind w:firstLine="482"/>
        <w:keepLines w:val="0"/>
        <w:keepNext w:val="0"/>
        <w:pageBreakBefore w:val="0"/>
        <w:spacing w:line="312" w:lineRule="auto"/>
        <w:widowControl w:val="off"/>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rPr>
        <w:t xml:space="preserve">名称：</w:t>
      </w:r>
      <w:r>
        <w:rPr>
          <w:rFonts w:hint="default" w:ascii="Times New Roman" w:hAnsi="Times New Roman" w:eastAsia="仿宋" w:cs="Times New Roman"/>
          <w:color w:val="auto"/>
          <w:sz w:val="24"/>
          <w:szCs w:val="24"/>
          <w:highlight w:val="none"/>
          <w:lang w:eastAsia="zh-CN"/>
        </w:rPr>
        <w:t xml:space="preserve">南京宁采工程咨询有限公司</w:t>
      </w:r>
      <w:r/>
    </w:p>
    <w:p>
      <w:pPr>
        <w:ind w:firstLine="482"/>
        <w:keepLines w:val="0"/>
        <w:keepNext w:val="0"/>
        <w:pageBreakBefore w:val="0"/>
        <w:spacing w:line="312" w:lineRule="auto"/>
        <w:widowControl w:val="off"/>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rPr>
        <w:t xml:space="preserve">地址：</w:t>
      </w:r>
      <w:r>
        <w:rPr>
          <w:rFonts w:hint="default" w:ascii="Times New Roman" w:hAnsi="Times New Roman" w:eastAsia="仿宋" w:cs="Times New Roman"/>
          <w:color w:val="auto"/>
          <w:sz w:val="24"/>
          <w:szCs w:val="24"/>
          <w:highlight w:val="none"/>
          <w:lang w:eastAsia="zh-CN"/>
        </w:rPr>
        <w:t xml:space="preserve">南京市江宁区胜太路99号C12国际中心A座806室</w:t>
      </w:r>
      <w:r/>
    </w:p>
    <w:p>
      <w:pPr>
        <w:ind w:firstLine="482"/>
        <w:keepLines w:val="0"/>
        <w:keepNext w:val="0"/>
        <w:pageBreakBefore w:val="0"/>
        <w:spacing w:line="312" w:lineRule="auto"/>
        <w:widowControl w:val="off"/>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项目联系人：</w:t>
      </w:r>
      <w:r>
        <w:rPr>
          <w:rFonts w:hint="default" w:ascii="Times New Roman" w:hAnsi="Times New Roman" w:eastAsia="仿宋" w:cs="Times New Roman"/>
          <w:color w:val="auto"/>
          <w:sz w:val="24"/>
          <w:szCs w:val="24"/>
          <w:highlight w:val="none"/>
          <w:lang w:val="en-US"/>
        </w:rPr>
        <w:t xml:space="preserve">王</w:t>
      </w:r>
      <w:r>
        <w:rPr>
          <w:rFonts w:hint="default" w:ascii="Times New Roman" w:hAnsi="Times New Roman" w:eastAsia="仿宋" w:cs="Times New Roman"/>
          <w:color w:val="auto"/>
          <w:sz w:val="24"/>
          <w:szCs w:val="24"/>
          <w:highlight w:val="none"/>
        </w:rPr>
        <w:t xml:space="preserve">工</w:t>
      </w:r>
      <w:r/>
    </w:p>
    <w:p>
      <w:pPr>
        <w:ind w:firstLine="482"/>
        <w:keepLines w:val="0"/>
        <w:keepNext w:val="0"/>
        <w:pageBreakBefore w:val="0"/>
        <w:spacing w:line="312" w:lineRule="auto"/>
        <w:widowControl w:val="off"/>
        <w:rPr>
          <w:rFonts w:hint="default" w:ascii="Times New Roman" w:hAnsi="Times New Roman" w:eastAsia="仿宋" w:cs="Times New Roman"/>
          <w:color w:val="auto"/>
          <w:sz w:val="24"/>
          <w:szCs w:val="24"/>
          <w:highlight w:val="none"/>
          <w:lang w:val="en-US"/>
        </w:rPr>
        <w:outlineLvl w:val="9"/>
      </w:pPr>
      <w:r>
        <w:rPr>
          <w:rFonts w:hint="default" w:ascii="Times New Roman" w:hAnsi="Times New Roman" w:eastAsia="仿宋" w:cs="Times New Roman"/>
          <w:color w:val="auto"/>
          <w:sz w:val="24"/>
          <w:szCs w:val="24"/>
          <w:highlight w:val="none"/>
        </w:rPr>
        <w:t xml:space="preserve">联系方式：153-6508-763</w:t>
      </w:r>
      <w:r>
        <w:rPr>
          <w:rFonts w:hint="default" w:ascii="Times New Roman" w:hAnsi="Times New Roman" w:eastAsia="仿宋" w:cs="Times New Roman"/>
          <w:color w:val="auto"/>
          <w:sz w:val="24"/>
          <w:szCs w:val="24"/>
          <w:highlight w:val="none"/>
          <w:lang w:val="en-US"/>
        </w:rPr>
        <w:t xml:space="preserve">0</w:t>
      </w:r>
      <w:r/>
    </w:p>
    <w:p>
      <w:pPr>
        <w:pStyle w:val="912"/>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color w:val="auto"/>
          <w:sz w:val="24"/>
          <w:szCs w:val="24"/>
          <w:highlight w:val="none"/>
          <w:lang w:val="en-US"/>
        </w:rPr>
      </w:r>
      <w:r/>
    </w:p>
    <w:p>
      <w:pPr>
        <w:pStyle w:val="912"/>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color w:val="auto"/>
          <w:sz w:val="24"/>
          <w:szCs w:val="24"/>
          <w:highlight w:val="none"/>
          <w:lang w:val="en-US"/>
        </w:rPr>
      </w:r>
      <w:r/>
    </w:p>
    <w:p>
      <w:pPr>
        <w:pStyle w:val="912"/>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color w:val="auto"/>
          <w:sz w:val="24"/>
          <w:szCs w:val="24"/>
          <w:highlight w:val="none"/>
          <w:lang w:val="en-US"/>
        </w:rPr>
      </w:r>
      <w:r/>
    </w:p>
    <w:p>
      <w:pPr>
        <w:pStyle w:val="912"/>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color w:val="auto"/>
          <w:sz w:val="24"/>
          <w:szCs w:val="24"/>
          <w:highlight w:val="none"/>
          <w:lang w:val="en-US"/>
        </w:rPr>
      </w:r>
      <w:r/>
    </w:p>
    <w:p>
      <w:pPr>
        <w:pStyle w:val="912"/>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color w:val="auto"/>
          <w:sz w:val="24"/>
          <w:szCs w:val="24"/>
          <w:highlight w:val="none"/>
          <w:lang w:val="en-US"/>
        </w:rPr>
      </w:r>
      <w:r/>
    </w:p>
    <w:p>
      <w:pPr>
        <w:pStyle w:val="912"/>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color w:val="auto"/>
          <w:sz w:val="24"/>
          <w:szCs w:val="24"/>
          <w:highlight w:val="none"/>
          <w:lang w:val="en-US"/>
        </w:rPr>
      </w:r>
      <w:r/>
    </w:p>
    <w:p>
      <w:pPr>
        <w:pStyle w:val="912"/>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color w:val="auto"/>
          <w:sz w:val="24"/>
          <w:szCs w:val="24"/>
          <w:highlight w:val="none"/>
          <w:lang w:val="en-US"/>
        </w:rPr>
      </w:r>
      <w:r/>
    </w:p>
    <w:p>
      <w:pPr>
        <w:pStyle w:val="912"/>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color w:val="auto"/>
          <w:sz w:val="24"/>
          <w:szCs w:val="24"/>
          <w:highlight w:val="none"/>
          <w:lang w:val="en-US"/>
        </w:rPr>
      </w:r>
      <w:r/>
    </w:p>
    <w:p>
      <w:pPr>
        <w:pStyle w:val="912"/>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color w:val="auto"/>
          <w:sz w:val="24"/>
          <w:szCs w:val="24"/>
          <w:highlight w:val="none"/>
          <w:lang w:val="en-US"/>
        </w:rPr>
      </w:r>
      <w:r/>
    </w:p>
    <w:p>
      <w:pPr>
        <w:pStyle w:val="912"/>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color w:val="auto"/>
          <w:sz w:val="24"/>
          <w:szCs w:val="24"/>
          <w:highlight w:val="none"/>
          <w:lang w:val="en-US"/>
        </w:rPr>
      </w:r>
      <w:r/>
    </w:p>
    <w:p>
      <w:pPr>
        <w:pStyle w:val="912"/>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color w:val="auto"/>
          <w:sz w:val="24"/>
          <w:szCs w:val="24"/>
          <w:highlight w:val="none"/>
          <w:lang w:val="en-US"/>
        </w:rPr>
      </w:r>
      <w:r/>
    </w:p>
    <w:p>
      <w:pPr>
        <w:pStyle w:val="912"/>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color w:val="auto"/>
          <w:sz w:val="24"/>
          <w:szCs w:val="24"/>
          <w:highlight w:val="none"/>
          <w:lang w:val="en-US"/>
        </w:rPr>
      </w:r>
      <w:r/>
    </w:p>
    <w:p>
      <w:pPr>
        <w:pStyle w:val="912"/>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color w:val="auto"/>
          <w:sz w:val="24"/>
          <w:szCs w:val="24"/>
          <w:highlight w:val="none"/>
          <w:lang w:val="en-US"/>
        </w:rPr>
      </w:r>
      <w:r/>
    </w:p>
    <w:p>
      <w:pPr>
        <w:pStyle w:val="912"/>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color w:val="auto"/>
          <w:sz w:val="24"/>
          <w:szCs w:val="24"/>
          <w:highlight w:val="none"/>
          <w:lang w:val="en-US"/>
        </w:rPr>
      </w:r>
      <w:r/>
    </w:p>
    <w:p>
      <w:pPr>
        <w:pStyle w:val="912"/>
        <w:rPr>
          <w:rFonts w:hint="default" w:ascii="Times New Roman" w:hAnsi="Times New Roman" w:eastAsia="仿宋" w:cs="Times New Roman"/>
          <w:color w:val="auto"/>
          <w:sz w:val="24"/>
          <w:szCs w:val="24"/>
          <w:highlight w:val="none"/>
          <w:lang w:val="en-US"/>
        </w:rPr>
      </w:pPr>
      <w:r>
        <w:rPr>
          <w:rFonts w:hint="default" w:ascii="Times New Roman" w:hAnsi="Times New Roman" w:eastAsia="仿宋" w:cs="Times New Roman"/>
          <w:color w:val="auto"/>
          <w:sz w:val="24"/>
          <w:szCs w:val="24"/>
          <w:highlight w:val="none"/>
          <w:lang w:val="en-US"/>
        </w:rPr>
      </w:r>
      <w:r/>
    </w:p>
    <w:p>
      <w:pPr>
        <w:pStyle w:val="911"/>
        <w:ind w:left="0" w:firstLine="361"/>
        <w:jc w:val="center"/>
        <w:tabs>
          <w:tab w:val="left" w:pos="435" w:leader="none"/>
        </w:tabs>
        <w:rPr>
          <w:rFonts w:hint="default" w:ascii="Times New Roman" w:hAnsi="Times New Roman" w:eastAsia="仿宋" w:cs="Times New Roman"/>
          <w:b/>
          <w:bCs/>
          <w:color w:val="auto"/>
          <w:sz w:val="36"/>
          <w:szCs w:val="36"/>
          <w:highlight w:val="none"/>
        </w:rPr>
        <w:outlineLvl w:val="0"/>
      </w:pPr>
      <w:r/>
      <w:bookmarkStart w:id="19" w:name="_Toc14391_WPSOffice_Level1"/>
      <w:r/>
      <w:bookmarkStart w:id="20" w:name="_Toc5674"/>
      <w:r/>
      <w:bookmarkStart w:id="21" w:name="_Toc14542"/>
      <w:r/>
      <w:bookmarkStart w:id="22" w:name="_Toc13398"/>
      <w:r>
        <w:rPr>
          <w:rFonts w:hint="default" w:ascii="Times New Roman" w:hAnsi="Times New Roman" w:eastAsia="仿宋" w:cs="Times New Roman"/>
          <w:b/>
          <w:bCs/>
          <w:color w:val="auto"/>
          <w:sz w:val="36"/>
          <w:szCs w:val="36"/>
          <w:highlight w:val="none"/>
        </w:rPr>
        <w:t xml:space="preserve">第</w:t>
      </w:r>
      <w:r>
        <w:rPr>
          <w:rFonts w:hint="default" w:ascii="Times New Roman" w:hAnsi="Times New Roman" w:eastAsia="仿宋" w:cs="Times New Roman"/>
          <w:b/>
          <w:bCs/>
          <w:color w:val="auto"/>
          <w:sz w:val="36"/>
          <w:szCs w:val="36"/>
          <w:highlight w:val="none"/>
          <w:lang w:val="en-US"/>
        </w:rPr>
        <w:t xml:space="preserve">二</w:t>
      </w:r>
      <w:r>
        <w:rPr>
          <w:rFonts w:hint="default" w:ascii="Times New Roman" w:hAnsi="Times New Roman" w:eastAsia="仿宋" w:cs="Times New Roman"/>
          <w:b/>
          <w:bCs/>
          <w:color w:val="auto"/>
          <w:sz w:val="36"/>
          <w:szCs w:val="36"/>
          <w:highlight w:val="none"/>
        </w:rPr>
        <w:t xml:space="preserve">章</w:t>
      </w:r>
      <w:r>
        <w:rPr>
          <w:rFonts w:hint="default" w:ascii="Times New Roman" w:hAnsi="Times New Roman" w:eastAsia="仿宋" w:cs="Times New Roman"/>
          <w:b/>
          <w:bCs/>
          <w:color w:val="auto"/>
          <w:sz w:val="36"/>
          <w:szCs w:val="36"/>
          <w:highlight w:val="none"/>
          <w:lang w:val="en-US"/>
        </w:rPr>
        <w:t xml:space="preserve"> </w:t>
      </w:r>
      <w:r>
        <w:rPr>
          <w:rFonts w:hint="default" w:ascii="Times New Roman" w:hAnsi="Times New Roman" w:eastAsia="仿宋" w:cs="Times New Roman"/>
          <w:b/>
          <w:bCs/>
          <w:color w:val="auto"/>
          <w:sz w:val="36"/>
          <w:szCs w:val="36"/>
          <w:highlight w:val="none"/>
        </w:rPr>
        <w:t xml:space="preserve">竞争性磋商须知</w:t>
      </w:r>
      <w:bookmarkEnd w:id="19"/>
      <w:r/>
      <w:bookmarkEnd w:id="20"/>
      <w:r/>
      <w:bookmarkEnd w:id="21"/>
      <w:r/>
      <w:bookmarkEnd w:id="22"/>
      <w:r/>
      <w:r/>
    </w:p>
    <w:p>
      <w:pPr>
        <w:pStyle w:val="823"/>
        <w:rPr>
          <w:rFonts w:hint="default" w:ascii="Times New Roman" w:hAnsi="Times New Roman" w:eastAsia="仿宋" w:cs="Times New Roman"/>
          <w:color w:val="auto"/>
          <w:sz w:val="25"/>
          <w:highlight w:val="none"/>
        </w:rPr>
      </w:pPr>
      <w:r>
        <w:rPr>
          <w:rFonts w:hint="default" w:ascii="Times New Roman" w:hAnsi="Times New Roman" w:eastAsia="仿宋" w:cs="Times New Roman"/>
          <w:color w:val="auto"/>
          <w:sz w:val="25"/>
          <w:highlight w:val="none"/>
        </w:rPr>
      </w:r>
      <w:r/>
    </w:p>
    <w:p>
      <w:pPr>
        <w:ind w:left="0" w:right="0" w:firstLine="420"/>
        <w:jc w:val="both"/>
        <w:keepLines w:val="0"/>
        <w:keepNext w:val="0"/>
        <w:pageBreakBefore w:val="0"/>
        <w:spacing w:line="411" w:lineRule="auto"/>
        <w:widowControl w:val="off"/>
        <w:rPr>
          <w:rFonts w:hint="default" w:ascii="Times New Roman" w:hAnsi="Times New Roman" w:eastAsia="仿宋" w:cs="Times New Roman"/>
          <w:color w:val="auto"/>
          <w:sz w:val="21"/>
          <w:highlight w:val="none"/>
        </w:rPr>
      </w:pPr>
      <w:r>
        <w:rPr>
          <w:rFonts w:hint="default" w:ascii="Times New Roman" w:hAnsi="Times New Roman" w:eastAsia="仿宋" w:cs="Times New Roman"/>
          <w:b/>
          <w:color w:val="auto"/>
          <w:spacing w:val="-1"/>
          <w:sz w:val="21"/>
          <w:highlight w:val="none"/>
          <w:u w:val="single"/>
          <w:lang w:eastAsia="zh-CN"/>
        </w:rPr>
        <w:t xml:space="preserve">南京宁采工程咨询有限公司</w:t>
      </w:r>
      <w:r>
        <w:rPr>
          <w:rFonts w:hint="default" w:ascii="Times New Roman" w:hAnsi="Times New Roman" w:eastAsia="仿宋" w:cs="Times New Roman"/>
          <w:b/>
          <w:color w:val="auto"/>
          <w:spacing w:val="-1"/>
          <w:sz w:val="21"/>
          <w:highlight w:val="none"/>
        </w:rPr>
        <w:t xml:space="preserve"> </w:t>
      </w:r>
      <w:r>
        <w:rPr>
          <w:rFonts w:hint="default" w:ascii="Times New Roman" w:hAnsi="Times New Roman" w:eastAsia="仿宋" w:cs="Times New Roman"/>
          <w:color w:val="auto"/>
          <w:spacing w:val="-4"/>
          <w:sz w:val="21"/>
          <w:highlight w:val="none"/>
        </w:rPr>
        <w:t xml:space="preserve">受</w:t>
      </w:r>
      <w:r>
        <w:rPr>
          <w:rFonts w:hint="default" w:ascii="Times New Roman" w:hAnsi="Times New Roman" w:eastAsia="仿宋" w:cs="Times New Roman"/>
          <w:b/>
          <w:bCs/>
          <w:color w:val="auto"/>
          <w:spacing w:val="-4"/>
          <w:sz w:val="21"/>
          <w:highlight w:val="none"/>
          <w:u w:val="single"/>
          <w:lang w:eastAsia="zh-CN"/>
        </w:rPr>
        <w:t xml:space="preserve">南京市江宁区人力资源和社会保障局</w:t>
      </w:r>
      <w:r>
        <w:rPr>
          <w:rFonts w:hint="default" w:ascii="Times New Roman" w:hAnsi="Times New Roman" w:eastAsia="仿宋" w:cs="Times New Roman"/>
          <w:b/>
          <w:bCs/>
          <w:color w:val="auto"/>
          <w:sz w:val="21"/>
          <w:highlight w:val="none"/>
        </w:rPr>
        <w:t xml:space="preserve">（</w:t>
      </w:r>
      <w:r>
        <w:rPr>
          <w:rFonts w:hint="default" w:ascii="Times New Roman" w:hAnsi="Times New Roman" w:eastAsia="仿宋" w:cs="Times New Roman"/>
          <w:color w:val="auto"/>
          <w:sz w:val="21"/>
          <w:highlight w:val="none"/>
        </w:rPr>
        <w:t xml:space="preserve">采购人</w:t>
      </w:r>
      <w:r>
        <w:rPr>
          <w:rFonts w:hint="default" w:ascii="Times New Roman" w:hAnsi="Times New Roman" w:eastAsia="仿宋" w:cs="Times New Roman"/>
          <w:color w:val="auto"/>
          <w:spacing w:val="-20"/>
          <w:sz w:val="21"/>
          <w:highlight w:val="none"/>
        </w:rPr>
        <w:t xml:space="preserve">）</w:t>
      </w:r>
      <w:r>
        <w:rPr>
          <w:rFonts w:hint="default" w:ascii="Times New Roman" w:hAnsi="Times New Roman" w:eastAsia="仿宋" w:cs="Times New Roman"/>
          <w:color w:val="auto"/>
          <w:spacing w:val="-14"/>
          <w:sz w:val="21"/>
          <w:highlight w:val="none"/>
        </w:rPr>
        <w:t xml:space="preserve">委托，对其</w:t>
      </w:r>
      <w:r>
        <w:rPr>
          <w:rFonts w:hint="default" w:ascii="Times New Roman" w:hAnsi="Times New Roman" w:eastAsia="仿宋" w:cs="Times New Roman"/>
          <w:b/>
          <w:bCs/>
          <w:color w:val="auto"/>
          <w:spacing w:val="-1"/>
          <w:sz w:val="21"/>
          <w:highlight w:val="none"/>
          <w:u w:val="single"/>
          <w:lang w:eastAsia="zh-CN"/>
        </w:rPr>
        <w:t xml:space="preserve">南京市江宁区人社局食堂外包服务</w:t>
      </w:r>
      <w:r>
        <w:rPr>
          <w:rFonts w:hint="default" w:ascii="Times New Roman" w:hAnsi="Times New Roman" w:eastAsia="仿宋" w:cs="Times New Roman"/>
          <w:color w:val="auto"/>
          <w:sz w:val="21"/>
          <w:highlight w:val="none"/>
        </w:rPr>
        <w:t xml:space="preserve">（项目名称）进行竞争性磋商采购，兹邀请符合条件的供应商参与投标，相关信息如下：</w:t>
      </w:r>
      <w:r/>
    </w:p>
    <w:tbl>
      <w:tblPr>
        <w:tblStyle w:val="817"/>
        <w:tblW w:w="501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34"/>
        <w:gridCol w:w="926"/>
        <w:gridCol w:w="1112"/>
        <w:gridCol w:w="1668"/>
        <w:gridCol w:w="4670"/>
      </w:tblGrid>
      <w:tr>
        <w:trPr>
          <w:trHeight w:val="476"/>
        </w:trPr>
        <w:tc>
          <w:tcPr>
            <w:tcW w:w="403" w:type="pct"/>
            <w:vAlign w:val="top"/>
            <w:textDirection w:val="lrTb"/>
            <w:noWrap w:val="false"/>
          </w:tcPr>
          <w:p>
            <w:pPr>
              <w:pStyle w:val="920"/>
              <w:ind w:left="128" w:right="119"/>
              <w:jc w:val="center"/>
              <w:spacing w:before="20"/>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t xml:space="preserve">序号</w:t>
            </w:r>
            <w:r/>
          </w:p>
        </w:tc>
        <w:tc>
          <w:tcPr>
            <w:gridSpan w:val="2"/>
            <w:tcW w:w="1118" w:type="pct"/>
            <w:vAlign w:val="top"/>
            <w:textDirection w:val="lrTb"/>
            <w:noWrap w:val="false"/>
          </w:tcPr>
          <w:p>
            <w:pPr>
              <w:pStyle w:val="920"/>
              <w:ind w:left="9"/>
              <w:jc w:val="center"/>
              <w:spacing w:before="20"/>
              <w:tabs>
                <w:tab w:val="left" w:pos="429" w:leader="none"/>
              </w:tabs>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t xml:space="preserve">项</w:t>
            </w:r>
            <w:r>
              <w:rPr>
                <w:rFonts w:hint="default" w:ascii="Times New Roman" w:hAnsi="Times New Roman" w:eastAsia="仿宋" w:cs="Times New Roman"/>
                <w:b/>
                <w:color w:val="auto"/>
                <w:sz w:val="21"/>
                <w:highlight w:val="none"/>
              </w:rPr>
              <w:tab/>
            </w:r>
            <w:r>
              <w:rPr>
                <w:rFonts w:hint="default" w:ascii="Times New Roman" w:hAnsi="Times New Roman" w:eastAsia="仿宋" w:cs="Times New Roman"/>
                <w:b/>
                <w:color w:val="auto"/>
                <w:sz w:val="21"/>
                <w:highlight w:val="none"/>
              </w:rPr>
              <w:t xml:space="preserve">目</w:t>
            </w:r>
            <w:r/>
          </w:p>
        </w:tc>
        <w:tc>
          <w:tcPr>
            <w:gridSpan w:val="2"/>
            <w:tcW w:w="3477" w:type="pct"/>
            <w:vAlign w:val="top"/>
            <w:textDirection w:val="lrTb"/>
            <w:noWrap w:val="false"/>
          </w:tcPr>
          <w:p>
            <w:pPr>
              <w:pStyle w:val="920"/>
              <w:ind w:left="10"/>
              <w:jc w:val="center"/>
              <w:spacing w:before="20"/>
              <w:tabs>
                <w:tab w:val="left" w:pos="1169" w:leader="none"/>
              </w:tabs>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t xml:space="preserve">内</w:t>
            </w:r>
            <w:r>
              <w:rPr>
                <w:rFonts w:hint="default" w:ascii="Times New Roman" w:hAnsi="Times New Roman" w:eastAsia="仿宋" w:cs="Times New Roman"/>
                <w:b/>
                <w:color w:val="auto"/>
                <w:sz w:val="21"/>
                <w:highlight w:val="none"/>
              </w:rPr>
              <w:tab/>
            </w:r>
            <w:r>
              <w:rPr>
                <w:rFonts w:hint="default" w:ascii="Times New Roman" w:hAnsi="Times New Roman" w:eastAsia="仿宋" w:cs="Times New Roman"/>
                <w:b/>
                <w:color w:val="auto"/>
                <w:sz w:val="21"/>
                <w:highlight w:val="none"/>
              </w:rPr>
              <w:t xml:space="preserve">容</w:t>
            </w:r>
            <w:r/>
          </w:p>
        </w:tc>
      </w:tr>
      <w:tr>
        <w:trPr>
          <w:trHeight w:val="398"/>
        </w:trPr>
        <w:tc>
          <w:tcPr>
            <w:tcW w:w="403" w:type="pct"/>
            <w:vAlign w:val="top"/>
            <w:textDirection w:val="lrTb"/>
            <w:noWrap w:val="false"/>
          </w:tcPr>
          <w:p>
            <w:pPr>
              <w:pStyle w:val="920"/>
              <w:ind w:left="5"/>
              <w:jc w:val="center"/>
              <w:spacing w:before="22"/>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1</w:t>
            </w:r>
            <w:r/>
          </w:p>
        </w:tc>
        <w:tc>
          <w:tcPr>
            <w:gridSpan w:val="2"/>
            <w:tcW w:w="1118" w:type="pct"/>
            <w:vAlign w:val="top"/>
            <w:textDirection w:val="lrTb"/>
            <w:noWrap w:val="false"/>
          </w:tcPr>
          <w:p>
            <w:pPr>
              <w:pStyle w:val="920"/>
              <w:ind w:left="569"/>
              <w:spacing w:before="22"/>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项目编号</w:t>
            </w:r>
            <w:r/>
          </w:p>
        </w:tc>
        <w:tc>
          <w:tcPr>
            <w:gridSpan w:val="2"/>
            <w:tcW w:w="3477" w:type="pct"/>
            <w:vAlign w:val="top"/>
            <w:textDirection w:val="lrTb"/>
            <w:noWrap w:val="false"/>
          </w:tcPr>
          <w:p>
            <w:pPr>
              <w:pStyle w:val="920"/>
              <w:ind w:left="108"/>
              <w:spacing w:before="22"/>
              <w:rPr>
                <w:rFonts w:hint="default" w:ascii="Times New Roman" w:hAnsi="Times New Roman" w:eastAsia="仿宋" w:cs="Times New Roman"/>
                <w:color w:val="auto"/>
                <w:sz w:val="21"/>
                <w:highlight w:val="none"/>
                <w:lang w:eastAsia="zh-CN"/>
              </w:rPr>
            </w:pPr>
            <w:r>
              <w:rPr>
                <w:rFonts w:hint="eastAsia" w:ascii="Times New Roman" w:hAnsi="Times New Roman" w:eastAsia="仿宋" w:cs="Times New Roman"/>
                <w:color w:val="auto"/>
                <w:sz w:val="21"/>
                <w:highlight w:val="none"/>
                <w:lang w:eastAsia="zh-CN"/>
              </w:rPr>
              <w:t xml:space="preserve">JSZC-320115-NJNC-C2026-0004</w:t>
            </w:r>
            <w:r>
              <w:rPr>
                <w:rFonts w:hint="default" w:ascii="Times New Roman" w:hAnsi="Times New Roman" w:eastAsia="仿宋" w:cs="Times New Roman"/>
                <w:color w:val="auto"/>
                <w:sz w:val="21"/>
                <w:highlight w:val="none"/>
                <w:lang w:eastAsia="zh-CN"/>
              </w:rPr>
              <w:t xml:space="preserve"> </w:t>
            </w:r>
            <w:r/>
          </w:p>
        </w:tc>
      </w:tr>
      <w:tr>
        <w:trPr>
          <w:trHeight w:val="383"/>
        </w:trPr>
        <w:tc>
          <w:tcPr>
            <w:tcW w:w="403" w:type="pct"/>
            <w:vAlign w:val="top"/>
            <w:textDirection w:val="lrTb"/>
            <w:noWrap w:val="false"/>
          </w:tcPr>
          <w:p>
            <w:pPr>
              <w:pStyle w:val="920"/>
              <w:ind w:left="5"/>
              <w:jc w:val="center"/>
              <w:spacing w:before="36"/>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2</w:t>
            </w:r>
            <w:r/>
          </w:p>
        </w:tc>
        <w:tc>
          <w:tcPr>
            <w:gridSpan w:val="2"/>
            <w:tcW w:w="1118" w:type="pct"/>
            <w:vAlign w:val="top"/>
            <w:textDirection w:val="lrTb"/>
            <w:noWrap w:val="false"/>
          </w:tcPr>
          <w:p>
            <w:pPr>
              <w:pStyle w:val="920"/>
              <w:ind w:left="569"/>
              <w:spacing w:before="36"/>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项目名称</w:t>
            </w:r>
            <w:r/>
          </w:p>
        </w:tc>
        <w:tc>
          <w:tcPr>
            <w:gridSpan w:val="2"/>
            <w:tcW w:w="3477" w:type="pct"/>
            <w:vAlign w:val="top"/>
            <w:textDirection w:val="lrTb"/>
            <w:noWrap w:val="false"/>
          </w:tcPr>
          <w:p>
            <w:pPr>
              <w:pStyle w:val="920"/>
              <w:ind w:left="108"/>
              <w:spacing w:before="22"/>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lang w:val="en-US" w:eastAsia="zh-CN"/>
              </w:rPr>
              <w:t xml:space="preserve">南京市江宁区人社局食堂外包服务</w:t>
            </w:r>
            <w:r>
              <w:rPr>
                <w:rFonts w:hint="default" w:ascii="Times New Roman" w:hAnsi="Times New Roman" w:eastAsia="仿宋" w:cs="Times New Roman"/>
                <w:color w:val="auto"/>
                <w:sz w:val="21"/>
                <w:highlight w:val="none"/>
              </w:rPr>
              <w:t xml:space="preserve"> </w:t>
            </w:r>
            <w:r/>
          </w:p>
        </w:tc>
      </w:tr>
      <w:tr>
        <w:trPr>
          <w:trHeight w:val="435"/>
        </w:trPr>
        <w:tc>
          <w:tcPr>
            <w:tcW w:w="403" w:type="pct"/>
            <w:vAlign w:val="top"/>
            <w:textDirection w:val="lrTb"/>
            <w:noWrap w:val="false"/>
          </w:tcPr>
          <w:p>
            <w:pPr>
              <w:pStyle w:val="920"/>
              <w:ind w:left="5"/>
              <w:jc w:val="center"/>
              <w:spacing w:before="22"/>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3</w:t>
            </w:r>
            <w:r/>
          </w:p>
        </w:tc>
        <w:tc>
          <w:tcPr>
            <w:gridSpan w:val="2"/>
            <w:tcW w:w="1118" w:type="pct"/>
            <w:vAlign w:val="top"/>
            <w:textDirection w:val="lrTb"/>
            <w:noWrap w:val="false"/>
          </w:tcPr>
          <w:p>
            <w:pPr>
              <w:pStyle w:val="920"/>
              <w:ind w:left="360"/>
              <w:spacing w:before="22"/>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采购代理机构</w:t>
            </w:r>
            <w:r/>
          </w:p>
        </w:tc>
        <w:tc>
          <w:tcPr>
            <w:gridSpan w:val="2"/>
            <w:tcW w:w="3477" w:type="pct"/>
            <w:vAlign w:val="top"/>
            <w:textDirection w:val="lrTb"/>
            <w:noWrap w:val="false"/>
          </w:tcPr>
          <w:p>
            <w:pPr>
              <w:pStyle w:val="920"/>
              <w:ind w:left="108"/>
              <w:spacing w:before="33"/>
              <w:rPr>
                <w:rFonts w:hint="default" w:ascii="Times New Roman" w:hAnsi="Times New Roman" w:eastAsia="仿宋" w:cs="Times New Roman"/>
                <w:color w:val="auto"/>
                <w:sz w:val="21"/>
                <w:highlight w:val="none"/>
                <w:lang w:eastAsia="zh-CN"/>
              </w:rPr>
            </w:pPr>
            <w:r>
              <w:rPr>
                <w:rFonts w:hint="default" w:ascii="Times New Roman" w:hAnsi="Times New Roman" w:eastAsia="仿宋" w:cs="Times New Roman"/>
                <w:color w:val="auto"/>
                <w:sz w:val="21"/>
                <w:highlight w:val="none"/>
                <w:lang w:eastAsia="zh-CN"/>
              </w:rPr>
              <w:t xml:space="preserve">南京宁采工程咨询有限公司</w:t>
            </w:r>
            <w:r/>
          </w:p>
        </w:tc>
      </w:tr>
      <w:tr>
        <w:trPr>
          <w:trHeight w:val="473"/>
        </w:trPr>
        <w:tc>
          <w:tcPr>
            <w:tcW w:w="403" w:type="pct"/>
            <w:vAlign w:val="top"/>
            <w:textDirection w:val="lrTb"/>
            <w:noWrap w:val="false"/>
          </w:tcPr>
          <w:p>
            <w:pPr>
              <w:pStyle w:val="920"/>
              <w:ind w:left="5"/>
              <w:jc w:val="center"/>
              <w:spacing w:before="33"/>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4</w:t>
            </w:r>
            <w:r/>
          </w:p>
        </w:tc>
        <w:tc>
          <w:tcPr>
            <w:gridSpan w:val="2"/>
            <w:tcW w:w="1118" w:type="pct"/>
            <w:vAlign w:val="top"/>
            <w:textDirection w:val="lrTb"/>
            <w:noWrap w:val="false"/>
          </w:tcPr>
          <w:p>
            <w:pPr>
              <w:pStyle w:val="920"/>
              <w:ind w:left="360"/>
              <w:spacing w:before="33"/>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代理机构地址</w:t>
            </w:r>
            <w:r/>
          </w:p>
        </w:tc>
        <w:tc>
          <w:tcPr>
            <w:gridSpan w:val="2"/>
            <w:tcW w:w="3477" w:type="pct"/>
            <w:vAlign w:val="top"/>
            <w:textDirection w:val="lrTb"/>
            <w:noWrap w:val="false"/>
          </w:tcPr>
          <w:p>
            <w:pPr>
              <w:pStyle w:val="920"/>
              <w:ind w:left="108"/>
              <w:spacing w:before="33"/>
              <w:rPr>
                <w:rFonts w:hint="default" w:ascii="Times New Roman" w:hAnsi="Times New Roman" w:eastAsia="仿宋" w:cs="Times New Roman"/>
                <w:color w:val="auto"/>
                <w:sz w:val="21"/>
                <w:highlight w:val="none"/>
                <w:lang w:eastAsia="zh-CN"/>
              </w:rPr>
            </w:pPr>
            <w:r>
              <w:rPr>
                <w:rFonts w:hint="default" w:ascii="Times New Roman" w:hAnsi="Times New Roman" w:eastAsia="仿宋" w:cs="Times New Roman"/>
                <w:color w:val="auto"/>
                <w:sz w:val="21"/>
                <w:highlight w:val="none"/>
                <w:lang w:eastAsia="zh-CN"/>
              </w:rPr>
              <w:t xml:space="preserve">南京市江宁区胜太路99号C12国际中心A座806室</w:t>
            </w:r>
            <w:r/>
          </w:p>
        </w:tc>
      </w:tr>
      <w:tr>
        <w:trPr>
          <w:trHeight w:val="1718"/>
        </w:trPr>
        <w:tc>
          <w:tcPr>
            <w:tcW w:w="403" w:type="pct"/>
            <w:vAlign w:val="top"/>
            <w:textDirection w:val="lrTb"/>
            <w:noWrap w:val="false"/>
          </w:tcPr>
          <w:p>
            <w:pPr>
              <w:pStyle w:val="920"/>
              <w:jc w:val="center"/>
              <w:spacing w:before="131"/>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5</w:t>
            </w:r>
            <w:r/>
          </w:p>
        </w:tc>
        <w:tc>
          <w:tcPr>
            <w:gridSpan w:val="2"/>
            <w:tcW w:w="1118" w:type="pct"/>
            <w:vAlign w:val="top"/>
            <w:textDirection w:val="lrTb"/>
            <w:noWrap w:val="false"/>
          </w:tcPr>
          <w:p>
            <w:pPr>
              <w:pStyle w:val="920"/>
              <w:jc w:val="center"/>
              <w:spacing w:before="131"/>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磋商文件获取方法</w:t>
            </w:r>
            <w:r/>
          </w:p>
        </w:tc>
        <w:tc>
          <w:tcPr>
            <w:gridSpan w:val="2"/>
            <w:tcW w:w="3477" w:type="pct"/>
            <w:vAlign w:val="top"/>
            <w:textDirection w:val="lrTb"/>
            <w:noWrap w:val="false"/>
          </w:tcPr>
          <w:p>
            <w:pPr>
              <w:pStyle w:val="920"/>
              <w:ind w:left="108"/>
              <w:spacing w:before="33" w:line="360" w:lineRule="auto"/>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时间：自磋商文件公告发布之日起5个工作日</w:t>
            </w:r>
            <w:r/>
          </w:p>
          <w:p>
            <w:pPr>
              <w:pStyle w:val="920"/>
              <w:ind w:left="108"/>
              <w:spacing w:before="33" w:line="360" w:lineRule="auto"/>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地点：江苏政府采购网“苏采云”系统</w:t>
            </w:r>
            <w:r/>
          </w:p>
          <w:p>
            <w:pPr>
              <w:pStyle w:val="920"/>
              <w:ind w:left="108"/>
              <w:spacing w:before="33" w:line="360" w:lineRule="auto"/>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方式：在“江苏政府采购网”免费下载。</w:t>
            </w:r>
            <w:r/>
          </w:p>
          <w:p>
            <w:pPr>
              <w:pStyle w:val="920"/>
              <w:ind w:left="108"/>
              <w:spacing w:before="33" w:line="360" w:lineRule="auto"/>
              <w:rPr>
                <w:rFonts w:hint="default" w:ascii="Times New Roman" w:hAnsi="Times New Roman" w:eastAsia="仿宋" w:cs="Times New Roman"/>
                <w:color w:val="auto"/>
                <w:sz w:val="21"/>
                <w:highlight w:val="none"/>
                <w:lang w:val="en-US"/>
              </w:rPr>
            </w:pPr>
            <w:r>
              <w:rPr>
                <w:rFonts w:hint="default" w:ascii="Times New Roman" w:hAnsi="Times New Roman" w:eastAsia="仿宋" w:cs="Times New Roman"/>
                <w:color w:val="auto"/>
                <w:sz w:val="21"/>
                <w:highlight w:val="none"/>
              </w:rPr>
              <w:t xml:space="preserve">售价：0.00元</w:t>
            </w:r>
            <w:r/>
          </w:p>
        </w:tc>
      </w:tr>
      <w:tr>
        <w:trPr>
          <w:trHeight w:val="460"/>
        </w:trPr>
        <w:tc>
          <w:tcPr>
            <w:tcW w:w="403" w:type="pct"/>
            <w:vAlign w:val="top"/>
            <w:textDirection w:val="lrTb"/>
            <w:noWrap w:val="false"/>
          </w:tcPr>
          <w:p>
            <w:pPr>
              <w:pStyle w:val="920"/>
              <w:jc w:val="center"/>
              <w:spacing w:before="33"/>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6</w:t>
            </w:r>
            <w:r/>
          </w:p>
        </w:tc>
        <w:tc>
          <w:tcPr>
            <w:gridSpan w:val="2"/>
            <w:tcW w:w="1118" w:type="pct"/>
            <w:vAlign w:val="top"/>
            <w:textDirection w:val="lrTb"/>
            <w:noWrap w:val="false"/>
          </w:tcPr>
          <w:p>
            <w:pPr>
              <w:pStyle w:val="920"/>
              <w:ind w:left="108"/>
              <w:jc w:val="center"/>
              <w:spacing w:before="33"/>
              <w:rPr>
                <w:rFonts w:hint="default" w:ascii="Times New Roman" w:hAnsi="Times New Roman" w:eastAsia="仿宋" w:cs="Times New Roman"/>
                <w:color w:val="auto"/>
                <w:sz w:val="21"/>
                <w:highlight w:val="none"/>
                <w:lang w:val="en-US"/>
              </w:rPr>
            </w:pPr>
            <w:r>
              <w:rPr>
                <w:rFonts w:hint="default" w:ascii="Times New Roman" w:hAnsi="Times New Roman" w:eastAsia="仿宋" w:cs="Times New Roman"/>
                <w:color w:val="auto"/>
                <w:sz w:val="21"/>
                <w:highlight w:val="none"/>
                <w:lang w:val="en-US"/>
              </w:rPr>
              <w:t xml:space="preserve">项目最高限价</w:t>
            </w:r>
            <w:r/>
          </w:p>
        </w:tc>
        <w:tc>
          <w:tcPr>
            <w:gridSpan w:val="2"/>
            <w:tcW w:w="3477" w:type="pct"/>
            <w:vAlign w:val="top"/>
            <w:textDirection w:val="lrTb"/>
            <w:noWrap w:val="false"/>
          </w:tcPr>
          <w:p>
            <w:pPr>
              <w:pStyle w:val="920"/>
              <w:ind w:left="108"/>
              <w:spacing w:before="33" w:line="360" w:lineRule="auto"/>
              <w:rPr>
                <w:rFonts w:hint="default" w:ascii="Times New Roman" w:hAnsi="Times New Roman" w:eastAsia="仿宋" w:cs="Times New Roman"/>
                <w:color w:val="auto"/>
                <w:sz w:val="21"/>
                <w:highlight w:val="none"/>
                <w:lang w:val="en-US"/>
              </w:rPr>
            </w:pPr>
            <w:r>
              <w:rPr>
                <w:rFonts w:hint="default" w:ascii="Times New Roman" w:hAnsi="Times New Roman" w:eastAsia="仿宋" w:cs="Times New Roman"/>
                <w:color w:val="auto"/>
                <w:sz w:val="21"/>
                <w:highlight w:val="none"/>
                <w:lang w:val="en-US" w:eastAsia="zh-CN"/>
              </w:rPr>
              <w:t xml:space="preserve">人民币169.00</w:t>
            </w:r>
            <w:r>
              <w:rPr>
                <w:rFonts w:hint="default" w:ascii="Times New Roman" w:hAnsi="Times New Roman" w:eastAsia="仿宋" w:cs="Times New Roman"/>
                <w:color w:val="auto"/>
                <w:sz w:val="21"/>
                <w:highlight w:val="none"/>
                <w:lang w:eastAsia="zh-CN"/>
              </w:rPr>
              <w:t xml:space="preserve">万元，</w:t>
            </w:r>
            <w:r>
              <w:rPr>
                <w:rFonts w:hint="eastAsia" w:ascii="Times New Roman" w:hAnsi="Times New Roman" w:eastAsia="仿宋" w:cs="Times New Roman"/>
                <w:color w:val="auto"/>
                <w:sz w:val="21"/>
                <w:highlight w:val="none"/>
                <w:lang w:eastAsia="zh-CN"/>
              </w:rPr>
              <w:t xml:space="preserve">磋商报价</w:t>
            </w:r>
            <w:r>
              <w:rPr>
                <w:rFonts w:hint="default" w:ascii="Times New Roman" w:hAnsi="Times New Roman" w:eastAsia="仿宋" w:cs="Times New Roman"/>
                <w:color w:val="auto"/>
                <w:sz w:val="21"/>
                <w:highlight w:val="none"/>
              </w:rPr>
              <w:t xml:space="preserve">超出招标控制价的按无效</w:t>
            </w:r>
            <w:r>
              <w:rPr>
                <w:rFonts w:hint="default" w:ascii="Times New Roman" w:hAnsi="Times New Roman" w:eastAsia="仿宋" w:cs="Times New Roman"/>
                <w:color w:val="auto"/>
                <w:sz w:val="21"/>
                <w:highlight w:val="none"/>
                <w:lang w:eastAsia="zh-CN"/>
              </w:rPr>
              <w:t xml:space="preserve">投</w:t>
            </w:r>
            <w:r>
              <w:rPr>
                <w:rFonts w:hint="default" w:ascii="Times New Roman" w:hAnsi="Times New Roman" w:eastAsia="仿宋" w:cs="Times New Roman"/>
                <w:color w:val="auto"/>
                <w:sz w:val="21"/>
                <w:highlight w:val="none"/>
              </w:rPr>
              <w:t xml:space="preserve">标处理</w:t>
            </w:r>
            <w:r>
              <w:rPr>
                <w:rFonts w:hint="default" w:ascii="Times New Roman" w:hAnsi="Times New Roman" w:eastAsia="仿宋" w:cs="Times New Roman"/>
                <w:color w:val="auto"/>
                <w:sz w:val="21"/>
                <w:highlight w:val="none"/>
                <w:lang w:val="en-US"/>
              </w:rPr>
              <w:t xml:space="preserve">。</w:t>
            </w:r>
            <w:r/>
          </w:p>
        </w:tc>
      </w:tr>
      <w:tr>
        <w:trPr>
          <w:trHeight w:val="467"/>
        </w:trPr>
        <w:tc>
          <w:tcPr>
            <w:tcW w:w="403" w:type="pct"/>
            <w:vAlign w:val="top"/>
            <w:textDirection w:val="lrTb"/>
            <w:noWrap w:val="false"/>
          </w:tcPr>
          <w:p>
            <w:pPr>
              <w:pStyle w:val="920"/>
              <w:jc w:val="center"/>
              <w:spacing w:before="33"/>
              <w:rPr>
                <w:rFonts w:hint="default" w:ascii="Times New Roman" w:hAnsi="Times New Roman" w:eastAsia="仿宋" w:cs="Times New Roman"/>
                <w:color w:val="auto"/>
                <w:sz w:val="21"/>
                <w:highlight w:val="none"/>
                <w:lang w:val="en-US"/>
              </w:rPr>
            </w:pPr>
            <w:r>
              <w:rPr>
                <w:rFonts w:hint="default" w:ascii="Times New Roman" w:hAnsi="Times New Roman" w:eastAsia="仿宋" w:cs="Times New Roman"/>
                <w:color w:val="auto"/>
                <w:sz w:val="21"/>
                <w:highlight w:val="none"/>
                <w:lang w:val="en-US"/>
              </w:rPr>
              <w:t xml:space="preserve">7</w:t>
            </w:r>
            <w:r/>
          </w:p>
        </w:tc>
        <w:tc>
          <w:tcPr>
            <w:gridSpan w:val="2"/>
            <w:tcW w:w="1118" w:type="pct"/>
            <w:vAlign w:val="top"/>
            <w:textDirection w:val="lrTb"/>
            <w:noWrap w:val="false"/>
          </w:tcPr>
          <w:p>
            <w:pPr>
              <w:pStyle w:val="920"/>
              <w:ind w:left="108"/>
              <w:jc w:val="center"/>
              <w:spacing w:before="33"/>
              <w:rPr>
                <w:rFonts w:hint="default" w:ascii="Times New Roman" w:hAnsi="Times New Roman" w:eastAsia="仿宋" w:cs="Times New Roman"/>
                <w:color w:val="auto"/>
                <w:sz w:val="21"/>
                <w:highlight w:val="none"/>
                <w:lang w:val="en-US"/>
              </w:rPr>
            </w:pPr>
            <w:r>
              <w:rPr>
                <w:rFonts w:hint="default" w:ascii="Times New Roman" w:hAnsi="Times New Roman" w:eastAsia="仿宋" w:cs="Times New Roman"/>
                <w:color w:val="auto"/>
                <w:sz w:val="21"/>
                <w:highlight w:val="none"/>
                <w:lang w:val="en-US"/>
              </w:rPr>
              <w:t xml:space="preserve">合同履行期限</w:t>
            </w:r>
            <w:r/>
          </w:p>
        </w:tc>
        <w:tc>
          <w:tcPr>
            <w:gridSpan w:val="2"/>
            <w:tcW w:w="3477" w:type="pct"/>
            <w:vAlign w:val="top"/>
            <w:textDirection w:val="lrTb"/>
            <w:noWrap w:val="false"/>
          </w:tcPr>
          <w:p>
            <w:pPr>
              <w:pStyle w:val="920"/>
              <w:ind w:left="108"/>
              <w:spacing w:before="33" w:line="360" w:lineRule="auto"/>
              <w:rPr>
                <w:rFonts w:hint="default" w:ascii="Times New Roman" w:hAnsi="Times New Roman" w:eastAsia="仿宋" w:cs="Times New Roman"/>
                <w:color w:val="auto"/>
                <w:sz w:val="21"/>
                <w:highlight w:val="none"/>
                <w:lang w:val="en-US" w:eastAsia="zh-CN"/>
              </w:rPr>
            </w:pPr>
            <w:r>
              <w:rPr>
                <w:rFonts w:hint="default" w:ascii="Times New Roman" w:hAnsi="Times New Roman" w:eastAsia="仿宋" w:cs="Times New Roman"/>
                <w:color w:val="auto"/>
                <w:sz w:val="21"/>
                <w:highlight w:val="none"/>
                <w:lang w:val="en-US" w:eastAsia="zh-CN"/>
              </w:rPr>
              <w:t xml:space="preserve">壹年</w:t>
            </w:r>
            <w:r/>
          </w:p>
        </w:tc>
      </w:tr>
      <w:tr>
        <w:trPr>
          <w:trHeight w:val="467"/>
        </w:trPr>
        <w:tc>
          <w:tcPr>
            <w:tcW w:w="403" w:type="pct"/>
            <w:vAlign w:val="top"/>
            <w:textDirection w:val="lrTb"/>
            <w:noWrap w:val="false"/>
          </w:tcPr>
          <w:p>
            <w:pPr>
              <w:pStyle w:val="920"/>
              <w:jc w:val="center"/>
              <w:spacing w:before="33"/>
              <w:rPr>
                <w:rFonts w:hint="default" w:ascii="Times New Roman" w:hAnsi="Times New Roman" w:eastAsia="仿宋" w:cs="Times New Roman"/>
                <w:color w:val="auto"/>
                <w:sz w:val="21"/>
                <w:highlight w:val="none"/>
                <w:lang w:val="en-US"/>
              </w:rPr>
            </w:pPr>
            <w:r>
              <w:rPr>
                <w:rFonts w:hint="default" w:ascii="Times New Roman" w:hAnsi="Times New Roman" w:eastAsia="仿宋" w:cs="Times New Roman"/>
                <w:color w:val="auto"/>
                <w:sz w:val="21"/>
                <w:highlight w:val="none"/>
                <w:lang w:val="en-US"/>
              </w:rPr>
              <w:t xml:space="preserve">8</w:t>
            </w:r>
            <w:r/>
          </w:p>
        </w:tc>
        <w:tc>
          <w:tcPr>
            <w:gridSpan w:val="2"/>
            <w:tcW w:w="1118" w:type="pct"/>
            <w:vAlign w:val="top"/>
            <w:textDirection w:val="lrTb"/>
            <w:noWrap w:val="false"/>
          </w:tcPr>
          <w:p>
            <w:pPr>
              <w:pStyle w:val="920"/>
              <w:ind w:left="108"/>
              <w:jc w:val="center"/>
              <w:spacing w:before="33"/>
              <w:rPr>
                <w:rFonts w:hint="default" w:ascii="Times New Roman" w:hAnsi="Times New Roman" w:eastAsia="仿宋" w:cs="Times New Roman"/>
                <w:color w:val="auto"/>
                <w:sz w:val="21"/>
                <w:highlight w:val="none"/>
                <w:lang w:val="en-US"/>
              </w:rPr>
            </w:pPr>
            <w:r>
              <w:rPr>
                <w:rFonts w:hint="default" w:ascii="Times New Roman" w:hAnsi="Times New Roman" w:eastAsia="仿宋" w:cs="Times New Roman"/>
                <w:color w:val="auto"/>
                <w:sz w:val="21"/>
                <w:highlight w:val="none"/>
                <w:lang w:val="en-US"/>
              </w:rPr>
              <w:t xml:space="preserve">磋商有效期</w:t>
            </w:r>
            <w:r/>
          </w:p>
        </w:tc>
        <w:tc>
          <w:tcPr>
            <w:gridSpan w:val="2"/>
            <w:tcW w:w="3477" w:type="pct"/>
            <w:vAlign w:val="top"/>
            <w:textDirection w:val="lrTb"/>
            <w:noWrap w:val="false"/>
          </w:tcPr>
          <w:p>
            <w:pPr>
              <w:pStyle w:val="920"/>
              <w:ind w:left="108"/>
              <w:spacing w:before="33" w:line="360" w:lineRule="auto"/>
              <w:rPr>
                <w:rFonts w:hint="default" w:ascii="Times New Roman" w:hAnsi="Times New Roman" w:eastAsia="仿宋" w:cs="Times New Roman"/>
                <w:color w:val="auto"/>
                <w:sz w:val="21"/>
                <w:highlight w:val="none"/>
                <w:lang w:val="en-US"/>
              </w:rPr>
            </w:pPr>
            <w:r>
              <w:rPr>
                <w:rFonts w:hint="default" w:ascii="Times New Roman" w:hAnsi="Times New Roman" w:eastAsia="仿宋" w:cs="Times New Roman"/>
                <w:color w:val="auto"/>
                <w:sz w:val="21"/>
                <w:highlight w:val="none"/>
                <w:lang w:val="en-US"/>
              </w:rPr>
              <w:t xml:space="preserve">自磋商之日起 60 日历天</w:t>
            </w:r>
            <w:r/>
          </w:p>
        </w:tc>
      </w:tr>
      <w:tr>
        <w:trPr>
          <w:trHeight w:val="1304"/>
        </w:trPr>
        <w:tc>
          <w:tcPr>
            <w:tcW w:w="403" w:type="pct"/>
            <w:vAlign w:val="center"/>
            <w:textDirection w:val="lrTb"/>
            <w:noWrap w:val="false"/>
          </w:tcPr>
          <w:p>
            <w:pPr>
              <w:pStyle w:val="920"/>
              <w:ind w:left="128" w:right="118"/>
              <w:jc w:val="center"/>
              <w:spacing w:before="176"/>
              <w:rPr>
                <w:rFonts w:hint="default" w:ascii="Times New Roman" w:hAnsi="Times New Roman" w:eastAsia="仿宋" w:cs="Times New Roman"/>
                <w:color w:val="auto"/>
                <w:sz w:val="21"/>
                <w:highlight w:val="none"/>
                <w:lang w:val="en-US"/>
              </w:rPr>
            </w:pPr>
            <w:r>
              <w:rPr>
                <w:rFonts w:hint="default" w:ascii="Times New Roman" w:hAnsi="Times New Roman" w:eastAsia="仿宋" w:cs="Times New Roman"/>
                <w:color w:val="auto"/>
                <w:sz w:val="21"/>
                <w:highlight w:val="none"/>
                <w:lang w:val="en-US"/>
              </w:rPr>
              <w:t xml:space="preserve">9</w:t>
            </w:r>
            <w:r/>
          </w:p>
        </w:tc>
        <w:tc>
          <w:tcPr>
            <w:tcW w:w="508" w:type="pct"/>
            <w:vAlign w:val="center"/>
            <w:textDirection w:val="lrTb"/>
            <w:noWrap w:val="false"/>
          </w:tcPr>
          <w:p>
            <w:pPr>
              <w:pStyle w:val="920"/>
              <w:ind w:left="96" w:right="90"/>
              <w:jc w:val="center"/>
              <w:spacing w:before="21"/>
              <w:rPr>
                <w:rFonts w:hint="default" w:ascii="Times New Roman" w:hAnsi="Times New Roman" w:eastAsia="仿宋" w:cs="Times New Roman"/>
                <w:color w:val="auto"/>
                <w:sz w:val="21"/>
                <w:highlight w:val="none"/>
                <w:lang w:val="en-US" w:eastAsia="zh-CN"/>
              </w:rPr>
            </w:pPr>
            <w:r>
              <w:rPr>
                <w:rFonts w:hint="default" w:ascii="Times New Roman" w:hAnsi="Times New Roman" w:eastAsia="仿宋" w:cs="Times New Roman"/>
                <w:color w:val="auto"/>
                <w:sz w:val="21"/>
                <w:highlight w:val="none"/>
                <w:lang w:val="en-US" w:eastAsia="zh-CN"/>
              </w:rPr>
              <w:t xml:space="preserve">响应性文件递</w:t>
            </w:r>
            <w:r/>
          </w:p>
          <w:p>
            <w:pPr>
              <w:pStyle w:val="920"/>
              <w:ind w:left="96" w:right="90"/>
              <w:jc w:val="center"/>
              <w:spacing w:before="21"/>
              <w:rPr>
                <w:rFonts w:hint="default" w:ascii="Times New Roman" w:hAnsi="Times New Roman" w:eastAsia="仿宋" w:cs="Times New Roman"/>
                <w:color w:val="auto"/>
                <w:sz w:val="21"/>
                <w:highlight w:val="none"/>
                <w:lang w:val="en-US" w:eastAsia="zh-CN"/>
              </w:rPr>
            </w:pPr>
            <w:r>
              <w:rPr>
                <w:rFonts w:hint="default" w:ascii="Times New Roman" w:hAnsi="Times New Roman" w:eastAsia="仿宋" w:cs="Times New Roman"/>
                <w:color w:val="auto"/>
                <w:sz w:val="21"/>
                <w:highlight w:val="none"/>
                <w:lang w:val="en-US" w:eastAsia="zh-CN"/>
              </w:rPr>
              <w:t xml:space="preserve">交信息</w:t>
            </w:r>
            <w:r/>
          </w:p>
        </w:tc>
        <w:tc>
          <w:tcPr>
            <w:tcW w:w="610" w:type="pct"/>
            <w:vAlign w:val="center"/>
            <w:textDirection w:val="lrTb"/>
            <w:noWrap w:val="false"/>
          </w:tcPr>
          <w:p>
            <w:pPr>
              <w:pStyle w:val="920"/>
              <w:ind w:left="96" w:right="90"/>
              <w:jc w:val="center"/>
              <w:spacing w:before="21"/>
              <w:rPr>
                <w:rFonts w:hint="default" w:ascii="Times New Roman" w:hAnsi="Times New Roman" w:eastAsia="仿宋" w:cs="Times New Roman"/>
                <w:color w:val="auto"/>
                <w:sz w:val="21"/>
                <w:highlight w:val="none"/>
                <w:lang w:val="en-US" w:eastAsia="zh-CN"/>
              </w:rPr>
            </w:pPr>
            <w:r>
              <w:rPr>
                <w:rFonts w:hint="default" w:ascii="Times New Roman" w:hAnsi="Times New Roman" w:eastAsia="仿宋" w:cs="Times New Roman"/>
                <w:color w:val="auto"/>
                <w:sz w:val="21"/>
                <w:highlight w:val="none"/>
                <w:lang w:val="en-US" w:eastAsia="zh-CN"/>
              </w:rPr>
              <w:t xml:space="preserve">地点</w:t>
            </w:r>
            <w:r/>
          </w:p>
        </w:tc>
        <w:tc>
          <w:tcPr>
            <w:gridSpan w:val="2"/>
            <w:tcW w:w="3477" w:type="pct"/>
            <w:vAlign w:val="center"/>
            <w:textDirection w:val="lrTb"/>
            <w:noWrap w:val="false"/>
          </w:tcPr>
          <w:p>
            <w:pPr>
              <w:pStyle w:val="920"/>
              <w:ind w:left="108"/>
              <w:spacing w:before="33"/>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江苏政府采购网“苏采云”系统</w:t>
            </w:r>
            <w:r/>
          </w:p>
        </w:tc>
      </w:tr>
      <w:tr>
        <w:trPr>
          <w:trHeight w:val="794"/>
        </w:trPr>
        <w:tc>
          <w:tcPr>
            <w:tcW w:w="403" w:type="pct"/>
            <w:vAlign w:val="center"/>
            <w:textDirection w:val="lrTb"/>
            <w:noWrap w:val="false"/>
          </w:tcPr>
          <w:p>
            <w:pPr>
              <w:pStyle w:val="920"/>
              <w:ind w:left="128" w:right="118"/>
              <w:jc w:val="center"/>
              <w:rPr>
                <w:rFonts w:hint="default" w:ascii="Times New Roman" w:hAnsi="Times New Roman" w:eastAsia="仿宋" w:cs="Times New Roman"/>
                <w:color w:val="auto"/>
                <w:sz w:val="21"/>
                <w:highlight w:val="none"/>
                <w:lang w:val="en-US"/>
              </w:rPr>
            </w:pPr>
            <w:r>
              <w:rPr>
                <w:rFonts w:hint="default" w:ascii="Times New Roman" w:hAnsi="Times New Roman" w:eastAsia="仿宋" w:cs="Times New Roman"/>
                <w:color w:val="auto"/>
                <w:sz w:val="21"/>
                <w:highlight w:val="none"/>
                <w:lang w:val="en-US"/>
              </w:rPr>
              <w:t xml:space="preserve">10</w:t>
            </w:r>
            <w:r/>
          </w:p>
        </w:tc>
        <w:tc>
          <w:tcPr>
            <w:gridSpan w:val="2"/>
            <w:tcW w:w="1118" w:type="pct"/>
            <w:vAlign w:val="top"/>
            <w:textDirection w:val="lrTb"/>
            <w:noWrap w:val="false"/>
          </w:tcPr>
          <w:p>
            <w:pPr>
              <w:pStyle w:val="920"/>
              <w:ind w:left="255"/>
              <w:spacing w:before="74"/>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响应性文件份数</w:t>
            </w:r>
            <w:r/>
          </w:p>
        </w:tc>
        <w:tc>
          <w:tcPr>
            <w:gridSpan w:val="2"/>
            <w:tcW w:w="3477" w:type="pct"/>
            <w:vAlign w:val="center"/>
            <w:textDirection w:val="lrTb"/>
            <w:noWrap w:val="false"/>
          </w:tcPr>
          <w:p>
            <w:pPr>
              <w:pStyle w:val="920"/>
              <w:ind w:left="108"/>
              <w:spacing w:before="33"/>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电子</w:t>
            </w:r>
            <w:r>
              <w:rPr>
                <w:rFonts w:hint="eastAsia" w:ascii="Times New Roman" w:hAnsi="Times New Roman" w:eastAsia="仿宋" w:cs="Times New Roman"/>
                <w:color w:val="auto"/>
                <w:sz w:val="21"/>
                <w:highlight w:val="none"/>
                <w:lang w:eastAsia="zh-CN"/>
              </w:rPr>
              <w:t xml:space="preserve">响应文件</w:t>
            </w:r>
            <w:r>
              <w:rPr>
                <w:rFonts w:hint="default" w:ascii="Times New Roman" w:hAnsi="Times New Roman" w:eastAsia="仿宋" w:cs="Times New Roman"/>
                <w:color w:val="auto"/>
                <w:sz w:val="21"/>
                <w:highlight w:val="none"/>
              </w:rPr>
              <w:t xml:space="preserve">一份，如项目需要，</w:t>
            </w:r>
            <w:r>
              <w:rPr>
                <w:rFonts w:hint="default" w:ascii="Times New Roman" w:hAnsi="Times New Roman" w:eastAsia="仿宋" w:cs="Times New Roman"/>
                <w:color w:val="auto"/>
                <w:sz w:val="21"/>
                <w:highlight w:val="none"/>
                <w:lang w:eastAsia="zh-CN"/>
              </w:rPr>
              <w:t xml:space="preserve">成交</w:t>
            </w:r>
            <w:r>
              <w:rPr>
                <w:rFonts w:hint="default" w:ascii="Times New Roman" w:hAnsi="Times New Roman" w:eastAsia="仿宋" w:cs="Times New Roman"/>
                <w:color w:val="auto"/>
                <w:sz w:val="21"/>
                <w:highlight w:val="none"/>
              </w:rPr>
              <w:t xml:space="preserve">人须配合采购人提供相应份数的纸质</w:t>
            </w:r>
            <w:r>
              <w:rPr>
                <w:rFonts w:hint="eastAsia" w:ascii="Times New Roman" w:hAnsi="Times New Roman" w:eastAsia="仿宋" w:cs="Times New Roman"/>
                <w:color w:val="auto"/>
                <w:sz w:val="21"/>
                <w:highlight w:val="none"/>
                <w:lang w:eastAsia="zh-CN"/>
              </w:rPr>
              <w:t xml:space="preserve">响应文件</w:t>
            </w:r>
            <w:r>
              <w:rPr>
                <w:rFonts w:hint="default" w:ascii="Times New Roman" w:hAnsi="Times New Roman" w:eastAsia="仿宋" w:cs="Times New Roman"/>
                <w:color w:val="auto"/>
                <w:sz w:val="21"/>
                <w:highlight w:val="none"/>
              </w:rPr>
              <w:t xml:space="preserve">。</w:t>
            </w:r>
            <w:r/>
          </w:p>
        </w:tc>
      </w:tr>
      <w:tr>
        <w:trPr>
          <w:trHeight w:val="409"/>
        </w:trPr>
        <w:tc>
          <w:tcPr>
            <w:tcW w:w="403" w:type="pct"/>
            <w:vAlign w:val="top"/>
            <w:vMerge w:val="restart"/>
            <w:textDirection w:val="lrTb"/>
            <w:noWrap w:val="false"/>
          </w:tcPr>
          <w:p>
            <w:pPr>
              <w:pStyle w:val="920"/>
              <w:ind w:left="128" w:right="118"/>
              <w:jc w:val="center"/>
              <w:spacing w:before="74"/>
              <w:rPr>
                <w:rFonts w:hint="default" w:ascii="Times New Roman" w:hAnsi="Times New Roman" w:eastAsia="仿宋" w:cs="Times New Roman"/>
                <w:color w:val="auto"/>
                <w:sz w:val="21"/>
                <w:highlight w:val="none"/>
                <w:lang w:val="en-US"/>
              </w:rPr>
            </w:pPr>
            <w:r>
              <w:rPr>
                <w:rFonts w:hint="default" w:ascii="Times New Roman" w:hAnsi="Times New Roman" w:eastAsia="仿宋" w:cs="Times New Roman"/>
                <w:color w:val="auto"/>
                <w:sz w:val="21"/>
                <w:highlight w:val="none"/>
                <w:lang w:val="en-US"/>
              </w:rPr>
              <w:t xml:space="preserve">11</w:t>
            </w:r>
            <w:r/>
          </w:p>
        </w:tc>
        <w:tc>
          <w:tcPr>
            <w:tcW w:w="508" w:type="pct"/>
            <w:vAlign w:val="top"/>
            <w:vMerge w:val="restart"/>
            <w:textDirection w:val="lrTb"/>
            <w:noWrap w:val="false"/>
          </w:tcPr>
          <w:p>
            <w:pPr>
              <w:pStyle w:val="920"/>
              <w:ind w:left="240" w:right="229"/>
              <w:spacing w:before="4" w:line="310" w:lineRule="atLeast"/>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磋商信息</w:t>
            </w:r>
            <w:r/>
          </w:p>
        </w:tc>
        <w:tc>
          <w:tcPr>
            <w:tcW w:w="610" w:type="pct"/>
            <w:vAlign w:val="center"/>
            <w:textDirection w:val="lrTb"/>
            <w:noWrap w:val="false"/>
          </w:tcPr>
          <w:p>
            <w:pPr>
              <w:pStyle w:val="920"/>
              <w:ind w:left="96" w:right="90"/>
              <w:jc w:val="center"/>
              <w:spacing w:before="21"/>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lang w:val="en-US" w:eastAsia="zh-CN"/>
              </w:rPr>
              <w:t xml:space="preserve">截至时间</w:t>
            </w:r>
            <w:r/>
          </w:p>
        </w:tc>
        <w:tc>
          <w:tcPr>
            <w:gridSpan w:val="2"/>
            <w:tcW w:w="3477" w:type="pct"/>
            <w:vAlign w:val="center"/>
            <w:textDirection w:val="lrTb"/>
            <w:noWrap w:val="false"/>
          </w:tcPr>
          <w:p>
            <w:pPr>
              <w:pStyle w:val="920"/>
              <w:ind w:left="108"/>
              <w:spacing w:before="33"/>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lang w:val="en-US" w:eastAsia="zh-CN"/>
              </w:rPr>
              <w:t xml:space="preserve">2026</w:t>
            </w:r>
            <w:r>
              <w:rPr>
                <w:rFonts w:hint="default" w:ascii="Times New Roman" w:hAnsi="Times New Roman" w:eastAsia="仿宋" w:cs="Times New Roman"/>
                <w:color w:val="auto"/>
                <w:sz w:val="21"/>
                <w:highlight w:val="none"/>
                <w:lang w:val="en-US"/>
              </w:rPr>
              <w:t xml:space="preserve">年</w:t>
            </w:r>
            <w:r>
              <w:rPr>
                <w:rFonts w:hint="default" w:ascii="Times New Roman" w:hAnsi="Times New Roman" w:eastAsia="仿宋" w:cs="Times New Roman"/>
                <w:color w:val="auto"/>
                <w:sz w:val="21"/>
                <w:highlight w:val="none"/>
                <w:lang w:val="en-US" w:eastAsia="zh-CN"/>
              </w:rPr>
              <w:t xml:space="preserve">9月</w:t>
            </w:r>
            <w:r>
              <w:rPr>
                <w:rFonts w:hint="eastAsia" w:ascii="Times New Roman" w:hAnsi="Times New Roman" w:eastAsia="仿宋" w:cs="Times New Roman"/>
                <w:color w:val="auto"/>
                <w:sz w:val="21"/>
                <w:highlight w:val="none"/>
                <w:lang w:val="en-US" w:eastAsia="zh-CN"/>
              </w:rPr>
              <w:t xml:space="preserve">1</w:t>
            </w:r>
            <w:r>
              <w:rPr>
                <w:rFonts w:hint="default" w:ascii="Times New Roman" w:hAnsi="Times New Roman" w:eastAsia="仿宋" w:cs="Times New Roman"/>
                <w:color w:val="auto"/>
                <w:sz w:val="21"/>
                <w:highlight w:val="none"/>
                <w:lang w:val="en-US" w:eastAsia="zh-CN"/>
              </w:rPr>
              <w:t xml:space="preserve">1日</w:t>
            </w:r>
            <w:r>
              <w:rPr>
                <w:rFonts w:hint="eastAsia" w:ascii="Times New Roman" w:hAnsi="Times New Roman" w:eastAsia="仿宋" w:cs="Times New Roman"/>
                <w:color w:val="auto"/>
                <w:sz w:val="21"/>
                <w:highlight w:val="none"/>
                <w:lang w:val="en-US" w:eastAsia="zh-CN"/>
              </w:rPr>
              <w:t xml:space="preserve">14</w:t>
            </w:r>
            <w:r>
              <w:rPr>
                <w:rFonts w:hint="default" w:ascii="Times New Roman" w:hAnsi="Times New Roman" w:eastAsia="仿宋" w:cs="Times New Roman"/>
                <w:color w:val="auto"/>
                <w:sz w:val="21"/>
                <w:highlight w:val="none"/>
              </w:rPr>
              <w:t xml:space="preserve">：</w:t>
            </w:r>
            <w:r>
              <w:rPr>
                <w:rFonts w:hint="default" w:ascii="Times New Roman" w:hAnsi="Times New Roman" w:eastAsia="仿宋" w:cs="Times New Roman"/>
                <w:color w:val="auto"/>
                <w:sz w:val="21"/>
                <w:highlight w:val="none"/>
                <w:lang w:val="en-US" w:eastAsia="zh-CN"/>
              </w:rPr>
              <w:t xml:space="preserve">3</w:t>
            </w:r>
            <w:r>
              <w:rPr>
                <w:rFonts w:hint="default" w:ascii="Times New Roman" w:hAnsi="Times New Roman" w:eastAsia="仿宋" w:cs="Times New Roman"/>
                <w:color w:val="auto"/>
                <w:sz w:val="21"/>
                <w:highlight w:val="none"/>
              </w:rPr>
              <w:t xml:space="preserve">0</w:t>
            </w:r>
            <w:r/>
          </w:p>
        </w:tc>
      </w:tr>
      <w:tr>
        <w:trPr>
          <w:trHeight w:val="494"/>
        </w:trPr>
        <w:tc>
          <w:tcPr>
            <w:tcBorders>
              <w:top w:val="none" w:color="000000" w:sz="4" w:space="0"/>
            </w:tcBorders>
            <w:tcW w:w="403" w:type="pct"/>
            <w:vAlign w:val="top"/>
            <w:vMerge w:val="continue"/>
            <w:textDirection w:val="lrTb"/>
            <w:noWrap w:val="false"/>
          </w:tcPr>
          <w:p>
            <w:pPr>
              <w:pStyle w:val="920"/>
              <w:ind w:left="128" w:right="118"/>
              <w:jc w:val="center"/>
              <w:spacing w:before="1"/>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r>
            <w:r/>
          </w:p>
        </w:tc>
        <w:tc>
          <w:tcPr>
            <w:tcBorders>
              <w:top w:val="none" w:color="000000" w:sz="4" w:space="0"/>
            </w:tcBorders>
            <w:tcW w:w="508" w:type="pct"/>
            <w:vAlign w:val="top"/>
            <w:vMerge w:val="continue"/>
            <w:textDirection w:val="lrTb"/>
            <w:noWrap w:val="false"/>
          </w:tcPr>
          <w:p>
            <w:pPr>
              <w:rPr>
                <w:rFonts w:hint="default" w:ascii="Times New Roman" w:hAnsi="Times New Roman" w:eastAsia="仿宋" w:cs="Times New Roman"/>
                <w:color w:val="auto"/>
                <w:sz w:val="2"/>
                <w:szCs w:val="2"/>
                <w:highlight w:val="none"/>
              </w:rPr>
            </w:pPr>
            <w:r>
              <w:rPr>
                <w:rFonts w:hint="default" w:ascii="Times New Roman" w:hAnsi="Times New Roman" w:eastAsia="仿宋" w:cs="Times New Roman"/>
                <w:color w:val="auto"/>
                <w:sz w:val="2"/>
                <w:szCs w:val="2"/>
                <w:highlight w:val="none"/>
              </w:rPr>
            </w:r>
            <w:r/>
          </w:p>
        </w:tc>
        <w:tc>
          <w:tcPr>
            <w:tcW w:w="610" w:type="pct"/>
            <w:vAlign w:val="center"/>
            <w:textDirection w:val="lrTb"/>
            <w:noWrap w:val="false"/>
          </w:tcPr>
          <w:p>
            <w:pPr>
              <w:jc w:val="center"/>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Cs w:val="21"/>
                <w:highlight w:val="none"/>
              </w:rPr>
              <w:t xml:space="preserve">地点</w:t>
            </w:r>
            <w:r/>
          </w:p>
        </w:tc>
        <w:tc>
          <w:tcPr>
            <w:gridSpan w:val="2"/>
            <w:tcW w:w="3477" w:type="pct"/>
            <w:vAlign w:val="center"/>
            <w:textDirection w:val="lrTb"/>
            <w:noWrap w:val="false"/>
          </w:tcPr>
          <w:p>
            <w:pPr>
              <w:pStyle w:val="920"/>
              <w:ind w:left="108"/>
              <w:spacing w:before="33"/>
              <w:rPr>
                <w:rFonts w:hint="default" w:ascii="Times New Roman" w:hAnsi="Times New Roman" w:eastAsia="仿宋" w:cs="Times New Roman"/>
                <w:color w:val="auto"/>
                <w:sz w:val="21"/>
                <w:highlight w:val="none"/>
                <w:lang w:val="en-US"/>
              </w:rPr>
            </w:pPr>
            <w:r>
              <w:rPr>
                <w:rFonts w:hint="default" w:ascii="Times New Roman" w:hAnsi="Times New Roman" w:eastAsia="仿宋" w:cs="Times New Roman"/>
                <w:color w:val="auto"/>
                <w:sz w:val="21"/>
                <w:highlight w:val="none"/>
              </w:rPr>
              <w:t xml:space="preserve">江苏省政府采购交易系统（以下简称“苏采云系统”）网上开标大厅</w:t>
            </w:r>
            <w:r/>
          </w:p>
        </w:tc>
      </w:tr>
      <w:tr>
        <w:trPr>
          <w:trHeight w:val="409"/>
        </w:trPr>
        <w:tc>
          <w:tcPr>
            <w:tcW w:w="403" w:type="pct"/>
            <w:vAlign w:val="center"/>
            <w:vMerge w:val="restart"/>
            <w:textDirection w:val="lrTb"/>
            <w:noWrap w:val="false"/>
          </w:tcPr>
          <w:p>
            <w:pPr>
              <w:pStyle w:val="920"/>
              <w:ind w:left="128" w:right="118"/>
              <w:jc w:val="center"/>
              <w:spacing w:before="1"/>
              <w:rPr>
                <w:rFonts w:hint="default" w:ascii="Times New Roman" w:hAnsi="Times New Roman" w:eastAsia="仿宋" w:cs="Times New Roman"/>
                <w:color w:val="auto"/>
                <w:sz w:val="21"/>
                <w:highlight w:val="none"/>
                <w:lang w:val="en-US"/>
              </w:rPr>
            </w:pPr>
            <w:r>
              <w:rPr>
                <w:rFonts w:hint="default" w:ascii="Times New Roman" w:hAnsi="Times New Roman" w:eastAsia="仿宋" w:cs="Times New Roman"/>
                <w:color w:val="auto"/>
                <w:sz w:val="21"/>
                <w:highlight w:val="none"/>
                <w:lang w:val="en-US"/>
              </w:rPr>
              <w:t xml:space="preserve">12</w:t>
            </w:r>
            <w:r/>
          </w:p>
        </w:tc>
        <w:tc>
          <w:tcPr>
            <w:tcW w:w="508" w:type="pct"/>
            <w:vAlign w:val="top"/>
            <w:vMerge w:val="restart"/>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920"/>
              <w:spacing w:before="2"/>
              <w:rPr>
                <w:rFonts w:hint="default" w:ascii="Times New Roman" w:hAnsi="Times New Roman" w:eastAsia="仿宋" w:cs="Times New Roman"/>
                <w:color w:val="auto"/>
                <w:sz w:val="18"/>
                <w:highlight w:val="none"/>
              </w:rPr>
            </w:pPr>
            <w:r>
              <w:rPr>
                <w:rFonts w:hint="default" w:ascii="Times New Roman" w:hAnsi="Times New Roman" w:eastAsia="仿宋" w:cs="Times New Roman"/>
                <w:color w:val="auto"/>
                <w:sz w:val="18"/>
                <w:highlight w:val="none"/>
              </w:rPr>
            </w:r>
            <w:r/>
          </w:p>
          <w:p>
            <w:pPr>
              <w:pStyle w:val="920"/>
              <w:ind w:left="240" w:right="229"/>
              <w:spacing w:line="391" w:lineRule="auto"/>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联系事项</w:t>
            </w:r>
            <w:r/>
          </w:p>
        </w:tc>
        <w:tc>
          <w:tcPr>
            <w:tcW w:w="610" w:type="pct"/>
            <w:vAlign w:val="top"/>
            <w:vMerge w:val="restart"/>
            <w:textDirection w:val="lrTb"/>
            <w:noWrap w:val="false"/>
          </w:tcPr>
          <w:p>
            <w:pPr>
              <w:pStyle w:val="920"/>
              <w:spacing w:before="7"/>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920"/>
              <w:ind w:left="108"/>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采购单位</w:t>
            </w:r>
            <w:r/>
          </w:p>
        </w:tc>
        <w:tc>
          <w:tcPr>
            <w:tcW w:w="915" w:type="pct"/>
            <w:vAlign w:val="top"/>
            <w:textDirection w:val="lrTb"/>
            <w:noWrap w:val="false"/>
          </w:tcPr>
          <w:p>
            <w:pPr>
              <w:pStyle w:val="920"/>
              <w:ind w:left="108"/>
              <w:spacing w:before="33"/>
              <w:rPr>
                <w:rFonts w:hint="default" w:ascii="Times New Roman" w:hAnsi="Times New Roman" w:eastAsia="仿宋" w:cs="Times New Roman"/>
                <w:color w:val="auto"/>
                <w:sz w:val="21"/>
                <w:highlight w:val="none"/>
                <w:lang w:val="en-US"/>
              </w:rPr>
            </w:pPr>
            <w:r>
              <w:rPr>
                <w:rFonts w:hint="default" w:ascii="Times New Roman" w:hAnsi="Times New Roman" w:eastAsia="仿宋" w:cs="Times New Roman"/>
                <w:color w:val="auto"/>
                <w:sz w:val="21"/>
                <w:highlight w:val="none"/>
                <w:lang w:val="en-US"/>
              </w:rPr>
              <w:t xml:space="preserve">联系人</w:t>
            </w:r>
            <w:r/>
          </w:p>
        </w:tc>
        <w:tc>
          <w:tcPr>
            <w:tcW w:w="2562" w:type="pct"/>
            <w:vAlign w:val="top"/>
            <w:textDirection w:val="lrTb"/>
            <w:noWrap w:val="false"/>
          </w:tcPr>
          <w:p>
            <w:pPr>
              <w:pStyle w:val="920"/>
              <w:ind w:left="108"/>
              <w:spacing w:before="33"/>
              <w:rPr>
                <w:rFonts w:hint="default" w:ascii="Times New Roman" w:hAnsi="Times New Roman" w:eastAsia="仿宋" w:cs="Times New Roman"/>
                <w:color w:val="auto"/>
                <w:sz w:val="21"/>
                <w:highlight w:val="none"/>
                <w:lang w:val="en-US" w:eastAsia="zh-CN"/>
              </w:rPr>
            </w:pPr>
            <w:r>
              <w:rPr>
                <w:rFonts w:hint="default" w:ascii="Times New Roman" w:hAnsi="Times New Roman" w:eastAsia="仿宋" w:cs="Times New Roman"/>
                <w:color w:val="auto"/>
                <w:sz w:val="21"/>
                <w:highlight w:val="none"/>
                <w:lang w:val="en-US" w:eastAsia="zh-CN"/>
              </w:rPr>
              <w:t xml:space="preserve">陶家勇</w:t>
            </w:r>
            <w:r/>
          </w:p>
        </w:tc>
      </w:tr>
      <w:tr>
        <w:trPr>
          <w:trHeight w:val="468"/>
        </w:trPr>
        <w:tc>
          <w:tcPr>
            <w:tcBorders>
              <w:top w:val="none" w:color="000000" w:sz="4" w:space="0"/>
            </w:tcBorders>
            <w:tcW w:w="403" w:type="pct"/>
            <w:vAlign w:val="top"/>
            <w:vMerge w:val="continue"/>
            <w:textDirection w:val="lrTb"/>
            <w:noWrap w:val="false"/>
          </w:tcPr>
          <w:p>
            <w:pPr>
              <w:rPr>
                <w:rFonts w:hint="default" w:ascii="Times New Roman" w:hAnsi="Times New Roman" w:eastAsia="仿宋" w:cs="Times New Roman"/>
                <w:color w:val="auto"/>
                <w:sz w:val="2"/>
                <w:szCs w:val="2"/>
                <w:highlight w:val="none"/>
              </w:rPr>
            </w:pPr>
            <w:r>
              <w:rPr>
                <w:rFonts w:hint="default" w:ascii="Times New Roman" w:hAnsi="Times New Roman" w:eastAsia="仿宋" w:cs="Times New Roman"/>
                <w:color w:val="auto"/>
                <w:sz w:val="2"/>
                <w:szCs w:val="2"/>
                <w:highlight w:val="none"/>
              </w:rPr>
            </w:r>
            <w:r/>
          </w:p>
        </w:tc>
        <w:tc>
          <w:tcPr>
            <w:tcBorders>
              <w:top w:val="none" w:color="000000" w:sz="4" w:space="0"/>
            </w:tcBorders>
            <w:tcW w:w="508" w:type="pct"/>
            <w:vAlign w:val="top"/>
            <w:vMerge w:val="continue"/>
            <w:textDirection w:val="lrTb"/>
            <w:noWrap w:val="false"/>
          </w:tcPr>
          <w:p>
            <w:pPr>
              <w:rPr>
                <w:rFonts w:hint="default" w:ascii="Times New Roman" w:hAnsi="Times New Roman" w:eastAsia="仿宋" w:cs="Times New Roman"/>
                <w:color w:val="auto"/>
                <w:sz w:val="2"/>
                <w:szCs w:val="2"/>
                <w:highlight w:val="none"/>
              </w:rPr>
            </w:pPr>
            <w:r>
              <w:rPr>
                <w:rFonts w:hint="default" w:ascii="Times New Roman" w:hAnsi="Times New Roman" w:eastAsia="仿宋" w:cs="Times New Roman"/>
                <w:color w:val="auto"/>
                <w:sz w:val="2"/>
                <w:szCs w:val="2"/>
                <w:highlight w:val="none"/>
              </w:rPr>
            </w:r>
            <w:r/>
          </w:p>
        </w:tc>
        <w:tc>
          <w:tcPr>
            <w:tcBorders>
              <w:top w:val="none" w:color="000000" w:sz="4" w:space="0"/>
            </w:tcBorders>
            <w:tcW w:w="610" w:type="pct"/>
            <w:vAlign w:val="top"/>
            <w:vMerge w:val="continue"/>
            <w:textDirection w:val="lrTb"/>
            <w:noWrap w:val="false"/>
          </w:tcPr>
          <w:p>
            <w:pPr>
              <w:rPr>
                <w:rFonts w:hint="default" w:ascii="Times New Roman" w:hAnsi="Times New Roman" w:eastAsia="仿宋" w:cs="Times New Roman"/>
                <w:color w:val="auto"/>
                <w:sz w:val="2"/>
                <w:szCs w:val="2"/>
                <w:highlight w:val="none"/>
              </w:rPr>
            </w:pPr>
            <w:r>
              <w:rPr>
                <w:rFonts w:hint="default" w:ascii="Times New Roman" w:hAnsi="Times New Roman" w:eastAsia="仿宋" w:cs="Times New Roman"/>
                <w:color w:val="auto"/>
                <w:sz w:val="2"/>
                <w:szCs w:val="2"/>
                <w:highlight w:val="none"/>
              </w:rPr>
            </w:r>
            <w:r/>
          </w:p>
        </w:tc>
        <w:tc>
          <w:tcPr>
            <w:tcW w:w="915" w:type="pct"/>
            <w:vAlign w:val="top"/>
            <w:textDirection w:val="lrTb"/>
            <w:noWrap w:val="false"/>
          </w:tcPr>
          <w:p>
            <w:pPr>
              <w:pStyle w:val="920"/>
              <w:ind w:left="108"/>
              <w:spacing w:before="33"/>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联系电话</w:t>
            </w:r>
            <w:r/>
          </w:p>
        </w:tc>
        <w:tc>
          <w:tcPr>
            <w:tcW w:w="2562" w:type="pct"/>
            <w:vAlign w:val="top"/>
            <w:textDirection w:val="lrTb"/>
            <w:noWrap w:val="false"/>
          </w:tcPr>
          <w:p>
            <w:pPr>
              <w:pStyle w:val="920"/>
              <w:ind w:left="108"/>
              <w:spacing w:before="33"/>
              <w:rPr>
                <w:rFonts w:hint="default" w:ascii="Times New Roman" w:hAnsi="Times New Roman" w:eastAsia="仿宋" w:cs="Times New Roman"/>
                <w:color w:val="auto"/>
                <w:sz w:val="21"/>
                <w:highlight w:val="none"/>
                <w:lang w:eastAsia="zh-CN"/>
              </w:rPr>
            </w:pPr>
            <w:r>
              <w:rPr>
                <w:rFonts w:hint="eastAsia" w:ascii="Times New Roman" w:hAnsi="Times New Roman" w:eastAsia="仿宋" w:cs="Times New Roman"/>
                <w:color w:val="auto"/>
                <w:sz w:val="21"/>
                <w:highlight w:val="none"/>
                <w:lang w:val="en-US" w:eastAsia="zh-CN"/>
              </w:rPr>
              <w:t xml:space="preserve">025-52162332</w:t>
            </w:r>
            <w:r/>
          </w:p>
        </w:tc>
      </w:tr>
      <w:tr>
        <w:trPr>
          <w:trHeight w:val="455"/>
        </w:trPr>
        <w:tc>
          <w:tcPr>
            <w:tcBorders>
              <w:top w:val="none" w:color="000000" w:sz="4" w:space="0"/>
            </w:tcBorders>
            <w:tcW w:w="403" w:type="pct"/>
            <w:vAlign w:val="top"/>
            <w:vMerge w:val="continue"/>
            <w:textDirection w:val="lrTb"/>
            <w:noWrap w:val="false"/>
          </w:tcPr>
          <w:p>
            <w:pPr>
              <w:rPr>
                <w:rFonts w:hint="default" w:ascii="Times New Roman" w:hAnsi="Times New Roman" w:eastAsia="仿宋" w:cs="Times New Roman"/>
                <w:color w:val="auto"/>
                <w:sz w:val="2"/>
                <w:szCs w:val="2"/>
                <w:highlight w:val="none"/>
              </w:rPr>
            </w:pPr>
            <w:r>
              <w:rPr>
                <w:rFonts w:hint="default" w:ascii="Times New Roman" w:hAnsi="Times New Roman" w:eastAsia="仿宋" w:cs="Times New Roman"/>
                <w:color w:val="auto"/>
                <w:sz w:val="2"/>
                <w:szCs w:val="2"/>
                <w:highlight w:val="none"/>
              </w:rPr>
            </w:r>
            <w:r/>
          </w:p>
        </w:tc>
        <w:tc>
          <w:tcPr>
            <w:tcBorders>
              <w:top w:val="none" w:color="000000" w:sz="4" w:space="0"/>
            </w:tcBorders>
            <w:tcW w:w="508" w:type="pct"/>
            <w:vAlign w:val="top"/>
            <w:vMerge w:val="continue"/>
            <w:textDirection w:val="lrTb"/>
            <w:noWrap w:val="false"/>
          </w:tcPr>
          <w:p>
            <w:pPr>
              <w:rPr>
                <w:rFonts w:hint="default" w:ascii="Times New Roman" w:hAnsi="Times New Roman" w:eastAsia="仿宋" w:cs="Times New Roman"/>
                <w:color w:val="auto"/>
                <w:sz w:val="2"/>
                <w:szCs w:val="2"/>
                <w:highlight w:val="none"/>
              </w:rPr>
            </w:pPr>
            <w:r>
              <w:rPr>
                <w:rFonts w:hint="default" w:ascii="Times New Roman" w:hAnsi="Times New Roman" w:eastAsia="仿宋" w:cs="Times New Roman"/>
                <w:color w:val="auto"/>
                <w:sz w:val="2"/>
                <w:szCs w:val="2"/>
                <w:highlight w:val="none"/>
              </w:rPr>
            </w:r>
            <w:r/>
          </w:p>
        </w:tc>
        <w:tc>
          <w:tcPr>
            <w:tcW w:w="610" w:type="pct"/>
            <w:vAlign w:val="top"/>
            <w:vMerge w:val="restart"/>
            <w:textDirection w:val="lrTb"/>
            <w:noWrap w:val="false"/>
          </w:tcPr>
          <w:p>
            <w:pPr>
              <w:pStyle w:val="920"/>
              <w:ind w:left="99" w:right="90"/>
              <w:jc w:val="center"/>
              <w:spacing w:before="141"/>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采购代理</w:t>
            </w:r>
            <w:r/>
          </w:p>
          <w:p>
            <w:pPr>
              <w:pStyle w:val="920"/>
              <w:ind w:left="96" w:right="90"/>
              <w:jc w:val="center"/>
              <w:spacing w:before="172"/>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机构</w:t>
            </w:r>
            <w:r/>
          </w:p>
        </w:tc>
        <w:tc>
          <w:tcPr>
            <w:tcW w:w="915" w:type="pct"/>
            <w:vAlign w:val="top"/>
            <w:textDirection w:val="lrTb"/>
            <w:noWrap w:val="false"/>
          </w:tcPr>
          <w:p>
            <w:pPr>
              <w:pStyle w:val="920"/>
              <w:ind w:left="108"/>
              <w:spacing w:before="33"/>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联系人</w:t>
            </w:r>
            <w:r/>
          </w:p>
        </w:tc>
        <w:tc>
          <w:tcPr>
            <w:tcW w:w="2562" w:type="pct"/>
            <w:vAlign w:val="top"/>
            <w:textDirection w:val="lrTb"/>
            <w:noWrap w:val="false"/>
          </w:tcPr>
          <w:p>
            <w:pPr>
              <w:pStyle w:val="920"/>
              <w:ind w:left="108"/>
              <w:spacing w:before="33"/>
              <w:rPr>
                <w:rFonts w:hint="default" w:ascii="Times New Roman" w:hAnsi="Times New Roman" w:eastAsia="仿宋" w:cs="Times New Roman"/>
                <w:color w:val="auto"/>
                <w:sz w:val="21"/>
                <w:highlight w:val="none"/>
                <w:lang w:val="en-US"/>
              </w:rPr>
            </w:pPr>
            <w:r>
              <w:rPr>
                <w:rFonts w:hint="default" w:ascii="Times New Roman" w:hAnsi="Times New Roman" w:eastAsia="仿宋" w:cs="Times New Roman"/>
                <w:color w:val="auto"/>
                <w:sz w:val="21"/>
                <w:highlight w:val="none"/>
                <w:lang w:val="en-US"/>
              </w:rPr>
              <w:t xml:space="preserve">王工</w:t>
            </w:r>
            <w:r/>
          </w:p>
        </w:tc>
      </w:tr>
      <w:tr>
        <w:trPr>
          <w:trHeight w:val="637"/>
        </w:trPr>
        <w:tc>
          <w:tcPr>
            <w:tcBorders>
              <w:top w:val="none" w:color="000000" w:sz="4" w:space="0"/>
            </w:tcBorders>
            <w:tcW w:w="403" w:type="pct"/>
            <w:vAlign w:val="top"/>
            <w:vMerge w:val="continue"/>
            <w:textDirection w:val="lrTb"/>
            <w:noWrap w:val="false"/>
          </w:tcPr>
          <w:p>
            <w:pPr>
              <w:rPr>
                <w:rFonts w:hint="default" w:ascii="Times New Roman" w:hAnsi="Times New Roman" w:eastAsia="仿宋" w:cs="Times New Roman"/>
                <w:color w:val="auto"/>
                <w:sz w:val="2"/>
                <w:szCs w:val="2"/>
                <w:highlight w:val="none"/>
              </w:rPr>
            </w:pPr>
            <w:r>
              <w:rPr>
                <w:rFonts w:hint="default" w:ascii="Times New Roman" w:hAnsi="Times New Roman" w:eastAsia="仿宋" w:cs="Times New Roman"/>
                <w:color w:val="auto"/>
                <w:sz w:val="2"/>
                <w:szCs w:val="2"/>
                <w:highlight w:val="none"/>
              </w:rPr>
            </w:r>
            <w:r/>
          </w:p>
        </w:tc>
        <w:tc>
          <w:tcPr>
            <w:tcBorders>
              <w:top w:val="none" w:color="000000" w:sz="4" w:space="0"/>
            </w:tcBorders>
            <w:tcW w:w="508" w:type="pct"/>
            <w:vAlign w:val="top"/>
            <w:vMerge w:val="continue"/>
            <w:textDirection w:val="lrTb"/>
            <w:noWrap w:val="false"/>
          </w:tcPr>
          <w:p>
            <w:pPr>
              <w:rPr>
                <w:rFonts w:hint="default" w:ascii="Times New Roman" w:hAnsi="Times New Roman" w:eastAsia="仿宋" w:cs="Times New Roman"/>
                <w:color w:val="auto"/>
                <w:sz w:val="2"/>
                <w:szCs w:val="2"/>
                <w:highlight w:val="none"/>
              </w:rPr>
            </w:pPr>
            <w:r>
              <w:rPr>
                <w:rFonts w:hint="default" w:ascii="Times New Roman" w:hAnsi="Times New Roman" w:eastAsia="仿宋" w:cs="Times New Roman"/>
                <w:color w:val="auto"/>
                <w:sz w:val="2"/>
                <w:szCs w:val="2"/>
                <w:highlight w:val="none"/>
              </w:rPr>
            </w:r>
            <w:r/>
          </w:p>
        </w:tc>
        <w:tc>
          <w:tcPr>
            <w:tcBorders>
              <w:top w:val="none" w:color="000000" w:sz="4" w:space="0"/>
            </w:tcBorders>
            <w:tcW w:w="610" w:type="pct"/>
            <w:vAlign w:val="top"/>
            <w:vMerge w:val="continue"/>
            <w:textDirection w:val="lrTb"/>
            <w:noWrap w:val="false"/>
          </w:tcPr>
          <w:p>
            <w:pPr>
              <w:rPr>
                <w:rFonts w:hint="default" w:ascii="Times New Roman" w:hAnsi="Times New Roman" w:eastAsia="仿宋" w:cs="Times New Roman"/>
                <w:color w:val="auto"/>
                <w:sz w:val="2"/>
                <w:szCs w:val="2"/>
                <w:highlight w:val="none"/>
              </w:rPr>
            </w:pPr>
            <w:r>
              <w:rPr>
                <w:rFonts w:hint="default" w:ascii="Times New Roman" w:hAnsi="Times New Roman" w:eastAsia="仿宋" w:cs="Times New Roman"/>
                <w:color w:val="auto"/>
                <w:sz w:val="2"/>
                <w:szCs w:val="2"/>
                <w:highlight w:val="none"/>
              </w:rPr>
            </w:r>
            <w:r/>
          </w:p>
        </w:tc>
        <w:tc>
          <w:tcPr>
            <w:tcW w:w="915" w:type="pct"/>
            <w:vAlign w:val="top"/>
            <w:textDirection w:val="lrTb"/>
            <w:noWrap w:val="false"/>
          </w:tcPr>
          <w:p>
            <w:pPr>
              <w:pStyle w:val="920"/>
              <w:ind w:left="108"/>
              <w:spacing w:before="33"/>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联系电话</w:t>
            </w:r>
            <w:r/>
          </w:p>
        </w:tc>
        <w:tc>
          <w:tcPr>
            <w:tcW w:w="2562" w:type="pct"/>
            <w:vAlign w:val="top"/>
            <w:textDirection w:val="lrTb"/>
            <w:noWrap w:val="false"/>
          </w:tcPr>
          <w:p>
            <w:pPr>
              <w:pStyle w:val="920"/>
              <w:ind w:left="108"/>
              <w:spacing w:before="33"/>
              <w:rPr>
                <w:rFonts w:hint="default" w:ascii="Times New Roman" w:hAnsi="Times New Roman" w:eastAsia="仿宋" w:cs="Times New Roman"/>
                <w:color w:val="auto"/>
                <w:sz w:val="21"/>
                <w:highlight w:val="none"/>
                <w:lang w:val="en-US"/>
              </w:rPr>
            </w:pPr>
            <w:r>
              <w:rPr>
                <w:rFonts w:hint="default" w:ascii="Times New Roman" w:hAnsi="Times New Roman" w:eastAsia="仿宋" w:cs="Times New Roman"/>
                <w:color w:val="auto"/>
                <w:sz w:val="21"/>
                <w:highlight w:val="none"/>
                <w:lang w:val="en-US"/>
              </w:rPr>
              <w:t xml:space="preserve">153-6508-7630</w:t>
            </w:r>
            <w:r/>
          </w:p>
        </w:tc>
      </w:tr>
    </w:tbl>
    <w:p>
      <w:pPr>
        <w:ind w:firstLine="420"/>
        <w:spacing w:line="360" w:lineRule="auto"/>
        <w:rPr>
          <w:rFonts w:hint="default" w:ascii="Times New Roman" w:hAnsi="Times New Roman" w:eastAsia="仿宋" w:cs="Times New Roman"/>
          <w:b/>
          <w:bCs/>
          <w:color w:val="auto"/>
          <w:szCs w:val="21"/>
          <w:highlight w:val="none"/>
          <w:lang w:val="zh-CN"/>
        </w:rPr>
        <w:outlineLvl w:val="9"/>
      </w:pPr>
      <w:r/>
      <w:bookmarkStart w:id="23" w:name="一、总则"/>
      <w:r/>
      <w:bookmarkEnd w:id="23"/>
      <w:r/>
      <w:bookmarkStart w:id="24" w:name="_bookmark2"/>
      <w:r/>
      <w:bookmarkEnd w:id="24"/>
      <w:r/>
      <w:bookmarkStart w:id="25" w:name="_Toc20818"/>
      <w:r/>
      <w:bookmarkStart w:id="26" w:name="_Toc24663"/>
      <w:r/>
      <w:bookmarkStart w:id="27" w:name="_Toc25026"/>
      <w:r/>
      <w:r/>
    </w:p>
    <w:p>
      <w:pPr>
        <w:pStyle w:val="818"/>
        <w:rPr>
          <w:rFonts w:hint="default" w:ascii="Times New Roman" w:hAnsi="Times New Roman" w:eastAsia="仿宋" w:cs="Times New Roman"/>
          <w:b/>
          <w:bCs/>
          <w:color w:val="auto"/>
          <w:szCs w:val="21"/>
          <w:highlight w:val="none"/>
          <w:lang w:val="zh-CN"/>
        </w:rPr>
      </w:pPr>
      <w:r>
        <w:rPr>
          <w:rFonts w:hint="default" w:ascii="Times New Roman" w:hAnsi="Times New Roman" w:eastAsia="仿宋" w:cs="Times New Roman"/>
          <w:b/>
          <w:bCs/>
          <w:color w:val="auto"/>
          <w:szCs w:val="21"/>
          <w:highlight w:val="none"/>
          <w:lang w:val="zh-CN"/>
        </w:rPr>
      </w:r>
      <w:r/>
    </w:p>
    <w:p>
      <w:pPr>
        <w:pStyle w:val="818"/>
        <w:rPr>
          <w:rFonts w:hint="default" w:ascii="Times New Roman" w:hAnsi="Times New Roman" w:eastAsia="仿宋" w:cs="Times New Roman"/>
          <w:b/>
          <w:bCs/>
          <w:color w:val="auto"/>
          <w:szCs w:val="21"/>
          <w:highlight w:val="none"/>
          <w:lang w:val="zh-CN"/>
        </w:rPr>
      </w:pPr>
      <w:r>
        <w:rPr>
          <w:rFonts w:hint="default" w:ascii="Times New Roman" w:hAnsi="Times New Roman" w:eastAsia="仿宋" w:cs="Times New Roman"/>
          <w:b/>
          <w:bCs/>
          <w:color w:val="auto"/>
          <w:szCs w:val="21"/>
          <w:highlight w:val="none"/>
          <w:lang w:val="zh-CN"/>
        </w:rPr>
      </w:r>
      <w:r/>
    </w:p>
    <w:p>
      <w:pPr>
        <w:pStyle w:val="818"/>
        <w:rPr>
          <w:rFonts w:hint="default" w:ascii="Times New Roman" w:hAnsi="Times New Roman" w:eastAsia="仿宋" w:cs="Times New Roman"/>
          <w:b/>
          <w:bCs/>
          <w:color w:val="auto"/>
          <w:szCs w:val="21"/>
          <w:highlight w:val="none"/>
          <w:lang w:val="zh-CN"/>
        </w:rPr>
      </w:pPr>
      <w:r>
        <w:rPr>
          <w:rFonts w:hint="default" w:ascii="Times New Roman" w:hAnsi="Times New Roman" w:eastAsia="仿宋" w:cs="Times New Roman"/>
          <w:b/>
          <w:bCs/>
          <w:color w:val="auto"/>
          <w:szCs w:val="21"/>
          <w:highlight w:val="none"/>
          <w:lang w:val="zh-CN"/>
        </w:rPr>
      </w:r>
      <w:r/>
    </w:p>
    <w:p>
      <w:pPr>
        <w:ind w:firstLine="420"/>
        <w:spacing w:line="360" w:lineRule="auto"/>
        <w:rPr>
          <w:rFonts w:hint="default" w:ascii="Times New Roman" w:hAnsi="Times New Roman" w:eastAsia="仿宋" w:cs="Times New Roman"/>
          <w:b/>
          <w:bCs/>
          <w:color w:val="auto"/>
          <w:szCs w:val="21"/>
          <w:highlight w:val="none"/>
          <w:lang w:val="zh-CN"/>
        </w:rPr>
        <w:outlineLvl w:val="1"/>
      </w:pPr>
      <w:r/>
      <w:bookmarkStart w:id="28" w:name="_Toc2237"/>
      <w:r>
        <w:rPr>
          <w:rFonts w:hint="default" w:ascii="Times New Roman" w:hAnsi="Times New Roman" w:eastAsia="仿宋" w:cs="Times New Roman"/>
          <w:b/>
          <w:bCs/>
          <w:color w:val="auto"/>
          <w:szCs w:val="21"/>
          <w:highlight w:val="none"/>
          <w:lang w:val="zh-CN"/>
        </w:rPr>
        <w:t xml:space="preserve">一、总则</w:t>
      </w:r>
      <w:bookmarkEnd w:id="25"/>
      <w:r/>
      <w:bookmarkEnd w:id="26"/>
      <w:r/>
      <w:bookmarkEnd w:id="27"/>
      <w:r/>
      <w:bookmarkEnd w:id="28"/>
      <w:r/>
      <w:r/>
    </w:p>
    <w:p>
      <w:pPr>
        <w:ind w:firstLine="422"/>
        <w:spacing w:line="360" w:lineRule="auto"/>
        <w:rPr>
          <w:rFonts w:hint="default" w:ascii="Times New Roman" w:hAnsi="Times New Roman" w:eastAsia="仿宋" w:cs="Times New Roman"/>
          <w:b/>
          <w:color w:val="auto"/>
          <w:szCs w:val="21"/>
          <w:highlight w:val="none"/>
          <w:lang w:val="zh-CN"/>
        </w:rPr>
      </w:pPr>
      <w:r>
        <w:rPr>
          <w:rFonts w:hint="default" w:ascii="Times New Roman" w:hAnsi="Times New Roman" w:eastAsia="仿宋" w:cs="Times New Roman"/>
          <w:b/>
          <w:color w:val="auto"/>
          <w:szCs w:val="21"/>
          <w:highlight w:val="none"/>
          <w:lang w:val="zh-CN"/>
        </w:rPr>
        <w:t xml:space="preserve">1.适用法律</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1.1《中华人民共和国政府采购法》、《中华人民共和国政府采购法实施条例》、《政府采购竞争性磋商采购方式管理暂行办法》等有关法律、规章和规定等。</w:t>
      </w:r>
      <w:r/>
    </w:p>
    <w:p>
      <w:pPr>
        <w:ind w:firstLine="420"/>
        <w:spacing w:line="360" w:lineRule="auto"/>
        <w:rPr>
          <w:rFonts w:hint="default" w:ascii="Times New Roman" w:hAnsi="Times New Roman" w:eastAsia="仿宋" w:cs="Times New Roman"/>
          <w:b/>
          <w:color w:val="auto"/>
          <w:szCs w:val="21"/>
          <w:highlight w:val="none"/>
          <w:lang w:val="zh-CN"/>
        </w:rPr>
      </w:pPr>
      <w:r>
        <w:rPr>
          <w:rFonts w:hint="default" w:ascii="Times New Roman" w:hAnsi="Times New Roman" w:eastAsia="仿宋" w:cs="Times New Roman"/>
          <w:b/>
          <w:color w:val="auto"/>
          <w:szCs w:val="21"/>
          <w:highlight w:val="none"/>
          <w:lang w:val="zh-CN"/>
        </w:rPr>
        <w:t xml:space="preserve">2、定义</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2.1“</w:t>
      </w:r>
      <w:r>
        <w:rPr>
          <w:rFonts w:hint="default" w:ascii="Times New Roman" w:hAnsi="Times New Roman" w:eastAsia="仿宋" w:cs="Times New Roman"/>
          <w:b/>
          <w:color w:val="auto"/>
          <w:szCs w:val="21"/>
          <w:highlight w:val="none"/>
          <w:lang w:val="zh-CN"/>
        </w:rPr>
        <w:t xml:space="preserve">供应商</w:t>
      </w: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highlight w:val="none"/>
        </w:rPr>
        <w:t xml:space="preserve">是指参加磋商竞争，并符合采购文件规定资格条件的法人、其他组织或者自然人。</w:t>
      </w:r>
      <w:r/>
    </w:p>
    <w:p>
      <w:pPr>
        <w:ind w:firstLine="420"/>
        <w:spacing w:line="360" w:lineRule="auto"/>
        <w:rPr>
          <w:rFonts w:hint="default" w:ascii="Times New Roman" w:hAnsi="Times New Roman" w:eastAsia="仿宋" w:cs="Times New Roman"/>
          <w:b/>
          <w:color w:val="auto"/>
          <w:szCs w:val="21"/>
          <w:highlight w:val="none"/>
          <w:lang w:val="zh-CN"/>
        </w:rPr>
      </w:pPr>
      <w:r>
        <w:rPr>
          <w:rFonts w:hint="default" w:ascii="Times New Roman" w:hAnsi="Times New Roman" w:eastAsia="仿宋" w:cs="Times New Roman"/>
          <w:color w:val="auto"/>
          <w:szCs w:val="21"/>
          <w:highlight w:val="none"/>
          <w:lang w:val="zh-CN"/>
        </w:rPr>
        <w:t xml:space="preserve">2.2“货物和服务”指本磋商文件中所述产品及相关服务。</w:t>
      </w:r>
      <w:r>
        <w:rPr>
          <w:rFonts w:hint="default" w:ascii="Times New Roman" w:hAnsi="Times New Roman" w:eastAsia="仿宋" w:cs="Times New Roman"/>
          <w:b/>
          <w:color w:val="auto"/>
          <w:szCs w:val="21"/>
          <w:highlight w:val="none"/>
          <w:lang w:val="zh-CN"/>
        </w:rPr>
        <w:t xml:space="preserve">本次采购不接受进口产品投标</w:t>
      </w:r>
      <w:r>
        <w:rPr>
          <w:rFonts w:hint="default" w:ascii="Times New Roman" w:hAnsi="Times New Roman" w:eastAsia="仿宋" w:cs="Times New Roman"/>
          <w:color w:val="auto"/>
          <w:szCs w:val="21"/>
          <w:highlight w:val="none"/>
          <w:lang w:val="zh-CN"/>
        </w:rPr>
        <w:t xml:space="preserve">，进口产品是指通过中国海关报关验放进入中国境内且产自关境外的产品。</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2.3“采购人或使用单位”是指使用服务的单位。</w:t>
      </w:r>
      <w:r/>
    </w:p>
    <w:p>
      <w:pPr>
        <w:ind w:firstLine="420"/>
        <w:spacing w:line="360" w:lineRule="auto"/>
        <w:rPr>
          <w:rFonts w:hint="default" w:ascii="Times New Roman" w:hAnsi="Times New Roman" w:eastAsia="仿宋" w:cs="Times New Roman"/>
          <w:b/>
          <w:color w:val="auto"/>
          <w:szCs w:val="21"/>
          <w:highlight w:val="none"/>
          <w:lang w:val="zh-CN"/>
        </w:rPr>
      </w:pPr>
      <w:r>
        <w:rPr>
          <w:rFonts w:hint="default" w:ascii="Times New Roman" w:hAnsi="Times New Roman" w:eastAsia="仿宋" w:cs="Times New Roman"/>
          <w:b/>
          <w:color w:val="auto"/>
          <w:szCs w:val="21"/>
          <w:highlight w:val="none"/>
          <w:lang w:val="zh-CN"/>
        </w:rPr>
        <w:t xml:space="preserve">3．政策功能</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3.1政府采购促进中小企业发展，在政府采购活动中，供应商提供的货物、工程或者服务符合下列情形的，享受中小企业扶持政策：</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（1）在货物采购项目中，货物由中小企业制造，即货物由中小企业生产且使用该中小企业商号或者注册商标；</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（2）在工程采购项目中，工程由中小企业承建，即工程施工单位为中小企业；</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在货物采购项目中，供应商提供的货物既有中小企业制造货物，也有大型企业制造货物的，不享受中小企业扶持政策。</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中小企业供应商参加政府采购活动，应当出具《中小企业声明函》（格式见后附件），否则不得享受相关中小企业扶持政策。</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3.2政府采购支持监狱和戒毒企业发展政策，监狱和戒毒企业提供的产品和服务在</w:t>
      </w:r>
      <w:r>
        <w:rPr>
          <w:rFonts w:hint="eastAsia" w:ascii="Times New Roman" w:hAnsi="Times New Roman" w:eastAsia="仿宋" w:cs="Times New Roman"/>
          <w:color w:val="auto"/>
          <w:szCs w:val="21"/>
          <w:highlight w:val="none"/>
          <w:lang w:val="zh-CN"/>
        </w:rPr>
        <w:t xml:space="preserve">评审</w:t>
      </w:r>
      <w:r>
        <w:rPr>
          <w:rFonts w:hint="default" w:ascii="Times New Roman" w:hAnsi="Times New Roman" w:eastAsia="仿宋" w:cs="Times New Roman"/>
          <w:color w:val="auto"/>
          <w:szCs w:val="21"/>
          <w:highlight w:val="none"/>
          <w:lang w:val="zh-CN"/>
        </w:rPr>
        <w:t xml:space="preserve">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3.3政府采购促进残疾人就业政策，残疾人福利性单位提供的产品和服务在</w:t>
      </w:r>
      <w:r>
        <w:rPr>
          <w:rFonts w:hint="eastAsia" w:ascii="Times New Roman" w:hAnsi="Times New Roman" w:eastAsia="仿宋" w:cs="Times New Roman"/>
          <w:color w:val="auto"/>
          <w:szCs w:val="21"/>
          <w:highlight w:val="none"/>
          <w:lang w:val="zh-CN"/>
        </w:rPr>
        <w:t xml:space="preserve">评审</w:t>
      </w:r>
      <w:r>
        <w:rPr>
          <w:rFonts w:hint="default" w:ascii="Times New Roman" w:hAnsi="Times New Roman" w:eastAsia="仿宋" w:cs="Times New Roman"/>
          <w:color w:val="auto"/>
          <w:szCs w:val="21"/>
          <w:highlight w:val="none"/>
          <w:lang w:val="zh-CN"/>
        </w:rPr>
        <w:t xml:space="preserve">时将获得优势，参加磋商的残疾人福利性单位，应当提供《残疾人福利性单位声明函》，残疾人福利性单位享受政府采购支持政策的要求详见财库〔2017〕141号。</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3.5提供的产品属于信息安全产品的，供应商应当选择经国家认证的信息安全产品磋商，并提供由中国信息安全认证中心按国家标准认证颁发的有效认证证书。</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3.6提供的产品属于政府强制采购节能产品的，供应商应当选择经过认证的节能产品磋商，并提供有效的节能产品认证证书。</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3.7提供的产品属于环境标志产品的,供应商应当选择经过认证的环境标志产品磋商,并提供有效的环境标志产品认证证书。</w:t>
      </w:r>
      <w:r/>
    </w:p>
    <w:p>
      <w:pPr>
        <w:ind w:firstLine="422"/>
        <w:spacing w:line="360" w:lineRule="auto"/>
        <w:rPr>
          <w:rFonts w:hint="default" w:ascii="Times New Roman" w:hAnsi="Times New Roman" w:eastAsia="仿宋" w:cs="Times New Roman"/>
          <w:b/>
          <w:color w:val="auto"/>
          <w:szCs w:val="21"/>
          <w:highlight w:val="none"/>
          <w:lang w:val="zh-CN"/>
        </w:rPr>
      </w:pPr>
      <w:r>
        <w:rPr>
          <w:rFonts w:hint="default" w:ascii="Times New Roman" w:hAnsi="Times New Roman" w:eastAsia="仿宋" w:cs="Times New Roman"/>
          <w:b/>
          <w:color w:val="auto"/>
          <w:szCs w:val="21"/>
          <w:highlight w:val="none"/>
          <w:lang w:val="zh-CN"/>
        </w:rPr>
        <w:t xml:space="preserve">4.参与竞争性磋商供应商资格条件</w:t>
      </w:r>
      <w:r/>
    </w:p>
    <w:p>
      <w:pPr>
        <w:ind w:firstLine="420"/>
        <w:spacing w:line="360" w:lineRule="auto"/>
        <w:rPr>
          <w:rFonts w:hint="default" w:ascii="Times New Roman" w:hAnsi="Times New Roman" w:eastAsia="仿宋" w:cs="Times New Roman"/>
          <w:bCs/>
          <w:color w:val="auto"/>
          <w:szCs w:val="21"/>
          <w:highlight w:val="none"/>
        </w:rPr>
      </w:pPr>
      <w:r>
        <w:rPr>
          <w:rFonts w:hint="default" w:ascii="Times New Roman" w:hAnsi="Times New Roman" w:eastAsia="仿宋" w:cs="Times New Roman"/>
          <w:bCs/>
          <w:color w:val="auto"/>
          <w:szCs w:val="21"/>
          <w:highlight w:val="none"/>
        </w:rPr>
        <w:t xml:space="preserve">详见第一章磋商邀请</w:t>
      </w:r>
      <w:r/>
    </w:p>
    <w:p>
      <w:pPr>
        <w:ind w:firstLine="422"/>
        <w:spacing w:line="360" w:lineRule="auto"/>
        <w:rPr>
          <w:rFonts w:hint="default" w:ascii="Times New Roman" w:hAnsi="Times New Roman" w:eastAsia="仿宋" w:cs="Times New Roman"/>
          <w:b/>
          <w:color w:val="auto"/>
          <w:szCs w:val="21"/>
          <w:highlight w:val="none"/>
        </w:rPr>
      </w:pPr>
      <w:r>
        <w:rPr>
          <w:rFonts w:hint="default" w:ascii="Times New Roman" w:hAnsi="Times New Roman" w:eastAsia="仿宋" w:cs="Times New Roman"/>
          <w:b/>
          <w:color w:val="auto"/>
          <w:szCs w:val="21"/>
          <w:highlight w:val="none"/>
        </w:rPr>
        <w:t xml:space="preserve">5.供应商的义务及注意事项</w:t>
      </w:r>
      <w:r/>
    </w:p>
    <w:p>
      <w:pPr>
        <w:ind w:firstLine="422"/>
        <w:spacing w:line="360" w:lineRule="auto"/>
        <w:rPr>
          <w:rFonts w:hint="default" w:ascii="Times New Roman" w:hAnsi="Times New Roman" w:eastAsia="仿宋" w:cs="Times New Roman"/>
          <w:b/>
          <w:color w:val="auto"/>
          <w:sz w:val="22"/>
          <w:szCs w:val="22"/>
          <w:highlight w:val="none"/>
          <w:lang w:val="zh-CN"/>
        </w:rPr>
        <w:outlineLvl w:val="9"/>
      </w:pPr>
      <w:r>
        <w:rPr>
          <w:rFonts w:hint="default" w:ascii="Times New Roman" w:hAnsi="Times New Roman" w:eastAsia="仿宋" w:cs="Times New Roman"/>
          <w:b/>
          <w:color w:val="auto"/>
          <w:szCs w:val="21"/>
          <w:highlight w:val="none"/>
        </w:rPr>
        <w:t xml:space="preserve">5.1</w:t>
      </w:r>
      <w:r>
        <w:rPr>
          <w:rFonts w:hint="default" w:ascii="Times New Roman" w:hAnsi="Times New Roman" w:eastAsia="仿宋" w:cs="Times New Roman"/>
          <w:b/>
          <w:color w:val="auto"/>
          <w:szCs w:val="21"/>
          <w:highlight w:val="none"/>
          <w:lang w:val="zh-CN"/>
        </w:rPr>
        <w:t xml:space="preserve">集中现场</w:t>
      </w:r>
      <w:r>
        <w:rPr>
          <w:rFonts w:hint="default" w:ascii="Times New Roman" w:hAnsi="Times New Roman" w:eastAsia="仿宋" w:cs="Times New Roman"/>
          <w:b/>
          <w:color w:val="auto"/>
          <w:szCs w:val="21"/>
          <w:highlight w:val="none"/>
        </w:rPr>
        <w:t xml:space="preserve">答疑/勘察</w:t>
      </w:r>
      <w:r>
        <w:rPr>
          <w:rFonts w:hint="default" w:ascii="Times New Roman" w:hAnsi="Times New Roman" w:eastAsia="仿宋" w:cs="Times New Roman"/>
          <w:b/>
          <w:color w:val="auto"/>
          <w:szCs w:val="21"/>
          <w:highlight w:val="none"/>
          <w:lang w:val="zh-CN"/>
        </w:rPr>
        <w:t xml:space="preserve">：</w:t>
      </w:r>
      <w:r>
        <w:rPr>
          <w:rFonts w:hint="default" w:ascii="Times New Roman" w:hAnsi="Times New Roman" w:eastAsia="仿宋" w:cs="Times New Roman"/>
          <w:b/>
          <w:color w:val="auto"/>
          <w:szCs w:val="21"/>
          <w:highlight w:val="none"/>
          <w:lang w:val="en-US" w:eastAsia="zh-CN"/>
        </w:rPr>
        <w:t xml:space="preserve">无</w:t>
      </w:r>
      <w:r>
        <w:rPr>
          <w:rFonts w:hint="default" w:ascii="Times New Roman" w:hAnsi="Times New Roman" w:eastAsia="仿宋" w:cs="Times New Roman"/>
          <w:b/>
          <w:color w:val="auto"/>
          <w:sz w:val="22"/>
          <w:szCs w:val="22"/>
          <w:highlight w:val="none"/>
          <w:lang w:val="zh-CN"/>
        </w:rPr>
        <w:t xml:space="preserve">。</w:t>
      </w:r>
      <w:r/>
    </w:p>
    <w:p>
      <w:pPr>
        <w:ind w:firstLine="422"/>
        <w:spacing w:line="360" w:lineRule="auto"/>
        <w:rPr>
          <w:rFonts w:hint="default" w:ascii="Times New Roman" w:hAnsi="Times New Roman" w:eastAsia="仿宋" w:cs="Times New Roman"/>
          <w:b/>
          <w:color w:val="auto"/>
          <w:szCs w:val="21"/>
          <w:highlight w:val="none"/>
        </w:rPr>
        <w:outlineLvl w:val="9"/>
      </w:pPr>
      <w:r>
        <w:rPr>
          <w:rFonts w:hint="default" w:ascii="Times New Roman" w:hAnsi="Times New Roman" w:eastAsia="仿宋" w:cs="Times New Roman"/>
          <w:b/>
          <w:color w:val="auto"/>
          <w:szCs w:val="21"/>
          <w:highlight w:val="none"/>
        </w:rPr>
        <w:t xml:space="preserve">5.2义务</w:t>
      </w:r>
      <w:r/>
    </w:p>
    <w:p>
      <w:pPr>
        <w:ind w:firstLine="420"/>
        <w:spacing w:line="360" w:lineRule="auto"/>
        <w:rPr>
          <w:rFonts w:hint="default" w:ascii="Times New Roman" w:hAnsi="Times New Roman" w:eastAsia="仿宋" w:cs="Times New Roman"/>
          <w:color w:val="auto"/>
          <w:szCs w:val="21"/>
          <w:highlight w:val="none"/>
        </w:rPr>
        <w:outlineLvl w:val="9"/>
      </w:pPr>
      <w:r>
        <w:rPr>
          <w:rFonts w:hint="default" w:ascii="Times New Roman" w:hAnsi="Times New Roman" w:eastAsia="仿宋" w:cs="Times New Roman"/>
          <w:color w:val="auto"/>
          <w:szCs w:val="21"/>
          <w:highlight w:val="none"/>
        </w:rPr>
        <w:t xml:space="preserve">5.2.1供应商应当认真阅读本磋商文件，完全明了本项目之名称、用途、数量、质量和提供服务时间，完全明了应具备的资格条件。</w:t>
      </w:r>
      <w:r/>
    </w:p>
    <w:p>
      <w:pPr>
        <w:ind w:firstLine="420"/>
        <w:spacing w:line="360" w:lineRule="auto"/>
        <w:rPr>
          <w:rFonts w:hint="default" w:ascii="Times New Roman" w:hAnsi="Times New Roman" w:eastAsia="仿宋" w:cs="Times New Roman"/>
          <w:color w:val="auto"/>
          <w:szCs w:val="21"/>
          <w:highlight w:val="none"/>
        </w:rPr>
        <w:outlineLvl w:val="9"/>
      </w:pPr>
      <w:r>
        <w:rPr>
          <w:rFonts w:hint="default" w:ascii="Times New Roman" w:hAnsi="Times New Roman" w:eastAsia="仿宋" w:cs="Times New Roman"/>
          <w:color w:val="auto"/>
          <w:szCs w:val="21"/>
          <w:highlight w:val="none"/>
        </w:rPr>
        <w:t xml:space="preserve">5.2.2供应商应当按照磋商文件的要求编制响应性文件。响应性文件应对磋商文件提出的实质性要求和条件作出完全响应。</w:t>
      </w:r>
      <w:r/>
    </w:p>
    <w:p>
      <w:pPr>
        <w:ind w:firstLine="420"/>
        <w:spacing w:line="360" w:lineRule="auto"/>
        <w:rPr>
          <w:rFonts w:hint="default" w:ascii="Times New Roman" w:hAnsi="Times New Roman" w:eastAsia="仿宋" w:cs="Times New Roman"/>
          <w:color w:val="auto"/>
          <w:szCs w:val="21"/>
          <w:highlight w:val="none"/>
        </w:rPr>
        <w:outlineLvl w:val="9"/>
      </w:pPr>
      <w:r>
        <w:rPr>
          <w:rFonts w:hint="default" w:ascii="Times New Roman" w:hAnsi="Times New Roman" w:eastAsia="仿宋" w:cs="Times New Roman"/>
          <w:color w:val="auto"/>
          <w:szCs w:val="21"/>
          <w:highlight w:val="none"/>
        </w:rPr>
        <w:t xml:space="preserve">5.2.3供应商应在磋商截止时间前，将密封的响应性文件送达磋商地点。</w:t>
      </w:r>
      <w:r/>
    </w:p>
    <w:p>
      <w:pPr>
        <w:ind w:firstLine="420"/>
        <w:spacing w:line="360" w:lineRule="auto"/>
        <w:rPr>
          <w:rFonts w:hint="default" w:ascii="Times New Roman" w:hAnsi="Times New Roman" w:eastAsia="仿宋" w:cs="Times New Roman"/>
          <w:color w:val="auto"/>
          <w:szCs w:val="21"/>
          <w:highlight w:val="none"/>
        </w:rPr>
        <w:outlineLvl w:val="9"/>
      </w:pPr>
      <w:r>
        <w:rPr>
          <w:rFonts w:hint="default" w:ascii="Times New Roman" w:hAnsi="Times New Roman" w:eastAsia="仿宋" w:cs="Times New Roman"/>
          <w:color w:val="auto"/>
          <w:szCs w:val="21"/>
          <w:highlight w:val="none"/>
        </w:rPr>
        <w:t xml:space="preserve">5.2.4供应商不得相互串通报价，不得排挤其他供应商的公平竞争，损害采购人或者其他供应商的合法权益。供应商不得与采购人串通磋商，损害国家利益，公众利益或者他人的合法权益。</w:t>
      </w:r>
      <w:r/>
    </w:p>
    <w:p>
      <w:pPr>
        <w:pStyle w:val="831"/>
        <w:ind w:left="0" w:firstLine="420"/>
        <w:spacing w:line="360" w:lineRule="auto"/>
        <w:rPr>
          <w:rFonts w:hint="default" w:ascii="Times New Roman" w:hAnsi="Times New Roman" w:eastAsia="仿宋" w:cs="Times New Roman"/>
          <w:color w:val="auto"/>
          <w:sz w:val="21"/>
          <w:szCs w:val="21"/>
          <w:highlight w:val="none"/>
        </w:rPr>
        <w:outlineLvl w:val="9"/>
      </w:pPr>
      <w:r>
        <w:rPr>
          <w:rFonts w:hint="default" w:ascii="Times New Roman" w:hAnsi="Times New Roman" w:eastAsia="仿宋" w:cs="Times New Roman"/>
          <w:color w:val="auto"/>
          <w:sz w:val="21"/>
          <w:szCs w:val="21"/>
          <w:highlight w:val="none"/>
        </w:rPr>
        <w:t xml:space="preserve">5.2.5供应商在磋商截止时间前，对所递交的响应性文件可以补充、修改或者撤回，并书面通知代理机构。补充、修改的内容为响应性文件的组成部分。</w:t>
      </w:r>
      <w:r/>
    </w:p>
    <w:p>
      <w:pPr>
        <w:ind w:firstLine="413"/>
        <w:spacing w:line="360" w:lineRule="auto"/>
        <w:rPr>
          <w:rFonts w:hint="default" w:ascii="Times New Roman" w:hAnsi="Times New Roman" w:eastAsia="仿宋" w:cs="Times New Roman"/>
          <w:b/>
          <w:color w:val="auto"/>
          <w:szCs w:val="21"/>
          <w:highlight w:val="none"/>
        </w:rPr>
        <w:outlineLvl w:val="9"/>
      </w:pPr>
      <w:r>
        <w:rPr>
          <w:rFonts w:hint="default" w:ascii="Times New Roman" w:hAnsi="Times New Roman" w:eastAsia="仿宋" w:cs="Times New Roman"/>
          <w:b/>
          <w:color w:val="auto"/>
          <w:szCs w:val="21"/>
          <w:highlight w:val="none"/>
        </w:rPr>
        <w:t xml:space="preserve">5.3注意事项</w:t>
      </w:r>
      <w:r/>
    </w:p>
    <w:p>
      <w:pPr>
        <w:ind w:firstLine="420"/>
        <w:spacing w:line="360" w:lineRule="auto"/>
        <w:rPr>
          <w:rFonts w:hint="default" w:ascii="Times New Roman" w:hAnsi="Times New Roman" w:eastAsia="仿宋" w:cs="Times New Roman"/>
          <w:color w:val="auto"/>
          <w:szCs w:val="21"/>
          <w:highlight w:val="none"/>
        </w:rPr>
        <w:outlineLvl w:val="9"/>
      </w:pPr>
      <w:r>
        <w:rPr>
          <w:rFonts w:hint="default" w:ascii="Times New Roman" w:hAnsi="Times New Roman" w:eastAsia="仿宋" w:cs="Times New Roman"/>
          <w:color w:val="auto"/>
          <w:szCs w:val="21"/>
          <w:highlight w:val="none"/>
        </w:rPr>
        <w:t xml:space="preserve">5.3.1本项目采购方式是</w:t>
      </w:r>
      <w:r>
        <w:rPr>
          <w:rFonts w:hint="default" w:ascii="Times New Roman" w:hAnsi="Times New Roman" w:eastAsia="仿宋" w:cs="Times New Roman"/>
          <w:b/>
          <w:color w:val="auto"/>
          <w:szCs w:val="21"/>
          <w:highlight w:val="none"/>
        </w:rPr>
        <w:t xml:space="preserve">竞争性磋商</w:t>
      </w:r>
      <w:r>
        <w:rPr>
          <w:rFonts w:hint="default" w:ascii="Times New Roman" w:hAnsi="Times New Roman" w:eastAsia="仿宋" w:cs="Times New Roman"/>
          <w:color w:val="auto"/>
          <w:szCs w:val="21"/>
          <w:highlight w:val="none"/>
        </w:rPr>
        <w:t xml:space="preserve">，整个项目是一个整体、不可分割。</w:t>
      </w:r>
      <w:r/>
    </w:p>
    <w:p>
      <w:pPr>
        <w:ind w:firstLine="420"/>
        <w:spacing w:line="360" w:lineRule="auto"/>
        <w:rPr>
          <w:rFonts w:hint="default" w:ascii="Times New Roman" w:hAnsi="Times New Roman" w:eastAsia="仿宋" w:cs="Times New Roman"/>
          <w:color w:val="auto"/>
          <w:szCs w:val="21"/>
          <w:highlight w:val="none"/>
        </w:rPr>
        <w:outlineLvl w:val="9"/>
      </w:pPr>
      <w:r>
        <w:rPr>
          <w:rFonts w:hint="default" w:ascii="Times New Roman" w:hAnsi="Times New Roman" w:eastAsia="仿宋" w:cs="Times New Roman"/>
          <w:color w:val="auto"/>
          <w:szCs w:val="21"/>
          <w:highlight w:val="none"/>
        </w:rPr>
        <w:t xml:space="preserve">5.3.2验收标准</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5.3.2.1磋商文件中明确的标准和技术要求，未明确部分按照国家最新的相关标准；</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5.3.2.2供应商随响应性文件提供的货物制造国制造及验收的官方标准或货物验收大纲，经采购人确认后，将作为对货物的验收依据之一；</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5.3.2.3供应商在澄清响应文件时作出的承诺，经采购人确认后，将作为对货物的验收依据之一；</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5.3.2.4项目完毕后，由采购人组织按国家相关标准进行验收。</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5.3.3供应商应认真阅读磋商文件中所有的事项、格式、条款和规范等要求，如果没有按照磋商文件要求提交全部资料，或者没有对磋商文件作出实质性响应，相应风险应由供应商承担，包括作无效磋商处理。</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5.3.4任何供应商成交，须保证所供货物能通过当地有关职能部门验收，否则采购人有权拒绝支付合同款项。</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5.3.5供应商应保证采购人在使用该货物或其任何一部分时不受第三方提出侵犯其专利权、版权、商标权或其他权利的起诉。一旦出现侵权，供应商应承担全部责任。</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5.3.6本次项目</w:t>
      </w:r>
      <w:r>
        <w:rPr>
          <w:rFonts w:hint="default" w:ascii="Times New Roman" w:hAnsi="Times New Roman" w:eastAsia="仿宋" w:cs="Times New Roman"/>
          <w:b/>
          <w:color w:val="auto"/>
          <w:szCs w:val="21"/>
          <w:highlight w:val="none"/>
        </w:rPr>
        <w:t xml:space="preserve">不接受联合体磋商</w:t>
      </w:r>
      <w:r>
        <w:rPr>
          <w:rFonts w:hint="default" w:ascii="Times New Roman" w:hAnsi="Times New Roman" w:eastAsia="仿宋" w:cs="Times New Roman"/>
          <w:color w:val="auto"/>
          <w:szCs w:val="21"/>
          <w:highlight w:val="none"/>
        </w:rPr>
        <w:t xml:space="preserve">。</w:t>
      </w:r>
      <w:r/>
    </w:p>
    <w:p>
      <w:pPr>
        <w:ind w:firstLine="422"/>
        <w:spacing w:line="360" w:lineRule="auto"/>
        <w:tabs>
          <w:tab w:val="left" w:pos="1260" w:leader="none"/>
        </w:tabs>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6.磋商文件的澄清、修改</w:t>
      </w:r>
      <w:r/>
    </w:p>
    <w:p>
      <w:pPr>
        <w:ind w:firstLine="440"/>
        <w:spacing w:line="360" w:lineRule="auto"/>
        <w:rPr>
          <w:rFonts w:hint="default" w:ascii="Times New Roman" w:hAnsi="Times New Roman" w:eastAsia="仿宋" w:cs="Times New Roman"/>
          <w:sz w:val="22"/>
          <w:szCs w:val="22"/>
          <w:highlight w:val="none"/>
        </w:rPr>
      </w:pPr>
      <w:r>
        <w:rPr>
          <w:rFonts w:hint="default" w:ascii="Times New Roman" w:hAnsi="Times New Roman" w:eastAsia="仿宋" w:cs="Times New Roman"/>
          <w:color w:val="auto"/>
          <w:highlight w:val="none"/>
        </w:rPr>
        <w:t xml:space="preserve">6.1</w:t>
      </w:r>
      <w:r>
        <w:rPr>
          <w:rFonts w:hint="default" w:ascii="Times New Roman" w:hAnsi="Times New Roman" w:eastAsia="仿宋" w:cs="Times New Roman"/>
          <w:sz w:val="22"/>
          <w:szCs w:val="22"/>
          <w:highlight w:val="none"/>
        </w:rPr>
        <w:t xml:space="preserve">任何要求对磋商文件进行澄清的供应商，应在磋商文件规定的响应性文件提交</w:t>
      </w:r>
      <w:r>
        <w:rPr>
          <w:rFonts w:hint="default" w:ascii="Times New Roman" w:hAnsi="Times New Roman" w:eastAsia="仿宋" w:cs="Times New Roman"/>
          <w:b/>
          <w:sz w:val="22"/>
          <w:szCs w:val="22"/>
          <w:highlight w:val="none"/>
        </w:rPr>
        <w:t xml:space="preserve">截止日期五天前</w:t>
      </w:r>
      <w:r>
        <w:rPr>
          <w:rFonts w:hint="default" w:ascii="Times New Roman" w:hAnsi="Times New Roman" w:eastAsia="仿宋" w:cs="Times New Roman"/>
          <w:sz w:val="22"/>
          <w:szCs w:val="22"/>
          <w:highlight w:val="none"/>
        </w:rPr>
        <w:t xml:space="preserve">按磋商文件中的联系方式以书面形式（如传真等）通知采购代理机构，采购代理机构将及时予以答复；在磋商文件公布期间，采购代理机构可主动对磋商文件进行澄清，磋商文件实质性变动的除外。</w:t>
      </w:r>
      <w:r/>
    </w:p>
    <w:p>
      <w:pPr>
        <w:ind w:firstLine="420"/>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6.</w:t>
      </w:r>
      <w:r>
        <w:rPr>
          <w:rFonts w:hint="default" w:ascii="Times New Roman" w:hAnsi="Times New Roman" w:eastAsia="仿宋" w:cs="Times New Roman"/>
          <w:color w:val="auto"/>
          <w:highlight w:val="none"/>
          <w:lang w:val="en-US" w:eastAsia="zh-CN"/>
        </w:rPr>
        <w:t xml:space="preserve">2</w:t>
      </w:r>
      <w:r>
        <w:rPr>
          <w:rFonts w:hint="default" w:ascii="Times New Roman" w:hAnsi="Times New Roman" w:eastAsia="仿宋" w:cs="Times New Roman"/>
          <w:color w:val="auto"/>
          <w:highlight w:val="none"/>
        </w:rPr>
        <w:t xml:space="preserve">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ind w:firstLine="422"/>
        <w:spacing w:line="360" w:lineRule="auto"/>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7．磋商有效期</w:t>
      </w:r>
      <w:r/>
    </w:p>
    <w:p>
      <w:pPr>
        <w:ind w:firstLine="420"/>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7.1磋商有效期为磋商文件规定的磋商之日后</w:t>
      </w:r>
      <w:r>
        <w:rPr>
          <w:rFonts w:hint="default" w:ascii="Times New Roman" w:hAnsi="Times New Roman" w:eastAsia="仿宋" w:cs="Times New Roman"/>
          <w:color w:val="auto"/>
          <w:highlight w:val="none"/>
          <w:lang w:val="en-US" w:eastAsia="zh-CN"/>
        </w:rPr>
        <w:t xml:space="preserve">6</w:t>
      </w:r>
      <w:r>
        <w:rPr>
          <w:rFonts w:hint="default" w:ascii="Times New Roman" w:hAnsi="Times New Roman" w:eastAsia="仿宋" w:cs="Times New Roman"/>
          <w:color w:val="auto"/>
          <w:highlight w:val="none"/>
        </w:rPr>
        <w:t xml:space="preserve">0天。</w:t>
      </w:r>
      <w:r/>
    </w:p>
    <w:p>
      <w:pPr>
        <w:ind w:firstLine="420"/>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7.2在特殊情况下，代理机构于原磋商有效期满之前，可向供应商提出延长磋商有效期的要求。同意延长的供应商既不能要求也不允许修改其响应性文件。</w:t>
      </w:r>
      <w:r/>
    </w:p>
    <w:p>
      <w:pPr>
        <w:ind w:firstLine="420"/>
        <w:spacing w:line="360" w:lineRule="auto"/>
        <w:rPr>
          <w:rFonts w:hint="default" w:ascii="Times New Roman" w:hAnsi="Times New Roman" w:eastAsia="仿宋" w:cs="Times New Roman"/>
          <w:b/>
          <w:bCs/>
          <w:color w:val="auto"/>
          <w:szCs w:val="21"/>
          <w:highlight w:val="none"/>
          <w:lang w:val="zh-CN"/>
        </w:rPr>
      </w:pPr>
      <w:r>
        <w:rPr>
          <w:rFonts w:hint="default" w:ascii="Times New Roman" w:hAnsi="Times New Roman" w:eastAsia="仿宋" w:cs="Times New Roman"/>
          <w:b/>
          <w:bCs/>
          <w:color w:val="auto"/>
          <w:szCs w:val="21"/>
          <w:highlight w:val="none"/>
        </w:rPr>
        <w:t xml:space="preserve">8</w:t>
      </w:r>
      <w:r>
        <w:rPr>
          <w:rFonts w:hint="default" w:ascii="Times New Roman" w:hAnsi="Times New Roman" w:eastAsia="仿宋" w:cs="Times New Roman"/>
          <w:b/>
          <w:bCs/>
          <w:color w:val="auto"/>
          <w:szCs w:val="21"/>
          <w:highlight w:val="none"/>
          <w:lang w:val="zh-CN"/>
        </w:rPr>
        <w:t xml:space="preserve">．磋商费用</w:t>
      </w:r>
      <w:r/>
    </w:p>
    <w:p>
      <w:pPr>
        <w:ind w:firstLine="420"/>
        <w:jc w:val="both"/>
        <w:spacing w:line="360" w:lineRule="auto"/>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rPr>
        <w:t xml:space="preserve">8.1供应商</w:t>
      </w:r>
      <w:r>
        <w:rPr>
          <w:rFonts w:hint="default" w:ascii="Times New Roman" w:hAnsi="Times New Roman" w:eastAsia="仿宋" w:cs="Times New Roman"/>
          <w:color w:val="auto"/>
          <w:highlight w:val="none"/>
          <w:lang w:val="zh-CN"/>
        </w:rPr>
        <w:t xml:space="preserve">应承担所有与准备和参加磋商有关的费用，代理机构和采购人在任何情况下均无义务和责任承担这些费用。</w:t>
      </w:r>
      <w:r/>
    </w:p>
    <w:p>
      <w:pPr>
        <w:ind w:firstLine="420"/>
        <w:jc w:val="both"/>
        <w:spacing w:line="360" w:lineRule="auto"/>
        <w:rPr>
          <w:rFonts w:hint="default" w:ascii="Times New Roman" w:hAnsi="Times New Roman" w:eastAsia="仿宋" w:cs="Times New Roman"/>
          <w:color w:val="auto"/>
          <w:highlight w:val="none"/>
          <w:lang w:val="zh-CN"/>
        </w:rPr>
      </w:pPr>
      <w:r>
        <w:rPr>
          <w:rFonts w:hint="eastAsia" w:ascii="Times New Roman" w:hAnsi="Times New Roman" w:eastAsia="仿宋" w:cs="Times New Roman"/>
          <w:color w:val="auto"/>
          <w:highlight w:val="none"/>
          <w:lang w:val="en-US" w:eastAsia="zh-CN"/>
        </w:rPr>
        <w:t xml:space="preserve">8</w:t>
      </w:r>
      <w:r>
        <w:rPr>
          <w:rFonts w:hint="default" w:ascii="Times New Roman" w:hAnsi="Times New Roman" w:eastAsia="仿宋" w:cs="Times New Roman"/>
          <w:color w:val="auto"/>
          <w:highlight w:val="none"/>
          <w:lang w:val="zh-CN"/>
        </w:rPr>
        <w:t xml:space="preserve">.2 代理</w:t>
      </w:r>
      <w:r>
        <w:rPr>
          <w:rFonts w:hint="eastAsia" w:ascii="Times New Roman" w:hAnsi="Times New Roman" w:eastAsia="仿宋" w:cs="Times New Roman"/>
          <w:color w:val="auto"/>
          <w:highlight w:val="none"/>
          <w:lang w:val="en-US" w:eastAsia="zh-CN"/>
        </w:rPr>
        <w:t xml:space="preserve">服务</w:t>
      </w:r>
      <w:r>
        <w:rPr>
          <w:rFonts w:hint="default" w:ascii="Times New Roman" w:hAnsi="Times New Roman" w:eastAsia="仿宋" w:cs="Times New Roman"/>
          <w:color w:val="auto"/>
          <w:highlight w:val="none"/>
          <w:lang w:val="zh-CN"/>
        </w:rPr>
        <w:t xml:space="preserve">费</w:t>
      </w:r>
      <w:r/>
    </w:p>
    <w:p>
      <w:pPr>
        <w:ind w:firstLine="420"/>
        <w:jc w:val="both"/>
        <w:spacing w:line="360" w:lineRule="auto"/>
        <w:rPr>
          <w:rFonts w:hint="default"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8.2.</w:t>
      </w:r>
      <w:r>
        <w:rPr>
          <w:rFonts w:hint="default" w:ascii="Times New Roman" w:hAnsi="Times New Roman" w:eastAsia="仿宋" w:cs="Times New Roman"/>
          <w:color w:val="auto"/>
          <w:highlight w:val="none"/>
          <w:lang w:val="en-US" w:eastAsia="zh-CN"/>
        </w:rPr>
        <w:t xml:space="preserve">1 本项目代理服务费由中标（成交）供应商支付，采购人不另行支付。</w:t>
      </w:r>
      <w:r/>
    </w:p>
    <w:p>
      <w:pPr>
        <w:ind w:firstLine="420"/>
        <w:jc w:val="both"/>
        <w:spacing w:line="360" w:lineRule="auto"/>
        <w:rPr>
          <w:rFonts w:hint="default"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8.2.</w:t>
      </w:r>
      <w:r>
        <w:rPr>
          <w:rFonts w:hint="default" w:ascii="Times New Roman" w:hAnsi="Times New Roman" w:eastAsia="仿宋" w:cs="Times New Roman"/>
          <w:color w:val="auto"/>
          <w:highlight w:val="none"/>
          <w:lang w:val="en-US" w:eastAsia="zh-CN"/>
        </w:rPr>
        <w:t xml:space="preserve">2 供应商在投标（响应）报价时，应充分考虑并包含本项目代理服务费，其投标（响应）报价视为已包含该费用（供应商投标时自行考虑税差）。</w:t>
      </w:r>
      <w:r/>
    </w:p>
    <w:p>
      <w:pPr>
        <w:ind w:firstLine="420"/>
        <w:jc w:val="both"/>
        <w:spacing w:line="360" w:lineRule="auto"/>
        <w:rPr>
          <w:rFonts w:hint="default"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8.2.</w:t>
      </w:r>
      <w:r>
        <w:rPr>
          <w:rFonts w:hint="default" w:ascii="Times New Roman" w:hAnsi="Times New Roman" w:eastAsia="仿宋" w:cs="Times New Roman"/>
          <w:color w:val="auto"/>
          <w:highlight w:val="none"/>
          <w:lang w:val="en-US" w:eastAsia="zh-CN"/>
        </w:rPr>
        <w:t xml:space="preserve">3 支付原因：为优化项目预算执行、简化资金支付流程、提高采购效率，经采购人统筹安排，本项目代理服务费由中标（成交）供应商计入</w:t>
      </w:r>
      <w:r>
        <w:rPr>
          <w:rFonts w:hint="eastAsia" w:ascii="Times New Roman" w:hAnsi="Times New Roman" w:eastAsia="仿宋" w:cs="Times New Roman"/>
          <w:color w:val="auto"/>
          <w:highlight w:val="none"/>
          <w:lang w:val="en-US" w:eastAsia="zh-CN"/>
        </w:rPr>
        <w:t xml:space="preserve">磋商报价</w:t>
      </w:r>
      <w:r>
        <w:rPr>
          <w:rFonts w:hint="default" w:ascii="Times New Roman" w:hAnsi="Times New Roman" w:eastAsia="仿宋" w:cs="Times New Roman"/>
          <w:color w:val="auto"/>
          <w:highlight w:val="none"/>
          <w:lang w:val="en-US" w:eastAsia="zh-CN"/>
        </w:rPr>
        <w:t xml:space="preserve">中，同时采购预算已统筹考虑该项费用。</w:t>
      </w:r>
      <w:r/>
    </w:p>
    <w:p>
      <w:pPr>
        <w:ind w:firstLine="420"/>
        <w:jc w:val="both"/>
        <w:spacing w:line="360" w:lineRule="auto"/>
        <w:rPr>
          <w:rFonts w:hint="default"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8.2.</w:t>
      </w:r>
      <w:r>
        <w:rPr>
          <w:rFonts w:hint="default" w:ascii="Times New Roman" w:hAnsi="Times New Roman" w:eastAsia="仿宋" w:cs="Times New Roman"/>
          <w:color w:val="auto"/>
          <w:highlight w:val="none"/>
          <w:lang w:val="en-US" w:eastAsia="zh-CN"/>
        </w:rPr>
        <w:t xml:space="preserve">4 支付方式：中标（成交）供应商在领取中标（成交）通知书前，一次性向采购代理机构足额支付代理服务费，由采购代理机构向其开具合法有效票据。</w:t>
      </w:r>
      <w:r/>
    </w:p>
    <w:p>
      <w:pPr>
        <w:ind w:firstLine="420"/>
        <w:jc w:val="both"/>
        <w:spacing w:line="360" w:lineRule="auto"/>
        <w:rPr>
          <w:rFonts w:hint="default"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8.2.</w:t>
      </w:r>
      <w:r>
        <w:rPr>
          <w:rFonts w:hint="default" w:ascii="Times New Roman" w:hAnsi="Times New Roman" w:eastAsia="仿宋" w:cs="Times New Roman"/>
          <w:color w:val="auto"/>
          <w:highlight w:val="none"/>
          <w:lang w:val="en-US" w:eastAsia="zh-CN"/>
        </w:rPr>
        <w:t xml:space="preserve">5 计费标准及确立依据：</w:t>
      </w:r>
      <w:r/>
    </w:p>
    <w:p>
      <w:pPr>
        <w:ind w:firstLine="420"/>
        <w:jc w:val="both"/>
        <w:spacing w:line="360" w:lineRule="auto"/>
        <w:rPr>
          <w:rFonts w:hint="default" w:ascii="Times New Roman" w:hAnsi="Times New Roman" w:eastAsia="仿宋" w:cs="Times New Roman"/>
          <w:color w:val="auto"/>
          <w:highlight w:val="none"/>
          <w:lang w:val="en-US" w:eastAsia="zh-CN"/>
        </w:rPr>
      </w:pPr>
      <w:r>
        <w:rPr>
          <w:rFonts w:hint="default" w:ascii="Times New Roman" w:hAnsi="Times New Roman" w:eastAsia="仿宋" w:cs="Times New Roman"/>
          <w:color w:val="auto"/>
          <w:highlight w:val="none"/>
          <w:lang w:val="en-US" w:eastAsia="zh-CN"/>
        </w:rPr>
        <w:t xml:space="preserve">（1）计费基数：本项目招标代理服务费以中标（成交）金额为计费基数。</w:t>
      </w:r>
      <w:r/>
    </w:p>
    <w:p>
      <w:pPr>
        <w:ind w:firstLine="420"/>
        <w:jc w:val="both"/>
        <w:spacing w:line="360" w:lineRule="auto"/>
        <w:rPr>
          <w:rFonts w:hint="default" w:ascii="Times New Roman" w:hAnsi="Times New Roman" w:eastAsia="仿宋" w:cs="Times New Roman"/>
          <w:color w:val="auto"/>
          <w:highlight w:val="none"/>
          <w:lang w:val="en-US" w:eastAsia="zh-CN"/>
        </w:rPr>
      </w:pPr>
      <w:r>
        <w:rPr>
          <w:rFonts w:hint="default" w:ascii="Times New Roman" w:hAnsi="Times New Roman" w:eastAsia="仿宋" w:cs="Times New Roman"/>
          <w:color w:val="auto"/>
          <w:highlight w:val="none"/>
          <w:lang w:val="en-US" w:eastAsia="zh-CN"/>
        </w:rPr>
        <w:t xml:space="preserve">（2）收费标准：招标代理服务费按</w:t>
      </w:r>
      <w:r>
        <w:rPr>
          <w:rFonts w:hint="eastAsia" w:ascii="Times New Roman" w:hAnsi="Times New Roman" w:eastAsia="仿宋" w:cs="Times New Roman"/>
          <w:color w:val="auto"/>
          <w:highlight w:val="none"/>
          <w:lang w:val="en-US" w:eastAsia="zh-CN"/>
        </w:rPr>
        <w:t xml:space="preserve">“</w:t>
      </w:r>
      <w:r>
        <w:rPr>
          <w:rFonts w:hint="default" w:ascii="Times New Roman" w:hAnsi="Times New Roman" w:eastAsia="仿宋" w:cs="Times New Roman"/>
          <w:color w:val="auto"/>
          <w:highlight w:val="none"/>
          <w:lang w:val="en-US" w:eastAsia="zh-CN"/>
        </w:rPr>
        <w:t xml:space="preserve">《江苏省招标代理服务收费的指导意见》（苏招协〔2022〕002 号）</w:t>
      </w:r>
      <w:r>
        <w:rPr>
          <w:rFonts w:hint="eastAsia" w:ascii="Times New Roman" w:hAnsi="Times New Roman" w:eastAsia="仿宋" w:cs="Times New Roman"/>
          <w:color w:val="auto"/>
          <w:highlight w:val="none"/>
          <w:lang w:val="en-US" w:eastAsia="zh-CN"/>
        </w:rPr>
        <w:t xml:space="preserve">”</w:t>
      </w:r>
      <w:r>
        <w:rPr>
          <w:rFonts w:hint="default" w:ascii="Times New Roman" w:hAnsi="Times New Roman" w:eastAsia="仿宋" w:cs="Times New Roman"/>
          <w:color w:val="auto"/>
          <w:highlight w:val="none"/>
          <w:lang w:val="en-US" w:eastAsia="zh-CN"/>
        </w:rPr>
        <w:t xml:space="preserve">文件收费标准计取。</w:t>
      </w:r>
      <w:r/>
    </w:p>
    <w:p>
      <w:pPr>
        <w:ind w:firstLine="420"/>
        <w:jc w:val="both"/>
        <w:spacing w:line="360" w:lineRule="auto"/>
        <w:rPr>
          <w:rFonts w:hint="default" w:ascii="Times New Roman" w:hAnsi="Times New Roman" w:eastAsia="仿宋" w:cs="Times New Roman"/>
          <w:color w:val="auto"/>
          <w:highlight w:val="none"/>
          <w:lang w:val="en-US" w:eastAsia="zh-CN"/>
        </w:rPr>
      </w:pPr>
      <w:r>
        <w:rPr>
          <w:rFonts w:hint="default" w:ascii="Times New Roman" w:hAnsi="Times New Roman" w:eastAsia="仿宋" w:cs="Times New Roman"/>
          <w:color w:val="auto"/>
          <w:highlight w:val="none"/>
          <w:lang w:val="en-US" w:eastAsia="zh-CN"/>
        </w:rPr>
        <w:t xml:space="preserve">（3）确立依据：参照《江苏省招标代理服务收费的指导意见》（苏招协〔2022〕002 号）文件收费标准。</w:t>
      </w:r>
      <w:r/>
    </w:p>
    <w:p>
      <w:pPr>
        <w:ind w:firstLine="420"/>
        <w:jc w:val="both"/>
        <w:spacing w:line="360" w:lineRule="auto"/>
        <w:rPr>
          <w:rFonts w:hint="default" w:ascii="Times New Roman" w:hAnsi="Times New Roman" w:eastAsia="仿宋" w:cs="Times New Roman"/>
          <w:color w:val="auto"/>
          <w:highlight w:val="none"/>
          <w:lang w:val="en-US" w:eastAsia="zh-CN"/>
        </w:rPr>
      </w:pPr>
      <w:r>
        <w:rPr>
          <w:rFonts w:hint="default" w:ascii="Times New Roman" w:hAnsi="Times New Roman" w:eastAsia="仿宋" w:cs="Times New Roman"/>
          <w:color w:val="auto"/>
          <w:highlight w:val="none"/>
          <w:lang w:val="en-US" w:eastAsia="zh-CN"/>
        </w:rPr>
        <w:t xml:space="preserve">（4）以上费用，请供应商予以关注并核算摊销到总报价中</w:t>
      </w:r>
      <w:r>
        <w:rPr>
          <w:rFonts w:hint="default" w:ascii="Times New Roman" w:hAnsi="Times New Roman" w:eastAsia="仿宋" w:cs="Times New Roman"/>
          <w:color w:val="auto"/>
          <w:highlight w:val="none"/>
          <w:lang w:val="zh-CN"/>
        </w:rPr>
        <w:t xml:space="preserve">，</w:t>
      </w:r>
      <w:r>
        <w:rPr>
          <w:rFonts w:hint="default" w:ascii="Times New Roman" w:hAnsi="Times New Roman" w:eastAsia="仿宋" w:cs="Times New Roman"/>
          <w:color w:val="auto"/>
          <w:highlight w:val="none"/>
          <w:lang w:val="en-US" w:eastAsia="zh-CN"/>
        </w:rPr>
        <w:t xml:space="preserve">无需在报价表中单列。</w:t>
      </w:r>
      <w:r/>
    </w:p>
    <w:p>
      <w:pPr>
        <w:ind w:firstLine="420"/>
        <w:spacing w:line="360" w:lineRule="auto"/>
        <w:rPr>
          <w:rFonts w:hint="default" w:ascii="Times New Roman" w:hAnsi="Times New Roman" w:eastAsia="仿宋" w:cs="Times New Roman"/>
          <w:b/>
          <w:bCs/>
          <w:color w:val="auto"/>
          <w:szCs w:val="21"/>
          <w:highlight w:val="none"/>
          <w:lang w:val="zh-CN"/>
        </w:rPr>
      </w:pPr>
      <w:r>
        <w:rPr>
          <w:rFonts w:hint="default" w:ascii="Times New Roman" w:hAnsi="Times New Roman" w:eastAsia="仿宋" w:cs="Times New Roman"/>
          <w:color w:val="auto"/>
          <w:highlight w:val="none"/>
          <w:lang w:val="zh-CN"/>
        </w:rPr>
        <w:t xml:space="preserve">招标代理机构已按国家及本项目</w:t>
      </w:r>
      <w:r>
        <w:rPr>
          <w:rFonts w:hint="eastAsia" w:ascii="Times New Roman" w:hAnsi="Times New Roman" w:eastAsia="仿宋" w:cs="Times New Roman"/>
          <w:color w:val="auto"/>
          <w:highlight w:val="none"/>
          <w:lang w:val="zh-CN"/>
        </w:rPr>
        <w:t xml:space="preserve">采购文件</w:t>
      </w:r>
      <w:r>
        <w:rPr>
          <w:rFonts w:hint="default" w:ascii="Times New Roman" w:hAnsi="Times New Roman" w:eastAsia="仿宋" w:cs="Times New Roman"/>
          <w:color w:val="auto"/>
          <w:highlight w:val="none"/>
          <w:lang w:val="zh-CN"/>
        </w:rPr>
        <w:t xml:space="preserve">约定，完成包括但不限于编制</w:t>
      </w:r>
      <w:r>
        <w:rPr>
          <w:rFonts w:hint="eastAsia" w:ascii="Times New Roman" w:hAnsi="Times New Roman" w:eastAsia="仿宋" w:cs="Times New Roman"/>
          <w:color w:val="auto"/>
          <w:highlight w:val="none"/>
          <w:lang w:val="zh-CN"/>
        </w:rPr>
        <w:t xml:space="preserve">采购文件</w:t>
      </w:r>
      <w:r>
        <w:rPr>
          <w:rFonts w:hint="default" w:ascii="Times New Roman" w:hAnsi="Times New Roman" w:eastAsia="仿宋" w:cs="Times New Roman"/>
          <w:color w:val="auto"/>
          <w:highlight w:val="none"/>
          <w:lang w:val="zh-CN"/>
        </w:rPr>
        <w:t xml:space="preserve">、组织开标</w:t>
      </w:r>
      <w:r>
        <w:rPr>
          <w:rFonts w:hint="eastAsia" w:ascii="Times New Roman" w:hAnsi="Times New Roman" w:eastAsia="仿宋" w:cs="Times New Roman"/>
          <w:color w:val="auto"/>
          <w:highlight w:val="none"/>
          <w:lang w:val="zh-CN"/>
        </w:rPr>
        <w:t xml:space="preserve">评审</w:t>
      </w:r>
      <w:r>
        <w:rPr>
          <w:rFonts w:hint="default" w:ascii="Times New Roman" w:hAnsi="Times New Roman" w:eastAsia="仿宋" w:cs="Times New Roman"/>
          <w:color w:val="auto"/>
          <w:highlight w:val="none"/>
          <w:lang w:val="zh-CN"/>
        </w:rPr>
        <w:t xml:space="preserve">、协助公示中标</w:t>
      </w:r>
      <w:r>
        <w:rPr>
          <w:rFonts w:hint="default" w:ascii="Times New Roman" w:hAnsi="Times New Roman" w:eastAsia="仿宋" w:cs="Times New Roman"/>
          <w:color w:val="auto"/>
          <w:highlight w:val="none"/>
          <w:lang w:val="en-US" w:eastAsia="zh-CN"/>
        </w:rPr>
        <w:t xml:space="preserve">/成交</w:t>
      </w:r>
      <w:r>
        <w:rPr>
          <w:rFonts w:hint="default" w:ascii="Times New Roman" w:hAnsi="Times New Roman" w:eastAsia="仿宋" w:cs="Times New Roman"/>
          <w:color w:val="auto"/>
          <w:highlight w:val="none"/>
          <w:lang w:val="zh-CN"/>
        </w:rPr>
        <w:t xml:space="preserve">结果、出具中标</w:t>
      </w:r>
      <w:r>
        <w:rPr>
          <w:rFonts w:hint="default" w:ascii="Times New Roman" w:hAnsi="Times New Roman" w:eastAsia="仿宋" w:cs="Times New Roman"/>
          <w:color w:val="auto"/>
          <w:highlight w:val="none"/>
          <w:lang w:val="en-US" w:eastAsia="zh-CN"/>
        </w:rPr>
        <w:t xml:space="preserve">/成交</w:t>
      </w:r>
      <w:r>
        <w:rPr>
          <w:rFonts w:hint="default" w:ascii="Times New Roman" w:hAnsi="Times New Roman" w:eastAsia="仿宋" w:cs="Times New Roman"/>
          <w:color w:val="auto"/>
          <w:highlight w:val="none"/>
          <w:lang w:val="zh-CN"/>
        </w:rPr>
        <w:t xml:space="preserve">通知书等全部招标代理服务，自中标</w:t>
      </w:r>
      <w:r>
        <w:rPr>
          <w:rFonts w:hint="default" w:ascii="Times New Roman" w:hAnsi="Times New Roman" w:eastAsia="仿宋" w:cs="Times New Roman"/>
          <w:color w:val="auto"/>
          <w:highlight w:val="none"/>
          <w:lang w:val="en-US" w:eastAsia="zh-CN"/>
        </w:rPr>
        <w:t xml:space="preserve">/成交</w:t>
      </w:r>
      <w:r>
        <w:rPr>
          <w:rFonts w:hint="default" w:ascii="Times New Roman" w:hAnsi="Times New Roman" w:eastAsia="仿宋" w:cs="Times New Roman"/>
          <w:color w:val="auto"/>
          <w:highlight w:val="none"/>
          <w:lang w:val="zh-CN"/>
        </w:rPr>
        <w:t xml:space="preserve">人向招标代理机构足额支付代理服务费之日起，无论</w:t>
      </w:r>
      <w:r>
        <w:rPr>
          <w:rFonts w:hint="default" w:ascii="Times New Roman" w:hAnsi="Times New Roman" w:eastAsia="仿宋" w:cs="Times New Roman"/>
          <w:color w:val="auto"/>
          <w:highlight w:val="none"/>
          <w:lang w:val="en-US" w:eastAsia="zh-CN"/>
        </w:rPr>
        <w:t xml:space="preserve">采购人</w:t>
      </w:r>
      <w:r>
        <w:rPr>
          <w:rFonts w:hint="default" w:ascii="Times New Roman" w:hAnsi="Times New Roman" w:eastAsia="仿宋" w:cs="Times New Roman"/>
          <w:color w:val="auto"/>
          <w:highlight w:val="none"/>
          <w:lang w:val="zh-CN"/>
        </w:rPr>
        <w:t xml:space="preserve">与中标</w:t>
      </w:r>
      <w:r>
        <w:rPr>
          <w:rFonts w:hint="default" w:ascii="Times New Roman" w:hAnsi="Times New Roman" w:eastAsia="仿宋" w:cs="Times New Roman"/>
          <w:color w:val="auto"/>
          <w:highlight w:val="none"/>
          <w:lang w:val="en-US" w:eastAsia="zh-CN"/>
        </w:rPr>
        <w:t xml:space="preserve">/成交</w:t>
      </w:r>
      <w:r>
        <w:rPr>
          <w:rFonts w:hint="default" w:ascii="Times New Roman" w:hAnsi="Times New Roman" w:eastAsia="仿宋" w:cs="Times New Roman"/>
          <w:color w:val="auto"/>
          <w:highlight w:val="none"/>
          <w:lang w:val="zh-CN"/>
        </w:rPr>
        <w:t xml:space="preserve">人后续因任何原因（包括但不限于合同中止、解除、违约等）终止采购合同履行，已收取的招标代理服务费均不予退还。</w:t>
      </w:r>
      <w:r/>
    </w:p>
    <w:p>
      <w:pPr>
        <w:ind w:firstLine="420"/>
        <w:jc w:val="both"/>
        <w:spacing w:line="360" w:lineRule="auto"/>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t xml:space="preserve">8.</w:t>
      </w:r>
      <w:r>
        <w:rPr>
          <w:rFonts w:hint="default" w:ascii="Times New Roman" w:hAnsi="Times New Roman" w:eastAsia="仿宋" w:cs="Times New Roman"/>
          <w:color w:val="auto"/>
          <w:highlight w:val="none"/>
          <w:lang w:val="en-US" w:eastAsia="zh-CN"/>
        </w:rPr>
        <w:t xml:space="preserve">3</w:t>
      </w:r>
      <w:r>
        <w:rPr>
          <w:rFonts w:hint="default" w:ascii="Times New Roman" w:hAnsi="Times New Roman" w:eastAsia="仿宋" w:cs="Times New Roman"/>
          <w:color w:val="auto"/>
          <w:highlight w:val="none"/>
          <w:lang w:val="zh-CN"/>
        </w:rPr>
        <w:t xml:space="preserve">代理服务费收取账户：</w:t>
      </w:r>
      <w:r/>
    </w:p>
    <w:p>
      <w:pPr>
        <w:ind w:firstLine="420"/>
        <w:jc w:val="both"/>
        <w:spacing w:line="360" w:lineRule="auto"/>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t xml:space="preserve">收款单位名称：南京宁采工程咨询有限公司</w:t>
      </w:r>
      <w:r/>
    </w:p>
    <w:p>
      <w:pPr>
        <w:ind w:firstLine="420"/>
        <w:jc w:val="both"/>
        <w:spacing w:line="360" w:lineRule="auto"/>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t xml:space="preserve">开户银行：宁波银行南京江宁科学园支行营业部</w:t>
      </w:r>
      <w:r/>
    </w:p>
    <w:p>
      <w:pPr>
        <w:ind w:firstLine="420"/>
        <w:jc w:val="both"/>
        <w:spacing w:line="360" w:lineRule="auto"/>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t xml:space="preserve">收款账号：72170122000293468。</w:t>
      </w:r>
      <w:r/>
    </w:p>
    <w:p>
      <w:pPr>
        <w:ind w:firstLine="420"/>
        <w:spacing w:line="360" w:lineRule="auto"/>
        <w:rPr>
          <w:rFonts w:hint="default" w:ascii="Times New Roman" w:hAnsi="Times New Roman" w:eastAsia="仿宋" w:cs="Times New Roman"/>
          <w:b/>
          <w:color w:val="auto"/>
          <w:highlight w:val="none"/>
        </w:rPr>
        <w:outlineLvl w:val="1"/>
      </w:pPr>
      <w:r/>
      <w:bookmarkStart w:id="29" w:name="_Toc20309"/>
      <w:r/>
      <w:bookmarkStart w:id="30" w:name="_Toc25711"/>
      <w:r/>
      <w:bookmarkStart w:id="31" w:name="_Toc32283"/>
      <w:r/>
      <w:bookmarkStart w:id="32" w:name="_Toc80"/>
      <w:r/>
      <w:bookmarkStart w:id="33" w:name="_Toc22943"/>
      <w:r/>
      <w:bookmarkStart w:id="34" w:name="_Toc28108"/>
      <w:r/>
      <w:bookmarkStart w:id="35" w:name="_Toc16353"/>
      <w:r/>
      <w:bookmarkStart w:id="36" w:name="_Toc345336137"/>
      <w:r/>
      <w:bookmarkStart w:id="37" w:name="_Toc22931"/>
      <w:r/>
      <w:bookmarkStart w:id="38" w:name="_Toc9417"/>
      <w:r/>
      <w:bookmarkStart w:id="39" w:name="_Toc5467"/>
      <w:r/>
      <w:bookmarkStart w:id="40" w:name="_Toc27328"/>
      <w:r/>
      <w:bookmarkStart w:id="41" w:name="_Toc4853"/>
      <w:r/>
      <w:bookmarkStart w:id="42" w:name="_Toc27187"/>
      <w:r/>
      <w:bookmarkStart w:id="43" w:name="_Toc31534"/>
      <w:r/>
      <w:bookmarkStart w:id="44" w:name="_Toc16395"/>
      <w:r/>
      <w:bookmarkStart w:id="45" w:name="_Toc25749"/>
      <w:r/>
      <w:bookmarkStart w:id="46" w:name="_Toc10774"/>
      <w:r/>
      <w:bookmarkStart w:id="47" w:name="_Toc3329"/>
      <w:r/>
      <w:bookmarkStart w:id="48" w:name="_Toc29078"/>
      <w:r/>
      <w:bookmarkStart w:id="49" w:name="_Toc27537"/>
      <w:r/>
      <w:bookmarkStart w:id="50" w:name="_Toc20699"/>
      <w:r/>
      <w:bookmarkStart w:id="51" w:name="_Toc23454"/>
      <w:r/>
      <w:bookmarkStart w:id="52" w:name="_Toc8640"/>
      <w:r/>
      <w:bookmarkStart w:id="53" w:name="_Toc12217"/>
      <w:r/>
      <w:bookmarkStart w:id="54" w:name="_Toc15276"/>
      <w:r/>
      <w:bookmarkStart w:id="55" w:name="_Toc25994"/>
      <w:r/>
      <w:bookmarkStart w:id="56" w:name="_Toc504141738"/>
      <w:r>
        <w:rPr>
          <w:rFonts w:hint="default" w:ascii="Times New Roman" w:hAnsi="Times New Roman" w:eastAsia="仿宋" w:cs="Times New Roman"/>
          <w:b/>
          <w:color w:val="auto"/>
          <w:highlight w:val="none"/>
        </w:rPr>
        <w:t xml:space="preserve">二、响应性文件的编制</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r/>
    </w:p>
    <w:p>
      <w:pPr>
        <w:ind w:firstLine="422"/>
        <w:spacing w:line="360" w:lineRule="auto"/>
        <w:rPr>
          <w:rFonts w:hint="default" w:ascii="Times New Roman" w:hAnsi="Times New Roman" w:eastAsia="仿宋" w:cs="Times New Roman"/>
          <w:b/>
          <w:color w:val="auto"/>
          <w:szCs w:val="21"/>
          <w:highlight w:val="none"/>
        </w:rPr>
      </w:pPr>
      <w:r>
        <w:rPr>
          <w:rFonts w:hint="default" w:ascii="Times New Roman" w:hAnsi="Times New Roman" w:eastAsia="仿宋" w:cs="Times New Roman"/>
          <w:b/>
          <w:color w:val="auto"/>
          <w:szCs w:val="21"/>
          <w:highlight w:val="none"/>
        </w:rPr>
        <w:t xml:space="preserve">9.响应性文件的语言、计量单位、货币和编制</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9.1供应商提交的响应性文件、技术文件和资料，以及供应商与代理机构就有关磋商的所有来往函电均应使用中文。响应性文件中若有英文或其他语言文字的资料，应提供相应的中文翻译资料。</w:t>
      </w:r>
      <w:r>
        <w:rPr>
          <w:rFonts w:hint="default" w:ascii="Times New Roman" w:hAnsi="Times New Roman" w:eastAsia="仿宋" w:cs="Times New Roman"/>
          <w:color w:val="auto"/>
          <w:szCs w:val="21"/>
          <w:highlight w:val="none"/>
          <w:lang w:val="zh-CN"/>
        </w:rPr>
        <w:t xml:space="preserve">对不同文本磋商响应文件的解释发生异议的，以中文文本为准。</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9.2供应商所使用的计量单位应为国家法定计量单位。</w:t>
      </w:r>
      <w:r/>
    </w:p>
    <w:p>
      <w:pPr>
        <w:ind w:firstLine="420"/>
        <w:spacing w:line="360" w:lineRule="auto"/>
        <w:rPr>
          <w:rFonts w:hint="default" w:ascii="Times New Roman" w:hAnsi="Times New Roman" w:eastAsia="仿宋" w:cs="Times New Roman"/>
          <w:b/>
          <w:color w:val="auto"/>
          <w:szCs w:val="21"/>
          <w:highlight w:val="none"/>
          <w:lang w:val="zh-CN"/>
        </w:rPr>
      </w:pPr>
      <w:r>
        <w:rPr>
          <w:rFonts w:hint="default" w:ascii="Times New Roman" w:hAnsi="Times New Roman" w:eastAsia="仿宋" w:cs="Times New Roman"/>
          <w:color w:val="auto"/>
          <w:szCs w:val="21"/>
          <w:highlight w:val="none"/>
        </w:rPr>
        <w:t xml:space="preserve">9.3供应商应用人民币报价。</w:t>
      </w:r>
      <w:r>
        <w:rPr>
          <w:rFonts w:hint="default" w:ascii="Times New Roman" w:hAnsi="Times New Roman" w:eastAsia="仿宋" w:cs="Times New Roman"/>
          <w:color w:val="auto"/>
          <w:szCs w:val="21"/>
          <w:highlight w:val="none"/>
          <w:lang w:val="zh-CN"/>
        </w:rPr>
        <w:t xml:space="preserve">报价产品如果是进口产品的，应提供人民币与</w:t>
      </w:r>
      <w:r>
        <w:rPr>
          <w:rFonts w:hint="default" w:ascii="Times New Roman" w:hAnsi="Times New Roman" w:eastAsia="仿宋" w:cs="Times New Roman"/>
          <w:b/>
          <w:color w:val="auto"/>
          <w:szCs w:val="21"/>
          <w:highlight w:val="none"/>
          <w:lang w:val="zh-CN"/>
        </w:rPr>
        <w:t xml:space="preserve">美元之间的汇率；报价单位为“元”。</w:t>
      </w:r>
      <w:r/>
    </w:p>
    <w:p>
      <w:pPr>
        <w:ind w:firstLine="420"/>
        <w:spacing w:line="360" w:lineRule="auto"/>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en-US" w:eastAsia="zh-CN"/>
        </w:rPr>
        <w:t xml:space="preserve">9</w:t>
      </w:r>
      <w:r>
        <w:rPr>
          <w:rFonts w:hint="default" w:ascii="Times New Roman" w:hAnsi="Times New Roman" w:eastAsia="仿宋" w:cs="Times New Roman"/>
          <w:sz w:val="22"/>
          <w:szCs w:val="22"/>
          <w:highlight w:val="none"/>
          <w:lang w:val="zh-CN"/>
        </w:rPr>
        <w:t xml:space="preserve">.4 磋商响应文件应字迹清楚、内容齐全、不得涂改。如有修改，修改处须有供应商公章或投标专用章和法定代表人或其授权磋商代表签字。</w:t>
      </w:r>
      <w:r/>
    </w:p>
    <w:p>
      <w:pPr>
        <w:ind w:firstLine="440"/>
        <w:spacing w:line="360" w:lineRule="auto"/>
        <w:rPr>
          <w:rFonts w:hint="default" w:ascii="Times New Roman" w:hAnsi="Times New Roman" w:eastAsia="仿宋" w:cs="Times New Roman"/>
          <w:sz w:val="22"/>
          <w:szCs w:val="22"/>
          <w:highlight w:val="none"/>
        </w:rPr>
      </w:pPr>
      <w:r>
        <w:rPr>
          <w:rFonts w:hint="default" w:ascii="Times New Roman" w:hAnsi="Times New Roman" w:eastAsia="仿宋" w:cs="Times New Roman"/>
          <w:sz w:val="22"/>
          <w:szCs w:val="22"/>
          <w:highlight w:val="none"/>
          <w:lang w:val="en-US" w:eastAsia="zh-CN"/>
        </w:rPr>
        <w:t xml:space="preserve">9</w:t>
      </w:r>
      <w:r>
        <w:rPr>
          <w:rFonts w:hint="default" w:ascii="Times New Roman" w:hAnsi="Times New Roman" w:eastAsia="仿宋" w:cs="Times New Roman"/>
          <w:sz w:val="22"/>
          <w:szCs w:val="22"/>
          <w:highlight w:val="none"/>
          <w:lang w:val="zh-CN"/>
        </w:rPr>
        <w:t xml:space="preserve">.5 供应商应在磋商响应文件中写清相应的项目编号、项目名称、供应商全称、地址、电话、传真等。</w:t>
      </w:r>
      <w:r/>
    </w:p>
    <w:p>
      <w:pPr>
        <w:ind w:firstLine="422"/>
        <w:spacing w:line="360" w:lineRule="auto"/>
        <w:rPr>
          <w:rFonts w:hint="default" w:ascii="Times New Roman" w:hAnsi="Times New Roman" w:eastAsia="仿宋" w:cs="Times New Roman"/>
          <w:b/>
          <w:color w:val="auto"/>
          <w:szCs w:val="21"/>
          <w:highlight w:val="none"/>
        </w:rPr>
      </w:pPr>
      <w:r>
        <w:rPr>
          <w:rFonts w:hint="default" w:ascii="Times New Roman" w:hAnsi="Times New Roman" w:eastAsia="仿宋" w:cs="Times New Roman"/>
          <w:b/>
          <w:color w:val="auto"/>
          <w:szCs w:val="21"/>
          <w:highlight w:val="none"/>
        </w:rPr>
        <w:t xml:space="preserve">10.响应性文件的组成</w:t>
      </w:r>
      <w:r/>
    </w:p>
    <w:p>
      <w:pPr>
        <w:ind w:firstLine="420"/>
        <w:spacing w:line="360" w:lineRule="auto"/>
        <w:rPr>
          <w:rFonts w:hint="default" w:ascii="Times New Roman" w:hAnsi="Times New Roman" w:eastAsia="仿宋" w:cs="Times New Roman"/>
          <w:b/>
          <w:color w:val="auto"/>
          <w:szCs w:val="21"/>
          <w:highlight w:val="none"/>
        </w:rPr>
      </w:pPr>
      <w:r>
        <w:rPr>
          <w:rFonts w:hint="default" w:ascii="Times New Roman" w:hAnsi="Times New Roman" w:eastAsia="仿宋" w:cs="Times New Roman"/>
          <w:color w:val="auto"/>
          <w:szCs w:val="21"/>
          <w:highlight w:val="none"/>
          <w:lang w:val="zh-CN"/>
        </w:rPr>
        <w:t xml:space="preserve">1</w:t>
      </w:r>
      <w:r>
        <w:rPr>
          <w:rFonts w:hint="default" w:ascii="Times New Roman" w:hAnsi="Times New Roman" w:eastAsia="仿宋" w:cs="Times New Roman"/>
          <w:color w:val="auto"/>
          <w:szCs w:val="21"/>
          <w:highlight w:val="none"/>
        </w:rPr>
        <w:t xml:space="preserve">0</w:t>
      </w:r>
      <w:r>
        <w:rPr>
          <w:rFonts w:hint="default" w:ascii="Times New Roman" w:hAnsi="Times New Roman" w:eastAsia="仿宋" w:cs="Times New Roman"/>
          <w:color w:val="auto"/>
          <w:szCs w:val="21"/>
          <w:highlight w:val="none"/>
          <w:lang w:val="zh-CN"/>
        </w:rPr>
        <w:t xml:space="preserve">.1 </w:t>
      </w:r>
      <w:r>
        <w:rPr>
          <w:rFonts w:hint="default" w:ascii="Times New Roman" w:hAnsi="Times New Roman" w:eastAsia="仿宋" w:cs="Times New Roman"/>
          <w:color w:val="auto"/>
          <w:szCs w:val="21"/>
          <w:highlight w:val="none"/>
        </w:rPr>
        <w:t xml:space="preserve">供应商应当根据竞争性磋商文件要求编制磋商响应文件，并根据自己的商务能力、技术水平对竞争性磋商文件提出的要求和条件逐条标明是否响应。</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10.2</w:t>
      </w:r>
      <w:r>
        <w:rPr>
          <w:rFonts w:hint="default" w:ascii="Times New Roman" w:hAnsi="Times New Roman" w:eastAsia="仿宋" w:cs="Times New Roman"/>
          <w:color w:val="auto"/>
          <w:szCs w:val="21"/>
          <w:highlight w:val="none"/>
          <w:lang w:val="zh-CN"/>
        </w:rPr>
        <w:t xml:space="preserve">磋商响应文件由商务部分、技术部分、价格部分，以及其他部分组成。</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10.3如标书制作工具中格式和内容与“江苏政府采购网”发布的磋商文件不一致，以“江苏政府采购网”发布的磋商文件为准。</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b/>
          <w:color w:val="auto"/>
          <w:szCs w:val="21"/>
          <w:highlight w:val="none"/>
        </w:rPr>
        <w:t xml:space="preserve">11.响应性文件的商务部分</w:t>
      </w:r>
      <w:r>
        <w:rPr>
          <w:rFonts w:hint="default" w:ascii="Times New Roman" w:hAnsi="Times New Roman" w:eastAsia="仿宋" w:cs="Times New Roman"/>
          <w:color w:val="auto"/>
          <w:szCs w:val="21"/>
          <w:highlight w:val="none"/>
        </w:rPr>
        <w:t xml:space="preserve">:</w:t>
      </w:r>
      <w:r>
        <w:rPr>
          <w:rFonts w:hint="default" w:ascii="Times New Roman" w:hAnsi="Times New Roman" w:eastAsia="仿宋" w:cs="Times New Roman"/>
          <w:color w:val="auto"/>
          <w:szCs w:val="21"/>
          <w:highlight w:val="none"/>
          <w:lang w:val="zh-CN"/>
        </w:rPr>
        <w:t xml:space="preserve"> 商务部分是证明供应商有资格参加磋商和成交后有能力履行合同的文件，</w:t>
      </w:r>
      <w:r>
        <w:rPr>
          <w:rFonts w:hint="default" w:ascii="Times New Roman" w:hAnsi="Times New Roman" w:eastAsia="仿宋" w:cs="Times New Roman"/>
          <w:color w:val="auto"/>
          <w:szCs w:val="21"/>
          <w:highlight w:val="none"/>
        </w:rPr>
        <w:t xml:space="preserve">这些文件应能满足竞争性磋商采购的要求</w:t>
      </w:r>
      <w:r>
        <w:rPr>
          <w:rFonts w:hint="default" w:ascii="Times New Roman" w:hAnsi="Times New Roman" w:eastAsia="仿宋" w:cs="Times New Roman"/>
          <w:color w:val="auto"/>
          <w:szCs w:val="21"/>
          <w:highlight w:val="none"/>
          <w:lang w:val="zh-CN"/>
        </w:rPr>
        <w:t xml:space="preserve">，包括但不限于下列文件，其中加</w:t>
      </w:r>
      <w:r>
        <w:rPr>
          <w:rFonts w:hint="default" w:ascii="Times New Roman" w:hAnsi="Times New Roman" w:eastAsia="仿宋" w:cs="Times New Roman"/>
          <w:b/>
          <w:color w:val="auto"/>
          <w:szCs w:val="21"/>
          <w:highlight w:val="none"/>
        </w:rPr>
        <w:t xml:space="preserve">★</w:t>
      </w:r>
      <w:r>
        <w:rPr>
          <w:rFonts w:hint="default" w:ascii="Times New Roman" w:hAnsi="Times New Roman" w:eastAsia="仿宋" w:cs="Times New Roman"/>
          <w:color w:val="auto"/>
          <w:szCs w:val="21"/>
          <w:highlight w:val="none"/>
          <w:lang w:val="zh-CN"/>
        </w:rPr>
        <w:t xml:space="preserve">项目不得有缺失或无效。</w:t>
      </w:r>
      <w:r/>
    </w:p>
    <w:p>
      <w:pPr>
        <w:ind w:firstLine="420"/>
        <w:spacing w:line="360" w:lineRule="auto"/>
        <w:widowControl/>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（1）</w:t>
      </w:r>
      <w:r>
        <w:rPr>
          <w:rFonts w:hint="default" w:ascii="Times New Roman" w:hAnsi="Times New Roman" w:eastAsia="仿宋" w:cs="Times New Roman"/>
          <w:b/>
          <w:color w:val="auto"/>
          <w:szCs w:val="21"/>
          <w:highlight w:val="none"/>
        </w:rPr>
        <w:t xml:space="preserve">★</w:t>
      </w:r>
      <w:r>
        <w:rPr>
          <w:rFonts w:hint="default" w:ascii="Times New Roman" w:hAnsi="Times New Roman" w:eastAsia="仿宋" w:cs="Times New Roman"/>
          <w:color w:val="auto"/>
          <w:szCs w:val="21"/>
          <w:highlight w:val="none"/>
          <w:lang w:val="zh-CN"/>
        </w:rPr>
        <w:t xml:space="preserve">磋商申请及声明；</w:t>
      </w:r>
      <w:r/>
    </w:p>
    <w:p>
      <w:pPr>
        <w:ind w:firstLine="420"/>
        <w:spacing w:line="360" w:lineRule="auto"/>
        <w:widowControl/>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（2）★</w:t>
      </w:r>
      <w:r>
        <w:rPr>
          <w:rFonts w:hint="default" w:ascii="Times New Roman" w:hAnsi="Times New Roman" w:eastAsia="仿宋" w:cs="Times New Roman"/>
          <w:color w:val="auto"/>
          <w:sz w:val="21"/>
          <w:szCs w:val="21"/>
          <w:highlight w:val="none"/>
        </w:rPr>
        <w:t xml:space="preserve">法定代表人授权书、法定代表人和授权代表身份证</w:t>
      </w:r>
      <w:r>
        <w:rPr>
          <w:rFonts w:hint="default" w:ascii="Times New Roman" w:hAnsi="Times New Roman" w:eastAsia="仿宋" w:cs="Times New Roman"/>
          <w:color w:val="auto"/>
          <w:szCs w:val="21"/>
          <w:highlight w:val="none"/>
          <w:lang w:val="zh-CN"/>
        </w:rPr>
        <w:t xml:space="preserve">；</w:t>
      </w:r>
      <w:r/>
    </w:p>
    <w:p>
      <w:pPr>
        <w:ind w:firstLine="420"/>
        <w:spacing w:line="360" w:lineRule="auto"/>
        <w:widowControl/>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Cs w:val="21"/>
          <w:highlight w:val="none"/>
          <w:lang w:val="en-US" w:eastAsia="zh-CN"/>
        </w:rPr>
        <w:t xml:space="preserve">3</w:t>
      </w:r>
      <w:r>
        <w:rPr>
          <w:rFonts w:hint="default" w:ascii="Times New Roman" w:hAnsi="Times New Roman" w:eastAsia="仿宋" w:cs="Times New Roman"/>
          <w:color w:val="auto"/>
          <w:szCs w:val="21"/>
          <w:highlight w:val="none"/>
          <w:lang w:val="zh-CN"/>
        </w:rPr>
        <w:t xml:space="preserve">）★第</w:t>
      </w:r>
      <w:r>
        <w:rPr>
          <w:rFonts w:hint="default" w:ascii="Times New Roman" w:hAnsi="Times New Roman" w:eastAsia="仿宋" w:cs="Times New Roman"/>
          <w:color w:val="auto"/>
          <w:szCs w:val="21"/>
          <w:highlight w:val="none"/>
        </w:rPr>
        <w:t xml:space="preserve">一</w:t>
      </w:r>
      <w:r>
        <w:rPr>
          <w:rFonts w:hint="default" w:ascii="Times New Roman" w:hAnsi="Times New Roman" w:eastAsia="仿宋" w:cs="Times New Roman"/>
          <w:color w:val="auto"/>
          <w:szCs w:val="21"/>
          <w:highlight w:val="none"/>
          <w:lang w:val="zh-CN"/>
        </w:rPr>
        <w:t xml:space="preserve">章</w:t>
      </w:r>
      <w:r>
        <w:rPr>
          <w:rFonts w:hint="default" w:ascii="Times New Roman" w:hAnsi="Times New Roman" w:eastAsia="仿宋" w:cs="Times New Roman"/>
          <w:color w:val="auto"/>
          <w:szCs w:val="21"/>
          <w:highlight w:val="none"/>
        </w:rPr>
        <w:t xml:space="preserve">磋商邀请中</w:t>
      </w:r>
      <w:r>
        <w:rPr>
          <w:rFonts w:hint="default" w:ascii="Times New Roman" w:hAnsi="Times New Roman" w:eastAsia="仿宋" w:cs="Times New Roman"/>
          <w:color w:val="auto"/>
          <w:szCs w:val="21"/>
          <w:highlight w:val="none"/>
          <w:lang w:val="zh-CN"/>
        </w:rPr>
        <w:t xml:space="preserve">规定的</w:t>
      </w:r>
      <w:r>
        <w:rPr>
          <w:rFonts w:hint="eastAsia" w:ascii="Times New Roman" w:hAnsi="Times New Roman" w:eastAsia="仿宋" w:cs="Times New Roman"/>
          <w:color w:val="auto"/>
          <w:szCs w:val="21"/>
          <w:highlight w:val="none"/>
          <w:lang w:val="en-US" w:eastAsia="zh-CN"/>
        </w:rPr>
        <w:t xml:space="preserve">通用资格要求</w:t>
      </w:r>
      <w:r>
        <w:rPr>
          <w:rFonts w:hint="default" w:ascii="Times New Roman" w:hAnsi="Times New Roman" w:eastAsia="仿宋" w:cs="Times New Roman"/>
          <w:color w:val="auto"/>
          <w:szCs w:val="21"/>
          <w:highlight w:val="none"/>
          <w:lang w:val="zh-CN"/>
        </w:rPr>
        <w:t xml:space="preserve">；</w:t>
      </w:r>
      <w:r/>
    </w:p>
    <w:p>
      <w:pPr>
        <w:ind w:firstLine="420"/>
        <w:spacing w:line="360" w:lineRule="auto"/>
        <w:widowControl/>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Cs w:val="21"/>
          <w:highlight w:val="none"/>
          <w:lang w:val="en-US" w:eastAsia="zh-CN"/>
        </w:rPr>
        <w:t xml:space="preserve">4</w:t>
      </w:r>
      <w:r>
        <w:rPr>
          <w:rFonts w:hint="default" w:ascii="Times New Roman" w:hAnsi="Times New Roman" w:eastAsia="仿宋" w:cs="Times New Roman"/>
          <w:color w:val="auto"/>
          <w:szCs w:val="21"/>
          <w:highlight w:val="none"/>
          <w:lang w:val="zh-CN"/>
        </w:rPr>
        <w:t xml:space="preserve">）第</w:t>
      </w:r>
      <w:r>
        <w:rPr>
          <w:rFonts w:hint="default" w:ascii="Times New Roman" w:hAnsi="Times New Roman" w:eastAsia="仿宋" w:cs="Times New Roman"/>
          <w:color w:val="auto"/>
          <w:szCs w:val="21"/>
          <w:highlight w:val="none"/>
        </w:rPr>
        <w:t xml:space="preserve">一</w:t>
      </w:r>
      <w:r>
        <w:rPr>
          <w:rFonts w:hint="default" w:ascii="Times New Roman" w:hAnsi="Times New Roman" w:eastAsia="仿宋" w:cs="Times New Roman"/>
          <w:color w:val="auto"/>
          <w:szCs w:val="21"/>
          <w:highlight w:val="none"/>
          <w:lang w:val="zh-CN"/>
        </w:rPr>
        <w:t xml:space="preserve">章</w:t>
      </w:r>
      <w:r>
        <w:rPr>
          <w:rFonts w:hint="default" w:ascii="Times New Roman" w:hAnsi="Times New Roman" w:eastAsia="仿宋" w:cs="Times New Roman"/>
          <w:color w:val="auto"/>
          <w:szCs w:val="21"/>
          <w:highlight w:val="none"/>
        </w:rPr>
        <w:t xml:space="preserve">磋商邀请中</w:t>
      </w:r>
      <w:r>
        <w:rPr>
          <w:rFonts w:hint="eastAsia" w:ascii="Times New Roman" w:hAnsi="Times New Roman" w:eastAsia="仿宋" w:cs="Times New Roman"/>
          <w:color w:val="auto"/>
          <w:szCs w:val="21"/>
          <w:highlight w:val="none"/>
          <w:lang w:eastAsia="zh-CN"/>
        </w:rPr>
        <w:t xml:space="preserve">“</w:t>
      </w:r>
      <w:r>
        <w:rPr>
          <w:rFonts w:hint="eastAsia" w:ascii="Times New Roman" w:hAnsi="Times New Roman" w:eastAsia="仿宋" w:cs="Times New Roman"/>
          <w:color w:val="auto"/>
          <w:szCs w:val="21"/>
          <w:highlight w:val="none"/>
          <w:lang w:val="en-US" w:eastAsia="zh-CN"/>
        </w:rPr>
        <w:t xml:space="preserve">2</w:t>
      </w:r>
      <w:r>
        <w:rPr>
          <w:rFonts w:hint="default" w:ascii="Times New Roman" w:hAnsi="Times New Roman" w:eastAsia="仿宋" w:cs="Times New Roman"/>
          <w:color w:val="auto"/>
          <w:szCs w:val="21"/>
          <w:highlight w:val="none"/>
          <w:lang w:val="zh-CN"/>
        </w:rPr>
        <w:t xml:space="preserve">、落实政府采购政策需满足的资格要求</w:t>
      </w:r>
      <w:r>
        <w:rPr>
          <w:rFonts w:hint="eastAsia" w:ascii="Times New Roman" w:hAnsi="Times New Roman" w:eastAsia="仿宋" w:cs="Times New Roman"/>
          <w:color w:val="auto"/>
          <w:szCs w:val="21"/>
          <w:highlight w:val="none"/>
          <w:lang w:eastAsia="zh-CN"/>
        </w:rPr>
        <w:t xml:space="preserve">”</w:t>
      </w:r>
      <w:r>
        <w:rPr>
          <w:rFonts w:hint="default" w:ascii="Times New Roman" w:hAnsi="Times New Roman" w:eastAsia="仿宋" w:cs="Times New Roman"/>
          <w:color w:val="auto"/>
          <w:szCs w:val="21"/>
          <w:highlight w:val="none"/>
          <w:lang w:val="zh-CN"/>
        </w:rPr>
        <w:t xml:space="preserve">；</w:t>
      </w:r>
      <w:r/>
    </w:p>
    <w:p>
      <w:pPr>
        <w:ind w:firstLine="420"/>
        <w:spacing w:line="360" w:lineRule="auto"/>
        <w:widowControl/>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Cs w:val="21"/>
          <w:highlight w:val="none"/>
          <w:lang w:val="en-US" w:eastAsia="zh-CN"/>
        </w:rPr>
        <w:t xml:space="preserve">5</w:t>
      </w:r>
      <w:r>
        <w:rPr>
          <w:rFonts w:hint="default" w:ascii="Times New Roman" w:hAnsi="Times New Roman" w:eastAsia="仿宋" w:cs="Times New Roman"/>
          <w:color w:val="auto"/>
          <w:szCs w:val="21"/>
          <w:highlight w:val="none"/>
          <w:lang w:val="zh-CN"/>
        </w:rPr>
        <w:t xml:space="preserve">）★第</w:t>
      </w:r>
      <w:r>
        <w:rPr>
          <w:rFonts w:hint="default" w:ascii="Times New Roman" w:hAnsi="Times New Roman" w:eastAsia="仿宋" w:cs="Times New Roman"/>
          <w:color w:val="auto"/>
          <w:szCs w:val="21"/>
          <w:highlight w:val="none"/>
        </w:rPr>
        <w:t xml:space="preserve">一</w:t>
      </w:r>
      <w:r>
        <w:rPr>
          <w:rFonts w:hint="default" w:ascii="Times New Roman" w:hAnsi="Times New Roman" w:eastAsia="仿宋" w:cs="Times New Roman"/>
          <w:color w:val="auto"/>
          <w:szCs w:val="21"/>
          <w:highlight w:val="none"/>
          <w:lang w:val="zh-CN"/>
        </w:rPr>
        <w:t xml:space="preserve">章</w:t>
      </w:r>
      <w:r>
        <w:rPr>
          <w:rFonts w:hint="default" w:ascii="Times New Roman" w:hAnsi="Times New Roman" w:eastAsia="仿宋" w:cs="Times New Roman"/>
          <w:color w:val="auto"/>
          <w:szCs w:val="21"/>
          <w:highlight w:val="none"/>
        </w:rPr>
        <w:t xml:space="preserve">磋商邀请中本项目的特定资格要求</w:t>
      </w:r>
      <w:r>
        <w:rPr>
          <w:rFonts w:hint="default" w:ascii="Times New Roman" w:hAnsi="Times New Roman" w:eastAsia="仿宋" w:cs="Times New Roman"/>
          <w:color w:val="auto"/>
          <w:szCs w:val="21"/>
          <w:highlight w:val="none"/>
          <w:lang w:val="zh-CN"/>
        </w:rPr>
        <w:t xml:space="preserve">；</w:t>
      </w:r>
      <w:r/>
    </w:p>
    <w:p>
      <w:pPr>
        <w:ind w:firstLine="420"/>
        <w:spacing w:line="360" w:lineRule="auto"/>
        <w:widowControl/>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Cs w:val="21"/>
          <w:highlight w:val="none"/>
          <w:lang w:val="en-US" w:eastAsia="zh-CN"/>
        </w:rPr>
        <w:t xml:space="preserve">6</w:t>
      </w:r>
      <w:r>
        <w:rPr>
          <w:rFonts w:hint="default" w:ascii="Times New Roman" w:hAnsi="Times New Roman" w:eastAsia="仿宋" w:cs="Times New Roman"/>
          <w:color w:val="auto"/>
          <w:szCs w:val="21"/>
          <w:highlight w:val="none"/>
          <w:lang w:val="zh-CN"/>
        </w:rPr>
        <w:t xml:space="preserve">）企业业绩；</w:t>
      </w:r>
      <w:r/>
    </w:p>
    <w:p>
      <w:pPr>
        <w:ind w:firstLine="420"/>
        <w:jc w:val="left"/>
        <w:spacing w:beforeAutospacing="0" w:line="360" w:lineRule="auto"/>
        <w:shd w:val="clear" w:color="auto" w:fill="ffffff"/>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Cs w:val="21"/>
          <w:highlight w:val="none"/>
          <w:lang w:val="en-US" w:eastAsia="zh-CN"/>
        </w:rPr>
        <w:t xml:space="preserve">7</w:t>
      </w: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 w:val="21"/>
          <w:szCs w:val="21"/>
          <w:highlight w:val="none"/>
        </w:rPr>
        <w:t xml:space="preserve">★《商务条款响应表》；</w:t>
      </w:r>
      <w:r/>
    </w:p>
    <w:p>
      <w:pPr>
        <w:ind w:firstLine="420"/>
        <w:jc w:val="left"/>
        <w:spacing w:beforeAutospacing="0" w:line="360" w:lineRule="auto"/>
        <w:shd w:val="clear" w:color="auto" w:fill="ffffff"/>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Cs w:val="21"/>
          <w:highlight w:val="none"/>
          <w:lang w:val="en-US" w:eastAsia="zh-CN"/>
        </w:rPr>
        <w:t xml:space="preserve">8</w:t>
      </w: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 w:val="21"/>
          <w:szCs w:val="21"/>
          <w:highlight w:val="none"/>
        </w:rPr>
        <w:t xml:space="preserve">★《</w:t>
      </w:r>
      <w:r>
        <w:rPr>
          <w:rFonts w:hint="default" w:ascii="Times New Roman" w:hAnsi="Times New Roman" w:eastAsia="仿宋" w:cs="Times New Roman"/>
          <w:color w:val="auto"/>
          <w:sz w:val="21"/>
          <w:szCs w:val="21"/>
          <w:highlight w:val="none"/>
          <w:lang w:eastAsia="zh-CN"/>
        </w:rPr>
        <w:t xml:space="preserve">磋商报价表</w:t>
      </w:r>
      <w:r>
        <w:rPr>
          <w:rFonts w:hint="default" w:ascii="Times New Roman" w:hAnsi="Times New Roman" w:eastAsia="仿宋" w:cs="Times New Roman"/>
          <w:color w:val="auto"/>
          <w:sz w:val="21"/>
          <w:szCs w:val="21"/>
          <w:highlight w:val="none"/>
        </w:rPr>
        <w:t xml:space="preserve">》；</w:t>
      </w:r>
      <w:r/>
    </w:p>
    <w:p>
      <w:pPr>
        <w:ind w:firstLine="420"/>
        <w:spacing w:line="360" w:lineRule="auto"/>
        <w:widowControl/>
        <w:rPr>
          <w:rFonts w:hint="default" w:ascii="Times New Roman" w:hAnsi="Times New Roman" w:eastAsia="仿宋" w:cs="Times New Roman"/>
          <w:color w:val="auto"/>
          <w:sz w:val="21"/>
          <w:szCs w:val="21"/>
          <w:highlight w:val="none"/>
          <w:lang w:val="zh-CN"/>
        </w:rPr>
      </w:pP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Cs w:val="21"/>
          <w:highlight w:val="none"/>
          <w:lang w:val="en-US" w:eastAsia="zh-CN"/>
        </w:rPr>
        <w:t xml:space="preserve">9</w:t>
      </w: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 w:val="21"/>
          <w:szCs w:val="21"/>
          <w:highlight w:val="none"/>
        </w:rPr>
        <w:t xml:space="preserve">★</w:t>
      </w:r>
      <w:r>
        <w:rPr>
          <w:rFonts w:hint="default" w:ascii="Times New Roman" w:hAnsi="Times New Roman" w:eastAsia="仿宋" w:cs="Times New Roman"/>
          <w:color w:val="auto"/>
          <w:sz w:val="21"/>
          <w:szCs w:val="21"/>
          <w:highlight w:val="none"/>
          <w:lang w:eastAsia="zh-CN"/>
        </w:rPr>
        <w:t xml:space="preserve">《磋商</w:t>
      </w:r>
      <w:r>
        <w:rPr>
          <w:rFonts w:hint="default" w:ascii="Times New Roman" w:hAnsi="Times New Roman" w:eastAsia="仿宋" w:cs="Times New Roman"/>
          <w:color w:val="auto"/>
          <w:sz w:val="21"/>
          <w:szCs w:val="21"/>
          <w:highlight w:val="none"/>
          <w:lang w:val="en-US" w:eastAsia="zh-CN"/>
        </w:rPr>
        <w:t xml:space="preserve">分项报价</w:t>
      </w:r>
      <w:r>
        <w:rPr>
          <w:rFonts w:hint="default" w:ascii="Times New Roman" w:hAnsi="Times New Roman" w:eastAsia="仿宋" w:cs="Times New Roman"/>
          <w:color w:val="auto"/>
          <w:sz w:val="21"/>
          <w:szCs w:val="21"/>
          <w:highlight w:val="none"/>
          <w:lang w:eastAsia="zh-CN"/>
        </w:rPr>
        <w:t xml:space="preserve">表》</w:t>
      </w:r>
      <w:r>
        <w:rPr>
          <w:rFonts w:hint="default" w:ascii="Times New Roman" w:hAnsi="Times New Roman" w:eastAsia="仿宋" w:cs="Times New Roman"/>
          <w:color w:val="auto"/>
          <w:sz w:val="21"/>
          <w:szCs w:val="21"/>
          <w:highlight w:val="none"/>
          <w:lang w:val="zh-CN"/>
        </w:rPr>
        <w:t xml:space="preserve">；</w:t>
      </w:r>
      <w:r/>
    </w:p>
    <w:p>
      <w:pPr>
        <w:ind w:firstLine="420"/>
        <w:spacing w:line="360" w:lineRule="auto"/>
        <w:widowControl/>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Cs w:val="21"/>
          <w:highlight w:val="none"/>
          <w:lang w:val="en-US" w:eastAsia="zh-CN"/>
        </w:rPr>
        <w:t xml:space="preserve">10</w:t>
      </w:r>
      <w:r>
        <w:rPr>
          <w:rFonts w:hint="default" w:ascii="Times New Roman" w:hAnsi="Times New Roman" w:eastAsia="仿宋" w:cs="Times New Roman"/>
          <w:color w:val="auto"/>
          <w:szCs w:val="21"/>
          <w:highlight w:val="none"/>
          <w:lang w:val="zh-CN"/>
        </w:rPr>
        <w:t xml:space="preserve">）供应商认为需要提供的其他证明文件和商务资料。</w:t>
      </w:r>
      <w:r/>
    </w:p>
    <w:p>
      <w:pPr>
        <w:ind w:firstLine="420"/>
        <w:spacing w:line="360" w:lineRule="auto"/>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12.价格部分</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1</w:t>
      </w:r>
      <w:r>
        <w:rPr>
          <w:rFonts w:hint="default" w:ascii="Times New Roman" w:hAnsi="Times New Roman" w:eastAsia="仿宋" w:cs="Times New Roman"/>
          <w:color w:val="auto"/>
          <w:szCs w:val="21"/>
          <w:highlight w:val="none"/>
        </w:rPr>
        <w:t xml:space="preserve">2</w:t>
      </w:r>
      <w:r>
        <w:rPr>
          <w:rFonts w:hint="default" w:ascii="Times New Roman" w:hAnsi="Times New Roman" w:eastAsia="仿宋" w:cs="Times New Roman"/>
          <w:color w:val="auto"/>
          <w:szCs w:val="21"/>
          <w:highlight w:val="none"/>
          <w:lang w:val="zh-CN"/>
        </w:rPr>
        <w:t xml:space="preserve">.1价格部分是对货物和服务价格构成的说明，竞争性磋商文件如没有特别说明的话，对每一项货物和服务仅接受一个价格。</w:t>
      </w:r>
      <w:r/>
    </w:p>
    <w:p>
      <w:pPr>
        <w:contextualSpacing/>
        <w:ind w:firstLine="420"/>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szCs w:val="21"/>
          <w:highlight w:val="none"/>
          <w:lang w:val="zh-CN"/>
        </w:rPr>
        <w:t xml:space="preserve">1</w:t>
      </w:r>
      <w:r>
        <w:rPr>
          <w:rFonts w:hint="default" w:ascii="Times New Roman" w:hAnsi="Times New Roman" w:eastAsia="仿宋" w:cs="Times New Roman"/>
          <w:color w:val="auto"/>
          <w:szCs w:val="21"/>
          <w:highlight w:val="none"/>
        </w:rPr>
        <w:t xml:space="preserve">2</w:t>
      </w:r>
      <w:r>
        <w:rPr>
          <w:rFonts w:hint="default" w:ascii="Times New Roman" w:hAnsi="Times New Roman" w:eastAsia="仿宋" w:cs="Times New Roman"/>
          <w:color w:val="auto"/>
          <w:szCs w:val="21"/>
          <w:highlight w:val="none"/>
          <w:lang w:val="zh-CN"/>
        </w:rPr>
        <w:t xml:space="preserve">.2</w:t>
      </w:r>
      <w:r>
        <w:rPr>
          <w:rFonts w:hint="default" w:ascii="Times New Roman" w:hAnsi="Times New Roman" w:eastAsia="仿宋" w:cs="Times New Roman"/>
          <w:color w:val="auto"/>
          <w:szCs w:val="21"/>
          <w:highlight w:val="none"/>
        </w:rPr>
        <w:t xml:space="preserve">磋商</w:t>
      </w:r>
      <w:r>
        <w:rPr>
          <w:rFonts w:hint="default" w:ascii="Times New Roman" w:hAnsi="Times New Roman" w:eastAsia="仿宋" w:cs="Times New Roman"/>
          <w:color w:val="auto"/>
          <w:szCs w:val="21"/>
          <w:highlight w:val="none"/>
          <w:lang w:val="zh-CN"/>
        </w:rPr>
        <w:t xml:space="preserve">报价是磋商文件所确定的采购范围内的全部货物或服务的价格体现。</w:t>
      </w:r>
      <w:r>
        <w:rPr>
          <w:rFonts w:hint="default" w:ascii="Times New Roman" w:hAnsi="Times New Roman" w:eastAsia="仿宋" w:cs="Times New Roman"/>
          <w:color w:val="auto"/>
          <w:szCs w:val="21"/>
          <w:highlight w:val="none"/>
        </w:rPr>
        <w:t xml:space="preserve">磋商</w:t>
      </w:r>
      <w:r>
        <w:rPr>
          <w:rFonts w:hint="default" w:ascii="Times New Roman" w:hAnsi="Times New Roman" w:eastAsia="仿宋" w:cs="Times New Roman"/>
          <w:color w:val="auto"/>
          <w:szCs w:val="21"/>
          <w:highlight w:val="none"/>
          <w:lang w:val="zh-CN"/>
        </w:rPr>
        <w:t xml:space="preserve">报价：包括但不限于完成文件所确定的服务范围所需的材料、设备、管理、</w:t>
      </w:r>
      <w:r>
        <w:rPr>
          <w:rFonts w:hint="default" w:ascii="Times New Roman" w:hAnsi="Times New Roman" w:eastAsia="仿宋" w:cs="Times New Roman"/>
          <w:color w:val="auto"/>
          <w:szCs w:val="21"/>
          <w:highlight w:val="none"/>
        </w:rPr>
        <w:t xml:space="preserve">差旅、</w:t>
      </w:r>
      <w:r>
        <w:rPr>
          <w:rFonts w:hint="default" w:ascii="Times New Roman" w:hAnsi="Times New Roman" w:eastAsia="仿宋" w:cs="Times New Roman"/>
          <w:color w:val="auto"/>
          <w:szCs w:val="21"/>
          <w:highlight w:val="none"/>
          <w:lang w:val="zh-CN"/>
        </w:rPr>
        <w:t xml:space="preserve">维护、利润、支付给员工的工资和国家强制缴纳的各种社会保障资金等全部费用，及政策性文件规定、采购过程中发生的市场风险、责任等各项应有费用，不论其在采购文件中是否有提及。投标供应商应根据上述因素自行考虑含入</w:t>
      </w:r>
      <w:r>
        <w:rPr>
          <w:rFonts w:hint="eastAsia" w:ascii="Times New Roman" w:hAnsi="Times New Roman" w:eastAsia="仿宋" w:cs="Times New Roman"/>
          <w:color w:val="auto"/>
          <w:szCs w:val="21"/>
          <w:highlight w:val="none"/>
          <w:lang w:val="zh-CN"/>
        </w:rPr>
        <w:t xml:space="preserve">磋商报价</w:t>
      </w:r>
      <w:r>
        <w:rPr>
          <w:rFonts w:hint="default" w:ascii="Times New Roman" w:hAnsi="Times New Roman" w:eastAsia="仿宋" w:cs="Times New Roman"/>
          <w:color w:val="auto"/>
          <w:szCs w:val="21"/>
          <w:highlight w:val="none"/>
          <w:lang w:val="zh-CN"/>
        </w:rPr>
        <w:t xml:space="preserve">。</w:t>
      </w:r>
      <w:r/>
    </w:p>
    <w:p>
      <w:pPr>
        <w:ind w:firstLine="420"/>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12.3供应商应在《</w:t>
      </w:r>
      <w:r>
        <w:rPr>
          <w:rFonts w:hint="default" w:ascii="Times New Roman" w:hAnsi="Times New Roman" w:eastAsia="仿宋" w:cs="Times New Roman"/>
          <w:color w:val="auto"/>
          <w:highlight w:val="none"/>
          <w:lang w:eastAsia="zh-CN"/>
        </w:rPr>
        <w:t xml:space="preserve">磋商报价表</w:t>
      </w:r>
      <w:r>
        <w:rPr>
          <w:rFonts w:hint="default" w:ascii="Times New Roman" w:hAnsi="Times New Roman" w:eastAsia="仿宋" w:cs="Times New Roman"/>
          <w:color w:val="auto"/>
          <w:highlight w:val="none"/>
        </w:rPr>
        <w:t xml:space="preserve">》中标明拟提供货物或服务磋商报价。</w:t>
      </w:r>
      <w:r/>
    </w:p>
    <w:p>
      <w:pPr>
        <w:ind w:firstLine="420"/>
        <w:spacing w:line="360" w:lineRule="auto"/>
        <w:rPr>
          <w:rFonts w:hint="default" w:ascii="Times New Roman" w:hAnsi="Times New Roman" w:eastAsia="仿宋" w:cs="Times New Roman"/>
          <w:b/>
          <w:color w:val="auto"/>
          <w:szCs w:val="21"/>
          <w:highlight w:val="none"/>
          <w:lang w:val="zh-CN"/>
        </w:rPr>
      </w:pPr>
      <w:r>
        <w:rPr>
          <w:rFonts w:hint="default" w:ascii="Times New Roman" w:hAnsi="Times New Roman" w:eastAsia="仿宋" w:cs="Times New Roman"/>
          <w:color w:val="auto"/>
          <w:highlight w:val="none"/>
        </w:rPr>
        <w:t xml:space="preserve">12.4</w:t>
      </w:r>
      <w:r>
        <w:rPr>
          <w:rFonts w:hint="default" w:ascii="Times New Roman" w:hAnsi="Times New Roman" w:eastAsia="仿宋" w:cs="Times New Roman"/>
          <w:b/>
          <w:color w:val="auto"/>
          <w:szCs w:val="21"/>
          <w:highlight w:val="none"/>
          <w:lang w:val="zh-CN"/>
        </w:rPr>
        <w:t xml:space="preserve">供应商应</w:t>
      </w:r>
      <w:r>
        <w:rPr>
          <w:rFonts w:hint="default" w:ascii="Times New Roman" w:hAnsi="Times New Roman" w:eastAsia="仿宋" w:cs="Times New Roman"/>
          <w:b/>
          <w:color w:val="auto"/>
          <w:szCs w:val="21"/>
          <w:highlight w:val="none"/>
        </w:rPr>
        <w:t xml:space="preserve">仔细阅读和理解磋商文件中有关项目需求、义务、付款方式、付款条件和时间进度安排，</w:t>
      </w:r>
      <w:r>
        <w:rPr>
          <w:rFonts w:hint="default" w:ascii="Times New Roman" w:hAnsi="Times New Roman" w:eastAsia="仿宋" w:cs="Times New Roman"/>
          <w:b/>
          <w:color w:val="auto"/>
          <w:szCs w:val="21"/>
          <w:highlight w:val="none"/>
          <w:lang w:val="zh-CN"/>
        </w:rPr>
        <w:t xml:space="preserve">充分考虑到市场价格变动以及项目实施过程中的不可预见因素，</w:t>
      </w:r>
      <w:r>
        <w:rPr>
          <w:rFonts w:hint="default" w:ascii="Times New Roman" w:hAnsi="Times New Roman" w:eastAsia="仿宋" w:cs="Times New Roman"/>
          <w:b/>
          <w:color w:val="auto"/>
          <w:szCs w:val="21"/>
          <w:highlight w:val="none"/>
        </w:rPr>
        <w:t xml:space="preserve">结合企业自身条件进行报价，</w:t>
      </w:r>
      <w:r>
        <w:rPr>
          <w:rFonts w:hint="default" w:ascii="Times New Roman" w:hAnsi="Times New Roman" w:eastAsia="仿宋" w:cs="Times New Roman"/>
          <w:b/>
          <w:color w:val="auto"/>
          <w:szCs w:val="21"/>
          <w:highlight w:val="none"/>
          <w:lang w:val="zh-CN"/>
        </w:rPr>
        <w:t xml:space="preserve">一旦成交，如果有漏项，视同让利。</w:t>
      </w:r>
      <w:r/>
    </w:p>
    <w:p>
      <w:pPr>
        <w:ind w:firstLine="422"/>
        <w:spacing w:line="360" w:lineRule="auto"/>
        <w:rPr>
          <w:rFonts w:hint="default" w:ascii="Times New Roman" w:hAnsi="Times New Roman" w:eastAsia="仿宋" w:cs="Times New Roman"/>
          <w:b/>
          <w:color w:val="auto"/>
          <w:szCs w:val="21"/>
          <w:highlight w:val="none"/>
          <w:lang w:val="zh-CN"/>
        </w:rPr>
      </w:pPr>
      <w:r>
        <w:rPr>
          <w:rFonts w:hint="default" w:ascii="Times New Roman" w:hAnsi="Times New Roman" w:eastAsia="仿宋" w:cs="Times New Roman"/>
          <w:b/>
          <w:color w:val="auto"/>
          <w:szCs w:val="21"/>
          <w:highlight w:val="none"/>
          <w:lang w:val="zh-CN"/>
        </w:rPr>
        <w:t xml:space="preserve">1</w:t>
      </w:r>
      <w:r>
        <w:rPr>
          <w:rFonts w:hint="default" w:ascii="Times New Roman" w:hAnsi="Times New Roman" w:eastAsia="仿宋" w:cs="Times New Roman"/>
          <w:b/>
          <w:color w:val="auto"/>
          <w:szCs w:val="21"/>
          <w:highlight w:val="none"/>
        </w:rPr>
        <w:t xml:space="preserve">2</w:t>
      </w:r>
      <w:r>
        <w:rPr>
          <w:rFonts w:hint="default" w:ascii="Times New Roman" w:hAnsi="Times New Roman" w:eastAsia="仿宋" w:cs="Times New Roman"/>
          <w:b/>
          <w:color w:val="auto"/>
          <w:szCs w:val="21"/>
          <w:highlight w:val="none"/>
          <w:lang w:val="zh-CN"/>
        </w:rPr>
        <w:t xml:space="preserve">.5 经磋商后，如果成交价高于或低于供应商在磋商响应文件报价的话，分项报价同比例调整。</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12.6报价表必须由供应商加盖电子公章。如有优惠条款，请单独列明，但不得影响报价，影响货物或服务整体功能。</w:t>
      </w:r>
      <w:r/>
    </w:p>
    <w:p>
      <w:pPr>
        <w:ind w:firstLine="422"/>
        <w:spacing w:line="360" w:lineRule="auto"/>
        <w:rPr>
          <w:rFonts w:hint="default" w:ascii="Times New Roman" w:hAnsi="Times New Roman" w:eastAsia="仿宋" w:cs="Times New Roman"/>
          <w:b/>
          <w:color w:val="auto"/>
          <w:szCs w:val="21"/>
          <w:highlight w:val="none"/>
        </w:rPr>
      </w:pPr>
      <w:r>
        <w:rPr>
          <w:rFonts w:hint="default" w:ascii="Times New Roman" w:hAnsi="Times New Roman" w:eastAsia="仿宋" w:cs="Times New Roman"/>
          <w:b/>
          <w:color w:val="auto"/>
          <w:szCs w:val="21"/>
          <w:highlight w:val="none"/>
        </w:rPr>
        <w:t xml:space="preserve">12.7 政府采购提倡公平竞争，反对盲目压价参与磋商，任何盲目压价和低于成本报价将会被拒绝。</w:t>
      </w:r>
      <w:r/>
    </w:p>
    <w:p>
      <w:pPr>
        <w:ind w:firstLine="422"/>
        <w:spacing w:line="360" w:lineRule="auto"/>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szCs w:val="21"/>
          <w:highlight w:val="none"/>
        </w:rPr>
        <w:t xml:space="preserve">13.</w:t>
      </w:r>
      <w:r>
        <w:rPr>
          <w:rFonts w:hint="default" w:ascii="Times New Roman" w:hAnsi="Times New Roman" w:eastAsia="仿宋" w:cs="Times New Roman"/>
          <w:b/>
          <w:color w:val="auto"/>
          <w:highlight w:val="none"/>
        </w:rPr>
        <w:t xml:space="preserve">技术部分.</w:t>
      </w:r>
      <w:r>
        <w:rPr>
          <w:rFonts w:hint="default" w:ascii="Times New Roman" w:hAnsi="Times New Roman" w:eastAsia="仿宋" w:cs="Times New Roman"/>
          <w:color w:val="auto"/>
          <w:szCs w:val="21"/>
          <w:highlight w:val="none"/>
          <w:lang w:val="zh-CN"/>
        </w:rPr>
        <w:t xml:space="preserve"> 技术部分是证明供应商提供的货物和服务是合格的、并符合竞争性磋商文件要求的证明文件，以及对货物和服务的详细说明，这些文件可以是文字资料、图纸和数据等。提供的货物如与竞争性磋商文件要求有不符之处，应说明其差别之所在。包括但不限于下列文件，其中加★项目不得有缺失或无效。</w:t>
      </w:r>
      <w:r/>
    </w:p>
    <w:p>
      <w:pPr>
        <w:ind w:firstLine="420"/>
        <w:spacing w:line="360" w:lineRule="auto"/>
        <w:rPr>
          <w:rFonts w:hint="default" w:ascii="Times New Roman" w:hAnsi="Times New Roman" w:eastAsia="仿宋" w:cs="Times New Roman"/>
          <w:color w:val="auto"/>
          <w:szCs w:val="21"/>
          <w:highlight w:val="none"/>
          <w:lang w:val="zh-CN"/>
        </w:rPr>
      </w:pPr>
      <w:r/>
      <w:bookmarkStart w:id="57" w:name="_Toc345336138"/>
      <w:r>
        <w:rPr>
          <w:rFonts w:hint="default" w:ascii="Times New Roman" w:hAnsi="Times New Roman" w:eastAsia="仿宋" w:cs="Times New Roman"/>
          <w:color w:val="auto"/>
          <w:szCs w:val="21"/>
          <w:highlight w:val="none"/>
          <w:lang w:val="zh-CN"/>
        </w:rPr>
        <w:t xml:space="preserve">（1）项目服务方案；</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（2）项目组成员一览表；</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（3）质量保证及服务承诺；</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（4）★《技术规格偏离表》；</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（5）供应商认为需要提供的其他技术文件或资料等。</w:t>
      </w:r>
      <w:r/>
    </w:p>
    <w:p>
      <w:pPr>
        <w:ind w:firstLine="422"/>
        <w:spacing w:line="360" w:lineRule="auto"/>
        <w:rPr>
          <w:rFonts w:hint="default" w:ascii="Times New Roman" w:hAnsi="Times New Roman" w:eastAsia="仿宋" w:cs="Times New Roman"/>
          <w:b/>
          <w:color w:val="auto"/>
          <w:highlight w:val="none"/>
        </w:rPr>
        <w:outlineLvl w:val="1"/>
      </w:pPr>
      <w:r/>
      <w:bookmarkStart w:id="58" w:name="_Toc32189"/>
      <w:r/>
      <w:bookmarkStart w:id="59" w:name="_Toc30439"/>
      <w:r/>
      <w:bookmarkStart w:id="60" w:name="_Toc13186"/>
      <w:r/>
      <w:bookmarkStart w:id="61" w:name="_Toc21818"/>
      <w:r/>
      <w:bookmarkStart w:id="62" w:name="_Toc5272"/>
      <w:r/>
      <w:bookmarkStart w:id="63" w:name="_Toc31865"/>
      <w:r/>
      <w:bookmarkStart w:id="64" w:name="_Toc26769"/>
      <w:r/>
      <w:bookmarkStart w:id="65" w:name="_Toc504141739"/>
      <w:r/>
      <w:bookmarkStart w:id="66" w:name="_Toc29874"/>
      <w:r/>
      <w:bookmarkStart w:id="67" w:name="_Toc10318"/>
      <w:r/>
      <w:bookmarkStart w:id="68" w:name="_Toc10399"/>
      <w:r/>
      <w:bookmarkStart w:id="69" w:name="_Toc25657"/>
      <w:r/>
      <w:bookmarkStart w:id="70" w:name="_Toc28228"/>
      <w:r/>
      <w:bookmarkStart w:id="71" w:name="_Toc9596"/>
      <w:r/>
      <w:bookmarkStart w:id="72" w:name="_Toc6219"/>
      <w:r/>
      <w:bookmarkStart w:id="73" w:name="_Toc26345"/>
      <w:r/>
      <w:bookmarkStart w:id="74" w:name="_Toc9138"/>
      <w:r/>
      <w:bookmarkStart w:id="75" w:name="_Toc6584"/>
      <w:r/>
      <w:bookmarkStart w:id="76" w:name="_Toc28102"/>
      <w:r/>
      <w:bookmarkStart w:id="77" w:name="_Toc32510"/>
      <w:r/>
      <w:bookmarkStart w:id="78" w:name="_Toc16489"/>
      <w:r/>
      <w:bookmarkStart w:id="79" w:name="_Toc18928"/>
      <w:r/>
      <w:bookmarkStart w:id="80" w:name="_Toc22138"/>
      <w:r/>
      <w:bookmarkStart w:id="81" w:name="_Toc4007"/>
      <w:r/>
      <w:bookmarkStart w:id="82" w:name="_Toc10119"/>
      <w:r/>
      <w:bookmarkStart w:id="83" w:name="_Toc4248"/>
      <w:r/>
      <w:bookmarkStart w:id="84" w:name="_Toc10660"/>
      <w:r/>
      <w:bookmarkStart w:id="85" w:name="_Toc26642"/>
      <w:r/>
      <w:bookmarkStart w:id="86" w:name="_Toc5718"/>
      <w:r/>
      <w:bookmarkStart w:id="87" w:name="_Toc2355"/>
      <w:r/>
      <w:bookmarkStart w:id="88" w:name="_Toc29998"/>
      <w:r>
        <w:rPr>
          <w:rFonts w:hint="default" w:ascii="Times New Roman" w:hAnsi="Times New Roman" w:eastAsia="仿宋" w:cs="Times New Roman"/>
          <w:b/>
          <w:color w:val="auto"/>
          <w:highlight w:val="none"/>
        </w:rPr>
        <w:t xml:space="preserve">三、响应性文件递交</w:t>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14.</w:t>
      </w:r>
      <w:r>
        <w:rPr>
          <w:rFonts w:hint="default" w:ascii="Times New Roman" w:hAnsi="Times New Roman" w:eastAsia="仿宋" w:cs="Times New Roman"/>
          <w:color w:val="auto"/>
          <w:szCs w:val="21"/>
          <w:highlight w:val="none"/>
          <w:lang w:val="zh-CN"/>
        </w:rPr>
        <w:t xml:space="preserve">供应商应当按照《操作手册》规定，在提交响应文件截止时间前制作并上传电子响应文件。</w:t>
      </w:r>
      <w:bookmarkStart w:id="89" w:name="_Toc20823298"/>
      <w:r/>
      <w:bookmarkEnd w:id="89"/>
      <w:r/>
      <w:bookmarkStart w:id="90" w:name="_Toc16938542"/>
      <w:r/>
      <w:bookmarkEnd w:id="90"/>
      <w:r/>
      <w:bookmarkStart w:id="91" w:name="_Toc513029226"/>
      <w:r/>
      <w:bookmarkEnd w:id="91"/>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15.</w:t>
      </w:r>
      <w:r>
        <w:rPr>
          <w:rFonts w:hint="default" w:ascii="Times New Roman" w:hAnsi="Times New Roman" w:eastAsia="仿宋" w:cs="Times New Roman"/>
          <w:color w:val="auto"/>
          <w:szCs w:val="21"/>
          <w:highlight w:val="none"/>
          <w:lang w:val="zh-CN"/>
        </w:rPr>
        <w:t xml:space="preserve">供应商应充分考虑网络环境、网络带宽等因素可能对磋商产生的影响，如因供应商自身原因造成的电子响应文件上传不成功的，按照本磋商文件第二章第</w:t>
      </w:r>
      <w:r>
        <w:rPr>
          <w:rFonts w:hint="default" w:ascii="Times New Roman" w:hAnsi="Times New Roman" w:eastAsia="仿宋" w:cs="Times New Roman"/>
          <w:color w:val="auto"/>
          <w:szCs w:val="21"/>
          <w:highlight w:val="none"/>
        </w:rPr>
        <w:t xml:space="preserve">25.2.3</w:t>
      </w:r>
      <w:r>
        <w:rPr>
          <w:rFonts w:hint="default" w:ascii="Times New Roman" w:hAnsi="Times New Roman" w:eastAsia="仿宋" w:cs="Times New Roman"/>
          <w:color w:val="auto"/>
          <w:szCs w:val="21"/>
          <w:highlight w:val="none"/>
          <w:lang w:val="zh-CN"/>
        </w:rPr>
        <w:t xml:space="preserve">条规定无效响应处理。</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16.</w:t>
      </w:r>
      <w:r>
        <w:rPr>
          <w:rFonts w:hint="default" w:ascii="Times New Roman" w:hAnsi="Times New Roman" w:eastAsia="仿宋" w:cs="Times New Roman"/>
          <w:color w:val="auto"/>
          <w:szCs w:val="21"/>
          <w:highlight w:val="none"/>
          <w:lang w:val="zh-CN"/>
        </w:rPr>
        <w:t xml:space="preserve">采购代理机构可以按照规定，通过修改磋商文件酌情延长提交响应文件截止日期，在此情况下，供应商的所有权利和义务均以延长后新的截止日期为准。</w:t>
      </w:r>
      <w:r/>
    </w:p>
    <w:p>
      <w:pPr>
        <w:ind w:firstLine="420"/>
        <w:spacing w:line="360" w:lineRule="auto"/>
        <w:rPr>
          <w:rFonts w:hint="default" w:ascii="Times New Roman" w:hAnsi="Times New Roman" w:eastAsia="仿宋" w:cs="Times New Roman"/>
          <w:b/>
          <w:bCs/>
          <w:color w:val="auto"/>
          <w:szCs w:val="21"/>
          <w:highlight w:val="none"/>
          <w:lang w:val="zh-CN"/>
        </w:rPr>
      </w:pPr>
      <w:r>
        <w:rPr>
          <w:rFonts w:hint="default" w:ascii="Times New Roman" w:hAnsi="Times New Roman" w:eastAsia="仿宋" w:cs="Times New Roman"/>
          <w:b/>
          <w:bCs/>
          <w:color w:val="auto"/>
          <w:highlight w:val="none"/>
        </w:rPr>
        <w:t xml:space="preserve">17.</w:t>
      </w:r>
      <w:r>
        <w:rPr>
          <w:rFonts w:hint="default" w:ascii="Times New Roman" w:hAnsi="Times New Roman" w:eastAsia="仿宋" w:cs="Times New Roman"/>
          <w:b/>
          <w:bCs/>
          <w:color w:val="auto"/>
          <w:szCs w:val="21"/>
          <w:highlight w:val="none"/>
          <w:lang w:val="zh-CN"/>
        </w:rPr>
        <w:t xml:space="preserve">有下列情形之一的磋商响应文件将拒收：</w:t>
      </w:r>
      <w:r/>
    </w:p>
    <w:p>
      <w:pPr>
        <w:ind w:firstLine="420"/>
        <w:spacing w:line="360" w:lineRule="auto"/>
        <w:rPr>
          <w:rFonts w:hint="default" w:ascii="Times New Roman" w:hAnsi="Times New Roman" w:eastAsia="仿宋" w:cs="Times New Roman"/>
          <w:color w:val="auto"/>
          <w:szCs w:val="21"/>
          <w:highlight w:val="none"/>
        </w:rPr>
      </w:pPr>
      <w:r/>
      <w:bookmarkStart w:id="92" w:name="_Toc303"/>
      <w:r>
        <w:rPr>
          <w:rFonts w:hint="default" w:ascii="Times New Roman" w:hAnsi="Times New Roman" w:eastAsia="仿宋" w:cs="Times New Roman"/>
          <w:color w:val="auto"/>
          <w:szCs w:val="21"/>
          <w:highlight w:val="none"/>
        </w:rPr>
        <w:t xml:space="preserve">（1）采购代理机构拒绝接收提交响应文件截止时间后上传的任何电子响应文件。</w:t>
      </w:r>
      <w:r/>
    </w:p>
    <w:p>
      <w:pPr>
        <w:ind w:firstLine="420"/>
        <w:spacing w:line="360" w:lineRule="auto"/>
        <w:rPr>
          <w:rFonts w:hint="default" w:ascii="Times New Roman" w:hAnsi="Times New Roman" w:eastAsia="仿宋" w:cs="Times New Roman"/>
          <w:b/>
          <w:bCs/>
          <w:color w:val="auto"/>
          <w:highlight w:val="none"/>
          <w:lang w:val="zh-CN"/>
        </w:rPr>
      </w:pPr>
      <w:r/>
      <w:bookmarkStart w:id="93" w:name="_Toc16938544"/>
      <w:r/>
      <w:bookmarkStart w:id="94" w:name="_Toc513029228"/>
      <w:r/>
      <w:bookmarkStart w:id="95" w:name="_Toc20823300"/>
      <w:r>
        <w:rPr>
          <w:rFonts w:hint="default" w:ascii="Times New Roman" w:hAnsi="Times New Roman" w:eastAsia="仿宋" w:cs="Times New Roman"/>
          <w:b/>
          <w:bCs/>
          <w:color w:val="auto"/>
          <w:highlight w:val="none"/>
        </w:rPr>
        <w:t xml:space="preserve">18</w:t>
      </w:r>
      <w:r>
        <w:rPr>
          <w:rFonts w:hint="default" w:ascii="Times New Roman" w:hAnsi="Times New Roman" w:eastAsia="仿宋" w:cs="Times New Roman"/>
          <w:b/>
          <w:bCs/>
          <w:color w:val="auto"/>
          <w:highlight w:val="none"/>
          <w:lang w:val="zh-CN"/>
        </w:rPr>
        <w:t xml:space="preserve">.响应文件的撤回和修改</w:t>
      </w:r>
      <w:bookmarkEnd w:id="93"/>
      <w:r/>
      <w:bookmarkEnd w:id="94"/>
      <w:r/>
      <w:bookmarkEnd w:id="95"/>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18</w:t>
      </w:r>
      <w:r>
        <w:rPr>
          <w:rFonts w:hint="default" w:ascii="Times New Roman" w:hAnsi="Times New Roman" w:eastAsia="仿宋" w:cs="Times New Roman"/>
          <w:color w:val="auto"/>
          <w:szCs w:val="21"/>
          <w:highlight w:val="none"/>
          <w:lang w:val="zh-CN"/>
        </w:rPr>
        <w:t xml:space="preserve">.1 响应文件的撤回</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18</w:t>
      </w:r>
      <w:r>
        <w:rPr>
          <w:rFonts w:hint="default" w:ascii="Times New Roman" w:hAnsi="Times New Roman" w:eastAsia="仿宋" w:cs="Times New Roman"/>
          <w:color w:val="auto"/>
          <w:szCs w:val="21"/>
          <w:highlight w:val="none"/>
          <w:lang w:val="zh-CN"/>
        </w:rPr>
        <w:t xml:space="preserve">.1.1 供应商可在提交响应文件截止时间前，撤回其电子响应文件，具体操作方法见《操作手册》。</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18</w:t>
      </w:r>
      <w:r>
        <w:rPr>
          <w:rFonts w:hint="default" w:ascii="Times New Roman" w:hAnsi="Times New Roman" w:eastAsia="仿宋" w:cs="Times New Roman"/>
          <w:color w:val="auto"/>
          <w:szCs w:val="21"/>
          <w:highlight w:val="none"/>
          <w:lang w:val="zh-CN"/>
        </w:rPr>
        <w:t xml:space="preserve">.1.2 供应商撤回电子响应文件，则认为其不再参与本项目磋商活动。</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18</w:t>
      </w:r>
      <w:r>
        <w:rPr>
          <w:rFonts w:hint="default" w:ascii="Times New Roman" w:hAnsi="Times New Roman" w:eastAsia="仿宋" w:cs="Times New Roman"/>
          <w:color w:val="auto"/>
          <w:szCs w:val="21"/>
          <w:highlight w:val="none"/>
          <w:lang w:val="zh-CN"/>
        </w:rPr>
        <w:t xml:space="preserve">.2 响应文件的修改</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18</w:t>
      </w:r>
      <w:r>
        <w:rPr>
          <w:rFonts w:hint="default" w:ascii="Times New Roman" w:hAnsi="Times New Roman" w:eastAsia="仿宋" w:cs="Times New Roman"/>
          <w:color w:val="auto"/>
          <w:szCs w:val="21"/>
          <w:highlight w:val="none"/>
          <w:lang w:val="zh-CN"/>
        </w:rPr>
        <w:t xml:space="preserve">.2.1 供应商可在提交响应文件截止时间前，对其电子响应文件进行修改，具体操作方法见《操作手册》。</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18</w:t>
      </w:r>
      <w:r>
        <w:rPr>
          <w:rFonts w:hint="default" w:ascii="Times New Roman" w:hAnsi="Times New Roman" w:eastAsia="仿宋" w:cs="Times New Roman"/>
          <w:color w:val="auto"/>
          <w:szCs w:val="21"/>
          <w:highlight w:val="none"/>
          <w:lang w:val="zh-CN"/>
        </w:rPr>
        <w:t xml:space="preserve">.2.2 在提交响应文件截止时间之后，供应商不得对其电子响应文件作任何修改。</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18</w:t>
      </w:r>
      <w:r>
        <w:rPr>
          <w:rFonts w:hint="default" w:ascii="Times New Roman" w:hAnsi="Times New Roman" w:eastAsia="仿宋" w:cs="Times New Roman"/>
          <w:color w:val="auto"/>
          <w:szCs w:val="21"/>
          <w:highlight w:val="none"/>
          <w:lang w:val="zh-CN"/>
        </w:rPr>
        <w:t xml:space="preserve">.3 在提交响应文件截止时间至磋商文件中规定的磋商有效期满之间的这段时间内，供应商不得撤回其响应文件。</w:t>
      </w:r>
      <w:r/>
    </w:p>
    <w:p>
      <w:pPr>
        <w:ind w:firstLine="422"/>
        <w:spacing w:line="360" w:lineRule="auto"/>
        <w:rPr>
          <w:rFonts w:hint="default" w:ascii="Times New Roman" w:hAnsi="Times New Roman" w:eastAsia="仿宋" w:cs="Times New Roman"/>
          <w:b/>
          <w:color w:val="auto"/>
          <w:highlight w:val="none"/>
        </w:rPr>
        <w:outlineLvl w:val="1"/>
      </w:pPr>
      <w:r/>
      <w:bookmarkStart w:id="96" w:name="_Toc12144"/>
      <w:r/>
      <w:bookmarkStart w:id="97" w:name="_Toc16556"/>
      <w:r/>
      <w:bookmarkStart w:id="98" w:name="_Toc21491"/>
      <w:r>
        <w:rPr>
          <w:rFonts w:hint="default" w:ascii="Times New Roman" w:hAnsi="Times New Roman" w:eastAsia="仿宋" w:cs="Times New Roman"/>
          <w:b/>
          <w:color w:val="auto"/>
          <w:highlight w:val="none"/>
        </w:rPr>
        <w:t xml:space="preserve">四、诚实信用</w:t>
      </w:r>
      <w:bookmarkEnd w:id="92"/>
      <w:r/>
      <w:bookmarkEnd w:id="96"/>
      <w:r/>
      <w:bookmarkEnd w:id="97"/>
      <w:r/>
      <w:bookmarkEnd w:id="98"/>
      <w:r/>
      <w:r/>
    </w:p>
    <w:p>
      <w:pPr>
        <w:ind w:firstLine="420"/>
        <w:spacing w:line="360" w:lineRule="auto"/>
        <w:tabs>
          <w:tab w:val="left" w:pos="5355" w:leader="none"/>
        </w:tabs>
        <w:rPr>
          <w:rFonts w:hint="default" w:ascii="Times New Roman" w:hAnsi="Times New Roman" w:eastAsia="仿宋" w:cs="Times New Roman"/>
          <w:b/>
          <w:bCs/>
          <w:color w:val="auto"/>
          <w:szCs w:val="21"/>
          <w:highlight w:val="none"/>
          <w:lang w:val="zh-CN"/>
        </w:rPr>
      </w:pPr>
      <w:r>
        <w:rPr>
          <w:rFonts w:hint="default" w:ascii="Times New Roman" w:hAnsi="Times New Roman" w:eastAsia="仿宋" w:cs="Times New Roman"/>
          <w:b/>
          <w:bCs/>
          <w:color w:val="auto"/>
          <w:szCs w:val="21"/>
          <w:highlight w:val="none"/>
        </w:rPr>
        <w:t xml:space="preserve">19</w:t>
      </w:r>
      <w:r>
        <w:rPr>
          <w:rFonts w:hint="default" w:ascii="Times New Roman" w:hAnsi="Times New Roman" w:eastAsia="仿宋" w:cs="Times New Roman"/>
          <w:b/>
          <w:bCs/>
          <w:color w:val="auto"/>
          <w:szCs w:val="21"/>
          <w:highlight w:val="none"/>
          <w:lang w:val="zh-CN"/>
        </w:rPr>
        <w:t xml:space="preserve">. 诚实信用</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19</w:t>
      </w:r>
      <w:r>
        <w:rPr>
          <w:rFonts w:hint="default" w:ascii="Times New Roman" w:hAnsi="Times New Roman" w:eastAsia="仿宋" w:cs="Times New Roman"/>
          <w:color w:val="auto"/>
          <w:szCs w:val="21"/>
          <w:highlight w:val="none"/>
          <w:lang w:val="zh-CN"/>
        </w:rPr>
        <w:t xml:space="preserve">.1 供应商之间不得相互串通</w:t>
      </w:r>
      <w:r>
        <w:rPr>
          <w:rFonts w:hint="eastAsia" w:ascii="Times New Roman" w:hAnsi="Times New Roman" w:eastAsia="仿宋" w:cs="Times New Roman"/>
          <w:color w:val="auto"/>
          <w:szCs w:val="21"/>
          <w:highlight w:val="none"/>
          <w:lang w:val="zh-CN"/>
        </w:rPr>
        <w:t xml:space="preserve">磋商报价</w:t>
      </w:r>
      <w:r>
        <w:rPr>
          <w:rFonts w:hint="default" w:ascii="Times New Roman" w:hAnsi="Times New Roman" w:eastAsia="仿宋" w:cs="Times New Roman"/>
          <w:color w:val="auto"/>
          <w:szCs w:val="21"/>
          <w:highlight w:val="none"/>
          <w:lang w:val="zh-CN"/>
        </w:rPr>
        <w:t xml:space="preserve">，不得妨碍其他供应商的公平竞争，不得损害采购人和其他供应商的合法权益。</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19</w:t>
      </w:r>
      <w:r>
        <w:rPr>
          <w:rFonts w:hint="default" w:ascii="Times New Roman" w:hAnsi="Times New Roman" w:eastAsia="仿宋" w:cs="Times New Roman"/>
          <w:color w:val="auto"/>
          <w:szCs w:val="21"/>
          <w:highlight w:val="none"/>
          <w:lang w:val="zh-CN"/>
        </w:rPr>
        <w:t xml:space="preserve">.2 供应商不得以向代理机构工作人员、</w:t>
      </w:r>
      <w:r>
        <w:rPr>
          <w:rFonts w:hint="eastAsia" w:ascii="Times New Roman" w:hAnsi="Times New Roman" w:eastAsia="仿宋" w:cs="Times New Roman"/>
          <w:color w:val="auto"/>
          <w:szCs w:val="21"/>
          <w:highlight w:val="none"/>
          <w:lang w:val="zh-CN"/>
        </w:rPr>
        <w:t xml:space="preserve">磋商小组</w:t>
      </w:r>
      <w:r>
        <w:rPr>
          <w:rFonts w:hint="default" w:ascii="Times New Roman" w:hAnsi="Times New Roman" w:eastAsia="仿宋" w:cs="Times New Roman"/>
          <w:color w:val="auto"/>
          <w:szCs w:val="21"/>
          <w:highlight w:val="none"/>
          <w:lang w:val="zh-CN"/>
        </w:rPr>
        <w:t xml:space="preserve">成员行贿或者采取其他不正当手段谋取中标。经查实供应商有此行为的，政府采购管理部门将供应商列入不良行为记录名单，按照《政府采购法》有关规定处理。</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19</w:t>
      </w:r>
      <w:r>
        <w:rPr>
          <w:rFonts w:hint="default" w:ascii="Times New Roman" w:hAnsi="Times New Roman" w:eastAsia="仿宋" w:cs="Times New Roman"/>
          <w:color w:val="auto"/>
          <w:szCs w:val="21"/>
          <w:highlight w:val="none"/>
          <w:lang w:val="zh-CN"/>
        </w:rPr>
        <w:t xml:space="preserve">.3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19</w:t>
      </w:r>
      <w:r>
        <w:rPr>
          <w:rFonts w:hint="default" w:ascii="Times New Roman" w:hAnsi="Times New Roman" w:eastAsia="仿宋" w:cs="Times New Roman"/>
          <w:color w:val="auto"/>
          <w:szCs w:val="21"/>
          <w:highlight w:val="none"/>
          <w:lang w:val="zh-CN"/>
        </w:rPr>
        <w:t xml:space="preserve">.4 供应商不得虚假承诺，否则，按照提供虚假材料谋取中标成交处理。</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19</w:t>
      </w:r>
      <w:r>
        <w:rPr>
          <w:rFonts w:hint="default" w:ascii="Times New Roman" w:hAnsi="Times New Roman" w:eastAsia="仿宋" w:cs="Times New Roman"/>
          <w:color w:val="auto"/>
          <w:szCs w:val="21"/>
          <w:highlight w:val="none"/>
          <w:lang w:val="zh-CN"/>
        </w:rPr>
        <w:t xml:space="preserve">.5 供应商应自觉遵守开标、</w:t>
      </w:r>
      <w:r>
        <w:rPr>
          <w:rFonts w:hint="eastAsia" w:ascii="Times New Roman" w:hAnsi="Times New Roman" w:eastAsia="仿宋" w:cs="Times New Roman"/>
          <w:color w:val="auto"/>
          <w:szCs w:val="21"/>
          <w:highlight w:val="none"/>
          <w:lang w:val="zh-CN"/>
        </w:rPr>
        <w:t xml:space="preserve">评审</w:t>
      </w:r>
      <w:r>
        <w:rPr>
          <w:rFonts w:hint="default" w:ascii="Times New Roman" w:hAnsi="Times New Roman" w:eastAsia="仿宋" w:cs="Times New Roman"/>
          <w:color w:val="auto"/>
          <w:szCs w:val="21"/>
          <w:highlight w:val="none"/>
          <w:lang w:val="zh-CN"/>
        </w:rPr>
        <w:t xml:space="preserve">纪律，扰乱开标</w:t>
      </w:r>
      <w:r>
        <w:rPr>
          <w:rFonts w:hint="eastAsia" w:ascii="Times New Roman" w:hAnsi="Times New Roman" w:eastAsia="仿宋" w:cs="Times New Roman"/>
          <w:color w:val="auto"/>
          <w:szCs w:val="21"/>
          <w:highlight w:val="none"/>
          <w:lang w:val="zh-CN"/>
        </w:rPr>
        <w:t xml:space="preserve">评审</w:t>
      </w:r>
      <w:r>
        <w:rPr>
          <w:rFonts w:hint="default" w:ascii="Times New Roman" w:hAnsi="Times New Roman" w:eastAsia="仿宋" w:cs="Times New Roman"/>
          <w:color w:val="auto"/>
          <w:szCs w:val="21"/>
          <w:highlight w:val="none"/>
          <w:lang w:val="zh-CN"/>
        </w:rPr>
        <w:t xml:space="preserve">现场秩序的，属于失信行为，根据《江苏省政府采购供应商监督管理暂行办法》，失信行为将被记入供应商诚信档案。</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19</w:t>
      </w:r>
      <w:r>
        <w:rPr>
          <w:rFonts w:hint="default" w:ascii="Times New Roman" w:hAnsi="Times New Roman" w:eastAsia="仿宋" w:cs="Times New Roman"/>
          <w:color w:val="auto"/>
          <w:szCs w:val="21"/>
          <w:highlight w:val="none"/>
          <w:lang w:val="zh-CN"/>
        </w:rPr>
        <w:t xml:space="preserve">.6违反信用承诺的法律责任</w:t>
      </w:r>
      <w:r/>
    </w:p>
    <w:p>
      <w:pPr>
        <w:ind w:firstLine="420"/>
        <w:jc w:val="both"/>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422"/>
        <w:spacing w:line="360" w:lineRule="auto"/>
        <w:rPr>
          <w:rFonts w:hint="default" w:ascii="Times New Roman" w:hAnsi="Times New Roman" w:eastAsia="仿宋" w:cs="Times New Roman"/>
          <w:b/>
          <w:color w:val="auto"/>
          <w:highlight w:val="none"/>
        </w:rPr>
        <w:outlineLvl w:val="1"/>
      </w:pPr>
      <w:r/>
      <w:bookmarkStart w:id="99" w:name="_Toc16427"/>
      <w:r/>
      <w:bookmarkStart w:id="100" w:name="_Toc16242"/>
      <w:r/>
      <w:bookmarkStart w:id="101" w:name="_Toc12618"/>
      <w:r/>
      <w:bookmarkStart w:id="102" w:name="_Toc25289"/>
      <w:r/>
      <w:bookmarkStart w:id="103" w:name="_Toc17487"/>
      <w:r/>
      <w:bookmarkStart w:id="104" w:name="_Toc322"/>
      <w:r/>
      <w:bookmarkStart w:id="105" w:name="_Toc2163"/>
      <w:r/>
      <w:bookmarkStart w:id="106" w:name="_Toc345336139"/>
      <w:r/>
      <w:bookmarkStart w:id="107" w:name="_Toc14645"/>
      <w:r/>
      <w:bookmarkStart w:id="108" w:name="_Toc11401"/>
      <w:r/>
      <w:bookmarkStart w:id="109" w:name="_Toc16553"/>
      <w:r/>
      <w:bookmarkStart w:id="110" w:name="_Toc11097"/>
      <w:r/>
      <w:bookmarkStart w:id="111" w:name="_Toc15126"/>
      <w:r/>
      <w:bookmarkStart w:id="112" w:name="_Toc28259"/>
      <w:r/>
      <w:bookmarkStart w:id="113" w:name="_Toc7433"/>
      <w:r/>
      <w:bookmarkStart w:id="114" w:name="_Toc21664"/>
      <w:r/>
      <w:bookmarkStart w:id="115" w:name="_Toc27195"/>
      <w:r/>
      <w:bookmarkStart w:id="116" w:name="_Toc26188"/>
      <w:r/>
      <w:bookmarkStart w:id="117" w:name="_Toc504141740"/>
      <w:r/>
      <w:bookmarkStart w:id="118" w:name="_Toc11328"/>
      <w:r/>
      <w:bookmarkStart w:id="119" w:name="_Toc20962"/>
      <w:r/>
      <w:bookmarkStart w:id="120" w:name="_Toc7507"/>
      <w:r/>
      <w:bookmarkStart w:id="121" w:name="_Toc15080"/>
      <w:r/>
      <w:bookmarkStart w:id="122" w:name="_Toc4589"/>
      <w:r/>
      <w:bookmarkStart w:id="123" w:name="_Toc15490"/>
      <w:r/>
      <w:bookmarkStart w:id="124" w:name="_Toc28219"/>
      <w:r/>
      <w:bookmarkStart w:id="125" w:name="_Toc9375"/>
      <w:r/>
      <w:bookmarkStart w:id="126" w:name="_Toc815"/>
      <w:r/>
      <w:bookmarkStart w:id="127" w:name="_Toc9275"/>
      <w:r/>
      <w:bookmarkStart w:id="128" w:name="_Toc16693"/>
      <w:r/>
      <w:bookmarkStart w:id="129" w:name="_Toc1232"/>
      <w:r/>
      <w:bookmarkStart w:id="130" w:name="_Toc23666"/>
      <w:r>
        <w:rPr>
          <w:rFonts w:hint="default" w:ascii="Times New Roman" w:hAnsi="Times New Roman" w:eastAsia="仿宋" w:cs="Times New Roman"/>
          <w:b/>
          <w:color w:val="auto"/>
          <w:highlight w:val="none"/>
        </w:rPr>
        <w:t xml:space="preserve">五、磋商</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r/>
    </w:p>
    <w:p>
      <w:pPr>
        <w:ind w:firstLine="420"/>
        <w:spacing w:line="360" w:lineRule="auto"/>
        <w:rPr>
          <w:rFonts w:hint="default" w:ascii="Times New Roman" w:hAnsi="Times New Roman" w:eastAsia="仿宋" w:cs="Times New Roman"/>
          <w:b/>
          <w:bCs/>
          <w:color w:val="auto"/>
          <w:szCs w:val="21"/>
          <w:highlight w:val="none"/>
          <w:lang w:val="zh-CN"/>
        </w:rPr>
      </w:pPr>
      <w:r/>
      <w:bookmarkStart w:id="131" w:name="_Toc345336140"/>
      <w:r>
        <w:rPr>
          <w:rFonts w:hint="default" w:ascii="Times New Roman" w:hAnsi="Times New Roman" w:eastAsia="仿宋" w:cs="Times New Roman"/>
          <w:b/>
          <w:bCs/>
          <w:color w:val="auto"/>
          <w:szCs w:val="21"/>
          <w:highlight w:val="none"/>
        </w:rPr>
        <w:t xml:space="preserve">20</w:t>
      </w:r>
      <w:r>
        <w:rPr>
          <w:rFonts w:hint="default" w:ascii="Times New Roman" w:hAnsi="Times New Roman" w:eastAsia="仿宋" w:cs="Times New Roman"/>
          <w:b/>
          <w:bCs/>
          <w:color w:val="auto"/>
          <w:szCs w:val="21"/>
          <w:highlight w:val="none"/>
          <w:lang w:val="zh-CN"/>
        </w:rPr>
        <w:t xml:space="preserve">.响应文件解密</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20</w:t>
      </w:r>
      <w:r>
        <w:rPr>
          <w:rFonts w:hint="default" w:ascii="Times New Roman" w:hAnsi="Times New Roman" w:eastAsia="仿宋" w:cs="Times New Roman"/>
          <w:color w:val="auto"/>
          <w:szCs w:val="21"/>
          <w:highlight w:val="none"/>
          <w:lang w:val="zh-CN"/>
        </w:rPr>
        <w:t xml:space="preserve">.1 供应商应当按照《操作手册》规定，在苏采云系统规定的时间内对响应文件进行解密。</w:t>
      </w:r>
      <w:r/>
    </w:p>
    <w:p>
      <w:pPr>
        <w:ind w:firstLine="420"/>
        <w:spacing w:line="360" w:lineRule="auto"/>
        <w:rPr>
          <w:rFonts w:hint="default" w:ascii="Times New Roman" w:hAnsi="Times New Roman" w:eastAsia="仿宋" w:cs="Times New Roman"/>
          <w:b/>
          <w:bCs/>
          <w:color w:val="auto"/>
          <w:szCs w:val="21"/>
          <w:highlight w:val="none"/>
          <w:lang w:val="zh-CN"/>
        </w:rPr>
      </w:pPr>
      <w:r>
        <w:rPr>
          <w:rFonts w:hint="default" w:ascii="Times New Roman" w:hAnsi="Times New Roman" w:eastAsia="仿宋" w:cs="Times New Roman"/>
          <w:b/>
          <w:bCs/>
          <w:color w:val="auto"/>
          <w:szCs w:val="21"/>
          <w:highlight w:val="none"/>
        </w:rPr>
        <w:t xml:space="preserve">21</w:t>
      </w:r>
      <w:r>
        <w:rPr>
          <w:rFonts w:hint="default" w:ascii="Times New Roman" w:hAnsi="Times New Roman" w:eastAsia="仿宋" w:cs="Times New Roman"/>
          <w:b/>
          <w:bCs/>
          <w:color w:val="auto"/>
          <w:szCs w:val="21"/>
          <w:highlight w:val="none"/>
          <w:lang w:val="zh-CN"/>
        </w:rPr>
        <w:t xml:space="preserve">、磋商组织</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21</w:t>
      </w: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Cs w:val="21"/>
          <w:highlight w:val="none"/>
        </w:rPr>
        <w:t xml:space="preserve">1</w:t>
      </w:r>
      <w:r>
        <w:rPr>
          <w:rFonts w:hint="default" w:ascii="Times New Roman" w:hAnsi="Times New Roman" w:eastAsia="仿宋" w:cs="Times New Roman"/>
          <w:color w:val="auto"/>
          <w:szCs w:val="21"/>
          <w:highlight w:val="none"/>
          <w:lang w:val="zh-CN"/>
        </w:rPr>
        <w:t xml:space="preserve"> 磋商工作由代理机构负责组织，具体磋商事务由依法组建的磋商小组负责。</w:t>
      </w:r>
      <w:r/>
    </w:p>
    <w:p>
      <w:pPr>
        <w:ind w:firstLine="420"/>
        <w:spacing w:line="360" w:lineRule="auto"/>
        <w:rPr>
          <w:rFonts w:hint="default" w:ascii="Times New Roman" w:hAnsi="Times New Roman" w:eastAsia="仿宋" w:cs="Times New Roman"/>
          <w:b/>
          <w:bCs/>
          <w:color w:val="auto"/>
          <w:szCs w:val="21"/>
          <w:highlight w:val="none"/>
          <w:lang w:val="zh-CN"/>
        </w:rPr>
      </w:pPr>
      <w:r>
        <w:rPr>
          <w:rFonts w:hint="default" w:ascii="Times New Roman" w:hAnsi="Times New Roman" w:eastAsia="仿宋" w:cs="Times New Roman"/>
          <w:b/>
          <w:bCs/>
          <w:color w:val="auto"/>
          <w:szCs w:val="21"/>
          <w:highlight w:val="none"/>
        </w:rPr>
        <w:t xml:space="preserve">22</w:t>
      </w:r>
      <w:r>
        <w:rPr>
          <w:rFonts w:hint="default" w:ascii="Times New Roman" w:hAnsi="Times New Roman" w:eastAsia="仿宋" w:cs="Times New Roman"/>
          <w:b/>
          <w:bCs/>
          <w:color w:val="auto"/>
          <w:szCs w:val="21"/>
          <w:highlight w:val="none"/>
          <w:lang w:val="zh-CN"/>
        </w:rPr>
        <w:t xml:space="preserve">.评审过程的保密与公正</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22</w:t>
      </w:r>
      <w:r>
        <w:rPr>
          <w:rFonts w:hint="default" w:ascii="Times New Roman" w:hAnsi="Times New Roman" w:eastAsia="仿宋" w:cs="Times New Roman"/>
          <w:color w:val="auto"/>
          <w:szCs w:val="21"/>
          <w:highlight w:val="none"/>
          <w:lang w:val="zh-CN"/>
        </w:rPr>
        <w:t xml:space="preserve">.1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22</w:t>
      </w:r>
      <w:r>
        <w:rPr>
          <w:rFonts w:hint="default" w:ascii="Times New Roman" w:hAnsi="Times New Roman" w:eastAsia="仿宋" w:cs="Times New Roman"/>
          <w:color w:val="auto"/>
          <w:szCs w:val="21"/>
          <w:highlight w:val="none"/>
          <w:lang w:val="zh-CN"/>
        </w:rPr>
        <w:t xml:space="preserve">.2 供应商不得以任何方式影响磋商评审，否则其响应文件将被作为无效响应文件。</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22</w:t>
      </w:r>
      <w:r>
        <w:rPr>
          <w:rFonts w:hint="default" w:ascii="Times New Roman" w:hAnsi="Times New Roman" w:eastAsia="仿宋" w:cs="Times New Roman"/>
          <w:color w:val="auto"/>
          <w:szCs w:val="21"/>
          <w:highlight w:val="none"/>
          <w:lang w:val="zh-CN"/>
        </w:rPr>
        <w:t xml:space="preserve">.3 采购代理机构和磋商小组不向未成交的供应商解释未成交原因，也不公布评审过程中的相关细节。</w:t>
      </w:r>
      <w:r/>
    </w:p>
    <w:p>
      <w:pPr>
        <w:ind w:firstLine="420"/>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b/>
          <w:color w:val="auto"/>
          <w:szCs w:val="21"/>
          <w:highlight w:val="none"/>
        </w:rPr>
        <w:t xml:space="preserve">23</w:t>
      </w:r>
      <w:r>
        <w:rPr>
          <w:rFonts w:hint="default" w:ascii="Times New Roman" w:hAnsi="Times New Roman" w:eastAsia="仿宋" w:cs="Times New Roman"/>
          <w:b/>
          <w:color w:val="auto"/>
          <w:szCs w:val="21"/>
          <w:highlight w:val="none"/>
          <w:lang w:val="zh-CN"/>
        </w:rPr>
        <w:t xml:space="preserve">.</w:t>
      </w:r>
      <w:r>
        <w:rPr>
          <w:rFonts w:hint="default" w:ascii="Times New Roman" w:hAnsi="Times New Roman" w:eastAsia="仿宋" w:cs="Times New Roman"/>
          <w:b/>
          <w:bCs/>
          <w:color w:val="auto"/>
          <w:szCs w:val="21"/>
          <w:highlight w:val="none"/>
        </w:rPr>
        <w:t xml:space="preserve">评审过程中的澄清</w:t>
      </w:r>
      <w:r/>
    </w:p>
    <w:p>
      <w:pPr>
        <w:ind w:firstLine="420"/>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23.1 项目评审期间，磋商小组有权要求供应商对响应文件中含义不明确、同类问题表述不一致或者有明显文字和计算错误的内容等作出必要的澄清、说明或者补正。</w:t>
      </w:r>
      <w:r/>
    </w:p>
    <w:p>
      <w:pPr>
        <w:ind w:firstLine="420"/>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供应商的澄清、说明或者补正不得超出响应文件的范围或者改变响应文件的实质性内容。</w:t>
      </w:r>
      <w:r/>
    </w:p>
    <w:p>
      <w:pPr>
        <w:ind w:firstLine="420"/>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磋商小组并非对每个供应商都作澄清要求。</w:t>
      </w:r>
      <w:r/>
    </w:p>
    <w:p>
      <w:pPr>
        <w:ind w:firstLine="420"/>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23.2 </w:t>
      </w:r>
      <w:r>
        <w:rPr>
          <w:rFonts w:hint="default" w:ascii="Times New Roman" w:hAnsi="Times New Roman" w:eastAsia="仿宋" w:cs="Times New Roman"/>
          <w:sz w:val="22"/>
          <w:szCs w:val="22"/>
          <w:highlight w:val="none"/>
          <w:lang w:val="zh-CN"/>
        </w:rPr>
        <w:t xml:space="preserve">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23.3 接到磋商小组澄清、说明和补正要求的供应商如未按规定做出澄清、说明和补正，其风险由供应商自行承担。</w:t>
      </w:r>
      <w:r/>
    </w:p>
    <w:p>
      <w:pPr>
        <w:ind w:firstLine="420"/>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23.4响应文件报价出现前后不一致的，除采购文件另有规定外，按照下列规定修正：</w:t>
      </w:r>
      <w:r/>
    </w:p>
    <w:p>
      <w:pPr>
        <w:ind w:firstLine="420"/>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(1)大写金额和小写金额不一致的，以大写金额为准；</w:t>
      </w:r>
      <w:r/>
    </w:p>
    <w:p>
      <w:pPr>
        <w:ind w:firstLine="420"/>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(2)单价金额小数点或者百分比有明显错位的，以报价表的总价为准，并修改单价；</w:t>
      </w:r>
      <w:r/>
    </w:p>
    <w:p>
      <w:pPr>
        <w:ind w:firstLine="420"/>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(3)总价金额与按单价汇总金额不一致的，以单价金额计算结果为准。</w:t>
      </w:r>
      <w:r/>
    </w:p>
    <w:p>
      <w:pPr>
        <w:ind w:firstLine="420"/>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同时出现两种以上不一致的，按照前款规定的顺序修正。</w:t>
      </w:r>
      <w:r/>
    </w:p>
    <w:p>
      <w:pPr>
        <w:ind w:firstLine="420"/>
        <w:spacing w:line="360" w:lineRule="auto"/>
        <w:shd w:val="clear" w:color="auto" w:fill="ffffff"/>
        <w:widowControl/>
        <w:rPr>
          <w:rFonts w:hint="default" w:ascii="Times New Roman" w:hAnsi="Times New Roman" w:eastAsia="仿宋" w:cs="Times New Roman"/>
          <w:color w:val="auto"/>
          <w:szCs w:val="21"/>
          <w:highlight w:val="none"/>
        </w:rPr>
      </w:pPr>
      <w:r>
        <w:rPr>
          <w:rFonts w:hint="eastAsia" w:ascii="Times New Roman" w:hAnsi="Times New Roman" w:eastAsia="仿宋" w:cs="Times New Roman"/>
          <w:color w:val="auto"/>
          <w:szCs w:val="21"/>
          <w:highlight w:val="none"/>
          <w:lang w:eastAsia="zh-CN"/>
        </w:rPr>
        <w:t xml:space="preserve">磋商小组</w:t>
      </w:r>
      <w:r>
        <w:rPr>
          <w:rFonts w:hint="default" w:ascii="Times New Roman" w:hAnsi="Times New Roman" w:eastAsia="仿宋" w:cs="Times New Roman"/>
          <w:color w:val="auto"/>
          <w:szCs w:val="21"/>
          <w:highlight w:val="none"/>
        </w:rPr>
        <w:t xml:space="preserve">将按上述修正错误的方法调整响应文件中的</w:t>
      </w:r>
      <w:r>
        <w:rPr>
          <w:rFonts w:hint="eastAsia" w:ascii="Times New Roman" w:hAnsi="Times New Roman" w:eastAsia="仿宋" w:cs="Times New Roman"/>
          <w:color w:val="auto"/>
          <w:szCs w:val="21"/>
          <w:highlight w:val="none"/>
          <w:lang w:eastAsia="zh-CN"/>
        </w:rPr>
        <w:t xml:space="preserve">磋商报价</w:t>
      </w:r>
      <w:r>
        <w:rPr>
          <w:rFonts w:hint="default" w:ascii="Times New Roman" w:hAnsi="Times New Roman" w:eastAsia="仿宋" w:cs="Times New Roman"/>
          <w:color w:val="auto"/>
          <w:szCs w:val="21"/>
          <w:highlight w:val="none"/>
        </w:rPr>
        <w:t xml:space="preserve">，并通过苏采云系统告知供应商，调整后的价格对供应商具有约束力。如果供应商不接受修正后的价格，则其投标将被拒绝。</w:t>
      </w:r>
      <w:r/>
    </w:p>
    <w:p>
      <w:pPr>
        <w:ind w:firstLine="420"/>
        <w:spacing w:line="360" w:lineRule="auto"/>
        <w:rPr>
          <w:rFonts w:hint="default" w:ascii="Times New Roman" w:hAnsi="Times New Roman" w:eastAsia="仿宋" w:cs="Times New Roman"/>
          <w:b/>
          <w:color w:val="auto"/>
          <w:szCs w:val="21"/>
          <w:highlight w:val="none"/>
          <w:lang w:val="zh-CN"/>
        </w:rPr>
      </w:pPr>
      <w:r>
        <w:rPr>
          <w:rFonts w:hint="default" w:ascii="Times New Roman" w:hAnsi="Times New Roman" w:eastAsia="仿宋" w:cs="Times New Roman"/>
          <w:b/>
          <w:color w:val="auto"/>
          <w:szCs w:val="21"/>
          <w:highlight w:val="none"/>
        </w:rPr>
        <w:t xml:space="preserve">24</w:t>
      </w:r>
      <w:r>
        <w:rPr>
          <w:rFonts w:hint="default" w:ascii="Times New Roman" w:hAnsi="Times New Roman" w:eastAsia="仿宋" w:cs="Times New Roman"/>
          <w:b/>
          <w:color w:val="auto"/>
          <w:szCs w:val="21"/>
          <w:highlight w:val="none"/>
          <w:lang w:val="zh-CN"/>
        </w:rPr>
        <w:t xml:space="preserve">、磋商程序</w:t>
      </w:r>
      <w:r/>
    </w:p>
    <w:p>
      <w:pPr>
        <w:ind w:firstLine="424"/>
        <w:spacing w:line="360" w:lineRule="auto"/>
        <w:rPr>
          <w:rFonts w:hint="default" w:ascii="Times New Roman" w:hAnsi="Times New Roman" w:eastAsia="仿宋" w:cs="Times New Roman"/>
          <w:bCs/>
          <w:color w:val="auto"/>
          <w:szCs w:val="21"/>
          <w:highlight w:val="none"/>
          <w:lang w:val="zh-CN"/>
        </w:rPr>
      </w:pPr>
      <w:r>
        <w:rPr>
          <w:rFonts w:hint="default" w:ascii="Times New Roman" w:hAnsi="Times New Roman" w:eastAsia="仿宋" w:cs="Times New Roman"/>
          <w:bCs/>
          <w:color w:val="auto"/>
          <w:szCs w:val="21"/>
          <w:highlight w:val="none"/>
        </w:rPr>
        <w:t xml:space="preserve">24</w:t>
      </w:r>
      <w:r>
        <w:rPr>
          <w:rFonts w:hint="default" w:ascii="Times New Roman" w:hAnsi="Times New Roman" w:eastAsia="仿宋" w:cs="Times New Roman"/>
          <w:bCs/>
          <w:color w:val="auto"/>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4"/>
        <w:spacing w:line="360" w:lineRule="auto"/>
        <w:rPr>
          <w:rFonts w:hint="default" w:ascii="Times New Roman" w:hAnsi="Times New Roman" w:eastAsia="仿宋" w:cs="Times New Roman"/>
          <w:bCs/>
          <w:color w:val="auto"/>
          <w:szCs w:val="21"/>
          <w:highlight w:val="none"/>
          <w:lang w:val="zh-CN"/>
        </w:rPr>
      </w:pPr>
      <w:r>
        <w:rPr>
          <w:rFonts w:hint="default" w:ascii="Times New Roman" w:hAnsi="Times New Roman" w:eastAsia="仿宋" w:cs="Times New Roman"/>
          <w:bCs/>
          <w:color w:val="auto"/>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4"/>
        <w:spacing w:line="360" w:lineRule="auto"/>
        <w:rPr>
          <w:rFonts w:hint="default" w:ascii="Times New Roman" w:hAnsi="Times New Roman" w:eastAsia="仿宋" w:cs="Times New Roman"/>
          <w:bCs/>
          <w:color w:val="auto"/>
          <w:szCs w:val="21"/>
          <w:highlight w:val="none"/>
          <w:lang w:val="zh-CN"/>
        </w:rPr>
      </w:pPr>
      <w:r>
        <w:rPr>
          <w:rFonts w:hint="default" w:ascii="Times New Roman" w:hAnsi="Times New Roman" w:eastAsia="仿宋" w:cs="Times New Roman"/>
          <w:bCs/>
          <w:color w:val="auto"/>
          <w:szCs w:val="21"/>
          <w:highlight w:val="none"/>
        </w:rPr>
        <w:t xml:space="preserve">24</w:t>
      </w:r>
      <w:r>
        <w:rPr>
          <w:rFonts w:hint="default" w:ascii="Times New Roman" w:hAnsi="Times New Roman" w:eastAsia="仿宋" w:cs="Times New Roman"/>
          <w:bCs/>
          <w:color w:val="auto"/>
          <w:szCs w:val="21"/>
          <w:highlight w:val="none"/>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4"/>
        <w:spacing w:line="360" w:lineRule="auto"/>
        <w:rPr>
          <w:rFonts w:hint="default" w:ascii="Times New Roman" w:hAnsi="Times New Roman" w:eastAsia="仿宋" w:cs="Times New Roman"/>
          <w:bCs/>
          <w:color w:val="auto"/>
          <w:szCs w:val="21"/>
          <w:highlight w:val="none"/>
          <w:lang w:val="zh-CN"/>
        </w:rPr>
      </w:pPr>
      <w:r>
        <w:rPr>
          <w:rFonts w:hint="default" w:ascii="Times New Roman" w:hAnsi="Times New Roman" w:eastAsia="仿宋" w:cs="Times New Roman"/>
          <w:bCs/>
          <w:color w:val="auto"/>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spacing w:line="360" w:lineRule="auto"/>
        <w:rPr>
          <w:rFonts w:hint="default" w:ascii="Times New Roman" w:hAnsi="Times New Roman" w:eastAsia="仿宋" w:cs="Times New Roman"/>
          <w:bCs/>
          <w:color w:val="auto"/>
          <w:szCs w:val="21"/>
          <w:highlight w:val="none"/>
          <w:lang w:val="zh-CN"/>
        </w:rPr>
      </w:pPr>
      <w:r>
        <w:rPr>
          <w:rFonts w:hint="default" w:ascii="Times New Roman" w:hAnsi="Times New Roman" w:eastAsia="仿宋" w:cs="Times New Roman"/>
          <w:bCs/>
          <w:color w:val="auto"/>
          <w:szCs w:val="21"/>
          <w:highlight w:val="none"/>
        </w:rPr>
        <w:t xml:space="preserve">24</w:t>
      </w:r>
      <w:r>
        <w:rPr>
          <w:rFonts w:hint="default" w:ascii="Times New Roman" w:hAnsi="Times New Roman" w:eastAsia="仿宋" w:cs="Times New Roman"/>
          <w:bCs/>
          <w:color w:val="auto"/>
          <w:szCs w:val="21"/>
          <w:highlight w:val="none"/>
          <w:lang w:val="zh-CN"/>
        </w:rPr>
        <w:t xml:space="preserve">.3最后报价是供应商响应文件的有效组成部分。</w:t>
      </w:r>
      <w:r>
        <w:rPr>
          <w:rFonts w:hint="default" w:ascii="Times New Roman" w:hAnsi="Times New Roman" w:eastAsia="仿宋" w:cs="Times New Roman"/>
          <w:color w:val="auto"/>
          <w:szCs w:val="21"/>
          <w:highlight w:val="none"/>
          <w:lang w:val="zh-CN"/>
        </w:rPr>
        <w:t xml:space="preserve">提交最后报价的供应商不得少于3家，符合《政府采购竞争性磋商采购方式</w:t>
      </w:r>
      <w:r>
        <w:rPr>
          <w:rFonts w:hint="default" w:ascii="Times New Roman" w:hAnsi="Times New Roman" w:eastAsia="仿宋" w:cs="Times New Roman"/>
          <w:color w:val="auto"/>
          <w:szCs w:val="21"/>
          <w:highlight w:val="none"/>
          <w:lang w:val="en-US" w:eastAsia="zh-CN"/>
        </w:rPr>
        <w:t xml:space="preserve">管</w:t>
      </w:r>
      <w:r>
        <w:rPr>
          <w:rFonts w:hint="default" w:ascii="Times New Roman" w:hAnsi="Times New Roman" w:eastAsia="仿宋" w:cs="Times New Roman"/>
          <w:color w:val="auto"/>
          <w:szCs w:val="21"/>
          <w:highlight w:val="none"/>
          <w:lang w:val="zh-CN"/>
        </w:rPr>
        <w:t xml:space="preserve">理暂行办法》第三条第四项及《财政部关于竞争性磋商采购方式管理暂行办法有关问题的补充通知》（财库〔2015〕124号）规定情形的，</w:t>
      </w:r>
      <w:r>
        <w:rPr>
          <w:rFonts w:hint="default" w:ascii="Times New Roman" w:hAnsi="Times New Roman" w:eastAsia="仿宋" w:cs="Times New Roman"/>
          <w:bCs/>
          <w:color w:val="auto"/>
          <w:szCs w:val="21"/>
          <w:highlight w:val="none"/>
          <w:lang w:val="zh-CN"/>
        </w:rPr>
        <w:t xml:space="preserve">提交最后报价的供应商可以为2家。</w:t>
      </w:r>
      <w:r/>
    </w:p>
    <w:p>
      <w:pPr>
        <w:ind w:firstLine="420"/>
        <w:spacing w:line="360" w:lineRule="auto"/>
        <w:shd w:val="clear" w:color="auto" w:fill="ffffff"/>
        <w:widowControl/>
        <w:rPr>
          <w:rFonts w:hint="default" w:ascii="Times New Roman" w:hAnsi="Times New Roman" w:eastAsia="仿宋" w:cs="Times New Roman"/>
          <w:b/>
          <w:color w:val="auto"/>
          <w:szCs w:val="21"/>
          <w:highlight w:val="none"/>
        </w:rPr>
      </w:pPr>
      <w:r>
        <w:rPr>
          <w:rFonts w:hint="default" w:ascii="Times New Roman" w:hAnsi="Times New Roman" w:eastAsia="仿宋" w:cs="Times New Roman"/>
          <w:bCs/>
          <w:color w:val="auto"/>
          <w:szCs w:val="21"/>
          <w:highlight w:val="none"/>
        </w:rPr>
        <w:t xml:space="preserve">24</w:t>
      </w:r>
      <w:r>
        <w:rPr>
          <w:rFonts w:hint="default" w:ascii="Times New Roman" w:hAnsi="Times New Roman" w:eastAsia="仿宋" w:cs="Times New Roman"/>
          <w:bCs/>
          <w:color w:val="auto"/>
          <w:szCs w:val="21"/>
          <w:highlight w:val="none"/>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line="360" w:lineRule="auto"/>
        <w:rPr>
          <w:rFonts w:hint="default" w:ascii="Times New Roman" w:hAnsi="Times New Roman" w:eastAsia="仿宋" w:cs="Times New Roman"/>
          <w:b/>
          <w:color w:val="auto"/>
          <w:szCs w:val="21"/>
          <w:highlight w:val="none"/>
        </w:rPr>
      </w:pPr>
      <w:r>
        <w:rPr>
          <w:rFonts w:hint="default" w:ascii="Times New Roman" w:hAnsi="Times New Roman" w:eastAsia="仿宋" w:cs="Times New Roman"/>
          <w:b/>
          <w:color w:val="auto"/>
          <w:szCs w:val="21"/>
          <w:highlight w:val="none"/>
        </w:rPr>
        <w:t xml:space="preserve">25</w:t>
      </w:r>
      <w:r>
        <w:rPr>
          <w:rFonts w:hint="default" w:ascii="Times New Roman" w:hAnsi="Times New Roman" w:eastAsia="仿宋" w:cs="Times New Roman"/>
          <w:b/>
          <w:color w:val="auto"/>
          <w:szCs w:val="21"/>
          <w:highlight w:val="none"/>
          <w:lang w:val="zh-CN"/>
        </w:rPr>
        <w:t xml:space="preserve">.响应文件的资格</w:t>
      </w:r>
      <w:r>
        <w:rPr>
          <w:rFonts w:hint="default" w:ascii="Times New Roman" w:hAnsi="Times New Roman" w:eastAsia="仿宋" w:cs="Times New Roman"/>
          <w:b/>
          <w:color w:val="auto"/>
          <w:szCs w:val="21"/>
          <w:highlight w:val="none"/>
        </w:rPr>
        <w:t xml:space="preserve">性和符合性</w:t>
      </w:r>
      <w:r>
        <w:rPr>
          <w:rFonts w:hint="default" w:ascii="Times New Roman" w:hAnsi="Times New Roman" w:eastAsia="仿宋" w:cs="Times New Roman"/>
          <w:b/>
          <w:color w:val="auto"/>
          <w:szCs w:val="21"/>
          <w:highlight w:val="none"/>
          <w:lang w:val="zh-CN"/>
        </w:rPr>
        <w:t xml:space="preserve">审查</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b/>
          <w:bCs/>
          <w:color w:val="auto"/>
          <w:szCs w:val="21"/>
          <w:highlight w:val="none"/>
        </w:rPr>
        <w:t xml:space="preserve">25.1资格性审查：</w:t>
      </w:r>
      <w:r>
        <w:rPr>
          <w:rFonts w:hint="default" w:ascii="Times New Roman" w:hAnsi="Times New Roman" w:eastAsia="仿宋" w:cs="Times New Roman"/>
          <w:color w:val="auto"/>
          <w:szCs w:val="21"/>
          <w:highlight w:val="none"/>
        </w:rPr>
        <w:t xml:space="preserve">依据法律法规和磋商文件的规定，磋商小组对响应文件中的资格证明文件进行审查，以确定供应商是否具备参加磋商的资格。</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25.1.1响应文件有下列情况之一的，在资格性审查时按照无效投标处理：</w:t>
      </w:r>
      <w:r/>
    </w:p>
    <w:p>
      <w:pPr>
        <w:numPr>
          <w:ilvl w:val="0"/>
          <w:numId w:val="0"/>
        </w:numPr>
        <w:ind w:firstLine="720"/>
        <w:jc w:val="left"/>
        <w:spacing w:line="360" w:lineRule="auto"/>
        <w:tabs>
          <w:tab w:val="left" w:pos="4825" w:leader="none"/>
        </w:tabs>
        <w:rPr>
          <w:rFonts w:hint="default" w:ascii="Times New Roman" w:hAnsi="Times New Roman" w:eastAsia="仿宋" w:cs="Times New Roman"/>
          <w:color w:val="auto"/>
          <w:szCs w:val="21"/>
          <w:highlight w:val="none"/>
        </w:rPr>
      </w:pPr>
      <w:r/>
      <w:bookmarkStart w:id="132" w:name="_Hlk81314966"/>
      <w:r>
        <w:rPr>
          <w:rFonts w:hint="default" w:ascii="Times New Roman" w:hAnsi="Times New Roman" w:eastAsia="仿宋" w:cs="Times New Roman"/>
          <w:color w:val="auto"/>
          <w:szCs w:val="21"/>
          <w:highlight w:val="none"/>
          <w:lang w:val="en-US" w:eastAsia="zh-CN"/>
        </w:rPr>
        <w:t xml:space="preserve">(1)</w:t>
      </w:r>
      <w:r>
        <w:rPr>
          <w:rFonts w:hint="default" w:ascii="Times New Roman" w:hAnsi="Times New Roman" w:eastAsia="仿宋" w:cs="Times New Roman"/>
          <w:color w:val="auto"/>
          <w:szCs w:val="21"/>
          <w:highlight w:val="none"/>
        </w:rPr>
        <w:t xml:space="preserve">不具备采购文件中规定资格条件的；</w:t>
      </w:r>
      <w:bookmarkEnd w:id="132"/>
      <w:r/>
      <w:r/>
    </w:p>
    <w:p>
      <w:pPr>
        <w:numPr>
          <w:ilvl w:val="0"/>
          <w:numId w:val="0"/>
        </w:numPr>
        <w:ind w:left="660" w:firstLine="55"/>
        <w:jc w:val="left"/>
        <w:spacing w:line="360" w:lineRule="auto"/>
        <w:tabs>
          <w:tab w:val="left" w:pos="4825" w:leader="none"/>
        </w:tabs>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lang w:val="en-US" w:eastAsia="zh-CN"/>
        </w:rPr>
        <w:t xml:space="preserve">(2)</w:t>
      </w:r>
      <w:r>
        <w:rPr>
          <w:rFonts w:hint="default" w:ascii="Times New Roman" w:hAnsi="Times New Roman" w:eastAsia="仿宋" w:cs="Times New Roman"/>
          <w:color w:val="auto"/>
          <w:szCs w:val="21"/>
          <w:highlight w:val="none"/>
        </w:rPr>
        <w:t xml:space="preserve">未按</w:t>
      </w:r>
      <w:r>
        <w:rPr>
          <w:rFonts w:hint="eastAsia" w:ascii="Times New Roman" w:hAnsi="Times New Roman" w:eastAsia="仿宋" w:cs="Times New Roman"/>
          <w:color w:val="auto"/>
          <w:szCs w:val="21"/>
          <w:highlight w:val="none"/>
          <w:lang w:eastAsia="zh-CN"/>
        </w:rPr>
        <w:t xml:space="preserve">采购文件</w:t>
      </w:r>
      <w:r>
        <w:rPr>
          <w:rFonts w:hint="default" w:ascii="Times New Roman" w:hAnsi="Times New Roman" w:eastAsia="仿宋" w:cs="Times New Roman"/>
          <w:color w:val="auto"/>
          <w:szCs w:val="21"/>
          <w:highlight w:val="none"/>
        </w:rPr>
        <w:t xml:space="preserve">要求签署、盖章的；</w:t>
      </w:r>
      <w:r/>
    </w:p>
    <w:p>
      <w:pPr>
        <w:numPr>
          <w:ilvl w:val="0"/>
          <w:numId w:val="0"/>
        </w:numPr>
        <w:ind w:left="660" w:firstLine="55"/>
        <w:jc w:val="left"/>
        <w:spacing w:line="360" w:lineRule="auto"/>
        <w:tabs>
          <w:tab w:val="left" w:pos="4825" w:leader="none"/>
        </w:tabs>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lang w:val="en-US" w:eastAsia="zh-CN"/>
        </w:rPr>
        <w:t xml:space="preserve">(3)</w:t>
      </w:r>
      <w:r>
        <w:rPr>
          <w:rFonts w:hint="default" w:ascii="Times New Roman" w:hAnsi="Times New Roman" w:eastAsia="仿宋" w:cs="Times New Roman"/>
          <w:color w:val="auto"/>
          <w:szCs w:val="21"/>
          <w:highlight w:val="none"/>
        </w:rPr>
        <w:t xml:space="preserve">不具备</w:t>
      </w:r>
      <w:r>
        <w:rPr>
          <w:rFonts w:hint="eastAsia" w:ascii="Times New Roman" w:hAnsi="Times New Roman" w:eastAsia="仿宋" w:cs="Times New Roman"/>
          <w:color w:val="auto"/>
          <w:szCs w:val="21"/>
          <w:highlight w:val="none"/>
          <w:lang w:eastAsia="zh-CN"/>
        </w:rPr>
        <w:t xml:space="preserve">采购文件</w:t>
      </w:r>
      <w:r>
        <w:rPr>
          <w:rFonts w:hint="default" w:ascii="Times New Roman" w:hAnsi="Times New Roman" w:eastAsia="仿宋" w:cs="Times New Roman"/>
          <w:color w:val="auto"/>
          <w:szCs w:val="21"/>
          <w:highlight w:val="none"/>
        </w:rPr>
        <w:t xml:space="preserve">中规定资格要求的；</w:t>
      </w:r>
      <w:r/>
    </w:p>
    <w:p>
      <w:pPr>
        <w:numPr>
          <w:ilvl w:val="0"/>
          <w:numId w:val="0"/>
        </w:numPr>
        <w:ind w:left="660" w:firstLine="55"/>
        <w:jc w:val="left"/>
        <w:spacing w:line="360" w:lineRule="auto"/>
        <w:tabs>
          <w:tab w:val="left" w:pos="4825" w:leader="none"/>
        </w:tabs>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lang w:val="en-US" w:eastAsia="zh-CN"/>
        </w:rPr>
        <w:t xml:space="preserve">(4)</w:t>
      </w:r>
      <w:r>
        <w:rPr>
          <w:rFonts w:hint="default" w:ascii="Times New Roman" w:hAnsi="Times New Roman" w:eastAsia="仿宋" w:cs="Times New Roman"/>
          <w:color w:val="auto"/>
          <w:szCs w:val="21"/>
          <w:highlight w:val="none"/>
        </w:rPr>
        <w:t xml:space="preserve">不符合法律、法规和</w:t>
      </w:r>
      <w:r>
        <w:rPr>
          <w:rFonts w:hint="eastAsia" w:ascii="Times New Roman" w:hAnsi="Times New Roman" w:eastAsia="仿宋" w:cs="Times New Roman"/>
          <w:color w:val="auto"/>
          <w:szCs w:val="21"/>
          <w:highlight w:val="none"/>
          <w:lang w:eastAsia="zh-CN"/>
        </w:rPr>
        <w:t xml:space="preserve">采购文件</w:t>
      </w:r>
      <w:r>
        <w:rPr>
          <w:rFonts w:hint="default" w:ascii="Times New Roman" w:hAnsi="Times New Roman" w:eastAsia="仿宋" w:cs="Times New Roman"/>
          <w:color w:val="auto"/>
          <w:szCs w:val="21"/>
          <w:highlight w:val="none"/>
        </w:rPr>
        <w:t xml:space="preserve">中规定的其他实质性要求的。</w:t>
      </w:r>
      <w:r/>
    </w:p>
    <w:p>
      <w:pPr>
        <w:ind w:firstLine="420"/>
        <w:spacing w:line="360" w:lineRule="auto"/>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25.2符合性检查</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25.2.1磋商小组将依据法律法规和竞争性磋商文件的规定，对响应文件的有效性、完整性和对竞争性磋商文件的响应程度进行审查，以确定是否对竞争性磋商文件的实质性要求作出响应。</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25.2.2实质性要求是指本竞争性磋商文件中用带星号（“*”）、（“★”）、“必须”或“应（应当）”等其他文字说明的商务和技术要求。</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25.2.3响应文件属下列情形之一的，按照无效响应处理：</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如果响应文件实质上没有响应竞争性磋商文件的要求，磋商小组将予以拒绝，供应商不得通过修改或撤销不合要求的偏离或保留而使其投标成为实质性响应的投标。</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（1）供应商在苏采云系统规定的时间内未成功解密电子响应文件；</w:t>
      </w:r>
      <w:r/>
    </w:p>
    <w:p>
      <w:pPr>
        <w:ind w:firstLine="420"/>
        <w:spacing w:line="360" w:lineRule="auto"/>
        <w:rPr>
          <w:rFonts w:hint="default" w:ascii="Times New Roman" w:hAnsi="Times New Roman" w:eastAsia="仿宋" w:cs="Times New Roman"/>
          <w:color w:val="auto"/>
          <w:szCs w:val="21"/>
          <w:highlight w:val="none"/>
        </w:rPr>
      </w:pPr>
      <w:r/>
      <w:bookmarkStart w:id="133" w:name="OLE_LINK9"/>
      <w:r>
        <w:rPr>
          <w:rFonts w:hint="default" w:ascii="Times New Roman" w:hAnsi="Times New Roman" w:eastAsia="仿宋" w:cs="Times New Roman"/>
          <w:color w:val="auto"/>
          <w:szCs w:val="21"/>
          <w:highlight w:val="none"/>
        </w:rPr>
        <w:t xml:space="preserve">（2）</w:t>
      </w:r>
      <w:bookmarkEnd w:id="133"/>
      <w:r>
        <w:rPr>
          <w:rFonts w:hint="default" w:ascii="Times New Roman" w:hAnsi="Times New Roman" w:eastAsia="仿宋" w:cs="Times New Roman"/>
          <w:color w:val="auto"/>
          <w:szCs w:val="21"/>
          <w:highlight w:val="none"/>
        </w:rPr>
        <w:t xml:space="preserve">供应商未按照磋商文件要求上传电子响应文件；</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（3）供应商在苏采云系统规定的时间内未提交二轮报价；</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（4） 同一供应商提交两个（含两个）以上不同的响应文件或者最后报价。</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（5）投标总价超出采购项目预算或者最高限价的</w:t>
      </w:r>
      <w:bookmarkStart w:id="134" w:name="_Hlk195167846"/>
      <w:r>
        <w:rPr>
          <w:rFonts w:hint="default" w:ascii="Times New Roman" w:hAnsi="Times New Roman" w:eastAsia="仿宋" w:cs="Times New Roman"/>
          <w:color w:val="auto"/>
          <w:szCs w:val="21"/>
          <w:highlight w:val="none"/>
        </w:rPr>
        <w:t xml:space="preserve">，</w:t>
      </w:r>
      <w:r>
        <w:rPr>
          <w:rFonts w:hint="default" w:ascii="Times New Roman" w:hAnsi="Times New Roman" w:eastAsia="仿宋" w:cs="Times New Roman"/>
          <w:sz w:val="22"/>
          <w:szCs w:val="22"/>
          <w:highlight w:val="none"/>
          <w:lang w:val="zh-CN"/>
        </w:rPr>
        <w:t xml:space="preserve">工期、磋商有效期不响应的</w:t>
      </w:r>
      <w:bookmarkEnd w:id="134"/>
      <w:r>
        <w:rPr>
          <w:rFonts w:hint="default" w:ascii="Times New Roman" w:hAnsi="Times New Roman" w:eastAsia="仿宋" w:cs="Times New Roman"/>
          <w:color w:val="auto"/>
          <w:szCs w:val="21"/>
          <w:highlight w:val="none"/>
        </w:rPr>
        <w:t xml:space="preserve">；</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w:t>
      </w:r>
      <w:r>
        <w:rPr>
          <w:rFonts w:hint="default" w:ascii="Times New Roman" w:hAnsi="Times New Roman" w:eastAsia="仿宋" w:cs="Times New Roman"/>
          <w:color w:val="auto"/>
          <w:szCs w:val="21"/>
          <w:highlight w:val="none"/>
          <w:lang w:val="en-US" w:eastAsia="zh-CN"/>
        </w:rPr>
        <w:t xml:space="preserve">6</w:t>
      </w:r>
      <w:r>
        <w:rPr>
          <w:rFonts w:hint="default" w:ascii="Times New Roman" w:hAnsi="Times New Roman" w:eastAsia="仿宋" w:cs="Times New Roman"/>
          <w:color w:val="auto"/>
          <w:szCs w:val="21"/>
          <w:highlight w:val="none"/>
        </w:rPr>
        <w:t xml:space="preserve">）</w:t>
      </w:r>
      <w:r>
        <w:rPr>
          <w:rFonts w:hint="default" w:ascii="Times New Roman" w:hAnsi="Times New Roman" w:eastAsia="仿宋" w:cs="Times New Roman"/>
          <w:color w:val="auto"/>
          <w:szCs w:val="21"/>
          <w:highlight w:val="none"/>
          <w:lang w:val="zh-CN"/>
        </w:rPr>
        <w:t xml:space="preserve">不符合磋商文件中规定的实质性要求和条件（本磋商文件中斜体且有下划线部分或者打“★”内容，为实质性要求和条件，</w:t>
      </w:r>
      <w:r>
        <w:rPr>
          <w:rFonts w:hint="default" w:ascii="Times New Roman" w:hAnsi="Times New Roman" w:eastAsia="仿宋" w:cs="Times New Roman"/>
          <w:color w:val="auto"/>
          <w:szCs w:val="21"/>
          <w:highlight w:val="none"/>
        </w:rPr>
        <w:t xml:space="preserve">且包括改变清单设备配置、清单子目数量、单位及清单报价漏项、缺失等</w:t>
      </w:r>
      <w:r>
        <w:rPr>
          <w:rFonts w:hint="default" w:ascii="Times New Roman" w:hAnsi="Times New Roman" w:eastAsia="仿宋" w:cs="Times New Roman"/>
          <w:color w:val="auto"/>
          <w:szCs w:val="21"/>
          <w:highlight w:val="none"/>
          <w:lang w:val="zh-CN"/>
        </w:rPr>
        <w:t xml:space="preserve">）。</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w:t>
      </w:r>
      <w:r>
        <w:rPr>
          <w:rFonts w:hint="default" w:ascii="Times New Roman" w:hAnsi="Times New Roman" w:eastAsia="仿宋" w:cs="Times New Roman"/>
          <w:color w:val="auto"/>
          <w:szCs w:val="21"/>
          <w:highlight w:val="none"/>
          <w:lang w:val="en-US" w:eastAsia="zh-CN"/>
        </w:rPr>
        <w:t xml:space="preserve">7</w:t>
      </w:r>
      <w:r>
        <w:rPr>
          <w:rFonts w:hint="default" w:ascii="Times New Roman" w:hAnsi="Times New Roman" w:eastAsia="仿宋" w:cs="Times New Roman"/>
          <w:color w:val="auto"/>
          <w:szCs w:val="21"/>
          <w:highlight w:val="none"/>
        </w:rPr>
        <w:t xml:space="preserve">）</w:t>
      </w:r>
      <w:r>
        <w:rPr>
          <w:rFonts w:hint="default" w:ascii="Times New Roman" w:hAnsi="Times New Roman" w:eastAsia="仿宋" w:cs="Times New Roman"/>
          <w:color w:val="auto"/>
          <w:szCs w:val="21"/>
          <w:highlight w:val="none"/>
          <w:lang w:val="zh-CN"/>
        </w:rPr>
        <w:t xml:space="preserve">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w:t>
      </w:r>
      <w:r>
        <w:rPr>
          <w:rFonts w:hint="default" w:ascii="Times New Roman" w:hAnsi="Times New Roman" w:eastAsia="仿宋" w:cs="Times New Roman"/>
          <w:color w:val="auto"/>
          <w:szCs w:val="21"/>
          <w:highlight w:val="none"/>
          <w:lang w:val="en-US" w:eastAsia="zh-CN"/>
        </w:rPr>
        <w:t xml:space="preserve">8</w:t>
      </w:r>
      <w:r>
        <w:rPr>
          <w:rFonts w:hint="default" w:ascii="Times New Roman" w:hAnsi="Times New Roman" w:eastAsia="仿宋" w:cs="Times New Roman"/>
          <w:color w:val="auto"/>
          <w:szCs w:val="21"/>
          <w:highlight w:val="none"/>
        </w:rPr>
        <w:t xml:space="preserve">）</w:t>
      </w:r>
      <w:r>
        <w:rPr>
          <w:rFonts w:hint="default" w:ascii="Times New Roman" w:hAnsi="Times New Roman" w:eastAsia="仿宋" w:cs="Times New Roman"/>
          <w:color w:val="auto"/>
          <w:szCs w:val="21"/>
          <w:highlight w:val="none"/>
          <w:lang w:val="zh-CN"/>
        </w:rPr>
        <w:t xml:space="preserve">响应文件含有采购人不能接受的附加条件。</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w:t>
      </w:r>
      <w:r>
        <w:rPr>
          <w:rFonts w:hint="default" w:ascii="Times New Roman" w:hAnsi="Times New Roman" w:eastAsia="仿宋" w:cs="Times New Roman"/>
          <w:color w:val="auto"/>
          <w:szCs w:val="21"/>
          <w:highlight w:val="none"/>
          <w:lang w:val="en-US" w:eastAsia="zh-CN"/>
        </w:rPr>
        <w:t xml:space="preserve">9</w:t>
      </w:r>
      <w:r>
        <w:rPr>
          <w:rFonts w:hint="default" w:ascii="Times New Roman" w:hAnsi="Times New Roman" w:eastAsia="仿宋" w:cs="Times New Roman"/>
          <w:color w:val="auto"/>
          <w:szCs w:val="21"/>
          <w:highlight w:val="none"/>
        </w:rPr>
        <w:t xml:space="preserve">）</w:t>
      </w:r>
      <w:r>
        <w:rPr>
          <w:rFonts w:hint="default" w:ascii="Times New Roman" w:hAnsi="Times New Roman" w:eastAsia="仿宋" w:cs="Times New Roman"/>
          <w:color w:val="auto"/>
          <w:szCs w:val="21"/>
          <w:highlight w:val="none"/>
          <w:lang w:val="zh-CN"/>
        </w:rPr>
        <w:t xml:space="preserve">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w:t>
      </w:r>
      <w:r>
        <w:rPr>
          <w:rFonts w:hint="default" w:ascii="Times New Roman" w:hAnsi="Times New Roman" w:eastAsia="仿宋" w:cs="Times New Roman"/>
          <w:color w:val="auto"/>
          <w:szCs w:val="21"/>
          <w:highlight w:val="none"/>
          <w:lang w:val="en-US" w:eastAsia="zh-CN"/>
        </w:rPr>
        <w:t xml:space="preserve">10</w:t>
      </w:r>
      <w:r>
        <w:rPr>
          <w:rFonts w:hint="default" w:ascii="Times New Roman" w:hAnsi="Times New Roman" w:eastAsia="仿宋" w:cs="Times New Roman"/>
          <w:color w:val="auto"/>
          <w:szCs w:val="21"/>
          <w:highlight w:val="none"/>
        </w:rPr>
        <w:t xml:space="preserve">）</w:t>
      </w:r>
      <w:r>
        <w:rPr>
          <w:rFonts w:hint="default" w:ascii="Times New Roman" w:hAnsi="Times New Roman" w:eastAsia="仿宋" w:cs="Times New Roman"/>
          <w:color w:val="auto"/>
          <w:szCs w:val="21"/>
          <w:highlight w:val="none"/>
          <w:lang w:val="zh-CN"/>
        </w:rPr>
        <w:t xml:space="preserve">报价低于完成本项目发生的所有含税费用、支付给员工的工资（不得低于供应商所在地最低工资标准）和国家强制缴纳的各种社会保障资金</w:t>
      </w:r>
      <w:r>
        <w:rPr>
          <w:rFonts w:hint="default" w:ascii="Times New Roman" w:hAnsi="Times New Roman" w:eastAsia="仿宋" w:cs="Times New Roman"/>
          <w:color w:val="auto"/>
          <w:szCs w:val="21"/>
          <w:highlight w:val="none"/>
        </w:rPr>
        <w:t xml:space="preserve">、公积金，以及供应商认为需要的其他费用等。</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w:t>
      </w:r>
      <w:r>
        <w:rPr>
          <w:rFonts w:hint="default" w:ascii="Times New Roman" w:hAnsi="Times New Roman" w:eastAsia="仿宋" w:cs="Times New Roman"/>
          <w:color w:val="auto"/>
          <w:szCs w:val="21"/>
          <w:highlight w:val="none"/>
          <w:lang w:val="en-US" w:eastAsia="zh-CN"/>
        </w:rPr>
        <w:t xml:space="preserve">11</w:t>
      </w:r>
      <w:r>
        <w:rPr>
          <w:rFonts w:hint="default" w:ascii="Times New Roman" w:hAnsi="Times New Roman" w:eastAsia="仿宋" w:cs="Times New Roman"/>
          <w:color w:val="auto"/>
          <w:szCs w:val="21"/>
          <w:highlight w:val="none"/>
        </w:rPr>
        <w:t xml:space="preserve">）</w:t>
      </w:r>
      <w:r>
        <w:rPr>
          <w:rFonts w:hint="default" w:ascii="Times New Roman" w:hAnsi="Times New Roman" w:eastAsia="仿宋" w:cs="Times New Roman"/>
          <w:color w:val="auto"/>
          <w:szCs w:val="21"/>
          <w:highlight w:val="none"/>
          <w:lang w:val="zh-CN"/>
        </w:rPr>
        <w:t xml:space="preserve">采购产品被财政部、国家发改委、生态环境部等列入“节能产品品目清单”强制采购范围，而供应商提供的产品不在强制采购范围内。</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Cs w:val="21"/>
          <w:highlight w:val="none"/>
          <w:lang w:val="en-US" w:eastAsia="zh-CN"/>
        </w:rPr>
        <w:t xml:space="preserve">12</w:t>
      </w: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Cs w:val="21"/>
          <w:highlight w:val="none"/>
          <w:lang w:val="zh-CN"/>
        </w:rPr>
        <w:t xml:space="preserve"> 响应文件未按照磋商文件要求加盖电子公章。</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Cs w:val="21"/>
          <w:highlight w:val="none"/>
          <w:lang w:val="en-US" w:eastAsia="zh-CN"/>
        </w:rPr>
        <w:t xml:space="preserve">13</w:t>
      </w: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Cs w:val="21"/>
          <w:highlight w:val="none"/>
          <w:lang w:val="zh-CN"/>
        </w:rPr>
        <w:t xml:space="preserve"> 经审查，响应文件正文存在★号实质性技术条款负偏离的，按无效响应处理。</w:t>
      </w:r>
      <w:r/>
    </w:p>
    <w:p>
      <w:pPr>
        <w:ind w:firstLine="420"/>
        <w:spacing w:line="360" w:lineRule="auto"/>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Cs w:val="21"/>
          <w:highlight w:val="none"/>
          <w:lang w:val="en-US" w:eastAsia="zh-CN"/>
        </w:rPr>
        <w:t xml:space="preserve">14</w:t>
      </w: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Cs w:val="21"/>
          <w:highlight w:val="none"/>
          <w:lang w:val="zh-CN"/>
        </w:rPr>
        <w:t xml:space="preserve"> 经审查，响应文件正文存在★号实质性商务条款负偏离的，按无效响应处理。</w:t>
      </w:r>
      <w:r/>
    </w:p>
    <w:p>
      <w:pPr>
        <w:ind w:firstLine="420"/>
        <w:spacing w:line="360" w:lineRule="auto"/>
        <w:rPr>
          <w:rFonts w:hint="default" w:ascii="Times New Roman" w:hAnsi="Times New Roman" w:eastAsia="仿宋" w:cs="Times New Roman"/>
          <w:color w:val="auto"/>
          <w:szCs w:val="21"/>
          <w:highlight w:val="none"/>
          <w:lang w:val="zh-CN" w:eastAsia="zh-CN"/>
        </w:rPr>
      </w:pPr>
      <w:r>
        <w:rPr>
          <w:rFonts w:hint="default" w:ascii="Times New Roman" w:hAnsi="Times New Roman" w:eastAsia="仿宋" w:cs="Times New Roman"/>
          <w:color w:val="auto"/>
          <w:szCs w:val="21"/>
          <w:highlight w:val="none"/>
          <w:lang w:val="zh-CN"/>
        </w:rPr>
        <w:t xml:space="preserve">（1</w:t>
      </w:r>
      <w:r>
        <w:rPr>
          <w:rFonts w:hint="default" w:ascii="Times New Roman" w:hAnsi="Times New Roman" w:eastAsia="仿宋" w:cs="Times New Roman"/>
          <w:color w:val="auto"/>
          <w:szCs w:val="21"/>
          <w:highlight w:val="none"/>
          <w:lang w:val="en-US" w:eastAsia="zh-CN"/>
        </w:rPr>
        <w:t xml:space="preserve">5</w:t>
      </w:r>
      <w:r>
        <w:rPr>
          <w:rFonts w:hint="default" w:ascii="Times New Roman" w:hAnsi="Times New Roman" w:eastAsia="仿宋" w:cs="Times New Roman"/>
          <w:color w:val="auto"/>
          <w:szCs w:val="21"/>
          <w:highlight w:val="none"/>
          <w:lang w:val="zh-CN"/>
        </w:rPr>
        <w:t xml:space="preserve">）不符合法律、法规和竞争性磋商文件规定的其他实质性要求的</w:t>
      </w:r>
      <w:r>
        <w:rPr>
          <w:rFonts w:hint="default" w:ascii="Times New Roman" w:hAnsi="Times New Roman" w:eastAsia="仿宋" w:cs="Times New Roman"/>
          <w:color w:val="auto"/>
          <w:szCs w:val="21"/>
          <w:highlight w:val="none"/>
          <w:lang w:val="zh-CN"/>
        </w:rPr>
        <w:t xml:space="preserve">。</w:t>
      </w:r>
      <w:r/>
    </w:p>
    <w:p>
      <w:pPr>
        <w:ind w:firstLine="420"/>
        <w:spacing w:line="360" w:lineRule="auto"/>
        <w:rPr>
          <w:rFonts w:hint="default" w:ascii="Times New Roman" w:hAnsi="Times New Roman" w:eastAsia="仿宋" w:cs="Times New Roman"/>
          <w:b/>
          <w:bCs/>
          <w:color w:val="auto"/>
          <w:szCs w:val="21"/>
          <w:highlight w:val="none"/>
        </w:rPr>
      </w:pPr>
      <w:r/>
      <w:bookmarkStart w:id="135" w:name="_Toc450643042"/>
      <w:r>
        <w:rPr>
          <w:rFonts w:hint="default" w:ascii="Times New Roman" w:hAnsi="Times New Roman" w:eastAsia="仿宋" w:cs="Times New Roman"/>
          <w:b/>
          <w:color w:val="auto"/>
          <w:szCs w:val="21"/>
          <w:highlight w:val="none"/>
        </w:rPr>
        <w:t xml:space="preserve">25.3</w:t>
      </w:r>
      <w:r>
        <w:rPr>
          <w:rFonts w:hint="default" w:ascii="Times New Roman" w:hAnsi="Times New Roman" w:eastAsia="仿宋" w:cs="Times New Roman"/>
          <w:b/>
          <w:bCs/>
          <w:color w:val="auto"/>
          <w:szCs w:val="21"/>
          <w:highlight w:val="none"/>
        </w:rPr>
        <w:t xml:space="preserve">出现下列情形之一的磋商终止，无成交供应商：</w:t>
      </w:r>
      <w:bookmarkEnd w:id="135"/>
      <w:r/>
      <w:r/>
    </w:p>
    <w:p>
      <w:pPr>
        <w:ind w:firstLine="420"/>
        <w:spacing w:line="360" w:lineRule="auto"/>
        <w:rPr>
          <w:rFonts w:hint="default" w:ascii="Times New Roman" w:hAnsi="Times New Roman" w:eastAsia="仿宋" w:cs="Times New Roman"/>
          <w:bCs/>
          <w:color w:val="auto"/>
          <w:szCs w:val="21"/>
          <w:highlight w:val="none"/>
          <w:lang w:val="zh-CN"/>
        </w:rPr>
      </w:pPr>
      <w:r>
        <w:rPr>
          <w:rFonts w:hint="default" w:ascii="Times New Roman" w:hAnsi="Times New Roman" w:eastAsia="仿宋" w:cs="Times New Roman"/>
          <w:bCs/>
          <w:color w:val="auto"/>
          <w:szCs w:val="21"/>
          <w:highlight w:val="none"/>
          <w:lang w:val="zh-CN"/>
        </w:rPr>
        <w:t xml:space="preserve">（1）因情况变化，不再符合规定的竞争性磋商采购方式适用情形的；</w:t>
      </w:r>
      <w:r/>
    </w:p>
    <w:p>
      <w:pPr>
        <w:ind w:firstLine="420"/>
        <w:spacing w:line="360" w:lineRule="auto"/>
        <w:rPr>
          <w:rFonts w:hint="default" w:ascii="Times New Roman" w:hAnsi="Times New Roman" w:eastAsia="仿宋" w:cs="Times New Roman"/>
          <w:bCs/>
          <w:color w:val="auto"/>
          <w:szCs w:val="21"/>
          <w:highlight w:val="none"/>
          <w:lang w:val="zh-CN"/>
        </w:rPr>
      </w:pPr>
      <w:r>
        <w:rPr>
          <w:rFonts w:hint="default" w:ascii="Times New Roman" w:hAnsi="Times New Roman" w:eastAsia="仿宋" w:cs="Times New Roman"/>
          <w:bCs/>
          <w:color w:val="auto"/>
          <w:szCs w:val="21"/>
          <w:highlight w:val="none"/>
          <w:lang w:val="zh-CN"/>
        </w:rPr>
        <w:t xml:space="preserve">（2）出现影响采购公正的违法、违规行为的;</w:t>
      </w:r>
      <w:r/>
    </w:p>
    <w:p>
      <w:pPr>
        <w:ind w:firstLine="420"/>
        <w:spacing w:line="360" w:lineRule="auto"/>
        <w:rPr>
          <w:rFonts w:hint="default" w:ascii="Times New Roman" w:hAnsi="Times New Roman" w:eastAsia="仿宋" w:cs="Times New Roman"/>
          <w:bCs/>
          <w:color w:val="auto"/>
          <w:szCs w:val="21"/>
          <w:highlight w:val="none"/>
          <w:lang w:val="zh-CN"/>
        </w:rPr>
      </w:pPr>
      <w:r>
        <w:rPr>
          <w:rFonts w:hint="default" w:ascii="Times New Roman" w:hAnsi="Times New Roman" w:eastAsia="仿宋" w:cs="Times New Roman"/>
          <w:bCs/>
          <w:color w:val="auto"/>
          <w:szCs w:val="21"/>
          <w:highlight w:val="none"/>
          <w:lang w:val="zh-CN"/>
        </w:rPr>
        <w:t xml:space="preserve">（3）在苏采云系统规定时间内成功解密电子响应文件的供应商不足3家;</w:t>
      </w:r>
      <w:r/>
    </w:p>
    <w:p>
      <w:pPr>
        <w:ind w:firstLine="420"/>
        <w:spacing w:line="360" w:lineRule="auto"/>
        <w:rPr>
          <w:rFonts w:hint="default" w:ascii="Times New Roman" w:hAnsi="Times New Roman" w:eastAsia="仿宋" w:cs="Times New Roman"/>
          <w:bCs/>
          <w:color w:val="auto"/>
          <w:szCs w:val="21"/>
          <w:highlight w:val="none"/>
          <w:lang w:val="zh-CN"/>
        </w:rPr>
      </w:pPr>
      <w:r>
        <w:rPr>
          <w:rFonts w:hint="default" w:ascii="Times New Roman" w:hAnsi="Times New Roman" w:eastAsia="仿宋" w:cs="Times New Roman"/>
          <w:bCs/>
          <w:color w:val="auto"/>
          <w:szCs w:val="21"/>
          <w:highlight w:val="none"/>
          <w:lang w:val="zh-CN"/>
        </w:rPr>
        <w:t xml:space="preserve">（</w:t>
      </w:r>
      <w:r>
        <w:rPr>
          <w:rFonts w:hint="default" w:ascii="Times New Roman" w:hAnsi="Times New Roman" w:eastAsia="仿宋" w:cs="Times New Roman"/>
          <w:bCs/>
          <w:color w:val="auto"/>
          <w:szCs w:val="21"/>
          <w:highlight w:val="none"/>
        </w:rPr>
        <w:t xml:space="preserve">4</w:t>
      </w:r>
      <w:r>
        <w:rPr>
          <w:rFonts w:hint="default" w:ascii="Times New Roman" w:hAnsi="Times New Roman" w:eastAsia="仿宋" w:cs="Times New Roman"/>
          <w:bCs/>
          <w:color w:val="auto"/>
          <w:szCs w:val="21"/>
          <w:highlight w:val="none"/>
          <w:lang w:val="zh-CN"/>
        </w:rPr>
        <w:t xml:space="preserve">）法律法规规定的其他应当终止情形。</w:t>
      </w:r>
      <w:r/>
    </w:p>
    <w:p>
      <w:pPr>
        <w:ind w:firstLine="420"/>
        <w:spacing w:line="360" w:lineRule="auto"/>
        <w:rPr>
          <w:rFonts w:hint="default" w:ascii="Times New Roman" w:hAnsi="Times New Roman" w:eastAsia="仿宋" w:cs="Times New Roman"/>
          <w:bCs/>
          <w:color w:val="auto"/>
          <w:szCs w:val="21"/>
          <w:highlight w:val="none"/>
          <w:lang w:val="zh-CN"/>
        </w:rPr>
      </w:pPr>
      <w:r>
        <w:rPr>
          <w:rFonts w:hint="default" w:ascii="Times New Roman" w:hAnsi="Times New Roman" w:eastAsia="仿宋" w:cs="Times New Roman"/>
          <w:bCs/>
          <w:color w:val="auto"/>
          <w:szCs w:val="21"/>
          <w:highlight w:val="none"/>
        </w:rPr>
        <w:t xml:space="preserve">25.4</w:t>
      </w:r>
      <w:r>
        <w:rPr>
          <w:rFonts w:hint="default" w:ascii="Times New Roman" w:hAnsi="Times New Roman" w:eastAsia="仿宋" w:cs="Times New Roman"/>
          <w:bCs/>
          <w:color w:val="auto"/>
          <w:szCs w:val="21"/>
          <w:highlight w:val="none"/>
          <w:lang w:val="zh-CN"/>
        </w:rPr>
        <w:t xml:space="preserve">未通过资格审查或符合性审查的供应商，磋商小组将通过苏采云系统告知具体原因，评审结束后将不再接受有关询问。</w:t>
      </w:r>
      <w:r/>
    </w:p>
    <w:p>
      <w:pPr>
        <w:ind w:firstLine="420"/>
        <w:spacing w:line="360" w:lineRule="auto"/>
        <w:rPr>
          <w:rFonts w:hint="default" w:ascii="Times New Roman" w:hAnsi="Times New Roman" w:eastAsia="仿宋" w:cs="Times New Roman"/>
          <w:bCs/>
          <w:color w:val="auto"/>
          <w:szCs w:val="21"/>
          <w:highlight w:val="none"/>
          <w:lang w:val="zh-CN"/>
        </w:rPr>
      </w:pPr>
      <w:r>
        <w:rPr>
          <w:rFonts w:hint="default" w:ascii="Times New Roman" w:hAnsi="Times New Roman" w:eastAsia="仿宋" w:cs="Times New Roman"/>
          <w:bCs/>
          <w:color w:val="auto"/>
          <w:szCs w:val="21"/>
          <w:highlight w:val="none"/>
          <w:lang w:val="zh-CN"/>
        </w:rPr>
        <w:t xml:space="preserve">25.5供应商在项目评审全过程中应保持通讯畅通，及时登录苏采云系统查阅、答复相关信息，并安排专人与采购代理机构及磋商小组联系。</w:t>
      </w:r>
      <w:r/>
    </w:p>
    <w:p>
      <w:pPr>
        <w:ind w:firstLine="420"/>
        <w:spacing w:line="360" w:lineRule="auto"/>
        <w:rPr>
          <w:rFonts w:hint="default" w:ascii="Times New Roman" w:hAnsi="Times New Roman" w:eastAsia="仿宋" w:cs="Times New Roman"/>
          <w:bCs/>
          <w:color w:val="auto"/>
          <w:szCs w:val="21"/>
          <w:highlight w:val="none"/>
          <w:lang w:val="zh-CN"/>
        </w:rPr>
      </w:pPr>
      <w:r>
        <w:rPr>
          <w:rFonts w:hint="default" w:ascii="Times New Roman" w:hAnsi="Times New Roman" w:eastAsia="仿宋" w:cs="Times New Roman"/>
          <w:bCs/>
          <w:color w:val="auto"/>
          <w:szCs w:val="21"/>
          <w:highlight w:val="none"/>
          <w:lang w:val="zh-CN" w:eastAsia="zh-CN"/>
        </w:rPr>
        <w:t xml:space="preserve">25.6</w:t>
      </w:r>
      <w:r>
        <w:rPr>
          <w:rFonts w:hint="default" w:ascii="Times New Roman" w:hAnsi="Times New Roman" w:eastAsia="仿宋" w:cs="Times New Roman"/>
          <w:bCs/>
          <w:color w:val="auto"/>
          <w:szCs w:val="21"/>
          <w:highlight w:val="none"/>
          <w:lang w:val="en-US" w:eastAsia="zh-CN"/>
        </w:rPr>
        <w:t xml:space="preserve"> </w:t>
      </w:r>
      <w:r>
        <w:rPr>
          <w:rFonts w:hint="default" w:ascii="Times New Roman" w:hAnsi="Times New Roman" w:eastAsia="仿宋" w:cs="Times New Roman"/>
          <w:bCs/>
          <w:color w:val="auto"/>
          <w:szCs w:val="21"/>
          <w:highlight w:val="none"/>
          <w:lang w:val="zh-CN"/>
        </w:rPr>
        <w:t xml:space="preserve">异常低价投标审查</w:t>
      </w:r>
      <w:r/>
    </w:p>
    <w:p>
      <w:pPr>
        <w:ind w:firstLine="420"/>
        <w:spacing w:line="360" w:lineRule="auto"/>
        <w:rPr>
          <w:rFonts w:hint="default" w:ascii="Times New Roman" w:hAnsi="Times New Roman" w:eastAsia="仿宋" w:cs="Times New Roman"/>
          <w:bCs/>
          <w:color w:val="auto"/>
          <w:szCs w:val="21"/>
          <w:highlight w:val="none"/>
          <w:lang w:val="zh-CN"/>
        </w:rPr>
      </w:pPr>
      <w:r>
        <w:rPr>
          <w:rFonts w:hint="default" w:ascii="Times New Roman" w:hAnsi="Times New Roman" w:eastAsia="仿宋" w:cs="Times New Roman"/>
          <w:bCs/>
          <w:color w:val="auto"/>
          <w:szCs w:val="21"/>
          <w:highlight w:val="none"/>
          <w:lang w:val="zh-CN"/>
        </w:rPr>
        <w:t xml:space="preserve">25.6.</w:t>
      </w:r>
      <w:r>
        <w:rPr>
          <w:rFonts w:hint="default" w:ascii="Times New Roman" w:hAnsi="Times New Roman" w:eastAsia="仿宋" w:cs="Times New Roman"/>
          <w:bCs/>
          <w:color w:val="auto"/>
          <w:szCs w:val="21"/>
          <w:highlight w:val="none"/>
          <w:lang w:val="en-US" w:eastAsia="zh-CN"/>
        </w:rPr>
        <w:t xml:space="preserve">1</w:t>
      </w:r>
      <w:r>
        <w:rPr>
          <w:rFonts w:hint="default" w:ascii="Times New Roman" w:hAnsi="Times New Roman" w:eastAsia="仿宋" w:cs="Times New Roman"/>
          <w:bCs/>
          <w:color w:val="auto"/>
          <w:szCs w:val="21"/>
          <w:highlight w:val="none"/>
          <w:lang w:val="zh-CN"/>
        </w:rPr>
        <w:t xml:space="preserve">评标过程中出现下列情形之一的，评委会应当启动异常低价投标审查程序：</w:t>
      </w:r>
      <w:r/>
    </w:p>
    <w:p>
      <w:pPr>
        <w:ind w:firstLine="420"/>
        <w:spacing w:line="360" w:lineRule="auto"/>
        <w:rPr>
          <w:rFonts w:hint="default" w:ascii="Times New Roman" w:hAnsi="Times New Roman" w:eastAsia="仿宋" w:cs="Times New Roman"/>
          <w:bCs/>
          <w:color w:val="auto"/>
          <w:szCs w:val="21"/>
          <w:highlight w:val="none"/>
          <w:lang w:val="zh-CN"/>
        </w:rPr>
      </w:pPr>
      <w:r>
        <w:rPr>
          <w:rFonts w:hint="default" w:ascii="Times New Roman" w:hAnsi="Times New Roman" w:eastAsia="仿宋" w:cs="Times New Roman"/>
          <w:bCs/>
          <w:color w:val="auto"/>
          <w:szCs w:val="21"/>
          <w:highlight w:val="none"/>
          <w:lang w:val="zh-CN"/>
        </w:rPr>
        <w:t xml:space="preserve">（1）投标报价低于全部通过符合性审查供应商投标报价平均值</w:t>
      </w:r>
      <w:r>
        <w:rPr>
          <w:rFonts w:hint="default" w:ascii="Times New Roman" w:hAnsi="Times New Roman" w:eastAsia="仿宋" w:cs="Times New Roman"/>
          <w:bCs/>
          <w:color w:val="auto"/>
          <w:szCs w:val="21"/>
          <w:highlight w:val="none"/>
          <w:lang w:val="en-US" w:eastAsia="zh-CN"/>
        </w:rPr>
        <w:t xml:space="preserve">65</w:t>
      </w:r>
      <w:r>
        <w:rPr>
          <w:rFonts w:hint="default" w:ascii="Times New Roman" w:hAnsi="Times New Roman" w:eastAsia="仿宋" w:cs="Times New Roman"/>
          <w:bCs/>
          <w:color w:val="auto"/>
          <w:szCs w:val="21"/>
          <w:highlight w:val="none"/>
          <w:lang w:val="zh-CN"/>
        </w:rPr>
        <w:t xml:space="preserve">%的，即投标报价&lt;全部通过符合性审查供应商投标报价平均值×</w:t>
      </w:r>
      <w:r>
        <w:rPr>
          <w:rFonts w:hint="default" w:ascii="Times New Roman" w:hAnsi="Times New Roman" w:eastAsia="仿宋" w:cs="Times New Roman"/>
          <w:bCs/>
          <w:color w:val="auto"/>
          <w:szCs w:val="21"/>
          <w:highlight w:val="none"/>
          <w:lang w:val="en-US" w:eastAsia="zh-CN"/>
        </w:rPr>
        <w:t xml:space="preserve">65</w:t>
      </w:r>
      <w:r>
        <w:rPr>
          <w:rFonts w:hint="default" w:ascii="Times New Roman" w:hAnsi="Times New Roman" w:eastAsia="仿宋" w:cs="Times New Roman"/>
          <w:bCs/>
          <w:color w:val="auto"/>
          <w:szCs w:val="21"/>
          <w:highlight w:val="none"/>
          <w:lang w:val="zh-CN"/>
        </w:rPr>
        <w:t xml:space="preserve">%；</w:t>
      </w:r>
      <w:r/>
    </w:p>
    <w:p>
      <w:pPr>
        <w:ind w:firstLine="420"/>
        <w:spacing w:line="360" w:lineRule="auto"/>
        <w:rPr>
          <w:rFonts w:hint="default" w:ascii="Times New Roman" w:hAnsi="Times New Roman" w:eastAsia="仿宋" w:cs="Times New Roman"/>
          <w:bCs/>
          <w:color w:val="auto"/>
          <w:szCs w:val="21"/>
          <w:highlight w:val="none"/>
          <w:lang w:val="zh-CN"/>
        </w:rPr>
      </w:pPr>
      <w:r>
        <w:rPr>
          <w:rFonts w:hint="default" w:ascii="Times New Roman" w:hAnsi="Times New Roman" w:eastAsia="仿宋" w:cs="Times New Roman"/>
          <w:bCs/>
          <w:color w:val="auto"/>
          <w:szCs w:val="21"/>
          <w:highlight w:val="none"/>
          <w:lang w:val="zh-CN"/>
        </w:rPr>
        <w:t xml:space="preserve">（2）投标报价低于通过符合性审查的次低报价供应商投标报价</w:t>
      </w:r>
      <w:r>
        <w:rPr>
          <w:rFonts w:hint="default" w:ascii="Times New Roman" w:hAnsi="Times New Roman" w:eastAsia="仿宋" w:cs="Times New Roman"/>
          <w:bCs/>
          <w:color w:val="auto"/>
          <w:szCs w:val="21"/>
          <w:highlight w:val="none"/>
          <w:lang w:val="en-US" w:eastAsia="zh-CN"/>
        </w:rPr>
        <w:t xml:space="preserve">65</w:t>
      </w:r>
      <w:r>
        <w:rPr>
          <w:rFonts w:hint="default" w:ascii="Times New Roman" w:hAnsi="Times New Roman" w:eastAsia="仿宋" w:cs="Times New Roman"/>
          <w:bCs/>
          <w:color w:val="auto"/>
          <w:szCs w:val="21"/>
          <w:highlight w:val="none"/>
          <w:lang w:val="zh-CN"/>
        </w:rPr>
        <w:t xml:space="preserve">%的，即投标报价&lt;通过符合性审查的次低报价供应商投标报价×</w:t>
      </w:r>
      <w:r>
        <w:rPr>
          <w:rFonts w:hint="default" w:ascii="Times New Roman" w:hAnsi="Times New Roman" w:eastAsia="仿宋" w:cs="Times New Roman"/>
          <w:bCs/>
          <w:color w:val="auto"/>
          <w:szCs w:val="21"/>
          <w:highlight w:val="none"/>
          <w:lang w:val="en-US" w:eastAsia="zh-CN"/>
        </w:rPr>
        <w:t xml:space="preserve">65</w:t>
      </w:r>
      <w:r>
        <w:rPr>
          <w:rFonts w:hint="default" w:ascii="Times New Roman" w:hAnsi="Times New Roman" w:eastAsia="仿宋" w:cs="Times New Roman"/>
          <w:bCs/>
          <w:color w:val="auto"/>
          <w:szCs w:val="21"/>
          <w:highlight w:val="none"/>
          <w:lang w:val="zh-CN"/>
        </w:rPr>
        <w:t xml:space="preserve">%；</w:t>
      </w:r>
      <w:r/>
    </w:p>
    <w:p>
      <w:pPr>
        <w:ind w:firstLine="420"/>
        <w:spacing w:line="360" w:lineRule="auto"/>
        <w:rPr>
          <w:rFonts w:hint="default" w:ascii="Times New Roman" w:hAnsi="Times New Roman" w:eastAsia="仿宋" w:cs="Times New Roman"/>
          <w:bCs/>
          <w:color w:val="auto"/>
          <w:szCs w:val="21"/>
          <w:highlight w:val="none"/>
          <w:lang w:val="zh-CN" w:eastAsia="zh-CN"/>
        </w:rPr>
      </w:pPr>
      <w:r>
        <w:rPr>
          <w:rFonts w:hint="default" w:ascii="Times New Roman" w:hAnsi="Times New Roman" w:eastAsia="仿宋" w:cs="Times New Roman"/>
          <w:bCs/>
          <w:color w:val="auto"/>
          <w:szCs w:val="21"/>
          <w:highlight w:val="none"/>
          <w:lang w:val="zh-CN" w:eastAsia="zh-CN"/>
        </w:rPr>
        <w:t xml:space="preserve">（3）投标报价低于采购项目最高限价</w:t>
      </w:r>
      <w:r>
        <w:rPr>
          <w:rFonts w:hint="default" w:ascii="Times New Roman" w:hAnsi="Times New Roman" w:eastAsia="仿宋" w:cs="Times New Roman"/>
          <w:bCs/>
          <w:color w:val="auto"/>
          <w:szCs w:val="21"/>
          <w:highlight w:val="none"/>
          <w:lang w:val="en-US" w:eastAsia="zh-CN"/>
        </w:rPr>
        <w:t xml:space="preserve">65</w:t>
      </w:r>
      <w:r>
        <w:rPr>
          <w:rFonts w:hint="default" w:ascii="Times New Roman" w:hAnsi="Times New Roman" w:eastAsia="仿宋" w:cs="Times New Roman"/>
          <w:bCs/>
          <w:color w:val="auto"/>
          <w:szCs w:val="21"/>
          <w:highlight w:val="none"/>
          <w:lang w:val="zh-CN" w:eastAsia="zh-CN"/>
        </w:rPr>
        <w:t xml:space="preserve">%的，即投标报价&lt;采购项目最高限价×</w:t>
      </w:r>
      <w:r>
        <w:rPr>
          <w:rFonts w:hint="default" w:ascii="Times New Roman" w:hAnsi="Times New Roman" w:eastAsia="仿宋" w:cs="Times New Roman"/>
          <w:bCs/>
          <w:color w:val="auto"/>
          <w:szCs w:val="21"/>
          <w:highlight w:val="none"/>
          <w:lang w:val="en-US" w:eastAsia="zh-CN"/>
        </w:rPr>
        <w:t xml:space="preserve">65</w:t>
      </w:r>
      <w:r>
        <w:rPr>
          <w:rFonts w:hint="default" w:ascii="Times New Roman" w:hAnsi="Times New Roman" w:eastAsia="仿宋" w:cs="Times New Roman"/>
          <w:bCs/>
          <w:color w:val="auto"/>
          <w:szCs w:val="21"/>
          <w:highlight w:val="none"/>
          <w:lang w:val="zh-CN" w:eastAsia="zh-CN"/>
        </w:rPr>
        <w:t xml:space="preserve">%；</w:t>
      </w:r>
      <w:r/>
    </w:p>
    <w:p>
      <w:pPr>
        <w:ind w:firstLine="420"/>
        <w:spacing w:line="360" w:lineRule="auto"/>
        <w:rPr>
          <w:rFonts w:hint="default" w:ascii="Times New Roman" w:hAnsi="Times New Roman" w:eastAsia="仿宋" w:cs="Times New Roman"/>
          <w:bCs/>
          <w:color w:val="auto"/>
          <w:szCs w:val="21"/>
          <w:highlight w:val="none"/>
          <w:lang w:val="zh-CN"/>
        </w:rPr>
      </w:pPr>
      <w:r>
        <w:rPr>
          <w:rFonts w:hint="default" w:ascii="Times New Roman" w:hAnsi="Times New Roman" w:eastAsia="仿宋" w:cs="Times New Roman"/>
          <w:bCs/>
          <w:color w:val="auto"/>
          <w:szCs w:val="21"/>
          <w:highlight w:val="none"/>
          <w:lang w:val="zh-CN"/>
        </w:rPr>
        <w:t xml:space="preserve">（</w:t>
      </w:r>
      <w:r>
        <w:rPr>
          <w:rFonts w:hint="default" w:ascii="Times New Roman" w:hAnsi="Times New Roman" w:eastAsia="仿宋" w:cs="Times New Roman"/>
          <w:bCs/>
          <w:color w:val="auto"/>
          <w:szCs w:val="21"/>
          <w:highlight w:val="none"/>
          <w:lang w:val="zh-CN" w:eastAsia="zh-CN"/>
        </w:rPr>
        <w:t xml:space="preserve">4</w:t>
      </w:r>
      <w:r>
        <w:rPr>
          <w:rFonts w:hint="default" w:ascii="Times New Roman" w:hAnsi="Times New Roman" w:eastAsia="仿宋" w:cs="Times New Roman"/>
          <w:bCs/>
          <w:color w:val="auto"/>
          <w:szCs w:val="21"/>
          <w:highlight w:val="none"/>
          <w:lang w:val="zh-CN"/>
        </w:rPr>
        <w:t xml:space="preserve">）评委会基于专业判断，认为供应商报价过低，有可能影响产品质量或者不能诚信履约的其他情形。</w:t>
      </w:r>
      <w:r/>
    </w:p>
    <w:p>
      <w:pPr>
        <w:ind w:firstLine="420"/>
        <w:spacing w:line="360" w:lineRule="auto"/>
        <w:rPr>
          <w:rFonts w:hint="default" w:ascii="Times New Roman" w:hAnsi="Times New Roman" w:eastAsia="仿宋" w:cs="Times New Roman"/>
          <w:bCs/>
          <w:color w:val="auto"/>
          <w:szCs w:val="21"/>
          <w:highlight w:val="none"/>
          <w:lang w:val="zh-CN" w:eastAsia="zh-CN"/>
        </w:rPr>
      </w:pPr>
      <w:r>
        <w:rPr>
          <w:rFonts w:hint="default" w:ascii="Times New Roman" w:hAnsi="Times New Roman" w:eastAsia="仿宋" w:cs="Times New Roman"/>
          <w:bCs/>
          <w:color w:val="auto"/>
          <w:szCs w:val="21"/>
          <w:highlight w:val="none"/>
          <w:lang w:val="zh-CN"/>
        </w:rPr>
        <w:t xml:space="preserve">25.6.</w:t>
      </w:r>
      <w:r>
        <w:rPr>
          <w:rFonts w:hint="default" w:ascii="Times New Roman" w:hAnsi="Times New Roman" w:eastAsia="仿宋" w:cs="Times New Roman"/>
          <w:bCs/>
          <w:color w:val="auto"/>
          <w:szCs w:val="21"/>
          <w:highlight w:val="none"/>
          <w:lang w:val="en-US" w:eastAsia="zh-CN"/>
        </w:rPr>
        <w:t xml:space="preserve">2</w:t>
      </w:r>
      <w:r>
        <w:rPr>
          <w:rFonts w:hint="default" w:ascii="Times New Roman" w:hAnsi="Times New Roman" w:eastAsia="仿宋" w:cs="Times New Roman"/>
          <w:bCs/>
          <w:color w:val="auto"/>
          <w:szCs w:val="21"/>
          <w:highlight w:val="none"/>
          <w:lang w:val="zh-CN"/>
        </w:rPr>
        <w:t xml:space="preserve">评委会</w:t>
      </w:r>
      <w:r>
        <w:rPr>
          <w:rFonts w:hint="default" w:ascii="Times New Roman" w:hAnsi="Times New Roman" w:eastAsia="仿宋" w:cs="Times New Roman"/>
          <w:bCs/>
          <w:color w:val="auto"/>
          <w:szCs w:val="21"/>
          <w:highlight w:val="none"/>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36" w:name="OLE_LINK2"/>
      <w:r>
        <w:rPr>
          <w:rFonts w:hint="default" w:ascii="Times New Roman" w:hAnsi="Times New Roman" w:eastAsia="仿宋" w:cs="Times New Roman"/>
          <w:bCs/>
          <w:color w:val="auto"/>
          <w:szCs w:val="21"/>
          <w:highlight w:val="none"/>
          <w:lang w:val="zh-CN" w:eastAsia="zh-CN"/>
        </w:rPr>
        <w:t xml:space="preserve">供应商已随</w:t>
      </w:r>
      <w:r>
        <w:rPr>
          <w:rFonts w:hint="eastAsia" w:ascii="Times New Roman" w:hAnsi="Times New Roman" w:eastAsia="仿宋" w:cs="Times New Roman"/>
          <w:bCs/>
          <w:color w:val="auto"/>
          <w:szCs w:val="21"/>
          <w:highlight w:val="none"/>
          <w:lang w:val="zh-CN" w:eastAsia="zh-CN"/>
        </w:rPr>
        <w:t xml:space="preserve">响应文件</w:t>
      </w:r>
      <w:r>
        <w:rPr>
          <w:rFonts w:hint="default" w:ascii="Times New Roman" w:hAnsi="Times New Roman" w:eastAsia="仿宋" w:cs="Times New Roman"/>
          <w:bCs/>
          <w:color w:val="auto"/>
          <w:szCs w:val="21"/>
          <w:highlight w:val="none"/>
          <w:lang w:val="zh-CN" w:eastAsia="zh-CN"/>
        </w:rPr>
        <w:t xml:space="preserve">一并提交相关书面说明及必要的证明材料的，在评标现场可不再重复提交</w:t>
      </w:r>
      <w:bookmarkEnd w:id="136"/>
      <w:r>
        <w:rPr>
          <w:rFonts w:hint="default" w:ascii="Times New Roman" w:hAnsi="Times New Roman" w:eastAsia="仿宋" w:cs="Times New Roman"/>
          <w:bCs/>
          <w:color w:val="auto"/>
          <w:szCs w:val="21"/>
          <w:highlight w:val="none"/>
          <w:lang w:val="zh-CN" w:eastAsia="zh-CN"/>
        </w:rPr>
        <w:t xml:space="preserve">。</w:t>
      </w:r>
      <w:r/>
    </w:p>
    <w:p>
      <w:pPr>
        <w:ind w:firstLine="420"/>
        <w:spacing w:line="360" w:lineRule="auto"/>
        <w:rPr>
          <w:rFonts w:hint="default" w:ascii="Times New Roman" w:hAnsi="Times New Roman" w:eastAsia="仿宋" w:cs="Times New Roman"/>
          <w:bCs/>
          <w:color w:val="auto"/>
          <w:szCs w:val="21"/>
          <w:highlight w:val="none"/>
          <w:lang w:val="zh-CN"/>
        </w:rPr>
      </w:pPr>
      <w:r>
        <w:rPr>
          <w:rFonts w:hint="default" w:ascii="Times New Roman" w:hAnsi="Times New Roman" w:eastAsia="仿宋" w:cs="Times New Roman"/>
          <w:bCs/>
          <w:color w:val="auto"/>
          <w:szCs w:val="21"/>
          <w:highlight w:val="none"/>
          <w:lang w:val="zh-CN"/>
        </w:rPr>
        <w:t xml:space="preserve">评委会</w:t>
      </w:r>
      <w:r>
        <w:rPr>
          <w:rFonts w:hint="default" w:ascii="Times New Roman" w:hAnsi="Times New Roman" w:eastAsia="仿宋" w:cs="Times New Roman"/>
          <w:bCs/>
          <w:color w:val="auto"/>
          <w:szCs w:val="21"/>
          <w:highlight w:val="none"/>
          <w:lang w:val="zh-CN" w:eastAsia="zh-CN"/>
        </w:rPr>
        <w:t xml:space="preserve">依据专业经验，参考同类项目中标</w:t>
      </w:r>
      <w:r>
        <w:rPr>
          <w:rFonts w:hint="default" w:ascii="Times New Roman" w:hAnsi="Times New Roman" w:eastAsia="仿宋" w:cs="Times New Roman"/>
          <w:color w:val="auto"/>
          <w:highlight w:val="none"/>
          <w:lang w:val="en-US" w:eastAsia="zh-CN"/>
        </w:rPr>
        <w:t xml:space="preserve">（成交）</w:t>
      </w:r>
      <w:r>
        <w:rPr>
          <w:rFonts w:hint="default" w:ascii="Times New Roman" w:hAnsi="Times New Roman" w:eastAsia="仿宋" w:cs="Times New Roman"/>
          <w:bCs/>
          <w:color w:val="auto"/>
          <w:szCs w:val="21"/>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default" w:ascii="Times New Roman" w:hAnsi="Times New Roman" w:eastAsia="仿宋" w:cs="Times New Roman"/>
          <w:bCs/>
          <w:color w:val="auto"/>
          <w:szCs w:val="21"/>
          <w:highlight w:val="none"/>
          <w:lang w:val="zh-CN"/>
        </w:rPr>
        <w:t xml:space="preserve">评委会</w:t>
      </w:r>
      <w:r>
        <w:rPr>
          <w:rFonts w:hint="default" w:ascii="Times New Roman" w:hAnsi="Times New Roman" w:eastAsia="仿宋" w:cs="Times New Roman"/>
          <w:bCs/>
          <w:color w:val="auto"/>
          <w:szCs w:val="21"/>
          <w:highlight w:val="none"/>
          <w:lang w:val="zh-CN" w:eastAsia="zh-CN"/>
        </w:rPr>
        <w:t xml:space="preserve">应当将其作为无效投标处理。</w:t>
      </w:r>
      <w:r/>
    </w:p>
    <w:p>
      <w:pPr>
        <w:ind w:firstLine="420"/>
        <w:spacing w:line="360" w:lineRule="auto"/>
        <w:rPr>
          <w:rFonts w:hint="default" w:ascii="Times New Roman" w:hAnsi="Times New Roman" w:eastAsia="仿宋" w:cs="Times New Roman"/>
          <w:b/>
          <w:color w:val="auto"/>
          <w:szCs w:val="21"/>
          <w:highlight w:val="none"/>
          <w:lang w:val="zh-CN"/>
        </w:rPr>
      </w:pPr>
      <w:r>
        <w:rPr>
          <w:rFonts w:hint="default" w:ascii="Times New Roman" w:hAnsi="Times New Roman" w:eastAsia="仿宋" w:cs="Times New Roman"/>
          <w:b/>
          <w:color w:val="auto"/>
          <w:szCs w:val="21"/>
          <w:highlight w:val="none"/>
        </w:rPr>
        <w:t xml:space="preserve">26</w:t>
      </w:r>
      <w:r>
        <w:rPr>
          <w:rFonts w:hint="default" w:ascii="Times New Roman" w:hAnsi="Times New Roman" w:eastAsia="仿宋" w:cs="Times New Roman"/>
          <w:b/>
          <w:color w:val="auto"/>
          <w:szCs w:val="21"/>
          <w:highlight w:val="none"/>
          <w:lang w:val="zh-CN"/>
        </w:rPr>
        <w:t xml:space="preserve">、</w:t>
      </w:r>
      <w:r>
        <w:rPr>
          <w:rFonts w:hint="default" w:ascii="Times New Roman" w:hAnsi="Times New Roman" w:eastAsia="仿宋" w:cs="Times New Roman"/>
          <w:b/>
          <w:bCs/>
          <w:sz w:val="22"/>
          <w:szCs w:val="22"/>
          <w:highlight w:val="none"/>
          <w:lang w:val="zh-CN"/>
        </w:rPr>
        <w:t xml:space="preserve">磋商程序及评审方法和评审标准</w:t>
      </w:r>
      <w:bookmarkEnd w:id="131"/>
      <w:r/>
      <w:r/>
    </w:p>
    <w:p>
      <w:pPr>
        <w:ind w:firstLine="484"/>
        <w:spacing w:line="360" w:lineRule="auto"/>
        <w:rPr>
          <w:rFonts w:hint="default" w:ascii="Times New Roman" w:hAnsi="Times New Roman" w:eastAsia="仿宋" w:cs="Times New Roman"/>
          <w:sz w:val="22"/>
          <w:szCs w:val="22"/>
          <w:highlight w:val="none"/>
          <w:lang w:val="zh-CN"/>
        </w:rPr>
      </w:pPr>
      <w:r/>
      <w:bookmarkStart w:id="137" w:name="_Toc29768"/>
      <w:r/>
      <w:bookmarkStart w:id="138" w:name="_Toc5317"/>
      <w:r/>
      <w:bookmarkStart w:id="139" w:name="_Toc8570"/>
      <w:r/>
      <w:bookmarkStart w:id="140" w:name="_Toc31660"/>
      <w:r/>
      <w:bookmarkStart w:id="141" w:name="_Toc22312"/>
      <w:r/>
      <w:bookmarkStart w:id="142" w:name="_Toc6205"/>
      <w:r/>
      <w:bookmarkStart w:id="143" w:name="_Toc16621"/>
      <w:r/>
      <w:bookmarkStart w:id="144" w:name="_Toc18338"/>
      <w:r/>
      <w:bookmarkStart w:id="145" w:name="_Toc7428"/>
      <w:r/>
      <w:bookmarkStart w:id="146" w:name="_Toc2456"/>
      <w:r/>
      <w:bookmarkStart w:id="147" w:name="_Toc504141741"/>
      <w:r/>
      <w:bookmarkStart w:id="148" w:name="_Toc8617"/>
      <w:r/>
      <w:bookmarkStart w:id="149" w:name="_Toc29157"/>
      <w:r/>
      <w:bookmarkStart w:id="150" w:name="_Toc30543"/>
      <w:r/>
      <w:bookmarkStart w:id="151" w:name="_Toc25414"/>
      <w:r/>
      <w:bookmarkStart w:id="152" w:name="_Toc5114"/>
      <w:r/>
      <w:bookmarkStart w:id="153" w:name="_Toc22518"/>
      <w:r/>
      <w:bookmarkStart w:id="154" w:name="_Toc3030"/>
      <w:r/>
      <w:bookmarkStart w:id="155" w:name="_Toc10463"/>
      <w:r/>
      <w:bookmarkStart w:id="156" w:name="_Toc10162"/>
      <w:r/>
      <w:bookmarkStart w:id="157" w:name="_Toc16285"/>
      <w:r/>
      <w:bookmarkStart w:id="158" w:name="_Toc5356"/>
      <w:r/>
      <w:bookmarkStart w:id="159" w:name="_Toc21461"/>
      <w:r/>
      <w:bookmarkStart w:id="160" w:name="_Toc25215"/>
      <w:r/>
      <w:bookmarkStart w:id="161" w:name="_Toc5481"/>
      <w:r/>
      <w:bookmarkStart w:id="162" w:name="_Toc24954"/>
      <w:r/>
      <w:bookmarkStart w:id="163" w:name="_Toc20289"/>
      <w:r/>
      <w:bookmarkStart w:id="164" w:name="_Toc19082"/>
      <w:r/>
      <w:bookmarkStart w:id="165" w:name="_Toc1202"/>
      <w:r>
        <w:rPr>
          <w:rFonts w:hint="default" w:ascii="Times New Roman" w:hAnsi="Times New Roman" w:eastAsia="仿宋" w:cs="Times New Roman"/>
          <w:sz w:val="22"/>
          <w:szCs w:val="22"/>
          <w:highlight w:val="none"/>
          <w:lang w:eastAsia="zh-CN"/>
        </w:rPr>
        <w:t xml:space="preserve">26.</w:t>
      </w:r>
      <w:r>
        <w:rPr>
          <w:rFonts w:hint="default" w:ascii="Times New Roman" w:hAnsi="Times New Roman" w:eastAsia="仿宋" w:cs="Times New Roman"/>
          <w:sz w:val="22"/>
          <w:szCs w:val="22"/>
          <w:highlight w:val="none"/>
          <w:lang w:val="zh-CN"/>
        </w:rPr>
        <w:t xml:space="preserve">1 磋商程序</w:t>
      </w:r>
      <w:r/>
    </w:p>
    <w:p>
      <w:pPr>
        <w:ind w:firstLine="484"/>
        <w:spacing w:line="360" w:lineRule="auto"/>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eastAsia="zh-CN"/>
        </w:rPr>
        <w:t xml:space="preserve">26.</w:t>
      </w:r>
      <w:r>
        <w:rPr>
          <w:rFonts w:hint="default" w:ascii="Times New Roman" w:hAnsi="Times New Roman" w:eastAsia="仿宋" w:cs="Times New Roman"/>
          <w:sz w:val="22"/>
          <w:szCs w:val="22"/>
          <w:highlight w:val="none"/>
          <w:lang w:val="zh-CN"/>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eastAsia="zh-CN"/>
        </w:rPr>
        <w:t xml:space="preserve">26.</w:t>
      </w:r>
      <w:r>
        <w:rPr>
          <w:rFonts w:hint="default" w:ascii="Times New Roman" w:hAnsi="Times New Roman" w:eastAsia="仿宋" w:cs="Times New Roman"/>
          <w:sz w:val="22"/>
          <w:szCs w:val="22"/>
          <w:highlight w:val="none"/>
          <w:lang w:val="zh-CN"/>
        </w:rPr>
        <w:t xml:space="preserve">1.2采购文件能够详细列明采购标的的技术、服务要求的，磋商结束后，磋商小组将要求所有实质性响应的供应商在规定时间内提交最后报价。</w:t>
      </w:r>
      <w:r/>
    </w:p>
    <w:p>
      <w:pPr>
        <w:ind w:firstLine="484"/>
        <w:spacing w:line="360" w:lineRule="auto"/>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hint="default" w:ascii="Times New Roman" w:hAnsi="Times New Roman" w:eastAsia="仿宋" w:cs="Times New Roman"/>
          <w:sz w:val="22"/>
          <w:szCs w:val="22"/>
          <w:highlight w:val="none"/>
        </w:rPr>
      </w:pPr>
      <w:r>
        <w:rPr>
          <w:rFonts w:hint="default" w:ascii="Times New Roman" w:hAnsi="Times New Roman" w:eastAsia="仿宋" w:cs="Times New Roman"/>
          <w:sz w:val="22"/>
          <w:szCs w:val="22"/>
          <w:highlight w:val="none"/>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4"/>
        <w:spacing w:line="360" w:lineRule="auto"/>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eastAsia="zh-CN"/>
        </w:rPr>
        <w:t xml:space="preserve">26.</w:t>
      </w:r>
      <w:r>
        <w:rPr>
          <w:rFonts w:hint="default" w:ascii="Times New Roman" w:hAnsi="Times New Roman" w:eastAsia="仿宋" w:cs="Times New Roman"/>
          <w:sz w:val="22"/>
          <w:szCs w:val="22"/>
          <w:highlight w:val="none"/>
          <w:lang w:val="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4"/>
        <w:spacing w:line="360" w:lineRule="auto"/>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eastAsia="zh-CN"/>
        </w:rPr>
        <w:t xml:space="preserve">26.</w:t>
      </w:r>
      <w:r>
        <w:rPr>
          <w:rFonts w:hint="default" w:ascii="Times New Roman" w:hAnsi="Times New Roman" w:eastAsia="仿宋" w:cs="Times New Roman"/>
          <w:sz w:val="22"/>
          <w:szCs w:val="22"/>
          <w:highlight w:val="none"/>
          <w:lang w:val="zh-CN"/>
        </w:rPr>
        <w:t xml:space="preserve">2 评审方法和评审标准</w:t>
      </w:r>
      <w:r/>
    </w:p>
    <w:p>
      <w:pPr>
        <w:ind w:firstLine="484"/>
        <w:spacing w:line="360" w:lineRule="auto"/>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eastAsia="zh-CN"/>
        </w:rPr>
        <w:t xml:space="preserve">26.</w:t>
      </w:r>
      <w:r>
        <w:rPr>
          <w:rFonts w:hint="default" w:ascii="Times New Roman" w:hAnsi="Times New Roman" w:eastAsia="仿宋" w:cs="Times New Roman"/>
          <w:sz w:val="22"/>
          <w:szCs w:val="22"/>
          <w:highlight w:val="none"/>
          <w:lang w:val="zh-CN"/>
        </w:rPr>
        <w:t xml:space="preserve">2.1 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4"/>
        <w:spacing w:line="360" w:lineRule="auto"/>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eastAsia="zh-CN"/>
        </w:rPr>
        <w:t xml:space="preserve">26.</w:t>
      </w:r>
      <w:r>
        <w:rPr>
          <w:rFonts w:hint="default" w:ascii="Times New Roman" w:hAnsi="Times New Roman" w:eastAsia="仿宋" w:cs="Times New Roman"/>
          <w:sz w:val="22"/>
          <w:szCs w:val="22"/>
          <w:highlight w:val="none"/>
          <w:lang w:val="zh-CN"/>
        </w:rPr>
        <w:t xml:space="preserve">2.2 评审标准</w:t>
      </w:r>
      <w:r/>
    </w:p>
    <w:p>
      <w:pPr>
        <w:ind w:firstLine="484"/>
        <w:spacing w:line="360" w:lineRule="auto"/>
        <w:rPr>
          <w:rFonts w:hint="default" w:ascii="Times New Roman" w:hAnsi="Times New Roman" w:eastAsia="仿宋" w:cs="Times New Roman"/>
          <w:sz w:val="22"/>
          <w:szCs w:val="22"/>
          <w:highlight w:val="none"/>
        </w:rPr>
      </w:pPr>
      <w:r>
        <w:rPr>
          <w:rFonts w:hint="default" w:ascii="Times New Roman" w:hAnsi="Times New Roman" w:eastAsia="仿宋" w:cs="Times New Roman"/>
          <w:sz w:val="22"/>
          <w:szCs w:val="22"/>
          <w:highlight w:val="none"/>
          <w:lang w:val="zh-CN"/>
        </w:rPr>
        <w:t xml:space="preserve">见本磋商文件第</w:t>
      </w:r>
      <w:r>
        <w:rPr>
          <w:rFonts w:hint="default" w:ascii="Times New Roman" w:hAnsi="Times New Roman" w:eastAsia="仿宋" w:cs="Times New Roman"/>
          <w:sz w:val="22"/>
          <w:szCs w:val="22"/>
          <w:highlight w:val="none"/>
          <w:lang w:val="en-US" w:eastAsia="zh-CN"/>
        </w:rPr>
        <w:t xml:space="preserve">四</w:t>
      </w:r>
      <w:r>
        <w:rPr>
          <w:rFonts w:hint="default" w:ascii="Times New Roman" w:hAnsi="Times New Roman" w:eastAsia="仿宋" w:cs="Times New Roman"/>
          <w:sz w:val="22"/>
          <w:szCs w:val="22"/>
          <w:highlight w:val="none"/>
          <w:lang w:val="zh-CN"/>
        </w:rPr>
        <w:t xml:space="preserve">章。</w:t>
      </w:r>
      <w:r/>
    </w:p>
    <w:p>
      <w:pPr>
        <w:ind w:firstLine="484"/>
        <w:spacing w:line="360" w:lineRule="auto"/>
        <w:rPr>
          <w:rFonts w:hint="default" w:ascii="Times New Roman" w:hAnsi="Times New Roman" w:eastAsia="仿宋" w:cs="Times New Roman"/>
          <w:b/>
          <w:bCs/>
          <w:sz w:val="22"/>
          <w:szCs w:val="22"/>
          <w:highlight w:val="none"/>
        </w:rPr>
      </w:pPr>
      <w:r>
        <w:rPr>
          <w:rFonts w:hint="default" w:ascii="Times New Roman" w:hAnsi="Times New Roman" w:eastAsia="仿宋" w:cs="Times New Roman"/>
          <w:sz w:val="22"/>
          <w:szCs w:val="22"/>
          <w:highlight w:val="none"/>
          <w:lang w:val="zh-CN"/>
        </w:rPr>
        <w:t xml:space="preserve">26.</w:t>
      </w:r>
      <w:r>
        <w:rPr>
          <w:rFonts w:hint="default" w:ascii="Times New Roman" w:hAnsi="Times New Roman" w:eastAsia="仿宋" w:cs="Times New Roman"/>
          <w:sz w:val="22"/>
          <w:szCs w:val="22"/>
          <w:highlight w:val="none"/>
        </w:rPr>
        <w:t xml:space="preserve">3</w:t>
      </w:r>
      <w:r>
        <w:rPr>
          <w:rFonts w:hint="default" w:ascii="Times New Roman" w:hAnsi="Times New Roman" w:eastAsia="仿宋" w:cs="Times New Roman"/>
          <w:b/>
          <w:bCs/>
          <w:sz w:val="22"/>
          <w:szCs w:val="22"/>
          <w:highlight w:val="none"/>
        </w:rPr>
        <w:t xml:space="preserve">出现下列情形之一的，磋商终止：</w:t>
      </w:r>
      <w:r/>
    </w:p>
    <w:p>
      <w:pPr>
        <w:ind w:firstLine="484"/>
        <w:spacing w:line="360" w:lineRule="auto"/>
        <w:rPr>
          <w:rFonts w:hint="default" w:ascii="Times New Roman" w:hAnsi="Times New Roman" w:eastAsia="仿宋" w:cs="Times New Roman"/>
          <w:bCs/>
          <w:sz w:val="22"/>
          <w:szCs w:val="22"/>
          <w:highlight w:val="none"/>
          <w:lang w:val="zh-CN"/>
        </w:rPr>
      </w:pPr>
      <w:r>
        <w:rPr>
          <w:rFonts w:hint="default" w:ascii="Times New Roman" w:hAnsi="Times New Roman" w:eastAsia="仿宋" w:cs="Times New Roman"/>
          <w:bCs/>
          <w:sz w:val="22"/>
          <w:szCs w:val="22"/>
          <w:highlight w:val="none"/>
          <w:lang w:val="zh-CN"/>
        </w:rPr>
        <w:t xml:space="preserve">（1）因情况变化，不再符合规定的竞争性磋商采购方式适用情形的；</w:t>
      </w:r>
      <w:r/>
    </w:p>
    <w:p>
      <w:pPr>
        <w:ind w:firstLine="484"/>
        <w:spacing w:line="360" w:lineRule="auto"/>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bCs/>
          <w:sz w:val="22"/>
          <w:szCs w:val="22"/>
          <w:highlight w:val="none"/>
          <w:lang w:val="zh-CN"/>
        </w:rPr>
        <w:t xml:space="preserve">（2）</w:t>
      </w:r>
      <w:r>
        <w:rPr>
          <w:rFonts w:hint="default" w:ascii="Times New Roman" w:hAnsi="Times New Roman" w:eastAsia="仿宋" w:cs="Times New Roman"/>
          <w:sz w:val="22"/>
          <w:szCs w:val="22"/>
          <w:highlight w:val="none"/>
          <w:lang w:val="zh-CN"/>
        </w:rPr>
        <w:t xml:space="preserve">所有供应商的响应文件被磋商小组认定为无效的；</w:t>
      </w:r>
      <w:r/>
    </w:p>
    <w:p>
      <w:pPr>
        <w:ind w:firstLine="484"/>
        <w:spacing w:line="360" w:lineRule="auto"/>
        <w:rPr>
          <w:rFonts w:hint="default" w:ascii="Times New Roman" w:hAnsi="Times New Roman" w:eastAsia="仿宋" w:cs="Times New Roman"/>
          <w:b/>
          <w:bCs/>
          <w:sz w:val="22"/>
          <w:szCs w:val="22"/>
          <w:highlight w:val="none"/>
          <w:lang w:val="zh-CN"/>
        </w:rPr>
      </w:pPr>
      <w:r>
        <w:rPr>
          <w:rFonts w:hint="default" w:ascii="Times New Roman" w:hAnsi="Times New Roman" w:eastAsia="仿宋" w:cs="Times New Roman"/>
          <w:sz w:val="22"/>
          <w:szCs w:val="22"/>
          <w:highlight w:val="none"/>
          <w:lang w:val="zh-CN"/>
        </w:rPr>
        <w:t xml:space="preserve">（</w:t>
      </w:r>
      <w:r>
        <w:rPr>
          <w:rFonts w:hint="default" w:ascii="Times New Roman" w:hAnsi="Times New Roman" w:eastAsia="仿宋" w:cs="Times New Roman"/>
          <w:sz w:val="22"/>
          <w:szCs w:val="22"/>
          <w:highlight w:val="none"/>
        </w:rPr>
        <w:t xml:space="preserve">3</w:t>
      </w:r>
      <w:r>
        <w:rPr>
          <w:rFonts w:hint="default" w:ascii="Times New Roman" w:hAnsi="Times New Roman" w:eastAsia="仿宋" w:cs="Times New Roman"/>
          <w:sz w:val="22"/>
          <w:szCs w:val="22"/>
          <w:highlight w:val="none"/>
          <w:lang w:val="zh-CN"/>
        </w:rPr>
        <w:t xml:space="preserve">）在苏采云系统规定时间内成功解密电子响应文件的供应商不足3家；</w:t>
      </w:r>
      <w:r/>
    </w:p>
    <w:p>
      <w:pPr>
        <w:ind w:firstLine="484"/>
        <w:spacing w:line="360" w:lineRule="auto"/>
        <w:rPr>
          <w:rFonts w:hint="default" w:ascii="Times New Roman" w:hAnsi="Times New Roman" w:eastAsia="仿宋" w:cs="Times New Roman"/>
          <w:b/>
          <w:bCs/>
          <w:sz w:val="22"/>
          <w:szCs w:val="22"/>
          <w:highlight w:val="none"/>
          <w:lang w:val="zh-CN"/>
        </w:rPr>
      </w:pPr>
      <w:r>
        <w:rPr>
          <w:rFonts w:hint="default" w:ascii="Times New Roman" w:hAnsi="Times New Roman" w:eastAsia="仿宋" w:cs="Times New Roman"/>
          <w:bCs/>
          <w:sz w:val="22"/>
          <w:szCs w:val="22"/>
          <w:highlight w:val="none"/>
          <w:lang w:val="zh-CN"/>
        </w:rPr>
        <w:t xml:space="preserve">（</w:t>
      </w:r>
      <w:r>
        <w:rPr>
          <w:rFonts w:hint="default" w:ascii="Times New Roman" w:hAnsi="Times New Roman" w:eastAsia="仿宋" w:cs="Times New Roman"/>
          <w:bCs/>
          <w:sz w:val="22"/>
          <w:szCs w:val="22"/>
          <w:highlight w:val="none"/>
        </w:rPr>
        <w:t xml:space="preserve">4</w:t>
      </w:r>
      <w:r>
        <w:rPr>
          <w:rFonts w:hint="default" w:ascii="Times New Roman" w:hAnsi="Times New Roman" w:eastAsia="仿宋" w:cs="Times New Roman"/>
          <w:bCs/>
          <w:sz w:val="22"/>
          <w:szCs w:val="22"/>
          <w:highlight w:val="none"/>
          <w:lang w:val="zh-CN"/>
        </w:rPr>
        <w:t xml:space="preserve">）</w:t>
      </w:r>
      <w:r>
        <w:rPr>
          <w:rFonts w:hint="default" w:ascii="Times New Roman" w:hAnsi="Times New Roman" w:eastAsia="仿宋" w:cs="Times New Roman"/>
          <w:sz w:val="22"/>
          <w:szCs w:val="22"/>
          <w:highlight w:val="none"/>
          <w:lang w:val="zh-CN"/>
        </w:rPr>
        <w:t xml:space="preserve">出现影响采购公正的违法、违规行为的；</w:t>
      </w:r>
      <w:r/>
    </w:p>
    <w:p>
      <w:pPr>
        <w:ind w:firstLine="484"/>
        <w:spacing w:line="360" w:lineRule="auto"/>
        <w:rPr>
          <w:rFonts w:hint="default" w:ascii="Times New Roman" w:hAnsi="Times New Roman" w:eastAsia="仿宋" w:cs="Times New Roman"/>
          <w:bCs/>
          <w:sz w:val="22"/>
          <w:szCs w:val="22"/>
          <w:highlight w:val="none"/>
          <w:lang w:val="zh-CN"/>
        </w:rPr>
      </w:pPr>
      <w:r>
        <w:rPr>
          <w:rFonts w:hint="default" w:ascii="Times New Roman" w:hAnsi="Times New Roman" w:eastAsia="仿宋" w:cs="Times New Roman"/>
          <w:bCs/>
          <w:sz w:val="22"/>
          <w:szCs w:val="22"/>
          <w:highlight w:val="none"/>
          <w:lang w:val="zh-CN"/>
        </w:rPr>
        <w:t xml:space="preserve">（</w:t>
      </w:r>
      <w:r>
        <w:rPr>
          <w:rFonts w:hint="default" w:ascii="Times New Roman" w:hAnsi="Times New Roman" w:eastAsia="仿宋" w:cs="Times New Roman"/>
          <w:bCs/>
          <w:sz w:val="22"/>
          <w:szCs w:val="22"/>
          <w:highlight w:val="none"/>
        </w:rPr>
        <w:t xml:space="preserve">5</w:t>
      </w:r>
      <w:r>
        <w:rPr>
          <w:rFonts w:hint="default" w:ascii="Times New Roman" w:hAnsi="Times New Roman" w:eastAsia="仿宋" w:cs="Times New Roman"/>
          <w:bCs/>
          <w:sz w:val="22"/>
          <w:szCs w:val="22"/>
          <w:highlight w:val="none"/>
          <w:lang w:val="zh-CN"/>
        </w:rPr>
        <w:t xml:space="preserve">）所有供应商的最终报价超过采购预算的；</w:t>
      </w:r>
      <w:r/>
    </w:p>
    <w:p>
      <w:pPr>
        <w:ind w:firstLine="484"/>
        <w:spacing w:line="360" w:lineRule="auto"/>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w:t>
      </w:r>
      <w:r>
        <w:rPr>
          <w:rFonts w:hint="default" w:ascii="Times New Roman" w:hAnsi="Times New Roman" w:eastAsia="仿宋" w:cs="Times New Roman"/>
          <w:sz w:val="22"/>
          <w:szCs w:val="22"/>
          <w:highlight w:val="none"/>
        </w:rPr>
        <w:t xml:space="preserve">6</w:t>
      </w:r>
      <w:r>
        <w:rPr>
          <w:rFonts w:hint="default" w:ascii="Times New Roman" w:hAnsi="Times New Roman" w:eastAsia="仿宋" w:cs="Times New Roman"/>
          <w:sz w:val="22"/>
          <w:szCs w:val="22"/>
          <w:highlight w:val="none"/>
          <w:lang w:val="zh-CN"/>
        </w:rPr>
        <w:t xml:space="preserve">）因重大变故，采购任务取消的；</w:t>
      </w:r>
      <w:r/>
    </w:p>
    <w:p>
      <w:pPr>
        <w:ind w:firstLine="440"/>
        <w:spacing w:line="360" w:lineRule="auto"/>
        <w:rPr>
          <w:rFonts w:hint="default" w:ascii="Times New Roman" w:hAnsi="Times New Roman" w:eastAsia="仿宋" w:cs="Times New Roman"/>
          <w:sz w:val="22"/>
          <w:szCs w:val="22"/>
          <w:highlight w:val="none"/>
        </w:rPr>
      </w:pPr>
      <w:r>
        <w:rPr>
          <w:rFonts w:hint="default" w:ascii="Times New Roman" w:hAnsi="Times New Roman" w:eastAsia="仿宋" w:cs="Times New Roman"/>
          <w:sz w:val="22"/>
          <w:szCs w:val="22"/>
          <w:highlight w:val="none"/>
          <w:lang w:val="zh-CN"/>
        </w:rPr>
        <w:t xml:space="preserve">（</w:t>
      </w:r>
      <w:r>
        <w:rPr>
          <w:rFonts w:hint="default" w:ascii="Times New Roman" w:hAnsi="Times New Roman" w:eastAsia="仿宋" w:cs="Times New Roman"/>
          <w:sz w:val="22"/>
          <w:szCs w:val="22"/>
          <w:highlight w:val="none"/>
        </w:rPr>
        <w:t xml:space="preserve">7</w:t>
      </w:r>
      <w:r>
        <w:rPr>
          <w:rFonts w:hint="default" w:ascii="Times New Roman" w:hAnsi="Times New Roman" w:eastAsia="仿宋" w:cs="Times New Roman"/>
          <w:sz w:val="22"/>
          <w:szCs w:val="22"/>
          <w:highlight w:val="none"/>
          <w:lang w:val="zh-CN"/>
        </w:rPr>
        <w:t xml:space="preserve">）采购人需求发生重大变化暂时不能确定或供应商提供的服务不能满足需求等。</w:t>
      </w:r>
      <w:r/>
    </w:p>
    <w:p>
      <w:pPr>
        <w:ind w:firstLine="487"/>
        <w:spacing w:line="360" w:lineRule="auto"/>
        <w:rPr>
          <w:rFonts w:hint="default" w:ascii="Times New Roman" w:hAnsi="Times New Roman" w:eastAsia="仿宋" w:cs="Times New Roman"/>
          <w:b/>
          <w:sz w:val="22"/>
          <w:szCs w:val="22"/>
          <w:highlight w:val="none"/>
        </w:rPr>
      </w:pPr>
      <w:r>
        <w:rPr>
          <w:rFonts w:hint="default" w:ascii="Times New Roman" w:hAnsi="Times New Roman" w:eastAsia="仿宋" w:cs="Times New Roman"/>
          <w:b/>
          <w:sz w:val="22"/>
          <w:szCs w:val="22"/>
          <w:highlight w:val="none"/>
        </w:rPr>
        <w:t xml:space="preserve">五、成交</w:t>
      </w:r>
      <w:r/>
    </w:p>
    <w:p>
      <w:pPr>
        <w:ind w:firstLine="487"/>
        <w:spacing w:line="360" w:lineRule="auto"/>
        <w:rPr>
          <w:rFonts w:hint="default" w:ascii="Times New Roman" w:hAnsi="Times New Roman" w:eastAsia="仿宋" w:cs="Times New Roman"/>
          <w:b/>
          <w:bCs/>
          <w:sz w:val="22"/>
          <w:szCs w:val="22"/>
          <w:highlight w:val="none"/>
        </w:rPr>
      </w:pPr>
      <w:r>
        <w:rPr>
          <w:rFonts w:hint="default" w:ascii="Times New Roman" w:hAnsi="Times New Roman" w:eastAsia="仿宋" w:cs="Times New Roman"/>
          <w:b/>
          <w:bCs/>
          <w:sz w:val="22"/>
          <w:szCs w:val="22"/>
          <w:highlight w:val="none"/>
        </w:rPr>
        <w:t xml:space="preserve">2</w:t>
      </w:r>
      <w:r>
        <w:rPr>
          <w:rFonts w:hint="default" w:ascii="Times New Roman" w:hAnsi="Times New Roman" w:eastAsia="仿宋" w:cs="Times New Roman"/>
          <w:b/>
          <w:bCs/>
          <w:sz w:val="22"/>
          <w:szCs w:val="22"/>
          <w:highlight w:val="none"/>
          <w:lang w:val="en-US" w:eastAsia="zh-CN"/>
        </w:rPr>
        <w:t xml:space="preserve">7</w:t>
      </w:r>
      <w:r>
        <w:rPr>
          <w:rFonts w:hint="default" w:ascii="Times New Roman" w:hAnsi="Times New Roman" w:eastAsia="仿宋" w:cs="Times New Roman"/>
          <w:b/>
          <w:bCs/>
          <w:sz w:val="22"/>
          <w:szCs w:val="22"/>
          <w:highlight w:val="none"/>
        </w:rPr>
        <w:t xml:space="preserve">、确定成交单位</w:t>
      </w:r>
      <w:r/>
    </w:p>
    <w:p>
      <w:pPr>
        <w:ind w:firstLine="484"/>
        <w:spacing w:line="360" w:lineRule="auto"/>
        <w:rPr>
          <w:rFonts w:hint="default" w:ascii="Times New Roman" w:hAnsi="Times New Roman" w:eastAsia="仿宋" w:cs="Times New Roman"/>
          <w:sz w:val="22"/>
          <w:szCs w:val="22"/>
          <w:highlight w:val="none"/>
        </w:rPr>
      </w:pPr>
      <w:r>
        <w:rPr>
          <w:rFonts w:hint="default" w:ascii="Times New Roman" w:hAnsi="Times New Roman" w:eastAsia="仿宋" w:cs="Times New Roman"/>
          <w:sz w:val="22"/>
          <w:szCs w:val="22"/>
          <w:highlight w:val="none"/>
        </w:rPr>
        <w:t xml:space="preserve">2</w:t>
      </w:r>
      <w:r>
        <w:rPr>
          <w:rFonts w:hint="default" w:ascii="Times New Roman" w:hAnsi="Times New Roman" w:eastAsia="仿宋" w:cs="Times New Roman"/>
          <w:sz w:val="22"/>
          <w:szCs w:val="22"/>
          <w:highlight w:val="none"/>
          <w:lang w:val="en-US" w:eastAsia="zh-CN"/>
        </w:rPr>
        <w:t xml:space="preserve">7</w:t>
      </w:r>
      <w:r>
        <w:rPr>
          <w:rFonts w:hint="default" w:ascii="Times New Roman" w:hAnsi="Times New Roman" w:eastAsia="仿宋" w:cs="Times New Roman"/>
          <w:sz w:val="22"/>
          <w:szCs w:val="22"/>
          <w:highlight w:val="none"/>
        </w:rPr>
        <w:t xml:space="preserve">.1在综合比较与评价后按照得分从高到低的顺序对供应商进行排列。得分相同的，按报价由低到高顺序排列。得分且报价相同的，由评委现场抽签决定。磋商小组将严格按照采购文件的要求和条件进行比较,根据评审办法直接确定成交供应商或推荐出成交候选供应商。</w:t>
      </w:r>
      <w:r/>
    </w:p>
    <w:p>
      <w:pPr>
        <w:ind w:firstLine="484"/>
        <w:spacing w:line="360" w:lineRule="auto"/>
        <w:rPr>
          <w:rFonts w:hint="default" w:ascii="Times New Roman" w:hAnsi="Times New Roman" w:eastAsia="仿宋" w:cs="Times New Roman"/>
          <w:sz w:val="22"/>
          <w:szCs w:val="22"/>
          <w:highlight w:val="none"/>
        </w:rPr>
      </w:pPr>
      <w:r>
        <w:rPr>
          <w:rFonts w:hint="default" w:ascii="Times New Roman" w:hAnsi="Times New Roman" w:eastAsia="仿宋" w:cs="Times New Roman"/>
          <w:sz w:val="22"/>
          <w:szCs w:val="22"/>
          <w:highlight w:val="none"/>
        </w:rPr>
        <w:t xml:space="preserve">2</w:t>
      </w:r>
      <w:r>
        <w:rPr>
          <w:rFonts w:hint="default" w:ascii="Times New Roman" w:hAnsi="Times New Roman" w:eastAsia="仿宋" w:cs="Times New Roman"/>
          <w:sz w:val="22"/>
          <w:szCs w:val="22"/>
          <w:highlight w:val="none"/>
          <w:lang w:val="en-US" w:eastAsia="zh-CN"/>
        </w:rPr>
        <w:t xml:space="preserve">7</w:t>
      </w:r>
      <w:r>
        <w:rPr>
          <w:rFonts w:hint="default" w:ascii="Times New Roman" w:hAnsi="Times New Roman" w:eastAsia="仿宋" w:cs="Times New Roman"/>
          <w:sz w:val="22"/>
          <w:szCs w:val="22"/>
          <w:highlight w:val="none"/>
        </w:rPr>
        <w:t xml:space="preserve">.</w:t>
      </w:r>
      <w:r>
        <w:rPr>
          <w:rFonts w:hint="default" w:ascii="Times New Roman" w:hAnsi="Times New Roman" w:eastAsia="仿宋" w:cs="Times New Roman"/>
          <w:sz w:val="22"/>
          <w:szCs w:val="22"/>
          <w:highlight w:val="none"/>
          <w:lang w:val="en-US" w:eastAsia="zh-CN"/>
        </w:rPr>
        <w:t xml:space="preserve">2</w:t>
      </w:r>
      <w:r>
        <w:rPr>
          <w:rFonts w:hint="default" w:ascii="Times New Roman" w:hAnsi="Times New Roman" w:eastAsia="仿宋" w:cs="Times New Roman"/>
          <w:sz w:val="22"/>
          <w:szCs w:val="22"/>
          <w:highlight w:val="none"/>
        </w:rPr>
        <w:t xml:space="preserve"> 代理机构将在“南京市公共采购信息网”“江苏政府采购网”发布成交结果公告，公告期限为1个工作日。</w:t>
      </w:r>
      <w:r/>
    </w:p>
    <w:p>
      <w:pPr>
        <w:ind w:firstLine="484"/>
        <w:spacing w:line="360" w:lineRule="auto"/>
        <w:rPr>
          <w:rFonts w:hint="default" w:ascii="Times New Roman" w:hAnsi="Times New Roman" w:eastAsia="仿宋" w:cs="Times New Roman"/>
          <w:sz w:val="22"/>
          <w:szCs w:val="22"/>
          <w:highlight w:val="none"/>
        </w:rPr>
      </w:pPr>
      <w:r>
        <w:rPr>
          <w:rFonts w:hint="default" w:ascii="Times New Roman" w:hAnsi="Times New Roman" w:eastAsia="仿宋" w:cs="Times New Roman"/>
          <w:sz w:val="22"/>
          <w:szCs w:val="22"/>
          <w:highlight w:val="none"/>
          <w:lang w:eastAsia="zh-CN"/>
        </w:rPr>
        <w:t xml:space="preserve">27.3</w:t>
      </w:r>
      <w:r>
        <w:rPr>
          <w:rFonts w:hint="default" w:ascii="Times New Roman" w:hAnsi="Times New Roman" w:eastAsia="仿宋" w:cs="Times New Roman"/>
          <w:sz w:val="22"/>
          <w:szCs w:val="22"/>
          <w:highlight w:val="none"/>
        </w:rPr>
        <w:t xml:space="preserve"> 若有充分证据证明成交供应商有下列情况之一的，一经查实将被取消成交资格：</w:t>
      </w:r>
      <w:r/>
    </w:p>
    <w:p>
      <w:pPr>
        <w:ind w:firstLine="484"/>
        <w:spacing w:line="360" w:lineRule="auto"/>
        <w:rPr>
          <w:rFonts w:hint="default" w:ascii="Times New Roman" w:hAnsi="Times New Roman" w:eastAsia="仿宋" w:cs="Times New Roman"/>
          <w:sz w:val="22"/>
          <w:szCs w:val="22"/>
          <w:highlight w:val="none"/>
        </w:rPr>
      </w:pPr>
      <w:r>
        <w:rPr>
          <w:rFonts w:hint="default" w:ascii="Times New Roman" w:hAnsi="Times New Roman" w:eastAsia="仿宋" w:cs="Times New Roman"/>
          <w:sz w:val="22"/>
          <w:szCs w:val="22"/>
          <w:highlight w:val="none"/>
        </w:rPr>
        <w:t xml:space="preserve">2</w:t>
      </w:r>
      <w:r>
        <w:rPr>
          <w:rFonts w:hint="default" w:ascii="Times New Roman" w:hAnsi="Times New Roman" w:eastAsia="仿宋" w:cs="Times New Roman"/>
          <w:sz w:val="22"/>
          <w:szCs w:val="22"/>
          <w:highlight w:val="none"/>
          <w:lang w:val="en-US" w:eastAsia="zh-CN"/>
        </w:rPr>
        <w:t xml:space="preserve">7</w:t>
      </w:r>
      <w:r>
        <w:rPr>
          <w:rFonts w:hint="default" w:ascii="Times New Roman" w:hAnsi="Times New Roman" w:eastAsia="仿宋" w:cs="Times New Roman"/>
          <w:sz w:val="22"/>
          <w:szCs w:val="22"/>
          <w:highlight w:val="none"/>
        </w:rPr>
        <w:t xml:space="preserve">.</w:t>
      </w:r>
      <w:r>
        <w:rPr>
          <w:rFonts w:hint="default" w:ascii="Times New Roman" w:hAnsi="Times New Roman" w:eastAsia="仿宋" w:cs="Times New Roman"/>
          <w:sz w:val="22"/>
          <w:szCs w:val="22"/>
          <w:highlight w:val="none"/>
          <w:lang w:val="en-US" w:eastAsia="zh-CN"/>
        </w:rPr>
        <w:t xml:space="preserve">3</w:t>
      </w:r>
      <w:r>
        <w:rPr>
          <w:rFonts w:hint="default" w:ascii="Times New Roman" w:hAnsi="Times New Roman" w:eastAsia="仿宋" w:cs="Times New Roman"/>
          <w:sz w:val="22"/>
          <w:szCs w:val="22"/>
          <w:highlight w:val="none"/>
        </w:rPr>
        <w:t xml:space="preserve">.1 提供虚假材料谋取成交。</w:t>
      </w:r>
      <w:r/>
    </w:p>
    <w:p>
      <w:pPr>
        <w:ind w:firstLine="484"/>
        <w:spacing w:line="360" w:lineRule="auto"/>
        <w:rPr>
          <w:rFonts w:hint="default" w:ascii="Times New Roman" w:hAnsi="Times New Roman" w:eastAsia="仿宋" w:cs="Times New Roman"/>
          <w:sz w:val="22"/>
          <w:szCs w:val="22"/>
          <w:highlight w:val="none"/>
        </w:rPr>
      </w:pPr>
      <w:r>
        <w:rPr>
          <w:rFonts w:hint="default" w:ascii="Times New Roman" w:hAnsi="Times New Roman" w:eastAsia="仿宋" w:cs="Times New Roman"/>
          <w:sz w:val="22"/>
          <w:szCs w:val="22"/>
          <w:highlight w:val="none"/>
          <w:lang w:eastAsia="zh-CN"/>
        </w:rPr>
        <w:t xml:space="preserve">27.</w:t>
      </w:r>
      <w:r>
        <w:rPr>
          <w:rFonts w:hint="default" w:ascii="Times New Roman" w:hAnsi="Times New Roman" w:eastAsia="仿宋" w:cs="Times New Roman"/>
          <w:sz w:val="22"/>
          <w:szCs w:val="22"/>
          <w:highlight w:val="none"/>
          <w:lang w:val="en-US" w:eastAsia="zh-CN"/>
        </w:rPr>
        <w:t xml:space="preserve">3</w:t>
      </w:r>
      <w:r>
        <w:rPr>
          <w:rFonts w:hint="default" w:ascii="Times New Roman" w:hAnsi="Times New Roman" w:eastAsia="仿宋" w:cs="Times New Roman"/>
          <w:sz w:val="22"/>
          <w:szCs w:val="22"/>
          <w:highlight w:val="none"/>
          <w:lang w:eastAsia="zh-CN"/>
        </w:rPr>
        <w:t xml:space="preserve">.</w:t>
      </w:r>
      <w:r>
        <w:rPr>
          <w:rFonts w:hint="default" w:ascii="Times New Roman" w:hAnsi="Times New Roman" w:eastAsia="仿宋" w:cs="Times New Roman"/>
          <w:sz w:val="22"/>
          <w:szCs w:val="22"/>
          <w:highlight w:val="none"/>
        </w:rPr>
        <w:t xml:space="preserve">2 与评审专家、采购人、其他供应商或者代理机构工作人员恶意串通。</w:t>
      </w:r>
      <w:r/>
    </w:p>
    <w:p>
      <w:pPr>
        <w:ind w:firstLine="484"/>
        <w:spacing w:line="360" w:lineRule="auto"/>
        <w:rPr>
          <w:rFonts w:hint="default" w:ascii="Times New Roman" w:hAnsi="Times New Roman" w:eastAsia="仿宋" w:cs="Times New Roman"/>
          <w:sz w:val="22"/>
          <w:szCs w:val="22"/>
          <w:highlight w:val="none"/>
        </w:rPr>
      </w:pPr>
      <w:r>
        <w:rPr>
          <w:rFonts w:hint="default" w:ascii="Times New Roman" w:hAnsi="Times New Roman" w:eastAsia="仿宋" w:cs="Times New Roman"/>
          <w:sz w:val="22"/>
          <w:szCs w:val="22"/>
          <w:highlight w:val="none"/>
          <w:lang w:eastAsia="zh-CN"/>
        </w:rPr>
        <w:t xml:space="preserve">27.3.</w:t>
      </w:r>
      <w:r>
        <w:rPr>
          <w:rFonts w:hint="default" w:ascii="Times New Roman" w:hAnsi="Times New Roman" w:eastAsia="仿宋" w:cs="Times New Roman"/>
          <w:sz w:val="22"/>
          <w:szCs w:val="22"/>
          <w:highlight w:val="none"/>
        </w:rPr>
        <w:t xml:space="preserve">3 向评审专家、采购人或代理机构工作人员行贿或者提供其他不正当利益。</w:t>
      </w:r>
      <w:r/>
    </w:p>
    <w:p>
      <w:pPr>
        <w:ind w:firstLine="484"/>
        <w:spacing w:line="360" w:lineRule="auto"/>
        <w:rPr>
          <w:rFonts w:hint="default" w:ascii="Times New Roman" w:hAnsi="Times New Roman" w:eastAsia="仿宋" w:cs="Times New Roman"/>
          <w:sz w:val="22"/>
          <w:szCs w:val="22"/>
          <w:highlight w:val="none"/>
        </w:rPr>
      </w:pPr>
      <w:r>
        <w:rPr>
          <w:rFonts w:hint="default" w:ascii="Times New Roman" w:hAnsi="Times New Roman" w:eastAsia="仿宋" w:cs="Times New Roman"/>
          <w:sz w:val="22"/>
          <w:szCs w:val="22"/>
          <w:highlight w:val="none"/>
          <w:lang w:eastAsia="zh-CN"/>
        </w:rPr>
        <w:t xml:space="preserve">27.3.</w:t>
      </w:r>
      <w:r>
        <w:rPr>
          <w:rFonts w:hint="default" w:ascii="Times New Roman" w:hAnsi="Times New Roman" w:eastAsia="仿宋" w:cs="Times New Roman"/>
          <w:sz w:val="22"/>
          <w:szCs w:val="22"/>
          <w:highlight w:val="none"/>
        </w:rPr>
        <w:t xml:space="preserve">4 不满足本磋商文件规定的实质性要求，但在评审过程中未被磋商小组发现。</w:t>
      </w:r>
      <w:r/>
    </w:p>
    <w:p>
      <w:pPr>
        <w:ind w:firstLine="484"/>
        <w:spacing w:line="360" w:lineRule="auto"/>
        <w:rPr>
          <w:rFonts w:hint="default" w:ascii="Times New Roman" w:hAnsi="Times New Roman" w:eastAsia="仿宋" w:cs="Times New Roman"/>
          <w:sz w:val="22"/>
          <w:szCs w:val="22"/>
          <w:highlight w:val="none"/>
        </w:rPr>
      </w:pPr>
      <w:r>
        <w:rPr>
          <w:rFonts w:hint="default" w:ascii="Times New Roman" w:hAnsi="Times New Roman" w:eastAsia="仿宋" w:cs="Times New Roman"/>
          <w:sz w:val="22"/>
          <w:szCs w:val="22"/>
          <w:highlight w:val="none"/>
          <w:lang w:eastAsia="zh-CN"/>
        </w:rPr>
        <w:t xml:space="preserve">27.3.</w:t>
      </w:r>
      <w:r>
        <w:rPr>
          <w:rFonts w:hint="default" w:ascii="Times New Roman" w:hAnsi="Times New Roman" w:eastAsia="仿宋" w:cs="Times New Roman"/>
          <w:sz w:val="22"/>
          <w:szCs w:val="22"/>
          <w:highlight w:val="none"/>
        </w:rPr>
        <w:t xml:space="preserve">5 成交后无正当理由拒不与采购人签订政府采购合同或者未按照磋商文件确定的事项签订政府采购合同。</w:t>
      </w:r>
      <w:r/>
    </w:p>
    <w:p>
      <w:pPr>
        <w:ind w:firstLine="484"/>
        <w:spacing w:line="360" w:lineRule="auto"/>
        <w:rPr>
          <w:rFonts w:hint="default" w:ascii="Times New Roman" w:hAnsi="Times New Roman" w:eastAsia="仿宋" w:cs="Times New Roman"/>
          <w:sz w:val="22"/>
          <w:szCs w:val="22"/>
          <w:highlight w:val="none"/>
        </w:rPr>
      </w:pPr>
      <w:r>
        <w:rPr>
          <w:rFonts w:hint="default" w:ascii="Times New Roman" w:hAnsi="Times New Roman" w:eastAsia="仿宋" w:cs="Times New Roman"/>
          <w:sz w:val="22"/>
          <w:szCs w:val="22"/>
          <w:highlight w:val="none"/>
          <w:lang w:eastAsia="zh-CN"/>
        </w:rPr>
        <w:t xml:space="preserve">27.3.</w:t>
      </w:r>
      <w:r>
        <w:rPr>
          <w:rFonts w:hint="default" w:ascii="Times New Roman" w:hAnsi="Times New Roman" w:eastAsia="仿宋" w:cs="Times New Roman"/>
          <w:sz w:val="22"/>
          <w:szCs w:val="22"/>
          <w:highlight w:val="none"/>
        </w:rPr>
        <w:t xml:space="preserve">6 将合同标的转包。</w:t>
      </w:r>
      <w:r/>
    </w:p>
    <w:p>
      <w:pPr>
        <w:ind w:firstLine="487"/>
        <w:spacing w:line="360" w:lineRule="auto"/>
        <w:rPr>
          <w:rFonts w:hint="default" w:ascii="Times New Roman" w:hAnsi="Times New Roman" w:eastAsia="仿宋" w:cs="Times New Roman"/>
          <w:b/>
          <w:bCs/>
          <w:sz w:val="22"/>
          <w:szCs w:val="22"/>
          <w:highlight w:val="none"/>
        </w:rPr>
      </w:pPr>
      <w:r>
        <w:rPr>
          <w:rFonts w:hint="default" w:ascii="Times New Roman" w:hAnsi="Times New Roman" w:eastAsia="仿宋" w:cs="Times New Roman"/>
          <w:b/>
          <w:bCs/>
          <w:sz w:val="22"/>
          <w:szCs w:val="22"/>
          <w:highlight w:val="none"/>
        </w:rPr>
        <w:t xml:space="preserve">2</w:t>
      </w:r>
      <w:r>
        <w:rPr>
          <w:rFonts w:hint="default" w:ascii="Times New Roman" w:hAnsi="Times New Roman" w:eastAsia="仿宋" w:cs="Times New Roman"/>
          <w:b/>
          <w:bCs/>
          <w:sz w:val="22"/>
          <w:szCs w:val="22"/>
          <w:highlight w:val="none"/>
          <w:lang w:val="en-US" w:eastAsia="zh-CN"/>
        </w:rPr>
        <w:t xml:space="preserve">8</w:t>
      </w:r>
      <w:r>
        <w:rPr>
          <w:rFonts w:hint="default" w:ascii="Times New Roman" w:hAnsi="Times New Roman" w:eastAsia="仿宋" w:cs="Times New Roman"/>
          <w:b/>
          <w:bCs/>
          <w:sz w:val="22"/>
          <w:szCs w:val="22"/>
          <w:highlight w:val="none"/>
        </w:rPr>
        <w:t xml:space="preserve">、成交通知书</w:t>
      </w:r>
      <w:r/>
    </w:p>
    <w:p>
      <w:pPr>
        <w:ind w:firstLine="484"/>
        <w:spacing w:line="360" w:lineRule="auto"/>
        <w:rPr>
          <w:rFonts w:hint="default" w:ascii="Times New Roman" w:hAnsi="Times New Roman" w:eastAsia="仿宋" w:cs="Times New Roman"/>
          <w:sz w:val="22"/>
          <w:szCs w:val="22"/>
          <w:highlight w:val="none"/>
        </w:rPr>
      </w:pPr>
      <w:r>
        <w:rPr>
          <w:rFonts w:hint="default" w:ascii="Times New Roman" w:hAnsi="Times New Roman" w:eastAsia="仿宋" w:cs="Times New Roman"/>
          <w:sz w:val="22"/>
          <w:szCs w:val="22"/>
          <w:highlight w:val="none"/>
          <w:lang w:eastAsia="zh-CN"/>
        </w:rPr>
        <w:t xml:space="preserve">28.</w:t>
      </w:r>
      <w:r>
        <w:rPr>
          <w:rFonts w:hint="default" w:ascii="Times New Roman" w:hAnsi="Times New Roman" w:eastAsia="仿宋" w:cs="Times New Roman"/>
          <w:sz w:val="22"/>
          <w:szCs w:val="22"/>
          <w:highlight w:val="none"/>
        </w:rPr>
        <w:t xml:space="preserve">1 成交结果确定后，代理机构将向成交供应商发出《成交通知书》。成交供应商可在成交结果公告届满之日起三十日内，登录苏采云系统下载。    </w:t>
      </w:r>
      <w:r/>
    </w:p>
    <w:p>
      <w:pPr>
        <w:ind w:firstLine="484"/>
        <w:spacing w:line="360" w:lineRule="auto"/>
        <w:rPr>
          <w:rFonts w:hint="default" w:ascii="Times New Roman" w:hAnsi="Times New Roman" w:eastAsia="仿宋" w:cs="Times New Roman"/>
          <w:sz w:val="22"/>
          <w:szCs w:val="22"/>
          <w:highlight w:val="none"/>
        </w:rPr>
      </w:pPr>
      <w:r>
        <w:rPr>
          <w:rFonts w:hint="default" w:ascii="Times New Roman" w:hAnsi="Times New Roman" w:eastAsia="仿宋" w:cs="Times New Roman"/>
          <w:sz w:val="22"/>
          <w:szCs w:val="22"/>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84"/>
        <w:spacing w:line="360" w:lineRule="auto"/>
        <w:rPr>
          <w:rFonts w:hint="default" w:ascii="Times New Roman" w:hAnsi="Times New Roman" w:eastAsia="仿宋" w:cs="Times New Roman"/>
          <w:sz w:val="22"/>
          <w:szCs w:val="22"/>
          <w:highlight w:val="none"/>
        </w:rPr>
      </w:pPr>
      <w:r>
        <w:rPr>
          <w:rFonts w:hint="default" w:ascii="Times New Roman" w:hAnsi="Times New Roman" w:eastAsia="仿宋" w:cs="Times New Roman"/>
          <w:sz w:val="22"/>
          <w:szCs w:val="22"/>
          <w:highlight w:val="none"/>
          <w:lang w:eastAsia="zh-CN"/>
        </w:rPr>
        <w:t xml:space="preserve">28.</w:t>
      </w:r>
      <w:r>
        <w:rPr>
          <w:rFonts w:hint="default" w:ascii="Times New Roman" w:hAnsi="Times New Roman" w:eastAsia="仿宋" w:cs="Times New Roman"/>
          <w:sz w:val="22"/>
          <w:szCs w:val="22"/>
          <w:highlight w:val="none"/>
        </w:rPr>
        <w:t xml:space="preserve">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default" w:ascii="Times New Roman" w:hAnsi="Times New Roman" w:eastAsia="仿宋" w:cs="Times New Roman"/>
          <w:b/>
          <w:bCs/>
          <w:color w:val="auto"/>
          <w:szCs w:val="21"/>
          <w:highlight w:val="none"/>
          <w:lang w:val="zh-CN"/>
        </w:rPr>
        <w:outlineLvl w:val="1"/>
      </w:pPr>
      <w:r/>
      <w:bookmarkStart w:id="166" w:name="_Toc32267"/>
      <w:r>
        <w:rPr>
          <w:rFonts w:hint="default" w:ascii="Times New Roman" w:hAnsi="Times New Roman" w:eastAsia="仿宋" w:cs="Times New Roman"/>
          <w:b/>
          <w:color w:val="auto"/>
          <w:szCs w:val="21"/>
          <w:highlight w:val="none"/>
        </w:rPr>
        <w:t xml:space="preserve">六</w:t>
      </w:r>
      <w:r>
        <w:rPr>
          <w:rFonts w:hint="default" w:ascii="Times New Roman" w:hAnsi="Times New Roman" w:eastAsia="仿宋" w:cs="Times New Roman"/>
          <w:b/>
          <w:color w:val="auto"/>
          <w:szCs w:val="21"/>
          <w:highlight w:val="none"/>
          <w:lang w:val="zh-CN"/>
        </w:rPr>
        <w:t xml:space="preserve">、</w:t>
      </w:r>
      <w:r>
        <w:rPr>
          <w:rFonts w:hint="default" w:ascii="Times New Roman" w:hAnsi="Times New Roman" w:eastAsia="仿宋" w:cs="Times New Roman"/>
          <w:b/>
          <w:bCs/>
          <w:color w:val="auto"/>
          <w:szCs w:val="21"/>
          <w:highlight w:val="none"/>
          <w:lang w:val="zh-CN"/>
        </w:rPr>
        <w:t xml:space="preserve">签订合同</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
    </w:p>
    <w:p>
      <w:pPr>
        <w:ind w:firstLine="487"/>
        <w:spacing w:line="360" w:lineRule="auto"/>
        <w:rPr>
          <w:rFonts w:hint="default" w:ascii="Times New Roman" w:hAnsi="Times New Roman" w:eastAsia="仿宋" w:cs="Times New Roman"/>
          <w:b/>
          <w:bCs/>
          <w:sz w:val="22"/>
          <w:szCs w:val="22"/>
          <w:highlight w:val="none"/>
          <w:lang w:val="zh-CN"/>
        </w:rPr>
      </w:pPr>
      <w:r>
        <w:rPr>
          <w:rFonts w:hint="default" w:ascii="Times New Roman" w:hAnsi="Times New Roman" w:eastAsia="仿宋" w:cs="Times New Roman"/>
          <w:b/>
          <w:sz w:val="22"/>
          <w:szCs w:val="22"/>
          <w:highlight w:val="none"/>
        </w:rPr>
        <w:t xml:space="preserve">2</w:t>
      </w:r>
      <w:r>
        <w:rPr>
          <w:rFonts w:hint="default" w:ascii="Times New Roman" w:hAnsi="Times New Roman" w:eastAsia="仿宋" w:cs="Times New Roman"/>
          <w:b/>
          <w:sz w:val="22"/>
          <w:szCs w:val="22"/>
          <w:highlight w:val="none"/>
          <w:lang w:val="en-US" w:eastAsia="zh-CN"/>
        </w:rPr>
        <w:t xml:space="preserve">9</w:t>
      </w:r>
      <w:r>
        <w:rPr>
          <w:rFonts w:hint="default" w:ascii="Times New Roman" w:hAnsi="Times New Roman" w:eastAsia="仿宋" w:cs="Times New Roman"/>
          <w:b/>
          <w:sz w:val="22"/>
          <w:szCs w:val="22"/>
          <w:highlight w:val="none"/>
          <w:lang w:val="zh-CN"/>
        </w:rPr>
        <w:t xml:space="preserve">、</w:t>
      </w:r>
      <w:r>
        <w:rPr>
          <w:rFonts w:hint="default" w:ascii="Times New Roman" w:hAnsi="Times New Roman" w:eastAsia="仿宋" w:cs="Times New Roman"/>
          <w:b/>
          <w:bCs/>
          <w:sz w:val="22"/>
          <w:szCs w:val="22"/>
          <w:highlight w:val="none"/>
          <w:lang w:val="zh-CN"/>
        </w:rPr>
        <w:t xml:space="preserve">签订合同</w:t>
      </w:r>
      <w:r/>
    </w:p>
    <w:p>
      <w:pPr>
        <w:ind w:firstLine="484"/>
        <w:spacing w:line="360" w:lineRule="auto"/>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eastAsia="zh-CN"/>
        </w:rPr>
        <w:t xml:space="preserve">29.</w:t>
      </w:r>
      <w:r>
        <w:rPr>
          <w:rFonts w:hint="default" w:ascii="Times New Roman" w:hAnsi="Times New Roman" w:eastAsia="仿宋" w:cs="Times New Roman"/>
          <w:sz w:val="22"/>
          <w:szCs w:val="22"/>
          <w:highlight w:val="none"/>
        </w:rPr>
        <w:t xml:space="preserve">1成交供应商应当</w:t>
      </w:r>
      <w:r>
        <w:rPr>
          <w:rFonts w:hint="default" w:ascii="Times New Roman" w:hAnsi="Times New Roman" w:eastAsia="仿宋" w:cs="Times New Roman"/>
          <w:sz w:val="22"/>
          <w:szCs w:val="22"/>
          <w:highlight w:val="none"/>
          <w:lang w:val="zh-CN"/>
        </w:rPr>
        <w:t xml:space="preserve">自成交通知书发出之日起三十日内，</w:t>
      </w:r>
      <w:r>
        <w:rPr>
          <w:rFonts w:hint="default" w:ascii="Times New Roman" w:hAnsi="Times New Roman" w:eastAsia="仿宋" w:cs="Times New Roman"/>
          <w:sz w:val="22"/>
          <w:szCs w:val="22"/>
          <w:highlight w:val="none"/>
        </w:rPr>
        <w:t xml:space="preserve">与采购人签订政府采购合同，所签订的合同不得对磋商文件和响应文件作实质性修改。</w:t>
      </w:r>
      <w:r/>
    </w:p>
    <w:p>
      <w:pPr>
        <w:ind w:firstLine="484"/>
        <w:spacing w:line="360" w:lineRule="auto"/>
        <w:rPr>
          <w:rFonts w:hint="default" w:ascii="Times New Roman" w:hAnsi="Times New Roman" w:eastAsia="仿宋" w:cs="Times New Roman"/>
          <w:sz w:val="22"/>
          <w:szCs w:val="22"/>
          <w:highlight w:val="none"/>
        </w:rPr>
      </w:pPr>
      <w:r>
        <w:rPr>
          <w:rFonts w:hint="default" w:ascii="Times New Roman" w:hAnsi="Times New Roman" w:eastAsia="仿宋" w:cs="Times New Roman"/>
          <w:sz w:val="22"/>
          <w:szCs w:val="22"/>
          <w:highlight w:val="none"/>
          <w:lang w:eastAsia="zh-CN"/>
        </w:rPr>
        <w:t xml:space="preserve">29.</w:t>
      </w:r>
      <w:r>
        <w:rPr>
          <w:rFonts w:hint="default" w:ascii="Times New Roman" w:hAnsi="Times New Roman" w:eastAsia="仿宋" w:cs="Times New Roman"/>
          <w:sz w:val="22"/>
          <w:szCs w:val="22"/>
          <w:highlight w:val="none"/>
          <w:lang w:val="zh-CN"/>
        </w:rPr>
        <w:t xml:space="preserve">2</w:t>
      </w:r>
      <w:r>
        <w:rPr>
          <w:rFonts w:hint="default" w:ascii="Times New Roman" w:hAnsi="Times New Roman" w:eastAsia="仿宋" w:cs="Times New Roman"/>
          <w:sz w:val="22"/>
          <w:szCs w:val="22"/>
          <w:highlight w:val="none"/>
        </w:rPr>
        <w:t xml:space="preserve">采购人不得向成交供应商提出任何不合理的要求作为签订合同的条件，不得与成交供应商私下订立背离合同实质性内容的协议。</w:t>
      </w:r>
      <w:r/>
    </w:p>
    <w:p>
      <w:pPr>
        <w:ind w:firstLine="484"/>
        <w:spacing w:line="360" w:lineRule="auto"/>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eastAsia="zh-CN"/>
        </w:rPr>
        <w:t xml:space="preserve">29.</w:t>
      </w:r>
      <w:r>
        <w:rPr>
          <w:rFonts w:hint="default" w:ascii="Times New Roman" w:hAnsi="Times New Roman" w:eastAsia="仿宋" w:cs="Times New Roman"/>
          <w:sz w:val="22"/>
          <w:szCs w:val="22"/>
          <w:highlight w:val="none"/>
          <w:lang w:val="zh-CN"/>
        </w:rPr>
        <w:t xml:space="preserve">3</w:t>
      </w:r>
      <w:r>
        <w:rPr>
          <w:rFonts w:hint="default" w:ascii="Times New Roman" w:hAnsi="Times New Roman" w:eastAsia="仿宋" w:cs="Times New Roman"/>
          <w:sz w:val="22"/>
          <w:szCs w:val="22"/>
          <w:highlight w:val="none"/>
        </w:rPr>
        <w:t xml:space="preserve">除不可抗力等因素外，</w:t>
      </w:r>
      <w:r>
        <w:rPr>
          <w:rFonts w:hint="default" w:ascii="Times New Roman" w:hAnsi="Times New Roman" w:eastAsia="仿宋" w:cs="Times New Roman"/>
          <w:sz w:val="22"/>
          <w:szCs w:val="22"/>
          <w:highlight w:val="none"/>
          <w:lang w:val="zh-CN"/>
        </w:rPr>
        <w:t xml:space="preserve">成交通知书发出后，采购人改变成交结果，或者成交供应商拒绝签订政府采购合同的，应当承担相应的法律责任。</w:t>
      </w:r>
      <w:r/>
    </w:p>
    <w:p>
      <w:pPr>
        <w:ind w:firstLine="484"/>
        <w:spacing w:line="360" w:lineRule="auto"/>
        <w:rPr>
          <w:rFonts w:hint="default" w:ascii="Times New Roman" w:hAnsi="Times New Roman" w:eastAsia="仿宋" w:cs="Times New Roman"/>
          <w:b/>
          <w:sz w:val="22"/>
          <w:szCs w:val="22"/>
          <w:highlight w:val="none"/>
        </w:rPr>
      </w:pPr>
      <w:r>
        <w:rPr>
          <w:rFonts w:hint="default" w:ascii="Times New Roman" w:hAnsi="Times New Roman" w:eastAsia="仿宋" w:cs="Times New Roman"/>
          <w:sz w:val="22"/>
          <w:szCs w:val="22"/>
          <w:highlight w:val="none"/>
          <w:lang w:eastAsia="zh-CN"/>
        </w:rPr>
        <w:t xml:space="preserve">29.</w:t>
      </w:r>
      <w:r>
        <w:rPr>
          <w:rFonts w:hint="default" w:ascii="Times New Roman" w:hAnsi="Times New Roman" w:eastAsia="仿宋" w:cs="Times New Roman"/>
          <w:sz w:val="22"/>
          <w:szCs w:val="22"/>
          <w:highlight w:val="none"/>
          <w:lang w:val="zh-CN"/>
        </w:rPr>
        <w:t xml:space="preserve">4</w:t>
      </w:r>
      <w:r>
        <w:rPr>
          <w:rFonts w:hint="default" w:ascii="Times New Roman" w:hAnsi="Times New Roman" w:eastAsia="仿宋" w:cs="Times New Roman"/>
          <w:b/>
          <w:sz w:val="22"/>
          <w:szCs w:val="22"/>
          <w:highlight w:val="none"/>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spacing w:line="360" w:lineRule="auto"/>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eastAsia="zh-CN"/>
        </w:rPr>
        <w:t xml:space="preserve">29.</w:t>
      </w:r>
      <w:r>
        <w:rPr>
          <w:rFonts w:hint="default" w:ascii="Times New Roman" w:hAnsi="Times New Roman" w:eastAsia="仿宋" w:cs="Times New Roman"/>
          <w:sz w:val="22"/>
          <w:szCs w:val="22"/>
          <w:highlight w:val="none"/>
          <w:lang w:val="zh-CN"/>
        </w:rPr>
        <w:t xml:space="preserve">5成交供应商拒绝签订政府采购合同的，</w:t>
      </w:r>
      <w:r>
        <w:rPr>
          <w:rFonts w:hint="default" w:ascii="Times New Roman" w:hAnsi="Times New Roman" w:eastAsia="仿宋" w:cs="Times New Roman"/>
          <w:sz w:val="22"/>
          <w:szCs w:val="22"/>
          <w:highlight w:val="none"/>
        </w:rPr>
        <w:t xml:space="preserve">或因不可抗力或者自身原因不能履行政府采购合同的，</w:t>
      </w:r>
      <w:r>
        <w:rPr>
          <w:rFonts w:hint="default" w:ascii="Times New Roman" w:hAnsi="Times New Roman" w:eastAsia="仿宋" w:cs="Times New Roman"/>
          <w:sz w:val="22"/>
          <w:szCs w:val="22"/>
          <w:highlight w:val="none"/>
          <w:lang w:val="zh-CN"/>
        </w:rPr>
        <w:t xml:space="preserve">采购人可以视情与排位在成交供应商之后第一位的成交候选供应商签订政府采购合同，也可以重新开展采购活动。</w:t>
      </w:r>
      <w:r/>
    </w:p>
    <w:p>
      <w:pPr>
        <w:ind w:firstLine="484"/>
        <w:spacing w:line="360" w:lineRule="auto"/>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rPr>
        <w:t xml:space="preserve">2</w:t>
      </w:r>
      <w:r>
        <w:rPr>
          <w:rFonts w:hint="default" w:ascii="Times New Roman" w:hAnsi="Times New Roman" w:eastAsia="仿宋" w:cs="Times New Roman"/>
          <w:sz w:val="22"/>
          <w:szCs w:val="22"/>
          <w:highlight w:val="none"/>
          <w:lang w:val="en-US" w:eastAsia="zh-CN"/>
        </w:rPr>
        <w:t xml:space="preserve">9</w:t>
      </w:r>
      <w:r>
        <w:rPr>
          <w:rFonts w:hint="default" w:ascii="Times New Roman" w:hAnsi="Times New Roman" w:eastAsia="仿宋" w:cs="Times New Roman"/>
          <w:sz w:val="22"/>
          <w:szCs w:val="22"/>
          <w:highlight w:val="none"/>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hint="default" w:ascii="Times New Roman" w:hAnsi="Times New Roman" w:eastAsia="仿宋" w:cs="Times New Roman"/>
          <w:b/>
          <w:bCs/>
          <w:sz w:val="22"/>
          <w:szCs w:val="22"/>
          <w:highlight w:val="none"/>
          <w:lang w:val="zh-CN"/>
        </w:rPr>
      </w:pPr>
      <w:r>
        <w:rPr>
          <w:rFonts w:hint="default" w:ascii="Times New Roman" w:hAnsi="Times New Roman" w:eastAsia="仿宋" w:cs="Times New Roman"/>
          <w:b/>
          <w:bCs/>
          <w:sz w:val="22"/>
          <w:szCs w:val="22"/>
          <w:highlight w:val="none"/>
        </w:rPr>
        <w:t xml:space="preserve">七</w:t>
      </w:r>
      <w:r>
        <w:rPr>
          <w:rFonts w:hint="default" w:ascii="Times New Roman" w:hAnsi="Times New Roman" w:eastAsia="仿宋" w:cs="Times New Roman"/>
          <w:b/>
          <w:bCs/>
          <w:sz w:val="22"/>
          <w:szCs w:val="22"/>
          <w:highlight w:val="none"/>
          <w:lang w:val="zh-CN"/>
        </w:rPr>
        <w:t xml:space="preserve">、询问、质疑、投诉和诚实信用</w:t>
      </w:r>
      <w:r/>
    </w:p>
    <w:p>
      <w:pPr>
        <w:ind w:firstLine="487"/>
        <w:spacing w:line="360" w:lineRule="auto"/>
        <w:rPr>
          <w:rFonts w:hint="default" w:ascii="Times New Roman" w:hAnsi="Times New Roman" w:eastAsia="仿宋" w:cs="Times New Roman"/>
          <w:b/>
          <w:bCs/>
          <w:sz w:val="22"/>
          <w:szCs w:val="22"/>
          <w:highlight w:val="none"/>
          <w:lang w:val="zh-CN"/>
        </w:rPr>
      </w:pPr>
      <w:r>
        <w:rPr>
          <w:rFonts w:hint="default" w:ascii="Times New Roman" w:hAnsi="Times New Roman" w:eastAsia="仿宋" w:cs="Times New Roman"/>
          <w:b/>
          <w:bCs/>
          <w:sz w:val="22"/>
          <w:szCs w:val="22"/>
          <w:highlight w:val="none"/>
          <w:lang w:val="en-US" w:eastAsia="zh-CN"/>
        </w:rPr>
        <w:t xml:space="preserve">30</w:t>
      </w:r>
      <w:r>
        <w:rPr>
          <w:rFonts w:hint="default" w:ascii="Times New Roman" w:hAnsi="Times New Roman" w:eastAsia="仿宋" w:cs="Times New Roman"/>
          <w:b/>
          <w:bCs/>
          <w:sz w:val="22"/>
          <w:szCs w:val="22"/>
          <w:highlight w:val="none"/>
          <w:lang w:val="zh-CN"/>
        </w:rPr>
        <w:t xml:space="preserve">、询问</w:t>
      </w:r>
      <w:r/>
    </w:p>
    <w:p>
      <w:pPr>
        <w:ind w:firstLine="484"/>
        <w:spacing w:line="360" w:lineRule="auto"/>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en-US" w:eastAsia="zh-CN"/>
        </w:rPr>
        <w:t xml:space="preserve">30</w:t>
      </w:r>
      <w:r>
        <w:rPr>
          <w:rFonts w:hint="default" w:ascii="Times New Roman" w:hAnsi="Times New Roman" w:eastAsia="仿宋" w:cs="Times New Roman"/>
          <w:sz w:val="22"/>
          <w:szCs w:val="22"/>
          <w:highlight w:val="none"/>
          <w:lang w:val="zh-CN"/>
        </w:rPr>
        <w:t xml:space="preserve">.1供应商对采购活动事项有疑问的，可以向采购代理提出询问，采购代理将在两个工作日内作出答复，但答复的内容不涉及商业秘密</w:t>
      </w:r>
      <w:r>
        <w:rPr>
          <w:rFonts w:hint="default" w:ascii="Times New Roman" w:hAnsi="Times New Roman" w:eastAsia="仿宋" w:cs="Times New Roman"/>
          <w:bCs/>
          <w:sz w:val="22"/>
          <w:szCs w:val="22"/>
          <w:highlight w:val="none"/>
          <w:lang w:val="zh-CN"/>
        </w:rPr>
        <w:t xml:space="preserve">。</w:t>
      </w:r>
      <w:r/>
    </w:p>
    <w:p>
      <w:pPr>
        <w:ind w:firstLine="487"/>
        <w:spacing w:line="360" w:lineRule="auto"/>
        <w:rPr>
          <w:rFonts w:hint="default" w:ascii="Times New Roman" w:hAnsi="Times New Roman" w:eastAsia="仿宋" w:cs="Times New Roman"/>
          <w:b/>
          <w:sz w:val="22"/>
          <w:szCs w:val="22"/>
          <w:highlight w:val="none"/>
          <w:lang w:val="zh-CN"/>
        </w:rPr>
      </w:pPr>
      <w:r>
        <w:rPr>
          <w:rFonts w:hint="default" w:ascii="Times New Roman" w:hAnsi="Times New Roman" w:eastAsia="仿宋" w:cs="Times New Roman"/>
          <w:b/>
          <w:sz w:val="22"/>
          <w:szCs w:val="22"/>
          <w:highlight w:val="none"/>
          <w:lang w:val="en-US" w:eastAsia="zh-CN"/>
        </w:rPr>
        <w:t xml:space="preserve">31</w:t>
      </w:r>
      <w:r>
        <w:rPr>
          <w:rFonts w:hint="default" w:ascii="Times New Roman" w:hAnsi="Times New Roman" w:eastAsia="仿宋" w:cs="Times New Roman"/>
          <w:b/>
          <w:sz w:val="22"/>
          <w:szCs w:val="22"/>
          <w:highlight w:val="none"/>
          <w:lang w:val="zh-CN"/>
        </w:rPr>
        <w:t xml:space="preserve">、质疑</w:t>
      </w:r>
      <w:r/>
    </w:p>
    <w:p>
      <w:pPr>
        <w:ind w:firstLine="484"/>
        <w:spacing w:line="360" w:lineRule="auto"/>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en-US" w:eastAsia="zh-CN"/>
        </w:rPr>
        <w:t xml:space="preserve">31</w:t>
      </w:r>
      <w:r>
        <w:rPr>
          <w:rFonts w:hint="default" w:ascii="Times New Roman" w:hAnsi="Times New Roman" w:eastAsia="仿宋" w:cs="Times New Roman"/>
          <w:sz w:val="22"/>
          <w:szCs w:val="22"/>
          <w:highlight w:val="none"/>
          <w:lang w:val="zh-CN"/>
        </w:rPr>
        <w:t xml:space="preserve">.1供应商认为采购文件、采购过程和成交结果使自己的合法权益受到损害的，可以在知道或者应当知道其权益受到损害之日起七个工作日内，将质疑文件原件送达南京宁采工程咨询有限公司。</w:t>
      </w:r>
      <w:r/>
    </w:p>
    <w:p>
      <w:pPr>
        <w:ind w:firstLine="484"/>
        <w:spacing w:line="360" w:lineRule="auto"/>
        <w:rPr>
          <w:rFonts w:hint="default" w:ascii="Times New Roman" w:hAnsi="Times New Roman" w:eastAsia="仿宋" w:cs="Times New Roman"/>
          <w:sz w:val="22"/>
          <w:szCs w:val="22"/>
          <w:highlight w:val="none"/>
        </w:rPr>
      </w:pPr>
      <w:r>
        <w:rPr>
          <w:rFonts w:hint="default" w:ascii="Times New Roman" w:hAnsi="Times New Roman" w:eastAsia="仿宋" w:cs="Times New Roman"/>
          <w:sz w:val="22"/>
          <w:szCs w:val="22"/>
          <w:highlight w:val="none"/>
          <w:lang w:val="en-US" w:eastAsia="zh-CN"/>
        </w:rPr>
        <w:t xml:space="preserve">31</w:t>
      </w:r>
      <w:r>
        <w:rPr>
          <w:rFonts w:hint="default" w:ascii="Times New Roman" w:hAnsi="Times New Roman" w:eastAsia="仿宋" w:cs="Times New Roman"/>
          <w:sz w:val="22"/>
          <w:szCs w:val="22"/>
          <w:highlight w:val="none"/>
          <w:lang w:val="zh-CN"/>
        </w:rPr>
        <w:t xml:space="preserve">.2质疑文件应包括以下主要内容，并</w:t>
      </w:r>
      <w:r>
        <w:rPr>
          <w:rFonts w:hint="default" w:ascii="Times New Roman" w:hAnsi="Times New Roman" w:eastAsia="仿宋" w:cs="Times New Roman"/>
          <w:sz w:val="22"/>
          <w:szCs w:val="22"/>
          <w:highlight w:val="none"/>
        </w:rPr>
        <w:t xml:space="preserve">按照“谁主张、谁举证”的原则，附上相关证明材料。否则，采购代理不予受理：</w:t>
      </w:r>
      <w:r/>
    </w:p>
    <w:p>
      <w:pPr>
        <w:ind w:firstLine="484"/>
        <w:spacing w:line="360" w:lineRule="auto"/>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rPr>
        <w:t xml:space="preserve">（1）质疑项目名称、项目编号、包号、采购公告发布时间、磋商时间；</w:t>
      </w:r>
      <w:r/>
    </w:p>
    <w:p>
      <w:pPr>
        <w:ind w:firstLine="484"/>
        <w:spacing w:line="360" w:lineRule="auto"/>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（2）提起质疑的日期、具体的质疑事项及事实根据（具体条款）；</w:t>
      </w:r>
      <w:r/>
    </w:p>
    <w:p>
      <w:pPr>
        <w:ind w:firstLine="484"/>
        <w:spacing w:line="360" w:lineRule="auto"/>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（3）认为自己合法权益受到损害或可能受到损害的相关证据材料；</w:t>
      </w:r>
      <w:r/>
    </w:p>
    <w:p>
      <w:pPr>
        <w:ind w:firstLine="484"/>
        <w:spacing w:line="360" w:lineRule="auto"/>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（4）质疑供应商名称、地址、邮编、联系人、联系电话</w:t>
      </w:r>
      <w:r>
        <w:rPr>
          <w:rFonts w:hint="default" w:ascii="Times New Roman" w:hAnsi="Times New Roman" w:eastAsia="仿宋" w:cs="Times New Roman"/>
          <w:sz w:val="22"/>
          <w:szCs w:val="22"/>
          <w:highlight w:val="none"/>
        </w:rPr>
        <w:t xml:space="preserve">（包括座机、手机、传真号码等）</w:t>
      </w:r>
      <w:r>
        <w:rPr>
          <w:rFonts w:hint="default" w:ascii="Times New Roman" w:hAnsi="Times New Roman" w:eastAsia="仿宋" w:cs="Times New Roman"/>
          <w:sz w:val="22"/>
          <w:szCs w:val="22"/>
          <w:highlight w:val="none"/>
          <w:lang w:val="zh-CN"/>
        </w:rPr>
        <w:t xml:space="preserve">；</w:t>
      </w:r>
      <w:r/>
    </w:p>
    <w:p>
      <w:pPr>
        <w:ind w:firstLine="484"/>
        <w:spacing w:line="360" w:lineRule="auto"/>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hint="default" w:ascii="Times New Roman" w:hAnsi="Times New Roman" w:eastAsia="仿宋" w:cs="Times New Roman"/>
          <w:sz w:val="22"/>
          <w:szCs w:val="22"/>
          <w:highlight w:val="none"/>
        </w:rPr>
      </w:pPr>
      <w:r>
        <w:rPr>
          <w:rFonts w:hint="default" w:ascii="Times New Roman" w:hAnsi="Times New Roman" w:eastAsia="仿宋" w:cs="Times New Roman"/>
          <w:sz w:val="22"/>
          <w:szCs w:val="22"/>
          <w:highlight w:val="none"/>
          <w:lang w:val="zh-CN"/>
        </w:rPr>
        <w:t xml:space="preserve">（6）供应商委托代理质疑的，应当提交授权委托书，并载明委托代理的具体权限和事项。</w:t>
      </w:r>
      <w:r/>
    </w:p>
    <w:p>
      <w:pPr>
        <w:ind w:firstLine="484"/>
        <w:spacing w:line="360" w:lineRule="auto"/>
        <w:rPr>
          <w:rFonts w:hint="default" w:ascii="Times New Roman" w:hAnsi="Times New Roman" w:eastAsia="仿宋" w:cs="Times New Roman"/>
          <w:sz w:val="22"/>
          <w:szCs w:val="22"/>
          <w:highlight w:val="none"/>
        </w:rPr>
      </w:pPr>
      <w:r>
        <w:rPr>
          <w:rFonts w:hint="default" w:ascii="Times New Roman" w:hAnsi="Times New Roman" w:eastAsia="仿宋" w:cs="Times New Roman"/>
          <w:sz w:val="22"/>
          <w:szCs w:val="22"/>
          <w:highlight w:val="none"/>
          <w:lang w:val="en-US" w:eastAsia="zh-CN"/>
        </w:rPr>
        <w:t xml:space="preserve">31</w:t>
      </w:r>
      <w:r>
        <w:rPr>
          <w:rFonts w:hint="default" w:ascii="Times New Roman" w:hAnsi="Times New Roman" w:eastAsia="仿宋" w:cs="Times New Roman"/>
          <w:sz w:val="22"/>
          <w:szCs w:val="22"/>
          <w:highlight w:val="none"/>
          <w:lang w:val="zh-CN"/>
        </w:rPr>
        <w:t xml:space="preserve">.3质疑</w:t>
      </w:r>
      <w:r>
        <w:rPr>
          <w:rFonts w:hint="default" w:ascii="Times New Roman" w:hAnsi="Times New Roman" w:eastAsia="仿宋" w:cs="Times New Roman"/>
          <w:sz w:val="22"/>
          <w:szCs w:val="22"/>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en-US" w:eastAsia="zh-CN"/>
        </w:rPr>
        <w:t xml:space="preserve">31</w:t>
      </w:r>
      <w:r>
        <w:rPr>
          <w:rFonts w:hint="default" w:ascii="Times New Roman" w:hAnsi="Times New Roman" w:eastAsia="仿宋" w:cs="Times New Roman"/>
          <w:sz w:val="22"/>
          <w:szCs w:val="22"/>
          <w:highlight w:val="none"/>
        </w:rPr>
        <w:t xml:space="preserve">.4</w:t>
      </w:r>
      <w:r>
        <w:rPr>
          <w:rFonts w:hint="default" w:ascii="Times New Roman" w:hAnsi="Times New Roman" w:eastAsia="仿宋" w:cs="Times New Roman"/>
          <w:sz w:val="22"/>
          <w:szCs w:val="22"/>
          <w:highlight w:val="none"/>
          <w:lang w:val="zh-CN"/>
        </w:rPr>
        <w:t xml:space="preserve">采购代理</w:t>
      </w:r>
      <w:r>
        <w:rPr>
          <w:rFonts w:hint="default" w:ascii="Times New Roman" w:hAnsi="Times New Roman" w:eastAsia="仿宋" w:cs="Times New Roman"/>
          <w:sz w:val="22"/>
          <w:szCs w:val="22"/>
          <w:highlight w:val="none"/>
        </w:rPr>
        <w:t xml:space="preserve">在收到供应商的书面质疑后将及时组织调查核实，在</w:t>
      </w:r>
      <w:r>
        <w:rPr>
          <w:rFonts w:hint="default" w:ascii="Times New Roman" w:hAnsi="Times New Roman" w:eastAsia="仿宋" w:cs="Times New Roman"/>
          <w:b/>
          <w:bCs/>
          <w:sz w:val="22"/>
          <w:szCs w:val="22"/>
          <w:highlight w:val="none"/>
          <w:lang w:val="zh-CN"/>
        </w:rPr>
        <w:t xml:space="preserve">七个工作日内</w:t>
      </w:r>
      <w:r>
        <w:rPr>
          <w:rFonts w:hint="default" w:ascii="Times New Roman" w:hAnsi="Times New Roman" w:eastAsia="仿宋" w:cs="Times New Roman"/>
          <w:sz w:val="22"/>
          <w:szCs w:val="22"/>
          <w:highlight w:val="none"/>
          <w:lang w:val="zh-CN"/>
        </w:rPr>
        <w:t xml:space="preserve">作出答复，并以书面通知质疑供应商和其他有关供应商，答复的内容不涉及商业秘密。采购代理</w:t>
      </w:r>
      <w:r>
        <w:rPr>
          <w:rFonts w:hint="default" w:ascii="Times New Roman" w:hAnsi="Times New Roman" w:eastAsia="仿宋" w:cs="Times New Roman"/>
          <w:sz w:val="22"/>
          <w:szCs w:val="22"/>
          <w:highlight w:val="none"/>
        </w:rPr>
        <w:t xml:space="preserve">遵循“谁过错谁负担”的原则，有过错的一方承担调查论证费用。</w:t>
      </w:r>
      <w:r/>
    </w:p>
    <w:p>
      <w:pPr>
        <w:ind w:firstLine="487"/>
        <w:spacing w:line="360" w:lineRule="auto"/>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b/>
          <w:bCs/>
          <w:sz w:val="22"/>
          <w:szCs w:val="22"/>
          <w:highlight w:val="none"/>
          <w:lang w:val="en-US" w:eastAsia="zh-CN"/>
        </w:rPr>
        <w:t xml:space="preserve">32</w:t>
      </w:r>
      <w:r>
        <w:rPr>
          <w:rFonts w:hint="default" w:ascii="Times New Roman" w:hAnsi="Times New Roman" w:eastAsia="仿宋" w:cs="Times New Roman"/>
          <w:b/>
          <w:bCs/>
          <w:sz w:val="22"/>
          <w:szCs w:val="22"/>
          <w:highlight w:val="none"/>
          <w:lang w:val="zh-CN"/>
        </w:rPr>
        <w:t xml:space="preserve">、投诉</w:t>
      </w:r>
      <w:r/>
    </w:p>
    <w:p>
      <w:pPr>
        <w:ind w:firstLine="484"/>
        <w:spacing w:line="360" w:lineRule="auto"/>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en-US" w:eastAsia="zh-CN"/>
        </w:rPr>
        <w:t xml:space="preserve">32</w:t>
      </w:r>
      <w:r>
        <w:rPr>
          <w:rFonts w:hint="default" w:ascii="Times New Roman" w:hAnsi="Times New Roman" w:eastAsia="仿宋" w:cs="Times New Roman"/>
          <w:sz w:val="22"/>
          <w:szCs w:val="22"/>
          <w:highlight w:val="none"/>
          <w:lang w:val="zh-CN"/>
        </w:rPr>
        <w:t xml:space="preserve">.1质疑供应商对采购代理的答复不满意，或采购代理未在规定的时间内作出答复的，可以在答复期满后</w:t>
      </w:r>
      <w:r>
        <w:rPr>
          <w:rFonts w:hint="default" w:ascii="Times New Roman" w:hAnsi="Times New Roman" w:eastAsia="仿宋" w:cs="Times New Roman"/>
          <w:b/>
          <w:bCs/>
          <w:sz w:val="22"/>
          <w:szCs w:val="22"/>
          <w:highlight w:val="none"/>
          <w:lang w:val="zh-CN"/>
        </w:rPr>
        <w:t xml:space="preserve">十五个工作日内</w:t>
      </w:r>
      <w:r>
        <w:rPr>
          <w:rFonts w:hint="default" w:ascii="Times New Roman" w:hAnsi="Times New Roman" w:eastAsia="仿宋" w:cs="Times New Roman"/>
          <w:sz w:val="22"/>
          <w:szCs w:val="22"/>
          <w:highlight w:val="none"/>
          <w:lang w:val="zh-CN"/>
        </w:rPr>
        <w:t xml:space="preserve">向采购项目同级财政部门投诉。</w:t>
      </w:r>
      <w:r/>
    </w:p>
    <w:p>
      <w:pPr>
        <w:ind w:firstLine="487"/>
        <w:spacing w:line="360" w:lineRule="auto"/>
        <w:rPr>
          <w:rFonts w:hint="default" w:ascii="Times New Roman" w:hAnsi="Times New Roman" w:eastAsia="仿宋" w:cs="Times New Roman"/>
          <w:b/>
          <w:bCs/>
          <w:sz w:val="22"/>
          <w:szCs w:val="22"/>
          <w:highlight w:val="none"/>
          <w:lang w:val="zh-CN"/>
        </w:rPr>
      </w:pPr>
      <w:r>
        <w:rPr>
          <w:rFonts w:hint="default" w:ascii="Times New Roman" w:hAnsi="Times New Roman" w:eastAsia="仿宋" w:cs="Times New Roman"/>
          <w:b/>
          <w:bCs/>
          <w:sz w:val="22"/>
          <w:szCs w:val="22"/>
          <w:highlight w:val="none"/>
          <w:lang w:val="en-US" w:eastAsia="zh-CN"/>
        </w:rPr>
        <w:t xml:space="preserve">33</w:t>
      </w:r>
      <w:r>
        <w:rPr>
          <w:rFonts w:hint="default" w:ascii="Times New Roman" w:hAnsi="Times New Roman" w:eastAsia="仿宋" w:cs="Times New Roman"/>
          <w:b/>
          <w:bCs/>
          <w:sz w:val="22"/>
          <w:szCs w:val="22"/>
          <w:highlight w:val="none"/>
          <w:lang w:val="zh-CN"/>
        </w:rPr>
        <w:t xml:space="preserve">、诚实信用</w:t>
      </w:r>
      <w:r/>
    </w:p>
    <w:p>
      <w:pPr>
        <w:ind w:firstLine="484"/>
        <w:spacing w:line="360" w:lineRule="auto"/>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en-US" w:eastAsia="zh-CN"/>
        </w:rPr>
        <w:t xml:space="preserve">33</w:t>
      </w:r>
      <w:r>
        <w:rPr>
          <w:rFonts w:hint="default" w:ascii="Times New Roman" w:hAnsi="Times New Roman" w:eastAsia="仿宋" w:cs="Times New Roman"/>
          <w:sz w:val="22"/>
          <w:szCs w:val="22"/>
          <w:highlight w:val="none"/>
          <w:lang w:val="zh-CN"/>
        </w:rPr>
        <w:t xml:space="preserve">.1供应商之间不得相互串通报价，不得妨碍其他供应商的公平竞争，不得损害采购人和其他供应商的合法权益。</w:t>
      </w:r>
      <w:r/>
    </w:p>
    <w:p>
      <w:pPr>
        <w:ind w:firstLine="484"/>
        <w:spacing w:line="360" w:lineRule="auto"/>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en-US" w:eastAsia="zh-CN"/>
        </w:rPr>
        <w:t xml:space="preserve">33</w:t>
      </w:r>
      <w:r>
        <w:rPr>
          <w:rFonts w:hint="default" w:ascii="Times New Roman" w:hAnsi="Times New Roman" w:eastAsia="仿宋" w:cs="Times New Roman"/>
          <w:sz w:val="22"/>
          <w:szCs w:val="22"/>
          <w:highlight w:val="none"/>
          <w:lang w:val="zh-CN"/>
        </w:rPr>
        <w:t xml:space="preserve">.2供应商不得以向采购代理工作人员、磋商小组成员行贿或者采取其他不正当手段谋取成交。经查实供应商有此行为的，</w:t>
      </w:r>
      <w:r>
        <w:rPr>
          <w:rFonts w:hint="default" w:ascii="Times New Roman" w:hAnsi="Times New Roman" w:eastAsia="仿宋" w:cs="Times New Roman"/>
          <w:sz w:val="22"/>
          <w:szCs w:val="22"/>
          <w:highlight w:val="none"/>
        </w:rPr>
        <w:t xml:space="preserve">政府采购管理部门将供应商列入不良行为记录名单，按照《政府采购法》有关规定处理。</w:t>
      </w:r>
      <w:r/>
    </w:p>
    <w:p>
      <w:pPr>
        <w:ind w:firstLine="484"/>
        <w:spacing w:line="360" w:lineRule="auto"/>
        <w:rPr>
          <w:rFonts w:hint="default" w:ascii="Times New Roman" w:hAnsi="Times New Roman" w:eastAsia="仿宋" w:cs="Times New Roman"/>
          <w:sz w:val="22"/>
          <w:szCs w:val="22"/>
          <w:highlight w:val="none"/>
        </w:rPr>
      </w:pPr>
      <w:r>
        <w:rPr>
          <w:rFonts w:hint="default" w:ascii="Times New Roman" w:hAnsi="Times New Roman" w:eastAsia="仿宋" w:cs="Times New Roman"/>
          <w:sz w:val="22"/>
          <w:szCs w:val="22"/>
          <w:highlight w:val="none"/>
          <w:lang w:val="en-US" w:eastAsia="zh-CN"/>
        </w:rPr>
        <w:t xml:space="preserve">33</w:t>
      </w:r>
      <w:r>
        <w:rPr>
          <w:rFonts w:hint="default" w:ascii="Times New Roman" w:hAnsi="Times New Roman" w:eastAsia="仿宋" w:cs="Times New Roman"/>
          <w:sz w:val="22"/>
          <w:szCs w:val="22"/>
          <w:highlight w:val="none"/>
          <w:lang w:val="zh-CN"/>
        </w:rPr>
        <w:t xml:space="preserve">.3供应商不得虚假质疑和恶意质疑，并对质疑内容的真实性承担责任。</w:t>
      </w:r>
      <w:r>
        <w:rPr>
          <w:rFonts w:hint="default" w:ascii="Times New Roman" w:hAnsi="Times New Roman" w:eastAsia="仿宋" w:cs="Times New Roman"/>
          <w:sz w:val="22"/>
          <w:szCs w:val="22"/>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en-US" w:eastAsia="zh-CN"/>
        </w:rPr>
        <w:t xml:space="preserve">33</w:t>
      </w:r>
      <w:r>
        <w:rPr>
          <w:rFonts w:hint="default" w:ascii="Times New Roman" w:hAnsi="Times New Roman" w:eastAsia="仿宋" w:cs="Times New Roman"/>
          <w:sz w:val="22"/>
          <w:szCs w:val="22"/>
          <w:highlight w:val="none"/>
          <w:lang w:val="zh-CN"/>
        </w:rPr>
        <w:t xml:space="preserve">.4供应商不得虚假承诺，否则，按照提供虚假材料谋取成交处理。</w:t>
      </w:r>
      <w:r/>
    </w:p>
    <w:p>
      <w:pPr>
        <w:ind w:firstLine="484"/>
        <w:spacing w:line="360" w:lineRule="auto"/>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en-US" w:eastAsia="zh-CN"/>
        </w:rPr>
        <w:t xml:space="preserve">33</w:t>
      </w:r>
      <w:r>
        <w:rPr>
          <w:rFonts w:hint="default" w:ascii="Times New Roman" w:hAnsi="Times New Roman" w:eastAsia="仿宋" w:cs="Times New Roman"/>
          <w:sz w:val="22"/>
          <w:szCs w:val="22"/>
          <w:highlight w:val="none"/>
          <w:lang w:val="zh-CN"/>
        </w:rPr>
        <w:t xml:space="preserve">.5供应商应自觉遵守磋商、评审纪律，扰乱磋商、评审现场秩序的，属于失信行为，根据《江苏省政府采购供应商监督管理暂行办法》，失信行为将被记入供应商诚信档案。</w:t>
      </w:r>
      <w:r/>
    </w:p>
    <w:p>
      <w:pPr>
        <w:ind w:left="643" w:right="8247"/>
        <w:spacing w:before="22" w:line="278" w:lineRule="auto"/>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r>
      <w:r/>
    </w:p>
    <w:p>
      <w:pPr>
        <w:pStyle w:val="818"/>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r>
      <w:r/>
    </w:p>
    <w:p>
      <w:pPr>
        <w:pStyle w:val="818"/>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r>
      <w:r/>
    </w:p>
    <w:p>
      <w:pPr>
        <w:ind w:left="643" w:right="8247"/>
        <w:spacing w:before="22" w:line="278" w:lineRule="auto"/>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r>
      <w:r/>
    </w:p>
    <w:p>
      <w:pPr>
        <w:ind w:left="643" w:right="8247"/>
        <w:spacing w:before="22" w:line="278" w:lineRule="auto"/>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r>
      <w:r/>
    </w:p>
    <w:p>
      <w:pPr>
        <w:ind w:left="643" w:right="8247"/>
        <w:spacing w:before="22" w:line="278" w:lineRule="auto"/>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r>
      <w:r/>
    </w:p>
    <w:p>
      <w:pPr>
        <w:ind w:left="643" w:right="8247"/>
        <w:spacing w:before="22" w:line="278" w:lineRule="auto"/>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r>
      <w:r/>
    </w:p>
    <w:p>
      <w:pPr>
        <w:ind w:left="643" w:right="8247"/>
        <w:spacing w:before="22" w:line="278" w:lineRule="auto"/>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r>
      <w:r/>
    </w:p>
    <w:p>
      <w:pPr>
        <w:ind w:left="643" w:right="8247"/>
        <w:spacing w:before="22" w:line="278" w:lineRule="auto"/>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r>
      <w:r/>
    </w:p>
    <w:p>
      <w:pPr>
        <w:pStyle w:val="807"/>
        <w:numPr>
          <w:ilvl w:val="0"/>
          <w:numId w:val="2"/>
        </w:numPr>
        <w:ind w:left="0" w:right="314"/>
        <w:spacing w:before="39"/>
        <w:rPr>
          <w:rFonts w:hint="default" w:ascii="Times New Roman" w:hAnsi="Times New Roman" w:eastAsia="仿宋" w:cs="Times New Roman"/>
          <w:b/>
          <w:bCs/>
          <w:color w:val="auto"/>
          <w:sz w:val="36"/>
          <w:szCs w:val="22"/>
          <w:highlight w:val="none"/>
        </w:rPr>
      </w:pPr>
      <w:r/>
      <w:bookmarkStart w:id="167" w:name="_bookmark10"/>
      <w:r/>
      <w:bookmarkEnd w:id="167"/>
      <w:r/>
      <w:bookmarkStart w:id="168" w:name="第三章_磋商项目需求"/>
      <w:r/>
      <w:bookmarkEnd w:id="168"/>
      <w:r>
        <w:rPr>
          <w:rFonts w:hint="default" w:ascii="Times New Roman" w:hAnsi="Times New Roman" w:eastAsia="仿宋" w:cs="Times New Roman"/>
          <w:b/>
          <w:bCs/>
          <w:color w:val="auto"/>
          <w:sz w:val="36"/>
          <w:szCs w:val="22"/>
          <w:highlight w:val="none"/>
          <w:lang w:val="en-US"/>
        </w:rPr>
        <w:t xml:space="preserve"> </w:t>
      </w:r>
      <w:bookmarkStart w:id="169" w:name="_Toc16758_WPSOffice_Level1"/>
      <w:r/>
      <w:bookmarkStart w:id="170" w:name="_Toc11704"/>
      <w:r/>
      <w:bookmarkStart w:id="171" w:name="_Toc8818"/>
      <w:r/>
      <w:bookmarkStart w:id="172" w:name="_Toc8709"/>
      <w:r>
        <w:rPr>
          <w:rFonts w:hint="default" w:ascii="Times New Roman" w:hAnsi="Times New Roman" w:eastAsia="仿宋" w:cs="Times New Roman"/>
          <w:b/>
          <w:bCs/>
          <w:color w:val="auto"/>
          <w:sz w:val="36"/>
          <w:szCs w:val="22"/>
          <w:highlight w:val="none"/>
        </w:rPr>
        <w:t xml:space="preserve">磋商项目需求</w:t>
      </w:r>
      <w:bookmarkEnd w:id="169"/>
      <w:r/>
      <w:bookmarkEnd w:id="170"/>
      <w:r/>
      <w:bookmarkEnd w:id="171"/>
      <w:r/>
      <w:bookmarkEnd w:id="172"/>
      <w:r/>
      <w:r/>
    </w:p>
    <w:p>
      <w:pPr>
        <w:ind w:firstLine="422"/>
        <w:spacing w:line="360" w:lineRule="auto"/>
        <w:tabs>
          <w:tab w:val="left" w:pos="1858" w:leader="none"/>
        </w:tabs>
        <w:rPr>
          <w:rFonts w:hint="default" w:ascii="Times New Roman" w:hAnsi="Times New Roman" w:eastAsia="仿宋" w:cs="Times New Roman"/>
          <w:b/>
          <w:bCs/>
          <w:color w:val="auto"/>
          <w:sz w:val="24"/>
          <w:szCs w:val="24"/>
          <w:highlight w:val="none"/>
          <w:lang w:val="zh-CN" w:eastAsia="zh-CN"/>
        </w:rPr>
        <w:outlineLvl w:val="9"/>
      </w:pPr>
      <w:r/>
      <w:bookmarkStart w:id="173" w:name="_Toc12887271"/>
      <w:r/>
      <w:bookmarkStart w:id="174" w:name="_Hlk174538476"/>
      <w:r>
        <w:rPr>
          <w:rFonts w:hint="default" w:ascii="Times New Roman" w:hAnsi="Times New Roman" w:eastAsia="仿宋" w:cs="Times New Roman"/>
          <w:b/>
          <w:bCs/>
          <w:color w:val="auto"/>
          <w:sz w:val="24"/>
          <w:szCs w:val="24"/>
          <w:highlight w:val="none"/>
          <w:lang w:val="zh-CN" w:eastAsia="zh-CN"/>
        </w:rPr>
        <w:t xml:space="preserve">采购标的：</w:t>
      </w:r>
      <w:r/>
    </w:p>
    <w:tbl>
      <w:tblPr>
        <w:tblStyle w:val="817"/>
        <w:tblW w:w="92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2829"/>
        <w:gridCol w:w="1255"/>
        <w:gridCol w:w="3061"/>
        <w:gridCol w:w="1373"/>
      </w:tblGrid>
      <w:tr>
        <w:trPr>
          <w:jc w:val="center"/>
          <w:trHeight w:val="0"/>
          <w:tblHeader/>
        </w:trPr>
        <w:tc>
          <w:tcPr>
            <w:tcW w:w="764" w:type="dxa"/>
            <w:vAlign w:val="center"/>
            <w:textDirection w:val="lrTb"/>
            <w:noWrap w:val="false"/>
          </w:tcPr>
          <w:p>
            <w:pPr>
              <w:ind w:left="0" w:right="0" w:firstLine="0"/>
              <w:jc w:val="center"/>
              <w:spacing w:line="240" w:lineRule="auto"/>
              <w:widowControl/>
              <w:rPr>
                <w:rFonts w:hint="default" w:ascii="Times New Roman" w:hAnsi="Times New Roman" w:eastAsia="仿宋" w:cs="Times New Roman"/>
                <w:b/>
                <w:color w:val="auto"/>
                <w:sz w:val="24"/>
                <w:highlight w:val="none"/>
              </w:rPr>
            </w:pPr>
            <w:r/>
            <w:bookmarkStart w:id="175" w:name="_Hlk210927219"/>
            <w:r>
              <w:rPr>
                <w:rFonts w:hint="default" w:ascii="Times New Roman" w:hAnsi="Times New Roman" w:eastAsia="仿宋" w:cs="Times New Roman"/>
                <w:b/>
                <w:color w:val="auto"/>
                <w:sz w:val="24"/>
                <w:highlight w:val="none"/>
              </w:rPr>
              <w:t xml:space="preserve">序号</w:t>
            </w:r>
            <w:r/>
          </w:p>
        </w:tc>
        <w:tc>
          <w:tcPr>
            <w:tcW w:w="2829" w:type="dxa"/>
            <w:vAlign w:val="center"/>
            <w:textDirection w:val="lrTb"/>
            <w:noWrap w:val="false"/>
          </w:tcPr>
          <w:p>
            <w:pPr>
              <w:ind w:left="0" w:right="0" w:firstLine="0"/>
              <w:jc w:val="center"/>
              <w:spacing w:line="240" w:lineRule="auto"/>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标的名称</w:t>
            </w:r>
            <w:r/>
          </w:p>
        </w:tc>
        <w:tc>
          <w:tcPr>
            <w:tcW w:w="0" w:type="auto"/>
            <w:vAlign w:val="center"/>
            <w:textDirection w:val="lrTb"/>
            <w:noWrap w:val="false"/>
          </w:tcPr>
          <w:p>
            <w:pPr>
              <w:ind w:left="0" w:right="0" w:firstLine="0"/>
              <w:jc w:val="center"/>
              <w:spacing w:line="240" w:lineRule="auto"/>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最高限价</w:t>
            </w:r>
            <w:r/>
          </w:p>
        </w:tc>
        <w:tc>
          <w:tcPr>
            <w:tcW w:w="3061" w:type="dxa"/>
            <w:vAlign w:val="center"/>
            <w:textDirection w:val="lrTb"/>
            <w:noWrap w:val="false"/>
          </w:tcPr>
          <w:p>
            <w:pPr>
              <w:ind w:left="0" w:right="0" w:firstLine="0"/>
              <w:jc w:val="center"/>
              <w:spacing w:line="240" w:lineRule="auto"/>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所属行业</w:t>
            </w:r>
            <w:r/>
          </w:p>
          <w:p>
            <w:pPr>
              <w:ind w:left="0" w:right="0" w:firstLine="0"/>
              <w:jc w:val="center"/>
              <w:spacing w:line="240" w:lineRule="auto"/>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(对应中小企业划分标准)</w:t>
            </w:r>
            <w:r/>
          </w:p>
        </w:tc>
        <w:tc>
          <w:tcPr>
            <w:tcW w:w="1373" w:type="dxa"/>
            <w:vAlign w:val="center"/>
            <w:textDirection w:val="lrTb"/>
            <w:noWrap w:val="false"/>
          </w:tcPr>
          <w:p>
            <w:pPr>
              <w:ind w:left="0" w:right="0" w:firstLine="0"/>
              <w:jc w:val="center"/>
              <w:spacing w:line="240" w:lineRule="auto"/>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项目属性</w:t>
            </w:r>
            <w:r/>
          </w:p>
        </w:tc>
      </w:tr>
      <w:tr>
        <w:trPr>
          <w:jc w:val="center"/>
          <w:trHeight w:val="0"/>
        </w:trPr>
        <w:tc>
          <w:tcPr>
            <w:tcW w:w="764" w:type="dxa"/>
            <w:vAlign w:val="center"/>
            <w:textDirection w:val="lrTb"/>
            <w:noWrap w:val="false"/>
          </w:tcPr>
          <w:p>
            <w:pPr>
              <w:ind w:left="0" w:right="0" w:firstLine="0"/>
              <w:jc w:val="center"/>
              <w:spacing w:line="240" w:lineRule="auto"/>
              <w:widowControl/>
              <w:rPr>
                <w:rFonts w:hint="default" w:ascii="Times New Roman" w:hAnsi="Times New Roman" w:eastAsia="仿宋" w:cs="Times New Roman"/>
                <w:bCs/>
                <w:color w:val="auto"/>
                <w:sz w:val="24"/>
                <w:szCs w:val="24"/>
                <w:highlight w:val="none"/>
              </w:rPr>
            </w:pPr>
            <w:r>
              <w:rPr>
                <w:rFonts w:hint="default" w:ascii="Times New Roman" w:hAnsi="Times New Roman" w:eastAsia="仿宋" w:cs="Times New Roman"/>
                <w:bCs/>
                <w:color w:val="auto"/>
                <w:sz w:val="24"/>
                <w:szCs w:val="24"/>
                <w:highlight w:val="none"/>
              </w:rPr>
              <w:t xml:space="preserve">1</w:t>
            </w:r>
            <w:r/>
          </w:p>
        </w:tc>
        <w:tc>
          <w:tcPr>
            <w:tcW w:w="2829" w:type="dxa"/>
            <w:vAlign w:val="center"/>
            <w:textDirection w:val="lrTb"/>
            <w:noWrap w:val="false"/>
          </w:tcPr>
          <w:p>
            <w:pPr>
              <w:keepLines w:val="0"/>
              <w:keepNext w:val="0"/>
              <w:pageBreakBefore w:val="0"/>
              <w:spacing w:line="360" w:lineRule="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 xml:space="preserve">南京市江宁区人社局食堂外包服务</w:t>
            </w:r>
            <w:r/>
          </w:p>
        </w:tc>
        <w:tc>
          <w:tcPr>
            <w:tcW w:w="1255" w:type="dxa"/>
            <w:vAlign w:val="center"/>
            <w:textDirection w:val="lrTb"/>
            <w:noWrap w:val="false"/>
          </w:tcPr>
          <w:p>
            <w:pPr>
              <w:keepLines w:val="0"/>
              <w:keepNext w:val="0"/>
              <w:pageBreakBefore w:val="0"/>
              <w:spacing w:line="360" w:lineRule="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 xml:space="preserve">169万元</w:t>
            </w:r>
            <w:r/>
          </w:p>
        </w:tc>
        <w:tc>
          <w:tcPr>
            <w:tcW w:w="3061" w:type="dxa"/>
            <w:vAlign w:val="center"/>
            <w:textDirection w:val="lrTb"/>
            <w:noWrap w:val="false"/>
          </w:tcPr>
          <w:p>
            <w:pPr>
              <w:jc w:val="center"/>
              <w:keepLines w:val="0"/>
              <w:keepNext w:val="0"/>
              <w:pageBreakBefore w:val="0"/>
              <w:spacing w:line="360" w:lineRule="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 xml:space="preserve">餐饮业</w:t>
            </w:r>
            <w:bookmarkEnd w:id="173"/>
            <w:r/>
            <w:bookmarkEnd w:id="174"/>
            <w:r/>
            <w:bookmarkEnd w:id="175"/>
            <w:r/>
            <w:r/>
          </w:p>
        </w:tc>
        <w:tc>
          <w:tcPr>
            <w:tcW w:w="1373" w:type="dxa"/>
            <w:vAlign w:val="center"/>
            <w:textDirection w:val="lrTb"/>
            <w:noWrap w:val="false"/>
          </w:tcPr>
          <w:p>
            <w:pPr>
              <w:jc w:val="center"/>
              <w:keepLines w:val="0"/>
              <w:keepNext w:val="0"/>
              <w:pageBreakBefore w:val="0"/>
              <w:spacing w:line="360" w:lineRule="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 xml:space="preserve">服务类</w:t>
            </w:r>
            <w:r/>
          </w:p>
        </w:tc>
      </w:tr>
    </w:tbl>
    <w:p>
      <w:pPr>
        <w:ind w:firstLine="422"/>
        <w:spacing w:line="360" w:lineRule="auto"/>
        <w:tabs>
          <w:tab w:val="left" w:pos="1858" w:leader="none"/>
        </w:tabs>
        <w:rPr>
          <w:rFonts w:hint="default" w:ascii="Times New Roman" w:hAnsi="Times New Roman" w:eastAsia="仿宋" w:cs="Times New Roman"/>
          <w:color w:val="auto"/>
          <w:sz w:val="24"/>
          <w:szCs w:val="24"/>
          <w:highlight w:val="none"/>
          <w:lang w:val="en-US" w:eastAsia="zh-CN"/>
        </w:rPr>
        <w:outlineLvl w:val="1"/>
      </w:pPr>
      <w:r/>
      <w:bookmarkStart w:id="176" w:name="_Toc22672"/>
      <w:r/>
      <w:bookmarkStart w:id="177" w:name="_Toc18725"/>
      <w:r/>
      <w:bookmarkStart w:id="178" w:name="_Toc14929"/>
      <w:r/>
      <w:bookmarkStart w:id="179" w:name="_Toc11703"/>
      <w:r/>
      <w:bookmarkStart w:id="180" w:name="_Toc5935"/>
      <w:r/>
      <w:bookmarkStart w:id="181" w:name="_Toc26553"/>
      <w:r/>
      <w:bookmarkStart w:id="182" w:name="_Toc20444"/>
      <w:r>
        <w:rPr>
          <w:rFonts w:hint="default" w:ascii="Times New Roman" w:hAnsi="Times New Roman" w:eastAsia="仿宋" w:cs="Times New Roman"/>
          <w:b/>
          <w:bCs/>
          <w:color w:val="auto"/>
          <w:sz w:val="24"/>
          <w:szCs w:val="24"/>
          <w:highlight w:val="none"/>
        </w:rPr>
        <w:t xml:space="preserve">一、</w:t>
      </w:r>
      <w:bookmarkEnd w:id="176"/>
      <w:r/>
      <w:bookmarkEnd w:id="177"/>
      <w:r/>
      <w:bookmarkEnd w:id="178"/>
      <w:r>
        <w:rPr>
          <w:rFonts w:hint="default" w:ascii="Times New Roman" w:hAnsi="Times New Roman" w:eastAsia="仿宋" w:cs="Times New Roman"/>
          <w:b/>
          <w:bCs/>
          <w:color w:val="auto"/>
          <w:sz w:val="24"/>
          <w:szCs w:val="24"/>
          <w:highlight w:val="none"/>
        </w:rPr>
        <w:t xml:space="preserve">项目概况</w:t>
      </w:r>
      <w:bookmarkEnd w:id="179"/>
      <w:r/>
      <w:bookmarkEnd w:id="180"/>
      <w:r/>
      <w:r/>
    </w:p>
    <w:p>
      <w:pPr>
        <w:ind w:firstLine="420"/>
        <w:spacing w:line="360" w:lineRule="auto"/>
        <w:tabs>
          <w:tab w:val="left" w:pos="1858" w:leader="none"/>
        </w:tabs>
        <w:rPr>
          <w:rFonts w:hint="default" w:ascii="Times New Roman" w:hAnsi="Times New Roman" w:eastAsia="仿宋" w:cs="Times New Roman"/>
          <w:color w:val="auto"/>
          <w:sz w:val="24"/>
          <w:szCs w:val="24"/>
          <w:highlight w:val="none"/>
          <w:lang w:val="en-US" w:eastAsia="zh-CN"/>
        </w:rPr>
      </w:pPr>
      <w:r/>
      <w:bookmarkStart w:id="183" w:name="_Toc19934"/>
      <w:r>
        <w:rPr>
          <w:rFonts w:hint="default" w:ascii="Times New Roman" w:hAnsi="Times New Roman" w:eastAsia="仿宋" w:cs="Times New Roman"/>
          <w:color w:val="auto"/>
          <w:sz w:val="24"/>
          <w:szCs w:val="24"/>
          <w:highlight w:val="none"/>
          <w:lang w:val="en-US" w:eastAsia="zh-CN"/>
        </w:rPr>
        <w:t xml:space="preserve"> 南京市江宁区人社局食堂外包服务</w:t>
      </w:r>
      <w:bookmarkEnd w:id="183"/>
      <w:r/>
      <w:r/>
    </w:p>
    <w:p>
      <w:pPr>
        <w:ind w:firstLine="420"/>
        <w:spacing w:line="360" w:lineRule="auto"/>
        <w:tabs>
          <w:tab w:val="left" w:pos="1858" w:leader="none"/>
        </w:tabs>
        <w:rPr>
          <w:rFonts w:hint="default" w:ascii="Times New Roman" w:hAnsi="Times New Roman" w:eastAsia="仿宋" w:cs="Times New Roman"/>
          <w:b/>
          <w:bCs w:val="0"/>
          <w:i w:val="0"/>
          <w:iCs w:val="0"/>
          <w:color w:val="auto"/>
          <w:position w:val="0"/>
          <w:sz w:val="24"/>
          <w:szCs w:val="24"/>
          <w:highlight w:val="none"/>
          <w:lang w:eastAsia="zh-CN"/>
        </w:rPr>
      </w:pPr>
      <w:r>
        <w:rPr>
          <w:rFonts w:hint="default" w:ascii="Times New Roman" w:hAnsi="Times New Roman" w:eastAsia="仿宋" w:cs="Times New Roman"/>
          <w:b/>
          <w:bCs w:val="0"/>
          <w:i w:val="0"/>
          <w:iCs w:val="0"/>
          <w:color w:val="auto"/>
          <w:position w:val="0"/>
          <w:sz w:val="24"/>
          <w:szCs w:val="24"/>
          <w:highlight w:val="none"/>
          <w:lang w:eastAsia="zh-CN"/>
        </w:rPr>
        <w:t xml:space="preserve">（一）项目背景：</w:t>
      </w:r>
      <w:r/>
    </w:p>
    <w:p>
      <w:pPr>
        <w:ind w:firstLine="420"/>
        <w:spacing w:line="360" w:lineRule="auto"/>
        <w:tabs>
          <w:tab w:val="left" w:pos="1858" w:leader="none"/>
        </w:tabs>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项目名称：</w:t>
      </w:r>
      <w:r>
        <w:rPr>
          <w:rFonts w:hint="default" w:ascii="Times New Roman" w:hAnsi="Times New Roman" w:eastAsia="仿宋" w:cs="Times New Roman"/>
          <w:iCs/>
          <w:color w:val="auto"/>
          <w:sz w:val="24"/>
          <w:szCs w:val="24"/>
          <w:highlight w:val="none"/>
          <w:lang w:val="en-US" w:eastAsia="zh-CN" w:bidi="ar-SA"/>
        </w:rPr>
        <w:t xml:space="preserve"> 南京市江宁区人社局食堂外包服务</w:t>
      </w:r>
      <w:r/>
    </w:p>
    <w:p>
      <w:pPr>
        <w:ind w:firstLine="420"/>
        <w:spacing w:line="360" w:lineRule="auto"/>
        <w:tabs>
          <w:tab w:val="left" w:pos="1858" w:leader="none"/>
        </w:tabs>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采购方式：竞争性磋商</w:t>
      </w:r>
      <w:r/>
    </w:p>
    <w:p>
      <w:pPr>
        <w:ind w:firstLine="420"/>
        <w:spacing w:line="360" w:lineRule="auto"/>
        <w:tabs>
          <w:tab w:val="left" w:pos="1858" w:leader="none"/>
        </w:tabs>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预算金额：</w:t>
      </w:r>
      <w:r>
        <w:rPr>
          <w:rFonts w:hint="default" w:ascii="Times New Roman" w:hAnsi="Times New Roman" w:eastAsia="仿宋" w:cs="Times New Roman"/>
          <w:color w:val="auto"/>
          <w:sz w:val="24"/>
          <w:szCs w:val="24"/>
          <w:highlight w:val="none"/>
          <w:lang w:val="en-US" w:eastAsia="zh-CN"/>
        </w:rPr>
        <w:t xml:space="preserve">169.00</w:t>
      </w:r>
      <w:r>
        <w:rPr>
          <w:rFonts w:hint="default" w:ascii="Times New Roman" w:hAnsi="Times New Roman" w:eastAsia="仿宋" w:cs="Times New Roman"/>
          <w:color w:val="auto"/>
          <w:sz w:val="24"/>
          <w:szCs w:val="24"/>
          <w:highlight w:val="none"/>
          <w:lang w:eastAsia="zh-CN"/>
        </w:rPr>
        <w:t xml:space="preserve">万元</w:t>
      </w:r>
      <w:r/>
    </w:p>
    <w:p>
      <w:pPr>
        <w:ind w:firstLine="420"/>
        <w:jc w:val="both"/>
        <w:keepLines w:val="0"/>
        <w:keepNext w:val="0"/>
        <w:pageBreakBefore w:val="0"/>
        <w:spacing w:line="360" w:lineRule="auto"/>
        <w:widowControl w:val="off"/>
        <w:tabs>
          <w:tab w:val="left" w:pos="1858" w:leader="none"/>
        </w:tabs>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最高限价：</w:t>
      </w:r>
      <w:r>
        <w:rPr>
          <w:rFonts w:hint="default" w:ascii="Times New Roman" w:hAnsi="Times New Roman" w:eastAsia="仿宋" w:cs="Times New Roman"/>
          <w:color w:val="auto"/>
          <w:sz w:val="24"/>
          <w:szCs w:val="24"/>
          <w:highlight w:val="none"/>
          <w:lang w:val="en-US" w:eastAsia="zh-CN"/>
        </w:rPr>
        <w:t xml:space="preserve">169.00万元，其中食堂年度综合服务费最高限价 66.70 万元，供应商填报的食堂综合服务费不得超过该价格，</w:t>
      </w:r>
      <w:r>
        <w:rPr>
          <w:rFonts w:hint="eastAsia" w:ascii="Times New Roman" w:hAnsi="Times New Roman" w:eastAsia="仿宋" w:cs="Times New Roman"/>
          <w:color w:val="auto"/>
          <w:sz w:val="24"/>
          <w:szCs w:val="24"/>
          <w:highlight w:val="none"/>
          <w:lang w:val="en-US" w:eastAsia="zh-CN"/>
        </w:rPr>
        <w:t xml:space="preserve">磋商报价</w:t>
      </w:r>
      <w:r>
        <w:rPr>
          <w:rFonts w:hint="default" w:ascii="Times New Roman" w:hAnsi="Times New Roman" w:eastAsia="仿宋" w:cs="Times New Roman"/>
          <w:color w:val="auto"/>
          <w:sz w:val="24"/>
          <w:szCs w:val="24"/>
          <w:highlight w:val="none"/>
          <w:lang w:val="en-US" w:eastAsia="zh-CN"/>
        </w:rPr>
        <w:t xml:space="preserve">超出最高限价的按无效投标处理。</w:t>
      </w:r>
      <w:r/>
    </w:p>
    <w:p>
      <w:pPr>
        <w:ind w:firstLine="420"/>
        <w:spacing w:line="360" w:lineRule="auto"/>
        <w:tabs>
          <w:tab w:val="left" w:pos="1858" w:leader="none"/>
        </w:tabs>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合同履行期限：壹年。</w:t>
      </w:r>
      <w:r/>
    </w:p>
    <w:p>
      <w:pPr>
        <w:ind w:firstLine="420"/>
        <w:spacing w:line="360" w:lineRule="auto"/>
        <w:tabs>
          <w:tab w:val="left" w:pos="1858" w:leader="none"/>
        </w:tabs>
        <w:rPr>
          <w:rFonts w:hint="default" w:ascii="Times New Roman" w:hAnsi="Times New Roman" w:eastAsia="仿宋" w:cs="Times New Roman"/>
          <w:b/>
          <w:bCs w:val="0"/>
          <w:color w:val="auto"/>
          <w:sz w:val="24"/>
          <w:szCs w:val="24"/>
          <w:highlight w:val="none"/>
          <w:lang w:eastAsia="zh-CN"/>
        </w:rPr>
      </w:pPr>
      <w:r>
        <w:rPr>
          <w:rFonts w:hint="default" w:ascii="Times New Roman" w:hAnsi="Times New Roman" w:eastAsia="仿宋" w:cs="Times New Roman"/>
          <w:b/>
          <w:bCs w:val="0"/>
          <w:i w:val="0"/>
          <w:iCs w:val="0"/>
          <w:color w:val="auto"/>
          <w:position w:val="0"/>
          <w:sz w:val="24"/>
          <w:szCs w:val="24"/>
          <w:highlight w:val="none"/>
          <w:lang w:eastAsia="zh-CN"/>
        </w:rPr>
        <w:t xml:space="preserve">（</w:t>
      </w:r>
      <w:r>
        <w:rPr>
          <w:rFonts w:hint="default" w:ascii="Times New Roman" w:hAnsi="Times New Roman" w:eastAsia="仿宋" w:cs="Times New Roman"/>
          <w:b/>
          <w:bCs w:val="0"/>
          <w:i w:val="0"/>
          <w:iCs w:val="0"/>
          <w:color w:val="auto"/>
          <w:position w:val="0"/>
          <w:sz w:val="24"/>
          <w:szCs w:val="24"/>
          <w:highlight w:val="none"/>
          <w:lang w:val="en-US" w:eastAsia="zh-CN"/>
        </w:rPr>
        <w:t xml:space="preserve">二</w:t>
      </w:r>
      <w:r>
        <w:rPr>
          <w:rFonts w:hint="default" w:ascii="Times New Roman" w:hAnsi="Times New Roman" w:eastAsia="仿宋" w:cs="Times New Roman"/>
          <w:b/>
          <w:bCs w:val="0"/>
          <w:i w:val="0"/>
          <w:iCs w:val="0"/>
          <w:color w:val="auto"/>
          <w:position w:val="0"/>
          <w:sz w:val="24"/>
          <w:szCs w:val="24"/>
          <w:highlight w:val="none"/>
          <w:lang w:eastAsia="zh-CN"/>
        </w:rPr>
        <w:t xml:space="preserve">）</w:t>
      </w:r>
      <w:r>
        <w:rPr>
          <w:rFonts w:hint="default" w:ascii="Times New Roman" w:hAnsi="Times New Roman" w:eastAsia="仿宋" w:cs="Times New Roman"/>
          <w:i w:val="0"/>
          <w:caps w:val="0"/>
          <w:color w:val="auto"/>
          <w:spacing w:val="0"/>
          <w:sz w:val="21"/>
          <w:szCs w:val="21"/>
          <w:highlight w:val="none"/>
          <w:lang w:val="en-US" w:eastAsia="zh-CN"/>
        </w:rPr>
        <w:t xml:space="preserve">★</w:t>
      </w:r>
      <w:r>
        <w:rPr>
          <w:rFonts w:hint="default" w:ascii="Times New Roman" w:hAnsi="Times New Roman" w:eastAsia="仿宋" w:cs="Times New Roman"/>
          <w:b/>
          <w:bCs w:val="0"/>
          <w:i w:val="0"/>
          <w:iCs w:val="0"/>
          <w:color w:val="auto"/>
          <w:position w:val="0"/>
          <w:sz w:val="24"/>
          <w:szCs w:val="24"/>
          <w:highlight w:val="none"/>
        </w:rPr>
        <w:t xml:space="preserve">采购范围</w:t>
      </w:r>
      <w:r/>
    </w:p>
    <w:p>
      <w:pPr>
        <w:ind w:firstLine="420"/>
        <w:jc w:val="both"/>
        <w:keepLines w:val="0"/>
        <w:keepNext w:val="0"/>
        <w:pageBreakBefore w:val="0"/>
        <w:spacing w:line="360" w:lineRule="auto"/>
        <w:widowControl w:val="off"/>
        <w:tabs>
          <w:tab w:val="left" w:pos="1858" w:leader="none"/>
        </w:tabs>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lang w:eastAsia="zh-CN"/>
        </w:rPr>
        <w:t xml:space="preserve">南京市江宁区人社局</w:t>
      </w:r>
      <w:r>
        <w:rPr>
          <w:rFonts w:hint="default" w:ascii="Times New Roman" w:hAnsi="Times New Roman" w:eastAsia="仿宋" w:cs="Times New Roman"/>
          <w:color w:val="auto"/>
          <w:sz w:val="24"/>
          <w:szCs w:val="24"/>
          <w:highlight w:val="none"/>
          <w:lang w:val="en-US" w:eastAsia="zh-CN"/>
        </w:rPr>
        <w:t xml:space="preserve">有两处食堂，分别为</w:t>
      </w:r>
      <w:r>
        <w:rPr>
          <w:rFonts w:hint="default" w:ascii="Times New Roman" w:hAnsi="Times New Roman" w:eastAsia="仿宋" w:cs="Times New Roman"/>
          <w:color w:val="auto"/>
          <w:sz w:val="24"/>
          <w:szCs w:val="24"/>
          <w:highlight w:val="none"/>
          <w:lang w:eastAsia="zh-CN"/>
        </w:rPr>
        <w:t xml:space="preserve">竹山路311号，</w:t>
      </w:r>
      <w:r>
        <w:rPr>
          <w:rFonts w:hint="default" w:ascii="Times New Roman" w:hAnsi="Times New Roman" w:eastAsia="仿宋" w:cs="Times New Roman"/>
          <w:color w:val="auto"/>
          <w:sz w:val="24"/>
          <w:szCs w:val="24"/>
          <w:highlight w:val="none"/>
          <w:lang w:val="en-US" w:eastAsia="zh-CN"/>
        </w:rPr>
        <w:t xml:space="preserve">占地面积约229.6平方米；小龙湾路18号，占地面积约365.85平方米</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两处食堂</w:t>
      </w:r>
      <w:r>
        <w:rPr>
          <w:rFonts w:hint="default" w:ascii="Times New Roman" w:hAnsi="Times New Roman" w:eastAsia="仿宋" w:cs="Times New Roman"/>
          <w:color w:val="auto"/>
          <w:sz w:val="24"/>
          <w:szCs w:val="24"/>
          <w:highlight w:val="none"/>
          <w:lang w:eastAsia="zh-CN"/>
        </w:rPr>
        <w:t xml:space="preserve">拟聘请</w:t>
      </w:r>
      <w:r>
        <w:rPr>
          <w:rFonts w:hint="default" w:ascii="Times New Roman" w:hAnsi="Times New Roman" w:eastAsia="仿宋" w:cs="Times New Roman"/>
          <w:color w:val="auto"/>
          <w:sz w:val="24"/>
          <w:szCs w:val="24"/>
          <w:highlight w:val="none"/>
          <w:lang w:val="en-US" w:eastAsia="zh-CN"/>
        </w:rPr>
        <w:t xml:space="preserve">一家</w:t>
      </w:r>
      <w:r>
        <w:rPr>
          <w:rFonts w:hint="default" w:ascii="Times New Roman" w:hAnsi="Times New Roman" w:eastAsia="仿宋" w:cs="Times New Roman"/>
          <w:color w:val="auto"/>
          <w:sz w:val="24"/>
          <w:szCs w:val="24"/>
          <w:highlight w:val="none"/>
          <w:lang w:eastAsia="zh-CN"/>
        </w:rPr>
        <w:t xml:space="preserve">第三方服务公司为南京市江宁区人社局</w:t>
      </w:r>
      <w:r>
        <w:rPr>
          <w:rFonts w:hint="default" w:ascii="Times New Roman" w:hAnsi="Times New Roman" w:eastAsia="仿宋" w:cs="Times New Roman"/>
          <w:color w:val="auto"/>
          <w:sz w:val="24"/>
          <w:szCs w:val="24"/>
          <w:highlight w:val="none"/>
          <w:lang w:val="en-US" w:eastAsia="zh-CN"/>
        </w:rPr>
        <w:t xml:space="preserve">提供</w:t>
      </w:r>
      <w:r>
        <w:rPr>
          <w:rFonts w:hint="default" w:ascii="Times New Roman" w:hAnsi="Times New Roman" w:eastAsia="仿宋" w:cs="Times New Roman"/>
          <w:color w:val="auto"/>
          <w:sz w:val="24"/>
          <w:szCs w:val="24"/>
          <w:highlight w:val="none"/>
          <w:lang w:eastAsia="zh-CN"/>
        </w:rPr>
        <w:t xml:space="preserve">食堂服务，包括：提供早餐</w:t>
      </w:r>
      <w:r>
        <w:rPr>
          <w:rFonts w:hint="default" w:ascii="Times New Roman" w:hAnsi="Times New Roman" w:eastAsia="仿宋" w:cs="Times New Roman"/>
          <w:color w:val="auto"/>
          <w:sz w:val="24"/>
          <w:szCs w:val="24"/>
          <w:highlight w:val="none"/>
          <w:lang w:val="en-US" w:eastAsia="zh-CN"/>
        </w:rPr>
        <w:t xml:space="preserve">和</w:t>
      </w:r>
      <w:r>
        <w:rPr>
          <w:rFonts w:hint="default" w:ascii="Times New Roman" w:hAnsi="Times New Roman" w:eastAsia="仿宋" w:cs="Times New Roman"/>
          <w:color w:val="auto"/>
          <w:sz w:val="24"/>
          <w:szCs w:val="24"/>
          <w:highlight w:val="none"/>
          <w:lang w:eastAsia="zh-CN"/>
        </w:rPr>
        <w:t xml:space="preserve">中餐，本项目为食堂整体服务外包，所有食材的采购、加工、制作及成本</w:t>
      </w:r>
      <w:r>
        <w:rPr>
          <w:rFonts w:hint="default" w:ascii="Times New Roman" w:hAnsi="Times New Roman" w:eastAsia="仿宋" w:cs="Times New Roman"/>
          <w:color w:val="auto"/>
          <w:sz w:val="24"/>
          <w:szCs w:val="24"/>
          <w:highlight w:val="none"/>
          <w:lang w:val="en-US" w:eastAsia="zh-CN"/>
        </w:rPr>
        <w:t xml:space="preserve">等</w:t>
      </w:r>
      <w:r>
        <w:rPr>
          <w:rFonts w:hint="default" w:ascii="Times New Roman" w:hAnsi="Times New Roman" w:eastAsia="仿宋" w:cs="Times New Roman"/>
          <w:color w:val="auto"/>
          <w:sz w:val="24"/>
          <w:szCs w:val="24"/>
          <w:highlight w:val="none"/>
          <w:lang w:eastAsia="zh-CN"/>
        </w:rPr>
        <w:t xml:space="preserve">均由成交供应商负责，成交供应商实行自负盈亏。</w:t>
      </w:r>
      <w:r/>
    </w:p>
    <w:p>
      <w:pPr>
        <w:ind w:firstLine="420"/>
        <w:keepLines w:val="0"/>
        <w:keepNext w:val="0"/>
        <w:pageBreakBefore w:val="0"/>
        <w:spacing w:line="360" w:lineRule="auto"/>
        <w:widowControl w:val="off"/>
        <w:tabs>
          <w:tab w:val="left" w:pos="1858" w:leader="none"/>
        </w:tabs>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2.就餐天数及</w:t>
      </w:r>
      <w:r>
        <w:rPr>
          <w:rFonts w:hint="default" w:ascii="Times New Roman" w:hAnsi="Times New Roman" w:eastAsia="仿宋" w:cs="Times New Roman"/>
          <w:color w:val="auto"/>
          <w:sz w:val="24"/>
          <w:szCs w:val="24"/>
          <w:highlight w:val="none"/>
          <w:lang w:eastAsia="zh-CN"/>
        </w:rPr>
        <w:t xml:space="preserve">餐厅每天就餐人数情况</w:t>
      </w:r>
      <w:r>
        <w:rPr>
          <w:rFonts w:hint="default" w:ascii="Times New Roman" w:hAnsi="Times New Roman" w:eastAsia="仿宋" w:cs="Times New Roman"/>
          <w:color w:val="auto"/>
          <w:sz w:val="24"/>
          <w:szCs w:val="24"/>
          <w:highlight w:val="none"/>
          <w:lang w:val="en-US" w:eastAsia="zh-CN"/>
        </w:rPr>
        <w:t xml:space="preserve">(最终就餐天数和人数以实际发生为准)</w:t>
      </w:r>
      <w:r>
        <w:rPr>
          <w:rFonts w:hint="default" w:ascii="Times New Roman" w:hAnsi="Times New Roman" w:eastAsia="仿宋" w:cs="Times New Roman"/>
          <w:color w:val="auto"/>
          <w:sz w:val="24"/>
          <w:szCs w:val="24"/>
          <w:highlight w:val="none"/>
          <w:lang w:eastAsia="zh-CN"/>
        </w:rPr>
        <w:t xml:space="preserve">：</w:t>
      </w:r>
      <w:r/>
    </w:p>
    <w:p>
      <w:pPr>
        <w:pStyle w:val="849"/>
        <w:ind w:left="0" w:right="0" w:firstLine="480"/>
        <w:keepLines w:val="0"/>
        <w:keepNext w:val="0"/>
        <w:pageBreakBefore w:val="0"/>
        <w:spacing w:beforeAutospacing="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suppressLineNumbers w:val="0"/>
      </w:pPr>
      <w:r>
        <w:rPr>
          <w:rFonts w:hint="default" w:ascii="Times New Roman" w:hAnsi="Times New Roman" w:eastAsia="仿宋" w:cs="Times New Roman"/>
          <w:color w:val="auto"/>
          <w:sz w:val="24"/>
          <w:szCs w:val="24"/>
          <w:highlight w:val="none"/>
        </w:rPr>
        <w:t xml:space="preserve">本项目暂定就餐服务天数约 2</w:t>
      </w:r>
      <w:r>
        <w:rPr>
          <w:rFonts w:hint="default" w:ascii="Times New Roman" w:hAnsi="Times New Roman" w:eastAsia="仿宋" w:cs="Times New Roman"/>
          <w:color w:val="auto"/>
          <w:sz w:val="24"/>
          <w:szCs w:val="24"/>
          <w:highlight w:val="none"/>
          <w:lang w:val="en-US" w:eastAsia="zh-CN"/>
        </w:rPr>
        <w:t xml:space="preserve">48</w:t>
      </w:r>
      <w:r>
        <w:rPr>
          <w:rFonts w:hint="default" w:ascii="Times New Roman" w:hAnsi="Times New Roman" w:eastAsia="仿宋" w:cs="Times New Roman"/>
          <w:color w:val="auto"/>
          <w:sz w:val="24"/>
          <w:szCs w:val="24"/>
          <w:highlight w:val="none"/>
        </w:rPr>
        <w:t xml:space="preserve">天；服务保障人员范围包含本单位在职职工</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w:t>
      </w:r>
      <w:r>
        <w:rPr>
          <w:rFonts w:hint="default" w:ascii="Times New Roman" w:hAnsi="Times New Roman" w:eastAsia="仿宋" w:cs="Times New Roman"/>
          <w:color w:val="auto"/>
          <w:sz w:val="24"/>
          <w:szCs w:val="24"/>
          <w:highlight w:val="none"/>
        </w:rPr>
        <w:t xml:space="preserve">本单位派驻第三方服务人员及外单位人员。本单位在职职工日均就餐参考规模：早餐约 1</w:t>
      </w:r>
      <w:r>
        <w:rPr>
          <w:rFonts w:hint="default" w:ascii="Times New Roman" w:hAnsi="Times New Roman" w:eastAsia="仿宋" w:cs="Times New Roman"/>
          <w:color w:val="auto"/>
          <w:sz w:val="24"/>
          <w:szCs w:val="24"/>
          <w:highlight w:val="none"/>
          <w:lang w:val="en-US" w:eastAsia="zh-CN"/>
        </w:rPr>
        <w:t xml:space="preserve">25</w:t>
      </w:r>
      <w:r>
        <w:rPr>
          <w:rFonts w:hint="default" w:ascii="Times New Roman" w:hAnsi="Times New Roman" w:eastAsia="仿宋" w:cs="Times New Roman"/>
          <w:color w:val="auto"/>
          <w:sz w:val="24"/>
          <w:szCs w:val="24"/>
          <w:highlight w:val="none"/>
        </w:rPr>
        <w:t xml:space="preserve"> 人次、中餐约 1</w:t>
      </w:r>
      <w:r>
        <w:rPr>
          <w:rFonts w:hint="default" w:ascii="Times New Roman" w:hAnsi="Times New Roman" w:eastAsia="仿宋" w:cs="Times New Roman"/>
          <w:color w:val="auto"/>
          <w:sz w:val="24"/>
          <w:szCs w:val="24"/>
          <w:highlight w:val="none"/>
          <w:lang w:val="en-US" w:eastAsia="zh-CN"/>
        </w:rPr>
        <w:t xml:space="preserve">25</w:t>
      </w:r>
      <w:r>
        <w:rPr>
          <w:rFonts w:hint="default" w:ascii="Times New Roman" w:hAnsi="Times New Roman" w:eastAsia="仿宋" w:cs="Times New Roman"/>
          <w:color w:val="auto"/>
          <w:sz w:val="24"/>
          <w:szCs w:val="24"/>
          <w:highlight w:val="none"/>
        </w:rPr>
        <w:t xml:space="preserve"> 人次。</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除本局在职职工外，另有</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本单位</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派驻第三方服务人员</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约23人</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区医保分局、医保中心、区法院等</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外</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单位工作人员</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(简称“</w:t>
      </w:r>
      <w:r>
        <w:rPr>
          <w:rFonts w:hint="default" w:ascii="Times New Roman" w:hAnsi="Times New Roman" w:eastAsia="仿宋" w:cs="Times New Roman"/>
          <w:b/>
          <w:bCs/>
          <w:i w:val="0"/>
          <w:iCs w:val="0"/>
          <w:caps w:val="0"/>
          <w:color w:val="auto"/>
          <w:spacing w:val="0"/>
          <w:sz w:val="24"/>
          <w:szCs w:val="24"/>
          <w:highlight w:val="none"/>
          <w:shd w:val="clear" w:color="auto" w:fill="ffffff"/>
        </w:rPr>
        <w:t xml:space="preserve">外单位人员</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”，下同)</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约</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50人</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w:t>
      </w:r>
      <w:r>
        <w:rPr>
          <w:rFonts w:hint="default" w:ascii="Times New Roman" w:hAnsi="Times New Roman" w:eastAsia="仿宋" w:cs="Times New Roman"/>
          <w:b/>
          <w:bCs/>
          <w:i w:val="0"/>
          <w:iCs w:val="0"/>
          <w:caps w:val="0"/>
          <w:color w:val="auto"/>
          <w:spacing w:val="0"/>
          <w:sz w:val="24"/>
          <w:szCs w:val="24"/>
          <w:highlight w:val="none"/>
          <w:shd w:val="clear" w:color="auto" w:fill="ffffff"/>
        </w:rPr>
        <w:t xml:space="preserve">早餐及中餐每餐次约</w:t>
      </w:r>
      <w:r>
        <w:rPr>
          <w:rFonts w:hint="eastAsia" w:ascii="Times New Roman" w:hAnsi="Times New Roman" w:eastAsia="仿宋" w:cs="Times New Roman"/>
          <w:b/>
          <w:bCs/>
          <w:i w:val="0"/>
          <w:iCs w:val="0"/>
          <w:caps w:val="0"/>
          <w:color w:val="auto"/>
          <w:spacing w:val="0"/>
          <w:sz w:val="24"/>
          <w:szCs w:val="24"/>
          <w:highlight w:val="none"/>
          <w:shd w:val="clear" w:color="auto" w:fill="ffffff"/>
          <w:lang w:val="en-US" w:eastAsia="zh-CN"/>
        </w:rPr>
        <w:t xml:space="preserve">73</w:t>
      </w:r>
      <w:r>
        <w:rPr>
          <w:rFonts w:hint="default" w:ascii="Times New Roman" w:hAnsi="Times New Roman" w:eastAsia="仿宋" w:cs="Times New Roman"/>
          <w:b/>
          <w:bCs/>
          <w:i w:val="0"/>
          <w:iCs w:val="0"/>
          <w:caps w:val="0"/>
          <w:color w:val="auto"/>
          <w:spacing w:val="0"/>
          <w:sz w:val="24"/>
          <w:szCs w:val="24"/>
          <w:highlight w:val="none"/>
          <w:shd w:val="clear" w:color="auto" w:fill="ffffff"/>
        </w:rPr>
        <w:t xml:space="preserve">人次</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在本项目两处食堂就餐。</w:t>
      </w:r>
      <w:r/>
    </w:p>
    <w:p>
      <w:pPr>
        <w:ind w:firstLine="420"/>
        <w:keepLines w:val="0"/>
        <w:keepNext w:val="0"/>
        <w:pageBreakBefore w:val="0"/>
        <w:spacing w:line="360" w:lineRule="auto"/>
        <w:widowControl w:val="off"/>
        <w:tabs>
          <w:tab w:val="left" w:pos="1858" w:leader="none"/>
        </w:tabs>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rPr>
        <w:t xml:space="preserve">以上人数</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就餐人次</w:t>
      </w:r>
      <w:r>
        <w:rPr>
          <w:rFonts w:hint="default" w:ascii="Times New Roman" w:hAnsi="Times New Roman" w:eastAsia="仿宋" w:cs="Times New Roman"/>
          <w:color w:val="auto"/>
          <w:sz w:val="24"/>
          <w:szCs w:val="24"/>
          <w:highlight w:val="none"/>
        </w:rPr>
        <w:t xml:space="preserve">及天数仅为前期测算参考，不作为固定履约及结算依据</w:t>
      </w:r>
      <w:r>
        <w:rPr>
          <w:rFonts w:hint="default" w:ascii="Times New Roman" w:hAnsi="Times New Roman" w:eastAsia="仿宋" w:cs="Times New Roman"/>
          <w:color w:val="auto"/>
          <w:sz w:val="24"/>
          <w:szCs w:val="24"/>
          <w:highlight w:val="none"/>
          <w:lang w:eastAsia="zh-CN"/>
        </w:rPr>
        <w:t xml:space="preserve">。</w:t>
      </w:r>
      <w:r/>
    </w:p>
    <w:p>
      <w:pPr>
        <w:pStyle w:val="849"/>
        <w:ind w:left="0" w:right="0" w:firstLine="480"/>
        <w:keepLines w:val="0"/>
        <w:keepNext w:val="0"/>
        <w:pageBreakBefore w:val="0"/>
        <w:spacing w:beforeAutospacing="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suppressLineNumbers w:val="0"/>
      </w:pPr>
      <w:r>
        <w:rPr>
          <w:rFonts w:hint="eastAsia"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b/>
          <w:bCs/>
          <w:i w:val="0"/>
          <w:iCs w:val="0"/>
          <w:caps w:val="0"/>
          <w:color w:val="auto"/>
          <w:spacing w:val="0"/>
          <w:sz w:val="24"/>
          <w:szCs w:val="24"/>
          <w:highlight w:val="none"/>
          <w:shd w:val="clear" w:color="auto" w:fill="ffffff"/>
        </w:rPr>
        <w:t xml:space="preserve">本单位派驻第三方服务人员及外单位人员就餐补充说明</w:t>
      </w:r>
      <w:r/>
    </w:p>
    <w:p>
      <w:pPr>
        <w:pStyle w:val="849"/>
        <w:ind w:left="0" w:right="0" w:firstLine="480"/>
        <w:keepLines w:val="0"/>
        <w:keepNext w:val="0"/>
        <w:pageBreakBefore w:val="0"/>
        <w:spacing w:beforeAutospacing="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suppressLineNumbers w:val="0"/>
      </w:pPr>
      <w:r>
        <w:rPr>
          <w:rFonts w:hint="default" w:ascii="Times New Roman" w:hAnsi="Times New Roman" w:eastAsia="仿宋" w:cs="Times New Roman"/>
          <w:color w:val="auto"/>
          <w:sz w:val="24"/>
          <w:szCs w:val="24"/>
          <w:highlight w:val="none"/>
        </w:rPr>
        <w:t xml:space="preserve">本单位派驻第三方服务人员及外单位人员</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就餐，</w:t>
      </w:r>
      <w:r>
        <w:rPr>
          <w:rFonts w:hint="default" w:ascii="Times New Roman" w:hAnsi="Times New Roman" w:eastAsia="仿宋" w:cs="Times New Roman"/>
          <w:b/>
          <w:bCs/>
          <w:i w:val="0"/>
          <w:iCs w:val="0"/>
          <w:caps w:val="0"/>
          <w:color w:val="auto"/>
          <w:spacing w:val="0"/>
          <w:sz w:val="24"/>
          <w:szCs w:val="24"/>
          <w:highlight w:val="none"/>
          <w:shd w:val="clear" w:color="auto" w:fill="ffffff"/>
        </w:rPr>
        <w:t xml:space="preserve">仅按成交供应商</w:t>
      </w:r>
      <w:r>
        <w:rPr>
          <w:rFonts w:hint="eastAsia" w:ascii="Times New Roman" w:hAnsi="Times New Roman" w:eastAsia="仿宋" w:cs="Times New Roman"/>
          <w:b/>
          <w:bCs/>
          <w:i w:val="0"/>
          <w:iCs w:val="0"/>
          <w:caps w:val="0"/>
          <w:color w:val="auto"/>
          <w:spacing w:val="0"/>
          <w:sz w:val="24"/>
          <w:szCs w:val="24"/>
          <w:highlight w:val="none"/>
          <w:shd w:val="clear" w:color="auto" w:fill="ffffff"/>
          <w:lang w:val="en-US" w:eastAsia="zh-CN"/>
        </w:rPr>
        <w:t xml:space="preserve">成交</w:t>
      </w:r>
      <w:r>
        <w:rPr>
          <w:rFonts w:hint="default" w:ascii="Times New Roman" w:hAnsi="Times New Roman" w:eastAsia="仿宋" w:cs="Times New Roman"/>
          <w:b/>
          <w:bCs/>
          <w:i w:val="0"/>
          <w:iCs w:val="0"/>
          <w:caps w:val="0"/>
          <w:color w:val="auto"/>
          <w:spacing w:val="0"/>
          <w:sz w:val="24"/>
          <w:szCs w:val="24"/>
          <w:highlight w:val="none"/>
          <w:shd w:val="clear" w:color="auto" w:fill="ffffff"/>
        </w:rPr>
        <w:t xml:space="preserve">食材费单价据实结算餐费，不另行计取食堂综合服务费</w:t>
      </w:r>
      <w:r>
        <w:rPr>
          <w:rFonts w:hint="eastAsia" w:ascii="Times New Roman" w:hAnsi="Times New Roman" w:eastAsia="仿宋" w:cs="Times New Roman"/>
          <w:b/>
          <w:bCs/>
          <w:i w:val="0"/>
          <w:iCs w:val="0"/>
          <w:caps w:val="0"/>
          <w:color w:val="auto"/>
          <w:spacing w:val="0"/>
          <w:sz w:val="24"/>
          <w:szCs w:val="24"/>
          <w:highlight w:val="none"/>
          <w:shd w:val="clear" w:color="auto" w:fill="ffffff"/>
          <w:lang w:val="en-US" w:eastAsia="zh-CN"/>
        </w:rPr>
        <w:t xml:space="preserve">等费用</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其</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就餐费用由各外单位自行承担。</w:t>
      </w:r>
      <w:r/>
    </w:p>
    <w:p>
      <w:pPr>
        <w:pStyle w:val="849"/>
        <w:ind w:left="0" w:right="0" w:firstLine="480"/>
        <w:keepLines w:val="0"/>
        <w:keepNext w:val="0"/>
        <w:pageBreakBefore w:val="0"/>
        <w:spacing w:beforeAutospacing="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suppressLineNumbers w:val="0"/>
      </w:pPr>
      <w:r>
        <w:rPr>
          <w:rFonts w:hint="default" w:ascii="Times New Roman" w:hAnsi="Times New Roman" w:eastAsia="仿宋" w:cs="Times New Roman"/>
          <w:color w:val="auto"/>
          <w:sz w:val="24"/>
          <w:szCs w:val="24"/>
          <w:highlight w:val="none"/>
        </w:rPr>
        <w:t xml:space="preserve">本单位派驻第三方服务人员及</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外单位人员就餐数据计入实际就餐总人次，作为食材费用据实结算的核算基数。其就餐所需的食材采购、加工制作等服务已包含在本项目整体服务范围内，相应食材成本在</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响应</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报价的食材费单价中统筹考虑。</w:t>
      </w:r>
      <w:r/>
    </w:p>
    <w:p>
      <w:pPr>
        <w:ind w:firstLine="420"/>
        <w:keepLines w:val="0"/>
        <w:keepNext w:val="0"/>
        <w:pageBreakBefore w:val="0"/>
        <w:spacing w:line="360" w:lineRule="auto"/>
        <w:widowControl w:val="off"/>
        <w:tabs>
          <w:tab w:val="left" w:pos="1858" w:leader="none"/>
        </w:tabs>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lang w:eastAsia="zh-CN"/>
        </w:rPr>
        <w:t xml:space="preserve">.食材费单价保障标准（不含人工、能耗、耗材、管理费）：</w:t>
      </w:r>
      <w:r/>
    </w:p>
    <w:p>
      <w:pPr>
        <w:ind w:firstLine="420"/>
        <w:keepLines w:val="0"/>
        <w:keepNext w:val="0"/>
        <w:pageBreakBefore w:val="0"/>
        <w:spacing w:line="360" w:lineRule="auto"/>
        <w:widowControl w:val="off"/>
        <w:tabs>
          <w:tab w:val="left" w:pos="1858" w:leader="none"/>
        </w:tabs>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早餐：单人单日食材成本不高于 1</w:t>
      </w: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lang w:eastAsia="zh-CN"/>
        </w:rPr>
        <w:t xml:space="preserve">元 / 人・餐；</w:t>
      </w:r>
      <w:r/>
    </w:p>
    <w:p>
      <w:pPr>
        <w:ind w:firstLine="420"/>
        <w:keepLines w:val="0"/>
        <w:keepNext w:val="0"/>
        <w:pageBreakBefore w:val="0"/>
        <w:spacing w:line="360" w:lineRule="auto"/>
        <w:widowControl w:val="off"/>
        <w:tabs>
          <w:tab w:val="left" w:pos="1858" w:leader="none"/>
        </w:tabs>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中餐：单人单日食材成本不高于 </w:t>
      </w:r>
      <w:r>
        <w:rPr>
          <w:rFonts w:hint="default" w:ascii="Times New Roman" w:hAnsi="Times New Roman" w:eastAsia="仿宋" w:cs="Times New Roman"/>
          <w:color w:val="auto"/>
          <w:sz w:val="24"/>
          <w:szCs w:val="24"/>
          <w:highlight w:val="none"/>
          <w:lang w:val="en-US" w:eastAsia="zh-CN"/>
        </w:rPr>
        <w:t xml:space="preserve">22</w:t>
      </w:r>
      <w:r>
        <w:rPr>
          <w:rFonts w:hint="default" w:ascii="Times New Roman" w:hAnsi="Times New Roman" w:eastAsia="仿宋" w:cs="Times New Roman"/>
          <w:color w:val="auto"/>
          <w:sz w:val="24"/>
          <w:szCs w:val="24"/>
          <w:highlight w:val="none"/>
          <w:lang w:eastAsia="zh-CN"/>
        </w:rPr>
        <w:t xml:space="preserve">元 / 人・餐，须标配新鲜时令水果。</w:t>
      </w:r>
      <w:r/>
    </w:p>
    <w:p>
      <w:pPr>
        <w:ind w:firstLine="480"/>
        <w:keepLines w:val="0"/>
        <w:keepNext w:val="0"/>
        <w:pageBreakBefore w:val="0"/>
        <w:spacing w:line="360" w:lineRule="auto"/>
        <w:widowControl w:val="off"/>
        <w:tabs>
          <w:tab w:val="left" w:pos="1858" w:leader="none"/>
        </w:tabs>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eastAsia="zh-CN"/>
        </w:rPr>
        <w:t xml:space="preserve">以上为最</w:t>
      </w:r>
      <w:r>
        <w:rPr>
          <w:rFonts w:hint="default" w:ascii="Times New Roman" w:hAnsi="Times New Roman" w:eastAsia="仿宋" w:cs="Times New Roman"/>
          <w:color w:val="auto"/>
          <w:sz w:val="24"/>
          <w:szCs w:val="24"/>
          <w:highlight w:val="none"/>
          <w:lang w:val="en-US" w:eastAsia="zh-CN"/>
        </w:rPr>
        <w:t xml:space="preserve">高</w:t>
      </w:r>
      <w:r>
        <w:rPr>
          <w:rFonts w:hint="default" w:ascii="Times New Roman" w:hAnsi="Times New Roman" w:eastAsia="仿宋" w:cs="Times New Roman"/>
          <w:color w:val="auto"/>
          <w:sz w:val="24"/>
          <w:szCs w:val="24"/>
          <w:highlight w:val="none"/>
          <w:lang w:eastAsia="zh-CN"/>
        </w:rPr>
        <w:t xml:space="preserve">食材限价标准，供应商报价及日常供餐须严格达标，</w:t>
      </w:r>
      <w:r>
        <w:rPr>
          <w:rFonts w:hint="eastAsia" w:ascii="Times New Roman" w:hAnsi="Times New Roman" w:eastAsia="仿宋" w:cs="Times New Roman"/>
          <w:color w:val="auto"/>
          <w:sz w:val="24"/>
          <w:szCs w:val="24"/>
          <w:highlight w:val="none"/>
          <w:lang w:eastAsia="zh-CN"/>
        </w:rPr>
        <w:t xml:space="preserve">采购人</w:t>
      </w:r>
      <w:r>
        <w:rPr>
          <w:rFonts w:hint="default" w:ascii="Times New Roman" w:hAnsi="Times New Roman" w:eastAsia="仿宋" w:cs="Times New Roman"/>
          <w:color w:val="auto"/>
          <w:sz w:val="24"/>
          <w:szCs w:val="24"/>
          <w:highlight w:val="none"/>
          <w:lang w:eastAsia="zh-CN"/>
        </w:rPr>
        <w:t xml:space="preserve">有权不定期抽检食材台账、出库明细、溯源凭证，核验食材成本合规性，严禁降标减配、克扣食材。</w:t>
      </w:r>
      <w:r/>
    </w:p>
    <w:p>
      <w:pPr>
        <w:ind w:firstLine="480"/>
        <w:keepLines w:val="0"/>
        <w:keepNext w:val="0"/>
        <w:pageBreakBefore w:val="0"/>
        <w:spacing w:line="360" w:lineRule="auto"/>
        <w:widowControl w:val="off"/>
        <w:tabs>
          <w:tab w:val="left" w:pos="1858" w:leader="none"/>
        </w:tabs>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5.采购人如有临时增加就餐人数需求，可另行委托成交供应商提供餐饮保障服务。相关费用按本合同约定的早餐、中餐食材费单价，根据实际增加的用餐人次据实结算。成交供应商应确保在接到通知后，具备满足临时增加供餐需求的响应能力。</w:t>
      </w:r>
      <w:r/>
    </w:p>
    <w:p>
      <w:pPr>
        <w:numPr>
          <w:ilvl w:val="0"/>
          <w:numId w:val="3"/>
        </w:numPr>
        <w:ind w:left="0" w:firstLine="422"/>
        <w:keepLines w:val="0"/>
        <w:keepNext w:val="0"/>
        <w:pageBreakBefore w:val="0"/>
        <w:spacing w:line="400" w:lineRule="exact"/>
        <w:widowControl w:val="off"/>
        <w:rPr>
          <w:rFonts w:hint="default" w:ascii="Times New Roman" w:hAnsi="Times New Roman" w:eastAsia="仿宋" w:cs="Times New Roman"/>
          <w:b/>
          <w:bCs/>
          <w:color w:val="auto"/>
          <w:sz w:val="24"/>
          <w:szCs w:val="24"/>
          <w:highlight w:val="none"/>
          <w:lang w:eastAsia="zh-CN"/>
        </w:rPr>
        <w:outlineLvl w:val="1"/>
      </w:pPr>
      <w:r/>
      <w:bookmarkStart w:id="184" w:name="_Toc1909"/>
      <w:r/>
      <w:bookmarkStart w:id="185" w:name="_Toc10538"/>
      <w:r>
        <w:rPr>
          <w:rFonts w:hint="default" w:ascii="Times New Roman" w:hAnsi="Times New Roman" w:eastAsia="仿宋" w:cs="Times New Roman"/>
          <w:i w:val="0"/>
          <w:caps w:val="0"/>
          <w:color w:val="auto"/>
          <w:spacing w:val="0"/>
          <w:sz w:val="21"/>
          <w:szCs w:val="21"/>
          <w:highlight w:val="none"/>
          <w:lang w:val="en-US" w:eastAsia="zh-CN"/>
        </w:rPr>
        <w:t xml:space="preserve">★</w:t>
      </w:r>
      <w:r>
        <w:rPr>
          <w:rFonts w:hint="default" w:ascii="Times New Roman" w:hAnsi="Times New Roman" w:eastAsia="仿宋" w:cs="Times New Roman"/>
          <w:b/>
          <w:bCs/>
          <w:color w:val="auto"/>
          <w:sz w:val="24"/>
          <w:szCs w:val="24"/>
          <w:highlight w:val="none"/>
          <w:lang w:eastAsia="zh-CN"/>
        </w:rPr>
        <w:t xml:space="preserve">服务内容及要求</w:t>
      </w:r>
      <w:bookmarkEnd w:id="184"/>
      <w:r/>
      <w:bookmarkEnd w:id="185"/>
      <w:r/>
      <w:r/>
    </w:p>
    <w:p>
      <w:pPr>
        <w:ind w:firstLine="420"/>
        <w:keepLines w:val="0"/>
        <w:keepNext w:val="0"/>
        <w:pageBreakBefore w:val="0"/>
        <w:spacing w:line="400" w:lineRule="exact"/>
        <w:widowControl w:val="off"/>
        <w:rPr>
          <w:rFonts w:hint="default" w:ascii="Times New Roman" w:hAnsi="Times New Roman" w:eastAsia="仿宋" w:cs="Times New Roman"/>
          <w:b/>
          <w:bCs/>
          <w:color w:val="auto"/>
          <w:sz w:val="24"/>
          <w:szCs w:val="24"/>
          <w:highlight w:val="none"/>
          <w:lang w:val="en-US" w:eastAsia="zh-CN" w:bidi="en-US"/>
        </w:rPr>
      </w:pPr>
      <w:r>
        <w:rPr>
          <w:rFonts w:hint="default" w:ascii="Times New Roman" w:hAnsi="Times New Roman" w:eastAsia="仿宋" w:cs="Times New Roman"/>
          <w:b/>
          <w:bCs/>
          <w:color w:val="auto"/>
          <w:sz w:val="24"/>
          <w:szCs w:val="24"/>
          <w:highlight w:val="none"/>
          <w:lang w:val="en-US" w:eastAsia="zh-CN" w:bidi="en-US"/>
        </w:rPr>
        <w:t xml:space="preserve">1、餐饮要求</w:t>
      </w:r>
      <w:r/>
    </w:p>
    <w:p>
      <w:pPr>
        <w:ind w:firstLine="420"/>
        <w:keepLines w:val="0"/>
        <w:keepNext w:val="0"/>
        <w:pageBreakBefore w:val="0"/>
        <w:spacing w:line="400" w:lineRule="exact"/>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eastAsia="zh-CN" w:bidi="en-US"/>
        </w:rPr>
        <w:t xml:space="preserve">1.1 食堂实行</w:t>
      </w:r>
      <w:r>
        <w:rPr>
          <w:rFonts w:hint="eastAsia" w:ascii="Times New Roman" w:hAnsi="Times New Roman" w:eastAsia="仿宋" w:cs="Times New Roman"/>
          <w:color w:val="auto"/>
          <w:sz w:val="24"/>
          <w:szCs w:val="24"/>
          <w:highlight w:val="none"/>
          <w:lang w:eastAsia="zh-CN" w:bidi="en-US"/>
        </w:rPr>
        <w:t xml:space="preserve">一日两餐制</w:t>
      </w:r>
      <w:r>
        <w:rPr>
          <w:rFonts w:hint="default" w:ascii="Times New Roman" w:hAnsi="Times New Roman" w:eastAsia="仿宋" w:cs="Times New Roman"/>
          <w:color w:val="auto"/>
          <w:sz w:val="24"/>
          <w:szCs w:val="24"/>
          <w:highlight w:val="none"/>
          <w:lang w:eastAsia="zh-CN" w:bidi="en-US"/>
        </w:rPr>
        <w:t xml:space="preserve">，早餐 7:</w:t>
      </w:r>
      <w:r>
        <w:rPr>
          <w:rFonts w:hint="default" w:ascii="Times New Roman" w:hAnsi="Times New Roman" w:eastAsia="仿宋" w:cs="Times New Roman"/>
          <w:color w:val="auto"/>
          <w:sz w:val="24"/>
          <w:szCs w:val="24"/>
          <w:highlight w:val="none"/>
          <w:lang w:val="en-US" w:eastAsia="zh-CN" w:bidi="en-US"/>
        </w:rPr>
        <w:t xml:space="preserve">5</w:t>
      </w:r>
      <w:r>
        <w:rPr>
          <w:rFonts w:hint="default" w:ascii="Times New Roman" w:hAnsi="Times New Roman" w:eastAsia="仿宋" w:cs="Times New Roman"/>
          <w:color w:val="auto"/>
          <w:sz w:val="24"/>
          <w:szCs w:val="24"/>
          <w:highlight w:val="none"/>
          <w:lang w:eastAsia="zh-CN" w:bidi="en-US"/>
        </w:rPr>
        <w:t xml:space="preserve">0～</w:t>
      </w:r>
      <w:r>
        <w:rPr>
          <w:rFonts w:hint="eastAsia" w:ascii="Times New Roman" w:hAnsi="Times New Roman" w:eastAsia="仿宋" w:cs="Times New Roman"/>
          <w:color w:val="auto"/>
          <w:sz w:val="24"/>
          <w:szCs w:val="24"/>
          <w:highlight w:val="none"/>
          <w:lang w:eastAsia="zh-CN" w:bidi="en-US"/>
        </w:rPr>
        <w:t xml:space="preserve">8:50</w:t>
      </w:r>
      <w:r>
        <w:rPr>
          <w:rFonts w:hint="default" w:ascii="Times New Roman" w:hAnsi="Times New Roman" w:eastAsia="仿宋" w:cs="Times New Roman"/>
          <w:color w:val="auto"/>
          <w:sz w:val="24"/>
          <w:szCs w:val="24"/>
          <w:highlight w:val="none"/>
          <w:lang w:eastAsia="zh-CN" w:bidi="en-US"/>
        </w:rPr>
        <w:t xml:space="preserve">，中餐 11:50～1</w:t>
      </w:r>
      <w:r>
        <w:rPr>
          <w:rFonts w:hint="default" w:ascii="Times New Roman" w:hAnsi="Times New Roman" w:eastAsia="仿宋" w:cs="Times New Roman"/>
          <w:color w:val="auto"/>
          <w:sz w:val="24"/>
          <w:szCs w:val="24"/>
          <w:highlight w:val="none"/>
          <w:lang w:val="en-US" w:eastAsia="zh-CN" w:bidi="en-US"/>
        </w:rPr>
        <w:t xml:space="preserve">2</w:t>
      </w:r>
      <w:r>
        <w:rPr>
          <w:rFonts w:hint="default" w:ascii="Times New Roman" w:hAnsi="Times New Roman" w:eastAsia="仿宋" w:cs="Times New Roman"/>
          <w:color w:val="auto"/>
          <w:sz w:val="24"/>
          <w:szCs w:val="24"/>
          <w:highlight w:val="none"/>
          <w:lang w:eastAsia="zh-CN" w:bidi="en-US"/>
        </w:rPr>
        <w:t xml:space="preserve">:</w:t>
      </w:r>
      <w:r>
        <w:rPr>
          <w:rFonts w:hint="default" w:ascii="Times New Roman" w:hAnsi="Times New Roman" w:eastAsia="仿宋" w:cs="Times New Roman"/>
          <w:color w:val="auto"/>
          <w:sz w:val="24"/>
          <w:szCs w:val="24"/>
          <w:highlight w:val="none"/>
          <w:lang w:val="en-US" w:eastAsia="zh-CN" w:bidi="en-US"/>
        </w:rPr>
        <w:t xml:space="preserve">30</w:t>
      </w:r>
      <w:r>
        <w:rPr>
          <w:rFonts w:hint="default" w:ascii="Times New Roman" w:hAnsi="Times New Roman" w:eastAsia="仿宋" w:cs="Times New Roman"/>
          <w:color w:val="auto"/>
          <w:sz w:val="24"/>
          <w:szCs w:val="24"/>
          <w:highlight w:val="none"/>
          <w:lang w:eastAsia="zh-CN" w:bidi="en-US"/>
        </w:rPr>
        <w:t xml:space="preserve">，根据采购人要求提供餐食服务。如遇特殊情况，供餐时间应根据采购人需要适当调整。</w:t>
      </w:r>
      <w:r/>
    </w:p>
    <w:p>
      <w:pPr>
        <w:ind w:firstLine="420"/>
        <w:keepLines w:val="0"/>
        <w:keepNext w:val="0"/>
        <w:pageBreakBefore w:val="0"/>
        <w:spacing w:line="400" w:lineRule="exact"/>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eastAsia="zh-CN" w:bidi="en-US"/>
        </w:rPr>
        <w:t xml:space="preserve">1.2 开餐需按时准点供应，不得提前或拖延。</w:t>
      </w:r>
      <w:r/>
    </w:p>
    <w:p>
      <w:pPr>
        <w:ind w:firstLine="420"/>
        <w:keepLines w:val="0"/>
        <w:keepNext w:val="0"/>
        <w:pageBreakBefore w:val="0"/>
        <w:spacing w:line="400" w:lineRule="exact"/>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eastAsia="zh-CN" w:bidi="en-US"/>
        </w:rPr>
        <w:t xml:space="preserve">1.3 食堂原材料由成交供应商自行采购原材料（米面油、调味品、主材辅材等）加工，自负盈亏。</w:t>
      </w:r>
      <w:r/>
    </w:p>
    <w:p>
      <w:pPr>
        <w:ind w:firstLine="420"/>
        <w:keepLines w:val="0"/>
        <w:keepNext w:val="0"/>
        <w:pageBreakBefore w:val="0"/>
        <w:spacing w:line="400" w:lineRule="exact"/>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eastAsia="zh-CN" w:bidi="en-US"/>
        </w:rPr>
        <w:t xml:space="preserve">1.4 餐具用品：做到卫生、洁净、消毒；餐厅无蝇、无虫。  </w:t>
      </w:r>
      <w:r/>
    </w:p>
    <w:p>
      <w:pPr>
        <w:ind w:firstLine="420"/>
        <w:keepLines w:val="0"/>
        <w:keepNext w:val="0"/>
        <w:pageBreakBefore w:val="0"/>
        <w:spacing w:line="400" w:lineRule="exact"/>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eastAsia="zh-CN" w:bidi="en-US"/>
        </w:rPr>
        <w:t xml:space="preserve">1.5食谱：确保伙食调剂恰当，味道可口，品种花色多样。每周食谱的制定，由成交供应商每周四前将下一周的食谱，提供给采购人指定的管理人员</w:t>
      </w:r>
      <w:r>
        <w:rPr>
          <w:rFonts w:hint="eastAsia" w:ascii="Times New Roman" w:hAnsi="Times New Roman" w:eastAsia="仿宋" w:cs="Times New Roman"/>
          <w:color w:val="auto"/>
          <w:sz w:val="24"/>
          <w:szCs w:val="24"/>
          <w:highlight w:val="none"/>
          <w:lang w:val="en-US" w:eastAsia="zh-CN" w:bidi="en-US"/>
        </w:rPr>
        <w:t xml:space="preserve">征询意见</w:t>
      </w:r>
      <w:r>
        <w:rPr>
          <w:rFonts w:hint="default" w:ascii="Times New Roman" w:hAnsi="Times New Roman" w:eastAsia="仿宋" w:cs="Times New Roman"/>
          <w:color w:val="auto"/>
          <w:sz w:val="24"/>
          <w:szCs w:val="24"/>
          <w:highlight w:val="none"/>
          <w:lang w:eastAsia="zh-CN" w:bidi="en-US"/>
        </w:rPr>
        <w:t xml:space="preserve">。</w:t>
      </w:r>
      <w:r/>
    </w:p>
    <w:p>
      <w:pPr>
        <w:ind w:firstLine="420"/>
        <w:keepLines w:val="0"/>
        <w:keepNext w:val="0"/>
        <w:pageBreakBefore w:val="0"/>
        <w:spacing w:line="400" w:lineRule="exact"/>
        <w:widowControl w:val="off"/>
        <w:rPr>
          <w:rFonts w:hint="default" w:ascii="Times New Roman" w:hAnsi="Times New Roman" w:eastAsia="仿宋" w:cs="Times New Roman"/>
          <w:b/>
          <w:bCs/>
          <w:color w:val="auto"/>
          <w:sz w:val="24"/>
          <w:szCs w:val="24"/>
          <w:highlight w:val="none"/>
          <w:lang w:eastAsia="zh-CN" w:bidi="en-US"/>
        </w:rPr>
      </w:pPr>
      <w:r>
        <w:rPr>
          <w:rFonts w:hint="default" w:ascii="Times New Roman" w:hAnsi="Times New Roman" w:eastAsia="仿宋" w:cs="Times New Roman"/>
          <w:b/>
          <w:bCs/>
          <w:color w:val="auto"/>
          <w:sz w:val="24"/>
          <w:szCs w:val="24"/>
          <w:highlight w:val="none"/>
          <w:lang w:eastAsia="zh-CN" w:bidi="en-US"/>
        </w:rPr>
        <w:t xml:space="preserve">2</w:t>
      </w:r>
      <w:r>
        <w:rPr>
          <w:rFonts w:hint="default" w:ascii="Times New Roman" w:hAnsi="Times New Roman" w:eastAsia="仿宋" w:cs="Times New Roman"/>
          <w:b/>
          <w:bCs/>
          <w:color w:val="auto"/>
          <w:sz w:val="24"/>
          <w:szCs w:val="24"/>
          <w:highlight w:val="none"/>
          <w:lang w:val="en-US" w:eastAsia="zh-CN" w:bidi="en-US"/>
        </w:rPr>
        <w:t xml:space="preserve">、</w:t>
      </w:r>
      <w:r>
        <w:rPr>
          <w:rFonts w:hint="default" w:ascii="Times New Roman" w:hAnsi="Times New Roman" w:eastAsia="仿宋" w:cs="Times New Roman"/>
          <w:b/>
          <w:bCs/>
          <w:color w:val="auto"/>
          <w:sz w:val="24"/>
          <w:szCs w:val="24"/>
          <w:highlight w:val="none"/>
          <w:lang w:eastAsia="zh-CN" w:bidi="en-US"/>
        </w:rPr>
        <w:t xml:space="preserve">菜品要求：</w:t>
      </w:r>
      <w:r/>
    </w:p>
    <w:p>
      <w:pPr>
        <w:ind w:firstLine="420"/>
        <w:keepLines w:val="0"/>
        <w:keepNext w:val="0"/>
        <w:pageBreakBefore w:val="0"/>
        <w:spacing w:line="400" w:lineRule="exact"/>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eastAsia="zh-CN" w:bidi="en-US"/>
        </w:rPr>
        <w:t xml:space="preserve">2.1早餐：早餐要丰富，每人每餐供应不少于190克的巴氏杀菌纯鲜奶（按实际就餐人数足量配备），豆浆，稀饭，包子（2-3种口味），馒头，面条（馄饨），鸡蛋，小菜（2-3种），每天早餐</w:t>
      </w:r>
      <w:r>
        <w:rPr>
          <w:rFonts w:hint="eastAsia" w:ascii="Times New Roman" w:hAnsi="Times New Roman" w:eastAsia="仿宋" w:cs="Times New Roman"/>
          <w:color w:val="auto"/>
          <w:sz w:val="24"/>
          <w:szCs w:val="24"/>
          <w:highlight w:val="none"/>
          <w:lang w:val="en-US" w:eastAsia="zh-CN" w:bidi="en-US"/>
        </w:rPr>
        <w:t xml:space="preserve">另</w:t>
      </w:r>
      <w:r>
        <w:rPr>
          <w:rFonts w:hint="default" w:ascii="Times New Roman" w:hAnsi="Times New Roman" w:eastAsia="仿宋" w:cs="Times New Roman"/>
          <w:color w:val="auto"/>
          <w:sz w:val="24"/>
          <w:szCs w:val="24"/>
          <w:highlight w:val="none"/>
          <w:lang w:eastAsia="zh-CN" w:bidi="en-US"/>
        </w:rPr>
        <w:t xml:space="preserve">要</w:t>
      </w:r>
      <w:r>
        <w:rPr>
          <w:rFonts w:hint="eastAsia" w:ascii="Times New Roman" w:hAnsi="Times New Roman" w:eastAsia="仿宋" w:cs="Times New Roman"/>
          <w:color w:val="auto"/>
          <w:sz w:val="24"/>
          <w:szCs w:val="24"/>
          <w:highlight w:val="none"/>
          <w:lang w:val="en-US" w:eastAsia="zh-CN" w:bidi="en-US"/>
        </w:rPr>
        <w:t xml:space="preserve">提供</w:t>
      </w:r>
      <w:r>
        <w:rPr>
          <w:rFonts w:hint="default" w:ascii="Times New Roman" w:hAnsi="Times New Roman" w:eastAsia="仿宋" w:cs="Times New Roman"/>
          <w:color w:val="auto"/>
          <w:sz w:val="24"/>
          <w:szCs w:val="24"/>
          <w:highlight w:val="none"/>
          <w:lang w:eastAsia="zh-CN" w:bidi="en-US"/>
        </w:rPr>
        <w:t xml:space="preserve">一个地方特色小吃。</w:t>
      </w:r>
      <w:r/>
    </w:p>
    <w:p>
      <w:pPr>
        <w:ind w:firstLine="420"/>
        <w:keepLines w:val="0"/>
        <w:keepNext w:val="0"/>
        <w:pageBreakBefore w:val="0"/>
        <w:spacing w:line="400" w:lineRule="exact"/>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eastAsia="zh-CN" w:bidi="en-US"/>
        </w:rPr>
        <w:t xml:space="preserve">2.2</w:t>
      </w:r>
      <w:r>
        <w:rPr>
          <w:rFonts w:hint="eastAsia" w:ascii="Times New Roman" w:hAnsi="Times New Roman" w:eastAsia="仿宋" w:cs="Times New Roman"/>
          <w:color w:val="auto"/>
          <w:sz w:val="24"/>
          <w:szCs w:val="24"/>
          <w:highlight w:val="none"/>
          <w:lang w:eastAsia="zh-CN" w:bidi="en-US"/>
        </w:rPr>
        <w:t xml:space="preserve">中餐</w:t>
      </w:r>
      <w:r>
        <w:rPr>
          <w:rFonts w:hint="default" w:ascii="Times New Roman" w:hAnsi="Times New Roman" w:eastAsia="仿宋" w:cs="Times New Roman"/>
          <w:color w:val="auto"/>
          <w:sz w:val="24"/>
          <w:szCs w:val="24"/>
          <w:highlight w:val="none"/>
          <w:lang w:eastAsia="zh-CN" w:bidi="en-US"/>
        </w:rPr>
        <w:t xml:space="preserve">：每人每餐包含两道大荤，</w:t>
      </w:r>
      <w:r>
        <w:rPr>
          <w:rFonts w:hint="default" w:ascii="Times New Roman" w:hAnsi="Times New Roman" w:eastAsia="仿宋" w:cs="Times New Roman"/>
          <w:color w:val="auto"/>
          <w:sz w:val="24"/>
          <w:szCs w:val="24"/>
          <w:highlight w:val="none"/>
          <w:lang w:val="en-US" w:eastAsia="zh-CN" w:bidi="en-US"/>
        </w:rPr>
        <w:t xml:space="preserve">一份水果</w:t>
      </w:r>
      <w:r>
        <w:rPr>
          <w:rFonts w:hint="default" w:ascii="Times New Roman" w:hAnsi="Times New Roman" w:eastAsia="仿宋" w:cs="Times New Roman"/>
          <w:color w:val="auto"/>
          <w:sz w:val="24"/>
          <w:szCs w:val="24"/>
          <w:highlight w:val="none"/>
          <w:lang w:eastAsia="zh-CN" w:bidi="en-US"/>
        </w:rPr>
        <w:t xml:space="preserve">、两个素菜、一个汤，米饭任食；</w:t>
      </w:r>
      <w:r>
        <w:rPr>
          <w:rFonts w:hint="default" w:ascii="Times New Roman" w:hAnsi="Times New Roman" w:eastAsia="仿宋" w:cs="Times New Roman"/>
          <w:color w:val="auto"/>
          <w:sz w:val="24"/>
          <w:szCs w:val="24"/>
          <w:highlight w:val="none"/>
        </w:rPr>
        <w:t xml:space="preserve">同时每日提供除米饭外的主食（面点或杂粮）</w:t>
      </w:r>
      <w:r>
        <w:rPr>
          <w:rFonts w:hint="eastAsia" w:ascii="Times New Roman" w:hAnsi="Times New Roman" w:eastAsia="仿宋" w:cs="Times New Roman"/>
          <w:color w:val="auto"/>
          <w:sz w:val="24"/>
          <w:szCs w:val="24"/>
          <w:highlight w:val="none"/>
          <w:lang w:val="en-US" w:eastAsia="zh-CN"/>
        </w:rPr>
        <w:t xml:space="preserve">一种</w:t>
      </w:r>
      <w:r>
        <w:rPr>
          <w:rFonts w:hint="default" w:ascii="Times New Roman" w:hAnsi="Times New Roman" w:eastAsia="仿宋" w:cs="Times New Roman"/>
          <w:color w:val="auto"/>
          <w:sz w:val="24"/>
          <w:szCs w:val="24"/>
          <w:highlight w:val="none"/>
        </w:rPr>
        <w:t xml:space="preserve">，</w:t>
      </w:r>
      <w:r>
        <w:rPr>
          <w:rFonts w:hint="default" w:ascii="Times New Roman" w:hAnsi="Times New Roman" w:eastAsia="仿宋" w:cs="Times New Roman"/>
          <w:color w:val="auto"/>
          <w:sz w:val="24"/>
          <w:szCs w:val="24"/>
          <w:highlight w:val="none"/>
          <w:lang w:val="en-US" w:eastAsia="zh-CN"/>
        </w:rPr>
        <w:t xml:space="preserve">一周内</w:t>
      </w:r>
      <w:r>
        <w:rPr>
          <w:rFonts w:hint="default" w:ascii="Times New Roman" w:hAnsi="Times New Roman" w:eastAsia="仿宋" w:cs="Times New Roman"/>
          <w:color w:val="auto"/>
          <w:sz w:val="24"/>
          <w:szCs w:val="24"/>
          <w:highlight w:val="none"/>
        </w:rPr>
        <w:t xml:space="preserve">每日品种不同</w:t>
      </w:r>
      <w:r>
        <w:rPr>
          <w:rFonts w:hint="default" w:ascii="Times New Roman" w:hAnsi="Times New Roman" w:eastAsia="仿宋" w:cs="Times New Roman"/>
          <w:color w:val="auto"/>
          <w:sz w:val="24"/>
          <w:szCs w:val="24"/>
          <w:highlight w:val="none"/>
          <w:lang w:eastAsia="zh-CN" w:bidi="en-US"/>
        </w:rPr>
        <w:t xml:space="preserve">。</w:t>
      </w:r>
      <w:r/>
    </w:p>
    <w:p>
      <w:pPr>
        <w:ind w:firstLine="420"/>
        <w:keepLines w:val="0"/>
        <w:keepNext w:val="0"/>
        <w:pageBreakBefore w:val="0"/>
        <w:spacing w:line="400" w:lineRule="exact"/>
        <w:widowControl w:val="off"/>
        <w:rPr>
          <w:rFonts w:hint="default" w:ascii="Times New Roman" w:hAnsi="Times New Roman" w:eastAsia="仿宋" w:cs="Times New Roman"/>
          <w:color w:val="auto"/>
          <w:sz w:val="24"/>
          <w:szCs w:val="24"/>
          <w:highlight w:val="none"/>
          <w:lang w:val="en-US" w:eastAsia="zh-CN" w:bidi="en-US"/>
        </w:rPr>
      </w:pPr>
      <w:r>
        <w:rPr>
          <w:rFonts w:hint="default" w:ascii="Times New Roman" w:hAnsi="Times New Roman" w:eastAsia="仿宋" w:cs="Times New Roman"/>
          <w:color w:val="auto"/>
          <w:sz w:val="24"/>
          <w:szCs w:val="24"/>
          <w:highlight w:val="none"/>
          <w:lang w:val="en-US" w:eastAsia="zh-CN" w:bidi="en-US"/>
        </w:rPr>
        <w:t xml:space="preserve">2.</w:t>
      </w:r>
      <w:r>
        <w:rPr>
          <w:rFonts w:hint="eastAsia" w:ascii="Times New Roman" w:hAnsi="Times New Roman" w:eastAsia="仿宋" w:cs="Times New Roman"/>
          <w:color w:val="auto"/>
          <w:sz w:val="24"/>
          <w:szCs w:val="24"/>
          <w:highlight w:val="none"/>
          <w:lang w:val="en-US" w:eastAsia="zh-CN" w:bidi="en-US"/>
        </w:rPr>
        <w:t xml:space="preserve">3</w:t>
      </w:r>
      <w:r>
        <w:rPr>
          <w:rFonts w:hint="default" w:ascii="Times New Roman" w:hAnsi="Times New Roman" w:eastAsia="仿宋" w:cs="Times New Roman"/>
          <w:color w:val="auto"/>
          <w:sz w:val="24"/>
          <w:szCs w:val="24"/>
          <w:highlight w:val="none"/>
          <w:lang w:val="en-US" w:eastAsia="zh-CN" w:bidi="en-US"/>
        </w:rPr>
        <w:t xml:space="preserve">原材料要求：</w:t>
      </w:r>
      <w:r/>
    </w:p>
    <w:p>
      <w:pPr>
        <w:ind w:firstLine="420"/>
        <w:keepLines w:val="0"/>
        <w:keepNext w:val="0"/>
        <w:pageBreakBefore w:val="0"/>
        <w:spacing w:line="400" w:lineRule="exact"/>
        <w:widowControl w:val="off"/>
        <w:rPr>
          <w:rFonts w:hint="default" w:ascii="Times New Roman" w:hAnsi="Times New Roman" w:eastAsia="仿宋" w:cs="Times New Roman"/>
          <w:color w:val="auto"/>
          <w:sz w:val="24"/>
          <w:szCs w:val="24"/>
          <w:highlight w:val="none"/>
          <w:lang w:val="en-US" w:eastAsia="zh-CN" w:bidi="en-US"/>
        </w:rPr>
      </w:pPr>
      <w:r>
        <w:rPr>
          <w:rFonts w:hint="default" w:ascii="Times New Roman" w:hAnsi="Times New Roman" w:eastAsia="仿宋" w:cs="Times New Roman"/>
          <w:color w:val="auto"/>
          <w:sz w:val="24"/>
          <w:szCs w:val="24"/>
          <w:highlight w:val="none"/>
          <w:lang w:val="en-US" w:eastAsia="zh-CN" w:bidi="en-US"/>
        </w:rPr>
        <w:t xml:space="preserve">(1)荤菜选择新鲜食材，如选择冻肉原材料时，应优先选择生产日期近、冷冻时间短的产品；严禁采购超过保质期或储存时间过长、品质下降的冻肉，发现使用超过保质期或储存时间过长、品质下降的冻肉采购人有权处以5000--10000元/次的扣款。</w:t>
      </w:r>
      <w:r/>
    </w:p>
    <w:p>
      <w:pPr>
        <w:ind w:firstLine="420"/>
        <w:keepLines w:val="0"/>
        <w:keepNext w:val="0"/>
        <w:pageBreakBefore w:val="0"/>
        <w:spacing w:line="400" w:lineRule="exact"/>
        <w:widowControl w:val="off"/>
        <w:rPr>
          <w:rFonts w:hint="default" w:ascii="Times New Roman" w:hAnsi="Times New Roman" w:eastAsia="仿宋" w:cs="Times New Roman"/>
          <w:color w:val="auto"/>
          <w:sz w:val="24"/>
          <w:szCs w:val="24"/>
          <w:highlight w:val="none"/>
          <w:lang w:val="en-US" w:eastAsia="zh-CN" w:bidi="en-US"/>
        </w:rPr>
      </w:pPr>
      <w:r>
        <w:rPr>
          <w:rFonts w:hint="default" w:ascii="Times New Roman" w:hAnsi="Times New Roman" w:eastAsia="仿宋" w:cs="Times New Roman"/>
          <w:color w:val="auto"/>
          <w:sz w:val="24"/>
          <w:szCs w:val="24"/>
          <w:highlight w:val="none"/>
          <w:lang w:val="en-US" w:eastAsia="zh-CN" w:bidi="en-US"/>
        </w:rPr>
        <w:t xml:space="preserve">(2)汤品要选材新鲜优质，荤素搭配，配比均衡，口味清淡适中，确保汤品质量高。</w:t>
      </w:r>
      <w:r/>
    </w:p>
    <w:p>
      <w:pPr>
        <w:ind w:firstLine="420"/>
        <w:keepLines w:val="0"/>
        <w:keepNext w:val="0"/>
        <w:pageBreakBefore w:val="0"/>
        <w:spacing w:line="400" w:lineRule="exact"/>
        <w:widowControl w:val="off"/>
        <w:rPr>
          <w:rFonts w:hint="default" w:ascii="Times New Roman" w:hAnsi="Times New Roman" w:eastAsia="仿宋" w:cs="Times New Roman"/>
          <w:color w:val="auto"/>
          <w:sz w:val="24"/>
          <w:szCs w:val="24"/>
          <w:highlight w:val="none"/>
          <w:lang w:val="en-US" w:eastAsia="zh-CN" w:bidi="en-US"/>
        </w:rPr>
      </w:pPr>
      <w:r/>
      <w:bookmarkStart w:id="186" w:name="_Toc30387"/>
      <w:r/>
      <w:bookmarkStart w:id="187" w:name="_Toc7772"/>
      <w:r>
        <w:rPr>
          <w:rFonts w:hint="default" w:ascii="Times New Roman" w:hAnsi="Times New Roman" w:eastAsia="仿宋" w:cs="Times New Roman"/>
          <w:color w:val="auto"/>
          <w:sz w:val="24"/>
          <w:szCs w:val="24"/>
          <w:highlight w:val="none"/>
          <w:lang w:val="en-US" w:eastAsia="zh-CN" w:bidi="en-US"/>
        </w:rPr>
        <w:t xml:space="preserve">(3)不得提供及使用下列食品：</w:t>
      </w:r>
      <w:bookmarkEnd w:id="186"/>
      <w:r/>
      <w:bookmarkEnd w:id="187"/>
      <w:r/>
      <w:r/>
    </w:p>
    <w:p>
      <w:pPr>
        <w:numPr>
          <w:ilvl w:val="0"/>
          <w:numId w:val="4"/>
        </w:numPr>
        <w:ind w:left="420" w:firstLine="420"/>
        <w:jc w:val="both"/>
        <w:keepLines w:val="0"/>
        <w:keepNext w:val="0"/>
        <w:pageBreakBefore w:val="0"/>
        <w:spacing w:beforeAutospacing="0" w:line="400" w:lineRule="exact"/>
        <w:widowControl w:val="off"/>
        <w:rPr>
          <w:rFonts w:hint="default" w:ascii="Times New Roman" w:hAnsi="Times New Roman" w:eastAsia="仿宋" w:cs="Times New Roman"/>
          <w:i w:val="0"/>
          <w:caps w:val="0"/>
          <w:color w:val="auto"/>
          <w:spacing w:val="0"/>
          <w:sz w:val="24"/>
          <w:szCs w:val="24"/>
          <w:highlight w:val="none"/>
          <w:lang w:val="en-US" w:eastAsia="zh-CN"/>
        </w:rPr>
        <w:outlineLvl w:val="9"/>
      </w:pPr>
      <w:r/>
      <w:bookmarkStart w:id="188" w:name="_Toc10471"/>
      <w:r/>
      <w:bookmarkStart w:id="189" w:name="_Toc16846"/>
      <w:r>
        <w:rPr>
          <w:rFonts w:hint="default" w:ascii="Times New Roman" w:hAnsi="Times New Roman" w:eastAsia="仿宋" w:cs="Times New Roman"/>
          <w:i w:val="0"/>
          <w:caps w:val="0"/>
          <w:color w:val="auto"/>
          <w:spacing w:val="0"/>
          <w:sz w:val="24"/>
          <w:szCs w:val="24"/>
          <w:highlight w:val="none"/>
          <w:lang w:val="en-US" w:eastAsia="zh-CN"/>
        </w:rPr>
        <w:t xml:space="preserve">有毒有害的食品；</w:t>
      </w:r>
      <w:bookmarkEnd w:id="188"/>
      <w:r/>
      <w:bookmarkEnd w:id="189"/>
      <w:r/>
      <w:r/>
    </w:p>
    <w:p>
      <w:pPr>
        <w:numPr>
          <w:ilvl w:val="0"/>
          <w:numId w:val="4"/>
        </w:numPr>
        <w:ind w:left="420" w:firstLine="420"/>
        <w:jc w:val="both"/>
        <w:keepLines w:val="0"/>
        <w:keepNext w:val="0"/>
        <w:pageBreakBefore w:val="0"/>
        <w:spacing w:beforeAutospacing="0" w:line="400" w:lineRule="exact"/>
        <w:widowControl w:val="off"/>
        <w:rPr>
          <w:rFonts w:hint="default" w:ascii="Times New Roman" w:hAnsi="Times New Roman" w:eastAsia="仿宋" w:cs="Times New Roman"/>
          <w:i w:val="0"/>
          <w:caps w:val="0"/>
          <w:color w:val="auto"/>
          <w:spacing w:val="0"/>
          <w:sz w:val="24"/>
          <w:szCs w:val="24"/>
          <w:highlight w:val="none"/>
          <w:lang w:val="en-US" w:eastAsia="zh-CN"/>
        </w:rPr>
        <w:outlineLvl w:val="9"/>
      </w:pPr>
      <w:r/>
      <w:bookmarkStart w:id="190" w:name="_Toc23446"/>
      <w:r/>
      <w:bookmarkStart w:id="191" w:name="_Toc9895"/>
      <w:r>
        <w:rPr>
          <w:rFonts w:hint="default" w:ascii="Times New Roman" w:hAnsi="Times New Roman" w:eastAsia="仿宋" w:cs="Times New Roman"/>
          <w:i w:val="0"/>
          <w:caps w:val="0"/>
          <w:color w:val="auto"/>
          <w:spacing w:val="0"/>
          <w:sz w:val="24"/>
          <w:szCs w:val="24"/>
          <w:highlight w:val="none"/>
          <w:lang w:val="en-US" w:eastAsia="zh-CN"/>
        </w:rPr>
        <w:t xml:space="preserve">转基因食品；</w:t>
      </w:r>
      <w:bookmarkEnd w:id="190"/>
      <w:r/>
      <w:bookmarkEnd w:id="191"/>
      <w:r/>
      <w:r/>
    </w:p>
    <w:p>
      <w:pPr>
        <w:numPr>
          <w:ilvl w:val="0"/>
          <w:numId w:val="4"/>
        </w:numPr>
        <w:ind w:left="420" w:firstLine="420"/>
        <w:jc w:val="both"/>
        <w:keepLines w:val="0"/>
        <w:keepNext w:val="0"/>
        <w:pageBreakBefore w:val="0"/>
        <w:spacing w:beforeAutospacing="0" w:line="400" w:lineRule="exact"/>
        <w:widowControl w:val="off"/>
        <w:rPr>
          <w:rFonts w:hint="default" w:ascii="Times New Roman" w:hAnsi="Times New Roman" w:eastAsia="仿宋" w:cs="Times New Roman"/>
          <w:i w:val="0"/>
          <w:caps w:val="0"/>
          <w:color w:val="auto"/>
          <w:spacing w:val="0"/>
          <w:sz w:val="24"/>
          <w:szCs w:val="24"/>
          <w:highlight w:val="none"/>
          <w:lang w:val="en-US" w:eastAsia="zh-CN"/>
        </w:rPr>
        <w:outlineLvl w:val="9"/>
      </w:pPr>
      <w:r/>
      <w:bookmarkStart w:id="192" w:name="_Toc30017"/>
      <w:r/>
      <w:bookmarkStart w:id="193" w:name="_Toc2453"/>
      <w:r>
        <w:rPr>
          <w:rFonts w:hint="default" w:ascii="Times New Roman" w:hAnsi="Times New Roman" w:eastAsia="仿宋" w:cs="Times New Roman"/>
          <w:i w:val="0"/>
          <w:caps w:val="0"/>
          <w:color w:val="auto"/>
          <w:spacing w:val="0"/>
          <w:sz w:val="24"/>
          <w:szCs w:val="24"/>
          <w:highlight w:val="none"/>
          <w:lang w:val="en-US" w:eastAsia="zh-CN"/>
        </w:rPr>
        <w:t xml:space="preserve">掺假、使假、以假充真、以次充好的食品；</w:t>
      </w:r>
      <w:bookmarkEnd w:id="192"/>
      <w:r/>
      <w:bookmarkEnd w:id="193"/>
      <w:r/>
      <w:r/>
    </w:p>
    <w:p>
      <w:pPr>
        <w:numPr>
          <w:ilvl w:val="0"/>
          <w:numId w:val="4"/>
        </w:numPr>
        <w:ind w:left="420" w:firstLine="420"/>
        <w:jc w:val="both"/>
        <w:keepLines w:val="0"/>
        <w:keepNext w:val="0"/>
        <w:pageBreakBefore w:val="0"/>
        <w:spacing w:beforeAutospacing="0" w:line="400" w:lineRule="exact"/>
        <w:widowControl w:val="off"/>
        <w:rPr>
          <w:rFonts w:hint="default" w:ascii="Times New Roman" w:hAnsi="Times New Roman" w:eastAsia="仿宋" w:cs="Times New Roman"/>
          <w:i w:val="0"/>
          <w:caps w:val="0"/>
          <w:color w:val="auto"/>
          <w:spacing w:val="0"/>
          <w:sz w:val="24"/>
          <w:szCs w:val="24"/>
          <w:highlight w:val="none"/>
          <w:lang w:val="en-US" w:eastAsia="zh-CN"/>
        </w:rPr>
        <w:outlineLvl w:val="9"/>
      </w:pPr>
      <w:r/>
      <w:bookmarkStart w:id="194" w:name="_Toc25364"/>
      <w:r/>
      <w:bookmarkStart w:id="195" w:name="_Toc13959"/>
      <w:r>
        <w:rPr>
          <w:rFonts w:hint="default" w:ascii="Times New Roman" w:hAnsi="Times New Roman" w:eastAsia="仿宋" w:cs="Times New Roman"/>
          <w:i w:val="0"/>
          <w:caps w:val="0"/>
          <w:color w:val="auto"/>
          <w:spacing w:val="0"/>
          <w:sz w:val="24"/>
          <w:szCs w:val="24"/>
          <w:highlight w:val="none"/>
          <w:lang w:val="en-US" w:eastAsia="zh-CN"/>
        </w:rPr>
        <w:t xml:space="preserve">过期、失效、变质的食品；</w:t>
      </w:r>
      <w:bookmarkEnd w:id="194"/>
      <w:r/>
      <w:bookmarkEnd w:id="195"/>
      <w:r/>
      <w:r/>
    </w:p>
    <w:p>
      <w:pPr>
        <w:numPr>
          <w:ilvl w:val="0"/>
          <w:numId w:val="4"/>
        </w:numPr>
        <w:ind w:left="420" w:firstLine="420"/>
        <w:jc w:val="both"/>
        <w:keepLines w:val="0"/>
        <w:keepNext w:val="0"/>
        <w:pageBreakBefore w:val="0"/>
        <w:spacing w:beforeAutospacing="0" w:line="400" w:lineRule="exact"/>
        <w:widowControl w:val="off"/>
        <w:rPr>
          <w:rFonts w:hint="default" w:ascii="Times New Roman" w:hAnsi="Times New Roman" w:eastAsia="仿宋" w:cs="Times New Roman"/>
          <w:i w:val="0"/>
          <w:caps w:val="0"/>
          <w:color w:val="auto"/>
          <w:spacing w:val="0"/>
          <w:sz w:val="24"/>
          <w:szCs w:val="24"/>
          <w:highlight w:val="none"/>
          <w:lang w:val="en-US" w:eastAsia="zh-CN"/>
        </w:rPr>
        <w:outlineLvl w:val="9"/>
      </w:pPr>
      <w:r/>
      <w:bookmarkStart w:id="196" w:name="_Toc20497"/>
      <w:r/>
      <w:bookmarkStart w:id="197" w:name="_Toc14634"/>
      <w:r>
        <w:rPr>
          <w:rFonts w:hint="default" w:ascii="Times New Roman" w:hAnsi="Times New Roman" w:eastAsia="仿宋" w:cs="Times New Roman"/>
          <w:i w:val="0"/>
          <w:caps w:val="0"/>
          <w:color w:val="auto"/>
          <w:spacing w:val="0"/>
          <w:sz w:val="24"/>
          <w:szCs w:val="24"/>
          <w:highlight w:val="none"/>
          <w:lang w:val="en-US" w:eastAsia="zh-CN"/>
        </w:rPr>
        <w:t xml:space="preserve">预制食品；</w:t>
      </w:r>
      <w:r/>
    </w:p>
    <w:p>
      <w:pPr>
        <w:numPr>
          <w:ilvl w:val="0"/>
          <w:numId w:val="4"/>
        </w:numPr>
        <w:ind w:left="420" w:firstLine="420"/>
        <w:jc w:val="both"/>
        <w:keepLines w:val="0"/>
        <w:keepNext w:val="0"/>
        <w:pageBreakBefore w:val="0"/>
        <w:spacing w:beforeAutospacing="0" w:line="400" w:lineRule="exact"/>
        <w:widowControl w:val="off"/>
        <w:rPr>
          <w:rFonts w:hint="default" w:ascii="Times New Roman" w:hAnsi="Times New Roman" w:eastAsia="仿宋" w:cs="Times New Roman"/>
          <w:i w:val="0"/>
          <w:caps w:val="0"/>
          <w:color w:val="auto"/>
          <w:spacing w:val="0"/>
          <w:sz w:val="24"/>
          <w:szCs w:val="24"/>
          <w:highlight w:val="none"/>
          <w:lang w:val="en-US" w:eastAsia="zh-CN"/>
        </w:rPr>
        <w:outlineLvl w:val="9"/>
      </w:pPr>
      <w:r>
        <w:rPr>
          <w:rFonts w:hint="default" w:ascii="Times New Roman" w:hAnsi="Times New Roman" w:eastAsia="仿宋" w:cs="Times New Roman"/>
          <w:i w:val="0"/>
          <w:caps w:val="0"/>
          <w:color w:val="auto"/>
          <w:spacing w:val="0"/>
          <w:sz w:val="24"/>
          <w:szCs w:val="24"/>
          <w:highlight w:val="none"/>
          <w:lang w:val="en-US" w:eastAsia="zh-CN"/>
        </w:rPr>
        <w:t xml:space="preserve">不符合强制性国家标准和行业标准食品。</w:t>
      </w:r>
      <w:bookmarkEnd w:id="196"/>
      <w:r/>
      <w:bookmarkEnd w:id="197"/>
      <w:r/>
      <w:r/>
    </w:p>
    <w:p>
      <w:pPr>
        <w:ind w:firstLine="420"/>
        <w:jc w:val="both"/>
        <w:keepLines w:val="0"/>
        <w:keepNext w:val="0"/>
        <w:pageBreakBefore w:val="0"/>
        <w:spacing w:line="400" w:lineRule="exact"/>
        <w:widowControl w:val="off"/>
        <w:rPr>
          <w:rFonts w:hint="default" w:ascii="Times New Roman" w:hAnsi="Times New Roman" w:eastAsia="仿宋" w:cs="Times New Roman"/>
          <w:i w:val="0"/>
          <w:caps w:val="0"/>
          <w:color w:val="auto"/>
          <w:spacing w:val="0"/>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bidi="en-US"/>
        </w:rPr>
        <w:t xml:space="preserve">(4)</w:t>
      </w:r>
      <w:r>
        <w:rPr>
          <w:rFonts w:hint="default" w:ascii="Times New Roman" w:hAnsi="Times New Roman" w:eastAsia="仿宋" w:cs="Times New Roman"/>
          <w:i w:val="0"/>
          <w:caps w:val="0"/>
          <w:color w:val="auto"/>
          <w:spacing w:val="0"/>
          <w:sz w:val="24"/>
          <w:szCs w:val="24"/>
          <w:highlight w:val="none"/>
          <w:lang w:val="en-US" w:eastAsia="zh-CN"/>
        </w:rPr>
        <w:t xml:space="preserve">大米</w:t>
      </w:r>
      <w:r/>
    </w:p>
    <w:p>
      <w:pPr>
        <w:ind w:firstLine="420"/>
        <w:jc w:val="both"/>
        <w:keepLines w:val="0"/>
        <w:keepNext w:val="0"/>
        <w:pageBreakBefore w:val="0"/>
        <w:spacing w:line="400" w:lineRule="exact"/>
        <w:widowControl w:val="off"/>
        <w:rPr>
          <w:rFonts w:hint="default" w:ascii="Times New Roman" w:hAnsi="Times New Roman" w:eastAsia="仿宋" w:cs="Times New Roman"/>
          <w:color w:val="auto"/>
          <w:sz w:val="24"/>
          <w:szCs w:val="24"/>
          <w:highlight w:val="none"/>
          <w:lang w:val="en-US" w:eastAsia="zh-CN" w:bidi="en-US"/>
        </w:rPr>
      </w:pPr>
      <w:r>
        <w:rPr>
          <w:rFonts w:hint="default" w:ascii="Times New Roman" w:hAnsi="Times New Roman" w:eastAsia="仿宋" w:cs="Times New Roman"/>
          <w:color w:val="auto"/>
          <w:sz w:val="24"/>
          <w:szCs w:val="24"/>
          <w:highlight w:val="none"/>
          <w:lang w:val="en-US" w:eastAsia="zh-CN" w:bidi="en-US"/>
        </w:rPr>
        <w:t xml:space="preserve">选用非转基因、无抛光、无添加的天然大米，口感软糯香甜、无异味。</w:t>
      </w:r>
      <w:r/>
    </w:p>
    <w:p>
      <w:pPr>
        <w:ind w:firstLine="420"/>
        <w:jc w:val="both"/>
        <w:keepLines w:val="0"/>
        <w:keepNext w:val="0"/>
        <w:pageBreakBefore w:val="0"/>
        <w:spacing w:line="400" w:lineRule="exact"/>
        <w:widowControl w:val="off"/>
        <w:rPr>
          <w:rFonts w:hint="default" w:ascii="Times New Roman" w:hAnsi="Times New Roman" w:eastAsia="仿宋" w:cs="Times New Roman"/>
          <w:color w:val="auto"/>
          <w:sz w:val="24"/>
          <w:szCs w:val="24"/>
          <w:highlight w:val="none"/>
          <w:lang w:val="en-US" w:eastAsia="zh-CN" w:bidi="en-US"/>
        </w:rPr>
      </w:pPr>
      <w:r>
        <w:rPr>
          <w:rFonts w:hint="default" w:ascii="Times New Roman" w:hAnsi="Times New Roman" w:eastAsia="仿宋" w:cs="Times New Roman"/>
          <w:color w:val="auto"/>
          <w:sz w:val="24"/>
          <w:szCs w:val="24"/>
          <w:highlight w:val="none"/>
          <w:lang w:val="en-US" w:eastAsia="zh-CN" w:bidi="en-US"/>
        </w:rPr>
        <w:t xml:space="preserve">(5)食用油</w:t>
      </w:r>
      <w:r/>
    </w:p>
    <w:p>
      <w:pPr>
        <w:ind w:firstLine="420"/>
        <w:jc w:val="both"/>
        <w:keepLines w:val="0"/>
        <w:keepNext w:val="0"/>
        <w:pageBreakBefore w:val="0"/>
        <w:spacing w:line="400" w:lineRule="exact"/>
        <w:widowControl w:val="off"/>
        <w:rPr>
          <w:rFonts w:hint="default" w:ascii="Times New Roman" w:hAnsi="Times New Roman" w:eastAsia="仿宋" w:cs="Times New Roman"/>
          <w:color w:val="auto"/>
          <w:sz w:val="24"/>
          <w:szCs w:val="24"/>
          <w:highlight w:val="none"/>
          <w:lang w:val="en-US" w:eastAsia="zh-CN" w:bidi="en-US"/>
        </w:rPr>
      </w:pPr>
      <w:r>
        <w:rPr>
          <w:rFonts w:hint="default" w:ascii="Times New Roman" w:hAnsi="Times New Roman" w:eastAsia="仿宋" w:cs="Times New Roman"/>
          <w:color w:val="auto"/>
          <w:sz w:val="24"/>
          <w:szCs w:val="24"/>
          <w:highlight w:val="none"/>
          <w:lang w:val="en-US" w:eastAsia="zh-CN" w:bidi="en-US"/>
        </w:rPr>
        <w:t xml:space="preserve">产品为非转基因、物理压榨工艺生产，无添加抗氧化剂、香精、色素，色泽清亮、无异味。</w:t>
      </w:r>
      <w:r/>
    </w:p>
    <w:p>
      <w:pPr>
        <w:ind w:firstLine="420"/>
        <w:jc w:val="both"/>
        <w:keepLines w:val="0"/>
        <w:keepNext w:val="0"/>
        <w:pageBreakBefore w:val="0"/>
        <w:spacing w:line="400" w:lineRule="exact"/>
        <w:widowControl w:val="off"/>
        <w:rPr>
          <w:rFonts w:hint="default" w:ascii="Times New Roman" w:hAnsi="Times New Roman" w:eastAsia="仿宋" w:cs="Times New Roman"/>
          <w:color w:val="auto"/>
          <w:sz w:val="24"/>
          <w:szCs w:val="24"/>
          <w:highlight w:val="none"/>
          <w:lang w:val="en-US" w:eastAsia="zh-CN" w:bidi="en-US"/>
        </w:rPr>
      </w:pPr>
      <w:r>
        <w:rPr>
          <w:rFonts w:hint="default" w:ascii="Times New Roman" w:hAnsi="Times New Roman" w:eastAsia="仿宋" w:cs="Times New Roman"/>
          <w:color w:val="auto"/>
          <w:sz w:val="24"/>
          <w:szCs w:val="24"/>
          <w:highlight w:val="none"/>
          <w:lang w:val="en-US" w:eastAsia="zh-CN" w:bidi="en-US"/>
        </w:rPr>
        <w:t xml:space="preserve">(6)调味料</w:t>
      </w:r>
      <w:r/>
    </w:p>
    <w:p>
      <w:pPr>
        <w:ind w:firstLine="420"/>
        <w:jc w:val="both"/>
        <w:keepLines w:val="0"/>
        <w:keepNext w:val="0"/>
        <w:pageBreakBefore w:val="0"/>
        <w:spacing w:line="400" w:lineRule="exact"/>
        <w:widowControl w:val="off"/>
        <w:rPr>
          <w:rFonts w:hint="default" w:ascii="Times New Roman" w:hAnsi="Times New Roman" w:eastAsia="仿宋" w:cs="Times New Roman"/>
          <w:color w:val="auto"/>
          <w:sz w:val="24"/>
          <w:szCs w:val="24"/>
          <w:highlight w:val="none"/>
          <w:lang w:val="en-US" w:eastAsia="zh-CN" w:bidi="en-US"/>
        </w:rPr>
      </w:pPr>
      <w:r>
        <w:rPr>
          <w:rFonts w:hint="default" w:ascii="Times New Roman" w:hAnsi="Times New Roman" w:eastAsia="仿宋" w:cs="Times New Roman"/>
          <w:color w:val="auto"/>
          <w:sz w:val="24"/>
          <w:szCs w:val="24"/>
          <w:highlight w:val="none"/>
          <w:lang w:val="en-US" w:eastAsia="zh-CN" w:bidi="en-US"/>
        </w:rPr>
        <w:t xml:space="preserve">品类范围：涵盖酱油、食醋、味精、食盐等餐饮常用核心调味品，所有产品须符合对应品类国家一级及以上标准。优先选用纯粮酿造 / 天然提取工艺，零添加防腐剂（苯甲酸钠、山梨酸钾等）、香精、色素、人工增味剂。</w:t>
      </w:r>
      <w:r/>
    </w:p>
    <w:p>
      <w:pPr>
        <w:ind w:firstLine="420"/>
        <w:jc w:val="both"/>
        <w:keepLines w:val="0"/>
        <w:keepNext w:val="0"/>
        <w:pageBreakBefore w:val="0"/>
        <w:spacing w:line="400" w:lineRule="exact"/>
        <w:widowControl w:val="off"/>
        <w:rPr>
          <w:rFonts w:hint="default" w:ascii="Times New Roman" w:hAnsi="Times New Roman" w:eastAsia="仿宋" w:cs="Times New Roman"/>
          <w:color w:val="auto"/>
          <w:sz w:val="24"/>
          <w:szCs w:val="24"/>
          <w:highlight w:val="none"/>
          <w:lang w:val="en-US" w:eastAsia="zh-CN" w:bidi="en-US"/>
        </w:rPr>
      </w:pPr>
      <w:r>
        <w:rPr>
          <w:rFonts w:hint="default" w:ascii="Times New Roman" w:hAnsi="Times New Roman" w:eastAsia="仿宋" w:cs="Times New Roman"/>
          <w:color w:val="auto"/>
          <w:sz w:val="24"/>
          <w:szCs w:val="24"/>
          <w:highlight w:val="none"/>
          <w:lang w:val="en-US" w:eastAsia="zh-CN" w:bidi="en-US"/>
        </w:rPr>
        <w:t xml:space="preserve">（7）蔬菜</w:t>
      </w:r>
      <w:r/>
    </w:p>
    <w:p>
      <w:pPr>
        <w:ind w:firstLine="420"/>
        <w:jc w:val="both"/>
        <w:keepLines w:val="0"/>
        <w:keepNext w:val="0"/>
        <w:pageBreakBefore w:val="0"/>
        <w:spacing w:line="400" w:lineRule="exact"/>
        <w:widowControl w:val="off"/>
        <w:rPr>
          <w:rFonts w:hint="default" w:ascii="Times New Roman" w:hAnsi="Times New Roman" w:eastAsia="仿宋" w:cs="Times New Roman"/>
          <w:color w:val="auto"/>
          <w:sz w:val="24"/>
          <w:szCs w:val="24"/>
          <w:highlight w:val="none"/>
          <w:lang w:val="en-US" w:eastAsia="zh-CN" w:bidi="en-US"/>
        </w:rPr>
      </w:pPr>
      <w:r>
        <w:rPr>
          <w:rFonts w:hint="default" w:ascii="Times New Roman" w:hAnsi="Times New Roman" w:eastAsia="仿宋" w:cs="Times New Roman"/>
          <w:color w:val="auto"/>
          <w:sz w:val="24"/>
          <w:szCs w:val="24"/>
          <w:highlight w:val="none"/>
          <w:lang w:val="en-US" w:eastAsia="zh-CN" w:bidi="en-US"/>
        </w:rPr>
        <w:t xml:space="preserve">蔬菜品质不得低于“无公害蔬菜”等级标准。应选择应季新鲜蔬菜，严禁使用腐烂变质</w:t>
      </w:r>
      <w:r>
        <w:rPr>
          <w:rFonts w:hint="eastAsia" w:ascii="Times New Roman" w:hAnsi="Times New Roman" w:eastAsia="仿宋" w:cs="Times New Roman"/>
          <w:color w:val="auto"/>
          <w:sz w:val="24"/>
          <w:szCs w:val="24"/>
          <w:highlight w:val="none"/>
          <w:lang w:val="en-US" w:eastAsia="zh-CN" w:bidi="en-US"/>
        </w:rPr>
        <w:t xml:space="preserve">或</w:t>
      </w:r>
      <w:r>
        <w:rPr>
          <w:rFonts w:hint="default" w:ascii="Times New Roman" w:hAnsi="Times New Roman" w:eastAsia="仿宋" w:cs="Times New Roman"/>
          <w:color w:val="auto"/>
          <w:sz w:val="24"/>
          <w:szCs w:val="24"/>
          <w:highlight w:val="none"/>
          <w:lang w:val="en-US" w:eastAsia="zh-CN" w:bidi="en-US"/>
        </w:rPr>
        <w:t xml:space="preserve">过季蔬菜。感官要求：成熟度适中，新鲜脆嫩，色泽良好，形态正常，个体均匀，外观清洁，无腐烂、无霉变、无异味，无黄叶、枯死叶，无影响食用的病虫害及机械损伤。原菜应保证菜面干净、无明显泥土、码放整齐、无破损、不得过熟或欠熟。供应商须每批次提供农药残留检测合格报告。蔬菜中有害物质须严格控制在国家规定标准范围之内，符合《农产品安全质量 无公害蔬菜安全要求》（GB 18406.1）及《食品安全国家标准 食品中农药最大残留限量》（GB 2763）等现行标准。严禁供应发芽土豆、霉变、冻伤蔬菜。</w:t>
      </w:r>
      <w:r/>
    </w:p>
    <w:p>
      <w:pPr>
        <w:ind w:firstLine="420"/>
        <w:jc w:val="both"/>
        <w:keepLines w:val="0"/>
        <w:keepNext w:val="0"/>
        <w:pageBreakBefore w:val="0"/>
        <w:spacing w:line="400" w:lineRule="exact"/>
        <w:widowControl w:val="off"/>
        <w:rPr>
          <w:rFonts w:hint="default" w:ascii="Times New Roman" w:hAnsi="Times New Roman" w:eastAsia="仿宋" w:cs="Times New Roman"/>
          <w:color w:val="auto"/>
          <w:sz w:val="24"/>
          <w:szCs w:val="24"/>
          <w:highlight w:val="none"/>
          <w:lang w:val="en-US" w:eastAsia="zh-CN" w:bidi="en-US"/>
        </w:rPr>
      </w:pPr>
      <w:r>
        <w:rPr>
          <w:rFonts w:hint="default" w:ascii="Times New Roman" w:hAnsi="Times New Roman" w:eastAsia="仿宋" w:cs="Times New Roman"/>
          <w:color w:val="auto"/>
          <w:sz w:val="24"/>
          <w:szCs w:val="24"/>
          <w:highlight w:val="none"/>
          <w:lang w:val="en-US" w:eastAsia="zh-CN" w:bidi="en-US"/>
        </w:rPr>
        <w:t xml:space="preserve">（8）水果</w:t>
      </w:r>
      <w:r/>
    </w:p>
    <w:p>
      <w:pPr>
        <w:ind w:firstLine="420"/>
        <w:jc w:val="both"/>
        <w:keepLines w:val="0"/>
        <w:keepNext w:val="0"/>
        <w:pageBreakBefore w:val="0"/>
        <w:spacing w:line="400" w:lineRule="exact"/>
        <w:widowControl w:val="off"/>
        <w:rPr>
          <w:rFonts w:hint="default" w:ascii="Times New Roman" w:hAnsi="Times New Roman" w:eastAsia="仿宋" w:cs="Times New Roman"/>
          <w:color w:val="auto"/>
          <w:sz w:val="24"/>
          <w:szCs w:val="24"/>
          <w:highlight w:val="none"/>
          <w:lang w:val="en-US" w:eastAsia="zh-CN" w:bidi="en-US"/>
        </w:rPr>
      </w:pPr>
      <w:r>
        <w:rPr>
          <w:rFonts w:hint="default" w:ascii="Times New Roman" w:hAnsi="Times New Roman" w:eastAsia="仿宋" w:cs="Times New Roman"/>
          <w:color w:val="auto"/>
          <w:sz w:val="24"/>
          <w:szCs w:val="24"/>
          <w:highlight w:val="none"/>
          <w:lang w:val="en-US" w:eastAsia="zh-CN" w:bidi="en-US"/>
        </w:rPr>
        <w:t xml:space="preserve">水果须为非转基因产品。应选择应季新鲜水果，果实饱满，果形周正，发育正常，大小均匀，不得有畸形果。色泽正常，具有本品种应有的色泽及特征，成熟度适中，不得过熟或欠熟。无腐烂、无变质、无病虫害、无明显机械损伤、无干疤斑点。供应商须每批次提供农药残留检测合格报告。水果中有害物质须严格控制在国家规定标准范围之内，符合《农产品安全质量 无公害水果安全要求》（GB 18406.2）等现行标准。</w:t>
      </w:r>
      <w:r/>
    </w:p>
    <w:p>
      <w:pPr>
        <w:ind w:firstLine="420"/>
        <w:jc w:val="both"/>
        <w:keepLines w:val="0"/>
        <w:keepNext w:val="0"/>
        <w:pageBreakBefore w:val="0"/>
        <w:spacing w:line="400" w:lineRule="exact"/>
        <w:widowControl w:val="off"/>
        <w:rPr>
          <w:rFonts w:hint="default" w:ascii="Times New Roman" w:hAnsi="Times New Roman" w:eastAsia="仿宋" w:cs="Times New Roman"/>
          <w:color w:val="auto"/>
          <w:sz w:val="24"/>
          <w:szCs w:val="24"/>
          <w:highlight w:val="none"/>
          <w:lang w:val="en-US" w:eastAsia="zh-CN" w:bidi="en-US"/>
        </w:rPr>
      </w:pPr>
      <w:r>
        <w:rPr>
          <w:rFonts w:hint="default" w:ascii="Times New Roman" w:hAnsi="Times New Roman" w:eastAsia="仿宋" w:cs="Times New Roman"/>
          <w:color w:val="auto"/>
          <w:sz w:val="24"/>
          <w:szCs w:val="24"/>
          <w:highlight w:val="none"/>
          <w:lang w:val="en-US" w:eastAsia="zh-CN" w:bidi="en-US"/>
        </w:rPr>
        <w:t xml:space="preserve">供应商在采购食材时，应配合采购人落实财政部、农业农村部、国家乡村振兴局联合发布的《关于运用政府采购政策支持乡村产业振兴的通知》（财库〔2021〕19号）的相关要求，双方的具体权利义务在合同中另行约定。</w:t>
      </w:r>
      <w:r/>
    </w:p>
    <w:p>
      <w:pPr>
        <w:ind w:firstLine="420"/>
        <w:keepLines w:val="0"/>
        <w:keepNext w:val="0"/>
        <w:pageBreakBefore w:val="0"/>
        <w:spacing w:line="400" w:lineRule="exact"/>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eastAsia="zh-CN" w:bidi="en-US"/>
        </w:rPr>
        <w:t xml:space="preserve">2.</w:t>
      </w:r>
      <w:r>
        <w:rPr>
          <w:rFonts w:hint="eastAsia" w:ascii="Times New Roman" w:hAnsi="Times New Roman" w:eastAsia="仿宋" w:cs="Times New Roman"/>
          <w:color w:val="auto"/>
          <w:sz w:val="24"/>
          <w:szCs w:val="24"/>
          <w:highlight w:val="none"/>
          <w:lang w:val="en-US" w:eastAsia="zh-CN" w:bidi="en-US"/>
        </w:rPr>
        <w:t xml:space="preserve">4</w:t>
      </w:r>
      <w:r>
        <w:rPr>
          <w:rFonts w:hint="default" w:ascii="Times New Roman" w:hAnsi="Times New Roman" w:eastAsia="仿宋" w:cs="Times New Roman"/>
          <w:color w:val="auto"/>
          <w:sz w:val="24"/>
          <w:szCs w:val="24"/>
          <w:highlight w:val="none"/>
          <w:lang w:eastAsia="zh-CN" w:bidi="en-US"/>
        </w:rPr>
        <w:t xml:space="preserve">以上就餐人数根据采购人实际情况增减。</w:t>
      </w:r>
      <w:r/>
    </w:p>
    <w:p>
      <w:pPr>
        <w:ind w:firstLine="420"/>
        <w:keepLines w:val="0"/>
        <w:keepNext w:val="0"/>
        <w:pageBreakBefore w:val="0"/>
        <w:spacing w:line="320" w:lineRule="exact"/>
        <w:widowControl w:val="off"/>
        <w:rPr>
          <w:rFonts w:hint="default" w:ascii="Times New Roman" w:hAnsi="Times New Roman" w:eastAsia="仿宋" w:cs="Times New Roman"/>
          <w:b/>
          <w:bCs/>
          <w:color w:val="auto"/>
          <w:sz w:val="24"/>
          <w:szCs w:val="24"/>
          <w:highlight w:val="none"/>
          <w:lang w:eastAsia="zh-CN" w:bidi="en-US"/>
        </w:rPr>
      </w:pPr>
      <w:r>
        <w:rPr>
          <w:rFonts w:hint="default" w:ascii="Times New Roman" w:hAnsi="Times New Roman" w:eastAsia="仿宋" w:cs="Times New Roman"/>
          <w:b/>
          <w:bCs/>
          <w:color w:val="auto"/>
          <w:sz w:val="24"/>
          <w:szCs w:val="24"/>
          <w:highlight w:val="none"/>
          <w:lang w:val="en-US" w:eastAsia="zh-CN" w:bidi="en-US"/>
        </w:rPr>
        <w:t xml:space="preserve">3、</w:t>
      </w:r>
      <w:r>
        <w:rPr>
          <w:rFonts w:hint="default" w:ascii="Times New Roman" w:hAnsi="Times New Roman" w:eastAsia="仿宋" w:cs="Times New Roman"/>
          <w:b/>
          <w:bCs/>
          <w:color w:val="auto"/>
          <w:sz w:val="24"/>
          <w:szCs w:val="24"/>
          <w:highlight w:val="none"/>
          <w:lang w:eastAsia="zh-CN" w:bidi="en-US"/>
        </w:rPr>
        <w:t xml:space="preserve">人员配置要求</w:t>
      </w:r>
      <w:r/>
    </w:p>
    <w:p>
      <w:pPr>
        <w:ind w:firstLine="420"/>
        <w:jc w:val="both"/>
        <w:keepLines w:val="0"/>
        <w:keepNext w:val="0"/>
        <w:pageBreakBefore w:val="0"/>
        <w:spacing w:line="400" w:lineRule="exact"/>
        <w:widowControl w:val="off"/>
        <w:rPr>
          <w:rFonts w:hint="default" w:ascii="Times New Roman" w:hAnsi="Times New Roman" w:eastAsia="仿宋" w:cs="Times New Roman"/>
          <w:color w:val="auto"/>
          <w:sz w:val="24"/>
          <w:szCs w:val="24"/>
          <w:highlight w:val="none"/>
          <w:lang w:val="en-US" w:eastAsia="zh-CN" w:bidi="en-US"/>
        </w:rPr>
      </w:pPr>
      <w:r>
        <w:rPr>
          <w:rFonts w:hint="default" w:ascii="Times New Roman" w:hAnsi="Times New Roman" w:eastAsia="仿宋" w:cs="Times New Roman"/>
          <w:color w:val="auto"/>
          <w:sz w:val="24"/>
          <w:szCs w:val="24"/>
          <w:highlight w:val="none"/>
          <w:lang w:val="en-US" w:eastAsia="zh-CN" w:bidi="en-US"/>
        </w:rPr>
        <w:t xml:space="preserve">成交供应商须根据两处食堂的实际运营需求，分别配备足额服务人员。每个食堂独立配置服务人员不少于</w:t>
      </w:r>
      <w:r>
        <w:rPr>
          <w:rFonts w:hint="eastAsia" w:ascii="Times New Roman" w:hAnsi="Times New Roman" w:eastAsia="仿宋" w:cs="Times New Roman"/>
          <w:color w:val="auto"/>
          <w:sz w:val="24"/>
          <w:szCs w:val="24"/>
          <w:highlight w:val="none"/>
          <w:lang w:val="en-US" w:eastAsia="zh-CN" w:bidi="en-US"/>
        </w:rPr>
        <w:t xml:space="preserve">6</w:t>
      </w:r>
      <w:r>
        <w:rPr>
          <w:rFonts w:hint="default" w:ascii="Times New Roman" w:hAnsi="Times New Roman" w:eastAsia="仿宋" w:cs="Times New Roman"/>
          <w:color w:val="auto"/>
          <w:sz w:val="24"/>
          <w:szCs w:val="24"/>
          <w:highlight w:val="none"/>
          <w:lang w:val="en-US" w:eastAsia="zh-CN" w:bidi="en-US"/>
        </w:rPr>
        <w:t xml:space="preserve">名，岗位设置应涵盖厨师、面点师、勤杂工等必要工种，人员配置应满足日常供餐、食品安全及卫生管理等运营要求，确保两处食堂均能正常、稳定运营。每处食堂具体配备人员至少如下，见下表：</w:t>
      </w:r>
      <w:r/>
    </w:p>
    <w:tbl>
      <w:tblPr>
        <w:tblStyle w:val="817"/>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669"/>
        <w:gridCol w:w="3505"/>
      </w:tblGrid>
      <w:tr>
        <w:trPr>
          <w:trHeight w:val="462"/>
        </w:trPr>
        <w:tc>
          <w:tcPr>
            <w:tcW w:w="4669" w:type="dxa"/>
            <w:vAlign w:val="top"/>
            <w:textDirection w:val="lrTb"/>
            <w:noWrap w:val="false"/>
          </w:tcPr>
          <w:p>
            <w:pPr>
              <w:pStyle w:val="920"/>
              <w:ind w:left="849" w:right="841" w:firstLine="241"/>
              <w:jc w:val="center"/>
              <w:spacing w:before="83" w:line="36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岗位</w:t>
            </w:r>
            <w:r/>
          </w:p>
        </w:tc>
        <w:tc>
          <w:tcPr>
            <w:tcW w:w="3505" w:type="dxa"/>
            <w:vAlign w:val="top"/>
            <w:textDirection w:val="lrTb"/>
            <w:noWrap w:val="false"/>
          </w:tcPr>
          <w:p>
            <w:pPr>
              <w:pStyle w:val="920"/>
              <w:ind w:left="694" w:right="685" w:firstLine="241"/>
              <w:jc w:val="center"/>
              <w:spacing w:before="83" w:line="36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岗位人数</w:t>
            </w:r>
            <w:r/>
          </w:p>
        </w:tc>
      </w:tr>
      <w:tr>
        <w:trPr>
          <w:trHeight w:val="469"/>
        </w:trPr>
        <w:tc>
          <w:tcPr>
            <w:tcW w:w="4669" w:type="dxa"/>
            <w:vAlign w:val="top"/>
            <w:textDirection w:val="lrTb"/>
            <w:noWrap w:val="false"/>
          </w:tcPr>
          <w:p>
            <w:pPr>
              <w:pStyle w:val="920"/>
              <w:ind w:left="852" w:right="841" w:firstLine="240"/>
              <w:jc w:val="center"/>
              <w:spacing w:before="83" w:line="360" w:lineRule="auto"/>
              <w:rPr>
                <w:rFonts w:hint="eastAsia"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rPr>
              <w:t xml:space="preserve">厨师长</w:t>
            </w:r>
            <w:r/>
          </w:p>
        </w:tc>
        <w:tc>
          <w:tcPr>
            <w:tcW w:w="3505" w:type="dxa"/>
            <w:vAlign w:val="top"/>
            <w:textDirection w:val="lrTb"/>
            <w:noWrap w:val="false"/>
          </w:tcPr>
          <w:p>
            <w:pPr>
              <w:pStyle w:val="920"/>
              <w:ind w:left="849" w:right="841" w:firstLine="240"/>
              <w:jc w:val="center"/>
              <w:spacing w:before="82" w:line="36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1</w:t>
            </w:r>
            <w:r/>
          </w:p>
        </w:tc>
      </w:tr>
      <w:tr>
        <w:trPr>
          <w:trHeight w:val="462"/>
        </w:trPr>
        <w:tc>
          <w:tcPr>
            <w:tcW w:w="4669" w:type="dxa"/>
            <w:vAlign w:val="top"/>
            <w:textDirection w:val="lrTb"/>
            <w:noWrap w:val="false"/>
          </w:tcPr>
          <w:p>
            <w:pPr>
              <w:pStyle w:val="920"/>
              <w:ind w:left="849" w:right="841" w:firstLine="240"/>
              <w:jc w:val="center"/>
              <w:spacing w:before="81" w:line="360" w:lineRule="auto"/>
              <w:rPr>
                <w:rFonts w:hint="eastAsia"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rPr>
              <w:t xml:space="preserve">红案厨师</w:t>
            </w:r>
            <w:r/>
          </w:p>
        </w:tc>
        <w:tc>
          <w:tcPr>
            <w:tcW w:w="3505" w:type="dxa"/>
            <w:vAlign w:val="top"/>
            <w:textDirection w:val="lrTb"/>
            <w:noWrap w:val="false"/>
          </w:tcPr>
          <w:p>
            <w:pPr>
              <w:pStyle w:val="920"/>
              <w:ind w:left="849" w:right="841" w:firstLine="240"/>
              <w:jc w:val="center"/>
              <w:spacing w:before="82" w:line="360" w:lineRule="auto"/>
              <w:rPr>
                <w:rFonts w:hint="eastAsia" w:ascii="Times New Roman" w:hAnsi="Times New Roman" w:eastAsia="仿宋" w:cs="Times New Roman"/>
                <w:color w:val="auto"/>
                <w:sz w:val="21"/>
                <w:szCs w:val="21"/>
                <w:highlight w:val="none"/>
                <w:lang w:eastAsia="zh-CN"/>
              </w:rPr>
            </w:pPr>
            <w:r>
              <w:rPr>
                <w:rFonts w:hint="eastAsia" w:ascii="Times New Roman" w:hAnsi="Times New Roman" w:eastAsia="仿宋" w:cs="Times New Roman"/>
                <w:color w:val="auto"/>
                <w:sz w:val="21"/>
                <w:szCs w:val="21"/>
                <w:highlight w:val="none"/>
                <w:lang w:val="en-US" w:eastAsia="zh-CN"/>
              </w:rPr>
              <w:t xml:space="preserve">1</w:t>
            </w:r>
            <w:r/>
          </w:p>
        </w:tc>
      </w:tr>
      <w:tr>
        <w:trPr>
          <w:trHeight w:val="462"/>
        </w:trPr>
        <w:tc>
          <w:tcPr>
            <w:tcW w:w="4669" w:type="dxa"/>
            <w:vAlign w:val="top"/>
            <w:textDirection w:val="lrTb"/>
            <w:noWrap w:val="false"/>
          </w:tcPr>
          <w:p>
            <w:pPr>
              <w:pStyle w:val="920"/>
              <w:ind w:left="849" w:right="841" w:firstLine="240"/>
              <w:jc w:val="center"/>
              <w:spacing w:before="81" w:line="360" w:lineRule="auto"/>
              <w:rPr>
                <w:rFonts w:hint="eastAsia"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rPr>
              <w:t xml:space="preserve">白案厨师</w:t>
            </w:r>
            <w:r/>
          </w:p>
        </w:tc>
        <w:tc>
          <w:tcPr>
            <w:tcW w:w="3505" w:type="dxa"/>
            <w:vAlign w:val="top"/>
            <w:textDirection w:val="lrTb"/>
            <w:noWrap w:val="false"/>
          </w:tcPr>
          <w:p>
            <w:pPr>
              <w:pStyle w:val="920"/>
              <w:ind w:left="849" w:right="841" w:firstLine="240"/>
              <w:jc w:val="center"/>
              <w:spacing w:before="82" w:line="36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1</w:t>
            </w:r>
            <w:r/>
          </w:p>
        </w:tc>
      </w:tr>
      <w:tr>
        <w:trPr>
          <w:trHeight w:val="461"/>
        </w:trPr>
        <w:tc>
          <w:tcPr>
            <w:tcW w:w="4669" w:type="dxa"/>
            <w:vAlign w:val="top"/>
            <w:textDirection w:val="lrTb"/>
            <w:noWrap w:val="false"/>
          </w:tcPr>
          <w:p>
            <w:pPr>
              <w:pStyle w:val="920"/>
              <w:ind w:left="849" w:right="841" w:firstLine="240"/>
              <w:jc w:val="center"/>
              <w:spacing w:before="82" w:line="360" w:lineRule="auto"/>
              <w:rPr>
                <w:rFonts w:hint="eastAsia"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rPr>
              <w:t xml:space="preserve">勤杂</w:t>
            </w:r>
            <w:r/>
          </w:p>
        </w:tc>
        <w:tc>
          <w:tcPr>
            <w:tcW w:w="3505" w:type="dxa"/>
            <w:vAlign w:val="top"/>
            <w:textDirection w:val="lrTb"/>
            <w:noWrap w:val="false"/>
          </w:tcPr>
          <w:p>
            <w:pPr>
              <w:pStyle w:val="920"/>
              <w:ind w:left="849" w:right="841" w:firstLine="240"/>
              <w:jc w:val="center"/>
              <w:spacing w:before="82" w:line="360" w:lineRule="auto"/>
              <w:rPr>
                <w:rFonts w:hint="default" w:ascii="Times New Roman" w:hAnsi="Times New Roman" w:eastAsia="仿宋" w:cs="Times New Roman"/>
                <w:color w:val="auto"/>
                <w:sz w:val="21"/>
                <w:szCs w:val="21"/>
                <w:highlight w:val="none"/>
                <w:lang w:eastAsia="zh-CN"/>
              </w:rPr>
            </w:pPr>
            <w:r>
              <w:rPr>
                <w:rFonts w:hint="eastAsia" w:ascii="Times New Roman" w:hAnsi="Times New Roman" w:eastAsia="仿宋" w:cs="Times New Roman"/>
                <w:color w:val="auto"/>
                <w:sz w:val="21"/>
                <w:szCs w:val="21"/>
                <w:highlight w:val="none"/>
                <w:lang w:val="en-US" w:eastAsia="zh-CN"/>
              </w:rPr>
              <w:t xml:space="preserve">2</w:t>
            </w:r>
            <w:r/>
          </w:p>
        </w:tc>
      </w:tr>
      <w:tr>
        <w:trPr>
          <w:trHeight w:val="461"/>
        </w:trPr>
        <w:tc>
          <w:tcPr>
            <w:tcW w:w="4669" w:type="dxa"/>
            <w:vAlign w:val="top"/>
            <w:textDirection w:val="lrTb"/>
            <w:noWrap w:val="false"/>
          </w:tcPr>
          <w:p>
            <w:pPr>
              <w:pStyle w:val="920"/>
              <w:ind w:left="852" w:right="841" w:firstLine="240"/>
              <w:jc w:val="center"/>
              <w:spacing w:before="82" w:line="360" w:lineRule="auto"/>
              <w:rPr>
                <w:rFonts w:hint="eastAsia"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rPr>
              <w:t xml:space="preserve">服务员</w:t>
            </w:r>
            <w:r/>
          </w:p>
        </w:tc>
        <w:tc>
          <w:tcPr>
            <w:tcW w:w="3505" w:type="dxa"/>
            <w:vAlign w:val="top"/>
            <w:textDirection w:val="lrTb"/>
            <w:noWrap w:val="false"/>
          </w:tcPr>
          <w:p>
            <w:pPr>
              <w:pStyle w:val="920"/>
              <w:ind w:left="849" w:right="841" w:firstLine="240"/>
              <w:jc w:val="center"/>
              <w:spacing w:before="82" w:line="36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1</w:t>
            </w:r>
            <w:r/>
          </w:p>
        </w:tc>
      </w:tr>
      <w:tr>
        <w:trPr>
          <w:trHeight w:val="461"/>
        </w:trPr>
        <w:tc>
          <w:tcPr>
            <w:tcW w:w="4669" w:type="dxa"/>
            <w:vAlign w:val="top"/>
            <w:textDirection w:val="lrTb"/>
            <w:noWrap w:val="false"/>
          </w:tcPr>
          <w:p>
            <w:pPr>
              <w:pStyle w:val="920"/>
              <w:ind w:left="852" w:right="841" w:firstLine="240"/>
              <w:jc w:val="center"/>
              <w:spacing w:before="82" w:line="36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合计</w:t>
            </w:r>
            <w:r/>
          </w:p>
        </w:tc>
        <w:tc>
          <w:tcPr>
            <w:tcW w:w="3505" w:type="dxa"/>
            <w:vAlign w:val="top"/>
            <w:textDirection w:val="lrTb"/>
            <w:noWrap w:val="false"/>
          </w:tcPr>
          <w:p>
            <w:pPr>
              <w:pStyle w:val="920"/>
              <w:ind w:left="7" w:firstLine="240"/>
              <w:jc w:val="center"/>
              <w:spacing w:before="82" w:line="360" w:lineRule="auto"/>
              <w:rPr>
                <w:rFonts w:hint="default" w:ascii="Times New Roman" w:hAnsi="Times New Roman" w:eastAsia="仿宋" w:cs="Times New Roman"/>
                <w:color w:val="auto"/>
                <w:sz w:val="21"/>
                <w:szCs w:val="21"/>
                <w:highlight w:val="none"/>
                <w:lang w:eastAsia="zh-CN"/>
              </w:rPr>
            </w:pPr>
            <w:r>
              <w:rPr>
                <w:rFonts w:hint="eastAsia" w:ascii="Times New Roman" w:hAnsi="Times New Roman" w:eastAsia="仿宋" w:cs="Times New Roman"/>
                <w:color w:val="auto"/>
                <w:sz w:val="21"/>
                <w:szCs w:val="21"/>
                <w:highlight w:val="none"/>
                <w:lang w:val="en-US" w:eastAsia="zh-CN"/>
              </w:rPr>
              <w:t xml:space="preserve">6</w:t>
            </w:r>
            <w:r/>
          </w:p>
        </w:tc>
      </w:tr>
    </w:tbl>
    <w:p>
      <w:pPr>
        <w:pStyle w:val="849"/>
        <w:ind w:left="0" w:right="0" w:firstLine="480"/>
        <w:keepLines w:val="0"/>
        <w:keepNext w:val="0"/>
        <w:pageBreakBefore w:val="0"/>
        <w:spacing w:beforeAutospacing="0" w:afterAutospacing="0" w:line="360" w:lineRule="auto"/>
        <w:shd w:val="clear" w:color="auto" w:fill="ffffff"/>
        <w:widowControl/>
        <w:rPr>
          <w:rFonts w:hint="default" w:ascii="Times New Roman" w:hAnsi="Times New Roman" w:eastAsia="仿宋" w:cs="Times New Roman"/>
          <w:b w:val="0"/>
          <w:bCs w:val="0"/>
          <w:i w:val="0"/>
          <w:iCs w:val="0"/>
          <w:caps w:val="0"/>
          <w:color w:val="auto"/>
          <w:spacing w:val="0"/>
          <w:sz w:val="24"/>
          <w:szCs w:val="24"/>
          <w:highlight w:val="none"/>
        </w:rPr>
        <w:suppressLineNumbers w:val="0"/>
      </w:pPr>
      <w:r>
        <w:rPr>
          <w:rFonts w:hint="eastAsia" w:ascii="Times New Roman" w:hAnsi="Times New Roman" w:eastAsia="仿宋" w:cs="Times New Roman"/>
          <w:b w:val="0"/>
          <w:bCs w:val="0"/>
          <w:i w:val="0"/>
          <w:iCs w:val="0"/>
          <w:caps w:val="0"/>
          <w:color w:val="auto"/>
          <w:spacing w:val="0"/>
          <w:sz w:val="24"/>
          <w:szCs w:val="24"/>
          <w:highlight w:val="none"/>
          <w:shd w:val="clear" w:color="auto" w:fill="ffffff"/>
          <w:lang w:val="en-US" w:eastAsia="zh-CN"/>
        </w:rPr>
        <w:t xml:space="preserve">3.1</w:t>
      </w:r>
      <w:r>
        <w:rPr>
          <w:rFonts w:hint="default" w:ascii="Times New Roman" w:hAnsi="Times New Roman" w:eastAsia="仿宋" w:cs="Times New Roman"/>
          <w:b w:val="0"/>
          <w:bCs w:val="0"/>
          <w:i w:val="0"/>
          <w:iCs w:val="0"/>
          <w:caps w:val="0"/>
          <w:color w:val="auto"/>
          <w:spacing w:val="0"/>
          <w:sz w:val="24"/>
          <w:szCs w:val="24"/>
          <w:highlight w:val="none"/>
          <w:shd w:val="clear" w:color="auto" w:fill="ffffff"/>
        </w:rPr>
        <w:t xml:space="preserve">人员配置及用工管理</w:t>
      </w:r>
      <w:r/>
    </w:p>
    <w:p>
      <w:pPr>
        <w:pStyle w:val="849"/>
        <w:ind w:left="0" w:right="0" w:firstLine="482"/>
        <w:keepLines w:val="0"/>
        <w:keepNext w:val="0"/>
        <w:pageBreakBefore w:val="0"/>
        <w:spacing w:beforeAutospacing="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suppressLineNumbers w:val="0"/>
      </w:pPr>
      <w:r>
        <w:rPr>
          <w:rFonts w:hint="default" w:ascii="Times New Roman" w:hAnsi="Times New Roman" w:eastAsia="仿宋" w:cs="Times New Roman"/>
          <w:b/>
          <w:bCs/>
          <w:i w:val="0"/>
          <w:iCs w:val="0"/>
          <w:caps w:val="0"/>
          <w:color w:val="auto"/>
          <w:spacing w:val="0"/>
          <w:sz w:val="24"/>
          <w:szCs w:val="24"/>
          <w:highlight w:val="none"/>
          <w:shd w:val="clear" w:color="auto" w:fill="ffffff"/>
        </w:rPr>
        <w:t xml:space="preserve">（一）人员配置原则与分工边界</w:t>
      </w:r>
      <w:r/>
    </w:p>
    <w:p>
      <w:pPr>
        <w:pStyle w:val="849"/>
        <w:ind w:left="0" w:right="0" w:firstLine="480"/>
        <w:keepLines w:val="0"/>
        <w:keepNext w:val="0"/>
        <w:pageBreakBefore w:val="0"/>
        <w:spacing w:beforeAutospacing="0" w:afterAutospacing="0" w:line="360" w:lineRule="auto"/>
        <w:widowControl/>
        <w:rPr>
          <w:rFonts w:hint="default" w:ascii="Times New Roman" w:hAnsi="Times New Roman" w:eastAsia="仿宋" w:cs="Times New Roman"/>
          <w:color w:val="auto"/>
          <w:sz w:val="24"/>
          <w:szCs w:val="24"/>
          <w:highlight w:val="none"/>
        </w:rP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本项目食堂服务人员实行“采购人派出</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工作</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人员与供应商自行招聘人员相结合”的配置模式。双方各自承担所辖人员的用工成本与管理责任，具体分工及费用承担边界如下：</w:t>
      </w:r>
      <w:r/>
    </w:p>
    <w:p>
      <w:pPr>
        <w:pStyle w:val="849"/>
        <w:ind w:left="0" w:right="0" w:firstLine="482"/>
        <w:keepLines w:val="0"/>
        <w:keepNext w:val="0"/>
        <w:pageBreakBefore w:val="0"/>
        <w:spacing w:beforeAutospacing="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suppressLineNumbers w:val="0"/>
      </w:pPr>
      <w:r>
        <w:rPr>
          <w:rFonts w:hint="default" w:ascii="Times New Roman" w:hAnsi="Times New Roman" w:eastAsia="仿宋" w:cs="Times New Roman"/>
          <w:b/>
          <w:bCs/>
          <w:i w:val="0"/>
          <w:iCs w:val="0"/>
          <w:caps w:val="0"/>
          <w:color w:val="auto"/>
          <w:spacing w:val="0"/>
          <w:sz w:val="24"/>
          <w:szCs w:val="24"/>
          <w:highlight w:val="none"/>
          <w:shd w:val="clear" w:color="auto" w:fill="ffffff"/>
        </w:rPr>
        <w:t xml:space="preserve">（二）采购人承担费用的人员配置</w:t>
      </w:r>
      <w:r/>
    </w:p>
    <w:p>
      <w:pPr>
        <w:pStyle w:val="849"/>
        <w:ind w:left="0" w:right="0" w:firstLine="480"/>
        <w:keepLines w:val="0"/>
        <w:keepNext w:val="0"/>
        <w:pageBreakBefore w:val="0"/>
        <w:spacing w:beforeAutospacing="0" w:afterAutospacing="0" w:line="360" w:lineRule="auto"/>
        <w:widowControl/>
        <w:rPr>
          <w:rFonts w:hint="default" w:ascii="Times New Roman" w:hAnsi="Times New Roman" w:eastAsia="仿宋" w:cs="Times New Roman"/>
          <w:color w:val="auto"/>
          <w:sz w:val="24"/>
          <w:szCs w:val="24"/>
          <w:highlight w:val="none"/>
        </w:rP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采购人另行配备 </w:t>
      </w:r>
      <w:r>
        <w:rPr>
          <w:rFonts w:hint="default" w:ascii="Times New Roman" w:hAnsi="Times New Roman" w:eastAsia="仿宋" w:cs="Times New Roman"/>
          <w:b/>
          <w:bCs/>
          <w:i w:val="0"/>
          <w:iCs w:val="0"/>
          <w:caps w:val="0"/>
          <w:color w:val="auto"/>
          <w:spacing w:val="0"/>
          <w:sz w:val="24"/>
          <w:szCs w:val="24"/>
          <w:highlight w:val="none"/>
          <w:shd w:val="clear" w:color="auto" w:fill="ffffff"/>
        </w:rPr>
        <w:t xml:space="preserve">4名工作人员</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，其薪酬、社会保险、住房公积金及福利等全部用工费用由采购人从其</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配备的工作人员</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薪酬预算中列支，</w:t>
      </w:r>
      <w:r>
        <w:rPr>
          <w:rFonts w:hint="default" w:ascii="Times New Roman" w:hAnsi="Times New Roman" w:eastAsia="仿宋" w:cs="Times New Roman"/>
          <w:b/>
          <w:bCs/>
          <w:i w:val="0"/>
          <w:iCs w:val="0"/>
          <w:caps w:val="0"/>
          <w:color w:val="auto"/>
          <w:spacing w:val="0"/>
          <w:sz w:val="24"/>
          <w:szCs w:val="24"/>
          <w:highlight w:val="none"/>
          <w:shd w:val="clear" w:color="auto" w:fill="ffffff"/>
        </w:rPr>
        <w:t xml:space="preserve">供应商无需承担</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w:t>
      </w:r>
      <w:r/>
    </w:p>
    <w:p>
      <w:pPr>
        <w:pStyle w:val="849"/>
        <w:ind w:left="0" w:right="0" w:firstLine="480"/>
        <w:keepLines w:val="0"/>
        <w:keepNext w:val="0"/>
        <w:pageBreakBefore w:val="0"/>
        <w:spacing w:beforeAutospacing="0" w:afterAutospacing="0" w:line="360" w:lineRule="auto"/>
        <w:widowControl/>
        <w:rPr>
          <w:rFonts w:hint="default" w:ascii="Times New Roman" w:hAnsi="Times New Roman" w:eastAsia="仿宋" w:cs="Times New Roman"/>
          <w:i w:val="0"/>
          <w:iCs w:val="0"/>
          <w:caps w:val="0"/>
          <w:color w:val="auto"/>
          <w:spacing w:val="0"/>
          <w:sz w:val="24"/>
          <w:szCs w:val="24"/>
          <w:highlight w:val="none"/>
          <w:shd w:val="clear" w:color="auto" w:fill="ffffff"/>
        </w:rP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上述采购人配备人员，供应商应将其纳入日常排班与考勤管理，统一服从供应商的现场调度与工作安排，其工作内容及服务质量须符合采购文件及本合同约定的全部标准。</w:t>
      </w:r>
      <w:r/>
    </w:p>
    <w:p>
      <w:pPr>
        <w:pStyle w:val="849"/>
        <w:ind w:left="0" w:right="0" w:firstLine="480"/>
        <w:keepLines w:val="0"/>
        <w:keepNext w:val="0"/>
        <w:pageBreakBefore w:val="0"/>
        <w:spacing w:beforeAutospacing="0" w:afterAutospacing="0" w:line="360" w:lineRule="auto"/>
        <w:widowControl/>
        <w:rPr>
          <w:rFonts w:hint="default" w:ascii="Times New Roman" w:hAnsi="Times New Roman" w:eastAsia="仿宋" w:cs="Times New Roman"/>
          <w:i w:val="0"/>
          <w:iCs w:val="0"/>
          <w:caps w:val="0"/>
          <w:color w:val="auto"/>
          <w:spacing w:val="0"/>
          <w:sz w:val="24"/>
          <w:szCs w:val="24"/>
          <w:highlight w:val="none"/>
          <w:shd w:val="clear" w:color="auto" w:fill="ffffff"/>
        </w:rP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采购人该 4 名工作人员原有岗位分别为：</w:t>
      </w:r>
      <w:r>
        <w:rPr>
          <w:rFonts w:hint="eastAsia" w:ascii="Times New Roman" w:hAnsi="Times New Roman" w:eastAsia="仿宋" w:cs="Times New Roman"/>
          <w:i w:val="0"/>
          <w:iCs w:val="0"/>
          <w:caps w:val="0"/>
          <w:color w:val="auto"/>
          <w:spacing w:val="0"/>
          <w:sz w:val="24"/>
          <w:szCs w:val="24"/>
          <w:highlight w:val="none"/>
          <w:shd w:val="clear" w:color="auto" w:fill="ffffff"/>
        </w:rPr>
        <w:t xml:space="preserve">红案</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厨师 1 名、白案 1 名、勤杂兼服务员 2 名。成交供应商可结合两处食堂实际运营需要，在不改变人员用工归属、不承担该部分人员薪酬社保等费用的前提下，统筹安排上述 4 名人员的具体工作岗位，可对其工作岗位进行合理调配。</w:t>
      </w:r>
      <w:r/>
    </w:p>
    <w:p>
      <w:pPr>
        <w:pStyle w:val="849"/>
        <w:ind w:left="0" w:right="0" w:firstLine="482"/>
        <w:keepLines w:val="0"/>
        <w:keepNext w:val="0"/>
        <w:pageBreakBefore w:val="0"/>
        <w:spacing w:beforeAutospacing="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suppressLineNumbers w:val="0"/>
      </w:pPr>
      <w:r>
        <w:rPr>
          <w:rFonts w:hint="default" w:ascii="Times New Roman" w:hAnsi="Times New Roman" w:eastAsia="仿宋" w:cs="Times New Roman"/>
          <w:b/>
          <w:bCs/>
          <w:i w:val="0"/>
          <w:iCs w:val="0"/>
          <w:caps w:val="0"/>
          <w:color w:val="auto"/>
          <w:spacing w:val="0"/>
          <w:sz w:val="24"/>
          <w:szCs w:val="24"/>
          <w:highlight w:val="none"/>
          <w:shd w:val="clear" w:color="auto" w:fill="ffffff"/>
        </w:rPr>
        <w:t xml:space="preserve">（三）供应商自行配置的人员及服务标准</w:t>
      </w:r>
      <w:r/>
    </w:p>
    <w:p>
      <w:pPr>
        <w:pStyle w:val="849"/>
        <w:ind w:left="0" w:right="0" w:firstLine="480"/>
        <w:keepLines w:val="0"/>
        <w:keepNext w:val="0"/>
        <w:pageBreakBefore w:val="0"/>
        <w:spacing w:beforeAutospacing="0" w:afterAutospacing="0" w:line="360" w:lineRule="auto"/>
        <w:widowControl/>
        <w:rPr>
          <w:rFonts w:hint="default" w:ascii="Times New Roman" w:hAnsi="Times New Roman" w:eastAsia="仿宋" w:cs="Times New Roman"/>
          <w:color w:val="auto"/>
          <w:sz w:val="24"/>
          <w:szCs w:val="24"/>
          <w:highlight w:val="none"/>
        </w:rP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除采购人另行配备的上述4名</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工作人员</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外，供应商须根据两处食堂的实际运营需求，另行自行配置不少于 </w:t>
      </w:r>
      <w:r>
        <w:rPr>
          <w:rFonts w:hint="default" w:ascii="Times New Roman" w:hAnsi="Times New Roman" w:eastAsia="仿宋" w:cs="Times New Roman"/>
          <w:b/>
          <w:bCs/>
          <w:i w:val="0"/>
          <w:iCs w:val="0"/>
          <w:caps w:val="0"/>
          <w:color w:val="auto"/>
          <w:spacing w:val="0"/>
          <w:sz w:val="24"/>
          <w:szCs w:val="24"/>
          <w:highlight w:val="none"/>
          <w:shd w:val="clear" w:color="auto" w:fill="ffffff"/>
        </w:rPr>
        <w:t xml:space="preserve">8名服务人员</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，其工资、社会保险、住房公积金、福利、服装、培训、加班费等一切用工及管理费用，均已包含在食堂综合服务费中，采购人不再另行支付。</w:t>
      </w:r>
      <w:r/>
    </w:p>
    <w:p>
      <w:pPr>
        <w:pStyle w:val="849"/>
        <w:ind w:left="0" w:right="0" w:firstLine="482"/>
        <w:keepLines w:val="0"/>
        <w:keepNext w:val="0"/>
        <w:pageBreakBefore w:val="0"/>
        <w:spacing w:beforeAutospacing="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suppressLineNumbers w:val="0"/>
      </w:pPr>
      <w:r>
        <w:rPr>
          <w:rFonts w:hint="default" w:ascii="Times New Roman" w:hAnsi="Times New Roman" w:eastAsia="仿宋" w:cs="Times New Roman"/>
          <w:b/>
          <w:bCs/>
          <w:i w:val="0"/>
          <w:iCs w:val="0"/>
          <w:caps w:val="0"/>
          <w:color w:val="auto"/>
          <w:spacing w:val="0"/>
          <w:sz w:val="24"/>
          <w:szCs w:val="24"/>
          <w:highlight w:val="none"/>
          <w:shd w:val="clear" w:color="auto" w:fill="ffffff"/>
        </w:rPr>
        <w:t xml:space="preserve">（四）管理衔接与责任划分</w:t>
      </w:r>
      <w:r/>
    </w:p>
    <w:p>
      <w:pPr>
        <w:pStyle w:val="849"/>
        <w:ind w:left="0" w:right="0" w:firstLine="480"/>
        <w:keepLines w:val="0"/>
        <w:keepNext w:val="0"/>
        <w:pageBreakBefore w:val="0"/>
        <w:spacing w:beforeAutospacing="0" w:afterAutospacing="0" w:line="360" w:lineRule="auto"/>
        <w:widowControl/>
        <w:rPr>
          <w:rFonts w:hint="default" w:ascii="Times New Roman" w:hAnsi="Times New Roman" w:eastAsia="仿宋" w:cs="Times New Roman"/>
          <w:i w:val="0"/>
          <w:iCs w:val="0"/>
          <w:caps w:val="0"/>
          <w:color w:val="auto"/>
          <w:spacing w:val="0"/>
          <w:sz w:val="24"/>
          <w:szCs w:val="24"/>
          <w:highlight w:val="none"/>
          <w:shd w:val="clear" w:color="auto" w:fill="ffffff"/>
        </w:rP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采购人配备的4名</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工作人员</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，在日常工作中须服从供应商的统一管理、排班及考核，供应商应一视同仁，不得区别对待。供应商对该4名人员的工作安排、服务质量及食品安全责任</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要求</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，与供应商自行配置人员等同。</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bidi="en-US"/>
        </w:rPr>
      </w:pPr>
      <w:r>
        <w:rPr>
          <w:rFonts w:hint="default" w:ascii="Times New Roman" w:hAnsi="Times New Roman" w:eastAsia="仿宋" w:cs="Times New Roman"/>
          <w:color w:val="auto"/>
          <w:sz w:val="24"/>
          <w:szCs w:val="24"/>
          <w:highlight w:val="none"/>
          <w:lang w:val="en-US" w:eastAsia="zh-CN" w:bidi="en-US"/>
        </w:rPr>
        <w:t xml:space="preserve">3.</w:t>
      </w:r>
      <w:r>
        <w:rPr>
          <w:rFonts w:hint="eastAsia" w:ascii="Times New Roman" w:hAnsi="Times New Roman" w:eastAsia="仿宋" w:cs="Times New Roman"/>
          <w:color w:val="auto"/>
          <w:sz w:val="24"/>
          <w:szCs w:val="24"/>
          <w:highlight w:val="none"/>
          <w:lang w:val="en-US" w:eastAsia="zh-CN" w:bidi="en-US"/>
        </w:rPr>
        <w:t xml:space="preserve">2</w:t>
      </w:r>
      <w:r>
        <w:rPr>
          <w:rFonts w:hint="default" w:ascii="Times New Roman" w:hAnsi="Times New Roman" w:eastAsia="仿宋" w:cs="Times New Roman"/>
          <w:color w:val="auto"/>
          <w:sz w:val="24"/>
          <w:szCs w:val="24"/>
          <w:highlight w:val="none"/>
          <w:lang w:val="en-US" w:eastAsia="zh-CN" w:bidi="en-US"/>
        </w:rPr>
        <w:t xml:space="preserve">具体要求</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bidi="en-US"/>
        </w:rPr>
      </w:pPr>
      <w:r>
        <w:rPr>
          <w:rFonts w:hint="default" w:ascii="Times New Roman" w:hAnsi="Times New Roman" w:eastAsia="仿宋" w:cs="Times New Roman"/>
          <w:color w:val="auto"/>
          <w:sz w:val="24"/>
          <w:szCs w:val="24"/>
          <w:highlight w:val="none"/>
          <w:lang w:val="en-US" w:eastAsia="zh-CN" w:bidi="en-US"/>
        </w:rPr>
        <w:t xml:space="preserve">（1）人员用工核心要求</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bidi="en-US"/>
        </w:rPr>
      </w:pPr>
      <w:r>
        <w:rPr>
          <w:rFonts w:hint="default" w:ascii="Times New Roman" w:hAnsi="Times New Roman" w:eastAsia="仿宋" w:cs="Times New Roman"/>
          <w:color w:val="auto"/>
          <w:sz w:val="24"/>
          <w:szCs w:val="24"/>
          <w:highlight w:val="none"/>
          <w:lang w:val="en-US" w:eastAsia="zh-CN" w:bidi="en-US"/>
        </w:rPr>
        <w:t xml:space="preserve">本项目所有自行配置</w:t>
      </w:r>
      <w:r>
        <w:rPr>
          <w:rFonts w:hint="eastAsia" w:ascii="Times New Roman" w:hAnsi="Times New Roman" w:eastAsia="仿宋" w:cs="Times New Roman"/>
          <w:color w:val="auto"/>
          <w:sz w:val="24"/>
          <w:szCs w:val="24"/>
          <w:highlight w:val="none"/>
          <w:lang w:val="en-US" w:eastAsia="zh-CN" w:bidi="en-US"/>
        </w:rPr>
        <w:t xml:space="preserve">的</w:t>
      </w:r>
      <w:r>
        <w:rPr>
          <w:rFonts w:hint="default" w:ascii="Times New Roman" w:hAnsi="Times New Roman" w:eastAsia="仿宋" w:cs="Times New Roman"/>
          <w:color w:val="auto"/>
          <w:sz w:val="24"/>
          <w:szCs w:val="24"/>
          <w:highlight w:val="none"/>
          <w:lang w:val="en-US" w:eastAsia="zh-CN" w:bidi="en-US"/>
        </w:rPr>
        <w:t xml:space="preserve">食堂服务人员（厨师长、红案厨师、白案厨师、勤杂、服务员），须符合国家法定劳动年龄要求，成交供应商必须给上述人员按照国家有关规定支付工资、缴纳社会保险及公积金等。</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bidi="en-US"/>
        </w:rPr>
      </w:pPr>
      <w:r>
        <w:rPr>
          <w:rFonts w:hint="default" w:ascii="Times New Roman" w:hAnsi="Times New Roman" w:eastAsia="仿宋" w:cs="Times New Roman"/>
          <w:color w:val="auto"/>
          <w:sz w:val="24"/>
          <w:szCs w:val="24"/>
          <w:highlight w:val="none"/>
          <w:lang w:val="en-US" w:eastAsia="zh-CN" w:bidi="en-US"/>
        </w:rPr>
        <w:t xml:space="preserve">（2）资格核验要求（必须提供身份证）</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bidi="en-US"/>
        </w:rPr>
      </w:pPr>
      <w:r>
        <w:rPr>
          <w:rFonts w:hint="default" w:ascii="Times New Roman" w:hAnsi="Times New Roman" w:eastAsia="仿宋" w:cs="Times New Roman"/>
          <w:color w:val="auto"/>
          <w:sz w:val="24"/>
          <w:szCs w:val="24"/>
          <w:highlight w:val="none"/>
          <w:lang w:val="en-US" w:eastAsia="zh-CN" w:bidi="en-US"/>
        </w:rPr>
        <w:t xml:space="preserve">供应商须在响应文件中，提供本项目所有拟派人员的身份证正反面复印件（加盖公章），采购人及磋商小组将依据身份证载明的出生日期，核验人员是否达到法定退休年龄。</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3.</w:t>
      </w:r>
      <w:r>
        <w:rPr>
          <w:rFonts w:hint="eastAsia" w:ascii="Times New Roman" w:hAnsi="Times New Roman" w:eastAsia="仿宋" w:cs="Times New Roman"/>
          <w:color w:val="auto"/>
          <w:sz w:val="24"/>
          <w:szCs w:val="24"/>
          <w:highlight w:val="none"/>
          <w:lang w:val="en-US" w:eastAsia="zh-CN" w:bidi="en-US"/>
        </w:rPr>
        <w:t xml:space="preserve">3</w:t>
      </w:r>
      <w:r>
        <w:rPr>
          <w:rFonts w:hint="default" w:ascii="Times New Roman" w:hAnsi="Times New Roman" w:eastAsia="仿宋" w:cs="Times New Roman"/>
          <w:color w:val="auto"/>
          <w:sz w:val="24"/>
          <w:szCs w:val="24"/>
          <w:highlight w:val="none"/>
          <w:lang w:eastAsia="zh-CN" w:bidi="en-US"/>
        </w:rPr>
        <w:t xml:space="preserve">所有服务人员上岗前应持身份证、健康证及相应专业资格证书、</w:t>
      </w:r>
      <w:r>
        <w:rPr>
          <w:rFonts w:hint="default" w:ascii="Times New Roman" w:hAnsi="Times New Roman" w:eastAsia="仿宋" w:cs="Times New Roman"/>
          <w:color w:val="auto"/>
          <w:sz w:val="24"/>
          <w:szCs w:val="24"/>
          <w:highlight w:val="none"/>
        </w:rPr>
        <w:t xml:space="preserve">承诺无犯罪记录</w:t>
      </w:r>
      <w:r>
        <w:rPr>
          <w:rFonts w:hint="default" w:ascii="Times New Roman" w:hAnsi="Times New Roman" w:eastAsia="仿宋" w:cs="Times New Roman"/>
          <w:color w:val="auto"/>
          <w:sz w:val="24"/>
          <w:szCs w:val="24"/>
          <w:highlight w:val="none"/>
          <w:lang w:eastAsia="zh-CN" w:bidi="en-US"/>
        </w:rPr>
        <w:t xml:space="preserve">等材料，经采购人审核后上岗；所有食堂服务人员必须承诺服从采购人管理、监督、考核。</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3.</w:t>
      </w:r>
      <w:r>
        <w:rPr>
          <w:rFonts w:hint="eastAsia" w:ascii="Times New Roman" w:hAnsi="Times New Roman" w:eastAsia="仿宋" w:cs="Times New Roman"/>
          <w:color w:val="auto"/>
          <w:sz w:val="24"/>
          <w:szCs w:val="24"/>
          <w:highlight w:val="none"/>
          <w:lang w:val="en-US" w:eastAsia="zh-CN" w:bidi="en-US"/>
        </w:rPr>
        <w:t xml:space="preserve">4</w:t>
      </w:r>
      <w:r>
        <w:rPr>
          <w:rFonts w:hint="default" w:ascii="Times New Roman" w:hAnsi="Times New Roman" w:eastAsia="仿宋" w:cs="Times New Roman"/>
          <w:color w:val="auto"/>
          <w:sz w:val="24"/>
          <w:szCs w:val="24"/>
          <w:highlight w:val="none"/>
          <w:lang w:val="en-US" w:eastAsia="zh-CN" w:bidi="en-US"/>
        </w:rPr>
        <w:t xml:space="preserve">成交供应商</w:t>
      </w:r>
      <w:r>
        <w:rPr>
          <w:rFonts w:hint="default" w:ascii="Times New Roman" w:hAnsi="Times New Roman" w:eastAsia="仿宋" w:cs="Times New Roman"/>
          <w:color w:val="auto"/>
          <w:sz w:val="24"/>
          <w:szCs w:val="24"/>
          <w:highlight w:val="none"/>
          <w:lang w:eastAsia="zh-CN" w:bidi="en-US"/>
        </w:rPr>
        <w:t xml:space="preserve">要充分考虑所有工作人员的值休、轮休、法定假日休息以及岗位顶班、日常机动人员的配备，以满足开餐服务所需求的人员编制。重要岗位工作人员必须相对固定，岗位人员经确定后，</w:t>
      </w:r>
      <w:r>
        <w:rPr>
          <w:rFonts w:hint="default" w:ascii="Times New Roman" w:hAnsi="Times New Roman" w:eastAsia="仿宋" w:cs="Times New Roman"/>
          <w:color w:val="auto"/>
          <w:sz w:val="24"/>
          <w:szCs w:val="24"/>
          <w:highlight w:val="none"/>
          <w:lang w:val="en-US" w:eastAsia="zh-CN" w:bidi="en-US"/>
        </w:rPr>
        <w:t xml:space="preserve">成交单位</w:t>
      </w:r>
      <w:r>
        <w:rPr>
          <w:rFonts w:hint="default" w:ascii="Times New Roman" w:hAnsi="Times New Roman" w:eastAsia="仿宋" w:cs="Times New Roman"/>
          <w:color w:val="auto"/>
          <w:sz w:val="24"/>
          <w:szCs w:val="24"/>
          <w:highlight w:val="none"/>
          <w:lang w:eastAsia="zh-CN" w:bidi="en-US"/>
        </w:rPr>
        <w:t xml:space="preserve">不得随意更换，除采购</w:t>
      </w:r>
      <w:r>
        <w:rPr>
          <w:rFonts w:hint="default" w:ascii="Times New Roman" w:hAnsi="Times New Roman" w:eastAsia="仿宋" w:cs="Times New Roman"/>
          <w:color w:val="auto"/>
          <w:sz w:val="24"/>
          <w:szCs w:val="24"/>
          <w:highlight w:val="none"/>
          <w:lang w:val="en-US" w:eastAsia="zh-CN" w:bidi="en-US"/>
        </w:rPr>
        <w:t xml:space="preserve">人</w:t>
      </w:r>
      <w:r>
        <w:rPr>
          <w:rFonts w:hint="default" w:ascii="Times New Roman" w:hAnsi="Times New Roman" w:eastAsia="仿宋" w:cs="Times New Roman"/>
          <w:color w:val="auto"/>
          <w:sz w:val="24"/>
          <w:szCs w:val="24"/>
          <w:highlight w:val="none"/>
          <w:lang w:eastAsia="zh-CN" w:bidi="en-US"/>
        </w:rPr>
        <w:t xml:space="preserve">提出，调整需提前一个月与采购</w:t>
      </w:r>
      <w:r>
        <w:rPr>
          <w:rFonts w:hint="default" w:ascii="Times New Roman" w:hAnsi="Times New Roman" w:eastAsia="仿宋" w:cs="Times New Roman"/>
          <w:color w:val="auto"/>
          <w:sz w:val="24"/>
          <w:szCs w:val="24"/>
          <w:highlight w:val="none"/>
          <w:lang w:val="en-US" w:eastAsia="zh-CN" w:bidi="en-US"/>
        </w:rPr>
        <w:t xml:space="preserve">人</w:t>
      </w:r>
      <w:r>
        <w:rPr>
          <w:rFonts w:hint="default" w:ascii="Times New Roman" w:hAnsi="Times New Roman" w:eastAsia="仿宋" w:cs="Times New Roman"/>
          <w:color w:val="auto"/>
          <w:sz w:val="24"/>
          <w:szCs w:val="24"/>
          <w:highlight w:val="none"/>
          <w:lang w:eastAsia="zh-CN" w:bidi="en-US"/>
        </w:rPr>
        <w:t xml:space="preserve">沟通，取得同意后方可调整。</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3.</w:t>
      </w:r>
      <w:r>
        <w:rPr>
          <w:rFonts w:hint="eastAsia" w:ascii="Times New Roman" w:hAnsi="Times New Roman" w:eastAsia="仿宋" w:cs="Times New Roman"/>
          <w:color w:val="auto"/>
          <w:sz w:val="24"/>
          <w:szCs w:val="24"/>
          <w:highlight w:val="none"/>
          <w:lang w:val="en-US" w:eastAsia="zh-CN" w:bidi="en-US"/>
        </w:rPr>
        <w:t xml:space="preserve">5</w:t>
      </w:r>
      <w:r>
        <w:rPr>
          <w:rFonts w:hint="default" w:ascii="Times New Roman" w:hAnsi="Times New Roman" w:eastAsia="仿宋" w:cs="Times New Roman"/>
          <w:color w:val="auto"/>
          <w:sz w:val="24"/>
          <w:szCs w:val="24"/>
          <w:highlight w:val="none"/>
          <w:lang w:eastAsia="zh-CN" w:bidi="en-US"/>
        </w:rPr>
        <w:t xml:space="preserve">所有服务人员</w:t>
      </w:r>
      <w:r>
        <w:rPr>
          <w:rFonts w:hint="default" w:ascii="Times New Roman" w:hAnsi="Times New Roman" w:eastAsia="仿宋" w:cs="Times New Roman"/>
          <w:color w:val="auto"/>
          <w:sz w:val="24"/>
          <w:szCs w:val="24"/>
          <w:highlight w:val="none"/>
          <w:lang w:val="en-US" w:eastAsia="zh-CN" w:bidi="en-US"/>
        </w:rPr>
        <w:t xml:space="preserve">须全职在岗，</w:t>
      </w:r>
      <w:r>
        <w:rPr>
          <w:rFonts w:hint="default" w:ascii="Times New Roman" w:hAnsi="Times New Roman" w:eastAsia="仿宋" w:cs="Times New Roman"/>
          <w:color w:val="auto"/>
          <w:sz w:val="24"/>
          <w:szCs w:val="24"/>
          <w:highlight w:val="none"/>
          <w:lang w:eastAsia="zh-CN" w:bidi="en-US"/>
        </w:rPr>
        <w:t xml:space="preserve">因工作需要临时用工需经采购人审核同意。</w:t>
      </w:r>
      <w:r/>
    </w:p>
    <w:p>
      <w:pPr>
        <w:ind w:firstLine="440"/>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lang w:eastAsia="zh-CN" w:bidi="en-US"/>
        </w:rPr>
      </w:pPr>
      <w:r>
        <w:rPr>
          <w:rFonts w:hint="default" w:ascii="Times New Roman" w:hAnsi="Times New Roman" w:eastAsia="仿宋" w:cs="Times New Roman"/>
          <w:b/>
          <w:bCs/>
          <w:color w:val="auto"/>
          <w:sz w:val="24"/>
          <w:szCs w:val="24"/>
          <w:highlight w:val="none"/>
          <w:lang w:val="en-US" w:eastAsia="zh-CN" w:bidi="en-US"/>
        </w:rPr>
        <w:t xml:space="preserve">4</w:t>
      </w:r>
      <w:r>
        <w:rPr>
          <w:rFonts w:hint="default" w:ascii="Times New Roman" w:hAnsi="Times New Roman" w:eastAsia="仿宋" w:cs="Times New Roman"/>
          <w:b/>
          <w:bCs/>
          <w:color w:val="auto"/>
          <w:sz w:val="24"/>
          <w:szCs w:val="24"/>
          <w:highlight w:val="none"/>
          <w:lang w:eastAsia="zh-CN" w:bidi="en-US"/>
        </w:rPr>
        <w:t xml:space="preserve">、★管理模式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4</w:t>
      </w:r>
      <w:r>
        <w:rPr>
          <w:rFonts w:hint="default" w:ascii="Times New Roman" w:hAnsi="Times New Roman" w:eastAsia="仿宋" w:cs="Times New Roman"/>
          <w:color w:val="auto"/>
          <w:sz w:val="24"/>
          <w:szCs w:val="24"/>
          <w:highlight w:val="none"/>
          <w:lang w:eastAsia="zh-CN" w:bidi="en-US"/>
        </w:rPr>
        <w:t xml:space="preserve">.1 采购人将职工食堂有关服务工作委托给供应商全面管理，形成以供应商管理服务与采购人管理监督相结合的管理模式。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4</w:t>
      </w:r>
      <w:r>
        <w:rPr>
          <w:rFonts w:hint="default" w:ascii="Times New Roman" w:hAnsi="Times New Roman" w:eastAsia="仿宋" w:cs="Times New Roman"/>
          <w:color w:val="auto"/>
          <w:sz w:val="24"/>
          <w:szCs w:val="24"/>
          <w:highlight w:val="none"/>
          <w:lang w:eastAsia="zh-CN" w:bidi="en-US"/>
        </w:rPr>
        <w:t xml:space="preserve">.2 采购人自始至终监督食堂管理，配备专人指导食堂管理工作。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4</w:t>
      </w:r>
      <w:r>
        <w:rPr>
          <w:rFonts w:hint="default" w:ascii="Times New Roman" w:hAnsi="Times New Roman" w:eastAsia="仿宋" w:cs="Times New Roman"/>
          <w:color w:val="auto"/>
          <w:sz w:val="24"/>
          <w:szCs w:val="24"/>
          <w:highlight w:val="none"/>
          <w:lang w:eastAsia="zh-CN" w:bidi="en-US"/>
        </w:rPr>
        <w:t xml:space="preserve">.3 供应商必须保证其经营行为合法有效。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4</w:t>
      </w:r>
      <w:r>
        <w:rPr>
          <w:rFonts w:hint="default" w:ascii="Times New Roman" w:hAnsi="Times New Roman" w:eastAsia="仿宋" w:cs="Times New Roman"/>
          <w:color w:val="auto"/>
          <w:sz w:val="24"/>
          <w:szCs w:val="24"/>
          <w:highlight w:val="none"/>
          <w:lang w:eastAsia="zh-CN" w:bidi="en-US"/>
        </w:rPr>
        <w:t xml:space="preserve">.4 采购人管理监督职责：对供应商制作的各项食品检查；检查监督食堂的卫生安全工作，对违规行为予以处罚；抽查评价服务品种的质量，对违规行为予以处罚；协调员工就餐秩序。 </w:t>
      </w:r>
      <w:r/>
    </w:p>
    <w:p>
      <w:pPr>
        <w:ind w:firstLine="440"/>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lang w:eastAsia="zh-CN" w:bidi="en-US"/>
        </w:rPr>
      </w:pPr>
      <w:r>
        <w:rPr>
          <w:rFonts w:hint="default" w:ascii="Times New Roman" w:hAnsi="Times New Roman" w:eastAsia="仿宋" w:cs="Times New Roman"/>
          <w:b/>
          <w:bCs/>
          <w:color w:val="auto"/>
          <w:sz w:val="24"/>
          <w:szCs w:val="24"/>
          <w:highlight w:val="none"/>
          <w:lang w:val="en-US" w:eastAsia="zh-CN" w:bidi="en-US"/>
        </w:rPr>
        <w:t xml:space="preserve">5</w:t>
      </w:r>
      <w:r>
        <w:rPr>
          <w:rFonts w:hint="default" w:ascii="Times New Roman" w:hAnsi="Times New Roman" w:eastAsia="仿宋" w:cs="Times New Roman"/>
          <w:b/>
          <w:bCs/>
          <w:color w:val="auto"/>
          <w:sz w:val="24"/>
          <w:szCs w:val="24"/>
          <w:highlight w:val="none"/>
          <w:lang w:eastAsia="zh-CN" w:bidi="en-US"/>
        </w:rPr>
        <w:t xml:space="preserve">、★食堂工作流程管理：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5</w:t>
      </w:r>
      <w:r>
        <w:rPr>
          <w:rFonts w:hint="default" w:ascii="Times New Roman" w:hAnsi="Times New Roman" w:eastAsia="仿宋" w:cs="Times New Roman"/>
          <w:color w:val="auto"/>
          <w:sz w:val="24"/>
          <w:szCs w:val="24"/>
          <w:highlight w:val="none"/>
          <w:lang w:eastAsia="zh-CN" w:bidi="en-US"/>
        </w:rPr>
        <w:t xml:space="preserve">.1饭菜加工  每餐饭菜必须在就餐前10分钟准备好，加工后的饭菜要注意保热、保洁。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5</w:t>
      </w:r>
      <w:r>
        <w:rPr>
          <w:rFonts w:hint="default" w:ascii="Times New Roman" w:hAnsi="Times New Roman" w:eastAsia="仿宋" w:cs="Times New Roman"/>
          <w:color w:val="auto"/>
          <w:sz w:val="24"/>
          <w:szCs w:val="24"/>
          <w:highlight w:val="none"/>
          <w:lang w:eastAsia="zh-CN" w:bidi="en-US"/>
        </w:rPr>
        <w:t xml:space="preserve">.2就餐服务  就餐期间供应商管理人员要协调好食堂内部事务，打饭菜数量要符合规定，人员配备充足，保证打饭快速有序。要根据就餐情况及时调配饭菜，如有饭菜不足情况要及时采取措施。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5</w:t>
      </w:r>
      <w:r>
        <w:rPr>
          <w:rFonts w:hint="default" w:ascii="Times New Roman" w:hAnsi="Times New Roman" w:eastAsia="仿宋" w:cs="Times New Roman"/>
          <w:color w:val="auto"/>
          <w:sz w:val="24"/>
          <w:szCs w:val="24"/>
          <w:highlight w:val="none"/>
          <w:lang w:eastAsia="zh-CN" w:bidi="en-US"/>
        </w:rPr>
        <w:t xml:space="preserve">.</w:t>
      </w:r>
      <w:r>
        <w:rPr>
          <w:rFonts w:hint="default" w:ascii="Times New Roman" w:hAnsi="Times New Roman" w:eastAsia="仿宋" w:cs="Times New Roman"/>
          <w:color w:val="auto"/>
          <w:sz w:val="24"/>
          <w:szCs w:val="24"/>
          <w:highlight w:val="none"/>
          <w:lang w:val="en-US" w:eastAsia="zh-CN" w:bidi="en-US"/>
        </w:rPr>
        <w:t xml:space="preserve">3</w:t>
      </w:r>
      <w:r>
        <w:rPr>
          <w:rFonts w:hint="default" w:ascii="Times New Roman" w:hAnsi="Times New Roman" w:eastAsia="仿宋" w:cs="Times New Roman"/>
          <w:color w:val="auto"/>
          <w:sz w:val="24"/>
          <w:szCs w:val="24"/>
          <w:highlight w:val="none"/>
          <w:lang w:eastAsia="zh-CN" w:bidi="en-US"/>
        </w:rPr>
        <w:t xml:space="preserve">餐后及时清洗、清理与打扫。餐后要对餐桌、厨具、餐具进行清洗，消毒， 并分类放在固定位置，厨房、餐厅进行打扫、冲洗。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5</w:t>
      </w:r>
      <w:r>
        <w:rPr>
          <w:rFonts w:hint="default" w:ascii="Times New Roman" w:hAnsi="Times New Roman" w:eastAsia="仿宋" w:cs="Times New Roman"/>
          <w:color w:val="auto"/>
          <w:sz w:val="24"/>
          <w:szCs w:val="24"/>
          <w:highlight w:val="none"/>
          <w:lang w:eastAsia="zh-CN" w:bidi="en-US"/>
        </w:rPr>
        <w:t xml:space="preserve">.</w:t>
      </w:r>
      <w:r>
        <w:rPr>
          <w:rFonts w:hint="default" w:ascii="Times New Roman" w:hAnsi="Times New Roman" w:eastAsia="仿宋" w:cs="Times New Roman"/>
          <w:color w:val="auto"/>
          <w:sz w:val="24"/>
          <w:szCs w:val="24"/>
          <w:highlight w:val="none"/>
          <w:lang w:val="en-US" w:eastAsia="zh-CN" w:bidi="en-US"/>
        </w:rPr>
        <w:t xml:space="preserve">4</w:t>
      </w:r>
      <w:r>
        <w:rPr>
          <w:rFonts w:hint="default" w:ascii="Times New Roman" w:hAnsi="Times New Roman" w:eastAsia="仿宋" w:cs="Times New Roman"/>
          <w:color w:val="auto"/>
          <w:sz w:val="24"/>
          <w:szCs w:val="24"/>
          <w:highlight w:val="none"/>
          <w:lang w:eastAsia="zh-CN" w:bidi="en-US"/>
        </w:rPr>
        <w:t xml:space="preserve"> 每周五要进行厨具、餐具等的清洗及厨房、餐厅及周边环境的大扫除。  </w:t>
      </w:r>
      <w:r/>
    </w:p>
    <w:p>
      <w:pPr>
        <w:ind w:firstLine="440"/>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lang w:eastAsia="zh-CN" w:bidi="en-US"/>
        </w:rPr>
      </w:pPr>
      <w:r>
        <w:rPr>
          <w:rFonts w:hint="default" w:ascii="Times New Roman" w:hAnsi="Times New Roman" w:eastAsia="仿宋" w:cs="Times New Roman"/>
          <w:b/>
          <w:bCs/>
          <w:color w:val="auto"/>
          <w:sz w:val="24"/>
          <w:szCs w:val="24"/>
          <w:highlight w:val="none"/>
          <w:lang w:val="en-US" w:eastAsia="zh-CN" w:bidi="en-US"/>
        </w:rPr>
        <w:t xml:space="preserve">6</w:t>
      </w:r>
      <w:r>
        <w:rPr>
          <w:rFonts w:hint="default" w:ascii="Times New Roman" w:hAnsi="Times New Roman" w:eastAsia="仿宋" w:cs="Times New Roman"/>
          <w:b/>
          <w:bCs/>
          <w:color w:val="auto"/>
          <w:sz w:val="24"/>
          <w:szCs w:val="24"/>
          <w:highlight w:val="none"/>
          <w:lang w:eastAsia="zh-CN" w:bidi="en-US"/>
        </w:rPr>
        <w:t xml:space="preserve">、★食堂工作制度：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6</w:t>
      </w:r>
      <w:r>
        <w:rPr>
          <w:rFonts w:hint="default" w:ascii="Times New Roman" w:hAnsi="Times New Roman" w:eastAsia="仿宋" w:cs="Times New Roman"/>
          <w:color w:val="auto"/>
          <w:sz w:val="24"/>
          <w:szCs w:val="24"/>
          <w:highlight w:val="none"/>
          <w:lang w:eastAsia="zh-CN" w:bidi="en-US"/>
        </w:rPr>
        <w:t xml:space="preserve">.1食堂工作人员按时上、下班，坚守工作岗位。所有食堂工作人员必须社会背景清楚，身体健康。所有食堂工作人员必须到采购人处备案，提供健康证明。更换、补充人员必须经过备案。</w:t>
      </w:r>
      <w:r>
        <w:rPr>
          <w:rFonts w:hint="default" w:ascii="Times New Roman" w:hAnsi="Times New Roman" w:eastAsia="仿宋" w:cs="Times New Roman"/>
          <w:color w:val="auto"/>
          <w:sz w:val="24"/>
          <w:szCs w:val="24"/>
          <w:highlight w:val="none"/>
          <w:lang w:val="en-US" w:eastAsia="zh-CN" w:bidi="en-US"/>
        </w:rPr>
        <w:t xml:space="preserve">采</w:t>
      </w:r>
      <w:r>
        <w:rPr>
          <w:rFonts w:hint="default" w:ascii="Times New Roman" w:hAnsi="Times New Roman" w:eastAsia="仿宋" w:cs="Times New Roman"/>
          <w:color w:val="auto"/>
          <w:sz w:val="24"/>
          <w:szCs w:val="24"/>
          <w:highlight w:val="none"/>
          <w:lang w:eastAsia="zh-CN" w:bidi="en-US"/>
        </w:rPr>
        <w:t xml:space="preserve">购人将不定期对供应商人员上岗情况及履职表现进行考核，有权随时要求供应商调整更换项目服务人员。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6</w:t>
      </w:r>
      <w:r>
        <w:rPr>
          <w:rFonts w:hint="default" w:ascii="Times New Roman" w:hAnsi="Times New Roman" w:eastAsia="仿宋" w:cs="Times New Roman"/>
          <w:color w:val="auto"/>
          <w:sz w:val="24"/>
          <w:szCs w:val="24"/>
          <w:highlight w:val="none"/>
          <w:lang w:eastAsia="zh-CN" w:bidi="en-US"/>
        </w:rPr>
        <w:t xml:space="preserve">.2养成良好的工作习惯，各种厨具、餐具要固定放置，使用完毕后及时放回原处，各种物品不随处乱放。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6</w:t>
      </w:r>
      <w:r>
        <w:rPr>
          <w:rFonts w:hint="default" w:ascii="Times New Roman" w:hAnsi="Times New Roman" w:eastAsia="仿宋" w:cs="Times New Roman"/>
          <w:color w:val="auto"/>
          <w:sz w:val="24"/>
          <w:szCs w:val="24"/>
          <w:highlight w:val="none"/>
          <w:lang w:eastAsia="zh-CN" w:bidi="en-US"/>
        </w:rPr>
        <w:t xml:space="preserve">.3爱护公物。使用锅炉、压面机等械具要严格遵守操作规程，清洗餐具、厨具要细心细致。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6</w:t>
      </w:r>
      <w:r>
        <w:rPr>
          <w:rFonts w:hint="default" w:ascii="Times New Roman" w:hAnsi="Times New Roman" w:eastAsia="仿宋" w:cs="Times New Roman"/>
          <w:color w:val="auto"/>
          <w:sz w:val="24"/>
          <w:szCs w:val="24"/>
          <w:highlight w:val="none"/>
          <w:lang w:eastAsia="zh-CN" w:bidi="en-US"/>
        </w:rPr>
        <w:t xml:space="preserve">.</w:t>
      </w:r>
      <w:r>
        <w:rPr>
          <w:rFonts w:hint="default" w:ascii="Times New Roman" w:hAnsi="Times New Roman" w:eastAsia="仿宋" w:cs="Times New Roman"/>
          <w:color w:val="auto"/>
          <w:sz w:val="24"/>
          <w:szCs w:val="24"/>
          <w:highlight w:val="none"/>
          <w:lang w:val="en-US" w:eastAsia="zh-CN" w:bidi="en-US"/>
        </w:rPr>
        <w:t xml:space="preserve">4</w:t>
      </w:r>
      <w:r>
        <w:rPr>
          <w:rFonts w:hint="default" w:ascii="Times New Roman" w:hAnsi="Times New Roman" w:eastAsia="仿宋" w:cs="Times New Roman"/>
          <w:color w:val="auto"/>
          <w:sz w:val="24"/>
          <w:szCs w:val="24"/>
          <w:highlight w:val="none"/>
          <w:lang w:eastAsia="zh-CN" w:bidi="en-US"/>
        </w:rPr>
        <w:t xml:space="preserve"> 做好食堂卫生工作。工作期间必须穿工作服，注意做好食品卫生，餐具卫生，环境卫生，个人卫生工作，如有咳嗽、腹泻、发烧、呕吐等疾病，应向食堂管理人员请假，离开食堂工作岗位。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6</w:t>
      </w:r>
      <w:r>
        <w:rPr>
          <w:rFonts w:hint="default" w:ascii="Times New Roman" w:hAnsi="Times New Roman" w:eastAsia="仿宋" w:cs="Times New Roman"/>
          <w:color w:val="auto"/>
          <w:sz w:val="24"/>
          <w:szCs w:val="24"/>
          <w:highlight w:val="none"/>
          <w:lang w:eastAsia="zh-CN" w:bidi="en-US"/>
        </w:rPr>
        <w:t xml:space="preserve">.</w:t>
      </w:r>
      <w:r>
        <w:rPr>
          <w:rFonts w:hint="default" w:ascii="Times New Roman" w:hAnsi="Times New Roman" w:eastAsia="仿宋" w:cs="Times New Roman"/>
          <w:color w:val="auto"/>
          <w:sz w:val="24"/>
          <w:szCs w:val="24"/>
          <w:highlight w:val="none"/>
          <w:lang w:val="en-US" w:eastAsia="zh-CN" w:bidi="en-US"/>
        </w:rPr>
        <w:t xml:space="preserve">5</w:t>
      </w:r>
      <w:r>
        <w:rPr>
          <w:rFonts w:hint="default" w:ascii="Times New Roman" w:hAnsi="Times New Roman" w:eastAsia="仿宋" w:cs="Times New Roman"/>
          <w:color w:val="auto"/>
          <w:sz w:val="24"/>
          <w:szCs w:val="24"/>
          <w:highlight w:val="none"/>
          <w:lang w:eastAsia="zh-CN" w:bidi="en-US"/>
        </w:rPr>
        <w:t xml:space="preserve"> 食堂工作人员要服务规范、语言文明，工作期间不打闹、不与员工争吵。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6</w:t>
      </w:r>
      <w:r>
        <w:rPr>
          <w:rFonts w:hint="default" w:ascii="Times New Roman" w:hAnsi="Times New Roman" w:eastAsia="仿宋" w:cs="Times New Roman"/>
          <w:color w:val="auto"/>
          <w:sz w:val="24"/>
          <w:szCs w:val="24"/>
          <w:highlight w:val="none"/>
          <w:lang w:eastAsia="zh-CN" w:bidi="en-US"/>
        </w:rPr>
        <w:t xml:space="preserve">.</w:t>
      </w:r>
      <w:r>
        <w:rPr>
          <w:rFonts w:hint="default" w:ascii="Times New Roman" w:hAnsi="Times New Roman" w:eastAsia="仿宋" w:cs="Times New Roman"/>
          <w:color w:val="auto"/>
          <w:sz w:val="24"/>
          <w:szCs w:val="24"/>
          <w:highlight w:val="none"/>
          <w:lang w:val="en-US" w:eastAsia="zh-CN" w:bidi="en-US"/>
        </w:rPr>
        <w:t xml:space="preserve">6</w:t>
      </w:r>
      <w:r>
        <w:rPr>
          <w:rFonts w:hint="default" w:ascii="Times New Roman" w:hAnsi="Times New Roman" w:eastAsia="仿宋" w:cs="Times New Roman"/>
          <w:color w:val="auto"/>
          <w:sz w:val="24"/>
          <w:szCs w:val="24"/>
          <w:highlight w:val="none"/>
          <w:lang w:eastAsia="zh-CN" w:bidi="en-US"/>
        </w:rPr>
        <w:t xml:space="preserve">食堂工作人员一律佩戴工作帽、着工作服、戴卫生口罩，接触食物时必须戴卫生手套。</w:t>
      </w:r>
      <w:r/>
    </w:p>
    <w:p>
      <w:pPr>
        <w:ind w:firstLine="440"/>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lang w:eastAsia="zh-CN" w:bidi="en-US"/>
        </w:rPr>
      </w:pPr>
      <w:r>
        <w:rPr>
          <w:rFonts w:hint="default" w:ascii="Times New Roman" w:hAnsi="Times New Roman" w:eastAsia="仿宋" w:cs="Times New Roman"/>
          <w:b/>
          <w:bCs/>
          <w:color w:val="auto"/>
          <w:sz w:val="24"/>
          <w:szCs w:val="24"/>
          <w:highlight w:val="none"/>
          <w:lang w:val="en-US" w:eastAsia="zh-CN" w:bidi="en-US"/>
        </w:rPr>
        <w:t xml:space="preserve">7</w:t>
      </w:r>
      <w:r>
        <w:rPr>
          <w:rFonts w:hint="default" w:ascii="Times New Roman" w:hAnsi="Times New Roman" w:eastAsia="仿宋" w:cs="Times New Roman"/>
          <w:b/>
          <w:bCs/>
          <w:color w:val="auto"/>
          <w:sz w:val="24"/>
          <w:szCs w:val="24"/>
          <w:highlight w:val="none"/>
          <w:lang w:eastAsia="zh-CN" w:bidi="en-US"/>
        </w:rPr>
        <w:t xml:space="preserve">、★食堂卫生制度：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7</w:t>
      </w:r>
      <w:r>
        <w:rPr>
          <w:rFonts w:hint="default" w:ascii="Times New Roman" w:hAnsi="Times New Roman" w:eastAsia="仿宋" w:cs="Times New Roman"/>
          <w:color w:val="auto"/>
          <w:sz w:val="24"/>
          <w:szCs w:val="24"/>
          <w:highlight w:val="none"/>
          <w:lang w:eastAsia="zh-CN" w:bidi="en-US"/>
        </w:rPr>
        <w:t xml:space="preserve">.1要做到生品与成品、熟品相隔离，成品与半成品相隔离，食品与杂物相隔离。冷藏时要做到荤腥类食品与其他食品相隔离。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7</w:t>
      </w:r>
      <w:r>
        <w:rPr>
          <w:rFonts w:hint="default" w:ascii="Times New Roman" w:hAnsi="Times New Roman" w:eastAsia="仿宋" w:cs="Times New Roman"/>
          <w:color w:val="auto"/>
          <w:sz w:val="24"/>
          <w:szCs w:val="24"/>
          <w:highlight w:val="none"/>
          <w:lang w:eastAsia="zh-CN" w:bidi="en-US"/>
        </w:rPr>
        <w:t xml:space="preserve">.2 食物制作及销售过程中要注意防蝇、防灰尘，以避免杂物混入食品。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7</w:t>
      </w:r>
      <w:r>
        <w:rPr>
          <w:rFonts w:hint="default" w:ascii="Times New Roman" w:hAnsi="Times New Roman" w:eastAsia="仿宋" w:cs="Times New Roman"/>
          <w:color w:val="auto"/>
          <w:sz w:val="24"/>
          <w:szCs w:val="24"/>
          <w:highlight w:val="none"/>
          <w:lang w:eastAsia="zh-CN" w:bidi="en-US"/>
        </w:rPr>
        <w:t xml:space="preserve">.3 每日每餐所有供应品种，留样时限48小时，且‌不少于125克，记录在册。特殊情况下,未经采购人批准不得处置。每个留样容器上应清晰标注‌食品名称、留样时间（精确到时分）、餐次‌等信息，确保可追溯。‌</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7</w:t>
      </w:r>
      <w:r>
        <w:rPr>
          <w:rFonts w:hint="default" w:ascii="Times New Roman" w:hAnsi="Times New Roman" w:eastAsia="仿宋" w:cs="Times New Roman"/>
          <w:color w:val="auto"/>
          <w:sz w:val="24"/>
          <w:szCs w:val="24"/>
          <w:highlight w:val="none"/>
          <w:lang w:eastAsia="zh-CN" w:bidi="en-US"/>
        </w:rPr>
        <w:t xml:space="preserve">.4 调料储存与器具清洁：各种调料不宜久置，装盛调料各种器具至少每月洗涤一次。</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7</w:t>
      </w:r>
      <w:r>
        <w:rPr>
          <w:rFonts w:hint="default" w:ascii="Times New Roman" w:hAnsi="Times New Roman" w:eastAsia="仿宋" w:cs="Times New Roman"/>
          <w:color w:val="auto"/>
          <w:sz w:val="24"/>
          <w:szCs w:val="24"/>
          <w:highlight w:val="none"/>
          <w:lang w:eastAsia="zh-CN" w:bidi="en-US"/>
        </w:rPr>
        <w:t xml:space="preserve">.4</w:t>
      </w:r>
      <w:r>
        <w:rPr>
          <w:rFonts w:hint="default" w:ascii="Times New Roman" w:hAnsi="Times New Roman" w:eastAsia="仿宋" w:cs="Times New Roman"/>
          <w:color w:val="auto"/>
          <w:sz w:val="24"/>
          <w:szCs w:val="24"/>
          <w:highlight w:val="none"/>
          <w:lang w:val="en-US" w:eastAsia="zh-CN" w:bidi="en-US"/>
        </w:rPr>
        <w:t xml:space="preserve">.1</w:t>
      </w:r>
      <w:r>
        <w:rPr>
          <w:rFonts w:hint="default" w:ascii="Times New Roman" w:hAnsi="Times New Roman" w:eastAsia="仿宋" w:cs="Times New Roman"/>
          <w:color w:val="auto"/>
          <w:sz w:val="24"/>
          <w:szCs w:val="24"/>
          <w:highlight w:val="none"/>
          <w:lang w:eastAsia="zh-CN" w:bidi="en-US"/>
        </w:rPr>
        <w:t xml:space="preserve">餐具、厨具卫生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eastAsia="zh-CN" w:bidi="en-US"/>
        </w:rPr>
        <w:t xml:space="preserve">（1）刀、墩、板、桶、盆、筐、灶、锅、抹布等厨具要每餐清洗，保持厨具的清洁。餐具用后要一洗二刷三冲四消毒。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eastAsia="zh-CN" w:bidi="en-US"/>
        </w:rPr>
        <w:t xml:space="preserve">（2）厨具和餐具要固定摆好。</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7</w:t>
      </w:r>
      <w:r>
        <w:rPr>
          <w:rFonts w:hint="default" w:ascii="Times New Roman" w:hAnsi="Times New Roman" w:eastAsia="仿宋" w:cs="Times New Roman"/>
          <w:color w:val="auto"/>
          <w:sz w:val="24"/>
          <w:szCs w:val="24"/>
          <w:highlight w:val="none"/>
          <w:lang w:eastAsia="zh-CN" w:bidi="en-US"/>
        </w:rPr>
        <w:t xml:space="preserve">.4</w:t>
      </w:r>
      <w:r>
        <w:rPr>
          <w:rFonts w:hint="default" w:ascii="Times New Roman" w:hAnsi="Times New Roman" w:eastAsia="仿宋" w:cs="Times New Roman"/>
          <w:color w:val="auto"/>
          <w:sz w:val="24"/>
          <w:szCs w:val="24"/>
          <w:highlight w:val="none"/>
          <w:lang w:val="en-US" w:eastAsia="zh-CN" w:bidi="en-US"/>
        </w:rPr>
        <w:t xml:space="preserve">.2</w:t>
      </w:r>
      <w:r>
        <w:rPr>
          <w:rFonts w:hint="default" w:ascii="Times New Roman" w:hAnsi="Times New Roman" w:eastAsia="仿宋" w:cs="Times New Roman"/>
          <w:color w:val="auto"/>
          <w:sz w:val="24"/>
          <w:szCs w:val="24"/>
          <w:highlight w:val="none"/>
          <w:lang w:eastAsia="zh-CN" w:bidi="en-US"/>
        </w:rPr>
        <w:t xml:space="preserve">环境卫生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eastAsia="zh-CN" w:bidi="en-US"/>
        </w:rPr>
        <w:t xml:space="preserve">（1）要经常性打扫和清洗食堂地面，做到地面无杂物和积水。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eastAsia="zh-CN" w:bidi="en-US"/>
        </w:rPr>
        <w:t xml:space="preserve">（2）储藏室要保持干净、干燥和通风，储藏间不得存放其他杂物及个人物件，物品存放要离地，隔墙，分类。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eastAsia="zh-CN" w:bidi="en-US"/>
        </w:rPr>
        <w:t xml:space="preserve">（3）对食堂周围的阴沟、角落、泔水桶，垃圾堆要经常性清理，预防细菌感染食物。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eastAsia="zh-CN" w:bidi="en-US"/>
        </w:rPr>
        <w:t xml:space="preserve">（4）所有日常用厨具每天在工作后都必须进行严格消毒，清洗时要做到一洗、二刷、三冲、四消毒、五保洁，在消毒后要加盖保管，防止再污染，未经消毒的厨具不得使用。</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eastAsia="zh-CN" w:bidi="en-US"/>
        </w:rPr>
        <w:t xml:space="preserve">（</w:t>
      </w:r>
      <w:r>
        <w:rPr>
          <w:rFonts w:hint="default" w:ascii="Times New Roman" w:hAnsi="Times New Roman" w:eastAsia="仿宋" w:cs="Times New Roman"/>
          <w:color w:val="auto"/>
          <w:sz w:val="24"/>
          <w:szCs w:val="24"/>
          <w:highlight w:val="none"/>
          <w:lang w:val="en-US" w:eastAsia="zh-CN" w:bidi="en-US"/>
        </w:rPr>
        <w:t xml:space="preserve">5</w:t>
      </w:r>
      <w:r>
        <w:rPr>
          <w:rFonts w:hint="default" w:ascii="Times New Roman" w:hAnsi="Times New Roman" w:eastAsia="仿宋" w:cs="Times New Roman"/>
          <w:color w:val="auto"/>
          <w:sz w:val="24"/>
          <w:szCs w:val="24"/>
          <w:highlight w:val="none"/>
          <w:lang w:eastAsia="zh-CN" w:bidi="en-US"/>
        </w:rPr>
        <w:t xml:space="preserve">）保证桌椅、地面、门窗清洁、干净、无油迹。</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eastAsia="zh-CN" w:bidi="en-US"/>
        </w:rPr>
        <w:t xml:space="preserve">（</w:t>
      </w:r>
      <w:r>
        <w:rPr>
          <w:rFonts w:hint="default" w:ascii="Times New Roman" w:hAnsi="Times New Roman" w:eastAsia="仿宋" w:cs="Times New Roman"/>
          <w:color w:val="auto"/>
          <w:sz w:val="24"/>
          <w:szCs w:val="24"/>
          <w:highlight w:val="none"/>
          <w:lang w:val="en-US" w:eastAsia="zh-CN" w:bidi="en-US"/>
        </w:rPr>
        <w:t xml:space="preserve">6</w:t>
      </w:r>
      <w:r>
        <w:rPr>
          <w:rFonts w:hint="default" w:ascii="Times New Roman" w:hAnsi="Times New Roman" w:eastAsia="仿宋" w:cs="Times New Roman"/>
          <w:color w:val="auto"/>
          <w:sz w:val="24"/>
          <w:szCs w:val="24"/>
          <w:highlight w:val="none"/>
          <w:lang w:eastAsia="zh-CN" w:bidi="en-US"/>
        </w:rPr>
        <w:t xml:space="preserve">）清除卫生死角，防止蚊蝇滋生，防鼠、防霉，定期灭老鼠、蟑螂、苍蝇、蚊子等，建立防四害台账备查，做到空气清新，桌面、地面整洁。</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eastAsia="zh-CN" w:bidi="en-US"/>
        </w:rPr>
        <w:t xml:space="preserve">（</w:t>
      </w:r>
      <w:r>
        <w:rPr>
          <w:rFonts w:hint="default" w:ascii="Times New Roman" w:hAnsi="Times New Roman" w:eastAsia="仿宋" w:cs="Times New Roman"/>
          <w:color w:val="auto"/>
          <w:sz w:val="24"/>
          <w:szCs w:val="24"/>
          <w:highlight w:val="none"/>
          <w:lang w:val="en-US" w:eastAsia="zh-CN" w:bidi="en-US"/>
        </w:rPr>
        <w:t xml:space="preserve">7</w:t>
      </w:r>
      <w:r>
        <w:rPr>
          <w:rFonts w:hint="default" w:ascii="Times New Roman" w:hAnsi="Times New Roman" w:eastAsia="仿宋" w:cs="Times New Roman"/>
          <w:color w:val="auto"/>
          <w:sz w:val="24"/>
          <w:szCs w:val="24"/>
          <w:highlight w:val="none"/>
          <w:lang w:eastAsia="zh-CN" w:bidi="en-US"/>
        </w:rPr>
        <w:t xml:space="preserve">）炉灶、工作台、锅头用具使用后及时清理，保持干净整洁。</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eastAsia="zh-CN" w:bidi="en-US"/>
        </w:rPr>
        <w:t xml:space="preserve">（</w:t>
      </w:r>
      <w:r>
        <w:rPr>
          <w:rFonts w:hint="default" w:ascii="Times New Roman" w:hAnsi="Times New Roman" w:eastAsia="仿宋" w:cs="Times New Roman"/>
          <w:color w:val="auto"/>
          <w:sz w:val="24"/>
          <w:szCs w:val="24"/>
          <w:highlight w:val="none"/>
          <w:lang w:val="en-US" w:eastAsia="zh-CN" w:bidi="en-US"/>
        </w:rPr>
        <w:t xml:space="preserve">8</w:t>
      </w:r>
      <w:r>
        <w:rPr>
          <w:rFonts w:hint="default" w:ascii="Times New Roman" w:hAnsi="Times New Roman" w:eastAsia="仿宋" w:cs="Times New Roman"/>
          <w:color w:val="auto"/>
          <w:sz w:val="24"/>
          <w:szCs w:val="24"/>
          <w:highlight w:val="none"/>
          <w:lang w:eastAsia="zh-CN" w:bidi="en-US"/>
        </w:rPr>
        <w:t xml:space="preserve">）仓库物品要摆放整齐，保持室内空气流通，防止物品发霉变质。</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eastAsia="zh-CN" w:bidi="en-US"/>
        </w:rPr>
        <w:t xml:space="preserve">（</w:t>
      </w:r>
      <w:r>
        <w:rPr>
          <w:rFonts w:hint="default" w:ascii="Times New Roman" w:hAnsi="Times New Roman" w:eastAsia="仿宋" w:cs="Times New Roman"/>
          <w:color w:val="auto"/>
          <w:sz w:val="24"/>
          <w:szCs w:val="24"/>
          <w:highlight w:val="none"/>
          <w:lang w:val="en-US" w:eastAsia="zh-CN" w:bidi="en-US"/>
        </w:rPr>
        <w:t xml:space="preserve">9</w:t>
      </w:r>
      <w:r>
        <w:rPr>
          <w:rFonts w:hint="default" w:ascii="Times New Roman" w:hAnsi="Times New Roman" w:eastAsia="仿宋" w:cs="Times New Roman"/>
          <w:color w:val="auto"/>
          <w:sz w:val="24"/>
          <w:szCs w:val="24"/>
          <w:highlight w:val="none"/>
          <w:lang w:eastAsia="zh-CN" w:bidi="en-US"/>
        </w:rPr>
        <w:t xml:space="preserve">）早、午、晚分别清理一次垃圾，垃圾不过夜、无灰尘、无污迹、无积水、保持整体工作区域的光亮洁净。</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7</w:t>
      </w:r>
      <w:r>
        <w:rPr>
          <w:rFonts w:hint="default" w:ascii="Times New Roman" w:hAnsi="Times New Roman" w:eastAsia="仿宋" w:cs="Times New Roman"/>
          <w:color w:val="auto"/>
          <w:sz w:val="24"/>
          <w:szCs w:val="24"/>
          <w:highlight w:val="none"/>
          <w:lang w:eastAsia="zh-CN" w:bidi="en-US"/>
        </w:rPr>
        <w:t xml:space="preserve">.4</w:t>
      </w:r>
      <w:r>
        <w:rPr>
          <w:rFonts w:hint="default" w:ascii="Times New Roman" w:hAnsi="Times New Roman" w:eastAsia="仿宋" w:cs="Times New Roman"/>
          <w:color w:val="auto"/>
          <w:sz w:val="24"/>
          <w:szCs w:val="24"/>
          <w:highlight w:val="none"/>
          <w:lang w:val="en-US" w:eastAsia="zh-CN" w:bidi="en-US"/>
        </w:rPr>
        <w:t xml:space="preserve">.3</w:t>
      </w:r>
      <w:r>
        <w:rPr>
          <w:rFonts w:hint="default" w:ascii="Times New Roman" w:hAnsi="Times New Roman" w:eastAsia="仿宋" w:cs="Times New Roman"/>
          <w:color w:val="auto"/>
          <w:sz w:val="24"/>
          <w:szCs w:val="24"/>
          <w:highlight w:val="none"/>
          <w:lang w:eastAsia="zh-CN" w:bidi="en-US"/>
        </w:rPr>
        <w:t xml:space="preserve">食堂工作人员个人卫生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eastAsia="zh-CN" w:bidi="en-US"/>
        </w:rPr>
        <w:t xml:space="preserve">(</w:t>
      </w:r>
      <w:r>
        <w:rPr>
          <w:rFonts w:hint="default" w:ascii="Times New Roman" w:hAnsi="Times New Roman" w:eastAsia="仿宋" w:cs="Times New Roman"/>
          <w:color w:val="auto"/>
          <w:sz w:val="24"/>
          <w:szCs w:val="24"/>
          <w:highlight w:val="none"/>
          <w:lang w:val="en-US" w:eastAsia="zh-CN" w:bidi="en-US"/>
        </w:rPr>
        <w:t xml:space="preserve">1</w:t>
      </w:r>
      <w:r>
        <w:rPr>
          <w:rFonts w:hint="default" w:ascii="Times New Roman" w:hAnsi="Times New Roman" w:eastAsia="仿宋" w:cs="Times New Roman"/>
          <w:color w:val="auto"/>
          <w:sz w:val="24"/>
          <w:szCs w:val="24"/>
          <w:highlight w:val="none"/>
          <w:lang w:eastAsia="zh-CN" w:bidi="en-US"/>
        </w:rPr>
        <w:t xml:space="preserve">)食堂工作人员要做到"四勤"勤洗手、剪指甲；勤洗衣服、被褥；勤洗澡、理发；勤换工作服。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eastAsia="zh-CN" w:bidi="en-US"/>
        </w:rPr>
        <w:t xml:space="preserve">(</w:t>
      </w:r>
      <w:r>
        <w:rPr>
          <w:rFonts w:hint="default" w:ascii="Times New Roman" w:hAnsi="Times New Roman" w:eastAsia="仿宋" w:cs="Times New Roman"/>
          <w:color w:val="auto"/>
          <w:sz w:val="24"/>
          <w:szCs w:val="24"/>
          <w:highlight w:val="none"/>
          <w:lang w:val="en-US" w:eastAsia="zh-CN" w:bidi="en-US"/>
        </w:rPr>
        <w:t xml:space="preserve">2</w:t>
      </w:r>
      <w:r>
        <w:rPr>
          <w:rFonts w:hint="default" w:ascii="Times New Roman" w:hAnsi="Times New Roman" w:eastAsia="仿宋" w:cs="Times New Roman"/>
          <w:color w:val="auto"/>
          <w:sz w:val="24"/>
          <w:szCs w:val="24"/>
          <w:highlight w:val="none"/>
          <w:lang w:eastAsia="zh-CN" w:bidi="en-US"/>
        </w:rPr>
        <w:t xml:space="preserve">)在工作前及处理食品原料后、便后要用肥皂及流动清水洗手，直接用手接触入口食品之前(如抓粉条，切菜，加工面粉等)应用医用酒精消毒。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eastAsia="zh-CN" w:bidi="en-US"/>
        </w:rPr>
        <w:t xml:space="preserve">(3)不得在食品加工期间及分装食品前抽烟，不正对食品咳嗽、打喷嚏，不随处吐痰。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eastAsia="zh-CN" w:bidi="en-US"/>
        </w:rPr>
        <w:t xml:space="preserve">(</w:t>
      </w:r>
      <w:r>
        <w:rPr>
          <w:rFonts w:hint="default" w:ascii="Times New Roman" w:hAnsi="Times New Roman" w:eastAsia="仿宋" w:cs="Times New Roman"/>
          <w:color w:val="auto"/>
          <w:sz w:val="24"/>
          <w:szCs w:val="24"/>
          <w:highlight w:val="none"/>
          <w:lang w:val="en-US" w:eastAsia="zh-CN" w:bidi="en-US"/>
        </w:rPr>
        <w:t xml:space="preserve">4</w:t>
      </w:r>
      <w:r>
        <w:rPr>
          <w:rFonts w:hint="default" w:ascii="Times New Roman" w:hAnsi="Times New Roman" w:eastAsia="仿宋" w:cs="Times New Roman"/>
          <w:color w:val="auto"/>
          <w:sz w:val="24"/>
          <w:szCs w:val="24"/>
          <w:highlight w:val="none"/>
          <w:lang w:eastAsia="zh-CN" w:bidi="en-US"/>
        </w:rPr>
        <w:t xml:space="preserve">)食堂工作人员一律佩戴工作帽、着工作服、戴卫生口罩，接触食物时必须戴卫生手套。</w:t>
      </w:r>
      <w:r/>
    </w:p>
    <w:p>
      <w:pPr>
        <w:ind w:firstLine="440"/>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lang w:eastAsia="zh-CN" w:bidi="en-US"/>
        </w:rPr>
      </w:pPr>
      <w:r>
        <w:rPr>
          <w:rFonts w:hint="default" w:ascii="Times New Roman" w:hAnsi="Times New Roman" w:eastAsia="仿宋" w:cs="Times New Roman"/>
          <w:b/>
          <w:bCs/>
          <w:color w:val="auto"/>
          <w:sz w:val="24"/>
          <w:szCs w:val="24"/>
          <w:highlight w:val="none"/>
          <w:lang w:val="en-US" w:eastAsia="zh-CN" w:bidi="en-US"/>
        </w:rPr>
        <w:t xml:space="preserve">8</w:t>
      </w:r>
      <w:r>
        <w:rPr>
          <w:rFonts w:hint="default" w:ascii="Times New Roman" w:hAnsi="Times New Roman" w:eastAsia="仿宋" w:cs="Times New Roman"/>
          <w:b/>
          <w:bCs/>
          <w:color w:val="auto"/>
          <w:sz w:val="24"/>
          <w:szCs w:val="24"/>
          <w:highlight w:val="none"/>
          <w:lang w:eastAsia="zh-CN" w:bidi="en-US"/>
        </w:rPr>
        <w:t xml:space="preserve">、监督与管理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8</w:t>
      </w:r>
      <w:r>
        <w:rPr>
          <w:rFonts w:hint="default" w:ascii="Times New Roman" w:hAnsi="Times New Roman" w:eastAsia="仿宋" w:cs="Times New Roman"/>
          <w:color w:val="auto"/>
          <w:sz w:val="24"/>
          <w:szCs w:val="24"/>
          <w:highlight w:val="none"/>
          <w:lang w:eastAsia="zh-CN" w:bidi="en-US"/>
        </w:rPr>
        <w:t xml:space="preserve">.1 采购人将</w:t>
      </w:r>
      <w:r>
        <w:rPr>
          <w:rFonts w:hint="eastAsia" w:ascii="Times New Roman" w:hAnsi="Times New Roman" w:eastAsia="仿宋" w:cs="Times New Roman"/>
          <w:color w:val="auto"/>
          <w:sz w:val="24"/>
          <w:szCs w:val="24"/>
          <w:highlight w:val="none"/>
          <w:lang w:val="en-US" w:eastAsia="zh-CN" w:bidi="en-US"/>
        </w:rPr>
        <w:t xml:space="preserve">不</w:t>
      </w:r>
      <w:r>
        <w:rPr>
          <w:rFonts w:hint="default" w:ascii="Times New Roman" w:hAnsi="Times New Roman" w:eastAsia="仿宋" w:cs="Times New Roman"/>
          <w:color w:val="auto"/>
          <w:sz w:val="24"/>
          <w:szCs w:val="24"/>
          <w:highlight w:val="none"/>
          <w:lang w:eastAsia="zh-CN" w:bidi="en-US"/>
        </w:rPr>
        <w:t xml:space="preserve">定期对食堂卫生及饭菜质量进行监督。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8</w:t>
      </w:r>
      <w:r>
        <w:rPr>
          <w:rFonts w:hint="default" w:ascii="Times New Roman" w:hAnsi="Times New Roman" w:eastAsia="仿宋" w:cs="Times New Roman"/>
          <w:color w:val="auto"/>
          <w:sz w:val="24"/>
          <w:szCs w:val="24"/>
          <w:highlight w:val="none"/>
          <w:lang w:eastAsia="zh-CN" w:bidi="en-US"/>
        </w:rPr>
        <w:t xml:space="preserve">.2采购人将强化员工监督，设立食堂职工监督栏，定期做问卷调查。通过听取员工意见，汇总后向成交供应商发出整改通知，成交供应商必须响应，并提交整改措施，由采购人管理人员监督执行。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8</w:t>
      </w:r>
      <w:r>
        <w:rPr>
          <w:rFonts w:hint="default" w:ascii="Times New Roman" w:hAnsi="Times New Roman" w:eastAsia="仿宋" w:cs="Times New Roman"/>
          <w:color w:val="auto"/>
          <w:sz w:val="24"/>
          <w:szCs w:val="24"/>
          <w:highlight w:val="none"/>
          <w:lang w:eastAsia="zh-CN" w:bidi="en-US"/>
        </w:rPr>
        <w:t xml:space="preserve">.3采购人将每季度进行一次食堂工作考核，考核内容包括菜品口味、食堂工作人员工作态度、食堂管理制度执行情况等相关事宜。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8</w:t>
      </w:r>
      <w:r>
        <w:rPr>
          <w:rFonts w:hint="default" w:ascii="Times New Roman" w:hAnsi="Times New Roman" w:eastAsia="仿宋" w:cs="Times New Roman"/>
          <w:color w:val="auto"/>
          <w:sz w:val="24"/>
          <w:szCs w:val="24"/>
          <w:highlight w:val="none"/>
          <w:lang w:eastAsia="zh-CN" w:bidi="en-US"/>
        </w:rPr>
        <w:t xml:space="preserve">.4 成交供应商人员必须遵守采购人管理制度，人员、车辆、物资出入门检查登记。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8</w:t>
      </w:r>
      <w:r>
        <w:rPr>
          <w:rFonts w:hint="default" w:ascii="Times New Roman" w:hAnsi="Times New Roman" w:eastAsia="仿宋" w:cs="Times New Roman"/>
          <w:color w:val="auto"/>
          <w:sz w:val="24"/>
          <w:szCs w:val="24"/>
          <w:highlight w:val="none"/>
          <w:lang w:eastAsia="zh-CN" w:bidi="en-US"/>
        </w:rPr>
        <w:t xml:space="preserve">.5 成交供应商不准以任何形式向其他单位或个人转包或分包，否则按违约处理。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b/>
          <w:bCs/>
          <w:color w:val="auto"/>
          <w:sz w:val="24"/>
          <w:szCs w:val="24"/>
          <w:highlight w:val="none"/>
          <w:lang w:val="en-US" w:eastAsia="zh-CN" w:bidi="en-US"/>
        </w:rPr>
        <w:t xml:space="preserve">9</w:t>
      </w:r>
      <w:r>
        <w:rPr>
          <w:rFonts w:hint="default" w:ascii="Times New Roman" w:hAnsi="Times New Roman" w:eastAsia="仿宋" w:cs="Times New Roman"/>
          <w:color w:val="auto"/>
          <w:sz w:val="24"/>
          <w:szCs w:val="24"/>
          <w:highlight w:val="none"/>
          <w:lang w:eastAsia="zh-CN" w:bidi="en-US"/>
        </w:rPr>
        <w:t xml:space="preserve">、成交供应商如在经营期间有下列情况之一，采购人有权无条件终止合同。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eastAsia="zh-CN" w:bidi="en-US"/>
        </w:rPr>
        <w:t xml:space="preserve">(</w:t>
      </w:r>
      <w:r>
        <w:rPr>
          <w:rFonts w:hint="default" w:ascii="Times New Roman" w:hAnsi="Times New Roman" w:eastAsia="仿宋" w:cs="Times New Roman"/>
          <w:color w:val="auto"/>
          <w:sz w:val="24"/>
          <w:szCs w:val="24"/>
          <w:highlight w:val="none"/>
          <w:lang w:val="en-US" w:eastAsia="zh-CN" w:bidi="en-US"/>
        </w:rPr>
        <w:t xml:space="preserve">1</w:t>
      </w:r>
      <w:r>
        <w:rPr>
          <w:rFonts w:hint="default" w:ascii="Times New Roman" w:hAnsi="Times New Roman" w:eastAsia="仿宋" w:cs="Times New Roman"/>
          <w:color w:val="auto"/>
          <w:sz w:val="24"/>
          <w:szCs w:val="24"/>
          <w:highlight w:val="none"/>
          <w:lang w:eastAsia="zh-CN" w:bidi="en-US"/>
        </w:rPr>
        <w:t xml:space="preserve">)如因食堂内部管理不善，无法保证向员工按时提供规定的伙食标准。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eastAsia="zh-CN" w:bidi="en-US"/>
        </w:rPr>
        <w:t xml:space="preserve">(</w:t>
      </w:r>
      <w:r>
        <w:rPr>
          <w:rFonts w:hint="default" w:ascii="Times New Roman" w:hAnsi="Times New Roman" w:eastAsia="仿宋" w:cs="Times New Roman"/>
          <w:color w:val="auto"/>
          <w:sz w:val="24"/>
          <w:szCs w:val="24"/>
          <w:highlight w:val="none"/>
          <w:lang w:val="en-US" w:eastAsia="zh-CN" w:bidi="en-US"/>
        </w:rPr>
        <w:t xml:space="preserve">2</w:t>
      </w:r>
      <w:r>
        <w:rPr>
          <w:rFonts w:hint="default" w:ascii="Times New Roman" w:hAnsi="Times New Roman" w:eastAsia="仿宋" w:cs="Times New Roman"/>
          <w:color w:val="auto"/>
          <w:sz w:val="24"/>
          <w:szCs w:val="24"/>
          <w:highlight w:val="none"/>
          <w:lang w:eastAsia="zh-CN" w:bidi="en-US"/>
        </w:rPr>
        <w:t xml:space="preserve">)就餐人员对成交供应商提供的服务强烈不满，严重影响采购人正常工作的开展。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eastAsia="zh-CN" w:bidi="en-US"/>
        </w:rPr>
        <w:t xml:space="preserve">(</w:t>
      </w:r>
      <w:r>
        <w:rPr>
          <w:rFonts w:hint="default" w:ascii="Times New Roman" w:hAnsi="Times New Roman" w:eastAsia="仿宋" w:cs="Times New Roman"/>
          <w:color w:val="auto"/>
          <w:sz w:val="24"/>
          <w:szCs w:val="24"/>
          <w:highlight w:val="none"/>
          <w:lang w:val="en-US" w:eastAsia="zh-CN" w:bidi="en-US"/>
        </w:rPr>
        <w:t xml:space="preserve">3</w:t>
      </w:r>
      <w:r>
        <w:rPr>
          <w:rFonts w:hint="default" w:ascii="Times New Roman" w:hAnsi="Times New Roman" w:eastAsia="仿宋" w:cs="Times New Roman"/>
          <w:color w:val="auto"/>
          <w:sz w:val="24"/>
          <w:szCs w:val="24"/>
          <w:highlight w:val="none"/>
          <w:lang w:eastAsia="zh-CN" w:bidi="en-US"/>
        </w:rPr>
        <w:t xml:space="preserve">)不服从管理，态度恶劣，影响食堂整体形象，就餐人员对伙食严重不满，多次提出未整改。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eastAsia="zh-CN" w:bidi="en-US"/>
        </w:rPr>
        <w:t xml:space="preserve">(</w:t>
      </w:r>
      <w:r>
        <w:rPr>
          <w:rFonts w:hint="default" w:ascii="Times New Roman" w:hAnsi="Times New Roman" w:eastAsia="仿宋" w:cs="Times New Roman"/>
          <w:color w:val="auto"/>
          <w:sz w:val="24"/>
          <w:szCs w:val="24"/>
          <w:highlight w:val="none"/>
          <w:lang w:val="en-US" w:eastAsia="zh-CN" w:bidi="en-US"/>
        </w:rPr>
        <w:t xml:space="preserve">4</w:t>
      </w:r>
      <w:r>
        <w:rPr>
          <w:rFonts w:hint="default" w:ascii="Times New Roman" w:hAnsi="Times New Roman" w:eastAsia="仿宋" w:cs="Times New Roman"/>
          <w:color w:val="auto"/>
          <w:sz w:val="24"/>
          <w:szCs w:val="24"/>
          <w:highlight w:val="none"/>
          <w:lang w:eastAsia="zh-CN" w:bidi="en-US"/>
        </w:rPr>
        <w:t xml:space="preserve">)不履行合同条款，有严重违法经营行为或严重违反食品卫生法和违反采购人有关规定。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eastAsia="zh-CN" w:bidi="en-US"/>
        </w:rPr>
        <w:t xml:space="preserve">(</w:t>
      </w:r>
      <w:r>
        <w:rPr>
          <w:rFonts w:hint="default" w:ascii="Times New Roman" w:hAnsi="Times New Roman" w:eastAsia="仿宋" w:cs="Times New Roman"/>
          <w:color w:val="auto"/>
          <w:sz w:val="24"/>
          <w:szCs w:val="24"/>
          <w:highlight w:val="none"/>
          <w:lang w:val="en-US" w:eastAsia="zh-CN" w:bidi="en-US"/>
        </w:rPr>
        <w:t xml:space="preserve">5</w:t>
      </w:r>
      <w:r>
        <w:rPr>
          <w:rFonts w:hint="default" w:ascii="Times New Roman" w:hAnsi="Times New Roman" w:eastAsia="仿宋" w:cs="Times New Roman"/>
          <w:color w:val="auto"/>
          <w:sz w:val="24"/>
          <w:szCs w:val="24"/>
          <w:highlight w:val="none"/>
          <w:lang w:eastAsia="zh-CN" w:bidi="en-US"/>
        </w:rPr>
        <w:t xml:space="preserve">)出现食物中毒或安全生产事故的。</w:t>
      </w:r>
      <w:r/>
    </w:p>
    <w:p>
      <w:pPr>
        <w:ind w:firstLine="440"/>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lang w:eastAsia="zh-CN" w:bidi="en-US"/>
        </w:rPr>
      </w:pPr>
      <w:r>
        <w:rPr>
          <w:rFonts w:hint="default" w:ascii="Times New Roman" w:hAnsi="Times New Roman" w:eastAsia="仿宋" w:cs="Times New Roman"/>
          <w:b/>
          <w:bCs/>
          <w:color w:val="auto"/>
          <w:sz w:val="24"/>
          <w:szCs w:val="24"/>
          <w:highlight w:val="none"/>
          <w:lang w:val="en-US" w:eastAsia="zh-CN" w:bidi="en-US"/>
        </w:rPr>
        <w:t xml:space="preserve">10</w:t>
      </w:r>
      <w:r>
        <w:rPr>
          <w:rFonts w:hint="default" w:ascii="Times New Roman" w:hAnsi="Times New Roman" w:eastAsia="仿宋" w:cs="Times New Roman"/>
          <w:b/>
          <w:bCs/>
          <w:color w:val="auto"/>
          <w:sz w:val="24"/>
          <w:szCs w:val="24"/>
          <w:highlight w:val="none"/>
          <w:lang w:eastAsia="zh-CN" w:bidi="en-US"/>
        </w:rPr>
        <w:t xml:space="preserve">、相关费用：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10</w:t>
      </w:r>
      <w:r>
        <w:rPr>
          <w:rFonts w:hint="default" w:ascii="Times New Roman" w:hAnsi="Times New Roman" w:eastAsia="仿宋" w:cs="Times New Roman"/>
          <w:color w:val="auto"/>
          <w:sz w:val="24"/>
          <w:szCs w:val="24"/>
          <w:highlight w:val="none"/>
          <w:lang w:eastAsia="zh-CN" w:bidi="en-US"/>
        </w:rPr>
        <w:t xml:space="preserve">.1采购人提供现有厨房场地、设备；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10</w:t>
      </w:r>
      <w:r>
        <w:rPr>
          <w:rFonts w:hint="default" w:ascii="Times New Roman" w:hAnsi="Times New Roman" w:eastAsia="仿宋" w:cs="Times New Roman"/>
          <w:color w:val="auto"/>
          <w:sz w:val="24"/>
          <w:szCs w:val="24"/>
          <w:highlight w:val="none"/>
          <w:lang w:eastAsia="zh-CN" w:bidi="en-US"/>
        </w:rPr>
        <w:t xml:space="preserve">.2 厨房设备的维修保养任务由供应商承担，由此产生的费用由供应商承担。</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10</w:t>
      </w:r>
      <w:r>
        <w:rPr>
          <w:rFonts w:hint="default" w:ascii="Times New Roman" w:hAnsi="Times New Roman" w:eastAsia="仿宋" w:cs="Times New Roman"/>
          <w:color w:val="auto"/>
          <w:sz w:val="24"/>
          <w:szCs w:val="24"/>
          <w:highlight w:val="none"/>
          <w:lang w:eastAsia="zh-CN" w:bidi="en-US"/>
        </w:rPr>
        <w:t xml:space="preserve">.3 特定区域维护清理（厨房隔油池清理、灭四害及油烟道清洗等） 由供应商聘请专业公司处理，费用由</w:t>
      </w:r>
      <w:r>
        <w:rPr>
          <w:rFonts w:hint="default" w:ascii="Times New Roman" w:hAnsi="Times New Roman" w:eastAsia="仿宋" w:cs="Times New Roman"/>
          <w:color w:val="auto"/>
          <w:sz w:val="24"/>
          <w:szCs w:val="24"/>
          <w:highlight w:val="none"/>
          <w:lang w:val="en-US" w:eastAsia="zh-CN" w:bidi="en-US"/>
        </w:rPr>
        <w:t xml:space="preserve">采购人</w:t>
      </w:r>
      <w:r>
        <w:rPr>
          <w:rFonts w:hint="default" w:ascii="Times New Roman" w:hAnsi="Times New Roman" w:eastAsia="仿宋" w:cs="Times New Roman"/>
          <w:color w:val="auto"/>
          <w:sz w:val="24"/>
          <w:szCs w:val="24"/>
          <w:highlight w:val="none"/>
          <w:lang w:eastAsia="zh-CN" w:bidi="en-US"/>
        </w:rPr>
        <w:t xml:space="preserve">承担；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10</w:t>
      </w:r>
      <w:r>
        <w:rPr>
          <w:rFonts w:hint="default" w:ascii="Times New Roman" w:hAnsi="Times New Roman" w:eastAsia="仿宋" w:cs="Times New Roman"/>
          <w:color w:val="auto"/>
          <w:sz w:val="24"/>
          <w:szCs w:val="24"/>
          <w:highlight w:val="none"/>
          <w:lang w:eastAsia="zh-CN" w:bidi="en-US"/>
        </w:rPr>
        <w:t xml:space="preserve">.4食堂用常规性低值低耗用品（包括厨房杂件易耗物品、一次性用品、卫生保洁品、餐具洗涤消毒剂）由供应商提供并承担；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10</w:t>
      </w:r>
      <w:r>
        <w:rPr>
          <w:rFonts w:hint="default" w:ascii="Times New Roman" w:hAnsi="Times New Roman" w:eastAsia="仿宋" w:cs="Times New Roman"/>
          <w:color w:val="auto"/>
          <w:sz w:val="24"/>
          <w:szCs w:val="24"/>
          <w:highlight w:val="none"/>
          <w:lang w:eastAsia="zh-CN" w:bidi="en-US"/>
        </w:rPr>
        <w:t xml:space="preserve">.5采购人承担配备4名工作人员所有费用（</w:t>
      </w:r>
      <w:r>
        <w:rPr>
          <w:rFonts w:hint="eastAsia" w:ascii="Times New Roman" w:hAnsi="Times New Roman" w:eastAsia="仿宋" w:cs="Times New Roman"/>
          <w:color w:val="auto"/>
          <w:sz w:val="24"/>
          <w:szCs w:val="24"/>
          <w:highlight w:val="none"/>
          <w:lang w:eastAsia="zh-CN" w:bidi="en-US"/>
        </w:rPr>
        <w:t xml:space="preserve">工作人员</w:t>
      </w:r>
      <w:r>
        <w:rPr>
          <w:rFonts w:hint="default" w:ascii="Times New Roman" w:hAnsi="Times New Roman" w:eastAsia="仿宋" w:cs="Times New Roman"/>
          <w:color w:val="auto"/>
          <w:sz w:val="24"/>
          <w:szCs w:val="24"/>
          <w:highlight w:val="none"/>
          <w:lang w:eastAsia="zh-CN" w:bidi="en-US"/>
        </w:rPr>
        <w:t xml:space="preserve">薪酬预算中列支），以及食堂运营所需水、电、气等能源费用，不承担其他所有保障食堂正常运营、满足服务标准所需的物资、人员、运维、管理等任何费用； </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10</w:t>
      </w:r>
      <w:r>
        <w:rPr>
          <w:rFonts w:hint="default" w:ascii="Times New Roman" w:hAnsi="Times New Roman" w:eastAsia="仿宋" w:cs="Times New Roman"/>
          <w:color w:val="auto"/>
          <w:sz w:val="24"/>
          <w:szCs w:val="24"/>
          <w:highlight w:val="none"/>
          <w:lang w:eastAsia="zh-CN" w:bidi="en-US"/>
        </w:rPr>
        <w:t xml:space="preserve">.</w:t>
      </w:r>
      <w:r>
        <w:rPr>
          <w:rFonts w:hint="default" w:ascii="Times New Roman" w:hAnsi="Times New Roman" w:eastAsia="仿宋" w:cs="Times New Roman"/>
          <w:color w:val="auto"/>
          <w:sz w:val="24"/>
          <w:szCs w:val="24"/>
          <w:highlight w:val="none"/>
          <w:lang w:val="en-US" w:eastAsia="zh-CN" w:bidi="en-US"/>
        </w:rPr>
        <w:t xml:space="preserve">6</w:t>
      </w:r>
      <w:r>
        <w:rPr>
          <w:rFonts w:hint="default" w:ascii="Times New Roman" w:hAnsi="Times New Roman" w:eastAsia="仿宋" w:cs="Times New Roman"/>
          <w:color w:val="auto"/>
          <w:sz w:val="24"/>
          <w:szCs w:val="24"/>
          <w:highlight w:val="none"/>
          <w:lang w:eastAsia="zh-CN" w:bidi="en-US"/>
        </w:rPr>
        <w:t xml:space="preserve">如涉及采购人国有资产的变更与处置，由采购人决定。原有厨房设备的更换、报损由采购人与供应商双方共同确认。 </w:t>
      </w:r>
      <w:r/>
    </w:p>
    <w:p>
      <w:pPr>
        <w:ind w:firstLine="422"/>
        <w:keepLines w:val="0"/>
        <w:keepNext w:val="0"/>
        <w:pageBreakBefore w:val="0"/>
        <w:spacing w:line="360" w:lineRule="auto"/>
        <w:widowControl w:val="off"/>
        <w:rPr>
          <w:rStyle w:val="898"/>
          <w:rFonts w:hint="default" w:ascii="Times New Roman" w:hAnsi="Times New Roman" w:eastAsia="仿宋" w:cs="Times New Roman"/>
          <w:b/>
          <w:bCs/>
          <w:color w:val="auto"/>
          <w:sz w:val="24"/>
          <w:szCs w:val="24"/>
          <w:highlight w:val="none"/>
          <w:lang w:eastAsia="zh-CN" w:bidi="en-US"/>
        </w:rPr>
        <w:outlineLvl w:val="1"/>
      </w:pPr>
      <w:r/>
      <w:bookmarkStart w:id="198" w:name="_Toc2793"/>
      <w:r/>
      <w:bookmarkStart w:id="199" w:name="_Toc19264"/>
      <w:r/>
      <w:bookmarkStart w:id="200" w:name="_Toc20126"/>
      <w:r>
        <w:rPr>
          <w:rStyle w:val="898"/>
          <w:rFonts w:hint="default" w:ascii="Times New Roman" w:hAnsi="Times New Roman" w:eastAsia="仿宋" w:cs="Times New Roman"/>
          <w:b/>
          <w:bCs/>
          <w:color w:val="auto"/>
          <w:sz w:val="24"/>
          <w:szCs w:val="24"/>
          <w:highlight w:val="none"/>
          <w:lang w:val="en-US" w:eastAsia="zh-CN" w:bidi="en-US"/>
        </w:rPr>
        <w:t xml:space="preserve">三</w:t>
      </w:r>
      <w:r>
        <w:rPr>
          <w:rStyle w:val="898"/>
          <w:rFonts w:hint="default" w:ascii="Times New Roman" w:hAnsi="Times New Roman" w:eastAsia="仿宋" w:cs="Times New Roman"/>
          <w:b/>
          <w:bCs/>
          <w:color w:val="auto"/>
          <w:sz w:val="24"/>
          <w:szCs w:val="24"/>
          <w:highlight w:val="none"/>
          <w:lang w:eastAsia="zh-CN" w:bidi="en-US"/>
        </w:rPr>
        <w:t xml:space="preserve">、</w:t>
      </w:r>
      <w:r>
        <w:rPr>
          <w:rFonts w:hint="default" w:ascii="Times New Roman" w:hAnsi="Times New Roman" w:eastAsia="仿宋" w:cs="Times New Roman"/>
          <w:b/>
          <w:bCs/>
          <w:color w:val="auto"/>
          <w:sz w:val="24"/>
          <w:szCs w:val="24"/>
          <w:highlight w:val="none"/>
          <w:lang w:eastAsia="zh-CN"/>
        </w:rPr>
        <w:t xml:space="preserve">★</w:t>
      </w:r>
      <w:r>
        <w:rPr>
          <w:rStyle w:val="898"/>
          <w:rFonts w:hint="default" w:ascii="Times New Roman" w:hAnsi="Times New Roman" w:eastAsia="仿宋" w:cs="Times New Roman"/>
          <w:b/>
          <w:bCs/>
          <w:color w:val="auto"/>
          <w:sz w:val="24"/>
          <w:szCs w:val="24"/>
          <w:highlight w:val="none"/>
          <w:lang w:eastAsia="zh-CN" w:bidi="en-US"/>
        </w:rPr>
        <w:t xml:space="preserve">特别说明</w:t>
      </w:r>
      <w:bookmarkEnd w:id="198"/>
      <w:r/>
      <w:bookmarkEnd w:id="199"/>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1、供应商应充分考虑所有可能影响到报价的价格及政策（如最低工资标准变动）等风险因素。供应商报价除包含采购文件中列明的项目外还应包括保障该餐饮服务正常运行应当具有的物资和服务，对餐饮服务正常运行应当具有的物资和服务理解不一致的以采购人理解为准。供应商的任何错漏、优惠、竞争性报价不得作为减轻责任、减少服务、增加收费、降低质量的理由。</w:t>
      </w:r>
      <w:r/>
    </w:p>
    <w:p>
      <w:pPr>
        <w:ind w:firstLine="440"/>
        <w:jc w:val="both"/>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本次项目报价须包含完成本项目所发生的所有含税费用、支付给员工的工资和国家强制缴纳的各种社会保障资金，法定节假日加班和临时性加班按照国家规定计算并支付的超时工资和加班工资、夏季高温费、服装费、培训费、通讯费等，采购人只承担本次项目实施过程中</w:t>
      </w:r>
      <w:r>
        <w:rPr>
          <w:rFonts w:hint="default" w:ascii="Times New Roman" w:hAnsi="Times New Roman" w:eastAsia="仿宋" w:cs="Times New Roman"/>
          <w:color w:val="auto"/>
          <w:sz w:val="24"/>
          <w:szCs w:val="24"/>
          <w:highlight w:val="none"/>
          <w:lang w:val="en-US" w:eastAsia="zh-CN"/>
        </w:rPr>
        <w:t xml:space="preserve">采购人在职员工早餐和</w:t>
      </w:r>
      <w:r>
        <w:rPr>
          <w:rFonts w:hint="eastAsia" w:ascii="Times New Roman" w:hAnsi="Times New Roman" w:eastAsia="仿宋" w:cs="Times New Roman"/>
          <w:color w:val="auto"/>
          <w:sz w:val="24"/>
          <w:szCs w:val="24"/>
          <w:highlight w:val="none"/>
          <w:lang w:val="en-US" w:eastAsia="zh-CN"/>
        </w:rPr>
        <w:t xml:space="preserve">中餐</w:t>
      </w:r>
      <w:r>
        <w:rPr>
          <w:rFonts w:hint="default" w:ascii="Times New Roman" w:hAnsi="Times New Roman" w:eastAsia="仿宋" w:cs="Times New Roman"/>
          <w:color w:val="auto"/>
          <w:sz w:val="24"/>
          <w:szCs w:val="24"/>
          <w:highlight w:val="none"/>
          <w:lang w:val="en-US" w:eastAsia="zh-CN"/>
        </w:rPr>
        <w:t xml:space="preserve">的实际就餐</w:t>
      </w:r>
      <w:r>
        <w:rPr>
          <w:rFonts w:hint="default" w:ascii="Times New Roman" w:hAnsi="Times New Roman" w:eastAsia="仿宋" w:cs="Times New Roman"/>
          <w:color w:val="auto"/>
          <w:sz w:val="24"/>
          <w:szCs w:val="24"/>
          <w:highlight w:val="none"/>
          <w:lang w:eastAsia="zh-CN"/>
        </w:rPr>
        <w:t xml:space="preserve">费用</w:t>
      </w:r>
      <w:r>
        <w:rPr>
          <w:rFonts w:hint="default" w:ascii="Times New Roman" w:hAnsi="Times New Roman" w:eastAsia="仿宋" w:cs="Times New Roman"/>
          <w:color w:val="auto"/>
          <w:sz w:val="24"/>
          <w:szCs w:val="24"/>
          <w:highlight w:val="none"/>
          <w:lang w:val="en-US" w:eastAsia="zh-CN"/>
        </w:rPr>
        <w:t xml:space="preserve">和</w:t>
      </w:r>
      <w:r>
        <w:rPr>
          <w:rFonts w:hint="default" w:ascii="Times New Roman" w:hAnsi="Times New Roman" w:eastAsia="仿宋" w:cs="Times New Roman"/>
          <w:color w:val="auto"/>
          <w:sz w:val="24"/>
          <w:szCs w:val="24"/>
          <w:highlight w:val="none"/>
          <w:lang w:eastAsia="zh-CN"/>
        </w:rPr>
        <w:t xml:space="preserve">水电气等能源费用，其余一切保障该服务运行应当具备的一切物资和服务等的其它费用均由成交供应商负责。</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2、本项目可能存在临时应急加班服务，请供应商在投标总报价中统筹考虑相关成本费用。在接到采购人临时加班要求时，成交供应商必须全力配合，迅速调度人员，完成采购人指定的加班等应急任务。</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3、成交供应商负责：包括但不限于食品保存、加工、制作、食品留样、餐具清洗消毒，以及环境卫生、食品卫生、水电气消防安全管理等工作；须在确保服务质量的前提下，厉行节约、控制成本，杜绝浪费；须严格执行《食品安全法》等相关法律法规要求，严格落实食品安全管理制度，如因食品安全、餐饮质量问题而产生任何后果，一切损失和责任均由成交供应商承担。因不规范使用水电气造成的安全事故以及因服务区域地面湿滑发生人员损伤等问题，由供应商承担所有责任。情节严重的，追究法律责任。 </w:t>
      </w:r>
      <w:r/>
    </w:p>
    <w:p>
      <w:pPr>
        <w:ind w:firstLine="442"/>
        <w:keepLines w:val="0"/>
        <w:keepNext w:val="0"/>
        <w:pageBreakBefore w:val="0"/>
        <w:spacing w:line="360" w:lineRule="auto"/>
        <w:widowControl w:val="off"/>
        <w:rPr>
          <w:rFonts w:hint="default" w:ascii="Times New Roman" w:hAnsi="Times New Roman" w:eastAsia="仿宋" w:cs="Times New Roman"/>
          <w:b/>
          <w:bCs w:val="0"/>
          <w:color w:val="ff0000"/>
          <w:sz w:val="24"/>
          <w:szCs w:val="24"/>
          <w:highlight w:val="none"/>
          <w:lang w:val="en-US" w:eastAsia="zh-CN"/>
        </w:rPr>
      </w:pPr>
      <w:r>
        <w:rPr>
          <w:rFonts w:hint="default" w:ascii="Times New Roman" w:hAnsi="Times New Roman" w:eastAsia="仿宋" w:cs="Times New Roman"/>
          <w:b/>
          <w:bCs w:val="0"/>
          <w:color w:val="ff0000"/>
          <w:sz w:val="24"/>
          <w:szCs w:val="24"/>
          <w:highlight w:val="none"/>
          <w:lang w:val="en-US" w:eastAsia="zh-CN"/>
        </w:rPr>
        <w:t xml:space="preserve">4、供应商须在</w:t>
      </w:r>
      <w:r>
        <w:rPr>
          <w:rFonts w:hint="eastAsia" w:ascii="Times New Roman" w:hAnsi="Times New Roman" w:eastAsia="仿宋" w:cs="Times New Roman"/>
          <w:b/>
          <w:bCs w:val="0"/>
          <w:color w:val="ff0000"/>
          <w:sz w:val="24"/>
          <w:szCs w:val="24"/>
          <w:highlight w:val="none"/>
          <w:lang w:val="en-US" w:eastAsia="zh-CN"/>
        </w:rPr>
        <w:t xml:space="preserve">响应文件</w:t>
      </w:r>
      <w:r>
        <w:rPr>
          <w:rFonts w:hint="default" w:ascii="Times New Roman" w:hAnsi="Times New Roman" w:eastAsia="仿宋" w:cs="Times New Roman"/>
          <w:b/>
          <w:bCs w:val="0"/>
          <w:color w:val="ff0000"/>
          <w:sz w:val="24"/>
          <w:szCs w:val="24"/>
          <w:highlight w:val="none"/>
          <w:lang w:val="en-US" w:eastAsia="zh-CN"/>
        </w:rPr>
        <w:t xml:space="preserve">中承诺，管理及服务人员具备国家规定的相关资质要求，成交后提供针对此服务项目的有效的项目负责人及用工人员身份证、相关岗位的上岗证、职称证书、健康证等证明供采购人审核（成交供应商负责相关费用），若需更换项目负责人或其他用工人员，需经采购人许可。</w:t>
      </w:r>
      <w:r/>
    </w:p>
    <w:p>
      <w:pPr>
        <w:ind w:firstLine="442"/>
        <w:keepLines w:val="0"/>
        <w:keepNext w:val="0"/>
        <w:pageBreakBefore w:val="0"/>
        <w:spacing w:line="360" w:lineRule="auto"/>
        <w:widowControl w:val="off"/>
        <w:rPr>
          <w:rFonts w:hint="default" w:ascii="Times New Roman" w:hAnsi="Times New Roman" w:eastAsia="仿宋" w:cs="Times New Roman"/>
          <w:b/>
          <w:bCs w:val="0"/>
          <w:color w:val="ff0000"/>
          <w:sz w:val="24"/>
          <w:szCs w:val="24"/>
          <w:highlight w:val="none"/>
          <w:lang w:eastAsia="zh-CN"/>
        </w:rPr>
      </w:pPr>
      <w:r>
        <w:rPr>
          <w:rFonts w:hint="default" w:ascii="Times New Roman" w:hAnsi="Times New Roman" w:eastAsia="仿宋" w:cs="Times New Roman"/>
          <w:b/>
          <w:bCs w:val="0"/>
          <w:color w:val="ff0000"/>
          <w:sz w:val="24"/>
          <w:szCs w:val="24"/>
          <w:highlight w:val="none"/>
          <w:lang w:eastAsia="zh-CN"/>
        </w:rPr>
        <w:t xml:space="preserve">5、供应商在</w:t>
      </w:r>
      <w:r>
        <w:rPr>
          <w:rFonts w:hint="eastAsia" w:ascii="Times New Roman" w:hAnsi="Times New Roman" w:eastAsia="仿宋" w:cs="Times New Roman"/>
          <w:b/>
          <w:bCs w:val="0"/>
          <w:color w:val="ff0000"/>
          <w:sz w:val="24"/>
          <w:szCs w:val="24"/>
          <w:highlight w:val="none"/>
          <w:lang w:eastAsia="zh-CN"/>
        </w:rPr>
        <w:t xml:space="preserve">响应文件</w:t>
      </w:r>
      <w:r>
        <w:rPr>
          <w:rFonts w:hint="default" w:ascii="Times New Roman" w:hAnsi="Times New Roman" w:eastAsia="仿宋" w:cs="Times New Roman"/>
          <w:b/>
          <w:bCs w:val="0"/>
          <w:color w:val="ff0000"/>
          <w:sz w:val="24"/>
          <w:szCs w:val="24"/>
          <w:highlight w:val="none"/>
          <w:lang w:eastAsia="zh-CN"/>
        </w:rPr>
        <w:t xml:space="preserve">中须</w:t>
      </w:r>
      <w:r>
        <w:rPr>
          <w:rFonts w:hint="default" w:ascii="Times New Roman" w:hAnsi="Times New Roman" w:eastAsia="仿宋" w:cs="Times New Roman"/>
          <w:b/>
          <w:bCs w:val="0"/>
          <w:color w:val="ff0000"/>
          <w:sz w:val="24"/>
          <w:szCs w:val="24"/>
          <w:highlight w:val="none"/>
          <w:lang w:val="en-US" w:eastAsia="zh-CN"/>
        </w:rPr>
        <w:t xml:space="preserve">单独书面</w:t>
      </w:r>
      <w:r>
        <w:rPr>
          <w:rFonts w:hint="default" w:ascii="Times New Roman" w:hAnsi="Times New Roman" w:eastAsia="仿宋" w:cs="Times New Roman"/>
          <w:b/>
          <w:bCs w:val="0"/>
          <w:color w:val="ff0000"/>
          <w:sz w:val="24"/>
          <w:szCs w:val="24"/>
          <w:highlight w:val="none"/>
          <w:lang w:eastAsia="zh-CN"/>
        </w:rPr>
        <w:t xml:space="preserve">提供“如成交，所有餐饮管理服务人员按法律法规规定规范用工，若因成交供应商的非规范用工产生的劳务纠纷，进而影响服务质量，产生的一切后果由成交供应商自行承担，与采购人无关”的承诺并加盖公章。</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6、服务期间，由于成交供应商自身原因导致出现以下情况之一的，采购人有权立即终止合同，并视情追究违约责任和法律责任：</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（1）发生食物中毒或传染病传播安全责任事故的；</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（2）被相关职能部门查出有重大食品安全隐患、消防安全隐患等，限期整改不到位的；</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（3）弄虚作假，擅自转包餐厅，经</w:t>
      </w:r>
      <w:r>
        <w:rPr>
          <w:rFonts w:hint="eastAsia" w:ascii="Times New Roman" w:hAnsi="Times New Roman" w:eastAsia="仿宋" w:cs="Times New Roman"/>
          <w:color w:val="auto"/>
          <w:sz w:val="24"/>
          <w:szCs w:val="24"/>
          <w:highlight w:val="none"/>
          <w:lang w:eastAsia="zh-CN"/>
        </w:rPr>
        <w:t xml:space="preserve">采购人</w:t>
      </w:r>
      <w:r>
        <w:rPr>
          <w:rFonts w:hint="default" w:ascii="Times New Roman" w:hAnsi="Times New Roman" w:eastAsia="仿宋" w:cs="Times New Roman"/>
          <w:color w:val="auto"/>
          <w:sz w:val="24"/>
          <w:szCs w:val="24"/>
          <w:highlight w:val="none"/>
          <w:lang w:eastAsia="zh-CN"/>
        </w:rPr>
        <w:t xml:space="preserve">要求整改无效的；</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（4）3次及以上不服从</w:t>
      </w:r>
      <w:r>
        <w:rPr>
          <w:rFonts w:hint="eastAsia" w:ascii="Times New Roman" w:hAnsi="Times New Roman" w:eastAsia="仿宋" w:cs="Times New Roman"/>
          <w:color w:val="auto"/>
          <w:sz w:val="24"/>
          <w:szCs w:val="24"/>
          <w:highlight w:val="none"/>
          <w:lang w:eastAsia="zh-CN"/>
        </w:rPr>
        <w:t xml:space="preserve">采购人</w:t>
      </w:r>
      <w:r>
        <w:rPr>
          <w:rFonts w:hint="default" w:ascii="Times New Roman" w:hAnsi="Times New Roman" w:eastAsia="仿宋" w:cs="Times New Roman"/>
          <w:color w:val="auto"/>
          <w:sz w:val="24"/>
          <w:szCs w:val="24"/>
          <w:highlight w:val="none"/>
          <w:lang w:eastAsia="zh-CN"/>
        </w:rPr>
        <w:t xml:space="preserve">正常管理的；</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（5）因违反食材保管、加工等相关制度，或因管理不力，导致人身伤害或重大财产损失的；</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（6）被新闻媒体或网络媒介曝光，严重影响</w:t>
      </w:r>
      <w:r>
        <w:rPr>
          <w:rFonts w:hint="eastAsia" w:ascii="Times New Roman" w:hAnsi="Times New Roman" w:eastAsia="仿宋" w:cs="Times New Roman"/>
          <w:color w:val="auto"/>
          <w:sz w:val="24"/>
          <w:szCs w:val="24"/>
          <w:highlight w:val="none"/>
          <w:lang w:eastAsia="zh-CN"/>
        </w:rPr>
        <w:t xml:space="preserve">采购人</w:t>
      </w:r>
      <w:r>
        <w:rPr>
          <w:rFonts w:hint="default" w:ascii="Times New Roman" w:hAnsi="Times New Roman" w:eastAsia="仿宋" w:cs="Times New Roman"/>
          <w:color w:val="auto"/>
          <w:sz w:val="24"/>
          <w:szCs w:val="24"/>
          <w:highlight w:val="none"/>
          <w:lang w:eastAsia="zh-CN"/>
        </w:rPr>
        <w:t xml:space="preserve">形象的。</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7</w:t>
      </w:r>
      <w:r>
        <w:rPr>
          <w:rFonts w:hint="default" w:ascii="Times New Roman" w:hAnsi="Times New Roman" w:eastAsia="仿宋" w:cs="Times New Roman"/>
          <w:color w:val="auto"/>
          <w:sz w:val="24"/>
          <w:szCs w:val="24"/>
          <w:highlight w:val="none"/>
          <w:lang w:eastAsia="zh-CN"/>
        </w:rPr>
        <w:t xml:space="preserve">、为保障就餐结算的便利性，成交供应商可选用以下两种方案之一：</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lang w:eastAsia="zh-CN"/>
        </w:rPr>
        <w:t xml:space="preserve">沿用采购人系统：使用采购人提供的现有刷卡设备，供应商须安排专人负责日常操作与保管。</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lang w:eastAsia="zh-CN"/>
        </w:rPr>
        <w:t xml:space="preserve">自建系统：若供应商拟使用自有的刷脸或扫码系统，自建系统所涉及的软硬件投入、数据安全责任及后期维护费用均由成交供应商自行承担，且须在进场前通过采购人的技术验收。</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8、就餐信息化系统的选择与衔接</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本项目就餐人数统计及结算依据，以就餐信息化系统的记录为准。关于就餐信息化系统的选择，按本章“三、★特别说明”第7条执行。</w:t>
      </w:r>
      <w:r>
        <w:rPr>
          <w:rFonts w:hint="eastAsia" w:ascii="Times New Roman" w:hAnsi="Times New Roman" w:eastAsia="仿宋" w:cs="Times New Roman"/>
          <w:color w:val="auto"/>
          <w:sz w:val="24"/>
          <w:szCs w:val="24"/>
          <w:highlight w:val="none"/>
          <w:lang w:eastAsia="zh-CN"/>
        </w:rPr>
        <w:t xml:space="preserve">供应商</w:t>
      </w:r>
      <w:r>
        <w:rPr>
          <w:rFonts w:hint="default" w:ascii="Times New Roman" w:hAnsi="Times New Roman" w:eastAsia="仿宋" w:cs="Times New Roman"/>
          <w:color w:val="auto"/>
          <w:sz w:val="24"/>
          <w:szCs w:val="24"/>
          <w:highlight w:val="none"/>
          <w:lang w:eastAsia="zh-CN"/>
        </w:rPr>
        <w:t xml:space="preserve">在响应文件中须明确拟采用的模式（沿用采购人系统或自建系统），并承诺在中标（成交）后按该模式实施。若选择“自建系统”，须在进场前通过采购人的技术验收，否则采购人有权要求</w:t>
      </w:r>
      <w:r>
        <w:rPr>
          <w:rFonts w:hint="eastAsia" w:ascii="Times New Roman" w:hAnsi="Times New Roman" w:eastAsia="仿宋" w:cs="Times New Roman"/>
          <w:color w:val="auto"/>
          <w:sz w:val="24"/>
          <w:szCs w:val="24"/>
          <w:highlight w:val="none"/>
          <w:lang w:eastAsia="zh-CN"/>
        </w:rPr>
        <w:t xml:space="preserve">供应商</w:t>
      </w:r>
      <w:r>
        <w:rPr>
          <w:rFonts w:hint="default" w:ascii="Times New Roman" w:hAnsi="Times New Roman" w:eastAsia="仿宋" w:cs="Times New Roman"/>
          <w:color w:val="auto"/>
          <w:sz w:val="24"/>
          <w:szCs w:val="24"/>
          <w:highlight w:val="none"/>
          <w:lang w:eastAsia="zh-CN"/>
        </w:rPr>
        <w:t xml:space="preserve">改用采购人现有系统，相关费用由</w:t>
      </w:r>
      <w:r>
        <w:rPr>
          <w:rFonts w:hint="eastAsia" w:ascii="Times New Roman" w:hAnsi="Times New Roman" w:eastAsia="仿宋" w:cs="Times New Roman"/>
          <w:color w:val="auto"/>
          <w:sz w:val="24"/>
          <w:szCs w:val="24"/>
          <w:highlight w:val="none"/>
          <w:lang w:eastAsia="zh-CN"/>
        </w:rPr>
        <w:t xml:space="preserve">供应商</w:t>
      </w:r>
      <w:r>
        <w:rPr>
          <w:rFonts w:hint="default" w:ascii="Times New Roman" w:hAnsi="Times New Roman" w:eastAsia="仿宋" w:cs="Times New Roman"/>
          <w:color w:val="auto"/>
          <w:sz w:val="24"/>
          <w:szCs w:val="24"/>
          <w:highlight w:val="none"/>
          <w:lang w:eastAsia="zh-CN"/>
        </w:rPr>
        <w:t xml:space="preserve">承担。</w:t>
      </w:r>
      <w:r/>
    </w:p>
    <w:p>
      <w:pPr>
        <w:ind w:firstLine="440"/>
        <w:keepLines w:val="0"/>
        <w:keepNext w:val="0"/>
        <w:pageBreakBefore w:val="0"/>
        <w:spacing w:line="360" w:lineRule="auto"/>
        <w:widowControl w:val="off"/>
      </w:pPr>
      <w:r>
        <w:rPr>
          <w:rFonts w:hint="eastAsia" w:ascii="Times New Roman" w:hAnsi="Times New Roman" w:eastAsia="仿宋" w:cs="Times New Roman"/>
          <w:color w:val="auto"/>
          <w:sz w:val="24"/>
          <w:szCs w:val="24"/>
          <w:highlight w:val="none"/>
          <w:lang w:val="en-US" w:eastAsia="zh-CN"/>
        </w:rPr>
        <w:t xml:space="preserve">9</w:t>
      </w:r>
      <w:r>
        <w:rPr>
          <w:rFonts w:hint="default" w:ascii="Times New Roman" w:hAnsi="Times New Roman" w:eastAsia="仿宋" w:cs="Times New Roman"/>
          <w:color w:val="auto"/>
          <w:sz w:val="24"/>
          <w:szCs w:val="24"/>
          <w:highlight w:val="none"/>
          <w:lang w:eastAsia="zh-CN"/>
        </w:rPr>
        <w:t xml:space="preserve">、为保证新旧服务团队无缝衔接，避免影响食堂正常运营，成交供应商应制定详细的服务过渡方案。在过渡期内，成交供应商应在满足采购需求的前提下，积极与采购人原有服务人员沟通，对愿意留任且符合岗位要求的人员予以优先聘用。</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10、就餐信息系统信息安全要求</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eastAsia" w:ascii="Times New Roman" w:hAnsi="Times New Roman" w:eastAsia="仿宋" w:cs="Times New Roman"/>
          <w:color w:val="auto"/>
          <w:sz w:val="24"/>
          <w:szCs w:val="24"/>
          <w:highlight w:val="none"/>
          <w:lang w:val="en-US" w:eastAsia="zh-CN"/>
        </w:rPr>
        <w:t xml:space="preserve">10.</w:t>
      </w:r>
      <w:r>
        <w:rPr>
          <w:rFonts w:hint="default" w:ascii="Times New Roman" w:hAnsi="Times New Roman" w:eastAsia="仿宋" w:cs="Times New Roman"/>
          <w:color w:val="auto"/>
          <w:sz w:val="24"/>
          <w:szCs w:val="24"/>
          <w:highlight w:val="none"/>
          <w:lang w:eastAsia="zh-CN"/>
        </w:rPr>
        <w:t xml:space="preserve">1. 法律合规要求</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eastAsia" w:ascii="Times New Roman" w:hAnsi="Times New Roman" w:eastAsia="仿宋" w:cs="Times New Roman"/>
          <w:color w:val="auto"/>
          <w:sz w:val="24"/>
          <w:szCs w:val="24"/>
          <w:highlight w:val="none"/>
          <w:lang w:eastAsia="zh-CN"/>
        </w:rPr>
        <w:t xml:space="preserve">供应商</w:t>
      </w:r>
      <w:r>
        <w:rPr>
          <w:rFonts w:hint="default" w:ascii="Times New Roman" w:hAnsi="Times New Roman" w:eastAsia="仿宋" w:cs="Times New Roman"/>
          <w:color w:val="auto"/>
          <w:sz w:val="24"/>
          <w:szCs w:val="24"/>
          <w:highlight w:val="none"/>
          <w:lang w:eastAsia="zh-CN"/>
        </w:rPr>
        <w:t xml:space="preserve">在就餐信息系统的建设、运行、维护及数据处理全过程中，应严格遵守《中华人民共和国网络安全法》《中华人民共和国数据安全法》《中华人民共和国个人信息保护法》《网络安全等级保护条例》等相关法律法规，做好数据安全保护工作，按规定签订保密协议。</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eastAsia" w:ascii="Times New Roman" w:hAnsi="Times New Roman" w:eastAsia="仿宋" w:cs="Times New Roman"/>
          <w:color w:val="auto"/>
          <w:sz w:val="24"/>
          <w:szCs w:val="24"/>
          <w:highlight w:val="none"/>
          <w:lang w:val="en-US" w:eastAsia="zh-CN"/>
        </w:rPr>
        <w:t xml:space="preserve">10.</w:t>
      </w:r>
      <w:r>
        <w:rPr>
          <w:rFonts w:hint="default" w:ascii="Times New Roman" w:hAnsi="Times New Roman" w:eastAsia="仿宋" w:cs="Times New Roman"/>
          <w:color w:val="auto"/>
          <w:sz w:val="24"/>
          <w:szCs w:val="24"/>
          <w:highlight w:val="none"/>
          <w:lang w:eastAsia="zh-CN"/>
        </w:rPr>
        <w:t xml:space="preserve">2. 技术安全要求</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eastAsia" w:ascii="Times New Roman" w:hAnsi="Times New Roman" w:eastAsia="仿宋" w:cs="Times New Roman"/>
          <w:color w:val="auto"/>
          <w:sz w:val="24"/>
          <w:szCs w:val="24"/>
          <w:highlight w:val="none"/>
          <w:lang w:val="en-US" w:eastAsia="zh-CN"/>
        </w:rPr>
        <w:t xml:space="preserve">10.</w:t>
      </w:r>
      <w:r>
        <w:rPr>
          <w:rFonts w:hint="default" w:ascii="Times New Roman" w:hAnsi="Times New Roman" w:eastAsia="仿宋" w:cs="Times New Roman"/>
          <w:color w:val="auto"/>
          <w:sz w:val="24"/>
          <w:szCs w:val="24"/>
          <w:highlight w:val="none"/>
          <w:lang w:eastAsia="zh-CN"/>
        </w:rPr>
        <w:t xml:space="preserve">2.1 数据传输与存储加密：就餐信息系统中涉及人员身份信息、就餐记录等数据的传输与存储，应采用符合国家密码管理要求的加密技术进行保护，保证数据的机密性和完整性。</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eastAsia" w:ascii="Times New Roman" w:hAnsi="Times New Roman" w:eastAsia="仿宋" w:cs="Times New Roman"/>
          <w:color w:val="auto"/>
          <w:sz w:val="24"/>
          <w:szCs w:val="24"/>
          <w:highlight w:val="none"/>
          <w:lang w:val="en-US" w:eastAsia="zh-CN"/>
        </w:rPr>
        <w:t xml:space="preserve">10.</w:t>
      </w:r>
      <w:r>
        <w:rPr>
          <w:rFonts w:hint="default" w:ascii="Times New Roman" w:hAnsi="Times New Roman" w:eastAsia="仿宋" w:cs="Times New Roman"/>
          <w:color w:val="auto"/>
          <w:sz w:val="24"/>
          <w:szCs w:val="24"/>
          <w:highlight w:val="none"/>
          <w:lang w:eastAsia="zh-CN"/>
        </w:rPr>
        <w:t xml:space="preserve">2.2 访问控制与身份鉴别：系统应建立分级权限管理制度，对不同角色的用户（如管理员、操作员、普通就餐人员等）进行身份鉴别和权限分配，防止未授权人员访问系统或数据。</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eastAsia" w:ascii="Times New Roman" w:hAnsi="Times New Roman" w:eastAsia="仿宋" w:cs="Times New Roman"/>
          <w:color w:val="auto"/>
          <w:sz w:val="24"/>
          <w:szCs w:val="24"/>
          <w:highlight w:val="none"/>
          <w:lang w:val="en-US" w:eastAsia="zh-CN"/>
        </w:rPr>
        <w:t xml:space="preserve">10.</w:t>
      </w:r>
      <w:r>
        <w:rPr>
          <w:rFonts w:hint="default" w:ascii="Times New Roman" w:hAnsi="Times New Roman" w:eastAsia="仿宋" w:cs="Times New Roman"/>
          <w:color w:val="auto"/>
          <w:sz w:val="24"/>
          <w:szCs w:val="24"/>
          <w:highlight w:val="none"/>
          <w:lang w:eastAsia="zh-CN"/>
        </w:rPr>
        <w:t xml:space="preserve">2.3 安全审计与操作留痕：系统应提供安全审计日志功能，对用户登录、数据操作、系统配置变更等关键行为进行记录和留存，确保操作可追溯。</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eastAsia" w:ascii="Times New Roman" w:hAnsi="Times New Roman" w:eastAsia="仿宋" w:cs="Times New Roman"/>
          <w:color w:val="auto"/>
          <w:sz w:val="24"/>
          <w:szCs w:val="24"/>
          <w:highlight w:val="none"/>
          <w:lang w:val="en-US" w:eastAsia="zh-CN"/>
        </w:rPr>
        <w:t xml:space="preserve">10.</w:t>
      </w:r>
      <w:r>
        <w:rPr>
          <w:rFonts w:hint="default" w:ascii="Times New Roman" w:hAnsi="Times New Roman" w:eastAsia="仿宋" w:cs="Times New Roman"/>
          <w:color w:val="auto"/>
          <w:sz w:val="24"/>
          <w:szCs w:val="24"/>
          <w:highlight w:val="none"/>
          <w:lang w:eastAsia="zh-CN"/>
        </w:rPr>
        <w:t xml:space="preserve">2.4 数据备份与恢复：</w:t>
      </w:r>
      <w:r>
        <w:rPr>
          <w:rFonts w:hint="eastAsia" w:ascii="Times New Roman" w:hAnsi="Times New Roman" w:eastAsia="仿宋" w:cs="Times New Roman"/>
          <w:color w:val="auto"/>
          <w:sz w:val="24"/>
          <w:szCs w:val="24"/>
          <w:highlight w:val="none"/>
          <w:lang w:eastAsia="zh-CN"/>
        </w:rPr>
        <w:t xml:space="preserve">供应商</w:t>
      </w:r>
      <w:r>
        <w:rPr>
          <w:rFonts w:hint="default" w:ascii="Times New Roman" w:hAnsi="Times New Roman" w:eastAsia="仿宋" w:cs="Times New Roman"/>
          <w:color w:val="auto"/>
          <w:sz w:val="24"/>
          <w:szCs w:val="24"/>
          <w:highlight w:val="none"/>
          <w:lang w:eastAsia="zh-CN"/>
        </w:rPr>
        <w:t xml:space="preserve">应建立数据备份机制，定期对就餐数据进行备份，确保在系统故障或数据损坏时能够及时恢复。</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eastAsia" w:ascii="Times New Roman" w:hAnsi="Times New Roman" w:eastAsia="仿宋" w:cs="Times New Roman"/>
          <w:color w:val="auto"/>
          <w:sz w:val="24"/>
          <w:szCs w:val="24"/>
          <w:highlight w:val="none"/>
          <w:lang w:val="en-US" w:eastAsia="zh-CN"/>
        </w:rPr>
        <w:t xml:space="preserve">10.</w:t>
      </w:r>
      <w:r>
        <w:rPr>
          <w:rFonts w:hint="default" w:ascii="Times New Roman" w:hAnsi="Times New Roman" w:eastAsia="仿宋" w:cs="Times New Roman"/>
          <w:color w:val="auto"/>
          <w:sz w:val="24"/>
          <w:szCs w:val="24"/>
          <w:highlight w:val="none"/>
          <w:lang w:eastAsia="zh-CN"/>
        </w:rPr>
        <w:t xml:space="preserve">2.5 系统安全防护：系统应具备防范网络攻击、恶意代码入侵等安全威胁的能力，</w:t>
      </w:r>
      <w:r>
        <w:rPr>
          <w:rFonts w:hint="eastAsia" w:ascii="Times New Roman" w:hAnsi="Times New Roman" w:eastAsia="仿宋" w:cs="Times New Roman"/>
          <w:color w:val="auto"/>
          <w:sz w:val="24"/>
          <w:szCs w:val="24"/>
          <w:highlight w:val="none"/>
          <w:lang w:eastAsia="zh-CN"/>
        </w:rPr>
        <w:t xml:space="preserve">供应商</w:t>
      </w:r>
      <w:r>
        <w:rPr>
          <w:rFonts w:hint="default" w:ascii="Times New Roman" w:hAnsi="Times New Roman" w:eastAsia="仿宋" w:cs="Times New Roman"/>
          <w:color w:val="auto"/>
          <w:sz w:val="24"/>
          <w:szCs w:val="24"/>
          <w:highlight w:val="none"/>
          <w:lang w:eastAsia="zh-CN"/>
        </w:rPr>
        <w:t xml:space="preserve">应定期进行系统安全评估、漏洞扫描和补丁更新，保障系统安全稳定运行。</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eastAsia" w:ascii="Times New Roman" w:hAnsi="Times New Roman" w:eastAsia="仿宋" w:cs="Times New Roman"/>
          <w:color w:val="auto"/>
          <w:sz w:val="24"/>
          <w:szCs w:val="24"/>
          <w:highlight w:val="none"/>
          <w:lang w:val="en-US" w:eastAsia="zh-CN"/>
        </w:rPr>
        <w:t xml:space="preserve">10.</w:t>
      </w:r>
      <w:r>
        <w:rPr>
          <w:rFonts w:hint="default" w:ascii="Times New Roman" w:hAnsi="Times New Roman" w:eastAsia="仿宋" w:cs="Times New Roman"/>
          <w:color w:val="auto"/>
          <w:sz w:val="24"/>
          <w:szCs w:val="24"/>
          <w:highlight w:val="none"/>
          <w:lang w:eastAsia="zh-CN"/>
        </w:rPr>
        <w:t xml:space="preserve">2.6 个人信息保护：就餐信息系统中涉及的个人信息（如姓名、工号、人脸特征、就餐偏好等）的收集、存储、使用、加工、传输、提供、公开等处理活动，应遵循合法、正当、必要和诚信原则，不得过度收集个人信息，并采取必要措施保障个人信息安全。</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eastAsia" w:ascii="Times New Roman" w:hAnsi="Times New Roman" w:eastAsia="仿宋" w:cs="Times New Roman"/>
          <w:color w:val="auto"/>
          <w:sz w:val="24"/>
          <w:szCs w:val="24"/>
          <w:highlight w:val="none"/>
          <w:lang w:val="en-US" w:eastAsia="zh-CN"/>
        </w:rPr>
        <w:t xml:space="preserve">10.</w:t>
      </w:r>
      <w:r>
        <w:rPr>
          <w:rFonts w:hint="default" w:ascii="Times New Roman" w:hAnsi="Times New Roman" w:eastAsia="仿宋" w:cs="Times New Roman"/>
          <w:color w:val="auto"/>
          <w:sz w:val="24"/>
          <w:szCs w:val="24"/>
          <w:highlight w:val="none"/>
          <w:lang w:eastAsia="zh-CN"/>
        </w:rPr>
        <w:t xml:space="preserve">3. 数据归属与保密要求</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eastAsia" w:ascii="Times New Roman" w:hAnsi="Times New Roman" w:eastAsia="仿宋" w:cs="Times New Roman"/>
          <w:color w:val="auto"/>
          <w:sz w:val="24"/>
          <w:szCs w:val="24"/>
          <w:highlight w:val="none"/>
          <w:lang w:val="en-US" w:eastAsia="zh-CN"/>
        </w:rPr>
        <w:t xml:space="preserve">10.</w:t>
      </w:r>
      <w:r>
        <w:rPr>
          <w:rFonts w:hint="default" w:ascii="Times New Roman" w:hAnsi="Times New Roman" w:eastAsia="仿宋" w:cs="Times New Roman"/>
          <w:color w:val="auto"/>
          <w:sz w:val="24"/>
          <w:szCs w:val="24"/>
          <w:highlight w:val="none"/>
          <w:lang w:eastAsia="zh-CN"/>
        </w:rPr>
        <w:t xml:space="preserve">3.1 数据所有权：就餐信息系统运行和使用过程中产生的全部就餐数据（包括但不限于就餐人员信息、就餐时间、就餐次数、消费记录等）的所有权归采购人所有。</w:t>
      </w:r>
      <w:r>
        <w:rPr>
          <w:rFonts w:hint="eastAsia" w:ascii="Times New Roman" w:hAnsi="Times New Roman" w:eastAsia="仿宋" w:cs="Times New Roman"/>
          <w:color w:val="auto"/>
          <w:sz w:val="24"/>
          <w:szCs w:val="24"/>
          <w:highlight w:val="none"/>
          <w:lang w:eastAsia="zh-CN"/>
        </w:rPr>
        <w:t xml:space="preserve">供应商</w:t>
      </w:r>
      <w:r>
        <w:rPr>
          <w:rFonts w:hint="default" w:ascii="Times New Roman" w:hAnsi="Times New Roman" w:eastAsia="仿宋" w:cs="Times New Roman"/>
          <w:color w:val="auto"/>
          <w:sz w:val="24"/>
          <w:szCs w:val="24"/>
          <w:highlight w:val="none"/>
          <w:lang w:eastAsia="zh-CN"/>
        </w:rPr>
        <w:t xml:space="preserve">不得以任何理由拒绝提供数据。</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eastAsia" w:ascii="Times New Roman" w:hAnsi="Times New Roman" w:eastAsia="仿宋" w:cs="Times New Roman"/>
          <w:color w:val="auto"/>
          <w:sz w:val="24"/>
          <w:szCs w:val="24"/>
          <w:highlight w:val="none"/>
          <w:lang w:val="en-US" w:eastAsia="zh-CN"/>
        </w:rPr>
        <w:t xml:space="preserve">10.</w:t>
      </w:r>
      <w:r>
        <w:rPr>
          <w:rFonts w:hint="default" w:ascii="Times New Roman" w:hAnsi="Times New Roman" w:eastAsia="仿宋" w:cs="Times New Roman"/>
          <w:color w:val="auto"/>
          <w:sz w:val="24"/>
          <w:szCs w:val="24"/>
          <w:highlight w:val="none"/>
          <w:lang w:eastAsia="zh-CN"/>
        </w:rPr>
        <w:t xml:space="preserve">3.2 数据使用限制：</w:t>
      </w:r>
      <w:r>
        <w:rPr>
          <w:rFonts w:hint="eastAsia" w:ascii="Times New Roman" w:hAnsi="Times New Roman" w:eastAsia="仿宋" w:cs="Times New Roman"/>
          <w:color w:val="auto"/>
          <w:sz w:val="24"/>
          <w:szCs w:val="24"/>
          <w:highlight w:val="none"/>
          <w:lang w:eastAsia="zh-CN"/>
        </w:rPr>
        <w:t xml:space="preserve">供应商</w:t>
      </w:r>
      <w:r>
        <w:rPr>
          <w:rFonts w:hint="default" w:ascii="Times New Roman" w:hAnsi="Times New Roman" w:eastAsia="仿宋" w:cs="Times New Roman"/>
          <w:color w:val="auto"/>
          <w:sz w:val="24"/>
          <w:szCs w:val="24"/>
          <w:highlight w:val="none"/>
          <w:lang w:eastAsia="zh-CN"/>
        </w:rPr>
        <w:t xml:space="preserve">仅可在本合同约定范围内使用就餐数据，不得将数据用于本合同约定之外的任何用途，不得泄露、外传、出售或非法向第三方提供就餐数据。</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eastAsia" w:ascii="Times New Roman" w:hAnsi="Times New Roman" w:eastAsia="仿宋" w:cs="Times New Roman"/>
          <w:color w:val="auto"/>
          <w:sz w:val="24"/>
          <w:szCs w:val="24"/>
          <w:highlight w:val="none"/>
          <w:lang w:val="en-US" w:eastAsia="zh-CN"/>
        </w:rPr>
        <w:t xml:space="preserve">10.</w:t>
      </w:r>
      <w:r>
        <w:rPr>
          <w:rFonts w:hint="default" w:ascii="Times New Roman" w:hAnsi="Times New Roman" w:eastAsia="仿宋" w:cs="Times New Roman"/>
          <w:color w:val="auto"/>
          <w:sz w:val="24"/>
          <w:szCs w:val="24"/>
          <w:highlight w:val="none"/>
          <w:lang w:eastAsia="zh-CN"/>
        </w:rPr>
        <w:t xml:space="preserve">3.3 数据安全主体责任：</w:t>
      </w:r>
      <w:r>
        <w:rPr>
          <w:rFonts w:hint="eastAsia" w:ascii="Times New Roman" w:hAnsi="Times New Roman" w:eastAsia="仿宋" w:cs="Times New Roman"/>
          <w:color w:val="auto"/>
          <w:sz w:val="24"/>
          <w:szCs w:val="24"/>
          <w:highlight w:val="none"/>
          <w:lang w:eastAsia="zh-CN"/>
        </w:rPr>
        <w:t xml:space="preserve">供应商</w:t>
      </w:r>
      <w:r>
        <w:rPr>
          <w:rFonts w:hint="default" w:ascii="Times New Roman" w:hAnsi="Times New Roman" w:eastAsia="仿宋" w:cs="Times New Roman"/>
          <w:color w:val="auto"/>
          <w:sz w:val="24"/>
          <w:szCs w:val="24"/>
          <w:highlight w:val="none"/>
          <w:lang w:eastAsia="zh-CN"/>
        </w:rPr>
        <w:t xml:space="preserve">对就餐信息系统所处理的数据安全承担主体责任，应建立健全全流程数据安全管理制度，采取相应的技术措施和其他必要措施保障数据安全。</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eastAsia" w:ascii="Times New Roman" w:hAnsi="Times New Roman" w:eastAsia="仿宋" w:cs="Times New Roman"/>
          <w:color w:val="auto"/>
          <w:sz w:val="24"/>
          <w:szCs w:val="24"/>
          <w:highlight w:val="none"/>
          <w:lang w:val="en-US" w:eastAsia="zh-CN"/>
        </w:rPr>
        <w:t xml:space="preserve">10.</w:t>
      </w:r>
      <w:r>
        <w:rPr>
          <w:rFonts w:hint="default" w:ascii="Times New Roman" w:hAnsi="Times New Roman" w:eastAsia="仿宋" w:cs="Times New Roman"/>
          <w:color w:val="auto"/>
          <w:sz w:val="24"/>
          <w:szCs w:val="24"/>
          <w:highlight w:val="none"/>
          <w:lang w:eastAsia="zh-CN"/>
        </w:rPr>
        <w:t xml:space="preserve">3.4 数据安全事件应急响应：</w:t>
      </w:r>
      <w:r>
        <w:rPr>
          <w:rFonts w:hint="eastAsia" w:ascii="Times New Roman" w:hAnsi="Times New Roman" w:eastAsia="仿宋" w:cs="Times New Roman"/>
          <w:color w:val="auto"/>
          <w:sz w:val="24"/>
          <w:szCs w:val="24"/>
          <w:highlight w:val="none"/>
          <w:lang w:eastAsia="zh-CN"/>
        </w:rPr>
        <w:t xml:space="preserve">供应商</w:t>
      </w:r>
      <w:r>
        <w:rPr>
          <w:rFonts w:hint="default" w:ascii="Times New Roman" w:hAnsi="Times New Roman" w:eastAsia="仿宋" w:cs="Times New Roman"/>
          <w:color w:val="auto"/>
          <w:sz w:val="24"/>
          <w:szCs w:val="24"/>
          <w:highlight w:val="none"/>
          <w:lang w:eastAsia="zh-CN"/>
        </w:rPr>
        <w:t xml:space="preserve">应建立数据安全应急处置机制，制定信息安全事件应急预案，发生数据安全事件时及时启动应急响应机制，采取措施防止危害扩大，消除安全隐患，并按规定履行告知与报告义务。</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eastAsia" w:ascii="Times New Roman" w:hAnsi="Times New Roman" w:eastAsia="仿宋" w:cs="Times New Roman"/>
          <w:color w:val="auto"/>
          <w:sz w:val="24"/>
          <w:szCs w:val="24"/>
          <w:highlight w:val="none"/>
          <w:lang w:val="en-US" w:eastAsia="zh-CN"/>
        </w:rPr>
        <w:t xml:space="preserve">10.</w:t>
      </w:r>
      <w:r>
        <w:rPr>
          <w:rFonts w:hint="default" w:ascii="Times New Roman" w:hAnsi="Times New Roman" w:eastAsia="仿宋" w:cs="Times New Roman"/>
          <w:color w:val="auto"/>
          <w:sz w:val="24"/>
          <w:szCs w:val="24"/>
          <w:highlight w:val="none"/>
          <w:lang w:eastAsia="zh-CN"/>
        </w:rPr>
        <w:t xml:space="preserve">3.5 保密义务：</w:t>
      </w:r>
      <w:r>
        <w:rPr>
          <w:rFonts w:hint="eastAsia" w:ascii="Times New Roman" w:hAnsi="Times New Roman" w:eastAsia="仿宋" w:cs="Times New Roman"/>
          <w:color w:val="auto"/>
          <w:sz w:val="24"/>
          <w:szCs w:val="24"/>
          <w:highlight w:val="none"/>
          <w:lang w:eastAsia="zh-CN"/>
        </w:rPr>
        <w:t xml:space="preserve">供应商</w:t>
      </w:r>
      <w:r>
        <w:rPr>
          <w:rFonts w:hint="default" w:ascii="Times New Roman" w:hAnsi="Times New Roman" w:eastAsia="仿宋" w:cs="Times New Roman"/>
          <w:color w:val="auto"/>
          <w:sz w:val="24"/>
          <w:szCs w:val="24"/>
          <w:highlight w:val="none"/>
          <w:lang w:eastAsia="zh-CN"/>
        </w:rPr>
        <w:t xml:space="preserve">应对本合同项下获得的全部信息（含就餐数据）予以保密，未经采购人书面同意，</w:t>
      </w:r>
      <w:r>
        <w:rPr>
          <w:rFonts w:hint="eastAsia" w:ascii="Times New Roman" w:hAnsi="Times New Roman" w:eastAsia="仿宋" w:cs="Times New Roman"/>
          <w:color w:val="auto"/>
          <w:sz w:val="24"/>
          <w:szCs w:val="24"/>
          <w:highlight w:val="none"/>
          <w:lang w:eastAsia="zh-CN"/>
        </w:rPr>
        <w:t xml:space="preserve">供应商</w:t>
      </w:r>
      <w:r>
        <w:rPr>
          <w:rFonts w:hint="default" w:ascii="Times New Roman" w:hAnsi="Times New Roman" w:eastAsia="仿宋" w:cs="Times New Roman"/>
          <w:color w:val="auto"/>
          <w:sz w:val="24"/>
          <w:szCs w:val="24"/>
          <w:highlight w:val="none"/>
          <w:lang w:eastAsia="zh-CN"/>
        </w:rPr>
        <w:t xml:space="preserve">不得向任何第三方透露。</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eastAsia" w:ascii="Times New Roman" w:hAnsi="Times New Roman" w:eastAsia="仿宋" w:cs="Times New Roman"/>
          <w:color w:val="auto"/>
          <w:sz w:val="24"/>
          <w:szCs w:val="24"/>
          <w:highlight w:val="none"/>
          <w:lang w:val="en-US" w:eastAsia="zh-CN"/>
        </w:rPr>
        <w:t xml:space="preserve">10.</w:t>
      </w:r>
      <w:r>
        <w:rPr>
          <w:rFonts w:hint="default" w:ascii="Times New Roman" w:hAnsi="Times New Roman" w:eastAsia="仿宋" w:cs="Times New Roman"/>
          <w:color w:val="auto"/>
          <w:sz w:val="24"/>
          <w:szCs w:val="24"/>
          <w:highlight w:val="none"/>
          <w:lang w:eastAsia="zh-CN"/>
        </w:rPr>
        <w:t xml:space="preserve">4. 合同终止后的数据处理</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合同终止或解除后，</w:t>
      </w:r>
      <w:r>
        <w:rPr>
          <w:rFonts w:hint="eastAsia" w:ascii="Times New Roman" w:hAnsi="Times New Roman" w:eastAsia="仿宋" w:cs="Times New Roman"/>
          <w:color w:val="auto"/>
          <w:sz w:val="24"/>
          <w:szCs w:val="24"/>
          <w:highlight w:val="none"/>
          <w:lang w:eastAsia="zh-CN"/>
        </w:rPr>
        <w:t xml:space="preserve">供应商</w:t>
      </w:r>
      <w:r>
        <w:rPr>
          <w:rFonts w:hint="default" w:ascii="Times New Roman" w:hAnsi="Times New Roman" w:eastAsia="仿宋" w:cs="Times New Roman"/>
          <w:color w:val="auto"/>
          <w:sz w:val="24"/>
          <w:szCs w:val="24"/>
          <w:highlight w:val="none"/>
          <w:lang w:eastAsia="zh-CN"/>
        </w:rPr>
        <w:t xml:space="preserve">应将全部就餐数据完整移交采购人，不得留存任何数据副本。</w:t>
      </w:r>
      <w:r>
        <w:rPr>
          <w:rFonts w:hint="eastAsia" w:ascii="Times New Roman" w:hAnsi="Times New Roman" w:eastAsia="仿宋" w:cs="Times New Roman"/>
          <w:color w:val="auto"/>
          <w:sz w:val="24"/>
          <w:szCs w:val="24"/>
          <w:highlight w:val="none"/>
          <w:lang w:eastAsia="zh-CN"/>
        </w:rPr>
        <w:t xml:space="preserve">供应商</w:t>
      </w:r>
      <w:r>
        <w:rPr>
          <w:rFonts w:hint="default" w:ascii="Times New Roman" w:hAnsi="Times New Roman" w:eastAsia="仿宋" w:cs="Times New Roman"/>
          <w:color w:val="auto"/>
          <w:sz w:val="24"/>
          <w:szCs w:val="24"/>
          <w:highlight w:val="none"/>
          <w:lang w:eastAsia="zh-CN"/>
        </w:rPr>
        <w:t xml:space="preserve">自建系统的，应在数据移交完成后，在采购人监督下彻底清除系统中存储的全部就餐数据。</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eastAsia" w:ascii="Times New Roman" w:hAnsi="Times New Roman" w:eastAsia="仿宋" w:cs="Times New Roman"/>
          <w:color w:val="auto"/>
          <w:sz w:val="24"/>
          <w:szCs w:val="24"/>
          <w:highlight w:val="none"/>
          <w:lang w:val="en-US" w:eastAsia="zh-CN"/>
        </w:rPr>
        <w:t xml:space="preserve">10.</w:t>
      </w:r>
      <w:r>
        <w:rPr>
          <w:rFonts w:hint="default" w:ascii="Times New Roman" w:hAnsi="Times New Roman" w:eastAsia="仿宋" w:cs="Times New Roman"/>
          <w:color w:val="auto"/>
          <w:sz w:val="24"/>
          <w:szCs w:val="24"/>
          <w:highlight w:val="none"/>
          <w:lang w:eastAsia="zh-CN"/>
        </w:rPr>
        <w:t xml:space="preserve">5. 责任承担</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因</w:t>
      </w:r>
      <w:r>
        <w:rPr>
          <w:rFonts w:hint="eastAsia" w:ascii="Times New Roman" w:hAnsi="Times New Roman" w:eastAsia="仿宋" w:cs="Times New Roman"/>
          <w:color w:val="auto"/>
          <w:sz w:val="24"/>
          <w:szCs w:val="24"/>
          <w:highlight w:val="none"/>
          <w:lang w:eastAsia="zh-CN"/>
        </w:rPr>
        <w:t xml:space="preserve">供应商</w:t>
      </w:r>
      <w:r>
        <w:rPr>
          <w:rFonts w:hint="default" w:ascii="Times New Roman" w:hAnsi="Times New Roman" w:eastAsia="仿宋" w:cs="Times New Roman"/>
          <w:color w:val="auto"/>
          <w:sz w:val="24"/>
          <w:szCs w:val="24"/>
          <w:highlight w:val="none"/>
          <w:lang w:eastAsia="zh-CN"/>
        </w:rPr>
        <w:t xml:space="preserve">未履行上述信息安全要求，导致就餐数据泄露、损毁、丢失或被非法使用，或因信息安全问题造成采购人损失的，</w:t>
      </w:r>
      <w:r>
        <w:rPr>
          <w:rFonts w:hint="eastAsia" w:ascii="Times New Roman" w:hAnsi="Times New Roman" w:eastAsia="仿宋" w:cs="Times New Roman"/>
          <w:color w:val="auto"/>
          <w:sz w:val="24"/>
          <w:szCs w:val="24"/>
          <w:highlight w:val="none"/>
          <w:lang w:eastAsia="zh-CN"/>
        </w:rPr>
        <w:t xml:space="preserve">供应商</w:t>
      </w:r>
      <w:r>
        <w:rPr>
          <w:rFonts w:hint="default" w:ascii="Times New Roman" w:hAnsi="Times New Roman" w:eastAsia="仿宋" w:cs="Times New Roman"/>
          <w:color w:val="auto"/>
          <w:sz w:val="24"/>
          <w:szCs w:val="24"/>
          <w:highlight w:val="none"/>
          <w:lang w:eastAsia="zh-CN"/>
        </w:rPr>
        <w:t xml:space="preserve">应承担全部法律责任和赔偿责任。</w:t>
      </w:r>
      <w:bookmarkEnd w:id="200"/>
      <w:r/>
      <w:r/>
    </w:p>
    <w:p>
      <w:pPr>
        <w:ind w:firstLine="442"/>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outlineLvl w:val="1"/>
      </w:pPr>
      <w:r/>
      <w:bookmarkStart w:id="201" w:name="_Toc1465"/>
      <w:r/>
      <w:bookmarkStart w:id="202" w:name="_Toc6741"/>
      <w:r/>
      <w:bookmarkStart w:id="203" w:name="_Toc21887"/>
      <w:r>
        <w:rPr>
          <w:rStyle w:val="898"/>
          <w:rFonts w:hint="default" w:ascii="Times New Roman" w:hAnsi="Times New Roman" w:eastAsia="仿宋" w:cs="Times New Roman"/>
          <w:b/>
          <w:bCs/>
          <w:color w:val="auto"/>
          <w:sz w:val="24"/>
          <w:szCs w:val="24"/>
          <w:highlight w:val="none"/>
          <w:lang w:eastAsia="zh-CN" w:bidi="en-US"/>
        </w:rPr>
        <w:t xml:space="preserve">四</w:t>
      </w:r>
      <w:r>
        <w:rPr>
          <w:rFonts w:hint="default" w:ascii="Times New Roman" w:hAnsi="Times New Roman" w:eastAsia="仿宋" w:cs="Times New Roman"/>
          <w:b/>
          <w:bCs/>
          <w:color w:val="auto"/>
          <w:sz w:val="24"/>
          <w:szCs w:val="24"/>
          <w:highlight w:val="none"/>
          <w:lang w:eastAsia="zh-CN"/>
        </w:rPr>
        <w:t xml:space="preserve">、★工作人员要求</w:t>
      </w:r>
      <w:bookmarkEnd w:id="201"/>
      <w:r/>
      <w:bookmarkEnd w:id="202"/>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zh-TW"/>
        </w:rPr>
      </w:pPr>
      <w:r>
        <w:rPr>
          <w:rFonts w:hint="default" w:ascii="Times New Roman" w:hAnsi="Times New Roman" w:eastAsia="仿宋" w:cs="Times New Roman"/>
          <w:color w:val="auto"/>
          <w:sz w:val="24"/>
          <w:szCs w:val="24"/>
          <w:highlight w:val="none"/>
          <w:lang w:eastAsia="zh-CN" w:bidi="zh-TW"/>
        </w:rPr>
        <w:t xml:space="preserve">1、供应商工作人员应定期进行身体检查，取得健康证；凡患有传染病或渗出性皮肤病及其他有碍食品安全的疾病，应退岗。</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zh-TW"/>
        </w:rPr>
      </w:pPr>
      <w:r>
        <w:rPr>
          <w:rFonts w:hint="default" w:ascii="Times New Roman" w:hAnsi="Times New Roman" w:eastAsia="仿宋" w:cs="Times New Roman"/>
          <w:color w:val="auto"/>
          <w:sz w:val="24"/>
          <w:szCs w:val="24"/>
          <w:highlight w:val="none"/>
          <w:lang w:eastAsia="zh-CN" w:bidi="zh-TW"/>
        </w:rPr>
        <w:t xml:space="preserve">2、供应商工作人员应做到“四勤”，勤洗手剪指甲，勤洗澡理发，勤洗衣服，勤换工作服，女同志不应涂指甲油，手上戴首饰。</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zh-TW"/>
        </w:rPr>
      </w:pPr>
      <w:r>
        <w:rPr>
          <w:rFonts w:hint="default" w:ascii="Times New Roman" w:hAnsi="Times New Roman" w:eastAsia="仿宋" w:cs="Times New Roman"/>
          <w:color w:val="auto"/>
          <w:sz w:val="24"/>
          <w:szCs w:val="24"/>
          <w:highlight w:val="none"/>
          <w:lang w:eastAsia="zh-CN" w:bidi="zh-TW"/>
        </w:rPr>
        <w:t xml:space="preserve">3、供应商工作人员进入食堂前应更换工作服，戴工作帽，头发置于帽内，分发食品时应配戴一次性手套和口罩，不应穿背心、拖鞋等不文明行为。</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zh-TW"/>
        </w:rPr>
      </w:pPr>
      <w:r>
        <w:rPr>
          <w:rFonts w:hint="default" w:ascii="Times New Roman" w:hAnsi="Times New Roman" w:eastAsia="仿宋" w:cs="Times New Roman"/>
          <w:color w:val="auto"/>
          <w:sz w:val="24"/>
          <w:szCs w:val="24"/>
          <w:highlight w:val="none"/>
          <w:lang w:eastAsia="zh-CN" w:bidi="zh-TW"/>
        </w:rPr>
        <w:t xml:space="preserve">4、供应商工作人员工作前或整理食品原料后，应使用洗手液及流动清水洗手；接触直接入口的食品之前应洗手消毒；不应在食品加工和配餐场所内吸烟；不应有面对食品打喷嚏，咳嗽及其他有碍食品安全的行为。</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zh-TW"/>
        </w:rPr>
      </w:pPr>
      <w:r>
        <w:rPr>
          <w:rFonts w:hint="default" w:ascii="Times New Roman" w:hAnsi="Times New Roman" w:eastAsia="仿宋" w:cs="Times New Roman"/>
          <w:color w:val="auto"/>
          <w:sz w:val="24"/>
          <w:szCs w:val="24"/>
          <w:highlight w:val="none"/>
          <w:lang w:eastAsia="zh-CN" w:bidi="zh-TW"/>
        </w:rPr>
        <w:t xml:space="preserve">5、供应商工作人员应节约水电气，违者予以处罚。加工操作过程中，若未按要求操作，所造成的浪费损失由餐饮公司负责赔偿。</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zh-TW"/>
        </w:rPr>
      </w:pPr>
      <w:r>
        <w:rPr>
          <w:rFonts w:hint="default" w:ascii="Times New Roman" w:hAnsi="Times New Roman" w:eastAsia="仿宋" w:cs="Times New Roman"/>
          <w:color w:val="auto"/>
          <w:sz w:val="24"/>
          <w:szCs w:val="24"/>
          <w:highlight w:val="none"/>
          <w:lang w:eastAsia="zh-CN" w:bidi="zh-TW"/>
        </w:rPr>
        <w:t xml:space="preserve">6、保持室内整洁卫生，采取有效措施控制和灭治蚊、蝇、鼠、蟑螂等孳生条件。</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zh-TW"/>
        </w:rPr>
      </w:pPr>
      <w:r>
        <w:rPr>
          <w:rFonts w:hint="default" w:ascii="Times New Roman" w:hAnsi="Times New Roman" w:eastAsia="仿宋" w:cs="Times New Roman"/>
          <w:color w:val="auto"/>
          <w:sz w:val="24"/>
          <w:szCs w:val="24"/>
          <w:highlight w:val="none"/>
          <w:lang w:eastAsia="zh-CN" w:bidi="zh-TW"/>
        </w:rPr>
        <w:t xml:space="preserve">7、餐具应每餐清洗干净，由专人消毒并记录，消毒剂应有标记且与食品分开存放。</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zh-TW"/>
        </w:rPr>
      </w:pPr>
      <w:r>
        <w:rPr>
          <w:rFonts w:hint="default" w:ascii="Times New Roman" w:hAnsi="Times New Roman" w:eastAsia="仿宋" w:cs="Times New Roman"/>
          <w:color w:val="auto"/>
          <w:sz w:val="24"/>
          <w:szCs w:val="24"/>
          <w:highlight w:val="none"/>
          <w:lang w:eastAsia="zh-CN" w:bidi="zh-TW"/>
        </w:rPr>
        <w:t xml:space="preserve">8、供应商工作人员应做好监督工作，不应让闲杂人员进入食堂，确保食品安全。</w:t>
      </w:r>
      <w:bookmarkEnd w:id="203"/>
      <w:r/>
      <w:r/>
    </w:p>
    <w:p>
      <w:pPr>
        <w:ind w:firstLine="442"/>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lang w:eastAsia="zh-CN" w:bidi="en-US"/>
        </w:rPr>
        <w:outlineLvl w:val="1"/>
      </w:pPr>
      <w:r/>
      <w:bookmarkStart w:id="204" w:name="_Toc31556"/>
      <w:r/>
      <w:bookmarkStart w:id="205" w:name="_Toc14771"/>
      <w:r>
        <w:rPr>
          <w:rFonts w:hint="default" w:ascii="Times New Roman" w:hAnsi="Times New Roman" w:eastAsia="仿宋" w:cs="Times New Roman"/>
          <w:b/>
          <w:bCs/>
          <w:color w:val="auto"/>
          <w:sz w:val="24"/>
          <w:szCs w:val="24"/>
          <w:highlight w:val="none"/>
          <w:lang w:eastAsia="zh-CN"/>
        </w:rPr>
        <w:t xml:space="preserve">五</w:t>
      </w:r>
      <w:r>
        <w:rPr>
          <w:rFonts w:hint="default" w:ascii="Times New Roman" w:hAnsi="Times New Roman" w:eastAsia="仿宋" w:cs="Times New Roman"/>
          <w:b/>
          <w:bCs/>
          <w:color w:val="auto"/>
          <w:sz w:val="24"/>
          <w:szCs w:val="24"/>
          <w:highlight w:val="none"/>
          <w:lang w:eastAsia="zh-CN" w:bidi="en-US"/>
        </w:rPr>
        <w:t xml:space="preserve">、</w:t>
      </w:r>
      <w:r>
        <w:rPr>
          <w:rFonts w:hint="default" w:ascii="Times New Roman" w:hAnsi="Times New Roman" w:eastAsia="仿宋" w:cs="Times New Roman"/>
          <w:b/>
          <w:bCs/>
          <w:color w:val="auto"/>
          <w:sz w:val="24"/>
          <w:szCs w:val="24"/>
          <w:highlight w:val="none"/>
          <w:lang w:eastAsia="zh-CN"/>
        </w:rPr>
        <w:t xml:space="preserve">★</w:t>
      </w:r>
      <w:r>
        <w:rPr>
          <w:rFonts w:hint="default" w:ascii="Times New Roman" w:hAnsi="Times New Roman" w:eastAsia="仿宋" w:cs="Times New Roman"/>
          <w:b/>
          <w:bCs/>
          <w:color w:val="auto"/>
          <w:sz w:val="24"/>
          <w:szCs w:val="24"/>
          <w:highlight w:val="none"/>
          <w:lang w:eastAsia="zh-CN" w:bidi="en-US"/>
        </w:rPr>
        <w:t xml:space="preserve">服务设备的添置、维修及管理</w:t>
      </w:r>
      <w:bookmarkEnd w:id="204"/>
      <w:r/>
      <w:bookmarkEnd w:id="205"/>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eastAsia="zh-CN" w:bidi="en-US"/>
        </w:rPr>
        <w:t xml:space="preserve">1、采购人提供食堂服务外包经营场所及现有的炊餐具设备，成交供应商进场时，根据设备清单，办理交接手续。若供应商觉得所用设施设备、餐具不够用，报采购人审核同意后可以自行添置，自行添置的设施设备归供应商所有。</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eastAsia="zh-CN" w:bidi="en-US"/>
        </w:rPr>
        <w:t xml:space="preserve">2、采购人提供的设备及配套餐具一旦交于成交供应商，即日起由成交供应商负责保管。如有人为损坏或丢失的，由成交供应商照价赔偿。</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zh-TW"/>
        </w:rPr>
      </w:pPr>
      <w:r>
        <w:rPr>
          <w:rFonts w:hint="default" w:ascii="Times New Roman" w:hAnsi="Times New Roman" w:eastAsia="仿宋" w:cs="Times New Roman"/>
          <w:color w:val="auto"/>
          <w:sz w:val="24"/>
          <w:szCs w:val="24"/>
          <w:highlight w:val="none"/>
          <w:lang w:eastAsia="zh-CN" w:bidi="zh-TW"/>
        </w:rPr>
        <w:t xml:space="preserve">2.1 因正常使用导致的自然损耗、老化、故障及日常维修保养（如：炉灶点火器更换、水龙头阀芯更换、冰箱密封条更换、制冷剂添加、排烟罩日常清洁等），由成交供应商承担维修责任及相关费用。此部分费用已包含在食堂综合服务费中，</w:t>
      </w:r>
      <w:r>
        <w:rPr>
          <w:rFonts w:hint="eastAsia" w:ascii="Times New Roman" w:hAnsi="Times New Roman" w:eastAsia="仿宋" w:cs="Times New Roman"/>
          <w:color w:val="auto"/>
          <w:sz w:val="24"/>
          <w:szCs w:val="24"/>
          <w:highlight w:val="none"/>
          <w:lang w:val="en-US" w:eastAsia="zh-CN" w:bidi="zh-TW"/>
        </w:rPr>
        <w:t xml:space="preserve">采购人</w:t>
      </w:r>
      <w:r>
        <w:rPr>
          <w:rFonts w:hint="default" w:ascii="Times New Roman" w:hAnsi="Times New Roman" w:eastAsia="仿宋" w:cs="Times New Roman"/>
          <w:color w:val="auto"/>
          <w:sz w:val="24"/>
          <w:szCs w:val="24"/>
          <w:highlight w:val="none"/>
          <w:lang w:eastAsia="zh-CN" w:bidi="zh-TW"/>
        </w:rPr>
        <w:t xml:space="preserve">不另行支付。</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zh-TW"/>
        </w:rPr>
      </w:pPr>
      <w:r>
        <w:rPr>
          <w:rFonts w:hint="default" w:ascii="Times New Roman" w:hAnsi="Times New Roman" w:eastAsia="仿宋" w:cs="Times New Roman"/>
          <w:color w:val="auto"/>
          <w:sz w:val="24"/>
          <w:szCs w:val="24"/>
          <w:highlight w:val="none"/>
          <w:lang w:eastAsia="zh-CN" w:bidi="zh-TW"/>
        </w:rPr>
        <w:t xml:space="preserve">2.2 因成交供应商人员操作不当、管理疏忽或人为故意造成的设备损坏或遗失，由成交供应商照价赔偿或负责修复至可正常使用状态，费用由成交供应商承担。</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zh-TW"/>
        </w:rPr>
      </w:pPr>
      <w:r>
        <w:rPr>
          <w:rFonts w:hint="default" w:ascii="Times New Roman" w:hAnsi="Times New Roman" w:eastAsia="仿宋" w:cs="Times New Roman"/>
          <w:color w:val="auto"/>
          <w:sz w:val="24"/>
          <w:szCs w:val="24"/>
          <w:highlight w:val="none"/>
          <w:lang w:val="en-US" w:eastAsia="zh-CN" w:bidi="zh-TW"/>
        </w:rPr>
        <w:t xml:space="preserve">3</w:t>
      </w:r>
      <w:r>
        <w:rPr>
          <w:rFonts w:hint="default" w:ascii="Times New Roman" w:hAnsi="Times New Roman" w:eastAsia="仿宋" w:cs="Times New Roman"/>
          <w:color w:val="auto"/>
          <w:sz w:val="24"/>
          <w:szCs w:val="24"/>
          <w:highlight w:val="none"/>
          <w:lang w:eastAsia="zh-CN" w:bidi="zh-TW"/>
        </w:rPr>
        <w:t xml:space="preserve">、合同到期或解除后上述采购人提供之固定资产的一切财产权益归采购人所有，采购人有权收回。</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zh-TW"/>
        </w:rPr>
      </w:pPr>
      <w:r>
        <w:rPr>
          <w:rFonts w:hint="default" w:ascii="Times New Roman" w:hAnsi="Times New Roman" w:eastAsia="仿宋" w:cs="Times New Roman"/>
          <w:color w:val="auto"/>
          <w:sz w:val="24"/>
          <w:szCs w:val="24"/>
          <w:highlight w:val="none"/>
          <w:lang w:eastAsia="zh-CN" w:bidi="zh-TW"/>
        </w:rPr>
        <w:t xml:space="preserve">4、设备重大维修与报废更新：</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zh-TW"/>
        </w:rPr>
      </w:pPr>
      <w:r>
        <w:rPr>
          <w:rFonts w:hint="default" w:ascii="Times New Roman" w:hAnsi="Times New Roman" w:eastAsia="仿宋" w:cs="Times New Roman"/>
          <w:color w:val="auto"/>
          <w:sz w:val="24"/>
          <w:szCs w:val="24"/>
          <w:highlight w:val="none"/>
          <w:lang w:eastAsia="zh-CN" w:bidi="zh-TW"/>
        </w:rPr>
        <w:t xml:space="preserve">4.1 对于采购人提供的单次维修费用超过该设备原值 30%（或人民币 2000元，取较低者）的重大维修，或因设备老化严重、维修后仍无法恢复正常使用、维修成本高于残值等情形，成交供应商应及时书面报告采购人，双方协商处理方案。</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eastAsia="zh-CN" w:bidi="zh-TW"/>
        </w:rPr>
      </w:pPr>
      <w:r>
        <w:rPr>
          <w:rFonts w:hint="default" w:ascii="Times New Roman" w:hAnsi="Times New Roman" w:eastAsia="仿宋" w:cs="Times New Roman"/>
          <w:color w:val="auto"/>
          <w:sz w:val="24"/>
          <w:szCs w:val="24"/>
          <w:highlight w:val="none"/>
          <w:lang w:eastAsia="zh-CN" w:bidi="zh-TW"/>
        </w:rPr>
        <w:t xml:space="preserve">4.2 确需更换主要零部件或整体更新的，由采购人承担设备更新费用（经双方书面确认）。成交供应商应配合采购人做好报废鉴定、新设备选型及安装调试工作。</w:t>
      </w:r>
      <w:r/>
    </w:p>
    <w:tbl>
      <w:tblPr>
        <w:tblStyle w:val="854"/>
        <w:tblpPr w:horzAnchor="text" w:tblpX="14079" w:vertAnchor="text" w:tblpY="-10558" w:leftFromText="180" w:topFromText="0" w:rightFromText="180" w:bottomFromText="0"/>
        <w:tblW w:w="38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32"/>
      </w:tblGrid>
      <w:tr>
        <w:trPr>
          <w:trHeight w:val="30"/>
        </w:trPr>
        <w:tc>
          <w:tcPr>
            <w:tcW w:w="3832" w:type="dxa"/>
            <w:vAlign w:val="top"/>
            <w:textDirection w:val="lrTb"/>
            <w:noWrap w:val="false"/>
          </w:tcPr>
          <w:p>
            <w:pPr>
              <w:ind w:firstLine="442"/>
              <w:jc w:val="both"/>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lang w:eastAsia="zh-CN"/>
              </w:rPr>
            </w:pPr>
            <w:r>
              <w:rPr>
                <w:rFonts w:hint="default" w:ascii="Times New Roman" w:hAnsi="Times New Roman" w:eastAsia="仿宋" w:cs="Times New Roman"/>
                <w:b/>
                <w:bCs/>
                <w:color w:val="auto"/>
                <w:sz w:val="24"/>
                <w:szCs w:val="24"/>
                <w:highlight w:val="none"/>
                <w:lang w:eastAsia="zh-CN"/>
              </w:rPr>
            </w:r>
            <w:r/>
          </w:p>
        </w:tc>
      </w:tr>
    </w:tbl>
    <w:p>
      <w:pPr>
        <w:ind w:firstLine="442"/>
        <w:keepLines w:val="0"/>
        <w:keepNext w:val="0"/>
        <w:pageBreakBefore w:val="0"/>
        <w:spacing w:line="360" w:lineRule="auto"/>
        <w:widowControl w:val="off"/>
        <w:rPr>
          <w:rFonts w:hint="default" w:ascii="Times New Roman" w:hAnsi="Times New Roman" w:eastAsia="仿宋" w:cs="Times New Roman"/>
          <w:b/>
          <w:bCs/>
          <w:color w:val="auto"/>
          <w:sz w:val="24"/>
          <w:szCs w:val="24"/>
          <w:highlight w:val="none"/>
          <w:lang w:eastAsia="zh-CN"/>
        </w:rPr>
        <w:outlineLvl w:val="1"/>
      </w:pPr>
      <w:r/>
      <w:bookmarkStart w:id="206" w:name="_Toc21699"/>
      <w:r/>
      <w:bookmarkStart w:id="207" w:name="_Toc25421"/>
      <w:r/>
      <w:bookmarkStart w:id="208" w:name="_Toc21331"/>
      <w:r>
        <w:rPr>
          <w:rFonts w:hint="default" w:ascii="Times New Roman" w:hAnsi="Times New Roman" w:eastAsia="仿宋" w:cs="Times New Roman"/>
          <w:b/>
          <w:bCs/>
          <w:color w:val="auto"/>
          <w:sz w:val="24"/>
          <w:szCs w:val="24"/>
          <w:highlight w:val="none"/>
          <w:lang w:eastAsia="zh-CN" w:bidi="en-US"/>
        </w:rPr>
        <w:t xml:space="preserve">六</w:t>
      </w:r>
      <w:r>
        <w:rPr>
          <w:rFonts w:hint="default" w:ascii="Times New Roman" w:hAnsi="Times New Roman" w:eastAsia="仿宋" w:cs="Times New Roman"/>
          <w:b/>
          <w:bCs/>
          <w:color w:val="auto"/>
          <w:sz w:val="24"/>
          <w:szCs w:val="24"/>
          <w:highlight w:val="none"/>
          <w:lang w:eastAsia="zh-CN"/>
        </w:rPr>
        <w:t xml:space="preserve">、★考核制度</w:t>
      </w:r>
      <w:bookmarkEnd w:id="206"/>
      <w:r/>
      <w:bookmarkEnd w:id="207"/>
      <w:r/>
      <w:bookmarkEnd w:id="208"/>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在每一年度服务期内，基础分满分100分。</w:t>
      </w:r>
      <w:r>
        <w:rPr>
          <w:rFonts w:hint="eastAsia" w:ascii="Times New Roman" w:hAnsi="Times New Roman" w:eastAsia="仿宋" w:cs="Times New Roman"/>
          <w:color w:val="auto"/>
          <w:sz w:val="24"/>
          <w:szCs w:val="24"/>
          <w:highlight w:val="none"/>
          <w:lang w:val="en-US" w:eastAsia="zh-CN"/>
        </w:rPr>
        <w:t xml:space="preserve">采购人</w:t>
      </w:r>
      <w:r>
        <w:rPr>
          <w:rFonts w:hint="default" w:ascii="Times New Roman" w:hAnsi="Times New Roman" w:eastAsia="仿宋" w:cs="Times New Roman"/>
          <w:color w:val="auto"/>
          <w:sz w:val="24"/>
          <w:szCs w:val="24"/>
          <w:highlight w:val="none"/>
          <w:lang w:val="en-US" w:eastAsia="zh-CN"/>
        </w:rPr>
        <w:t xml:space="preserve">按照本章考核细则对</w:t>
      </w:r>
      <w:r>
        <w:rPr>
          <w:rFonts w:hint="eastAsia" w:ascii="Times New Roman" w:hAnsi="Times New Roman" w:eastAsia="仿宋" w:cs="Times New Roman"/>
          <w:color w:val="auto"/>
          <w:sz w:val="24"/>
          <w:szCs w:val="24"/>
          <w:highlight w:val="none"/>
          <w:lang w:val="en-US" w:eastAsia="zh-CN"/>
        </w:rPr>
        <w:t xml:space="preserve">供应商</w:t>
      </w:r>
      <w:r>
        <w:rPr>
          <w:rFonts w:hint="default" w:ascii="Times New Roman" w:hAnsi="Times New Roman" w:eastAsia="仿宋" w:cs="Times New Roman"/>
          <w:color w:val="auto"/>
          <w:sz w:val="24"/>
          <w:szCs w:val="24"/>
          <w:highlight w:val="none"/>
          <w:lang w:val="en-US" w:eastAsia="zh-CN"/>
        </w:rPr>
        <w:t xml:space="preserve">进行日常考核并累计扣分，每连续3个月为一个考核季度，季度考核得分 = 该季度内各月考核得分的算术平均值 × 90% + 季度员工满意度测评得分 × 10%。</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（一）考核结果运用：</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lang w:val="en-US" w:eastAsia="zh-CN"/>
        </w:rPr>
        <w:t xml:space="preserve">季度考核得分 ≥85分的，当季度综合服务费全额支付。</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lang w:val="en-US" w:eastAsia="zh-CN"/>
        </w:rPr>
        <w:t xml:space="preserve">季度考核得分 ≥80分且＜85分的，</w:t>
      </w:r>
      <w:r>
        <w:rPr>
          <w:rFonts w:hint="eastAsia" w:ascii="Times New Roman" w:hAnsi="Times New Roman" w:eastAsia="仿宋" w:cs="Times New Roman"/>
          <w:color w:val="auto"/>
          <w:sz w:val="24"/>
          <w:szCs w:val="24"/>
          <w:highlight w:val="none"/>
          <w:lang w:val="en-US" w:eastAsia="zh-CN"/>
        </w:rPr>
        <w:t xml:space="preserve">扣减</w:t>
      </w:r>
      <w:r>
        <w:rPr>
          <w:rFonts w:hint="default" w:ascii="Times New Roman" w:hAnsi="Times New Roman" w:eastAsia="仿宋" w:cs="Times New Roman"/>
          <w:color w:val="auto"/>
          <w:sz w:val="24"/>
          <w:szCs w:val="24"/>
          <w:highlight w:val="none"/>
          <w:lang w:val="en-US" w:eastAsia="zh-CN"/>
        </w:rPr>
        <w:t xml:space="preserve">当季度应付综合服务费的 2%。</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lang w:val="en-US" w:eastAsia="zh-CN"/>
        </w:rPr>
        <w:t xml:space="preserve">季度考核得分 ≥75分且＜80分的，</w:t>
      </w:r>
      <w:r>
        <w:rPr>
          <w:rFonts w:hint="eastAsia" w:ascii="Times New Roman" w:hAnsi="Times New Roman" w:eastAsia="仿宋" w:cs="Times New Roman"/>
          <w:color w:val="auto"/>
          <w:sz w:val="24"/>
          <w:szCs w:val="24"/>
          <w:highlight w:val="none"/>
          <w:lang w:val="en-US" w:eastAsia="zh-CN"/>
        </w:rPr>
        <w:t xml:space="preserve">扣减</w:t>
      </w:r>
      <w:r>
        <w:rPr>
          <w:rFonts w:hint="default" w:ascii="Times New Roman" w:hAnsi="Times New Roman" w:eastAsia="仿宋" w:cs="Times New Roman"/>
          <w:color w:val="auto"/>
          <w:sz w:val="24"/>
          <w:szCs w:val="24"/>
          <w:highlight w:val="none"/>
          <w:lang w:val="en-US" w:eastAsia="zh-CN"/>
        </w:rPr>
        <w:t xml:space="preserve">当季度应付综合服务费的 5%。</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lang w:val="en-US" w:eastAsia="zh-CN"/>
        </w:rPr>
        <w:t xml:space="preserve">季度考核得分 ≥70分且＜75分的，</w:t>
      </w:r>
      <w:r>
        <w:rPr>
          <w:rFonts w:hint="eastAsia" w:ascii="Times New Roman" w:hAnsi="Times New Roman" w:eastAsia="仿宋" w:cs="Times New Roman"/>
          <w:color w:val="auto"/>
          <w:sz w:val="24"/>
          <w:szCs w:val="24"/>
          <w:highlight w:val="none"/>
          <w:lang w:val="en-US" w:eastAsia="zh-CN"/>
        </w:rPr>
        <w:t xml:space="preserve">扣减</w:t>
      </w:r>
      <w:r>
        <w:rPr>
          <w:rFonts w:hint="default" w:ascii="Times New Roman" w:hAnsi="Times New Roman" w:eastAsia="仿宋" w:cs="Times New Roman"/>
          <w:color w:val="auto"/>
          <w:sz w:val="24"/>
          <w:szCs w:val="24"/>
          <w:highlight w:val="none"/>
          <w:lang w:val="en-US" w:eastAsia="zh-CN"/>
        </w:rPr>
        <w:t xml:space="preserve">当季度应付综合服务费的 10%。</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5.</w:t>
      </w:r>
      <w:r>
        <w:rPr>
          <w:rFonts w:hint="default" w:ascii="Times New Roman" w:hAnsi="Times New Roman" w:eastAsia="仿宋" w:cs="Times New Roman"/>
          <w:color w:val="auto"/>
          <w:sz w:val="24"/>
          <w:szCs w:val="24"/>
          <w:highlight w:val="none"/>
          <w:lang w:val="en-US" w:eastAsia="zh-CN"/>
        </w:rPr>
        <w:t xml:space="preserve">季度考核得分 ＜70分的，</w:t>
      </w:r>
      <w:r>
        <w:rPr>
          <w:rFonts w:hint="eastAsia" w:ascii="Times New Roman" w:hAnsi="Times New Roman" w:eastAsia="仿宋" w:cs="Times New Roman"/>
          <w:color w:val="auto"/>
          <w:sz w:val="24"/>
          <w:szCs w:val="24"/>
          <w:highlight w:val="none"/>
          <w:lang w:val="en-US" w:eastAsia="zh-CN"/>
        </w:rPr>
        <w:t xml:space="preserve">扣减</w:t>
      </w:r>
      <w:r>
        <w:rPr>
          <w:rFonts w:hint="default" w:ascii="Times New Roman" w:hAnsi="Times New Roman" w:eastAsia="仿宋" w:cs="Times New Roman"/>
          <w:color w:val="auto"/>
          <w:sz w:val="24"/>
          <w:szCs w:val="24"/>
          <w:highlight w:val="none"/>
          <w:lang w:val="en-US" w:eastAsia="zh-CN"/>
        </w:rPr>
        <w:t xml:space="preserve">当季度应付综合服务费的 20%，并视同严重违约，采购人有权立即解除合同。</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（二）合同解除条件：</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lang w:val="en-US" w:eastAsia="zh-CN"/>
        </w:rPr>
        <w:t xml:space="preserve">在本合同履行期限内，</w:t>
      </w:r>
      <w:r>
        <w:rPr>
          <w:rFonts w:hint="eastAsia" w:ascii="Times New Roman" w:hAnsi="Times New Roman" w:eastAsia="仿宋" w:cs="Times New Roman"/>
          <w:color w:val="auto"/>
          <w:sz w:val="24"/>
          <w:szCs w:val="24"/>
          <w:highlight w:val="none"/>
          <w:lang w:val="en-US" w:eastAsia="zh-CN"/>
        </w:rPr>
        <w:t xml:space="preserve">供应商</w:t>
      </w:r>
      <w:r>
        <w:rPr>
          <w:rFonts w:hint="default" w:ascii="Times New Roman" w:hAnsi="Times New Roman" w:eastAsia="仿宋" w:cs="Times New Roman"/>
          <w:color w:val="auto"/>
          <w:sz w:val="24"/>
          <w:szCs w:val="24"/>
          <w:highlight w:val="none"/>
          <w:lang w:val="en-US" w:eastAsia="zh-CN"/>
        </w:rPr>
        <w:t xml:space="preserve">季度考核得分累计 三次低于85分的，采购人有权无条件解除本合同，且不构成违约。</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2.供应商</w:t>
      </w:r>
      <w:r>
        <w:rPr>
          <w:rFonts w:hint="default" w:ascii="Times New Roman" w:hAnsi="Times New Roman" w:eastAsia="仿宋" w:cs="Times New Roman"/>
          <w:color w:val="auto"/>
          <w:sz w:val="24"/>
          <w:szCs w:val="24"/>
          <w:highlight w:val="none"/>
          <w:lang w:val="en-US" w:eastAsia="zh-CN"/>
        </w:rPr>
        <w:t xml:space="preserve">单次季度考核得分 ＜70分的，采购人有权立即解除本合同并同时执行上述第（一）款第5项的扣款，且不构成违约。</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（三）考核扣款执行方式：</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考核扣款金额在采购人支付当季度综合服务费时直接扣除。计算公式：</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当季度实付综合服务费 = 当季度应付综合服务费 ×（1 - 扣款比例） - 日常考核罚款合计</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日常考核罚款合计指本章考核细则中明确“首次每人处罚100元、首次结算核减200元”等以具体金额罚款的累计金额。</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考核细则</w:t>
      </w:r>
      <w:r>
        <w:rPr>
          <w:rFonts w:hint="default" w:ascii="Times New Roman" w:hAnsi="Times New Roman" w:eastAsia="仿宋" w:cs="Times New Roman"/>
          <w:color w:val="auto"/>
          <w:sz w:val="24"/>
          <w:szCs w:val="24"/>
          <w:highlight w:val="none"/>
          <w:lang w:val="en-US" w:eastAsia="zh-CN"/>
        </w:rPr>
        <w:t xml:space="preserve">如下：</w:t>
      </w:r>
      <w:r/>
    </w:p>
    <w:tbl>
      <w:tblPr>
        <w:tblStyle w:val="817"/>
        <w:tblW w:w="92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7040"/>
        <w:gridCol w:w="1385"/>
      </w:tblGrid>
      <w:tr>
        <w:trPr>
          <w:jc w:val="center"/>
          <w:trHeight w:val="0"/>
          <w:tblHeader/>
        </w:trPr>
        <w:tc>
          <w:tcPr>
            <w:shd w:val="clear" w:color="auto" w:fill="d0cece"/>
            <w:tcW w:w="857" w:type="dxa"/>
            <w:vAlign w:val="center"/>
            <w:textDirection w:val="lrTb"/>
            <w:noWrap w:val="false"/>
          </w:tcPr>
          <w:p>
            <w:pPr>
              <w:ind w:left="0" w:right="0" w:firstLine="0"/>
              <w:jc w:val="center"/>
              <w:spacing w:line="240" w:lineRule="auto"/>
              <w:rPr>
                <w:rFonts w:hint="default" w:ascii="Times New Roman" w:hAnsi="Times New Roman" w:eastAsia="仿宋" w:cs="Times New Roman"/>
                <w:b/>
                <w:color w:val="auto"/>
                <w:sz w:val="21"/>
                <w:szCs w:val="21"/>
                <w:highlight w:val="none"/>
                <w:lang w:eastAsia="zh-CN"/>
              </w:rPr>
            </w:pPr>
            <w:r>
              <w:rPr>
                <w:rFonts w:hint="default" w:ascii="Times New Roman" w:hAnsi="Times New Roman" w:eastAsia="仿宋" w:cs="Times New Roman"/>
                <w:b/>
                <w:color w:val="auto"/>
                <w:sz w:val="21"/>
                <w:szCs w:val="21"/>
                <w:highlight w:val="none"/>
                <w:lang w:eastAsia="zh-CN"/>
              </w:rPr>
              <w:t xml:space="preserve">序号</w:t>
            </w:r>
            <w:r/>
          </w:p>
        </w:tc>
        <w:tc>
          <w:tcPr>
            <w:shd w:val="clear" w:color="auto" w:fill="d0cece"/>
            <w:tcW w:w="7040" w:type="dxa"/>
            <w:vAlign w:val="center"/>
            <w:textDirection w:val="lrTb"/>
            <w:noWrap w:val="false"/>
          </w:tcPr>
          <w:p>
            <w:pPr>
              <w:ind w:left="0" w:right="0" w:firstLine="0"/>
              <w:jc w:val="center"/>
              <w:spacing w:line="240" w:lineRule="auto"/>
              <w:rPr>
                <w:rFonts w:hint="default" w:ascii="Times New Roman" w:hAnsi="Times New Roman" w:eastAsia="仿宋" w:cs="Times New Roman"/>
                <w:b/>
                <w:color w:val="auto"/>
                <w:sz w:val="21"/>
                <w:szCs w:val="21"/>
                <w:highlight w:val="none"/>
              </w:rPr>
            </w:pPr>
            <w:r>
              <w:rPr>
                <w:rFonts w:hint="default" w:ascii="Times New Roman" w:hAnsi="Times New Roman" w:eastAsia="仿宋" w:cs="Times New Roman"/>
                <w:b/>
                <w:color w:val="auto"/>
                <w:sz w:val="21"/>
                <w:szCs w:val="21"/>
                <w:highlight w:val="none"/>
              </w:rPr>
              <w:t xml:space="preserve">考核细则</w:t>
            </w:r>
            <w:r/>
          </w:p>
        </w:tc>
        <w:tc>
          <w:tcPr>
            <w:shd w:val="clear" w:color="auto" w:fill="d0cece"/>
            <w:tcW w:w="1385" w:type="dxa"/>
            <w:vAlign w:val="center"/>
            <w:textDirection w:val="lrTb"/>
            <w:noWrap w:val="false"/>
          </w:tcPr>
          <w:p>
            <w:pPr>
              <w:ind w:left="0" w:right="0" w:firstLine="0"/>
              <w:jc w:val="center"/>
              <w:spacing w:line="240" w:lineRule="auto"/>
              <w:rPr>
                <w:rFonts w:hint="default" w:ascii="Times New Roman" w:hAnsi="Times New Roman" w:eastAsia="仿宋" w:cs="Times New Roman"/>
                <w:b/>
                <w:color w:val="auto"/>
                <w:sz w:val="21"/>
                <w:szCs w:val="21"/>
                <w:highlight w:val="none"/>
              </w:rPr>
            </w:pPr>
            <w:r>
              <w:rPr>
                <w:rFonts w:hint="default" w:ascii="Times New Roman" w:hAnsi="Times New Roman" w:eastAsia="仿宋" w:cs="Times New Roman"/>
                <w:b/>
                <w:color w:val="auto"/>
                <w:sz w:val="21"/>
                <w:szCs w:val="21"/>
                <w:highlight w:val="none"/>
              </w:rPr>
              <w:t xml:space="preserve">分值</w:t>
            </w:r>
            <w:r/>
          </w:p>
          <w:p>
            <w:pPr>
              <w:ind w:left="0" w:right="0" w:firstLine="0"/>
              <w:jc w:val="center"/>
              <w:spacing w:line="240" w:lineRule="auto"/>
              <w:rPr>
                <w:rFonts w:hint="default" w:ascii="Times New Roman" w:hAnsi="Times New Roman" w:eastAsia="仿宋" w:cs="Times New Roman"/>
                <w:b/>
                <w:color w:val="auto"/>
                <w:sz w:val="21"/>
                <w:szCs w:val="21"/>
                <w:highlight w:val="none"/>
              </w:rPr>
            </w:pPr>
            <w:r>
              <w:rPr>
                <w:rFonts w:hint="default" w:ascii="Times New Roman" w:hAnsi="Times New Roman" w:eastAsia="仿宋" w:cs="Times New Roman"/>
                <w:b/>
                <w:color w:val="auto"/>
                <w:sz w:val="21"/>
                <w:szCs w:val="21"/>
                <w:highlight w:val="none"/>
              </w:rPr>
              <w:t xml:space="preserve">（分/次）</w:t>
            </w:r>
            <w:r/>
          </w:p>
        </w:tc>
      </w:tr>
      <w:tr>
        <w:trPr>
          <w:jc w:val="center"/>
          <w:trHeight w:val="0"/>
        </w:trPr>
        <w:tc>
          <w:tcPr>
            <w:tcW w:w="857"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1</w:t>
            </w:r>
            <w:r/>
          </w:p>
        </w:tc>
        <w:tc>
          <w:tcPr>
            <w:tcW w:w="7040" w:type="dxa"/>
            <w:vAlign w:val="center"/>
            <w:textDirection w:val="lrTb"/>
            <w:noWrap w:val="false"/>
          </w:tcPr>
          <w:p>
            <w:pPr>
              <w:ind w:left="0" w:right="0" w:firstLine="0"/>
              <w:jc w:val="left"/>
              <w:spacing w:line="240" w:lineRule="auto"/>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严格按照《中华人民共和国食品安全法》相关规定进行工作，保证食品安全。同时，每月1-2号，项目主管须将本月人员排班表交给采购人备查。</w:t>
            </w:r>
            <w:r/>
          </w:p>
        </w:tc>
        <w:tc>
          <w:tcPr>
            <w:tcW w:w="1385"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扣</w:t>
            </w:r>
            <w:r>
              <w:rPr>
                <w:rFonts w:hint="default" w:ascii="Times New Roman" w:hAnsi="Times New Roman" w:eastAsia="仿宋" w:cs="Times New Roman"/>
                <w:color w:val="auto"/>
                <w:sz w:val="21"/>
                <w:szCs w:val="21"/>
                <w:highlight w:val="none"/>
              </w:rPr>
              <w:t xml:space="preserve">0.5</w:t>
            </w:r>
            <w:r/>
          </w:p>
        </w:tc>
      </w:tr>
      <w:tr>
        <w:trPr>
          <w:jc w:val="center"/>
          <w:trHeight w:val="0"/>
        </w:trPr>
        <w:tc>
          <w:tcPr>
            <w:tcW w:w="857"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2</w:t>
            </w:r>
            <w:r/>
          </w:p>
        </w:tc>
        <w:tc>
          <w:tcPr>
            <w:tcW w:w="7040" w:type="dxa"/>
            <w:vAlign w:val="center"/>
            <w:textDirection w:val="lrTb"/>
            <w:noWrap w:val="false"/>
          </w:tcPr>
          <w:p>
            <w:pPr>
              <w:ind w:left="0" w:right="0" w:firstLine="0"/>
              <w:jc w:val="left"/>
              <w:spacing w:line="240" w:lineRule="auto"/>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严格工作时间，根据采购人要求到岗时间。严格考勤，不得迟到，早退，工作时间内严禁干私活，白案、红案厨师必须取得相应的资格证书，持证上岗。</w:t>
            </w:r>
            <w:r/>
          </w:p>
        </w:tc>
        <w:tc>
          <w:tcPr>
            <w:tcW w:w="1385"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扣</w:t>
            </w:r>
            <w:r>
              <w:rPr>
                <w:rFonts w:hint="default" w:ascii="Times New Roman" w:hAnsi="Times New Roman" w:eastAsia="仿宋" w:cs="Times New Roman"/>
                <w:color w:val="auto"/>
                <w:sz w:val="21"/>
                <w:szCs w:val="21"/>
                <w:highlight w:val="none"/>
              </w:rPr>
              <w:t xml:space="preserve">0.5</w:t>
            </w:r>
            <w:r/>
          </w:p>
        </w:tc>
      </w:tr>
      <w:tr>
        <w:trPr>
          <w:jc w:val="center"/>
          <w:trHeight w:val="0"/>
        </w:trPr>
        <w:tc>
          <w:tcPr>
            <w:tcW w:w="857"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3</w:t>
            </w:r>
            <w:r/>
          </w:p>
        </w:tc>
        <w:tc>
          <w:tcPr>
            <w:tcW w:w="7040" w:type="dxa"/>
            <w:vAlign w:val="center"/>
            <w:textDirection w:val="lrTb"/>
            <w:noWrap w:val="false"/>
          </w:tcPr>
          <w:p>
            <w:pPr>
              <w:ind w:left="0" w:right="0" w:firstLine="0"/>
              <w:jc w:val="left"/>
              <w:spacing w:line="240" w:lineRule="auto"/>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严格工作规范，食堂工作人员不得带外来人员进入。同时，进入食堂前必须更换工作服，戴工作帽，头发置于帽内，分发食品时要洗手消毒并戴口罩，严禁穿背心、拖鞋上班，严禁对着食品打喷嚏，严禁灶台操作期间无人看管。</w:t>
            </w:r>
            <w:r/>
          </w:p>
        </w:tc>
        <w:tc>
          <w:tcPr>
            <w:tcW w:w="1385"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扣</w:t>
            </w:r>
            <w:r>
              <w:rPr>
                <w:rFonts w:hint="default" w:ascii="Times New Roman" w:hAnsi="Times New Roman" w:eastAsia="仿宋" w:cs="Times New Roman"/>
                <w:color w:val="auto"/>
                <w:sz w:val="21"/>
                <w:szCs w:val="21"/>
                <w:highlight w:val="none"/>
              </w:rPr>
              <w:t xml:space="preserve">0.5</w:t>
            </w:r>
            <w:r/>
          </w:p>
        </w:tc>
      </w:tr>
      <w:tr>
        <w:trPr>
          <w:jc w:val="center"/>
          <w:trHeight w:val="0"/>
        </w:trPr>
        <w:tc>
          <w:tcPr>
            <w:tcW w:w="857"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4</w:t>
            </w:r>
            <w:r/>
          </w:p>
        </w:tc>
        <w:tc>
          <w:tcPr>
            <w:tcW w:w="7040" w:type="dxa"/>
            <w:vAlign w:val="center"/>
            <w:textDirection w:val="lrTb"/>
            <w:noWrap w:val="false"/>
          </w:tcPr>
          <w:p>
            <w:pPr>
              <w:ind w:left="0" w:right="0" w:firstLine="0"/>
              <w:jc w:val="left"/>
              <w:spacing w:line="240" w:lineRule="auto"/>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保持食堂整体环境卫生，用完各设备后及时清洗，保持操作台面、灶台、冷藏柜等清洁。同时规范用气，做好液化气使用情况巡查记录。</w:t>
            </w:r>
            <w:r/>
          </w:p>
        </w:tc>
        <w:tc>
          <w:tcPr>
            <w:tcW w:w="1385"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扣</w:t>
            </w:r>
            <w:r>
              <w:rPr>
                <w:rFonts w:hint="default" w:ascii="Times New Roman" w:hAnsi="Times New Roman" w:eastAsia="仿宋" w:cs="Times New Roman"/>
                <w:color w:val="auto"/>
                <w:sz w:val="21"/>
                <w:szCs w:val="21"/>
                <w:highlight w:val="none"/>
              </w:rPr>
              <w:t xml:space="preserve">0.5</w:t>
            </w:r>
            <w:r/>
          </w:p>
        </w:tc>
      </w:tr>
      <w:tr>
        <w:trPr>
          <w:jc w:val="center"/>
          <w:trHeight w:val="0"/>
        </w:trPr>
        <w:tc>
          <w:tcPr>
            <w:tcW w:w="857"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5</w:t>
            </w:r>
            <w:r/>
          </w:p>
        </w:tc>
        <w:tc>
          <w:tcPr>
            <w:tcW w:w="7040" w:type="dxa"/>
            <w:vAlign w:val="center"/>
            <w:textDirection w:val="lrTb"/>
            <w:noWrap w:val="false"/>
          </w:tcPr>
          <w:p>
            <w:pPr>
              <w:ind w:left="0" w:right="0" w:firstLine="0"/>
              <w:jc w:val="left"/>
              <w:spacing w:line="240" w:lineRule="auto"/>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不按食谱规定用量使用食材。</w:t>
            </w:r>
            <w:r/>
          </w:p>
        </w:tc>
        <w:tc>
          <w:tcPr>
            <w:tcW w:w="1385"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扣</w:t>
            </w:r>
            <w:r>
              <w:rPr>
                <w:rFonts w:hint="default" w:ascii="Times New Roman" w:hAnsi="Times New Roman" w:eastAsia="仿宋" w:cs="Times New Roman"/>
                <w:color w:val="auto"/>
                <w:sz w:val="21"/>
                <w:szCs w:val="21"/>
                <w:highlight w:val="none"/>
              </w:rPr>
              <w:t xml:space="preserve">0.5</w:t>
            </w:r>
            <w:r/>
          </w:p>
        </w:tc>
      </w:tr>
      <w:tr>
        <w:trPr>
          <w:jc w:val="center"/>
          <w:trHeight w:val="0"/>
        </w:trPr>
        <w:tc>
          <w:tcPr>
            <w:tcW w:w="857"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6</w:t>
            </w:r>
            <w:r/>
          </w:p>
        </w:tc>
        <w:tc>
          <w:tcPr>
            <w:tcW w:w="7040" w:type="dxa"/>
            <w:vAlign w:val="center"/>
            <w:textDirection w:val="lrTb"/>
            <w:noWrap w:val="false"/>
          </w:tcPr>
          <w:p>
            <w:pPr>
              <w:ind w:left="0" w:right="0" w:firstLine="0"/>
              <w:jc w:val="left"/>
              <w:spacing w:line="240" w:lineRule="auto"/>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食材原材料必须按规定操作，所有工作人员集中就餐。</w:t>
            </w:r>
            <w:r/>
          </w:p>
        </w:tc>
        <w:tc>
          <w:tcPr>
            <w:tcW w:w="1385"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扣</w:t>
            </w:r>
            <w:r>
              <w:rPr>
                <w:rFonts w:hint="default" w:ascii="Times New Roman" w:hAnsi="Times New Roman" w:eastAsia="仿宋" w:cs="Times New Roman"/>
                <w:color w:val="auto"/>
                <w:sz w:val="21"/>
                <w:szCs w:val="21"/>
                <w:highlight w:val="none"/>
              </w:rPr>
              <w:t xml:space="preserve">0.5</w:t>
            </w:r>
            <w:r/>
          </w:p>
        </w:tc>
      </w:tr>
      <w:tr>
        <w:trPr>
          <w:jc w:val="center"/>
          <w:trHeight w:val="0"/>
        </w:trPr>
        <w:tc>
          <w:tcPr>
            <w:tcW w:w="857"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7</w:t>
            </w:r>
            <w:r/>
          </w:p>
        </w:tc>
        <w:tc>
          <w:tcPr>
            <w:tcW w:w="7040" w:type="dxa"/>
            <w:vAlign w:val="center"/>
            <w:textDirection w:val="lrTb"/>
            <w:noWrap w:val="false"/>
          </w:tcPr>
          <w:p>
            <w:pPr>
              <w:ind w:left="0" w:right="0" w:firstLine="0"/>
              <w:jc w:val="left"/>
              <w:spacing w:line="240" w:lineRule="auto"/>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节约水电，严禁出现操作期间大量浪费水及水龙头开后无人看管，不随手关水、关灯或空调等设施的行为。规范设备操作，因不按规范要求使用设备造成设备损坏的，由损坏此设备的使用者负责修好。</w:t>
            </w:r>
            <w:r/>
          </w:p>
        </w:tc>
        <w:tc>
          <w:tcPr>
            <w:tcW w:w="1385"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扣</w:t>
            </w:r>
            <w:r>
              <w:rPr>
                <w:rFonts w:hint="default" w:ascii="Times New Roman" w:hAnsi="Times New Roman" w:eastAsia="仿宋" w:cs="Times New Roman"/>
                <w:color w:val="auto"/>
                <w:sz w:val="21"/>
                <w:szCs w:val="21"/>
                <w:highlight w:val="none"/>
              </w:rPr>
              <w:t xml:space="preserve">1</w:t>
            </w:r>
            <w:r/>
          </w:p>
        </w:tc>
      </w:tr>
      <w:tr>
        <w:trPr>
          <w:jc w:val="center"/>
          <w:trHeight w:val="0"/>
        </w:trPr>
        <w:tc>
          <w:tcPr>
            <w:tcW w:w="857"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8</w:t>
            </w:r>
            <w:r/>
          </w:p>
        </w:tc>
        <w:tc>
          <w:tcPr>
            <w:tcW w:w="7040" w:type="dxa"/>
            <w:vAlign w:val="center"/>
            <w:textDirection w:val="lrTb"/>
            <w:noWrap w:val="false"/>
          </w:tcPr>
          <w:p>
            <w:pPr>
              <w:ind w:left="0" w:right="0" w:firstLine="0"/>
              <w:jc w:val="left"/>
              <w:spacing w:line="240" w:lineRule="auto"/>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规范食品加工，注意食品安全，不得出现蔬菜不洗或简单冲泡，蔬菜头不去、切菜过粗以及烹饪过咸、菜中发现异物等情况。餐具使用完毕后定时消毒，不得未消毒给他人使用。严格食品留样，按照行业要求书写留样标签，每个品种都要留样，且留样重量不少于</w:t>
            </w:r>
            <w:r>
              <w:rPr>
                <w:rFonts w:hint="default" w:ascii="Times New Roman" w:hAnsi="Times New Roman" w:eastAsia="仿宋" w:cs="Times New Roman"/>
                <w:color w:val="auto"/>
                <w:sz w:val="21"/>
                <w:szCs w:val="21"/>
                <w:highlight w:val="none"/>
                <w:lang w:val="en-US" w:eastAsia="zh-CN"/>
              </w:rPr>
              <w:t xml:space="preserve">125</w:t>
            </w:r>
            <w:r>
              <w:rPr>
                <w:rFonts w:hint="default" w:ascii="Times New Roman" w:hAnsi="Times New Roman" w:eastAsia="仿宋" w:cs="Times New Roman"/>
                <w:color w:val="auto"/>
                <w:sz w:val="21"/>
                <w:szCs w:val="21"/>
                <w:highlight w:val="none"/>
                <w:lang w:eastAsia="zh-CN"/>
              </w:rPr>
              <w:t xml:space="preserve">克。</w:t>
            </w:r>
            <w:r/>
          </w:p>
        </w:tc>
        <w:tc>
          <w:tcPr>
            <w:tcW w:w="1385"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扣</w:t>
            </w:r>
            <w:r>
              <w:rPr>
                <w:rFonts w:hint="default" w:ascii="Times New Roman" w:hAnsi="Times New Roman" w:eastAsia="仿宋" w:cs="Times New Roman"/>
                <w:color w:val="auto"/>
                <w:sz w:val="21"/>
                <w:szCs w:val="21"/>
                <w:highlight w:val="none"/>
              </w:rPr>
              <w:t xml:space="preserve">1</w:t>
            </w:r>
            <w:r/>
          </w:p>
        </w:tc>
      </w:tr>
      <w:tr>
        <w:trPr>
          <w:jc w:val="center"/>
          <w:trHeight w:val="0"/>
        </w:trPr>
        <w:tc>
          <w:tcPr>
            <w:tcW w:w="857"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9</w:t>
            </w:r>
            <w:r/>
          </w:p>
        </w:tc>
        <w:tc>
          <w:tcPr>
            <w:tcW w:w="7040" w:type="dxa"/>
            <w:vAlign w:val="center"/>
            <w:textDirection w:val="lrTb"/>
            <w:noWrap w:val="false"/>
          </w:tcPr>
          <w:p>
            <w:pPr>
              <w:ind w:left="0" w:right="0" w:firstLine="0"/>
              <w:jc w:val="left"/>
              <w:spacing w:line="240" w:lineRule="auto"/>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严明工作纪律，在工作时间、工作场所内严禁吃东西（含自带食品），按照规定食谱就餐，不得私自更改加工菜肴。同时，工作场所严禁赌博，严禁抽烟，一经发现，首次每人</w:t>
            </w:r>
            <w:r>
              <w:rPr>
                <w:rFonts w:hint="default" w:ascii="Times New Roman" w:hAnsi="Times New Roman" w:eastAsia="仿宋" w:cs="Times New Roman"/>
                <w:color w:val="auto"/>
                <w:sz w:val="21"/>
                <w:szCs w:val="21"/>
                <w:highlight w:val="none"/>
                <w:lang w:val="en-US" w:eastAsia="zh-CN"/>
              </w:rPr>
              <w:t xml:space="preserve">处罚</w:t>
            </w:r>
            <w:r>
              <w:rPr>
                <w:rFonts w:hint="default" w:ascii="Times New Roman" w:hAnsi="Times New Roman" w:eastAsia="仿宋" w:cs="Times New Roman"/>
                <w:color w:val="auto"/>
                <w:sz w:val="21"/>
                <w:szCs w:val="21"/>
                <w:highlight w:val="none"/>
                <w:lang w:eastAsia="zh-CN"/>
              </w:rPr>
              <w:t xml:space="preserve">100元，第二次出现此情况予以调离。工作人员之间要相互团结，严禁在工作场所内吵骂、打架。</w:t>
            </w:r>
            <w:r/>
          </w:p>
        </w:tc>
        <w:tc>
          <w:tcPr>
            <w:tcW w:w="1385"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扣</w:t>
            </w:r>
            <w:r>
              <w:rPr>
                <w:rFonts w:hint="default" w:ascii="Times New Roman" w:hAnsi="Times New Roman" w:eastAsia="仿宋" w:cs="Times New Roman"/>
                <w:color w:val="auto"/>
                <w:sz w:val="21"/>
                <w:szCs w:val="21"/>
                <w:highlight w:val="none"/>
              </w:rPr>
              <w:t xml:space="preserve">1</w:t>
            </w:r>
            <w:r/>
          </w:p>
        </w:tc>
      </w:tr>
      <w:tr>
        <w:trPr>
          <w:jc w:val="center"/>
          <w:trHeight w:val="0"/>
        </w:trPr>
        <w:tc>
          <w:tcPr>
            <w:tcW w:w="857"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10</w:t>
            </w:r>
            <w:r/>
          </w:p>
        </w:tc>
        <w:tc>
          <w:tcPr>
            <w:tcW w:w="7040" w:type="dxa"/>
            <w:vAlign w:val="center"/>
            <w:textDirection w:val="lrTb"/>
            <w:noWrap w:val="false"/>
          </w:tcPr>
          <w:p>
            <w:pPr>
              <w:ind w:left="0" w:right="0" w:firstLine="0"/>
              <w:jc w:val="left"/>
              <w:spacing w:line="240" w:lineRule="auto"/>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窗口销售时，耐心解释，不得与就餐人员发生争执，数量均衡，不打人情饭，</w:t>
            </w:r>
            <w:r>
              <w:rPr>
                <w:rFonts w:hint="default" w:ascii="Times New Roman" w:hAnsi="Times New Roman" w:eastAsia="仿宋" w:cs="Times New Roman"/>
                <w:color w:val="auto"/>
                <w:sz w:val="21"/>
                <w:szCs w:val="21"/>
                <w:highlight w:val="none"/>
                <w:lang w:val="en-US" w:eastAsia="zh-CN"/>
              </w:rPr>
              <w:t xml:space="preserve">禁止代</w:t>
            </w:r>
            <w:r>
              <w:rPr>
                <w:rFonts w:hint="default" w:ascii="Times New Roman" w:hAnsi="Times New Roman" w:eastAsia="仿宋" w:cs="Times New Roman"/>
                <w:color w:val="auto"/>
                <w:sz w:val="21"/>
                <w:szCs w:val="21"/>
                <w:highlight w:val="none"/>
                <w:lang w:eastAsia="zh-CN"/>
              </w:rPr>
              <w:t xml:space="preserve">刷。</w:t>
            </w:r>
            <w:r/>
          </w:p>
        </w:tc>
        <w:tc>
          <w:tcPr>
            <w:tcW w:w="1385"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扣</w:t>
            </w:r>
            <w:r>
              <w:rPr>
                <w:rFonts w:hint="default" w:ascii="Times New Roman" w:hAnsi="Times New Roman" w:eastAsia="仿宋" w:cs="Times New Roman"/>
                <w:color w:val="auto"/>
                <w:sz w:val="21"/>
                <w:szCs w:val="21"/>
                <w:highlight w:val="none"/>
              </w:rPr>
              <w:t xml:space="preserve">1</w:t>
            </w:r>
            <w:r/>
          </w:p>
        </w:tc>
      </w:tr>
      <w:tr>
        <w:trPr>
          <w:jc w:val="center"/>
          <w:trHeight w:val="0"/>
        </w:trPr>
        <w:tc>
          <w:tcPr>
            <w:tcW w:w="857"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11</w:t>
            </w:r>
            <w:r/>
          </w:p>
        </w:tc>
        <w:tc>
          <w:tcPr>
            <w:tcW w:w="7040" w:type="dxa"/>
            <w:vAlign w:val="center"/>
            <w:textDirection w:val="lrTb"/>
            <w:noWrap w:val="false"/>
          </w:tcPr>
          <w:p>
            <w:pPr>
              <w:ind w:left="0" w:right="0" w:firstLine="0"/>
              <w:jc w:val="left"/>
              <w:spacing w:line="240" w:lineRule="auto"/>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严格用气安全，严格规范操作，如未按照规范操作，以致出现险情或异常状况。</w:t>
            </w:r>
            <w:r/>
          </w:p>
        </w:tc>
        <w:tc>
          <w:tcPr>
            <w:tcW w:w="1385"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扣</w:t>
            </w:r>
            <w:r>
              <w:rPr>
                <w:rFonts w:hint="default" w:ascii="Times New Roman" w:hAnsi="Times New Roman" w:eastAsia="仿宋" w:cs="Times New Roman"/>
                <w:color w:val="auto"/>
                <w:sz w:val="21"/>
                <w:szCs w:val="21"/>
                <w:highlight w:val="none"/>
              </w:rPr>
              <w:t xml:space="preserve">2</w:t>
            </w:r>
            <w:r/>
          </w:p>
        </w:tc>
      </w:tr>
      <w:tr>
        <w:trPr>
          <w:jc w:val="center"/>
          <w:trHeight w:val="0"/>
        </w:trPr>
        <w:tc>
          <w:tcPr>
            <w:tcW w:w="857"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12</w:t>
            </w:r>
            <w:r/>
          </w:p>
        </w:tc>
        <w:tc>
          <w:tcPr>
            <w:tcW w:w="7040" w:type="dxa"/>
            <w:vAlign w:val="center"/>
            <w:textDirection w:val="lrTb"/>
            <w:noWrap w:val="false"/>
          </w:tcPr>
          <w:p>
            <w:pPr>
              <w:ind w:left="0" w:right="0" w:firstLine="0"/>
              <w:jc w:val="left"/>
              <w:spacing w:line="240" w:lineRule="auto"/>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规范管理，对于不服从采购人管理工作人员提出的合理工作管理而任意作为，首次结算核减200元，第二次予以调离。</w:t>
            </w:r>
            <w:r/>
          </w:p>
        </w:tc>
        <w:tc>
          <w:tcPr>
            <w:tcW w:w="1385"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扣</w:t>
            </w:r>
            <w:r>
              <w:rPr>
                <w:rFonts w:hint="default" w:ascii="Times New Roman" w:hAnsi="Times New Roman" w:eastAsia="仿宋" w:cs="Times New Roman"/>
                <w:color w:val="auto"/>
                <w:sz w:val="21"/>
                <w:szCs w:val="21"/>
                <w:highlight w:val="none"/>
                <w:lang w:eastAsia="zh-CN"/>
              </w:rPr>
              <w:t xml:space="preserve">2</w:t>
            </w:r>
            <w:r/>
          </w:p>
        </w:tc>
      </w:tr>
      <w:tr>
        <w:trPr>
          <w:jc w:val="center"/>
          <w:trHeight w:val="0"/>
        </w:trPr>
        <w:tc>
          <w:tcPr>
            <w:tcW w:w="857"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13</w:t>
            </w:r>
            <w:r/>
          </w:p>
        </w:tc>
        <w:tc>
          <w:tcPr>
            <w:tcW w:w="7040" w:type="dxa"/>
            <w:vAlign w:val="center"/>
            <w:textDirection w:val="lrTb"/>
            <w:noWrap w:val="false"/>
          </w:tcPr>
          <w:p>
            <w:pPr>
              <w:ind w:left="0" w:right="0" w:firstLine="0"/>
              <w:jc w:val="left"/>
              <w:spacing w:line="240" w:lineRule="auto"/>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成交供应商工作人员不得擅自携带食堂物品离开，一经发现，处以200元的</w:t>
            </w:r>
            <w:r>
              <w:rPr>
                <w:rFonts w:hint="default" w:ascii="Times New Roman" w:hAnsi="Times New Roman" w:eastAsia="仿宋" w:cs="Times New Roman"/>
                <w:color w:val="auto"/>
                <w:sz w:val="21"/>
                <w:szCs w:val="21"/>
                <w:highlight w:val="none"/>
                <w:lang w:val="en-US" w:eastAsia="zh-CN"/>
              </w:rPr>
              <w:t xml:space="preserve">处罚</w:t>
            </w:r>
            <w:r>
              <w:rPr>
                <w:rFonts w:hint="default" w:ascii="Times New Roman" w:hAnsi="Times New Roman" w:eastAsia="仿宋" w:cs="Times New Roman"/>
                <w:color w:val="auto"/>
                <w:sz w:val="21"/>
                <w:szCs w:val="21"/>
                <w:highlight w:val="none"/>
                <w:lang w:eastAsia="zh-CN"/>
              </w:rPr>
              <w:t xml:space="preserve">以及此物品价格的</w:t>
            </w:r>
            <w:r>
              <w:rPr>
                <w:rFonts w:hint="default" w:ascii="Times New Roman" w:hAnsi="Times New Roman" w:eastAsia="仿宋" w:cs="Times New Roman"/>
                <w:color w:val="auto"/>
                <w:sz w:val="21"/>
                <w:szCs w:val="21"/>
                <w:highlight w:val="none"/>
                <w:lang w:val="en-US" w:eastAsia="zh-CN"/>
              </w:rPr>
              <w:t xml:space="preserve">处罚</w:t>
            </w:r>
            <w:r>
              <w:rPr>
                <w:rFonts w:hint="default" w:ascii="Times New Roman" w:hAnsi="Times New Roman" w:eastAsia="仿宋" w:cs="Times New Roman"/>
                <w:color w:val="auto"/>
                <w:sz w:val="21"/>
                <w:szCs w:val="21"/>
                <w:highlight w:val="none"/>
                <w:lang w:eastAsia="zh-CN"/>
              </w:rPr>
              <w:t xml:space="preserve">，并予以调离。</w:t>
            </w:r>
            <w:r/>
          </w:p>
        </w:tc>
        <w:tc>
          <w:tcPr>
            <w:tcW w:w="1385"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扣</w:t>
            </w:r>
            <w:r>
              <w:rPr>
                <w:rFonts w:hint="default" w:ascii="Times New Roman" w:hAnsi="Times New Roman" w:eastAsia="仿宋" w:cs="Times New Roman"/>
                <w:color w:val="auto"/>
                <w:sz w:val="21"/>
                <w:szCs w:val="21"/>
                <w:highlight w:val="none"/>
                <w:lang w:eastAsia="zh-CN"/>
              </w:rPr>
              <w:t xml:space="preserve">3</w:t>
            </w:r>
            <w:r/>
          </w:p>
        </w:tc>
      </w:tr>
      <w:tr>
        <w:trPr>
          <w:jc w:val="center"/>
          <w:trHeight w:val="250"/>
        </w:trPr>
        <w:tc>
          <w:tcPr>
            <w:tcW w:w="857"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14</w:t>
            </w:r>
            <w:r/>
          </w:p>
        </w:tc>
        <w:tc>
          <w:tcPr>
            <w:tcW w:w="7040" w:type="dxa"/>
            <w:vAlign w:val="center"/>
            <w:textDirection w:val="lrTb"/>
            <w:noWrap w:val="false"/>
          </w:tcPr>
          <w:p>
            <w:pPr>
              <w:ind w:left="0" w:right="0" w:firstLine="0"/>
              <w:jc w:val="left"/>
              <w:spacing w:line="240" w:lineRule="auto"/>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菜品口味、咸淡、火候、色泽、搭配不符合标准；菜品重复率过高、营养不均衡；主食（白案）口感差、夹生、变质。出现一次扣 1 分，情节严重加倍扣分。</w:t>
            </w:r>
            <w:r/>
          </w:p>
        </w:tc>
        <w:tc>
          <w:tcPr>
            <w:tcW w:w="1385"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扣2</w:t>
            </w:r>
            <w:r/>
          </w:p>
        </w:tc>
      </w:tr>
      <w:tr>
        <w:trPr>
          <w:jc w:val="center"/>
          <w:trHeight w:val="0"/>
        </w:trPr>
        <w:tc>
          <w:tcPr>
            <w:tcW w:w="857"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15</w:t>
            </w:r>
            <w:r/>
          </w:p>
        </w:tc>
        <w:tc>
          <w:tcPr>
            <w:tcW w:w="7040" w:type="dxa"/>
            <w:vAlign w:val="center"/>
            <w:textDirection w:val="lrTb"/>
            <w:noWrap w:val="false"/>
          </w:tcPr>
          <w:p>
            <w:pPr>
              <w:ind w:left="0" w:right="0" w:firstLine="0"/>
              <w:jc w:val="left"/>
              <w:spacing w:line="240" w:lineRule="auto"/>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发生有效员工投诉（菜品、服务、卫生等），每核实 1 起扣 2 分；同一问题重复投诉、拒不整改，扣</w:t>
            </w:r>
            <w:r>
              <w:rPr>
                <w:rFonts w:hint="eastAsia" w:ascii="Times New Roman" w:hAnsi="Times New Roman" w:eastAsia="仿宋" w:cs="Times New Roman"/>
                <w:color w:val="auto"/>
                <w:sz w:val="21"/>
                <w:szCs w:val="21"/>
                <w:highlight w:val="none"/>
                <w:lang w:val="en-US" w:eastAsia="zh-CN"/>
              </w:rPr>
              <w:t xml:space="preserve">4</w:t>
            </w:r>
            <w:r>
              <w:rPr>
                <w:rFonts w:hint="default" w:ascii="Times New Roman" w:hAnsi="Times New Roman" w:eastAsia="仿宋" w:cs="Times New Roman"/>
                <w:color w:val="auto"/>
                <w:sz w:val="21"/>
                <w:szCs w:val="21"/>
                <w:highlight w:val="none"/>
                <w:lang w:eastAsia="zh-CN"/>
              </w:rPr>
              <w:t xml:space="preserve">分/起；当月投诉超 5 起，额外扣 3 分并约谈整改。</w:t>
            </w:r>
            <w:r/>
          </w:p>
        </w:tc>
        <w:tc>
          <w:tcPr>
            <w:tcW w:w="1385"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扣3</w:t>
            </w:r>
            <w:r/>
          </w:p>
        </w:tc>
      </w:tr>
      <w:tr>
        <w:trPr>
          <w:jc w:val="center"/>
          <w:trHeight w:val="0"/>
        </w:trPr>
        <w:tc>
          <w:tcPr>
            <w:tcW w:w="857"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16</w:t>
            </w:r>
            <w:r/>
          </w:p>
        </w:tc>
        <w:tc>
          <w:tcPr>
            <w:tcW w:w="7040" w:type="dxa"/>
            <w:vAlign w:val="center"/>
            <w:textDirection w:val="lrTb"/>
            <w:noWrap w:val="false"/>
          </w:tcPr>
          <w:p>
            <w:pPr>
              <w:ind w:left="0" w:right="0" w:firstLine="0"/>
              <w:jc w:val="left"/>
              <w:spacing w:line="240" w:lineRule="auto"/>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每季度发放满意度测评表，对食堂工作进行全面测评，包括但不仅限于菜品质量、食堂服务以及其他相关事项。</w:t>
            </w:r>
            <w:r/>
          </w:p>
        </w:tc>
        <w:tc>
          <w:tcPr>
            <w:tcW w:w="1385"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i w:val="0"/>
                <w:iCs w:val="0"/>
                <w:color w:val="auto"/>
                <w:sz w:val="21"/>
                <w:szCs w:val="21"/>
                <w:highlight w:val="none"/>
                <w:u w:val="none"/>
                <w:lang w:val="en-US" w:eastAsia="zh-CN" w:bidi="ar"/>
              </w:rPr>
              <w:t xml:space="preserve">满意度测评得分*10%计算。（满意度测评满分100分）</w:t>
            </w:r>
            <w:r/>
          </w:p>
        </w:tc>
      </w:tr>
    </w:tbl>
    <w:p>
      <w:pPr>
        <w:ind w:firstLine="442"/>
        <w:spacing w:line="560" w:lineRule="exact"/>
        <w:rPr>
          <w:rFonts w:hint="default" w:ascii="Times New Roman" w:hAnsi="Times New Roman" w:eastAsia="仿宋" w:cs="Times New Roman"/>
          <w:b/>
          <w:bCs/>
          <w:color w:val="auto"/>
          <w:sz w:val="24"/>
          <w:szCs w:val="24"/>
          <w:highlight w:val="none"/>
          <w:lang w:eastAsia="zh-CN"/>
        </w:rPr>
        <w:outlineLvl w:val="1"/>
      </w:pPr>
      <w:r/>
      <w:bookmarkStart w:id="209" w:name="_Toc31502"/>
      <w:r/>
      <w:bookmarkStart w:id="210" w:name="_Toc8545"/>
      <w:r>
        <w:rPr>
          <w:rFonts w:hint="default" w:ascii="Times New Roman" w:hAnsi="Times New Roman" w:eastAsia="仿宋" w:cs="Times New Roman"/>
          <w:b/>
          <w:bCs/>
          <w:color w:val="auto"/>
          <w:sz w:val="24"/>
          <w:szCs w:val="24"/>
          <w:highlight w:val="none"/>
          <w:lang w:eastAsia="zh-CN"/>
        </w:rPr>
        <w:t xml:space="preserve">七、★服务保障和自罚承诺</w:t>
      </w:r>
      <w:bookmarkEnd w:id="209"/>
      <w:r/>
      <w:bookmarkEnd w:id="210"/>
      <w:r/>
      <w:r/>
    </w:p>
    <w:p>
      <w:pPr>
        <w:ind w:firstLine="440"/>
        <w:spacing w:line="560" w:lineRule="exact"/>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1、供应商应对照采购文件要求，书面说明已对采购人的需求做出了实质性的响应，或申明与需求的偏差和例外；</w:t>
      </w:r>
      <w:r/>
    </w:p>
    <w:p>
      <w:pPr>
        <w:ind w:firstLine="440"/>
        <w:spacing w:line="560" w:lineRule="exact"/>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2、如果发生因供应商安全措施不力造成的事故责任、或者其他工作失误，由此所产生的一切责任由供应商承担； </w:t>
      </w:r>
      <w:r/>
    </w:p>
    <w:p>
      <w:pPr>
        <w:ind w:firstLine="440"/>
        <w:spacing w:line="560" w:lineRule="exact"/>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3、如因供应商投入人员过少原因，造成无法在承诺工期内完成服务，由此产生的一切责任由供应商承担。</w:t>
      </w:r>
      <w:r/>
    </w:p>
    <w:p>
      <w:pPr>
        <w:ind w:firstLine="442"/>
        <w:spacing w:line="560" w:lineRule="exact"/>
        <w:rPr>
          <w:rFonts w:hint="default" w:ascii="Times New Roman" w:hAnsi="Times New Roman" w:eastAsia="仿宋" w:cs="Times New Roman"/>
          <w:b/>
          <w:bCs/>
          <w:color w:val="auto"/>
          <w:sz w:val="24"/>
          <w:szCs w:val="24"/>
          <w:highlight w:val="none"/>
          <w:lang w:eastAsia="zh-CN"/>
        </w:rPr>
        <w:outlineLvl w:val="1"/>
      </w:pPr>
      <w:r/>
      <w:bookmarkStart w:id="211" w:name="_Toc139"/>
      <w:r/>
      <w:bookmarkStart w:id="212" w:name="_Toc3180"/>
      <w:r>
        <w:rPr>
          <w:rFonts w:hint="default" w:ascii="Times New Roman" w:hAnsi="Times New Roman" w:eastAsia="仿宋" w:cs="Times New Roman"/>
          <w:b/>
          <w:bCs/>
          <w:color w:val="auto"/>
          <w:sz w:val="24"/>
          <w:szCs w:val="24"/>
          <w:highlight w:val="none"/>
          <w:lang w:eastAsia="zh-CN"/>
        </w:rPr>
        <w:t xml:space="preserve">八、★报价说明</w:t>
      </w:r>
      <w:bookmarkEnd w:id="211"/>
      <w:r/>
      <w:bookmarkEnd w:id="212"/>
      <w:r/>
      <w:r/>
    </w:p>
    <w:p>
      <w:pPr>
        <w:ind w:firstLine="440"/>
        <w:spacing w:line="560" w:lineRule="exact"/>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本项目</w:t>
      </w:r>
      <w:r>
        <w:rPr>
          <w:rFonts w:hint="eastAsia" w:ascii="Times New Roman" w:hAnsi="Times New Roman" w:eastAsia="仿宋" w:cs="Times New Roman"/>
          <w:color w:val="auto"/>
          <w:sz w:val="24"/>
          <w:szCs w:val="24"/>
          <w:highlight w:val="none"/>
          <w:lang w:val="en-US" w:eastAsia="zh-CN"/>
        </w:rPr>
        <w:t xml:space="preserve">磋商报价</w:t>
      </w:r>
      <w:r>
        <w:rPr>
          <w:rFonts w:hint="default" w:ascii="Times New Roman" w:hAnsi="Times New Roman" w:eastAsia="仿宋" w:cs="Times New Roman"/>
          <w:color w:val="auto"/>
          <w:sz w:val="24"/>
          <w:szCs w:val="24"/>
          <w:highlight w:val="none"/>
          <w:lang w:eastAsia="zh-CN"/>
        </w:rPr>
        <w:t xml:space="preserve">应包含与本次采购项目有关的所有费用。包含但不限于人员</w:t>
      </w:r>
      <w:r>
        <w:rPr>
          <w:rFonts w:hint="default" w:ascii="Times New Roman" w:hAnsi="Times New Roman" w:eastAsia="仿宋" w:cs="Times New Roman"/>
          <w:color w:val="auto"/>
          <w:sz w:val="24"/>
          <w:szCs w:val="24"/>
          <w:highlight w:val="none"/>
          <w:lang w:val="en-US" w:eastAsia="zh-CN"/>
        </w:rPr>
        <w:t xml:space="preserve">工资社保</w:t>
      </w:r>
      <w:r>
        <w:rPr>
          <w:rFonts w:hint="default" w:ascii="Times New Roman" w:hAnsi="Times New Roman" w:eastAsia="仿宋" w:cs="Times New Roman"/>
          <w:color w:val="auto"/>
          <w:sz w:val="24"/>
          <w:szCs w:val="24"/>
          <w:highlight w:val="none"/>
          <w:lang w:eastAsia="zh-CN"/>
        </w:rPr>
        <w:t xml:space="preserve">、购买</w:t>
      </w:r>
      <w:r>
        <w:rPr>
          <w:rFonts w:hint="default" w:ascii="Times New Roman" w:hAnsi="Times New Roman" w:eastAsia="仿宋" w:cs="Times New Roman"/>
          <w:color w:val="auto"/>
          <w:sz w:val="24"/>
          <w:szCs w:val="24"/>
          <w:highlight w:val="none"/>
          <w:lang w:val="en-US" w:eastAsia="zh-CN"/>
        </w:rPr>
        <w:t xml:space="preserve">食材</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管理费</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税费</w:t>
      </w:r>
      <w:r>
        <w:rPr>
          <w:rFonts w:hint="default" w:ascii="Times New Roman" w:hAnsi="Times New Roman" w:eastAsia="仿宋" w:cs="Times New Roman"/>
          <w:color w:val="auto"/>
          <w:sz w:val="24"/>
          <w:szCs w:val="24"/>
          <w:highlight w:val="none"/>
          <w:lang w:eastAsia="zh-CN"/>
        </w:rPr>
        <w:t xml:space="preserve">、服装采购、清洁用品、售后服务、伴随配套服务等所有含税费用。同时，还应包含支付给员工的工资和国家强制缴纳的各种社会保障资金，以及供应商认为需要的其他费用等；</w:t>
      </w:r>
      <w:r/>
    </w:p>
    <w:p>
      <w:pPr>
        <w:ind w:firstLine="440"/>
        <w:spacing w:line="560" w:lineRule="exact"/>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lang w:eastAsia="zh-CN"/>
        </w:rPr>
        <w:t xml:space="preserve">、报价应包含正常工作日24小时内可能涉及到的加班费用。 </w:t>
      </w:r>
      <w:r/>
    </w:p>
    <w:p>
      <w:pPr>
        <w:ind w:firstLine="440"/>
        <w:spacing w:line="560" w:lineRule="exact"/>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lang w:eastAsia="zh-CN"/>
        </w:rPr>
        <w:t xml:space="preserve">、供应商的任何错漏、优惠、竞争性报价不得作为减轻责任、减少服务、增加收费、降低服务质量的理由； </w:t>
      </w:r>
      <w:r/>
    </w:p>
    <w:p>
      <w:pPr>
        <w:ind w:firstLine="440"/>
        <w:spacing w:line="560" w:lineRule="exact"/>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lang w:eastAsia="zh-CN"/>
        </w:rPr>
        <w:t xml:space="preserve">、供应商报价除包含采购文件中列明的项目外还应包括保障服务正常运行应当具有的物资和服务，对服务正常运行应当具有的物资和服务理解不一致的以采购人理解为准；</w:t>
      </w:r>
      <w:r/>
    </w:p>
    <w:p>
      <w:pPr>
        <w:ind w:firstLine="440"/>
        <w:spacing w:line="560" w:lineRule="exact"/>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5、</w:t>
      </w:r>
      <w:r>
        <w:rPr>
          <w:rFonts w:hint="default" w:ascii="Times New Roman" w:hAnsi="Times New Roman" w:eastAsia="仿宋" w:cs="Times New Roman"/>
          <w:color w:val="auto"/>
          <w:sz w:val="24"/>
          <w:szCs w:val="24"/>
          <w:highlight w:val="none"/>
          <w:lang w:eastAsia="zh-CN"/>
        </w:rPr>
        <w:t xml:space="preserve">本项目报价已包含就餐所需信息系统软硬件购置、安装、调试、维护、升级、使用等全部费用，成交供应商须免费提供并保障正常使用，采购人不承担任何相关费用。上述就餐信息系统软硬件所有权、处置权归成交供应商所有；合同期满或终止时，成交供应商可自行拆除、搬走自有设备，不得损坏采购人原有设施；如需留存，由双方另行协商。就餐数据所有权归采购人，成交供应商须做好数据安全与保密，不得泄露、外传、用于其他用途，合同终止后完整移交所有就餐数据。</w:t>
      </w:r>
      <w:r/>
    </w:p>
    <w:p>
      <w:pPr>
        <w:ind w:firstLine="442"/>
        <w:spacing w:line="560" w:lineRule="exact"/>
        <w:rPr>
          <w:rFonts w:hint="default" w:ascii="Times New Roman" w:hAnsi="Times New Roman" w:eastAsia="仿宋" w:cs="Times New Roman"/>
          <w:b/>
          <w:bCs/>
          <w:color w:val="auto"/>
          <w:sz w:val="24"/>
          <w:szCs w:val="24"/>
          <w:highlight w:val="none"/>
          <w:lang w:eastAsia="zh-CN"/>
        </w:rPr>
        <w:outlineLvl w:val="1"/>
      </w:pPr>
      <w:r/>
      <w:bookmarkStart w:id="213" w:name="_Toc25356"/>
      <w:r/>
      <w:bookmarkStart w:id="214" w:name="_Toc19333"/>
      <w:r>
        <w:rPr>
          <w:rFonts w:hint="default" w:ascii="Times New Roman" w:hAnsi="Times New Roman" w:eastAsia="仿宋" w:cs="Times New Roman"/>
          <w:b/>
          <w:bCs/>
          <w:color w:val="auto"/>
          <w:sz w:val="24"/>
          <w:szCs w:val="24"/>
          <w:highlight w:val="none"/>
          <w:lang w:eastAsia="zh-CN"/>
        </w:rPr>
        <w:t xml:space="preserve">九、★付款要求</w:t>
      </w:r>
      <w:bookmarkEnd w:id="213"/>
      <w:r/>
      <w:bookmarkEnd w:id="214"/>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bidi="zh-CN"/>
        </w:rPr>
        <w:outlineLvl w:val="9"/>
      </w:pPr>
      <w:r>
        <w:rPr>
          <w:rFonts w:hint="default" w:ascii="Times New Roman" w:hAnsi="Times New Roman" w:eastAsia="仿宋" w:cs="Times New Roman"/>
          <w:color w:val="auto"/>
          <w:sz w:val="24"/>
          <w:szCs w:val="24"/>
          <w:highlight w:val="none"/>
          <w:lang w:val="en-US" w:eastAsia="zh-CN" w:bidi="zh-CN"/>
        </w:rPr>
        <w:t xml:space="preserve">1.本项目费用严格分为两类，独立核算、分开支付、互不抵扣捆绑：</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lang w:val="zh-CN" w:eastAsia="zh-CN" w:bidi="zh-CN"/>
        </w:rPr>
        <w:outlineLvl w:val="9"/>
      </w:pPr>
      <w:r>
        <w:rPr>
          <w:rFonts w:hint="default" w:ascii="Times New Roman" w:hAnsi="Times New Roman" w:eastAsia="仿宋" w:cs="Times New Roman"/>
          <w:color w:val="auto"/>
          <w:sz w:val="24"/>
          <w:szCs w:val="24"/>
          <w:highlight w:val="none"/>
          <w:lang w:val="en-US" w:eastAsia="zh-CN" w:bidi="zh-CN"/>
        </w:rPr>
        <w:t xml:space="preserve">（1）</w:t>
      </w:r>
      <w:r>
        <w:rPr>
          <w:rFonts w:hint="default" w:ascii="Times New Roman" w:hAnsi="Times New Roman" w:eastAsia="仿宋" w:cs="Times New Roman"/>
          <w:color w:val="auto"/>
          <w:sz w:val="24"/>
          <w:szCs w:val="24"/>
          <w:highlight w:val="none"/>
          <w:lang w:val="zh-CN" w:eastAsia="zh-CN" w:bidi="zh-CN"/>
        </w:rPr>
        <w:t xml:space="preserve">食堂综合服务费：包</w:t>
      </w:r>
      <w:r>
        <w:rPr>
          <w:rFonts w:hint="default" w:ascii="Times New Roman" w:hAnsi="Times New Roman" w:eastAsia="仿宋" w:cs="Times New Roman"/>
          <w:color w:val="auto"/>
          <w:sz w:val="24"/>
          <w:szCs w:val="24"/>
          <w:highlight w:val="none"/>
        </w:rPr>
        <w:t xml:space="preserve">含人工工资、</w:t>
      </w:r>
      <w:r>
        <w:rPr>
          <w:rFonts w:hint="default" w:ascii="Times New Roman" w:hAnsi="Times New Roman" w:eastAsia="仿宋" w:cs="Times New Roman"/>
          <w:color w:val="auto"/>
          <w:sz w:val="24"/>
          <w:szCs w:val="24"/>
          <w:highlight w:val="none"/>
          <w:lang w:val="en-US" w:eastAsia="zh-CN"/>
        </w:rPr>
        <w:t xml:space="preserve">社保</w:t>
      </w:r>
      <w:r>
        <w:rPr>
          <w:rFonts w:hint="default" w:ascii="Times New Roman" w:hAnsi="Times New Roman" w:eastAsia="仿宋" w:cs="Times New Roman"/>
          <w:color w:val="auto"/>
          <w:sz w:val="24"/>
          <w:szCs w:val="24"/>
          <w:highlight w:val="none"/>
        </w:rPr>
        <w:t xml:space="preserve">、管理费、税费、保洁耗材、设备日常维保等全部相关费用</w:t>
      </w:r>
      <w:r>
        <w:rPr>
          <w:rFonts w:hint="default" w:ascii="Times New Roman" w:hAnsi="Times New Roman" w:eastAsia="仿宋" w:cs="Times New Roman"/>
          <w:color w:val="auto"/>
          <w:sz w:val="24"/>
          <w:szCs w:val="24"/>
          <w:highlight w:val="none"/>
          <w:lang w:val="zh-CN" w:eastAsia="zh-CN" w:bidi="zh-CN"/>
        </w:rPr>
        <w:t xml:space="preserve">。</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lang w:val="zh-CN" w:eastAsia="zh-CN" w:bidi="zh-CN"/>
        </w:rPr>
        <w:outlineLvl w:val="9"/>
      </w:pPr>
      <w:r>
        <w:rPr>
          <w:rFonts w:hint="default" w:ascii="Times New Roman" w:hAnsi="Times New Roman" w:eastAsia="仿宋" w:cs="Times New Roman"/>
          <w:color w:val="auto"/>
          <w:sz w:val="24"/>
          <w:szCs w:val="24"/>
          <w:highlight w:val="none"/>
          <w:lang w:val="en-US" w:eastAsia="zh-CN" w:bidi="zh-CN"/>
        </w:rPr>
        <w:t xml:space="preserve">（2）</w:t>
      </w:r>
      <w:r>
        <w:rPr>
          <w:rFonts w:hint="default" w:ascii="Times New Roman" w:hAnsi="Times New Roman" w:eastAsia="仿宋" w:cs="Times New Roman"/>
          <w:color w:val="auto"/>
          <w:sz w:val="24"/>
          <w:szCs w:val="24"/>
          <w:highlight w:val="none"/>
          <w:lang w:val="zh-CN" w:eastAsia="zh-CN" w:bidi="zh-CN"/>
        </w:rPr>
        <w:t xml:space="preserve">食材</w:t>
      </w:r>
      <w:r>
        <w:rPr>
          <w:rFonts w:hint="default" w:ascii="Times New Roman" w:hAnsi="Times New Roman" w:eastAsia="仿宋" w:cs="Times New Roman"/>
          <w:color w:val="auto"/>
          <w:sz w:val="24"/>
          <w:szCs w:val="24"/>
          <w:highlight w:val="none"/>
          <w:lang w:val="en-US" w:eastAsia="zh-CN" w:bidi="zh-CN"/>
        </w:rPr>
        <w:t xml:space="preserve">费用</w:t>
      </w:r>
      <w:r>
        <w:rPr>
          <w:rFonts w:hint="default" w:ascii="Times New Roman" w:hAnsi="Times New Roman" w:eastAsia="仿宋" w:cs="Times New Roman"/>
          <w:color w:val="auto"/>
          <w:sz w:val="24"/>
          <w:szCs w:val="24"/>
          <w:highlight w:val="none"/>
          <w:lang w:val="zh-CN" w:eastAsia="zh-CN" w:bidi="zh-CN"/>
        </w:rPr>
        <w:t xml:space="preserve">（据实结算）：按照实际就餐人次 × 约定食材单价核算，仅包含食材本身费用，不纳入综合服务费总价。</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bidi="zh-CN"/>
        </w:rPr>
        <w:outlineLvl w:val="9"/>
      </w:pPr>
      <w:r>
        <w:rPr>
          <w:rFonts w:hint="default" w:ascii="Times New Roman" w:hAnsi="Times New Roman" w:eastAsia="仿宋" w:cs="Times New Roman"/>
          <w:color w:val="auto"/>
          <w:sz w:val="24"/>
          <w:szCs w:val="24"/>
          <w:highlight w:val="none"/>
          <w:lang w:val="en-US" w:eastAsia="zh-CN" w:bidi="zh-CN"/>
        </w:rPr>
        <w:t xml:space="preserve">2.食堂综合服务费支付</w:t>
      </w:r>
      <w:r>
        <w:rPr>
          <w:rFonts w:hint="eastAsia" w:ascii="Times New Roman" w:hAnsi="Times New Roman" w:eastAsia="仿宋" w:cs="Times New Roman"/>
          <w:color w:val="auto"/>
          <w:sz w:val="24"/>
          <w:szCs w:val="24"/>
          <w:highlight w:val="none"/>
          <w:lang w:val="en-US" w:eastAsia="zh-CN" w:bidi="zh-CN"/>
        </w:rPr>
        <w:t xml:space="preserve">方式</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（一）第一季度结算款：</w:t>
      </w:r>
      <w:r>
        <w:rPr>
          <w:rFonts w:hint="default" w:ascii="Times New Roman" w:hAnsi="Times New Roman" w:eastAsia="仿宋" w:cs="Times New Roman"/>
          <w:color w:val="auto"/>
          <w:sz w:val="24"/>
          <w:szCs w:val="24"/>
          <w:highlight w:val="none"/>
        </w:rPr>
        <w:br/>
      </w:r>
      <w:r>
        <w:rPr>
          <w:rFonts w:hint="eastAsia" w:ascii="Times New Roman" w:hAnsi="Times New Roman" w:eastAsia="仿宋" w:cs="Times New Roman"/>
          <w:color w:val="auto"/>
          <w:sz w:val="24"/>
          <w:szCs w:val="24"/>
          <w:highlight w:val="none"/>
          <w:lang w:val="en-US" w:eastAsia="zh-CN"/>
        </w:rPr>
        <w:tab/>
      </w:r>
      <w:r>
        <w:rPr>
          <w:rFonts w:hint="default" w:ascii="Times New Roman" w:hAnsi="Times New Roman" w:eastAsia="仿宋" w:cs="Times New Roman"/>
          <w:color w:val="auto"/>
          <w:sz w:val="24"/>
          <w:szCs w:val="24"/>
          <w:highlight w:val="none"/>
        </w:rPr>
        <w:t xml:space="preserve">合同生效满3个月后，</w:t>
      </w:r>
      <w:r>
        <w:rPr>
          <w:rFonts w:hint="eastAsia" w:ascii="Times New Roman" w:hAnsi="Times New Roman" w:eastAsia="仿宋" w:cs="Times New Roman"/>
          <w:color w:val="auto"/>
          <w:sz w:val="24"/>
          <w:szCs w:val="24"/>
          <w:highlight w:val="none"/>
          <w:lang w:eastAsia="zh-CN"/>
        </w:rPr>
        <w:t xml:space="preserve">采购人</w:t>
      </w:r>
      <w:r>
        <w:rPr>
          <w:rFonts w:hint="default" w:ascii="Times New Roman" w:hAnsi="Times New Roman" w:eastAsia="仿宋" w:cs="Times New Roman"/>
          <w:color w:val="auto"/>
          <w:sz w:val="24"/>
          <w:szCs w:val="24"/>
          <w:highlight w:val="none"/>
        </w:rPr>
        <w:t xml:space="preserve">依据本</w:t>
      </w:r>
      <w:r>
        <w:rPr>
          <w:rFonts w:hint="eastAsia" w:ascii="Times New Roman" w:hAnsi="Times New Roman" w:eastAsia="仿宋" w:cs="Times New Roman"/>
          <w:color w:val="auto"/>
          <w:sz w:val="24"/>
          <w:szCs w:val="24"/>
          <w:highlight w:val="none"/>
          <w:lang w:val="en-US" w:eastAsia="zh-CN"/>
        </w:rPr>
        <w:t xml:space="preserve">采购文件</w:t>
      </w:r>
      <w:r>
        <w:rPr>
          <w:rFonts w:hint="default" w:ascii="Times New Roman" w:hAnsi="Times New Roman" w:eastAsia="仿宋" w:cs="Times New Roman"/>
          <w:color w:val="auto"/>
          <w:sz w:val="24"/>
          <w:szCs w:val="24"/>
          <w:highlight w:val="none"/>
        </w:rPr>
        <w:t xml:space="preserve">“六、★考核制度”完成季度考核。在考核结果出具且</w:t>
      </w:r>
      <w:r>
        <w:rPr>
          <w:rFonts w:hint="eastAsia" w:ascii="Times New Roman" w:hAnsi="Times New Roman" w:eastAsia="仿宋" w:cs="Times New Roman"/>
          <w:color w:val="auto"/>
          <w:sz w:val="24"/>
          <w:szCs w:val="24"/>
          <w:highlight w:val="none"/>
          <w:lang w:eastAsia="zh-CN"/>
        </w:rPr>
        <w:t xml:space="preserve">供应商</w:t>
      </w:r>
      <w:r>
        <w:rPr>
          <w:rFonts w:hint="default" w:ascii="Times New Roman" w:hAnsi="Times New Roman" w:eastAsia="仿宋" w:cs="Times New Roman"/>
          <w:color w:val="auto"/>
          <w:sz w:val="24"/>
          <w:szCs w:val="24"/>
          <w:highlight w:val="none"/>
        </w:rPr>
        <w:t xml:space="preserve">完成整改（如需）后15个工作日内，</w:t>
      </w:r>
      <w:r>
        <w:rPr>
          <w:rFonts w:hint="eastAsia" w:ascii="Times New Roman" w:hAnsi="Times New Roman" w:eastAsia="仿宋" w:cs="Times New Roman"/>
          <w:color w:val="auto"/>
          <w:sz w:val="24"/>
          <w:szCs w:val="24"/>
          <w:highlight w:val="none"/>
          <w:lang w:eastAsia="zh-CN"/>
        </w:rPr>
        <w:t xml:space="preserve">采购人</w:t>
      </w:r>
      <w:r>
        <w:rPr>
          <w:rFonts w:hint="default" w:ascii="Times New Roman" w:hAnsi="Times New Roman" w:eastAsia="仿宋" w:cs="Times New Roman"/>
          <w:color w:val="auto"/>
          <w:sz w:val="24"/>
          <w:szCs w:val="24"/>
          <w:highlight w:val="none"/>
        </w:rPr>
        <w:t xml:space="preserve">按以下原则支付：</w:t>
      </w:r>
      <w:r>
        <w:rPr>
          <w:rFonts w:hint="default" w:ascii="Times New Roman" w:hAnsi="Times New Roman" w:eastAsia="仿宋" w:cs="Times New Roman"/>
          <w:color w:val="auto"/>
          <w:sz w:val="24"/>
          <w:szCs w:val="24"/>
          <w:highlight w:val="none"/>
        </w:rPr>
        <w:br/>
      </w:r>
      <w:r>
        <w:rPr>
          <w:rFonts w:hint="eastAsia" w:ascii="Times New Roman" w:hAnsi="Times New Roman" w:eastAsia="仿宋" w:cs="Times New Roman"/>
          <w:color w:val="auto"/>
          <w:sz w:val="24"/>
          <w:szCs w:val="24"/>
          <w:highlight w:val="none"/>
          <w:lang w:val="en-US" w:eastAsia="zh-CN"/>
        </w:rPr>
        <w:tab/>
      </w:r>
      <w:r>
        <w:rPr>
          <w:rFonts w:hint="default" w:ascii="Times New Roman" w:hAnsi="Times New Roman" w:eastAsia="仿宋" w:cs="Times New Roman"/>
          <w:color w:val="auto"/>
          <w:sz w:val="24"/>
          <w:szCs w:val="24"/>
          <w:highlight w:val="none"/>
        </w:rPr>
        <w:t xml:space="preserve">当季度实付综合服务费 = 年度综合服务费总额 × 25% － 该季度考核扣款金额（含考核扣减比例对应金额及日常考核罚款合计）。</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（二）第二季度结算款：</w:t>
      </w:r>
      <w:r>
        <w:rPr>
          <w:rFonts w:hint="default" w:ascii="Times New Roman" w:hAnsi="Times New Roman" w:eastAsia="仿宋" w:cs="Times New Roman"/>
          <w:color w:val="auto"/>
          <w:sz w:val="24"/>
          <w:szCs w:val="24"/>
          <w:highlight w:val="none"/>
        </w:rPr>
        <w:br/>
      </w:r>
      <w:r>
        <w:rPr>
          <w:rFonts w:hint="eastAsia" w:ascii="Times New Roman" w:hAnsi="Times New Roman" w:eastAsia="仿宋" w:cs="Times New Roman"/>
          <w:color w:val="auto"/>
          <w:sz w:val="24"/>
          <w:szCs w:val="24"/>
          <w:highlight w:val="none"/>
          <w:lang w:val="en-US" w:eastAsia="zh-CN"/>
        </w:rPr>
        <w:tab/>
      </w:r>
      <w:r>
        <w:rPr>
          <w:rFonts w:hint="default" w:ascii="Times New Roman" w:hAnsi="Times New Roman" w:eastAsia="仿宋" w:cs="Times New Roman"/>
          <w:color w:val="auto"/>
          <w:sz w:val="24"/>
          <w:szCs w:val="24"/>
          <w:highlight w:val="none"/>
        </w:rPr>
        <w:t xml:space="preserve">合同生效满6个月后，</w:t>
      </w:r>
      <w:r>
        <w:rPr>
          <w:rFonts w:hint="eastAsia" w:ascii="Times New Roman" w:hAnsi="Times New Roman" w:eastAsia="仿宋" w:cs="Times New Roman"/>
          <w:color w:val="auto"/>
          <w:sz w:val="24"/>
          <w:szCs w:val="24"/>
          <w:highlight w:val="none"/>
          <w:lang w:eastAsia="zh-CN"/>
        </w:rPr>
        <w:t xml:space="preserve">采购人</w:t>
      </w:r>
      <w:r>
        <w:rPr>
          <w:rFonts w:hint="default" w:ascii="Times New Roman" w:hAnsi="Times New Roman" w:eastAsia="仿宋" w:cs="Times New Roman"/>
          <w:color w:val="auto"/>
          <w:sz w:val="24"/>
          <w:szCs w:val="24"/>
          <w:highlight w:val="none"/>
        </w:rPr>
        <w:t xml:space="preserve">依据本</w:t>
      </w:r>
      <w:r>
        <w:rPr>
          <w:rFonts w:hint="eastAsia" w:ascii="Times New Roman" w:hAnsi="Times New Roman" w:eastAsia="仿宋" w:cs="Times New Roman"/>
          <w:color w:val="auto"/>
          <w:sz w:val="24"/>
          <w:szCs w:val="24"/>
          <w:highlight w:val="none"/>
          <w:lang w:val="en-US" w:eastAsia="zh-CN"/>
        </w:rPr>
        <w:t xml:space="preserve">采购文件</w:t>
      </w:r>
      <w:r>
        <w:rPr>
          <w:rFonts w:hint="default" w:ascii="Times New Roman" w:hAnsi="Times New Roman" w:eastAsia="仿宋" w:cs="Times New Roman"/>
          <w:color w:val="auto"/>
          <w:sz w:val="24"/>
          <w:szCs w:val="24"/>
          <w:highlight w:val="none"/>
        </w:rPr>
        <w:t xml:space="preserve">“六、★考核制度”完成季度考核。在考核结果出具且</w:t>
      </w:r>
      <w:r>
        <w:rPr>
          <w:rFonts w:hint="eastAsia" w:ascii="Times New Roman" w:hAnsi="Times New Roman" w:eastAsia="仿宋" w:cs="Times New Roman"/>
          <w:color w:val="auto"/>
          <w:sz w:val="24"/>
          <w:szCs w:val="24"/>
          <w:highlight w:val="none"/>
          <w:lang w:eastAsia="zh-CN"/>
        </w:rPr>
        <w:t xml:space="preserve">供应商</w:t>
      </w:r>
      <w:r>
        <w:rPr>
          <w:rFonts w:hint="default" w:ascii="Times New Roman" w:hAnsi="Times New Roman" w:eastAsia="仿宋" w:cs="Times New Roman"/>
          <w:color w:val="auto"/>
          <w:sz w:val="24"/>
          <w:szCs w:val="24"/>
          <w:highlight w:val="none"/>
        </w:rPr>
        <w:t xml:space="preserve">完成整改（如需）后15个工作日内，</w:t>
      </w:r>
      <w:r>
        <w:rPr>
          <w:rFonts w:hint="eastAsia" w:ascii="Times New Roman" w:hAnsi="Times New Roman" w:eastAsia="仿宋" w:cs="Times New Roman"/>
          <w:color w:val="auto"/>
          <w:sz w:val="24"/>
          <w:szCs w:val="24"/>
          <w:highlight w:val="none"/>
          <w:lang w:eastAsia="zh-CN"/>
        </w:rPr>
        <w:t xml:space="preserve">采购人</w:t>
      </w:r>
      <w:r>
        <w:rPr>
          <w:rFonts w:hint="default" w:ascii="Times New Roman" w:hAnsi="Times New Roman" w:eastAsia="仿宋" w:cs="Times New Roman"/>
          <w:color w:val="auto"/>
          <w:sz w:val="24"/>
          <w:szCs w:val="24"/>
          <w:highlight w:val="none"/>
        </w:rPr>
        <w:t xml:space="preserve">按以下原则支付：</w:t>
      </w:r>
      <w:r>
        <w:rPr>
          <w:rFonts w:hint="default" w:ascii="Times New Roman" w:hAnsi="Times New Roman" w:eastAsia="仿宋" w:cs="Times New Roman"/>
          <w:color w:val="auto"/>
          <w:sz w:val="24"/>
          <w:szCs w:val="24"/>
          <w:highlight w:val="none"/>
        </w:rPr>
        <w:br/>
      </w:r>
      <w:r>
        <w:rPr>
          <w:rFonts w:hint="eastAsia" w:ascii="Times New Roman" w:hAnsi="Times New Roman" w:eastAsia="仿宋" w:cs="Times New Roman"/>
          <w:color w:val="auto"/>
          <w:sz w:val="24"/>
          <w:szCs w:val="24"/>
          <w:highlight w:val="none"/>
          <w:lang w:val="en-US" w:eastAsia="zh-CN"/>
        </w:rPr>
        <w:tab/>
      </w:r>
      <w:r>
        <w:rPr>
          <w:rFonts w:hint="default" w:ascii="Times New Roman" w:hAnsi="Times New Roman" w:eastAsia="仿宋" w:cs="Times New Roman"/>
          <w:color w:val="auto"/>
          <w:sz w:val="24"/>
          <w:szCs w:val="24"/>
          <w:highlight w:val="none"/>
        </w:rPr>
        <w:t xml:space="preserve">当季度实付综合服务费 = 年度综合服务费总额 × 25% － 该季度考核扣款金额（含考核扣减比例对应金额及日常考核罚款合计）。</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（三）第三季度结算款：</w:t>
      </w:r>
      <w:r>
        <w:rPr>
          <w:rFonts w:hint="default" w:ascii="Times New Roman" w:hAnsi="Times New Roman" w:eastAsia="仿宋" w:cs="Times New Roman"/>
          <w:color w:val="auto"/>
          <w:sz w:val="24"/>
          <w:szCs w:val="24"/>
          <w:highlight w:val="none"/>
        </w:rPr>
        <w:br/>
      </w:r>
      <w:r>
        <w:rPr>
          <w:rFonts w:hint="eastAsia" w:ascii="Times New Roman" w:hAnsi="Times New Roman" w:eastAsia="仿宋" w:cs="Times New Roman"/>
          <w:color w:val="auto"/>
          <w:sz w:val="24"/>
          <w:szCs w:val="24"/>
          <w:highlight w:val="none"/>
          <w:lang w:val="en-US" w:eastAsia="zh-CN"/>
        </w:rPr>
        <w:tab/>
      </w:r>
      <w:r>
        <w:rPr>
          <w:rFonts w:hint="default" w:ascii="Times New Roman" w:hAnsi="Times New Roman" w:eastAsia="仿宋" w:cs="Times New Roman"/>
          <w:color w:val="auto"/>
          <w:sz w:val="24"/>
          <w:szCs w:val="24"/>
          <w:highlight w:val="none"/>
        </w:rPr>
        <w:t xml:space="preserve">合同生效满9个月后，</w:t>
      </w:r>
      <w:r>
        <w:rPr>
          <w:rFonts w:hint="eastAsia" w:ascii="Times New Roman" w:hAnsi="Times New Roman" w:eastAsia="仿宋" w:cs="Times New Roman"/>
          <w:color w:val="auto"/>
          <w:sz w:val="24"/>
          <w:szCs w:val="24"/>
          <w:highlight w:val="none"/>
          <w:lang w:eastAsia="zh-CN"/>
        </w:rPr>
        <w:t xml:space="preserve">采购人</w:t>
      </w:r>
      <w:r>
        <w:rPr>
          <w:rFonts w:hint="default" w:ascii="Times New Roman" w:hAnsi="Times New Roman" w:eastAsia="仿宋" w:cs="Times New Roman"/>
          <w:color w:val="auto"/>
          <w:sz w:val="24"/>
          <w:szCs w:val="24"/>
          <w:highlight w:val="none"/>
        </w:rPr>
        <w:t xml:space="preserve">依据本</w:t>
      </w:r>
      <w:r>
        <w:rPr>
          <w:rFonts w:hint="eastAsia" w:ascii="Times New Roman" w:hAnsi="Times New Roman" w:eastAsia="仿宋" w:cs="Times New Roman"/>
          <w:color w:val="auto"/>
          <w:sz w:val="24"/>
          <w:szCs w:val="24"/>
          <w:highlight w:val="none"/>
          <w:lang w:val="en-US" w:eastAsia="zh-CN"/>
        </w:rPr>
        <w:t xml:space="preserve">采购文件</w:t>
      </w:r>
      <w:r>
        <w:rPr>
          <w:rFonts w:hint="default" w:ascii="Times New Roman" w:hAnsi="Times New Roman" w:eastAsia="仿宋" w:cs="Times New Roman"/>
          <w:color w:val="auto"/>
          <w:sz w:val="24"/>
          <w:szCs w:val="24"/>
          <w:highlight w:val="none"/>
        </w:rPr>
        <w:t xml:space="preserve">“六、★考核制度”完成季度考核。在考核结果出具且</w:t>
      </w:r>
      <w:r>
        <w:rPr>
          <w:rFonts w:hint="eastAsia" w:ascii="Times New Roman" w:hAnsi="Times New Roman" w:eastAsia="仿宋" w:cs="Times New Roman"/>
          <w:color w:val="auto"/>
          <w:sz w:val="24"/>
          <w:szCs w:val="24"/>
          <w:highlight w:val="none"/>
          <w:lang w:eastAsia="zh-CN"/>
        </w:rPr>
        <w:t xml:space="preserve">供应商</w:t>
      </w:r>
      <w:r>
        <w:rPr>
          <w:rFonts w:hint="default" w:ascii="Times New Roman" w:hAnsi="Times New Roman" w:eastAsia="仿宋" w:cs="Times New Roman"/>
          <w:color w:val="auto"/>
          <w:sz w:val="24"/>
          <w:szCs w:val="24"/>
          <w:highlight w:val="none"/>
        </w:rPr>
        <w:t xml:space="preserve">完成整改（如需）后15个工作日内，</w:t>
      </w:r>
      <w:r>
        <w:rPr>
          <w:rFonts w:hint="eastAsia" w:ascii="Times New Roman" w:hAnsi="Times New Roman" w:eastAsia="仿宋" w:cs="Times New Roman"/>
          <w:color w:val="auto"/>
          <w:sz w:val="24"/>
          <w:szCs w:val="24"/>
          <w:highlight w:val="none"/>
          <w:lang w:eastAsia="zh-CN"/>
        </w:rPr>
        <w:t xml:space="preserve">采购人</w:t>
      </w:r>
      <w:r>
        <w:rPr>
          <w:rFonts w:hint="default" w:ascii="Times New Roman" w:hAnsi="Times New Roman" w:eastAsia="仿宋" w:cs="Times New Roman"/>
          <w:color w:val="auto"/>
          <w:sz w:val="24"/>
          <w:szCs w:val="24"/>
          <w:highlight w:val="none"/>
        </w:rPr>
        <w:t xml:space="preserve">按以下原则支付：</w:t>
      </w:r>
      <w:r>
        <w:rPr>
          <w:rFonts w:hint="default" w:ascii="Times New Roman" w:hAnsi="Times New Roman" w:eastAsia="仿宋" w:cs="Times New Roman"/>
          <w:color w:val="auto"/>
          <w:sz w:val="24"/>
          <w:szCs w:val="24"/>
          <w:highlight w:val="none"/>
        </w:rPr>
        <w:br/>
      </w:r>
      <w:r>
        <w:rPr>
          <w:rFonts w:hint="eastAsia" w:ascii="Times New Roman" w:hAnsi="Times New Roman" w:eastAsia="仿宋" w:cs="Times New Roman"/>
          <w:color w:val="auto"/>
          <w:sz w:val="24"/>
          <w:szCs w:val="24"/>
          <w:highlight w:val="none"/>
          <w:lang w:val="en-US" w:eastAsia="zh-CN"/>
        </w:rPr>
        <w:tab/>
      </w:r>
      <w:r>
        <w:rPr>
          <w:rFonts w:hint="default" w:ascii="Times New Roman" w:hAnsi="Times New Roman" w:eastAsia="仿宋" w:cs="Times New Roman"/>
          <w:color w:val="auto"/>
          <w:sz w:val="24"/>
          <w:szCs w:val="24"/>
          <w:highlight w:val="none"/>
        </w:rPr>
        <w:t xml:space="preserve">当季度实付综合服务费 = 年度综合服务费总额 × 25% － 该季度考核扣款金额（含考核扣减比例对应金额及日常考核罚款合计）。</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（四）第四季度结算款（尾款）：</w:t>
      </w:r>
      <w:r>
        <w:rPr>
          <w:rFonts w:hint="default" w:ascii="Times New Roman" w:hAnsi="Times New Roman" w:eastAsia="仿宋" w:cs="Times New Roman"/>
          <w:color w:val="auto"/>
          <w:sz w:val="24"/>
          <w:szCs w:val="24"/>
          <w:highlight w:val="none"/>
        </w:rPr>
        <w:br/>
      </w:r>
      <w:r>
        <w:rPr>
          <w:rFonts w:hint="eastAsia" w:ascii="Times New Roman" w:hAnsi="Times New Roman" w:eastAsia="仿宋" w:cs="Times New Roman"/>
          <w:color w:val="auto"/>
          <w:sz w:val="24"/>
          <w:szCs w:val="24"/>
          <w:highlight w:val="none"/>
          <w:lang w:val="en-US" w:eastAsia="zh-CN"/>
        </w:rPr>
        <w:tab/>
      </w:r>
      <w:r>
        <w:rPr>
          <w:rFonts w:hint="default" w:ascii="Times New Roman" w:hAnsi="Times New Roman" w:eastAsia="仿宋" w:cs="Times New Roman"/>
          <w:color w:val="auto"/>
          <w:sz w:val="24"/>
          <w:szCs w:val="24"/>
          <w:highlight w:val="none"/>
        </w:rPr>
        <w:t xml:space="preserve">合同生效满12个月、项目整体验收合格，且</w:t>
      </w:r>
      <w:r>
        <w:rPr>
          <w:rFonts w:hint="eastAsia" w:ascii="Times New Roman" w:hAnsi="Times New Roman" w:eastAsia="仿宋" w:cs="Times New Roman"/>
          <w:color w:val="auto"/>
          <w:sz w:val="24"/>
          <w:szCs w:val="24"/>
          <w:highlight w:val="none"/>
          <w:lang w:eastAsia="zh-CN"/>
        </w:rPr>
        <w:t xml:space="preserve">采购人</w:t>
      </w:r>
      <w:r>
        <w:rPr>
          <w:rFonts w:hint="default" w:ascii="Times New Roman" w:hAnsi="Times New Roman" w:eastAsia="仿宋" w:cs="Times New Roman"/>
          <w:color w:val="auto"/>
          <w:sz w:val="24"/>
          <w:szCs w:val="24"/>
          <w:highlight w:val="none"/>
        </w:rPr>
        <w:t xml:space="preserve">完成第四季度考核后，在考核结果出具、</w:t>
      </w:r>
      <w:r>
        <w:rPr>
          <w:rFonts w:hint="eastAsia" w:ascii="Times New Roman" w:hAnsi="Times New Roman" w:eastAsia="仿宋" w:cs="Times New Roman"/>
          <w:color w:val="auto"/>
          <w:sz w:val="24"/>
          <w:szCs w:val="24"/>
          <w:highlight w:val="none"/>
          <w:lang w:eastAsia="zh-CN"/>
        </w:rPr>
        <w:t xml:space="preserve">供应商</w:t>
      </w:r>
      <w:r>
        <w:rPr>
          <w:rFonts w:hint="default" w:ascii="Times New Roman" w:hAnsi="Times New Roman" w:eastAsia="仿宋" w:cs="Times New Roman"/>
          <w:color w:val="auto"/>
          <w:sz w:val="24"/>
          <w:szCs w:val="24"/>
          <w:highlight w:val="none"/>
        </w:rPr>
        <w:t xml:space="preserve">完成整改（如需）及整体验收合格后15个工作日内，</w:t>
      </w:r>
      <w:r>
        <w:rPr>
          <w:rFonts w:hint="eastAsia" w:ascii="Times New Roman" w:hAnsi="Times New Roman" w:eastAsia="仿宋" w:cs="Times New Roman"/>
          <w:color w:val="auto"/>
          <w:sz w:val="24"/>
          <w:szCs w:val="24"/>
          <w:highlight w:val="none"/>
          <w:lang w:eastAsia="zh-CN"/>
        </w:rPr>
        <w:t xml:space="preserve">采购人</w:t>
      </w:r>
      <w:r>
        <w:rPr>
          <w:rFonts w:hint="default" w:ascii="Times New Roman" w:hAnsi="Times New Roman" w:eastAsia="仿宋" w:cs="Times New Roman"/>
          <w:color w:val="auto"/>
          <w:sz w:val="24"/>
          <w:szCs w:val="24"/>
          <w:highlight w:val="none"/>
        </w:rPr>
        <w:t xml:space="preserve">按以下原则支付尾款：</w:t>
      </w:r>
      <w:r>
        <w:rPr>
          <w:rFonts w:hint="default" w:ascii="Times New Roman" w:hAnsi="Times New Roman" w:eastAsia="仿宋" w:cs="Times New Roman"/>
          <w:color w:val="auto"/>
          <w:sz w:val="24"/>
          <w:szCs w:val="24"/>
          <w:highlight w:val="none"/>
        </w:rPr>
        <w:br/>
      </w:r>
      <w:r>
        <w:rPr>
          <w:rFonts w:hint="eastAsia" w:ascii="Times New Roman" w:hAnsi="Times New Roman" w:eastAsia="仿宋" w:cs="Times New Roman"/>
          <w:color w:val="auto"/>
          <w:sz w:val="24"/>
          <w:szCs w:val="24"/>
          <w:highlight w:val="none"/>
          <w:lang w:val="en-US" w:eastAsia="zh-CN"/>
        </w:rPr>
        <w:tab/>
      </w:r>
      <w:r>
        <w:rPr>
          <w:rFonts w:hint="default" w:ascii="Times New Roman" w:hAnsi="Times New Roman" w:eastAsia="仿宋" w:cs="Times New Roman"/>
          <w:color w:val="auto"/>
          <w:sz w:val="24"/>
          <w:szCs w:val="24"/>
          <w:highlight w:val="none"/>
        </w:rPr>
        <w:t xml:space="preserve">当季度实付综合服务费 = 年度综合服务费总额 × 25% － 该季度考核扣款金额（含考核扣减比例对应金额及日常考核罚款合计）。</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bidi="zh-CN"/>
        </w:rPr>
        <w:outlineLvl w:val="9"/>
      </w:pPr>
      <w:r>
        <w:rPr>
          <w:rFonts w:hint="default" w:ascii="Times New Roman" w:hAnsi="Times New Roman" w:eastAsia="仿宋" w:cs="Times New Roman"/>
          <w:color w:val="auto"/>
          <w:sz w:val="24"/>
          <w:szCs w:val="24"/>
          <w:highlight w:val="none"/>
          <w:lang w:val="en-US" w:eastAsia="zh-CN" w:bidi="zh-CN"/>
        </w:rPr>
        <w:t xml:space="preserve">3.食材费支付节奏（据实结算）</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bidi="zh-CN"/>
        </w:rPr>
        <w:outlineLvl w:val="9"/>
      </w:pPr>
      <w:r>
        <w:rPr>
          <w:rFonts w:hint="default" w:ascii="Times New Roman" w:hAnsi="Times New Roman" w:eastAsia="仿宋" w:cs="Times New Roman"/>
          <w:color w:val="auto"/>
          <w:sz w:val="24"/>
          <w:szCs w:val="24"/>
          <w:highlight w:val="none"/>
          <w:lang w:val="en-US" w:eastAsia="zh-CN" w:bidi="zh-CN"/>
        </w:rPr>
        <w:t xml:space="preserve">（1）食材费单价执行：早餐≤11 元 / 人・餐、中餐≤22元 / 人・餐，合同期内固定不变。</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lang w:val="zh-CN" w:eastAsia="zh-CN" w:bidi="zh-CN"/>
        </w:rPr>
        <w:outlineLvl w:val="9"/>
      </w:pPr>
      <w:r>
        <w:rPr>
          <w:rFonts w:hint="default" w:ascii="Times New Roman" w:hAnsi="Times New Roman" w:eastAsia="仿宋" w:cs="Times New Roman"/>
          <w:color w:val="auto"/>
          <w:sz w:val="24"/>
          <w:szCs w:val="24"/>
          <w:highlight w:val="none"/>
          <w:lang w:val="zh-CN" w:eastAsia="zh-CN" w:bidi="zh-CN"/>
        </w:rPr>
        <w:t xml:space="preserve">（2）支付周期： 食材费按月核算并支付。每月结束后，双方核对上月实际就餐人次及食材费总额。</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lang w:val="zh-CN" w:eastAsia="zh-CN" w:bidi="zh-CN"/>
        </w:rPr>
        <w:outlineLvl w:val="9"/>
      </w:pPr>
      <w:r>
        <w:rPr>
          <w:rFonts w:hint="default" w:ascii="Times New Roman" w:hAnsi="Times New Roman" w:eastAsia="仿宋" w:cs="Times New Roman"/>
          <w:color w:val="auto"/>
          <w:sz w:val="24"/>
          <w:szCs w:val="24"/>
          <w:highlight w:val="none"/>
          <w:lang w:val="zh-CN" w:eastAsia="zh-CN" w:bidi="zh-CN"/>
        </w:rPr>
        <w:t xml:space="preserve">（3）支付时间： 每月核算确认后15个工作日内，支付上月实际发生的食材费用。</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bidi="zh-CN"/>
        </w:rPr>
        <w:outlineLvl w:val="9"/>
      </w:pPr>
      <w:r>
        <w:rPr>
          <w:rFonts w:hint="default" w:ascii="Times New Roman" w:hAnsi="Times New Roman" w:eastAsia="仿宋" w:cs="Times New Roman"/>
          <w:color w:val="auto"/>
          <w:sz w:val="24"/>
          <w:szCs w:val="24"/>
          <w:highlight w:val="none"/>
          <w:lang w:val="en-US" w:eastAsia="zh-CN" w:bidi="zh-CN"/>
        </w:rPr>
        <w:t xml:space="preserve">4.结算依据与核算方式</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bidi="zh-CN"/>
        </w:rPr>
        <w:outlineLvl w:val="9"/>
      </w:pPr>
      <w:r>
        <w:rPr>
          <w:rFonts w:hint="default" w:ascii="Times New Roman" w:hAnsi="Times New Roman" w:eastAsia="仿宋" w:cs="Times New Roman"/>
          <w:color w:val="auto"/>
          <w:sz w:val="24"/>
          <w:szCs w:val="24"/>
          <w:highlight w:val="none"/>
          <w:lang w:val="en-US" w:eastAsia="zh-CN" w:bidi="zh-CN"/>
        </w:rPr>
        <w:t xml:space="preserve">（1）综合服务费： 按上述第2条约定的比例和节点进行结算，当季度应付金额计算公式：当季度实际应付综合服务费 = 当季度应付综合服务费  − 考核扣款及其他应扣款项。</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bidi="zh-CN"/>
        </w:rPr>
        <w:outlineLvl w:val="9"/>
      </w:pPr>
      <w:r>
        <w:rPr>
          <w:rFonts w:hint="default" w:ascii="Times New Roman" w:hAnsi="Times New Roman" w:eastAsia="仿宋" w:cs="Times New Roman"/>
          <w:color w:val="auto"/>
          <w:sz w:val="24"/>
          <w:szCs w:val="24"/>
          <w:highlight w:val="none"/>
          <w:lang w:val="en-US" w:eastAsia="zh-CN" w:bidi="zh-CN"/>
        </w:rPr>
        <w:t xml:space="preserve">（2）食材费： 每月支付前，甲乙双方共同核对上月实际就餐人次、食材费总额、考核扣款、应扣款项。</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bidi="zh-CN"/>
        </w:rPr>
        <w:outlineLvl w:val="9"/>
      </w:pPr>
      <w:r>
        <w:rPr>
          <w:rFonts w:hint="default" w:ascii="Times New Roman" w:hAnsi="Times New Roman" w:eastAsia="仿宋" w:cs="Times New Roman"/>
          <w:color w:val="auto"/>
          <w:sz w:val="24"/>
          <w:szCs w:val="24"/>
          <w:highlight w:val="none"/>
          <w:lang w:val="en-US" w:eastAsia="zh-CN" w:bidi="zh-CN"/>
        </w:rPr>
        <w:t xml:space="preserve">（3）就餐人次以</w:t>
      </w:r>
      <w:r>
        <w:rPr>
          <w:rFonts w:hint="eastAsia" w:ascii="Times New Roman" w:hAnsi="Times New Roman" w:eastAsia="仿宋" w:cs="Times New Roman"/>
          <w:color w:val="auto"/>
          <w:sz w:val="24"/>
          <w:szCs w:val="24"/>
          <w:highlight w:val="none"/>
          <w:lang w:val="en-US" w:eastAsia="zh-CN" w:bidi="zh-CN"/>
        </w:rPr>
        <w:t xml:space="preserve">采购人</w:t>
      </w:r>
      <w:r>
        <w:rPr>
          <w:rFonts w:hint="default" w:ascii="Times New Roman" w:hAnsi="Times New Roman" w:eastAsia="仿宋" w:cs="Times New Roman"/>
          <w:color w:val="auto"/>
          <w:sz w:val="24"/>
          <w:szCs w:val="24"/>
          <w:highlight w:val="none"/>
          <w:lang w:val="en-US" w:eastAsia="zh-CN" w:bidi="zh-CN"/>
        </w:rPr>
        <w:t xml:space="preserve">就餐系统（刷卡 / 刷脸 / 扫码）记录并经双方确认的数据为准。</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bidi="zh-CN"/>
        </w:rPr>
        <w:outlineLvl w:val="9"/>
      </w:pPr>
      <w:r>
        <w:rPr>
          <w:rFonts w:hint="default" w:ascii="Times New Roman" w:hAnsi="Times New Roman" w:eastAsia="仿宋" w:cs="Times New Roman"/>
          <w:color w:val="auto"/>
          <w:sz w:val="24"/>
          <w:szCs w:val="24"/>
          <w:highlight w:val="none"/>
          <w:lang w:val="en-US" w:eastAsia="zh-CN" w:bidi="zh-CN"/>
        </w:rPr>
        <w:t xml:space="preserve">5.</w:t>
      </w:r>
      <w:r>
        <w:rPr>
          <w:rFonts w:hint="default" w:ascii="Times New Roman" w:hAnsi="Times New Roman" w:eastAsia="仿宋" w:cs="Times New Roman"/>
          <w:color w:val="auto"/>
          <w:sz w:val="24"/>
          <w:szCs w:val="24"/>
          <w:highlight w:val="none"/>
          <w:lang w:val="zh-CN" w:eastAsia="zh-CN" w:bidi="zh-CN"/>
        </w:rPr>
        <w:t xml:space="preserve"> </w:t>
      </w:r>
      <w:r>
        <w:rPr>
          <w:rFonts w:hint="default" w:ascii="Times New Roman" w:hAnsi="Times New Roman" w:eastAsia="仿宋" w:cs="Times New Roman"/>
          <w:color w:val="auto"/>
          <w:sz w:val="24"/>
          <w:szCs w:val="24"/>
          <w:highlight w:val="none"/>
          <w:lang w:val="en-US" w:eastAsia="zh-CN" w:bidi="zh-CN"/>
        </w:rPr>
        <w:t xml:space="preserve">发票与付款要求</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bidi="zh-CN"/>
        </w:rPr>
        <w:outlineLvl w:val="9"/>
      </w:pPr>
      <w:r>
        <w:rPr>
          <w:rFonts w:hint="default" w:ascii="Times New Roman" w:hAnsi="Times New Roman" w:eastAsia="仿宋" w:cs="Times New Roman"/>
          <w:color w:val="auto"/>
          <w:sz w:val="24"/>
          <w:szCs w:val="24"/>
          <w:highlight w:val="none"/>
          <w:lang w:val="en-US" w:eastAsia="zh-CN" w:bidi="zh-CN"/>
        </w:rPr>
        <w:t xml:space="preserve">（1）每次付款前，成交供应商须就综合服务费、食材费分别开具合法有效等额发票，否则采购人有权暂缓付款；</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bidi="zh-CN"/>
        </w:rPr>
        <w:outlineLvl w:val="9"/>
      </w:pPr>
      <w:r>
        <w:rPr>
          <w:rFonts w:hint="default" w:ascii="Times New Roman" w:hAnsi="Times New Roman" w:eastAsia="仿宋" w:cs="Times New Roman"/>
          <w:color w:val="auto"/>
          <w:sz w:val="24"/>
          <w:szCs w:val="24"/>
          <w:highlight w:val="none"/>
          <w:lang w:val="en-US" w:eastAsia="zh-CN" w:bidi="zh-CN"/>
        </w:rPr>
        <w:t xml:space="preserve">（2）因财政资金审批流程导致的迟延支付，采购人不承担逾期付款的违约责任，但应在障碍消除后尽快支付。采购人应积极履行内部审批流程，避免不必要迟延。</w:t>
      </w:r>
      <w:r/>
    </w:p>
    <w:p>
      <w:pPr>
        <w:ind w:firstLine="420"/>
        <w:jc w:val="left"/>
        <w:keepLines w:val="0"/>
        <w:keepNext w:val="0"/>
        <w:pageBreakBefore w:val="0"/>
        <w:spacing w:line="360" w:lineRule="exact"/>
        <w:rPr>
          <w:rFonts w:hint="eastAsia" w:ascii="Times New Roman" w:hAnsi="Times New Roman" w:eastAsia="仿宋" w:cs="Times New Roman"/>
          <w:color w:val="auto"/>
          <w:sz w:val="24"/>
          <w:szCs w:val="24"/>
          <w:highlight w:val="none"/>
          <w:lang w:val="en-US" w:eastAsia="zh-CN" w:bidi="zh-CN"/>
        </w:rPr>
        <w:outlineLvl w:val="9"/>
      </w:pPr>
      <w:r>
        <w:rPr>
          <w:rFonts w:hint="eastAsia" w:ascii="Times New Roman" w:hAnsi="Times New Roman" w:eastAsia="仿宋" w:cs="Times New Roman"/>
          <w:color w:val="auto"/>
          <w:sz w:val="24"/>
          <w:szCs w:val="24"/>
          <w:highlight w:val="none"/>
          <w:lang w:val="en-US" w:eastAsia="zh-CN" w:bidi="zh-CN"/>
        </w:rPr>
        <w:t xml:space="preserve">6.</w:t>
      </w:r>
      <w:r>
        <w:rPr>
          <w:rFonts w:hint="default" w:ascii="Times New Roman" w:hAnsi="Times New Roman" w:eastAsia="仿宋" w:cs="Times New Roman"/>
          <w:color w:val="auto"/>
          <w:sz w:val="24"/>
          <w:szCs w:val="24"/>
          <w:highlight w:val="none"/>
        </w:rPr>
        <w:t xml:space="preserve">本单位派驻第三方服务人员及</w:t>
      </w:r>
      <w:r>
        <w:rPr>
          <w:rFonts w:hint="eastAsia" w:ascii="Times New Roman" w:hAnsi="Times New Roman" w:eastAsia="仿宋" w:cs="Times New Roman"/>
          <w:color w:val="auto"/>
          <w:sz w:val="24"/>
          <w:szCs w:val="24"/>
          <w:highlight w:val="none"/>
          <w:lang w:val="en-US" w:eastAsia="zh-CN" w:bidi="zh-CN"/>
        </w:rPr>
        <w:t xml:space="preserve">外单位人员就餐费用结算</w:t>
      </w:r>
      <w:r/>
    </w:p>
    <w:p>
      <w:pPr>
        <w:ind w:firstLine="420"/>
        <w:jc w:val="left"/>
        <w:keepLines w:val="0"/>
        <w:keepNext w:val="0"/>
        <w:pageBreakBefore w:val="0"/>
        <w:spacing w:line="360" w:lineRule="exact"/>
        <w:rPr>
          <w:rFonts w:hint="eastAsia" w:ascii="Times New Roman" w:hAnsi="Times New Roman" w:eastAsia="仿宋" w:cs="Times New Roman"/>
          <w:color w:val="auto"/>
          <w:sz w:val="24"/>
          <w:szCs w:val="24"/>
          <w:highlight w:val="none"/>
          <w:lang w:val="en-US" w:eastAsia="zh-CN" w:bidi="zh-CN"/>
        </w:rPr>
        <w:outlineLvl w:val="9"/>
      </w:pPr>
      <w:r>
        <w:rPr>
          <w:rFonts w:hint="eastAsia" w:ascii="Times New Roman" w:hAnsi="Times New Roman" w:eastAsia="仿宋" w:cs="Times New Roman"/>
          <w:color w:val="auto"/>
          <w:sz w:val="24"/>
          <w:szCs w:val="24"/>
          <w:highlight w:val="none"/>
          <w:lang w:val="en-US" w:eastAsia="zh-CN" w:bidi="zh-CN"/>
        </w:rPr>
        <w:t xml:space="preserve">本合同履行期间，</w:t>
      </w:r>
      <w:r>
        <w:rPr>
          <w:rFonts w:hint="default" w:ascii="Times New Roman" w:hAnsi="Times New Roman" w:eastAsia="仿宋" w:cs="Times New Roman"/>
          <w:color w:val="auto"/>
          <w:sz w:val="24"/>
          <w:szCs w:val="24"/>
          <w:highlight w:val="none"/>
        </w:rPr>
        <w:t xml:space="preserve">本单位派驻第三方服务人员及</w:t>
      </w:r>
      <w:r>
        <w:rPr>
          <w:rFonts w:hint="eastAsia" w:ascii="Times New Roman" w:hAnsi="Times New Roman" w:eastAsia="仿宋" w:cs="Times New Roman"/>
          <w:color w:val="auto"/>
          <w:sz w:val="24"/>
          <w:szCs w:val="24"/>
          <w:highlight w:val="none"/>
          <w:lang w:val="en-US" w:eastAsia="zh-CN" w:bidi="zh-CN"/>
        </w:rPr>
        <w:t xml:space="preserve">区医保分局、医保中心、区法院等单位工作人员在本食堂每餐次约73人次就餐的，就餐费用按本合同约定的早餐、中餐食材费单价据实结算，不另计食堂综合服务费等费用。</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bidi="zh-CN"/>
        </w:rPr>
        <w:outlineLvl w:val="9"/>
      </w:pPr>
      <w:r>
        <w:rPr>
          <w:rFonts w:hint="eastAsia" w:ascii="Times New Roman" w:hAnsi="Times New Roman" w:eastAsia="仿宋" w:cs="Times New Roman"/>
          <w:color w:val="auto"/>
          <w:sz w:val="24"/>
          <w:szCs w:val="24"/>
          <w:highlight w:val="none"/>
          <w:lang w:val="en-US" w:eastAsia="zh-CN" w:bidi="zh-CN"/>
        </w:rPr>
        <w:t xml:space="preserve">供应商应就各外单位就餐情况建立单独台账，按月与采购人核对就餐人次，留存结算凭证备查。采购人有权对上述台账进行不定期抽查，确保数据真实、准确。各外单位就餐费用由各外单位与供应商另行结算，不计入采购人应付费用。</w:t>
      </w:r>
      <w:r/>
    </w:p>
    <w:p>
      <w:pPr>
        <w:ind w:firstLine="442"/>
        <w:spacing w:line="560" w:lineRule="exact"/>
        <w:rPr>
          <w:rFonts w:hint="default" w:ascii="Times New Roman" w:hAnsi="Times New Roman" w:eastAsia="仿宋" w:cs="Times New Roman"/>
          <w:b/>
          <w:bCs/>
          <w:color w:val="auto"/>
          <w:sz w:val="24"/>
          <w:szCs w:val="24"/>
          <w:highlight w:val="none"/>
          <w:lang w:eastAsia="zh-CN"/>
        </w:rPr>
        <w:outlineLvl w:val="1"/>
      </w:pPr>
      <w:r/>
      <w:bookmarkStart w:id="215" w:name="_Toc29906"/>
      <w:r/>
      <w:bookmarkStart w:id="216" w:name="_Toc5881"/>
      <w:r>
        <w:rPr>
          <w:rFonts w:hint="default" w:ascii="Times New Roman" w:hAnsi="Times New Roman" w:eastAsia="仿宋" w:cs="Times New Roman"/>
          <w:b/>
          <w:bCs/>
          <w:color w:val="auto"/>
          <w:sz w:val="24"/>
          <w:szCs w:val="24"/>
          <w:highlight w:val="none"/>
          <w:lang w:eastAsia="zh-CN"/>
        </w:rPr>
        <w:t xml:space="preserve">十、其他</w:t>
      </w:r>
      <w:bookmarkEnd w:id="215"/>
      <w:r/>
      <w:bookmarkEnd w:id="216"/>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bidi="zh-CN"/>
        </w:rPr>
        <w:outlineLvl w:val="9"/>
      </w:pPr>
      <w:r>
        <w:rPr>
          <w:rFonts w:hint="default" w:ascii="Times New Roman" w:hAnsi="Times New Roman" w:eastAsia="仿宋" w:cs="Times New Roman"/>
          <w:color w:val="auto"/>
          <w:sz w:val="24"/>
          <w:szCs w:val="24"/>
          <w:highlight w:val="none"/>
          <w:lang w:val="en-US" w:eastAsia="zh-CN" w:bidi="zh-CN"/>
        </w:rPr>
        <w:t xml:space="preserve">1、本章所有加“★”项要求均为实质性要求，不允许负偏离，在《技术条款偏离表》中标明是否响应，如有漏项或不写视作无效响应处理；</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lang w:val="zh-CN" w:eastAsia="zh-CN" w:bidi="zh-CN"/>
        </w:rPr>
        <w:outlineLvl w:val="9"/>
      </w:pPr>
      <w:r>
        <w:rPr>
          <w:rFonts w:hint="default" w:ascii="Times New Roman" w:hAnsi="Times New Roman" w:eastAsia="仿宋" w:cs="Times New Roman"/>
          <w:color w:val="auto"/>
          <w:sz w:val="24"/>
          <w:szCs w:val="24"/>
          <w:highlight w:val="none"/>
          <w:lang w:val="en-US" w:eastAsia="zh-CN" w:bidi="zh-CN"/>
        </w:rPr>
        <w:t xml:space="preserve">2、如有疑问请及时与采购人联系。</w:t>
      </w:r>
      <w:r>
        <w:rPr>
          <w:rFonts w:hint="default" w:ascii="Times New Roman" w:hAnsi="Times New Roman" w:eastAsia="仿宋" w:cs="Times New Roman"/>
          <w:color w:val="auto"/>
          <w:sz w:val="24"/>
          <w:szCs w:val="24"/>
          <w:highlight w:val="none"/>
          <w:lang w:val="zh-CN" w:eastAsia="zh-CN" w:bidi="zh-CN"/>
        </w:rPr>
        <w:t xml:space="preserve"> </w:t>
      </w:r>
      <w:r/>
    </w:p>
    <w:p>
      <w:pPr>
        <w:ind w:firstLine="482"/>
        <w:keepLines w:val="0"/>
        <w:keepNext w:val="0"/>
        <w:pageBreakBefore w:val="0"/>
        <w:spacing w:line="360" w:lineRule="auto"/>
        <w:rPr>
          <w:rFonts w:hint="default" w:ascii="Times New Roman" w:hAnsi="Times New Roman" w:eastAsia="仿宋" w:cs="Times New Roman"/>
          <w:b/>
          <w:bCs/>
          <w:sz w:val="24"/>
          <w:szCs w:val="24"/>
          <w:lang w:val="zh-CN" w:bidi="en-US"/>
        </w:rPr>
      </w:pPr>
      <w:r>
        <w:rPr>
          <w:rFonts w:hint="default" w:ascii="Times New Roman" w:hAnsi="Times New Roman" w:eastAsia="仿宋" w:cs="Times New Roman"/>
          <w:b/>
          <w:bCs/>
          <w:sz w:val="24"/>
          <w:szCs w:val="24"/>
          <w:lang w:val="zh-CN" w:bidi="en-US"/>
        </w:rPr>
      </w:r>
      <w:r/>
    </w:p>
    <w:p>
      <w:pPr>
        <w:ind w:firstLine="482"/>
        <w:keepLines w:val="0"/>
        <w:keepNext w:val="0"/>
        <w:pageBreakBefore w:val="0"/>
        <w:spacing w:line="360" w:lineRule="auto"/>
        <w:rPr>
          <w:rFonts w:hint="default" w:ascii="Times New Roman" w:hAnsi="Times New Roman" w:eastAsia="仿宋" w:cs="Times New Roman"/>
          <w:b/>
          <w:bCs/>
          <w:sz w:val="24"/>
          <w:szCs w:val="24"/>
          <w:lang w:val="zh-CN" w:bidi="en-US"/>
        </w:rPr>
      </w:pPr>
      <w:r>
        <w:rPr>
          <w:rFonts w:hint="default" w:ascii="Times New Roman" w:hAnsi="Times New Roman" w:eastAsia="仿宋" w:cs="Times New Roman"/>
          <w:b/>
          <w:bCs/>
          <w:sz w:val="24"/>
          <w:szCs w:val="24"/>
          <w:lang w:val="zh-CN" w:bidi="en-US"/>
        </w:rPr>
      </w:r>
      <w:r/>
    </w:p>
    <w:p>
      <w:pPr>
        <w:ind w:firstLine="482"/>
        <w:keepLines w:val="0"/>
        <w:keepNext w:val="0"/>
        <w:pageBreakBefore w:val="0"/>
        <w:spacing w:line="360" w:lineRule="auto"/>
        <w:rPr>
          <w:rFonts w:hint="default" w:ascii="Times New Roman" w:hAnsi="Times New Roman" w:eastAsia="仿宋" w:cs="Times New Roman"/>
          <w:b/>
          <w:bCs/>
          <w:sz w:val="24"/>
          <w:szCs w:val="24"/>
          <w:lang w:val="zh-CN" w:bidi="en-US"/>
        </w:rPr>
      </w:pPr>
      <w:r>
        <w:rPr>
          <w:rFonts w:hint="default" w:ascii="Times New Roman" w:hAnsi="Times New Roman" w:eastAsia="仿宋" w:cs="Times New Roman"/>
          <w:b/>
          <w:bCs/>
          <w:sz w:val="24"/>
          <w:szCs w:val="24"/>
          <w:lang w:val="zh-CN" w:bidi="en-US"/>
        </w:rPr>
      </w:r>
      <w:r/>
    </w:p>
    <w:p>
      <w:pPr>
        <w:ind w:firstLine="482"/>
        <w:keepLines w:val="0"/>
        <w:keepNext w:val="0"/>
        <w:pageBreakBefore w:val="0"/>
        <w:spacing w:line="360" w:lineRule="auto"/>
        <w:rPr>
          <w:rFonts w:hint="default" w:ascii="Times New Roman" w:hAnsi="Times New Roman" w:eastAsia="仿宋" w:cs="Times New Roman"/>
          <w:b/>
          <w:bCs/>
          <w:sz w:val="24"/>
          <w:szCs w:val="24"/>
          <w:lang w:val="zh-CN" w:bidi="en-US"/>
        </w:rPr>
      </w:pPr>
      <w:r>
        <w:rPr>
          <w:rFonts w:hint="default" w:ascii="Times New Roman" w:hAnsi="Times New Roman" w:eastAsia="仿宋" w:cs="Times New Roman"/>
          <w:b/>
          <w:bCs/>
          <w:sz w:val="24"/>
          <w:szCs w:val="24"/>
          <w:lang w:val="zh-CN" w:bidi="en-US"/>
        </w:rPr>
      </w:r>
      <w:r/>
    </w:p>
    <w:p>
      <w:pPr>
        <w:ind w:firstLine="482"/>
        <w:keepLines w:val="0"/>
        <w:keepNext w:val="0"/>
        <w:pageBreakBefore w:val="0"/>
        <w:spacing w:line="360" w:lineRule="auto"/>
        <w:rPr>
          <w:rFonts w:hint="default" w:ascii="Times New Roman" w:hAnsi="Times New Roman" w:eastAsia="仿宋" w:cs="Times New Roman"/>
          <w:b/>
          <w:bCs/>
          <w:sz w:val="24"/>
          <w:szCs w:val="24"/>
          <w:lang w:val="zh-CN" w:bidi="en-US"/>
        </w:rPr>
      </w:pPr>
      <w:r>
        <w:rPr>
          <w:rFonts w:hint="default" w:ascii="Times New Roman" w:hAnsi="Times New Roman" w:eastAsia="仿宋" w:cs="Times New Roman"/>
          <w:b/>
          <w:bCs/>
          <w:sz w:val="24"/>
          <w:szCs w:val="24"/>
          <w:lang w:val="zh-CN" w:bidi="en-US"/>
        </w:rPr>
      </w:r>
      <w:r/>
    </w:p>
    <w:p>
      <w:pPr>
        <w:ind w:firstLine="482"/>
        <w:keepLines w:val="0"/>
        <w:keepNext w:val="0"/>
        <w:pageBreakBefore w:val="0"/>
        <w:spacing w:line="360" w:lineRule="auto"/>
        <w:rPr>
          <w:rFonts w:hint="default" w:ascii="Times New Roman" w:hAnsi="Times New Roman" w:eastAsia="仿宋" w:cs="Times New Roman"/>
          <w:b/>
          <w:bCs/>
          <w:sz w:val="24"/>
          <w:szCs w:val="24"/>
          <w:lang w:val="zh-CN" w:bidi="en-US"/>
        </w:rPr>
      </w:pPr>
      <w:r>
        <w:rPr>
          <w:rFonts w:hint="default" w:ascii="Times New Roman" w:hAnsi="Times New Roman" w:eastAsia="仿宋" w:cs="Times New Roman"/>
          <w:b/>
          <w:bCs/>
          <w:sz w:val="24"/>
          <w:szCs w:val="24"/>
          <w:lang w:val="zh-CN" w:bidi="en-US"/>
        </w:rPr>
      </w:r>
      <w:r/>
    </w:p>
    <w:p>
      <w:pPr>
        <w:ind w:firstLine="482"/>
        <w:keepLines w:val="0"/>
        <w:keepNext w:val="0"/>
        <w:pageBreakBefore w:val="0"/>
        <w:spacing w:line="360" w:lineRule="auto"/>
        <w:rPr>
          <w:rFonts w:hint="default" w:ascii="Times New Roman" w:hAnsi="Times New Roman" w:eastAsia="仿宋" w:cs="Times New Roman"/>
          <w:b/>
          <w:bCs/>
          <w:sz w:val="24"/>
          <w:szCs w:val="24"/>
          <w:lang w:val="zh-CN" w:bidi="en-US"/>
        </w:rPr>
      </w:pPr>
      <w:r>
        <w:rPr>
          <w:rFonts w:hint="default" w:ascii="Times New Roman" w:hAnsi="Times New Roman" w:eastAsia="仿宋" w:cs="Times New Roman"/>
          <w:b/>
          <w:bCs/>
          <w:sz w:val="24"/>
          <w:szCs w:val="24"/>
          <w:lang w:val="zh-CN" w:bidi="en-US"/>
        </w:rPr>
      </w:r>
      <w:r/>
    </w:p>
    <w:p>
      <w:pPr>
        <w:ind w:firstLine="482"/>
        <w:keepLines w:val="0"/>
        <w:keepNext w:val="0"/>
        <w:pageBreakBefore w:val="0"/>
        <w:spacing w:line="360" w:lineRule="auto"/>
        <w:rPr>
          <w:rFonts w:hint="default" w:ascii="Times New Roman" w:hAnsi="Times New Roman" w:eastAsia="仿宋" w:cs="Times New Roman"/>
          <w:b/>
          <w:bCs/>
          <w:sz w:val="24"/>
          <w:szCs w:val="24"/>
          <w:lang w:val="zh-CN" w:bidi="en-US"/>
        </w:rPr>
      </w:pPr>
      <w:r>
        <w:rPr>
          <w:rFonts w:hint="default" w:ascii="Times New Roman" w:hAnsi="Times New Roman" w:eastAsia="仿宋" w:cs="Times New Roman"/>
          <w:b/>
          <w:bCs/>
          <w:sz w:val="24"/>
          <w:szCs w:val="24"/>
          <w:lang w:val="zh-CN" w:bidi="en-US"/>
        </w:rPr>
      </w:r>
      <w:r/>
    </w:p>
    <w:p>
      <w:pPr>
        <w:ind w:firstLine="482"/>
        <w:keepLines w:val="0"/>
        <w:keepNext w:val="0"/>
        <w:pageBreakBefore w:val="0"/>
        <w:spacing w:line="360" w:lineRule="auto"/>
        <w:rPr>
          <w:rFonts w:hint="default" w:ascii="Times New Roman" w:hAnsi="Times New Roman" w:eastAsia="仿宋" w:cs="Times New Roman"/>
          <w:b/>
          <w:bCs/>
          <w:sz w:val="24"/>
          <w:szCs w:val="24"/>
          <w:lang w:val="zh-CN" w:bidi="en-US"/>
        </w:rPr>
      </w:pPr>
      <w:r>
        <w:rPr>
          <w:rFonts w:hint="default" w:ascii="Times New Roman" w:hAnsi="Times New Roman" w:eastAsia="仿宋" w:cs="Times New Roman"/>
          <w:b/>
          <w:bCs/>
          <w:sz w:val="24"/>
          <w:szCs w:val="24"/>
          <w:lang w:val="zh-CN" w:bidi="en-US"/>
        </w:rPr>
      </w:r>
      <w:r/>
    </w:p>
    <w:p>
      <w:pPr>
        <w:ind w:firstLine="482"/>
        <w:keepLines w:val="0"/>
        <w:keepNext w:val="0"/>
        <w:pageBreakBefore w:val="0"/>
        <w:spacing w:line="360" w:lineRule="auto"/>
        <w:rPr>
          <w:rFonts w:hint="default" w:ascii="Times New Roman" w:hAnsi="Times New Roman" w:eastAsia="仿宋" w:cs="Times New Roman"/>
          <w:b/>
          <w:bCs/>
          <w:sz w:val="24"/>
          <w:szCs w:val="24"/>
          <w:lang w:val="zh-CN" w:bidi="en-US"/>
        </w:rPr>
      </w:pPr>
      <w:r>
        <w:rPr>
          <w:rFonts w:hint="default" w:ascii="Times New Roman" w:hAnsi="Times New Roman" w:eastAsia="仿宋" w:cs="Times New Roman"/>
          <w:b/>
          <w:bCs/>
          <w:sz w:val="24"/>
          <w:szCs w:val="24"/>
          <w:lang w:val="zh-CN" w:bidi="en-US"/>
        </w:rPr>
      </w:r>
      <w:r/>
    </w:p>
    <w:p>
      <w:pPr>
        <w:ind w:firstLine="482"/>
        <w:keepLines w:val="0"/>
        <w:keepNext w:val="0"/>
        <w:pageBreakBefore w:val="0"/>
        <w:spacing w:line="360" w:lineRule="auto"/>
        <w:rPr>
          <w:rFonts w:hint="default" w:ascii="Times New Roman" w:hAnsi="Times New Roman" w:eastAsia="仿宋" w:cs="Times New Roman"/>
          <w:b/>
          <w:bCs/>
          <w:sz w:val="24"/>
          <w:szCs w:val="24"/>
          <w:lang w:val="zh-CN" w:bidi="en-US"/>
        </w:rPr>
      </w:pPr>
      <w:r>
        <w:rPr>
          <w:rFonts w:hint="default" w:ascii="Times New Roman" w:hAnsi="Times New Roman" w:eastAsia="仿宋" w:cs="Times New Roman"/>
          <w:b/>
          <w:bCs/>
          <w:sz w:val="24"/>
          <w:szCs w:val="24"/>
          <w:lang w:val="zh-CN" w:bidi="en-US"/>
        </w:rPr>
      </w:r>
      <w:r/>
    </w:p>
    <w:p>
      <w:pPr>
        <w:ind w:firstLine="482"/>
        <w:keepLines w:val="0"/>
        <w:keepNext w:val="0"/>
        <w:pageBreakBefore w:val="0"/>
        <w:spacing w:line="360" w:lineRule="auto"/>
        <w:rPr>
          <w:rFonts w:hint="default" w:ascii="Times New Roman" w:hAnsi="Times New Roman" w:eastAsia="仿宋" w:cs="Times New Roman"/>
          <w:b/>
          <w:bCs/>
          <w:sz w:val="24"/>
          <w:szCs w:val="24"/>
          <w:lang w:val="zh-CN" w:bidi="en-US"/>
        </w:rPr>
      </w:pPr>
      <w:r>
        <w:rPr>
          <w:rFonts w:hint="default" w:ascii="Times New Roman" w:hAnsi="Times New Roman" w:eastAsia="仿宋" w:cs="Times New Roman"/>
          <w:b/>
          <w:bCs/>
          <w:sz w:val="24"/>
          <w:szCs w:val="24"/>
          <w:lang w:val="zh-CN" w:bidi="en-US"/>
        </w:rPr>
      </w:r>
      <w:r/>
    </w:p>
    <w:p>
      <w:pPr>
        <w:ind w:firstLine="482"/>
        <w:keepLines w:val="0"/>
        <w:keepNext w:val="0"/>
        <w:pageBreakBefore w:val="0"/>
        <w:spacing w:line="360" w:lineRule="auto"/>
        <w:rPr>
          <w:rFonts w:hint="default" w:ascii="Times New Roman" w:hAnsi="Times New Roman" w:eastAsia="仿宋" w:cs="Times New Roman"/>
          <w:b/>
          <w:bCs/>
          <w:sz w:val="24"/>
          <w:szCs w:val="24"/>
          <w:lang w:val="zh-CN" w:bidi="en-US"/>
        </w:rPr>
      </w:pPr>
      <w:r>
        <w:rPr>
          <w:rFonts w:hint="default" w:ascii="Times New Roman" w:hAnsi="Times New Roman" w:eastAsia="仿宋" w:cs="Times New Roman"/>
          <w:b/>
          <w:bCs/>
          <w:sz w:val="24"/>
          <w:szCs w:val="24"/>
          <w:lang w:val="zh-CN" w:bidi="en-US"/>
        </w:rPr>
      </w:r>
      <w:r/>
    </w:p>
    <w:p>
      <w:pPr>
        <w:ind w:firstLine="482"/>
        <w:keepLines w:val="0"/>
        <w:keepNext w:val="0"/>
        <w:pageBreakBefore w:val="0"/>
        <w:spacing w:line="360" w:lineRule="auto"/>
        <w:rPr>
          <w:rFonts w:hint="default" w:ascii="Times New Roman" w:hAnsi="Times New Roman" w:eastAsia="仿宋" w:cs="Times New Roman"/>
          <w:b/>
          <w:bCs/>
          <w:sz w:val="24"/>
          <w:szCs w:val="24"/>
          <w:lang w:val="zh-CN" w:bidi="en-US"/>
        </w:rPr>
      </w:pPr>
      <w:r>
        <w:rPr>
          <w:rFonts w:hint="default" w:ascii="Times New Roman" w:hAnsi="Times New Roman" w:eastAsia="仿宋" w:cs="Times New Roman"/>
          <w:b/>
          <w:bCs/>
          <w:sz w:val="24"/>
          <w:szCs w:val="24"/>
          <w:lang w:val="zh-CN" w:bidi="en-US"/>
        </w:rPr>
      </w:r>
      <w:r/>
    </w:p>
    <w:p>
      <w:pPr>
        <w:pStyle w:val="818"/>
        <w:rPr>
          <w:rFonts w:hint="default" w:ascii="Times New Roman" w:hAnsi="Times New Roman" w:eastAsia="仿宋" w:cs="Times New Roman"/>
          <w:b/>
          <w:bCs/>
          <w:sz w:val="24"/>
          <w:szCs w:val="24"/>
          <w:lang w:val="zh-CN" w:bidi="en-US"/>
        </w:rPr>
      </w:pPr>
      <w:r>
        <w:rPr>
          <w:rFonts w:hint="default" w:ascii="Times New Roman" w:hAnsi="Times New Roman" w:eastAsia="仿宋" w:cs="Times New Roman"/>
          <w:b/>
          <w:bCs/>
          <w:sz w:val="24"/>
          <w:szCs w:val="24"/>
          <w:lang w:val="zh-CN" w:bidi="en-US"/>
        </w:rPr>
      </w:r>
      <w:r/>
    </w:p>
    <w:p>
      <w:pPr>
        <w:pStyle w:val="818"/>
        <w:rPr>
          <w:rFonts w:hint="default" w:ascii="Times New Roman" w:hAnsi="Times New Roman" w:eastAsia="仿宋" w:cs="Times New Roman"/>
          <w:b/>
          <w:bCs/>
          <w:sz w:val="24"/>
          <w:szCs w:val="24"/>
          <w:lang w:val="zh-CN" w:bidi="en-US"/>
        </w:rPr>
      </w:pPr>
      <w:r>
        <w:rPr>
          <w:rFonts w:hint="default" w:ascii="Times New Roman" w:hAnsi="Times New Roman" w:eastAsia="仿宋" w:cs="Times New Roman"/>
          <w:b/>
          <w:bCs/>
          <w:sz w:val="24"/>
          <w:szCs w:val="24"/>
          <w:lang w:val="zh-CN" w:bidi="en-US"/>
        </w:rPr>
      </w:r>
      <w:r/>
    </w:p>
    <w:p>
      <w:pPr>
        <w:pStyle w:val="818"/>
        <w:rPr>
          <w:rFonts w:hint="default" w:ascii="Times New Roman" w:hAnsi="Times New Roman" w:eastAsia="仿宋" w:cs="Times New Roman"/>
          <w:b/>
          <w:bCs/>
          <w:sz w:val="24"/>
          <w:szCs w:val="24"/>
          <w:lang w:val="zh-CN" w:bidi="en-US"/>
        </w:rPr>
      </w:pPr>
      <w:r>
        <w:rPr>
          <w:rFonts w:hint="default" w:ascii="Times New Roman" w:hAnsi="Times New Roman" w:eastAsia="仿宋" w:cs="Times New Roman"/>
          <w:b/>
          <w:bCs/>
          <w:sz w:val="24"/>
          <w:szCs w:val="24"/>
          <w:lang w:val="zh-CN" w:bidi="en-US"/>
        </w:rPr>
      </w:r>
      <w:r/>
    </w:p>
    <w:p>
      <w:pPr>
        <w:pStyle w:val="818"/>
        <w:rPr>
          <w:rFonts w:hint="default" w:ascii="Times New Roman" w:hAnsi="Times New Roman" w:eastAsia="仿宋" w:cs="Times New Roman"/>
          <w:b/>
          <w:bCs/>
          <w:sz w:val="24"/>
          <w:szCs w:val="24"/>
          <w:lang w:val="zh-CN" w:bidi="en-US"/>
        </w:rPr>
      </w:pPr>
      <w:r>
        <w:rPr>
          <w:rFonts w:hint="default" w:ascii="Times New Roman" w:hAnsi="Times New Roman" w:eastAsia="仿宋" w:cs="Times New Roman"/>
          <w:b/>
          <w:bCs/>
          <w:sz w:val="24"/>
          <w:szCs w:val="24"/>
          <w:lang w:val="zh-CN" w:bidi="en-US"/>
        </w:rPr>
      </w:r>
      <w:r/>
    </w:p>
    <w:p>
      <w:pPr>
        <w:ind w:firstLine="482"/>
        <w:keepLines w:val="0"/>
        <w:keepNext w:val="0"/>
        <w:pageBreakBefore w:val="0"/>
        <w:spacing w:line="360" w:lineRule="auto"/>
        <w:rPr>
          <w:rFonts w:hint="default" w:ascii="Times New Roman" w:hAnsi="Times New Roman" w:eastAsia="仿宋" w:cs="Times New Roman"/>
          <w:b/>
          <w:bCs/>
          <w:sz w:val="24"/>
          <w:szCs w:val="24"/>
          <w:lang w:val="zh-CN" w:bidi="en-US"/>
        </w:rPr>
      </w:pPr>
      <w:r>
        <w:rPr>
          <w:rFonts w:hint="default" w:ascii="Times New Roman" w:hAnsi="Times New Roman" w:eastAsia="仿宋" w:cs="Times New Roman"/>
          <w:b/>
          <w:bCs/>
          <w:sz w:val="24"/>
          <w:szCs w:val="24"/>
          <w:lang w:val="zh-CN" w:bidi="en-US"/>
        </w:rPr>
      </w:r>
      <w:r/>
    </w:p>
    <w:p>
      <w:pPr>
        <w:ind w:firstLine="482"/>
        <w:keepLines w:val="0"/>
        <w:keepNext w:val="0"/>
        <w:pageBreakBefore w:val="0"/>
        <w:spacing w:line="360" w:lineRule="auto"/>
        <w:rPr>
          <w:rFonts w:hint="default" w:ascii="Times New Roman" w:hAnsi="Times New Roman" w:eastAsia="仿宋" w:cs="Times New Roman"/>
          <w:b/>
          <w:bCs/>
          <w:sz w:val="24"/>
          <w:szCs w:val="24"/>
          <w:lang w:val="zh-CN" w:bidi="en-US"/>
        </w:rPr>
      </w:pPr>
      <w:r>
        <w:rPr>
          <w:rFonts w:hint="default" w:ascii="Times New Roman" w:hAnsi="Times New Roman" w:eastAsia="仿宋" w:cs="Times New Roman"/>
          <w:b/>
          <w:bCs/>
          <w:sz w:val="24"/>
          <w:szCs w:val="24"/>
          <w:lang w:val="zh-CN" w:bidi="en-US"/>
        </w:rPr>
      </w:r>
      <w:r/>
    </w:p>
    <w:p>
      <w:pPr>
        <w:ind w:firstLine="482"/>
        <w:keepLines w:val="0"/>
        <w:keepNext w:val="0"/>
        <w:pageBreakBefore w:val="0"/>
        <w:spacing w:line="360" w:lineRule="auto"/>
        <w:rPr>
          <w:rFonts w:hint="default" w:ascii="Times New Roman" w:hAnsi="Times New Roman" w:eastAsia="仿宋" w:cs="Times New Roman"/>
          <w:b/>
          <w:bCs/>
          <w:sz w:val="24"/>
          <w:szCs w:val="24"/>
          <w:lang w:val="zh-CN" w:bidi="en-US"/>
        </w:rPr>
      </w:pPr>
      <w:r>
        <w:rPr>
          <w:rFonts w:hint="default" w:ascii="Times New Roman" w:hAnsi="Times New Roman" w:eastAsia="仿宋" w:cs="Times New Roman"/>
          <w:b/>
          <w:bCs/>
          <w:sz w:val="24"/>
          <w:szCs w:val="24"/>
          <w:lang w:val="zh-CN" w:bidi="en-US"/>
        </w:rPr>
      </w:r>
      <w:r/>
    </w:p>
    <w:p>
      <w:pPr>
        <w:ind w:firstLine="482"/>
        <w:keepLines w:val="0"/>
        <w:keepNext w:val="0"/>
        <w:pageBreakBefore w:val="0"/>
        <w:spacing w:line="360" w:lineRule="auto"/>
        <w:rPr>
          <w:rFonts w:hint="default" w:ascii="Times New Roman" w:hAnsi="Times New Roman" w:eastAsia="仿宋" w:cs="Times New Roman"/>
          <w:b/>
          <w:bCs/>
          <w:sz w:val="24"/>
          <w:szCs w:val="24"/>
          <w:lang w:val="zh-CN" w:bidi="en-US"/>
        </w:rPr>
      </w:pPr>
      <w:r>
        <w:rPr>
          <w:rFonts w:hint="default" w:ascii="Times New Roman" w:hAnsi="Times New Roman" w:eastAsia="仿宋" w:cs="Times New Roman"/>
          <w:b/>
          <w:bCs/>
          <w:sz w:val="24"/>
          <w:szCs w:val="24"/>
          <w:lang w:val="zh-CN" w:bidi="en-US"/>
        </w:rPr>
      </w:r>
      <w:bookmarkEnd w:id="181"/>
      <w:r/>
      <w:bookmarkEnd w:id="182"/>
      <w:r/>
      <w:r/>
    </w:p>
    <w:p>
      <w:pPr>
        <w:ind w:left="268" w:right="313"/>
        <w:jc w:val="center"/>
        <w:spacing w:before="20"/>
        <w:rPr>
          <w:rFonts w:hint="default" w:ascii="Times New Roman" w:hAnsi="Times New Roman" w:eastAsia="仿宋" w:cs="Times New Roman"/>
          <w:b/>
          <w:bCs/>
          <w:color w:val="auto"/>
          <w:sz w:val="36"/>
          <w:highlight w:val="none"/>
          <w:lang w:eastAsia="zh-CN"/>
        </w:rPr>
        <w:outlineLvl w:val="0"/>
      </w:pPr>
      <w:r/>
      <w:bookmarkStart w:id="217" w:name="第四章_评分标准"/>
      <w:r/>
      <w:bookmarkEnd w:id="217"/>
      <w:r/>
      <w:bookmarkStart w:id="218" w:name="_Toc10389_WPSOffice_Level1"/>
      <w:r/>
      <w:bookmarkStart w:id="219" w:name="_Toc27909"/>
      <w:r/>
      <w:bookmarkStart w:id="220" w:name="_Toc10732"/>
      <w:r/>
      <w:bookmarkStart w:id="221" w:name="_Toc5779"/>
      <w:r>
        <w:rPr>
          <w:rFonts w:hint="default" w:ascii="Times New Roman" w:hAnsi="Times New Roman" w:eastAsia="仿宋" w:cs="Times New Roman"/>
          <w:b/>
          <w:bCs/>
          <w:color w:val="auto"/>
          <w:sz w:val="36"/>
          <w:szCs w:val="36"/>
          <w:highlight w:val="none"/>
        </w:rPr>
        <w:t xml:space="preserve">第</w:t>
      </w:r>
      <w:r>
        <w:rPr>
          <w:rFonts w:hint="default" w:ascii="Times New Roman" w:hAnsi="Times New Roman" w:eastAsia="仿宋" w:cs="Times New Roman"/>
          <w:b/>
          <w:bCs/>
          <w:color w:val="auto"/>
          <w:sz w:val="36"/>
          <w:szCs w:val="36"/>
          <w:highlight w:val="none"/>
          <w:lang w:val="en-US"/>
        </w:rPr>
        <w:t xml:space="preserve">四</w:t>
      </w:r>
      <w:r>
        <w:rPr>
          <w:rFonts w:hint="default" w:ascii="Times New Roman" w:hAnsi="Times New Roman" w:eastAsia="仿宋" w:cs="Times New Roman"/>
          <w:b/>
          <w:bCs/>
          <w:color w:val="auto"/>
          <w:sz w:val="36"/>
          <w:szCs w:val="36"/>
          <w:highlight w:val="none"/>
        </w:rPr>
        <w:t xml:space="preserve">章</w:t>
      </w:r>
      <w:r>
        <w:rPr>
          <w:rFonts w:hint="default" w:ascii="Times New Roman" w:hAnsi="Times New Roman" w:eastAsia="仿宋" w:cs="Times New Roman"/>
          <w:b/>
          <w:bCs/>
          <w:color w:val="auto"/>
          <w:sz w:val="36"/>
          <w:szCs w:val="36"/>
          <w:highlight w:val="none"/>
          <w:lang w:val="en-US"/>
        </w:rPr>
        <w:t xml:space="preserve"> </w:t>
      </w:r>
      <w:bookmarkEnd w:id="218"/>
      <w:r/>
      <w:bookmarkEnd w:id="219"/>
      <w:r/>
      <w:bookmarkEnd w:id="220"/>
      <w:r>
        <w:rPr>
          <w:rFonts w:hint="default" w:ascii="Times New Roman" w:hAnsi="Times New Roman" w:eastAsia="仿宋" w:cs="Times New Roman"/>
          <w:b/>
          <w:bCs/>
          <w:color w:val="auto"/>
          <w:sz w:val="36"/>
          <w:szCs w:val="36"/>
          <w:highlight w:val="none"/>
          <w:lang w:val="en-US"/>
        </w:rPr>
        <w:t xml:space="preserve">评审方法与评审标准</w:t>
      </w:r>
      <w:bookmarkEnd w:id="221"/>
      <w:r/>
      <w:r/>
    </w:p>
    <w:p>
      <w:pPr>
        <w:spacing w:before="120" w:after="120" w:line="264" w:lineRule="auto"/>
        <w:rPr>
          <w:rFonts w:hint="default" w:ascii="Times New Roman" w:hAnsi="Times New Roman" w:eastAsia="仿宋" w:cs="Times New Roman"/>
          <w:bCs/>
          <w:color w:val="auto"/>
          <w:sz w:val="24"/>
          <w:szCs w:val="24"/>
          <w:highlight w:val="none"/>
        </w:rPr>
        <w:outlineLvl w:val="1"/>
      </w:pPr>
      <w:r/>
      <w:bookmarkStart w:id="222" w:name="_Toc31891"/>
      <w:r>
        <w:rPr>
          <w:rFonts w:hint="default" w:ascii="Times New Roman" w:hAnsi="Times New Roman" w:eastAsia="仿宋" w:cs="Times New Roman"/>
          <w:bCs/>
          <w:color w:val="auto"/>
          <w:sz w:val="24"/>
          <w:szCs w:val="24"/>
          <w:highlight w:val="none"/>
        </w:rPr>
        <w:t xml:space="preserve">一、评审方法</w:t>
      </w:r>
      <w:bookmarkEnd w:id="222"/>
      <w:r/>
      <w:r/>
    </w:p>
    <w:p>
      <w:pPr>
        <w:ind w:firstLine="422"/>
        <w:spacing w:line="360" w:lineRule="auto"/>
        <w:rPr>
          <w:rFonts w:hint="default" w:ascii="Times New Roman" w:hAnsi="Times New Roman" w:eastAsia="仿宋" w:cs="Times New Roman"/>
          <w:b w:val="0"/>
          <w:bCs w:val="0"/>
          <w:color w:val="auto"/>
          <w:sz w:val="44"/>
          <w:szCs w:val="44"/>
          <w:highlight w:val="none"/>
        </w:rPr>
      </w:pPr>
      <w:r>
        <w:rPr>
          <w:rFonts w:hint="default" w:ascii="Times New Roman" w:hAnsi="Times New Roman" w:eastAsia="仿宋" w:cs="Times New Roman"/>
          <w:b w:val="0"/>
          <w:bCs w:val="0"/>
          <w:color w:val="auto"/>
          <w:sz w:val="24"/>
          <w:szCs w:val="24"/>
          <w:highlight w:val="none"/>
          <w:lang w:eastAsia="zh-CN"/>
        </w:rPr>
        <w:t xml:space="preserve">本次采购</w:t>
      </w:r>
      <w:r>
        <w:rPr>
          <w:rFonts w:hint="eastAsia" w:ascii="Times New Roman" w:hAnsi="Times New Roman" w:eastAsia="仿宋" w:cs="Times New Roman"/>
          <w:b w:val="0"/>
          <w:bCs w:val="0"/>
          <w:color w:val="auto"/>
          <w:sz w:val="24"/>
          <w:szCs w:val="24"/>
          <w:highlight w:val="none"/>
          <w:lang w:eastAsia="zh-CN"/>
        </w:rPr>
        <w:t xml:space="preserve">评审</w:t>
      </w:r>
      <w:r>
        <w:rPr>
          <w:rFonts w:hint="default" w:ascii="Times New Roman" w:hAnsi="Times New Roman" w:eastAsia="仿宋" w:cs="Times New Roman"/>
          <w:b w:val="0"/>
          <w:bCs w:val="0"/>
          <w:color w:val="auto"/>
          <w:sz w:val="24"/>
          <w:szCs w:val="24"/>
          <w:highlight w:val="none"/>
          <w:lang w:eastAsia="zh-CN"/>
        </w:rPr>
        <w:t xml:space="preserve">采用综合评分法。</w:t>
      </w:r>
      <w:r>
        <w:rPr>
          <w:rFonts w:hint="default" w:ascii="Times New Roman" w:hAnsi="Times New Roman" w:eastAsia="仿宋" w:cs="Times New Roman"/>
          <w:sz w:val="24"/>
          <w:szCs w:val="24"/>
        </w:rPr>
        <w:t xml:space="preserve">对满足磋商文件全部实质性要求的响应文件按评审因素的量化指标评审总分对供应商进行排序。经磋商确定最终采购需求和提交最后报价的供应商后，磋商小组成员采用综合评分法独立对提交最后报价的供应商的响应文件和最后报价进行综合评分。磋商小组按照评审总分由高到低顺序推荐3名成交候选供应商，并编写评审报告。</w:t>
      </w:r>
      <w:r>
        <w:rPr>
          <w:rFonts w:hint="default" w:ascii="Times New Roman" w:hAnsi="Times New Roman" w:eastAsia="仿宋" w:cs="Times New Roman"/>
          <w:b w:val="0"/>
          <w:bCs w:val="0"/>
          <w:color w:val="auto"/>
          <w:sz w:val="24"/>
          <w:szCs w:val="24"/>
          <w:highlight w:val="none"/>
          <w:lang w:val="en-US" w:eastAsia="zh-CN"/>
        </w:rPr>
        <w:t xml:space="preserve">得分相同的，按报价由低到高排列；得分且报价相同的，由评委现场抽签决定。</w:t>
      </w:r>
      <w:r/>
    </w:p>
    <w:p>
      <w:pPr>
        <w:numPr>
          <w:ilvl w:val="0"/>
          <w:numId w:val="5"/>
        </w:numPr>
        <w:spacing w:before="120" w:after="120" w:line="264" w:lineRule="auto"/>
        <w:rPr>
          <w:rFonts w:hint="default" w:ascii="Times New Roman" w:hAnsi="Times New Roman" w:eastAsia="仿宋" w:cs="Times New Roman"/>
          <w:bCs/>
          <w:color w:val="auto"/>
          <w:sz w:val="24"/>
          <w:szCs w:val="24"/>
          <w:highlight w:val="none"/>
        </w:rPr>
        <w:outlineLvl w:val="1"/>
      </w:pPr>
      <w:r/>
      <w:bookmarkStart w:id="223" w:name="_Toc14173"/>
      <w:r>
        <w:rPr>
          <w:rFonts w:hint="default" w:ascii="Times New Roman" w:hAnsi="Times New Roman" w:eastAsia="仿宋" w:cs="Times New Roman"/>
          <w:bCs/>
          <w:color w:val="auto"/>
          <w:sz w:val="24"/>
          <w:szCs w:val="24"/>
          <w:highlight w:val="none"/>
        </w:rPr>
        <w:t xml:space="preserve">评审标准</w:t>
      </w:r>
      <w:bookmarkEnd w:id="223"/>
      <w:r/>
      <w:r/>
    </w:p>
    <w:tbl>
      <w:tblPr>
        <w:tblStyle w:val="817"/>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6"/>
        <w:gridCol w:w="1701"/>
        <w:gridCol w:w="6650"/>
        <w:gridCol w:w="709"/>
      </w:tblGrid>
      <w:tr>
        <w:trPr>
          <w:jc w:val="center"/>
          <w:trHeight w:val="0"/>
        </w:trPr>
        <w:tc>
          <w:tcPr>
            <w:tcW w:w="546" w:type="dxa"/>
            <w:vAlign w:val="center"/>
            <w:textDirection w:val="lrTb"/>
            <w:noWrap w:val="false"/>
          </w:tcPr>
          <w:p>
            <w:pPr>
              <w:jc w:val="center"/>
              <w:spacing w:before="0" w:beforeAutospacing="0" w:after="0" w:line="240" w:lineRule="auto"/>
              <w:rPr>
                <w:rFonts w:hint="default" w:ascii="Times New Roman" w:hAnsi="Times New Roman" w:eastAsia="仿宋" w:cs="Times New Roman"/>
                <w:b/>
                <w:color w:val="auto"/>
                <w:sz w:val="21"/>
                <w:szCs w:val="21"/>
                <w:highlight w:val="none"/>
                <w:lang w:val="zh-CN" w:bidi="zh-CN"/>
              </w:rPr>
            </w:pPr>
            <w:r>
              <w:rPr>
                <w:rFonts w:hint="default" w:ascii="Times New Roman" w:hAnsi="Times New Roman" w:eastAsia="仿宋" w:cs="Times New Roman"/>
                <w:b/>
                <w:color w:val="auto"/>
                <w:sz w:val="21"/>
                <w:szCs w:val="21"/>
                <w:highlight w:val="none"/>
                <w:lang w:val="zh-CN" w:bidi="zh-CN"/>
              </w:rPr>
              <w:t xml:space="preserve">序号</w:t>
            </w:r>
            <w:r/>
          </w:p>
        </w:tc>
        <w:tc>
          <w:tcPr>
            <w:tcW w:w="1701" w:type="dxa"/>
            <w:vAlign w:val="center"/>
            <w:textDirection w:val="lrTb"/>
            <w:noWrap w:val="false"/>
          </w:tcPr>
          <w:p>
            <w:pPr>
              <w:jc w:val="center"/>
              <w:spacing w:before="0" w:beforeAutospacing="0" w:after="0" w:line="240" w:lineRule="auto"/>
              <w:rPr>
                <w:rFonts w:hint="default" w:ascii="Times New Roman" w:hAnsi="Times New Roman" w:eastAsia="仿宋" w:cs="Times New Roman"/>
                <w:b/>
                <w:color w:val="auto"/>
                <w:sz w:val="21"/>
                <w:szCs w:val="21"/>
                <w:highlight w:val="none"/>
                <w:lang w:val="zh-CN" w:bidi="zh-CN"/>
              </w:rPr>
            </w:pPr>
            <w:r>
              <w:rPr>
                <w:rFonts w:hint="default" w:ascii="Times New Roman" w:hAnsi="Times New Roman" w:eastAsia="仿宋" w:cs="Times New Roman"/>
                <w:b/>
                <w:color w:val="auto"/>
                <w:sz w:val="21"/>
                <w:szCs w:val="21"/>
                <w:highlight w:val="none"/>
                <w:lang w:val="zh-CN" w:bidi="zh-CN"/>
              </w:rPr>
              <w:t xml:space="preserve">评分因素</w:t>
            </w:r>
            <w:r/>
          </w:p>
        </w:tc>
        <w:tc>
          <w:tcPr>
            <w:tcW w:w="6650" w:type="dxa"/>
            <w:vAlign w:val="center"/>
            <w:textDirection w:val="lrTb"/>
            <w:noWrap w:val="false"/>
          </w:tcPr>
          <w:p>
            <w:pPr>
              <w:jc w:val="center"/>
              <w:spacing w:before="0" w:beforeAutospacing="0" w:after="0" w:line="240" w:lineRule="auto"/>
              <w:rPr>
                <w:rFonts w:hint="default" w:ascii="Times New Roman" w:hAnsi="Times New Roman" w:eastAsia="仿宋" w:cs="Times New Roman"/>
                <w:b/>
                <w:color w:val="auto"/>
                <w:sz w:val="21"/>
                <w:szCs w:val="21"/>
                <w:highlight w:val="none"/>
                <w:lang w:val="zh-CN" w:bidi="zh-CN"/>
              </w:rPr>
            </w:pPr>
            <w:r>
              <w:rPr>
                <w:rFonts w:hint="default" w:ascii="Times New Roman" w:hAnsi="Times New Roman" w:eastAsia="仿宋" w:cs="Times New Roman"/>
                <w:b/>
                <w:color w:val="auto"/>
                <w:sz w:val="21"/>
                <w:szCs w:val="21"/>
                <w:highlight w:val="none"/>
                <w:lang w:val="zh-CN" w:bidi="zh-CN"/>
              </w:rPr>
              <w:t xml:space="preserve">评分标准</w:t>
            </w:r>
            <w:r/>
          </w:p>
        </w:tc>
        <w:tc>
          <w:tcPr>
            <w:tcW w:w="709" w:type="dxa"/>
            <w:vAlign w:val="center"/>
            <w:textDirection w:val="lrTb"/>
            <w:noWrap w:val="false"/>
          </w:tcPr>
          <w:p>
            <w:pPr>
              <w:jc w:val="center"/>
              <w:spacing w:before="0" w:beforeAutospacing="0" w:after="0" w:line="240" w:lineRule="auto"/>
              <w:rPr>
                <w:rFonts w:hint="default" w:ascii="Times New Roman" w:hAnsi="Times New Roman" w:eastAsia="仿宋" w:cs="Times New Roman"/>
                <w:b/>
                <w:color w:val="auto"/>
                <w:sz w:val="21"/>
                <w:szCs w:val="21"/>
                <w:highlight w:val="none"/>
                <w:lang w:val="zh-CN" w:bidi="zh-CN"/>
              </w:rPr>
            </w:pPr>
            <w:r>
              <w:rPr>
                <w:rFonts w:hint="default" w:ascii="Times New Roman" w:hAnsi="Times New Roman" w:eastAsia="仿宋" w:cs="Times New Roman"/>
                <w:b/>
                <w:color w:val="auto"/>
                <w:sz w:val="21"/>
                <w:szCs w:val="21"/>
                <w:highlight w:val="none"/>
                <w:lang w:val="zh-CN" w:bidi="zh-CN"/>
              </w:rPr>
              <w:t xml:space="preserve">分值</w:t>
            </w:r>
            <w:r/>
          </w:p>
        </w:tc>
      </w:tr>
      <w:tr>
        <w:trPr>
          <w:jc w:val="center"/>
          <w:trHeight w:val="0"/>
        </w:trPr>
        <w:tc>
          <w:tcPr>
            <w:tcW w:w="546" w:type="dxa"/>
            <w:vAlign w:val="center"/>
            <w:textDirection w:val="lrTb"/>
            <w:noWrap w:val="false"/>
          </w:tcPr>
          <w:p>
            <w:pPr>
              <w:jc w:val="center"/>
              <w:spacing w:before="0" w:beforeAutospacing="0" w:after="0" w:line="240" w:lineRule="auto"/>
              <w:rPr>
                <w:rFonts w:hint="default" w:ascii="Times New Roman" w:hAnsi="Times New Roman" w:eastAsia="仿宋" w:cs="Times New Roman"/>
                <w:b/>
                <w:bCs/>
                <w:color w:val="auto"/>
                <w:spacing w:val="-2"/>
                <w:sz w:val="21"/>
                <w:szCs w:val="21"/>
                <w:highlight w:val="none"/>
                <w:lang w:val="zh-CN" w:bidi="zh-CN"/>
              </w:rPr>
            </w:pPr>
            <w:r>
              <w:rPr>
                <w:rFonts w:hint="default" w:ascii="Times New Roman" w:hAnsi="Times New Roman" w:eastAsia="仿宋" w:cs="Times New Roman"/>
                <w:b/>
                <w:bCs/>
                <w:color w:val="auto"/>
                <w:spacing w:val="-2"/>
                <w:sz w:val="21"/>
                <w:szCs w:val="21"/>
                <w:highlight w:val="none"/>
                <w:lang w:val="zh-CN" w:bidi="zh-CN"/>
              </w:rPr>
              <w:t xml:space="preserve">1</w:t>
            </w:r>
            <w:r/>
          </w:p>
        </w:tc>
        <w:tc>
          <w:tcPr>
            <w:tcW w:w="1701" w:type="dxa"/>
            <w:vAlign w:val="center"/>
            <w:textDirection w:val="lrTb"/>
            <w:noWrap w:val="false"/>
          </w:tcPr>
          <w:p>
            <w:pPr>
              <w:jc w:val="center"/>
              <w:spacing w:before="0" w:beforeAutospacing="0" w:after="0" w:line="240" w:lineRule="auto"/>
              <w:rPr>
                <w:rFonts w:hint="default" w:ascii="Times New Roman" w:hAnsi="Times New Roman" w:eastAsia="仿宋" w:cs="Times New Roman"/>
                <w:b/>
                <w:bCs/>
                <w:color w:val="auto"/>
                <w:spacing w:val="-2"/>
                <w:sz w:val="21"/>
                <w:szCs w:val="21"/>
                <w:highlight w:val="none"/>
                <w:lang w:val="zh-CN" w:bidi="zh-CN"/>
              </w:rPr>
            </w:pPr>
            <w:r>
              <w:rPr>
                <w:rFonts w:hint="default" w:ascii="Times New Roman" w:hAnsi="Times New Roman" w:eastAsia="仿宋" w:cs="Times New Roman"/>
                <w:b/>
                <w:bCs/>
                <w:color w:val="auto"/>
                <w:spacing w:val="-2"/>
                <w:sz w:val="21"/>
                <w:szCs w:val="21"/>
                <w:highlight w:val="none"/>
                <w:lang w:val="zh-CN" w:bidi="zh-CN"/>
              </w:rPr>
              <w:t xml:space="preserve">价格</w:t>
            </w:r>
            <w:r/>
          </w:p>
          <w:p>
            <w:pPr>
              <w:jc w:val="center"/>
              <w:spacing w:before="0" w:beforeAutospacing="0" w:after="0" w:line="240" w:lineRule="auto"/>
              <w:rPr>
                <w:rFonts w:hint="default" w:ascii="Times New Roman" w:hAnsi="Times New Roman" w:eastAsia="仿宋" w:cs="Times New Roman"/>
                <w:b/>
                <w:bCs/>
                <w:color w:val="auto"/>
                <w:spacing w:val="-2"/>
                <w:sz w:val="21"/>
                <w:szCs w:val="21"/>
                <w:highlight w:val="none"/>
                <w:lang w:val="zh-CN" w:bidi="zh-CN"/>
              </w:rPr>
            </w:pPr>
            <w:r>
              <w:rPr>
                <w:rFonts w:hint="default" w:ascii="Times New Roman" w:hAnsi="Times New Roman" w:eastAsia="仿宋" w:cs="Times New Roman"/>
                <w:b/>
                <w:bCs/>
                <w:color w:val="auto"/>
                <w:spacing w:val="-2"/>
                <w:sz w:val="21"/>
                <w:szCs w:val="21"/>
                <w:highlight w:val="none"/>
                <w:lang w:val="en-US" w:eastAsia="zh-CN" w:bidi="zh-CN"/>
              </w:rPr>
              <w:t xml:space="preserve">（10</w:t>
            </w:r>
            <w:r>
              <w:rPr>
                <w:rFonts w:hint="default" w:ascii="Times New Roman" w:hAnsi="Times New Roman" w:eastAsia="仿宋" w:cs="Times New Roman"/>
                <w:b/>
                <w:bCs/>
                <w:color w:val="auto"/>
                <w:spacing w:val="-2"/>
                <w:sz w:val="21"/>
                <w:szCs w:val="21"/>
                <w:highlight w:val="none"/>
                <w:lang w:val="zh-CN" w:bidi="zh-CN"/>
              </w:rPr>
              <w:t xml:space="preserve">分）</w:t>
            </w:r>
            <w:r/>
          </w:p>
        </w:tc>
        <w:tc>
          <w:tcPr>
            <w:tcW w:w="6650"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pacing w:val="-2"/>
                <w:sz w:val="21"/>
                <w:szCs w:val="21"/>
                <w:highlight w:val="none"/>
                <w:lang w:val="en-US" w:eastAsia="zh-CN" w:bidi="zh-CN"/>
              </w:rPr>
              <w:suppressLineNumbers w:val="0"/>
            </w:pPr>
            <w:r>
              <w:rPr>
                <w:rFonts w:hint="default" w:ascii="Times New Roman" w:hAnsi="Times New Roman" w:eastAsia="仿宋" w:cs="Times New Roman"/>
                <w:color w:val="auto"/>
                <w:spacing w:val="-2"/>
                <w:sz w:val="21"/>
                <w:szCs w:val="21"/>
                <w:highlight w:val="none"/>
                <w:lang w:val="en-US" w:eastAsia="zh-CN" w:bidi="zh-CN"/>
              </w:rPr>
              <w:t xml:space="preserve">采用低价优先法计算。满足</w:t>
            </w:r>
            <w:r>
              <w:rPr>
                <w:rFonts w:hint="eastAsia" w:ascii="Times New Roman" w:hAnsi="Times New Roman" w:eastAsia="仿宋" w:cs="Times New Roman"/>
                <w:color w:val="auto"/>
                <w:spacing w:val="-2"/>
                <w:sz w:val="21"/>
                <w:szCs w:val="21"/>
                <w:highlight w:val="none"/>
                <w:lang w:val="en-US" w:eastAsia="zh-CN" w:bidi="zh-CN"/>
              </w:rPr>
              <w:t xml:space="preserve">采购文件</w:t>
            </w:r>
            <w:r>
              <w:rPr>
                <w:rFonts w:hint="default" w:ascii="Times New Roman" w:hAnsi="Times New Roman" w:eastAsia="仿宋" w:cs="Times New Roman"/>
                <w:color w:val="auto"/>
                <w:spacing w:val="-2"/>
                <w:sz w:val="21"/>
                <w:szCs w:val="21"/>
                <w:highlight w:val="none"/>
                <w:lang w:val="en-US" w:eastAsia="zh-CN" w:bidi="zh-CN"/>
              </w:rPr>
              <w:t xml:space="preserve">实质性要求的供应商，投标总报价按以下统一口径确定：投标总报价＝食堂综合服务费（固定总价）＋食材费用合计（测算值）。</w:t>
            </w:r>
            <w:r/>
          </w:p>
          <w:p>
            <w:pPr>
              <w:numPr>
                <w:ilvl w:val="0"/>
                <w:numId w:val="0"/>
              </w:numPr>
              <w:ind w:left="0" w:right="0" w:firstLine="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pacing w:val="-2"/>
                <w:sz w:val="21"/>
                <w:szCs w:val="21"/>
                <w:highlight w:val="none"/>
                <w:lang w:val="en-US" w:eastAsia="zh-CN" w:bidi="zh-CN"/>
              </w:rPr>
              <w:suppressLineNumbers w:val="0"/>
            </w:pPr>
            <w:r>
              <w:rPr>
                <w:rFonts w:hint="default" w:ascii="Times New Roman" w:hAnsi="Times New Roman" w:eastAsia="仿宋" w:cs="Times New Roman"/>
                <w:color w:val="auto"/>
                <w:spacing w:val="-2"/>
                <w:sz w:val="21"/>
                <w:szCs w:val="21"/>
                <w:highlight w:val="none"/>
                <w:lang w:val="en-US" w:eastAsia="zh-CN" w:bidi="zh-CN"/>
              </w:rPr>
              <w:t xml:space="preserve">食材费用合计（测算值） 按本文件统一固定参数核算：就餐天数暂按248 天计算，日均就餐基数暂按125人计算，食材费单价按供应商响应文件填报的早餐、中餐单价执行。</w:t>
            </w:r>
            <w:r/>
          </w:p>
          <w:p>
            <w:pPr>
              <w:numPr>
                <w:ilvl w:val="0"/>
                <w:numId w:val="0"/>
              </w:numPr>
              <w:ind w:left="0" w:right="0" w:firstLine="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pacing w:val="-2"/>
                <w:sz w:val="21"/>
                <w:szCs w:val="21"/>
                <w:highlight w:val="none"/>
                <w:lang w:val="en-US" w:eastAsia="zh-CN" w:bidi="zh-CN"/>
              </w:rPr>
              <w:suppressLineNumbers w:val="0"/>
            </w:pPr>
            <w:r>
              <w:rPr>
                <w:rFonts w:hint="default" w:ascii="Times New Roman" w:hAnsi="Times New Roman" w:eastAsia="仿宋" w:cs="Times New Roman"/>
                <w:color w:val="auto"/>
                <w:spacing w:val="-2"/>
                <w:sz w:val="21"/>
                <w:szCs w:val="21"/>
                <w:highlight w:val="none"/>
                <w:lang w:val="en-US" w:eastAsia="zh-CN" w:bidi="zh-CN"/>
              </w:rPr>
              <w:t xml:space="preserve">满足</w:t>
            </w:r>
            <w:r>
              <w:rPr>
                <w:rFonts w:hint="eastAsia" w:ascii="Times New Roman" w:hAnsi="Times New Roman" w:eastAsia="仿宋" w:cs="Times New Roman"/>
                <w:color w:val="auto"/>
                <w:spacing w:val="-2"/>
                <w:sz w:val="21"/>
                <w:szCs w:val="21"/>
                <w:highlight w:val="none"/>
                <w:lang w:val="en-US" w:eastAsia="zh-CN" w:bidi="zh-CN"/>
              </w:rPr>
              <w:t xml:space="preserve">采购文件</w:t>
            </w:r>
            <w:r>
              <w:rPr>
                <w:rFonts w:hint="default" w:ascii="Times New Roman" w:hAnsi="Times New Roman" w:eastAsia="仿宋" w:cs="Times New Roman"/>
                <w:color w:val="auto"/>
                <w:spacing w:val="-2"/>
                <w:sz w:val="21"/>
                <w:szCs w:val="21"/>
                <w:highlight w:val="none"/>
                <w:lang w:val="en-US" w:eastAsia="zh-CN" w:bidi="zh-CN"/>
              </w:rPr>
              <w:t xml:space="preserve">要求且投标总报价最低的为</w:t>
            </w:r>
            <w:r>
              <w:rPr>
                <w:rFonts w:hint="eastAsia" w:ascii="Times New Roman" w:hAnsi="Times New Roman" w:eastAsia="仿宋" w:cs="Times New Roman"/>
                <w:color w:val="auto"/>
                <w:spacing w:val="-2"/>
                <w:sz w:val="21"/>
                <w:szCs w:val="21"/>
                <w:highlight w:val="none"/>
                <w:lang w:val="en-US" w:eastAsia="zh-CN" w:bidi="zh-CN"/>
              </w:rPr>
              <w:t xml:space="preserve">评审</w:t>
            </w:r>
            <w:r>
              <w:rPr>
                <w:rFonts w:hint="default" w:ascii="Times New Roman" w:hAnsi="Times New Roman" w:eastAsia="仿宋" w:cs="Times New Roman"/>
                <w:color w:val="auto"/>
                <w:spacing w:val="-2"/>
                <w:sz w:val="21"/>
                <w:szCs w:val="21"/>
                <w:highlight w:val="none"/>
                <w:lang w:val="en-US" w:eastAsia="zh-CN" w:bidi="zh-CN"/>
              </w:rPr>
              <w:t xml:space="preserve">基准价，价格分满分 10 分。</w:t>
            </w:r>
            <w:r>
              <w:rPr>
                <w:rFonts w:hint="eastAsia" w:ascii="Times New Roman" w:hAnsi="Times New Roman" w:eastAsia="仿宋" w:cs="Times New Roman"/>
                <w:color w:val="auto"/>
                <w:spacing w:val="-2"/>
                <w:sz w:val="21"/>
                <w:szCs w:val="21"/>
                <w:highlight w:val="none"/>
                <w:lang w:val="en-US" w:eastAsia="zh-CN" w:bidi="zh-CN"/>
              </w:rPr>
              <w:t xml:space="preserve">磋商报价</w:t>
            </w:r>
            <w:r>
              <w:rPr>
                <w:rFonts w:hint="default" w:ascii="Times New Roman" w:hAnsi="Times New Roman" w:eastAsia="仿宋" w:cs="Times New Roman"/>
                <w:color w:val="auto"/>
                <w:spacing w:val="-2"/>
                <w:sz w:val="21"/>
                <w:szCs w:val="21"/>
                <w:highlight w:val="none"/>
                <w:lang w:val="en-US" w:eastAsia="zh-CN" w:bidi="zh-CN"/>
              </w:rPr>
              <w:t xml:space="preserve">得分＝（</w:t>
            </w:r>
            <w:r>
              <w:rPr>
                <w:rFonts w:hint="eastAsia" w:ascii="Times New Roman" w:hAnsi="Times New Roman" w:eastAsia="仿宋" w:cs="Times New Roman"/>
                <w:color w:val="auto"/>
                <w:spacing w:val="-2"/>
                <w:sz w:val="21"/>
                <w:szCs w:val="21"/>
                <w:highlight w:val="none"/>
                <w:lang w:val="en-US" w:eastAsia="zh-CN" w:bidi="zh-CN"/>
              </w:rPr>
              <w:t xml:space="preserve">评审</w:t>
            </w:r>
            <w:r>
              <w:rPr>
                <w:rFonts w:hint="default" w:ascii="Times New Roman" w:hAnsi="Times New Roman" w:eastAsia="仿宋" w:cs="Times New Roman"/>
                <w:color w:val="auto"/>
                <w:spacing w:val="-2"/>
                <w:sz w:val="21"/>
                <w:szCs w:val="21"/>
                <w:highlight w:val="none"/>
                <w:lang w:val="en-US" w:eastAsia="zh-CN" w:bidi="zh-CN"/>
              </w:rPr>
              <w:t xml:space="preserve">基准价 ÷ 投标总报价）×10（计算结果小数点后保留 2 位，第三位四舍五入）</w:t>
            </w:r>
            <w:r/>
          </w:p>
        </w:tc>
        <w:tc>
          <w:tcPr>
            <w:tcW w:w="709" w:type="dxa"/>
            <w:vAlign w:val="center"/>
            <w:textDirection w:val="lrTb"/>
            <w:noWrap w:val="false"/>
          </w:tcPr>
          <w:p>
            <w:pPr>
              <w:jc w:val="center"/>
              <w:keepLines w:val="0"/>
              <w:keepNext w:val="0"/>
              <w:pageBreakBefore w:val="0"/>
              <w:spacing w:before="0" w:beforeAutospacing="0" w:after="0" w:line="240" w:lineRule="auto"/>
              <w:widowControl w:val="off"/>
              <w:tabs>
                <w:tab w:val="left" w:pos="1380" w:leader="none"/>
              </w:tabs>
              <w:rPr>
                <w:rFonts w:hint="default" w:ascii="Times New Roman" w:hAnsi="Times New Roman" w:eastAsia="仿宋" w:cs="Times New Roman"/>
                <w:color w:val="auto"/>
                <w:spacing w:val="-2"/>
                <w:sz w:val="21"/>
                <w:szCs w:val="21"/>
                <w:highlight w:val="none"/>
                <w:lang w:val="en-US" w:eastAsia="zh-CN" w:bidi="zh-CN"/>
              </w:rPr>
            </w:pPr>
            <w:r>
              <w:rPr>
                <w:rFonts w:hint="default" w:ascii="Times New Roman" w:hAnsi="Times New Roman" w:eastAsia="仿宋" w:cs="Times New Roman"/>
                <w:color w:val="auto"/>
                <w:spacing w:val="-2"/>
                <w:sz w:val="21"/>
                <w:szCs w:val="21"/>
                <w:highlight w:val="none"/>
                <w:lang w:val="en-US" w:eastAsia="zh-CN" w:bidi="zh-CN"/>
              </w:rPr>
              <w:t xml:space="preserve">10</w:t>
            </w:r>
            <w:r/>
          </w:p>
        </w:tc>
      </w:tr>
      <w:tr>
        <w:trPr>
          <w:jc w:val="center"/>
          <w:trHeight w:val="691"/>
        </w:trPr>
        <w:tc>
          <w:tcPr>
            <w:tcW w:w="546" w:type="dxa"/>
            <w:vAlign w:val="center"/>
            <w:vMerge w:val="restart"/>
            <w:textDirection w:val="lrTb"/>
            <w:noWrap w:val="false"/>
          </w:tcPr>
          <w:p>
            <w:pPr>
              <w:jc w:val="center"/>
              <w:spacing w:before="0" w:beforeAutospacing="0" w:after="0" w:line="240" w:lineRule="auto"/>
              <w:rPr>
                <w:rFonts w:hint="default" w:ascii="Times New Roman" w:hAnsi="Times New Roman" w:eastAsia="仿宋" w:cs="Times New Roman"/>
                <w:b/>
                <w:bCs/>
                <w:color w:val="auto"/>
                <w:spacing w:val="-2"/>
                <w:sz w:val="21"/>
                <w:szCs w:val="21"/>
                <w:highlight w:val="none"/>
                <w:lang w:val="zh-CN" w:bidi="zh-CN"/>
              </w:rPr>
            </w:pPr>
            <w:r>
              <w:rPr>
                <w:rFonts w:hint="default" w:ascii="Times New Roman" w:hAnsi="Times New Roman" w:eastAsia="仿宋" w:cs="Times New Roman"/>
                <w:b/>
                <w:bCs/>
                <w:color w:val="auto"/>
                <w:spacing w:val="-2"/>
                <w:sz w:val="21"/>
                <w:szCs w:val="21"/>
                <w:highlight w:val="none"/>
                <w:lang w:val="zh-CN" w:bidi="zh-CN"/>
              </w:rPr>
              <w:t xml:space="preserve">2</w:t>
            </w:r>
            <w:r/>
          </w:p>
        </w:tc>
        <w:tc>
          <w:tcPr>
            <w:tcW w:w="1701" w:type="dxa"/>
            <w:vAlign w:val="center"/>
            <w:vMerge w:val="restart"/>
            <w:textDirection w:val="lrTb"/>
            <w:noWrap w:val="false"/>
          </w:tcPr>
          <w:p>
            <w:pPr>
              <w:jc w:val="center"/>
              <w:keepLines w:val="0"/>
              <w:keepNext w:val="0"/>
              <w:pageBreakBefore w:val="0"/>
              <w:spacing w:before="0" w:beforeAutospacing="0" w:after="0" w:line="240" w:lineRule="auto"/>
              <w:widowControl w:val="off"/>
              <w:rPr>
                <w:rFonts w:hint="default"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lang w:val="en-US" w:eastAsia="zh-CN"/>
              </w:rPr>
              <w:t xml:space="preserve">项目实施方案</w:t>
            </w:r>
            <w:r/>
          </w:p>
          <w:p>
            <w:pPr>
              <w:jc w:val="center"/>
              <w:keepLines w:val="0"/>
              <w:keepNext w:val="0"/>
              <w:pageBreakBefore w:val="0"/>
              <w:spacing w:before="0" w:beforeAutospacing="0" w:after="0" w:line="240" w:lineRule="auto"/>
              <w:widowControl w:val="off"/>
              <w:rPr>
                <w:rFonts w:hint="default" w:ascii="Times New Roman" w:hAnsi="Times New Roman" w:eastAsia="仿宋" w:cs="Times New Roman"/>
                <w:b/>
                <w:bCs/>
                <w:color w:val="auto"/>
                <w:spacing w:val="-2"/>
                <w:sz w:val="21"/>
                <w:szCs w:val="21"/>
                <w:highlight w:val="none"/>
                <w:lang w:val="en-US" w:eastAsia="zh-CN" w:bidi="zh-CN"/>
              </w:rPr>
            </w:pPr>
            <w:r>
              <w:rPr>
                <w:rFonts w:hint="default" w:ascii="Times New Roman" w:hAnsi="Times New Roman" w:eastAsia="仿宋" w:cs="Times New Roman"/>
                <w:b/>
                <w:bCs/>
                <w:color w:val="auto"/>
                <w:sz w:val="21"/>
                <w:szCs w:val="21"/>
                <w:highlight w:val="none"/>
                <w:lang w:val="en-US" w:eastAsia="zh-CN"/>
              </w:rPr>
              <w:t xml:space="preserve">（65分）</w:t>
            </w:r>
            <w:r/>
          </w:p>
        </w:tc>
        <w:tc>
          <w:tcPr>
            <w:tcW w:w="665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b/>
                <w:bCs/>
                <w:color w:val="auto"/>
                <w:spacing w:val="-2"/>
                <w:sz w:val="21"/>
                <w:szCs w:val="21"/>
                <w:highlight w:val="none"/>
                <w:lang w:val="zh-CN" w:bidi="zh-CN"/>
              </w:rPr>
              <w:suppressLineNumbers w:val="0"/>
            </w:pPr>
            <w:r>
              <w:rPr>
                <w:rFonts w:hint="default" w:ascii="Times New Roman" w:hAnsi="Times New Roman" w:eastAsia="仿宋" w:cs="Times New Roman"/>
                <w:b/>
                <w:bCs/>
                <w:color w:val="auto"/>
                <w:spacing w:val="-2"/>
                <w:sz w:val="21"/>
                <w:szCs w:val="21"/>
                <w:highlight w:val="none"/>
                <w:lang w:val="zh-CN" w:bidi="zh-CN"/>
              </w:rPr>
              <w:t xml:space="preserve">2.1</w:t>
            </w:r>
            <w:r>
              <w:rPr>
                <w:rFonts w:hint="default" w:ascii="Times New Roman" w:hAnsi="Times New Roman" w:eastAsia="仿宋" w:cs="Times New Roman"/>
                <w:b/>
                <w:bCs/>
                <w:color w:val="auto"/>
                <w:sz w:val="21"/>
                <w:szCs w:val="21"/>
                <w:highlight w:val="none"/>
                <w:lang w:eastAsia="zh-CN"/>
              </w:rPr>
              <w:t xml:space="preserve">服务方案与菜品质量</w:t>
            </w:r>
            <w:r/>
          </w:p>
          <w:p>
            <w:pPr>
              <w:numPr>
                <w:ilvl w:val="0"/>
                <w:numId w:val="0"/>
              </w:num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z w:val="21"/>
                <w:szCs w:val="21"/>
                <w:highlight w:val="none"/>
              </w:rPr>
              <w:suppressLineNumbers w:val="0"/>
            </w:pPr>
            <w:r>
              <w:rPr>
                <w:rFonts w:hint="default" w:ascii="Times New Roman" w:hAnsi="Times New Roman" w:eastAsia="仿宋" w:cs="Times New Roman"/>
                <w:color w:val="auto"/>
                <w:sz w:val="21"/>
                <w:szCs w:val="21"/>
                <w:highlight w:val="none"/>
              </w:rPr>
              <w:t xml:space="preserve">(1) 服务方案完全针对本项目特点定制，贴合用餐人群、口味偏好、作息时间，细节考虑周全；提供科学营养均衡的周期菜单（如</w:t>
            </w:r>
            <w:r>
              <w:rPr>
                <w:rFonts w:hint="eastAsia" w:ascii="Times New Roman" w:hAnsi="Times New Roman" w:eastAsia="仿宋" w:cs="Times New Roman"/>
                <w:color w:val="auto"/>
                <w:sz w:val="21"/>
                <w:szCs w:val="21"/>
                <w:highlight w:val="none"/>
                <w:lang w:val="en-US" w:eastAsia="zh-CN"/>
              </w:rPr>
              <w:t xml:space="preserve">周</w:t>
            </w:r>
            <w:r>
              <w:rPr>
                <w:rFonts w:hint="default" w:ascii="Times New Roman" w:hAnsi="Times New Roman" w:eastAsia="仿宋" w:cs="Times New Roman"/>
                <w:color w:val="auto"/>
                <w:sz w:val="21"/>
                <w:szCs w:val="21"/>
                <w:highlight w:val="none"/>
              </w:rPr>
              <w:t xml:space="preserve">菜单），菜品丰富多样；季节性调整方案明确具体；定期创新菜品有完整研发计划；食材验收、储存、加工、留样制度健全，流程清晰、责任到人；质量保障体系全面完善，得 15 分。</w:t>
            </w:r>
            <w:r/>
          </w:p>
          <w:p>
            <w:pPr>
              <w:numPr>
                <w:ilvl w:val="0"/>
                <w:numId w:val="0"/>
              </w:num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z w:val="21"/>
                <w:szCs w:val="21"/>
                <w:highlight w:val="none"/>
              </w:rPr>
              <w:suppressLineNumbers w:val="0"/>
            </w:pPr>
            <w:r>
              <w:rPr>
                <w:rFonts w:hint="default" w:ascii="Times New Roman" w:hAnsi="Times New Roman" w:eastAsia="仿宋" w:cs="Times New Roman"/>
                <w:color w:val="auto"/>
                <w:sz w:val="21"/>
                <w:szCs w:val="21"/>
                <w:highlight w:val="none"/>
              </w:rPr>
              <w:t xml:space="preserve">(2) 服务方案针对性强、贴合项目实际，定制化程度较高；提供科学合理的周期菜单，菜品搭配均衡；季节性调整方案清晰可行；菜品创新有明确安排；食材管控流程完整规范，细节较完善；质量保障措施到位，得 12 分。</w:t>
            </w:r>
            <w:r/>
          </w:p>
          <w:p>
            <w:pPr>
              <w:numPr>
                <w:ilvl w:val="0"/>
                <w:numId w:val="0"/>
              </w:num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z w:val="21"/>
                <w:szCs w:val="21"/>
                <w:highlight w:val="none"/>
              </w:rPr>
              <w:suppressLineNumbers w:val="0"/>
            </w:pPr>
            <w:r>
              <w:rPr>
                <w:rFonts w:hint="default" w:ascii="Times New Roman" w:hAnsi="Times New Roman" w:eastAsia="仿宋" w:cs="Times New Roman"/>
                <w:color w:val="auto"/>
                <w:sz w:val="21"/>
                <w:szCs w:val="21"/>
                <w:highlight w:val="none"/>
              </w:rPr>
              <w:t xml:space="preserve">(3) 服务方案基本符合项目要求，以通用模板为主、个性化定制较少；提供合格的周期菜单，菜品搭配合理；季节性调整方案较为笼统；菜品创新性不足；有基本的食材管控与质量保障流程，细节不够完善，得 9 分。</w:t>
            </w:r>
            <w:r/>
          </w:p>
          <w:p>
            <w:pPr>
              <w:numPr>
                <w:ilvl w:val="0"/>
                <w:numId w:val="0"/>
              </w:num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z w:val="21"/>
                <w:szCs w:val="21"/>
                <w:highlight w:val="none"/>
              </w:rPr>
              <w:suppressLineNumbers w:val="0"/>
            </w:pPr>
            <w:r>
              <w:rPr>
                <w:rFonts w:hint="default" w:ascii="Times New Roman" w:hAnsi="Times New Roman" w:eastAsia="仿宋" w:cs="Times New Roman"/>
                <w:color w:val="auto"/>
                <w:sz w:val="21"/>
                <w:szCs w:val="21"/>
                <w:highlight w:val="none"/>
              </w:rPr>
              <w:t xml:space="preserve">(4) 服务方案简单笼统，与项目需求关联性较弱；菜单设计单调无变化，无菜品创新承诺；无明确季节性调整方案；食材管控措施薄弱，流程描述模糊；质量保障体系不完善，得 6 分。</w:t>
            </w:r>
            <w:r/>
          </w:p>
          <w:p>
            <w:pPr>
              <w:numPr>
                <w:ilvl w:val="0"/>
                <w:numId w:val="0"/>
              </w:num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z w:val="21"/>
                <w:szCs w:val="21"/>
                <w:highlight w:val="none"/>
              </w:rPr>
              <w:suppressLineNumbers w:val="0"/>
            </w:pPr>
            <w:r>
              <w:rPr>
                <w:rFonts w:hint="default" w:ascii="Times New Roman" w:hAnsi="Times New Roman" w:eastAsia="仿宋" w:cs="Times New Roman"/>
                <w:color w:val="auto"/>
                <w:sz w:val="21"/>
                <w:szCs w:val="21"/>
                <w:highlight w:val="none"/>
              </w:rPr>
              <w:t xml:space="preserve">(5) 服务方案全面性与针对性均严重不足，无法匹配项目核心需求；菜单设计不合理，菜品质量较差；无季节性调整与菜品创新安排；食材管控流程缺失；质量保障措施形同虚设，得 3 分。</w:t>
            </w:r>
            <w:r/>
          </w:p>
          <w:p>
            <w:pPr>
              <w:numPr>
                <w:ilvl w:val="0"/>
                <w:numId w:val="0"/>
              </w:num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z w:val="21"/>
                <w:szCs w:val="21"/>
                <w:highlight w:val="none"/>
                <w:lang w:val="en-US" w:eastAsia="zh-CN"/>
              </w:rPr>
              <w:suppressLineNumbers w:val="0"/>
            </w:pPr>
            <w:r>
              <w:rPr>
                <w:rFonts w:hint="default" w:ascii="Times New Roman" w:hAnsi="Times New Roman" w:eastAsia="仿宋" w:cs="Times New Roman"/>
                <w:color w:val="auto"/>
                <w:sz w:val="21"/>
                <w:szCs w:val="21"/>
                <w:highlight w:val="none"/>
              </w:rPr>
              <w:t xml:space="preserve">(6) 未提供服务方案与菜品质量相关内容，或所提供内容完全无法满足采购人需求，得 0 分。</w:t>
            </w:r>
            <w:r/>
          </w:p>
        </w:tc>
        <w:tc>
          <w:tcPr>
            <w:tcW w:w="709" w:type="dxa"/>
            <w:vAlign w:val="center"/>
            <w:textDirection w:val="lrTb"/>
            <w:noWrap w:val="false"/>
          </w:tcPr>
          <w:p>
            <w:pPr>
              <w:pStyle w:val="829"/>
              <w:ind w:left="0" w:right="0"/>
              <w:jc w:val="center"/>
              <w:keepLines w:val="0"/>
              <w:keepNext w:val="0"/>
              <w:pageBreakBefore w:val="0"/>
              <w:spacing w:before="0" w:after="0" w:afterAutospacing="0" w:line="240" w:lineRule="auto"/>
              <w:rPr>
                <w:rFonts w:hint="default" w:ascii="Times New Roman" w:hAnsi="Times New Roman" w:eastAsia="仿宋" w:cs="Times New Roman"/>
                <w:color w:val="auto"/>
                <w:spacing w:val="-2"/>
                <w:sz w:val="21"/>
                <w:szCs w:val="21"/>
                <w:highlight w:val="none"/>
                <w:lang w:val="en-US" w:eastAsia="zh-CN" w:bidi="zh-CN"/>
              </w:rPr>
              <w:suppressLineNumbers w:val="0"/>
            </w:pPr>
            <w:r>
              <w:rPr>
                <w:rFonts w:hint="default" w:ascii="Times New Roman" w:hAnsi="Times New Roman" w:eastAsia="仿宋" w:cs="Times New Roman"/>
                <w:color w:val="auto"/>
                <w:spacing w:val="-2"/>
                <w:sz w:val="21"/>
                <w:szCs w:val="21"/>
                <w:highlight w:val="none"/>
                <w:lang w:val="en-US" w:bidi="zh-CN"/>
              </w:rPr>
              <w:t xml:space="preserve">15</w:t>
            </w:r>
            <w:r/>
          </w:p>
        </w:tc>
      </w:tr>
      <w:tr>
        <w:trPr>
          <w:jc w:val="center"/>
          <w:trHeight w:val="0"/>
        </w:trPr>
        <w:tc>
          <w:tcPr>
            <w:tcW w:w="546" w:type="dxa"/>
            <w:vAlign w:val="center"/>
            <w:vMerge w:val="continue"/>
            <w:textDirection w:val="lrTb"/>
            <w:noWrap w:val="false"/>
          </w:tcPr>
          <w:p>
            <w:pPr>
              <w:jc w:val="left"/>
              <w:spacing w:before="0" w:beforeAutospacing="0" w:after="0" w:line="240" w:lineRule="auto"/>
              <w:widowControl/>
              <w:rPr>
                <w:rFonts w:hint="default" w:ascii="Times New Roman" w:hAnsi="Times New Roman" w:eastAsia="仿宋" w:cs="Times New Roman"/>
                <w:b/>
                <w:bCs/>
                <w:color w:val="auto"/>
                <w:sz w:val="21"/>
                <w:szCs w:val="21"/>
                <w:highlight w:val="none"/>
                <w:lang w:val="zh-CN" w:bidi="zh-CN"/>
              </w:rPr>
            </w:pPr>
            <w:r>
              <w:rPr>
                <w:rFonts w:hint="default" w:ascii="Times New Roman" w:hAnsi="Times New Roman" w:eastAsia="仿宋" w:cs="Times New Roman"/>
                <w:b/>
                <w:bCs/>
                <w:color w:val="auto"/>
                <w:sz w:val="21"/>
                <w:szCs w:val="21"/>
                <w:highlight w:val="none"/>
                <w:lang w:val="zh-CN" w:bidi="zh-CN"/>
              </w:rPr>
            </w:r>
            <w:r/>
          </w:p>
        </w:tc>
        <w:tc>
          <w:tcPr>
            <w:tcW w:w="1701" w:type="dxa"/>
            <w:vAlign w:val="center"/>
            <w:vMerge w:val="continue"/>
            <w:textDirection w:val="lrTb"/>
            <w:noWrap w:val="false"/>
          </w:tcPr>
          <w:p>
            <w:pPr>
              <w:jc w:val="center"/>
              <w:keepLines w:val="0"/>
              <w:keepNext w:val="0"/>
              <w:pageBreakBefore w:val="0"/>
              <w:spacing w:before="0" w:beforeAutospacing="0" w:after="0" w:line="240" w:lineRule="auto"/>
              <w:widowControl w:val="off"/>
              <w:rPr>
                <w:rFonts w:hint="default" w:ascii="Times New Roman" w:hAnsi="Times New Roman" w:eastAsia="仿宋" w:cs="Times New Roman"/>
                <w:b/>
                <w:bCs/>
                <w:color w:val="auto"/>
                <w:spacing w:val="-2"/>
                <w:sz w:val="21"/>
                <w:szCs w:val="21"/>
                <w:highlight w:val="none"/>
                <w:lang w:val="en-US" w:eastAsia="zh-CN" w:bidi="zh-CN"/>
              </w:rPr>
            </w:pPr>
            <w:r>
              <w:rPr>
                <w:rFonts w:hint="default" w:ascii="Times New Roman" w:hAnsi="Times New Roman" w:eastAsia="仿宋" w:cs="Times New Roman"/>
                <w:b/>
                <w:bCs/>
                <w:color w:val="auto"/>
                <w:spacing w:val="-2"/>
                <w:sz w:val="21"/>
                <w:szCs w:val="21"/>
                <w:highlight w:val="none"/>
                <w:lang w:val="en-US" w:eastAsia="zh-CN" w:bidi="zh-CN"/>
              </w:rPr>
            </w:r>
            <w:r/>
          </w:p>
        </w:tc>
        <w:tc>
          <w:tcPr>
            <w:tcW w:w="6650" w:type="dxa"/>
            <w:vAlign w:val="top"/>
            <w:textDirection w:val="lrTb"/>
            <w:noWrap w:val="false"/>
          </w:tcPr>
          <w:p>
            <w:pPr>
              <w:numPr>
                <w:ilvl w:val="0"/>
                <w:numId w:val="0"/>
              </w:num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b/>
                <w:bCs/>
                <w:color w:val="auto"/>
                <w:sz w:val="21"/>
                <w:szCs w:val="21"/>
                <w:highlight w:val="none"/>
                <w:lang w:eastAsia="zh-CN"/>
              </w:rPr>
              <w:suppressLineNumbers w:val="0"/>
            </w:pPr>
            <w:r>
              <w:rPr>
                <w:rFonts w:hint="default" w:ascii="Times New Roman" w:hAnsi="Times New Roman" w:eastAsia="仿宋" w:cs="Times New Roman"/>
                <w:b/>
                <w:bCs/>
                <w:color w:val="auto"/>
                <w:sz w:val="21"/>
                <w:szCs w:val="21"/>
                <w:highlight w:val="none"/>
                <w:lang w:val="zh-CN" w:eastAsia="zh-CN"/>
              </w:rPr>
              <w:t xml:space="preserve">2.</w:t>
            </w:r>
            <w:r>
              <w:rPr>
                <w:rFonts w:hint="default" w:ascii="Times New Roman" w:hAnsi="Times New Roman" w:eastAsia="仿宋" w:cs="Times New Roman"/>
                <w:b/>
                <w:bCs/>
                <w:color w:val="auto"/>
                <w:sz w:val="21"/>
                <w:szCs w:val="21"/>
                <w:highlight w:val="none"/>
                <w:lang w:eastAsia="zh-CN"/>
              </w:rPr>
              <w:t xml:space="preserve">2运营管理</w:t>
            </w:r>
            <w:r>
              <w:rPr>
                <w:rFonts w:hint="default" w:ascii="Times New Roman" w:hAnsi="Times New Roman" w:eastAsia="仿宋" w:cs="Times New Roman"/>
                <w:b/>
                <w:bCs/>
                <w:color w:val="auto"/>
                <w:sz w:val="21"/>
                <w:szCs w:val="21"/>
                <w:highlight w:val="none"/>
              </w:rPr>
              <w:t xml:space="preserve">制度</w:t>
            </w:r>
            <w:r>
              <w:rPr>
                <w:rFonts w:hint="default" w:ascii="Times New Roman" w:hAnsi="Times New Roman" w:eastAsia="仿宋" w:cs="Times New Roman"/>
                <w:b/>
                <w:bCs/>
                <w:color w:val="auto"/>
                <w:sz w:val="21"/>
                <w:szCs w:val="21"/>
                <w:highlight w:val="none"/>
                <w:lang w:eastAsia="zh-CN"/>
              </w:rPr>
              <w:t xml:space="preserve">与文档规范（10分）</w:t>
            </w:r>
            <w:r/>
          </w:p>
          <w:p>
            <w:pPr>
              <w:numPr>
                <w:ilvl w:val="0"/>
                <w:numId w:val="0"/>
              </w:num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b w:val="0"/>
                <w:bCs w:val="0"/>
                <w:color w:val="auto"/>
                <w:sz w:val="21"/>
                <w:szCs w:val="21"/>
                <w:highlight w:val="none"/>
              </w:rPr>
              <w:suppressLineNumbers w:val="0"/>
            </w:pPr>
            <w:r>
              <w:rPr>
                <w:rFonts w:hint="default" w:ascii="Times New Roman" w:hAnsi="Times New Roman" w:eastAsia="仿宋" w:cs="Times New Roman"/>
                <w:b w:val="0"/>
                <w:bCs w:val="0"/>
                <w:color w:val="auto"/>
                <w:sz w:val="21"/>
                <w:szCs w:val="21"/>
                <w:highlight w:val="none"/>
              </w:rPr>
              <w:t xml:space="preserve">(1) 管理规章制度极为健全、规范且科学，针对本项目特点进行了深度定制。奖惩制度清晰公正，充分体现人性化管理理念，能有效激励团队、保障人员稳定。档案资料管理方案细致入微，涵盖收集、分类、保存、利用到移交全生命周期，</w:t>
            </w:r>
            <w:r>
              <w:rPr>
                <w:rStyle w:val="855"/>
                <w:rFonts w:hint="default" w:ascii="Times New Roman" w:hAnsi="Times New Roman" w:eastAsia="仿宋" w:cs="Times New Roman"/>
                <w:b w:val="0"/>
                <w:bCs w:val="0"/>
                <w:color w:val="auto"/>
                <w:sz w:val="21"/>
                <w:szCs w:val="21"/>
                <w:highlight w:val="none"/>
              </w:rPr>
              <w:t xml:space="preserve">得 10 分</w:t>
            </w:r>
            <w:r>
              <w:rPr>
                <w:rFonts w:hint="default" w:ascii="Times New Roman" w:hAnsi="Times New Roman" w:eastAsia="仿宋" w:cs="Times New Roman"/>
                <w:b w:val="0"/>
                <w:bCs w:val="0"/>
                <w:color w:val="auto"/>
                <w:sz w:val="21"/>
                <w:szCs w:val="21"/>
                <w:highlight w:val="none"/>
              </w:rPr>
              <w:t xml:space="preserve">。</w:t>
            </w:r>
            <w:r/>
          </w:p>
          <w:p>
            <w:pPr>
              <w:numPr>
                <w:ilvl w:val="0"/>
                <w:numId w:val="0"/>
              </w:num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b w:val="0"/>
                <w:bCs w:val="0"/>
                <w:color w:val="auto"/>
                <w:sz w:val="21"/>
                <w:szCs w:val="21"/>
                <w:highlight w:val="none"/>
              </w:rPr>
              <w:suppressLineNumbers w:val="0"/>
            </w:pPr>
            <w:r>
              <w:rPr>
                <w:rFonts w:hint="default" w:ascii="Times New Roman" w:hAnsi="Times New Roman" w:eastAsia="仿宋" w:cs="Times New Roman"/>
                <w:b w:val="0"/>
                <w:bCs w:val="0"/>
                <w:color w:val="auto"/>
                <w:sz w:val="21"/>
                <w:szCs w:val="21"/>
                <w:highlight w:val="none"/>
              </w:rPr>
              <w:t xml:space="preserve">(2) 管理规章制度完整规范，贴合项目实际，奖惩与人员管理措施合理、可落地，有一定个性化与人性化设计，档案管理方案完整规范，</w:t>
            </w:r>
            <w:r>
              <w:rPr>
                <w:rStyle w:val="855"/>
                <w:rFonts w:hint="default" w:ascii="Times New Roman" w:hAnsi="Times New Roman" w:eastAsia="仿宋" w:cs="Times New Roman"/>
                <w:b w:val="0"/>
                <w:bCs w:val="0"/>
                <w:color w:val="auto"/>
                <w:sz w:val="21"/>
                <w:szCs w:val="21"/>
                <w:highlight w:val="none"/>
              </w:rPr>
              <w:t xml:space="preserve">得 8 分</w:t>
            </w:r>
            <w:r>
              <w:rPr>
                <w:rFonts w:hint="default" w:ascii="Times New Roman" w:hAnsi="Times New Roman" w:eastAsia="仿宋" w:cs="Times New Roman"/>
                <w:b w:val="0"/>
                <w:bCs w:val="0"/>
                <w:color w:val="auto"/>
                <w:sz w:val="21"/>
                <w:szCs w:val="21"/>
                <w:highlight w:val="none"/>
              </w:rPr>
              <w:t xml:space="preserve">。</w:t>
            </w:r>
            <w:r/>
          </w:p>
          <w:p>
            <w:pPr>
              <w:numPr>
                <w:ilvl w:val="0"/>
                <w:numId w:val="0"/>
              </w:num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b w:val="0"/>
                <w:bCs w:val="0"/>
                <w:color w:val="auto"/>
                <w:sz w:val="21"/>
                <w:szCs w:val="21"/>
                <w:highlight w:val="none"/>
              </w:rPr>
              <w:suppressLineNumbers w:val="0"/>
            </w:pPr>
            <w:r>
              <w:rPr>
                <w:rFonts w:hint="default" w:ascii="Times New Roman" w:hAnsi="Times New Roman" w:eastAsia="仿宋" w:cs="Times New Roman"/>
                <w:b w:val="0"/>
                <w:bCs w:val="0"/>
                <w:color w:val="auto"/>
                <w:sz w:val="21"/>
                <w:szCs w:val="21"/>
                <w:highlight w:val="none"/>
              </w:rPr>
              <w:t xml:space="preserve">(3) 管理规章制度较为完整，奖惩制度及人员管理措施符合项目基本需求、具备可操作性，但个性化定制与人性化考量不足，档案管理方案较为详细，</w:t>
            </w:r>
            <w:r>
              <w:rPr>
                <w:rStyle w:val="855"/>
                <w:rFonts w:hint="default" w:ascii="Times New Roman" w:hAnsi="Times New Roman" w:eastAsia="仿宋" w:cs="Times New Roman"/>
                <w:b w:val="0"/>
                <w:bCs w:val="0"/>
                <w:color w:val="auto"/>
                <w:sz w:val="21"/>
                <w:szCs w:val="21"/>
                <w:highlight w:val="none"/>
              </w:rPr>
              <w:t xml:space="preserve">得 6 分</w:t>
            </w:r>
            <w:r>
              <w:rPr>
                <w:rFonts w:hint="default" w:ascii="Times New Roman" w:hAnsi="Times New Roman" w:eastAsia="仿宋" w:cs="Times New Roman"/>
                <w:b w:val="0"/>
                <w:bCs w:val="0"/>
                <w:color w:val="auto"/>
                <w:sz w:val="21"/>
                <w:szCs w:val="21"/>
                <w:highlight w:val="none"/>
              </w:rPr>
              <w:t xml:space="preserve">。</w:t>
            </w:r>
            <w:r/>
          </w:p>
          <w:p>
            <w:pPr>
              <w:numPr>
                <w:ilvl w:val="0"/>
                <w:numId w:val="0"/>
              </w:num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b w:val="0"/>
                <w:bCs w:val="0"/>
                <w:color w:val="auto"/>
                <w:sz w:val="21"/>
                <w:szCs w:val="21"/>
                <w:highlight w:val="none"/>
              </w:rPr>
              <w:suppressLineNumbers w:val="0"/>
            </w:pPr>
            <w:r>
              <w:rPr>
                <w:rFonts w:hint="default" w:ascii="Times New Roman" w:hAnsi="Times New Roman" w:eastAsia="仿宋" w:cs="Times New Roman"/>
                <w:b w:val="0"/>
                <w:bCs w:val="0"/>
                <w:color w:val="auto"/>
                <w:sz w:val="21"/>
                <w:szCs w:val="21"/>
                <w:highlight w:val="none"/>
              </w:rPr>
              <w:t xml:space="preserve">(4) 管理规章制度片面、散漫或不完整，奖惩制度模糊、缺乏执行力，人员管理方案存在明显缺陷，档案管理方案简单粗糙，</w:t>
            </w:r>
            <w:r>
              <w:rPr>
                <w:rStyle w:val="855"/>
                <w:rFonts w:hint="default" w:ascii="Times New Roman" w:hAnsi="Times New Roman" w:eastAsia="仿宋" w:cs="Times New Roman"/>
                <w:b w:val="0"/>
                <w:bCs w:val="0"/>
                <w:color w:val="auto"/>
                <w:sz w:val="21"/>
                <w:szCs w:val="21"/>
                <w:highlight w:val="none"/>
              </w:rPr>
              <w:t xml:space="preserve">得 4 分</w:t>
            </w:r>
            <w:r>
              <w:rPr>
                <w:rFonts w:hint="default" w:ascii="Times New Roman" w:hAnsi="Times New Roman" w:eastAsia="仿宋" w:cs="Times New Roman"/>
                <w:b w:val="0"/>
                <w:bCs w:val="0"/>
                <w:color w:val="auto"/>
                <w:sz w:val="21"/>
                <w:szCs w:val="21"/>
                <w:highlight w:val="none"/>
              </w:rPr>
              <w:t xml:space="preserve">。</w:t>
            </w:r>
            <w:r/>
          </w:p>
          <w:p>
            <w:pPr>
              <w:numPr>
                <w:ilvl w:val="0"/>
                <w:numId w:val="0"/>
              </w:num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z w:val="21"/>
                <w:szCs w:val="21"/>
                <w:highlight w:val="none"/>
                <w:lang w:val="en-US" w:eastAsia="zh-CN"/>
              </w:rPr>
              <w:suppressLineNumbers w:val="0"/>
            </w:pPr>
            <w:r>
              <w:rPr>
                <w:rFonts w:hint="default" w:ascii="Times New Roman" w:hAnsi="Times New Roman" w:eastAsia="仿宋" w:cs="Times New Roman"/>
                <w:b w:val="0"/>
                <w:bCs w:val="0"/>
                <w:color w:val="auto"/>
                <w:sz w:val="21"/>
                <w:szCs w:val="21"/>
                <w:highlight w:val="none"/>
              </w:rPr>
              <w:t xml:space="preserve">(5) 未提供相关方案描述或证明材料的，本项</w:t>
            </w:r>
            <w:r>
              <w:rPr>
                <w:rStyle w:val="855"/>
                <w:rFonts w:hint="default" w:ascii="Times New Roman" w:hAnsi="Times New Roman" w:eastAsia="仿宋" w:cs="Times New Roman"/>
                <w:b w:val="0"/>
                <w:bCs w:val="0"/>
                <w:color w:val="auto"/>
                <w:sz w:val="21"/>
                <w:szCs w:val="21"/>
                <w:highlight w:val="none"/>
              </w:rPr>
              <w:t xml:space="preserve">得 0 分</w:t>
            </w:r>
            <w:r>
              <w:rPr>
                <w:rFonts w:hint="default" w:ascii="Times New Roman" w:hAnsi="Times New Roman" w:eastAsia="仿宋" w:cs="Times New Roman"/>
                <w:b w:val="0"/>
                <w:bCs w:val="0"/>
                <w:color w:val="auto"/>
                <w:sz w:val="21"/>
                <w:szCs w:val="21"/>
                <w:highlight w:val="none"/>
              </w:rPr>
              <w:t xml:space="preserve">。</w:t>
            </w:r>
            <w:r/>
          </w:p>
        </w:tc>
        <w:tc>
          <w:tcPr>
            <w:tcW w:w="709" w:type="dxa"/>
            <w:vAlign w:val="center"/>
            <w:textDirection w:val="lrTb"/>
            <w:noWrap w:val="false"/>
          </w:tcPr>
          <w:p>
            <w:pPr>
              <w:pStyle w:val="829"/>
              <w:ind w:left="0" w:right="0"/>
              <w:jc w:val="center"/>
              <w:keepLines w:val="0"/>
              <w:keepNext w:val="0"/>
              <w:pageBreakBefore w:val="0"/>
              <w:spacing w:before="0" w:after="0" w:afterAutospacing="0" w:line="240" w:lineRule="auto"/>
              <w:rPr>
                <w:rFonts w:hint="default" w:ascii="Times New Roman" w:hAnsi="Times New Roman" w:eastAsia="仿宋" w:cs="Times New Roman"/>
                <w:color w:val="auto"/>
                <w:spacing w:val="-2"/>
                <w:sz w:val="21"/>
                <w:szCs w:val="21"/>
                <w:highlight w:val="none"/>
                <w:lang w:val="en-US" w:eastAsia="zh-CN" w:bidi="zh-CN"/>
              </w:rPr>
              <w:suppressLineNumbers w:val="0"/>
            </w:pPr>
            <w:r>
              <w:rPr>
                <w:rFonts w:hint="default" w:ascii="Times New Roman" w:hAnsi="Times New Roman" w:eastAsia="仿宋" w:cs="Times New Roman"/>
                <w:color w:val="auto"/>
                <w:spacing w:val="-2"/>
                <w:sz w:val="21"/>
                <w:szCs w:val="21"/>
                <w:highlight w:val="none"/>
                <w:lang w:val="en-US" w:bidi="zh-CN"/>
              </w:rPr>
              <w:t xml:space="preserve">10</w:t>
            </w:r>
            <w:r/>
          </w:p>
        </w:tc>
      </w:tr>
      <w:tr>
        <w:trPr>
          <w:jc w:val="center"/>
          <w:trHeight w:val="0"/>
        </w:trPr>
        <w:tc>
          <w:tcPr>
            <w:tcW w:w="546" w:type="dxa"/>
            <w:vAlign w:val="center"/>
            <w:vMerge w:val="continue"/>
            <w:textDirection w:val="lrTb"/>
            <w:noWrap w:val="false"/>
          </w:tcPr>
          <w:p>
            <w:pPr>
              <w:jc w:val="left"/>
              <w:spacing w:before="0" w:beforeAutospacing="0" w:after="0" w:line="240" w:lineRule="auto"/>
              <w:widowControl/>
              <w:rPr>
                <w:rFonts w:hint="default" w:ascii="Times New Roman" w:hAnsi="Times New Roman" w:eastAsia="仿宋" w:cs="Times New Roman"/>
                <w:b/>
                <w:bCs/>
                <w:color w:val="auto"/>
                <w:sz w:val="21"/>
                <w:szCs w:val="21"/>
                <w:highlight w:val="none"/>
                <w:lang w:val="zh-CN" w:bidi="zh-CN"/>
              </w:rPr>
            </w:pPr>
            <w:r>
              <w:rPr>
                <w:rFonts w:hint="default" w:ascii="Times New Roman" w:hAnsi="Times New Roman" w:eastAsia="仿宋" w:cs="Times New Roman"/>
                <w:b/>
                <w:bCs/>
                <w:color w:val="auto"/>
                <w:sz w:val="21"/>
                <w:szCs w:val="21"/>
                <w:highlight w:val="none"/>
                <w:lang w:val="zh-CN" w:bidi="zh-CN"/>
              </w:rPr>
            </w:r>
            <w:r/>
          </w:p>
        </w:tc>
        <w:tc>
          <w:tcPr>
            <w:tcW w:w="1701" w:type="dxa"/>
            <w:vAlign w:val="center"/>
            <w:vMerge w:val="continue"/>
            <w:textDirection w:val="lrTb"/>
            <w:noWrap w:val="false"/>
          </w:tcPr>
          <w:p>
            <w:pPr>
              <w:jc w:val="center"/>
              <w:keepLines w:val="0"/>
              <w:keepNext w:val="0"/>
              <w:pageBreakBefore w:val="0"/>
              <w:spacing w:before="0" w:beforeAutospacing="0" w:after="0" w:line="240" w:lineRule="auto"/>
              <w:widowControl w:val="off"/>
              <w:rPr>
                <w:rFonts w:hint="default" w:ascii="Times New Roman" w:hAnsi="Times New Roman" w:eastAsia="仿宋" w:cs="Times New Roman"/>
                <w:b/>
                <w:bCs/>
                <w:color w:val="auto"/>
                <w:spacing w:val="-2"/>
                <w:sz w:val="21"/>
                <w:szCs w:val="21"/>
                <w:highlight w:val="none"/>
                <w:lang w:val="en-US" w:eastAsia="zh-CN" w:bidi="zh-CN"/>
              </w:rPr>
            </w:pPr>
            <w:r>
              <w:rPr>
                <w:rFonts w:hint="default" w:ascii="Times New Roman" w:hAnsi="Times New Roman" w:eastAsia="仿宋" w:cs="Times New Roman"/>
                <w:b/>
                <w:bCs/>
                <w:color w:val="auto"/>
                <w:spacing w:val="-2"/>
                <w:sz w:val="21"/>
                <w:szCs w:val="21"/>
                <w:highlight w:val="none"/>
                <w:lang w:val="en-US" w:eastAsia="zh-CN" w:bidi="zh-CN"/>
              </w:rPr>
            </w:r>
            <w:r/>
          </w:p>
        </w:tc>
        <w:tc>
          <w:tcPr>
            <w:tcW w:w="6650" w:type="dxa"/>
            <w:vAlign w:val="top"/>
            <w:textDirection w:val="lrTb"/>
            <w:noWrap w:val="false"/>
          </w:tcPr>
          <w:p>
            <w:p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b/>
                <w:bCs/>
                <w:color w:val="auto"/>
                <w:spacing w:val="-2"/>
                <w:sz w:val="21"/>
                <w:szCs w:val="21"/>
                <w:highlight w:val="none"/>
                <w:lang w:val="en-US" w:bidi="zh-CN"/>
              </w:rPr>
              <w:suppressLineNumbers w:val="0"/>
            </w:pPr>
            <w:r>
              <w:rPr>
                <w:rFonts w:hint="default" w:ascii="Times New Roman" w:hAnsi="Times New Roman" w:eastAsia="仿宋" w:cs="Times New Roman"/>
                <w:b/>
                <w:bCs/>
                <w:color w:val="auto"/>
                <w:spacing w:val="-2"/>
                <w:sz w:val="21"/>
                <w:szCs w:val="21"/>
                <w:highlight w:val="none"/>
                <w:lang w:val="en-US" w:bidi="zh-CN"/>
              </w:rPr>
              <w:t xml:space="preserve">2.3服务团队</w:t>
            </w:r>
            <w:r>
              <w:rPr>
                <w:rFonts w:hint="default" w:ascii="Times New Roman" w:hAnsi="Times New Roman" w:eastAsia="仿宋" w:cs="Times New Roman"/>
                <w:b/>
                <w:bCs/>
                <w:color w:val="auto"/>
                <w:spacing w:val="-2"/>
                <w:sz w:val="21"/>
                <w:szCs w:val="21"/>
                <w:highlight w:val="none"/>
                <w:lang w:val="zh-CN" w:bidi="zh-CN"/>
              </w:rPr>
              <w:t xml:space="preserve">人员配置</w:t>
            </w:r>
            <w:r>
              <w:rPr>
                <w:rFonts w:hint="default" w:ascii="Times New Roman" w:hAnsi="Times New Roman" w:eastAsia="仿宋" w:cs="Times New Roman"/>
                <w:b/>
                <w:bCs/>
                <w:color w:val="auto"/>
                <w:spacing w:val="-2"/>
                <w:sz w:val="21"/>
                <w:szCs w:val="21"/>
                <w:highlight w:val="none"/>
                <w:lang w:val="en-US" w:bidi="zh-CN"/>
              </w:rPr>
              <w:t xml:space="preserve">及培训和管理</w:t>
            </w:r>
            <w:r/>
          </w:p>
          <w:p>
            <w:p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b w:val="0"/>
                <w:bCs w:val="0"/>
                <w:color w:val="auto"/>
                <w:spacing w:val="-2"/>
                <w:sz w:val="21"/>
                <w:szCs w:val="21"/>
                <w:highlight w:val="none"/>
                <w:lang w:val="zh-CN" w:bidi="zh-CN"/>
              </w:rPr>
              <w:suppressLineNumbers w:val="0"/>
            </w:pPr>
            <w:r>
              <w:rPr>
                <w:rFonts w:hint="default" w:ascii="Times New Roman" w:hAnsi="Times New Roman" w:eastAsia="仿宋" w:cs="Times New Roman"/>
                <w:b w:val="0"/>
                <w:bCs w:val="0"/>
                <w:color w:val="auto"/>
                <w:spacing w:val="-2"/>
                <w:sz w:val="21"/>
                <w:szCs w:val="21"/>
                <w:highlight w:val="none"/>
                <w:lang w:val="zh-CN" w:bidi="zh-CN"/>
              </w:rPr>
              <w:t xml:space="preserve">（1）人员配置合理，工作流程</w:t>
            </w:r>
            <w:r>
              <w:rPr>
                <w:rFonts w:hint="default" w:ascii="Times New Roman" w:hAnsi="Times New Roman" w:eastAsia="仿宋" w:cs="Times New Roman"/>
                <w:b w:val="0"/>
                <w:bCs w:val="0"/>
                <w:color w:val="auto"/>
                <w:spacing w:val="-2"/>
                <w:sz w:val="21"/>
                <w:szCs w:val="21"/>
                <w:highlight w:val="none"/>
                <w:lang w:val="en-US" w:bidi="zh-CN"/>
              </w:rPr>
              <w:t xml:space="preserve">及培训管理制度</w:t>
            </w:r>
            <w:r>
              <w:rPr>
                <w:rFonts w:hint="default" w:ascii="Times New Roman" w:hAnsi="Times New Roman" w:eastAsia="仿宋" w:cs="Times New Roman"/>
                <w:b w:val="0"/>
                <w:bCs w:val="0"/>
                <w:color w:val="auto"/>
                <w:spacing w:val="-2"/>
                <w:sz w:val="21"/>
                <w:szCs w:val="21"/>
                <w:highlight w:val="none"/>
                <w:lang w:val="zh-CN" w:bidi="zh-CN"/>
              </w:rPr>
              <w:t xml:space="preserve">完整、科学、可行，各类规章制度健全规范、明确的得</w:t>
            </w:r>
            <w:r>
              <w:rPr>
                <w:rFonts w:hint="default" w:ascii="Times New Roman" w:hAnsi="Times New Roman" w:eastAsia="仿宋" w:cs="Times New Roman"/>
                <w:b w:val="0"/>
                <w:bCs w:val="0"/>
                <w:color w:val="auto"/>
                <w:spacing w:val="-2"/>
                <w:sz w:val="21"/>
                <w:szCs w:val="21"/>
                <w:highlight w:val="none"/>
                <w:lang w:val="en-US" w:bidi="zh-CN"/>
              </w:rPr>
              <w:t xml:space="preserve">10</w:t>
            </w:r>
            <w:r>
              <w:rPr>
                <w:rFonts w:hint="default" w:ascii="Times New Roman" w:hAnsi="Times New Roman" w:eastAsia="仿宋" w:cs="Times New Roman"/>
                <w:b w:val="0"/>
                <w:bCs w:val="0"/>
                <w:color w:val="auto"/>
                <w:spacing w:val="-2"/>
                <w:sz w:val="21"/>
                <w:szCs w:val="21"/>
                <w:highlight w:val="none"/>
                <w:lang w:val="zh-CN" w:bidi="zh-CN"/>
              </w:rPr>
              <w:t xml:space="preserve">分</w:t>
            </w:r>
            <w:r/>
          </w:p>
          <w:p>
            <w:p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b w:val="0"/>
                <w:bCs w:val="0"/>
                <w:color w:val="auto"/>
                <w:spacing w:val="-2"/>
                <w:sz w:val="21"/>
                <w:szCs w:val="21"/>
                <w:highlight w:val="none"/>
                <w:lang w:val="zh-CN" w:bidi="zh-CN"/>
              </w:rPr>
              <w:suppressLineNumbers w:val="0"/>
            </w:pPr>
            <w:r>
              <w:rPr>
                <w:rFonts w:hint="default" w:ascii="Times New Roman" w:hAnsi="Times New Roman" w:eastAsia="仿宋" w:cs="Times New Roman"/>
                <w:b w:val="0"/>
                <w:bCs w:val="0"/>
                <w:color w:val="auto"/>
                <w:spacing w:val="-2"/>
                <w:sz w:val="21"/>
                <w:szCs w:val="21"/>
                <w:highlight w:val="none"/>
                <w:lang w:val="zh-CN" w:bidi="zh-CN"/>
              </w:rPr>
              <w:t xml:space="preserve">（2）</w:t>
            </w:r>
            <w:r>
              <w:rPr>
                <w:rFonts w:hint="default" w:ascii="Times New Roman" w:hAnsi="Times New Roman" w:eastAsia="仿宋" w:cs="Times New Roman"/>
                <w:b w:val="0"/>
                <w:bCs w:val="0"/>
                <w:color w:val="auto"/>
                <w:spacing w:val="-2"/>
                <w:sz w:val="21"/>
                <w:szCs w:val="21"/>
                <w:highlight w:val="none"/>
                <w:lang w:bidi="zh-CN"/>
              </w:rPr>
              <w:t xml:space="preserve">各人员配置较全</w:t>
            </w:r>
            <w:r>
              <w:rPr>
                <w:rFonts w:hint="default" w:ascii="Times New Roman" w:hAnsi="Times New Roman" w:eastAsia="仿宋" w:cs="Times New Roman"/>
                <w:b w:val="0"/>
                <w:bCs w:val="0"/>
                <w:color w:val="auto"/>
                <w:spacing w:val="-2"/>
                <w:sz w:val="21"/>
                <w:szCs w:val="21"/>
                <w:highlight w:val="none"/>
                <w:lang w:val="zh-CN" w:bidi="zh-CN"/>
              </w:rPr>
              <w:t xml:space="preserve">，有工作流程</w:t>
            </w:r>
            <w:r>
              <w:rPr>
                <w:rFonts w:hint="default" w:ascii="Times New Roman" w:hAnsi="Times New Roman" w:eastAsia="仿宋" w:cs="Times New Roman"/>
                <w:b w:val="0"/>
                <w:bCs w:val="0"/>
                <w:color w:val="auto"/>
                <w:spacing w:val="-2"/>
                <w:sz w:val="21"/>
                <w:szCs w:val="21"/>
                <w:highlight w:val="none"/>
                <w:lang w:val="en-US" w:bidi="zh-CN"/>
              </w:rPr>
              <w:t xml:space="preserve">及培训管理制度</w:t>
            </w:r>
            <w:r>
              <w:rPr>
                <w:rFonts w:hint="default" w:ascii="Times New Roman" w:hAnsi="Times New Roman" w:eastAsia="仿宋" w:cs="Times New Roman"/>
                <w:b w:val="0"/>
                <w:bCs w:val="0"/>
                <w:color w:val="auto"/>
                <w:spacing w:val="-2"/>
                <w:sz w:val="21"/>
                <w:szCs w:val="21"/>
                <w:highlight w:val="none"/>
                <w:lang w:val="zh-CN" w:bidi="zh-CN"/>
              </w:rPr>
              <w:t xml:space="preserve">，各类规章制度，</w:t>
            </w:r>
            <w:r>
              <w:rPr>
                <w:rFonts w:hint="default" w:ascii="Times New Roman" w:hAnsi="Times New Roman" w:eastAsia="仿宋" w:cs="Times New Roman"/>
                <w:b w:val="0"/>
                <w:bCs w:val="0"/>
                <w:color w:val="auto"/>
                <w:spacing w:val="-2"/>
                <w:sz w:val="21"/>
                <w:szCs w:val="21"/>
                <w:highlight w:val="none"/>
                <w:lang w:val="en-US" w:bidi="zh-CN"/>
              </w:rPr>
              <w:t xml:space="preserve">但缺乏一定的针对性</w:t>
            </w:r>
            <w:r>
              <w:rPr>
                <w:rFonts w:hint="default" w:ascii="Times New Roman" w:hAnsi="Times New Roman" w:eastAsia="仿宋" w:cs="Times New Roman"/>
                <w:b w:val="0"/>
                <w:bCs w:val="0"/>
                <w:color w:val="auto"/>
                <w:spacing w:val="-2"/>
                <w:sz w:val="21"/>
                <w:szCs w:val="21"/>
                <w:highlight w:val="none"/>
                <w:lang w:bidi="zh-CN"/>
              </w:rPr>
              <w:t xml:space="preserve">的得</w:t>
            </w:r>
            <w:r>
              <w:rPr>
                <w:rFonts w:hint="default" w:ascii="Times New Roman" w:hAnsi="Times New Roman" w:eastAsia="仿宋" w:cs="Times New Roman"/>
                <w:b w:val="0"/>
                <w:bCs w:val="0"/>
                <w:color w:val="auto"/>
                <w:spacing w:val="-2"/>
                <w:sz w:val="21"/>
                <w:szCs w:val="21"/>
                <w:highlight w:val="none"/>
                <w:lang w:val="en-US" w:bidi="zh-CN"/>
              </w:rPr>
              <w:t xml:space="preserve">8</w:t>
            </w:r>
            <w:r>
              <w:rPr>
                <w:rFonts w:hint="default" w:ascii="Times New Roman" w:hAnsi="Times New Roman" w:eastAsia="仿宋" w:cs="Times New Roman"/>
                <w:b w:val="0"/>
                <w:bCs w:val="0"/>
                <w:color w:val="auto"/>
                <w:spacing w:val="-2"/>
                <w:sz w:val="21"/>
                <w:szCs w:val="21"/>
                <w:highlight w:val="none"/>
                <w:lang w:val="zh-CN" w:bidi="zh-CN"/>
              </w:rPr>
              <w:t xml:space="preserve">分</w:t>
            </w:r>
            <w:r/>
          </w:p>
          <w:p>
            <w:p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b w:val="0"/>
                <w:bCs w:val="0"/>
                <w:color w:val="auto"/>
                <w:spacing w:val="-2"/>
                <w:sz w:val="21"/>
                <w:szCs w:val="21"/>
                <w:highlight w:val="none"/>
                <w:lang w:val="zh-CN" w:bidi="zh-CN"/>
              </w:rPr>
              <w:suppressLineNumbers w:val="0"/>
            </w:pPr>
            <w:r>
              <w:rPr>
                <w:rFonts w:hint="default" w:ascii="Times New Roman" w:hAnsi="Times New Roman" w:eastAsia="仿宋" w:cs="Times New Roman"/>
                <w:b w:val="0"/>
                <w:bCs w:val="0"/>
                <w:color w:val="auto"/>
                <w:spacing w:val="-2"/>
                <w:sz w:val="21"/>
                <w:szCs w:val="21"/>
                <w:highlight w:val="none"/>
                <w:lang w:val="zh-CN" w:bidi="zh-CN"/>
              </w:rPr>
              <w:t xml:space="preserve">（3）</w:t>
            </w:r>
            <w:r>
              <w:rPr>
                <w:rFonts w:hint="default" w:ascii="Times New Roman" w:hAnsi="Times New Roman" w:eastAsia="仿宋" w:cs="Times New Roman"/>
                <w:b w:val="0"/>
                <w:bCs w:val="0"/>
                <w:color w:val="auto"/>
                <w:spacing w:val="-2"/>
                <w:sz w:val="21"/>
                <w:szCs w:val="21"/>
                <w:highlight w:val="none"/>
                <w:lang w:bidi="zh-CN"/>
              </w:rPr>
              <w:t xml:space="preserve">各</w:t>
            </w:r>
            <w:r>
              <w:rPr>
                <w:rFonts w:hint="default" w:ascii="Times New Roman" w:hAnsi="Times New Roman" w:eastAsia="仿宋" w:cs="Times New Roman"/>
                <w:b w:val="0"/>
                <w:bCs w:val="0"/>
                <w:color w:val="auto"/>
                <w:spacing w:val="-2"/>
                <w:sz w:val="21"/>
                <w:szCs w:val="21"/>
                <w:highlight w:val="none"/>
                <w:lang w:val="zh-CN" w:bidi="zh-CN"/>
              </w:rPr>
              <w:t xml:space="preserve">人员配置</w:t>
            </w:r>
            <w:r>
              <w:rPr>
                <w:rFonts w:hint="default" w:ascii="Times New Roman" w:hAnsi="Times New Roman" w:eastAsia="仿宋" w:cs="Times New Roman"/>
                <w:b w:val="0"/>
                <w:bCs w:val="0"/>
                <w:color w:val="auto"/>
                <w:spacing w:val="-2"/>
                <w:sz w:val="21"/>
                <w:szCs w:val="21"/>
                <w:highlight w:val="none"/>
                <w:lang w:bidi="zh-CN"/>
              </w:rPr>
              <w:t xml:space="preserve">不全或不合理</w:t>
            </w:r>
            <w:r>
              <w:rPr>
                <w:rFonts w:hint="default" w:ascii="Times New Roman" w:hAnsi="Times New Roman" w:eastAsia="仿宋" w:cs="Times New Roman"/>
                <w:b w:val="0"/>
                <w:bCs w:val="0"/>
                <w:color w:val="auto"/>
                <w:spacing w:val="-2"/>
                <w:sz w:val="21"/>
                <w:szCs w:val="21"/>
                <w:highlight w:val="none"/>
                <w:lang w:val="zh-CN" w:bidi="zh-CN"/>
              </w:rPr>
              <w:t xml:space="preserve">，工作流程</w:t>
            </w:r>
            <w:r>
              <w:rPr>
                <w:rFonts w:hint="default" w:ascii="Times New Roman" w:hAnsi="Times New Roman" w:eastAsia="仿宋" w:cs="Times New Roman"/>
                <w:b w:val="0"/>
                <w:bCs w:val="0"/>
                <w:color w:val="auto"/>
                <w:spacing w:val="-2"/>
                <w:sz w:val="21"/>
                <w:szCs w:val="21"/>
                <w:highlight w:val="none"/>
                <w:lang w:val="en-US" w:bidi="zh-CN"/>
              </w:rPr>
              <w:t xml:space="preserve">及培训管理制度</w:t>
            </w:r>
            <w:r>
              <w:rPr>
                <w:rFonts w:hint="default" w:ascii="Times New Roman" w:hAnsi="Times New Roman" w:eastAsia="仿宋" w:cs="Times New Roman"/>
                <w:b w:val="0"/>
                <w:bCs w:val="0"/>
                <w:color w:val="auto"/>
                <w:spacing w:val="-2"/>
                <w:sz w:val="21"/>
                <w:szCs w:val="21"/>
                <w:highlight w:val="none"/>
                <w:lang w:val="zh-CN" w:bidi="zh-CN"/>
              </w:rPr>
              <w:t xml:space="preserve">的描述</w:t>
            </w:r>
            <w:r>
              <w:rPr>
                <w:rFonts w:hint="default" w:ascii="Times New Roman" w:hAnsi="Times New Roman" w:eastAsia="仿宋" w:cs="Times New Roman"/>
                <w:b w:val="0"/>
                <w:bCs w:val="0"/>
                <w:color w:val="auto"/>
                <w:spacing w:val="-2"/>
                <w:sz w:val="21"/>
                <w:szCs w:val="21"/>
                <w:highlight w:val="none"/>
                <w:lang w:bidi="zh-CN"/>
              </w:rPr>
              <w:t xml:space="preserve">简单</w:t>
            </w:r>
            <w:r>
              <w:rPr>
                <w:rFonts w:hint="default" w:ascii="Times New Roman" w:hAnsi="Times New Roman" w:eastAsia="仿宋" w:cs="Times New Roman"/>
                <w:b w:val="0"/>
                <w:bCs w:val="0"/>
                <w:color w:val="auto"/>
                <w:spacing w:val="-2"/>
                <w:sz w:val="21"/>
                <w:szCs w:val="21"/>
                <w:highlight w:val="none"/>
                <w:lang w:val="zh-CN" w:bidi="zh-CN"/>
              </w:rPr>
              <w:t xml:space="preserve">的得</w:t>
            </w:r>
            <w:r>
              <w:rPr>
                <w:rFonts w:hint="default" w:ascii="Times New Roman" w:hAnsi="Times New Roman" w:eastAsia="仿宋" w:cs="Times New Roman"/>
                <w:b w:val="0"/>
                <w:bCs w:val="0"/>
                <w:color w:val="auto"/>
                <w:spacing w:val="-2"/>
                <w:sz w:val="21"/>
                <w:szCs w:val="21"/>
                <w:highlight w:val="none"/>
                <w:lang w:val="en-US" w:bidi="zh-CN"/>
              </w:rPr>
              <w:t xml:space="preserve">6</w:t>
            </w:r>
            <w:r>
              <w:rPr>
                <w:rFonts w:hint="default" w:ascii="Times New Roman" w:hAnsi="Times New Roman" w:eastAsia="仿宋" w:cs="Times New Roman"/>
                <w:b w:val="0"/>
                <w:bCs w:val="0"/>
                <w:color w:val="auto"/>
                <w:spacing w:val="-2"/>
                <w:sz w:val="21"/>
                <w:szCs w:val="21"/>
                <w:highlight w:val="none"/>
                <w:lang w:val="zh-CN" w:bidi="zh-CN"/>
              </w:rPr>
              <w:t xml:space="preserve">分</w:t>
            </w:r>
            <w:r/>
          </w:p>
          <w:p>
            <w:p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b w:val="0"/>
                <w:bCs w:val="0"/>
                <w:color w:val="auto"/>
                <w:spacing w:val="-2"/>
                <w:sz w:val="21"/>
                <w:szCs w:val="21"/>
                <w:highlight w:val="none"/>
                <w:lang w:val="zh-CN" w:bidi="zh-CN"/>
              </w:rPr>
              <w:suppressLineNumbers w:val="0"/>
            </w:pPr>
            <w:r>
              <w:rPr>
                <w:rFonts w:hint="default" w:ascii="Times New Roman" w:hAnsi="Times New Roman" w:eastAsia="仿宋" w:cs="Times New Roman"/>
                <w:b w:val="0"/>
                <w:bCs w:val="0"/>
                <w:color w:val="auto"/>
                <w:spacing w:val="-2"/>
                <w:sz w:val="21"/>
                <w:szCs w:val="21"/>
                <w:highlight w:val="none"/>
                <w:lang w:val="zh-CN" w:bidi="zh-CN"/>
              </w:rPr>
              <w:t xml:space="preserve">（4）人员配置</w:t>
            </w:r>
            <w:r>
              <w:rPr>
                <w:rFonts w:hint="default" w:ascii="Times New Roman" w:hAnsi="Times New Roman" w:eastAsia="仿宋" w:cs="Times New Roman"/>
                <w:b w:val="0"/>
                <w:bCs w:val="0"/>
                <w:color w:val="auto"/>
                <w:spacing w:val="-2"/>
                <w:sz w:val="21"/>
                <w:szCs w:val="21"/>
                <w:highlight w:val="none"/>
                <w:lang w:bidi="zh-CN"/>
              </w:rPr>
              <w:t xml:space="preserve">明显</w:t>
            </w:r>
            <w:r>
              <w:rPr>
                <w:rFonts w:hint="default" w:ascii="Times New Roman" w:hAnsi="Times New Roman" w:eastAsia="仿宋" w:cs="Times New Roman"/>
                <w:b w:val="0"/>
                <w:bCs w:val="0"/>
                <w:color w:val="auto"/>
                <w:spacing w:val="-2"/>
                <w:sz w:val="21"/>
                <w:szCs w:val="21"/>
                <w:highlight w:val="none"/>
                <w:lang w:val="zh-CN" w:bidi="zh-CN"/>
              </w:rPr>
              <w:t xml:space="preserve">不足，无工作流程</w:t>
            </w:r>
            <w:r>
              <w:rPr>
                <w:rFonts w:hint="default" w:ascii="Times New Roman" w:hAnsi="Times New Roman" w:eastAsia="仿宋" w:cs="Times New Roman"/>
                <w:b w:val="0"/>
                <w:bCs w:val="0"/>
                <w:color w:val="auto"/>
                <w:spacing w:val="-2"/>
                <w:sz w:val="21"/>
                <w:szCs w:val="21"/>
                <w:highlight w:val="none"/>
                <w:lang w:val="en-US" w:bidi="zh-CN"/>
              </w:rPr>
              <w:t xml:space="preserve">及培训管理制度</w:t>
            </w:r>
            <w:r>
              <w:rPr>
                <w:rFonts w:hint="default" w:ascii="Times New Roman" w:hAnsi="Times New Roman" w:eastAsia="仿宋" w:cs="Times New Roman"/>
                <w:b w:val="0"/>
                <w:bCs w:val="0"/>
                <w:color w:val="auto"/>
                <w:spacing w:val="-2"/>
                <w:sz w:val="21"/>
                <w:szCs w:val="21"/>
                <w:highlight w:val="none"/>
                <w:lang w:val="zh-CN" w:bidi="zh-CN"/>
              </w:rPr>
              <w:t xml:space="preserve">的描述，</w:t>
            </w:r>
            <w:r>
              <w:rPr>
                <w:rFonts w:hint="default" w:ascii="Times New Roman" w:hAnsi="Times New Roman" w:eastAsia="仿宋" w:cs="Times New Roman"/>
                <w:b w:val="0"/>
                <w:bCs w:val="0"/>
                <w:color w:val="auto"/>
                <w:spacing w:val="-2"/>
                <w:sz w:val="21"/>
                <w:szCs w:val="21"/>
                <w:highlight w:val="none"/>
                <w:lang w:val="en-US" w:bidi="zh-CN"/>
              </w:rPr>
              <w:t xml:space="preserve">制度</w:t>
            </w:r>
            <w:r>
              <w:rPr>
                <w:rFonts w:hint="default" w:ascii="Times New Roman" w:hAnsi="Times New Roman" w:eastAsia="仿宋" w:cs="Times New Roman"/>
                <w:b w:val="0"/>
                <w:bCs w:val="0"/>
                <w:color w:val="auto"/>
                <w:spacing w:val="-2"/>
                <w:sz w:val="21"/>
                <w:szCs w:val="21"/>
                <w:highlight w:val="none"/>
                <w:lang w:val="zh-CN" w:bidi="zh-CN"/>
              </w:rPr>
              <w:t xml:space="preserve">不科学、不可行的得</w:t>
            </w:r>
            <w:r>
              <w:rPr>
                <w:rFonts w:hint="default" w:ascii="Times New Roman" w:hAnsi="Times New Roman" w:eastAsia="仿宋" w:cs="Times New Roman"/>
                <w:b w:val="0"/>
                <w:bCs w:val="0"/>
                <w:color w:val="auto"/>
                <w:spacing w:val="-2"/>
                <w:sz w:val="21"/>
                <w:szCs w:val="21"/>
                <w:highlight w:val="none"/>
                <w:lang w:val="en-US" w:bidi="zh-CN"/>
              </w:rPr>
              <w:t xml:space="preserve">4</w:t>
            </w:r>
            <w:r>
              <w:rPr>
                <w:rFonts w:hint="default" w:ascii="Times New Roman" w:hAnsi="Times New Roman" w:eastAsia="仿宋" w:cs="Times New Roman"/>
                <w:b w:val="0"/>
                <w:bCs w:val="0"/>
                <w:color w:val="auto"/>
                <w:spacing w:val="-2"/>
                <w:sz w:val="21"/>
                <w:szCs w:val="21"/>
                <w:highlight w:val="none"/>
                <w:lang w:val="zh-CN" w:bidi="zh-CN"/>
              </w:rPr>
              <w:t xml:space="preserve">分</w:t>
            </w:r>
            <w:r/>
          </w:p>
          <w:p>
            <w:pPr>
              <w:numPr>
                <w:ilvl w:val="0"/>
                <w:numId w:val="0"/>
              </w:numPr>
              <w:ind w:left="0" w:right="0" w:firstLine="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pacing w:val="-2"/>
                <w:sz w:val="21"/>
                <w:szCs w:val="21"/>
                <w:highlight w:val="none"/>
                <w:lang w:val="en-US" w:eastAsia="zh-CN" w:bidi="zh-CN"/>
              </w:rPr>
              <w:suppressLineNumbers w:val="0"/>
            </w:pPr>
            <w:r>
              <w:rPr>
                <w:rFonts w:hint="default" w:ascii="Times New Roman" w:hAnsi="Times New Roman" w:eastAsia="仿宋" w:cs="Times New Roman"/>
                <w:b w:val="0"/>
                <w:bCs w:val="0"/>
                <w:color w:val="auto"/>
                <w:spacing w:val="-2"/>
                <w:sz w:val="21"/>
                <w:szCs w:val="21"/>
                <w:highlight w:val="none"/>
                <w:lang w:val="zh-CN" w:bidi="zh-CN"/>
              </w:rPr>
              <w:t xml:space="preserve">（</w:t>
            </w:r>
            <w:r>
              <w:rPr>
                <w:rFonts w:hint="default" w:ascii="Times New Roman" w:hAnsi="Times New Roman" w:eastAsia="仿宋" w:cs="Times New Roman"/>
                <w:b w:val="0"/>
                <w:bCs w:val="0"/>
                <w:color w:val="auto"/>
                <w:spacing w:val="-2"/>
                <w:sz w:val="21"/>
                <w:szCs w:val="21"/>
                <w:highlight w:val="none"/>
                <w:lang w:val="en-US" w:bidi="zh-CN"/>
              </w:rPr>
              <w:t xml:space="preserve">5</w:t>
            </w:r>
            <w:r>
              <w:rPr>
                <w:rFonts w:hint="default" w:ascii="Times New Roman" w:hAnsi="Times New Roman" w:eastAsia="仿宋" w:cs="Times New Roman"/>
                <w:b w:val="0"/>
                <w:bCs w:val="0"/>
                <w:color w:val="auto"/>
                <w:spacing w:val="-2"/>
                <w:sz w:val="21"/>
                <w:szCs w:val="21"/>
                <w:highlight w:val="none"/>
                <w:lang w:val="zh-CN" w:bidi="zh-CN"/>
              </w:rPr>
              <w:t xml:space="preserve">）</w:t>
            </w:r>
            <w:r>
              <w:rPr>
                <w:rFonts w:hint="default" w:ascii="Times New Roman" w:hAnsi="Times New Roman" w:eastAsia="仿宋" w:cs="Times New Roman"/>
                <w:b w:val="0"/>
                <w:bCs w:val="0"/>
                <w:color w:val="auto"/>
                <w:spacing w:val="-2"/>
                <w:sz w:val="21"/>
                <w:szCs w:val="21"/>
                <w:highlight w:val="none"/>
                <w:lang w:val="en-US" w:eastAsia="zh-CN" w:bidi="zh-CN"/>
              </w:rPr>
              <w:t xml:space="preserve">未提供相关内容的不得分</w:t>
            </w:r>
            <w:r/>
          </w:p>
        </w:tc>
        <w:tc>
          <w:tcPr>
            <w:tcW w:w="709" w:type="dxa"/>
            <w:vAlign w:val="center"/>
            <w:textDirection w:val="lrTb"/>
            <w:noWrap w:val="false"/>
          </w:tcPr>
          <w:p>
            <w:pPr>
              <w:pStyle w:val="829"/>
              <w:ind w:left="0" w:right="0"/>
              <w:jc w:val="center"/>
              <w:keepLines w:val="0"/>
              <w:keepNext w:val="0"/>
              <w:pageBreakBefore w:val="0"/>
              <w:spacing w:before="0" w:after="0" w:afterAutospacing="0" w:line="240" w:lineRule="auto"/>
              <w:rPr>
                <w:rFonts w:hint="default" w:ascii="Times New Roman" w:hAnsi="Times New Roman" w:eastAsia="仿宋" w:cs="Times New Roman"/>
                <w:color w:val="auto"/>
                <w:spacing w:val="-2"/>
                <w:sz w:val="21"/>
                <w:szCs w:val="21"/>
                <w:highlight w:val="none"/>
                <w:lang w:val="en-US" w:eastAsia="zh-CN" w:bidi="zh-CN"/>
              </w:rPr>
              <w:suppressLineNumbers w:val="0"/>
            </w:pPr>
            <w:r>
              <w:rPr>
                <w:rFonts w:hint="default" w:ascii="Times New Roman" w:hAnsi="Times New Roman" w:eastAsia="仿宋" w:cs="Times New Roman"/>
                <w:color w:val="auto"/>
                <w:spacing w:val="-2"/>
                <w:sz w:val="21"/>
                <w:szCs w:val="21"/>
                <w:highlight w:val="none"/>
                <w:lang w:val="en-US" w:bidi="zh-CN"/>
              </w:rPr>
              <w:t xml:space="preserve">10</w:t>
            </w:r>
            <w:r/>
          </w:p>
        </w:tc>
      </w:tr>
      <w:tr>
        <w:trPr>
          <w:jc w:val="center"/>
          <w:trHeight w:val="0"/>
        </w:trPr>
        <w:tc>
          <w:tcPr>
            <w:tcW w:w="546" w:type="dxa"/>
            <w:vAlign w:val="center"/>
            <w:vMerge w:val="continue"/>
            <w:textDirection w:val="lrTb"/>
            <w:noWrap w:val="false"/>
          </w:tcPr>
          <w:p>
            <w:pPr>
              <w:jc w:val="left"/>
              <w:spacing w:before="0" w:beforeAutospacing="0" w:after="0" w:line="240" w:lineRule="auto"/>
              <w:widowControl/>
              <w:rPr>
                <w:rFonts w:hint="default" w:ascii="Times New Roman" w:hAnsi="Times New Roman" w:eastAsia="仿宋" w:cs="Times New Roman"/>
                <w:b/>
                <w:bCs/>
                <w:color w:val="auto"/>
                <w:sz w:val="21"/>
                <w:szCs w:val="21"/>
                <w:highlight w:val="none"/>
                <w:lang w:val="zh-CN" w:bidi="zh-CN"/>
              </w:rPr>
            </w:pPr>
            <w:r>
              <w:rPr>
                <w:rFonts w:hint="default" w:ascii="Times New Roman" w:hAnsi="Times New Roman" w:eastAsia="仿宋" w:cs="Times New Roman"/>
                <w:b/>
                <w:bCs/>
                <w:color w:val="auto"/>
                <w:sz w:val="21"/>
                <w:szCs w:val="21"/>
                <w:highlight w:val="none"/>
                <w:lang w:val="zh-CN" w:bidi="zh-CN"/>
              </w:rPr>
            </w:r>
            <w:r/>
          </w:p>
        </w:tc>
        <w:tc>
          <w:tcPr>
            <w:tcW w:w="1701" w:type="dxa"/>
            <w:vAlign w:val="center"/>
            <w:vMerge w:val="continue"/>
            <w:textDirection w:val="lrTb"/>
            <w:noWrap w:val="false"/>
          </w:tcPr>
          <w:p>
            <w:pPr>
              <w:jc w:val="center"/>
              <w:spacing w:line="240" w:lineRule="auto"/>
              <w:rPr>
                <w:rFonts w:hint="default" w:ascii="Times New Roman" w:hAnsi="Times New Roman" w:eastAsia="仿宋" w:cs="Times New Roman"/>
                <w:b/>
                <w:bCs/>
                <w:color w:val="auto"/>
                <w:spacing w:val="-2"/>
                <w:sz w:val="21"/>
                <w:szCs w:val="21"/>
                <w:highlight w:val="none"/>
                <w:lang w:val="en-US" w:eastAsia="zh-CN" w:bidi="zh-CN"/>
              </w:rPr>
            </w:pPr>
            <w:r>
              <w:rPr>
                <w:rFonts w:hint="default" w:ascii="Times New Roman" w:hAnsi="Times New Roman" w:eastAsia="仿宋" w:cs="Times New Roman"/>
                <w:b/>
                <w:bCs/>
                <w:color w:val="auto"/>
                <w:spacing w:val="-2"/>
                <w:sz w:val="21"/>
                <w:szCs w:val="21"/>
                <w:highlight w:val="none"/>
                <w:lang w:val="en-US" w:eastAsia="zh-CN" w:bidi="zh-CN"/>
              </w:rPr>
            </w:r>
            <w:r/>
          </w:p>
        </w:tc>
        <w:tc>
          <w:tcPr>
            <w:tcW w:w="6650" w:type="dxa"/>
            <w:vAlign w:val="top"/>
            <w:textDirection w:val="lrTb"/>
            <w:noWrap w:val="false"/>
          </w:tcPr>
          <w:p>
            <w:p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b/>
                <w:bCs/>
                <w:color w:val="auto"/>
                <w:sz w:val="21"/>
                <w:szCs w:val="21"/>
                <w:highlight w:val="none"/>
                <w:lang w:val="zh-CN" w:eastAsia="zh-CN" w:bidi="ar-SA"/>
              </w:rPr>
              <w:suppressLineNumbers w:val="0"/>
            </w:pPr>
            <w:r>
              <w:rPr>
                <w:rFonts w:hint="default" w:ascii="Times New Roman" w:hAnsi="Times New Roman" w:eastAsia="仿宋" w:cs="Times New Roman"/>
                <w:b/>
                <w:bCs/>
                <w:color w:val="auto"/>
                <w:spacing w:val="-2"/>
                <w:sz w:val="21"/>
                <w:szCs w:val="21"/>
                <w:highlight w:val="none"/>
                <w:lang w:bidi="zh-CN"/>
              </w:rPr>
              <w:t xml:space="preserve">2.</w:t>
            </w:r>
            <w:r>
              <w:rPr>
                <w:rFonts w:hint="default" w:ascii="Times New Roman" w:hAnsi="Times New Roman" w:eastAsia="仿宋" w:cs="Times New Roman"/>
                <w:b/>
                <w:bCs/>
                <w:color w:val="auto"/>
                <w:spacing w:val="-2"/>
                <w:sz w:val="21"/>
                <w:szCs w:val="21"/>
                <w:highlight w:val="none"/>
                <w:lang w:val="en-US" w:bidi="zh-CN"/>
              </w:rPr>
              <w:t xml:space="preserve">4</w:t>
            </w:r>
            <w:r>
              <w:rPr>
                <w:rFonts w:hint="default" w:ascii="Times New Roman" w:hAnsi="Times New Roman" w:eastAsia="仿宋" w:cs="Times New Roman"/>
                <w:b/>
                <w:bCs/>
                <w:color w:val="auto"/>
                <w:sz w:val="21"/>
                <w:szCs w:val="21"/>
                <w:highlight w:val="none"/>
                <w:lang w:val="en-US" w:eastAsia="zh-CN" w:bidi="ar-SA"/>
              </w:rPr>
              <w:t xml:space="preserve">岗位职责、工作作息安排及工作程序</w:t>
            </w:r>
            <w:r/>
          </w:p>
          <w:p>
            <w:p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b w:val="0"/>
                <w:bCs w:val="0"/>
                <w:color w:val="auto"/>
                <w:spacing w:val="-2"/>
                <w:sz w:val="21"/>
                <w:szCs w:val="21"/>
                <w:highlight w:val="none"/>
                <w:lang w:val="zh-CN" w:bidi="zh-CN"/>
              </w:rPr>
              <w:suppressLineNumbers w:val="0"/>
            </w:pPr>
            <w:r>
              <w:rPr>
                <w:rFonts w:hint="default" w:ascii="Times New Roman" w:hAnsi="Times New Roman" w:eastAsia="仿宋" w:cs="Times New Roman"/>
                <w:b w:val="0"/>
                <w:bCs w:val="0"/>
                <w:color w:val="auto"/>
                <w:spacing w:val="-2"/>
                <w:sz w:val="21"/>
                <w:szCs w:val="21"/>
                <w:highlight w:val="none"/>
                <w:lang w:val="zh-CN" w:bidi="zh-CN"/>
              </w:rPr>
              <w:t xml:space="preserve">(1) 岗位设置科学合理、完全匹配项目需求，部门职责清晰明确、责任到人；工作流程完整规范、科学可行；食堂服务安排细致周全；作息时间规划精准贴合供餐需求、客观明确，得 10 分。</w:t>
            </w:r>
            <w:r/>
          </w:p>
          <w:p>
            <w:p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b w:val="0"/>
                <w:bCs w:val="0"/>
                <w:color w:val="auto"/>
                <w:spacing w:val="-2"/>
                <w:sz w:val="21"/>
                <w:szCs w:val="21"/>
                <w:highlight w:val="none"/>
                <w:lang w:val="zh-CN" w:bidi="zh-CN"/>
              </w:rPr>
              <w:suppressLineNumbers w:val="0"/>
            </w:pPr>
            <w:r>
              <w:rPr>
                <w:rFonts w:hint="default" w:ascii="Times New Roman" w:hAnsi="Times New Roman" w:eastAsia="仿宋" w:cs="Times New Roman"/>
                <w:b w:val="0"/>
                <w:bCs w:val="0"/>
                <w:color w:val="auto"/>
                <w:spacing w:val="-2"/>
                <w:sz w:val="21"/>
                <w:szCs w:val="21"/>
                <w:highlight w:val="none"/>
                <w:lang w:val="zh-CN" w:bidi="zh-CN"/>
              </w:rPr>
              <w:t xml:space="preserve">(2) 岗位设置合理、贴合项目实际，部门职责完整清晰；工作流程规范有序、可落地执行；食堂服务安排合理；作息时间规划贴合供餐需求、明确可行，得 8 分。</w:t>
            </w:r>
            <w:r/>
          </w:p>
          <w:p>
            <w:p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b w:val="0"/>
                <w:bCs w:val="0"/>
                <w:color w:val="auto"/>
                <w:spacing w:val="-2"/>
                <w:sz w:val="21"/>
                <w:szCs w:val="21"/>
                <w:highlight w:val="none"/>
                <w:lang w:val="zh-CN" w:bidi="zh-CN"/>
              </w:rPr>
              <w:suppressLineNumbers w:val="0"/>
            </w:pPr>
            <w:r>
              <w:rPr>
                <w:rFonts w:hint="default" w:ascii="Times New Roman" w:hAnsi="Times New Roman" w:eastAsia="仿宋" w:cs="Times New Roman"/>
                <w:b w:val="0"/>
                <w:bCs w:val="0"/>
                <w:color w:val="auto"/>
                <w:spacing w:val="-2"/>
                <w:sz w:val="21"/>
                <w:szCs w:val="21"/>
                <w:highlight w:val="none"/>
                <w:lang w:val="zh-CN" w:bidi="zh-CN"/>
              </w:rPr>
              <w:t xml:space="preserve">(3) 岗位设置基本合理，部门职责、工作流程、食堂服务及作息时间规划基本完整可行，但细节优化不足，得 6 分。</w:t>
            </w:r>
            <w:r/>
          </w:p>
          <w:p>
            <w:p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b w:val="0"/>
                <w:bCs w:val="0"/>
                <w:color w:val="auto"/>
                <w:spacing w:val="-2"/>
                <w:sz w:val="21"/>
                <w:szCs w:val="21"/>
                <w:highlight w:val="none"/>
                <w:lang w:val="zh-CN" w:bidi="zh-CN"/>
              </w:rPr>
              <w:suppressLineNumbers w:val="0"/>
            </w:pPr>
            <w:r>
              <w:rPr>
                <w:rFonts w:hint="default" w:ascii="Times New Roman" w:hAnsi="Times New Roman" w:eastAsia="仿宋" w:cs="Times New Roman"/>
                <w:b w:val="0"/>
                <w:bCs w:val="0"/>
                <w:color w:val="auto"/>
                <w:spacing w:val="-2"/>
                <w:sz w:val="21"/>
                <w:szCs w:val="21"/>
                <w:highlight w:val="none"/>
                <w:lang w:val="zh-CN" w:bidi="zh-CN"/>
              </w:rPr>
              <w:t xml:space="preserve">(4) 岗位设置基本合理，有部门职责、工作流程、食堂服务及作息时间规划，但内容笼统、操作性不强，得 4 分。</w:t>
            </w:r>
            <w:r/>
          </w:p>
          <w:p>
            <w:p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z w:val="21"/>
                <w:szCs w:val="21"/>
                <w:highlight w:val="none"/>
                <w:lang w:val="en-US" w:eastAsia="zh-CN"/>
              </w:rPr>
              <w:suppressLineNumbers w:val="0"/>
            </w:pPr>
            <w:r>
              <w:rPr>
                <w:rFonts w:hint="default" w:ascii="Times New Roman" w:hAnsi="Times New Roman" w:eastAsia="仿宋" w:cs="Times New Roman"/>
                <w:b w:val="0"/>
                <w:bCs w:val="0"/>
                <w:color w:val="auto"/>
                <w:spacing w:val="-2"/>
                <w:sz w:val="21"/>
                <w:szCs w:val="21"/>
                <w:highlight w:val="none"/>
                <w:lang w:val="zh-CN" w:bidi="zh-CN"/>
              </w:rPr>
              <w:t xml:space="preserve">(5) 未提供岗位职责、工作作息安排及工作程序相关内容，得 0 分。</w:t>
            </w:r>
            <w:r/>
          </w:p>
        </w:tc>
        <w:tc>
          <w:tcPr>
            <w:tcW w:w="709" w:type="dxa"/>
            <w:vAlign w:val="center"/>
            <w:textDirection w:val="lrTb"/>
            <w:noWrap w:val="false"/>
          </w:tcPr>
          <w:p>
            <w:pPr>
              <w:pStyle w:val="829"/>
              <w:ind w:left="0" w:right="0"/>
              <w:jc w:val="center"/>
              <w:keepLines w:val="0"/>
              <w:keepNext w:val="0"/>
              <w:pageBreakBefore w:val="0"/>
              <w:spacing w:before="0" w:after="0" w:afterAutospacing="0" w:line="240" w:lineRule="auto"/>
              <w:rPr>
                <w:rFonts w:hint="default" w:ascii="Times New Roman" w:hAnsi="Times New Roman" w:eastAsia="仿宋" w:cs="Times New Roman"/>
                <w:color w:val="auto"/>
                <w:spacing w:val="-2"/>
                <w:sz w:val="21"/>
                <w:szCs w:val="21"/>
                <w:highlight w:val="none"/>
                <w:lang w:val="en-US" w:eastAsia="zh-CN" w:bidi="zh-CN"/>
              </w:rPr>
              <w:suppressLineNumbers w:val="0"/>
            </w:pPr>
            <w:r>
              <w:rPr>
                <w:rFonts w:hint="default" w:ascii="Times New Roman" w:hAnsi="Times New Roman" w:eastAsia="仿宋" w:cs="Times New Roman"/>
                <w:color w:val="auto"/>
                <w:sz w:val="21"/>
                <w:szCs w:val="21"/>
                <w:highlight w:val="none"/>
                <w:lang w:val="en-US" w:eastAsia="zh-CN"/>
              </w:rPr>
              <w:t xml:space="preserve">10</w:t>
            </w:r>
            <w:r/>
          </w:p>
        </w:tc>
      </w:tr>
      <w:tr>
        <w:trPr>
          <w:jc w:val="center"/>
          <w:trHeight w:val="0"/>
        </w:trPr>
        <w:tc>
          <w:tcPr>
            <w:tcW w:w="546" w:type="dxa"/>
            <w:vAlign w:val="center"/>
            <w:vMerge w:val="continue"/>
            <w:textDirection w:val="lrTb"/>
            <w:noWrap w:val="false"/>
          </w:tcPr>
          <w:p>
            <w:pPr>
              <w:jc w:val="left"/>
              <w:spacing w:before="0" w:beforeAutospacing="0" w:after="0" w:line="240" w:lineRule="auto"/>
              <w:widowControl/>
              <w:rPr>
                <w:rFonts w:hint="default" w:ascii="Times New Roman" w:hAnsi="Times New Roman" w:eastAsia="仿宋" w:cs="Times New Roman"/>
                <w:b/>
                <w:bCs/>
                <w:color w:val="auto"/>
                <w:sz w:val="21"/>
                <w:szCs w:val="21"/>
                <w:highlight w:val="none"/>
                <w:lang w:val="zh-CN" w:bidi="zh-CN"/>
              </w:rPr>
            </w:pPr>
            <w:r>
              <w:rPr>
                <w:rFonts w:hint="default" w:ascii="Times New Roman" w:hAnsi="Times New Roman" w:eastAsia="仿宋" w:cs="Times New Roman"/>
                <w:b/>
                <w:bCs/>
                <w:color w:val="auto"/>
                <w:sz w:val="21"/>
                <w:szCs w:val="21"/>
                <w:highlight w:val="none"/>
                <w:lang w:val="zh-CN" w:bidi="zh-CN"/>
              </w:rPr>
            </w:r>
            <w:r/>
          </w:p>
        </w:tc>
        <w:tc>
          <w:tcPr>
            <w:tcW w:w="1701" w:type="dxa"/>
            <w:vAlign w:val="center"/>
            <w:vMerge w:val="continue"/>
            <w:textDirection w:val="lrTb"/>
            <w:noWrap w:val="false"/>
          </w:tcPr>
          <w:p>
            <w:pPr>
              <w:jc w:val="center"/>
              <w:spacing w:line="240" w:lineRule="auto"/>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r>
            <w:r/>
          </w:p>
        </w:tc>
        <w:tc>
          <w:tcPr>
            <w:tcW w:w="6650" w:type="dxa"/>
            <w:vAlign w:val="top"/>
            <w:textDirection w:val="lrTb"/>
            <w:noWrap w:val="false"/>
          </w:tcPr>
          <w:p>
            <w:p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b/>
                <w:bCs/>
                <w:color w:val="auto"/>
                <w:spacing w:val="-2"/>
                <w:sz w:val="21"/>
                <w:szCs w:val="21"/>
                <w:highlight w:val="none"/>
                <w:lang w:val="zh-CN" w:bidi="zh-CN"/>
              </w:rPr>
              <w:suppressLineNumbers w:val="0"/>
            </w:pPr>
            <w:r>
              <w:rPr>
                <w:rFonts w:hint="default" w:ascii="Times New Roman" w:hAnsi="Times New Roman" w:eastAsia="仿宋" w:cs="Times New Roman"/>
                <w:b/>
                <w:bCs/>
                <w:color w:val="auto"/>
                <w:spacing w:val="-2"/>
                <w:sz w:val="21"/>
                <w:szCs w:val="21"/>
                <w:highlight w:val="none"/>
                <w:lang w:bidi="zh-CN"/>
              </w:rPr>
              <w:t xml:space="preserve">2.</w:t>
            </w:r>
            <w:r>
              <w:rPr>
                <w:rFonts w:hint="default" w:ascii="Times New Roman" w:hAnsi="Times New Roman" w:eastAsia="仿宋" w:cs="Times New Roman"/>
                <w:b/>
                <w:bCs/>
                <w:color w:val="auto"/>
                <w:spacing w:val="-2"/>
                <w:sz w:val="21"/>
                <w:szCs w:val="21"/>
                <w:highlight w:val="none"/>
                <w:lang w:val="en-US" w:bidi="zh-CN"/>
              </w:rPr>
              <w:t xml:space="preserve">5</w:t>
            </w:r>
            <w:r>
              <w:rPr>
                <w:rFonts w:hint="default" w:ascii="Times New Roman" w:hAnsi="Times New Roman" w:eastAsia="仿宋" w:cs="Times New Roman"/>
                <w:b/>
                <w:bCs/>
                <w:color w:val="auto"/>
                <w:spacing w:val="-2"/>
                <w:sz w:val="21"/>
                <w:szCs w:val="21"/>
                <w:highlight w:val="none"/>
                <w:lang w:val="zh-CN" w:bidi="zh-CN"/>
              </w:rPr>
              <w:t xml:space="preserve">突发事件应急处理预案</w:t>
            </w:r>
            <w:r/>
          </w:p>
          <w:p>
            <w:p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pacing w:val="-2"/>
                <w:sz w:val="21"/>
                <w:szCs w:val="21"/>
                <w:highlight w:val="none"/>
                <w:lang w:val="zh-CN" w:bidi="zh-CN"/>
              </w:rPr>
              <w:suppressLineNumbers w:val="0"/>
            </w:pPr>
            <w:r>
              <w:rPr>
                <w:rFonts w:hint="default" w:ascii="Times New Roman" w:hAnsi="Times New Roman" w:eastAsia="仿宋" w:cs="Times New Roman"/>
                <w:color w:val="auto"/>
                <w:spacing w:val="-2"/>
                <w:sz w:val="21"/>
                <w:szCs w:val="21"/>
                <w:highlight w:val="none"/>
                <w:lang w:val="zh-CN" w:bidi="zh-CN"/>
              </w:rPr>
              <w:t xml:space="preserve">（</w:t>
            </w:r>
            <w:r>
              <w:rPr>
                <w:rFonts w:hint="default" w:ascii="Times New Roman" w:hAnsi="Times New Roman" w:eastAsia="仿宋" w:cs="Times New Roman"/>
                <w:color w:val="auto"/>
                <w:spacing w:val="-2"/>
                <w:sz w:val="21"/>
                <w:szCs w:val="21"/>
                <w:highlight w:val="none"/>
                <w:lang w:bidi="zh-CN"/>
              </w:rPr>
              <w:t xml:space="preserve">1</w:t>
            </w:r>
            <w:r>
              <w:rPr>
                <w:rFonts w:hint="default" w:ascii="Times New Roman" w:hAnsi="Times New Roman" w:eastAsia="仿宋" w:cs="Times New Roman"/>
                <w:color w:val="auto"/>
                <w:spacing w:val="-2"/>
                <w:sz w:val="21"/>
                <w:szCs w:val="21"/>
                <w:highlight w:val="none"/>
                <w:lang w:val="zh-CN" w:bidi="zh-CN"/>
              </w:rPr>
              <w:t xml:space="preserve">）突发事件应急处理预案完备健全，对本项目针对性强，具有实际可操作性的得</w:t>
            </w:r>
            <w:r>
              <w:rPr>
                <w:rFonts w:hint="default" w:ascii="Times New Roman" w:hAnsi="Times New Roman" w:eastAsia="仿宋" w:cs="Times New Roman"/>
                <w:color w:val="auto"/>
                <w:spacing w:val="-2"/>
                <w:sz w:val="21"/>
                <w:szCs w:val="21"/>
                <w:highlight w:val="none"/>
                <w:lang w:val="en-US" w:bidi="zh-CN"/>
              </w:rPr>
              <w:t xml:space="preserve">10</w:t>
            </w:r>
            <w:r>
              <w:rPr>
                <w:rFonts w:hint="default" w:ascii="Times New Roman" w:hAnsi="Times New Roman" w:eastAsia="仿宋" w:cs="Times New Roman"/>
                <w:color w:val="auto"/>
                <w:spacing w:val="-2"/>
                <w:sz w:val="21"/>
                <w:szCs w:val="21"/>
                <w:highlight w:val="none"/>
                <w:lang w:val="zh-CN" w:bidi="zh-CN"/>
              </w:rPr>
              <w:t xml:space="preserve">分</w:t>
            </w:r>
            <w:r/>
          </w:p>
          <w:p>
            <w:p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pacing w:val="-2"/>
                <w:sz w:val="21"/>
                <w:szCs w:val="21"/>
                <w:highlight w:val="none"/>
                <w:lang w:bidi="zh-CN"/>
              </w:rPr>
              <w:suppressLineNumbers w:val="0"/>
            </w:pPr>
            <w:r>
              <w:rPr>
                <w:rFonts w:hint="default" w:ascii="Times New Roman" w:hAnsi="Times New Roman" w:eastAsia="仿宋" w:cs="Times New Roman"/>
                <w:color w:val="auto"/>
                <w:spacing w:val="-2"/>
                <w:sz w:val="21"/>
                <w:szCs w:val="21"/>
                <w:highlight w:val="none"/>
                <w:lang w:val="zh-CN" w:bidi="zh-CN"/>
              </w:rPr>
              <w:t xml:space="preserve">（</w:t>
            </w:r>
            <w:r>
              <w:rPr>
                <w:rFonts w:hint="default" w:ascii="Times New Roman" w:hAnsi="Times New Roman" w:eastAsia="仿宋" w:cs="Times New Roman"/>
                <w:color w:val="auto"/>
                <w:spacing w:val="-2"/>
                <w:sz w:val="21"/>
                <w:szCs w:val="21"/>
                <w:highlight w:val="none"/>
                <w:lang w:bidi="zh-CN"/>
              </w:rPr>
              <w:t xml:space="preserve">2</w:t>
            </w:r>
            <w:r>
              <w:rPr>
                <w:rFonts w:hint="default" w:ascii="Times New Roman" w:hAnsi="Times New Roman" w:eastAsia="仿宋" w:cs="Times New Roman"/>
                <w:color w:val="auto"/>
                <w:spacing w:val="-2"/>
                <w:sz w:val="21"/>
                <w:szCs w:val="21"/>
                <w:highlight w:val="none"/>
                <w:lang w:val="zh-CN" w:bidi="zh-CN"/>
              </w:rPr>
              <w:t xml:space="preserve">）突发事件应急处理预案</w:t>
            </w:r>
            <w:r>
              <w:rPr>
                <w:rFonts w:hint="default" w:ascii="Times New Roman" w:hAnsi="Times New Roman" w:eastAsia="仿宋" w:cs="Times New Roman"/>
                <w:color w:val="auto"/>
                <w:spacing w:val="-2"/>
                <w:sz w:val="21"/>
                <w:szCs w:val="21"/>
                <w:highlight w:val="none"/>
                <w:lang w:bidi="zh-CN"/>
              </w:rPr>
              <w:t xml:space="preserve">基本</w:t>
            </w:r>
            <w:r>
              <w:rPr>
                <w:rFonts w:hint="default" w:ascii="Times New Roman" w:hAnsi="Times New Roman" w:eastAsia="仿宋" w:cs="Times New Roman"/>
                <w:color w:val="auto"/>
                <w:spacing w:val="-2"/>
                <w:sz w:val="21"/>
                <w:szCs w:val="21"/>
                <w:highlight w:val="none"/>
                <w:lang w:val="zh-CN" w:bidi="zh-CN"/>
              </w:rPr>
              <w:t xml:space="preserve">完备，</w:t>
            </w:r>
            <w:r>
              <w:rPr>
                <w:rFonts w:hint="default" w:ascii="Times New Roman" w:hAnsi="Times New Roman" w:eastAsia="仿宋" w:cs="Times New Roman"/>
                <w:color w:val="auto"/>
                <w:spacing w:val="-2"/>
                <w:sz w:val="21"/>
                <w:szCs w:val="21"/>
                <w:highlight w:val="none"/>
                <w:lang w:bidi="zh-CN"/>
              </w:rPr>
              <w:t xml:space="preserve">但</w:t>
            </w:r>
            <w:r>
              <w:rPr>
                <w:rFonts w:hint="default" w:ascii="Times New Roman" w:hAnsi="Times New Roman" w:eastAsia="仿宋" w:cs="Times New Roman"/>
                <w:color w:val="auto"/>
                <w:spacing w:val="-2"/>
                <w:sz w:val="21"/>
                <w:szCs w:val="21"/>
                <w:highlight w:val="none"/>
                <w:lang w:val="zh-CN" w:bidi="zh-CN"/>
              </w:rPr>
              <w:t xml:space="preserve">对本项目针对性</w:t>
            </w:r>
            <w:r>
              <w:rPr>
                <w:rFonts w:hint="default" w:ascii="Times New Roman" w:hAnsi="Times New Roman" w:eastAsia="仿宋" w:cs="Times New Roman"/>
                <w:color w:val="auto"/>
                <w:spacing w:val="-2"/>
                <w:sz w:val="21"/>
                <w:szCs w:val="21"/>
                <w:highlight w:val="none"/>
                <w:lang w:bidi="zh-CN"/>
              </w:rPr>
              <w:t xml:space="preserve">不强</w:t>
            </w:r>
            <w:r>
              <w:rPr>
                <w:rFonts w:hint="default" w:ascii="Times New Roman" w:hAnsi="Times New Roman" w:eastAsia="仿宋" w:cs="Times New Roman"/>
                <w:color w:val="auto"/>
                <w:spacing w:val="-2"/>
                <w:sz w:val="21"/>
                <w:szCs w:val="21"/>
                <w:highlight w:val="none"/>
                <w:lang w:val="zh-CN" w:bidi="zh-CN"/>
              </w:rPr>
              <w:t xml:space="preserve">的得</w:t>
            </w:r>
            <w:r>
              <w:rPr>
                <w:rFonts w:hint="default" w:ascii="Times New Roman" w:hAnsi="Times New Roman" w:eastAsia="仿宋" w:cs="Times New Roman"/>
                <w:color w:val="auto"/>
                <w:spacing w:val="-2"/>
                <w:sz w:val="21"/>
                <w:szCs w:val="21"/>
                <w:highlight w:val="none"/>
                <w:lang w:val="en-US" w:bidi="zh-CN"/>
              </w:rPr>
              <w:t xml:space="preserve">8</w:t>
            </w:r>
            <w:r>
              <w:rPr>
                <w:rFonts w:hint="default" w:ascii="Times New Roman" w:hAnsi="Times New Roman" w:eastAsia="仿宋" w:cs="Times New Roman"/>
                <w:color w:val="auto"/>
                <w:spacing w:val="-2"/>
                <w:sz w:val="21"/>
                <w:szCs w:val="21"/>
                <w:highlight w:val="none"/>
                <w:lang w:val="zh-CN" w:bidi="zh-CN"/>
              </w:rPr>
              <w:t xml:space="preserve">分</w:t>
            </w:r>
            <w:r/>
          </w:p>
          <w:p>
            <w:p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pacing w:val="-2"/>
                <w:sz w:val="21"/>
                <w:szCs w:val="21"/>
                <w:highlight w:val="none"/>
                <w:lang w:bidi="zh-CN"/>
              </w:rPr>
              <w:suppressLineNumbers w:val="0"/>
            </w:pPr>
            <w:r>
              <w:rPr>
                <w:rFonts w:hint="default" w:ascii="Times New Roman" w:hAnsi="Times New Roman" w:eastAsia="仿宋" w:cs="Times New Roman"/>
                <w:color w:val="auto"/>
                <w:spacing w:val="-2"/>
                <w:sz w:val="21"/>
                <w:szCs w:val="21"/>
                <w:highlight w:val="none"/>
                <w:lang w:val="zh-CN" w:bidi="zh-CN"/>
              </w:rPr>
              <w:t xml:space="preserve">（</w:t>
            </w:r>
            <w:r>
              <w:rPr>
                <w:rFonts w:hint="default" w:ascii="Times New Roman" w:hAnsi="Times New Roman" w:eastAsia="仿宋" w:cs="Times New Roman"/>
                <w:color w:val="auto"/>
                <w:spacing w:val="-2"/>
                <w:sz w:val="21"/>
                <w:szCs w:val="21"/>
                <w:highlight w:val="none"/>
                <w:lang w:bidi="zh-CN"/>
              </w:rPr>
              <w:t xml:space="preserve">3</w:t>
            </w:r>
            <w:r>
              <w:rPr>
                <w:rFonts w:hint="default" w:ascii="Times New Roman" w:hAnsi="Times New Roman" w:eastAsia="仿宋" w:cs="Times New Roman"/>
                <w:color w:val="auto"/>
                <w:spacing w:val="-2"/>
                <w:sz w:val="21"/>
                <w:szCs w:val="21"/>
                <w:highlight w:val="none"/>
                <w:lang w:val="zh-CN" w:bidi="zh-CN"/>
              </w:rPr>
              <w:t xml:space="preserve">）</w:t>
            </w:r>
            <w:r>
              <w:rPr>
                <w:rFonts w:hint="default" w:ascii="Times New Roman" w:hAnsi="Times New Roman" w:eastAsia="仿宋" w:cs="Times New Roman"/>
                <w:color w:val="auto"/>
                <w:spacing w:val="-2"/>
                <w:sz w:val="21"/>
                <w:szCs w:val="21"/>
                <w:highlight w:val="none"/>
                <w:lang w:bidi="zh-CN"/>
              </w:rPr>
              <w:t xml:space="preserve">有突发事件应急</w:t>
            </w:r>
            <w:r>
              <w:rPr>
                <w:rFonts w:hint="default" w:ascii="Times New Roman" w:hAnsi="Times New Roman" w:eastAsia="仿宋" w:cs="Times New Roman"/>
                <w:color w:val="auto"/>
                <w:spacing w:val="-2"/>
                <w:sz w:val="21"/>
                <w:szCs w:val="21"/>
                <w:highlight w:val="none"/>
                <w:lang w:val="zh-CN" w:bidi="zh-CN"/>
              </w:rPr>
              <w:t xml:space="preserve">预案，</w:t>
            </w:r>
            <w:r>
              <w:rPr>
                <w:rFonts w:hint="default" w:ascii="Times New Roman" w:hAnsi="Times New Roman" w:eastAsia="仿宋" w:cs="Times New Roman"/>
                <w:color w:val="auto"/>
                <w:spacing w:val="-2"/>
                <w:sz w:val="21"/>
                <w:szCs w:val="21"/>
                <w:highlight w:val="none"/>
                <w:lang w:bidi="zh-CN"/>
              </w:rPr>
              <w:t xml:space="preserve">但内容</w:t>
            </w:r>
            <w:r>
              <w:rPr>
                <w:rFonts w:hint="default" w:ascii="Times New Roman" w:hAnsi="Times New Roman" w:eastAsia="仿宋" w:cs="Times New Roman"/>
                <w:color w:val="auto"/>
                <w:spacing w:val="-2"/>
                <w:sz w:val="21"/>
                <w:szCs w:val="21"/>
                <w:highlight w:val="none"/>
                <w:lang w:val="zh-CN" w:bidi="zh-CN"/>
              </w:rPr>
              <w:t xml:space="preserve">不完备、不健全，对本项目针对性不强</w:t>
            </w:r>
            <w:r>
              <w:rPr>
                <w:rFonts w:hint="default" w:ascii="Times New Roman" w:hAnsi="Times New Roman" w:eastAsia="仿宋" w:cs="Times New Roman"/>
                <w:color w:val="auto"/>
                <w:spacing w:val="-2"/>
                <w:sz w:val="21"/>
                <w:szCs w:val="21"/>
                <w:highlight w:val="none"/>
                <w:lang w:bidi="zh-CN"/>
              </w:rPr>
              <w:t xml:space="preserve">的</w:t>
            </w:r>
            <w:r>
              <w:rPr>
                <w:rFonts w:hint="default" w:ascii="Times New Roman" w:hAnsi="Times New Roman" w:eastAsia="仿宋" w:cs="Times New Roman"/>
                <w:color w:val="auto"/>
                <w:spacing w:val="-2"/>
                <w:sz w:val="21"/>
                <w:szCs w:val="21"/>
                <w:highlight w:val="none"/>
                <w:lang w:val="zh-CN" w:bidi="zh-CN"/>
              </w:rPr>
              <w:t xml:space="preserve">得</w:t>
            </w:r>
            <w:r>
              <w:rPr>
                <w:rFonts w:hint="default" w:ascii="Times New Roman" w:hAnsi="Times New Roman" w:eastAsia="仿宋" w:cs="Times New Roman"/>
                <w:color w:val="auto"/>
                <w:spacing w:val="-2"/>
                <w:sz w:val="21"/>
                <w:szCs w:val="21"/>
                <w:highlight w:val="none"/>
                <w:lang w:val="en-US" w:bidi="zh-CN"/>
              </w:rPr>
              <w:t xml:space="preserve">6</w:t>
            </w:r>
            <w:r>
              <w:rPr>
                <w:rFonts w:hint="default" w:ascii="Times New Roman" w:hAnsi="Times New Roman" w:eastAsia="仿宋" w:cs="Times New Roman"/>
                <w:color w:val="auto"/>
                <w:spacing w:val="-2"/>
                <w:sz w:val="21"/>
                <w:szCs w:val="21"/>
                <w:highlight w:val="none"/>
                <w:lang w:val="zh-CN" w:bidi="zh-CN"/>
              </w:rPr>
              <w:t xml:space="preserve">分</w:t>
            </w:r>
            <w:r/>
          </w:p>
          <w:p>
            <w:p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pacing w:val="-2"/>
                <w:sz w:val="21"/>
                <w:szCs w:val="21"/>
                <w:highlight w:val="none"/>
                <w:lang w:val="zh-CN" w:bidi="zh-CN"/>
              </w:rPr>
              <w:suppressLineNumbers w:val="0"/>
            </w:pPr>
            <w:r>
              <w:rPr>
                <w:rFonts w:hint="default" w:ascii="Times New Roman" w:hAnsi="Times New Roman" w:eastAsia="仿宋" w:cs="Times New Roman"/>
                <w:color w:val="auto"/>
                <w:spacing w:val="-2"/>
                <w:sz w:val="21"/>
                <w:szCs w:val="21"/>
                <w:highlight w:val="none"/>
                <w:lang w:val="zh-CN" w:bidi="zh-CN"/>
              </w:rPr>
              <w:t xml:space="preserve">（</w:t>
            </w:r>
            <w:r>
              <w:rPr>
                <w:rFonts w:hint="default" w:ascii="Times New Roman" w:hAnsi="Times New Roman" w:eastAsia="仿宋" w:cs="Times New Roman"/>
                <w:color w:val="auto"/>
                <w:spacing w:val="-2"/>
                <w:sz w:val="21"/>
                <w:szCs w:val="21"/>
                <w:highlight w:val="none"/>
                <w:lang w:bidi="zh-CN"/>
              </w:rPr>
              <w:t xml:space="preserve">4</w:t>
            </w:r>
            <w:r>
              <w:rPr>
                <w:rFonts w:hint="default" w:ascii="Times New Roman" w:hAnsi="Times New Roman" w:eastAsia="仿宋" w:cs="Times New Roman"/>
                <w:color w:val="auto"/>
                <w:spacing w:val="-2"/>
                <w:sz w:val="21"/>
                <w:szCs w:val="21"/>
                <w:highlight w:val="none"/>
                <w:lang w:val="zh-CN" w:bidi="zh-CN"/>
              </w:rPr>
              <w:t xml:space="preserve">）突发事件应急处理预案的</w:t>
            </w:r>
            <w:r>
              <w:rPr>
                <w:rFonts w:hint="default" w:ascii="Times New Roman" w:hAnsi="Times New Roman" w:eastAsia="仿宋" w:cs="Times New Roman"/>
                <w:color w:val="auto"/>
                <w:spacing w:val="-2"/>
                <w:sz w:val="21"/>
                <w:szCs w:val="21"/>
                <w:highlight w:val="none"/>
                <w:lang w:bidi="zh-CN"/>
              </w:rPr>
              <w:t xml:space="preserve">内容含糊不清，和本项目实际情况不吻合的</w:t>
            </w:r>
            <w:r>
              <w:rPr>
                <w:rFonts w:hint="default" w:ascii="Times New Roman" w:hAnsi="Times New Roman" w:eastAsia="仿宋" w:cs="Times New Roman"/>
                <w:color w:val="auto"/>
                <w:spacing w:val="-2"/>
                <w:sz w:val="21"/>
                <w:szCs w:val="21"/>
                <w:highlight w:val="none"/>
                <w:lang w:val="zh-CN" w:bidi="zh-CN"/>
              </w:rPr>
              <w:t xml:space="preserve">得</w:t>
            </w:r>
            <w:r>
              <w:rPr>
                <w:rFonts w:hint="default" w:ascii="Times New Roman" w:hAnsi="Times New Roman" w:eastAsia="仿宋" w:cs="Times New Roman"/>
                <w:color w:val="auto"/>
                <w:spacing w:val="-2"/>
                <w:sz w:val="21"/>
                <w:szCs w:val="21"/>
                <w:highlight w:val="none"/>
                <w:lang w:val="en-US" w:bidi="zh-CN"/>
              </w:rPr>
              <w:t xml:space="preserve">4</w:t>
            </w:r>
            <w:r>
              <w:rPr>
                <w:rFonts w:hint="default" w:ascii="Times New Roman" w:hAnsi="Times New Roman" w:eastAsia="仿宋" w:cs="Times New Roman"/>
                <w:color w:val="auto"/>
                <w:spacing w:val="-2"/>
                <w:sz w:val="21"/>
                <w:szCs w:val="21"/>
                <w:highlight w:val="none"/>
                <w:lang w:val="zh-CN" w:bidi="zh-CN"/>
              </w:rPr>
              <w:t xml:space="preserve">分</w:t>
            </w:r>
            <w:r/>
          </w:p>
          <w:p>
            <w:p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pacing w:val="-2"/>
                <w:sz w:val="21"/>
                <w:szCs w:val="21"/>
                <w:highlight w:val="none"/>
                <w:lang w:val="en-US" w:eastAsia="zh-CN" w:bidi="zh-CN"/>
              </w:rPr>
              <w:suppressLineNumbers w:val="0"/>
            </w:pPr>
            <w:r>
              <w:rPr>
                <w:rFonts w:hint="default" w:ascii="Times New Roman" w:hAnsi="Times New Roman" w:eastAsia="仿宋" w:cs="Times New Roman"/>
                <w:b w:val="0"/>
                <w:bCs w:val="0"/>
                <w:color w:val="auto"/>
                <w:spacing w:val="-2"/>
                <w:sz w:val="21"/>
                <w:szCs w:val="21"/>
                <w:highlight w:val="none"/>
                <w:lang w:val="zh-CN" w:bidi="zh-CN"/>
              </w:rPr>
              <w:t xml:space="preserve">（</w:t>
            </w:r>
            <w:r>
              <w:rPr>
                <w:rFonts w:hint="default" w:ascii="Times New Roman" w:hAnsi="Times New Roman" w:eastAsia="仿宋" w:cs="Times New Roman"/>
                <w:b w:val="0"/>
                <w:bCs w:val="0"/>
                <w:color w:val="auto"/>
                <w:spacing w:val="-2"/>
                <w:sz w:val="21"/>
                <w:szCs w:val="21"/>
                <w:highlight w:val="none"/>
                <w:lang w:val="en-US" w:bidi="zh-CN"/>
              </w:rPr>
              <w:t xml:space="preserve">5</w:t>
            </w:r>
            <w:r>
              <w:rPr>
                <w:rFonts w:hint="default" w:ascii="Times New Roman" w:hAnsi="Times New Roman" w:eastAsia="仿宋" w:cs="Times New Roman"/>
                <w:b w:val="0"/>
                <w:bCs w:val="0"/>
                <w:color w:val="auto"/>
                <w:spacing w:val="-2"/>
                <w:sz w:val="21"/>
                <w:szCs w:val="21"/>
                <w:highlight w:val="none"/>
                <w:lang w:val="zh-CN" w:bidi="zh-CN"/>
              </w:rPr>
              <w:t xml:space="preserve">）</w:t>
            </w:r>
            <w:r>
              <w:rPr>
                <w:rFonts w:hint="default" w:ascii="Times New Roman" w:hAnsi="Times New Roman" w:eastAsia="仿宋" w:cs="Times New Roman"/>
                <w:b w:val="0"/>
                <w:bCs w:val="0"/>
                <w:color w:val="auto"/>
                <w:spacing w:val="-2"/>
                <w:sz w:val="21"/>
                <w:szCs w:val="21"/>
                <w:highlight w:val="none"/>
                <w:lang w:val="en-US" w:eastAsia="zh-CN" w:bidi="zh-CN"/>
              </w:rPr>
              <w:t xml:space="preserve">未提供相关内容的不得分</w:t>
            </w:r>
            <w:r/>
          </w:p>
        </w:tc>
        <w:tc>
          <w:tcPr>
            <w:tcW w:w="709" w:type="dxa"/>
            <w:vAlign w:val="center"/>
            <w:textDirection w:val="lrTb"/>
            <w:noWrap w:val="false"/>
          </w:tcPr>
          <w:p>
            <w:pPr>
              <w:pStyle w:val="829"/>
              <w:ind w:left="0" w:right="0"/>
              <w:jc w:val="center"/>
              <w:keepLines w:val="0"/>
              <w:keepNext w:val="0"/>
              <w:pageBreakBefore w:val="0"/>
              <w:spacing w:before="0" w:after="0" w:afterAutospacing="0" w:line="240" w:lineRule="auto"/>
              <w:rPr>
                <w:rFonts w:hint="default" w:ascii="Times New Roman" w:hAnsi="Times New Roman" w:eastAsia="仿宋" w:cs="Times New Roman"/>
                <w:color w:val="auto"/>
                <w:spacing w:val="-2"/>
                <w:sz w:val="21"/>
                <w:szCs w:val="21"/>
                <w:highlight w:val="none"/>
                <w:lang w:val="en-US" w:eastAsia="zh-CN" w:bidi="zh-CN"/>
              </w:rPr>
              <w:suppressLineNumbers w:val="0"/>
            </w:pPr>
            <w:r>
              <w:rPr>
                <w:rFonts w:hint="default" w:ascii="Times New Roman" w:hAnsi="Times New Roman" w:eastAsia="仿宋" w:cs="Times New Roman"/>
                <w:color w:val="auto"/>
                <w:sz w:val="21"/>
                <w:szCs w:val="21"/>
                <w:highlight w:val="none"/>
                <w:lang w:val="en-US" w:eastAsia="zh-CN"/>
              </w:rPr>
              <w:t xml:space="preserve">10</w:t>
            </w:r>
            <w:r/>
          </w:p>
        </w:tc>
      </w:tr>
      <w:tr>
        <w:trPr>
          <w:jc w:val="center"/>
          <w:trHeight w:val="0"/>
        </w:trPr>
        <w:tc>
          <w:tcPr>
            <w:tcW w:w="546" w:type="dxa"/>
            <w:vAlign w:val="center"/>
            <w:vMerge w:val="continue"/>
            <w:textDirection w:val="lrTb"/>
            <w:noWrap w:val="false"/>
          </w:tcPr>
          <w:p>
            <w:pPr>
              <w:jc w:val="left"/>
              <w:spacing w:before="0" w:beforeAutospacing="0" w:after="0" w:line="240" w:lineRule="auto"/>
              <w:widowControl/>
              <w:rPr>
                <w:rFonts w:hint="default" w:ascii="Times New Roman" w:hAnsi="Times New Roman" w:eastAsia="仿宋" w:cs="Times New Roman"/>
                <w:b/>
                <w:bCs/>
                <w:color w:val="auto"/>
                <w:sz w:val="21"/>
                <w:szCs w:val="21"/>
                <w:highlight w:val="none"/>
                <w:lang w:val="zh-CN" w:bidi="zh-CN"/>
              </w:rPr>
            </w:pPr>
            <w:r>
              <w:rPr>
                <w:rFonts w:hint="default" w:ascii="Times New Roman" w:hAnsi="Times New Roman" w:eastAsia="仿宋" w:cs="Times New Roman"/>
                <w:b/>
                <w:bCs/>
                <w:color w:val="auto"/>
                <w:sz w:val="21"/>
                <w:szCs w:val="21"/>
                <w:highlight w:val="none"/>
                <w:lang w:val="zh-CN" w:bidi="zh-CN"/>
              </w:rPr>
            </w:r>
            <w:r/>
          </w:p>
        </w:tc>
        <w:tc>
          <w:tcPr>
            <w:tcW w:w="1701" w:type="dxa"/>
            <w:vAlign w:val="center"/>
            <w:vMerge w:val="continue"/>
            <w:textDirection w:val="lrTb"/>
            <w:noWrap w:val="false"/>
          </w:tcPr>
          <w:p>
            <w:pPr>
              <w:jc w:val="center"/>
              <w:spacing w:line="240" w:lineRule="auto"/>
              <w:rPr>
                <w:rFonts w:hint="default" w:ascii="Times New Roman" w:hAnsi="Times New Roman" w:eastAsia="仿宋" w:cs="Times New Roman"/>
                <w:b/>
                <w:bCs/>
                <w:color w:val="auto"/>
                <w:sz w:val="21"/>
                <w:szCs w:val="21"/>
                <w:highlight w:val="none"/>
                <w:lang w:val="en-US" w:eastAsia="zh-CN" w:bidi="ar-SA"/>
              </w:rPr>
            </w:pPr>
            <w:r>
              <w:rPr>
                <w:rFonts w:hint="default" w:ascii="Times New Roman" w:hAnsi="Times New Roman" w:eastAsia="仿宋" w:cs="Times New Roman"/>
                <w:b/>
                <w:bCs/>
                <w:color w:val="auto"/>
                <w:sz w:val="21"/>
                <w:szCs w:val="21"/>
                <w:highlight w:val="none"/>
                <w:lang w:val="en-US" w:eastAsia="zh-CN" w:bidi="ar-SA"/>
              </w:rPr>
            </w:r>
            <w:r/>
          </w:p>
        </w:tc>
        <w:tc>
          <w:tcPr>
            <w:tcW w:w="6650" w:type="dxa"/>
            <w:vAlign w:val="top"/>
            <w:textDirection w:val="lrTb"/>
            <w:noWrap w:val="false"/>
          </w:tcPr>
          <w:p>
            <w:pPr>
              <w:ind w:left="0" w:right="0"/>
              <w:jc w:val="left"/>
              <w:keepLines w:val="0"/>
              <w:keepNext w:val="0"/>
              <w:pageBreakBefore w:val="0"/>
              <w:spacing w:before="0" w:beforeAutospacing="0" w:after="0" w:afterAutospacing="0" w:line="240" w:lineRule="auto"/>
              <w:rPr>
                <w:rFonts w:hint="default" w:ascii="Times New Roman" w:hAnsi="Times New Roman" w:eastAsia="仿宋" w:cs="Times New Roman"/>
                <w:b/>
                <w:bCs/>
                <w:color w:val="auto"/>
                <w:spacing w:val="-2"/>
                <w:sz w:val="21"/>
                <w:szCs w:val="21"/>
                <w:highlight w:val="none"/>
                <w:lang w:val="zh-CN" w:eastAsia="zh-CN" w:bidi="zh-CN"/>
              </w:rPr>
              <w:suppressLineNumbers w:val="0"/>
            </w:pPr>
            <w:r>
              <w:rPr>
                <w:rFonts w:hint="default" w:ascii="Times New Roman" w:hAnsi="Times New Roman" w:eastAsia="仿宋" w:cs="Times New Roman"/>
                <w:b/>
                <w:bCs/>
                <w:color w:val="auto"/>
                <w:sz w:val="21"/>
                <w:szCs w:val="21"/>
                <w:highlight w:val="none"/>
                <w:lang w:val="en-US" w:eastAsia="zh-CN" w:bidi="ar-SA"/>
              </w:rPr>
              <w:t xml:space="preserve">2.6</w:t>
            </w:r>
            <w:r>
              <w:rPr>
                <w:rFonts w:hint="default" w:ascii="Times New Roman" w:hAnsi="Times New Roman" w:eastAsia="仿宋" w:cs="Times New Roman"/>
                <w:b/>
                <w:bCs/>
                <w:color w:val="auto"/>
                <w:spacing w:val="-2"/>
                <w:sz w:val="21"/>
                <w:szCs w:val="21"/>
                <w:highlight w:val="none"/>
                <w:lang w:val="zh-CN" w:eastAsia="zh-CN" w:bidi="zh-CN"/>
              </w:rPr>
              <w:t xml:space="preserve">卫生管理控制方案（10分）</w:t>
            </w:r>
            <w:r/>
          </w:p>
          <w:p>
            <w:pPr>
              <w:numPr>
                <w:ilvl w:val="0"/>
                <w:numId w:val="0"/>
              </w:numPr>
              <w:ind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pacing w:val="-2"/>
                <w:sz w:val="21"/>
                <w:szCs w:val="21"/>
                <w:highlight w:val="none"/>
                <w:lang w:val="en-US" w:eastAsia="zh-CN" w:bidi="zh-CN"/>
              </w:rPr>
              <w:suppressLineNumbers w:val="0"/>
            </w:pPr>
            <w:r>
              <w:rPr>
                <w:rFonts w:hint="default" w:ascii="Times New Roman" w:hAnsi="Times New Roman" w:eastAsia="仿宋" w:cs="Times New Roman"/>
                <w:color w:val="auto"/>
                <w:spacing w:val="-2"/>
                <w:sz w:val="21"/>
                <w:szCs w:val="21"/>
                <w:highlight w:val="none"/>
                <w:lang w:val="en-US" w:eastAsia="zh-CN" w:bidi="zh-CN"/>
              </w:rPr>
              <w:t xml:space="preserve">(1) 卫生管理控制方案科学全面、规范完整、切实可行，食品卫生、人员卫生、环境卫生、垃圾处理等四大核心卫生维度具体细致、管控闭环；环保意识与人员卫生管控意识极强，符合食堂卫生管理高标准要求，得10 分。</w:t>
            </w:r>
            <w:r/>
          </w:p>
          <w:p>
            <w:pPr>
              <w:numPr>
                <w:ilvl w:val="0"/>
                <w:numId w:val="0"/>
              </w:numPr>
              <w:ind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pacing w:val="-2"/>
                <w:sz w:val="21"/>
                <w:szCs w:val="21"/>
                <w:highlight w:val="none"/>
                <w:lang w:val="en-US" w:eastAsia="zh-CN" w:bidi="zh-CN"/>
              </w:rPr>
              <w:suppressLineNumbers w:val="0"/>
            </w:pPr>
            <w:r>
              <w:rPr>
                <w:rFonts w:hint="default" w:ascii="Times New Roman" w:hAnsi="Times New Roman" w:eastAsia="仿宋" w:cs="Times New Roman"/>
                <w:color w:val="auto"/>
                <w:spacing w:val="-2"/>
                <w:sz w:val="21"/>
                <w:szCs w:val="21"/>
                <w:highlight w:val="none"/>
                <w:lang w:val="en-US" w:eastAsia="zh-CN" w:bidi="zh-CN"/>
              </w:rPr>
              <w:t xml:space="preserve">(2) 卫生管理控制方案完整规范、科学合理，四大核心卫生维度覆盖全面、措施完善；具备较强的环保意识与人员卫生意识，方案可落地执行，得8 分。</w:t>
            </w:r>
            <w:r/>
          </w:p>
          <w:p>
            <w:pPr>
              <w:numPr>
                <w:ilvl w:val="0"/>
                <w:numId w:val="0"/>
              </w:numPr>
              <w:ind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pacing w:val="-2"/>
                <w:sz w:val="21"/>
                <w:szCs w:val="21"/>
                <w:highlight w:val="none"/>
                <w:lang w:val="en-US" w:eastAsia="zh-CN" w:bidi="zh-CN"/>
              </w:rPr>
              <w:suppressLineNumbers w:val="0"/>
            </w:pPr>
            <w:r>
              <w:rPr>
                <w:rFonts w:hint="default" w:ascii="Times New Roman" w:hAnsi="Times New Roman" w:eastAsia="仿宋" w:cs="Times New Roman"/>
                <w:color w:val="auto"/>
                <w:spacing w:val="-2"/>
                <w:sz w:val="21"/>
                <w:szCs w:val="21"/>
                <w:highlight w:val="none"/>
                <w:lang w:val="en-US" w:eastAsia="zh-CN" w:bidi="zh-CN"/>
              </w:rPr>
              <w:t xml:space="preserve">(3) 卫生管理控制方案基本完整，涵盖主要卫生管理要求，四大维度措施合理可行；具备基本的环保意识与人员卫生意识，能够满足项目卫生管理基本需求，得6 分。</w:t>
            </w:r>
            <w:r/>
          </w:p>
          <w:p>
            <w:pPr>
              <w:numPr>
                <w:ilvl w:val="0"/>
                <w:numId w:val="0"/>
              </w:numPr>
              <w:ind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pacing w:val="-2"/>
                <w:sz w:val="21"/>
                <w:szCs w:val="21"/>
                <w:highlight w:val="none"/>
                <w:lang w:val="en-US" w:eastAsia="zh-CN" w:bidi="zh-CN"/>
              </w:rPr>
              <w:suppressLineNumbers w:val="0"/>
            </w:pPr>
            <w:r>
              <w:rPr>
                <w:rFonts w:hint="default" w:ascii="Times New Roman" w:hAnsi="Times New Roman" w:eastAsia="仿宋" w:cs="Times New Roman"/>
                <w:color w:val="auto"/>
                <w:spacing w:val="-2"/>
                <w:sz w:val="21"/>
                <w:szCs w:val="21"/>
                <w:highlight w:val="none"/>
                <w:lang w:val="en-US" w:eastAsia="zh-CN" w:bidi="zh-CN"/>
              </w:rPr>
              <w:t xml:space="preserve">(4) 卫生管理控制方案内容简单，部分卫生维度存在缺失，措施不够科学完善；环保意识与人员卫生意识薄弱，仅能勉强满足采购人卫生管理需求，得4 分。</w:t>
            </w:r>
            <w:r/>
          </w:p>
          <w:p>
            <w:pPr>
              <w:numPr>
                <w:ilvl w:val="0"/>
                <w:numId w:val="0"/>
              </w:numPr>
              <w:ind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z w:val="21"/>
                <w:szCs w:val="21"/>
                <w:highlight w:val="none"/>
                <w:lang w:val="en-US" w:eastAsia="zh-CN" w:bidi="ar-SA"/>
              </w:rPr>
              <w:suppressLineNumbers w:val="0"/>
            </w:pPr>
            <w:r>
              <w:rPr>
                <w:rFonts w:hint="default" w:ascii="Times New Roman" w:hAnsi="Times New Roman" w:eastAsia="仿宋" w:cs="Times New Roman"/>
                <w:color w:val="auto"/>
                <w:spacing w:val="-2"/>
                <w:sz w:val="21"/>
                <w:szCs w:val="21"/>
                <w:highlight w:val="none"/>
                <w:lang w:val="en-US" w:eastAsia="zh-CN" w:bidi="zh-CN"/>
              </w:rPr>
              <w:t xml:space="preserve">(5) 卫生管理控制方案残缺不全，多数卫生维度未覆盖，措施缺乏可行性与科学性；无有效环保与人员卫生管控措施，无法满足项目核心卫生要求，得0 分。</w:t>
            </w:r>
            <w:r/>
          </w:p>
        </w:tc>
        <w:tc>
          <w:tcPr>
            <w:tcW w:w="709" w:type="dxa"/>
            <w:vAlign w:val="center"/>
            <w:textDirection w:val="lrTb"/>
            <w:noWrap w:val="false"/>
          </w:tcPr>
          <w:p>
            <w:pPr>
              <w:ind w:left="0" w:right="0"/>
              <w:jc w:val="center"/>
              <w:keepLines w:val="0"/>
              <w:keepNext w:val="0"/>
              <w:pageBreakBefore w:val="0"/>
              <w:spacing w:before="0" w:after="0" w:afterAutospacing="0" w:line="240" w:lineRule="auto"/>
              <w:rPr>
                <w:rFonts w:hint="default" w:ascii="Times New Roman" w:hAnsi="Times New Roman" w:eastAsia="仿宋" w:cs="Times New Roman"/>
                <w:color w:val="auto"/>
                <w:spacing w:val="-2"/>
                <w:sz w:val="21"/>
                <w:szCs w:val="21"/>
                <w:highlight w:val="none"/>
                <w:lang w:val="en-US" w:eastAsia="zh-CN" w:bidi="zh-CN"/>
              </w:rPr>
              <w:suppressLineNumbers w:val="0"/>
            </w:pPr>
            <w:r>
              <w:rPr>
                <w:rFonts w:hint="default" w:ascii="Times New Roman" w:hAnsi="Times New Roman" w:eastAsia="仿宋" w:cs="Times New Roman"/>
                <w:color w:val="auto"/>
                <w:sz w:val="21"/>
                <w:szCs w:val="21"/>
                <w:highlight w:val="none"/>
                <w:lang w:val="en-US" w:eastAsia="zh-CN"/>
              </w:rPr>
              <w:t xml:space="preserve">10</w:t>
            </w:r>
            <w:r/>
          </w:p>
        </w:tc>
      </w:tr>
      <w:tr>
        <w:trPr>
          <w:jc w:val="center"/>
          <w:trHeight w:val="2692"/>
        </w:trPr>
        <w:tc>
          <w:tcPr>
            <w:tcW w:w="546" w:type="dxa"/>
            <w:vAlign w:val="center"/>
            <w:vMerge w:val="restart"/>
            <w:textDirection w:val="lrTb"/>
            <w:noWrap w:val="false"/>
          </w:tcPr>
          <w:p>
            <w:pPr>
              <w:jc w:val="center"/>
              <w:spacing w:before="0" w:beforeAutospacing="0" w:after="0" w:line="240" w:lineRule="auto"/>
              <w:rPr>
                <w:rFonts w:hint="default" w:ascii="Times New Roman" w:hAnsi="Times New Roman" w:eastAsia="仿宋" w:cs="Times New Roman"/>
                <w:b/>
                <w:bCs/>
                <w:color w:val="auto"/>
                <w:spacing w:val="-2"/>
                <w:sz w:val="21"/>
                <w:szCs w:val="21"/>
                <w:highlight w:val="none"/>
                <w:lang w:val="zh-CN" w:eastAsia="zh-CN" w:bidi="zh-CN"/>
              </w:rPr>
            </w:pPr>
            <w:r>
              <w:rPr>
                <w:rFonts w:hint="default" w:ascii="Times New Roman" w:hAnsi="Times New Roman" w:eastAsia="仿宋" w:cs="Times New Roman"/>
                <w:b/>
                <w:bCs/>
                <w:color w:val="auto"/>
                <w:spacing w:val="-2"/>
                <w:sz w:val="21"/>
                <w:szCs w:val="21"/>
                <w:highlight w:val="none"/>
                <w:lang w:val="en-US" w:eastAsia="zh-CN" w:bidi="zh-CN"/>
              </w:rPr>
              <w:t xml:space="preserve">3</w:t>
            </w:r>
            <w:r/>
          </w:p>
        </w:tc>
        <w:tc>
          <w:tcPr>
            <w:tcW w:w="1701" w:type="dxa"/>
            <w:vAlign w:val="center"/>
            <w:vMerge w:val="restart"/>
            <w:textDirection w:val="lrTb"/>
            <w:noWrap w:val="false"/>
          </w:tcPr>
          <w:p>
            <w:pPr>
              <w:jc w:val="center"/>
              <w:keepLines w:val="0"/>
              <w:keepNext w:val="0"/>
              <w:pageBreakBefore w:val="0"/>
              <w:spacing w:before="0" w:beforeAutospacing="0" w:after="0" w:line="240" w:lineRule="auto"/>
              <w:widowControl w:val="off"/>
              <w:rPr>
                <w:rFonts w:hint="default" w:ascii="Times New Roman" w:hAnsi="Times New Roman" w:eastAsia="仿宋" w:cs="Times New Roman"/>
                <w:b/>
                <w:bCs/>
                <w:color w:val="auto"/>
                <w:spacing w:val="-2"/>
                <w:sz w:val="21"/>
                <w:szCs w:val="21"/>
                <w:highlight w:val="none"/>
                <w:lang w:val="zh-CN" w:eastAsia="zh-CN" w:bidi="zh-CN"/>
              </w:rPr>
            </w:pPr>
            <w:r>
              <w:rPr>
                <w:rFonts w:hint="default" w:ascii="Times New Roman" w:hAnsi="Times New Roman" w:eastAsia="仿宋" w:cs="Times New Roman"/>
                <w:b/>
                <w:bCs/>
                <w:color w:val="auto"/>
                <w:sz w:val="21"/>
                <w:szCs w:val="21"/>
                <w:highlight w:val="none"/>
                <w:lang w:val="en-US"/>
              </w:rPr>
              <w:t xml:space="preserve">企业</w:t>
            </w:r>
            <w:r>
              <w:rPr>
                <w:rFonts w:hint="default" w:ascii="Times New Roman" w:hAnsi="Times New Roman" w:eastAsia="仿宋" w:cs="Times New Roman"/>
                <w:b/>
                <w:bCs/>
                <w:color w:val="auto"/>
                <w:sz w:val="21"/>
                <w:szCs w:val="21"/>
                <w:highlight w:val="none"/>
                <w:lang w:val="en-US" w:eastAsia="zh-CN"/>
              </w:rPr>
              <w:t xml:space="preserve">及人员</w:t>
            </w:r>
            <w:r>
              <w:rPr>
                <w:rFonts w:hint="default" w:ascii="Times New Roman" w:hAnsi="Times New Roman" w:eastAsia="仿宋" w:cs="Times New Roman"/>
                <w:b/>
                <w:bCs/>
                <w:color w:val="auto"/>
                <w:sz w:val="21"/>
                <w:szCs w:val="21"/>
                <w:highlight w:val="none"/>
                <w:lang w:val="en-US"/>
              </w:rPr>
              <w:t xml:space="preserve">综合实力（</w:t>
            </w:r>
            <w:r>
              <w:rPr>
                <w:rFonts w:hint="default" w:ascii="Times New Roman" w:hAnsi="Times New Roman" w:eastAsia="仿宋" w:cs="Times New Roman"/>
                <w:b/>
                <w:bCs/>
                <w:color w:val="auto"/>
                <w:sz w:val="21"/>
                <w:szCs w:val="21"/>
                <w:highlight w:val="none"/>
                <w:lang w:val="en-US" w:eastAsia="zh-CN"/>
              </w:rPr>
              <w:t xml:space="preserve">25分</w:t>
            </w:r>
            <w:r>
              <w:rPr>
                <w:rFonts w:hint="default" w:ascii="Times New Roman" w:hAnsi="Times New Roman" w:eastAsia="仿宋" w:cs="Times New Roman"/>
                <w:b/>
                <w:bCs/>
                <w:color w:val="auto"/>
                <w:sz w:val="21"/>
                <w:szCs w:val="21"/>
                <w:highlight w:val="none"/>
                <w:lang w:val="en-US"/>
              </w:rPr>
              <w:t xml:space="preserve">）</w:t>
            </w:r>
            <w:r/>
          </w:p>
        </w:tc>
        <w:tc>
          <w:tcPr>
            <w:tcW w:w="6650" w:type="dxa"/>
            <w:vAlign w:val="center"/>
            <w:textDirection w:val="lrTb"/>
            <w:noWrap w:val="false"/>
          </w:tcPr>
          <w:p>
            <w:pPr>
              <w:ind w:left="0" w:right="0"/>
              <w:keepLines w:val="0"/>
              <w:keepNext w:val="0"/>
              <w:pageBreakBefore w:val="0"/>
              <w:spacing w:before="0" w:beforeAutospacing="0" w:after="0" w:afterAutospacing="0" w:line="240" w:lineRule="auto"/>
              <w:shd w:val="clear" w:color="auto" w:fill="ffffff"/>
              <w:widowControl/>
              <w:rPr>
                <w:rFonts w:hint="default" w:ascii="Times New Roman" w:hAnsi="Times New Roman" w:eastAsia="仿宋" w:cs="Times New Roman"/>
                <w:b/>
                <w:bCs/>
                <w:color w:val="auto"/>
                <w:sz w:val="21"/>
                <w:szCs w:val="21"/>
                <w:highlight w:val="none"/>
                <w:lang w:val="en-US" w:eastAsia="zh-CN" w:bidi="ar-SA"/>
              </w:rPr>
              <w:suppressLineNumbers w:val="0"/>
            </w:pPr>
            <w:r>
              <w:rPr>
                <w:rFonts w:hint="default" w:ascii="Times New Roman" w:hAnsi="Times New Roman" w:eastAsia="仿宋" w:cs="Times New Roman"/>
                <w:b/>
                <w:bCs/>
                <w:color w:val="auto"/>
                <w:sz w:val="21"/>
                <w:szCs w:val="21"/>
                <w:highlight w:val="none"/>
                <w:lang w:val="en-US" w:eastAsia="zh-CN" w:bidi="ar-SA"/>
              </w:rPr>
              <w:t xml:space="preserve">3.1业绩</w:t>
            </w:r>
            <w:r/>
          </w:p>
          <w:p>
            <w:pPr>
              <w:numPr>
                <w:ilvl w:val="0"/>
                <w:numId w:val="0"/>
              </w:numPr>
              <w:ind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pacing w:val="-2"/>
                <w:sz w:val="21"/>
                <w:szCs w:val="21"/>
                <w:highlight w:val="none"/>
                <w:lang w:val="en-US" w:eastAsia="zh-CN" w:bidi="zh-CN"/>
              </w:rPr>
              <w:suppressLineNumbers w:val="0"/>
            </w:pPr>
            <w:r>
              <w:rPr>
                <w:rFonts w:hint="default" w:ascii="Times New Roman" w:hAnsi="Times New Roman" w:eastAsia="仿宋" w:cs="Times New Roman"/>
                <w:color w:val="auto"/>
                <w:spacing w:val="-2"/>
                <w:sz w:val="21"/>
                <w:szCs w:val="21"/>
                <w:highlight w:val="none"/>
                <w:lang w:val="en-US" w:eastAsia="zh-CN" w:bidi="zh-CN"/>
              </w:rPr>
              <w:t xml:space="preserve">(1)供应商提供自2023年8月1日以来的类似食堂外包服务项目合同，每提供一个业绩合同得</w:t>
            </w:r>
            <w:r>
              <w:rPr>
                <w:rFonts w:hint="eastAsia" w:ascii="Times New Roman" w:hAnsi="Times New Roman" w:eastAsia="仿宋" w:cs="Times New Roman"/>
                <w:color w:val="auto"/>
                <w:spacing w:val="-2"/>
                <w:sz w:val="21"/>
                <w:szCs w:val="21"/>
                <w:highlight w:val="none"/>
                <w:lang w:val="en-US" w:eastAsia="zh-CN" w:bidi="zh-CN"/>
              </w:rPr>
              <w:t xml:space="preserve">3</w:t>
            </w:r>
            <w:r>
              <w:rPr>
                <w:rFonts w:hint="default" w:ascii="Times New Roman" w:hAnsi="Times New Roman" w:eastAsia="仿宋" w:cs="Times New Roman"/>
                <w:color w:val="auto"/>
                <w:spacing w:val="-2"/>
                <w:sz w:val="21"/>
                <w:szCs w:val="21"/>
                <w:highlight w:val="none"/>
                <w:lang w:val="en-US" w:eastAsia="zh-CN" w:bidi="zh-CN"/>
              </w:rPr>
              <w:t xml:space="preserve">分，最多得</w:t>
            </w:r>
            <w:r>
              <w:rPr>
                <w:rFonts w:hint="eastAsia" w:ascii="Times New Roman" w:hAnsi="Times New Roman" w:eastAsia="仿宋" w:cs="Times New Roman"/>
                <w:color w:val="auto"/>
                <w:spacing w:val="-2"/>
                <w:sz w:val="21"/>
                <w:szCs w:val="21"/>
                <w:highlight w:val="none"/>
                <w:lang w:val="en-US" w:eastAsia="zh-CN" w:bidi="zh-CN"/>
              </w:rPr>
              <w:t xml:space="preserve">9</w:t>
            </w:r>
            <w:r>
              <w:rPr>
                <w:rFonts w:hint="default" w:ascii="Times New Roman" w:hAnsi="Times New Roman" w:eastAsia="仿宋" w:cs="Times New Roman"/>
                <w:color w:val="auto"/>
                <w:spacing w:val="-2"/>
                <w:sz w:val="21"/>
                <w:szCs w:val="21"/>
                <w:highlight w:val="none"/>
                <w:lang w:val="en-US" w:eastAsia="zh-CN" w:bidi="zh-CN"/>
              </w:rPr>
              <w:t xml:space="preserve">分。（同时须提供合同及对应项目的任意一期的发票复印件加盖公章，时间以合同签订时间为准，未提供不得分，同一业主单位的多个业绩仅作为一个业绩，不累计得分）。原件签订合同时备查。</w:t>
            </w:r>
            <w:r/>
          </w:p>
          <w:p>
            <w:pPr>
              <w:numPr>
                <w:ilvl w:val="0"/>
                <w:numId w:val="0"/>
              </w:numPr>
              <w:ind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pacing w:val="-2"/>
                <w:sz w:val="21"/>
                <w:szCs w:val="21"/>
                <w:highlight w:val="none"/>
                <w:lang w:val="zh-CN" w:eastAsia="zh-CN" w:bidi="zh-CN"/>
              </w:rPr>
              <w:suppressLineNumbers w:val="0"/>
            </w:pPr>
            <w:r>
              <w:rPr>
                <w:rFonts w:hint="default" w:ascii="Times New Roman" w:hAnsi="Times New Roman" w:eastAsia="仿宋" w:cs="Times New Roman"/>
                <w:color w:val="auto"/>
                <w:spacing w:val="-2"/>
                <w:sz w:val="21"/>
                <w:szCs w:val="21"/>
                <w:highlight w:val="none"/>
                <w:lang w:val="en-US" w:eastAsia="zh-CN" w:bidi="zh-CN"/>
              </w:rPr>
              <w:t xml:space="preserve">(2)</w:t>
            </w:r>
            <w:r>
              <w:rPr>
                <w:rFonts w:hint="default" w:ascii="Times New Roman" w:hAnsi="Times New Roman" w:eastAsia="仿宋" w:cs="Times New Roman"/>
                <w:color w:val="auto"/>
                <w:spacing w:val="-2"/>
                <w:sz w:val="21"/>
                <w:szCs w:val="21"/>
                <w:highlight w:val="none"/>
                <w:lang w:val="zh-CN" w:eastAsia="zh-CN" w:bidi="zh-CN"/>
              </w:rPr>
              <w:t xml:space="preserve">供应商所提供的上述业绩中，业主服务评价为“优秀/满意”或同档次评价的，每提供1个得1分，满分</w:t>
            </w:r>
            <w:r>
              <w:rPr>
                <w:rFonts w:hint="default" w:ascii="Times New Roman" w:hAnsi="Times New Roman" w:eastAsia="仿宋" w:cs="Times New Roman"/>
                <w:color w:val="auto"/>
                <w:spacing w:val="-2"/>
                <w:sz w:val="21"/>
                <w:szCs w:val="21"/>
                <w:highlight w:val="none"/>
                <w:lang w:val="en-US" w:eastAsia="zh-CN" w:bidi="zh-CN"/>
              </w:rPr>
              <w:t xml:space="preserve">3</w:t>
            </w:r>
            <w:r>
              <w:rPr>
                <w:rFonts w:hint="default" w:ascii="Times New Roman" w:hAnsi="Times New Roman" w:eastAsia="仿宋" w:cs="Times New Roman"/>
                <w:color w:val="auto"/>
                <w:spacing w:val="-2"/>
                <w:sz w:val="21"/>
                <w:szCs w:val="21"/>
                <w:highlight w:val="none"/>
                <w:lang w:val="zh-CN" w:eastAsia="zh-CN" w:bidi="zh-CN"/>
              </w:rPr>
              <w:t xml:space="preserve">分。</w:t>
            </w:r>
            <w:r/>
          </w:p>
          <w:p>
            <w:pPr>
              <w:numPr>
                <w:ilvl w:val="0"/>
                <w:numId w:val="0"/>
              </w:numPr>
              <w:ind w:right="0"/>
              <w:jc w:val="left"/>
              <w:keepLines w:val="0"/>
              <w:keepNext w:val="0"/>
              <w:pageBreakBefore w:val="0"/>
              <w:spacing w:before="0" w:beforeAutospacing="0" w:after="0" w:afterAutospacing="0" w:line="240" w:lineRule="auto"/>
              <w:rPr>
                <w:rFonts w:hint="default" w:ascii="Times New Roman" w:hAnsi="Times New Roman" w:eastAsia="仿宋" w:cs="Times New Roman"/>
                <w:color w:val="auto"/>
                <w:spacing w:val="-2"/>
                <w:sz w:val="21"/>
                <w:szCs w:val="21"/>
                <w:highlight w:val="none"/>
                <w:lang w:val="zh-CN" w:eastAsia="zh-CN" w:bidi="zh-CN"/>
              </w:rPr>
              <w:suppressLineNumbers w:val="0"/>
            </w:pPr>
            <w:r>
              <w:rPr>
                <w:rFonts w:hint="default" w:ascii="Times New Roman" w:hAnsi="Times New Roman" w:eastAsia="仿宋" w:cs="Times New Roman"/>
                <w:color w:val="auto"/>
                <w:spacing w:val="-2"/>
                <w:sz w:val="21"/>
                <w:szCs w:val="21"/>
                <w:highlight w:val="none"/>
                <w:lang w:val="en-US" w:eastAsia="zh-CN" w:bidi="zh-CN"/>
              </w:rPr>
              <w:t xml:space="preserve">（提供加盖</w:t>
            </w:r>
            <w:r>
              <w:rPr>
                <w:rFonts w:hint="default" w:ascii="Times New Roman" w:hAnsi="Times New Roman" w:eastAsia="仿宋" w:cs="Times New Roman"/>
                <w:color w:val="auto"/>
                <w:spacing w:val="-2"/>
                <w:sz w:val="21"/>
                <w:szCs w:val="21"/>
                <w:highlight w:val="none"/>
                <w:lang w:val="zh-CN" w:eastAsia="zh-CN" w:bidi="zh-CN"/>
              </w:rPr>
              <w:t xml:space="preserve">业主</w:t>
            </w:r>
            <w:r>
              <w:rPr>
                <w:rFonts w:hint="default" w:ascii="Times New Roman" w:hAnsi="Times New Roman" w:eastAsia="仿宋" w:cs="Times New Roman"/>
                <w:color w:val="auto"/>
                <w:spacing w:val="-2"/>
                <w:sz w:val="21"/>
                <w:szCs w:val="21"/>
                <w:highlight w:val="none"/>
                <w:lang w:val="en-US" w:eastAsia="zh-CN" w:bidi="zh-CN"/>
              </w:rPr>
              <w:t xml:space="preserve">单位公章的业主服务评价证明资料扫描件，证明资料需体现业绩相关内容）</w:t>
            </w:r>
            <w:r/>
          </w:p>
        </w:tc>
        <w:tc>
          <w:tcPr>
            <w:tcW w:w="709" w:type="dxa"/>
            <w:vAlign w:val="center"/>
            <w:textDirection w:val="lrTb"/>
            <w:noWrap w:val="false"/>
          </w:tcPr>
          <w:p>
            <w:pPr>
              <w:jc w:val="center"/>
              <w:keepLines w:val="0"/>
              <w:keepNext w:val="0"/>
              <w:pageBreakBefore w:val="0"/>
              <w:spacing w:before="0" w:beforeAutospacing="0" w:after="0" w:line="240" w:lineRule="auto"/>
              <w:widowControl w:val="off"/>
              <w:rPr>
                <w:rFonts w:hint="default" w:ascii="Times New Roman" w:hAnsi="Times New Roman" w:eastAsia="仿宋" w:cs="Times New Roman"/>
                <w:color w:val="auto"/>
                <w:spacing w:val="-2"/>
                <w:sz w:val="21"/>
                <w:szCs w:val="21"/>
                <w:highlight w:val="none"/>
                <w:lang w:val="en-US" w:eastAsia="zh-CN" w:bidi="zh-CN"/>
              </w:rPr>
            </w:pPr>
            <w:r>
              <w:rPr>
                <w:rFonts w:hint="eastAsia" w:ascii="Times New Roman" w:hAnsi="Times New Roman" w:eastAsia="仿宋" w:cs="Times New Roman"/>
                <w:color w:val="auto"/>
                <w:spacing w:val="-2"/>
                <w:sz w:val="21"/>
                <w:szCs w:val="21"/>
                <w:highlight w:val="none"/>
                <w:lang w:val="en-US" w:eastAsia="zh-CN" w:bidi="zh-CN"/>
              </w:rPr>
              <w:t xml:space="preserve">12</w:t>
            </w:r>
            <w:r/>
          </w:p>
        </w:tc>
      </w:tr>
      <w:tr>
        <w:trPr>
          <w:jc w:val="center"/>
          <w:trHeight w:val="1641"/>
        </w:trPr>
        <w:tc>
          <w:tcPr>
            <w:tcW w:w="546" w:type="dxa"/>
            <w:vAlign w:val="center"/>
            <w:vMerge w:val="continue"/>
            <w:textDirection w:val="lrTb"/>
            <w:noWrap w:val="false"/>
          </w:tcPr>
          <w:p>
            <w:pPr>
              <w:jc w:val="center"/>
              <w:spacing w:before="0" w:beforeAutospacing="0" w:after="0" w:line="240" w:lineRule="auto"/>
              <w:rPr>
                <w:rFonts w:hint="default" w:ascii="Times New Roman" w:hAnsi="Times New Roman" w:eastAsia="仿宋" w:cs="Times New Roman"/>
                <w:b/>
                <w:bCs/>
                <w:color w:val="auto"/>
                <w:spacing w:val="-2"/>
                <w:sz w:val="21"/>
                <w:szCs w:val="21"/>
                <w:highlight w:val="none"/>
                <w:lang w:val="en-US" w:eastAsia="zh-CN" w:bidi="zh-CN"/>
              </w:rPr>
            </w:pPr>
            <w:r>
              <w:rPr>
                <w:rFonts w:hint="default" w:ascii="Times New Roman" w:hAnsi="Times New Roman" w:eastAsia="仿宋" w:cs="Times New Roman"/>
                <w:b/>
                <w:bCs/>
                <w:color w:val="auto"/>
                <w:spacing w:val="-2"/>
                <w:sz w:val="21"/>
                <w:szCs w:val="21"/>
                <w:highlight w:val="none"/>
                <w:lang w:val="en-US" w:eastAsia="zh-CN" w:bidi="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ffffff"/>
              <w:widowControl/>
              <w:rPr>
                <w:rFonts w:hint="default" w:ascii="Times New Roman" w:hAnsi="Times New Roman" w:eastAsia="仿宋" w:cs="Times New Roman"/>
                <w:b/>
                <w:bCs/>
                <w:color w:val="auto"/>
                <w:sz w:val="21"/>
                <w:szCs w:val="21"/>
                <w:highlight w:val="none"/>
                <w:lang w:val="en-US" w:eastAsia="zh-CN"/>
              </w:rPr>
              <w:suppressLineNumbers w:val="0"/>
            </w:pPr>
            <w:r>
              <w:rPr>
                <w:rFonts w:hint="default" w:ascii="Times New Roman" w:hAnsi="Times New Roman" w:eastAsia="仿宋" w:cs="Times New Roman"/>
                <w:b/>
                <w:bCs/>
                <w:color w:val="auto"/>
                <w:sz w:val="21"/>
                <w:szCs w:val="21"/>
                <w:highlight w:val="none"/>
                <w:lang w:val="en-US" w:eastAsia="zh-CN"/>
              </w:rPr>
            </w:r>
            <w:r/>
          </w:p>
        </w:tc>
        <w:tc>
          <w:tcPr>
            <w:tcW w:w="6650" w:type="dxa"/>
            <w:vAlign w:val="top"/>
            <w:textDirection w:val="lrTb"/>
            <w:noWrap w:val="false"/>
          </w:tcPr>
          <w:p>
            <w:pPr>
              <w:numPr>
                <w:ilvl w:val="0"/>
                <w:numId w:val="0"/>
              </w:numPr>
              <w:ind w:right="0"/>
              <w:keepLines w:val="0"/>
              <w:keepNext w:val="0"/>
              <w:spacing w:before="0" w:beforeAutospacing="0" w:after="0" w:afterAutospacing="0" w:line="240" w:lineRule="auto"/>
              <w:shd w:val="clear" w:color="auto" w:fill="ffffff"/>
              <w:widowControl/>
              <w:rPr>
                <w:rFonts w:hint="default" w:ascii="Times New Roman" w:hAnsi="Times New Roman" w:eastAsia="仿宋" w:cs="Times New Roman"/>
                <w:b/>
                <w:bCs/>
                <w:color w:val="auto"/>
                <w:sz w:val="21"/>
                <w:szCs w:val="21"/>
                <w:highlight w:val="none"/>
                <w:lang w:val="en-US" w:eastAsia="zh-CN" w:bidi="ar-SA"/>
              </w:rPr>
              <w:suppressLineNumbers w:val="0"/>
            </w:pPr>
            <w:r>
              <w:rPr>
                <w:rFonts w:hint="default" w:ascii="Times New Roman" w:hAnsi="Times New Roman" w:eastAsia="仿宋" w:cs="Times New Roman"/>
                <w:b/>
                <w:bCs/>
                <w:color w:val="auto"/>
                <w:sz w:val="21"/>
                <w:szCs w:val="21"/>
                <w:highlight w:val="none"/>
                <w:lang w:val="en-US" w:eastAsia="zh-CN" w:bidi="ar-SA"/>
              </w:rPr>
              <w:t xml:space="preserve">3.</w:t>
            </w:r>
            <w:r>
              <w:rPr>
                <w:rFonts w:hint="eastAsia" w:ascii="Times New Roman" w:hAnsi="Times New Roman" w:eastAsia="仿宋" w:cs="Times New Roman"/>
                <w:b/>
                <w:bCs/>
                <w:color w:val="auto"/>
                <w:sz w:val="21"/>
                <w:szCs w:val="21"/>
                <w:highlight w:val="none"/>
                <w:lang w:val="en-US" w:eastAsia="zh-CN" w:bidi="ar-SA"/>
              </w:rPr>
              <w:t xml:space="preserve">2</w:t>
            </w:r>
            <w:r>
              <w:rPr>
                <w:rFonts w:hint="default" w:ascii="Times New Roman" w:hAnsi="Times New Roman" w:eastAsia="仿宋" w:cs="Times New Roman"/>
                <w:b/>
                <w:bCs/>
                <w:color w:val="auto"/>
                <w:sz w:val="21"/>
                <w:szCs w:val="21"/>
                <w:highlight w:val="none"/>
                <w:lang w:val="en-US" w:eastAsia="zh-CN" w:bidi="ar-SA"/>
              </w:rPr>
              <w:t xml:space="preserve">人员证书</w:t>
            </w:r>
            <w:r/>
          </w:p>
          <w:p>
            <w:pPr>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1. 厨师长 1 名：具有 5 年及以上餐饮 / 食堂行业工作经验得 1 分。（须提供劳动合同或社保缴纳证明等有效证明材料）</w:t>
            </w:r>
            <w:r/>
          </w:p>
          <w:p>
            <w:pPr>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具备中式烹调师（三级 / 高级工）及以上职业资格证书或职业技能等级证书，得 2 分。</w:t>
            </w:r>
            <w:r/>
          </w:p>
          <w:p>
            <w:pPr>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2. 红案厨师 1 名：具有 5 年及以上餐饮 / 食堂行业工作经验得 1 分。（须提供劳动合同或社保缴纳证明等有效证明材料）</w:t>
            </w:r>
            <w:r/>
          </w:p>
          <w:p>
            <w:pPr>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具备中式烹调师（三级 / 高级工）及以上职业资格证书或职业技能等级证书，得 2 分。</w:t>
            </w:r>
            <w:r/>
          </w:p>
          <w:p>
            <w:pPr>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3. 白案厨师 1 名：具备中式面点师或西式面点师（三级 / 高级工）及以上职业资格证书或职业技能等级证书，得 2 分。</w:t>
            </w:r>
            <w:r/>
          </w:p>
          <w:p>
            <w:pPr>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4. 营养配备（2 分）：项目团队中任意 1 人持有公共营养师 / 营养师（三级 / 高级工）或营养配餐员（三级 / 高级工）职业资格证书或职业技能等级证书，得 2 分。</w:t>
            </w:r>
            <w:r/>
          </w:p>
          <w:p>
            <w:pPr>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备注：</w:t>
            </w:r>
            <w:r/>
          </w:p>
          <w:p>
            <w:pPr>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1.本评分标准中所称 “职业资格证书或职业技能等级证书”，是指：改革前由中华人民共和国人力资源和社会保障部门颁发的国家职业资格证书；改革后由经人力资源社会保障部门备案的社会评价组织颁发的职业技能等级证书。上述两类证书评审效力同等，持任一证书均可获得相应分值。</w:t>
            </w:r>
            <w:r/>
          </w:p>
          <w:p>
            <w:pPr>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2.上述人员均须为</w:t>
            </w:r>
            <w:r>
              <w:rPr>
                <w:rFonts w:hint="eastAsia" w:ascii="仿宋" w:hAnsi="仿宋" w:eastAsia="仿宋" w:cs="仿宋"/>
                <w:color w:val="000000"/>
                <w:sz w:val="21"/>
                <w:szCs w:val="21"/>
                <w:lang w:val="en-US" w:eastAsia="zh-CN"/>
              </w:rPr>
              <w:t xml:space="preserve">供应商</w:t>
            </w:r>
            <w:r>
              <w:rPr>
                <w:rFonts w:hint="default" w:ascii="Times New Roman" w:hAnsi="Times New Roman" w:eastAsia="仿宋" w:cs="Times New Roman"/>
                <w:color w:val="auto"/>
                <w:sz w:val="21"/>
                <w:szCs w:val="21"/>
                <w:highlight w:val="none"/>
                <w:lang w:val="en-US" w:eastAsia="zh-CN"/>
              </w:rPr>
              <w:t xml:space="preserve">针对本项目配备的专职服务人员，不得兼职；厨师长</w:t>
            </w:r>
            <w:r>
              <w:rPr>
                <w:rFonts w:hint="default" w:ascii="Times New Roman" w:hAnsi="Times New Roman" w:eastAsia="仿宋" w:cs="Times New Roman"/>
                <w:color w:val="auto"/>
                <w:sz w:val="21"/>
                <w:szCs w:val="21"/>
                <w:highlight w:val="none"/>
                <w:lang w:eastAsia="zh-CN" w:bidi="en-US"/>
              </w:rPr>
              <w:t xml:space="preserve">、</w:t>
            </w:r>
            <w:r>
              <w:rPr>
                <w:rFonts w:hint="default" w:ascii="Times New Roman" w:hAnsi="Times New Roman" w:eastAsia="仿宋" w:cs="Times New Roman"/>
                <w:color w:val="auto"/>
                <w:sz w:val="21"/>
                <w:szCs w:val="21"/>
                <w:highlight w:val="none"/>
                <w:lang w:val="en-US" w:eastAsia="zh-CN"/>
              </w:rPr>
              <w:t xml:space="preserve">红案厨师</w:t>
            </w:r>
            <w:r>
              <w:rPr>
                <w:rFonts w:hint="default" w:ascii="Times New Roman" w:hAnsi="Times New Roman" w:eastAsia="仿宋" w:cs="Times New Roman"/>
                <w:color w:val="auto"/>
                <w:sz w:val="21"/>
                <w:szCs w:val="21"/>
                <w:highlight w:val="none"/>
                <w:lang w:eastAsia="zh-CN" w:bidi="en-US"/>
              </w:rPr>
              <w:t xml:space="preserve">、</w:t>
            </w:r>
            <w:r>
              <w:rPr>
                <w:rFonts w:hint="default" w:ascii="Times New Roman" w:hAnsi="Times New Roman" w:eastAsia="仿宋" w:cs="Times New Roman"/>
                <w:color w:val="auto"/>
                <w:sz w:val="21"/>
                <w:szCs w:val="21"/>
                <w:highlight w:val="none"/>
                <w:lang w:val="en-US" w:eastAsia="zh-CN"/>
              </w:rPr>
              <w:t xml:space="preserve">白案厨师和营养配备</w:t>
            </w:r>
            <w:r>
              <w:rPr>
                <w:rFonts w:hint="eastAsia" w:ascii="Times New Roman" w:hAnsi="Times New Roman" w:eastAsia="仿宋" w:cs="Times New Roman"/>
                <w:color w:val="auto"/>
                <w:sz w:val="21"/>
                <w:szCs w:val="21"/>
                <w:highlight w:val="none"/>
                <w:lang w:val="en-US" w:eastAsia="zh-CN"/>
              </w:rPr>
              <w:t xml:space="preserve">人员</w:t>
            </w:r>
            <w:r>
              <w:rPr>
                <w:rFonts w:hint="default" w:ascii="Times New Roman" w:hAnsi="Times New Roman" w:eastAsia="仿宋" w:cs="Times New Roman"/>
                <w:color w:val="auto"/>
                <w:sz w:val="21"/>
                <w:szCs w:val="21"/>
                <w:highlight w:val="none"/>
                <w:lang w:val="en-US" w:eastAsia="zh-CN"/>
              </w:rPr>
              <w:t xml:space="preserve">中同一人员同时持有多项证书的，不重复计分。</w:t>
            </w:r>
            <w:r/>
          </w:p>
          <w:p>
            <w:pPr>
              <w:numPr>
                <w:ilvl w:val="0"/>
                <w:numId w:val="0"/>
              </w:numPr>
              <w:ind w:right="0"/>
              <w:keepLines w:val="0"/>
              <w:keepNext w:val="0"/>
              <w:spacing w:before="0" w:beforeAutospacing="0" w:after="0" w:afterAutospacing="0" w:line="240" w:lineRule="auto"/>
              <w:shd w:val="clear" w:color="auto" w:fill="ffffff"/>
              <w:widowControl/>
              <w:rPr>
                <w:rFonts w:hint="default" w:ascii="Times New Roman" w:hAnsi="Times New Roman" w:eastAsia="仿宋" w:cs="Times New Roman"/>
                <w:color w:val="auto"/>
                <w:sz w:val="21"/>
                <w:szCs w:val="21"/>
                <w:highlight w:val="none"/>
                <w:lang w:val="en-US" w:eastAsia="zh-CN" w:bidi="ar-SA"/>
              </w:rPr>
              <w:suppressLineNumbers w:val="0"/>
            </w:pPr>
            <w:r>
              <w:rPr>
                <w:rFonts w:hint="default" w:ascii="Times New Roman" w:hAnsi="Times New Roman" w:eastAsia="仿宋" w:cs="Times New Roman"/>
                <w:color w:val="auto"/>
                <w:sz w:val="21"/>
                <w:szCs w:val="21"/>
                <w:highlight w:val="none"/>
                <w:lang w:val="en-US" w:eastAsia="zh-CN" w:bidi="ar-SA"/>
              </w:rPr>
            </w:r>
            <w:r/>
          </w:p>
          <w:p>
            <w:pPr>
              <w:numPr>
                <w:ilvl w:val="0"/>
                <w:numId w:val="0"/>
              </w:numPr>
              <w:ind w:right="0"/>
              <w:keepLines w:val="0"/>
              <w:keepNext w:val="0"/>
              <w:spacing w:before="0" w:beforeAutospacing="0" w:after="0" w:afterAutospacing="0" w:line="240" w:lineRule="auto"/>
              <w:shd w:val="clear" w:color="auto" w:fill="ffffff"/>
              <w:widowControl/>
              <w:rPr>
                <w:rFonts w:hint="default" w:ascii="Times New Roman" w:hAnsi="Times New Roman" w:eastAsia="仿宋" w:cs="Times New Roman"/>
                <w:color w:val="auto"/>
                <w:sz w:val="21"/>
                <w:szCs w:val="21"/>
                <w:highlight w:val="none"/>
                <w:lang w:val="en-US" w:eastAsia="zh-CN" w:bidi="ar-SA"/>
              </w:rPr>
              <w:suppressLineNumbers w:val="0"/>
            </w:pPr>
            <w:r>
              <w:rPr>
                <w:rFonts w:hint="default" w:ascii="Times New Roman" w:hAnsi="Times New Roman" w:eastAsia="仿宋" w:cs="Times New Roman"/>
                <w:color w:val="auto"/>
                <w:sz w:val="21"/>
                <w:szCs w:val="21"/>
                <w:highlight w:val="none"/>
                <w:lang w:val="en-US" w:eastAsia="zh-CN" w:bidi="ar-SA"/>
              </w:rPr>
              <w:t xml:space="preserve">（提供人员证书复印件并加盖公章及供应商为其缴纳社保的证明材料，社保时间区间为2026年3月1日至今任意一个月）</w:t>
            </w:r>
            <w:r/>
          </w:p>
        </w:tc>
        <w:tc>
          <w:tcPr>
            <w:tcW w:w="709" w:type="dxa"/>
            <w:vAlign w:val="center"/>
            <w:textDirection w:val="lrTb"/>
            <w:noWrap w:val="false"/>
          </w:tcPr>
          <w:p>
            <w:pPr>
              <w:jc w:val="center"/>
              <w:keepLines w:val="0"/>
              <w:keepNext w:val="0"/>
              <w:pageBreakBefore w:val="0"/>
              <w:spacing w:before="0" w:beforeAutospacing="0" w:after="0" w:line="240" w:lineRule="auto"/>
              <w:widowControl w:val="off"/>
              <w:rPr>
                <w:rFonts w:hint="default" w:ascii="Times New Roman" w:hAnsi="Times New Roman" w:eastAsia="仿宋" w:cs="Times New Roman"/>
                <w:color w:val="auto"/>
                <w:spacing w:val="-2"/>
                <w:sz w:val="21"/>
                <w:szCs w:val="21"/>
                <w:highlight w:val="none"/>
                <w:lang w:val="en-US" w:eastAsia="zh-CN" w:bidi="zh-CN"/>
              </w:rPr>
            </w:pPr>
            <w:r>
              <w:rPr>
                <w:rFonts w:hint="default" w:ascii="Times New Roman" w:hAnsi="Times New Roman" w:eastAsia="仿宋" w:cs="Times New Roman"/>
                <w:color w:val="auto"/>
                <w:spacing w:val="-2"/>
                <w:sz w:val="21"/>
                <w:szCs w:val="21"/>
                <w:highlight w:val="none"/>
                <w:lang w:val="en-US" w:eastAsia="zh-CN" w:bidi="zh-CN"/>
              </w:rPr>
              <w:t xml:space="preserve">10</w:t>
            </w:r>
            <w:r/>
          </w:p>
        </w:tc>
      </w:tr>
      <w:tr>
        <w:trPr>
          <w:jc w:val="center"/>
          <w:trHeight w:val="672"/>
        </w:trPr>
        <w:tc>
          <w:tcPr>
            <w:tcW w:w="546" w:type="dxa"/>
            <w:vAlign w:val="center"/>
            <w:vMerge w:val="continue"/>
            <w:textDirection w:val="lrTb"/>
            <w:noWrap w:val="false"/>
          </w:tcPr>
          <w:p>
            <w:pPr>
              <w:jc w:val="center"/>
              <w:spacing w:before="0" w:beforeAutospacing="0" w:after="0" w:line="240" w:lineRule="auto"/>
              <w:rPr>
                <w:rFonts w:hint="default" w:ascii="Times New Roman" w:hAnsi="Times New Roman" w:eastAsia="仿宋" w:cs="Times New Roman"/>
                <w:b/>
                <w:bCs/>
                <w:color w:val="auto"/>
                <w:spacing w:val="-2"/>
                <w:sz w:val="21"/>
                <w:szCs w:val="21"/>
                <w:highlight w:val="none"/>
                <w:lang w:val="en-US" w:eastAsia="zh-CN" w:bidi="zh-CN"/>
              </w:rPr>
            </w:pPr>
            <w:r>
              <w:rPr>
                <w:rFonts w:hint="default" w:ascii="Times New Roman" w:hAnsi="Times New Roman" w:eastAsia="仿宋" w:cs="Times New Roman"/>
                <w:b/>
                <w:bCs/>
                <w:color w:val="auto"/>
                <w:spacing w:val="-2"/>
                <w:sz w:val="21"/>
                <w:szCs w:val="21"/>
                <w:highlight w:val="none"/>
                <w:lang w:val="en-US" w:eastAsia="zh-CN" w:bidi="zh-CN"/>
              </w:rPr>
            </w:r>
            <w:r/>
          </w:p>
        </w:tc>
        <w:tc>
          <w:tcPr>
            <w:tcW w:w="1701" w:type="dxa"/>
            <w:vAlign w:val="center"/>
            <w:vMerge w:val="continue"/>
            <w:textDirection w:val="lrTb"/>
            <w:noWrap w:val="false"/>
          </w:tcPr>
          <w:p>
            <w:pPr>
              <w:ind w:left="0" w:right="0"/>
              <w:jc w:val="center"/>
              <w:keepLines w:val="0"/>
              <w:keepNext w:val="0"/>
              <w:spacing w:before="0" w:beforeAutospacing="0" w:after="0" w:afterAutospacing="0" w:line="240" w:lineRule="auto"/>
              <w:shd w:val="clear" w:color="auto" w:fill="ffffff"/>
              <w:widowControl/>
              <w:rPr>
                <w:rFonts w:hint="default" w:ascii="Times New Roman" w:hAnsi="Times New Roman" w:eastAsia="仿宋" w:cs="Times New Roman"/>
                <w:b/>
                <w:bCs/>
                <w:color w:val="auto"/>
                <w:sz w:val="21"/>
                <w:szCs w:val="21"/>
                <w:highlight w:val="none"/>
                <w:lang w:val="en-US" w:eastAsia="zh-CN"/>
              </w:rPr>
              <w:suppressLineNumbers w:val="0"/>
            </w:pPr>
            <w:r>
              <w:rPr>
                <w:rFonts w:hint="default" w:ascii="Times New Roman" w:hAnsi="Times New Roman" w:eastAsia="仿宋" w:cs="Times New Roman"/>
                <w:b/>
                <w:bCs/>
                <w:color w:val="auto"/>
                <w:sz w:val="21"/>
                <w:szCs w:val="21"/>
                <w:highlight w:val="none"/>
                <w:lang w:val="en-US" w:eastAsia="zh-CN"/>
              </w:rPr>
            </w:r>
            <w:r/>
          </w:p>
        </w:tc>
        <w:tc>
          <w:tcPr>
            <w:tcW w:w="6650" w:type="dxa"/>
            <w:vAlign w:val="top"/>
            <w:textDirection w:val="lrTb"/>
            <w:noWrap w:val="false"/>
          </w:tcPr>
          <w:p>
            <w:pPr>
              <w:ind w:left="0" w:right="0"/>
              <w:keepLines w:val="0"/>
              <w:keepNext w:val="0"/>
              <w:pageBreakBefore w:val="0"/>
              <w:spacing w:before="0" w:beforeAutospacing="0" w:after="0" w:afterAutospacing="0" w:line="240" w:lineRule="auto"/>
              <w:shd w:val="clear" w:color="auto" w:fill="ffffff"/>
              <w:widowControl/>
              <w:rPr>
                <w:rFonts w:hint="default" w:ascii="Times New Roman" w:hAnsi="Times New Roman" w:eastAsia="仿宋" w:cs="Times New Roman"/>
                <w:b/>
                <w:bCs/>
                <w:color w:val="auto"/>
                <w:sz w:val="21"/>
                <w:szCs w:val="21"/>
                <w:highlight w:val="none"/>
                <w:lang w:val="en-US" w:eastAsia="zh-CN" w:bidi="ar-SA"/>
              </w:rPr>
              <w:suppressLineNumbers w:val="0"/>
            </w:pPr>
            <w:r>
              <w:rPr>
                <w:rFonts w:hint="default" w:ascii="Times New Roman" w:hAnsi="Times New Roman" w:eastAsia="仿宋" w:cs="Times New Roman"/>
                <w:b/>
                <w:bCs/>
                <w:color w:val="auto"/>
                <w:sz w:val="21"/>
                <w:szCs w:val="21"/>
                <w:highlight w:val="none"/>
                <w:lang w:val="en-US" w:eastAsia="zh-CN" w:bidi="ar-SA"/>
              </w:rPr>
              <w:t xml:space="preserve">3.</w:t>
            </w:r>
            <w:r>
              <w:rPr>
                <w:rFonts w:hint="eastAsia" w:ascii="Times New Roman" w:hAnsi="Times New Roman" w:eastAsia="仿宋" w:cs="Times New Roman"/>
                <w:b/>
                <w:bCs/>
                <w:color w:val="auto"/>
                <w:sz w:val="21"/>
                <w:szCs w:val="21"/>
                <w:highlight w:val="none"/>
                <w:lang w:val="en-US" w:eastAsia="zh-CN" w:bidi="ar-SA"/>
              </w:rPr>
              <w:t xml:space="preserve">3</w:t>
            </w:r>
            <w:r>
              <w:rPr>
                <w:rFonts w:hint="default" w:ascii="Times New Roman" w:hAnsi="Times New Roman" w:eastAsia="仿宋" w:cs="Times New Roman"/>
                <w:b/>
                <w:bCs/>
                <w:color w:val="auto"/>
                <w:sz w:val="21"/>
                <w:szCs w:val="21"/>
                <w:highlight w:val="none"/>
                <w:lang w:val="en-US" w:eastAsia="zh-CN" w:bidi="ar-SA"/>
              </w:rPr>
              <w:t xml:space="preserve">服务承诺</w:t>
            </w:r>
            <w:r/>
          </w:p>
          <w:p>
            <w:pPr>
              <w:ind w:left="0" w:right="0"/>
              <w:keepLines w:val="0"/>
              <w:keepNext w:val="0"/>
              <w:spacing w:before="0" w:beforeAutospacing="0" w:after="0" w:afterAutospacing="0" w:line="240" w:lineRule="auto"/>
              <w:shd w:val="clear" w:color="auto" w:fill="ffffff"/>
              <w:widowControl/>
              <w:rPr>
                <w:rFonts w:hint="default" w:ascii="Times New Roman" w:hAnsi="Times New Roman" w:eastAsia="仿宋" w:cs="Times New Roman"/>
                <w:color w:val="auto"/>
                <w:sz w:val="21"/>
                <w:szCs w:val="21"/>
                <w:highlight w:val="none"/>
                <w:lang w:val="en-US" w:eastAsia="zh-CN" w:bidi="ar-SA"/>
              </w:rPr>
              <w:suppressLineNumbers w:val="0"/>
            </w:pPr>
            <w:r>
              <w:rPr>
                <w:rFonts w:hint="default" w:ascii="Times New Roman" w:hAnsi="Times New Roman" w:eastAsia="仿宋" w:cs="Times New Roman"/>
                <w:color w:val="auto"/>
                <w:sz w:val="21"/>
                <w:szCs w:val="21"/>
                <w:highlight w:val="none"/>
                <w:lang w:val="en-US" w:eastAsia="zh-CN" w:bidi="ar-SA"/>
              </w:rPr>
              <w:t xml:space="preserve">供应商承诺成交后购买雇主责任险和公众责任险等商业险，保险条款中明确供应商在从事项目服务过程中，造成第三方人身伤亡或财产损失或其它安全事故，供应商负责处理及赔偿事宜。提供书面承诺书（格式自拟）的得</w:t>
            </w:r>
            <w:r>
              <w:rPr>
                <w:rFonts w:hint="eastAsia" w:ascii="Times New Roman" w:hAnsi="Times New Roman" w:eastAsia="仿宋" w:cs="Times New Roman"/>
                <w:color w:val="auto"/>
                <w:sz w:val="21"/>
                <w:szCs w:val="21"/>
                <w:highlight w:val="none"/>
                <w:lang w:val="en-US" w:eastAsia="zh-CN" w:bidi="ar-SA"/>
              </w:rPr>
              <w:t xml:space="preserve">3</w:t>
            </w:r>
            <w:r>
              <w:rPr>
                <w:rFonts w:hint="default" w:ascii="Times New Roman" w:hAnsi="Times New Roman" w:eastAsia="仿宋" w:cs="Times New Roman"/>
                <w:color w:val="auto"/>
                <w:sz w:val="21"/>
                <w:szCs w:val="21"/>
                <w:highlight w:val="none"/>
                <w:lang w:val="en-US" w:eastAsia="zh-CN" w:bidi="ar-SA"/>
              </w:rPr>
              <w:t xml:space="preserve">分，未提供不得分。</w:t>
            </w:r>
            <w:r/>
          </w:p>
        </w:tc>
        <w:tc>
          <w:tcPr>
            <w:tcW w:w="709" w:type="dxa"/>
            <w:vAlign w:val="center"/>
            <w:textDirection w:val="lrTb"/>
            <w:noWrap w:val="false"/>
          </w:tcPr>
          <w:p>
            <w:pPr>
              <w:jc w:val="center"/>
              <w:keepLines w:val="0"/>
              <w:keepNext w:val="0"/>
              <w:pageBreakBefore w:val="0"/>
              <w:spacing w:before="0" w:beforeAutospacing="0" w:after="0" w:line="240" w:lineRule="auto"/>
              <w:widowControl w:val="off"/>
              <w:rPr>
                <w:rFonts w:hint="default" w:ascii="Times New Roman" w:hAnsi="Times New Roman" w:eastAsia="仿宋" w:cs="Times New Roman"/>
                <w:color w:val="auto"/>
                <w:spacing w:val="-2"/>
                <w:sz w:val="21"/>
                <w:szCs w:val="21"/>
                <w:highlight w:val="none"/>
                <w:lang w:val="en-US" w:eastAsia="zh-CN" w:bidi="zh-CN"/>
              </w:rPr>
            </w:pPr>
            <w:r>
              <w:rPr>
                <w:rFonts w:hint="eastAsia" w:ascii="Times New Roman" w:hAnsi="Times New Roman" w:eastAsia="仿宋" w:cs="Times New Roman"/>
                <w:color w:val="auto"/>
                <w:spacing w:val="-2"/>
                <w:sz w:val="21"/>
                <w:szCs w:val="21"/>
                <w:highlight w:val="none"/>
                <w:lang w:val="en-US" w:eastAsia="zh-CN" w:bidi="zh-CN"/>
              </w:rPr>
              <w:t xml:space="preserve">3</w:t>
            </w:r>
            <w:r/>
          </w:p>
        </w:tc>
      </w:tr>
      <w:tr>
        <w:trPr>
          <w:jc w:val="center"/>
          <w:trHeight w:val="641"/>
        </w:trPr>
        <w:tc>
          <w:tcPr>
            <w:gridSpan w:val="3"/>
            <w:tcW w:w="8897" w:type="dxa"/>
            <w:vAlign w:val="center"/>
            <w:textDirection w:val="lrTb"/>
            <w:noWrap w:val="false"/>
          </w:tcPr>
          <w:p>
            <w:pPr>
              <w:jc w:val="left"/>
              <w:spacing w:before="0" w:beforeAutospacing="0" w:after="0" w:line="240" w:lineRule="auto"/>
              <w:rPr>
                <w:rFonts w:hint="default" w:ascii="Times New Roman" w:hAnsi="Times New Roman" w:eastAsia="仿宋" w:cs="Times New Roman"/>
                <w:b/>
                <w:bCs/>
                <w:color w:val="auto"/>
                <w:spacing w:val="-2"/>
                <w:sz w:val="21"/>
                <w:szCs w:val="21"/>
                <w:highlight w:val="none"/>
                <w:lang w:val="en-US" w:eastAsia="zh-CN" w:bidi="zh-CN"/>
              </w:rPr>
            </w:pPr>
            <w:r>
              <w:rPr>
                <w:rFonts w:hint="default" w:ascii="Times New Roman" w:hAnsi="Times New Roman" w:eastAsia="仿宋" w:cs="Times New Roman"/>
                <w:b/>
                <w:bCs/>
                <w:color w:val="auto"/>
                <w:spacing w:val="-2"/>
                <w:sz w:val="21"/>
                <w:szCs w:val="21"/>
                <w:highlight w:val="none"/>
                <w:lang w:val="en-US" w:eastAsia="zh-CN" w:bidi="zh-CN"/>
              </w:rPr>
              <w:t xml:space="preserve">合计：</w:t>
            </w:r>
            <w:r/>
          </w:p>
        </w:tc>
        <w:tc>
          <w:tcPr>
            <w:tcW w:w="709" w:type="dxa"/>
            <w:vAlign w:val="center"/>
            <w:textDirection w:val="lrTb"/>
            <w:noWrap w:val="false"/>
          </w:tcPr>
          <w:p>
            <w:pPr>
              <w:jc w:val="center"/>
              <w:keepLines w:val="0"/>
              <w:keepNext w:val="0"/>
              <w:pageBreakBefore w:val="0"/>
              <w:spacing w:before="0" w:beforeAutospacing="0" w:after="0" w:line="240" w:lineRule="auto"/>
              <w:widowControl w:val="off"/>
              <w:rPr>
                <w:rFonts w:hint="default" w:ascii="Times New Roman" w:hAnsi="Times New Roman" w:eastAsia="仿宋" w:cs="Times New Roman"/>
                <w:color w:val="auto"/>
                <w:spacing w:val="-2"/>
                <w:sz w:val="21"/>
                <w:szCs w:val="21"/>
                <w:highlight w:val="none"/>
                <w:lang w:val="en-US" w:eastAsia="zh-CN" w:bidi="zh-CN"/>
              </w:rPr>
            </w:pPr>
            <w:r>
              <w:rPr>
                <w:rFonts w:hint="default" w:ascii="Times New Roman" w:hAnsi="Times New Roman" w:eastAsia="仿宋" w:cs="Times New Roman"/>
                <w:color w:val="auto"/>
                <w:spacing w:val="-2"/>
                <w:sz w:val="21"/>
                <w:szCs w:val="21"/>
                <w:highlight w:val="none"/>
                <w:lang w:val="en-US" w:eastAsia="zh-CN" w:bidi="zh-CN"/>
              </w:rPr>
              <w:t xml:space="preserve">100</w:t>
            </w:r>
            <w:r/>
          </w:p>
        </w:tc>
      </w:tr>
    </w:tbl>
    <w:p>
      <w:pPr>
        <w:pStyle w:val="877"/>
        <w:ind w:left="0" w:firstLine="0"/>
        <w:rPr>
          <w:rFonts w:hint="default" w:ascii="Times New Roman" w:hAnsi="Times New Roman" w:eastAsia="仿宋" w:cs="Times New Roman"/>
        </w:rPr>
      </w:pPr>
      <w:r>
        <w:rPr>
          <w:rFonts w:hint="default" w:ascii="Times New Roman" w:hAnsi="Times New Roman" w:eastAsia="仿宋" w:cs="Times New Roman"/>
        </w:rPr>
      </w:r>
      <w:r/>
    </w:p>
    <w:p>
      <w:pPr>
        <w:ind w:left="223"/>
        <w:spacing w:before="21"/>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说明：</w:t>
      </w:r>
      <w:r/>
    </w:p>
    <w:p>
      <w:pPr>
        <w:ind w:firstLine="415"/>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评审评分标准涉及的所有材料需按要求提供相应的证明材料在磋商响应文件中，未按要求提供的均不得分。提供的证明材料必须真实可靠，如发现弄虚作假者，将向政府采购管理部门汇报，将供应商列入不良行为记录名单，并依法予以处罚。</w:t>
      </w:r>
      <w:r/>
    </w:p>
    <w:p>
      <w:pPr>
        <w:ind w:firstLine="415"/>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2、政策功能：</w:t>
      </w:r>
      <w:r/>
    </w:p>
    <w:p>
      <w:pPr>
        <w:ind w:firstLine="415"/>
        <w:spacing w:line="400" w:lineRule="exact"/>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2.1 本项目专门面向</w:t>
      </w:r>
      <w:r>
        <w:rPr>
          <w:rFonts w:hint="default" w:ascii="Times New Roman" w:hAnsi="Times New Roman" w:eastAsia="仿宋" w:cs="Times New Roman"/>
          <w:b w:val="0"/>
          <w:bCs w:val="0"/>
          <w:color w:val="auto"/>
          <w:sz w:val="24"/>
          <w:szCs w:val="24"/>
          <w:highlight w:val="none"/>
          <w:lang w:eastAsia="zh-CN"/>
        </w:rPr>
        <w:t xml:space="preserve">中小</w:t>
      </w:r>
      <w:r>
        <w:rPr>
          <w:rFonts w:hint="default" w:ascii="Times New Roman" w:hAnsi="Times New Roman" w:eastAsia="仿宋" w:cs="Times New Roman"/>
          <w:b w:val="0"/>
          <w:bCs w:val="0"/>
          <w:color w:val="auto"/>
          <w:sz w:val="24"/>
          <w:szCs w:val="24"/>
          <w:highlight w:val="none"/>
        </w:rPr>
        <w:t xml:space="preserve">企业采购，供应商应为中小微企业、监狱企业、残疾人福利性单位。</w:t>
      </w:r>
      <w:r/>
    </w:p>
    <w:p>
      <w:pPr>
        <w:ind w:firstLine="415"/>
        <w:spacing w:line="4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2.2  小企业（含小型、微型企业）应当符合以下条件：</w:t>
      </w:r>
      <w:r/>
    </w:p>
    <w:p>
      <w:pPr>
        <w:ind w:firstLine="415"/>
        <w:spacing w:line="4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firstLine="415"/>
        <w:spacing w:line="4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（2）提供本企业制造的货物、承担的工程或者服务，或者提供其他小企业制造的货物。如果提供的货物为大中型企业注册商标的货物，视同大中型企业。</w:t>
      </w:r>
      <w:r/>
    </w:p>
    <w:p>
      <w:pPr>
        <w:ind w:firstLine="415"/>
        <w:spacing w:line="4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（3）在货物采购项目中，供应商提供的货物既有中小企业制造货物，也有大型企业制造货物的，不享受本办法规定的中小企业扶持政策。</w:t>
      </w:r>
      <w:r/>
    </w:p>
    <w:p>
      <w:pPr>
        <w:ind w:firstLine="415"/>
        <w:spacing w:line="4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2.3 监狱和戒毒企业   </w:t>
      </w:r>
      <w:r/>
    </w:p>
    <w:p>
      <w:pPr>
        <w:ind w:firstLine="415"/>
        <w:spacing w:line="4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15"/>
        <w:spacing w:line="4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2.4 残疾人福利性单位 </w:t>
      </w:r>
      <w:r/>
    </w:p>
    <w:p>
      <w:pPr>
        <w:ind w:firstLine="415"/>
        <w:spacing w:line="4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残疾人福利单位需按照采购文件的要求提供《残疾人福利性单位声明函》。 残疾人福利单位标准请参照《关于促进残疾人就业政府采购政策的通知》（财库〔2017〕141 号）。</w:t>
      </w:r>
      <w:r/>
    </w:p>
    <w:p>
      <w:pPr>
        <w:ind w:firstLine="415"/>
        <w:spacing w:line="4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2.5 监狱企业、残疾人福利单位属于小型、微型企业的，不重复享受政策。</w:t>
      </w:r>
      <w:r/>
    </w:p>
    <w:p>
      <w:pPr>
        <w:ind w:firstLine="415"/>
        <w:spacing w:line="4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2.6 价格扣除</w:t>
      </w:r>
      <w:r/>
    </w:p>
    <w:p>
      <w:pPr>
        <w:ind w:firstLine="415"/>
        <w:spacing w:line="4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2.6.1 对国家认定的节能产品和环保产品分别给予投标价的5%价格扣除，用扣除后的价格参与评审。</w:t>
      </w:r>
      <w:r/>
    </w:p>
    <w:p>
      <w:pPr>
        <w:ind w:firstLine="415"/>
        <w:spacing w:line="40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2.6.2  小微企业价格扣除：本项目整体专门面向中小企业采购，不执行小微企业价格扣除政策”。</w:t>
      </w:r>
      <w:r/>
    </w:p>
    <w:p>
      <w:pPr>
        <w:ind w:firstLine="480"/>
        <w:spacing w:line="360" w:lineRule="auto"/>
        <w:tabs>
          <w:tab w:val="left" w:pos="8200" w:leader="none"/>
        </w:tabs>
        <w:rPr>
          <w:rFonts w:hint="default" w:ascii="Times New Roman" w:hAnsi="Times New Roman" w:eastAsia="仿宋" w:cs="Times New Roman"/>
          <w:bCs/>
          <w:color w:val="000000"/>
          <w:position w:val="-10"/>
          <w:sz w:val="24"/>
          <w:szCs w:val="20"/>
        </w:rPr>
      </w:pPr>
      <w:r>
        <w:rPr>
          <w:rFonts w:hint="default" w:ascii="Times New Roman" w:hAnsi="Times New Roman" w:eastAsia="仿宋" w:cs="Times New Roman"/>
          <w:bCs/>
          <w:color w:val="000000"/>
          <w:position w:val="-10"/>
          <w:sz w:val="24"/>
          <w:szCs w:val="20"/>
        </w:rPr>
      </w:r>
      <w:r/>
    </w:p>
    <w:p>
      <w:pPr>
        <w:ind w:firstLine="480"/>
        <w:spacing w:line="360" w:lineRule="auto"/>
        <w:tabs>
          <w:tab w:val="left" w:pos="8200" w:leader="none"/>
        </w:tabs>
        <w:rPr>
          <w:rFonts w:hint="default" w:ascii="Times New Roman" w:hAnsi="Times New Roman" w:eastAsia="仿宋" w:cs="Times New Roman"/>
          <w:bCs/>
          <w:color w:val="000000"/>
          <w:position w:val="-10"/>
          <w:sz w:val="24"/>
          <w:szCs w:val="20"/>
        </w:rPr>
      </w:pPr>
      <w:r>
        <w:rPr>
          <w:rFonts w:hint="default" w:ascii="Times New Roman" w:hAnsi="Times New Roman" w:eastAsia="仿宋" w:cs="Times New Roman"/>
          <w:bCs/>
          <w:color w:val="000000"/>
          <w:position w:val="-10"/>
          <w:sz w:val="24"/>
          <w:szCs w:val="20"/>
        </w:rPr>
      </w:r>
      <w:r/>
    </w:p>
    <w:p>
      <w:pPr>
        <w:jc w:val="both"/>
        <w:spacing w:line="242" w:lineRule="auto"/>
        <w:rPr>
          <w:rFonts w:hint="default" w:ascii="Times New Roman" w:hAnsi="Times New Roman" w:eastAsia="仿宋" w:cs="Times New Roman"/>
          <w:color w:val="auto"/>
          <w:sz w:val="21"/>
          <w:highlight w:val="none"/>
        </w:rPr>
        <w:sectPr>
          <w:headerReference w:type="default" r:id="rId9"/>
          <w:footerReference w:type="default" r:id="rId11"/>
          <w:footnotePr/>
          <w:endnotePr/>
          <w:type w:val="nextPage"/>
          <w:pgSz w:w="11900" w:h="16840" w:orient="portrait"/>
          <w:pgMar w:top="1429" w:right="1417" w:bottom="1066" w:left="1417" w:header="765" w:footer="720" w:gutter="0"/>
          <w:cols w:num="1" w:sep="0" w:space="720" w:equalWidth="1"/>
          <w:docGrid w:linePitch="360"/>
        </w:sectPr>
      </w:pPr>
      <w:r>
        <w:rPr>
          <w:rFonts w:hint="default" w:ascii="Times New Roman" w:hAnsi="Times New Roman" w:eastAsia="仿宋" w:cs="Times New Roman"/>
          <w:color w:val="auto"/>
          <w:sz w:val="21"/>
          <w:highlight w:val="none"/>
        </w:rPr>
      </w:r>
      <w:r/>
    </w:p>
    <w:p>
      <w:pPr>
        <w:pStyle w:val="823"/>
        <w:spacing w:before="1"/>
        <w:rPr>
          <w:rFonts w:hint="default" w:ascii="Times New Roman" w:hAnsi="Times New Roman" w:eastAsia="仿宋" w:cs="Times New Roman"/>
          <w:b/>
          <w:color w:val="auto"/>
          <w:sz w:val="12"/>
          <w:highlight w:val="none"/>
        </w:rPr>
      </w:pPr>
      <w:r>
        <w:rPr>
          <w:rFonts w:hint="default" w:ascii="Times New Roman" w:hAnsi="Times New Roman" w:eastAsia="仿宋" w:cs="Times New Roman"/>
          <w:b/>
          <w:color w:val="auto"/>
          <w:sz w:val="12"/>
          <w:highlight w:val="none"/>
        </w:rPr>
      </w:r>
      <w:r/>
    </w:p>
    <w:p>
      <w:pPr>
        <w:ind w:left="268" w:right="297"/>
        <w:jc w:val="center"/>
        <w:spacing w:before="58"/>
        <w:rPr>
          <w:rFonts w:hint="default" w:ascii="Times New Roman" w:hAnsi="Times New Roman" w:eastAsia="仿宋" w:cs="Times New Roman"/>
          <w:b/>
          <w:color w:val="auto"/>
          <w:sz w:val="36"/>
          <w:szCs w:val="36"/>
          <w:highlight w:val="none"/>
        </w:rPr>
        <w:outlineLvl w:val="0"/>
      </w:pPr>
      <w:r/>
      <w:bookmarkStart w:id="224" w:name="第五章_南京市江宁区政府采购合同格式"/>
      <w:r/>
      <w:bookmarkEnd w:id="224"/>
      <w:r/>
      <w:bookmarkStart w:id="225" w:name="_bookmark12"/>
      <w:r/>
      <w:bookmarkEnd w:id="225"/>
      <w:r/>
      <w:bookmarkStart w:id="226" w:name="_Toc6330"/>
      <w:r/>
      <w:bookmarkStart w:id="227" w:name="_Toc18450"/>
      <w:r/>
      <w:bookmarkStart w:id="228" w:name="_Toc9170_WPSOffice_Level1"/>
      <w:r/>
      <w:bookmarkStart w:id="229" w:name="_Toc12051"/>
      <w:r>
        <w:rPr>
          <w:rFonts w:hint="default" w:ascii="Times New Roman" w:hAnsi="Times New Roman" w:eastAsia="仿宋" w:cs="Times New Roman"/>
          <w:b/>
          <w:bCs/>
          <w:color w:val="auto"/>
          <w:sz w:val="36"/>
          <w:szCs w:val="36"/>
          <w:highlight w:val="none"/>
        </w:rPr>
        <w:t xml:space="preserve">第</w:t>
      </w:r>
      <w:r>
        <w:rPr>
          <w:rFonts w:hint="default" w:ascii="Times New Roman" w:hAnsi="Times New Roman" w:eastAsia="仿宋" w:cs="Times New Roman"/>
          <w:b/>
          <w:bCs/>
          <w:color w:val="auto"/>
          <w:sz w:val="36"/>
          <w:szCs w:val="36"/>
          <w:highlight w:val="none"/>
          <w:lang w:val="en-US"/>
        </w:rPr>
        <w:t xml:space="preserve">五</w:t>
      </w:r>
      <w:r>
        <w:rPr>
          <w:rFonts w:hint="default" w:ascii="Times New Roman" w:hAnsi="Times New Roman" w:eastAsia="仿宋" w:cs="Times New Roman"/>
          <w:b/>
          <w:bCs/>
          <w:color w:val="auto"/>
          <w:sz w:val="36"/>
          <w:szCs w:val="36"/>
          <w:highlight w:val="none"/>
        </w:rPr>
        <w:t xml:space="preserve">章</w:t>
      </w:r>
      <w:r>
        <w:rPr>
          <w:rFonts w:hint="default" w:ascii="Times New Roman" w:hAnsi="Times New Roman" w:eastAsia="仿宋" w:cs="Times New Roman"/>
          <w:b/>
          <w:bCs/>
          <w:color w:val="auto"/>
          <w:sz w:val="36"/>
          <w:szCs w:val="36"/>
          <w:highlight w:val="none"/>
          <w:lang w:val="en-US"/>
        </w:rPr>
        <w:t xml:space="preserve"> </w:t>
      </w:r>
      <w:r>
        <w:rPr>
          <w:rFonts w:hint="default" w:ascii="Times New Roman" w:hAnsi="Times New Roman" w:eastAsia="仿宋" w:cs="Times New Roman"/>
          <w:b/>
          <w:color w:val="auto"/>
          <w:spacing w:val="-2"/>
          <w:sz w:val="36"/>
          <w:szCs w:val="36"/>
          <w:highlight w:val="none"/>
        </w:rPr>
        <w:t xml:space="preserve">采购合同格式</w:t>
      </w:r>
      <w:bookmarkEnd w:id="226"/>
      <w:r/>
      <w:bookmarkEnd w:id="227"/>
      <w:r/>
      <w:bookmarkEnd w:id="228"/>
      <w:r/>
      <w:bookmarkEnd w:id="229"/>
      <w:r/>
      <w:r/>
    </w:p>
    <w:p>
      <w:pPr>
        <w:pStyle w:val="823"/>
        <w:rPr>
          <w:rFonts w:hint="default" w:ascii="Times New Roman" w:hAnsi="Times New Roman" w:eastAsia="仿宋" w:cs="Times New Roman"/>
          <w:b/>
          <w:color w:val="auto"/>
          <w:sz w:val="30"/>
          <w:highlight w:val="none"/>
        </w:rPr>
      </w:pPr>
      <w:r>
        <w:rPr>
          <w:rFonts w:hint="default" w:ascii="Times New Roman" w:hAnsi="Times New Roman" w:eastAsia="仿宋" w:cs="Times New Roman"/>
          <w:b/>
          <w:color w:val="auto"/>
          <w:sz w:val="30"/>
          <w:highlight w:val="none"/>
        </w:rPr>
      </w:r>
      <w:r/>
    </w:p>
    <w:p>
      <w:pPr>
        <w:pStyle w:val="823"/>
        <w:rPr>
          <w:rFonts w:hint="default" w:ascii="Times New Roman" w:hAnsi="Times New Roman" w:eastAsia="仿宋" w:cs="Times New Roman"/>
          <w:b/>
          <w:color w:val="auto"/>
          <w:sz w:val="30"/>
          <w:highlight w:val="none"/>
        </w:rPr>
      </w:pPr>
      <w:r/>
      <w:bookmarkStart w:id="230" w:name="_Toc13501_WPSOffice_Level1"/>
      <w:r/>
      <w:bookmarkStart w:id="231" w:name="_Toc24395"/>
      <w:r/>
      <w:r/>
    </w:p>
    <w:p>
      <w:pPr>
        <w:ind w:right="322"/>
        <w:jc w:val="center"/>
        <w:spacing w:before="64" w:line="266" w:lineRule="auto"/>
        <w:rPr>
          <w:rFonts w:hint="default" w:ascii="Times New Roman" w:hAnsi="Times New Roman" w:eastAsia="仿宋" w:cs="Times New Roman"/>
          <w:color w:val="auto"/>
          <w:spacing w:val="1"/>
          <w:position w:val="1"/>
          <w:sz w:val="44"/>
          <w:szCs w:val="44"/>
          <w:highlight w:val="none"/>
        </w:rPr>
      </w:pPr>
      <w:r>
        <w:rPr>
          <w:rFonts w:hint="default" w:ascii="Times New Roman" w:hAnsi="Times New Roman" w:eastAsia="仿宋" w:cs="Times New Roman"/>
          <w:color w:val="auto"/>
          <w:spacing w:val="1"/>
          <w:position w:val="1"/>
          <w:sz w:val="44"/>
          <w:szCs w:val="44"/>
          <w:highlight w:val="none"/>
        </w:rPr>
      </w:r>
      <w:r/>
    </w:p>
    <w:p>
      <w:pPr>
        <w:jc w:val="center"/>
        <w:spacing w:line="480" w:lineRule="auto"/>
        <w:rPr>
          <w:rFonts w:hint="default" w:ascii="Times New Roman" w:hAnsi="Times New Roman" w:eastAsia="仿宋" w:cs="Times New Roman"/>
          <w:b/>
          <w:bCs/>
          <w:color w:val="auto"/>
          <w:sz w:val="52"/>
          <w:highlight w:val="none"/>
        </w:rPr>
        <w:outlineLvl w:val="9"/>
      </w:pPr>
      <w:r>
        <w:rPr>
          <w:rFonts w:hint="default" w:ascii="Times New Roman" w:hAnsi="Times New Roman" w:eastAsia="仿宋" w:cs="Times New Roman"/>
          <w:b/>
          <w:bCs/>
          <w:color w:val="auto"/>
          <w:sz w:val="52"/>
          <w:highlight w:val="none"/>
          <w:lang w:eastAsia="zh-CN"/>
        </w:rPr>
        <w:t xml:space="preserve">南京市</w:t>
      </w:r>
      <w:r>
        <w:rPr>
          <w:rFonts w:hint="default" w:ascii="Times New Roman" w:hAnsi="Times New Roman" w:eastAsia="仿宋" w:cs="Times New Roman"/>
          <w:b/>
          <w:bCs/>
          <w:color w:val="auto"/>
          <w:sz w:val="52"/>
          <w:highlight w:val="none"/>
          <w:lang w:val="en-US" w:eastAsia="zh-CN"/>
        </w:rPr>
        <w:t xml:space="preserve">江宁区</w:t>
      </w:r>
      <w:r>
        <w:rPr>
          <w:rFonts w:hint="default" w:ascii="Times New Roman" w:hAnsi="Times New Roman" w:eastAsia="仿宋" w:cs="Times New Roman"/>
          <w:b/>
          <w:bCs/>
          <w:color w:val="auto"/>
          <w:sz w:val="52"/>
          <w:highlight w:val="none"/>
          <w:lang w:eastAsia="zh-CN"/>
        </w:rPr>
        <w:t xml:space="preserve">政府</w:t>
      </w:r>
      <w:r>
        <w:rPr>
          <w:rFonts w:hint="default" w:ascii="Times New Roman" w:hAnsi="Times New Roman" w:eastAsia="仿宋" w:cs="Times New Roman"/>
          <w:b/>
          <w:bCs/>
          <w:color w:val="auto"/>
          <w:sz w:val="52"/>
          <w:highlight w:val="none"/>
        </w:rPr>
        <w:t xml:space="preserve">采购合同</w:t>
      </w:r>
      <w:r/>
    </w:p>
    <w:p>
      <w:pPr>
        <w:ind w:firstLine="1600"/>
        <w:spacing w:line="480" w:lineRule="auto"/>
        <w:rPr>
          <w:rFonts w:hint="default" w:ascii="Times New Roman" w:hAnsi="Times New Roman" w:eastAsia="仿宋" w:cs="Times New Roman"/>
          <w:b w:val="0"/>
          <w:bCs w:val="0"/>
          <w:color w:val="auto"/>
          <w:sz w:val="32"/>
          <w:highlight w:val="none"/>
        </w:rPr>
        <w:outlineLvl w:val="9"/>
      </w:pPr>
      <w:r>
        <w:rPr>
          <w:rFonts w:hint="default" w:ascii="Times New Roman" w:hAnsi="Times New Roman" w:eastAsia="仿宋" w:cs="Times New Roman"/>
          <w:b w:val="0"/>
          <w:bCs w:val="0"/>
          <w:color w:val="auto"/>
          <w:sz w:val="32"/>
          <w:highlight w:val="none"/>
        </w:rPr>
      </w:r>
      <w:r/>
    </w:p>
    <w:p>
      <w:pPr>
        <w:rPr>
          <w:rFonts w:hint="default" w:ascii="Times New Roman" w:hAnsi="Times New Roman" w:eastAsia="仿宋" w:cs="Times New Roman"/>
          <w:b w:val="0"/>
          <w:bCs w:val="0"/>
          <w:color w:val="auto"/>
          <w:sz w:val="32"/>
          <w:highlight w:val="none"/>
        </w:rPr>
        <w:outlineLvl w:val="9"/>
      </w:pPr>
      <w:r>
        <w:rPr>
          <w:rFonts w:hint="default" w:ascii="Times New Roman" w:hAnsi="Times New Roman" w:eastAsia="仿宋" w:cs="Times New Roman"/>
          <w:b w:val="0"/>
          <w:bCs w:val="0"/>
          <w:color w:val="auto"/>
          <w:sz w:val="32"/>
          <w:highlight w:val="none"/>
        </w:rPr>
      </w:r>
      <w:r/>
    </w:p>
    <w:p>
      <w:pPr>
        <w:rPr>
          <w:rFonts w:hint="default" w:ascii="Times New Roman" w:hAnsi="Times New Roman" w:eastAsia="仿宋" w:cs="Times New Roman"/>
          <w:b w:val="0"/>
          <w:bCs w:val="0"/>
          <w:color w:val="auto"/>
          <w:sz w:val="36"/>
          <w:highlight w:val="none"/>
        </w:rPr>
        <w:outlineLvl w:val="9"/>
      </w:pPr>
      <w:r>
        <w:rPr>
          <w:rFonts w:hint="default" w:ascii="Times New Roman" w:hAnsi="Times New Roman" w:eastAsia="仿宋" w:cs="Times New Roman"/>
          <w:b w:val="0"/>
          <w:bCs w:val="0"/>
          <w:color w:val="auto"/>
          <w:sz w:val="36"/>
          <w:highlight w:val="none"/>
        </w:rPr>
      </w:r>
      <w:r/>
    </w:p>
    <w:p>
      <w:pPr>
        <w:rPr>
          <w:rFonts w:hint="default" w:ascii="Times New Roman" w:hAnsi="Times New Roman" w:eastAsia="仿宋" w:cs="Times New Roman"/>
          <w:b w:val="0"/>
          <w:bCs w:val="0"/>
          <w:color w:val="auto"/>
          <w:sz w:val="36"/>
          <w:highlight w:val="none"/>
        </w:rPr>
        <w:outlineLvl w:val="9"/>
      </w:pPr>
      <w:r>
        <w:rPr>
          <w:rFonts w:hint="default" w:ascii="Times New Roman" w:hAnsi="Times New Roman" w:eastAsia="仿宋" w:cs="Times New Roman"/>
          <w:b w:val="0"/>
          <w:bCs w:val="0"/>
          <w:color w:val="auto"/>
          <w:sz w:val="36"/>
          <w:highlight w:val="none"/>
        </w:rPr>
      </w:r>
      <w:r/>
    </w:p>
    <w:p>
      <w:pPr>
        <w:rPr>
          <w:rFonts w:hint="default" w:ascii="Times New Roman" w:hAnsi="Times New Roman" w:eastAsia="仿宋" w:cs="Times New Roman"/>
          <w:b w:val="0"/>
          <w:bCs w:val="0"/>
          <w:color w:val="auto"/>
          <w:sz w:val="36"/>
          <w:highlight w:val="none"/>
        </w:rPr>
        <w:outlineLvl w:val="9"/>
      </w:pPr>
      <w:r>
        <w:rPr>
          <w:rFonts w:hint="default" w:ascii="Times New Roman" w:hAnsi="Times New Roman" w:eastAsia="仿宋" w:cs="Times New Roman"/>
          <w:b w:val="0"/>
          <w:bCs w:val="0"/>
          <w:color w:val="auto"/>
          <w:sz w:val="36"/>
          <w:highlight w:val="none"/>
        </w:rPr>
      </w:r>
      <w:r/>
    </w:p>
    <w:p>
      <w:pPr>
        <w:rPr>
          <w:rFonts w:hint="default" w:ascii="Times New Roman" w:hAnsi="Times New Roman" w:eastAsia="仿宋" w:cs="Times New Roman"/>
          <w:b w:val="0"/>
          <w:bCs w:val="0"/>
          <w:color w:val="auto"/>
          <w:sz w:val="36"/>
          <w:highlight w:val="none"/>
        </w:rPr>
        <w:outlineLvl w:val="9"/>
      </w:pPr>
      <w:r>
        <w:rPr>
          <w:rFonts w:hint="default" w:ascii="Times New Roman" w:hAnsi="Times New Roman" w:eastAsia="仿宋" w:cs="Times New Roman"/>
          <w:b w:val="0"/>
          <w:bCs w:val="0"/>
          <w:color w:val="auto"/>
          <w:sz w:val="36"/>
          <w:highlight w:val="none"/>
        </w:rPr>
      </w:r>
      <w:r/>
    </w:p>
    <w:p>
      <w:pPr>
        <w:rPr>
          <w:rFonts w:hint="default" w:ascii="Times New Roman" w:hAnsi="Times New Roman" w:eastAsia="仿宋" w:cs="Times New Roman"/>
          <w:b w:val="0"/>
          <w:bCs w:val="0"/>
          <w:color w:val="auto"/>
          <w:sz w:val="36"/>
          <w:highlight w:val="none"/>
        </w:rPr>
        <w:outlineLvl w:val="9"/>
      </w:pPr>
      <w:r>
        <w:rPr>
          <w:rFonts w:hint="default" w:ascii="Times New Roman" w:hAnsi="Times New Roman" w:eastAsia="仿宋" w:cs="Times New Roman"/>
          <w:b w:val="0"/>
          <w:bCs w:val="0"/>
          <w:color w:val="auto"/>
          <w:sz w:val="36"/>
          <w:highlight w:val="none"/>
        </w:rPr>
      </w:r>
      <w:r/>
    </w:p>
    <w:p>
      <w:pPr>
        <w:rPr>
          <w:rFonts w:hint="default" w:ascii="Times New Roman" w:hAnsi="Times New Roman" w:eastAsia="仿宋" w:cs="Times New Roman"/>
          <w:b w:val="0"/>
          <w:bCs w:val="0"/>
          <w:color w:val="auto"/>
          <w:sz w:val="36"/>
          <w:highlight w:val="none"/>
        </w:rPr>
        <w:outlineLvl w:val="9"/>
      </w:pPr>
      <w:r>
        <w:rPr>
          <w:rFonts w:hint="default" w:ascii="Times New Roman" w:hAnsi="Times New Roman" w:eastAsia="仿宋" w:cs="Times New Roman"/>
          <w:b w:val="0"/>
          <w:bCs w:val="0"/>
          <w:color w:val="auto"/>
          <w:sz w:val="36"/>
          <w:highlight w:val="none"/>
        </w:rPr>
      </w:r>
      <w:r/>
    </w:p>
    <w:p>
      <w:pPr>
        <w:rPr>
          <w:rFonts w:hint="default" w:ascii="Times New Roman" w:hAnsi="Times New Roman" w:eastAsia="仿宋" w:cs="Times New Roman"/>
          <w:b w:val="0"/>
          <w:bCs w:val="0"/>
          <w:color w:val="auto"/>
          <w:sz w:val="36"/>
          <w:highlight w:val="none"/>
        </w:rPr>
        <w:outlineLvl w:val="9"/>
      </w:pPr>
      <w:r>
        <w:rPr>
          <w:rFonts w:hint="default" w:ascii="Times New Roman" w:hAnsi="Times New Roman" w:eastAsia="仿宋" w:cs="Times New Roman"/>
          <w:b w:val="0"/>
          <w:bCs w:val="0"/>
          <w:color w:val="auto"/>
          <w:sz w:val="36"/>
          <w:highlight w:val="none"/>
        </w:rPr>
      </w:r>
      <w:r/>
    </w:p>
    <w:p>
      <w:pPr>
        <w:rPr>
          <w:rFonts w:hint="default" w:ascii="Times New Roman" w:hAnsi="Times New Roman" w:eastAsia="仿宋" w:cs="Times New Roman"/>
          <w:b w:val="0"/>
          <w:bCs w:val="0"/>
          <w:color w:val="auto"/>
          <w:sz w:val="36"/>
          <w:highlight w:val="none"/>
        </w:rPr>
        <w:outlineLvl w:val="9"/>
      </w:pPr>
      <w:r>
        <w:rPr>
          <w:rFonts w:hint="default" w:ascii="Times New Roman" w:hAnsi="Times New Roman" w:eastAsia="仿宋" w:cs="Times New Roman"/>
          <w:b w:val="0"/>
          <w:bCs w:val="0"/>
          <w:color w:val="auto"/>
          <w:sz w:val="36"/>
          <w:highlight w:val="none"/>
        </w:rPr>
      </w:r>
      <w:r/>
    </w:p>
    <w:p>
      <w:pPr>
        <w:ind w:firstLine="560"/>
        <w:keepLines w:val="0"/>
        <w:keepNext w:val="0"/>
        <w:pageBreakBefore w:val="0"/>
        <w:spacing w:line="360" w:lineRule="auto"/>
        <w:widowControl w:val="off"/>
        <w:rPr>
          <w:rFonts w:hint="default" w:ascii="Times New Roman" w:hAnsi="Times New Roman" w:eastAsia="仿宋" w:cs="Times New Roman"/>
          <w:b w:val="0"/>
          <w:bCs w:val="0"/>
          <w:color w:val="auto"/>
          <w:sz w:val="28"/>
          <w:szCs w:val="20"/>
          <w:highlight w:val="none"/>
        </w:rPr>
        <w:outlineLvl w:val="9"/>
      </w:pPr>
      <w:r>
        <w:rPr>
          <w:rFonts w:hint="default" w:ascii="Times New Roman" w:hAnsi="Times New Roman" w:eastAsia="仿宋" w:cs="Times New Roman"/>
          <w:b w:val="0"/>
          <w:bCs w:val="0"/>
          <w:color w:val="auto"/>
          <w:sz w:val="28"/>
          <w:szCs w:val="20"/>
          <w:highlight w:val="none"/>
          <w:lang w:eastAsia="zh-CN"/>
        </w:rPr>
        <w:t xml:space="preserve">项目</w:t>
      </w:r>
      <w:r>
        <w:rPr>
          <w:rFonts w:hint="default" w:ascii="Times New Roman" w:hAnsi="Times New Roman" w:eastAsia="仿宋" w:cs="Times New Roman"/>
          <w:b w:val="0"/>
          <w:bCs w:val="0"/>
          <w:color w:val="auto"/>
          <w:sz w:val="28"/>
          <w:szCs w:val="20"/>
          <w:highlight w:val="none"/>
        </w:rPr>
        <w:t xml:space="preserve">编号 ：</w:t>
      </w:r>
      <w:r>
        <w:rPr>
          <w:rFonts w:hint="eastAsia" w:ascii="Times New Roman" w:hAnsi="Times New Roman" w:eastAsia="仿宋" w:cs="Times New Roman"/>
          <w:color w:val="auto"/>
          <w:sz w:val="24"/>
          <w:szCs w:val="24"/>
          <w:highlight w:val="none"/>
          <w:lang w:val="en-US" w:eastAsia="zh-CN"/>
        </w:rPr>
        <w:t xml:space="preserve">JSZC-320115-NJNC-C2026-0004</w:t>
      </w:r>
      <w:r>
        <w:rPr>
          <w:rFonts w:hint="default" w:ascii="Times New Roman" w:hAnsi="Times New Roman" w:eastAsia="仿宋" w:cs="Times New Roman"/>
          <w:b w:val="0"/>
          <w:bCs w:val="0"/>
          <w:color w:val="auto"/>
          <w:sz w:val="28"/>
          <w:szCs w:val="20"/>
          <w:highlight w:val="none"/>
          <w:lang w:val="en-US"/>
        </w:rPr>
        <w:t xml:space="preserve"> </w:t>
      </w:r>
      <w:r/>
    </w:p>
    <w:p>
      <w:pPr>
        <w:ind w:firstLine="560"/>
        <w:keepLines w:val="0"/>
        <w:keepNext w:val="0"/>
        <w:pageBreakBefore w:val="0"/>
        <w:spacing w:line="360" w:lineRule="auto"/>
        <w:widowControl w:val="off"/>
        <w:rPr>
          <w:rFonts w:hint="default" w:ascii="Times New Roman" w:hAnsi="Times New Roman" w:eastAsia="仿宋" w:cs="Times New Roman"/>
          <w:b w:val="0"/>
          <w:bCs w:val="0"/>
          <w:color w:val="auto"/>
          <w:sz w:val="28"/>
          <w:szCs w:val="20"/>
          <w:highlight w:val="none"/>
          <w:lang w:val="en-US" w:eastAsia="zh-CN"/>
        </w:rPr>
        <w:outlineLvl w:val="9"/>
      </w:pPr>
      <w:r>
        <w:rPr>
          <w:rFonts w:hint="default" w:ascii="Times New Roman" w:hAnsi="Times New Roman" w:eastAsia="仿宋" w:cs="Times New Roman"/>
          <w:b w:val="0"/>
          <w:bCs w:val="0"/>
          <w:color w:val="auto"/>
          <w:sz w:val="28"/>
          <w:szCs w:val="20"/>
          <w:highlight w:val="none"/>
        </w:rPr>
        <w:t xml:space="preserve">项目名称 ： 南京市江宁区人社局食堂外包服务</w:t>
      </w:r>
      <w:r/>
    </w:p>
    <w:p>
      <w:pPr>
        <w:ind w:firstLine="560"/>
        <w:keepLines w:val="0"/>
        <w:keepNext w:val="0"/>
        <w:pageBreakBefore w:val="0"/>
        <w:spacing w:line="360" w:lineRule="auto"/>
        <w:widowControl w:val="off"/>
        <w:rPr>
          <w:rFonts w:hint="default" w:ascii="Times New Roman" w:hAnsi="Times New Roman" w:eastAsia="仿宋" w:cs="Times New Roman"/>
          <w:b w:val="0"/>
          <w:bCs w:val="0"/>
          <w:color w:val="auto"/>
          <w:sz w:val="28"/>
          <w:szCs w:val="20"/>
          <w:highlight w:val="none"/>
          <w:lang w:val="en-US" w:eastAsia="zh-CN"/>
        </w:rPr>
        <w:outlineLvl w:val="9"/>
      </w:pPr>
      <w:r>
        <w:rPr>
          <w:rFonts w:hint="default" w:ascii="Times New Roman" w:hAnsi="Times New Roman" w:eastAsia="仿宋" w:cs="Times New Roman"/>
          <w:b w:val="0"/>
          <w:bCs w:val="0"/>
          <w:color w:val="auto"/>
          <w:sz w:val="28"/>
          <w:szCs w:val="20"/>
          <w:highlight w:val="none"/>
          <w:lang w:eastAsia="zh-CN"/>
        </w:rPr>
        <w:t xml:space="preserve">采购</w:t>
      </w:r>
      <w:r>
        <w:rPr>
          <w:rFonts w:hint="default" w:ascii="Times New Roman" w:hAnsi="Times New Roman" w:eastAsia="仿宋" w:cs="Times New Roman"/>
          <w:b w:val="0"/>
          <w:bCs w:val="0"/>
          <w:color w:val="auto"/>
          <w:sz w:val="28"/>
          <w:szCs w:val="20"/>
          <w:highlight w:val="none"/>
        </w:rPr>
        <w:t xml:space="preserve">单位 ：南京市江宁区人力资源和社会保障局</w:t>
      </w:r>
      <w:r/>
    </w:p>
    <w:p>
      <w:pPr>
        <w:ind w:firstLine="560"/>
        <w:keepLines w:val="0"/>
        <w:keepNext w:val="0"/>
        <w:pageBreakBefore w:val="0"/>
        <w:spacing w:line="360" w:lineRule="auto"/>
        <w:widowControl w:val="off"/>
        <w:rPr>
          <w:rFonts w:hint="default" w:ascii="Times New Roman" w:hAnsi="Times New Roman" w:eastAsia="仿宋" w:cs="Times New Roman"/>
          <w:b w:val="0"/>
          <w:bCs w:val="0"/>
          <w:color w:val="auto"/>
          <w:sz w:val="28"/>
          <w:szCs w:val="20"/>
          <w:highlight w:val="none"/>
        </w:rPr>
        <w:outlineLvl w:val="9"/>
      </w:pPr>
      <w:r>
        <w:rPr>
          <w:rFonts w:hint="default" w:ascii="Times New Roman" w:hAnsi="Times New Roman" w:eastAsia="仿宋" w:cs="Times New Roman"/>
          <w:b w:val="0"/>
          <w:bCs w:val="0"/>
          <w:color w:val="auto"/>
          <w:sz w:val="28"/>
          <w:szCs w:val="20"/>
          <w:highlight w:val="none"/>
          <w:lang w:eastAsia="zh-CN"/>
        </w:rPr>
        <w:t xml:space="preserve">成交</w:t>
      </w:r>
      <w:r>
        <w:rPr>
          <w:rFonts w:hint="default" w:ascii="Times New Roman" w:hAnsi="Times New Roman" w:eastAsia="仿宋" w:cs="Times New Roman"/>
          <w:b w:val="0"/>
          <w:bCs w:val="0"/>
          <w:color w:val="auto"/>
          <w:sz w:val="28"/>
          <w:szCs w:val="20"/>
          <w:highlight w:val="none"/>
        </w:rPr>
        <w:t xml:space="preserve">单位 ：</w:t>
      </w:r>
      <w:r/>
    </w:p>
    <w:p>
      <w:pPr>
        <w:ind w:firstLine="560"/>
        <w:keepLines w:val="0"/>
        <w:keepNext w:val="0"/>
        <w:pageBreakBefore w:val="0"/>
        <w:spacing w:line="360" w:lineRule="auto"/>
        <w:widowControl w:val="off"/>
        <w:rPr>
          <w:rFonts w:hint="default" w:ascii="Times New Roman" w:hAnsi="Times New Roman" w:eastAsia="仿宋" w:cs="Times New Roman"/>
          <w:b w:val="0"/>
          <w:bCs w:val="0"/>
          <w:color w:val="auto"/>
          <w:sz w:val="28"/>
          <w:szCs w:val="20"/>
          <w:highlight w:val="none"/>
          <w:lang w:val="en-US" w:eastAsia="zh-CN"/>
        </w:rPr>
        <w:outlineLvl w:val="9"/>
      </w:pPr>
      <w:r>
        <w:rPr>
          <w:rFonts w:hint="default" w:ascii="Times New Roman" w:hAnsi="Times New Roman" w:eastAsia="仿宋" w:cs="Times New Roman"/>
          <w:b w:val="0"/>
          <w:bCs w:val="0"/>
          <w:color w:val="auto"/>
          <w:sz w:val="28"/>
          <w:szCs w:val="20"/>
          <w:highlight w:val="none"/>
        </w:rPr>
        <w:t xml:space="preserve">签订日期 ：</w:t>
      </w:r>
      <w:r/>
    </w:p>
    <w:p>
      <w:pPr>
        <w:spacing w:line="360" w:lineRule="auto"/>
        <w:rPr>
          <w:rFonts w:hint="default" w:ascii="Times New Roman" w:hAnsi="Times New Roman" w:eastAsia="仿宋" w:cs="Times New Roman"/>
          <w:b w:val="0"/>
          <w:bCs w:val="0"/>
          <w:color w:val="auto"/>
          <w:szCs w:val="21"/>
          <w:highlight w:val="none"/>
        </w:rPr>
        <w:outlineLvl w:val="9"/>
      </w:pPr>
      <w:r>
        <w:rPr>
          <w:rFonts w:hint="default" w:ascii="Times New Roman" w:hAnsi="Times New Roman" w:eastAsia="仿宋" w:cs="Times New Roman"/>
          <w:b w:val="0"/>
          <w:bCs w:val="0"/>
          <w:color w:val="auto"/>
          <w:szCs w:val="21"/>
          <w:highlight w:val="none"/>
        </w:rPr>
      </w:r>
      <w:r/>
    </w:p>
    <w:p>
      <w:pPr>
        <w:spacing w:line="360" w:lineRule="auto"/>
        <w:rPr>
          <w:rFonts w:hint="default" w:ascii="Times New Roman" w:hAnsi="Times New Roman" w:eastAsia="仿宋" w:cs="Times New Roman"/>
          <w:b w:val="0"/>
          <w:bCs w:val="0"/>
          <w:color w:val="auto"/>
          <w:szCs w:val="21"/>
          <w:highlight w:val="none"/>
        </w:rPr>
        <w:outlineLvl w:val="9"/>
      </w:pPr>
      <w:r>
        <w:rPr>
          <w:rFonts w:hint="default" w:ascii="Times New Roman" w:hAnsi="Times New Roman" w:eastAsia="仿宋" w:cs="Times New Roman"/>
          <w:b w:val="0"/>
          <w:bCs w:val="0"/>
          <w:color w:val="auto"/>
          <w:szCs w:val="21"/>
          <w:highlight w:val="none"/>
        </w:rPr>
      </w:r>
      <w:r/>
    </w:p>
    <w:p>
      <w:pPr>
        <w:spacing w:line="360" w:lineRule="auto"/>
        <w:rPr>
          <w:rFonts w:hint="default" w:ascii="Times New Roman" w:hAnsi="Times New Roman" w:eastAsia="仿宋" w:cs="Times New Roman"/>
          <w:b w:val="0"/>
          <w:bCs w:val="0"/>
          <w:color w:val="auto"/>
          <w:szCs w:val="21"/>
          <w:highlight w:val="none"/>
        </w:rPr>
        <w:outlineLvl w:val="9"/>
      </w:pPr>
      <w:r>
        <w:rPr>
          <w:rFonts w:hint="default" w:ascii="Times New Roman" w:hAnsi="Times New Roman" w:eastAsia="仿宋" w:cs="Times New Roman"/>
          <w:b w:val="0"/>
          <w:bCs w:val="0"/>
          <w:color w:val="auto"/>
          <w:szCs w:val="21"/>
          <w:highlight w:val="none"/>
        </w:rPr>
      </w:r>
      <w:r/>
    </w:p>
    <w:p>
      <w:pPr>
        <w:spacing w:line="360" w:lineRule="auto"/>
        <w:rPr>
          <w:rFonts w:hint="default" w:ascii="Times New Roman" w:hAnsi="Times New Roman" w:eastAsia="仿宋" w:cs="Times New Roman"/>
          <w:b w:val="0"/>
          <w:bCs w:val="0"/>
          <w:color w:val="auto"/>
          <w:szCs w:val="21"/>
          <w:highlight w:val="none"/>
        </w:rPr>
        <w:outlineLvl w:val="9"/>
      </w:pPr>
      <w:r>
        <w:rPr>
          <w:rFonts w:hint="default" w:ascii="Times New Roman" w:hAnsi="Times New Roman" w:eastAsia="仿宋" w:cs="Times New Roman"/>
          <w:b w:val="0"/>
          <w:bCs w:val="0"/>
          <w:color w:val="auto"/>
          <w:szCs w:val="21"/>
          <w:highlight w:val="none"/>
        </w:rPr>
      </w:r>
      <w:r/>
    </w:p>
    <w:p>
      <w:pPr>
        <w:spacing w:line="360" w:lineRule="auto"/>
        <w:rPr>
          <w:rFonts w:hint="default" w:ascii="Times New Roman" w:hAnsi="Times New Roman" w:eastAsia="仿宋" w:cs="Times New Roman"/>
          <w:b w:val="0"/>
          <w:bCs w:val="0"/>
          <w:color w:val="auto"/>
          <w:szCs w:val="21"/>
          <w:highlight w:val="none"/>
        </w:rPr>
        <w:outlineLvl w:val="9"/>
      </w:pPr>
      <w:r>
        <w:rPr>
          <w:rFonts w:hint="default" w:ascii="Times New Roman" w:hAnsi="Times New Roman" w:eastAsia="仿宋" w:cs="Times New Roman"/>
          <w:b w:val="0"/>
          <w:bCs w:val="0"/>
          <w:color w:val="auto"/>
          <w:szCs w:val="21"/>
          <w:highlight w:val="none"/>
        </w:rPr>
      </w:r>
      <w:r/>
    </w:p>
    <w:p>
      <w:pPr>
        <w:spacing w:line="360" w:lineRule="auto"/>
        <w:rPr>
          <w:rFonts w:hint="default" w:ascii="Times New Roman" w:hAnsi="Times New Roman" w:eastAsia="仿宋" w:cs="Times New Roman"/>
          <w:b w:val="0"/>
          <w:bCs w:val="0"/>
          <w:color w:val="auto"/>
          <w:szCs w:val="21"/>
          <w:highlight w:val="none"/>
        </w:rPr>
        <w:outlineLvl w:val="9"/>
      </w:pPr>
      <w:r>
        <w:rPr>
          <w:rFonts w:hint="default" w:ascii="Times New Roman" w:hAnsi="Times New Roman" w:eastAsia="仿宋" w:cs="Times New Roman"/>
          <w:b w:val="0"/>
          <w:bCs w:val="0"/>
          <w:color w:val="auto"/>
          <w:szCs w:val="21"/>
          <w:highlight w:val="none"/>
        </w:rPr>
      </w:r>
      <w:r/>
    </w:p>
    <w:p>
      <w:pPr>
        <w:spacing w:line="360" w:lineRule="auto"/>
        <w:rPr>
          <w:rFonts w:hint="default" w:ascii="Times New Roman" w:hAnsi="Times New Roman" w:eastAsia="仿宋" w:cs="Times New Roman"/>
          <w:b w:val="0"/>
          <w:bCs w:val="0"/>
          <w:color w:val="auto"/>
          <w:szCs w:val="21"/>
          <w:highlight w:val="none"/>
        </w:rPr>
        <w:outlineLvl w:val="9"/>
      </w:pPr>
      <w:r>
        <w:rPr>
          <w:rFonts w:hint="default" w:ascii="Times New Roman" w:hAnsi="Times New Roman" w:eastAsia="仿宋" w:cs="Times New Roman"/>
          <w:b w:val="0"/>
          <w:bCs w:val="0"/>
          <w:color w:val="auto"/>
          <w:szCs w:val="21"/>
          <w:highlight w:val="none"/>
        </w:rPr>
      </w:r>
      <w:r/>
    </w:p>
    <w:p>
      <w:pPr>
        <w:spacing w:line="360" w:lineRule="auto"/>
        <w:rPr>
          <w:rFonts w:hint="default" w:ascii="Times New Roman" w:hAnsi="Times New Roman" w:eastAsia="仿宋" w:cs="Times New Roman"/>
          <w:b w:val="0"/>
          <w:bCs w:val="0"/>
          <w:color w:val="auto"/>
          <w:szCs w:val="21"/>
          <w:highlight w:val="none"/>
        </w:rPr>
        <w:outlineLvl w:val="9"/>
      </w:pPr>
      <w:r>
        <w:rPr>
          <w:rFonts w:hint="default" w:ascii="Times New Roman" w:hAnsi="Times New Roman" w:eastAsia="仿宋" w:cs="Times New Roman"/>
          <w:b w:val="0"/>
          <w:bCs w:val="0"/>
          <w:color w:val="auto"/>
          <w:szCs w:val="21"/>
          <w:highlight w:val="none"/>
        </w:rPr>
      </w:r>
      <w:r/>
    </w:p>
    <w:p>
      <w:pPr>
        <w:spacing w:line="360" w:lineRule="auto"/>
        <w:rPr>
          <w:rFonts w:hint="default" w:ascii="Times New Roman" w:hAnsi="Times New Roman" w:eastAsia="仿宋" w:cs="Times New Roman"/>
          <w:b w:val="0"/>
          <w:bCs w:val="0"/>
          <w:color w:val="auto"/>
          <w:szCs w:val="21"/>
          <w:highlight w:val="none"/>
        </w:rPr>
        <w:outlineLvl w:val="9"/>
      </w:pPr>
      <w:r>
        <w:rPr>
          <w:rFonts w:hint="default" w:ascii="Times New Roman" w:hAnsi="Times New Roman" w:eastAsia="仿宋" w:cs="Times New Roman"/>
          <w:b w:val="0"/>
          <w:bCs w:val="0"/>
          <w:color w:val="auto"/>
          <w:szCs w:val="21"/>
          <w:highlight w:val="none"/>
        </w:rPr>
      </w:r>
      <w:r/>
    </w:p>
    <w:p>
      <w:pPr>
        <w:spacing w:line="360" w:lineRule="auto"/>
        <w:rPr>
          <w:rFonts w:hint="default" w:ascii="Times New Roman" w:hAnsi="Times New Roman" w:eastAsia="仿宋" w:cs="Times New Roman"/>
          <w:b w:val="0"/>
          <w:bCs w:val="0"/>
          <w:color w:val="auto"/>
          <w:szCs w:val="21"/>
          <w:highlight w:val="none"/>
        </w:rPr>
        <w:outlineLvl w:val="9"/>
      </w:pPr>
      <w:r>
        <w:rPr>
          <w:rFonts w:hint="default" w:ascii="Times New Roman" w:hAnsi="Times New Roman" w:eastAsia="仿宋" w:cs="Times New Roman"/>
          <w:b w:val="0"/>
          <w:bCs w:val="0"/>
          <w:color w:val="auto"/>
          <w:szCs w:val="21"/>
          <w:highlight w:val="none"/>
        </w:rPr>
      </w:r>
      <w:r/>
    </w:p>
    <w:p>
      <w:pPr>
        <w:spacing w:line="560" w:lineRule="exact"/>
        <w:rPr>
          <w:rFonts w:hint="default" w:ascii="Times New Roman" w:hAnsi="Times New Roman" w:eastAsia="仿宋" w:cs="Times New Roman"/>
          <w:color w:val="auto"/>
          <w:sz w:val="21"/>
          <w:szCs w:val="21"/>
          <w:highlight w:val="none"/>
          <w:lang w:eastAsia="zh-CN"/>
        </w:rPr>
        <w:outlineLvl w:val="9"/>
      </w:pPr>
      <w:r>
        <w:rPr>
          <w:rFonts w:hint="default" w:ascii="Times New Roman" w:hAnsi="Times New Roman" w:eastAsia="仿宋" w:cs="Times New Roman"/>
          <w:color w:val="auto"/>
          <w:sz w:val="21"/>
          <w:szCs w:val="21"/>
          <w:highlight w:val="none"/>
          <w:lang w:eastAsia="zh-CN"/>
        </w:rPr>
        <w:t xml:space="preserve">合同编号：</w:t>
      </w:r>
      <w:r/>
    </w:p>
    <w:tbl>
      <w:tblPr>
        <w:tblStyle w:val="817"/>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rHeight w:val="90"/>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560" w:lineRule="exact"/>
              <w:rPr>
                <w:rFonts w:hint="default" w:ascii="Times New Roman" w:hAnsi="Times New Roman" w:eastAsia="仿宋" w:cs="Times New Roman"/>
                <w:color w:val="auto"/>
                <w:sz w:val="21"/>
                <w:szCs w:val="21"/>
                <w:highlight w:val="none"/>
                <w:lang w:eastAsia="zh-CN"/>
              </w:rPr>
              <w:outlineLvl w:val="9"/>
            </w:pPr>
            <w:r>
              <w:rPr>
                <w:rFonts w:hint="default" w:ascii="Times New Roman" w:hAnsi="Times New Roman" w:eastAsia="仿宋" w:cs="Times New Roman"/>
                <w:color w:val="auto"/>
                <w:sz w:val="21"/>
                <w:szCs w:val="21"/>
                <w:highlight w:val="none"/>
                <w:lang w:eastAsia="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560" w:lineRule="exact"/>
              <w:rPr>
                <w:rFonts w:hint="default" w:ascii="Times New Roman" w:hAnsi="Times New Roman" w:eastAsia="仿宋" w:cs="Times New Roman"/>
                <w:color w:val="auto"/>
                <w:sz w:val="21"/>
                <w:szCs w:val="21"/>
                <w:highlight w:val="none"/>
                <w:lang w:eastAsia="zh-CN"/>
              </w:rPr>
              <w:outlineLvl w:val="9"/>
            </w:pPr>
            <w:r>
              <w:rPr>
                <w:rFonts w:hint="default" w:ascii="Times New Roman" w:hAnsi="Times New Roman" w:eastAsia="仿宋" w:cs="Times New Roman"/>
                <w:color w:val="auto"/>
                <w:sz w:val="21"/>
                <w:szCs w:val="21"/>
                <w:highlight w:val="none"/>
                <w:lang w:eastAsia="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560" w:lineRule="exact"/>
              <w:rPr>
                <w:rFonts w:hint="default" w:ascii="Times New Roman" w:hAnsi="Times New Roman" w:eastAsia="仿宋" w:cs="Times New Roman"/>
                <w:color w:val="auto"/>
                <w:sz w:val="21"/>
                <w:szCs w:val="21"/>
                <w:highlight w:val="none"/>
                <w:lang w:eastAsia="zh-CN"/>
              </w:rPr>
              <w:outlineLvl w:val="9"/>
            </w:pPr>
            <w:r>
              <w:rPr>
                <w:rFonts w:hint="default" w:ascii="Times New Roman" w:hAnsi="Times New Roman" w:eastAsia="仿宋" w:cs="Times New Roman"/>
                <w:color w:val="auto"/>
                <w:sz w:val="21"/>
                <w:szCs w:val="21"/>
                <w:highlight w:val="none"/>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560" w:lineRule="exact"/>
              <w:rPr>
                <w:rFonts w:hint="default" w:ascii="Times New Roman" w:hAnsi="Times New Roman" w:eastAsia="仿宋" w:cs="Times New Roman"/>
                <w:color w:val="auto"/>
                <w:sz w:val="21"/>
                <w:szCs w:val="21"/>
                <w:highlight w:val="none"/>
              </w:rPr>
              <w:outlineLvl w:val="9"/>
            </w:pPr>
            <w:r>
              <w:rPr>
                <w:rFonts w:hint="default" w:ascii="Times New Roman" w:hAnsi="Times New Roman" w:eastAsia="仿宋" w:cs="Times New Roman"/>
                <w:color w:val="auto"/>
                <w:sz w:val="21"/>
                <w:szCs w:val="21"/>
                <w:highlight w:val="none"/>
              </w:rPr>
              <w:t xml:space="preserve">住所地：</w:t>
            </w:r>
            <w:r/>
          </w:p>
        </w:tc>
      </w:tr>
    </w:tbl>
    <w:p>
      <w:pPr>
        <w:ind w:firstLine="420"/>
        <w:keepLines w:val="0"/>
        <w:keepNext w:val="0"/>
        <w:pageBreakBefore w:val="0"/>
        <w:spacing w:line="360" w:lineRule="exact"/>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根据《中华人民共和国政府采购法》、《中华人民共和国民法典》等法律、法规规定，按照项目采购的结果，依据本项目采购文件、响应文件等条款，遵循平等、自愿、公平和诚实信用等原则，甲乙双方同意按下述条款和条件签订本合同，并共同遵守。</w:t>
      </w:r>
      <w:r/>
    </w:p>
    <w:p>
      <w:pPr>
        <w:ind w:firstLine="420"/>
        <w:keepLines w:val="0"/>
        <w:keepNext w:val="0"/>
        <w:pageBreakBefore w:val="0"/>
        <w:spacing w:line="360" w:lineRule="exact"/>
        <w:rPr>
          <w:rFonts w:hint="default" w:ascii="Times New Roman" w:hAnsi="Times New Roman" w:eastAsia="仿宋" w:cs="Times New Roman"/>
          <w:b/>
          <w:bCs/>
          <w:color w:val="auto"/>
          <w:sz w:val="24"/>
          <w:szCs w:val="24"/>
          <w:highlight w:val="none"/>
          <w:lang w:eastAsia="zh-CN"/>
        </w:rPr>
        <w:outlineLvl w:val="9"/>
      </w:pPr>
      <w:r>
        <w:rPr>
          <w:rFonts w:hint="default" w:ascii="Times New Roman" w:hAnsi="Times New Roman" w:eastAsia="仿宋" w:cs="Times New Roman"/>
          <w:b/>
          <w:bCs/>
          <w:color w:val="auto"/>
          <w:sz w:val="24"/>
          <w:szCs w:val="24"/>
          <w:highlight w:val="none"/>
          <w:lang w:eastAsia="zh-CN"/>
        </w:rPr>
        <w:t xml:space="preserve">第一条 合同标的</w:t>
      </w:r>
      <w:r/>
    </w:p>
    <w:p>
      <w:pPr>
        <w:ind w:firstLine="420"/>
        <w:keepLines w:val="0"/>
        <w:keepNext w:val="0"/>
        <w:pageBreakBefore w:val="0"/>
        <w:spacing w:line="360" w:lineRule="exact"/>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乙方根据甲方需求提供下列服务：</w:t>
      </w:r>
      <w:r>
        <w:rPr>
          <w:rFonts w:hint="default" w:ascii="Times New Roman" w:hAnsi="Times New Roman" w:eastAsia="仿宋" w:cs="Times New Roman"/>
          <w:color w:val="auto"/>
          <w:sz w:val="24"/>
          <w:szCs w:val="24"/>
          <w:highlight w:val="none"/>
          <w:u w:val="single"/>
          <w:lang w:eastAsia="zh-CN"/>
        </w:rPr>
        <w:t xml:space="preserve">南京市江宁区人社局食堂外包服务</w:t>
      </w:r>
      <w:r>
        <w:rPr>
          <w:rFonts w:hint="default" w:ascii="Times New Roman" w:hAnsi="Times New Roman" w:eastAsia="仿宋" w:cs="Times New Roman"/>
          <w:color w:val="auto"/>
          <w:sz w:val="24"/>
          <w:szCs w:val="24"/>
          <w:highlight w:val="none"/>
          <w:lang w:eastAsia="zh-CN"/>
        </w:rPr>
        <w:t xml:space="preserve">，主要服务内容及要求：具体详见竞争性磋商文件。 </w:t>
      </w:r>
      <w:r/>
    </w:p>
    <w:p>
      <w:pPr>
        <w:ind w:firstLine="420"/>
        <w:keepLines w:val="0"/>
        <w:keepNext w:val="0"/>
        <w:pageBreakBefore w:val="0"/>
        <w:spacing w:line="360" w:lineRule="exact"/>
        <w:rPr>
          <w:rFonts w:hint="default" w:ascii="Times New Roman" w:hAnsi="Times New Roman" w:eastAsia="仿宋" w:cs="Times New Roman"/>
          <w:b/>
          <w:bCs/>
          <w:color w:val="auto"/>
          <w:sz w:val="24"/>
          <w:szCs w:val="24"/>
          <w:highlight w:val="none"/>
          <w:lang w:eastAsia="zh-CN"/>
        </w:rPr>
        <w:outlineLvl w:val="9"/>
      </w:pPr>
      <w:r>
        <w:rPr>
          <w:rFonts w:hint="default" w:ascii="Times New Roman" w:hAnsi="Times New Roman" w:eastAsia="仿宋" w:cs="Times New Roman"/>
          <w:b/>
          <w:bCs/>
          <w:color w:val="auto"/>
          <w:sz w:val="24"/>
          <w:szCs w:val="24"/>
          <w:highlight w:val="none"/>
          <w:lang w:eastAsia="zh-CN"/>
        </w:rPr>
        <w:t xml:space="preserve">第二条 合同价款</w:t>
      </w:r>
      <w:r/>
    </w:p>
    <w:p>
      <w:pPr>
        <w:numPr>
          <w:ilvl w:val="0"/>
          <w:numId w:val="0"/>
        </w:numPr>
        <w:ind w:left="0" w:right="0" w:firstLine="420"/>
        <w:keepLines w:val="0"/>
        <w:keepNext w:val="0"/>
        <w:spacing w:before="0" w:beforeAutospacing="0" w:after="0" w:afterAutospacing="0" w:line="360" w:lineRule="exact"/>
        <w:widowControl/>
        <w:tabs>
          <w:tab w:val="left" w:pos="720" w:leader="none"/>
        </w:tabs>
        <w:rPr>
          <w:rFonts w:hint="default" w:ascii="Times New Roman" w:hAnsi="Times New Roman" w:eastAsia="仿宋" w:cs="Times New Roman"/>
          <w:color w:val="auto"/>
          <w:sz w:val="24"/>
          <w:szCs w:val="24"/>
          <w:highlight w:val="none"/>
          <w:lang w:bidi="en-US"/>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仿宋" w:cs="Times New Roman"/>
          <w:color w:val="auto"/>
          <w:sz w:val="24"/>
          <w:szCs w:val="24"/>
          <w:highlight w:val="none"/>
          <w:lang w:val="en-US" w:eastAsia="zh-CN" w:bidi="en-US"/>
        </w:rPr>
        <w:t xml:space="preserve">1</w:t>
      </w:r>
      <w:r>
        <w:rPr>
          <w:rFonts w:hint="default" w:ascii="Times New Roman" w:hAnsi="Times New Roman" w:eastAsia="仿宋" w:cs="Times New Roman"/>
          <w:color w:val="auto"/>
          <w:sz w:val="24"/>
          <w:szCs w:val="24"/>
          <w:highlight w:val="none"/>
          <w:lang w:eastAsia="zh-CN" w:bidi="en-US"/>
        </w:rPr>
        <w:t xml:space="preserve">、</w:t>
      </w:r>
      <w:r>
        <w:rPr>
          <w:rFonts w:hint="default" w:ascii="Times New Roman" w:hAnsi="Times New Roman" w:eastAsia="仿宋" w:cs="Times New Roman"/>
          <w:color w:val="auto"/>
          <w:sz w:val="24"/>
          <w:szCs w:val="24"/>
          <w:highlight w:val="none"/>
          <w:lang w:bidi="en-US"/>
        </w:rPr>
        <w:t xml:space="preserve">本项目采用“</w:t>
      </w:r>
      <w:r>
        <w:rPr>
          <w:rFonts w:hint="eastAsia" w:ascii="Times New Roman" w:hAnsi="Times New Roman" w:eastAsia="仿宋" w:cs="Times New Roman"/>
          <w:color w:val="auto"/>
          <w:sz w:val="24"/>
          <w:szCs w:val="24"/>
          <w:highlight w:val="none"/>
          <w:lang w:eastAsia="zh-CN" w:bidi="en-US"/>
        </w:rPr>
        <w:t xml:space="preserve">本合同约定的年度食堂综合服务费固定总价</w:t>
      </w:r>
      <w:r>
        <w:rPr>
          <w:rFonts w:hint="default" w:ascii="Times New Roman" w:hAnsi="Times New Roman" w:eastAsia="仿宋" w:cs="Times New Roman"/>
          <w:color w:val="auto"/>
          <w:sz w:val="24"/>
          <w:szCs w:val="24"/>
          <w:highlight w:val="none"/>
          <w:lang w:bidi="en-US"/>
        </w:rPr>
        <w:t xml:space="preserve"> + 食材费据实结算” 模式。</w:t>
      </w:r>
      <w:r/>
    </w:p>
    <w:p>
      <w:pPr>
        <w:numPr>
          <w:ilvl w:val="0"/>
          <w:numId w:val="0"/>
        </w:numPr>
        <w:ind w:left="0" w:right="0" w:firstLine="420"/>
        <w:keepLines w:val="0"/>
        <w:keepNext w:val="0"/>
        <w:spacing w:before="0" w:beforeAutospacing="0" w:after="0" w:afterAutospacing="0" w:line="360" w:lineRule="exact"/>
        <w:widowControl/>
        <w:tabs>
          <w:tab w:val="left" w:pos="720" w:leader="none"/>
        </w:tabs>
        <w:rPr>
          <w:rFonts w:hint="default" w:ascii="Times New Roman" w:hAnsi="Times New Roman" w:eastAsia="仿宋" w:cs="Times New Roman"/>
          <w:color w:val="auto"/>
          <w:sz w:val="24"/>
          <w:szCs w:val="24"/>
          <w:highlight w:val="none"/>
          <w:lang w:val="en-US" w:bidi="en-US"/>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仿宋" w:cs="Times New Roman"/>
          <w:color w:val="auto"/>
          <w:sz w:val="24"/>
          <w:szCs w:val="24"/>
          <w:highlight w:val="none"/>
          <w:lang w:val="en-US" w:eastAsia="zh-CN" w:bidi="en-US"/>
        </w:rPr>
        <w:t xml:space="preserve">2</w:t>
      </w:r>
      <w:r>
        <w:rPr>
          <w:rFonts w:hint="default" w:ascii="Times New Roman" w:hAnsi="Times New Roman" w:eastAsia="仿宋" w:cs="Times New Roman"/>
          <w:color w:val="auto"/>
          <w:sz w:val="24"/>
          <w:szCs w:val="24"/>
          <w:highlight w:val="none"/>
          <w:lang w:eastAsia="zh-CN" w:bidi="en-US"/>
        </w:rPr>
        <w:t xml:space="preserve">、</w:t>
      </w:r>
      <w:r>
        <w:rPr>
          <w:rFonts w:hint="default" w:ascii="Times New Roman" w:hAnsi="Times New Roman" w:eastAsia="仿宋" w:cs="Times New Roman"/>
          <w:color w:val="auto"/>
          <w:sz w:val="24"/>
          <w:szCs w:val="24"/>
          <w:highlight w:val="none"/>
          <w:lang w:val="en-US" w:eastAsia="zh-CN" w:bidi="en-US"/>
        </w:rPr>
        <w:t xml:space="preserve">本项目成交</w:t>
      </w:r>
      <w:r>
        <w:rPr>
          <w:rFonts w:hint="default" w:ascii="Times New Roman" w:hAnsi="Times New Roman" w:eastAsia="仿宋" w:cs="Times New Roman"/>
          <w:color w:val="auto"/>
          <w:sz w:val="24"/>
          <w:szCs w:val="24"/>
          <w:highlight w:val="none"/>
          <w:lang w:bidi="en-US"/>
        </w:rPr>
        <w:t xml:space="preserve">总价为（含税）：人民币 _____元（大写：______________），</w:t>
      </w:r>
      <w:r>
        <w:rPr>
          <w:rFonts w:hint="default" w:ascii="Times New Roman" w:hAnsi="Times New Roman" w:eastAsia="仿宋" w:cs="Times New Roman"/>
          <w:color w:val="auto"/>
          <w:sz w:val="24"/>
          <w:szCs w:val="24"/>
          <w:highlight w:val="none"/>
          <w:lang w:val="en-US" w:eastAsia="zh-CN" w:bidi="en-US"/>
        </w:rPr>
        <w:t xml:space="preserve">其中食堂综合服务费为小写:</w:t>
      </w:r>
      <w:r>
        <w:rPr>
          <w:rFonts w:hint="default" w:ascii="Times New Roman" w:hAnsi="Times New Roman" w:eastAsia="仿宋" w:cs="Times New Roman"/>
          <w:b w:val="0"/>
          <w:bCs w:val="0"/>
          <w:color w:val="auto"/>
          <w:szCs w:val="21"/>
          <w:highlight w:val="none"/>
          <w:u w:val="single"/>
          <w:lang w:val="en-US" w:eastAsia="zh-CN"/>
        </w:rPr>
        <w:t xml:space="preserve">    </w:t>
      </w:r>
      <w:r>
        <w:rPr>
          <w:rFonts w:hint="eastAsia" w:ascii="Times New Roman" w:hAnsi="Times New Roman" w:eastAsia="仿宋" w:cs="Times New Roman"/>
          <w:b w:val="0"/>
          <w:bCs w:val="0"/>
          <w:color w:val="auto"/>
          <w:szCs w:val="21"/>
          <w:highlight w:val="none"/>
          <w:u w:val="single"/>
          <w:lang w:val="en-US" w:eastAsia="zh-CN"/>
        </w:rPr>
        <w:t xml:space="preserve">    </w:t>
      </w:r>
      <w:r>
        <w:rPr>
          <w:rFonts w:hint="default" w:ascii="Times New Roman" w:hAnsi="Times New Roman" w:eastAsia="仿宋" w:cs="Times New Roman"/>
          <w:b w:val="0"/>
          <w:bCs w:val="0"/>
          <w:color w:val="auto"/>
          <w:szCs w:val="21"/>
          <w:highlight w:val="none"/>
          <w:u w:val="single"/>
          <w:lang w:val="en-US" w:eastAsia="zh-CN"/>
        </w:rPr>
        <w:t xml:space="preserve">    </w:t>
      </w:r>
      <w:r>
        <w:rPr>
          <w:rFonts w:hint="default" w:ascii="Times New Roman" w:hAnsi="Times New Roman" w:eastAsia="仿宋" w:cs="Times New Roman"/>
          <w:b w:val="0"/>
          <w:bCs w:val="0"/>
          <w:color w:val="auto"/>
          <w:szCs w:val="21"/>
          <w:highlight w:val="none"/>
          <w:lang w:val="zh-CN"/>
        </w:rPr>
        <w:t xml:space="preserve">元</w:t>
      </w:r>
      <w:r>
        <w:rPr>
          <w:rFonts w:hint="default" w:ascii="Times New Roman" w:hAnsi="Times New Roman" w:eastAsia="仿宋" w:cs="Times New Roman"/>
          <w:b w:val="0"/>
          <w:bCs w:val="0"/>
          <w:color w:val="auto"/>
          <w:szCs w:val="21"/>
          <w:highlight w:val="none"/>
          <w:lang w:val="en-US" w:eastAsia="zh-CN"/>
        </w:rPr>
        <w:t xml:space="preserve">，大写</w:t>
      </w:r>
      <w:r>
        <w:rPr>
          <w:rFonts w:hint="default" w:ascii="Times New Roman" w:hAnsi="Times New Roman" w:eastAsia="仿宋" w:cs="Times New Roman"/>
          <w:b w:val="0"/>
          <w:bCs w:val="0"/>
          <w:color w:val="auto"/>
          <w:szCs w:val="21"/>
          <w:highlight w:val="none"/>
          <w:u w:val="none"/>
          <w:lang w:val="en-US" w:eastAsia="zh-CN"/>
        </w:rPr>
        <w:t xml:space="preserve">:</w:t>
      </w:r>
      <w:r>
        <w:rPr>
          <w:rFonts w:hint="default" w:ascii="Times New Roman" w:hAnsi="Times New Roman" w:eastAsia="仿宋" w:cs="Times New Roman"/>
          <w:b w:val="0"/>
          <w:bCs w:val="0"/>
          <w:color w:val="auto"/>
          <w:szCs w:val="21"/>
          <w:highlight w:val="none"/>
          <w:u w:val="single"/>
          <w:lang w:val="en-US" w:eastAsia="zh-CN"/>
        </w:rPr>
        <w:t xml:space="preserve">   </w:t>
      </w:r>
      <w:r>
        <w:rPr>
          <w:rFonts w:hint="eastAsia" w:ascii="Times New Roman" w:hAnsi="Times New Roman" w:eastAsia="仿宋" w:cs="Times New Roman"/>
          <w:b w:val="0"/>
          <w:bCs w:val="0"/>
          <w:color w:val="auto"/>
          <w:szCs w:val="21"/>
          <w:highlight w:val="none"/>
          <w:u w:val="single"/>
          <w:lang w:val="en-US" w:eastAsia="zh-CN"/>
        </w:rPr>
        <w:t xml:space="preserve">       </w:t>
      </w:r>
      <w:r>
        <w:rPr>
          <w:rFonts w:hint="default" w:ascii="Times New Roman" w:hAnsi="Times New Roman" w:eastAsia="仿宋" w:cs="Times New Roman"/>
          <w:b w:val="0"/>
          <w:bCs w:val="0"/>
          <w:color w:val="auto"/>
          <w:szCs w:val="21"/>
          <w:highlight w:val="none"/>
          <w:u w:val="single"/>
          <w:lang w:val="en-US" w:eastAsia="zh-CN"/>
        </w:rPr>
        <w:t xml:space="preserve">         </w:t>
      </w:r>
      <w:r>
        <w:rPr>
          <w:rFonts w:hint="default" w:ascii="Times New Roman" w:hAnsi="Times New Roman" w:eastAsia="仿宋" w:cs="Times New Roman"/>
          <w:b w:val="0"/>
          <w:bCs w:val="0"/>
          <w:color w:val="auto"/>
          <w:szCs w:val="21"/>
          <w:highlight w:val="none"/>
          <w:lang w:val="en-US" w:eastAsia="zh-CN"/>
        </w:rPr>
        <w:t xml:space="preserve">。</w:t>
      </w:r>
      <w:r/>
    </w:p>
    <w:p>
      <w:pPr>
        <w:ind w:firstLine="420"/>
        <w:keepLines w:val="0"/>
        <w:keepNext w:val="0"/>
        <w:pageBreakBefore w:val="0"/>
        <w:spacing w:line="360" w:lineRule="exact"/>
        <w:rPr>
          <w:rFonts w:hint="default" w:ascii="Times New Roman" w:hAnsi="Times New Roman" w:eastAsia="仿宋" w:cs="Times New Roman"/>
          <w:color w:val="auto"/>
          <w:sz w:val="24"/>
          <w:szCs w:val="24"/>
          <w:highlight w:val="none"/>
          <w:lang w:bidi="en-US"/>
        </w:rPr>
        <w:outlineLvl w:val="9"/>
      </w:pPr>
      <w:r>
        <w:rPr>
          <w:rFonts w:hint="default" w:ascii="Times New Roman" w:hAnsi="Times New Roman" w:eastAsia="仿宋" w:cs="Times New Roman"/>
          <w:color w:val="auto"/>
          <w:sz w:val="24"/>
          <w:szCs w:val="24"/>
          <w:highlight w:val="none"/>
          <w:lang w:val="en-US" w:eastAsia="zh-CN" w:bidi="en-US"/>
        </w:rPr>
        <w:t xml:space="preserve">3</w:t>
      </w:r>
      <w:r>
        <w:rPr>
          <w:rFonts w:hint="default" w:ascii="Times New Roman" w:hAnsi="Times New Roman" w:eastAsia="仿宋" w:cs="Times New Roman"/>
          <w:color w:val="auto"/>
          <w:sz w:val="24"/>
          <w:szCs w:val="24"/>
          <w:highlight w:val="none"/>
          <w:lang w:eastAsia="zh-CN" w:bidi="en-US"/>
        </w:rPr>
        <w:t xml:space="preserve">、</w:t>
      </w:r>
      <w:r>
        <w:rPr>
          <w:rFonts w:hint="default" w:ascii="Times New Roman" w:hAnsi="Times New Roman" w:eastAsia="仿宋" w:cs="Times New Roman"/>
          <w:color w:val="auto"/>
          <w:sz w:val="24"/>
          <w:szCs w:val="24"/>
          <w:highlight w:val="none"/>
          <w:lang w:bidi="en-US"/>
        </w:rPr>
        <w:t xml:space="preserve">食材费用：按照早餐、中餐实际就餐人次及</w:t>
      </w:r>
      <w:r>
        <w:rPr>
          <w:rFonts w:hint="eastAsia" w:ascii="Times New Roman" w:hAnsi="Times New Roman" w:eastAsia="仿宋" w:cs="Times New Roman"/>
          <w:color w:val="auto"/>
          <w:sz w:val="24"/>
          <w:szCs w:val="24"/>
          <w:highlight w:val="none"/>
          <w:lang w:eastAsia="zh-CN" w:bidi="en-US"/>
        </w:rPr>
        <w:t xml:space="preserve">采购文件</w:t>
      </w:r>
      <w:r>
        <w:rPr>
          <w:rFonts w:hint="default" w:ascii="Times New Roman" w:hAnsi="Times New Roman" w:eastAsia="仿宋" w:cs="Times New Roman"/>
          <w:color w:val="auto"/>
          <w:sz w:val="24"/>
          <w:szCs w:val="24"/>
          <w:highlight w:val="none"/>
          <w:lang w:bidi="en-US"/>
        </w:rPr>
        <w:t xml:space="preserve">约定的食材标准据实结算。</w:t>
      </w:r>
      <w:r/>
    </w:p>
    <w:p>
      <w:pPr>
        <w:ind w:firstLine="420"/>
        <w:keepLines w:val="0"/>
        <w:keepNext w:val="0"/>
        <w:pageBreakBefore w:val="0"/>
        <w:spacing w:line="360" w:lineRule="exact"/>
        <w:rPr>
          <w:rFonts w:hint="default" w:ascii="Times New Roman" w:hAnsi="Times New Roman" w:eastAsia="仿宋" w:cs="Times New Roman"/>
          <w:color w:val="auto"/>
          <w:sz w:val="24"/>
          <w:szCs w:val="24"/>
          <w:highlight w:val="none"/>
          <w:lang w:val="zh-CN" w:eastAsia="zh-CN" w:bidi="en-US"/>
        </w:rPr>
        <w:outlineLvl w:val="9"/>
      </w:pPr>
      <w:r>
        <w:rPr>
          <w:rFonts w:hint="default" w:ascii="Times New Roman" w:hAnsi="Times New Roman" w:eastAsia="仿宋" w:cs="Times New Roman"/>
          <w:color w:val="auto"/>
          <w:sz w:val="24"/>
          <w:szCs w:val="24"/>
          <w:highlight w:val="none"/>
          <w:lang w:val="en-US" w:eastAsia="zh-CN" w:bidi="en-US"/>
        </w:rPr>
        <w:t xml:space="preserve">4</w:t>
      </w:r>
      <w:r>
        <w:rPr>
          <w:rFonts w:hint="default" w:ascii="Times New Roman" w:hAnsi="Times New Roman" w:eastAsia="仿宋" w:cs="Times New Roman"/>
          <w:color w:val="auto"/>
          <w:sz w:val="24"/>
          <w:szCs w:val="24"/>
          <w:highlight w:val="none"/>
          <w:lang w:eastAsia="zh-CN" w:bidi="en-US"/>
        </w:rPr>
        <w:t xml:space="preserve">、</w:t>
      </w:r>
      <w:r>
        <w:rPr>
          <w:rFonts w:hint="default" w:ascii="Times New Roman" w:hAnsi="Times New Roman" w:eastAsia="仿宋" w:cs="Times New Roman"/>
          <w:color w:val="auto"/>
          <w:sz w:val="24"/>
          <w:szCs w:val="24"/>
          <w:highlight w:val="none"/>
          <w:lang w:val="zh-CN" w:eastAsia="zh-CN" w:bidi="en-US"/>
        </w:rPr>
        <w:t xml:space="preserve">本合同项下食材费单价（含税）：早餐</w:t>
      </w:r>
      <w:r>
        <w:rPr>
          <w:rFonts w:hint="default" w:ascii="Times New Roman" w:hAnsi="Times New Roman" w:eastAsia="仿宋" w:cs="Times New Roman"/>
          <w:color w:val="auto"/>
          <w:sz w:val="24"/>
          <w:szCs w:val="24"/>
          <w:highlight w:val="none"/>
          <w:lang w:bidi="en-US"/>
        </w:rPr>
        <w:t xml:space="preserve">__</w:t>
      </w:r>
      <w:r>
        <w:rPr>
          <w:rFonts w:hint="default" w:ascii="Times New Roman" w:hAnsi="Times New Roman" w:eastAsia="仿宋" w:cs="Times New Roman"/>
          <w:color w:val="auto"/>
          <w:sz w:val="24"/>
          <w:szCs w:val="24"/>
          <w:highlight w:val="none"/>
          <w:lang w:val="zh-CN" w:eastAsia="zh-CN" w:bidi="en-US"/>
        </w:rPr>
        <w:t xml:space="preserve">元 / 人・餐，</w:t>
      </w:r>
      <w:r>
        <w:rPr>
          <w:rFonts w:hint="eastAsia" w:ascii="Times New Roman" w:hAnsi="Times New Roman" w:eastAsia="仿宋" w:cs="Times New Roman"/>
          <w:color w:val="auto"/>
          <w:sz w:val="24"/>
          <w:szCs w:val="24"/>
          <w:highlight w:val="none"/>
          <w:lang w:val="zh-CN" w:eastAsia="zh-CN" w:bidi="en-US"/>
        </w:rPr>
        <w:t xml:space="preserve">中餐</w:t>
      </w:r>
      <w:r>
        <w:rPr>
          <w:rFonts w:hint="default" w:ascii="Times New Roman" w:hAnsi="Times New Roman" w:eastAsia="仿宋" w:cs="Times New Roman"/>
          <w:color w:val="auto"/>
          <w:sz w:val="24"/>
          <w:szCs w:val="24"/>
          <w:highlight w:val="none"/>
          <w:lang w:bidi="en-US"/>
        </w:rPr>
        <w:t xml:space="preserve">__</w:t>
      </w:r>
      <w:r>
        <w:rPr>
          <w:rFonts w:hint="default" w:ascii="Times New Roman" w:hAnsi="Times New Roman" w:eastAsia="仿宋" w:cs="Times New Roman"/>
          <w:color w:val="auto"/>
          <w:sz w:val="24"/>
          <w:szCs w:val="24"/>
          <w:highlight w:val="none"/>
          <w:lang w:val="zh-CN" w:eastAsia="zh-CN" w:bidi="en-US"/>
        </w:rPr>
        <w:t xml:space="preserve">元 / 人・餐（该单价为固定单价，一经确定，合同履行期内不作调整）。</w:t>
      </w:r>
      <w:r/>
    </w:p>
    <w:p>
      <w:pPr>
        <w:numPr>
          <w:ilvl w:val="0"/>
          <w:numId w:val="0"/>
        </w:numPr>
        <w:ind w:left="0" w:right="0" w:firstLine="420"/>
        <w:keepLines w:val="0"/>
        <w:keepNext w:val="0"/>
        <w:spacing w:before="0" w:beforeAutospacing="0" w:after="0" w:afterAutospacing="0" w:line="360" w:lineRule="exact"/>
        <w:widowControl/>
        <w:tabs>
          <w:tab w:val="left" w:pos="720" w:leader="none"/>
        </w:tabs>
        <w:rPr>
          <w:rFonts w:hint="default" w:ascii="Times New Roman" w:hAnsi="Times New Roman" w:eastAsia="仿宋" w:cs="Times New Roman"/>
          <w:color w:val="auto"/>
          <w:sz w:val="24"/>
          <w:szCs w:val="24"/>
          <w:highlight w:val="none"/>
          <w:lang w:bidi="en-US"/>
        </w:rPr>
        <w:pBdr>
          <w:top w:val="none" w:color="auto" w:sz="0" w:space="0"/>
          <w:left w:val="none" w:color="auto" w:sz="0" w:space="0"/>
          <w:bottom w:val="none" w:color="auto" w:sz="0" w:space="0"/>
          <w:right w:val="none" w:color="auto" w:sz="0" w:space="0"/>
        </w:pBdr>
        <w:outlineLvl w:val="9"/>
        <w:suppressLineNumbers w:val="0"/>
      </w:pPr>
      <w:r>
        <w:rPr>
          <w:rFonts w:hint="default" w:ascii="Times New Roman" w:hAnsi="Times New Roman" w:eastAsia="仿宋" w:cs="Times New Roman"/>
          <w:color w:val="auto"/>
          <w:sz w:val="24"/>
          <w:szCs w:val="24"/>
          <w:highlight w:val="none"/>
          <w:lang w:val="en-US" w:eastAsia="zh-CN" w:bidi="en-US"/>
        </w:rPr>
        <w:t xml:space="preserve">5</w:t>
      </w:r>
      <w:r>
        <w:rPr>
          <w:rFonts w:hint="default" w:ascii="Times New Roman" w:hAnsi="Times New Roman" w:eastAsia="仿宋" w:cs="Times New Roman"/>
          <w:color w:val="auto"/>
          <w:sz w:val="24"/>
          <w:szCs w:val="24"/>
          <w:highlight w:val="none"/>
          <w:lang w:eastAsia="zh-CN" w:bidi="en-US"/>
        </w:rPr>
        <w:t xml:space="preserve">、</w:t>
      </w:r>
      <w:r>
        <w:rPr>
          <w:rFonts w:hint="default" w:ascii="Times New Roman" w:hAnsi="Times New Roman" w:eastAsia="仿宋" w:cs="Times New Roman"/>
          <w:color w:val="auto"/>
          <w:sz w:val="24"/>
          <w:szCs w:val="24"/>
          <w:highlight w:val="none"/>
        </w:rPr>
        <w:t xml:space="preserve">食材费用由甲方按实际就餐人次据实支付给乙方，不纳入中标报价及</w:t>
      </w:r>
      <w:r>
        <w:rPr>
          <w:rFonts w:hint="default" w:ascii="Times New Roman" w:hAnsi="Times New Roman" w:eastAsia="仿宋" w:cs="Times New Roman"/>
          <w:color w:val="auto"/>
          <w:sz w:val="24"/>
          <w:szCs w:val="24"/>
          <w:highlight w:val="none"/>
          <w:lang w:eastAsia="zh-CN"/>
        </w:rPr>
        <w:t xml:space="preserve">食堂综合服务费</w:t>
      </w:r>
      <w:r>
        <w:rPr>
          <w:rFonts w:hint="default" w:ascii="Times New Roman" w:hAnsi="Times New Roman" w:eastAsia="仿宋" w:cs="Times New Roman"/>
          <w:color w:val="auto"/>
          <w:sz w:val="24"/>
          <w:szCs w:val="24"/>
          <w:highlight w:val="none"/>
        </w:rPr>
        <w:t xml:space="preserve">范围，</w:t>
      </w:r>
      <w:r>
        <w:rPr>
          <w:rFonts w:hint="default" w:ascii="Times New Roman" w:hAnsi="Times New Roman" w:eastAsia="仿宋" w:cs="Times New Roman"/>
          <w:color w:val="auto"/>
          <w:sz w:val="24"/>
          <w:szCs w:val="24"/>
          <w:highlight w:val="none"/>
          <w:lang w:val="zh-CN" w:eastAsia="zh-CN" w:bidi="en-US"/>
        </w:rPr>
        <w:t xml:space="preserve">乙方不得另行向职工收取</w:t>
      </w:r>
      <w:r>
        <w:rPr>
          <w:rFonts w:hint="default" w:ascii="Times New Roman" w:hAnsi="Times New Roman" w:eastAsia="仿宋" w:cs="Times New Roman"/>
          <w:color w:val="auto"/>
          <w:sz w:val="24"/>
          <w:szCs w:val="24"/>
          <w:highlight w:val="none"/>
          <w:lang w:bidi="en-US"/>
        </w:rPr>
        <w:t xml:space="preserve">。</w:t>
      </w:r>
      <w:r/>
    </w:p>
    <w:p>
      <w:pPr>
        <w:ind w:firstLine="420"/>
        <w:keepLines w:val="0"/>
        <w:keepNext w:val="0"/>
        <w:pageBreakBefore w:val="0"/>
        <w:spacing w:line="360" w:lineRule="exact"/>
        <w:rPr>
          <w:rFonts w:hint="default" w:ascii="Times New Roman" w:hAnsi="Times New Roman" w:eastAsia="仿宋" w:cs="Times New Roman"/>
          <w:color w:val="auto"/>
          <w:sz w:val="24"/>
          <w:szCs w:val="24"/>
          <w:highlight w:val="none"/>
          <w:lang w:eastAsia="zh-CN" w:bidi="en-US"/>
        </w:rPr>
        <w:outlineLvl w:val="9"/>
      </w:pPr>
      <w:r>
        <w:rPr>
          <w:rFonts w:hint="default" w:ascii="Times New Roman" w:hAnsi="Times New Roman" w:eastAsia="仿宋" w:cs="Times New Roman"/>
          <w:b w:val="0"/>
          <w:bCs w:val="0"/>
          <w:color w:val="auto"/>
          <w:sz w:val="24"/>
          <w:szCs w:val="24"/>
          <w:highlight w:val="none"/>
          <w:lang w:val="en-US" w:eastAsia="zh-CN" w:bidi="en-US"/>
        </w:rPr>
        <w:t xml:space="preserve">6</w:t>
      </w:r>
      <w:r>
        <w:rPr>
          <w:rFonts w:hint="default" w:ascii="Times New Roman" w:hAnsi="Times New Roman" w:eastAsia="仿宋" w:cs="Times New Roman"/>
          <w:color w:val="auto"/>
          <w:sz w:val="24"/>
          <w:szCs w:val="24"/>
          <w:highlight w:val="none"/>
          <w:lang w:val="en-US" w:eastAsia="zh-CN" w:bidi="en-US"/>
        </w:rPr>
        <w:t xml:space="preserve">.</w:t>
      </w:r>
      <w:r>
        <w:rPr>
          <w:rFonts w:hint="default" w:ascii="Times New Roman" w:hAnsi="Times New Roman" w:eastAsia="仿宋" w:cs="Times New Roman"/>
          <w:color w:val="auto"/>
          <w:sz w:val="24"/>
          <w:szCs w:val="24"/>
          <w:highlight w:val="none"/>
          <w:lang w:eastAsia="zh-CN" w:bidi="en-US"/>
        </w:rPr>
        <w:t xml:space="preserve">食堂实行</w:t>
      </w:r>
      <w:r>
        <w:rPr>
          <w:rFonts w:hint="eastAsia" w:ascii="Times New Roman" w:hAnsi="Times New Roman" w:eastAsia="仿宋" w:cs="Times New Roman"/>
          <w:color w:val="auto"/>
          <w:sz w:val="24"/>
          <w:szCs w:val="24"/>
          <w:highlight w:val="none"/>
          <w:lang w:eastAsia="zh-CN" w:bidi="en-US"/>
        </w:rPr>
        <w:t xml:space="preserve">一日两餐制</w:t>
      </w:r>
      <w:r>
        <w:rPr>
          <w:rFonts w:hint="default" w:ascii="Times New Roman" w:hAnsi="Times New Roman" w:eastAsia="仿宋" w:cs="Times New Roman"/>
          <w:color w:val="auto"/>
          <w:sz w:val="24"/>
          <w:szCs w:val="24"/>
          <w:highlight w:val="none"/>
          <w:lang w:eastAsia="zh-CN" w:bidi="en-US"/>
        </w:rPr>
        <w:t xml:space="preserve">，早餐 7:</w:t>
      </w:r>
      <w:r>
        <w:rPr>
          <w:rFonts w:hint="default" w:ascii="Times New Roman" w:hAnsi="Times New Roman" w:eastAsia="仿宋" w:cs="Times New Roman"/>
          <w:color w:val="auto"/>
          <w:sz w:val="24"/>
          <w:szCs w:val="24"/>
          <w:highlight w:val="none"/>
          <w:lang w:val="en-US" w:eastAsia="zh-CN" w:bidi="en-US"/>
        </w:rPr>
        <w:t xml:space="preserve">5</w:t>
      </w:r>
      <w:r>
        <w:rPr>
          <w:rFonts w:hint="default" w:ascii="Times New Roman" w:hAnsi="Times New Roman" w:eastAsia="仿宋" w:cs="Times New Roman"/>
          <w:color w:val="auto"/>
          <w:sz w:val="24"/>
          <w:szCs w:val="24"/>
          <w:highlight w:val="none"/>
          <w:lang w:eastAsia="zh-CN" w:bidi="en-US"/>
        </w:rPr>
        <w:t xml:space="preserve">0～</w:t>
      </w:r>
      <w:r>
        <w:rPr>
          <w:rFonts w:hint="eastAsia" w:ascii="Times New Roman" w:hAnsi="Times New Roman" w:eastAsia="仿宋" w:cs="Times New Roman"/>
          <w:color w:val="auto"/>
          <w:sz w:val="24"/>
          <w:szCs w:val="24"/>
          <w:highlight w:val="none"/>
          <w:lang w:eastAsia="zh-CN" w:bidi="en-US"/>
        </w:rPr>
        <w:t xml:space="preserve">8:50</w:t>
      </w:r>
      <w:r>
        <w:rPr>
          <w:rFonts w:hint="default" w:ascii="Times New Roman" w:hAnsi="Times New Roman" w:eastAsia="仿宋" w:cs="Times New Roman"/>
          <w:color w:val="auto"/>
          <w:sz w:val="24"/>
          <w:szCs w:val="24"/>
          <w:highlight w:val="none"/>
          <w:lang w:eastAsia="zh-CN" w:bidi="en-US"/>
        </w:rPr>
        <w:t xml:space="preserve">，中餐 11:50～1</w:t>
      </w:r>
      <w:r>
        <w:rPr>
          <w:rFonts w:hint="default" w:ascii="Times New Roman" w:hAnsi="Times New Roman" w:eastAsia="仿宋" w:cs="Times New Roman"/>
          <w:color w:val="auto"/>
          <w:sz w:val="24"/>
          <w:szCs w:val="24"/>
          <w:highlight w:val="none"/>
          <w:lang w:val="en-US" w:eastAsia="zh-CN" w:bidi="en-US"/>
        </w:rPr>
        <w:t xml:space="preserve">2</w:t>
      </w:r>
      <w:r>
        <w:rPr>
          <w:rFonts w:hint="default" w:ascii="Times New Roman" w:hAnsi="Times New Roman" w:eastAsia="仿宋" w:cs="Times New Roman"/>
          <w:color w:val="auto"/>
          <w:sz w:val="24"/>
          <w:szCs w:val="24"/>
          <w:highlight w:val="none"/>
          <w:lang w:eastAsia="zh-CN" w:bidi="en-US"/>
        </w:rPr>
        <w:t xml:space="preserve">:</w:t>
      </w:r>
      <w:r>
        <w:rPr>
          <w:rFonts w:hint="default" w:ascii="Times New Roman" w:hAnsi="Times New Roman" w:eastAsia="仿宋" w:cs="Times New Roman"/>
          <w:color w:val="auto"/>
          <w:sz w:val="24"/>
          <w:szCs w:val="24"/>
          <w:highlight w:val="none"/>
          <w:lang w:val="en-US" w:eastAsia="zh-CN" w:bidi="en-US"/>
        </w:rPr>
        <w:t xml:space="preserve">30</w:t>
      </w:r>
      <w:r>
        <w:rPr>
          <w:rFonts w:hint="default" w:ascii="Times New Roman" w:hAnsi="Times New Roman" w:eastAsia="仿宋" w:cs="Times New Roman"/>
          <w:color w:val="auto"/>
          <w:sz w:val="24"/>
          <w:szCs w:val="24"/>
          <w:highlight w:val="none"/>
          <w:lang w:eastAsia="zh-CN" w:bidi="en-US"/>
        </w:rPr>
        <w:t xml:space="preserve">，根据采购人要求提供餐食服务。如遇特殊情况，供餐时间应根据采购人需要适当调整。</w:t>
      </w:r>
      <w:r/>
    </w:p>
    <w:p>
      <w:pPr>
        <w:ind w:firstLine="420"/>
        <w:keepLines w:val="0"/>
        <w:keepNext w:val="0"/>
        <w:pageBreakBefore w:val="0"/>
        <w:spacing w:line="320" w:lineRule="exact"/>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7.</w:t>
      </w:r>
      <w:r>
        <w:rPr>
          <w:rFonts w:hint="default" w:ascii="Times New Roman" w:hAnsi="Times New Roman" w:eastAsia="仿宋" w:cs="Times New Roman"/>
          <w:color w:val="auto"/>
          <w:sz w:val="24"/>
          <w:szCs w:val="24"/>
          <w:highlight w:val="none"/>
          <w:lang w:eastAsia="zh-CN" w:bidi="en-US"/>
        </w:rPr>
        <w:t xml:space="preserve">早餐：早餐要丰富，每天</w:t>
      </w:r>
      <w:r>
        <w:rPr>
          <w:rFonts w:hint="eastAsia" w:ascii="Times New Roman" w:hAnsi="Times New Roman" w:eastAsia="仿宋" w:cs="Times New Roman"/>
          <w:color w:val="auto"/>
          <w:sz w:val="24"/>
          <w:szCs w:val="24"/>
          <w:highlight w:val="none"/>
          <w:lang w:val="en-US" w:eastAsia="zh-CN" w:bidi="en-US"/>
        </w:rPr>
        <w:t xml:space="preserve">供应不少于190克的</w:t>
      </w:r>
      <w:r>
        <w:rPr>
          <w:rFonts w:hint="default" w:ascii="Times New Roman" w:hAnsi="Times New Roman" w:eastAsia="仿宋" w:cs="Times New Roman"/>
          <w:color w:val="auto"/>
          <w:sz w:val="24"/>
          <w:szCs w:val="24"/>
          <w:highlight w:val="none"/>
          <w:lang w:eastAsia="zh-CN" w:bidi="en-US"/>
        </w:rPr>
        <w:t xml:space="preserve">巴氏杀菌</w:t>
      </w:r>
      <w:r>
        <w:rPr>
          <w:rFonts w:hint="eastAsia" w:ascii="Times New Roman" w:hAnsi="Times New Roman" w:eastAsia="仿宋" w:cs="Times New Roman"/>
          <w:color w:val="auto"/>
          <w:sz w:val="24"/>
          <w:szCs w:val="24"/>
          <w:highlight w:val="none"/>
          <w:lang w:val="en-US" w:eastAsia="zh-CN" w:bidi="en-US"/>
        </w:rPr>
        <w:t xml:space="preserve">纯</w:t>
      </w:r>
      <w:r>
        <w:rPr>
          <w:rFonts w:hint="default" w:ascii="Times New Roman" w:hAnsi="Times New Roman" w:eastAsia="仿宋" w:cs="Times New Roman"/>
          <w:color w:val="auto"/>
          <w:sz w:val="24"/>
          <w:szCs w:val="24"/>
          <w:highlight w:val="none"/>
          <w:lang w:eastAsia="zh-CN" w:bidi="en-US"/>
        </w:rPr>
        <w:t xml:space="preserve">鲜奶，豆浆，稀饭，包子（2-3种口味），馒头，面条（馄饨），鸡蛋，小菜（2-3种），每天早餐</w:t>
      </w:r>
      <w:r>
        <w:rPr>
          <w:rFonts w:hint="eastAsia" w:ascii="Times New Roman" w:hAnsi="Times New Roman" w:eastAsia="仿宋" w:cs="Times New Roman"/>
          <w:color w:val="auto"/>
          <w:sz w:val="24"/>
          <w:szCs w:val="24"/>
          <w:highlight w:val="none"/>
          <w:lang w:val="en-US" w:eastAsia="zh-CN" w:bidi="en-US"/>
        </w:rPr>
        <w:t xml:space="preserve">另</w:t>
      </w:r>
      <w:r>
        <w:rPr>
          <w:rFonts w:hint="default" w:ascii="Times New Roman" w:hAnsi="Times New Roman" w:eastAsia="仿宋" w:cs="Times New Roman"/>
          <w:color w:val="auto"/>
          <w:sz w:val="24"/>
          <w:szCs w:val="24"/>
          <w:highlight w:val="none"/>
          <w:lang w:eastAsia="zh-CN" w:bidi="en-US"/>
        </w:rPr>
        <w:t xml:space="preserve">要</w:t>
      </w:r>
      <w:r>
        <w:rPr>
          <w:rFonts w:hint="eastAsia" w:ascii="Times New Roman" w:hAnsi="Times New Roman" w:eastAsia="仿宋" w:cs="Times New Roman"/>
          <w:color w:val="auto"/>
          <w:sz w:val="24"/>
          <w:szCs w:val="24"/>
          <w:highlight w:val="none"/>
          <w:lang w:val="en-US" w:eastAsia="zh-CN" w:bidi="en-US"/>
        </w:rPr>
        <w:t xml:space="preserve">提供</w:t>
      </w:r>
      <w:r>
        <w:rPr>
          <w:rFonts w:hint="default" w:ascii="Times New Roman" w:hAnsi="Times New Roman" w:eastAsia="仿宋" w:cs="Times New Roman"/>
          <w:color w:val="auto"/>
          <w:sz w:val="24"/>
          <w:szCs w:val="24"/>
          <w:highlight w:val="none"/>
          <w:lang w:eastAsia="zh-CN" w:bidi="en-US"/>
        </w:rPr>
        <w:t xml:space="preserve">一个地方特色小吃。</w:t>
      </w:r>
      <w:r/>
    </w:p>
    <w:p>
      <w:pPr>
        <w:ind w:firstLine="420"/>
        <w:keepLines w:val="0"/>
        <w:keepNext w:val="0"/>
        <w:pageBreakBefore w:val="0"/>
        <w:spacing w:line="320" w:lineRule="exact"/>
        <w:widowControl w:val="off"/>
        <w:rPr>
          <w:rFonts w:hint="default" w:ascii="Times New Roman" w:hAnsi="Times New Roman" w:eastAsia="仿宋" w:cs="Times New Roman"/>
          <w:color w:val="auto"/>
          <w:sz w:val="24"/>
          <w:szCs w:val="24"/>
          <w:highlight w:val="none"/>
          <w:lang w:eastAsia="zh-CN" w:bidi="en-US"/>
        </w:rPr>
      </w:pPr>
      <w:r>
        <w:rPr>
          <w:rFonts w:hint="default" w:ascii="Times New Roman" w:hAnsi="Times New Roman" w:eastAsia="仿宋" w:cs="Times New Roman"/>
          <w:color w:val="auto"/>
          <w:sz w:val="24"/>
          <w:szCs w:val="24"/>
          <w:highlight w:val="none"/>
          <w:lang w:val="en-US" w:eastAsia="zh-CN" w:bidi="en-US"/>
        </w:rPr>
        <w:t xml:space="preserve">8.</w:t>
      </w:r>
      <w:r>
        <w:rPr>
          <w:rFonts w:hint="eastAsia" w:ascii="Times New Roman" w:hAnsi="Times New Roman" w:eastAsia="仿宋" w:cs="Times New Roman"/>
          <w:color w:val="auto"/>
          <w:sz w:val="24"/>
          <w:szCs w:val="24"/>
          <w:highlight w:val="none"/>
          <w:lang w:eastAsia="zh-CN" w:bidi="en-US"/>
        </w:rPr>
        <w:t xml:space="preserve">中餐</w:t>
      </w:r>
      <w:r>
        <w:rPr>
          <w:rFonts w:hint="default" w:ascii="Times New Roman" w:hAnsi="Times New Roman" w:eastAsia="仿宋" w:cs="Times New Roman"/>
          <w:color w:val="auto"/>
          <w:sz w:val="24"/>
          <w:szCs w:val="24"/>
          <w:highlight w:val="none"/>
          <w:lang w:eastAsia="zh-CN" w:bidi="en-US"/>
        </w:rPr>
        <w:t xml:space="preserve">：每人每餐包含两道大荤、两个素菜、一个汤、一份水果，米饭任食；</w:t>
      </w:r>
      <w:r>
        <w:rPr>
          <w:rFonts w:hint="default" w:ascii="Times New Roman" w:hAnsi="Times New Roman" w:eastAsia="仿宋" w:cs="Times New Roman"/>
          <w:color w:val="auto"/>
          <w:sz w:val="24"/>
          <w:szCs w:val="24"/>
          <w:highlight w:val="none"/>
        </w:rPr>
        <w:t xml:space="preserve">同时每日提供除米饭外的主食（面点或杂粮），品种每天不同</w:t>
      </w:r>
      <w:r>
        <w:rPr>
          <w:rFonts w:hint="default" w:ascii="Times New Roman" w:hAnsi="Times New Roman" w:eastAsia="仿宋" w:cs="Times New Roman"/>
          <w:color w:val="auto"/>
          <w:sz w:val="24"/>
          <w:szCs w:val="24"/>
          <w:highlight w:val="none"/>
          <w:lang w:eastAsia="zh-CN" w:bidi="en-US"/>
        </w:rPr>
        <w:t xml:space="preserve">。</w:t>
      </w:r>
      <w:r/>
    </w:p>
    <w:p>
      <w:pPr>
        <w:ind w:firstLine="420"/>
        <w:keepLines w:val="0"/>
        <w:keepNext w:val="0"/>
        <w:pageBreakBefore w:val="0"/>
        <w:spacing w:line="360" w:lineRule="exact"/>
        <w:rPr>
          <w:rFonts w:hint="default" w:ascii="Times New Roman" w:hAnsi="Times New Roman" w:eastAsia="仿宋" w:cs="Times New Roman"/>
          <w:color w:val="auto"/>
          <w:sz w:val="24"/>
          <w:szCs w:val="24"/>
          <w:highlight w:val="none"/>
          <w:lang w:val="zh-CN" w:eastAsia="zh-CN"/>
        </w:rPr>
        <w:outlineLvl w:val="9"/>
      </w:pPr>
      <w:r>
        <w:rPr>
          <w:rFonts w:hint="default" w:ascii="Times New Roman" w:hAnsi="Times New Roman" w:eastAsia="仿宋" w:cs="Times New Roman"/>
          <w:color w:val="auto"/>
          <w:sz w:val="24"/>
          <w:szCs w:val="24"/>
          <w:highlight w:val="none"/>
          <w:lang w:val="en-US" w:eastAsia="zh-CN"/>
        </w:rPr>
        <w:t xml:space="preserve">9</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zh-CN" w:eastAsia="zh-CN"/>
        </w:rPr>
        <w:t xml:space="preserve">季度服务价款计算规则：</w:t>
      </w:r>
      <w:r/>
    </w:p>
    <w:p>
      <w:pPr>
        <w:ind w:firstLine="420"/>
        <w:keepLines w:val="0"/>
        <w:keepNext w:val="0"/>
        <w:pageBreakBefore w:val="0"/>
        <w:spacing w:line="320" w:lineRule="exact"/>
        <w:widowControl w:val="off"/>
        <w:rPr>
          <w:rFonts w:hint="default" w:ascii="Times New Roman" w:hAnsi="Times New Roman" w:eastAsia="仿宋" w:cs="Times New Roman"/>
          <w:color w:val="auto"/>
          <w:sz w:val="24"/>
          <w:szCs w:val="24"/>
          <w:highlight w:val="none"/>
          <w:lang w:val="zh-CN" w:eastAsia="zh-CN" w:bidi="en-US"/>
        </w:rPr>
      </w:pPr>
      <w:r>
        <w:rPr>
          <w:rFonts w:hint="default" w:ascii="Times New Roman" w:hAnsi="Times New Roman" w:eastAsia="仿宋" w:cs="Times New Roman"/>
          <w:color w:val="auto"/>
          <w:sz w:val="24"/>
          <w:szCs w:val="24"/>
          <w:highlight w:val="none"/>
          <w:lang w:val="en-US" w:eastAsia="zh-CN" w:bidi="en-US"/>
        </w:rPr>
        <w:t xml:space="preserve">9.1</w:t>
      </w:r>
      <w:r>
        <w:rPr>
          <w:rFonts w:hint="default" w:ascii="Times New Roman" w:hAnsi="Times New Roman" w:eastAsia="仿宋" w:cs="Times New Roman"/>
          <w:color w:val="auto"/>
          <w:sz w:val="24"/>
          <w:szCs w:val="24"/>
          <w:highlight w:val="none"/>
          <w:lang w:val="zh-CN" w:eastAsia="zh-CN" w:bidi="en-US"/>
        </w:rPr>
        <w:t xml:space="preserve">就餐人数统计依据：</w:t>
      </w:r>
      <w:r/>
    </w:p>
    <w:p>
      <w:pPr>
        <w:ind w:firstLine="420"/>
        <w:keepLines w:val="0"/>
        <w:keepNext w:val="0"/>
        <w:pageBreakBefore w:val="0"/>
        <w:spacing w:line="320" w:lineRule="exact"/>
        <w:widowControl w:val="off"/>
        <w:rPr>
          <w:rFonts w:hint="default" w:ascii="Times New Roman" w:hAnsi="Times New Roman" w:eastAsia="仿宋" w:cs="Times New Roman"/>
          <w:color w:val="auto"/>
          <w:sz w:val="24"/>
          <w:szCs w:val="24"/>
          <w:highlight w:val="none"/>
          <w:lang w:val="zh-CN" w:eastAsia="zh-CN" w:bidi="en-US"/>
        </w:rPr>
      </w:pPr>
      <w:r>
        <w:rPr>
          <w:rFonts w:hint="default" w:ascii="Times New Roman" w:hAnsi="Times New Roman" w:eastAsia="仿宋" w:cs="Times New Roman"/>
          <w:color w:val="auto"/>
          <w:sz w:val="24"/>
          <w:szCs w:val="24"/>
          <w:highlight w:val="none"/>
          <w:lang w:val="zh-CN" w:eastAsia="zh-CN" w:bidi="en-US"/>
        </w:rPr>
        <w:t xml:space="preserve">（1）甲方正式就餐人员通过甲乙双方共同确认的就餐信息化系统（具体采用“沿用采购人现有系统”或“乙方自建系统”方式，以乙方在响应文件中的承诺及进场前双方确认为准）记录就餐信息。</w:t>
      </w:r>
      <w:r/>
    </w:p>
    <w:p>
      <w:pPr>
        <w:ind w:firstLine="420"/>
        <w:keepLines w:val="0"/>
        <w:keepNext w:val="0"/>
        <w:pageBreakBefore w:val="0"/>
        <w:spacing w:line="320" w:lineRule="exact"/>
        <w:widowControl w:val="off"/>
        <w:rPr>
          <w:rFonts w:hint="default" w:ascii="Times New Roman" w:hAnsi="Times New Roman" w:eastAsia="仿宋" w:cs="Times New Roman"/>
          <w:color w:val="auto"/>
          <w:sz w:val="24"/>
          <w:szCs w:val="24"/>
          <w:highlight w:val="none"/>
          <w:lang w:val="zh-CN" w:eastAsia="zh-CN" w:bidi="en-US"/>
        </w:rPr>
      </w:pPr>
      <w:r>
        <w:rPr>
          <w:rFonts w:hint="default" w:ascii="Times New Roman" w:hAnsi="Times New Roman" w:eastAsia="仿宋" w:cs="Times New Roman"/>
          <w:color w:val="auto"/>
          <w:sz w:val="24"/>
          <w:szCs w:val="24"/>
          <w:highlight w:val="none"/>
          <w:lang w:val="zh-CN" w:eastAsia="zh-CN" w:bidi="en-US"/>
        </w:rPr>
        <w:t xml:space="preserve">（2）确需在食堂就餐的临时人员，须提前到甲方办公室领取临时就餐卡，通过本款第（1）项所述就餐信息化系统就餐。</w:t>
      </w:r>
      <w:r/>
    </w:p>
    <w:p>
      <w:pPr>
        <w:ind w:firstLine="420"/>
        <w:keepLines w:val="0"/>
        <w:keepNext w:val="0"/>
        <w:pageBreakBefore w:val="0"/>
        <w:spacing w:line="320" w:lineRule="exact"/>
        <w:widowControl w:val="off"/>
        <w:rPr>
          <w:rFonts w:hint="default" w:ascii="Times New Roman" w:hAnsi="Times New Roman" w:eastAsia="仿宋" w:cs="Times New Roman"/>
          <w:color w:val="auto"/>
          <w:sz w:val="24"/>
          <w:szCs w:val="24"/>
          <w:highlight w:val="none"/>
          <w:lang w:val="zh-CN" w:eastAsia="zh-CN" w:bidi="en-US"/>
        </w:rPr>
      </w:pPr>
      <w:r>
        <w:rPr>
          <w:rFonts w:hint="default" w:ascii="Times New Roman" w:hAnsi="Times New Roman" w:eastAsia="仿宋" w:cs="Times New Roman"/>
          <w:color w:val="auto"/>
          <w:sz w:val="24"/>
          <w:szCs w:val="24"/>
          <w:highlight w:val="none"/>
          <w:lang w:val="zh-CN" w:eastAsia="zh-CN" w:bidi="en-US"/>
        </w:rPr>
        <w:t xml:space="preserve">（3）特殊人员需经甲方主要领导同意后方可就餐，乙方按甲方书面确认的人数统计。</w:t>
      </w:r>
      <w:r/>
    </w:p>
    <w:p>
      <w:pPr>
        <w:ind w:firstLine="420"/>
        <w:keepLines w:val="0"/>
        <w:keepNext w:val="0"/>
        <w:pageBreakBefore w:val="0"/>
        <w:spacing w:line="320" w:lineRule="exact"/>
        <w:widowControl w:val="off"/>
        <w:rPr>
          <w:rFonts w:hint="default" w:ascii="Times New Roman" w:hAnsi="Times New Roman" w:eastAsia="仿宋" w:cs="Times New Roman"/>
          <w:color w:val="auto"/>
          <w:sz w:val="24"/>
          <w:szCs w:val="24"/>
          <w:highlight w:val="none"/>
          <w:lang w:val="zh-CN" w:eastAsia="zh-CN" w:bidi="en-US"/>
        </w:rPr>
      </w:pPr>
      <w:r>
        <w:rPr>
          <w:rFonts w:hint="default" w:ascii="Times New Roman" w:hAnsi="Times New Roman" w:eastAsia="仿宋" w:cs="Times New Roman"/>
          <w:color w:val="auto"/>
          <w:sz w:val="24"/>
          <w:szCs w:val="24"/>
          <w:highlight w:val="none"/>
          <w:lang w:val="zh-CN" w:eastAsia="zh-CN" w:bidi="en-US"/>
        </w:rPr>
        <w:t xml:space="preserve">（4）无论采用何种就餐信息化系统，就餐数据的所有权归甲方所有。</w:t>
      </w:r>
      <w:r>
        <w:rPr>
          <w:rFonts w:hint="eastAsia" w:ascii="Times New Roman" w:hAnsi="Times New Roman" w:eastAsia="仿宋" w:cs="Times New Roman"/>
          <w:color w:val="auto"/>
          <w:sz w:val="24"/>
          <w:szCs w:val="24"/>
          <w:highlight w:val="none"/>
          <w:lang w:val="en-US" w:eastAsia="zh-CN" w:bidi="en-US"/>
        </w:rPr>
        <w:t xml:space="preserve">如为</w:t>
      </w:r>
      <w:r>
        <w:rPr>
          <w:rFonts w:hint="default" w:ascii="Times New Roman" w:hAnsi="Times New Roman" w:eastAsia="仿宋" w:cs="Times New Roman"/>
          <w:color w:val="auto"/>
          <w:sz w:val="24"/>
          <w:szCs w:val="24"/>
          <w:highlight w:val="none"/>
          <w:lang w:val="zh-CN" w:eastAsia="zh-CN" w:bidi="en-US"/>
        </w:rPr>
        <w:t xml:space="preserve">乙方自建系</w:t>
      </w:r>
      <w:r>
        <w:rPr>
          <w:rFonts w:hint="eastAsia" w:ascii="Times New Roman" w:hAnsi="Times New Roman" w:eastAsia="仿宋" w:cs="Times New Roman"/>
          <w:color w:val="auto"/>
          <w:sz w:val="24"/>
          <w:szCs w:val="24"/>
          <w:highlight w:val="none"/>
          <w:lang w:val="zh-CN" w:eastAsia="zh-CN" w:bidi="en-US"/>
        </w:rPr>
        <w:t xml:space="preserve">，</w:t>
      </w:r>
      <w:r>
        <w:rPr>
          <w:rFonts w:hint="default" w:ascii="Times New Roman" w:hAnsi="Times New Roman" w:eastAsia="仿宋" w:cs="Times New Roman"/>
          <w:color w:val="auto"/>
          <w:sz w:val="24"/>
          <w:szCs w:val="24"/>
          <w:highlight w:val="none"/>
          <w:lang w:val="zh-CN" w:eastAsia="zh-CN" w:bidi="en-US"/>
        </w:rPr>
        <w:t xml:space="preserve">乙方须采取必要的技术和管理措施保障数据安全，不得泄露、篡改、损毁或用于本合同约定之外的任何用途。合同终止或解除后，乙方应将全部就餐数据完整移交甲方，并不得留存任何副本。</w:t>
      </w:r>
      <w:r/>
    </w:p>
    <w:p>
      <w:pPr>
        <w:ind w:firstLine="420"/>
        <w:keepLines w:val="0"/>
        <w:keepNext w:val="0"/>
        <w:pageBreakBefore w:val="0"/>
        <w:spacing w:line="360" w:lineRule="exact"/>
        <w:rPr>
          <w:rFonts w:hint="default" w:ascii="Times New Roman" w:hAnsi="Times New Roman" w:eastAsia="仿宋" w:cs="Times New Roman"/>
          <w:color w:val="auto"/>
          <w:sz w:val="24"/>
          <w:szCs w:val="24"/>
          <w:highlight w:val="none"/>
          <w:lang w:val="zh-CN" w:eastAsia="zh-CN"/>
        </w:rPr>
        <w:outlineLvl w:val="9"/>
      </w:pPr>
      <w:r>
        <w:rPr>
          <w:rFonts w:hint="default" w:ascii="Times New Roman" w:hAnsi="Times New Roman" w:eastAsia="仿宋" w:cs="Times New Roman"/>
          <w:color w:val="auto"/>
          <w:sz w:val="24"/>
          <w:szCs w:val="24"/>
          <w:highlight w:val="none"/>
          <w:lang w:val="en-US" w:eastAsia="zh-CN"/>
        </w:rPr>
        <w:t xml:space="preserve">9.2</w:t>
      </w:r>
      <w:r>
        <w:rPr>
          <w:rFonts w:hint="default" w:ascii="Times New Roman" w:hAnsi="Times New Roman" w:eastAsia="仿宋" w:cs="Times New Roman"/>
          <w:color w:val="auto"/>
          <w:sz w:val="24"/>
          <w:szCs w:val="24"/>
          <w:highlight w:val="none"/>
          <w:lang w:val="zh-CN" w:eastAsia="zh-CN"/>
        </w:rPr>
        <w:t xml:space="preserve">非经甲方上述规定程序同意的人员，乙方不得允许其就餐，若擅自接待，相关费用甲方不予支付，且乙方需承担由此造成的一切责任。</w:t>
      </w:r>
      <w:r/>
    </w:p>
    <w:p>
      <w:pPr>
        <w:ind w:firstLine="411"/>
        <w:keepLines w:val="0"/>
        <w:keepNext w:val="0"/>
        <w:pageBreakBefore w:val="0"/>
        <w:spacing w:line="360" w:lineRule="exact"/>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val="en-US" w:eastAsia="zh-CN"/>
        </w:rPr>
        <w:t xml:space="preserve">10</w:t>
      </w:r>
      <w:r>
        <w:rPr>
          <w:rFonts w:hint="default" w:ascii="Times New Roman" w:hAnsi="Times New Roman" w:eastAsia="仿宋" w:cs="Times New Roman"/>
          <w:color w:val="auto"/>
          <w:sz w:val="24"/>
          <w:szCs w:val="24"/>
          <w:highlight w:val="none"/>
          <w:lang w:eastAsia="zh-CN"/>
        </w:rPr>
        <w:t xml:space="preserve">、响应报价应是采购文件所确定的采购范围内的全部工作内容的价格体现，响应报价中应考虑到本项目实施过程中所产生的一切费用（包括但不限于劳务费、食材</w:t>
      </w:r>
      <w:r>
        <w:rPr>
          <w:rFonts w:hint="default" w:ascii="Times New Roman" w:hAnsi="Times New Roman" w:eastAsia="仿宋" w:cs="Times New Roman"/>
          <w:color w:val="auto"/>
          <w:sz w:val="24"/>
          <w:szCs w:val="24"/>
          <w:highlight w:val="none"/>
          <w:lang w:val="en-US" w:eastAsia="zh-CN"/>
        </w:rPr>
        <w:t xml:space="preserve">费</w:t>
      </w:r>
      <w:r>
        <w:rPr>
          <w:rFonts w:hint="default" w:ascii="Times New Roman" w:hAnsi="Times New Roman" w:eastAsia="仿宋" w:cs="Times New Roman"/>
          <w:color w:val="auto"/>
          <w:sz w:val="24"/>
          <w:szCs w:val="24"/>
          <w:highlight w:val="none"/>
          <w:lang w:eastAsia="zh-CN"/>
        </w:rPr>
        <w:t xml:space="preserve">、交通费、设备费、招标代理服务费、合同包含的所有风险、责任、管理费、利润、税金等）。</w:t>
      </w:r>
      <w:r/>
    </w:p>
    <w:p>
      <w:pPr>
        <w:ind w:firstLine="411"/>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rPr>
        <w:outlineLvl w:val="9"/>
      </w:pPr>
      <w:r>
        <w:rPr>
          <w:rFonts w:hint="default" w:ascii="Times New Roman" w:hAnsi="Times New Roman" w:eastAsia="仿宋" w:cs="Times New Roman"/>
          <w:color w:val="auto"/>
          <w:sz w:val="24"/>
          <w:szCs w:val="24"/>
          <w:highlight w:val="none"/>
          <w:lang w:val="en-US" w:eastAsia="zh-CN"/>
        </w:rPr>
        <w:t xml:space="preserve">11</w:t>
      </w:r>
      <w:r>
        <w:rPr>
          <w:rFonts w:hint="default" w:ascii="Times New Roman" w:hAnsi="Times New Roman" w:eastAsia="仿宋" w:cs="Times New Roman"/>
          <w:color w:val="auto"/>
          <w:sz w:val="24"/>
          <w:szCs w:val="24"/>
          <w:highlight w:val="none"/>
          <w:lang w:eastAsia="zh-CN"/>
        </w:rPr>
        <w:t xml:space="preserve">、自建系统</w:t>
      </w:r>
      <w:r>
        <w:rPr>
          <w:rFonts w:hint="default" w:ascii="Times New Roman" w:hAnsi="Times New Roman" w:eastAsia="仿宋" w:cs="Times New Roman"/>
          <w:color w:val="auto"/>
          <w:sz w:val="24"/>
          <w:szCs w:val="24"/>
          <w:highlight w:val="none"/>
          <w:lang w:val="en-US" w:eastAsia="zh-CN"/>
        </w:rPr>
        <w:t xml:space="preserve">就餐所需系统（刷卡 / 刷脸 / 扫码）相关软硬件及服务由乙方免费提供，费用已包含在合同价款内，甲方不另行支付。</w:t>
      </w:r>
      <w:r/>
    </w:p>
    <w:p>
      <w:pPr>
        <w:ind w:firstLine="411"/>
        <w:keepLines w:val="0"/>
        <w:keepNext w:val="0"/>
        <w:pageBreakBefore w:val="0"/>
        <w:spacing w:line="360" w:lineRule="exact"/>
        <w:widowControl w:val="off"/>
        <w:rPr>
          <w:rFonts w:hint="default" w:ascii="Times New Roman" w:hAnsi="Times New Roman" w:eastAsia="仿宋" w:cs="Times New Roman"/>
          <w:color w:val="auto"/>
          <w:sz w:val="24"/>
          <w:szCs w:val="24"/>
          <w:highlight w:val="none"/>
          <w:lang w:val="zh-CN" w:eastAsia="zh-CN"/>
        </w:rPr>
        <w:outlineLvl w:val="9"/>
      </w:pPr>
      <w:r>
        <w:rPr>
          <w:rFonts w:hint="default" w:ascii="Times New Roman" w:hAnsi="Times New Roman" w:eastAsia="仿宋" w:cs="Times New Roman"/>
          <w:color w:val="auto"/>
          <w:sz w:val="24"/>
          <w:szCs w:val="24"/>
          <w:highlight w:val="none"/>
          <w:lang w:val="en-US" w:eastAsia="zh-CN"/>
        </w:rPr>
        <w:t xml:space="preserve">12</w:t>
      </w:r>
      <w:r>
        <w:rPr>
          <w:rFonts w:hint="default" w:ascii="Times New Roman" w:hAnsi="Times New Roman" w:eastAsia="仿宋" w:cs="Times New Roman"/>
          <w:color w:val="auto"/>
          <w:sz w:val="24"/>
          <w:szCs w:val="24"/>
          <w:highlight w:val="none"/>
          <w:lang w:eastAsia="zh-CN"/>
        </w:rPr>
        <w:t xml:space="preserve">、乙方</w:t>
      </w:r>
      <w:r>
        <w:rPr>
          <w:rFonts w:hint="default" w:ascii="Times New Roman" w:hAnsi="Times New Roman" w:eastAsia="仿宋" w:cs="Times New Roman"/>
          <w:color w:val="auto"/>
          <w:sz w:val="24"/>
          <w:szCs w:val="24"/>
          <w:highlight w:val="none"/>
          <w:lang w:val="zh-CN" w:eastAsia="zh-CN"/>
        </w:rPr>
        <w:t xml:space="preserve">报价时应充分考虑所有可能影响到报价的市场风险和价格因素。</w:t>
      </w:r>
      <w:r/>
    </w:p>
    <w:p>
      <w:pPr>
        <w:ind w:firstLine="413"/>
        <w:keepLines w:val="0"/>
        <w:keepNext w:val="0"/>
        <w:pageBreakBefore w:val="0"/>
        <w:spacing w:line="360" w:lineRule="exact"/>
        <w:widowControl w:val="off"/>
        <w:rPr>
          <w:rFonts w:hint="default" w:ascii="Times New Roman" w:hAnsi="Times New Roman" w:eastAsia="仿宋" w:cs="Times New Roman"/>
          <w:b/>
          <w:bCs/>
          <w:color w:val="auto"/>
          <w:sz w:val="24"/>
          <w:szCs w:val="24"/>
          <w:highlight w:val="none"/>
          <w:lang w:eastAsia="zh-CN"/>
        </w:rPr>
        <w:outlineLvl w:val="9"/>
      </w:pPr>
      <w:r>
        <w:rPr>
          <w:rFonts w:hint="default" w:ascii="Times New Roman" w:hAnsi="Times New Roman" w:eastAsia="仿宋" w:cs="Times New Roman"/>
          <w:b/>
          <w:bCs/>
          <w:color w:val="auto"/>
          <w:sz w:val="24"/>
          <w:szCs w:val="24"/>
          <w:highlight w:val="none"/>
          <w:lang w:eastAsia="zh-CN"/>
        </w:rPr>
        <w:t xml:space="preserve">第三条 组成本合同的有关文件</w:t>
      </w:r>
      <w:r/>
    </w:p>
    <w:p>
      <w:pPr>
        <w:ind w:firstLine="411"/>
        <w:keepLines w:val="0"/>
        <w:keepNext w:val="0"/>
        <w:pageBreakBefore w:val="0"/>
        <w:spacing w:line="360" w:lineRule="exact"/>
        <w:widowControl w:val="off"/>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下列关于</w:t>
      </w:r>
      <w:r>
        <w:rPr>
          <w:rFonts w:hint="eastAsia" w:ascii="Times New Roman" w:hAnsi="Times New Roman" w:eastAsia="仿宋" w:cs="Times New Roman"/>
          <w:color w:val="auto"/>
          <w:sz w:val="24"/>
          <w:szCs w:val="24"/>
          <w:highlight w:val="none"/>
          <w:u w:val="single"/>
          <w:lang w:eastAsia="zh-CN"/>
        </w:rPr>
        <w:t xml:space="preserve">JSZC-320115-NJNC-C2026-0004</w:t>
      </w:r>
      <w:r>
        <w:rPr>
          <w:rFonts w:hint="default" w:ascii="Times New Roman" w:hAnsi="Times New Roman" w:eastAsia="仿宋" w:cs="Times New Roman"/>
          <w:color w:val="auto"/>
          <w:sz w:val="24"/>
          <w:szCs w:val="24"/>
          <w:highlight w:val="none"/>
          <w:lang w:eastAsia="zh-CN"/>
        </w:rPr>
        <w:t xml:space="preserve">的采购文件、乙方响应文件或与本次采购活动方式相适应的文件及有关附件是本合同不可分割的组成部分，与本合同具有同等法律效力，这些文件包括但不限于：</w:t>
      </w:r>
      <w:r/>
    </w:p>
    <w:p>
      <w:pPr>
        <w:ind w:firstLine="420"/>
        <w:keepLines w:val="0"/>
        <w:keepNext w:val="0"/>
        <w:pageBreakBefore w:val="0"/>
        <w:spacing w:line="360" w:lineRule="exact"/>
        <w:widowControl w:val="off"/>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（1）合同；</w:t>
      </w:r>
      <w:r/>
    </w:p>
    <w:p>
      <w:pPr>
        <w:ind w:firstLine="420"/>
        <w:keepLines w:val="0"/>
        <w:keepNext w:val="0"/>
        <w:pageBreakBefore w:val="0"/>
        <w:spacing w:line="360" w:lineRule="exact"/>
        <w:widowControl w:val="off"/>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（2）中标（成交）通知书；</w:t>
      </w:r>
      <w:r/>
    </w:p>
    <w:p>
      <w:pPr>
        <w:ind w:firstLine="420"/>
        <w:keepLines w:val="0"/>
        <w:keepNext w:val="0"/>
        <w:pageBreakBefore w:val="0"/>
        <w:spacing w:line="360" w:lineRule="exact"/>
        <w:widowControl w:val="off"/>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（3）乙方响应文件；</w:t>
      </w:r>
      <w:r/>
    </w:p>
    <w:p>
      <w:pPr>
        <w:ind w:firstLine="420"/>
        <w:keepLines w:val="0"/>
        <w:keepNext w:val="0"/>
        <w:pageBreakBefore w:val="0"/>
        <w:spacing w:line="360" w:lineRule="exact"/>
        <w:widowControl w:val="off"/>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（4）采购文件；</w:t>
      </w:r>
      <w:r/>
    </w:p>
    <w:p>
      <w:pPr>
        <w:ind w:firstLine="420"/>
        <w:keepLines w:val="0"/>
        <w:keepNext w:val="0"/>
        <w:pageBreakBefore w:val="0"/>
        <w:spacing w:line="360" w:lineRule="exact"/>
        <w:widowControl w:val="off"/>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（5）乙方在采购过程中所作的其他承诺、声明、书面澄清等。</w:t>
      </w:r>
      <w:r/>
    </w:p>
    <w:p>
      <w:pPr>
        <w:ind w:firstLine="420"/>
        <w:keepLines w:val="0"/>
        <w:keepNext w:val="0"/>
        <w:pageBreakBefore w:val="0"/>
        <w:spacing w:line="360" w:lineRule="exact"/>
        <w:rPr>
          <w:rFonts w:hint="default" w:ascii="Times New Roman" w:hAnsi="Times New Roman" w:eastAsia="仿宋" w:cs="Times New Roman"/>
          <w:b/>
          <w:bCs/>
          <w:color w:val="auto"/>
          <w:sz w:val="24"/>
          <w:szCs w:val="24"/>
          <w:highlight w:val="none"/>
          <w:lang w:eastAsia="zh-CN"/>
        </w:rPr>
        <w:outlineLvl w:val="9"/>
      </w:pPr>
      <w:r>
        <w:rPr>
          <w:rFonts w:hint="default" w:ascii="Times New Roman" w:hAnsi="Times New Roman" w:eastAsia="仿宋" w:cs="Times New Roman"/>
          <w:b/>
          <w:bCs/>
          <w:color w:val="auto"/>
          <w:sz w:val="24"/>
          <w:szCs w:val="24"/>
          <w:highlight w:val="none"/>
          <w:lang w:eastAsia="zh-CN"/>
        </w:rPr>
        <w:t xml:space="preserve">第四条 权利保证</w:t>
      </w:r>
      <w:r/>
    </w:p>
    <w:p>
      <w:pPr>
        <w:ind w:firstLine="420"/>
        <w:keepLines w:val="0"/>
        <w:keepNext w:val="0"/>
        <w:pageBreakBefore w:val="0"/>
        <w:spacing w:line="360" w:lineRule="exact"/>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1.乙方应保证甲方在使用该服务或其任何一部分时不受第三方提出侵犯其专利权、版权、商标权或其他权利的起诉。一旦出现侵权，乙方应承担全部责任。</w:t>
      </w:r>
      <w:r/>
    </w:p>
    <w:p>
      <w:pPr>
        <w:ind w:firstLine="420"/>
        <w:keepLines w:val="0"/>
        <w:keepNext w:val="0"/>
        <w:pageBreakBefore w:val="0"/>
        <w:spacing w:line="360" w:lineRule="exact"/>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2.本合同项下甲方提交给乙方使用或乙方提供给甲方使用的技术资料等材料的知识产权由甲方合法完整地拥有，乙方不得以任何方式提供给第三人、本合同完成后不得复制和留存，未经甲方书面同意乙方不得擅自使用。</w:t>
      </w:r>
      <w:r/>
    </w:p>
    <w:p>
      <w:pPr>
        <w:ind w:firstLine="420"/>
        <w:keepLines w:val="0"/>
        <w:keepNext w:val="0"/>
        <w:pageBreakBefore w:val="0"/>
        <w:spacing w:line="360" w:lineRule="exact"/>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3.乙方应对本合同项下获得的全部信息予以保密，保密期限自本合同生效之日开始，至本合同履行完毕后十年为止。乙方须严格遵守国家有关保密规定，不泄露工作中知悉的国家秘密、商业秘密和甲方内部情况，不擅自将工作中取得的材料和信息透露给任何第三方，一旦发现将追究乙方法律责任，并承担为此给甲方造成的损失。</w:t>
      </w:r>
      <w:r/>
    </w:p>
    <w:p>
      <w:pPr>
        <w:ind w:firstLine="420"/>
        <w:keepLines w:val="0"/>
        <w:keepNext w:val="0"/>
        <w:pageBreakBefore w:val="0"/>
        <w:spacing w:line="360" w:lineRule="exact"/>
        <w:rPr>
          <w:rFonts w:hint="default" w:ascii="Times New Roman" w:hAnsi="Times New Roman" w:eastAsia="仿宋" w:cs="Times New Roman"/>
          <w:b/>
          <w:bCs/>
          <w:color w:val="auto"/>
          <w:sz w:val="24"/>
          <w:szCs w:val="24"/>
          <w:highlight w:val="none"/>
          <w:lang w:eastAsia="zh-CN"/>
        </w:rPr>
        <w:outlineLvl w:val="9"/>
      </w:pPr>
      <w:r>
        <w:rPr>
          <w:rFonts w:hint="default" w:ascii="Times New Roman" w:hAnsi="Times New Roman" w:eastAsia="仿宋" w:cs="Times New Roman"/>
          <w:b/>
          <w:bCs/>
          <w:color w:val="auto"/>
          <w:sz w:val="24"/>
          <w:szCs w:val="24"/>
          <w:highlight w:val="none"/>
          <w:lang w:eastAsia="zh-CN"/>
        </w:rPr>
        <w:t xml:space="preserve">第五条 质量保证</w:t>
      </w:r>
      <w:r/>
    </w:p>
    <w:p>
      <w:pPr>
        <w:ind w:firstLine="420"/>
        <w:keepLines w:val="0"/>
        <w:keepNext w:val="0"/>
        <w:pageBreakBefore w:val="0"/>
        <w:spacing w:line="360" w:lineRule="exact"/>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乙方所提供的服务的技术规格应与采购文件规定的技术规格及乙方响应文件相一致；若技术性能无特殊说明，则按国家有关部门最新颁布的标准及规范为准。</w:t>
      </w:r>
      <w:r/>
    </w:p>
    <w:p>
      <w:pPr>
        <w:ind w:firstLine="420"/>
        <w:keepLines w:val="0"/>
        <w:keepNext w:val="0"/>
        <w:pageBreakBefore w:val="0"/>
        <w:spacing w:line="360" w:lineRule="exact"/>
        <w:rPr>
          <w:rFonts w:hint="default" w:ascii="Times New Roman" w:hAnsi="Times New Roman" w:eastAsia="仿宋" w:cs="Times New Roman"/>
          <w:b/>
          <w:bCs/>
          <w:color w:val="auto"/>
          <w:sz w:val="24"/>
          <w:szCs w:val="24"/>
          <w:highlight w:val="none"/>
          <w:lang w:eastAsia="zh-CN"/>
        </w:rPr>
        <w:outlineLvl w:val="9"/>
      </w:pPr>
      <w:r>
        <w:rPr>
          <w:rFonts w:hint="default" w:ascii="Times New Roman" w:hAnsi="Times New Roman" w:eastAsia="仿宋" w:cs="Times New Roman"/>
          <w:b/>
          <w:bCs/>
          <w:color w:val="auto"/>
          <w:sz w:val="24"/>
          <w:szCs w:val="24"/>
          <w:highlight w:val="none"/>
          <w:lang w:eastAsia="zh-CN"/>
        </w:rPr>
        <w:t xml:space="preserve">第六条</w:t>
      </w:r>
      <w:r>
        <w:rPr>
          <w:rFonts w:hint="eastAsia" w:ascii="Times New Roman" w:hAnsi="Times New Roman" w:eastAsia="仿宋" w:cs="Times New Roman"/>
          <w:b/>
          <w:bCs/>
          <w:color w:val="auto"/>
          <w:sz w:val="24"/>
          <w:szCs w:val="24"/>
          <w:highlight w:val="none"/>
          <w:lang w:val="en-US" w:eastAsia="zh-CN"/>
        </w:rPr>
        <w:t xml:space="preserve"> </w:t>
      </w:r>
      <w:r>
        <w:rPr>
          <w:rFonts w:hint="default" w:ascii="Times New Roman" w:hAnsi="Times New Roman" w:eastAsia="仿宋" w:cs="Times New Roman"/>
          <w:b/>
          <w:bCs/>
          <w:color w:val="auto"/>
          <w:sz w:val="24"/>
          <w:szCs w:val="24"/>
          <w:highlight w:val="none"/>
          <w:lang w:eastAsia="zh-CN"/>
        </w:rPr>
        <w:t xml:space="preserve">考核制度</w:t>
      </w:r>
      <w:r/>
    </w:p>
    <w:p>
      <w:pPr>
        <w:ind w:firstLine="420"/>
        <w:keepLines w:val="0"/>
        <w:keepNext w:val="0"/>
        <w:pageBreakBefore w:val="0"/>
        <w:spacing w:line="360" w:lineRule="exact"/>
        <w:rPr>
          <w:rFonts w:hint="default" w:ascii="Times New Roman" w:hAnsi="Times New Roman" w:eastAsia="仿宋" w:cs="Times New Roman"/>
          <w:color w:val="auto"/>
          <w:sz w:val="24"/>
          <w:szCs w:val="24"/>
          <w:highlight w:val="none"/>
          <w:lang w:val="zh-CN" w:eastAsia="zh-CN"/>
        </w:rPr>
        <w:outlineLvl w:val="9"/>
      </w:pPr>
      <w:r>
        <w:rPr>
          <w:rFonts w:hint="default" w:ascii="Times New Roman" w:hAnsi="Times New Roman" w:eastAsia="仿宋" w:cs="Times New Roman"/>
          <w:color w:val="auto"/>
          <w:sz w:val="24"/>
          <w:szCs w:val="24"/>
          <w:highlight w:val="none"/>
          <w:lang w:val="zh-CN" w:eastAsia="zh-CN"/>
        </w:rPr>
        <w:t xml:space="preserve">1. 考核目的：为保障乙方提供的食堂服务符合本合同及采购文件约定标准，甲方有权对乙方的服务质量、人员管理、卫生安全等情况进行定期考核。</w:t>
      </w:r>
      <w:r/>
    </w:p>
    <w:p>
      <w:pPr>
        <w:ind w:firstLine="420"/>
        <w:keepLines w:val="0"/>
        <w:keepNext w:val="0"/>
        <w:pageBreakBefore w:val="0"/>
        <w:spacing w:line="360" w:lineRule="exact"/>
        <w:rPr>
          <w:rFonts w:hint="default" w:ascii="Times New Roman" w:hAnsi="Times New Roman" w:eastAsia="仿宋" w:cs="Times New Roman"/>
          <w:color w:val="auto"/>
          <w:sz w:val="24"/>
          <w:szCs w:val="24"/>
          <w:highlight w:val="none"/>
          <w:lang w:val="zh-CN" w:eastAsia="zh-CN"/>
        </w:rPr>
        <w:outlineLvl w:val="9"/>
      </w:pPr>
      <w:r>
        <w:rPr>
          <w:rFonts w:hint="default" w:ascii="Times New Roman" w:hAnsi="Times New Roman" w:eastAsia="仿宋" w:cs="Times New Roman"/>
          <w:color w:val="auto"/>
          <w:sz w:val="24"/>
          <w:szCs w:val="24"/>
          <w:highlight w:val="none"/>
          <w:lang w:val="zh-CN" w:eastAsia="zh-CN"/>
        </w:rPr>
        <w:t xml:space="preserve">2. 考核主体与周期：由甲方组织实施考核，考核周期为每</w:t>
      </w:r>
      <w:r>
        <w:rPr>
          <w:rFonts w:hint="default" w:ascii="Times New Roman" w:hAnsi="Times New Roman" w:eastAsia="仿宋" w:cs="Times New Roman"/>
          <w:color w:val="auto"/>
          <w:sz w:val="24"/>
          <w:szCs w:val="24"/>
          <w:highlight w:val="none"/>
          <w:lang w:val="en-US" w:eastAsia="zh-CN"/>
        </w:rPr>
        <w:t xml:space="preserve">季度</w:t>
      </w:r>
      <w:r>
        <w:rPr>
          <w:rFonts w:hint="default" w:ascii="Times New Roman" w:hAnsi="Times New Roman" w:eastAsia="仿宋" w:cs="Times New Roman"/>
          <w:color w:val="auto"/>
          <w:sz w:val="24"/>
          <w:szCs w:val="24"/>
          <w:highlight w:val="none"/>
          <w:lang w:val="zh-CN" w:eastAsia="zh-CN"/>
        </w:rPr>
        <w:t xml:space="preserve">一次，考核结果应书面通知乙方，乙方应在收到通知后3个工作日内提交整改方案（如有不合格项）。</w:t>
      </w:r>
      <w:r/>
    </w:p>
    <w:p>
      <w:pPr>
        <w:ind w:firstLine="420"/>
        <w:keepLines w:val="0"/>
        <w:keepNext w:val="0"/>
        <w:pageBreakBefore w:val="0"/>
        <w:spacing w:line="360" w:lineRule="exact"/>
        <w:rPr>
          <w:rFonts w:hint="eastAsia" w:ascii="Times New Roman" w:hAnsi="Times New Roman" w:eastAsia="仿宋" w:cs="Times New Roman"/>
          <w:color w:val="auto"/>
          <w:sz w:val="24"/>
          <w:szCs w:val="24"/>
          <w:highlight w:val="none"/>
          <w:lang w:val="en-US" w:eastAsia="zh-CN"/>
        </w:rPr>
        <w:outlineLvl w:val="9"/>
      </w:pPr>
      <w:r>
        <w:rPr>
          <w:rFonts w:hint="eastAsia" w:ascii="Times New Roman" w:hAnsi="Times New Roman" w:eastAsia="仿宋" w:cs="Times New Roman"/>
          <w:color w:val="auto"/>
          <w:sz w:val="24"/>
          <w:szCs w:val="24"/>
          <w:highlight w:val="none"/>
          <w:lang w:val="en-US" w:eastAsia="zh-CN"/>
        </w:rPr>
        <w:t xml:space="preserve">3.考核制度</w:t>
      </w:r>
      <w:r/>
    </w:p>
    <w:p>
      <w:pPr>
        <w:ind w:firstLine="420"/>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rPr>
        <w:outlineLvl w:val="9"/>
      </w:pPr>
      <w:r>
        <w:rPr>
          <w:rFonts w:hint="default" w:ascii="Times New Roman" w:hAnsi="Times New Roman" w:eastAsia="仿宋" w:cs="Times New Roman"/>
          <w:color w:val="auto"/>
          <w:sz w:val="24"/>
          <w:szCs w:val="24"/>
          <w:highlight w:val="none"/>
          <w:lang w:val="en-US" w:eastAsia="zh-CN"/>
        </w:rPr>
        <w:t xml:space="preserve">在每一年度服务期内，基础分满分100分。甲方按照本章考核细则对乙方进行日常考核并累计扣分，每连续3个月为一个考核季度，季度考核得分 = 该季度内各月考核得分的算术平均值 × 90% + 季度员工满意度测评得分 × 10%。</w:t>
      </w:r>
      <w:r/>
    </w:p>
    <w:p>
      <w:pPr>
        <w:ind w:firstLine="420"/>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rPr>
        <w:outlineLvl w:val="9"/>
      </w:pPr>
      <w:r>
        <w:rPr>
          <w:rFonts w:hint="default" w:ascii="Times New Roman" w:hAnsi="Times New Roman" w:eastAsia="仿宋" w:cs="Times New Roman"/>
          <w:color w:val="auto"/>
          <w:sz w:val="24"/>
          <w:szCs w:val="24"/>
          <w:highlight w:val="none"/>
          <w:lang w:val="en-US" w:eastAsia="zh-CN"/>
        </w:rPr>
        <w:t xml:space="preserve">（一）考核结果运用：</w:t>
      </w:r>
      <w:r/>
    </w:p>
    <w:p>
      <w:pPr>
        <w:ind w:firstLine="420"/>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rPr>
        <w:outlineLvl w:val="9"/>
      </w:pPr>
      <w:r>
        <w:rPr>
          <w:rFonts w:hint="eastAsia"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lang w:val="en-US" w:eastAsia="zh-CN"/>
        </w:rPr>
        <w:t xml:space="preserve">季度考核得分 ≥85分的，当季度综合服务费全额支付。</w:t>
      </w:r>
      <w:r/>
    </w:p>
    <w:p>
      <w:pPr>
        <w:ind w:firstLine="420"/>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rPr>
        <w:outlineLvl w:val="9"/>
      </w:pPr>
      <w:r>
        <w:rPr>
          <w:rFonts w:hint="eastAsia"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lang w:val="en-US" w:eastAsia="zh-CN"/>
        </w:rPr>
        <w:t xml:space="preserve">季度考核得分 ≥80分且＜85分的，</w:t>
      </w:r>
      <w:r>
        <w:rPr>
          <w:rFonts w:hint="eastAsia" w:ascii="Times New Roman" w:hAnsi="Times New Roman" w:eastAsia="仿宋" w:cs="Times New Roman"/>
          <w:color w:val="auto"/>
          <w:sz w:val="24"/>
          <w:szCs w:val="24"/>
          <w:highlight w:val="none"/>
          <w:lang w:val="en-US" w:eastAsia="zh-CN"/>
        </w:rPr>
        <w:t xml:space="preserve">扣减</w:t>
      </w:r>
      <w:r>
        <w:rPr>
          <w:rFonts w:hint="default" w:ascii="Times New Roman" w:hAnsi="Times New Roman" w:eastAsia="仿宋" w:cs="Times New Roman"/>
          <w:color w:val="auto"/>
          <w:sz w:val="24"/>
          <w:szCs w:val="24"/>
          <w:highlight w:val="none"/>
          <w:lang w:val="en-US" w:eastAsia="zh-CN"/>
        </w:rPr>
        <w:t xml:space="preserve">当季度应付综合服务费的 2%。</w:t>
      </w:r>
      <w:r/>
    </w:p>
    <w:p>
      <w:pPr>
        <w:ind w:firstLine="420"/>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rPr>
        <w:outlineLvl w:val="9"/>
      </w:pPr>
      <w:r>
        <w:rPr>
          <w:rFonts w:hint="eastAsia"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lang w:val="en-US" w:eastAsia="zh-CN"/>
        </w:rPr>
        <w:t xml:space="preserve">季度考核得分 ≥75分且＜80分的，</w:t>
      </w:r>
      <w:r>
        <w:rPr>
          <w:rFonts w:hint="eastAsia" w:ascii="Times New Roman" w:hAnsi="Times New Roman" w:eastAsia="仿宋" w:cs="Times New Roman"/>
          <w:color w:val="auto"/>
          <w:sz w:val="24"/>
          <w:szCs w:val="24"/>
          <w:highlight w:val="none"/>
          <w:lang w:val="en-US" w:eastAsia="zh-CN"/>
        </w:rPr>
        <w:t xml:space="preserve">扣减</w:t>
      </w:r>
      <w:r>
        <w:rPr>
          <w:rFonts w:hint="default" w:ascii="Times New Roman" w:hAnsi="Times New Roman" w:eastAsia="仿宋" w:cs="Times New Roman"/>
          <w:color w:val="auto"/>
          <w:sz w:val="24"/>
          <w:szCs w:val="24"/>
          <w:highlight w:val="none"/>
          <w:lang w:val="en-US" w:eastAsia="zh-CN"/>
        </w:rPr>
        <w:t xml:space="preserve">当季度应付综合服务费的 5%。</w:t>
      </w:r>
      <w:r/>
    </w:p>
    <w:p>
      <w:pPr>
        <w:ind w:firstLine="420"/>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rPr>
        <w:outlineLvl w:val="9"/>
      </w:pPr>
      <w:r>
        <w:rPr>
          <w:rFonts w:hint="eastAsia"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lang w:val="en-US" w:eastAsia="zh-CN"/>
        </w:rPr>
        <w:t xml:space="preserve">季度考核得分 ≥70分且＜75分的，</w:t>
      </w:r>
      <w:r>
        <w:rPr>
          <w:rFonts w:hint="eastAsia" w:ascii="Times New Roman" w:hAnsi="Times New Roman" w:eastAsia="仿宋" w:cs="Times New Roman"/>
          <w:color w:val="auto"/>
          <w:sz w:val="24"/>
          <w:szCs w:val="24"/>
          <w:highlight w:val="none"/>
          <w:lang w:val="en-US" w:eastAsia="zh-CN"/>
        </w:rPr>
        <w:t xml:space="preserve">扣减</w:t>
      </w:r>
      <w:r>
        <w:rPr>
          <w:rFonts w:hint="default" w:ascii="Times New Roman" w:hAnsi="Times New Roman" w:eastAsia="仿宋" w:cs="Times New Roman"/>
          <w:color w:val="auto"/>
          <w:sz w:val="24"/>
          <w:szCs w:val="24"/>
          <w:highlight w:val="none"/>
          <w:lang w:val="en-US" w:eastAsia="zh-CN"/>
        </w:rPr>
        <w:t xml:space="preserve">当季度应付综合服务费的 10%。</w:t>
      </w:r>
      <w:r/>
    </w:p>
    <w:p>
      <w:pPr>
        <w:ind w:firstLine="420"/>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rPr>
        <w:outlineLvl w:val="9"/>
      </w:pPr>
      <w:r>
        <w:rPr>
          <w:rFonts w:hint="eastAsia" w:ascii="Times New Roman" w:hAnsi="Times New Roman" w:eastAsia="仿宋" w:cs="Times New Roman"/>
          <w:color w:val="auto"/>
          <w:sz w:val="24"/>
          <w:szCs w:val="24"/>
          <w:highlight w:val="none"/>
          <w:lang w:val="en-US" w:eastAsia="zh-CN"/>
        </w:rPr>
        <w:t xml:space="preserve">5.</w:t>
      </w:r>
      <w:r>
        <w:rPr>
          <w:rFonts w:hint="default" w:ascii="Times New Roman" w:hAnsi="Times New Roman" w:eastAsia="仿宋" w:cs="Times New Roman"/>
          <w:color w:val="auto"/>
          <w:sz w:val="24"/>
          <w:szCs w:val="24"/>
          <w:highlight w:val="none"/>
          <w:lang w:val="en-US" w:eastAsia="zh-CN"/>
        </w:rPr>
        <w:t xml:space="preserve">季度考核得分 ＜70分的，</w:t>
      </w:r>
      <w:r>
        <w:rPr>
          <w:rFonts w:hint="eastAsia" w:ascii="Times New Roman" w:hAnsi="Times New Roman" w:eastAsia="仿宋" w:cs="Times New Roman"/>
          <w:color w:val="auto"/>
          <w:sz w:val="24"/>
          <w:szCs w:val="24"/>
          <w:highlight w:val="none"/>
          <w:lang w:val="en-US" w:eastAsia="zh-CN"/>
        </w:rPr>
        <w:t xml:space="preserve">扣减</w:t>
      </w:r>
      <w:r>
        <w:rPr>
          <w:rFonts w:hint="default" w:ascii="Times New Roman" w:hAnsi="Times New Roman" w:eastAsia="仿宋" w:cs="Times New Roman"/>
          <w:color w:val="auto"/>
          <w:sz w:val="24"/>
          <w:szCs w:val="24"/>
          <w:highlight w:val="none"/>
          <w:lang w:val="en-US" w:eastAsia="zh-CN"/>
        </w:rPr>
        <w:t xml:space="preserve">当季度应付综合服务费的 20%，并视同严重违约，采购人有权立即解除合同。</w:t>
      </w:r>
      <w:r/>
    </w:p>
    <w:p>
      <w:pPr>
        <w:ind w:firstLine="420"/>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rPr>
        <w:outlineLvl w:val="9"/>
      </w:pPr>
      <w:r>
        <w:rPr>
          <w:rFonts w:hint="default" w:ascii="Times New Roman" w:hAnsi="Times New Roman" w:eastAsia="仿宋" w:cs="Times New Roman"/>
          <w:color w:val="auto"/>
          <w:sz w:val="24"/>
          <w:szCs w:val="24"/>
          <w:highlight w:val="none"/>
          <w:lang w:val="en-US" w:eastAsia="zh-CN"/>
        </w:rPr>
        <w:t xml:space="preserve">（二）合同解除条件：</w:t>
      </w:r>
      <w:r/>
    </w:p>
    <w:p>
      <w:pPr>
        <w:ind w:firstLine="420"/>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rPr>
        <w:outlineLvl w:val="9"/>
      </w:pPr>
      <w:r>
        <w:rPr>
          <w:rFonts w:hint="eastAsia"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lang w:val="en-US" w:eastAsia="zh-CN"/>
        </w:rPr>
        <w:t xml:space="preserve">在本合同履行期限内，乙方季度考核得分累计 三次低于85分的，采购人有权无条件解除本合同，且不构成违约。</w:t>
      </w:r>
      <w:r/>
    </w:p>
    <w:p>
      <w:pPr>
        <w:ind w:firstLine="420"/>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rPr>
        <w:outlineLvl w:val="9"/>
      </w:pPr>
      <w:r>
        <w:rPr>
          <w:rFonts w:hint="eastAsia"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lang w:val="en-US" w:eastAsia="zh-CN"/>
        </w:rPr>
        <w:t xml:space="preserve">乙方单次季度考核得分 ＜70分的，采购人有权立即解除本合同并同时执行上述第（一）款第5项的扣款，且不构成违约。</w:t>
      </w:r>
      <w:r/>
    </w:p>
    <w:p>
      <w:pPr>
        <w:ind w:firstLine="420"/>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rPr>
        <w:outlineLvl w:val="9"/>
      </w:pPr>
      <w:r>
        <w:rPr>
          <w:rFonts w:hint="default" w:ascii="Times New Roman" w:hAnsi="Times New Roman" w:eastAsia="仿宋" w:cs="Times New Roman"/>
          <w:color w:val="auto"/>
          <w:sz w:val="24"/>
          <w:szCs w:val="24"/>
          <w:highlight w:val="none"/>
          <w:lang w:val="en-US" w:eastAsia="zh-CN"/>
        </w:rPr>
        <w:t xml:space="preserve">（三）考核扣款执行方式：</w:t>
      </w:r>
      <w:r/>
    </w:p>
    <w:p>
      <w:pPr>
        <w:ind w:firstLine="420"/>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rPr>
        <w:outlineLvl w:val="9"/>
      </w:pPr>
      <w:r>
        <w:rPr>
          <w:rFonts w:hint="default" w:ascii="Times New Roman" w:hAnsi="Times New Roman" w:eastAsia="仿宋" w:cs="Times New Roman"/>
          <w:color w:val="auto"/>
          <w:sz w:val="24"/>
          <w:szCs w:val="24"/>
          <w:highlight w:val="none"/>
          <w:lang w:val="en-US" w:eastAsia="zh-CN"/>
        </w:rPr>
        <w:t xml:space="preserve">考核扣款金额在采购人支付当季度综合服务费时直接扣除。计算公式：</w:t>
      </w:r>
      <w:r/>
    </w:p>
    <w:p>
      <w:pPr>
        <w:ind w:firstLine="420"/>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rPr>
        <w:outlineLvl w:val="9"/>
      </w:pPr>
      <w:r>
        <w:rPr>
          <w:rFonts w:hint="default" w:ascii="Times New Roman" w:hAnsi="Times New Roman" w:eastAsia="仿宋" w:cs="Times New Roman"/>
          <w:color w:val="auto"/>
          <w:sz w:val="24"/>
          <w:szCs w:val="24"/>
          <w:highlight w:val="none"/>
          <w:lang w:val="en-US" w:eastAsia="zh-CN"/>
        </w:rPr>
        <w:t xml:space="preserve">当季度实付综合服务费 = 当季度应付综合服务费 ×（1 - 扣款比例） - 日常考核罚款合计</w:t>
      </w:r>
      <w:r/>
    </w:p>
    <w:p>
      <w:pPr>
        <w:ind w:firstLine="420"/>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rPr>
        <w:outlineLvl w:val="9"/>
      </w:pPr>
      <w:r>
        <w:rPr>
          <w:rFonts w:hint="default" w:ascii="Times New Roman" w:hAnsi="Times New Roman" w:eastAsia="仿宋" w:cs="Times New Roman"/>
          <w:color w:val="auto"/>
          <w:sz w:val="24"/>
          <w:szCs w:val="24"/>
          <w:highlight w:val="none"/>
          <w:lang w:val="en-US" w:eastAsia="zh-CN"/>
        </w:rPr>
        <w:t xml:space="preserve">日常考核罚款合计指本章考核细则中明确“</w:t>
      </w:r>
      <w:r>
        <w:rPr>
          <w:rFonts w:hint="default" w:ascii="Times New Roman" w:hAnsi="Times New Roman" w:eastAsia="仿宋" w:cs="Times New Roman"/>
          <w:color w:val="auto"/>
          <w:sz w:val="24"/>
          <w:szCs w:val="24"/>
          <w:highlight w:val="none"/>
          <w:lang w:val="zh-CN" w:eastAsia="zh-CN"/>
        </w:rPr>
        <w:t xml:space="preserve">首次每人</w:t>
      </w:r>
      <w:r>
        <w:rPr>
          <w:rFonts w:hint="default" w:ascii="Times New Roman" w:hAnsi="Times New Roman" w:eastAsia="仿宋" w:cs="Times New Roman"/>
          <w:color w:val="auto"/>
          <w:sz w:val="24"/>
          <w:szCs w:val="24"/>
          <w:highlight w:val="none"/>
          <w:lang w:val="en-US" w:eastAsia="zh-CN"/>
        </w:rPr>
        <w:t xml:space="preserve">处罚</w:t>
      </w:r>
      <w:r>
        <w:rPr>
          <w:rFonts w:hint="default" w:ascii="Times New Roman" w:hAnsi="Times New Roman" w:eastAsia="仿宋" w:cs="Times New Roman"/>
          <w:color w:val="auto"/>
          <w:sz w:val="24"/>
          <w:szCs w:val="24"/>
          <w:highlight w:val="none"/>
          <w:lang w:val="zh-CN" w:eastAsia="zh-CN"/>
        </w:rPr>
        <w:t xml:space="preserve">100元、</w:t>
      </w:r>
      <w:r>
        <w:rPr>
          <w:rFonts w:hint="default" w:ascii="Times New Roman" w:hAnsi="Times New Roman" w:eastAsia="仿宋" w:cs="Times New Roman"/>
          <w:color w:val="auto"/>
          <w:sz w:val="24"/>
          <w:szCs w:val="24"/>
          <w:highlight w:val="none"/>
          <w:lang w:val="en-US" w:eastAsia="zh-CN"/>
        </w:rPr>
        <w:t xml:space="preserve">首次结算核减200元”等以具体金额罚款的累计金额。</w:t>
      </w:r>
      <w:r/>
    </w:p>
    <w:p>
      <w:pPr>
        <w:ind w:firstLine="440"/>
        <w:keepLines w:val="0"/>
        <w:keepNext w:val="0"/>
        <w:pageBreakBefore w:val="0"/>
        <w:spacing w:line="360" w:lineRule="auto"/>
        <w:widowControl w:val="off"/>
        <w:rPr>
          <w:rFonts w:hint="default"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 xml:space="preserve">考核细则</w:t>
      </w:r>
      <w:r>
        <w:rPr>
          <w:rFonts w:hint="default" w:ascii="Times New Roman" w:hAnsi="Times New Roman" w:eastAsia="仿宋" w:cs="Times New Roman"/>
          <w:color w:val="auto"/>
          <w:sz w:val="24"/>
          <w:szCs w:val="24"/>
          <w:highlight w:val="none"/>
          <w:lang w:val="en-US" w:eastAsia="zh-CN"/>
        </w:rPr>
        <w:t xml:space="preserve">如下：</w:t>
      </w:r>
      <w:r/>
    </w:p>
    <w:tbl>
      <w:tblPr>
        <w:tblStyle w:val="817"/>
        <w:tblW w:w="92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7040"/>
        <w:gridCol w:w="1385"/>
      </w:tblGrid>
      <w:tr>
        <w:trPr>
          <w:jc w:val="center"/>
          <w:trHeight w:val="0"/>
          <w:tblHeader/>
        </w:trPr>
        <w:tc>
          <w:tcPr>
            <w:shd w:val="clear" w:color="auto" w:fill="d0cece"/>
            <w:tcW w:w="857" w:type="dxa"/>
            <w:vAlign w:val="center"/>
            <w:textDirection w:val="lrTb"/>
            <w:noWrap w:val="false"/>
          </w:tcPr>
          <w:p>
            <w:pPr>
              <w:ind w:left="0" w:right="0" w:firstLine="0"/>
              <w:jc w:val="center"/>
              <w:spacing w:line="240" w:lineRule="auto"/>
              <w:rPr>
                <w:rFonts w:hint="default" w:ascii="Times New Roman" w:hAnsi="Times New Roman" w:eastAsia="仿宋" w:cs="Times New Roman"/>
                <w:b/>
                <w:color w:val="auto"/>
                <w:sz w:val="21"/>
                <w:szCs w:val="21"/>
                <w:highlight w:val="none"/>
                <w:lang w:eastAsia="zh-CN"/>
              </w:rPr>
            </w:pPr>
            <w:r>
              <w:rPr>
                <w:rFonts w:hint="default" w:ascii="Times New Roman" w:hAnsi="Times New Roman" w:eastAsia="仿宋" w:cs="Times New Roman"/>
                <w:b/>
                <w:color w:val="auto"/>
                <w:sz w:val="21"/>
                <w:szCs w:val="21"/>
                <w:highlight w:val="none"/>
                <w:lang w:eastAsia="zh-CN"/>
              </w:rPr>
              <w:t xml:space="preserve">序号</w:t>
            </w:r>
            <w:r/>
          </w:p>
        </w:tc>
        <w:tc>
          <w:tcPr>
            <w:shd w:val="clear" w:color="auto" w:fill="d0cece"/>
            <w:tcW w:w="7040" w:type="dxa"/>
            <w:vAlign w:val="center"/>
            <w:textDirection w:val="lrTb"/>
            <w:noWrap w:val="false"/>
          </w:tcPr>
          <w:p>
            <w:pPr>
              <w:ind w:left="0" w:right="0" w:firstLine="0"/>
              <w:jc w:val="center"/>
              <w:spacing w:line="240" w:lineRule="auto"/>
              <w:rPr>
                <w:rFonts w:hint="default" w:ascii="Times New Roman" w:hAnsi="Times New Roman" w:eastAsia="仿宋" w:cs="Times New Roman"/>
                <w:b/>
                <w:color w:val="auto"/>
                <w:sz w:val="21"/>
                <w:szCs w:val="21"/>
                <w:highlight w:val="none"/>
              </w:rPr>
            </w:pPr>
            <w:r>
              <w:rPr>
                <w:rFonts w:hint="default" w:ascii="Times New Roman" w:hAnsi="Times New Roman" w:eastAsia="仿宋" w:cs="Times New Roman"/>
                <w:b/>
                <w:color w:val="auto"/>
                <w:sz w:val="21"/>
                <w:szCs w:val="21"/>
                <w:highlight w:val="none"/>
              </w:rPr>
              <w:t xml:space="preserve">考核细则</w:t>
            </w:r>
            <w:r/>
          </w:p>
        </w:tc>
        <w:tc>
          <w:tcPr>
            <w:shd w:val="clear" w:color="auto" w:fill="d0cece"/>
            <w:tcW w:w="1385" w:type="dxa"/>
            <w:vAlign w:val="center"/>
            <w:textDirection w:val="lrTb"/>
            <w:noWrap w:val="false"/>
          </w:tcPr>
          <w:p>
            <w:pPr>
              <w:ind w:left="0" w:right="0" w:firstLine="0"/>
              <w:jc w:val="center"/>
              <w:spacing w:line="240" w:lineRule="auto"/>
              <w:rPr>
                <w:rFonts w:hint="default" w:ascii="Times New Roman" w:hAnsi="Times New Roman" w:eastAsia="仿宋" w:cs="Times New Roman"/>
                <w:b/>
                <w:color w:val="auto"/>
                <w:sz w:val="21"/>
                <w:szCs w:val="21"/>
                <w:highlight w:val="none"/>
              </w:rPr>
            </w:pPr>
            <w:r>
              <w:rPr>
                <w:rFonts w:hint="default" w:ascii="Times New Roman" w:hAnsi="Times New Roman" w:eastAsia="仿宋" w:cs="Times New Roman"/>
                <w:b/>
                <w:color w:val="auto"/>
                <w:sz w:val="21"/>
                <w:szCs w:val="21"/>
                <w:highlight w:val="none"/>
              </w:rPr>
              <w:t xml:space="preserve">分值</w:t>
            </w:r>
            <w:r/>
          </w:p>
          <w:p>
            <w:pPr>
              <w:ind w:left="0" w:right="0" w:firstLine="0"/>
              <w:jc w:val="center"/>
              <w:spacing w:line="240" w:lineRule="auto"/>
              <w:rPr>
                <w:rFonts w:hint="default" w:ascii="Times New Roman" w:hAnsi="Times New Roman" w:eastAsia="仿宋" w:cs="Times New Roman"/>
                <w:b/>
                <w:color w:val="auto"/>
                <w:sz w:val="21"/>
                <w:szCs w:val="21"/>
                <w:highlight w:val="none"/>
              </w:rPr>
            </w:pPr>
            <w:r>
              <w:rPr>
                <w:rFonts w:hint="default" w:ascii="Times New Roman" w:hAnsi="Times New Roman" w:eastAsia="仿宋" w:cs="Times New Roman"/>
                <w:b/>
                <w:color w:val="auto"/>
                <w:sz w:val="21"/>
                <w:szCs w:val="21"/>
                <w:highlight w:val="none"/>
              </w:rPr>
              <w:t xml:space="preserve">（分/次）</w:t>
            </w:r>
            <w:r/>
          </w:p>
        </w:tc>
      </w:tr>
      <w:tr>
        <w:trPr>
          <w:jc w:val="center"/>
          <w:trHeight w:val="0"/>
        </w:trPr>
        <w:tc>
          <w:tcPr>
            <w:tcW w:w="857"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1</w:t>
            </w:r>
            <w:r/>
          </w:p>
        </w:tc>
        <w:tc>
          <w:tcPr>
            <w:tcW w:w="7040" w:type="dxa"/>
            <w:vAlign w:val="center"/>
            <w:textDirection w:val="lrTb"/>
            <w:noWrap w:val="false"/>
          </w:tcPr>
          <w:p>
            <w:pPr>
              <w:ind w:left="0" w:right="0" w:firstLine="0"/>
              <w:jc w:val="left"/>
              <w:spacing w:line="240" w:lineRule="auto"/>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严格按照《中华人民共和国食品安全法》相关规定进行工作，保证食品安全。同时，每月1-2号，项目主管须将本月人员排班表交给采购人备查。</w:t>
            </w:r>
            <w:r/>
          </w:p>
        </w:tc>
        <w:tc>
          <w:tcPr>
            <w:tcW w:w="1385"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扣</w:t>
            </w:r>
            <w:r>
              <w:rPr>
                <w:rFonts w:hint="default" w:ascii="Times New Roman" w:hAnsi="Times New Roman" w:eastAsia="仿宋" w:cs="Times New Roman"/>
                <w:color w:val="auto"/>
                <w:sz w:val="21"/>
                <w:szCs w:val="21"/>
                <w:highlight w:val="none"/>
              </w:rPr>
              <w:t xml:space="preserve">0.5</w:t>
            </w:r>
            <w:r/>
          </w:p>
        </w:tc>
      </w:tr>
      <w:tr>
        <w:trPr>
          <w:jc w:val="center"/>
          <w:trHeight w:val="0"/>
        </w:trPr>
        <w:tc>
          <w:tcPr>
            <w:tcW w:w="857"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2</w:t>
            </w:r>
            <w:r/>
          </w:p>
        </w:tc>
        <w:tc>
          <w:tcPr>
            <w:tcW w:w="7040" w:type="dxa"/>
            <w:vAlign w:val="center"/>
            <w:textDirection w:val="lrTb"/>
            <w:noWrap w:val="false"/>
          </w:tcPr>
          <w:p>
            <w:pPr>
              <w:ind w:left="0" w:right="0" w:firstLine="0"/>
              <w:jc w:val="left"/>
              <w:spacing w:line="240" w:lineRule="auto"/>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严格工作时间，根据采购人要求到岗时间。严格考勤，不得迟到，早退，工作时间内严禁干私活，白案、红案厨师必须取得相应的资格证书，持证上岗。</w:t>
            </w:r>
            <w:r/>
          </w:p>
        </w:tc>
        <w:tc>
          <w:tcPr>
            <w:tcW w:w="1385"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扣</w:t>
            </w:r>
            <w:r>
              <w:rPr>
                <w:rFonts w:hint="default" w:ascii="Times New Roman" w:hAnsi="Times New Roman" w:eastAsia="仿宋" w:cs="Times New Roman"/>
                <w:color w:val="auto"/>
                <w:sz w:val="21"/>
                <w:szCs w:val="21"/>
                <w:highlight w:val="none"/>
              </w:rPr>
              <w:t xml:space="preserve">0.5</w:t>
            </w:r>
            <w:r/>
          </w:p>
        </w:tc>
      </w:tr>
      <w:tr>
        <w:trPr>
          <w:jc w:val="center"/>
          <w:trHeight w:val="0"/>
        </w:trPr>
        <w:tc>
          <w:tcPr>
            <w:tcW w:w="857"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3</w:t>
            </w:r>
            <w:r/>
          </w:p>
        </w:tc>
        <w:tc>
          <w:tcPr>
            <w:tcW w:w="7040" w:type="dxa"/>
            <w:vAlign w:val="center"/>
            <w:textDirection w:val="lrTb"/>
            <w:noWrap w:val="false"/>
          </w:tcPr>
          <w:p>
            <w:pPr>
              <w:ind w:left="0" w:right="0" w:firstLine="0"/>
              <w:jc w:val="left"/>
              <w:spacing w:line="240" w:lineRule="auto"/>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严格工作规范，食堂工作人员不得带外来人员进入。同时，进入食堂前必须更换工作服，戴工作帽，头发置于帽内，分发食品时要洗手消毒并戴口罩，严禁穿背心、拖鞋上班，严禁对着食品打喷嚏，严禁灶台操作期间无人看管。</w:t>
            </w:r>
            <w:r/>
          </w:p>
        </w:tc>
        <w:tc>
          <w:tcPr>
            <w:tcW w:w="1385"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扣</w:t>
            </w:r>
            <w:r>
              <w:rPr>
                <w:rFonts w:hint="default" w:ascii="Times New Roman" w:hAnsi="Times New Roman" w:eastAsia="仿宋" w:cs="Times New Roman"/>
                <w:color w:val="auto"/>
                <w:sz w:val="21"/>
                <w:szCs w:val="21"/>
                <w:highlight w:val="none"/>
              </w:rPr>
              <w:t xml:space="preserve">0.5</w:t>
            </w:r>
            <w:r/>
          </w:p>
        </w:tc>
      </w:tr>
      <w:tr>
        <w:trPr>
          <w:jc w:val="center"/>
          <w:trHeight w:val="0"/>
        </w:trPr>
        <w:tc>
          <w:tcPr>
            <w:tcW w:w="857"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4</w:t>
            </w:r>
            <w:r/>
          </w:p>
        </w:tc>
        <w:tc>
          <w:tcPr>
            <w:tcW w:w="7040" w:type="dxa"/>
            <w:vAlign w:val="center"/>
            <w:textDirection w:val="lrTb"/>
            <w:noWrap w:val="false"/>
          </w:tcPr>
          <w:p>
            <w:pPr>
              <w:ind w:left="0" w:right="0" w:firstLine="0"/>
              <w:jc w:val="left"/>
              <w:spacing w:line="240" w:lineRule="auto"/>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保持食堂整体环境卫生，用完各设备后及时清洗，保持操作台面、灶台、冷藏柜等清洁。同时规范用气，做好液化气使用情况巡查记录。</w:t>
            </w:r>
            <w:r/>
          </w:p>
        </w:tc>
        <w:tc>
          <w:tcPr>
            <w:tcW w:w="1385"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扣</w:t>
            </w:r>
            <w:r>
              <w:rPr>
                <w:rFonts w:hint="default" w:ascii="Times New Roman" w:hAnsi="Times New Roman" w:eastAsia="仿宋" w:cs="Times New Roman"/>
                <w:color w:val="auto"/>
                <w:sz w:val="21"/>
                <w:szCs w:val="21"/>
                <w:highlight w:val="none"/>
              </w:rPr>
              <w:t xml:space="preserve">0.5</w:t>
            </w:r>
            <w:r/>
          </w:p>
        </w:tc>
      </w:tr>
      <w:tr>
        <w:trPr>
          <w:jc w:val="center"/>
          <w:trHeight w:val="0"/>
        </w:trPr>
        <w:tc>
          <w:tcPr>
            <w:tcW w:w="857"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5</w:t>
            </w:r>
            <w:r/>
          </w:p>
        </w:tc>
        <w:tc>
          <w:tcPr>
            <w:tcW w:w="7040" w:type="dxa"/>
            <w:vAlign w:val="center"/>
            <w:textDirection w:val="lrTb"/>
            <w:noWrap w:val="false"/>
          </w:tcPr>
          <w:p>
            <w:pPr>
              <w:ind w:left="0" w:right="0" w:firstLine="0"/>
              <w:jc w:val="left"/>
              <w:spacing w:line="240" w:lineRule="auto"/>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不按食谱规定用量使用食材。</w:t>
            </w:r>
            <w:r/>
          </w:p>
        </w:tc>
        <w:tc>
          <w:tcPr>
            <w:tcW w:w="1385"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扣</w:t>
            </w:r>
            <w:r>
              <w:rPr>
                <w:rFonts w:hint="default" w:ascii="Times New Roman" w:hAnsi="Times New Roman" w:eastAsia="仿宋" w:cs="Times New Roman"/>
                <w:color w:val="auto"/>
                <w:sz w:val="21"/>
                <w:szCs w:val="21"/>
                <w:highlight w:val="none"/>
              </w:rPr>
              <w:t xml:space="preserve">0.5</w:t>
            </w:r>
            <w:r/>
          </w:p>
        </w:tc>
      </w:tr>
      <w:tr>
        <w:trPr>
          <w:jc w:val="center"/>
          <w:trHeight w:val="0"/>
        </w:trPr>
        <w:tc>
          <w:tcPr>
            <w:tcW w:w="857"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6</w:t>
            </w:r>
            <w:r/>
          </w:p>
        </w:tc>
        <w:tc>
          <w:tcPr>
            <w:tcW w:w="7040" w:type="dxa"/>
            <w:vAlign w:val="center"/>
            <w:textDirection w:val="lrTb"/>
            <w:noWrap w:val="false"/>
          </w:tcPr>
          <w:p>
            <w:pPr>
              <w:ind w:left="0" w:right="0" w:firstLine="0"/>
              <w:jc w:val="left"/>
              <w:spacing w:line="240" w:lineRule="auto"/>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食材原材料必须按规定操作，所有工作人员集中就餐。</w:t>
            </w:r>
            <w:r/>
          </w:p>
        </w:tc>
        <w:tc>
          <w:tcPr>
            <w:tcW w:w="1385"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扣</w:t>
            </w:r>
            <w:r>
              <w:rPr>
                <w:rFonts w:hint="default" w:ascii="Times New Roman" w:hAnsi="Times New Roman" w:eastAsia="仿宋" w:cs="Times New Roman"/>
                <w:color w:val="auto"/>
                <w:sz w:val="21"/>
                <w:szCs w:val="21"/>
                <w:highlight w:val="none"/>
              </w:rPr>
              <w:t xml:space="preserve">0.5</w:t>
            </w:r>
            <w:r/>
          </w:p>
        </w:tc>
      </w:tr>
      <w:tr>
        <w:trPr>
          <w:jc w:val="center"/>
          <w:trHeight w:val="0"/>
        </w:trPr>
        <w:tc>
          <w:tcPr>
            <w:tcW w:w="857"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7</w:t>
            </w:r>
            <w:r/>
          </w:p>
        </w:tc>
        <w:tc>
          <w:tcPr>
            <w:tcW w:w="7040" w:type="dxa"/>
            <w:vAlign w:val="center"/>
            <w:textDirection w:val="lrTb"/>
            <w:noWrap w:val="false"/>
          </w:tcPr>
          <w:p>
            <w:pPr>
              <w:ind w:left="0" w:right="0" w:firstLine="0"/>
              <w:jc w:val="left"/>
              <w:spacing w:line="240" w:lineRule="auto"/>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节约水电，严禁出现操作期间大量浪费水及水龙头开后无人看管，不随手关水、关灯或空调等设施的行为。规范设备操作，因不按规范要求使用设备造成设备损坏的，由损坏此设备的使用者负责修好。</w:t>
            </w:r>
            <w:r/>
          </w:p>
        </w:tc>
        <w:tc>
          <w:tcPr>
            <w:tcW w:w="1385"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扣</w:t>
            </w:r>
            <w:r>
              <w:rPr>
                <w:rFonts w:hint="default" w:ascii="Times New Roman" w:hAnsi="Times New Roman" w:eastAsia="仿宋" w:cs="Times New Roman"/>
                <w:color w:val="auto"/>
                <w:sz w:val="21"/>
                <w:szCs w:val="21"/>
                <w:highlight w:val="none"/>
              </w:rPr>
              <w:t xml:space="preserve">1</w:t>
            </w:r>
            <w:r/>
          </w:p>
        </w:tc>
      </w:tr>
      <w:tr>
        <w:trPr>
          <w:jc w:val="center"/>
          <w:trHeight w:val="0"/>
        </w:trPr>
        <w:tc>
          <w:tcPr>
            <w:tcW w:w="857"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8</w:t>
            </w:r>
            <w:r/>
          </w:p>
        </w:tc>
        <w:tc>
          <w:tcPr>
            <w:tcW w:w="7040" w:type="dxa"/>
            <w:vAlign w:val="center"/>
            <w:textDirection w:val="lrTb"/>
            <w:noWrap w:val="false"/>
          </w:tcPr>
          <w:p>
            <w:pPr>
              <w:ind w:left="0" w:right="0" w:firstLine="0"/>
              <w:jc w:val="left"/>
              <w:spacing w:line="240" w:lineRule="auto"/>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规范食品加工，注意食品安全，不得出现蔬菜不洗或简单冲泡，蔬菜头不去、切菜过粗以及烹饪过咸、菜中发现异物等情况。餐具使用完毕后定时消毒，不得未消毒给他人使用。严格食品留样，按照行业要求书写留样标签，每个品种都要留样，且留样重量不少于</w:t>
            </w:r>
            <w:r>
              <w:rPr>
                <w:rFonts w:hint="default" w:ascii="Times New Roman" w:hAnsi="Times New Roman" w:eastAsia="仿宋" w:cs="Times New Roman"/>
                <w:color w:val="auto"/>
                <w:sz w:val="21"/>
                <w:szCs w:val="21"/>
                <w:highlight w:val="none"/>
                <w:lang w:val="en-US" w:eastAsia="zh-CN"/>
              </w:rPr>
              <w:t xml:space="preserve">125</w:t>
            </w:r>
            <w:r>
              <w:rPr>
                <w:rFonts w:hint="default" w:ascii="Times New Roman" w:hAnsi="Times New Roman" w:eastAsia="仿宋" w:cs="Times New Roman"/>
                <w:color w:val="auto"/>
                <w:sz w:val="21"/>
                <w:szCs w:val="21"/>
                <w:highlight w:val="none"/>
                <w:lang w:eastAsia="zh-CN"/>
              </w:rPr>
              <w:t xml:space="preserve">克。</w:t>
            </w:r>
            <w:r/>
          </w:p>
        </w:tc>
        <w:tc>
          <w:tcPr>
            <w:tcW w:w="1385"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扣</w:t>
            </w:r>
            <w:r>
              <w:rPr>
                <w:rFonts w:hint="default" w:ascii="Times New Roman" w:hAnsi="Times New Roman" w:eastAsia="仿宋" w:cs="Times New Roman"/>
                <w:color w:val="auto"/>
                <w:sz w:val="21"/>
                <w:szCs w:val="21"/>
                <w:highlight w:val="none"/>
              </w:rPr>
              <w:t xml:space="preserve">1</w:t>
            </w:r>
            <w:r/>
          </w:p>
        </w:tc>
      </w:tr>
      <w:tr>
        <w:trPr>
          <w:jc w:val="center"/>
          <w:trHeight w:val="0"/>
        </w:trPr>
        <w:tc>
          <w:tcPr>
            <w:tcW w:w="857"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9</w:t>
            </w:r>
            <w:r/>
          </w:p>
        </w:tc>
        <w:tc>
          <w:tcPr>
            <w:tcW w:w="7040" w:type="dxa"/>
            <w:vAlign w:val="center"/>
            <w:textDirection w:val="lrTb"/>
            <w:noWrap w:val="false"/>
          </w:tcPr>
          <w:p>
            <w:pPr>
              <w:ind w:left="0" w:right="0" w:firstLine="0"/>
              <w:jc w:val="left"/>
              <w:spacing w:line="240" w:lineRule="auto"/>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严明工作纪律，在工作时间、工作场所内严禁吃东西（含自带食品），按照规定食谱就餐，不得私自更改加工菜肴。同时，工作场所严禁赌博，严禁抽烟，一经发现，首次每人</w:t>
            </w:r>
            <w:r>
              <w:rPr>
                <w:rFonts w:hint="default" w:ascii="Times New Roman" w:hAnsi="Times New Roman" w:eastAsia="仿宋" w:cs="Times New Roman"/>
                <w:color w:val="auto"/>
                <w:sz w:val="21"/>
                <w:szCs w:val="21"/>
                <w:highlight w:val="none"/>
                <w:lang w:val="en-US" w:eastAsia="zh-CN"/>
              </w:rPr>
              <w:t xml:space="preserve">处罚</w:t>
            </w:r>
            <w:r>
              <w:rPr>
                <w:rFonts w:hint="default" w:ascii="Times New Roman" w:hAnsi="Times New Roman" w:eastAsia="仿宋" w:cs="Times New Roman"/>
                <w:color w:val="auto"/>
                <w:sz w:val="21"/>
                <w:szCs w:val="21"/>
                <w:highlight w:val="none"/>
                <w:lang w:eastAsia="zh-CN"/>
              </w:rPr>
              <w:t xml:space="preserve">100元，第二次出现此情况予以调离。工作人员之间要相互团结，严禁在工作场所内吵骂、打架。</w:t>
            </w:r>
            <w:r/>
          </w:p>
        </w:tc>
        <w:tc>
          <w:tcPr>
            <w:tcW w:w="1385"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扣</w:t>
            </w:r>
            <w:r>
              <w:rPr>
                <w:rFonts w:hint="default" w:ascii="Times New Roman" w:hAnsi="Times New Roman" w:eastAsia="仿宋" w:cs="Times New Roman"/>
                <w:color w:val="auto"/>
                <w:sz w:val="21"/>
                <w:szCs w:val="21"/>
                <w:highlight w:val="none"/>
              </w:rPr>
              <w:t xml:space="preserve">1</w:t>
            </w:r>
            <w:r/>
          </w:p>
        </w:tc>
      </w:tr>
      <w:tr>
        <w:trPr>
          <w:jc w:val="center"/>
          <w:trHeight w:val="0"/>
        </w:trPr>
        <w:tc>
          <w:tcPr>
            <w:tcW w:w="857"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10</w:t>
            </w:r>
            <w:r/>
          </w:p>
        </w:tc>
        <w:tc>
          <w:tcPr>
            <w:tcW w:w="7040" w:type="dxa"/>
            <w:vAlign w:val="center"/>
            <w:textDirection w:val="lrTb"/>
            <w:noWrap w:val="false"/>
          </w:tcPr>
          <w:p>
            <w:pPr>
              <w:ind w:left="0" w:right="0" w:firstLine="0"/>
              <w:jc w:val="left"/>
              <w:spacing w:line="240" w:lineRule="auto"/>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窗口销售时，耐心解释，不得与就餐人员发生争执，数量均衡，不打人情饭，</w:t>
            </w:r>
            <w:r>
              <w:rPr>
                <w:rFonts w:hint="default" w:ascii="Times New Roman" w:hAnsi="Times New Roman" w:eastAsia="仿宋" w:cs="Times New Roman"/>
                <w:color w:val="auto"/>
                <w:sz w:val="21"/>
                <w:szCs w:val="21"/>
                <w:highlight w:val="none"/>
                <w:lang w:val="en-US" w:eastAsia="zh-CN"/>
              </w:rPr>
              <w:t xml:space="preserve">禁止代</w:t>
            </w:r>
            <w:r>
              <w:rPr>
                <w:rFonts w:hint="default" w:ascii="Times New Roman" w:hAnsi="Times New Roman" w:eastAsia="仿宋" w:cs="Times New Roman"/>
                <w:color w:val="auto"/>
                <w:sz w:val="21"/>
                <w:szCs w:val="21"/>
                <w:highlight w:val="none"/>
                <w:lang w:eastAsia="zh-CN"/>
              </w:rPr>
              <w:t xml:space="preserve">刷。</w:t>
            </w:r>
            <w:r/>
          </w:p>
        </w:tc>
        <w:tc>
          <w:tcPr>
            <w:tcW w:w="1385"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扣</w:t>
            </w:r>
            <w:r>
              <w:rPr>
                <w:rFonts w:hint="default" w:ascii="Times New Roman" w:hAnsi="Times New Roman" w:eastAsia="仿宋" w:cs="Times New Roman"/>
                <w:color w:val="auto"/>
                <w:sz w:val="21"/>
                <w:szCs w:val="21"/>
                <w:highlight w:val="none"/>
              </w:rPr>
              <w:t xml:space="preserve">1</w:t>
            </w:r>
            <w:r/>
          </w:p>
        </w:tc>
      </w:tr>
      <w:tr>
        <w:trPr>
          <w:jc w:val="center"/>
          <w:trHeight w:val="0"/>
        </w:trPr>
        <w:tc>
          <w:tcPr>
            <w:tcW w:w="857"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11</w:t>
            </w:r>
            <w:r/>
          </w:p>
        </w:tc>
        <w:tc>
          <w:tcPr>
            <w:tcW w:w="7040" w:type="dxa"/>
            <w:vAlign w:val="center"/>
            <w:textDirection w:val="lrTb"/>
            <w:noWrap w:val="false"/>
          </w:tcPr>
          <w:p>
            <w:pPr>
              <w:ind w:left="0" w:right="0" w:firstLine="0"/>
              <w:jc w:val="left"/>
              <w:spacing w:line="240" w:lineRule="auto"/>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严格用气安全，严格规范操作，如未按照规范操作，以致出现险情或异常状况。</w:t>
            </w:r>
            <w:r/>
          </w:p>
        </w:tc>
        <w:tc>
          <w:tcPr>
            <w:tcW w:w="1385"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扣</w:t>
            </w:r>
            <w:r>
              <w:rPr>
                <w:rFonts w:hint="default" w:ascii="Times New Roman" w:hAnsi="Times New Roman" w:eastAsia="仿宋" w:cs="Times New Roman"/>
                <w:color w:val="auto"/>
                <w:sz w:val="21"/>
                <w:szCs w:val="21"/>
                <w:highlight w:val="none"/>
              </w:rPr>
              <w:t xml:space="preserve">2</w:t>
            </w:r>
            <w:r/>
          </w:p>
        </w:tc>
      </w:tr>
      <w:tr>
        <w:trPr>
          <w:jc w:val="center"/>
          <w:trHeight w:val="0"/>
        </w:trPr>
        <w:tc>
          <w:tcPr>
            <w:tcW w:w="857"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12</w:t>
            </w:r>
            <w:r/>
          </w:p>
        </w:tc>
        <w:tc>
          <w:tcPr>
            <w:tcW w:w="7040" w:type="dxa"/>
            <w:vAlign w:val="center"/>
            <w:textDirection w:val="lrTb"/>
            <w:noWrap w:val="false"/>
          </w:tcPr>
          <w:p>
            <w:pPr>
              <w:ind w:left="0" w:right="0" w:firstLine="0"/>
              <w:jc w:val="left"/>
              <w:spacing w:line="240" w:lineRule="auto"/>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规范管理，对于不服从采购人管理工作人员提出的合理工作管理而任意作为，首次结算核减200元，第二次予以调离。</w:t>
            </w:r>
            <w:r/>
          </w:p>
        </w:tc>
        <w:tc>
          <w:tcPr>
            <w:tcW w:w="1385"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扣</w:t>
            </w:r>
            <w:r>
              <w:rPr>
                <w:rFonts w:hint="default" w:ascii="Times New Roman" w:hAnsi="Times New Roman" w:eastAsia="仿宋" w:cs="Times New Roman"/>
                <w:color w:val="auto"/>
                <w:sz w:val="21"/>
                <w:szCs w:val="21"/>
                <w:highlight w:val="none"/>
                <w:lang w:eastAsia="zh-CN"/>
              </w:rPr>
              <w:t xml:space="preserve">2</w:t>
            </w:r>
            <w:r/>
          </w:p>
        </w:tc>
      </w:tr>
      <w:tr>
        <w:trPr>
          <w:jc w:val="center"/>
          <w:trHeight w:val="0"/>
        </w:trPr>
        <w:tc>
          <w:tcPr>
            <w:tcW w:w="857"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13</w:t>
            </w:r>
            <w:r/>
          </w:p>
        </w:tc>
        <w:tc>
          <w:tcPr>
            <w:tcW w:w="7040" w:type="dxa"/>
            <w:vAlign w:val="center"/>
            <w:textDirection w:val="lrTb"/>
            <w:noWrap w:val="false"/>
          </w:tcPr>
          <w:p>
            <w:pPr>
              <w:ind w:left="0" w:right="0" w:firstLine="0"/>
              <w:jc w:val="left"/>
              <w:spacing w:line="240" w:lineRule="auto"/>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成交供应商工作人员不得擅自携带食堂物品离开，一经发现，处以200元的</w:t>
            </w:r>
            <w:r>
              <w:rPr>
                <w:rFonts w:hint="default" w:ascii="Times New Roman" w:hAnsi="Times New Roman" w:eastAsia="仿宋" w:cs="Times New Roman"/>
                <w:color w:val="auto"/>
                <w:sz w:val="21"/>
                <w:szCs w:val="21"/>
                <w:highlight w:val="none"/>
                <w:lang w:val="en-US" w:eastAsia="zh-CN"/>
              </w:rPr>
              <w:t xml:space="preserve">处罚</w:t>
            </w:r>
            <w:r>
              <w:rPr>
                <w:rFonts w:hint="default" w:ascii="Times New Roman" w:hAnsi="Times New Roman" w:eastAsia="仿宋" w:cs="Times New Roman"/>
                <w:color w:val="auto"/>
                <w:sz w:val="21"/>
                <w:szCs w:val="21"/>
                <w:highlight w:val="none"/>
                <w:lang w:eastAsia="zh-CN"/>
              </w:rPr>
              <w:t xml:space="preserve">以及此物品价格的</w:t>
            </w:r>
            <w:r>
              <w:rPr>
                <w:rFonts w:hint="default" w:ascii="Times New Roman" w:hAnsi="Times New Roman" w:eastAsia="仿宋" w:cs="Times New Roman"/>
                <w:color w:val="auto"/>
                <w:sz w:val="21"/>
                <w:szCs w:val="21"/>
                <w:highlight w:val="none"/>
                <w:lang w:val="en-US" w:eastAsia="zh-CN"/>
              </w:rPr>
              <w:t xml:space="preserve">处罚</w:t>
            </w:r>
            <w:r>
              <w:rPr>
                <w:rFonts w:hint="default" w:ascii="Times New Roman" w:hAnsi="Times New Roman" w:eastAsia="仿宋" w:cs="Times New Roman"/>
                <w:color w:val="auto"/>
                <w:sz w:val="21"/>
                <w:szCs w:val="21"/>
                <w:highlight w:val="none"/>
                <w:lang w:eastAsia="zh-CN"/>
              </w:rPr>
              <w:t xml:space="preserve">，并予以调离。</w:t>
            </w:r>
            <w:r/>
          </w:p>
        </w:tc>
        <w:tc>
          <w:tcPr>
            <w:tcW w:w="1385"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扣</w:t>
            </w:r>
            <w:r>
              <w:rPr>
                <w:rFonts w:hint="default" w:ascii="Times New Roman" w:hAnsi="Times New Roman" w:eastAsia="仿宋" w:cs="Times New Roman"/>
                <w:color w:val="auto"/>
                <w:sz w:val="21"/>
                <w:szCs w:val="21"/>
                <w:highlight w:val="none"/>
                <w:lang w:eastAsia="zh-CN"/>
              </w:rPr>
              <w:t xml:space="preserve">3</w:t>
            </w:r>
            <w:r/>
          </w:p>
        </w:tc>
      </w:tr>
      <w:tr>
        <w:trPr>
          <w:jc w:val="center"/>
          <w:trHeight w:val="250"/>
        </w:trPr>
        <w:tc>
          <w:tcPr>
            <w:tcW w:w="857"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14</w:t>
            </w:r>
            <w:r/>
          </w:p>
        </w:tc>
        <w:tc>
          <w:tcPr>
            <w:tcW w:w="7040" w:type="dxa"/>
            <w:vAlign w:val="center"/>
            <w:textDirection w:val="lrTb"/>
            <w:noWrap w:val="false"/>
          </w:tcPr>
          <w:p>
            <w:pPr>
              <w:ind w:left="0" w:right="0" w:firstLine="0"/>
              <w:jc w:val="left"/>
              <w:spacing w:line="240" w:lineRule="auto"/>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菜品口味、咸淡、火候、色泽、搭配不符合标准；菜品重复率过高、营养不均衡；主食（白案）口感差、夹生、变质。出现一次扣 1 分，情节严重加倍扣分。</w:t>
            </w:r>
            <w:r/>
          </w:p>
        </w:tc>
        <w:tc>
          <w:tcPr>
            <w:tcW w:w="1385"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扣2</w:t>
            </w:r>
            <w:r/>
          </w:p>
        </w:tc>
      </w:tr>
      <w:tr>
        <w:trPr>
          <w:jc w:val="center"/>
          <w:trHeight w:val="0"/>
        </w:trPr>
        <w:tc>
          <w:tcPr>
            <w:tcW w:w="857"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15</w:t>
            </w:r>
            <w:r/>
          </w:p>
        </w:tc>
        <w:tc>
          <w:tcPr>
            <w:tcW w:w="7040" w:type="dxa"/>
            <w:vAlign w:val="center"/>
            <w:textDirection w:val="lrTb"/>
            <w:noWrap w:val="false"/>
          </w:tcPr>
          <w:p>
            <w:pPr>
              <w:ind w:left="0" w:right="0" w:firstLine="0"/>
              <w:jc w:val="left"/>
              <w:spacing w:line="240" w:lineRule="auto"/>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发生有效员工投诉（菜品、服务、卫生等），每核实 1 起扣 2 分；同一问题重复投诉、拒不整改，扣</w:t>
            </w:r>
            <w:r>
              <w:rPr>
                <w:rFonts w:hint="eastAsia" w:ascii="Times New Roman" w:hAnsi="Times New Roman" w:eastAsia="仿宋" w:cs="Times New Roman"/>
                <w:color w:val="auto"/>
                <w:sz w:val="21"/>
                <w:szCs w:val="21"/>
                <w:highlight w:val="none"/>
                <w:lang w:val="en-US" w:eastAsia="zh-CN"/>
              </w:rPr>
              <w:t xml:space="preserve">4</w:t>
            </w:r>
            <w:r>
              <w:rPr>
                <w:rFonts w:hint="default" w:ascii="Times New Roman" w:hAnsi="Times New Roman" w:eastAsia="仿宋" w:cs="Times New Roman"/>
                <w:color w:val="auto"/>
                <w:sz w:val="21"/>
                <w:szCs w:val="21"/>
                <w:highlight w:val="none"/>
                <w:lang w:eastAsia="zh-CN"/>
              </w:rPr>
              <w:t xml:space="preserve">分/起；当月投诉超 5 起，额外扣 3 分并约谈整改。</w:t>
            </w:r>
            <w:r/>
          </w:p>
        </w:tc>
        <w:tc>
          <w:tcPr>
            <w:tcW w:w="1385"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扣3</w:t>
            </w:r>
            <w:r/>
          </w:p>
        </w:tc>
      </w:tr>
      <w:tr>
        <w:trPr>
          <w:jc w:val="center"/>
          <w:trHeight w:val="0"/>
        </w:trPr>
        <w:tc>
          <w:tcPr>
            <w:tcW w:w="857"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16</w:t>
            </w:r>
            <w:r/>
          </w:p>
        </w:tc>
        <w:tc>
          <w:tcPr>
            <w:tcW w:w="7040" w:type="dxa"/>
            <w:vAlign w:val="center"/>
            <w:textDirection w:val="lrTb"/>
            <w:noWrap w:val="false"/>
          </w:tcPr>
          <w:p>
            <w:pPr>
              <w:ind w:left="0" w:right="0" w:firstLine="0"/>
              <w:jc w:val="left"/>
              <w:spacing w:line="240" w:lineRule="auto"/>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每季度发放满意度测评表，对食堂工作进行全面测评，包括但不仅限于菜品质量、食堂服务以及其他相关事项。</w:t>
            </w:r>
            <w:r/>
          </w:p>
        </w:tc>
        <w:tc>
          <w:tcPr>
            <w:tcW w:w="1385" w:type="dxa"/>
            <w:vAlign w:val="center"/>
            <w:textDirection w:val="lrTb"/>
            <w:noWrap w:val="false"/>
          </w:tcPr>
          <w:p>
            <w:pPr>
              <w:ind w:left="0" w:right="0" w:firstLine="0"/>
              <w:jc w:val="center"/>
              <w:spacing w:line="240" w:lineRule="auto"/>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i w:val="0"/>
                <w:iCs w:val="0"/>
                <w:color w:val="auto"/>
                <w:sz w:val="21"/>
                <w:szCs w:val="21"/>
                <w:highlight w:val="none"/>
                <w:u w:val="none"/>
                <w:lang w:val="en-US" w:eastAsia="zh-CN" w:bidi="ar"/>
              </w:rPr>
              <w:t xml:space="preserve">满意度测评得分*10%计算。（满意度测评满分100分）</w:t>
            </w:r>
            <w:r/>
          </w:p>
        </w:tc>
      </w:tr>
    </w:tbl>
    <w:p>
      <w:pPr>
        <w:pStyle w:val="818"/>
        <w:tabs>
          <w:tab w:val="left" w:pos="612" w:leader="none"/>
        </w:tabs>
        <w:rPr>
          <w:rFonts w:hint="default" w:ascii="Times New Roman" w:hAnsi="Times New Roman" w:eastAsia="仿宋" w:cs="Times New Roman"/>
          <w:i w:val="0"/>
          <w:iCs w:val="0"/>
          <w:caps w:val="0"/>
          <w:color w:val="auto"/>
          <w:spacing w:val="0"/>
          <w:sz w:val="24"/>
          <w:szCs w:val="15"/>
          <w:highlight w:val="none"/>
          <w:lang w:val="en-US" w:eastAsia="zh-CN" w:bidi="ar"/>
        </w:rPr>
      </w:pPr>
      <w:r>
        <w:rPr>
          <w:rFonts w:hint="eastAsia"/>
          <w:lang w:val="en-US" w:eastAsia="zh-CN"/>
        </w:rPr>
        <w:tab/>
      </w:r>
      <w:r>
        <w:rPr>
          <w:rFonts w:hint="default" w:ascii="Times New Roman" w:hAnsi="Times New Roman" w:eastAsia="仿宋" w:cs="Times New Roman"/>
          <w:lang w:val="en-US" w:eastAsia="zh-CN"/>
        </w:rPr>
        <w:t xml:space="preserve">4</w:t>
      </w:r>
      <w:r>
        <w:rPr>
          <w:rFonts w:hint="default" w:ascii="Times New Roman" w:hAnsi="Times New Roman" w:eastAsia="仿宋" w:cs="Times New Roman"/>
          <w:i w:val="0"/>
          <w:iCs w:val="0"/>
          <w:caps w:val="0"/>
          <w:color w:val="auto"/>
          <w:spacing w:val="0"/>
          <w:sz w:val="24"/>
          <w:szCs w:val="15"/>
          <w:highlight w:val="none"/>
          <w:lang w:val="en-US" w:eastAsia="zh-CN" w:bidi="ar"/>
        </w:rPr>
        <w:t xml:space="preserve">.  乙方义务：乙方应配合甲方的考核工作，对考核中发现的问题及时整改，并将整改结果书面反馈甲方；乙方无正当理由拒绝配合考核的，视为当季度考核得分低于80分。</w:t>
      </w:r>
      <w:r/>
    </w:p>
    <w:p>
      <w:pPr>
        <w:ind w:firstLine="420"/>
        <w:keepLines w:val="0"/>
        <w:keepNext w:val="0"/>
        <w:pageBreakBefore w:val="0"/>
        <w:spacing w:line="360" w:lineRule="exact"/>
        <w:rPr>
          <w:rFonts w:hint="default" w:ascii="Times New Roman" w:hAnsi="Times New Roman" w:eastAsia="仿宋" w:cs="Times New Roman"/>
          <w:b/>
          <w:bCs/>
          <w:color w:val="auto"/>
          <w:sz w:val="24"/>
          <w:szCs w:val="24"/>
          <w:highlight w:val="none"/>
          <w:lang w:eastAsia="zh-CN"/>
        </w:rPr>
        <w:outlineLvl w:val="9"/>
      </w:pPr>
      <w:r>
        <w:rPr>
          <w:rFonts w:hint="default" w:ascii="Times New Roman" w:hAnsi="Times New Roman" w:eastAsia="仿宋" w:cs="Times New Roman"/>
          <w:b/>
          <w:bCs/>
          <w:color w:val="auto"/>
          <w:sz w:val="24"/>
          <w:szCs w:val="24"/>
          <w:highlight w:val="none"/>
          <w:lang w:eastAsia="zh-CN"/>
        </w:rPr>
        <w:t xml:space="preserve">第</w:t>
      </w:r>
      <w:r>
        <w:rPr>
          <w:rFonts w:hint="default" w:ascii="Times New Roman" w:hAnsi="Times New Roman" w:eastAsia="仿宋" w:cs="Times New Roman"/>
          <w:b/>
          <w:bCs/>
          <w:color w:val="auto"/>
          <w:sz w:val="24"/>
          <w:szCs w:val="24"/>
          <w:highlight w:val="none"/>
          <w:lang w:val="en-US" w:eastAsia="zh-CN"/>
        </w:rPr>
        <w:t xml:space="preserve">七</w:t>
      </w:r>
      <w:r>
        <w:rPr>
          <w:rFonts w:hint="default" w:ascii="Times New Roman" w:hAnsi="Times New Roman" w:eastAsia="仿宋" w:cs="Times New Roman"/>
          <w:b/>
          <w:bCs/>
          <w:color w:val="auto"/>
          <w:sz w:val="24"/>
          <w:szCs w:val="24"/>
          <w:highlight w:val="none"/>
          <w:lang w:eastAsia="zh-CN"/>
        </w:rPr>
        <w:t xml:space="preserve">条 交付和验收 </w:t>
      </w:r>
      <w:r/>
    </w:p>
    <w:p>
      <w:pPr>
        <w:ind w:firstLine="420"/>
        <w:keepLines w:val="0"/>
        <w:keepNext w:val="0"/>
        <w:pageBreakBefore w:val="0"/>
        <w:spacing w:line="360" w:lineRule="exact"/>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1.本</w:t>
      </w:r>
      <w:r>
        <w:rPr>
          <w:rFonts w:hint="default" w:ascii="Times New Roman" w:hAnsi="Times New Roman" w:eastAsia="仿宋" w:cs="Times New Roman"/>
          <w:color w:val="auto"/>
          <w:sz w:val="24"/>
          <w:szCs w:val="24"/>
          <w:highlight w:val="none"/>
          <w:lang w:val="en-US" w:eastAsia="zh-CN"/>
        </w:rPr>
        <w:t xml:space="preserve">项目合同履行期限为</w:t>
      </w:r>
      <w:r>
        <w:rPr>
          <w:rFonts w:hint="default" w:ascii="Times New Roman" w:hAnsi="Times New Roman" w:eastAsia="仿宋" w:cs="Times New Roman"/>
          <w:color w:val="auto"/>
          <w:sz w:val="24"/>
          <w:szCs w:val="24"/>
          <w:highlight w:val="none"/>
          <w:u w:val="single"/>
          <w:lang w:eastAsia="zh-CN"/>
        </w:rPr>
        <w:t xml:space="preserve">一年</w:t>
      </w:r>
      <w:r>
        <w:rPr>
          <w:rFonts w:hint="default" w:ascii="Times New Roman" w:hAnsi="Times New Roman" w:eastAsia="仿宋" w:cs="Times New Roman"/>
          <w:color w:val="auto"/>
          <w:sz w:val="24"/>
          <w:szCs w:val="24"/>
          <w:highlight w:val="none"/>
        </w:rPr>
        <w:t xml:space="preserve">，自</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u w:val="single"/>
          <w:lang w:val="en-US" w:eastAsia="zh-CN"/>
        </w:rPr>
        <w:t xml:space="preserve">2026</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rPr>
        <w:t xml:space="preserve">年</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u w:val="single"/>
          <w:lang w:val="en-US" w:eastAsia="zh-CN"/>
        </w:rPr>
        <w:t xml:space="preserve"> </w:t>
      </w:r>
      <w:r>
        <w:rPr>
          <w:rFonts w:hint="default" w:ascii="Times New Roman" w:hAnsi="Times New Roman" w:eastAsia="仿宋" w:cs="Times New Roman"/>
          <w:color w:val="auto"/>
          <w:sz w:val="24"/>
          <w:szCs w:val="24"/>
          <w:highlight w:val="none"/>
        </w:rPr>
        <w:t xml:space="preserve">月</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u w:val="single"/>
          <w:lang w:val="en-US" w:eastAsia="zh-CN"/>
        </w:rPr>
        <w:t xml:space="preserve"> </w:t>
      </w:r>
      <w:r>
        <w:rPr>
          <w:rFonts w:hint="default" w:ascii="Times New Roman" w:hAnsi="Times New Roman" w:eastAsia="仿宋" w:cs="Times New Roman"/>
          <w:color w:val="auto"/>
          <w:sz w:val="24"/>
          <w:szCs w:val="24"/>
          <w:highlight w:val="none"/>
        </w:rPr>
        <w:t xml:space="preserve">日至</w:t>
      </w:r>
      <w:r>
        <w:rPr>
          <w:rFonts w:hint="default" w:ascii="Times New Roman" w:hAnsi="Times New Roman" w:eastAsia="仿宋" w:cs="Times New Roman"/>
          <w:color w:val="auto"/>
          <w:sz w:val="24"/>
          <w:szCs w:val="24"/>
          <w:highlight w:val="none"/>
          <w:u w:val="single"/>
          <w:lang w:val="en-US" w:eastAsia="zh-CN"/>
        </w:rPr>
        <w:t xml:space="preserve">2027</w:t>
      </w:r>
      <w:r>
        <w:rPr>
          <w:rFonts w:hint="default" w:ascii="Times New Roman" w:hAnsi="Times New Roman" w:eastAsia="仿宋" w:cs="Times New Roman"/>
          <w:color w:val="auto"/>
          <w:sz w:val="24"/>
          <w:szCs w:val="24"/>
          <w:highlight w:val="none"/>
        </w:rPr>
        <w:t xml:space="preserve">年</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u w:val="single"/>
          <w:lang w:val="en-US" w:eastAsia="zh-CN"/>
        </w:rPr>
        <w:t xml:space="preserve"> </w:t>
      </w:r>
      <w:r>
        <w:rPr>
          <w:rFonts w:hint="default" w:ascii="Times New Roman" w:hAnsi="Times New Roman" w:eastAsia="仿宋" w:cs="Times New Roman"/>
          <w:color w:val="auto"/>
          <w:sz w:val="24"/>
          <w:szCs w:val="24"/>
          <w:highlight w:val="none"/>
        </w:rPr>
        <w:t xml:space="preserve">月</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u w:val="single"/>
          <w:lang w:val="en-US" w:eastAsia="zh-CN"/>
        </w:rPr>
        <w:t xml:space="preserve"> </w:t>
      </w:r>
      <w:r>
        <w:rPr>
          <w:rFonts w:hint="default" w:ascii="Times New Roman" w:hAnsi="Times New Roman" w:eastAsia="仿宋" w:cs="Times New Roman"/>
          <w:color w:val="auto"/>
          <w:sz w:val="24"/>
          <w:szCs w:val="24"/>
          <w:highlight w:val="none"/>
        </w:rPr>
        <w:t xml:space="preserve">日</w:t>
      </w:r>
      <w:r>
        <w:rPr>
          <w:rFonts w:hint="default" w:ascii="Times New Roman" w:hAnsi="Times New Roman" w:eastAsia="仿宋" w:cs="Times New Roman"/>
          <w:color w:val="auto"/>
          <w:sz w:val="24"/>
          <w:szCs w:val="24"/>
          <w:highlight w:val="none"/>
          <w:lang w:eastAsia="zh-CN"/>
        </w:rPr>
        <w:t xml:space="preserve">。</w:t>
      </w:r>
      <w:r/>
    </w:p>
    <w:p>
      <w:pPr>
        <w:ind w:firstLine="420"/>
        <w:keepLines w:val="0"/>
        <w:keepNext w:val="0"/>
        <w:pageBreakBefore w:val="0"/>
        <w:spacing w:line="360" w:lineRule="exact"/>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2.甲方自行组织或视情邀请相关专家或国家认可的质量检测机构参加验收，乙方提供的服务不符合采购文件和合同规定的，甲方有权拒收，并要求乙方承担违约责任，包括但不限于承担验收费用等。</w:t>
      </w:r>
      <w:r/>
    </w:p>
    <w:p>
      <w:pPr>
        <w:ind w:firstLine="420"/>
        <w:keepLines w:val="0"/>
        <w:keepNext w:val="0"/>
        <w:pageBreakBefore w:val="0"/>
        <w:spacing w:line="360" w:lineRule="exact"/>
        <w:rPr>
          <w:rFonts w:hint="default" w:ascii="Times New Roman" w:hAnsi="Times New Roman" w:eastAsia="仿宋" w:cs="Times New Roman"/>
          <w:b/>
          <w:bCs/>
          <w:color w:val="auto"/>
          <w:sz w:val="24"/>
          <w:szCs w:val="24"/>
          <w:highlight w:val="none"/>
          <w:lang w:eastAsia="zh-CN"/>
        </w:rPr>
        <w:outlineLvl w:val="9"/>
      </w:pPr>
      <w:r>
        <w:rPr>
          <w:rFonts w:hint="default" w:ascii="Times New Roman" w:hAnsi="Times New Roman" w:eastAsia="仿宋" w:cs="Times New Roman"/>
          <w:b/>
          <w:bCs/>
          <w:color w:val="auto"/>
          <w:sz w:val="24"/>
          <w:szCs w:val="24"/>
          <w:highlight w:val="none"/>
          <w:lang w:eastAsia="zh-CN"/>
        </w:rPr>
        <w:t xml:space="preserve">第八条 甲方配备人员的管理</w:t>
      </w:r>
      <w:r/>
    </w:p>
    <w:p>
      <w:pPr>
        <w:ind w:firstLine="420"/>
        <w:keepLines w:val="0"/>
        <w:keepNext w:val="0"/>
        <w:pageBreakBefore w:val="0"/>
        <w:spacing w:line="360" w:lineRule="exact"/>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甲方另行配备4名工作人员，具体岗位为：</w:t>
      </w:r>
      <w:r>
        <w:rPr>
          <w:rFonts w:hint="eastAsia" w:ascii="Times New Roman" w:hAnsi="Times New Roman" w:eastAsia="仿宋" w:cs="Times New Roman"/>
          <w:color w:val="auto"/>
          <w:sz w:val="24"/>
          <w:szCs w:val="24"/>
          <w:highlight w:val="none"/>
          <w:lang w:val="en-US" w:eastAsia="zh-CN"/>
        </w:rPr>
        <w:t xml:space="preserve">红案</w:t>
      </w:r>
      <w:r>
        <w:rPr>
          <w:rFonts w:hint="default" w:ascii="Times New Roman" w:hAnsi="Times New Roman" w:eastAsia="仿宋" w:cs="Times New Roman"/>
          <w:color w:val="auto"/>
          <w:sz w:val="24"/>
          <w:szCs w:val="24"/>
          <w:highlight w:val="none"/>
          <w:lang w:eastAsia="zh-CN"/>
        </w:rPr>
        <w:t xml:space="preserve">厨师1名、白案厨师1名、勤杂兼服务员2名。上述人员的用工归属、薪酬、社会保险、住房公积金及福利等全部用工费用由甲方承担，乙方不承担任何费用。</w:t>
      </w:r>
      <w:r/>
    </w:p>
    <w:p>
      <w:pPr>
        <w:ind w:firstLine="420"/>
        <w:keepLines w:val="0"/>
        <w:keepNext w:val="0"/>
        <w:pageBreakBefore w:val="0"/>
        <w:spacing w:line="360" w:lineRule="exact"/>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乙方可结合两处食堂实际运营需要，在不改变上述人员用工归属、不承担任何用工成本的前提下，对其进行统一排班、调度及岗位合理调配。上述人员的工作标准及食品安全责任要求，与乙方自行招聘人员保持一致。</w:t>
      </w:r>
      <w:r/>
    </w:p>
    <w:p>
      <w:pPr>
        <w:ind w:firstLine="420"/>
        <w:keepLines w:val="0"/>
        <w:keepNext w:val="0"/>
        <w:pageBreakBefore w:val="0"/>
        <w:spacing w:line="360" w:lineRule="exact"/>
        <w:rPr>
          <w:rFonts w:hint="default" w:ascii="Times New Roman" w:hAnsi="Times New Roman" w:eastAsia="仿宋" w:cs="Times New Roman"/>
          <w:b/>
          <w:bCs/>
          <w:color w:val="auto"/>
          <w:sz w:val="24"/>
          <w:szCs w:val="24"/>
          <w:highlight w:val="none"/>
          <w:lang w:eastAsia="zh-CN"/>
        </w:rPr>
        <w:outlineLvl w:val="9"/>
      </w:pPr>
      <w:r>
        <w:rPr>
          <w:rFonts w:hint="default" w:ascii="Times New Roman" w:hAnsi="Times New Roman" w:eastAsia="仿宋" w:cs="Times New Roman"/>
          <w:b/>
          <w:bCs/>
          <w:color w:val="auto"/>
          <w:sz w:val="24"/>
          <w:szCs w:val="24"/>
          <w:highlight w:val="none"/>
          <w:lang w:eastAsia="zh-CN"/>
        </w:rPr>
        <w:t xml:space="preserve">第九条 履约保证金</w:t>
      </w:r>
      <w:r/>
    </w:p>
    <w:p>
      <w:pPr>
        <w:ind w:firstLine="420"/>
        <w:keepLines w:val="0"/>
        <w:keepNext w:val="0"/>
        <w:pageBreakBefore w:val="0"/>
        <w:spacing w:line="360" w:lineRule="exact"/>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乙方应按以下第</w:t>
      </w:r>
      <w:r>
        <w:rPr>
          <w:rFonts w:hint="default" w:ascii="Times New Roman" w:hAnsi="Times New Roman" w:eastAsia="仿宋" w:cs="Times New Roman"/>
          <w:color w:val="auto"/>
          <w:sz w:val="24"/>
          <w:szCs w:val="24"/>
          <w:highlight w:val="none"/>
          <w:u w:val="single"/>
          <w:lang w:eastAsia="zh-CN"/>
        </w:rPr>
        <w:t xml:space="preserve">（1）</w:t>
      </w:r>
      <w:r>
        <w:rPr>
          <w:rFonts w:hint="default" w:ascii="Times New Roman" w:hAnsi="Times New Roman" w:eastAsia="仿宋" w:cs="Times New Roman"/>
          <w:color w:val="auto"/>
          <w:sz w:val="24"/>
          <w:szCs w:val="24"/>
          <w:highlight w:val="none"/>
          <w:lang w:eastAsia="zh-CN"/>
        </w:rPr>
        <w:t xml:space="preserve">方式向甲方缴纳履约保证金：</w:t>
      </w:r>
      <w:r/>
    </w:p>
    <w:p>
      <w:pPr>
        <w:ind w:firstLine="420"/>
        <w:keepLines w:val="0"/>
        <w:keepNext w:val="0"/>
        <w:pageBreakBefore w:val="0"/>
        <w:spacing w:line="360" w:lineRule="exact"/>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（1）无需缴纳履约保证金；</w:t>
      </w:r>
      <w:r/>
    </w:p>
    <w:p>
      <w:pPr>
        <w:ind w:firstLine="420"/>
        <w:keepLines w:val="0"/>
        <w:keepNext w:val="0"/>
        <w:pageBreakBefore w:val="0"/>
        <w:spacing w:line="360" w:lineRule="exact"/>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（2）以支票、汇票、本票或者金融机构、担保机构出具的保函等非现金形式缴纳履约保证金，金额为（ / ）万元。</w:t>
      </w:r>
      <w:r/>
    </w:p>
    <w:p>
      <w:pPr>
        <w:ind w:firstLine="420"/>
        <w:keepLines w:val="0"/>
        <w:keepNext w:val="0"/>
        <w:pageBreakBefore w:val="0"/>
        <w:spacing w:line="360" w:lineRule="exact"/>
        <w:rPr>
          <w:rFonts w:hint="default" w:ascii="Times New Roman" w:hAnsi="Times New Roman" w:eastAsia="仿宋" w:cs="Times New Roman"/>
          <w:b/>
          <w:bCs/>
          <w:color w:val="auto"/>
          <w:sz w:val="24"/>
          <w:szCs w:val="24"/>
          <w:highlight w:val="none"/>
          <w:lang w:eastAsia="zh-CN"/>
        </w:rPr>
        <w:outlineLvl w:val="9"/>
      </w:pPr>
      <w:r>
        <w:rPr>
          <w:rFonts w:hint="default" w:ascii="Times New Roman" w:hAnsi="Times New Roman" w:eastAsia="仿宋" w:cs="Times New Roman"/>
          <w:b/>
          <w:bCs/>
          <w:color w:val="auto"/>
          <w:sz w:val="24"/>
          <w:szCs w:val="24"/>
          <w:highlight w:val="none"/>
          <w:lang w:eastAsia="zh-CN"/>
        </w:rPr>
        <w:t xml:space="preserve">第十条 合同款支付</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bidi="zh-CN"/>
        </w:rPr>
        <w:outlineLvl w:val="9"/>
      </w:pPr>
      <w:r>
        <w:rPr>
          <w:rFonts w:hint="default" w:ascii="Times New Roman" w:hAnsi="Times New Roman" w:eastAsia="仿宋" w:cs="Times New Roman"/>
          <w:color w:val="auto"/>
          <w:sz w:val="24"/>
          <w:szCs w:val="24"/>
          <w:highlight w:val="none"/>
          <w:lang w:val="en-US" w:eastAsia="zh-CN" w:bidi="zh-CN"/>
        </w:rPr>
        <w:t xml:space="preserve">1.本项目费用严格分为两类，独立核算、分开支付、互不抵扣捆绑：</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lang w:val="zh-CN" w:eastAsia="zh-CN" w:bidi="zh-CN"/>
        </w:rPr>
        <w:outlineLvl w:val="9"/>
      </w:pPr>
      <w:r>
        <w:rPr>
          <w:rFonts w:hint="default" w:ascii="Times New Roman" w:hAnsi="Times New Roman" w:eastAsia="仿宋" w:cs="Times New Roman"/>
          <w:color w:val="auto"/>
          <w:sz w:val="24"/>
          <w:szCs w:val="24"/>
          <w:highlight w:val="none"/>
          <w:lang w:val="en-US" w:eastAsia="zh-CN" w:bidi="zh-CN"/>
        </w:rPr>
        <w:t xml:space="preserve">（1）</w:t>
      </w:r>
      <w:r>
        <w:rPr>
          <w:rFonts w:hint="default" w:ascii="Times New Roman" w:hAnsi="Times New Roman" w:eastAsia="仿宋" w:cs="Times New Roman"/>
          <w:color w:val="auto"/>
          <w:sz w:val="24"/>
          <w:szCs w:val="24"/>
          <w:highlight w:val="none"/>
          <w:lang w:val="zh-CN" w:eastAsia="zh-CN" w:bidi="zh-CN"/>
        </w:rPr>
        <w:t xml:space="preserve">食堂综合服务费：包</w:t>
      </w:r>
      <w:r>
        <w:rPr>
          <w:rFonts w:hint="default" w:ascii="Times New Roman" w:hAnsi="Times New Roman" w:eastAsia="仿宋" w:cs="Times New Roman"/>
          <w:color w:val="auto"/>
          <w:sz w:val="24"/>
          <w:szCs w:val="24"/>
          <w:highlight w:val="none"/>
        </w:rPr>
        <w:t xml:space="preserve">含人工工资、</w:t>
      </w:r>
      <w:r>
        <w:rPr>
          <w:rFonts w:hint="default" w:ascii="Times New Roman" w:hAnsi="Times New Roman" w:eastAsia="仿宋" w:cs="Times New Roman"/>
          <w:color w:val="auto"/>
          <w:sz w:val="24"/>
          <w:szCs w:val="24"/>
          <w:highlight w:val="none"/>
          <w:lang w:val="en-US" w:eastAsia="zh-CN"/>
        </w:rPr>
        <w:t xml:space="preserve">社保</w:t>
      </w:r>
      <w:r>
        <w:rPr>
          <w:rFonts w:hint="default" w:ascii="Times New Roman" w:hAnsi="Times New Roman" w:eastAsia="仿宋" w:cs="Times New Roman"/>
          <w:color w:val="auto"/>
          <w:sz w:val="24"/>
          <w:szCs w:val="24"/>
          <w:highlight w:val="none"/>
        </w:rPr>
        <w:t xml:space="preserve">、管理费、税费、保洁耗材、设备日常维保等全部相关费用</w:t>
      </w:r>
      <w:r>
        <w:rPr>
          <w:rFonts w:hint="default" w:ascii="Times New Roman" w:hAnsi="Times New Roman" w:eastAsia="仿宋" w:cs="Times New Roman"/>
          <w:color w:val="auto"/>
          <w:sz w:val="24"/>
          <w:szCs w:val="24"/>
          <w:highlight w:val="none"/>
          <w:lang w:val="zh-CN" w:eastAsia="zh-CN" w:bidi="zh-CN"/>
        </w:rPr>
        <w:t xml:space="preserve">。</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lang w:val="zh-CN" w:eastAsia="zh-CN" w:bidi="zh-CN"/>
        </w:rPr>
        <w:outlineLvl w:val="9"/>
      </w:pPr>
      <w:r>
        <w:rPr>
          <w:rFonts w:hint="default" w:ascii="Times New Roman" w:hAnsi="Times New Roman" w:eastAsia="仿宋" w:cs="Times New Roman"/>
          <w:color w:val="auto"/>
          <w:sz w:val="24"/>
          <w:szCs w:val="24"/>
          <w:highlight w:val="none"/>
          <w:lang w:val="en-US" w:eastAsia="zh-CN" w:bidi="zh-CN"/>
        </w:rPr>
        <w:t xml:space="preserve">（2）</w:t>
      </w:r>
      <w:r>
        <w:rPr>
          <w:rFonts w:hint="default" w:ascii="Times New Roman" w:hAnsi="Times New Roman" w:eastAsia="仿宋" w:cs="Times New Roman"/>
          <w:color w:val="auto"/>
          <w:sz w:val="24"/>
          <w:szCs w:val="24"/>
          <w:highlight w:val="none"/>
          <w:lang w:val="zh-CN" w:eastAsia="zh-CN" w:bidi="zh-CN"/>
        </w:rPr>
        <w:t xml:space="preserve">食材</w:t>
      </w:r>
      <w:r>
        <w:rPr>
          <w:rFonts w:hint="default" w:ascii="Times New Roman" w:hAnsi="Times New Roman" w:eastAsia="仿宋" w:cs="Times New Roman"/>
          <w:color w:val="auto"/>
          <w:sz w:val="24"/>
          <w:szCs w:val="24"/>
          <w:highlight w:val="none"/>
          <w:lang w:val="en-US" w:eastAsia="zh-CN" w:bidi="zh-CN"/>
        </w:rPr>
        <w:t xml:space="preserve">费用</w:t>
      </w:r>
      <w:r>
        <w:rPr>
          <w:rFonts w:hint="default" w:ascii="Times New Roman" w:hAnsi="Times New Roman" w:eastAsia="仿宋" w:cs="Times New Roman"/>
          <w:color w:val="auto"/>
          <w:sz w:val="24"/>
          <w:szCs w:val="24"/>
          <w:highlight w:val="none"/>
          <w:lang w:val="zh-CN" w:eastAsia="zh-CN" w:bidi="zh-CN"/>
        </w:rPr>
        <w:t xml:space="preserve">（据实结算）：按照实际就餐人次 × 约定食材单价核算，仅包含食材本身费用，不纳入综合服务费总价。</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bidi="zh-CN"/>
        </w:rPr>
        <w:outlineLvl w:val="9"/>
      </w:pPr>
      <w:r>
        <w:rPr>
          <w:rFonts w:hint="default" w:ascii="Times New Roman" w:hAnsi="Times New Roman" w:eastAsia="仿宋" w:cs="Times New Roman"/>
          <w:color w:val="auto"/>
          <w:sz w:val="24"/>
          <w:szCs w:val="24"/>
          <w:highlight w:val="none"/>
          <w:lang w:val="en-US" w:eastAsia="zh-CN" w:bidi="zh-CN"/>
        </w:rPr>
        <w:t xml:space="preserve">2.食堂综合服务费支付</w:t>
      </w:r>
      <w:r>
        <w:rPr>
          <w:rFonts w:hint="eastAsia" w:ascii="Times New Roman" w:hAnsi="Times New Roman" w:eastAsia="仿宋" w:cs="Times New Roman"/>
          <w:color w:val="auto"/>
          <w:sz w:val="24"/>
          <w:szCs w:val="24"/>
          <w:highlight w:val="none"/>
          <w:lang w:val="en-US" w:eastAsia="zh-CN" w:bidi="zh-CN"/>
        </w:rPr>
        <w:t xml:space="preserve">方式</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（一）第一季度结算款：</w:t>
      </w:r>
      <w:r>
        <w:rPr>
          <w:rFonts w:hint="default" w:ascii="Times New Roman" w:hAnsi="Times New Roman" w:eastAsia="仿宋" w:cs="Times New Roman"/>
          <w:color w:val="auto"/>
          <w:sz w:val="24"/>
          <w:szCs w:val="24"/>
          <w:highlight w:val="none"/>
        </w:rPr>
        <w:br/>
      </w:r>
      <w:r>
        <w:rPr>
          <w:rFonts w:hint="eastAsia" w:ascii="Times New Roman" w:hAnsi="Times New Roman" w:eastAsia="仿宋" w:cs="Times New Roman"/>
          <w:color w:val="auto"/>
          <w:sz w:val="24"/>
          <w:szCs w:val="24"/>
          <w:highlight w:val="none"/>
          <w:lang w:val="en-US" w:eastAsia="zh-CN"/>
        </w:rPr>
        <w:tab/>
      </w:r>
      <w:r>
        <w:rPr>
          <w:rFonts w:hint="default" w:ascii="Times New Roman" w:hAnsi="Times New Roman" w:eastAsia="仿宋" w:cs="Times New Roman"/>
          <w:color w:val="auto"/>
          <w:sz w:val="24"/>
          <w:szCs w:val="24"/>
          <w:highlight w:val="none"/>
        </w:rPr>
        <w:t xml:space="preserve">合同生效满3个月后，甲方依据本合同“六、★考核制度”完成季度考核。在考核结果出具且乙方完成整改（如需）后15个工作日内，甲方按以下原则支付：</w:t>
      </w:r>
      <w:r>
        <w:rPr>
          <w:rFonts w:hint="default" w:ascii="Times New Roman" w:hAnsi="Times New Roman" w:eastAsia="仿宋" w:cs="Times New Roman"/>
          <w:color w:val="auto"/>
          <w:sz w:val="24"/>
          <w:szCs w:val="24"/>
          <w:highlight w:val="none"/>
        </w:rPr>
        <w:br/>
      </w:r>
      <w:r>
        <w:rPr>
          <w:rFonts w:hint="eastAsia" w:ascii="Times New Roman" w:hAnsi="Times New Roman" w:eastAsia="仿宋" w:cs="Times New Roman"/>
          <w:color w:val="auto"/>
          <w:sz w:val="24"/>
          <w:szCs w:val="24"/>
          <w:highlight w:val="none"/>
          <w:lang w:val="en-US" w:eastAsia="zh-CN"/>
        </w:rPr>
        <w:tab/>
      </w:r>
      <w:r>
        <w:rPr>
          <w:rFonts w:hint="default" w:ascii="Times New Roman" w:hAnsi="Times New Roman" w:eastAsia="仿宋" w:cs="Times New Roman"/>
          <w:color w:val="auto"/>
          <w:sz w:val="24"/>
          <w:szCs w:val="24"/>
          <w:highlight w:val="none"/>
        </w:rPr>
        <w:t xml:space="preserve">当季度实付综合服务费 = 年度综合服务费总额 × 25% － 该季度考核扣款金额（含考核扣减比例对应金额及日常考核罚款合计）。</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（二）第二季度结算款：</w:t>
      </w:r>
      <w:r>
        <w:rPr>
          <w:rFonts w:hint="default" w:ascii="Times New Roman" w:hAnsi="Times New Roman" w:eastAsia="仿宋" w:cs="Times New Roman"/>
          <w:color w:val="auto"/>
          <w:sz w:val="24"/>
          <w:szCs w:val="24"/>
          <w:highlight w:val="none"/>
        </w:rPr>
        <w:br/>
      </w:r>
      <w:r>
        <w:rPr>
          <w:rFonts w:hint="eastAsia" w:ascii="Times New Roman" w:hAnsi="Times New Roman" w:eastAsia="仿宋" w:cs="Times New Roman"/>
          <w:color w:val="auto"/>
          <w:sz w:val="24"/>
          <w:szCs w:val="24"/>
          <w:highlight w:val="none"/>
          <w:lang w:val="en-US" w:eastAsia="zh-CN"/>
        </w:rPr>
        <w:tab/>
      </w:r>
      <w:r>
        <w:rPr>
          <w:rFonts w:hint="default" w:ascii="Times New Roman" w:hAnsi="Times New Roman" w:eastAsia="仿宋" w:cs="Times New Roman"/>
          <w:color w:val="auto"/>
          <w:sz w:val="24"/>
          <w:szCs w:val="24"/>
          <w:highlight w:val="none"/>
        </w:rPr>
        <w:t xml:space="preserve">合同生效满6个月后，甲方依据本合同“六、★考核制度”完成季度考核。在考核结果出具且乙方完成整改（如需）后15个工作日内，甲方按以下原则支付：</w:t>
      </w:r>
      <w:r>
        <w:rPr>
          <w:rFonts w:hint="default" w:ascii="Times New Roman" w:hAnsi="Times New Roman" w:eastAsia="仿宋" w:cs="Times New Roman"/>
          <w:color w:val="auto"/>
          <w:sz w:val="24"/>
          <w:szCs w:val="24"/>
          <w:highlight w:val="none"/>
        </w:rPr>
        <w:br/>
      </w:r>
      <w:r>
        <w:rPr>
          <w:rFonts w:hint="eastAsia" w:ascii="Times New Roman" w:hAnsi="Times New Roman" w:eastAsia="仿宋" w:cs="Times New Roman"/>
          <w:color w:val="auto"/>
          <w:sz w:val="24"/>
          <w:szCs w:val="24"/>
          <w:highlight w:val="none"/>
          <w:lang w:val="en-US" w:eastAsia="zh-CN"/>
        </w:rPr>
        <w:tab/>
      </w:r>
      <w:r>
        <w:rPr>
          <w:rFonts w:hint="default" w:ascii="Times New Roman" w:hAnsi="Times New Roman" w:eastAsia="仿宋" w:cs="Times New Roman"/>
          <w:color w:val="auto"/>
          <w:sz w:val="24"/>
          <w:szCs w:val="24"/>
          <w:highlight w:val="none"/>
        </w:rPr>
        <w:t xml:space="preserve">当季度实付综合服务费 = 年度综合服务费总额 × 25% － 该季度考核扣款金额（含考核扣减比例对应金额及日常考核罚款合计）。</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（三）第三季度结算款：</w:t>
      </w:r>
      <w:r>
        <w:rPr>
          <w:rFonts w:hint="default" w:ascii="Times New Roman" w:hAnsi="Times New Roman" w:eastAsia="仿宋" w:cs="Times New Roman"/>
          <w:color w:val="auto"/>
          <w:sz w:val="24"/>
          <w:szCs w:val="24"/>
          <w:highlight w:val="none"/>
        </w:rPr>
        <w:br/>
      </w:r>
      <w:r>
        <w:rPr>
          <w:rFonts w:hint="eastAsia" w:ascii="Times New Roman" w:hAnsi="Times New Roman" w:eastAsia="仿宋" w:cs="Times New Roman"/>
          <w:color w:val="auto"/>
          <w:sz w:val="24"/>
          <w:szCs w:val="24"/>
          <w:highlight w:val="none"/>
          <w:lang w:val="en-US" w:eastAsia="zh-CN"/>
        </w:rPr>
        <w:tab/>
      </w:r>
      <w:r>
        <w:rPr>
          <w:rFonts w:hint="default" w:ascii="Times New Roman" w:hAnsi="Times New Roman" w:eastAsia="仿宋" w:cs="Times New Roman"/>
          <w:color w:val="auto"/>
          <w:sz w:val="24"/>
          <w:szCs w:val="24"/>
          <w:highlight w:val="none"/>
        </w:rPr>
        <w:t xml:space="preserve">合同生效满9个月后，甲方依据本合同“六、★考核制度”完成季度考核。在考核结果出具且乙方完成整改（如需）后15个工作日内，甲方按以下原则支付：</w:t>
      </w:r>
      <w:r>
        <w:rPr>
          <w:rFonts w:hint="default" w:ascii="Times New Roman" w:hAnsi="Times New Roman" w:eastAsia="仿宋" w:cs="Times New Roman"/>
          <w:color w:val="auto"/>
          <w:sz w:val="24"/>
          <w:szCs w:val="24"/>
          <w:highlight w:val="none"/>
        </w:rPr>
        <w:br/>
      </w:r>
      <w:r>
        <w:rPr>
          <w:rFonts w:hint="eastAsia" w:ascii="Times New Roman" w:hAnsi="Times New Roman" w:eastAsia="仿宋" w:cs="Times New Roman"/>
          <w:color w:val="auto"/>
          <w:sz w:val="24"/>
          <w:szCs w:val="24"/>
          <w:highlight w:val="none"/>
          <w:lang w:val="en-US" w:eastAsia="zh-CN"/>
        </w:rPr>
        <w:tab/>
      </w:r>
      <w:r>
        <w:rPr>
          <w:rFonts w:hint="default" w:ascii="Times New Roman" w:hAnsi="Times New Roman" w:eastAsia="仿宋" w:cs="Times New Roman"/>
          <w:color w:val="auto"/>
          <w:sz w:val="24"/>
          <w:szCs w:val="24"/>
          <w:highlight w:val="none"/>
        </w:rPr>
        <w:t xml:space="preserve">当季度实付综合服务费 = 年度综合服务费总额 × 25% － 该季度考核扣款金额（含考核扣减比例对应金额及日常考核罚款合计）。</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（四）第四季度结算款（尾款）：</w:t>
      </w:r>
      <w:r>
        <w:rPr>
          <w:rFonts w:hint="default" w:ascii="Times New Roman" w:hAnsi="Times New Roman" w:eastAsia="仿宋" w:cs="Times New Roman"/>
          <w:color w:val="auto"/>
          <w:sz w:val="24"/>
          <w:szCs w:val="24"/>
          <w:highlight w:val="none"/>
        </w:rPr>
        <w:br/>
      </w:r>
      <w:r>
        <w:rPr>
          <w:rFonts w:hint="eastAsia" w:ascii="Times New Roman" w:hAnsi="Times New Roman" w:eastAsia="仿宋" w:cs="Times New Roman"/>
          <w:color w:val="auto"/>
          <w:sz w:val="24"/>
          <w:szCs w:val="24"/>
          <w:highlight w:val="none"/>
          <w:lang w:val="en-US" w:eastAsia="zh-CN"/>
        </w:rPr>
        <w:tab/>
      </w:r>
      <w:r>
        <w:rPr>
          <w:rFonts w:hint="default" w:ascii="Times New Roman" w:hAnsi="Times New Roman" w:eastAsia="仿宋" w:cs="Times New Roman"/>
          <w:color w:val="auto"/>
          <w:sz w:val="24"/>
          <w:szCs w:val="24"/>
          <w:highlight w:val="none"/>
        </w:rPr>
        <w:t xml:space="preserve">合同生效满12个月、项目整体验收合格，且甲方完成第四季度考核后，在考核结果出具、乙方完成整改（如需）及整体验收合格后15个工作日内，甲方按以下原则支付尾款：</w:t>
      </w:r>
      <w:r>
        <w:rPr>
          <w:rFonts w:hint="default" w:ascii="Times New Roman" w:hAnsi="Times New Roman" w:eastAsia="仿宋" w:cs="Times New Roman"/>
          <w:color w:val="auto"/>
          <w:sz w:val="24"/>
          <w:szCs w:val="24"/>
          <w:highlight w:val="none"/>
        </w:rPr>
        <w:br/>
      </w:r>
      <w:r>
        <w:rPr>
          <w:rFonts w:hint="eastAsia" w:ascii="Times New Roman" w:hAnsi="Times New Roman" w:eastAsia="仿宋" w:cs="Times New Roman"/>
          <w:color w:val="auto"/>
          <w:sz w:val="24"/>
          <w:szCs w:val="24"/>
          <w:highlight w:val="none"/>
          <w:lang w:val="en-US" w:eastAsia="zh-CN"/>
        </w:rPr>
        <w:tab/>
      </w:r>
      <w:r>
        <w:rPr>
          <w:rFonts w:hint="default" w:ascii="Times New Roman" w:hAnsi="Times New Roman" w:eastAsia="仿宋" w:cs="Times New Roman"/>
          <w:color w:val="auto"/>
          <w:sz w:val="24"/>
          <w:szCs w:val="24"/>
          <w:highlight w:val="none"/>
        </w:rPr>
        <w:t xml:space="preserve">当季度实付综合服务费 = 年度综合服务费总额 × 25% － 该季度考核扣款金额（含考核扣减比例对应金额及日常考核罚款合计）。</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bidi="zh-CN"/>
        </w:rPr>
        <w:outlineLvl w:val="9"/>
      </w:pPr>
      <w:r>
        <w:rPr>
          <w:rFonts w:hint="default" w:ascii="Times New Roman" w:hAnsi="Times New Roman" w:eastAsia="仿宋" w:cs="Times New Roman"/>
          <w:color w:val="auto"/>
          <w:sz w:val="24"/>
          <w:szCs w:val="24"/>
          <w:highlight w:val="none"/>
          <w:lang w:val="en-US" w:eastAsia="zh-CN" w:bidi="zh-CN"/>
        </w:rPr>
        <w:t xml:space="preserve">3.食材费支付节奏（据实结算）</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bidi="zh-CN"/>
        </w:rPr>
        <w:outlineLvl w:val="9"/>
      </w:pPr>
      <w:r>
        <w:rPr>
          <w:rFonts w:hint="default" w:ascii="Times New Roman" w:hAnsi="Times New Roman" w:eastAsia="仿宋" w:cs="Times New Roman"/>
          <w:color w:val="auto"/>
          <w:sz w:val="24"/>
          <w:szCs w:val="24"/>
          <w:highlight w:val="none"/>
          <w:lang w:val="en-US" w:eastAsia="zh-CN" w:bidi="zh-CN"/>
        </w:rPr>
        <w:t xml:space="preserve">（1）食材费单价执行：早餐≤11 元 / 人・餐、中餐≤22元 / 人・餐，合同期内固定不变。</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lang w:val="zh-CN" w:eastAsia="zh-CN" w:bidi="zh-CN"/>
        </w:rPr>
        <w:outlineLvl w:val="9"/>
      </w:pPr>
      <w:r>
        <w:rPr>
          <w:rFonts w:hint="default" w:ascii="Times New Roman" w:hAnsi="Times New Roman" w:eastAsia="仿宋" w:cs="Times New Roman"/>
          <w:color w:val="auto"/>
          <w:sz w:val="24"/>
          <w:szCs w:val="24"/>
          <w:highlight w:val="none"/>
          <w:lang w:val="zh-CN" w:eastAsia="zh-CN" w:bidi="zh-CN"/>
        </w:rPr>
        <w:t xml:space="preserve">（2）支付周期： 食材费按月核算并支付。每月结束后，双方核对上月实际就餐人次及食材费总额。</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lang w:val="zh-CN" w:eastAsia="zh-CN" w:bidi="zh-CN"/>
        </w:rPr>
        <w:outlineLvl w:val="9"/>
      </w:pPr>
      <w:r>
        <w:rPr>
          <w:rFonts w:hint="default" w:ascii="Times New Roman" w:hAnsi="Times New Roman" w:eastAsia="仿宋" w:cs="Times New Roman"/>
          <w:color w:val="auto"/>
          <w:sz w:val="24"/>
          <w:szCs w:val="24"/>
          <w:highlight w:val="none"/>
          <w:lang w:val="zh-CN" w:eastAsia="zh-CN" w:bidi="zh-CN"/>
        </w:rPr>
        <w:t xml:space="preserve">（3）支付时间： 每月核算确认后15个工作日内，支付上月实际发生的食材费用。</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bidi="zh-CN"/>
        </w:rPr>
        <w:outlineLvl w:val="9"/>
      </w:pPr>
      <w:r>
        <w:rPr>
          <w:rFonts w:hint="default" w:ascii="Times New Roman" w:hAnsi="Times New Roman" w:eastAsia="仿宋" w:cs="Times New Roman"/>
          <w:color w:val="auto"/>
          <w:sz w:val="24"/>
          <w:szCs w:val="24"/>
          <w:highlight w:val="none"/>
          <w:lang w:val="en-US" w:eastAsia="zh-CN" w:bidi="zh-CN"/>
        </w:rPr>
        <w:t xml:space="preserve">4.结算依据与核算方式</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bidi="zh-CN"/>
        </w:rPr>
        <w:outlineLvl w:val="9"/>
      </w:pPr>
      <w:r>
        <w:rPr>
          <w:rFonts w:hint="default" w:ascii="Times New Roman" w:hAnsi="Times New Roman" w:eastAsia="仿宋" w:cs="Times New Roman"/>
          <w:color w:val="auto"/>
          <w:sz w:val="24"/>
          <w:szCs w:val="24"/>
          <w:highlight w:val="none"/>
          <w:lang w:val="en-US" w:eastAsia="zh-CN" w:bidi="zh-CN"/>
        </w:rPr>
        <w:t xml:space="preserve">（1）综合服务费： 按上述第2条约定的比例和节点进行结算，当季度应付金额计算公式：当季度实际应付综合服务费 = 当季度应付综合服务费  − 考核扣款及其他应扣款项。</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bidi="zh-CN"/>
        </w:rPr>
        <w:outlineLvl w:val="9"/>
      </w:pPr>
      <w:r>
        <w:rPr>
          <w:rFonts w:hint="default" w:ascii="Times New Roman" w:hAnsi="Times New Roman" w:eastAsia="仿宋" w:cs="Times New Roman"/>
          <w:color w:val="auto"/>
          <w:sz w:val="24"/>
          <w:szCs w:val="24"/>
          <w:highlight w:val="none"/>
          <w:lang w:val="en-US" w:eastAsia="zh-CN" w:bidi="zh-CN"/>
        </w:rPr>
        <w:t xml:space="preserve">（2）食材费： 每月支付前，甲乙双方共同核对上月实际就餐人次、食材费总额、考核扣款、应扣款项。</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bidi="zh-CN"/>
        </w:rPr>
        <w:outlineLvl w:val="9"/>
      </w:pPr>
      <w:r>
        <w:rPr>
          <w:rFonts w:hint="default" w:ascii="Times New Roman" w:hAnsi="Times New Roman" w:eastAsia="仿宋" w:cs="Times New Roman"/>
          <w:color w:val="auto"/>
          <w:sz w:val="24"/>
          <w:szCs w:val="24"/>
          <w:highlight w:val="none"/>
          <w:lang w:val="en-US" w:eastAsia="zh-CN" w:bidi="zh-CN"/>
        </w:rPr>
        <w:t xml:space="preserve">（3）就餐人次以甲方就餐系统（刷卡 / 刷脸 / 扫码）记录并经双方确认的数据为准。</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bidi="zh-CN"/>
        </w:rPr>
        <w:outlineLvl w:val="9"/>
      </w:pPr>
      <w:r>
        <w:rPr>
          <w:rFonts w:hint="default" w:ascii="Times New Roman" w:hAnsi="Times New Roman" w:eastAsia="仿宋" w:cs="Times New Roman"/>
          <w:color w:val="auto"/>
          <w:sz w:val="24"/>
          <w:szCs w:val="24"/>
          <w:highlight w:val="none"/>
          <w:lang w:val="en-US" w:eastAsia="zh-CN" w:bidi="zh-CN"/>
        </w:rPr>
        <w:t xml:space="preserve">5.</w:t>
      </w:r>
      <w:r>
        <w:rPr>
          <w:rFonts w:hint="default" w:ascii="Times New Roman" w:hAnsi="Times New Roman" w:eastAsia="仿宋" w:cs="Times New Roman"/>
          <w:color w:val="auto"/>
          <w:sz w:val="24"/>
          <w:szCs w:val="24"/>
          <w:highlight w:val="none"/>
          <w:lang w:val="zh-CN" w:eastAsia="zh-CN" w:bidi="zh-CN"/>
        </w:rPr>
        <w:t xml:space="preserve"> </w:t>
      </w:r>
      <w:r>
        <w:rPr>
          <w:rFonts w:hint="default" w:ascii="Times New Roman" w:hAnsi="Times New Roman" w:eastAsia="仿宋" w:cs="Times New Roman"/>
          <w:color w:val="auto"/>
          <w:sz w:val="24"/>
          <w:szCs w:val="24"/>
          <w:highlight w:val="none"/>
          <w:lang w:val="en-US" w:eastAsia="zh-CN" w:bidi="zh-CN"/>
        </w:rPr>
        <w:t xml:space="preserve">发票与付款要求</w:t>
      </w:r>
      <w:r/>
    </w:p>
    <w:p>
      <w:pPr>
        <w:ind w:firstLine="420"/>
        <w:jc w:val="left"/>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bidi="zh-CN"/>
        </w:rPr>
        <w:outlineLvl w:val="9"/>
      </w:pPr>
      <w:r>
        <w:rPr>
          <w:rFonts w:hint="default" w:ascii="Times New Roman" w:hAnsi="Times New Roman" w:eastAsia="仿宋" w:cs="Times New Roman"/>
          <w:color w:val="auto"/>
          <w:sz w:val="24"/>
          <w:szCs w:val="24"/>
          <w:highlight w:val="none"/>
          <w:lang w:val="en-US" w:eastAsia="zh-CN" w:bidi="zh-CN"/>
        </w:rPr>
        <w:t xml:space="preserve">（1）每次付款前，成交供应商须就综合服务费、食材费分别开具合法有效等额发票，否则采购人有权暂缓付款；</w:t>
      </w:r>
      <w:r/>
    </w:p>
    <w:p>
      <w:pPr>
        <w:pStyle w:val="829"/>
        <w:ind w:firstLine="480"/>
        <w:keepLines w:val="0"/>
        <w:keepNext w:val="0"/>
        <w:pageBreakBefore w:val="0"/>
        <w:spacing w:line="360" w:lineRule="exact"/>
        <w:rPr>
          <w:rFonts w:hint="default" w:ascii="Times New Roman" w:hAnsi="Times New Roman" w:eastAsia="仿宋" w:cs="Times New Roman"/>
          <w:color w:val="auto"/>
          <w:sz w:val="24"/>
          <w:szCs w:val="24"/>
          <w:highlight w:val="none"/>
          <w:lang w:val="en-US" w:eastAsia="zh-CN"/>
        </w:rPr>
        <w:outlineLvl w:val="9"/>
      </w:pPr>
      <w:r>
        <w:rPr>
          <w:rFonts w:hint="default" w:ascii="Times New Roman" w:hAnsi="Times New Roman" w:eastAsia="仿宋" w:cs="Times New Roman"/>
          <w:color w:val="auto"/>
          <w:sz w:val="24"/>
          <w:szCs w:val="24"/>
          <w:highlight w:val="none"/>
          <w:lang w:val="en-US" w:eastAsia="zh-CN" w:bidi="zh-CN"/>
        </w:rPr>
        <w:t xml:space="preserve">（2）因财政资金审批流程导致的迟延支付，采购人不承担逾期付款的违约责任，</w:t>
      </w:r>
      <w:r>
        <w:rPr>
          <w:rFonts w:hint="default" w:ascii="Times New Roman" w:hAnsi="Times New Roman" w:eastAsia="仿宋" w:cs="Times New Roman"/>
          <w:color w:val="auto"/>
          <w:sz w:val="24"/>
          <w:szCs w:val="24"/>
          <w:highlight w:val="none"/>
          <w:lang w:val="en-US" w:eastAsia="zh-CN"/>
        </w:rPr>
        <w:t xml:space="preserve">但应在障碍消除后尽快支付。采购人应积极履行内部审批流程，避免不必要迟延。</w:t>
      </w:r>
      <w:r/>
    </w:p>
    <w:p>
      <w:pPr>
        <w:pStyle w:val="829"/>
        <w:ind w:firstLine="480"/>
        <w:keepLines w:val="0"/>
        <w:keepNext w:val="0"/>
        <w:pageBreakBefore w:val="0"/>
        <w:spacing w:line="360" w:lineRule="exact"/>
        <w:rPr>
          <w:rFonts w:hint="eastAsia" w:ascii="Times New Roman" w:hAnsi="Times New Roman" w:eastAsia="仿宋" w:cs="Times New Roman"/>
          <w:color w:val="auto"/>
          <w:sz w:val="24"/>
          <w:szCs w:val="24"/>
          <w:highlight w:val="none"/>
          <w:lang w:val="en-US" w:eastAsia="zh-CN"/>
        </w:rPr>
        <w:outlineLvl w:val="9"/>
      </w:pPr>
      <w:r>
        <w:rPr>
          <w:rFonts w:hint="eastAsia" w:ascii="Times New Roman" w:hAnsi="Times New Roman" w:eastAsia="仿宋" w:cs="Times New Roman"/>
          <w:color w:val="auto"/>
          <w:sz w:val="24"/>
          <w:szCs w:val="24"/>
          <w:highlight w:val="none"/>
          <w:lang w:val="en-US" w:eastAsia="zh-CN"/>
        </w:rPr>
        <w:t xml:space="preserve">6.</w:t>
      </w:r>
      <w:r>
        <w:rPr>
          <w:rFonts w:hint="default" w:ascii="Times New Roman" w:hAnsi="Times New Roman" w:eastAsia="仿宋" w:cs="Times New Roman"/>
          <w:color w:val="auto"/>
          <w:sz w:val="24"/>
          <w:szCs w:val="24"/>
          <w:highlight w:val="none"/>
        </w:rPr>
        <w:t xml:space="preserve">本单位派驻第三方服务人员及</w:t>
      </w:r>
      <w:r>
        <w:rPr>
          <w:rFonts w:hint="eastAsia" w:ascii="Times New Roman" w:hAnsi="Times New Roman" w:eastAsia="仿宋" w:cs="Times New Roman"/>
          <w:color w:val="auto"/>
          <w:sz w:val="24"/>
          <w:szCs w:val="24"/>
          <w:highlight w:val="none"/>
          <w:lang w:val="en-US" w:eastAsia="zh-CN"/>
        </w:rPr>
        <w:t xml:space="preserve">外单位人员就餐费用结算</w:t>
      </w:r>
      <w:r/>
    </w:p>
    <w:p>
      <w:pPr>
        <w:pStyle w:val="829"/>
        <w:ind w:firstLine="480"/>
        <w:keepLines w:val="0"/>
        <w:keepNext w:val="0"/>
        <w:pageBreakBefore w:val="0"/>
        <w:spacing w:line="360" w:lineRule="exact"/>
        <w:rPr>
          <w:rFonts w:hint="eastAsia" w:ascii="Times New Roman" w:hAnsi="Times New Roman" w:eastAsia="仿宋" w:cs="Times New Roman"/>
          <w:color w:val="auto"/>
          <w:sz w:val="24"/>
          <w:szCs w:val="24"/>
          <w:highlight w:val="none"/>
          <w:lang w:val="en-US" w:eastAsia="zh-CN"/>
        </w:rPr>
        <w:outlineLvl w:val="9"/>
      </w:pPr>
      <w:r>
        <w:rPr>
          <w:rFonts w:hint="eastAsia" w:ascii="Times New Roman" w:hAnsi="Times New Roman" w:eastAsia="仿宋" w:cs="Times New Roman"/>
          <w:color w:val="auto"/>
          <w:sz w:val="24"/>
          <w:szCs w:val="24"/>
          <w:highlight w:val="none"/>
          <w:lang w:val="en-US" w:eastAsia="zh-CN"/>
        </w:rPr>
        <w:t xml:space="preserve">本合同履行期间，</w:t>
      </w:r>
      <w:r>
        <w:rPr>
          <w:rFonts w:hint="default" w:ascii="Times New Roman" w:hAnsi="Times New Roman" w:eastAsia="仿宋" w:cs="Times New Roman"/>
          <w:color w:val="auto"/>
          <w:sz w:val="24"/>
          <w:szCs w:val="24"/>
          <w:highlight w:val="none"/>
        </w:rPr>
        <w:t xml:space="preserve">本单位派驻第三方服务人员及</w:t>
      </w:r>
      <w:r>
        <w:rPr>
          <w:rFonts w:hint="eastAsia" w:ascii="Times New Roman" w:hAnsi="Times New Roman" w:eastAsia="仿宋" w:cs="Times New Roman"/>
          <w:color w:val="auto"/>
          <w:sz w:val="24"/>
          <w:szCs w:val="24"/>
          <w:highlight w:val="none"/>
          <w:lang w:val="en-US" w:eastAsia="zh-CN"/>
        </w:rPr>
        <w:t xml:space="preserve">区医保分局、医保中心、区法院等单位工作人员在本项目食堂每餐次约73人次就餐的，就餐费用按本合同约定的早餐、中餐食材费单价据实结算，不另计食堂综合服务费等费用。</w:t>
      </w:r>
      <w:r/>
    </w:p>
    <w:p>
      <w:pPr>
        <w:pStyle w:val="829"/>
        <w:ind w:firstLine="480"/>
        <w:keepLines w:val="0"/>
        <w:keepNext w:val="0"/>
        <w:pageBreakBefore w:val="0"/>
        <w:spacing w:line="360" w:lineRule="exact"/>
        <w:rPr>
          <w:rFonts w:hint="eastAsia" w:ascii="Times New Roman" w:hAnsi="Times New Roman" w:eastAsia="仿宋" w:cs="Times New Roman"/>
          <w:color w:val="auto"/>
          <w:sz w:val="24"/>
          <w:szCs w:val="24"/>
          <w:highlight w:val="none"/>
          <w:lang w:val="en-US" w:eastAsia="zh-CN"/>
        </w:rPr>
        <w:outlineLvl w:val="9"/>
      </w:pPr>
      <w:r>
        <w:rPr>
          <w:rFonts w:hint="eastAsia" w:ascii="Times New Roman" w:hAnsi="Times New Roman" w:eastAsia="仿宋" w:cs="Times New Roman"/>
          <w:color w:val="auto"/>
          <w:sz w:val="24"/>
          <w:szCs w:val="24"/>
          <w:highlight w:val="none"/>
          <w:lang w:val="en-US" w:eastAsia="zh-CN"/>
        </w:rPr>
        <w:t xml:space="preserve">乙方应就各外单位就餐情况建立单独台账，按月与甲方核对就餐人次，留存结算凭证备查。甲方有权对上述台账进行不定期抽查，确保数据真实、准确。</w:t>
      </w:r>
      <w:r>
        <w:rPr>
          <w:rFonts w:hint="default" w:ascii="Times New Roman" w:hAnsi="Times New Roman" w:eastAsia="仿宋" w:cs="Times New Roman"/>
          <w:color w:val="auto"/>
          <w:sz w:val="24"/>
          <w:szCs w:val="24"/>
          <w:highlight w:val="none"/>
        </w:rPr>
        <w:t xml:space="preserve">本单位派驻第三方服务人员及</w:t>
      </w:r>
      <w:bookmarkStart w:id="325" w:name="_GoBack"/>
      <w:r/>
      <w:bookmarkEnd w:id="325"/>
      <w:r>
        <w:rPr>
          <w:rFonts w:hint="eastAsia" w:ascii="Times New Roman" w:hAnsi="Times New Roman" w:eastAsia="仿宋" w:cs="Times New Roman"/>
          <w:color w:val="auto"/>
          <w:sz w:val="24"/>
          <w:szCs w:val="24"/>
          <w:highlight w:val="none"/>
          <w:lang w:val="en-US" w:eastAsia="zh-CN"/>
        </w:rPr>
        <w:t xml:space="preserve">外单位人员就餐费用由各外单位与乙方另行结算，不计入甲方应付费用。</w:t>
      </w:r>
      <w:r/>
    </w:p>
    <w:p>
      <w:pPr>
        <w:ind w:firstLine="420"/>
        <w:keepLines w:val="0"/>
        <w:keepNext w:val="0"/>
        <w:pageBreakBefore w:val="0"/>
        <w:spacing w:line="360" w:lineRule="exact"/>
        <w:rPr>
          <w:rFonts w:hint="default" w:ascii="Times New Roman" w:hAnsi="Times New Roman" w:eastAsia="仿宋" w:cs="Times New Roman"/>
          <w:b/>
          <w:bCs/>
          <w:color w:val="auto"/>
          <w:sz w:val="24"/>
          <w:szCs w:val="24"/>
          <w:highlight w:val="none"/>
          <w:lang w:eastAsia="zh-CN"/>
        </w:rPr>
        <w:outlineLvl w:val="9"/>
      </w:pPr>
      <w:r>
        <w:rPr>
          <w:rFonts w:hint="default" w:ascii="Times New Roman" w:hAnsi="Times New Roman" w:eastAsia="仿宋" w:cs="Times New Roman"/>
          <w:b/>
          <w:bCs/>
          <w:color w:val="auto"/>
          <w:sz w:val="24"/>
          <w:szCs w:val="24"/>
          <w:highlight w:val="none"/>
          <w:lang w:eastAsia="zh-CN"/>
        </w:rPr>
        <w:t xml:space="preserve">第十一条 违约责任</w:t>
      </w:r>
      <w:r/>
    </w:p>
    <w:p>
      <w:pPr>
        <w:pStyle w:val="829"/>
        <w:ind w:firstLine="480"/>
        <w:keepLines w:val="0"/>
        <w:keepNext w:val="0"/>
        <w:pageBreakBefore w:val="0"/>
        <w:spacing w:line="360" w:lineRule="exact"/>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1、甲乙双方无正当理由，不得提前终止协议，任何一方提前终止协议需赔偿另一方合同价款的5%，违约金不足以补偿损失（包括但不限于诉讼费、律师费、保全费、差旅费等）的，另一方有权要求对方补足。</w:t>
      </w:r>
      <w:r/>
    </w:p>
    <w:p>
      <w:pPr>
        <w:pStyle w:val="829"/>
        <w:ind w:firstLine="480"/>
        <w:keepLines w:val="0"/>
        <w:keepNext w:val="0"/>
        <w:pageBreakBefore w:val="0"/>
        <w:spacing w:line="360" w:lineRule="exact"/>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2、乙方提供不洁食品造成甲方人员食物中毒的（需经卫生防疫部门鉴定），由乙方负责医药、护理、误工、交通等费用并承担相应的法律责任。甲方有权单方解除合同并要求乙方承担违约责任。</w:t>
      </w:r>
      <w:r/>
    </w:p>
    <w:p>
      <w:pPr>
        <w:pStyle w:val="829"/>
        <w:ind w:firstLine="480"/>
        <w:keepLines w:val="0"/>
        <w:keepNext w:val="0"/>
        <w:pageBreakBefore w:val="0"/>
        <w:spacing w:line="360" w:lineRule="exact"/>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3、甲方需按时结清乙方账款，逾期付款的应按照逾期付款金额的每天万分之四支付逾期付款违约金（经双方协商一致后推迟结清的除外）。</w:t>
      </w:r>
      <w:r/>
    </w:p>
    <w:p>
      <w:pPr>
        <w:pStyle w:val="829"/>
        <w:ind w:firstLine="480"/>
        <w:keepLines w:val="0"/>
        <w:keepNext w:val="0"/>
        <w:pageBreakBefore w:val="0"/>
        <w:spacing w:line="360" w:lineRule="exact"/>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4、甲方违反合同规定，拒绝接受乙方提供的服务，应当承担乙方由此造成的损失。</w:t>
      </w:r>
      <w:r/>
    </w:p>
    <w:p>
      <w:pPr>
        <w:pStyle w:val="829"/>
        <w:ind w:firstLine="480"/>
        <w:keepLines w:val="0"/>
        <w:keepNext w:val="0"/>
        <w:pageBreakBefore w:val="0"/>
        <w:spacing w:line="360" w:lineRule="exact"/>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rPr>
        <w:t xml:space="preserve">5、乙方因提供的服务不符合甲方要求导致解除合同的，应当承担甲方由此产生的损失（包括但不限于诉讼费、律师费、保全费、差旅费等），并承担合同价款的5%的违约责任。</w:t>
      </w:r>
      <w:r/>
    </w:p>
    <w:p>
      <w:pPr>
        <w:ind w:firstLine="420"/>
        <w:keepLines w:val="0"/>
        <w:keepNext w:val="0"/>
        <w:pageBreakBefore w:val="0"/>
        <w:spacing w:line="360" w:lineRule="exact"/>
        <w:widowControl/>
        <w:rPr>
          <w:rFonts w:hint="default" w:ascii="Times New Roman" w:hAnsi="Times New Roman" w:eastAsia="仿宋" w:cs="Times New Roman"/>
          <w:b/>
          <w:bCs/>
          <w:color w:val="auto"/>
          <w:sz w:val="24"/>
          <w:szCs w:val="24"/>
          <w:highlight w:val="none"/>
          <w:lang w:eastAsia="zh-CN"/>
        </w:rPr>
        <w:outlineLvl w:val="9"/>
      </w:pPr>
      <w:r>
        <w:rPr>
          <w:rFonts w:hint="default" w:ascii="Times New Roman" w:hAnsi="Times New Roman" w:eastAsia="仿宋" w:cs="Times New Roman"/>
          <w:b/>
          <w:bCs/>
          <w:color w:val="auto"/>
          <w:sz w:val="24"/>
          <w:szCs w:val="24"/>
          <w:highlight w:val="none"/>
          <w:lang w:eastAsia="zh-CN"/>
        </w:rPr>
        <w:t xml:space="preserve">第十</w:t>
      </w:r>
      <w:r>
        <w:rPr>
          <w:rFonts w:hint="eastAsia" w:ascii="Times New Roman" w:hAnsi="Times New Roman" w:eastAsia="仿宋" w:cs="Times New Roman"/>
          <w:b/>
          <w:bCs/>
          <w:color w:val="auto"/>
          <w:sz w:val="24"/>
          <w:szCs w:val="24"/>
          <w:highlight w:val="none"/>
          <w:lang w:val="en-US" w:eastAsia="zh-CN"/>
        </w:rPr>
        <w:t xml:space="preserve">二</w:t>
      </w:r>
      <w:r>
        <w:rPr>
          <w:rFonts w:hint="default" w:ascii="Times New Roman" w:hAnsi="Times New Roman" w:eastAsia="仿宋" w:cs="Times New Roman"/>
          <w:b/>
          <w:bCs/>
          <w:color w:val="auto"/>
          <w:sz w:val="24"/>
          <w:szCs w:val="24"/>
          <w:highlight w:val="none"/>
          <w:lang w:eastAsia="zh-CN"/>
        </w:rPr>
        <w:t xml:space="preserve">条 合同的变更和终止</w:t>
      </w:r>
      <w:r/>
    </w:p>
    <w:p>
      <w:pPr>
        <w:ind w:firstLine="420"/>
        <w:keepLines w:val="0"/>
        <w:keepNext w:val="0"/>
        <w:pageBreakBefore w:val="0"/>
        <w:spacing w:line="360" w:lineRule="exact"/>
        <w:widowControl/>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1.除《政府采购法》第50条第二款规定的情形外，本合同一经签订，甲乙双方不得擅自变更、中止或终止。</w:t>
      </w:r>
      <w:r/>
    </w:p>
    <w:p>
      <w:pPr>
        <w:ind w:firstLine="420"/>
        <w:keepLines w:val="0"/>
        <w:keepNext w:val="0"/>
        <w:pageBreakBefore w:val="0"/>
        <w:spacing w:line="360" w:lineRule="exact"/>
        <w:widowControl/>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2.除发生法律规定的不能预见、不能避免并不能克服的客观情况外，甲乙双方不得放弃或拒绝履行合同。乙方放弃或拒绝履行合同，三年内不得参加甲方组织的政府采购活动。</w:t>
      </w:r>
      <w:r/>
    </w:p>
    <w:p>
      <w:pPr>
        <w:ind w:firstLine="420"/>
        <w:spacing w:line="360" w:lineRule="exact"/>
        <w:rPr>
          <w:rFonts w:hint="default" w:ascii="Times New Roman" w:hAnsi="Times New Roman" w:eastAsia="仿宋" w:cs="Times New Roman"/>
          <w:i w:val="0"/>
          <w:iCs w:val="0"/>
          <w:caps w:val="0"/>
          <w:color w:val="auto"/>
          <w:spacing w:val="0"/>
          <w:sz w:val="24"/>
          <w:szCs w:val="24"/>
          <w:highlight w:val="none"/>
        </w:rPr>
        <w:outlineLvl w:val="9"/>
      </w:pPr>
      <w:r>
        <w:rPr>
          <w:rStyle w:val="855"/>
          <w:rFonts w:hint="default" w:ascii="Times New Roman" w:hAnsi="Times New Roman" w:eastAsia="仿宋" w:cs="Times New Roman"/>
          <w:b w:val="0"/>
          <w:bCs w:val="0"/>
          <w:i w:val="0"/>
          <w:iCs w:val="0"/>
          <w:caps w:val="0"/>
          <w:color w:val="auto"/>
          <w:spacing w:val="0"/>
          <w:sz w:val="24"/>
          <w:szCs w:val="24"/>
          <w:highlight w:val="none"/>
          <w:shd w:val="clear" w:color="auto" w:fill="auto"/>
        </w:rPr>
        <w:t xml:space="preserve">3. 因费用超限的提前终止权</w:t>
      </w:r>
      <w:r/>
    </w:p>
    <w:p>
      <w:pPr>
        <w:ind w:firstLine="420"/>
        <w:spacing w:line="360" w:lineRule="exact"/>
        <w:rPr>
          <w:rFonts w:hint="default" w:ascii="Times New Roman" w:hAnsi="Times New Roman" w:eastAsia="仿宋" w:cs="Times New Roman"/>
          <w:i w:val="0"/>
          <w:iCs w:val="0"/>
          <w:caps w:val="0"/>
          <w:color w:val="auto"/>
          <w:spacing w:val="0"/>
          <w:sz w:val="24"/>
          <w:szCs w:val="24"/>
          <w:highlight w:val="none"/>
        </w:rPr>
        <w:outlineLvl w:val="9"/>
      </w:pPr>
      <w:r>
        <w:rPr>
          <w:rFonts w:hint="default" w:ascii="Times New Roman" w:hAnsi="Times New Roman" w:eastAsia="仿宋" w:cs="Times New Roman"/>
          <w:i w:val="0"/>
          <w:iCs w:val="0"/>
          <w:caps w:val="0"/>
          <w:color w:val="auto"/>
          <w:spacing w:val="0"/>
          <w:sz w:val="24"/>
          <w:szCs w:val="24"/>
          <w:highlight w:val="none"/>
          <w:shd w:val="clear" w:color="auto" w:fill="auto"/>
        </w:rPr>
        <w:t xml:space="preserve">本合同采用“固定单价+据实结算”方式，合同金额系基于暂定就餐人数测算的预算上限。在合同履行过程中，如出现下列情形之一，甲方有权书面通知乙方提前终止本合同，终止自通知送达之日起生效，甲方不构成违约，且无需承担任何补偿或赔偿责任：</w:t>
      </w:r>
      <w:r/>
    </w:p>
    <w:p>
      <w:pPr>
        <w:ind w:firstLine="420"/>
        <w:spacing w:line="360" w:lineRule="exact"/>
        <w:rPr>
          <w:rFonts w:hint="default" w:ascii="Times New Roman" w:hAnsi="Times New Roman" w:eastAsia="仿宋" w:cs="Times New Roman"/>
          <w:i w:val="0"/>
          <w:iCs w:val="0"/>
          <w:caps w:val="0"/>
          <w:color w:val="auto"/>
          <w:spacing w:val="0"/>
          <w:sz w:val="24"/>
          <w:szCs w:val="24"/>
          <w:highlight w:val="none"/>
        </w:rPr>
        <w:outlineLvl w:val="9"/>
      </w:pPr>
      <w:r>
        <w:rPr>
          <w:rFonts w:hint="default" w:ascii="Times New Roman" w:hAnsi="Times New Roman" w:eastAsia="仿宋" w:cs="Times New Roman"/>
          <w:i w:val="0"/>
          <w:iCs w:val="0"/>
          <w:caps w:val="0"/>
          <w:color w:val="auto"/>
          <w:spacing w:val="0"/>
          <w:sz w:val="24"/>
          <w:szCs w:val="24"/>
          <w:highlight w:val="none"/>
          <w:shd w:val="clear" w:color="auto" w:fill="auto"/>
        </w:rPr>
        <w:t xml:space="preserve">（1）甲方经合理预测，确认在剩余合同期内，累计结算金额（含已结算及预计将结算部分）将超过本合同金额的10%的；</w:t>
      </w:r>
      <w:r/>
    </w:p>
    <w:p>
      <w:pPr>
        <w:ind w:firstLine="420"/>
        <w:spacing w:line="360" w:lineRule="exact"/>
        <w:rPr>
          <w:rFonts w:hint="default" w:ascii="Times New Roman" w:hAnsi="Times New Roman" w:eastAsia="仿宋" w:cs="Times New Roman"/>
          <w:i w:val="0"/>
          <w:iCs w:val="0"/>
          <w:caps w:val="0"/>
          <w:color w:val="auto"/>
          <w:spacing w:val="0"/>
          <w:sz w:val="24"/>
          <w:szCs w:val="24"/>
          <w:highlight w:val="none"/>
        </w:rPr>
        <w:outlineLvl w:val="9"/>
      </w:pPr>
      <w:r>
        <w:rPr>
          <w:rFonts w:hint="default" w:ascii="Times New Roman" w:hAnsi="Times New Roman" w:eastAsia="仿宋" w:cs="Times New Roman"/>
          <w:i w:val="0"/>
          <w:iCs w:val="0"/>
          <w:caps w:val="0"/>
          <w:color w:val="auto"/>
          <w:spacing w:val="0"/>
          <w:sz w:val="24"/>
          <w:szCs w:val="24"/>
          <w:highlight w:val="none"/>
          <w:shd w:val="clear" w:color="auto" w:fill="auto"/>
        </w:rPr>
        <w:t xml:space="preserve">（2）截至任一季度末，已实际结算金额已达到本合同金额的90%，且就餐人数持续呈现明显上升趋势，甲方认为继续履行将导致总金额超过本合同金额10%以上的。</w:t>
      </w:r>
      <w:r/>
    </w:p>
    <w:p>
      <w:pPr>
        <w:ind w:firstLine="420"/>
        <w:spacing w:line="360" w:lineRule="exact"/>
        <w:rPr>
          <w:rFonts w:hint="default" w:ascii="Times New Roman" w:hAnsi="Times New Roman" w:eastAsia="仿宋" w:cs="Times New Roman"/>
          <w:i w:val="0"/>
          <w:iCs w:val="0"/>
          <w:caps w:val="0"/>
          <w:color w:val="auto"/>
          <w:spacing w:val="0"/>
          <w:sz w:val="24"/>
          <w:szCs w:val="24"/>
          <w:highlight w:val="none"/>
        </w:rPr>
        <w:outlineLvl w:val="9"/>
      </w:pPr>
      <w:r>
        <w:rPr>
          <w:rFonts w:hint="default" w:ascii="Times New Roman" w:hAnsi="Times New Roman" w:eastAsia="仿宋" w:cs="Times New Roman"/>
          <w:i w:val="0"/>
          <w:iCs w:val="0"/>
          <w:caps w:val="0"/>
          <w:color w:val="auto"/>
          <w:spacing w:val="0"/>
          <w:sz w:val="24"/>
          <w:szCs w:val="24"/>
          <w:highlight w:val="none"/>
          <w:shd w:val="clear" w:color="auto" w:fill="auto"/>
        </w:rPr>
        <w:t xml:space="preserve">甲方依据本款约定终止合同的，应在终止前至少15个工作日书面通知乙方，并与乙方完成已发生费用的结算。合同终止后，甲方将就剩余期间的食堂服务需求重新组织采购活动，乙方不得以任何理由主张优先权或提出异议。</w:t>
      </w:r>
      <w:r/>
    </w:p>
    <w:p>
      <w:pPr>
        <w:ind w:firstLine="420"/>
        <w:spacing w:line="360" w:lineRule="exact"/>
        <w:rPr>
          <w:rFonts w:hint="default" w:ascii="Times New Roman" w:hAnsi="Times New Roman" w:eastAsia="仿宋" w:cs="Times New Roman"/>
          <w:i w:val="0"/>
          <w:iCs w:val="0"/>
          <w:caps w:val="0"/>
          <w:color w:val="auto"/>
          <w:spacing w:val="0"/>
          <w:sz w:val="24"/>
          <w:szCs w:val="24"/>
          <w:highlight w:val="none"/>
        </w:rPr>
        <w:outlineLvl w:val="9"/>
      </w:pPr>
      <w:r>
        <w:rPr>
          <w:rFonts w:hint="default" w:ascii="Times New Roman" w:hAnsi="Times New Roman" w:eastAsia="仿宋" w:cs="Times New Roman"/>
          <w:i w:val="0"/>
          <w:iCs w:val="0"/>
          <w:caps w:val="0"/>
          <w:color w:val="auto"/>
          <w:spacing w:val="0"/>
          <w:sz w:val="24"/>
          <w:szCs w:val="24"/>
          <w:highlight w:val="none"/>
          <w:shd w:val="clear" w:color="auto" w:fill="auto"/>
        </w:rPr>
        <w:t xml:space="preserve">双方确认：本款约定的终止权不视为甲方违约，甲方无需向乙方支付任何违约金、赔偿金或预期利益损失。</w:t>
      </w:r>
      <w:r/>
    </w:p>
    <w:p>
      <w:pPr>
        <w:ind w:firstLine="420"/>
        <w:keepLines w:val="0"/>
        <w:keepNext w:val="0"/>
        <w:pageBreakBefore w:val="0"/>
        <w:spacing w:line="360" w:lineRule="exact"/>
        <w:widowControl/>
        <w:rPr>
          <w:rFonts w:hint="default" w:ascii="Times New Roman" w:hAnsi="Times New Roman" w:eastAsia="仿宋" w:cs="Times New Roman"/>
          <w:color w:val="auto"/>
          <w:sz w:val="24"/>
          <w:szCs w:val="24"/>
          <w:highlight w:val="none"/>
          <w:lang w:val="en-US" w:eastAsia="zh-CN"/>
        </w:rPr>
        <w:outlineLvl w:val="9"/>
      </w:pPr>
      <w:r>
        <w:rPr>
          <w:rFonts w:hint="default" w:ascii="Times New Roman" w:hAnsi="Times New Roman" w:eastAsia="仿宋" w:cs="Times New Roman"/>
          <w:color w:val="auto"/>
          <w:sz w:val="24"/>
          <w:szCs w:val="24"/>
          <w:highlight w:val="none"/>
          <w:lang w:val="en-US" w:eastAsia="zh-CN"/>
        </w:rPr>
      </w:r>
      <w:r/>
    </w:p>
    <w:p>
      <w:pPr>
        <w:ind w:firstLine="420"/>
        <w:keepLines w:val="0"/>
        <w:keepNext w:val="0"/>
        <w:pageBreakBefore w:val="0"/>
        <w:spacing w:line="360" w:lineRule="exact"/>
        <w:widowControl/>
        <w:rPr>
          <w:rFonts w:hint="default" w:ascii="Times New Roman" w:hAnsi="Times New Roman" w:eastAsia="仿宋" w:cs="Times New Roman"/>
          <w:b/>
          <w:bCs/>
          <w:color w:val="auto"/>
          <w:sz w:val="24"/>
          <w:szCs w:val="24"/>
          <w:highlight w:val="none"/>
          <w:lang w:eastAsia="zh-CN"/>
        </w:rPr>
        <w:outlineLvl w:val="9"/>
      </w:pPr>
      <w:r>
        <w:rPr>
          <w:rFonts w:hint="default" w:ascii="Times New Roman" w:hAnsi="Times New Roman" w:eastAsia="仿宋" w:cs="Times New Roman"/>
          <w:b/>
          <w:bCs/>
          <w:color w:val="auto"/>
          <w:sz w:val="24"/>
          <w:szCs w:val="24"/>
          <w:highlight w:val="none"/>
          <w:lang w:eastAsia="zh-CN"/>
        </w:rPr>
        <w:t xml:space="preserve">第十三条 合同的转让</w:t>
      </w:r>
      <w:r/>
    </w:p>
    <w:p>
      <w:pPr>
        <w:ind w:firstLine="420"/>
        <w:keepLines w:val="0"/>
        <w:keepNext w:val="0"/>
        <w:pageBreakBefore w:val="0"/>
        <w:spacing w:line="360" w:lineRule="exact"/>
        <w:widowControl/>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乙方不得擅自部分或全部转让其应履行的合同义务。</w:t>
      </w:r>
      <w:r/>
    </w:p>
    <w:p>
      <w:pPr>
        <w:ind w:firstLine="420"/>
        <w:keepLines w:val="0"/>
        <w:keepNext w:val="0"/>
        <w:pageBreakBefore w:val="0"/>
        <w:spacing w:line="360" w:lineRule="exact"/>
        <w:widowControl/>
        <w:rPr>
          <w:rFonts w:hint="default" w:ascii="Times New Roman" w:hAnsi="Times New Roman" w:eastAsia="仿宋" w:cs="Times New Roman"/>
          <w:b/>
          <w:bCs/>
          <w:color w:val="auto"/>
          <w:sz w:val="24"/>
          <w:szCs w:val="24"/>
          <w:highlight w:val="none"/>
          <w:lang w:eastAsia="zh-CN"/>
        </w:rPr>
        <w:outlineLvl w:val="9"/>
      </w:pPr>
      <w:r>
        <w:rPr>
          <w:rFonts w:hint="default" w:ascii="Times New Roman" w:hAnsi="Times New Roman" w:eastAsia="仿宋" w:cs="Times New Roman"/>
          <w:b/>
          <w:bCs/>
          <w:color w:val="auto"/>
          <w:sz w:val="24"/>
          <w:szCs w:val="24"/>
          <w:highlight w:val="none"/>
          <w:lang w:eastAsia="zh-CN"/>
        </w:rPr>
        <w:t xml:space="preserve">第十四条 争议的解决</w:t>
      </w:r>
      <w:r/>
    </w:p>
    <w:p>
      <w:pPr>
        <w:ind w:firstLine="420"/>
        <w:keepLines w:val="0"/>
        <w:keepNext w:val="0"/>
        <w:pageBreakBefore w:val="0"/>
        <w:spacing w:line="360" w:lineRule="exact"/>
        <w:widowControl/>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1.因服务的质量问题发生争议的，应当邀请国家认可的质量检测机构对服务质量进行鉴定。符合标准的，鉴定费由甲方承担；不符合质量标准的，鉴定费由乙方承担。</w:t>
      </w:r>
      <w:r/>
    </w:p>
    <w:p>
      <w:pPr>
        <w:ind w:firstLine="420"/>
        <w:keepLines w:val="0"/>
        <w:keepNext w:val="0"/>
        <w:pageBreakBefore w:val="0"/>
        <w:spacing w:line="360" w:lineRule="exact"/>
        <w:widowControl/>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2.因履行本合同引起的或与本合同有关的争议，甲、乙双方应首先通过友好协商解决，如果协商不能解决争议，则采取以下第</w:t>
      </w:r>
      <w:r>
        <w:rPr>
          <w:rFonts w:hint="default" w:ascii="Times New Roman" w:hAnsi="Times New Roman" w:eastAsia="仿宋" w:cs="Times New Roman"/>
          <w:color w:val="auto"/>
          <w:sz w:val="24"/>
          <w:szCs w:val="24"/>
          <w:highlight w:val="none"/>
          <w:u w:val="single"/>
          <w:lang w:eastAsia="zh-CN"/>
        </w:rPr>
        <w:t xml:space="preserve">  （1）  </w:t>
      </w:r>
      <w:r>
        <w:rPr>
          <w:rFonts w:hint="default" w:ascii="Times New Roman" w:hAnsi="Times New Roman" w:eastAsia="仿宋" w:cs="Times New Roman"/>
          <w:color w:val="auto"/>
          <w:sz w:val="24"/>
          <w:szCs w:val="24"/>
          <w:highlight w:val="none"/>
          <w:lang w:eastAsia="zh-CN"/>
        </w:rPr>
        <w:t xml:space="preserve">种方式解决争议：</w:t>
      </w:r>
      <w:r/>
    </w:p>
    <w:p>
      <w:pPr>
        <w:ind w:firstLine="420"/>
        <w:keepLines w:val="0"/>
        <w:keepNext w:val="0"/>
        <w:pageBreakBefore w:val="0"/>
        <w:spacing w:line="360" w:lineRule="exact"/>
        <w:widowControl/>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（1）向甲方所在地有管辖权的人民法院提起诉讼；</w:t>
      </w:r>
      <w:r/>
    </w:p>
    <w:p>
      <w:pPr>
        <w:ind w:firstLine="420"/>
        <w:keepLines w:val="0"/>
        <w:keepNext w:val="0"/>
        <w:pageBreakBefore w:val="0"/>
        <w:spacing w:line="360" w:lineRule="exact"/>
        <w:widowControl/>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（2）向南京仲裁委员会按其仲裁规则申请仲裁。</w:t>
      </w:r>
      <w:r/>
    </w:p>
    <w:p>
      <w:pPr>
        <w:ind w:firstLine="420"/>
        <w:keepLines w:val="0"/>
        <w:keepNext w:val="0"/>
        <w:pageBreakBefore w:val="0"/>
        <w:spacing w:line="360" w:lineRule="exact"/>
        <w:widowControl/>
        <w:rPr>
          <w:rFonts w:hint="default" w:ascii="Times New Roman" w:hAnsi="Times New Roman" w:eastAsia="仿宋" w:cs="Times New Roman"/>
          <w:b/>
          <w:bCs/>
          <w:color w:val="auto"/>
          <w:sz w:val="24"/>
          <w:szCs w:val="24"/>
          <w:highlight w:val="none"/>
          <w:lang w:eastAsia="zh-CN"/>
        </w:rPr>
        <w:outlineLvl w:val="9"/>
      </w:pPr>
      <w:r>
        <w:rPr>
          <w:rFonts w:hint="default" w:ascii="Times New Roman" w:hAnsi="Times New Roman" w:eastAsia="仿宋" w:cs="Times New Roman"/>
          <w:b/>
          <w:bCs/>
          <w:color w:val="auto"/>
          <w:sz w:val="24"/>
          <w:szCs w:val="24"/>
          <w:highlight w:val="none"/>
          <w:lang w:eastAsia="zh-CN"/>
        </w:rPr>
        <w:t xml:space="preserve">第十</w:t>
      </w:r>
      <w:r>
        <w:rPr>
          <w:rFonts w:hint="default" w:ascii="Times New Roman" w:hAnsi="Times New Roman" w:eastAsia="仿宋" w:cs="Times New Roman"/>
          <w:b/>
          <w:bCs/>
          <w:color w:val="auto"/>
          <w:sz w:val="24"/>
          <w:szCs w:val="24"/>
          <w:highlight w:val="none"/>
          <w:lang w:val="en-US" w:eastAsia="zh-CN"/>
        </w:rPr>
        <w:t xml:space="preserve">五</w:t>
      </w:r>
      <w:r>
        <w:rPr>
          <w:rFonts w:hint="default" w:ascii="Times New Roman" w:hAnsi="Times New Roman" w:eastAsia="仿宋" w:cs="Times New Roman"/>
          <w:b/>
          <w:bCs/>
          <w:color w:val="auto"/>
          <w:sz w:val="24"/>
          <w:szCs w:val="24"/>
          <w:highlight w:val="none"/>
          <w:lang w:eastAsia="zh-CN"/>
        </w:rPr>
        <w:t xml:space="preserve">条 诚实信用 </w:t>
      </w:r>
      <w:r/>
    </w:p>
    <w:p>
      <w:pPr>
        <w:ind w:firstLine="420"/>
        <w:keepLines w:val="0"/>
        <w:keepNext w:val="0"/>
        <w:pageBreakBefore w:val="0"/>
        <w:spacing w:line="360" w:lineRule="exact"/>
        <w:widowControl/>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乙方应诚实信用，严格按照采购文件要求和投标承诺履行合同，不向甲方进行商业贿赂或者提供不正当利益。</w:t>
      </w:r>
      <w:r/>
    </w:p>
    <w:p>
      <w:pPr>
        <w:ind w:firstLine="420"/>
        <w:keepLines w:val="0"/>
        <w:keepNext w:val="0"/>
        <w:pageBreakBefore w:val="0"/>
        <w:spacing w:line="360" w:lineRule="exact"/>
        <w:widowControl/>
        <w:rPr>
          <w:rFonts w:hint="default" w:ascii="Times New Roman" w:hAnsi="Times New Roman" w:eastAsia="仿宋" w:cs="Times New Roman"/>
          <w:b/>
          <w:bCs/>
          <w:color w:val="auto"/>
          <w:sz w:val="24"/>
          <w:szCs w:val="24"/>
          <w:highlight w:val="none"/>
          <w:lang w:eastAsia="zh-CN"/>
        </w:rPr>
        <w:outlineLvl w:val="9"/>
      </w:pPr>
      <w:r>
        <w:rPr>
          <w:rFonts w:hint="default" w:ascii="Times New Roman" w:hAnsi="Times New Roman" w:eastAsia="仿宋" w:cs="Times New Roman"/>
          <w:b/>
          <w:bCs/>
          <w:color w:val="auto"/>
          <w:sz w:val="24"/>
          <w:szCs w:val="24"/>
          <w:highlight w:val="none"/>
          <w:lang w:eastAsia="zh-CN"/>
        </w:rPr>
        <w:t xml:space="preserve">第十</w:t>
      </w:r>
      <w:r>
        <w:rPr>
          <w:rFonts w:hint="eastAsia" w:ascii="Times New Roman" w:hAnsi="Times New Roman" w:eastAsia="仿宋" w:cs="Times New Roman"/>
          <w:b/>
          <w:bCs/>
          <w:color w:val="auto"/>
          <w:sz w:val="24"/>
          <w:szCs w:val="24"/>
          <w:highlight w:val="none"/>
          <w:lang w:val="en-US" w:eastAsia="zh-CN"/>
        </w:rPr>
        <w:t xml:space="preserve">六</w:t>
      </w:r>
      <w:r>
        <w:rPr>
          <w:rFonts w:hint="default" w:ascii="Times New Roman" w:hAnsi="Times New Roman" w:eastAsia="仿宋" w:cs="Times New Roman"/>
          <w:b/>
          <w:bCs/>
          <w:color w:val="auto"/>
          <w:sz w:val="24"/>
          <w:szCs w:val="24"/>
          <w:highlight w:val="none"/>
          <w:lang w:eastAsia="zh-CN"/>
        </w:rPr>
        <w:t xml:space="preserve">条 合同生效及其他</w:t>
      </w:r>
      <w:r/>
    </w:p>
    <w:p>
      <w:pPr>
        <w:ind w:firstLine="420"/>
        <w:keepLines w:val="0"/>
        <w:keepNext w:val="0"/>
        <w:pageBreakBefore w:val="0"/>
        <w:spacing w:line="360" w:lineRule="exact"/>
        <w:widowControl/>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1.本合同由双方法定代表人或者负责人签字并加盖公章或者合同专用章之日起生效。授权代理人签字的，应当提供书面的授权委托书。</w:t>
      </w:r>
      <w:r/>
    </w:p>
    <w:p>
      <w:pPr>
        <w:ind w:firstLine="420"/>
        <w:keepLines w:val="0"/>
        <w:keepNext w:val="0"/>
        <w:pageBreakBefore w:val="0"/>
        <w:spacing w:line="360" w:lineRule="exact"/>
        <w:widowControl/>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2.本合同一式陆份，甲乙双方各执贰份，壹份交采购代理机构存档，壹份报送政府采购监督管理部门备案。</w:t>
      </w:r>
      <w:r/>
    </w:p>
    <w:p>
      <w:pPr>
        <w:ind w:firstLine="420"/>
        <w:keepLines w:val="0"/>
        <w:keepNext w:val="0"/>
        <w:pageBreakBefore w:val="0"/>
        <w:spacing w:line="360" w:lineRule="exact"/>
        <w:widowControl/>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3.本合同应按照中华人民共和国的现行法律进行解释。</w:t>
      </w:r>
      <w:r/>
    </w:p>
    <w:p>
      <w:pPr>
        <w:ind w:firstLine="420"/>
        <w:keepLines w:val="0"/>
        <w:keepNext w:val="0"/>
        <w:pageBreakBefore w:val="0"/>
        <w:spacing w:line="360" w:lineRule="exact"/>
        <w:widowControl/>
        <w:rPr>
          <w:rFonts w:hint="default" w:ascii="Times New Roman" w:hAnsi="Times New Roman" w:eastAsia="仿宋" w:cs="Times New Roman"/>
          <w:color w:val="auto"/>
          <w:sz w:val="24"/>
          <w:szCs w:val="24"/>
          <w:highlight w:val="none"/>
          <w:lang w:eastAsia="zh-CN"/>
        </w:rPr>
        <w:outlineLvl w:val="9"/>
      </w:pPr>
      <w:r>
        <w:rPr>
          <w:rFonts w:hint="default" w:ascii="Times New Roman" w:hAnsi="Times New Roman" w:eastAsia="仿宋" w:cs="Times New Roman"/>
          <w:color w:val="auto"/>
          <w:sz w:val="24"/>
          <w:szCs w:val="24"/>
          <w:highlight w:val="none"/>
          <w:lang w:eastAsia="zh-CN"/>
        </w:rPr>
        <w:t xml:space="preserve">附件1、人员配置表</w:t>
      </w:r>
      <w:r/>
    </w:p>
    <w:tbl>
      <w:tblPr>
        <w:tblStyle w:val="817"/>
        <w:tblW w:w="9062" w:type="dxa"/>
        <w:jc w:val="center"/>
        <w:tblLayout w:type="autofit"/>
        <w:tblCellMar>
          <w:left w:w="0" w:type="dxa"/>
          <w:top w:w="0" w:type="dxa"/>
          <w:right w:w="0" w:type="dxa"/>
          <w:bottom w:w="0" w:type="dxa"/>
        </w:tblCellMar>
        <w:tblLook w:val="04A0" w:firstRow="1" w:lastRow="0" w:firstColumn="1" w:lastColumn="0" w:noHBand="0" w:noVBand="1"/>
      </w:tblPr>
      <w:tblGrid>
        <w:gridCol w:w="4862"/>
        <w:gridCol w:w="4200"/>
      </w:tblGrid>
      <w:tr>
        <w:trPr>
          <w:jc w:val="center"/>
          <w:trHeight w:val="0"/>
        </w:trPr>
        <w:tc>
          <w:tcPr>
            <w:tcBorders>
              <w:top w:val="none" w:color="000000" w:sz="4" w:space="0"/>
              <w:left w:val="none" w:color="000000" w:sz="4" w:space="0"/>
              <w:bottom w:val="none" w:color="000000" w:sz="4" w:space="0"/>
              <w:right w:val="none" w:color="000000" w:sz="4" w:space="0"/>
            </w:tcBorders>
            <w:tcW w:w="0" w:type="auto"/>
            <w:vAlign w:val="top"/>
            <w:textDirection w:val="lrTb"/>
            <w:noWrap w:val="false"/>
          </w:tcPr>
          <w:p>
            <w:pPr>
              <w:ind w:left="110"/>
              <w:spacing w:line="560" w:lineRule="exact"/>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甲  方（采购人）（盖章）：</w:t>
            </w:r>
            <w:r/>
          </w:p>
          <w:p>
            <w:pPr>
              <w:ind w:left="110"/>
              <w:spacing w:line="560" w:lineRule="exact"/>
              <w:widowControl/>
              <w:rPr>
                <w:rFonts w:hint="default" w:ascii="Times New Roman" w:hAnsi="Times New Roman" w:eastAsia="仿宋" w:cs="Times New Roman"/>
                <w:color w:val="auto"/>
                <w:sz w:val="21"/>
                <w:szCs w:val="21"/>
                <w:highlight w:val="none"/>
                <w:lang w:eastAsia="zh-CN"/>
              </w:rPr>
            </w:pPr>
            <w:r>
              <w:rPr>
                <w:rFonts w:hint="eastAsia" w:ascii="Times New Roman" w:hAnsi="Times New Roman" w:eastAsia="仿宋" w:cs="Times New Roman"/>
                <w:color w:val="auto"/>
                <w:sz w:val="21"/>
                <w:szCs w:val="21"/>
                <w:highlight w:val="none"/>
                <w:lang w:eastAsia="zh-CN"/>
              </w:rPr>
              <w:t xml:space="preserve">南京市江宁区人力资源和社会保障局</w:t>
            </w:r>
            <w:r/>
          </w:p>
        </w:tc>
        <w:tc>
          <w:tcPr>
            <w:tcBorders>
              <w:top w:val="none" w:color="000000" w:sz="4" w:space="0"/>
              <w:left w:val="none" w:color="000000" w:sz="4" w:space="0"/>
              <w:bottom w:val="none" w:color="000000" w:sz="4" w:space="0"/>
              <w:right w:val="none" w:color="000000" w:sz="4" w:space="0"/>
            </w:tcBorders>
            <w:tcW w:w="4200" w:type="dxa"/>
            <w:vAlign w:val="top"/>
            <w:textDirection w:val="lrTb"/>
            <w:noWrap w:val="false"/>
          </w:tcPr>
          <w:p>
            <w:pPr>
              <w:ind w:left="110" w:firstLine="210"/>
              <w:spacing w:line="560" w:lineRule="exact"/>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乙  方（盖章） （供应商）：</w:t>
            </w:r>
            <w:r/>
          </w:p>
        </w:tc>
      </w:tr>
      <w:tr>
        <w:trPr>
          <w:jc w:val="center"/>
          <w:trHeight w:val="0"/>
        </w:trPr>
        <w:tc>
          <w:tcPr>
            <w:tcBorders>
              <w:top w:val="none" w:color="000000" w:sz="4" w:space="0"/>
              <w:left w:val="none" w:color="000000" w:sz="4" w:space="0"/>
              <w:bottom w:val="none" w:color="000000" w:sz="4" w:space="0"/>
              <w:right w:val="none" w:color="000000" w:sz="4" w:space="0"/>
            </w:tcBorders>
            <w:tcW w:w="0" w:type="auto"/>
            <w:vAlign w:val="top"/>
            <w:textDirection w:val="lrTb"/>
            <w:noWrap w:val="false"/>
          </w:tcPr>
          <w:p>
            <w:pPr>
              <w:ind w:left="110"/>
              <w:spacing w:line="560" w:lineRule="exact"/>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代表人：</w:t>
            </w:r>
            <w:r/>
          </w:p>
        </w:tc>
        <w:tc>
          <w:tcPr>
            <w:tcBorders>
              <w:top w:val="none" w:color="000000" w:sz="4" w:space="0"/>
              <w:left w:val="none" w:color="000000" w:sz="4" w:space="0"/>
              <w:bottom w:val="none" w:color="000000" w:sz="4" w:space="0"/>
              <w:right w:val="none" w:color="000000" w:sz="4" w:space="0"/>
            </w:tcBorders>
            <w:tcW w:w="4200" w:type="dxa"/>
            <w:vAlign w:val="top"/>
            <w:textDirection w:val="lrTb"/>
            <w:noWrap w:val="false"/>
          </w:tcPr>
          <w:p>
            <w:pPr>
              <w:ind w:left="110"/>
              <w:spacing w:line="560" w:lineRule="exact"/>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代表人：</w:t>
            </w:r>
            <w:r/>
          </w:p>
        </w:tc>
      </w:tr>
      <w:tr>
        <w:trPr>
          <w:jc w:val="center"/>
          <w:trHeight w:val="0"/>
        </w:trPr>
        <w:tc>
          <w:tcPr>
            <w:tcBorders>
              <w:top w:val="none" w:color="000000" w:sz="4" w:space="0"/>
              <w:left w:val="none" w:color="000000" w:sz="4" w:space="0"/>
              <w:bottom w:val="none" w:color="000000" w:sz="4" w:space="0"/>
              <w:right w:val="none" w:color="000000" w:sz="4" w:space="0"/>
            </w:tcBorders>
            <w:tcW w:w="0" w:type="auto"/>
            <w:vAlign w:val="top"/>
            <w:textDirection w:val="lrTb"/>
            <w:noWrap w:val="false"/>
          </w:tcPr>
          <w:p>
            <w:pPr>
              <w:ind w:left="110"/>
              <w:spacing w:line="560" w:lineRule="exact"/>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电话：</w:t>
            </w:r>
            <w:r/>
          </w:p>
        </w:tc>
        <w:tc>
          <w:tcPr>
            <w:tcBorders>
              <w:top w:val="none" w:color="000000" w:sz="4" w:space="0"/>
              <w:left w:val="none" w:color="000000" w:sz="4" w:space="0"/>
              <w:bottom w:val="none" w:color="000000" w:sz="4" w:space="0"/>
              <w:right w:val="none" w:color="000000" w:sz="4" w:space="0"/>
            </w:tcBorders>
            <w:tcW w:w="4200" w:type="dxa"/>
            <w:vAlign w:val="top"/>
            <w:textDirection w:val="lrTb"/>
            <w:noWrap w:val="false"/>
          </w:tcPr>
          <w:p>
            <w:pPr>
              <w:ind w:left="110"/>
              <w:spacing w:line="560" w:lineRule="exact"/>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rPr>
              <w:t xml:space="preserve">电话：</w:t>
            </w:r>
            <w:r/>
          </w:p>
        </w:tc>
      </w:tr>
      <w:tr>
        <w:trPr>
          <w:jc w:val="center"/>
          <w:trHeight w:val="0"/>
        </w:trPr>
        <w:tc>
          <w:tcPr>
            <w:tcBorders>
              <w:top w:val="none" w:color="000000" w:sz="4" w:space="0"/>
              <w:left w:val="none" w:color="000000" w:sz="4" w:space="0"/>
              <w:bottom w:val="none" w:color="000000" w:sz="4" w:space="0"/>
              <w:right w:val="none" w:color="000000" w:sz="4" w:space="0"/>
            </w:tcBorders>
            <w:tcW w:w="0" w:type="auto"/>
            <w:vAlign w:val="top"/>
            <w:textDirection w:val="lrTb"/>
            <w:noWrap w:val="false"/>
          </w:tcPr>
          <w:p>
            <w:pPr>
              <w:ind w:left="110"/>
              <w:spacing w:line="560" w:lineRule="exact"/>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开户银行：</w:t>
            </w:r>
            <w:r/>
          </w:p>
        </w:tc>
        <w:tc>
          <w:tcPr>
            <w:tcBorders>
              <w:top w:val="none" w:color="000000" w:sz="4" w:space="0"/>
              <w:left w:val="none" w:color="000000" w:sz="4" w:space="0"/>
              <w:bottom w:val="none" w:color="000000" w:sz="4" w:space="0"/>
              <w:right w:val="none" w:color="000000" w:sz="4" w:space="0"/>
            </w:tcBorders>
            <w:tcW w:w="4200" w:type="dxa"/>
            <w:vAlign w:val="top"/>
            <w:textDirection w:val="lrTb"/>
            <w:noWrap w:val="false"/>
          </w:tcPr>
          <w:p>
            <w:pPr>
              <w:ind w:left="110"/>
              <w:spacing w:line="560" w:lineRule="exact"/>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开户银行：</w:t>
            </w:r>
            <w:r/>
          </w:p>
        </w:tc>
      </w:tr>
      <w:tr>
        <w:trPr>
          <w:jc w:val="center"/>
          <w:trHeight w:val="0"/>
        </w:trPr>
        <w:tc>
          <w:tcPr>
            <w:tcBorders>
              <w:top w:val="none" w:color="000000" w:sz="4" w:space="0"/>
              <w:left w:val="none" w:color="000000" w:sz="4" w:space="0"/>
              <w:bottom w:val="none" w:color="000000" w:sz="4" w:space="0"/>
              <w:right w:val="none" w:color="000000" w:sz="4" w:space="0"/>
            </w:tcBorders>
            <w:tcW w:w="0" w:type="auto"/>
            <w:vAlign w:val="top"/>
            <w:textDirection w:val="lrTb"/>
            <w:noWrap w:val="false"/>
          </w:tcPr>
          <w:p>
            <w:pPr>
              <w:ind w:left="110"/>
              <w:spacing w:line="560" w:lineRule="exact"/>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帐  号：</w:t>
            </w:r>
            <w:r/>
          </w:p>
        </w:tc>
        <w:tc>
          <w:tcPr>
            <w:tcBorders>
              <w:top w:val="none" w:color="000000" w:sz="4" w:space="0"/>
              <w:left w:val="none" w:color="000000" w:sz="4" w:space="0"/>
              <w:bottom w:val="none" w:color="000000" w:sz="4" w:space="0"/>
              <w:right w:val="none" w:color="000000" w:sz="4" w:space="0"/>
            </w:tcBorders>
            <w:tcW w:w="4200" w:type="dxa"/>
            <w:vAlign w:val="top"/>
            <w:textDirection w:val="lrTb"/>
            <w:noWrap w:val="false"/>
          </w:tcPr>
          <w:p>
            <w:pPr>
              <w:ind w:left="110"/>
              <w:spacing w:line="560" w:lineRule="exact"/>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帐  号：</w:t>
            </w:r>
            <w:r/>
          </w:p>
        </w:tc>
      </w:tr>
      <w:tr>
        <w:trPr>
          <w:jc w:val="center"/>
          <w:trHeight w:val="0"/>
        </w:trPr>
        <w:tc>
          <w:tcPr>
            <w:tcBorders>
              <w:top w:val="none" w:color="000000" w:sz="4" w:space="0"/>
              <w:left w:val="none" w:color="000000" w:sz="4" w:space="0"/>
              <w:bottom w:val="none" w:color="000000" w:sz="4" w:space="0"/>
              <w:right w:val="none" w:color="000000" w:sz="4" w:space="0"/>
            </w:tcBorders>
            <w:tcW w:w="4862" w:type="dxa"/>
            <w:vAlign w:val="top"/>
            <w:textDirection w:val="lrTb"/>
            <w:noWrap w:val="false"/>
          </w:tcPr>
          <w:p>
            <w:pPr>
              <w:ind w:left="110"/>
              <w:spacing w:line="560" w:lineRule="exact"/>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日期：  年  月  日</w:t>
            </w:r>
            <w:r/>
          </w:p>
        </w:tc>
        <w:tc>
          <w:tcPr>
            <w:tcBorders>
              <w:top w:val="none" w:color="000000" w:sz="4" w:space="0"/>
              <w:left w:val="none" w:color="000000" w:sz="4" w:space="0"/>
              <w:bottom w:val="none" w:color="000000" w:sz="4" w:space="0"/>
              <w:right w:val="none" w:color="000000" w:sz="4" w:space="0"/>
            </w:tcBorders>
            <w:tcW w:w="4200" w:type="dxa"/>
            <w:vAlign w:val="top"/>
            <w:textDirection w:val="lrTb"/>
            <w:noWrap w:val="false"/>
          </w:tcPr>
          <w:p>
            <w:pPr>
              <w:ind w:left="110"/>
              <w:spacing w:line="560" w:lineRule="exact"/>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eastAsia="zh-CN"/>
              </w:rPr>
              <w:t xml:space="preserve">日期：  年  月  日</w:t>
            </w:r>
            <w:r/>
          </w:p>
        </w:tc>
      </w:tr>
    </w:tbl>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附件1、人员配置表</w:t>
      </w:r>
      <w:r/>
    </w:p>
    <w:tbl>
      <w:tblPr>
        <w:tblStyle w:val="817"/>
        <w:tblW w:w="90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47"/>
        <w:gridCol w:w="650"/>
        <w:gridCol w:w="623"/>
        <w:gridCol w:w="1070"/>
        <w:gridCol w:w="839"/>
        <w:gridCol w:w="1068"/>
        <w:gridCol w:w="2450"/>
        <w:gridCol w:w="1736"/>
      </w:tblGrid>
      <w:tr>
        <w:trPr>
          <w:jc w:val="center"/>
          <w:trHeight w:val="0"/>
        </w:trPr>
        <w:tc>
          <w:tcPr>
            <w:gridSpan w:val="6"/>
            <w:tcW w:w="0" w:type="auto"/>
            <w:vAlign w:val="top"/>
            <w:textDirection w:val="lrTb"/>
            <w:noWrap w:val="false"/>
          </w:tcPr>
          <w:p>
            <w:pPr>
              <w:pStyle w:val="920"/>
              <w:ind w:left="106"/>
              <w:spacing w:before="20"/>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项目名称：</w:t>
            </w:r>
            <w:r>
              <w:rPr>
                <w:rFonts w:hint="default" w:ascii="Times New Roman" w:hAnsi="Times New Roman" w:eastAsia="仿宋" w:cs="Times New Roman"/>
                <w:color w:val="auto"/>
                <w:sz w:val="21"/>
                <w:highlight w:val="none"/>
                <w:lang w:eastAsia="zh-CN"/>
              </w:rPr>
              <w:t xml:space="preserve">南京市江宁区人社局食堂外包服务</w:t>
            </w:r>
            <w:r/>
          </w:p>
        </w:tc>
        <w:tc>
          <w:tcPr>
            <w:gridSpan w:val="2"/>
            <w:tcW w:w="4186" w:type="dxa"/>
            <w:vAlign w:val="top"/>
            <w:textDirection w:val="lrTb"/>
            <w:noWrap w:val="false"/>
          </w:tcPr>
          <w:p>
            <w:pPr>
              <w:pStyle w:val="920"/>
              <w:ind w:left="106"/>
              <w:spacing w:before="20"/>
              <w:rPr>
                <w:rFonts w:hint="default" w:ascii="Times New Roman" w:hAnsi="Times New Roman" w:eastAsia="仿宋" w:cs="Times New Roman"/>
                <w:color w:val="auto"/>
                <w:sz w:val="21"/>
                <w:highlight w:val="none"/>
                <w:lang w:eastAsia="zh-CN"/>
              </w:rPr>
            </w:pPr>
            <w:r>
              <w:rPr>
                <w:rFonts w:hint="default" w:ascii="Times New Roman" w:hAnsi="Times New Roman" w:eastAsia="仿宋" w:cs="Times New Roman"/>
                <w:color w:val="auto"/>
                <w:sz w:val="21"/>
                <w:highlight w:val="none"/>
              </w:rPr>
              <w:t xml:space="preserve">项目编号：</w:t>
            </w:r>
            <w:r>
              <w:rPr>
                <w:rFonts w:hint="eastAsia" w:ascii="Times New Roman" w:hAnsi="Times New Roman" w:eastAsia="仿宋" w:cs="Times New Roman"/>
                <w:iCs/>
                <w:color w:val="auto"/>
                <w:sz w:val="21"/>
                <w:szCs w:val="21"/>
                <w:highlight w:val="none"/>
                <w:lang w:val="en-US" w:eastAsia="zh-CN" w:bidi="ar-SA"/>
              </w:rPr>
              <w:t xml:space="preserve">JSZC-320115-NJNC-C2026-0004</w:t>
            </w:r>
            <w:r/>
          </w:p>
        </w:tc>
      </w:tr>
      <w:tr>
        <w:trPr>
          <w:jc w:val="center"/>
          <w:trHeight w:val="0"/>
        </w:trPr>
        <w:tc>
          <w:tcPr>
            <w:tcW w:w="0" w:type="auto"/>
            <w:vAlign w:val="top"/>
            <w:textDirection w:val="lrTb"/>
            <w:noWrap w:val="false"/>
          </w:tcPr>
          <w:p>
            <w:pPr>
              <w:pStyle w:val="920"/>
              <w:ind w:left="164"/>
              <w:spacing w:before="22"/>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t xml:space="preserve">序号</w:t>
            </w:r>
            <w:r/>
          </w:p>
        </w:tc>
        <w:tc>
          <w:tcPr>
            <w:tcW w:w="0" w:type="auto"/>
            <w:vAlign w:val="top"/>
            <w:textDirection w:val="lrTb"/>
            <w:noWrap w:val="false"/>
          </w:tcPr>
          <w:p>
            <w:pPr>
              <w:pStyle w:val="920"/>
              <w:ind w:left="168"/>
              <w:spacing w:before="22"/>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t xml:space="preserve">姓名</w:t>
            </w:r>
            <w:r/>
          </w:p>
        </w:tc>
        <w:tc>
          <w:tcPr>
            <w:tcW w:w="0" w:type="auto"/>
            <w:vAlign w:val="top"/>
            <w:textDirection w:val="lrTb"/>
            <w:noWrap w:val="false"/>
          </w:tcPr>
          <w:p>
            <w:pPr>
              <w:pStyle w:val="920"/>
              <w:ind w:left="141"/>
              <w:spacing w:before="22"/>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t xml:space="preserve">性别</w:t>
            </w:r>
            <w:r/>
          </w:p>
        </w:tc>
        <w:tc>
          <w:tcPr>
            <w:tcW w:w="0" w:type="auto"/>
            <w:vAlign w:val="top"/>
            <w:textDirection w:val="lrTb"/>
            <w:noWrap w:val="false"/>
          </w:tcPr>
          <w:p>
            <w:pPr>
              <w:pStyle w:val="920"/>
              <w:ind w:left="130"/>
              <w:spacing w:before="22"/>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t xml:space="preserve">执业资格</w:t>
            </w:r>
            <w:r/>
          </w:p>
        </w:tc>
        <w:tc>
          <w:tcPr>
            <w:tcW w:w="0" w:type="auto"/>
            <w:vAlign w:val="top"/>
            <w:textDirection w:val="lrTb"/>
            <w:noWrap w:val="false"/>
          </w:tcPr>
          <w:p>
            <w:pPr>
              <w:pStyle w:val="920"/>
              <w:ind w:left="340"/>
              <w:spacing w:before="22"/>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t xml:space="preserve">专业</w:t>
            </w:r>
            <w:r/>
          </w:p>
        </w:tc>
        <w:tc>
          <w:tcPr>
            <w:tcW w:w="0" w:type="auto"/>
            <w:vAlign w:val="top"/>
            <w:textDirection w:val="lrTb"/>
            <w:noWrap w:val="false"/>
          </w:tcPr>
          <w:p>
            <w:pPr>
              <w:pStyle w:val="920"/>
              <w:ind w:left="118"/>
              <w:spacing w:before="22"/>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t xml:space="preserve">技术职称</w:t>
            </w:r>
            <w:r/>
          </w:p>
        </w:tc>
        <w:tc>
          <w:tcPr>
            <w:tcW w:w="0" w:type="auto"/>
            <w:vAlign w:val="top"/>
            <w:textDirection w:val="lrTb"/>
            <w:noWrap w:val="false"/>
          </w:tcPr>
          <w:p>
            <w:pPr>
              <w:pStyle w:val="920"/>
              <w:ind w:left="200"/>
              <w:spacing w:before="22"/>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t xml:space="preserve">在本项目从事的岗位</w:t>
            </w:r>
            <w:r/>
          </w:p>
        </w:tc>
        <w:tc>
          <w:tcPr>
            <w:tcW w:w="1736" w:type="dxa"/>
            <w:vAlign w:val="top"/>
            <w:textDirection w:val="lrTb"/>
            <w:noWrap w:val="false"/>
          </w:tcPr>
          <w:p>
            <w:pPr>
              <w:pStyle w:val="920"/>
              <w:ind w:left="320"/>
              <w:spacing w:before="22"/>
              <w:tabs>
                <w:tab w:val="left" w:pos="954" w:leader="none"/>
              </w:tabs>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t xml:space="preserve">备</w:t>
            </w:r>
            <w:r>
              <w:rPr>
                <w:rFonts w:hint="default" w:ascii="Times New Roman" w:hAnsi="Times New Roman" w:eastAsia="仿宋" w:cs="Times New Roman"/>
                <w:b/>
                <w:color w:val="auto"/>
                <w:sz w:val="21"/>
                <w:highlight w:val="none"/>
              </w:rPr>
              <w:tab/>
            </w:r>
            <w:r>
              <w:rPr>
                <w:rFonts w:hint="default" w:ascii="Times New Roman" w:hAnsi="Times New Roman" w:eastAsia="仿宋" w:cs="Times New Roman"/>
                <w:b/>
                <w:color w:val="auto"/>
                <w:sz w:val="21"/>
                <w:highlight w:val="none"/>
              </w:rPr>
              <w:t xml:space="preserve">注</w:t>
            </w:r>
            <w:r/>
          </w:p>
        </w:tc>
      </w:tr>
      <w:tr>
        <w:trPr>
          <w:jc w:val="center"/>
          <w:trHeight w:val="0"/>
        </w:trPr>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736"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r>
      <w:tr>
        <w:trPr>
          <w:jc w:val="center"/>
          <w:trHeight w:val="0"/>
        </w:trPr>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736"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r>
      <w:tr>
        <w:trPr>
          <w:jc w:val="center"/>
          <w:trHeight w:val="0"/>
        </w:trPr>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736"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r>
      <w:tr>
        <w:trPr>
          <w:jc w:val="center"/>
          <w:trHeight w:val="0"/>
        </w:trPr>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736"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r>
      <w:tr>
        <w:trPr>
          <w:jc w:val="center"/>
          <w:trHeight w:val="0"/>
        </w:trPr>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736"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r>
      <w:tr>
        <w:trPr>
          <w:jc w:val="center"/>
          <w:trHeight w:val="0"/>
        </w:trPr>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736"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r>
      <w:tr>
        <w:trPr>
          <w:jc w:val="center"/>
          <w:trHeight w:val="0"/>
        </w:trPr>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736"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r>
      <w:tr>
        <w:trPr>
          <w:jc w:val="center"/>
          <w:trHeight w:val="0"/>
        </w:trPr>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0" w:type="auto"/>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736"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r>
      <w:tr>
        <w:trPr>
          <w:jc w:val="center"/>
          <w:trHeight w:val="0"/>
        </w:trPr>
        <w:tc>
          <w:tcPr>
            <w:tcW w:w="647"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650"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623"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070"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839"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068"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2450"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736"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r>
    </w:tbl>
    <w:p>
      <w:pPr>
        <w:ind w:right="297"/>
        <w:jc w:val="both"/>
        <w:spacing w:before="58"/>
        <w:rPr>
          <w:rFonts w:hint="default" w:ascii="Times New Roman" w:hAnsi="Times New Roman" w:eastAsia="仿宋" w:cs="Times New Roman"/>
          <w:b/>
          <w:bCs/>
          <w:color w:val="auto"/>
          <w:sz w:val="36"/>
          <w:szCs w:val="36"/>
          <w:highlight w:val="none"/>
        </w:rPr>
        <w:outlineLvl w:val="9"/>
      </w:pPr>
      <w:r>
        <w:rPr>
          <w:rFonts w:hint="default" w:ascii="Times New Roman" w:hAnsi="Times New Roman" w:eastAsia="仿宋" w:cs="Times New Roman"/>
          <w:b/>
          <w:bCs/>
          <w:color w:val="auto"/>
          <w:sz w:val="36"/>
          <w:szCs w:val="36"/>
          <w:highlight w:val="none"/>
        </w:rPr>
      </w:r>
      <w:r/>
    </w:p>
    <w:p>
      <w:pPr>
        <w:ind w:left="268" w:right="297"/>
        <w:jc w:val="center"/>
        <w:spacing w:before="58"/>
        <w:rPr>
          <w:rFonts w:hint="default" w:ascii="Times New Roman" w:hAnsi="Times New Roman" w:eastAsia="仿宋" w:cs="Times New Roman"/>
          <w:b/>
          <w:bCs/>
          <w:color w:val="auto"/>
          <w:sz w:val="36"/>
          <w:szCs w:val="36"/>
          <w:highlight w:val="none"/>
        </w:rPr>
        <w:outlineLvl w:val="9"/>
      </w:pPr>
      <w:r>
        <w:rPr>
          <w:rFonts w:hint="default" w:ascii="Times New Roman" w:hAnsi="Times New Roman" w:eastAsia="仿宋" w:cs="Times New Roman"/>
          <w:b/>
          <w:bCs/>
          <w:color w:val="auto"/>
          <w:sz w:val="36"/>
          <w:szCs w:val="36"/>
          <w:highlight w:val="none"/>
        </w:rPr>
      </w:r>
      <w:r/>
    </w:p>
    <w:p>
      <w:pPr>
        <w:ind w:left="268" w:right="297"/>
        <w:jc w:val="center"/>
        <w:spacing w:before="58"/>
        <w:rPr>
          <w:rFonts w:hint="default" w:ascii="Times New Roman" w:hAnsi="Times New Roman" w:eastAsia="仿宋" w:cs="Times New Roman"/>
          <w:b/>
          <w:bCs/>
          <w:color w:val="auto"/>
          <w:sz w:val="36"/>
          <w:szCs w:val="36"/>
          <w:highlight w:val="none"/>
        </w:rPr>
        <w:outlineLvl w:val="9"/>
      </w:pPr>
      <w:r>
        <w:rPr>
          <w:rFonts w:hint="default" w:ascii="Times New Roman" w:hAnsi="Times New Roman" w:eastAsia="仿宋" w:cs="Times New Roman"/>
          <w:b/>
          <w:bCs/>
          <w:color w:val="auto"/>
          <w:sz w:val="36"/>
          <w:szCs w:val="36"/>
          <w:highlight w:val="none"/>
        </w:rPr>
      </w:r>
      <w:r/>
    </w:p>
    <w:p>
      <w:pPr>
        <w:ind w:left="268" w:right="297"/>
        <w:jc w:val="center"/>
        <w:spacing w:before="58"/>
        <w:rPr>
          <w:rFonts w:hint="default" w:ascii="Times New Roman" w:hAnsi="Times New Roman" w:eastAsia="仿宋" w:cs="Times New Roman"/>
          <w:b/>
          <w:bCs/>
          <w:color w:val="auto"/>
          <w:sz w:val="36"/>
          <w:szCs w:val="36"/>
          <w:highlight w:val="none"/>
        </w:rPr>
        <w:outlineLvl w:val="9"/>
      </w:pPr>
      <w:r>
        <w:rPr>
          <w:rFonts w:hint="default" w:ascii="Times New Roman" w:hAnsi="Times New Roman" w:eastAsia="仿宋" w:cs="Times New Roman"/>
          <w:b/>
          <w:bCs/>
          <w:color w:val="auto"/>
          <w:sz w:val="36"/>
          <w:szCs w:val="36"/>
          <w:highlight w:val="none"/>
        </w:rPr>
      </w:r>
      <w:r/>
    </w:p>
    <w:p>
      <w:pPr>
        <w:ind w:left="268" w:right="297"/>
        <w:jc w:val="center"/>
        <w:spacing w:before="58"/>
        <w:rPr>
          <w:rFonts w:hint="default" w:ascii="Times New Roman" w:hAnsi="Times New Roman" w:eastAsia="仿宋" w:cs="Times New Roman"/>
          <w:b/>
          <w:bCs/>
          <w:color w:val="auto"/>
          <w:sz w:val="36"/>
          <w:szCs w:val="36"/>
          <w:highlight w:val="none"/>
        </w:rPr>
        <w:outlineLvl w:val="9"/>
      </w:pPr>
      <w:r>
        <w:rPr>
          <w:rFonts w:hint="default" w:ascii="Times New Roman" w:hAnsi="Times New Roman" w:eastAsia="仿宋" w:cs="Times New Roman"/>
          <w:b/>
          <w:bCs/>
          <w:color w:val="auto"/>
          <w:sz w:val="36"/>
          <w:szCs w:val="36"/>
          <w:highlight w:val="none"/>
        </w:rPr>
      </w:r>
      <w:r/>
    </w:p>
    <w:p>
      <w:pPr>
        <w:ind w:left="268" w:right="297"/>
        <w:jc w:val="center"/>
        <w:spacing w:before="58"/>
        <w:rPr>
          <w:rFonts w:hint="default" w:ascii="Times New Roman" w:hAnsi="Times New Roman" w:eastAsia="仿宋" w:cs="Times New Roman"/>
          <w:b/>
          <w:bCs/>
          <w:color w:val="auto"/>
          <w:sz w:val="36"/>
          <w:szCs w:val="36"/>
          <w:highlight w:val="none"/>
        </w:rPr>
        <w:outlineLvl w:val="9"/>
      </w:pPr>
      <w:r>
        <w:rPr>
          <w:rFonts w:hint="default" w:ascii="Times New Roman" w:hAnsi="Times New Roman" w:eastAsia="仿宋" w:cs="Times New Roman"/>
          <w:b/>
          <w:bCs/>
          <w:color w:val="auto"/>
          <w:sz w:val="36"/>
          <w:szCs w:val="36"/>
          <w:highlight w:val="none"/>
        </w:rPr>
      </w:r>
      <w:r/>
    </w:p>
    <w:p>
      <w:pPr>
        <w:ind w:left="268" w:right="297"/>
        <w:jc w:val="center"/>
        <w:spacing w:before="58"/>
        <w:rPr>
          <w:rFonts w:hint="default" w:ascii="Times New Roman" w:hAnsi="Times New Roman" w:eastAsia="仿宋" w:cs="Times New Roman"/>
          <w:b/>
          <w:bCs/>
          <w:color w:val="auto"/>
          <w:sz w:val="36"/>
          <w:szCs w:val="36"/>
          <w:highlight w:val="none"/>
        </w:rPr>
        <w:outlineLvl w:val="9"/>
      </w:pPr>
      <w:r>
        <w:rPr>
          <w:rFonts w:hint="default" w:ascii="Times New Roman" w:hAnsi="Times New Roman" w:eastAsia="仿宋" w:cs="Times New Roman"/>
          <w:b/>
          <w:bCs/>
          <w:color w:val="auto"/>
          <w:sz w:val="36"/>
          <w:szCs w:val="36"/>
          <w:highlight w:val="none"/>
        </w:rPr>
      </w:r>
      <w:r/>
    </w:p>
    <w:p>
      <w:pPr>
        <w:ind w:left="268" w:right="297"/>
        <w:jc w:val="center"/>
        <w:spacing w:before="58"/>
        <w:rPr>
          <w:rFonts w:hint="default" w:ascii="Times New Roman" w:hAnsi="Times New Roman" w:eastAsia="仿宋" w:cs="Times New Roman"/>
          <w:b/>
          <w:bCs/>
          <w:color w:val="auto"/>
          <w:sz w:val="36"/>
          <w:szCs w:val="36"/>
          <w:highlight w:val="none"/>
        </w:rPr>
        <w:outlineLvl w:val="9"/>
      </w:pPr>
      <w:r>
        <w:rPr>
          <w:rFonts w:hint="default" w:ascii="Times New Roman" w:hAnsi="Times New Roman" w:eastAsia="仿宋" w:cs="Times New Roman"/>
          <w:b/>
          <w:bCs/>
          <w:color w:val="auto"/>
          <w:sz w:val="36"/>
          <w:szCs w:val="36"/>
          <w:highlight w:val="none"/>
        </w:rPr>
      </w:r>
      <w:r/>
    </w:p>
    <w:p>
      <w:pPr>
        <w:ind w:left="268" w:right="297"/>
        <w:jc w:val="center"/>
        <w:spacing w:before="58"/>
        <w:rPr>
          <w:rFonts w:hint="default" w:ascii="Times New Roman" w:hAnsi="Times New Roman" w:eastAsia="仿宋" w:cs="Times New Roman"/>
          <w:b/>
          <w:bCs/>
          <w:color w:val="auto"/>
          <w:sz w:val="36"/>
          <w:szCs w:val="36"/>
          <w:highlight w:val="none"/>
        </w:rPr>
        <w:outlineLvl w:val="9"/>
      </w:pPr>
      <w:r>
        <w:rPr>
          <w:rFonts w:hint="default" w:ascii="Times New Roman" w:hAnsi="Times New Roman" w:eastAsia="仿宋" w:cs="Times New Roman"/>
          <w:b/>
          <w:bCs/>
          <w:color w:val="auto"/>
          <w:sz w:val="36"/>
          <w:szCs w:val="36"/>
          <w:highlight w:val="none"/>
        </w:rPr>
      </w:r>
      <w:r/>
    </w:p>
    <w:p>
      <w:pPr>
        <w:ind w:left="268" w:right="297"/>
        <w:jc w:val="center"/>
        <w:spacing w:before="58"/>
        <w:rPr>
          <w:rFonts w:hint="default" w:ascii="Times New Roman" w:hAnsi="Times New Roman" w:eastAsia="仿宋" w:cs="Times New Roman"/>
          <w:b/>
          <w:bCs/>
          <w:color w:val="auto"/>
          <w:sz w:val="36"/>
          <w:szCs w:val="36"/>
          <w:highlight w:val="none"/>
        </w:rPr>
        <w:outlineLvl w:val="9"/>
      </w:pPr>
      <w:r>
        <w:rPr>
          <w:rFonts w:hint="default" w:ascii="Times New Roman" w:hAnsi="Times New Roman" w:eastAsia="仿宋" w:cs="Times New Roman"/>
          <w:b/>
          <w:bCs/>
          <w:color w:val="auto"/>
          <w:sz w:val="36"/>
          <w:szCs w:val="36"/>
          <w:highlight w:val="none"/>
        </w:rPr>
      </w:r>
      <w:r/>
    </w:p>
    <w:p>
      <w:pPr>
        <w:ind w:left="268" w:right="297"/>
        <w:jc w:val="center"/>
        <w:spacing w:before="58"/>
        <w:rPr>
          <w:rFonts w:hint="default" w:ascii="Times New Roman" w:hAnsi="Times New Roman" w:eastAsia="仿宋" w:cs="Times New Roman"/>
          <w:b/>
          <w:bCs/>
          <w:color w:val="auto"/>
          <w:sz w:val="36"/>
          <w:szCs w:val="36"/>
          <w:highlight w:val="none"/>
        </w:rPr>
        <w:outlineLvl w:val="9"/>
      </w:pPr>
      <w:r>
        <w:rPr>
          <w:rFonts w:hint="default" w:ascii="Times New Roman" w:hAnsi="Times New Roman" w:eastAsia="仿宋" w:cs="Times New Roman"/>
          <w:b/>
          <w:bCs/>
          <w:color w:val="auto"/>
          <w:sz w:val="36"/>
          <w:szCs w:val="36"/>
          <w:highlight w:val="none"/>
        </w:rPr>
      </w:r>
      <w:r/>
    </w:p>
    <w:p>
      <w:pPr>
        <w:ind w:left="268" w:right="297"/>
        <w:jc w:val="center"/>
        <w:spacing w:before="58"/>
        <w:rPr>
          <w:rFonts w:hint="default" w:ascii="Times New Roman" w:hAnsi="Times New Roman" w:eastAsia="仿宋" w:cs="Times New Roman"/>
          <w:b/>
          <w:bCs/>
          <w:color w:val="auto"/>
          <w:sz w:val="36"/>
          <w:szCs w:val="36"/>
          <w:highlight w:val="none"/>
        </w:rPr>
        <w:outlineLvl w:val="9"/>
      </w:pPr>
      <w:r>
        <w:rPr>
          <w:rFonts w:hint="default" w:ascii="Times New Roman" w:hAnsi="Times New Roman" w:eastAsia="仿宋" w:cs="Times New Roman"/>
          <w:b/>
          <w:bCs/>
          <w:color w:val="auto"/>
          <w:sz w:val="36"/>
          <w:szCs w:val="36"/>
          <w:highlight w:val="none"/>
        </w:rPr>
      </w:r>
      <w:r/>
    </w:p>
    <w:p>
      <w:pPr>
        <w:ind w:left="268" w:right="297"/>
        <w:jc w:val="center"/>
        <w:spacing w:before="58"/>
        <w:rPr>
          <w:rFonts w:hint="default" w:ascii="Times New Roman" w:hAnsi="Times New Roman" w:eastAsia="仿宋" w:cs="Times New Roman"/>
          <w:b/>
          <w:bCs/>
          <w:color w:val="auto"/>
          <w:sz w:val="36"/>
          <w:szCs w:val="36"/>
          <w:highlight w:val="none"/>
        </w:rPr>
        <w:outlineLvl w:val="9"/>
      </w:pPr>
      <w:r>
        <w:rPr>
          <w:rFonts w:hint="default" w:ascii="Times New Roman" w:hAnsi="Times New Roman" w:eastAsia="仿宋" w:cs="Times New Roman"/>
          <w:b/>
          <w:bCs/>
          <w:color w:val="auto"/>
          <w:sz w:val="36"/>
          <w:szCs w:val="36"/>
          <w:highlight w:val="none"/>
        </w:rPr>
      </w:r>
      <w:r/>
    </w:p>
    <w:p>
      <w:pPr>
        <w:ind w:left="268" w:right="297"/>
        <w:jc w:val="center"/>
        <w:spacing w:before="58"/>
        <w:rPr>
          <w:rFonts w:hint="default" w:ascii="Times New Roman" w:hAnsi="Times New Roman" w:eastAsia="仿宋" w:cs="Times New Roman"/>
          <w:b/>
          <w:bCs/>
          <w:color w:val="auto"/>
          <w:sz w:val="36"/>
          <w:szCs w:val="36"/>
          <w:highlight w:val="none"/>
        </w:rPr>
        <w:outlineLvl w:val="9"/>
      </w:pPr>
      <w:r>
        <w:rPr>
          <w:rFonts w:hint="default" w:ascii="Times New Roman" w:hAnsi="Times New Roman" w:eastAsia="仿宋" w:cs="Times New Roman"/>
          <w:b/>
          <w:bCs/>
          <w:color w:val="auto"/>
          <w:sz w:val="36"/>
          <w:szCs w:val="36"/>
          <w:highlight w:val="none"/>
        </w:rPr>
      </w:r>
      <w:r/>
    </w:p>
    <w:p>
      <w:pPr>
        <w:ind w:left="268" w:right="297"/>
        <w:jc w:val="center"/>
        <w:spacing w:before="58"/>
        <w:rPr>
          <w:rFonts w:hint="default" w:ascii="Times New Roman" w:hAnsi="Times New Roman" w:eastAsia="仿宋" w:cs="Times New Roman"/>
          <w:b/>
          <w:bCs/>
          <w:color w:val="auto"/>
          <w:sz w:val="36"/>
          <w:szCs w:val="36"/>
          <w:highlight w:val="none"/>
        </w:rPr>
        <w:outlineLvl w:val="9"/>
      </w:pPr>
      <w:r>
        <w:rPr>
          <w:rFonts w:hint="default" w:ascii="Times New Roman" w:hAnsi="Times New Roman" w:eastAsia="仿宋" w:cs="Times New Roman"/>
          <w:b/>
          <w:bCs/>
          <w:color w:val="auto"/>
          <w:sz w:val="36"/>
          <w:szCs w:val="36"/>
          <w:highlight w:val="none"/>
        </w:rPr>
      </w:r>
      <w:r/>
    </w:p>
    <w:p>
      <w:pPr>
        <w:ind w:left="268" w:right="297"/>
        <w:jc w:val="center"/>
        <w:spacing w:before="58"/>
        <w:rPr>
          <w:rFonts w:hint="default" w:ascii="Times New Roman" w:hAnsi="Times New Roman" w:eastAsia="仿宋" w:cs="Times New Roman"/>
          <w:b/>
          <w:bCs/>
          <w:color w:val="auto"/>
          <w:sz w:val="36"/>
          <w:szCs w:val="36"/>
          <w:highlight w:val="none"/>
        </w:rPr>
        <w:outlineLvl w:val="9"/>
      </w:pPr>
      <w:r>
        <w:rPr>
          <w:rFonts w:hint="default" w:ascii="Times New Roman" w:hAnsi="Times New Roman" w:eastAsia="仿宋" w:cs="Times New Roman"/>
          <w:b/>
          <w:bCs/>
          <w:color w:val="auto"/>
          <w:sz w:val="36"/>
          <w:szCs w:val="36"/>
          <w:highlight w:val="none"/>
        </w:rPr>
      </w:r>
      <w:r/>
    </w:p>
    <w:p>
      <w:pPr>
        <w:ind w:left="268" w:right="297"/>
        <w:jc w:val="center"/>
        <w:spacing w:before="58"/>
        <w:rPr>
          <w:rFonts w:hint="default" w:ascii="Times New Roman" w:hAnsi="Times New Roman" w:eastAsia="仿宋" w:cs="Times New Roman"/>
          <w:b/>
          <w:bCs/>
          <w:color w:val="auto"/>
          <w:sz w:val="36"/>
          <w:szCs w:val="36"/>
          <w:highlight w:val="none"/>
        </w:rPr>
        <w:outlineLvl w:val="9"/>
      </w:pPr>
      <w:r>
        <w:rPr>
          <w:rFonts w:hint="default" w:ascii="Times New Roman" w:hAnsi="Times New Roman" w:eastAsia="仿宋" w:cs="Times New Roman"/>
          <w:b/>
          <w:bCs/>
          <w:color w:val="auto"/>
          <w:sz w:val="36"/>
          <w:szCs w:val="36"/>
          <w:highlight w:val="none"/>
        </w:rPr>
      </w:r>
      <w:r/>
    </w:p>
    <w:p>
      <w:pPr>
        <w:pStyle w:val="818"/>
        <w:rPr>
          <w:rFonts w:hint="default" w:ascii="Times New Roman" w:hAnsi="Times New Roman" w:eastAsia="仿宋" w:cs="Times New Roman"/>
          <w:b/>
          <w:bCs/>
          <w:color w:val="auto"/>
          <w:sz w:val="36"/>
          <w:szCs w:val="36"/>
          <w:highlight w:val="none"/>
        </w:rPr>
      </w:pPr>
      <w:r>
        <w:rPr>
          <w:rFonts w:hint="default" w:ascii="Times New Roman" w:hAnsi="Times New Roman" w:eastAsia="仿宋" w:cs="Times New Roman"/>
          <w:b/>
          <w:bCs/>
          <w:color w:val="auto"/>
          <w:sz w:val="36"/>
          <w:szCs w:val="36"/>
          <w:highlight w:val="none"/>
        </w:rPr>
      </w:r>
      <w:r/>
    </w:p>
    <w:p>
      <w:pPr>
        <w:pStyle w:val="818"/>
        <w:rPr>
          <w:rFonts w:hint="default" w:ascii="Times New Roman" w:hAnsi="Times New Roman" w:eastAsia="仿宋" w:cs="Times New Roman"/>
          <w:b/>
          <w:bCs/>
          <w:color w:val="auto"/>
          <w:sz w:val="36"/>
          <w:szCs w:val="36"/>
          <w:highlight w:val="none"/>
        </w:rPr>
      </w:pPr>
      <w:r>
        <w:rPr>
          <w:rFonts w:hint="default" w:ascii="Times New Roman" w:hAnsi="Times New Roman" w:eastAsia="仿宋" w:cs="Times New Roman"/>
          <w:b/>
          <w:bCs/>
          <w:color w:val="auto"/>
          <w:sz w:val="36"/>
          <w:szCs w:val="36"/>
          <w:highlight w:val="none"/>
        </w:rPr>
      </w:r>
      <w:r/>
    </w:p>
    <w:p>
      <w:pPr>
        <w:pStyle w:val="818"/>
        <w:rPr>
          <w:rFonts w:hint="default" w:ascii="Times New Roman" w:hAnsi="Times New Roman" w:eastAsia="仿宋" w:cs="Times New Roman"/>
          <w:b/>
          <w:bCs/>
          <w:color w:val="auto"/>
          <w:sz w:val="36"/>
          <w:szCs w:val="36"/>
          <w:highlight w:val="none"/>
        </w:rPr>
      </w:pPr>
      <w:r>
        <w:rPr>
          <w:rFonts w:hint="default" w:ascii="Times New Roman" w:hAnsi="Times New Roman" w:eastAsia="仿宋" w:cs="Times New Roman"/>
          <w:b/>
          <w:bCs/>
          <w:color w:val="auto"/>
          <w:sz w:val="36"/>
          <w:szCs w:val="36"/>
          <w:highlight w:val="none"/>
        </w:rPr>
      </w:r>
      <w:r/>
    </w:p>
    <w:p>
      <w:pPr>
        <w:ind w:left="268" w:right="297"/>
        <w:jc w:val="center"/>
        <w:spacing w:before="58"/>
        <w:rPr>
          <w:rFonts w:hint="default" w:ascii="Times New Roman" w:hAnsi="Times New Roman" w:eastAsia="仿宋" w:cs="Times New Roman"/>
          <w:b/>
          <w:bCs/>
          <w:color w:val="auto"/>
          <w:sz w:val="36"/>
          <w:szCs w:val="36"/>
          <w:highlight w:val="none"/>
        </w:rPr>
        <w:outlineLvl w:val="9"/>
      </w:pPr>
      <w:r>
        <w:rPr>
          <w:rFonts w:hint="default" w:ascii="Times New Roman" w:hAnsi="Times New Roman" w:eastAsia="仿宋" w:cs="Times New Roman"/>
          <w:b/>
          <w:bCs/>
          <w:color w:val="auto"/>
          <w:sz w:val="36"/>
          <w:szCs w:val="36"/>
          <w:highlight w:val="none"/>
        </w:rPr>
      </w:r>
      <w:r/>
    </w:p>
    <w:p>
      <w:pPr>
        <w:ind w:left="268" w:right="297"/>
        <w:jc w:val="center"/>
        <w:spacing w:before="58"/>
        <w:rPr>
          <w:rFonts w:hint="default" w:ascii="Times New Roman" w:hAnsi="Times New Roman" w:eastAsia="仿宋" w:cs="Times New Roman"/>
          <w:b/>
          <w:bCs/>
          <w:color w:val="auto"/>
          <w:sz w:val="36"/>
          <w:szCs w:val="36"/>
          <w:highlight w:val="none"/>
        </w:rPr>
        <w:outlineLvl w:val="0"/>
      </w:pPr>
      <w:r/>
      <w:bookmarkStart w:id="232" w:name="_Toc9788"/>
      <w:r/>
      <w:bookmarkStart w:id="233" w:name="_Toc17504"/>
      <w:r>
        <w:rPr>
          <w:rFonts w:hint="default" w:ascii="Times New Roman" w:hAnsi="Times New Roman" w:eastAsia="仿宋" w:cs="Times New Roman"/>
          <w:b/>
          <w:bCs/>
          <w:color w:val="auto"/>
          <w:sz w:val="36"/>
          <w:szCs w:val="36"/>
          <w:highlight w:val="none"/>
        </w:rPr>
        <w:t xml:space="preserve">第六章  响应文件格式</w:t>
      </w:r>
      <w:bookmarkEnd w:id="230"/>
      <w:r/>
      <w:bookmarkEnd w:id="231"/>
      <w:r/>
      <w:bookmarkEnd w:id="232"/>
      <w:r/>
      <w:bookmarkEnd w:id="233"/>
      <w:r/>
      <w:r/>
    </w:p>
    <w:p>
      <w:pPr>
        <w:ind w:left="268" w:right="292"/>
        <w:jc w:val="center"/>
        <w:rPr>
          <w:rFonts w:hint="default" w:ascii="Times New Roman" w:hAnsi="Times New Roman" w:eastAsia="仿宋" w:cs="Times New Roman"/>
          <w:b/>
          <w:color w:val="auto"/>
          <w:sz w:val="72"/>
          <w:highlight w:val="none"/>
        </w:rPr>
        <w:outlineLvl w:val="9"/>
      </w:pPr>
      <w:r/>
      <w:bookmarkStart w:id="234" w:name="_Toc3759"/>
      <w:r/>
      <w:bookmarkStart w:id="235" w:name="_Toc32167"/>
      <w:r/>
      <w:bookmarkStart w:id="236" w:name="_Toc31944_WPSOffice_Level1"/>
      <w:r>
        <w:rPr>
          <w:rFonts w:hint="default" w:ascii="Times New Roman" w:hAnsi="Times New Roman" w:eastAsia="仿宋" w:cs="Times New Roman"/>
          <w:b/>
          <w:color w:val="auto"/>
          <w:sz w:val="72"/>
          <w:highlight w:val="none"/>
        </w:rPr>
        <w:t xml:space="preserve">竞争性磋</w:t>
      </w:r>
      <w:r>
        <w:rPr>
          <w:rFonts w:hint="default" w:ascii="Times New Roman" w:hAnsi="Times New Roman" w:eastAsia="仿宋" w:cs="Times New Roman"/>
          <w:b/>
          <w:color w:val="auto"/>
          <w:sz w:val="72"/>
          <w:highlight w:val="none"/>
          <w:lang w:val="en-US"/>
        </w:rPr>
        <w:t xml:space="preserve">商响应</w:t>
      </w:r>
      <w:r>
        <w:rPr>
          <w:rFonts w:hint="default" w:ascii="Times New Roman" w:hAnsi="Times New Roman" w:eastAsia="仿宋" w:cs="Times New Roman"/>
          <w:b/>
          <w:color w:val="auto"/>
          <w:sz w:val="72"/>
          <w:highlight w:val="none"/>
        </w:rPr>
        <w:t xml:space="preserve">文件</w:t>
      </w:r>
      <w:bookmarkEnd w:id="234"/>
      <w:r/>
      <w:bookmarkEnd w:id="235"/>
      <w:r/>
      <w:bookmarkEnd w:id="236"/>
      <w:r/>
      <w:r/>
    </w:p>
    <w:p>
      <w:pPr>
        <w:pStyle w:val="823"/>
        <w:rPr>
          <w:rFonts w:hint="default" w:ascii="Times New Roman" w:hAnsi="Times New Roman" w:eastAsia="仿宋" w:cs="Times New Roman"/>
          <w:b/>
          <w:color w:val="auto"/>
          <w:sz w:val="72"/>
          <w:highlight w:val="none"/>
        </w:rPr>
        <w:outlineLvl w:val="9"/>
      </w:pPr>
      <w:r>
        <w:rPr>
          <w:rFonts w:hint="default" w:ascii="Times New Roman" w:hAnsi="Times New Roman" w:eastAsia="仿宋" w:cs="Times New Roman"/>
          <w:b/>
          <w:color w:val="auto"/>
          <w:sz w:val="72"/>
          <w:highlight w:val="none"/>
        </w:rPr>
      </w:r>
      <w:r/>
    </w:p>
    <w:p>
      <w:pPr>
        <w:pStyle w:val="823"/>
        <w:rPr>
          <w:rFonts w:hint="default" w:ascii="Times New Roman" w:hAnsi="Times New Roman" w:eastAsia="仿宋" w:cs="Times New Roman"/>
          <w:b/>
          <w:color w:val="auto"/>
          <w:sz w:val="72"/>
          <w:highlight w:val="none"/>
        </w:rPr>
        <w:outlineLvl w:val="9"/>
      </w:pPr>
      <w:r>
        <w:rPr>
          <w:rFonts w:hint="default" w:ascii="Times New Roman" w:hAnsi="Times New Roman" w:eastAsia="仿宋" w:cs="Times New Roman"/>
          <w:b/>
          <w:color w:val="auto"/>
          <w:sz w:val="72"/>
          <w:highlight w:val="none"/>
        </w:rPr>
      </w:r>
      <w:r/>
    </w:p>
    <w:p>
      <w:pPr>
        <w:pStyle w:val="823"/>
        <w:spacing w:before="8"/>
        <w:rPr>
          <w:rFonts w:hint="default" w:ascii="Times New Roman" w:hAnsi="Times New Roman" w:eastAsia="仿宋" w:cs="Times New Roman"/>
          <w:b/>
          <w:color w:val="auto"/>
          <w:sz w:val="57"/>
          <w:highlight w:val="none"/>
        </w:rPr>
        <w:outlineLvl w:val="9"/>
      </w:pPr>
      <w:r>
        <w:rPr>
          <w:rFonts w:hint="default" w:ascii="Times New Roman" w:hAnsi="Times New Roman" w:eastAsia="仿宋" w:cs="Times New Roman"/>
          <w:b/>
          <w:color w:val="auto"/>
          <w:sz w:val="57"/>
          <w:highlight w:val="none"/>
        </w:rPr>
      </w:r>
      <w:r/>
    </w:p>
    <w:p>
      <w:pPr>
        <w:ind w:left="1303"/>
        <w:tabs>
          <w:tab w:val="left" w:pos="6451" w:leader="none"/>
        </w:tabs>
        <w:rPr>
          <w:rFonts w:hint="default" w:ascii="Times New Roman" w:hAnsi="Times New Roman" w:eastAsia="仿宋" w:cs="Times New Roman"/>
          <w:b/>
          <w:color w:val="auto"/>
          <w:sz w:val="36"/>
          <w:highlight w:val="none"/>
        </w:rPr>
        <w:outlineLvl w:val="9"/>
      </w:pPr>
      <w:r/>
      <w:bookmarkStart w:id="237" w:name="_Toc20564"/>
      <w:r>
        <w:rPr>
          <w:rFonts w:hint="default" w:ascii="Times New Roman" w:hAnsi="Times New Roman" w:eastAsia="仿宋" w:cs="Times New Roman"/>
          <w:b/>
          <w:color w:val="auto"/>
          <w:sz w:val="36"/>
          <w:highlight w:val="none"/>
        </w:rPr>
        <w:t xml:space="preserve">项</w:t>
      </w:r>
      <w:r>
        <w:rPr>
          <w:rFonts w:hint="default" w:ascii="Times New Roman" w:hAnsi="Times New Roman" w:eastAsia="仿宋" w:cs="Times New Roman"/>
          <w:b/>
          <w:color w:val="auto"/>
          <w:spacing w:val="-2"/>
          <w:sz w:val="36"/>
          <w:highlight w:val="none"/>
        </w:rPr>
        <w:t xml:space="preserve"> </w:t>
      </w:r>
      <w:r>
        <w:rPr>
          <w:rFonts w:hint="default" w:ascii="Times New Roman" w:hAnsi="Times New Roman" w:eastAsia="仿宋" w:cs="Times New Roman"/>
          <w:b/>
          <w:color w:val="auto"/>
          <w:sz w:val="36"/>
          <w:highlight w:val="none"/>
        </w:rPr>
        <w:t xml:space="preserve">目</w:t>
      </w:r>
      <w:r>
        <w:rPr>
          <w:rFonts w:hint="default" w:ascii="Times New Roman" w:hAnsi="Times New Roman" w:eastAsia="仿宋" w:cs="Times New Roman"/>
          <w:b/>
          <w:color w:val="auto"/>
          <w:spacing w:val="-2"/>
          <w:sz w:val="36"/>
          <w:highlight w:val="none"/>
        </w:rPr>
        <w:t xml:space="preserve"> </w:t>
      </w:r>
      <w:r>
        <w:rPr>
          <w:rFonts w:hint="default" w:ascii="Times New Roman" w:hAnsi="Times New Roman" w:eastAsia="仿宋" w:cs="Times New Roman"/>
          <w:b/>
          <w:color w:val="auto"/>
          <w:sz w:val="36"/>
          <w:highlight w:val="none"/>
        </w:rPr>
        <w:t xml:space="preserve">编号：</w:t>
      </w:r>
      <w:bookmarkEnd w:id="237"/>
      <w:r>
        <w:rPr>
          <w:rFonts w:hint="default" w:ascii="Times New Roman" w:hAnsi="Times New Roman" w:eastAsia="仿宋" w:cs="Times New Roman"/>
          <w:b/>
          <w:color w:val="auto"/>
          <w:sz w:val="36"/>
          <w:highlight w:val="none"/>
        </w:rPr>
        <w:t xml:space="preserve"> </w:t>
      </w:r>
      <w:r>
        <w:rPr>
          <w:rFonts w:hint="default" w:ascii="Times New Roman" w:hAnsi="Times New Roman" w:eastAsia="仿宋" w:cs="Times New Roman"/>
          <w:b/>
          <w:color w:val="auto"/>
          <w:sz w:val="36"/>
          <w:highlight w:val="none"/>
          <w:u w:val="single"/>
        </w:rPr>
        <w:t xml:space="preserve"> </w:t>
      </w:r>
      <w:r>
        <w:rPr>
          <w:rFonts w:hint="default" w:ascii="Times New Roman" w:hAnsi="Times New Roman" w:eastAsia="仿宋" w:cs="Times New Roman"/>
          <w:b/>
          <w:color w:val="auto"/>
          <w:sz w:val="36"/>
          <w:highlight w:val="none"/>
          <w:u w:val="single"/>
        </w:rPr>
        <w:tab/>
      </w:r>
      <w:r/>
    </w:p>
    <w:p>
      <w:pPr>
        <w:ind w:left="1303"/>
        <w:spacing w:before="163"/>
        <w:tabs>
          <w:tab w:val="left" w:pos="6451" w:leader="none"/>
        </w:tabs>
        <w:rPr>
          <w:rFonts w:hint="default" w:ascii="Times New Roman" w:hAnsi="Times New Roman" w:eastAsia="仿宋" w:cs="Times New Roman"/>
          <w:b/>
          <w:color w:val="auto"/>
          <w:sz w:val="36"/>
          <w:highlight w:val="none"/>
        </w:rPr>
        <w:outlineLvl w:val="9"/>
      </w:pPr>
      <w:r/>
      <w:bookmarkStart w:id="238" w:name="_Toc19835"/>
      <w:r>
        <w:rPr>
          <w:rFonts w:hint="default" w:ascii="Times New Roman" w:hAnsi="Times New Roman" w:eastAsia="仿宋" w:cs="Times New Roman"/>
          <w:b/>
          <w:color w:val="auto"/>
          <w:sz w:val="36"/>
          <w:highlight w:val="none"/>
        </w:rPr>
        <w:t xml:space="preserve">项</w:t>
      </w:r>
      <w:r>
        <w:rPr>
          <w:rFonts w:hint="default" w:ascii="Times New Roman" w:hAnsi="Times New Roman" w:eastAsia="仿宋" w:cs="Times New Roman"/>
          <w:b/>
          <w:color w:val="auto"/>
          <w:spacing w:val="-2"/>
          <w:sz w:val="36"/>
          <w:highlight w:val="none"/>
        </w:rPr>
        <w:t xml:space="preserve"> </w:t>
      </w:r>
      <w:r>
        <w:rPr>
          <w:rFonts w:hint="default" w:ascii="Times New Roman" w:hAnsi="Times New Roman" w:eastAsia="仿宋" w:cs="Times New Roman"/>
          <w:b/>
          <w:color w:val="auto"/>
          <w:sz w:val="36"/>
          <w:highlight w:val="none"/>
        </w:rPr>
        <w:t xml:space="preserve">目</w:t>
      </w:r>
      <w:r>
        <w:rPr>
          <w:rFonts w:hint="default" w:ascii="Times New Roman" w:hAnsi="Times New Roman" w:eastAsia="仿宋" w:cs="Times New Roman"/>
          <w:b/>
          <w:color w:val="auto"/>
          <w:spacing w:val="-2"/>
          <w:sz w:val="36"/>
          <w:highlight w:val="none"/>
        </w:rPr>
        <w:t xml:space="preserve"> </w:t>
      </w:r>
      <w:r>
        <w:rPr>
          <w:rFonts w:hint="default" w:ascii="Times New Roman" w:hAnsi="Times New Roman" w:eastAsia="仿宋" w:cs="Times New Roman"/>
          <w:b/>
          <w:color w:val="auto"/>
          <w:sz w:val="36"/>
          <w:highlight w:val="none"/>
        </w:rPr>
        <w:t xml:space="preserve">名称：</w:t>
      </w:r>
      <w:bookmarkEnd w:id="238"/>
      <w:r>
        <w:rPr>
          <w:rFonts w:hint="default" w:ascii="Times New Roman" w:hAnsi="Times New Roman" w:eastAsia="仿宋" w:cs="Times New Roman"/>
          <w:b/>
          <w:color w:val="auto"/>
          <w:sz w:val="36"/>
          <w:highlight w:val="none"/>
        </w:rPr>
        <w:t xml:space="preserve"> </w:t>
      </w:r>
      <w:r>
        <w:rPr>
          <w:rFonts w:hint="default" w:ascii="Times New Roman" w:hAnsi="Times New Roman" w:eastAsia="仿宋" w:cs="Times New Roman"/>
          <w:b/>
          <w:color w:val="auto"/>
          <w:sz w:val="36"/>
          <w:highlight w:val="none"/>
          <w:u w:val="single"/>
        </w:rPr>
        <w:t xml:space="preserve"> </w:t>
      </w:r>
      <w:r>
        <w:rPr>
          <w:rFonts w:hint="default" w:ascii="Times New Roman" w:hAnsi="Times New Roman" w:eastAsia="仿宋" w:cs="Times New Roman"/>
          <w:b/>
          <w:color w:val="auto"/>
          <w:sz w:val="36"/>
          <w:highlight w:val="none"/>
          <w:u w:val="single"/>
        </w:rPr>
        <w:tab/>
      </w:r>
      <w:r/>
    </w:p>
    <w:p>
      <w:pPr>
        <w:pStyle w:val="823"/>
        <w:rPr>
          <w:rFonts w:hint="default" w:ascii="Times New Roman" w:hAnsi="Times New Roman" w:eastAsia="仿宋" w:cs="Times New Roman"/>
          <w:b/>
          <w:color w:val="auto"/>
          <w:sz w:val="20"/>
          <w:highlight w:val="none"/>
        </w:rPr>
        <w:outlineLvl w:val="9"/>
      </w:pPr>
      <w:r>
        <w:rPr>
          <w:rFonts w:hint="default" w:ascii="Times New Roman" w:hAnsi="Times New Roman" w:eastAsia="仿宋" w:cs="Times New Roman"/>
          <w:b/>
          <w:color w:val="auto"/>
          <w:sz w:val="20"/>
          <w:highlight w:val="none"/>
        </w:rPr>
      </w:r>
      <w:r/>
    </w:p>
    <w:p>
      <w:pPr>
        <w:pStyle w:val="823"/>
        <w:rPr>
          <w:rFonts w:hint="default" w:ascii="Times New Roman" w:hAnsi="Times New Roman" w:eastAsia="仿宋" w:cs="Times New Roman"/>
          <w:b/>
          <w:color w:val="auto"/>
          <w:sz w:val="20"/>
          <w:highlight w:val="none"/>
        </w:rPr>
        <w:outlineLvl w:val="9"/>
      </w:pPr>
      <w:r>
        <w:rPr>
          <w:rFonts w:hint="default" w:ascii="Times New Roman" w:hAnsi="Times New Roman" w:eastAsia="仿宋" w:cs="Times New Roman"/>
          <w:b/>
          <w:color w:val="auto"/>
          <w:sz w:val="20"/>
          <w:highlight w:val="none"/>
        </w:rPr>
      </w:r>
      <w:r/>
    </w:p>
    <w:p>
      <w:pPr>
        <w:pStyle w:val="823"/>
        <w:rPr>
          <w:rFonts w:hint="default" w:ascii="Times New Roman" w:hAnsi="Times New Roman" w:eastAsia="仿宋" w:cs="Times New Roman"/>
          <w:b/>
          <w:color w:val="auto"/>
          <w:sz w:val="20"/>
          <w:highlight w:val="none"/>
        </w:rPr>
        <w:outlineLvl w:val="9"/>
      </w:pPr>
      <w:r>
        <w:rPr>
          <w:rFonts w:hint="default" w:ascii="Times New Roman" w:hAnsi="Times New Roman" w:eastAsia="仿宋" w:cs="Times New Roman"/>
          <w:b/>
          <w:color w:val="auto"/>
          <w:sz w:val="20"/>
          <w:highlight w:val="none"/>
        </w:rPr>
      </w:r>
      <w:r/>
    </w:p>
    <w:p>
      <w:pPr>
        <w:pStyle w:val="823"/>
        <w:rPr>
          <w:rFonts w:hint="default" w:ascii="Times New Roman" w:hAnsi="Times New Roman" w:eastAsia="仿宋" w:cs="Times New Roman"/>
          <w:b/>
          <w:color w:val="auto"/>
          <w:sz w:val="20"/>
          <w:highlight w:val="none"/>
        </w:rPr>
        <w:outlineLvl w:val="9"/>
      </w:pPr>
      <w:r>
        <w:rPr>
          <w:rFonts w:hint="default" w:ascii="Times New Roman" w:hAnsi="Times New Roman" w:eastAsia="仿宋" w:cs="Times New Roman"/>
          <w:b/>
          <w:color w:val="auto"/>
          <w:sz w:val="20"/>
          <w:highlight w:val="none"/>
        </w:rPr>
      </w:r>
      <w:r/>
    </w:p>
    <w:p>
      <w:pPr>
        <w:pStyle w:val="823"/>
        <w:rPr>
          <w:rFonts w:hint="default" w:ascii="Times New Roman" w:hAnsi="Times New Roman" w:eastAsia="仿宋" w:cs="Times New Roman"/>
          <w:b/>
          <w:color w:val="auto"/>
          <w:sz w:val="20"/>
          <w:highlight w:val="none"/>
        </w:rPr>
        <w:outlineLvl w:val="9"/>
      </w:pPr>
      <w:r>
        <w:rPr>
          <w:rFonts w:hint="default" w:ascii="Times New Roman" w:hAnsi="Times New Roman" w:eastAsia="仿宋" w:cs="Times New Roman"/>
          <w:b/>
          <w:color w:val="auto"/>
          <w:sz w:val="20"/>
          <w:highlight w:val="none"/>
        </w:rPr>
      </w:r>
      <w:r/>
    </w:p>
    <w:p>
      <w:pPr>
        <w:pStyle w:val="823"/>
        <w:rPr>
          <w:rFonts w:hint="default" w:ascii="Times New Roman" w:hAnsi="Times New Roman" w:eastAsia="仿宋" w:cs="Times New Roman"/>
          <w:b/>
          <w:color w:val="auto"/>
          <w:sz w:val="20"/>
          <w:highlight w:val="none"/>
        </w:rPr>
        <w:outlineLvl w:val="9"/>
      </w:pPr>
      <w:r>
        <w:rPr>
          <w:rFonts w:hint="default" w:ascii="Times New Roman" w:hAnsi="Times New Roman" w:eastAsia="仿宋" w:cs="Times New Roman"/>
          <w:b/>
          <w:color w:val="auto"/>
          <w:sz w:val="20"/>
          <w:highlight w:val="none"/>
        </w:rPr>
      </w:r>
      <w:r/>
    </w:p>
    <w:p>
      <w:pPr>
        <w:pStyle w:val="823"/>
        <w:rPr>
          <w:rFonts w:hint="default" w:ascii="Times New Roman" w:hAnsi="Times New Roman" w:eastAsia="仿宋" w:cs="Times New Roman"/>
          <w:b/>
          <w:color w:val="auto"/>
          <w:sz w:val="20"/>
          <w:highlight w:val="none"/>
        </w:rPr>
        <w:outlineLvl w:val="9"/>
      </w:pPr>
      <w:r>
        <w:rPr>
          <w:rFonts w:hint="default" w:ascii="Times New Roman" w:hAnsi="Times New Roman" w:eastAsia="仿宋" w:cs="Times New Roman"/>
          <w:b/>
          <w:color w:val="auto"/>
          <w:sz w:val="20"/>
          <w:highlight w:val="none"/>
        </w:rPr>
      </w:r>
      <w:r/>
    </w:p>
    <w:p>
      <w:pPr>
        <w:ind w:left="1488" w:right="2466"/>
        <w:spacing w:before="195" w:line="324" w:lineRule="auto"/>
        <w:tabs>
          <w:tab w:val="left" w:pos="2932" w:leader="none"/>
          <w:tab w:val="left" w:pos="6636" w:leader="none"/>
        </w:tabs>
        <w:rPr>
          <w:rFonts w:hint="default" w:ascii="Times New Roman" w:hAnsi="Times New Roman" w:eastAsia="仿宋" w:cs="Times New Roman"/>
          <w:b/>
          <w:color w:val="auto"/>
          <w:sz w:val="36"/>
          <w:highlight w:val="none"/>
        </w:rPr>
        <w:outlineLvl w:val="9"/>
      </w:pPr>
      <w:r/>
      <w:bookmarkStart w:id="239" w:name="_Toc26549"/>
      <w:r>
        <w:rPr>
          <w:rFonts w:hint="default" w:ascii="Times New Roman" w:hAnsi="Times New Roman" w:eastAsia="仿宋" w:cs="Times New Roman"/>
          <w:b/>
          <w:color w:val="auto"/>
          <w:sz w:val="36"/>
          <w:highlight w:val="none"/>
        </w:rPr>
        <w:t xml:space="preserve">供应商名称</w:t>
      </w:r>
      <w:r>
        <w:rPr>
          <w:rFonts w:hint="default" w:ascii="Times New Roman" w:hAnsi="Times New Roman" w:eastAsia="仿宋" w:cs="Times New Roman"/>
          <w:b/>
          <w:color w:val="auto"/>
          <w:spacing w:val="-3"/>
          <w:sz w:val="36"/>
          <w:highlight w:val="none"/>
        </w:rPr>
        <w:t xml:space="preserve"> </w:t>
      </w:r>
      <w:r>
        <w:rPr>
          <w:rFonts w:hint="default" w:ascii="Times New Roman" w:hAnsi="Times New Roman" w:eastAsia="仿宋" w:cs="Times New Roman"/>
          <w:b/>
          <w:color w:val="auto"/>
          <w:sz w:val="36"/>
          <w:highlight w:val="none"/>
        </w:rPr>
        <w:t xml:space="preserve">：</w:t>
      </w:r>
      <w:bookmarkStart w:id="240" w:name="OLE_LINK12"/>
      <w:r>
        <w:rPr>
          <w:rFonts w:hint="default" w:ascii="Times New Roman" w:hAnsi="Times New Roman" w:eastAsia="仿宋" w:cs="Times New Roman"/>
          <w:b/>
          <w:color w:val="auto"/>
          <w:sz w:val="36"/>
          <w:highlight w:val="none"/>
        </w:rPr>
        <w:t xml:space="preserve">（</w:t>
      </w:r>
      <w:r>
        <w:rPr>
          <w:rFonts w:hint="default" w:ascii="Times New Roman" w:hAnsi="Times New Roman" w:eastAsia="仿宋" w:cs="Times New Roman"/>
          <w:b/>
          <w:color w:val="auto"/>
          <w:sz w:val="36"/>
          <w:highlight w:val="none"/>
          <w:lang w:eastAsia="zh-CN"/>
        </w:rPr>
        <w:t xml:space="preserve">盖章</w:t>
      </w:r>
      <w:r>
        <w:rPr>
          <w:rFonts w:hint="default" w:ascii="Times New Roman" w:hAnsi="Times New Roman" w:eastAsia="仿宋" w:cs="Times New Roman"/>
          <w:b/>
          <w:color w:val="auto"/>
          <w:sz w:val="36"/>
          <w:highlight w:val="none"/>
        </w:rPr>
        <w:t xml:space="preserve">）</w:t>
      </w:r>
      <w:bookmarkEnd w:id="239"/>
      <w:r/>
      <w:bookmarkEnd w:id="240"/>
      <w:r>
        <w:rPr>
          <w:rFonts w:hint="default" w:ascii="Times New Roman" w:hAnsi="Times New Roman" w:eastAsia="仿宋" w:cs="Times New Roman"/>
          <w:b/>
          <w:color w:val="auto"/>
          <w:sz w:val="36"/>
          <w:highlight w:val="none"/>
        </w:rPr>
        <w:t xml:space="preserve"> </w:t>
      </w:r>
      <w:r/>
    </w:p>
    <w:p>
      <w:pPr>
        <w:ind w:left="1488" w:right="3307"/>
        <w:spacing w:before="195" w:line="324" w:lineRule="auto"/>
        <w:tabs>
          <w:tab w:val="left" w:pos="2932" w:leader="none"/>
          <w:tab w:val="left" w:pos="6636" w:leader="none"/>
        </w:tabs>
        <w:rPr>
          <w:rFonts w:hint="default" w:ascii="Times New Roman" w:hAnsi="Times New Roman" w:eastAsia="仿宋" w:cs="Times New Roman"/>
          <w:b/>
          <w:color w:val="auto"/>
          <w:sz w:val="36"/>
          <w:highlight w:val="none"/>
        </w:rPr>
        <w:outlineLvl w:val="9"/>
      </w:pPr>
      <w:r/>
      <w:bookmarkStart w:id="241" w:name="_Toc7205"/>
      <w:r>
        <w:rPr>
          <w:rFonts w:hint="default" w:ascii="Times New Roman" w:hAnsi="Times New Roman" w:eastAsia="仿宋" w:cs="Times New Roman"/>
          <w:b/>
          <w:color w:val="auto"/>
          <w:sz w:val="36"/>
          <w:highlight w:val="none"/>
        </w:rPr>
        <w:t xml:space="preserve">日</w:t>
      </w:r>
      <w:r>
        <w:rPr>
          <w:rFonts w:hint="default" w:ascii="Times New Roman" w:hAnsi="Times New Roman" w:eastAsia="仿宋" w:cs="Times New Roman"/>
          <w:b/>
          <w:color w:val="auto"/>
          <w:sz w:val="36"/>
          <w:highlight w:val="none"/>
        </w:rPr>
        <w:tab/>
      </w:r>
      <w:r>
        <w:rPr>
          <w:rFonts w:hint="default" w:ascii="Times New Roman" w:hAnsi="Times New Roman" w:eastAsia="仿宋" w:cs="Times New Roman"/>
          <w:b/>
          <w:color w:val="auto"/>
          <w:sz w:val="36"/>
          <w:highlight w:val="none"/>
        </w:rPr>
        <w:t xml:space="preserve">期</w:t>
      </w:r>
      <w:r>
        <w:rPr>
          <w:rFonts w:hint="default" w:ascii="Times New Roman" w:hAnsi="Times New Roman" w:eastAsia="仿宋" w:cs="Times New Roman"/>
          <w:b/>
          <w:color w:val="auto"/>
          <w:spacing w:val="-2"/>
          <w:sz w:val="36"/>
          <w:highlight w:val="none"/>
        </w:rPr>
        <w:t xml:space="preserve"> </w:t>
      </w:r>
      <w:r>
        <w:rPr>
          <w:rFonts w:hint="default" w:ascii="Times New Roman" w:hAnsi="Times New Roman" w:eastAsia="仿宋" w:cs="Times New Roman"/>
          <w:b/>
          <w:color w:val="auto"/>
          <w:sz w:val="36"/>
          <w:highlight w:val="none"/>
        </w:rPr>
        <w:t xml:space="preserve">：</w:t>
      </w:r>
      <w:bookmarkEnd w:id="241"/>
      <w:r>
        <w:rPr>
          <w:rFonts w:hint="default" w:ascii="Times New Roman" w:hAnsi="Times New Roman" w:eastAsia="仿宋" w:cs="Times New Roman"/>
          <w:b/>
          <w:color w:val="auto"/>
          <w:sz w:val="36"/>
          <w:highlight w:val="none"/>
          <w:u w:val="single"/>
        </w:rPr>
        <w:t xml:space="preserve"> </w:t>
      </w:r>
      <w:r>
        <w:rPr>
          <w:rFonts w:hint="default" w:ascii="Times New Roman" w:hAnsi="Times New Roman" w:eastAsia="仿宋" w:cs="Times New Roman"/>
          <w:b/>
          <w:color w:val="auto"/>
          <w:sz w:val="36"/>
          <w:highlight w:val="none"/>
          <w:u w:val="single"/>
        </w:rPr>
        <w:tab/>
      </w:r>
      <w:r/>
    </w:p>
    <w:p>
      <w:pPr>
        <w:spacing w:line="324" w:lineRule="auto"/>
        <w:rPr>
          <w:rFonts w:hint="default" w:ascii="Times New Roman" w:hAnsi="Times New Roman" w:eastAsia="仿宋" w:cs="Times New Roman"/>
          <w:color w:val="auto"/>
          <w:sz w:val="36"/>
          <w:highlight w:val="none"/>
        </w:rPr>
        <w:sectPr>
          <w:headerReference w:type="default" r:id="rId10"/>
          <w:footerReference w:type="default" r:id="rId12"/>
          <w:footnotePr/>
          <w:endnotePr/>
          <w:type w:val="nextPage"/>
          <w:pgSz w:w="11900" w:h="16840" w:orient="portrait"/>
          <w:pgMar w:top="1429" w:right="1417" w:bottom="1066" w:left="1417" w:header="765" w:footer="720" w:gutter="0"/>
          <w:cols w:num="1" w:sep="0" w:space="720" w:equalWidth="1"/>
          <w:docGrid w:linePitch="360"/>
        </w:sectPr>
        <w:outlineLvl w:val="9"/>
      </w:pPr>
      <w:r>
        <w:rPr>
          <w:rFonts w:hint="default" w:ascii="Times New Roman" w:hAnsi="Times New Roman" w:eastAsia="仿宋" w:cs="Times New Roman"/>
          <w:color w:val="auto"/>
          <w:sz w:val="36"/>
          <w:highlight w:val="none"/>
        </w:rPr>
      </w:r>
      <w:r/>
    </w:p>
    <w:p>
      <w:pPr>
        <w:ind w:left="268" w:right="295"/>
        <w:jc w:val="center"/>
        <w:spacing w:before="58"/>
        <w:rPr>
          <w:rFonts w:hint="default" w:ascii="Times New Roman" w:hAnsi="Times New Roman" w:eastAsia="仿宋" w:cs="Times New Roman"/>
          <w:b/>
          <w:bCs/>
          <w:color w:val="auto"/>
          <w:sz w:val="32"/>
          <w:szCs w:val="32"/>
          <w:highlight w:val="none"/>
          <w:lang w:val="en-US"/>
        </w:rPr>
        <w:outlineLvl w:val="9"/>
      </w:pPr>
      <w:r/>
      <w:bookmarkStart w:id="242" w:name="_bookmark14"/>
      <w:r/>
      <w:bookmarkEnd w:id="242"/>
      <w:r/>
      <w:bookmarkStart w:id="243" w:name="_Toc3306"/>
      <w:r/>
      <w:bookmarkStart w:id="244" w:name="_Toc27696_WPSOffice_Level1"/>
      <w:r>
        <w:rPr>
          <w:rFonts w:hint="default" w:ascii="Times New Roman" w:hAnsi="Times New Roman" w:eastAsia="仿宋" w:cs="Times New Roman"/>
          <w:b/>
          <w:bCs/>
          <w:color w:val="auto"/>
          <w:sz w:val="32"/>
          <w:szCs w:val="32"/>
          <w:highlight w:val="none"/>
        </w:rPr>
        <w:t xml:space="preserve">响应文件目录</w:t>
      </w:r>
      <w:r>
        <w:rPr>
          <w:rFonts w:hint="default" w:ascii="Times New Roman" w:hAnsi="Times New Roman" w:eastAsia="仿宋" w:cs="Times New Roman"/>
          <w:b/>
          <w:bCs/>
          <w:color w:val="auto"/>
          <w:sz w:val="32"/>
          <w:szCs w:val="32"/>
          <w:highlight w:val="none"/>
          <w:lang w:val="en-US"/>
        </w:rPr>
        <w:t xml:space="preserve">(格式自拟)</w:t>
      </w:r>
      <w:bookmarkEnd w:id="243"/>
      <w:r/>
      <w:bookmarkEnd w:id="244"/>
      <w:r/>
      <w:r/>
    </w:p>
    <w:p>
      <w:pPr>
        <w:pStyle w:val="823"/>
        <w:rPr>
          <w:rFonts w:hint="default" w:ascii="Times New Roman" w:hAnsi="Times New Roman" w:eastAsia="仿宋" w:cs="Times New Roman"/>
          <w:b/>
          <w:bCs/>
          <w:color w:val="auto"/>
          <w:sz w:val="32"/>
          <w:szCs w:val="32"/>
          <w:highlight w:val="none"/>
        </w:rPr>
        <w:outlineLvl w:val="9"/>
      </w:pPr>
      <w:r>
        <w:rPr>
          <w:rFonts w:hint="default" w:ascii="Times New Roman" w:hAnsi="Times New Roman" w:eastAsia="仿宋" w:cs="Times New Roman"/>
          <w:b/>
          <w:bCs/>
          <w:color w:val="auto"/>
          <w:sz w:val="32"/>
          <w:szCs w:val="32"/>
          <w:highlight w:val="none"/>
        </w:rPr>
      </w:r>
      <w:r/>
    </w:p>
    <w:p>
      <w:pPr>
        <w:pStyle w:val="842"/>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42"/>
        <w:numPr>
          <w:ilvl w:val="0"/>
          <w:numId w:val="0"/>
        </w:num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ind w:left="268" w:right="295"/>
        <w:jc w:val="center"/>
        <w:spacing w:before="58"/>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t xml:space="preserve">评分索引表</w:t>
      </w:r>
      <w:r/>
    </w:p>
    <w:p>
      <w:pPr>
        <w:pStyle w:val="823"/>
        <w:spacing w:before="11"/>
        <w:rPr>
          <w:rFonts w:hint="default" w:ascii="Times New Roman" w:hAnsi="Times New Roman" w:eastAsia="仿宋" w:cs="Times New Roman"/>
          <w:b/>
          <w:color w:val="auto"/>
          <w:sz w:val="7"/>
          <w:highlight w:val="none"/>
        </w:rPr>
      </w:pPr>
      <w:r>
        <w:rPr>
          <w:rFonts w:hint="default" w:ascii="Times New Roman" w:hAnsi="Times New Roman" w:eastAsia="仿宋" w:cs="Times New Roman"/>
          <w:b/>
          <w:color w:val="auto"/>
          <w:sz w:val="7"/>
          <w:highlight w:val="none"/>
        </w:rPr>
      </w:r>
      <w:r/>
    </w:p>
    <w:tbl>
      <w:tblPr>
        <w:tblStyle w:val="817"/>
        <w:tblW w:w="90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081"/>
        <w:gridCol w:w="5002"/>
      </w:tblGrid>
      <w:tr>
        <w:trPr>
          <w:jc w:val="center"/>
          <w:trHeight w:val="0"/>
          <w:tblHeader/>
        </w:trPr>
        <w:tc>
          <w:tcPr>
            <w:tcW w:w="0" w:type="auto"/>
            <w:vAlign w:val="center"/>
            <w:textDirection w:val="lrTb"/>
            <w:noWrap w:val="false"/>
          </w:tcPr>
          <w:p>
            <w:pPr>
              <w:pStyle w:val="920"/>
              <w:ind w:left="0" w:right="0" w:firstLine="0"/>
              <w:jc w:val="center"/>
              <w:spacing w:before="98"/>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t xml:space="preserve">评分项目</w:t>
            </w:r>
            <w:r/>
          </w:p>
        </w:tc>
        <w:tc>
          <w:tcPr>
            <w:tcW w:w="5002" w:type="dxa"/>
            <w:vAlign w:val="center"/>
            <w:textDirection w:val="lrTb"/>
            <w:noWrap w:val="false"/>
          </w:tcPr>
          <w:p>
            <w:pPr>
              <w:pStyle w:val="920"/>
              <w:ind w:left="0" w:right="0" w:firstLine="0"/>
              <w:jc w:val="center"/>
              <w:spacing w:before="98"/>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t xml:space="preserve">在</w:t>
            </w:r>
            <w:r>
              <w:rPr>
                <w:rFonts w:hint="eastAsia" w:ascii="Times New Roman" w:hAnsi="Times New Roman" w:eastAsia="仿宋" w:cs="Times New Roman"/>
                <w:b/>
                <w:color w:val="auto"/>
                <w:sz w:val="21"/>
                <w:highlight w:val="none"/>
                <w:lang w:eastAsia="zh-CN"/>
              </w:rPr>
              <w:t xml:space="preserve">响应文件</w:t>
            </w:r>
            <w:r>
              <w:rPr>
                <w:rFonts w:hint="default" w:ascii="Times New Roman" w:hAnsi="Times New Roman" w:eastAsia="仿宋" w:cs="Times New Roman"/>
                <w:b/>
                <w:color w:val="auto"/>
                <w:sz w:val="21"/>
                <w:highlight w:val="none"/>
              </w:rPr>
              <w:t xml:space="preserve">中的页码位置</w:t>
            </w:r>
            <w:r/>
          </w:p>
        </w:tc>
      </w:tr>
      <w:tr>
        <w:trPr>
          <w:jc w:val="center"/>
          <w:trHeight w:val="0"/>
        </w:trPr>
        <w:tc>
          <w:tcPr>
            <w:tcW w:w="0" w:type="auto"/>
            <w:vAlign w:val="center"/>
            <w:textDirection w:val="lrTb"/>
            <w:noWrap w:val="false"/>
          </w:tcPr>
          <w:p>
            <w:pPr>
              <w:pStyle w:val="920"/>
              <w:ind w:left="0" w:right="0" w:firstLine="0"/>
              <w:jc w:val="center"/>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5002" w:type="dxa"/>
            <w:vAlign w:val="center"/>
            <w:textDirection w:val="lrTb"/>
            <w:noWrap w:val="false"/>
          </w:tcPr>
          <w:p>
            <w:pPr>
              <w:pStyle w:val="920"/>
              <w:ind w:left="0" w:right="0" w:firstLine="0"/>
              <w:jc w:val="center"/>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r>
      <w:tr>
        <w:trPr>
          <w:jc w:val="center"/>
          <w:trHeight w:val="0"/>
        </w:trPr>
        <w:tc>
          <w:tcPr>
            <w:tcW w:w="0" w:type="auto"/>
            <w:vAlign w:val="center"/>
            <w:textDirection w:val="lrTb"/>
            <w:noWrap w:val="false"/>
          </w:tcPr>
          <w:p>
            <w:pPr>
              <w:pStyle w:val="920"/>
              <w:ind w:left="0" w:right="0" w:firstLine="0"/>
              <w:jc w:val="center"/>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5002" w:type="dxa"/>
            <w:vAlign w:val="center"/>
            <w:textDirection w:val="lrTb"/>
            <w:noWrap w:val="false"/>
          </w:tcPr>
          <w:p>
            <w:pPr>
              <w:pStyle w:val="920"/>
              <w:ind w:left="0" w:right="0" w:firstLine="0"/>
              <w:jc w:val="center"/>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r>
      <w:tr>
        <w:trPr>
          <w:jc w:val="center"/>
          <w:trHeight w:val="0"/>
        </w:trPr>
        <w:tc>
          <w:tcPr>
            <w:tcW w:w="0" w:type="auto"/>
            <w:vAlign w:val="center"/>
            <w:textDirection w:val="lrTb"/>
            <w:noWrap w:val="false"/>
          </w:tcPr>
          <w:p>
            <w:pPr>
              <w:pStyle w:val="920"/>
              <w:ind w:left="0" w:right="0" w:firstLine="0"/>
              <w:jc w:val="center"/>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5002" w:type="dxa"/>
            <w:vAlign w:val="center"/>
            <w:textDirection w:val="lrTb"/>
            <w:noWrap w:val="false"/>
          </w:tcPr>
          <w:p>
            <w:pPr>
              <w:pStyle w:val="920"/>
              <w:ind w:left="0" w:right="0" w:firstLine="0"/>
              <w:jc w:val="center"/>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r>
      <w:tr>
        <w:trPr>
          <w:jc w:val="center"/>
          <w:trHeight w:val="0"/>
        </w:trPr>
        <w:tc>
          <w:tcPr>
            <w:tcW w:w="4081" w:type="dxa"/>
            <w:vAlign w:val="center"/>
            <w:textDirection w:val="lrTb"/>
            <w:noWrap w:val="false"/>
          </w:tcPr>
          <w:p>
            <w:pPr>
              <w:pStyle w:val="920"/>
              <w:ind w:left="0" w:right="0" w:firstLine="0"/>
              <w:jc w:val="center"/>
              <w:spacing w:before="99"/>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行数不够，自行添加</w:t>
            </w:r>
            <w:r/>
          </w:p>
        </w:tc>
        <w:tc>
          <w:tcPr>
            <w:tcW w:w="5002" w:type="dxa"/>
            <w:vAlign w:val="center"/>
            <w:textDirection w:val="lrTb"/>
            <w:noWrap w:val="false"/>
          </w:tcPr>
          <w:p>
            <w:pPr>
              <w:pStyle w:val="920"/>
              <w:ind w:left="0" w:right="0" w:firstLine="0"/>
              <w:jc w:val="center"/>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r>
            <w:r/>
          </w:p>
        </w:tc>
      </w:tr>
    </w:tbl>
    <w:p>
      <w:pPr>
        <w:pStyle w:val="823"/>
        <w:ind w:left="223"/>
        <w:spacing w:before="99"/>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注：建议投标供应商为《投标书》制作详细目录，并将该《评分索引表》放在投标书目录之前。</w:t>
      </w:r>
      <w:r/>
    </w:p>
    <w:p>
      <w:pPr>
        <w:rPr>
          <w:rFonts w:hint="default" w:ascii="Times New Roman" w:hAnsi="Times New Roman" w:eastAsia="仿宋" w:cs="Times New Roman"/>
          <w:color w:val="auto"/>
          <w:highlight w:val="none"/>
        </w:rPr>
        <w:sectPr>
          <w:footnotePr/>
          <w:endnotePr/>
          <w:type w:val="nextPage"/>
          <w:pgSz w:w="11900" w:h="16840" w:orient="portrait"/>
          <w:pgMar w:top="1429" w:right="1417" w:bottom="1066" w:left="1417" w:header="765" w:footer="720" w:gutter="0"/>
          <w:cols w:num="1" w:sep="0" w:space="720" w:equalWidth="1"/>
          <w:docGrid w:linePitch="360"/>
        </w:sectPr>
      </w:pPr>
      <w:r>
        <w:rPr>
          <w:rFonts w:hint="default" w:ascii="Times New Roman" w:hAnsi="Times New Roman" w:eastAsia="仿宋" w:cs="Times New Roman"/>
          <w:color w:val="auto"/>
          <w:highlight w:val="none"/>
        </w:rPr>
      </w:r>
      <w:r/>
    </w:p>
    <w:p>
      <w:pPr>
        <w:pStyle w:val="808"/>
        <w:spacing w:before="42"/>
        <w:rPr>
          <w:rFonts w:hint="default" w:ascii="Times New Roman" w:hAnsi="Times New Roman" w:eastAsia="仿宋" w:cs="Times New Roman"/>
          <w:color w:val="auto"/>
          <w:sz w:val="24"/>
          <w:szCs w:val="24"/>
          <w:highlight w:val="none"/>
        </w:rPr>
        <w:outlineLvl w:val="1"/>
      </w:pPr>
      <w:r/>
      <w:bookmarkStart w:id="245" w:name="一、磋商申请及声明"/>
      <w:r/>
      <w:bookmarkEnd w:id="245"/>
      <w:r/>
      <w:bookmarkStart w:id="246" w:name="_Toc24463_WPSOffice_Level1"/>
      <w:r/>
      <w:bookmarkStart w:id="247" w:name="_Toc1744"/>
      <w:r/>
      <w:bookmarkStart w:id="248" w:name="_Toc32013"/>
      <w:r/>
      <w:bookmarkStart w:id="249" w:name="_Toc28956"/>
      <w:r>
        <w:rPr>
          <w:rFonts w:hint="default" w:ascii="Times New Roman" w:hAnsi="Times New Roman" w:eastAsia="仿宋" w:cs="Times New Roman"/>
          <w:color w:val="auto"/>
          <w:sz w:val="24"/>
          <w:szCs w:val="24"/>
          <w:highlight w:val="none"/>
        </w:rPr>
        <w:t xml:space="preserve">一、磋商申请及声明</w:t>
      </w:r>
      <w:bookmarkEnd w:id="246"/>
      <w:r/>
      <w:bookmarkEnd w:id="247"/>
      <w:r/>
      <w:bookmarkEnd w:id="248"/>
      <w:r/>
      <w:bookmarkEnd w:id="249"/>
      <w:r/>
      <w:r/>
    </w:p>
    <w:p>
      <w:pPr>
        <w:jc w:val="center"/>
        <w:rPr>
          <w:rFonts w:hint="default" w:ascii="Times New Roman" w:hAnsi="Times New Roman" w:eastAsia="仿宋" w:cs="Times New Roman"/>
          <w:bCs/>
          <w:color w:val="auto"/>
          <w:sz w:val="28"/>
          <w:szCs w:val="28"/>
          <w:highlight w:val="none"/>
          <w:lang w:val="en-US" w:bidi="ar-SA"/>
        </w:rPr>
        <w:outlineLvl w:val="9"/>
      </w:pPr>
      <w:r>
        <w:rPr>
          <w:rFonts w:hint="default" w:ascii="Times New Roman" w:hAnsi="Times New Roman" w:eastAsia="仿宋" w:cs="Times New Roman"/>
          <w:bCs/>
          <w:color w:val="auto"/>
          <w:sz w:val="28"/>
          <w:szCs w:val="28"/>
          <w:highlight w:val="none"/>
          <w:lang w:bidi="ar-SA"/>
        </w:rPr>
        <w:t xml:space="preserve">磋商申请及声明</w:t>
      </w:r>
      <w:r>
        <w:rPr>
          <w:rFonts w:hint="default" w:ascii="Times New Roman" w:hAnsi="Times New Roman" w:eastAsia="仿宋" w:cs="Times New Roman"/>
          <w:bCs/>
          <w:color w:val="auto"/>
          <w:sz w:val="28"/>
          <w:szCs w:val="28"/>
          <w:highlight w:val="none"/>
          <w:lang w:val="en-US" w:bidi="ar-SA"/>
        </w:rPr>
        <w:t xml:space="preserve">(投标函)</w:t>
      </w:r>
      <w:r/>
    </w:p>
    <w:p>
      <w:pPr>
        <w:jc w:val="center"/>
        <w:rPr>
          <w:rFonts w:hint="default" w:ascii="Times New Roman" w:hAnsi="Times New Roman" w:eastAsia="仿宋" w:cs="Times New Roman"/>
          <w:bCs/>
          <w:color w:val="auto"/>
          <w:sz w:val="28"/>
          <w:szCs w:val="28"/>
          <w:highlight w:val="none"/>
          <w:lang w:bidi="ar-SA"/>
        </w:rPr>
        <w:sectPr>
          <w:footnotePr/>
          <w:endnotePr/>
          <w:type w:val="nextPage"/>
          <w:pgSz w:w="11900" w:h="16840" w:orient="portrait"/>
          <w:pgMar w:top="1429" w:right="1417" w:bottom="1066" w:left="1417" w:header="765" w:footer="720" w:gutter="0"/>
          <w:cols w:num="1" w:sep="0" w:space="720" w:equalWidth="1"/>
          <w:docGrid w:linePitch="360"/>
        </w:sectPr>
        <w:outlineLvl w:val="9"/>
      </w:pPr>
      <w:r>
        <w:rPr>
          <w:rFonts w:hint="default" w:ascii="Times New Roman" w:hAnsi="Times New Roman" w:eastAsia="仿宋" w:cs="Times New Roman"/>
          <w:bCs/>
          <w:color w:val="auto"/>
          <w:sz w:val="28"/>
          <w:szCs w:val="28"/>
          <w:highlight w:val="none"/>
          <w:lang w:bidi="ar-SA"/>
        </w:rPr>
      </w:r>
      <w:r/>
    </w:p>
    <w:p>
      <w:pPr>
        <w:rPr>
          <w:rFonts w:hint="default" w:ascii="Times New Roman" w:hAnsi="Times New Roman" w:eastAsia="仿宋" w:cs="Times New Roman"/>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hint="default" w:ascii="Times New Roman" w:hAnsi="Times New Roman" w:eastAsia="仿宋" w:cs="Times New Roman"/>
          <w:color w:val="auto"/>
          <w:sz w:val="22"/>
          <w:highlight w:val="none"/>
        </w:rPr>
        <w:t xml:space="preserve">致：</w:t>
      </w:r>
      <w:r>
        <w:rPr>
          <w:rFonts w:hint="default" w:ascii="Times New Roman" w:hAnsi="Times New Roman" w:eastAsia="仿宋" w:cs="Times New Roman"/>
          <w:color w:val="auto"/>
          <w:sz w:val="22"/>
          <w:highlight w:val="none"/>
          <w:u w:val="single"/>
          <w:lang w:eastAsia="zh-CN"/>
        </w:rPr>
        <w:t xml:space="preserve">南京市江宁区人力资源和社会保障局</w:t>
      </w:r>
      <w:r/>
    </w:p>
    <w:p>
      <w:pPr>
        <w:ind w:firstLine="480"/>
        <w:keepLines w:val="0"/>
        <w:keepNext w:val="0"/>
        <w:pageBreakBefore w:val="0"/>
        <w:spacing w:line="240" w:lineRule="auto"/>
        <w:widowControl w:val="off"/>
        <w:rPr>
          <w:rFonts w:hint="default" w:ascii="Times New Roman" w:hAnsi="Times New Roman" w:eastAsia="仿宋"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sz w:val="24"/>
          <w:szCs w:val="24"/>
          <w:highlight w:val="none"/>
        </w:rPr>
        <w:t xml:space="preserve">根据贵方</w:t>
      </w:r>
      <w:r>
        <w:rPr>
          <w:rFonts w:hint="default" w:ascii="Times New Roman" w:hAnsi="Times New Roman" w:eastAsia="仿宋" w:cs="Times New Roman"/>
          <w:color w:val="000000"/>
          <w:sz w:val="24"/>
          <w:szCs w:val="24"/>
          <w:highlight w:val="none"/>
          <w:u w:val="single"/>
          <w:lang w:val="en-US" w:eastAsia="zh-CN"/>
        </w:rPr>
        <w:t xml:space="preserve"> 南京市江宁区人社局食堂外包服务 </w:t>
      </w:r>
      <w:r>
        <w:rPr>
          <w:rFonts w:hint="default" w:ascii="Times New Roman" w:hAnsi="Times New Roman" w:eastAsia="仿宋" w:cs="Times New Roman"/>
          <w:color w:val="000000"/>
          <w:sz w:val="24"/>
          <w:szCs w:val="24"/>
          <w:highlight w:val="none"/>
        </w:rPr>
        <w:t xml:space="preserve">（项目名称）</w:t>
      </w:r>
      <w:r>
        <w:rPr>
          <w:rFonts w:hint="eastAsia" w:ascii="Times New Roman" w:hAnsi="Times New Roman" w:eastAsia="仿宋" w:cs="Times New Roman"/>
          <w:color w:val="000000"/>
          <w:sz w:val="24"/>
          <w:szCs w:val="24"/>
          <w:highlight w:val="none"/>
          <w:u w:val="single"/>
          <w:lang w:eastAsia="zh-CN"/>
        </w:rPr>
        <w:t xml:space="preserve">JSZC-320115-NJNC-C2026-0004</w:t>
      </w:r>
      <w:r>
        <w:rPr>
          <w:rFonts w:hint="default" w:ascii="Times New Roman" w:hAnsi="Times New Roman" w:eastAsia="仿宋" w:cs="Times New Roman"/>
          <w:color w:val="000000"/>
          <w:sz w:val="24"/>
          <w:szCs w:val="24"/>
          <w:highlight w:val="none"/>
        </w:rPr>
        <w:t xml:space="preserve">（项目编号）投标邀请，正式授权下述签字人</w:t>
      </w:r>
      <w:r>
        <w:rPr>
          <w:rFonts w:hint="default"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rPr>
        <w:t xml:space="preserve">(姓名和职务)代表供应商</w:t>
      </w:r>
      <w:r>
        <w:rPr>
          <w:rFonts w:hint="default"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rPr>
        <w:t xml:space="preserve">（供应商名称），提交响应文件。</w:t>
      </w:r>
      <w:r/>
    </w:p>
    <w:p>
      <w:pPr>
        <w:ind w:firstLine="480"/>
        <w:keepLines w:val="0"/>
        <w:keepNext w:val="0"/>
        <w:pageBreakBefore w:val="0"/>
        <w:spacing w:line="240" w:lineRule="auto"/>
        <w:widowControl w:val="off"/>
        <w:rPr>
          <w:rFonts w:hint="default" w:ascii="Times New Roman" w:hAnsi="Times New Roman" w:eastAsia="仿宋"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sz w:val="24"/>
          <w:szCs w:val="24"/>
          <w:highlight w:val="none"/>
        </w:rPr>
        <w:t xml:space="preserve">据此函，签字人兹宣布声明和承诺如下：</w:t>
      </w:r>
      <w:r/>
    </w:p>
    <w:p>
      <w:pPr>
        <w:ind w:firstLine="480"/>
        <w:keepLines w:val="0"/>
        <w:keepNext w:val="0"/>
        <w:pageBreakBefore w:val="0"/>
        <w:spacing w:line="240" w:lineRule="auto"/>
        <w:widowControl w:val="off"/>
        <w:rPr>
          <w:rFonts w:hint="default" w:ascii="Times New Roman" w:hAnsi="Times New Roman" w:eastAsia="仿宋"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sz w:val="24"/>
          <w:szCs w:val="24"/>
          <w:highlight w:val="none"/>
        </w:rPr>
        <w:t xml:space="preserve">1、</w:t>
      </w:r>
      <w:r>
        <w:rPr>
          <w:rFonts w:hint="default" w:ascii="Times New Roman" w:hAnsi="Times New Roman" w:eastAsia="仿宋" w:cs="Times New Roman"/>
          <w:b/>
          <w:color w:val="000000"/>
          <w:sz w:val="24"/>
          <w:szCs w:val="24"/>
          <w:highlight w:val="none"/>
        </w:rPr>
        <w:t xml:space="preserve">我们的资格条件完全符合政府采购法和</w:t>
      </w:r>
      <w:r>
        <w:rPr>
          <w:rFonts w:hint="eastAsia" w:ascii="Times New Roman" w:hAnsi="Times New Roman" w:eastAsia="仿宋" w:cs="Times New Roman"/>
          <w:b/>
          <w:color w:val="000000"/>
          <w:sz w:val="24"/>
          <w:szCs w:val="24"/>
          <w:highlight w:val="none"/>
          <w:lang w:eastAsia="zh-CN"/>
        </w:rPr>
        <w:t xml:space="preserve">本次采购</w:t>
      </w:r>
      <w:r>
        <w:rPr>
          <w:rFonts w:hint="default" w:ascii="Times New Roman" w:hAnsi="Times New Roman" w:eastAsia="仿宋" w:cs="Times New Roman"/>
          <w:b/>
          <w:color w:val="000000"/>
          <w:sz w:val="24"/>
          <w:szCs w:val="24"/>
          <w:highlight w:val="none"/>
        </w:rPr>
        <w:t xml:space="preserve">要求</w:t>
      </w:r>
      <w:r>
        <w:rPr>
          <w:rFonts w:hint="default" w:ascii="Times New Roman" w:hAnsi="Times New Roman" w:eastAsia="仿宋" w:cs="Times New Roman"/>
          <w:color w:val="000000"/>
          <w:sz w:val="24"/>
          <w:szCs w:val="24"/>
          <w:highlight w:val="none"/>
        </w:rPr>
        <w:t xml:space="preserve">，我们同意并向贵方提供了与磋商有关的所有证据和资料。</w:t>
      </w:r>
      <w:r/>
    </w:p>
    <w:p>
      <w:pPr>
        <w:ind w:firstLine="480"/>
        <w:keepLines w:val="0"/>
        <w:keepNext w:val="0"/>
        <w:pageBreakBefore w:val="0"/>
        <w:spacing w:line="240" w:lineRule="auto"/>
        <w:widowControl w:val="off"/>
        <w:rPr>
          <w:rFonts w:hint="default" w:ascii="Times New Roman" w:hAnsi="Times New Roman" w:eastAsia="仿宋"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sz w:val="24"/>
          <w:szCs w:val="24"/>
          <w:highlight w:val="none"/>
        </w:rPr>
        <w:t xml:space="preserve">2、按磋商要求，我们的磋商总报价</w:t>
      </w:r>
      <w:r>
        <w:rPr>
          <w:rFonts w:hint="eastAsia" w:ascii="Times New Roman" w:hAnsi="Times New Roman" w:eastAsia="仿宋" w:cs="Times New Roman"/>
          <w:color w:val="000000"/>
          <w:sz w:val="24"/>
          <w:szCs w:val="24"/>
          <w:highlight w:val="none"/>
          <w:lang w:val="en-US" w:eastAsia="zh-CN"/>
        </w:rPr>
        <w:t xml:space="preserve">(备注：即磋商报价表中的食堂综合服务费（固定总价）＋食材费用合计（测算值）之和)</w:t>
      </w:r>
      <w:r>
        <w:rPr>
          <w:rFonts w:hint="default" w:ascii="Times New Roman" w:hAnsi="Times New Roman" w:eastAsia="仿宋" w:cs="Times New Roman"/>
          <w:color w:val="000000"/>
          <w:sz w:val="24"/>
          <w:szCs w:val="24"/>
          <w:highlight w:val="none"/>
        </w:rPr>
        <w:t xml:space="preserve">为人民币（大写）</w:t>
      </w:r>
      <w:r>
        <w:rPr>
          <w:rFonts w:hint="default"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rPr>
        <w:t xml:space="preserve">，（小写）</w:t>
      </w:r>
      <w:r>
        <w:rPr>
          <w:rFonts w:hint="default"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rPr>
        <w:t xml:space="preserve">元。</w:t>
      </w:r>
      <w:r/>
    </w:p>
    <w:p>
      <w:pPr>
        <w:ind w:firstLine="480"/>
        <w:keepLines w:val="0"/>
        <w:keepNext w:val="0"/>
        <w:pageBreakBefore w:val="0"/>
        <w:spacing w:line="240" w:lineRule="auto"/>
        <w:widowControl w:val="off"/>
        <w:rPr>
          <w:rFonts w:hint="default" w:ascii="Times New Roman" w:hAnsi="Times New Roman" w:eastAsia="仿宋"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sz w:val="24"/>
          <w:szCs w:val="24"/>
          <w:highlight w:val="none"/>
        </w:rPr>
        <w:t xml:space="preserve">3、项目负责人为</w:t>
      </w:r>
      <w:r>
        <w:rPr>
          <w:rFonts w:hint="default" w:ascii="Times New Roman" w:hAnsi="Times New Roman" w:eastAsia="仿宋" w:cs="Times New Roman"/>
          <w:color w:val="000000"/>
          <w:sz w:val="24"/>
          <w:szCs w:val="24"/>
          <w:highlight w:val="none"/>
          <w:u w:val="single"/>
          <w:lang w:val="en-US" w:eastAsia="zh-CN"/>
        </w:rPr>
        <w:t xml:space="preserve">         </w:t>
      </w:r>
      <w:r>
        <w:rPr>
          <w:rFonts w:hint="default" w:ascii="Times New Roman" w:hAnsi="Times New Roman" w:eastAsia="仿宋" w:cs="Times New Roman"/>
          <w:color w:val="000000"/>
          <w:sz w:val="24"/>
          <w:szCs w:val="24"/>
          <w:highlight w:val="none"/>
        </w:rPr>
        <w:t xml:space="preserve">。</w:t>
      </w:r>
      <w:r/>
    </w:p>
    <w:p>
      <w:pPr>
        <w:ind w:firstLine="480"/>
        <w:keepLines w:val="0"/>
        <w:keepNext w:val="0"/>
        <w:pageBreakBefore w:val="0"/>
        <w:spacing w:line="240" w:lineRule="auto"/>
        <w:widowControl w:val="off"/>
        <w:rPr>
          <w:rFonts w:hint="default" w:ascii="Times New Roman" w:hAnsi="Times New Roman" w:eastAsia="仿宋"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sz w:val="24"/>
          <w:szCs w:val="24"/>
          <w:highlight w:val="none"/>
        </w:rPr>
        <w:t xml:space="preserve">4、我方参加本次采购活动前三年内，在经营活动中没有重大违法记录。</w:t>
      </w:r>
      <w:r/>
    </w:p>
    <w:p>
      <w:pPr>
        <w:ind w:firstLine="480"/>
        <w:keepLines w:val="0"/>
        <w:keepNext w:val="0"/>
        <w:pageBreakBefore w:val="0"/>
        <w:spacing w:line="240" w:lineRule="auto"/>
        <w:widowControl w:val="off"/>
        <w:rPr>
          <w:rFonts w:hint="default"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sz w:val="24"/>
          <w:szCs w:val="24"/>
          <w:highlight w:val="none"/>
        </w:rPr>
        <w:t xml:space="preserve">5、在投标有效期为自开标日起</w:t>
      </w:r>
      <w:r>
        <w:rPr>
          <w:rFonts w:hint="default" w:ascii="Times New Roman" w:hAnsi="Times New Roman" w:eastAsia="仿宋" w:cs="Times New Roman"/>
          <w:color w:val="000000"/>
          <w:sz w:val="24"/>
          <w:szCs w:val="24"/>
          <w:highlight w:val="none"/>
          <w:u w:val="single"/>
          <w:lang w:val="en-US" w:eastAsia="zh-CN"/>
        </w:rPr>
        <w:t xml:space="preserve">  </w:t>
      </w:r>
      <w:r>
        <w:rPr>
          <w:rFonts w:hint="eastAsia" w:ascii="Times New Roman" w:hAnsi="Times New Roman" w:eastAsia="仿宋" w:cs="Times New Roman"/>
          <w:color w:val="000000"/>
          <w:sz w:val="24"/>
          <w:szCs w:val="24"/>
          <w:highlight w:val="none"/>
          <w:u w:val="single"/>
          <w:lang w:val="en-US" w:eastAsia="zh-CN"/>
        </w:rPr>
        <w:t xml:space="preserve">60 </w:t>
      </w:r>
      <w:r>
        <w:rPr>
          <w:rFonts w:hint="default" w:ascii="Times New Roman" w:hAnsi="Times New Roman" w:eastAsia="仿宋" w:cs="Times New Roman"/>
          <w:color w:val="000000"/>
          <w:sz w:val="24"/>
          <w:szCs w:val="24"/>
          <w:highlight w:val="none"/>
          <w:lang w:val="en-US" w:eastAsia="zh-CN"/>
        </w:rPr>
        <w:t xml:space="preserve">个</w:t>
      </w:r>
      <w:r>
        <w:rPr>
          <w:rFonts w:hint="default" w:ascii="Times New Roman" w:hAnsi="Times New Roman" w:eastAsia="仿宋" w:cs="Times New Roman"/>
          <w:color w:val="000000"/>
          <w:sz w:val="24"/>
          <w:szCs w:val="24"/>
          <w:highlight w:val="none"/>
        </w:rPr>
        <w:t xml:space="preserve">日历日。</w:t>
      </w:r>
      <w:r/>
    </w:p>
    <w:p>
      <w:pPr>
        <w:ind w:firstLine="480"/>
        <w:keepLines w:val="0"/>
        <w:keepNext w:val="0"/>
        <w:pageBreakBefore w:val="0"/>
        <w:spacing w:line="240" w:lineRule="auto"/>
        <w:widowControl w:val="off"/>
        <w:rPr>
          <w:rFonts w:hint="default" w:ascii="Times New Roman" w:hAnsi="Times New Roman" w:eastAsia="仿宋"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sz w:val="24"/>
          <w:szCs w:val="24"/>
          <w:highlight w:val="none"/>
        </w:rPr>
        <w:t xml:space="preserve">6、我方参加本次采购活动前，没有被信用中国网站、中国政府采购网站列入失信被执行人名单、重大税收违法案件当事人名单、政府采购严重违法失信行为记录名单。</w:t>
      </w:r>
      <w:r/>
    </w:p>
    <w:p>
      <w:pPr>
        <w:ind w:firstLine="480"/>
        <w:keepLines w:val="0"/>
        <w:keepNext w:val="0"/>
        <w:pageBreakBefore w:val="0"/>
        <w:spacing w:line="240" w:lineRule="auto"/>
        <w:widowControl w:val="off"/>
        <w:rPr>
          <w:rFonts w:hint="default" w:ascii="Times New Roman" w:hAnsi="Times New Roman" w:eastAsia="仿宋"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sz w:val="24"/>
          <w:szCs w:val="24"/>
          <w:highlight w:val="none"/>
        </w:rPr>
        <w:t xml:space="preserve">7、我方在全国范围内未受过财政部门禁止参加政府采购活动的处罚，或禁止参加政府采购活动的处罚期限已满。</w:t>
      </w:r>
      <w:r/>
    </w:p>
    <w:p>
      <w:pPr>
        <w:ind w:firstLine="480"/>
        <w:keepLines w:val="0"/>
        <w:keepNext w:val="0"/>
        <w:pageBreakBefore w:val="0"/>
        <w:spacing w:line="240" w:lineRule="auto"/>
        <w:widowControl w:val="off"/>
        <w:rPr>
          <w:rFonts w:hint="default" w:ascii="Times New Roman" w:hAnsi="Times New Roman" w:eastAsia="仿宋"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sz w:val="24"/>
          <w:szCs w:val="24"/>
          <w:highlight w:val="none"/>
        </w:rPr>
        <w:t xml:space="preserve">8、我方没有为本采购项目提供整体设计、规范编制，以及项目管理、监理、检测等服务。</w:t>
      </w:r>
      <w:r/>
    </w:p>
    <w:p>
      <w:pPr>
        <w:ind w:firstLine="480"/>
        <w:keepLines w:val="0"/>
        <w:keepNext w:val="0"/>
        <w:pageBreakBefore w:val="0"/>
        <w:spacing w:line="240" w:lineRule="auto"/>
        <w:widowControl w:val="off"/>
        <w:rPr>
          <w:rFonts w:hint="default" w:ascii="Times New Roman" w:hAnsi="Times New Roman" w:eastAsia="仿宋"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sz w:val="24"/>
          <w:szCs w:val="24"/>
          <w:highlight w:val="none"/>
        </w:rPr>
        <w:t xml:space="preserve">9、我方与参与本次采购活动的其他供应商的授权代理人（或法定代表人、项目经理、项目总监、项目负责人等），在磋商文件发布日上月至投标截止日当月未在同一单位缴纳社会保险。</w:t>
      </w:r>
      <w:r/>
    </w:p>
    <w:p>
      <w:pPr>
        <w:ind w:firstLine="480"/>
        <w:keepLines w:val="0"/>
        <w:keepNext w:val="0"/>
        <w:pageBreakBefore w:val="0"/>
        <w:spacing w:line="240" w:lineRule="auto"/>
        <w:widowControl w:val="off"/>
        <w:rPr>
          <w:rFonts w:hint="default" w:ascii="Times New Roman" w:hAnsi="Times New Roman" w:eastAsia="仿宋"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sz w:val="24"/>
          <w:szCs w:val="24"/>
          <w:highlight w:val="none"/>
        </w:rPr>
        <w:t xml:space="preserve">10、我方与参与本次采购活动的其他供应商的法定代表人或委托代理人无夫妻、直系血亲关系。</w:t>
      </w:r>
      <w:r/>
    </w:p>
    <w:p>
      <w:pPr>
        <w:ind w:firstLine="480"/>
        <w:keepLines w:val="0"/>
        <w:keepNext w:val="0"/>
        <w:pageBreakBefore w:val="0"/>
        <w:spacing w:line="240" w:lineRule="auto"/>
        <w:widowControl w:val="off"/>
        <w:rPr>
          <w:rFonts w:hint="default" w:ascii="Times New Roman" w:hAnsi="Times New Roman" w:eastAsia="仿宋"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sz w:val="24"/>
          <w:szCs w:val="24"/>
          <w:highlight w:val="none"/>
        </w:rPr>
        <w:t xml:space="preserve">11、我方与参与本次采购活动的其他供应商的负责人不是同一人，也不存在直接控股、管理关系。</w:t>
      </w:r>
      <w:r/>
    </w:p>
    <w:p>
      <w:pPr>
        <w:ind w:firstLine="480"/>
        <w:keepLines w:val="0"/>
        <w:keepNext w:val="0"/>
        <w:pageBreakBefore w:val="0"/>
        <w:spacing w:line="240" w:lineRule="auto"/>
        <w:widowControl w:val="off"/>
        <w:rPr>
          <w:rFonts w:hint="default" w:ascii="Times New Roman" w:hAnsi="Times New Roman" w:eastAsia="仿宋"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sz w:val="24"/>
          <w:szCs w:val="24"/>
          <w:highlight w:val="none"/>
        </w:rPr>
        <w:t xml:space="preserve">12、我方已详细审阅全部磋商文件及其有效补充文件，放弃对磋商文件任何误解的权利，提交</w:t>
      </w:r>
      <w:r>
        <w:rPr>
          <w:rFonts w:hint="eastAsia" w:ascii="Times New Roman" w:hAnsi="Times New Roman" w:eastAsia="仿宋" w:cs="Times New Roman"/>
          <w:color w:val="000000"/>
          <w:sz w:val="24"/>
          <w:szCs w:val="24"/>
          <w:highlight w:val="none"/>
          <w:lang w:eastAsia="zh-CN"/>
        </w:rPr>
        <w:t xml:space="preserve">响应文件</w:t>
      </w:r>
      <w:r>
        <w:rPr>
          <w:rFonts w:hint="default" w:ascii="Times New Roman" w:hAnsi="Times New Roman" w:eastAsia="仿宋" w:cs="Times New Roman"/>
          <w:color w:val="000000"/>
          <w:sz w:val="24"/>
          <w:szCs w:val="24"/>
          <w:highlight w:val="none"/>
        </w:rPr>
        <w:t xml:space="preserve">后，不对磋商文件本身提出质疑。否则，属于不诚信和故意扰乱政府采购活动行为，我们将无条件接受处罚。</w:t>
      </w:r>
      <w:r/>
    </w:p>
    <w:p>
      <w:pPr>
        <w:ind w:firstLine="480"/>
        <w:keepLines w:val="0"/>
        <w:keepNext w:val="0"/>
        <w:pageBreakBefore w:val="0"/>
        <w:spacing w:line="240" w:lineRule="auto"/>
        <w:widowControl w:val="off"/>
        <w:rPr>
          <w:rFonts w:hint="default" w:ascii="Times New Roman" w:hAnsi="Times New Roman" w:eastAsia="仿宋"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sz w:val="24"/>
          <w:szCs w:val="24"/>
          <w:highlight w:val="none"/>
        </w:rPr>
        <w:t xml:space="preserve">13、我方同意从规定的开标日期起遵循本</w:t>
      </w:r>
      <w:r>
        <w:rPr>
          <w:rFonts w:hint="eastAsia" w:ascii="Times New Roman" w:hAnsi="Times New Roman" w:eastAsia="仿宋" w:cs="Times New Roman"/>
          <w:color w:val="000000"/>
          <w:sz w:val="24"/>
          <w:szCs w:val="24"/>
          <w:highlight w:val="none"/>
          <w:lang w:eastAsia="zh-CN"/>
        </w:rPr>
        <w:t xml:space="preserve">响应文件</w:t>
      </w:r>
      <w:r>
        <w:rPr>
          <w:rFonts w:hint="default" w:ascii="Times New Roman" w:hAnsi="Times New Roman" w:eastAsia="仿宋" w:cs="Times New Roman"/>
          <w:color w:val="000000"/>
          <w:sz w:val="24"/>
          <w:szCs w:val="24"/>
          <w:highlight w:val="none"/>
        </w:rPr>
        <w:t xml:space="preserve">，并在规定的投标有效期期满之前均具有约束力。</w:t>
      </w:r>
      <w:r/>
    </w:p>
    <w:p>
      <w:pPr>
        <w:ind w:firstLine="480"/>
        <w:keepLines w:val="0"/>
        <w:keepNext w:val="0"/>
        <w:pageBreakBefore w:val="0"/>
        <w:spacing w:line="240" w:lineRule="auto"/>
        <w:widowControl w:val="off"/>
        <w:rPr>
          <w:rFonts w:hint="default" w:ascii="Times New Roman" w:hAnsi="Times New Roman" w:eastAsia="仿宋"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sz w:val="24"/>
          <w:szCs w:val="24"/>
          <w:highlight w:val="none"/>
        </w:rPr>
        <w:t xml:space="preserve">14、一旦我方</w:t>
      </w:r>
      <w:r>
        <w:rPr>
          <w:rFonts w:hint="default" w:ascii="Times New Roman" w:hAnsi="Times New Roman" w:eastAsia="仿宋" w:cs="Times New Roman"/>
          <w:color w:val="000000"/>
          <w:sz w:val="24"/>
          <w:szCs w:val="24"/>
          <w:highlight w:val="none"/>
          <w:lang w:val="en-US" w:eastAsia="zh-CN"/>
        </w:rPr>
        <w:t xml:space="preserve">成交</w:t>
      </w:r>
      <w:r>
        <w:rPr>
          <w:rFonts w:hint="default" w:ascii="Times New Roman" w:hAnsi="Times New Roman" w:eastAsia="仿宋" w:cs="Times New Roman"/>
          <w:color w:val="000000"/>
          <w:sz w:val="24"/>
          <w:szCs w:val="24"/>
          <w:highlight w:val="none"/>
        </w:rPr>
        <w:t xml:space="preserve">，将根据磋商文件的规定严格履行合同，并保证按承诺的工期日历天内完成全部工程，交付采购人验收、使用。</w:t>
      </w:r>
      <w:r/>
    </w:p>
    <w:p>
      <w:pPr>
        <w:ind w:firstLine="482"/>
        <w:keepLines w:val="0"/>
        <w:keepNext w:val="0"/>
        <w:pageBreakBefore w:val="0"/>
        <w:spacing w:line="240" w:lineRule="auto"/>
        <w:widowControl w:val="off"/>
        <w:rPr>
          <w:rFonts w:hint="default" w:ascii="Times New Roman" w:hAnsi="Times New Roman" w:eastAsia="仿宋"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000000"/>
          <w:sz w:val="24"/>
          <w:szCs w:val="24"/>
          <w:highlight w:val="none"/>
        </w:rPr>
        <w:t xml:space="preserve">15、我方将严格遵守《中华人民共和国政府采购法》第七十七条规定，若有下列情形之一的，将被处以采购金额 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2"/>
        <w:keepLines w:val="0"/>
        <w:keepNext w:val="0"/>
        <w:pageBreakBefore w:val="0"/>
        <w:spacing w:line="240" w:lineRule="auto"/>
        <w:widowControl w:val="off"/>
        <w:rPr>
          <w:rFonts w:hint="default" w:ascii="Times New Roman" w:hAnsi="Times New Roman" w:eastAsia="仿宋"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000000"/>
          <w:sz w:val="24"/>
          <w:szCs w:val="24"/>
          <w:highlight w:val="none"/>
        </w:rPr>
        <w:t xml:space="preserve">（1）提供虚假材料谋取中标、成交的；</w:t>
      </w:r>
      <w:r/>
    </w:p>
    <w:p>
      <w:pPr>
        <w:ind w:firstLine="482"/>
        <w:keepLines w:val="0"/>
        <w:keepNext w:val="0"/>
        <w:pageBreakBefore w:val="0"/>
        <w:spacing w:line="240" w:lineRule="auto"/>
        <w:widowControl w:val="off"/>
        <w:rPr>
          <w:rFonts w:hint="default" w:ascii="Times New Roman" w:hAnsi="Times New Roman" w:eastAsia="仿宋"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000000"/>
          <w:sz w:val="24"/>
          <w:szCs w:val="24"/>
          <w:highlight w:val="none"/>
        </w:rPr>
        <w:t xml:space="preserve">（2）采取不正当手段诋毁、排挤其他供应商的；</w:t>
      </w:r>
      <w:r/>
    </w:p>
    <w:p>
      <w:pPr>
        <w:ind w:firstLine="482"/>
        <w:keepLines w:val="0"/>
        <w:keepNext w:val="0"/>
        <w:pageBreakBefore w:val="0"/>
        <w:spacing w:line="240" w:lineRule="auto"/>
        <w:widowControl w:val="off"/>
        <w:rPr>
          <w:rFonts w:hint="default" w:ascii="Times New Roman" w:hAnsi="Times New Roman" w:eastAsia="仿宋"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000000"/>
          <w:sz w:val="24"/>
          <w:szCs w:val="24"/>
          <w:highlight w:val="none"/>
        </w:rPr>
        <w:t xml:space="preserve">（3）与采购人、其它供应商或者采购代理机构恶意串通的；</w:t>
      </w:r>
      <w:r/>
    </w:p>
    <w:p>
      <w:pPr>
        <w:ind w:firstLine="482"/>
        <w:keepLines w:val="0"/>
        <w:keepNext w:val="0"/>
        <w:pageBreakBefore w:val="0"/>
        <w:spacing w:line="240" w:lineRule="auto"/>
        <w:widowControl w:val="off"/>
        <w:rPr>
          <w:rFonts w:hint="default" w:ascii="Times New Roman" w:hAnsi="Times New Roman" w:eastAsia="仿宋"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000000"/>
          <w:sz w:val="24"/>
          <w:szCs w:val="24"/>
          <w:highlight w:val="none"/>
        </w:rPr>
        <w:t xml:space="preserve">（4）向采购人、采购代理机构行贿或者提供其他不正当利益的；</w:t>
      </w:r>
      <w:r/>
    </w:p>
    <w:p>
      <w:pPr>
        <w:ind w:firstLine="482"/>
        <w:keepLines w:val="0"/>
        <w:keepNext w:val="0"/>
        <w:pageBreakBefore w:val="0"/>
        <w:spacing w:line="240" w:lineRule="auto"/>
        <w:widowControl w:val="off"/>
        <w:rPr>
          <w:rFonts w:hint="default" w:ascii="Times New Roman" w:hAnsi="Times New Roman" w:eastAsia="仿宋"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000000"/>
          <w:sz w:val="24"/>
          <w:szCs w:val="24"/>
          <w:highlight w:val="none"/>
        </w:rPr>
        <w:t xml:space="preserve">（5）未经采购中心同意，在采购过程中与采购人进行协商谈判的；</w:t>
      </w:r>
      <w:r/>
    </w:p>
    <w:p>
      <w:pPr>
        <w:ind w:firstLine="482"/>
        <w:keepLines w:val="0"/>
        <w:keepNext w:val="0"/>
        <w:pageBreakBefore w:val="0"/>
        <w:spacing w:line="240" w:lineRule="auto"/>
        <w:widowControl w:val="off"/>
        <w:rPr>
          <w:rFonts w:hint="default" w:ascii="Times New Roman" w:hAnsi="Times New Roman" w:eastAsia="仿宋"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b/>
          <w:color w:val="000000"/>
          <w:sz w:val="24"/>
          <w:szCs w:val="24"/>
          <w:highlight w:val="none"/>
        </w:rPr>
        <w:t xml:space="preserve">（6）拒绝有关部门监督检查或提供虚假情况的。</w:t>
      </w:r>
      <w:r/>
    </w:p>
    <w:p>
      <w:pPr>
        <w:ind w:firstLine="480"/>
        <w:keepLines w:val="0"/>
        <w:keepNext w:val="0"/>
        <w:pageBreakBefore w:val="0"/>
        <w:spacing w:line="240" w:lineRule="auto"/>
        <w:widowControl w:val="off"/>
        <w:rPr>
          <w:rFonts w:hint="default" w:ascii="Times New Roman" w:hAnsi="Times New Roman" w:eastAsia="仿宋"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sz w:val="24"/>
          <w:szCs w:val="24"/>
          <w:highlight w:val="none"/>
        </w:rPr>
        <w:t xml:space="preserve">1</w:t>
      </w:r>
      <w:r>
        <w:rPr>
          <w:rFonts w:hint="eastAsia" w:ascii="Times New Roman" w:hAnsi="Times New Roman" w:eastAsia="仿宋" w:cs="Times New Roman"/>
          <w:color w:val="000000"/>
          <w:sz w:val="24"/>
          <w:szCs w:val="24"/>
          <w:highlight w:val="none"/>
          <w:lang w:val="en-US" w:eastAsia="zh-CN"/>
        </w:rPr>
        <w:t xml:space="preserve">6</w:t>
      </w:r>
      <w:r>
        <w:rPr>
          <w:rFonts w:hint="default" w:ascii="Times New Roman" w:hAnsi="Times New Roman" w:eastAsia="仿宋" w:cs="Times New Roman"/>
          <w:color w:val="000000"/>
          <w:sz w:val="24"/>
          <w:szCs w:val="24"/>
          <w:highlight w:val="none"/>
        </w:rPr>
        <w:t xml:space="preserve">、与本投标有关的正式联系方式为：</w:t>
      </w:r>
      <w:r/>
    </w:p>
    <w:p>
      <w:pPr>
        <w:ind w:firstLine="480"/>
        <w:keepLines w:val="0"/>
        <w:keepNext w:val="0"/>
        <w:pageBreakBefore w:val="0"/>
        <w:spacing w:line="240" w:lineRule="auto"/>
        <w:widowControl w:val="off"/>
        <w:rPr>
          <w:rFonts w:hint="default" w:ascii="Times New Roman" w:hAnsi="Times New Roman" w:eastAsia="仿宋"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sz w:val="24"/>
          <w:szCs w:val="24"/>
          <w:highlight w:val="none"/>
        </w:rPr>
        <w:t xml:space="preserve">地址：</w:t>
      </w:r>
      <w:r/>
    </w:p>
    <w:p>
      <w:pPr>
        <w:ind w:firstLine="480"/>
        <w:keepLines w:val="0"/>
        <w:keepNext w:val="0"/>
        <w:pageBreakBefore w:val="0"/>
        <w:spacing w:line="240" w:lineRule="auto"/>
        <w:widowControl w:val="off"/>
        <w:rPr>
          <w:rFonts w:hint="default" w:ascii="Times New Roman" w:hAnsi="Times New Roman" w:eastAsia="仿宋"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sz w:val="24"/>
          <w:szCs w:val="24"/>
          <w:highlight w:val="none"/>
        </w:rPr>
        <w:t xml:space="preserve">电   话：</w:t>
      </w:r>
      <w:r/>
    </w:p>
    <w:p>
      <w:pPr>
        <w:ind w:firstLine="480"/>
        <w:keepLines w:val="0"/>
        <w:keepNext w:val="0"/>
        <w:pageBreakBefore w:val="0"/>
        <w:spacing w:line="240" w:lineRule="auto"/>
        <w:widowControl w:val="off"/>
        <w:rPr>
          <w:rFonts w:hint="default" w:ascii="Times New Roman" w:hAnsi="Times New Roman" w:eastAsia="仿宋"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sz w:val="24"/>
          <w:szCs w:val="24"/>
          <w:highlight w:val="none"/>
        </w:rPr>
        <w:t xml:space="preserve">开户银行：</w:t>
      </w:r>
      <w:r/>
    </w:p>
    <w:p>
      <w:pPr>
        <w:ind w:firstLine="480"/>
        <w:keepLines w:val="0"/>
        <w:keepNext w:val="0"/>
        <w:pageBreakBefore w:val="0"/>
        <w:spacing w:line="240" w:lineRule="auto"/>
        <w:widowControl w:val="off"/>
        <w:rPr>
          <w:rFonts w:hint="default" w:ascii="Times New Roman" w:hAnsi="Times New Roman" w:eastAsia="仿宋"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sz w:val="24"/>
          <w:szCs w:val="24"/>
          <w:highlight w:val="none"/>
        </w:rPr>
        <w:t xml:space="preserve">银行账号：</w:t>
      </w:r>
      <w:r/>
    </w:p>
    <w:p>
      <w:pPr>
        <w:ind w:firstLine="480"/>
        <w:keepLines w:val="0"/>
        <w:keepNext w:val="0"/>
        <w:pageBreakBefore w:val="0"/>
        <w:spacing w:line="240" w:lineRule="auto"/>
        <w:widowControl w:val="off"/>
        <w:rPr>
          <w:rFonts w:hint="default" w:ascii="Times New Roman" w:hAnsi="Times New Roman" w:eastAsia="仿宋" w:cs="Times New Roman"/>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sz w:val="24"/>
          <w:szCs w:val="24"/>
          <w:highlight w:val="none"/>
        </w:rPr>
        <w:t xml:space="preserve">供应商名称（加盖电子公章）：</w:t>
      </w:r>
      <w:r/>
    </w:p>
    <w:p>
      <w:pPr>
        <w:ind w:firstLine="480"/>
        <w:keepLines w:val="0"/>
        <w:keepNext w:val="0"/>
        <w:pageBreakBefore w:val="0"/>
        <w:spacing w:line="240" w:lineRule="auto"/>
        <w:widowControl w:val="off"/>
        <w:rPr>
          <w:rFonts w:hint="default" w:ascii="Times New Roman" w:hAnsi="Times New Roman" w:eastAsia="仿宋"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000000"/>
          <w:sz w:val="24"/>
          <w:szCs w:val="24"/>
          <w:highlight w:val="none"/>
        </w:rPr>
        <w:t xml:space="preserve">授权代表人（签字）：</w:t>
      </w:r>
      <w:r/>
    </w:p>
    <w:p>
      <w:pPr>
        <w:ind w:firstLine="480"/>
        <w:keepLines w:val="0"/>
        <w:keepNext w:val="0"/>
        <w:pageBreakBefore w:val="0"/>
        <w:spacing w:line="240" w:lineRule="auto"/>
        <w:widowControl w:val="off"/>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000000"/>
          <w:sz w:val="24"/>
          <w:szCs w:val="24"/>
          <w:highlight w:val="none"/>
        </w:rPr>
        <w:t xml:space="preserve">日期：</w:t>
      </w:r>
      <w:r>
        <w:rPr>
          <w:rFonts w:hint="default" w:ascii="Times New Roman" w:hAnsi="Times New Roman" w:eastAsia="仿宋" w:cs="Times New Roman"/>
          <w:color w:val="000000"/>
          <w:sz w:val="24"/>
          <w:szCs w:val="24"/>
          <w:highlight w:val="none"/>
          <w:lang w:val="en-US" w:eastAsia="zh-CN"/>
        </w:rPr>
        <w:t xml:space="preserve">   </w:t>
      </w:r>
      <w:r>
        <w:rPr>
          <w:rFonts w:hint="default" w:ascii="Times New Roman" w:hAnsi="Times New Roman" w:eastAsia="仿宋" w:cs="Times New Roman"/>
          <w:color w:val="000000"/>
          <w:sz w:val="24"/>
          <w:szCs w:val="24"/>
          <w:highlight w:val="none"/>
        </w:rPr>
        <w:t xml:space="preserve">年</w:t>
      </w:r>
      <w:r>
        <w:rPr>
          <w:rFonts w:hint="default" w:ascii="Times New Roman" w:hAnsi="Times New Roman" w:eastAsia="仿宋" w:cs="Times New Roman"/>
          <w:color w:val="000000"/>
          <w:sz w:val="24"/>
          <w:szCs w:val="24"/>
          <w:highlight w:val="none"/>
          <w:lang w:val="en-US" w:eastAsia="zh-CN"/>
        </w:rPr>
        <w:t xml:space="preserve">  </w:t>
      </w:r>
      <w:r>
        <w:rPr>
          <w:rFonts w:hint="default" w:ascii="Times New Roman" w:hAnsi="Times New Roman" w:eastAsia="仿宋" w:cs="Times New Roman"/>
          <w:color w:val="000000"/>
          <w:sz w:val="24"/>
          <w:szCs w:val="24"/>
          <w:highlight w:val="none"/>
        </w:rPr>
        <w:t xml:space="preserve">月</w:t>
      </w:r>
      <w:r>
        <w:rPr>
          <w:rFonts w:hint="default" w:ascii="Times New Roman" w:hAnsi="Times New Roman" w:eastAsia="仿宋" w:cs="Times New Roman"/>
          <w:color w:val="000000"/>
          <w:sz w:val="24"/>
          <w:szCs w:val="24"/>
          <w:highlight w:val="none"/>
          <w:lang w:val="en-US" w:eastAsia="zh-CN"/>
        </w:rPr>
        <w:t xml:space="preserve">  </w:t>
      </w:r>
      <w:r>
        <w:rPr>
          <w:rFonts w:hint="default" w:ascii="Times New Roman" w:hAnsi="Times New Roman" w:eastAsia="仿宋" w:cs="Times New Roman"/>
          <w:color w:val="000000"/>
          <w:sz w:val="24"/>
          <w:szCs w:val="24"/>
          <w:highlight w:val="none"/>
        </w:rPr>
        <w:t xml:space="preserve">日</w:t>
      </w:r>
      <w:r>
        <w:rPr>
          <w:rFonts w:hint="default" w:ascii="Times New Roman" w:hAnsi="Times New Roman" w:eastAsia="仿宋" w:cs="Times New Roman"/>
          <w:bCs/>
          <w:color w:val="auto"/>
          <w:sz w:val="24"/>
          <w:szCs w:val="24"/>
          <w:highlight w:val="none"/>
        </w:rPr>
        <w:br w:type="page" w:clear="all"/>
      </w:r>
      <w:r/>
    </w:p>
    <w:p>
      <w:pPr>
        <w:pStyle w:val="808"/>
        <w:spacing w:before="42"/>
        <w:rPr>
          <w:rFonts w:hint="default" w:ascii="Times New Roman" w:hAnsi="Times New Roman" w:eastAsia="仿宋" w:cs="Times New Roman"/>
          <w:color w:val="auto"/>
          <w:sz w:val="24"/>
          <w:szCs w:val="24"/>
          <w:highlight w:val="none"/>
        </w:rPr>
        <w:outlineLvl w:val="1"/>
      </w:pPr>
      <w:r/>
      <w:bookmarkStart w:id="250" w:name="_Toc16181"/>
      <w:r/>
      <w:bookmarkStart w:id="251" w:name="_Toc16931"/>
      <w:r/>
      <w:bookmarkStart w:id="252" w:name="_Toc14364_WPSOffice_Level1"/>
      <w:r/>
      <w:bookmarkStart w:id="253" w:name="_Toc19162"/>
      <w:r>
        <w:rPr>
          <w:rFonts w:hint="default" w:ascii="Times New Roman" w:hAnsi="Times New Roman" w:eastAsia="仿宋" w:cs="Times New Roman"/>
          <w:color w:val="auto"/>
          <w:sz w:val="24"/>
          <w:szCs w:val="24"/>
          <w:highlight w:val="none"/>
        </w:rPr>
        <w:t xml:space="preserve">二、法定代表人授权委托书</w:t>
      </w:r>
      <w:bookmarkEnd w:id="250"/>
      <w:r/>
      <w:bookmarkEnd w:id="251"/>
      <w:r/>
      <w:bookmarkEnd w:id="252"/>
      <w:r/>
      <w:bookmarkEnd w:id="253"/>
      <w:r/>
      <w:r/>
    </w:p>
    <w:p>
      <w:pPr>
        <w:pStyle w:val="823"/>
        <w:spacing w:before="7"/>
        <w:rPr>
          <w:rFonts w:hint="default" w:ascii="Times New Roman" w:hAnsi="Times New Roman" w:eastAsia="仿宋" w:cs="Times New Roman"/>
          <w:b/>
          <w:color w:val="auto"/>
          <w:sz w:val="36"/>
          <w:highlight w:val="none"/>
        </w:rPr>
      </w:pPr>
      <w:r>
        <w:rPr>
          <w:rFonts w:hint="default" w:ascii="Times New Roman" w:hAnsi="Times New Roman" w:eastAsia="仿宋" w:cs="Times New Roman"/>
          <w:b/>
          <w:color w:val="auto"/>
          <w:sz w:val="36"/>
          <w:highlight w:val="none"/>
        </w:rPr>
      </w:r>
      <w:r/>
    </w:p>
    <w:p>
      <w:pPr>
        <w:ind w:firstLine="560"/>
        <w:jc w:val="center"/>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法定代表人授权委托书</w:t>
      </w:r>
      <w:r/>
    </w:p>
    <w:p>
      <w:pPr>
        <w:spacing w:line="500" w:lineRule="exact"/>
        <w:rPr>
          <w:rFonts w:hint="default" w:ascii="Times New Roman" w:hAnsi="Times New Roman" w:eastAsia="仿宋" w:cs="Times New Roman"/>
          <w:color w:val="auto"/>
          <w:szCs w:val="21"/>
          <w:highlight w:val="none"/>
        </w:rPr>
      </w:pPr>
      <w:r/>
      <w:bookmarkStart w:id="254" w:name="三、资格证明"/>
      <w:r/>
      <w:bookmarkEnd w:id="254"/>
      <w:r/>
      <w:bookmarkStart w:id="255" w:name="_bookmark16"/>
      <w:r/>
      <w:bookmarkEnd w:id="255"/>
      <w:r>
        <w:rPr>
          <w:rFonts w:hint="default" w:ascii="Times New Roman" w:hAnsi="Times New Roman" w:eastAsia="仿宋" w:cs="Times New Roman"/>
          <w:color w:val="auto"/>
          <w:szCs w:val="21"/>
          <w:highlight w:val="none"/>
          <w:lang w:eastAsia="zh-CN"/>
        </w:rPr>
        <w:t xml:space="preserve">南京市江宁区人力资源和社会保障局</w:t>
      </w:r>
      <w:r>
        <w:rPr>
          <w:rFonts w:hint="default" w:ascii="Times New Roman" w:hAnsi="Times New Roman" w:eastAsia="仿宋" w:cs="Times New Roman"/>
          <w:color w:val="auto"/>
          <w:szCs w:val="21"/>
          <w:highlight w:val="none"/>
        </w:rPr>
        <w:t xml:space="preserve">：</w:t>
      </w:r>
      <w:r/>
    </w:p>
    <w:p>
      <w:pPr>
        <w:spacing w:line="50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本授权书声明：注册于</w:t>
      </w:r>
      <w:r>
        <w:rPr>
          <w:rFonts w:hint="default" w:ascii="Times New Roman" w:hAnsi="Times New Roman" w:eastAsia="仿宋" w:cs="Times New Roman"/>
          <w:color w:val="auto"/>
          <w:szCs w:val="21"/>
          <w:highlight w:val="none"/>
          <w:u w:val="single"/>
        </w:rPr>
        <w:t xml:space="preserve">                      </w:t>
      </w:r>
      <w:r>
        <w:rPr>
          <w:rFonts w:hint="default" w:ascii="Times New Roman" w:hAnsi="Times New Roman" w:eastAsia="仿宋" w:cs="Times New Roman"/>
          <w:color w:val="auto"/>
          <w:szCs w:val="21"/>
          <w:highlight w:val="none"/>
        </w:rPr>
        <w:t xml:space="preserve">（供应商注册地址）的</w:t>
      </w:r>
      <w:r>
        <w:rPr>
          <w:rFonts w:hint="default" w:ascii="Times New Roman" w:hAnsi="Times New Roman" w:eastAsia="仿宋" w:cs="Times New Roman"/>
          <w:color w:val="auto"/>
          <w:szCs w:val="21"/>
          <w:highlight w:val="none"/>
          <w:u w:val="single"/>
        </w:rPr>
        <w:t xml:space="preserve">              </w:t>
      </w:r>
      <w:r>
        <w:rPr>
          <w:rFonts w:hint="default" w:ascii="Times New Roman" w:hAnsi="Times New Roman" w:eastAsia="仿宋" w:cs="Times New Roman"/>
          <w:color w:val="auto"/>
          <w:szCs w:val="21"/>
          <w:highlight w:val="none"/>
        </w:rPr>
        <w:t xml:space="preserve">（供应商名称）法定代表人</w:t>
      </w:r>
      <w:r>
        <w:rPr>
          <w:rFonts w:hint="default" w:ascii="Times New Roman" w:hAnsi="Times New Roman" w:eastAsia="仿宋" w:cs="Times New Roman"/>
          <w:color w:val="auto"/>
          <w:szCs w:val="21"/>
          <w:highlight w:val="none"/>
          <w:u w:val="single"/>
        </w:rPr>
        <w:t xml:space="preserve">                  </w:t>
      </w:r>
      <w:r>
        <w:rPr>
          <w:rFonts w:hint="default" w:ascii="Times New Roman" w:hAnsi="Times New Roman" w:eastAsia="仿宋" w:cs="Times New Roman"/>
          <w:color w:val="auto"/>
          <w:szCs w:val="21"/>
          <w:highlight w:val="none"/>
        </w:rPr>
        <w:t xml:space="preserve">（法定代表人姓名、职务）代表本公司授权在下面签字的</w:t>
      </w:r>
      <w:r>
        <w:rPr>
          <w:rFonts w:hint="default" w:ascii="Times New Roman" w:hAnsi="Times New Roman" w:eastAsia="仿宋" w:cs="Times New Roman"/>
          <w:color w:val="auto"/>
          <w:szCs w:val="21"/>
          <w:highlight w:val="none"/>
          <w:u w:val="single"/>
        </w:rPr>
        <w:t xml:space="preserve">                </w:t>
      </w:r>
      <w:r>
        <w:rPr>
          <w:rFonts w:hint="default" w:ascii="Times New Roman" w:hAnsi="Times New Roman" w:eastAsia="仿宋" w:cs="Times New Roman"/>
          <w:color w:val="auto"/>
          <w:szCs w:val="21"/>
          <w:highlight w:val="none"/>
        </w:rPr>
        <w:t xml:space="preserve">（授权代表姓名、职务）为本公司的合法代理人，就贵方组织的项目编号：___________</w:t>
      </w:r>
      <w:r>
        <w:rPr>
          <w:rFonts w:hint="default" w:ascii="Times New Roman" w:hAnsi="Times New Roman" w:eastAsia="仿宋" w:cs="Times New Roman"/>
          <w:color w:val="auto"/>
          <w:szCs w:val="21"/>
          <w:highlight w:val="none"/>
          <w:u w:val="single"/>
        </w:rPr>
        <w:t xml:space="preserve">号</w:t>
      </w:r>
      <w:r>
        <w:rPr>
          <w:rFonts w:hint="default" w:ascii="Times New Roman" w:hAnsi="Times New Roman" w:eastAsia="仿宋" w:cs="Times New Roman"/>
          <w:color w:val="auto"/>
          <w:szCs w:val="21"/>
          <w:highlight w:val="none"/>
        </w:rPr>
        <w:t xml:space="preserve">，项目名称</w:t>
      </w:r>
      <w:r>
        <w:rPr>
          <w:rFonts w:hint="default" w:ascii="Times New Roman" w:hAnsi="Times New Roman" w:eastAsia="仿宋" w:cs="Times New Roman"/>
          <w:color w:val="auto"/>
          <w:szCs w:val="21"/>
          <w:highlight w:val="none"/>
          <w:u w:val="single"/>
        </w:rPr>
        <w:t xml:space="preserve">                  </w:t>
      </w:r>
      <w:r>
        <w:rPr>
          <w:rFonts w:hint="default" w:ascii="Times New Roman" w:hAnsi="Times New Roman" w:eastAsia="仿宋" w:cs="Times New Roman"/>
          <w:color w:val="auto"/>
          <w:szCs w:val="21"/>
          <w:highlight w:val="none"/>
        </w:rPr>
        <w:t xml:space="preserve">，以本公司名义处理一切与之有关的事务。</w:t>
      </w:r>
      <w:r/>
    </w:p>
    <w:p>
      <w:pPr>
        <w:ind w:firstLine="420"/>
        <w:spacing w:line="50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本授权书于</w:t>
      </w:r>
      <w:r>
        <w:rPr>
          <w:rFonts w:hint="default" w:ascii="Times New Roman" w:hAnsi="Times New Roman" w:eastAsia="仿宋" w:cs="Times New Roman"/>
          <w:color w:val="auto"/>
          <w:szCs w:val="21"/>
          <w:highlight w:val="none"/>
          <w:u w:val="single"/>
        </w:rPr>
        <w:t xml:space="preserve">        </w:t>
      </w:r>
      <w:r>
        <w:rPr>
          <w:rFonts w:hint="default" w:ascii="Times New Roman" w:hAnsi="Times New Roman" w:eastAsia="仿宋" w:cs="Times New Roman"/>
          <w:color w:val="auto"/>
          <w:szCs w:val="21"/>
          <w:highlight w:val="none"/>
        </w:rPr>
        <w:t xml:space="preserve">年</w:t>
      </w:r>
      <w:r>
        <w:rPr>
          <w:rFonts w:hint="default" w:ascii="Times New Roman" w:hAnsi="Times New Roman" w:eastAsia="仿宋" w:cs="Times New Roman"/>
          <w:color w:val="auto"/>
          <w:szCs w:val="21"/>
          <w:highlight w:val="none"/>
          <w:u w:val="single"/>
        </w:rPr>
        <w:t xml:space="preserve">   </w:t>
      </w:r>
      <w:r>
        <w:rPr>
          <w:rFonts w:hint="default" w:ascii="Times New Roman" w:hAnsi="Times New Roman" w:eastAsia="仿宋" w:cs="Times New Roman"/>
          <w:color w:val="auto"/>
          <w:szCs w:val="21"/>
          <w:highlight w:val="none"/>
        </w:rPr>
        <w:t xml:space="preserve">月</w:t>
      </w:r>
      <w:r>
        <w:rPr>
          <w:rFonts w:hint="default" w:ascii="Times New Roman" w:hAnsi="Times New Roman" w:eastAsia="仿宋" w:cs="Times New Roman"/>
          <w:color w:val="auto"/>
          <w:szCs w:val="21"/>
          <w:highlight w:val="none"/>
          <w:u w:val="single"/>
        </w:rPr>
        <w:t xml:space="preserve">   </w:t>
      </w:r>
      <w:r>
        <w:rPr>
          <w:rFonts w:hint="default" w:ascii="Times New Roman" w:hAnsi="Times New Roman" w:eastAsia="仿宋" w:cs="Times New Roman"/>
          <w:color w:val="auto"/>
          <w:szCs w:val="21"/>
          <w:highlight w:val="none"/>
        </w:rPr>
        <w:t xml:space="preserve">日签字生效，特此声明。</w:t>
      </w:r>
      <w:r/>
    </w:p>
    <w:p>
      <w:pPr>
        <w:ind w:firstLine="420"/>
        <w:spacing w:line="50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ind w:firstLine="420"/>
        <w:spacing w:line="50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供应商名称（</w:t>
      </w:r>
      <w:r>
        <w:rPr>
          <w:rFonts w:hint="default" w:ascii="Times New Roman" w:hAnsi="Times New Roman" w:eastAsia="仿宋" w:cs="Times New Roman"/>
          <w:color w:val="auto"/>
          <w:sz w:val="21"/>
          <w:szCs w:val="21"/>
          <w:highlight w:val="none"/>
          <w:lang w:val="zh-CN"/>
        </w:rPr>
        <w:t xml:space="preserve">加盖公章</w:t>
      </w:r>
      <w:r>
        <w:rPr>
          <w:rFonts w:hint="default" w:ascii="Times New Roman" w:hAnsi="Times New Roman" w:eastAsia="仿宋" w:cs="Times New Roman"/>
          <w:color w:val="auto"/>
          <w:szCs w:val="21"/>
          <w:highlight w:val="none"/>
        </w:rPr>
        <w:t xml:space="preserve">）：            </w:t>
      </w:r>
      <w:r/>
    </w:p>
    <w:p>
      <w:pPr>
        <w:ind w:firstLine="420"/>
        <w:spacing w:line="50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法定代表人签字：               </w:t>
      </w:r>
      <w:r/>
    </w:p>
    <w:p>
      <w:pPr>
        <w:spacing w:line="50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rPr>
          <w:rFonts w:hint="default" w:ascii="Times New Roman" w:hAnsi="Times New Roman" w:eastAsia="仿宋" w:cs="Times New Roman"/>
          <w:color w:val="auto"/>
          <w:szCs w:val="21"/>
          <w:highlight w:val="none"/>
          <w:lang w:val="en-US" w:eastAsia="zh-CN"/>
        </w:rPr>
        <w:t xml:space="preserve">  </w:t>
      </w:r>
      <w:r>
        <w:rPr>
          <w:rFonts w:hint="default" w:ascii="Times New Roman" w:hAnsi="Times New Roman" w:eastAsia="仿宋" w:cs="Times New Roman"/>
          <w:color w:val="auto"/>
          <w:szCs w:val="21"/>
          <w:highlight w:val="none"/>
        </w:rPr>
        <w:t xml:space="preserve"> </w:t>
      </w:r>
      <w:r>
        <w:rPr>
          <w:rFonts w:hint="default" w:ascii="Times New Roman" w:hAnsi="Times New Roman" w:eastAsia="仿宋" w:cs="Times New Roman"/>
          <w:color w:val="auto"/>
          <w:szCs w:val="21"/>
          <w:highlight w:val="none"/>
          <w:lang w:val="en-US" w:eastAsia="zh-CN"/>
        </w:rPr>
        <w:t xml:space="preserve"> </w:t>
      </w:r>
      <w:r>
        <w:rPr>
          <w:rFonts w:hint="default" w:ascii="Times New Roman" w:hAnsi="Times New Roman" w:eastAsia="仿宋" w:cs="Times New Roman"/>
          <w:color w:val="auto"/>
          <w:szCs w:val="21"/>
          <w:highlight w:val="none"/>
        </w:rPr>
        <w:t xml:space="preserve">被授权人签字：                 </w:t>
      </w:r>
      <w:r/>
    </w:p>
    <w:p>
      <w:pPr>
        <w:ind w:firstLine="440"/>
        <w:spacing w:line="500" w:lineRule="exact"/>
        <w:tabs>
          <w:tab w:val="left" w:pos="1440" w:leader="none"/>
        </w:tabs>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日    期：       年    月    日</w:t>
      </w:r>
      <w:r/>
    </w:p>
    <w:p>
      <w:pPr>
        <w:spacing w:before="15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bl>
      <w:tblPr>
        <w:tblStyle w:val="854"/>
        <w:tblW w:w="0" w:type="auto"/>
        <w:tblInd w:w="-2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64"/>
        <w:gridCol w:w="4641"/>
      </w:tblGrid>
      <w:tr>
        <w:trPr>
          <w:trHeight w:val="562"/>
        </w:trPr>
        <w:tc>
          <w:tcPr>
            <w:tcW w:w="4864" w:type="dxa"/>
            <w:vAlign w:val="center"/>
            <w:textDirection w:val="lrTb"/>
            <w:noWrap w:val="false"/>
          </w:tcPr>
          <w:p>
            <w:pPr>
              <w:jc w:val="center"/>
              <w:widowControl/>
              <w:tabs>
                <w:tab w:val="left" w:pos="1440" w:leader="none"/>
              </w:tabs>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法定代表人身份证正反面</w:t>
            </w:r>
            <w:r/>
          </w:p>
        </w:tc>
        <w:tc>
          <w:tcPr>
            <w:tcW w:w="4641" w:type="dxa"/>
            <w:vAlign w:val="center"/>
            <w:textDirection w:val="lrTb"/>
            <w:noWrap w:val="false"/>
          </w:tcPr>
          <w:p>
            <w:pPr>
              <w:jc w:val="center"/>
              <w:widowControl/>
              <w:tabs>
                <w:tab w:val="left" w:pos="1440" w:leader="none"/>
              </w:tabs>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授权委托人身份证正反面</w:t>
            </w:r>
            <w:r/>
          </w:p>
        </w:tc>
      </w:tr>
      <w:tr>
        <w:trPr>
          <w:trHeight w:val="2903"/>
        </w:trPr>
        <w:tc>
          <w:tcPr>
            <w:tcW w:w="4864" w:type="dxa"/>
            <w:vAlign w:val="center"/>
            <w:textDirection w:val="lrTb"/>
            <w:noWrap w:val="false"/>
          </w:tcPr>
          <w:p>
            <w:pPr>
              <w:jc w:val="center"/>
              <w:widowControl/>
              <w:tabs>
                <w:tab w:val="left" w:pos="1440" w:leader="none"/>
              </w:tabs>
              <w:rPr>
                <w:rFonts w:hint="default" w:ascii="Times New Roman" w:hAnsi="Times New Roman" w:eastAsia="仿宋" w:cs="Times New Roman"/>
                <w:b/>
                <w:bCs/>
                <w:color w:val="auto"/>
                <w:szCs w:val="21"/>
                <w:highlight w:val="none"/>
                <w:lang w:val="zh-CN"/>
              </w:rPr>
            </w:pPr>
            <w:r>
              <w:rPr>
                <w:rFonts w:hint="default" w:ascii="Times New Roman" w:hAnsi="Times New Roman" w:eastAsia="仿宋" w:cs="Times New Roman"/>
                <w:b/>
                <w:bCs/>
                <w:color w:val="auto"/>
                <w:szCs w:val="21"/>
                <w:highlight w:val="none"/>
                <w:lang w:val="zh-CN"/>
              </w:rPr>
            </w:r>
            <w:r/>
          </w:p>
        </w:tc>
        <w:tc>
          <w:tcPr>
            <w:tcW w:w="4641" w:type="dxa"/>
            <w:vAlign w:val="center"/>
            <w:textDirection w:val="lrTb"/>
            <w:noWrap w:val="false"/>
          </w:tcPr>
          <w:p>
            <w:pPr>
              <w:jc w:val="center"/>
              <w:widowControl/>
              <w:tabs>
                <w:tab w:val="left" w:pos="1440" w:leader="none"/>
              </w:tabs>
              <w:rPr>
                <w:rFonts w:hint="default" w:ascii="Times New Roman" w:hAnsi="Times New Roman" w:eastAsia="仿宋" w:cs="Times New Roman"/>
                <w:b/>
                <w:bCs/>
                <w:color w:val="auto"/>
                <w:szCs w:val="21"/>
                <w:highlight w:val="none"/>
                <w:lang w:val="zh-CN"/>
              </w:rPr>
            </w:pPr>
            <w:r>
              <w:rPr>
                <w:rFonts w:hint="default" w:ascii="Times New Roman" w:hAnsi="Times New Roman" w:eastAsia="仿宋" w:cs="Times New Roman"/>
                <w:b/>
                <w:bCs/>
                <w:color w:val="auto"/>
                <w:szCs w:val="21"/>
                <w:highlight w:val="none"/>
                <w:lang w:val="zh-CN"/>
              </w:rPr>
            </w:r>
            <w:r/>
          </w:p>
        </w:tc>
      </w:tr>
      <w:tr>
        <w:trPr>
          <w:trHeight w:val="2903"/>
        </w:trPr>
        <w:tc>
          <w:tcPr>
            <w:tcW w:w="4864" w:type="dxa"/>
            <w:vAlign w:val="center"/>
            <w:textDirection w:val="lrTb"/>
            <w:noWrap w:val="false"/>
          </w:tcPr>
          <w:p>
            <w:pPr>
              <w:jc w:val="center"/>
              <w:widowControl/>
              <w:tabs>
                <w:tab w:val="left" w:pos="1440" w:leader="none"/>
              </w:tabs>
              <w:rPr>
                <w:rFonts w:hint="default" w:ascii="Times New Roman" w:hAnsi="Times New Roman" w:eastAsia="仿宋" w:cs="Times New Roman"/>
                <w:b/>
                <w:bCs/>
                <w:color w:val="auto"/>
                <w:szCs w:val="21"/>
                <w:highlight w:val="none"/>
                <w:lang w:val="zh-CN"/>
              </w:rPr>
            </w:pPr>
            <w:r>
              <w:rPr>
                <w:rFonts w:hint="default" w:ascii="Times New Roman" w:hAnsi="Times New Roman" w:eastAsia="仿宋" w:cs="Times New Roman"/>
                <w:b/>
                <w:bCs/>
                <w:color w:val="auto"/>
                <w:szCs w:val="21"/>
                <w:highlight w:val="none"/>
                <w:lang w:val="zh-CN"/>
              </w:rPr>
            </w:r>
            <w:r/>
          </w:p>
        </w:tc>
        <w:tc>
          <w:tcPr>
            <w:tcW w:w="4641" w:type="dxa"/>
            <w:vAlign w:val="center"/>
            <w:textDirection w:val="lrTb"/>
            <w:noWrap w:val="false"/>
          </w:tcPr>
          <w:p>
            <w:pPr>
              <w:jc w:val="center"/>
              <w:widowControl/>
              <w:tabs>
                <w:tab w:val="left" w:pos="1440" w:leader="none"/>
              </w:tabs>
              <w:rPr>
                <w:rFonts w:hint="default" w:ascii="Times New Roman" w:hAnsi="Times New Roman" w:eastAsia="仿宋" w:cs="Times New Roman"/>
                <w:b/>
                <w:bCs/>
                <w:color w:val="auto"/>
                <w:szCs w:val="21"/>
                <w:highlight w:val="none"/>
                <w:lang w:val="zh-CN"/>
              </w:rPr>
            </w:pPr>
            <w:r>
              <w:rPr>
                <w:rFonts w:hint="default" w:ascii="Times New Roman" w:hAnsi="Times New Roman" w:eastAsia="仿宋" w:cs="Times New Roman"/>
                <w:b/>
                <w:bCs/>
                <w:color w:val="auto"/>
                <w:szCs w:val="21"/>
                <w:highlight w:val="none"/>
                <w:lang w:val="zh-CN"/>
              </w:rPr>
            </w:r>
            <w:r/>
          </w:p>
        </w:tc>
      </w:tr>
    </w:tbl>
    <w:p>
      <w:pPr>
        <w:spacing w:before="15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5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08"/>
        <w:spacing w:before="42"/>
        <w:rPr>
          <w:rFonts w:hint="default" w:ascii="Times New Roman" w:hAnsi="Times New Roman" w:eastAsia="仿宋" w:cs="Times New Roman"/>
          <w:color w:val="auto"/>
          <w:sz w:val="24"/>
          <w:szCs w:val="24"/>
          <w:highlight w:val="none"/>
        </w:rPr>
        <w:outlineLvl w:val="1"/>
      </w:pPr>
      <w:r/>
      <w:bookmarkStart w:id="256" w:name="_Toc18800"/>
      <w:r/>
      <w:bookmarkStart w:id="257" w:name="_Toc28711_WPSOffice_Level1"/>
      <w:r/>
      <w:bookmarkStart w:id="258" w:name="_Toc20023"/>
      <w:r/>
      <w:bookmarkStart w:id="259" w:name="_Toc21414"/>
      <w:r>
        <w:rPr>
          <w:rFonts w:hint="default" w:ascii="Times New Roman" w:hAnsi="Times New Roman" w:eastAsia="仿宋" w:cs="Times New Roman"/>
          <w:color w:val="auto"/>
          <w:sz w:val="24"/>
          <w:szCs w:val="24"/>
          <w:highlight w:val="none"/>
        </w:rPr>
        <w:t xml:space="preserve">三、资格证明</w:t>
      </w:r>
      <w:bookmarkEnd w:id="256"/>
      <w:r/>
      <w:bookmarkEnd w:id="257"/>
      <w:r/>
      <w:bookmarkEnd w:id="258"/>
      <w:r/>
      <w:bookmarkEnd w:id="259"/>
      <w:r/>
      <w:r/>
    </w:p>
    <w:p>
      <w:pPr>
        <w:pStyle w:val="823"/>
        <w:rPr>
          <w:rFonts w:hint="default" w:ascii="Times New Roman" w:hAnsi="Times New Roman" w:eastAsia="仿宋" w:cs="Times New Roman"/>
          <w:b/>
          <w:color w:val="auto"/>
          <w:sz w:val="28"/>
          <w:highlight w:val="none"/>
        </w:rPr>
      </w:pPr>
      <w:r>
        <w:rPr>
          <w:rFonts w:hint="default" w:ascii="Times New Roman" w:hAnsi="Times New Roman" w:eastAsia="仿宋" w:cs="Times New Roman"/>
          <w:b/>
          <w:color w:val="auto"/>
          <w:sz w:val="28"/>
          <w:highlight w:val="none"/>
        </w:rPr>
      </w:r>
      <w:r/>
    </w:p>
    <w:p>
      <w:pPr>
        <w:ind w:firstLine="560"/>
        <w:jc w:val="center"/>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资格证明</w:t>
      </w:r>
      <w:r/>
    </w:p>
    <w:p>
      <w:pPr>
        <w:pStyle w:val="823"/>
        <w:spacing w:before="6"/>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r>
      <w:r/>
    </w:p>
    <w:p>
      <w:pPr>
        <w:pStyle w:val="823"/>
        <w:ind w:left="22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（格式由供应商自定，据实提交，含公司各类资质及获奖情况）</w:t>
      </w:r>
      <w:r/>
    </w:p>
    <w:p>
      <w:pPr>
        <w:pStyle w:val="823"/>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823"/>
        <w:spacing w:before="2"/>
        <w:rPr>
          <w:rFonts w:hint="default" w:ascii="Times New Roman" w:hAnsi="Times New Roman" w:eastAsia="仿宋" w:cs="Times New Roman"/>
          <w:color w:val="auto"/>
          <w:sz w:val="18"/>
          <w:highlight w:val="none"/>
        </w:rPr>
      </w:pPr>
      <w:r>
        <w:rPr>
          <w:rFonts w:hint="default" w:ascii="Times New Roman" w:hAnsi="Times New Roman" w:eastAsia="仿宋" w:cs="Times New Roman"/>
          <w:color w:val="auto"/>
          <w:sz w:val="18"/>
          <w:highlight w:val="none"/>
        </w:rPr>
      </w:r>
      <w:r/>
    </w:p>
    <w:p>
      <w:pPr>
        <w:pStyle w:val="823"/>
        <w:ind w:left="2880" w:firstLine="720"/>
        <w:spacing w:before="1"/>
        <w:rPr>
          <w:rFonts w:hint="default" w:ascii="Times New Roman" w:hAnsi="Times New Roman" w:eastAsia="仿宋" w:cs="Times New Roman"/>
          <w:color w:val="auto"/>
          <w:highlight w:val="none"/>
          <w:lang w:val="en-US"/>
        </w:rPr>
      </w:pPr>
      <w:r>
        <w:rPr>
          <w:rFonts w:hint="default" w:ascii="Times New Roman" w:hAnsi="Times New Roman" w:eastAsia="仿宋" w:cs="Times New Roman"/>
          <w:color w:val="auto"/>
          <w:highlight w:val="none"/>
          <w:lang w:val="en-US"/>
        </w:rPr>
        <w:t xml:space="preserve">供应商名称（</w:t>
      </w:r>
      <w:r>
        <w:rPr>
          <w:rFonts w:hint="default" w:ascii="Times New Roman" w:hAnsi="Times New Roman" w:eastAsia="仿宋" w:cs="Times New Roman"/>
          <w:color w:val="auto"/>
          <w:highlight w:val="none"/>
          <w:lang w:val="en-US" w:eastAsia="zh-CN"/>
        </w:rPr>
        <w:t xml:space="preserve">加盖公章</w:t>
      </w:r>
      <w:r>
        <w:rPr>
          <w:rFonts w:hint="default" w:ascii="Times New Roman" w:hAnsi="Times New Roman" w:eastAsia="仿宋" w:cs="Times New Roman"/>
          <w:color w:val="auto"/>
          <w:highlight w:val="none"/>
          <w:lang w:val="en-US"/>
        </w:rPr>
        <w:t xml:space="preserve">）： </w:t>
      </w:r>
      <w:r/>
    </w:p>
    <w:p>
      <w:pPr>
        <w:pStyle w:val="823"/>
        <w:ind w:left="2880" w:firstLine="720"/>
        <w:spacing w:before="1"/>
        <w:rPr>
          <w:rFonts w:hint="default" w:ascii="Times New Roman" w:hAnsi="Times New Roman" w:eastAsia="仿宋" w:cs="Times New Roman"/>
          <w:color w:val="auto"/>
          <w:highlight w:val="none"/>
          <w:lang w:val="en-US"/>
        </w:rPr>
      </w:pPr>
      <w:r>
        <w:rPr>
          <w:rFonts w:hint="default" w:ascii="Times New Roman" w:hAnsi="Times New Roman" w:eastAsia="仿宋" w:cs="Times New Roman"/>
          <w:color w:val="auto"/>
          <w:highlight w:val="none"/>
          <w:lang w:val="en-US"/>
        </w:rPr>
        <w:t xml:space="preserve">日    期：</w:t>
      </w:r>
      <w:r/>
    </w:p>
    <w:p>
      <w:pPr>
        <w:pStyle w:val="823"/>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823"/>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823"/>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08"/>
        <w:spacing w:before="42"/>
        <w:rPr>
          <w:rFonts w:hint="default" w:ascii="Times New Roman" w:hAnsi="Times New Roman" w:eastAsia="仿宋" w:cs="Times New Roman"/>
          <w:color w:val="auto"/>
          <w:sz w:val="24"/>
          <w:szCs w:val="24"/>
          <w:highlight w:val="none"/>
          <w:lang w:eastAsia="zh-CN"/>
        </w:rPr>
        <w:outlineLvl w:val="1"/>
      </w:pPr>
      <w:r/>
      <w:bookmarkStart w:id="260" w:name="_Toc13798_WPSOffice_Level1"/>
      <w:r/>
      <w:bookmarkStart w:id="261" w:name="_Toc13509"/>
      <w:r/>
      <w:bookmarkStart w:id="262" w:name="_Toc8224"/>
      <w:r/>
      <w:bookmarkStart w:id="263" w:name="_Toc14553"/>
      <w:r>
        <w:rPr>
          <w:rFonts w:hint="default" w:ascii="Times New Roman" w:hAnsi="Times New Roman" w:eastAsia="仿宋" w:cs="Times New Roman"/>
          <w:color w:val="auto"/>
          <w:sz w:val="24"/>
          <w:szCs w:val="24"/>
          <w:highlight w:val="none"/>
        </w:rPr>
        <w:t xml:space="preserve">四、</w:t>
      </w:r>
      <w:bookmarkEnd w:id="260"/>
      <w:r/>
      <w:bookmarkEnd w:id="261"/>
      <w:r>
        <w:rPr>
          <w:rFonts w:hint="default" w:ascii="Times New Roman" w:hAnsi="Times New Roman" w:eastAsia="仿宋" w:cs="Times New Roman"/>
          <w:color w:val="auto"/>
          <w:sz w:val="24"/>
          <w:szCs w:val="24"/>
          <w:highlight w:val="none"/>
          <w:lang w:eastAsia="zh-CN"/>
        </w:rPr>
        <w:t xml:space="preserve">磋商报价表</w:t>
      </w:r>
      <w:bookmarkEnd w:id="262"/>
      <w:r/>
      <w:bookmarkEnd w:id="263"/>
      <w:r/>
      <w:r/>
    </w:p>
    <w:p>
      <w:pPr>
        <w:pStyle w:val="823"/>
        <w:rPr>
          <w:rFonts w:hint="default" w:ascii="Times New Roman" w:hAnsi="Times New Roman" w:eastAsia="仿宋" w:cs="Times New Roman"/>
          <w:b/>
          <w:color w:val="auto"/>
          <w:sz w:val="28"/>
          <w:highlight w:val="none"/>
        </w:rPr>
      </w:pPr>
      <w:r>
        <w:rPr>
          <w:rFonts w:hint="default" w:ascii="Times New Roman" w:hAnsi="Times New Roman" w:eastAsia="仿宋" w:cs="Times New Roman"/>
          <w:b/>
          <w:color w:val="auto"/>
          <w:sz w:val="28"/>
          <w:highlight w:val="none"/>
        </w:rPr>
      </w:r>
      <w:r/>
    </w:p>
    <w:p>
      <w:pPr>
        <w:ind w:left="223" w:right="0" w:firstLine="0"/>
        <w:jc w:val="center"/>
        <w:spacing w:before="0" w:after="0" w:line="240" w:lineRule="auto"/>
        <w:rPr>
          <w:rFonts w:hint="default" w:ascii="Times New Roman" w:hAnsi="Times New Roman" w:eastAsia="仿宋" w:cs="Times New Roman"/>
          <w:b/>
          <w:color w:val="auto"/>
          <w:sz w:val="28"/>
          <w:highlight w:val="none"/>
          <w:lang w:eastAsia="zh-CN"/>
        </w:rPr>
        <w:outlineLvl w:val="9"/>
      </w:pPr>
      <w:r>
        <w:rPr>
          <w:rFonts w:hint="default" w:ascii="Times New Roman" w:hAnsi="Times New Roman" w:eastAsia="仿宋" w:cs="Times New Roman"/>
          <w:b/>
          <w:color w:val="auto"/>
          <w:sz w:val="28"/>
          <w:highlight w:val="none"/>
          <w:lang w:eastAsia="zh-CN"/>
        </w:rPr>
        <w:t xml:space="preserve">磋商报价表</w:t>
      </w:r>
      <w:r/>
    </w:p>
    <w:p>
      <w:pPr>
        <w:ind w:left="223" w:right="0" w:firstLine="0"/>
        <w:jc w:val="both"/>
        <w:spacing w:before="0" w:after="0" w:line="240" w:lineRule="auto"/>
        <w:rPr>
          <w:rFonts w:hint="default" w:ascii="Times New Roman" w:hAnsi="Times New Roman" w:eastAsia="仿宋" w:cs="Times New Roman"/>
          <w:color w:val="auto"/>
          <w:szCs w:val="21"/>
          <w:highlight w:val="none"/>
          <w:lang w:val="en-US" w:eastAsia="zh-CN"/>
        </w:rPr>
        <w:outlineLvl w:val="9"/>
      </w:pPr>
      <w:r>
        <w:rPr>
          <w:rFonts w:hint="default" w:ascii="Times New Roman" w:hAnsi="Times New Roman" w:eastAsia="仿宋" w:cs="Times New Roman"/>
          <w:b w:val="0"/>
          <w:bCs w:val="0"/>
          <w:color w:val="auto"/>
          <w:sz w:val="21"/>
          <w:szCs w:val="21"/>
          <w:highlight w:val="none"/>
        </w:rPr>
        <w:t xml:space="preserve">本次为首次报价       货币单位：人民币元</w:t>
      </w:r>
      <w:r>
        <w:rPr>
          <w:rFonts w:hint="default" w:ascii="Times New Roman" w:hAnsi="Times New Roman" w:eastAsia="仿宋" w:cs="Times New Roman"/>
          <w:b w:val="0"/>
          <w:bCs w:val="0"/>
          <w:color w:val="auto"/>
          <w:sz w:val="21"/>
          <w:szCs w:val="21"/>
          <w:highlight w:val="none"/>
          <w:lang w:val="en-US" w:eastAsia="zh-CN"/>
        </w:rPr>
        <w:t xml:space="preserve"> </w:t>
      </w:r>
      <w:r>
        <w:rPr>
          <w:rFonts w:hint="default" w:ascii="Times New Roman" w:hAnsi="Times New Roman" w:eastAsia="仿宋" w:cs="Times New Roman"/>
          <w:color w:val="auto"/>
          <w:szCs w:val="21"/>
          <w:highlight w:val="none"/>
          <w:lang w:val="en-US" w:eastAsia="zh-CN"/>
        </w:rPr>
        <w:t xml:space="preserve">，含税价</w:t>
      </w:r>
      <w:r/>
    </w:p>
    <w:p>
      <w:pPr>
        <w:pStyle w:val="925"/>
        <w:ind w:left="0" w:firstLine="0"/>
        <w:spacing w:line="440" w:lineRule="exact"/>
        <w:rPr>
          <w:rFonts w:hint="default" w:ascii="Times New Roman" w:hAnsi="Times New Roman" w:eastAsia="仿宋" w:cs="Times New Roman"/>
          <w:color w:val="auto"/>
          <w:szCs w:val="21"/>
          <w:highlight w:val="none"/>
          <w:lang w:eastAsia="zh-CN"/>
        </w:rPr>
      </w:pPr>
      <w:r>
        <w:rPr>
          <w:rFonts w:hint="default" w:ascii="Times New Roman" w:hAnsi="Times New Roman" w:eastAsia="仿宋" w:cs="Times New Roman"/>
          <w:color w:val="auto"/>
          <w:szCs w:val="21"/>
          <w:highlight w:val="none"/>
          <w:lang w:eastAsia="zh-CN"/>
        </w:rPr>
        <w:t xml:space="preserve"> </w:t>
      </w:r>
      <w:r/>
    </w:p>
    <w:tbl>
      <w:tblPr>
        <w:tblStyle w:val="817"/>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303"/>
        <w:gridCol w:w="3289"/>
        <w:gridCol w:w="3666"/>
      </w:tblGrid>
      <w:tr>
        <w:trPr>
          <w:jc w:val="center"/>
          <w:trHeight w:val="0"/>
          <w:tblHeader/>
        </w:trPr>
        <w:tc>
          <w:tcPr>
            <w:tcMar>
              <w:left w:w="96" w:type="dxa"/>
              <w:top w:w="96" w:type="dxa"/>
              <w:right w:w="96" w:type="dxa"/>
              <w:bottom w:w="96" w:type="dxa"/>
            </w:tcMar>
            <w:tcW w:w="0" w:type="auto"/>
            <w:vAlign w:val="center"/>
            <w:textDirection w:val="lrTb"/>
            <w:noWrap w:val="false"/>
          </w:tcPr>
          <w:p>
            <w:pPr>
              <w:jc w:val="left"/>
              <w:keepLines w:val="0"/>
              <w:keepNext w:val="0"/>
              <w:widowControl/>
              <w:rPr>
                <w:b/>
                <w:bCs/>
                <w:color w:val="auto"/>
                <w:sz w:val="21"/>
                <w:szCs w:val="21"/>
                <w:highlight w:val="none"/>
              </w:rPr>
              <w:suppressLineNumbers w:val="0"/>
            </w:pPr>
            <w:r>
              <w:rPr>
                <w:rFonts w:hint="default" w:ascii="宋体" w:hAnsi="宋体" w:eastAsia="宋体" w:cs="宋体"/>
                <w:b/>
                <w:bCs/>
                <w:color w:val="auto"/>
                <w:sz w:val="21"/>
                <w:szCs w:val="21"/>
                <w:highlight w:val="none"/>
                <w:lang w:val="en-US" w:eastAsia="zh-CN" w:bidi="ar"/>
              </w:rPr>
              <w:t xml:space="preserve">磋商保证金</w:t>
            </w:r>
            <w:r/>
          </w:p>
        </w:tc>
        <w:tc>
          <w:tcPr>
            <w:tcMar>
              <w:left w:w="96" w:type="dxa"/>
              <w:top w:w="96" w:type="dxa"/>
              <w:right w:w="96" w:type="dxa"/>
              <w:bottom w:w="96" w:type="dxa"/>
            </w:tcMar>
            <w:tcW w:w="3289" w:type="dxa"/>
            <w:vAlign w:val="center"/>
            <w:textDirection w:val="lrTb"/>
            <w:noWrap w:val="false"/>
          </w:tcPr>
          <w:p>
            <w:pPr>
              <w:jc w:val="left"/>
              <w:keepLines w:val="0"/>
              <w:keepNext w:val="0"/>
              <w:widowControl/>
              <w:rPr>
                <w:b/>
                <w:bCs/>
                <w:color w:val="auto"/>
                <w:sz w:val="21"/>
                <w:szCs w:val="21"/>
                <w:highlight w:val="none"/>
              </w:rPr>
              <w:suppressLineNumbers w:val="0"/>
            </w:pPr>
            <w:r>
              <w:rPr>
                <w:rFonts w:hint="default" w:ascii="宋体" w:hAnsi="宋体" w:eastAsia="宋体" w:cs="宋体"/>
                <w:b/>
                <w:bCs/>
                <w:color w:val="auto"/>
                <w:sz w:val="21"/>
                <w:szCs w:val="21"/>
                <w:highlight w:val="none"/>
                <w:lang w:val="en-US" w:eastAsia="zh-CN" w:bidi="ar"/>
              </w:rPr>
              <w:t xml:space="preserve">无</w:t>
            </w:r>
            <w:r/>
          </w:p>
        </w:tc>
        <w:tc>
          <w:tcPr>
            <w:tcMar>
              <w:left w:w="96" w:type="dxa"/>
              <w:top w:w="96" w:type="dxa"/>
              <w:right w:w="96" w:type="dxa"/>
              <w:bottom w:w="96" w:type="dxa"/>
            </w:tcMar>
            <w:tcW w:w="3666" w:type="dxa"/>
            <w:vAlign w:val="center"/>
            <w:textDirection w:val="lrTb"/>
            <w:noWrap w:val="false"/>
          </w:tcPr>
          <w:p>
            <w:pPr>
              <w:jc w:val="left"/>
              <w:keepLines w:val="0"/>
              <w:keepNext w:val="0"/>
              <w:widowControl/>
              <w:rPr>
                <w:b/>
                <w:bCs/>
                <w:color w:val="auto"/>
                <w:sz w:val="21"/>
                <w:szCs w:val="21"/>
                <w:highlight w:val="none"/>
              </w:rPr>
              <w:suppressLineNumbers w:val="0"/>
            </w:pPr>
            <w:r>
              <w:rPr>
                <w:rFonts w:hint="default" w:ascii="宋体" w:hAnsi="宋体" w:eastAsia="宋体" w:cs="宋体"/>
                <w:b/>
                <w:bCs/>
                <w:color w:val="auto"/>
                <w:sz w:val="21"/>
                <w:szCs w:val="21"/>
                <w:highlight w:val="none"/>
                <w:lang w:val="en-US" w:eastAsia="zh-CN" w:bidi="ar"/>
              </w:rPr>
              <w:t xml:space="preserve">备注</w:t>
            </w:r>
            <w:r/>
          </w:p>
        </w:tc>
      </w:tr>
      <w:tr>
        <w:trPr>
          <w:jc w:val="center"/>
          <w:trHeight w:val="0"/>
        </w:trPr>
        <w:tc>
          <w:tcPr>
            <w:tcMar>
              <w:left w:w="96" w:type="dxa"/>
              <w:top w:w="96" w:type="dxa"/>
              <w:right w:w="96" w:type="dxa"/>
              <w:bottom w:w="96" w:type="dxa"/>
            </w:tcMar>
            <w:tcW w:w="0" w:type="auto"/>
            <w:vAlign w:val="center"/>
            <w:textDirection w:val="lrTb"/>
            <w:noWrap w:val="false"/>
          </w:tcPr>
          <w:p>
            <w:pPr>
              <w:jc w:val="left"/>
              <w:keepLines w:val="0"/>
              <w:keepNext w:val="0"/>
              <w:widowControl/>
              <w:rPr>
                <w:color w:val="auto"/>
                <w:sz w:val="21"/>
                <w:szCs w:val="21"/>
                <w:highlight w:val="none"/>
              </w:rPr>
              <w:suppressLineNumbers w:val="0"/>
            </w:pPr>
            <w:r>
              <w:rPr>
                <w:rFonts w:hint="default" w:ascii="宋体" w:hAnsi="宋体" w:eastAsia="宋体" w:cs="宋体"/>
                <w:b/>
                <w:bCs/>
                <w:color w:val="auto"/>
                <w:sz w:val="21"/>
                <w:szCs w:val="21"/>
                <w:highlight w:val="none"/>
                <w:lang w:val="en-US" w:eastAsia="zh-CN" w:bidi="ar"/>
              </w:rPr>
              <w:t xml:space="preserve">食堂综合服务费（固定总价 / 年）</w:t>
            </w:r>
            <w:r/>
          </w:p>
        </w:tc>
        <w:tc>
          <w:tcPr>
            <w:tcMar>
              <w:left w:w="96" w:type="dxa"/>
              <w:top w:w="96" w:type="dxa"/>
              <w:right w:w="96" w:type="dxa"/>
              <w:bottom w:w="96" w:type="dxa"/>
            </w:tcMar>
            <w:tcW w:w="3289" w:type="dxa"/>
            <w:vAlign w:val="center"/>
            <w:textDirection w:val="lrTb"/>
            <w:noWrap w:val="false"/>
          </w:tcPr>
          <w:p>
            <w:pPr>
              <w:jc w:val="left"/>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t xml:space="preserve">大写：人民币__________</w:t>
            </w:r>
            <w:r/>
          </w:p>
          <w:p>
            <w:pPr>
              <w:jc w:val="left"/>
              <w:keepLines w:val="0"/>
              <w:keepNext w:val="0"/>
              <w:widowControl/>
              <w:rPr>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小写：￥__________</w:t>
            </w:r>
            <w:r/>
          </w:p>
        </w:tc>
        <w:tc>
          <w:tcPr>
            <w:tcMar>
              <w:left w:w="96" w:type="dxa"/>
              <w:top w:w="96" w:type="dxa"/>
              <w:right w:w="96" w:type="dxa"/>
              <w:bottom w:w="96" w:type="dxa"/>
            </w:tcMar>
            <w:tcW w:w="3666" w:type="dxa"/>
            <w:vAlign w:val="center"/>
            <w:textDirection w:val="lrTb"/>
            <w:noWrap w:val="false"/>
          </w:tcPr>
          <w:p>
            <w:pPr>
              <w:jc w:val="left"/>
              <w:keepLines w:val="0"/>
              <w:keepNext w:val="0"/>
              <w:widowControl/>
              <w:rPr>
                <w:rFonts w:hint="default"/>
                <w:color w:val="auto"/>
                <w:sz w:val="21"/>
                <w:szCs w:val="21"/>
                <w:highlight w:val="none"/>
                <w:lang w:val="en-US"/>
              </w:rPr>
              <w:suppressLineNumbers w:val="0"/>
            </w:pPr>
            <w:r>
              <w:rPr>
                <w:rFonts w:hint="default" w:ascii="宋体" w:hAnsi="宋体" w:eastAsia="宋体" w:cs="宋体"/>
                <w:color w:val="auto"/>
                <w:sz w:val="21"/>
                <w:szCs w:val="21"/>
                <w:highlight w:val="none"/>
                <w:lang w:val="en-US" w:eastAsia="zh-CN" w:bidi="ar"/>
              </w:rPr>
              <w:t xml:space="preserve">固定总价，包含人工工资、社保、管理费、税费、保洁耗材、设备日常维保等全部相关费用</w:t>
            </w:r>
            <w:r>
              <w:rPr>
                <w:rFonts w:hint="eastAsia" w:ascii="宋体" w:hAnsi="宋体" w:eastAsia="宋体" w:cs="宋体"/>
                <w:color w:val="auto"/>
                <w:sz w:val="21"/>
                <w:szCs w:val="21"/>
                <w:highlight w:val="none"/>
                <w:lang w:val="en-US" w:eastAsia="zh-CN" w:bidi="ar"/>
              </w:rPr>
              <w:t xml:space="preserve">。</w:t>
            </w:r>
            <w:r>
              <w:rPr>
                <w:rFonts w:hint="default" w:ascii="宋体" w:hAnsi="宋体" w:eastAsia="宋体" w:cs="宋体"/>
                <w:color w:val="auto"/>
                <w:sz w:val="21"/>
                <w:szCs w:val="21"/>
                <w:highlight w:val="none"/>
                <w:lang w:val="en-US" w:eastAsia="zh-CN" w:bidi="ar"/>
              </w:rPr>
              <w:t xml:space="preserve">其中食堂年度综合服务费最高限价</w:t>
            </w:r>
            <w:r>
              <w:rPr>
                <w:rFonts w:hint="eastAsia" w:cs="宋体"/>
                <w:color w:val="auto"/>
                <w:sz w:val="21"/>
                <w:szCs w:val="21"/>
                <w:highlight w:val="none"/>
                <w:lang w:val="en-US" w:eastAsia="zh-CN" w:bidi="ar"/>
              </w:rPr>
              <w:t xml:space="preserve">66.7</w:t>
            </w:r>
            <w:r>
              <w:rPr>
                <w:rFonts w:hint="default" w:ascii="宋体" w:hAnsi="宋体" w:eastAsia="宋体" w:cs="宋体"/>
                <w:color w:val="auto"/>
                <w:sz w:val="21"/>
                <w:szCs w:val="21"/>
                <w:highlight w:val="none"/>
                <w:lang w:val="en-US" w:eastAsia="zh-CN" w:bidi="ar"/>
              </w:rPr>
              <w:t xml:space="preserve"> 万元</w:t>
            </w:r>
            <w:r>
              <w:rPr>
                <w:rFonts w:hint="eastAsia" w:cs="宋体"/>
                <w:color w:val="auto"/>
                <w:sz w:val="21"/>
                <w:szCs w:val="21"/>
                <w:highlight w:val="none"/>
                <w:lang w:val="en-US" w:eastAsia="zh-CN" w:bidi="ar"/>
              </w:rPr>
              <w:t xml:space="preserve">。</w:t>
            </w:r>
            <w:r/>
          </w:p>
        </w:tc>
      </w:tr>
      <w:tr>
        <w:trPr>
          <w:jc w:val="center"/>
          <w:trHeight w:val="0"/>
        </w:trPr>
        <w:tc>
          <w:tcPr>
            <w:tcMar>
              <w:left w:w="96" w:type="dxa"/>
              <w:top w:w="96" w:type="dxa"/>
              <w:right w:w="96" w:type="dxa"/>
              <w:bottom w:w="96" w:type="dxa"/>
            </w:tcMar>
            <w:tcW w:w="0" w:type="auto"/>
            <w:vAlign w:val="center"/>
            <w:textDirection w:val="lrTb"/>
            <w:noWrap w:val="false"/>
          </w:tcPr>
          <w:p>
            <w:pPr>
              <w:jc w:val="left"/>
              <w:keepLines w:val="0"/>
              <w:keepNext w:val="0"/>
              <w:widowControl/>
              <w:rPr>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早餐食材费单价</w:t>
            </w:r>
            <w:r/>
          </w:p>
        </w:tc>
        <w:tc>
          <w:tcPr>
            <w:tcMar>
              <w:left w:w="96" w:type="dxa"/>
              <w:top w:w="96" w:type="dxa"/>
              <w:right w:w="96" w:type="dxa"/>
              <w:bottom w:w="96" w:type="dxa"/>
            </w:tcMar>
            <w:tcW w:w="3289" w:type="dxa"/>
            <w:vAlign w:val="center"/>
            <w:textDirection w:val="lrTb"/>
            <w:noWrap w:val="false"/>
          </w:tcPr>
          <w:p>
            <w:pPr>
              <w:jc w:val="left"/>
              <w:keepLines w:val="0"/>
              <w:keepNext w:val="0"/>
              <w:widowControl/>
              <w:rPr>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______元 / 人・餐</w:t>
            </w:r>
            <w:r/>
          </w:p>
        </w:tc>
        <w:tc>
          <w:tcPr>
            <w:tcMar>
              <w:left w:w="96" w:type="dxa"/>
              <w:top w:w="96" w:type="dxa"/>
              <w:right w:w="96" w:type="dxa"/>
              <w:bottom w:w="96" w:type="dxa"/>
            </w:tcMar>
            <w:tcW w:w="3666" w:type="dxa"/>
            <w:vAlign w:val="center"/>
            <w:textDirection w:val="lrTb"/>
            <w:noWrap w:val="false"/>
          </w:tcPr>
          <w:p>
            <w:pPr>
              <w:jc w:val="left"/>
              <w:keepLines w:val="0"/>
              <w:keepNext w:val="0"/>
              <w:widowControl/>
              <w:rPr>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en-US" w:eastAsia="zh-CN" w:bidi="ar"/>
              </w:rPr>
              <w:t xml:space="preserve">11</w:t>
            </w:r>
            <w:r>
              <w:rPr>
                <w:rFonts w:hint="default" w:ascii="宋体" w:hAnsi="宋体" w:eastAsia="宋体" w:cs="宋体"/>
                <w:color w:val="auto"/>
                <w:sz w:val="21"/>
                <w:szCs w:val="21"/>
                <w:highlight w:val="none"/>
                <w:lang w:val="en-US" w:eastAsia="zh-CN" w:bidi="ar"/>
              </w:rPr>
              <w:t xml:space="preserve"> 元 / 人・餐</w:t>
            </w:r>
            <w:r/>
          </w:p>
        </w:tc>
      </w:tr>
      <w:tr>
        <w:trPr>
          <w:jc w:val="center"/>
          <w:trHeight w:val="0"/>
        </w:trPr>
        <w:tc>
          <w:tcPr>
            <w:tcMar>
              <w:left w:w="96" w:type="dxa"/>
              <w:top w:w="96" w:type="dxa"/>
              <w:right w:w="96" w:type="dxa"/>
              <w:bottom w:w="96" w:type="dxa"/>
            </w:tcMar>
            <w:tcW w:w="0" w:type="auto"/>
            <w:vAlign w:val="center"/>
            <w:textDirection w:val="lrTb"/>
            <w:noWrap w:val="false"/>
          </w:tcPr>
          <w:p>
            <w:pPr>
              <w:jc w:val="left"/>
              <w:keepLines w:val="0"/>
              <w:keepNext w:val="0"/>
              <w:widowControl/>
              <w:rPr>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中餐食材费单价</w:t>
            </w:r>
            <w:r/>
          </w:p>
        </w:tc>
        <w:tc>
          <w:tcPr>
            <w:tcMar>
              <w:left w:w="96" w:type="dxa"/>
              <w:top w:w="96" w:type="dxa"/>
              <w:right w:w="96" w:type="dxa"/>
              <w:bottom w:w="96" w:type="dxa"/>
            </w:tcMar>
            <w:tcW w:w="3289" w:type="dxa"/>
            <w:vAlign w:val="center"/>
            <w:textDirection w:val="lrTb"/>
            <w:noWrap w:val="false"/>
          </w:tcPr>
          <w:p>
            <w:pPr>
              <w:jc w:val="left"/>
              <w:keepLines w:val="0"/>
              <w:keepNext w:val="0"/>
              <w:widowControl/>
              <w:rPr>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______元 / 人・餐</w:t>
            </w:r>
            <w:r/>
          </w:p>
        </w:tc>
        <w:tc>
          <w:tcPr>
            <w:tcMar>
              <w:left w:w="96" w:type="dxa"/>
              <w:top w:w="96" w:type="dxa"/>
              <w:right w:w="96" w:type="dxa"/>
              <w:bottom w:w="96" w:type="dxa"/>
            </w:tcMar>
            <w:tcW w:w="3666" w:type="dxa"/>
            <w:vAlign w:val="center"/>
            <w:textDirection w:val="lrTb"/>
            <w:noWrap w:val="false"/>
          </w:tcPr>
          <w:p>
            <w:pPr>
              <w:jc w:val="left"/>
              <w:keepLines w:val="0"/>
              <w:keepNext w:val="0"/>
              <w:widowControl/>
              <w:rPr>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en-US" w:eastAsia="zh-CN" w:bidi="ar"/>
              </w:rPr>
              <w:t xml:space="preserve">22</w:t>
            </w:r>
            <w:r>
              <w:rPr>
                <w:rFonts w:hint="default" w:ascii="宋体" w:hAnsi="宋体" w:eastAsia="宋体" w:cs="宋体"/>
                <w:color w:val="auto"/>
                <w:sz w:val="21"/>
                <w:szCs w:val="21"/>
                <w:highlight w:val="none"/>
                <w:lang w:val="en-US" w:eastAsia="zh-CN" w:bidi="ar"/>
              </w:rPr>
              <w:t xml:space="preserve">元 / 人・餐</w:t>
            </w:r>
            <w:r/>
          </w:p>
        </w:tc>
      </w:tr>
      <w:tr>
        <w:trPr>
          <w:jc w:val="center"/>
          <w:trHeight w:val="0"/>
        </w:trPr>
        <w:tc>
          <w:tcPr>
            <w:tcMar>
              <w:left w:w="96" w:type="dxa"/>
              <w:top w:w="96" w:type="dxa"/>
              <w:right w:w="96" w:type="dxa"/>
              <w:bottom w:w="96" w:type="dxa"/>
            </w:tcMar>
            <w:tcW w:w="0" w:type="auto"/>
            <w:vAlign w:val="center"/>
            <w:textDirection w:val="lrTb"/>
            <w:noWrap w:val="false"/>
          </w:tcPr>
          <w:p>
            <w:pPr>
              <w:jc w:val="left"/>
              <w:keepLines w:val="0"/>
              <w:keepNext w:val="0"/>
              <w:widowControl/>
              <w:rPr>
                <w:b/>
                <w:bCs/>
                <w:color w:val="auto"/>
                <w:sz w:val="21"/>
                <w:szCs w:val="21"/>
                <w:highlight w:val="none"/>
              </w:rPr>
              <w:suppressLineNumbers w:val="0"/>
            </w:pPr>
            <w:r>
              <w:rPr>
                <w:rFonts w:hint="default" w:ascii="宋体" w:hAnsi="宋体" w:eastAsia="宋体" w:cs="宋体"/>
                <w:b/>
                <w:bCs/>
                <w:color w:val="auto"/>
                <w:sz w:val="21"/>
                <w:szCs w:val="21"/>
                <w:highlight w:val="none"/>
                <w:lang w:val="en-US" w:eastAsia="zh-CN" w:bidi="ar"/>
              </w:rPr>
              <w:t xml:space="preserve">食材费用合计（测算值）</w:t>
            </w:r>
            <w:r/>
          </w:p>
        </w:tc>
        <w:tc>
          <w:tcPr>
            <w:tcMar>
              <w:left w:w="96" w:type="dxa"/>
              <w:top w:w="96" w:type="dxa"/>
              <w:right w:w="96" w:type="dxa"/>
              <w:bottom w:w="96" w:type="dxa"/>
            </w:tcMar>
            <w:tcW w:w="3289" w:type="dxa"/>
            <w:vAlign w:val="center"/>
            <w:textDirection w:val="lrTb"/>
            <w:noWrap w:val="false"/>
          </w:tcPr>
          <w:p>
            <w:pPr>
              <w:jc w:val="left"/>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t xml:space="preserve">大写：人民币__________</w:t>
            </w:r>
            <w:r/>
          </w:p>
          <w:p>
            <w:pPr>
              <w:jc w:val="left"/>
              <w:keepLines w:val="0"/>
              <w:keepNext w:val="0"/>
              <w:widowControl/>
              <w:rPr>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小写：￥__________</w:t>
            </w:r>
            <w:r/>
          </w:p>
        </w:tc>
        <w:tc>
          <w:tcPr>
            <w:tcMar>
              <w:left w:w="96" w:type="dxa"/>
              <w:top w:w="96" w:type="dxa"/>
              <w:right w:w="96" w:type="dxa"/>
              <w:bottom w:w="96" w:type="dxa"/>
            </w:tcMar>
            <w:tcW w:w="3666" w:type="dxa"/>
            <w:vAlign w:val="center"/>
            <w:textDirection w:val="lrTb"/>
            <w:noWrap w:val="false"/>
          </w:tcPr>
          <w:p>
            <w:pPr>
              <w:jc w:val="left"/>
              <w:keepLines w:val="0"/>
              <w:keepNext w:val="0"/>
              <w:widowControl/>
              <w:rPr>
                <w:rFonts w:hint="default" w:cs="宋体"/>
                <w:color w:val="auto"/>
                <w:sz w:val="21"/>
                <w:szCs w:val="21"/>
                <w:highlight w:val="none"/>
                <w:lang w:val="en-US" w:eastAsia="zh-CN" w:bidi="ar"/>
              </w:rPr>
              <w:suppressLineNumbers w:val="0"/>
            </w:pPr>
            <w:r>
              <w:rPr>
                <w:rFonts w:hint="eastAsia" w:cs="宋体"/>
                <w:color w:val="auto"/>
                <w:sz w:val="21"/>
                <w:szCs w:val="21"/>
                <w:highlight w:val="none"/>
                <w:lang w:val="en-US" w:eastAsia="zh-CN" w:bidi="ar"/>
              </w:rPr>
              <w:t xml:space="preserve">按 248 天统一测算，每日早、中两餐就餐人数均按 125 人计算。</w:t>
            </w:r>
            <w:r/>
          </w:p>
          <w:p>
            <w:pPr>
              <w:jc w:val="left"/>
              <w:keepLines w:val="0"/>
              <w:keepNext w:val="0"/>
              <w:widowControl/>
              <w:rPr>
                <w:rFonts w:hint="eastAsia" w:cs="宋体"/>
                <w:b/>
                <w:bCs/>
                <w:color w:val="auto"/>
                <w:sz w:val="21"/>
                <w:szCs w:val="21"/>
                <w:highlight w:val="none"/>
                <w:lang w:val="en-US" w:eastAsia="zh-CN" w:bidi="ar"/>
              </w:rPr>
              <w:suppressLineNumbers w:val="0"/>
            </w:pPr>
            <w:r>
              <w:rPr>
                <w:rFonts w:hint="eastAsia" w:cs="宋体"/>
                <w:b/>
                <w:bCs/>
                <w:color w:val="auto"/>
                <w:sz w:val="21"/>
                <w:szCs w:val="21"/>
                <w:highlight w:val="none"/>
                <w:lang w:val="en-US" w:eastAsia="zh-CN" w:bidi="ar"/>
              </w:rPr>
              <w:t xml:space="preserve">测算公式：</w:t>
            </w:r>
            <w:r/>
          </w:p>
          <w:p>
            <w:pPr>
              <w:jc w:val="left"/>
              <w:keepLines w:val="0"/>
              <w:keepNext w:val="0"/>
              <w:widowControl/>
              <w:rPr>
                <w:rFonts w:hint="eastAsia" w:cs="宋体"/>
                <w:color w:val="auto"/>
                <w:sz w:val="21"/>
                <w:szCs w:val="21"/>
                <w:highlight w:val="none"/>
                <w:lang w:val="en-US" w:eastAsia="zh-CN" w:bidi="ar"/>
              </w:rPr>
              <w:suppressLineNumbers w:val="0"/>
            </w:pPr>
            <w:r>
              <w:rPr>
                <w:rFonts w:hint="eastAsia" w:cs="宋体"/>
                <w:color w:val="auto"/>
                <w:sz w:val="21"/>
                <w:szCs w:val="21"/>
                <w:highlight w:val="none"/>
                <w:lang w:val="en-US" w:eastAsia="zh-CN" w:bidi="ar"/>
              </w:rPr>
              <w:t xml:space="preserve">食材费用合计（测算值）=（早餐</w:t>
            </w:r>
            <w:r>
              <w:rPr>
                <w:rFonts w:hint="default" w:ascii="宋体" w:hAnsi="宋体" w:eastAsia="宋体" w:cs="宋体"/>
                <w:color w:val="auto"/>
                <w:sz w:val="21"/>
                <w:szCs w:val="21"/>
                <w:highlight w:val="none"/>
                <w:lang w:val="en-US" w:eastAsia="zh-CN" w:bidi="ar"/>
              </w:rPr>
              <w:t xml:space="preserve">食材费</w:t>
            </w:r>
            <w:r>
              <w:rPr>
                <w:rFonts w:hint="eastAsia" w:cs="宋体"/>
                <w:color w:val="auto"/>
                <w:sz w:val="21"/>
                <w:szCs w:val="21"/>
                <w:highlight w:val="none"/>
                <w:lang w:val="en-US" w:eastAsia="zh-CN" w:bidi="ar"/>
              </w:rPr>
              <w:t xml:space="preserve">单价 + 中餐</w:t>
            </w:r>
            <w:r>
              <w:rPr>
                <w:rFonts w:hint="default" w:ascii="宋体" w:hAnsi="宋体" w:eastAsia="宋体" w:cs="宋体"/>
                <w:color w:val="auto"/>
                <w:sz w:val="21"/>
                <w:szCs w:val="21"/>
                <w:highlight w:val="none"/>
                <w:lang w:val="en-US" w:eastAsia="zh-CN" w:bidi="ar"/>
              </w:rPr>
              <w:t xml:space="preserve">食材费</w:t>
            </w:r>
            <w:r>
              <w:rPr>
                <w:rFonts w:hint="eastAsia" w:cs="宋体"/>
                <w:color w:val="auto"/>
                <w:sz w:val="21"/>
                <w:szCs w:val="21"/>
                <w:highlight w:val="none"/>
                <w:lang w:val="en-US" w:eastAsia="zh-CN" w:bidi="ar"/>
              </w:rPr>
              <w:t xml:space="preserve">单价 ）×125人 ×248天</w:t>
            </w:r>
            <w:r/>
          </w:p>
          <w:p>
            <w:pPr>
              <w:jc w:val="left"/>
              <w:keepLines w:val="0"/>
              <w:keepNext w:val="0"/>
              <w:widowControl/>
              <w:rPr>
                <w:rFonts w:hint="eastAsia" w:cs="宋体"/>
                <w:b/>
                <w:bCs/>
                <w:color w:val="auto"/>
                <w:sz w:val="21"/>
                <w:szCs w:val="21"/>
                <w:highlight w:val="none"/>
                <w:lang w:val="en-US" w:eastAsia="zh-CN" w:bidi="ar"/>
              </w:rPr>
              <w:suppressLineNumbers w:val="0"/>
            </w:pPr>
            <w:r>
              <w:rPr>
                <w:rFonts w:hint="eastAsia" w:cs="宋体"/>
                <w:b/>
                <w:bCs/>
                <w:color w:val="auto"/>
                <w:sz w:val="21"/>
                <w:szCs w:val="21"/>
                <w:highlight w:val="none"/>
                <w:lang w:val="en-US" w:eastAsia="zh-CN" w:bidi="ar"/>
              </w:rPr>
              <w:t xml:space="preserve">测算示例：</w:t>
            </w:r>
            <w:r/>
          </w:p>
          <w:p>
            <w:pPr>
              <w:jc w:val="left"/>
              <w:keepLines w:val="0"/>
              <w:keepNext w:val="0"/>
              <w:widowControl/>
              <w:rPr>
                <w:rFonts w:hint="eastAsia" w:cs="宋体"/>
                <w:color w:val="auto"/>
                <w:sz w:val="21"/>
                <w:szCs w:val="21"/>
                <w:highlight w:val="none"/>
                <w:lang w:val="en-US" w:eastAsia="zh-CN" w:bidi="ar"/>
              </w:rPr>
              <w:suppressLineNumbers w:val="0"/>
            </w:pPr>
            <w:r>
              <w:rPr>
                <w:rFonts w:hint="eastAsia" w:cs="宋体"/>
                <w:color w:val="auto"/>
                <w:sz w:val="21"/>
                <w:szCs w:val="21"/>
                <w:highlight w:val="none"/>
                <w:lang w:val="en-US" w:eastAsia="zh-CN" w:bidi="ar"/>
              </w:rPr>
              <w:t xml:space="preserve">若早餐11元 + 中餐22元 = 33元 / 人 / 天</w:t>
            </w:r>
            <w:r/>
          </w:p>
          <w:p>
            <w:pPr>
              <w:jc w:val="left"/>
              <w:keepLines w:val="0"/>
              <w:keepNext w:val="0"/>
              <w:widowControl/>
              <w:rPr>
                <w:rFonts w:hint="eastAsia" w:cs="宋体"/>
                <w:color w:val="auto"/>
                <w:sz w:val="21"/>
                <w:szCs w:val="21"/>
                <w:highlight w:val="none"/>
                <w:lang w:val="en-US" w:eastAsia="zh-CN" w:bidi="ar"/>
              </w:rPr>
              <w:suppressLineNumbers w:val="0"/>
            </w:pPr>
            <w:r>
              <w:rPr>
                <w:rFonts w:hint="eastAsia" w:cs="宋体"/>
                <w:color w:val="auto"/>
                <w:sz w:val="21"/>
                <w:szCs w:val="21"/>
                <w:highlight w:val="none"/>
                <w:lang w:val="en-US" w:eastAsia="zh-CN" w:bidi="ar"/>
              </w:rPr>
              <w:t xml:space="preserve">食材费用合计（测算值） = 33×125×248=1,023,000 元</w:t>
            </w:r>
            <w:r/>
          </w:p>
        </w:tc>
      </w:tr>
      <w:tr>
        <w:trPr>
          <w:jc w:val="center"/>
          <w:trHeight w:val="0"/>
        </w:trPr>
        <w:tc>
          <w:tcPr>
            <w:tcMar>
              <w:left w:w="96" w:type="dxa"/>
              <w:top w:w="96" w:type="dxa"/>
              <w:right w:w="96" w:type="dxa"/>
              <w:bottom w:w="96" w:type="dxa"/>
            </w:tcMar>
            <w:tcW w:w="0" w:type="auto"/>
            <w:vAlign w:val="center"/>
            <w:textDirection w:val="lrTb"/>
            <w:noWrap w:val="false"/>
          </w:tcPr>
          <w:p>
            <w:pPr>
              <w:jc w:val="left"/>
              <w:keepLines w:val="0"/>
              <w:keepNext w:val="0"/>
              <w:widowControl/>
              <w:rPr>
                <w:color w:val="auto"/>
                <w:sz w:val="21"/>
                <w:szCs w:val="21"/>
                <w:highlight w:val="none"/>
              </w:rPr>
              <w:suppressLineNumbers w:val="0"/>
            </w:pPr>
            <w:r>
              <w:rPr>
                <w:rStyle w:val="855"/>
                <w:rFonts w:hint="default" w:ascii="宋体" w:hAnsi="宋体" w:eastAsia="宋体" w:cs="宋体"/>
                <w:color w:val="auto"/>
                <w:sz w:val="21"/>
                <w:szCs w:val="21"/>
                <w:highlight w:val="none"/>
                <w:lang w:val="en-US" w:eastAsia="zh-CN" w:bidi="ar"/>
              </w:rPr>
              <w:t xml:space="preserve">投标总报价（评审用）</w:t>
            </w:r>
            <w:r/>
          </w:p>
        </w:tc>
        <w:tc>
          <w:tcPr>
            <w:tcMar>
              <w:left w:w="96" w:type="dxa"/>
              <w:top w:w="96" w:type="dxa"/>
              <w:right w:w="96" w:type="dxa"/>
              <w:bottom w:w="96" w:type="dxa"/>
            </w:tcMar>
            <w:tcW w:w="3289" w:type="dxa"/>
            <w:vAlign w:val="center"/>
            <w:textDirection w:val="lrTb"/>
            <w:noWrap w:val="false"/>
          </w:tcPr>
          <w:p>
            <w:pPr>
              <w:jc w:val="left"/>
              <w:keepLines w:val="0"/>
              <w:keepNext w:val="0"/>
              <w:widowControl/>
              <w:rPr>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大写：人民币__________小写：￥__________</w:t>
            </w:r>
            <w:r/>
          </w:p>
        </w:tc>
        <w:tc>
          <w:tcPr>
            <w:tcMar>
              <w:left w:w="96" w:type="dxa"/>
              <w:top w:w="96" w:type="dxa"/>
              <w:right w:w="96" w:type="dxa"/>
              <w:bottom w:w="96" w:type="dxa"/>
            </w:tcMar>
            <w:tcW w:w="3666" w:type="dxa"/>
            <w:vAlign w:val="center"/>
            <w:textDirection w:val="lrTb"/>
            <w:noWrap w:val="false"/>
          </w:tcPr>
          <w:p>
            <w:pPr>
              <w:jc w:val="left"/>
              <w:keepLines w:val="0"/>
              <w:keepNext w:val="0"/>
              <w:widowControl/>
              <w:rPr>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仅用于价格分评审，不作为结算依据</w:t>
            </w:r>
            <w:r>
              <w:rPr>
                <w:rFonts w:hint="eastAsia" w:cs="宋体"/>
                <w:color w:val="auto"/>
                <w:sz w:val="21"/>
                <w:szCs w:val="21"/>
                <w:highlight w:val="none"/>
                <w:lang w:val="en-US" w:eastAsia="zh-CN" w:bidi="ar"/>
              </w:rPr>
              <w:t xml:space="preserve">。投标总报价＝食堂综合服务费（固定总价）＋食材费用合计（测算值）</w:t>
            </w:r>
            <w:r/>
          </w:p>
        </w:tc>
      </w:tr>
      <w:tr>
        <w:trPr>
          <w:jc w:val="center"/>
          <w:trHeight w:val="0"/>
        </w:trPr>
        <w:tc>
          <w:tcPr>
            <w:tcMar>
              <w:left w:w="96" w:type="dxa"/>
              <w:top w:w="96" w:type="dxa"/>
              <w:right w:w="96" w:type="dxa"/>
              <w:bottom w:w="96" w:type="dxa"/>
            </w:tcMar>
            <w:tcW w:w="0" w:type="auto"/>
            <w:vAlign w:val="center"/>
            <w:textDirection w:val="lrTb"/>
            <w:noWrap w:val="false"/>
          </w:tcPr>
          <w:p>
            <w:pPr>
              <w:jc w:val="left"/>
              <w:keepLines w:val="0"/>
              <w:keepNext w:val="0"/>
              <w:widowControl/>
              <w:rPr>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合同履行期限</w:t>
            </w:r>
            <w:r/>
          </w:p>
        </w:tc>
        <w:tc>
          <w:tcPr>
            <w:tcMar>
              <w:left w:w="96" w:type="dxa"/>
              <w:top w:w="96" w:type="dxa"/>
              <w:right w:w="96" w:type="dxa"/>
              <w:bottom w:w="96" w:type="dxa"/>
            </w:tcMar>
            <w:tcW w:w="3289" w:type="dxa"/>
            <w:vAlign w:val="center"/>
            <w:textDirection w:val="lrTb"/>
            <w:noWrap w:val="false"/>
          </w:tcPr>
          <w:p>
            <w:pPr>
              <w:jc w:val="left"/>
              <w:keepLines w:val="0"/>
              <w:keepNext w:val="0"/>
              <w:widowControl/>
              <w:rPr>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壹年</w:t>
            </w:r>
            <w:r/>
          </w:p>
        </w:tc>
        <w:tc>
          <w:tcPr>
            <w:tcMar>
              <w:left w:w="96" w:type="dxa"/>
              <w:top w:w="96" w:type="dxa"/>
              <w:right w:w="96" w:type="dxa"/>
              <w:bottom w:w="96" w:type="dxa"/>
            </w:tcMar>
            <w:tcW w:w="3666" w:type="dxa"/>
            <w:vAlign w:val="center"/>
            <w:textDirection w:val="lrTb"/>
            <w:noWrap w:val="false"/>
          </w:tcPr>
          <w:p>
            <w:pPr>
              <w:jc w:val="left"/>
              <w:keepLines w:val="0"/>
              <w:keepNext w:val="0"/>
              <w:widowControl/>
              <w:rPr>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w:t>
            </w:r>
            <w:r/>
          </w:p>
        </w:tc>
      </w:tr>
      <w:tr>
        <w:trPr>
          <w:jc w:val="center"/>
          <w:trHeight w:val="0"/>
        </w:trPr>
        <w:tc>
          <w:tcPr>
            <w:tcMar>
              <w:left w:w="96" w:type="dxa"/>
              <w:top w:w="96" w:type="dxa"/>
              <w:right w:w="96" w:type="dxa"/>
              <w:bottom w:w="96" w:type="dxa"/>
            </w:tcMar>
            <w:tcW w:w="2303" w:type="dxa"/>
            <w:vAlign w:val="center"/>
            <w:textDirection w:val="lrTb"/>
            <w:noWrap w:val="false"/>
          </w:tcPr>
          <w:p>
            <w:pPr>
              <w:jc w:val="left"/>
              <w:keepLines w:val="0"/>
              <w:keepNext w:val="0"/>
              <w:widowControl/>
              <w:rPr>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供应商是否属于中小微型企业</w:t>
            </w:r>
            <w:r/>
          </w:p>
        </w:tc>
        <w:tc>
          <w:tcPr>
            <w:tcMar>
              <w:left w:w="96" w:type="dxa"/>
              <w:top w:w="96" w:type="dxa"/>
              <w:right w:w="96" w:type="dxa"/>
              <w:bottom w:w="96" w:type="dxa"/>
            </w:tcMar>
            <w:tcW w:w="3289" w:type="dxa"/>
            <w:vAlign w:val="center"/>
            <w:textDirection w:val="lrTb"/>
            <w:noWrap w:val="false"/>
          </w:tcPr>
          <w:p>
            <w:pPr>
              <w:jc w:val="left"/>
              <w:keepLines w:val="0"/>
              <w:keepNext w:val="0"/>
              <w:widowControl/>
              <w:rPr>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□是 □否</w:t>
            </w:r>
            <w:r/>
          </w:p>
        </w:tc>
        <w:tc>
          <w:tcPr>
            <w:tcMar>
              <w:left w:w="96" w:type="dxa"/>
              <w:top w:w="96" w:type="dxa"/>
              <w:right w:w="96" w:type="dxa"/>
              <w:bottom w:w="96" w:type="dxa"/>
            </w:tcMar>
            <w:tcW w:w="3666" w:type="dxa"/>
            <w:vAlign w:val="center"/>
            <w:textDirection w:val="lrTb"/>
            <w:noWrap w:val="false"/>
          </w:tcPr>
          <w:p>
            <w:pPr>
              <w:jc w:val="left"/>
              <w:keepLines w:val="0"/>
              <w:keepNext w:val="0"/>
              <w:widowControl/>
              <w:rPr>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w:t>
            </w:r>
            <w:r/>
          </w:p>
        </w:tc>
      </w:tr>
    </w:tbl>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供应商名称（加盖公章）：</w:t>
      </w:r>
      <w:r>
        <w:rPr>
          <w:rFonts w:hint="default" w:ascii="Times New Roman" w:hAnsi="Times New Roman" w:eastAsia="仿宋" w:cs="Times New Roman"/>
          <w:color w:val="auto"/>
          <w:szCs w:val="21"/>
          <w:highlight w:val="none"/>
          <w:u w:val="single"/>
        </w:rPr>
        <w:t xml:space="preserve">                              </w:t>
      </w:r>
      <w:r/>
    </w:p>
    <w:p>
      <w:pPr>
        <w:pStyle w:val="1052"/>
        <w:ind w:left="0" w:firstLine="0"/>
        <w:rPr>
          <w:rFonts w:hint="default" w:ascii="Times New Roman" w:hAnsi="Times New Roman" w:eastAsia="仿宋" w:cs="Times New Roman"/>
          <w:color w:val="auto"/>
          <w:szCs w:val="21"/>
          <w:highlight w:val="none"/>
          <w:lang w:val="en-US" w:eastAsia="zh-CN"/>
        </w:rPr>
      </w:pPr>
      <w:r>
        <w:rPr>
          <w:rFonts w:hint="default" w:ascii="Times New Roman" w:hAnsi="Times New Roman" w:eastAsia="仿宋" w:cs="Times New Roman"/>
          <w:color w:val="auto"/>
          <w:szCs w:val="21"/>
          <w:highlight w:val="none"/>
        </w:rPr>
        <w:t xml:space="preserve">日    期：   年    月    日</w:t>
      </w:r>
      <w:r/>
    </w:p>
    <w:p>
      <w:pPr>
        <w:rPr>
          <w:rFonts w:hint="default" w:ascii="Times New Roman" w:hAnsi="Times New Roman" w:eastAsia="仿宋" w:cs="Times New Roman"/>
          <w:color w:val="auto"/>
          <w:highlight w:val="none"/>
          <w:lang w:val="en-US" w:eastAsia="zh-CN"/>
        </w:rPr>
      </w:pPr>
      <w:r>
        <w:rPr>
          <w:rFonts w:hint="default" w:ascii="Times New Roman" w:hAnsi="Times New Roman" w:eastAsia="仿宋" w:cs="Times New Roman"/>
          <w:color w:val="auto"/>
          <w:highlight w:val="none"/>
          <w:lang w:val="en-US" w:eastAsia="zh-CN"/>
        </w:rPr>
      </w:r>
      <w:r/>
    </w:p>
    <w:p>
      <w:pPr>
        <w:pStyle w:val="823"/>
        <w:ind w:left="223" w:right="252" w:firstLine="420"/>
        <w:jc w:val="both"/>
        <w:spacing w:line="278" w:lineRule="auto"/>
        <w:rPr>
          <w:rFonts w:hint="default" w:ascii="Times New Roman" w:hAnsi="Times New Roman" w:eastAsia="仿宋" w:cs="Times New Roman"/>
          <w:color w:val="auto"/>
          <w:spacing w:val="-8"/>
          <w:highlight w:val="none"/>
        </w:rPr>
      </w:pPr>
      <w:r>
        <w:rPr>
          <w:rFonts w:hint="default" w:ascii="Times New Roman" w:hAnsi="Times New Roman" w:eastAsia="仿宋" w:cs="Times New Roman"/>
          <w:color w:val="auto"/>
          <w:spacing w:val="-8"/>
          <w:highlight w:val="none"/>
        </w:rPr>
        <w:t xml:space="preserve">说明:</w:t>
      </w:r>
      <w:r/>
    </w:p>
    <w:p>
      <w:pPr>
        <w:pStyle w:val="823"/>
        <w:ind w:left="223" w:right="252" w:firstLine="420"/>
        <w:jc w:val="both"/>
        <w:spacing w:line="278" w:lineRule="auto"/>
        <w:rPr>
          <w:rFonts w:hint="default" w:ascii="Times New Roman" w:hAnsi="Times New Roman" w:eastAsia="仿宋" w:cs="Times New Roman"/>
          <w:color w:val="auto"/>
          <w:spacing w:val="-8"/>
          <w:highlight w:val="none"/>
        </w:rPr>
      </w:pPr>
      <w:r>
        <w:rPr>
          <w:rFonts w:hint="default" w:ascii="Times New Roman" w:hAnsi="Times New Roman" w:eastAsia="仿宋" w:cs="Times New Roman"/>
          <w:color w:val="auto"/>
          <w:spacing w:val="-8"/>
          <w:highlight w:val="none"/>
        </w:rPr>
        <w:t xml:space="preserve">1、采购人对每一项货物和服务仅接受一个价格，不得填报有选择性报价方案。若有优惠条款须注明，但不得影响报价，影响产品整体功能。</w:t>
      </w:r>
      <w:r/>
    </w:p>
    <w:p>
      <w:pPr>
        <w:pStyle w:val="823"/>
        <w:ind w:left="223" w:right="252" w:firstLine="420"/>
        <w:jc w:val="both"/>
        <w:spacing w:line="278" w:lineRule="auto"/>
        <w:rPr>
          <w:rFonts w:hint="default" w:ascii="Times New Roman" w:hAnsi="Times New Roman" w:eastAsia="仿宋" w:cs="Times New Roman"/>
          <w:color w:val="auto"/>
          <w:spacing w:val="-8"/>
          <w:highlight w:val="none"/>
        </w:rPr>
      </w:pPr>
      <w:r>
        <w:rPr>
          <w:rFonts w:hint="default" w:ascii="Times New Roman" w:hAnsi="Times New Roman" w:eastAsia="仿宋" w:cs="Times New Roman"/>
          <w:color w:val="auto"/>
          <w:spacing w:val="-8"/>
          <w:highlight w:val="none"/>
        </w:rPr>
        <w:t xml:space="preserve">2、磋商报价是磋商文件所确定的采购范围内的全部货物或服务的价格体现。磋商报价：包括但不限于人员劳资、交通费、风险评估费等，应包括供应商为完成规划方案所承担的全部费用、利润、税金、政策性文件规定及及合同包含内的所有风险、责任等各项应有费用，不论其在采购文件中是否有提及。响应供应商应根据上述因素自行考虑磋商报价。</w:t>
      </w:r>
      <w:r/>
    </w:p>
    <w:p>
      <w:pPr>
        <w:pStyle w:val="823"/>
        <w:ind w:left="223" w:right="252" w:firstLine="420"/>
        <w:jc w:val="both"/>
        <w:spacing w:line="278" w:lineRule="auto"/>
        <w:rPr>
          <w:rFonts w:hint="default" w:ascii="Times New Roman" w:hAnsi="Times New Roman" w:eastAsia="仿宋" w:cs="Times New Roman"/>
          <w:color w:val="auto"/>
          <w:spacing w:val="-8"/>
          <w:highlight w:val="none"/>
        </w:rPr>
      </w:pPr>
      <w:r>
        <w:rPr>
          <w:rFonts w:hint="default" w:ascii="Times New Roman" w:hAnsi="Times New Roman" w:eastAsia="仿宋" w:cs="Times New Roman"/>
          <w:color w:val="auto"/>
          <w:spacing w:val="-8"/>
          <w:highlight w:val="none"/>
        </w:rPr>
        <w:t xml:space="preserve">3、“是否属于小微型企业”栏内填写“是”或“否”。 </w:t>
      </w:r>
      <w:r/>
    </w:p>
    <w:p>
      <w:pPr>
        <w:spacing w:before="42"/>
        <w:rPr>
          <w:rFonts w:hint="default" w:ascii="Times New Roman" w:hAnsi="Times New Roman" w:eastAsia="仿宋" w:cs="Times New Roman"/>
          <w:color w:val="auto"/>
          <w:highlight w:val="none"/>
          <w:lang w:val="en-US" w:eastAsia="zh-CN"/>
        </w:rPr>
        <w:outlineLvl w:val="9"/>
      </w:pPr>
      <w:r/>
      <w:bookmarkStart w:id="264" w:name="_Toc20972"/>
      <w:r/>
      <w:bookmarkStart w:id="265" w:name="_Toc3526"/>
      <w:r/>
      <w:bookmarkStart w:id="266" w:name="_Toc20225_WPSOffice_Level1"/>
      <w:r/>
      <w:r/>
    </w:p>
    <w:p>
      <w:pPr>
        <w:spacing w:before="42"/>
        <w:rPr>
          <w:rFonts w:hint="default" w:ascii="Times New Roman" w:hAnsi="Times New Roman" w:eastAsia="仿宋" w:cs="Times New Roman"/>
          <w:color w:val="auto"/>
          <w:highlight w:val="none"/>
          <w:lang w:val="en-US" w:eastAsia="zh-CN"/>
        </w:rPr>
        <w:outlineLvl w:val="9"/>
      </w:pPr>
      <w:r>
        <w:rPr>
          <w:rFonts w:hint="default" w:ascii="Times New Roman" w:hAnsi="Times New Roman" w:eastAsia="仿宋" w:cs="Times New Roman"/>
          <w:color w:val="auto"/>
          <w:highlight w:val="none"/>
          <w:lang w:val="en-US" w:eastAsia="zh-CN"/>
        </w:rPr>
      </w:r>
      <w:r/>
    </w:p>
    <w:p>
      <w:pPr>
        <w:pStyle w:val="808"/>
        <w:spacing w:before="42"/>
        <w:rPr>
          <w:rFonts w:hint="default" w:ascii="Times New Roman" w:hAnsi="Times New Roman" w:eastAsia="仿宋" w:cs="Times New Roman"/>
          <w:color w:val="auto"/>
          <w:sz w:val="24"/>
          <w:szCs w:val="24"/>
          <w:highlight w:val="none"/>
        </w:rPr>
        <w:outlineLvl w:val="1"/>
      </w:pPr>
      <w:r/>
      <w:bookmarkStart w:id="267" w:name="_Toc15680"/>
      <w:r>
        <w:rPr>
          <w:rFonts w:hint="default" w:ascii="Times New Roman" w:hAnsi="Times New Roman" w:eastAsia="仿宋" w:cs="Times New Roman"/>
          <w:color w:val="auto"/>
          <w:sz w:val="24"/>
          <w:szCs w:val="24"/>
          <w:highlight w:val="none"/>
          <w:lang w:val="en-US" w:eastAsia="zh-CN"/>
        </w:rPr>
        <w:t xml:space="preserve">五</w:t>
      </w:r>
      <w:r>
        <w:rPr>
          <w:rFonts w:hint="default" w:ascii="Times New Roman" w:hAnsi="Times New Roman" w:eastAsia="仿宋" w:cs="Times New Roman"/>
          <w:color w:val="auto"/>
          <w:sz w:val="24"/>
          <w:szCs w:val="24"/>
          <w:highlight w:val="none"/>
        </w:rPr>
        <w:t xml:space="preserve">、磋商分项报价表</w:t>
      </w:r>
      <w:bookmarkEnd w:id="264"/>
      <w:r/>
      <w:bookmarkEnd w:id="265"/>
      <w:r/>
      <w:bookmarkEnd w:id="266"/>
      <w:r/>
      <w:bookmarkEnd w:id="267"/>
      <w:r/>
      <w:r/>
    </w:p>
    <w:p>
      <w:pPr>
        <w:pStyle w:val="808"/>
        <w:spacing w:before="42"/>
        <w:rPr>
          <w:rFonts w:hint="default" w:ascii="Times New Roman" w:hAnsi="Times New Roman" w:eastAsia="仿宋" w:cs="Times New Roman"/>
          <w:color w:val="auto"/>
          <w:sz w:val="24"/>
          <w:szCs w:val="24"/>
          <w:highlight w:val="none"/>
        </w:rPr>
        <w:sectPr>
          <w:footnotePr/>
          <w:endnotePr/>
          <w:type w:val="continuous"/>
          <w:pgSz w:w="11900" w:h="16840" w:orient="portrait"/>
          <w:pgMar w:top="1429" w:right="1417" w:bottom="1066" w:left="1417" w:header="765" w:footer="720" w:gutter="0"/>
          <w:cols w:num="1" w:sep="0" w:space="720" w:equalWidth="1"/>
          <w:docGrid w:linePitch="360"/>
        </w:sectPr>
        <w:outlineLvl w:val="1"/>
      </w:pPr>
      <w:r>
        <w:rPr>
          <w:rFonts w:hint="default" w:ascii="Times New Roman" w:hAnsi="Times New Roman" w:eastAsia="仿宋" w:cs="Times New Roman"/>
          <w:color w:val="auto"/>
          <w:sz w:val="24"/>
          <w:szCs w:val="24"/>
          <w:highlight w:val="none"/>
        </w:rPr>
      </w:r>
      <w:r/>
    </w:p>
    <w:tbl>
      <w:tblPr>
        <w:tblStyle w:val="817"/>
        <w:tblW w:w="92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746"/>
        <w:gridCol w:w="3431"/>
        <w:gridCol w:w="2814"/>
        <w:gridCol w:w="2291"/>
      </w:tblGrid>
      <w:tr>
        <w:trPr>
          <w:jc w:val="center"/>
          <w:tblHeader/>
        </w:trPr>
        <w:tc>
          <w:tcPr>
            <w:tcMar>
              <w:left w:w="96" w:type="dxa"/>
              <w:top w:w="96" w:type="dxa"/>
              <w:right w:w="96" w:type="dxa"/>
              <w:bottom w:w="96" w:type="dxa"/>
            </w:tcMar>
            <w:tcW w:w="746" w:type="dxa"/>
            <w:vAlign w:val="center"/>
            <w:textDirection w:val="lrTb"/>
            <w:noWrap w:val="false"/>
          </w:tcPr>
          <w:p>
            <w:pPr>
              <w:ind w:left="0" w:right="0" w:firstLine="0"/>
              <w:jc w:val="center"/>
              <w:keepLines w:val="0"/>
              <w:keepNext w:val="0"/>
              <w:widowControl/>
              <w:rPr>
                <w:rFonts w:ascii="宋体" w:eastAsia="宋体"/>
                <w:b/>
                <w:bCs/>
                <w:color w:val="auto"/>
                <w:sz w:val="21"/>
                <w:szCs w:val="21"/>
                <w:highlight w:val="none"/>
              </w:rPr>
              <w:suppressLineNumbers w:val="0"/>
            </w:pPr>
            <w:r/>
            <w:bookmarkStart w:id="268" w:name="_bookmark18"/>
            <w:r/>
            <w:bookmarkEnd w:id="268"/>
            <w:r/>
            <w:bookmarkStart w:id="269" w:name="五、磋商分项报价表"/>
            <w:r/>
            <w:bookmarkEnd w:id="269"/>
            <w:r/>
            <w:bookmarkStart w:id="270" w:name="_bookmark20"/>
            <w:r/>
            <w:bookmarkEnd w:id="270"/>
            <w:r>
              <w:rPr>
                <w:rFonts w:hint="default" w:ascii="宋体" w:hAnsi="宋体" w:eastAsia="宋体" w:cs="宋体"/>
                <w:b/>
                <w:bCs/>
                <w:color w:val="auto"/>
                <w:sz w:val="21"/>
                <w:szCs w:val="21"/>
                <w:highlight w:val="none"/>
                <w:lang w:val="en-US" w:eastAsia="zh-CN" w:bidi="ar"/>
              </w:rPr>
              <w:t xml:space="preserve">序号</w:t>
            </w:r>
            <w:r/>
          </w:p>
        </w:tc>
        <w:tc>
          <w:tcPr>
            <w:tcMar>
              <w:left w:w="96" w:type="dxa"/>
              <w:top w:w="96" w:type="dxa"/>
              <w:right w:w="96" w:type="dxa"/>
              <w:bottom w:w="96" w:type="dxa"/>
            </w:tcMar>
            <w:tcW w:w="3431" w:type="dxa"/>
            <w:vAlign w:val="center"/>
            <w:textDirection w:val="lrTb"/>
            <w:noWrap w:val="false"/>
          </w:tcPr>
          <w:p>
            <w:pPr>
              <w:ind w:left="0" w:right="0" w:firstLine="0"/>
              <w:jc w:val="center"/>
              <w:keepLines w:val="0"/>
              <w:keepNext w:val="0"/>
              <w:widowControl/>
              <w:rPr>
                <w:rFonts w:ascii="宋体" w:eastAsia="宋体"/>
                <w:b/>
                <w:bCs/>
                <w:color w:val="auto"/>
                <w:sz w:val="21"/>
                <w:szCs w:val="21"/>
                <w:highlight w:val="none"/>
              </w:rPr>
              <w:suppressLineNumbers w:val="0"/>
            </w:pPr>
            <w:r>
              <w:rPr>
                <w:rFonts w:hint="default" w:ascii="宋体" w:hAnsi="宋体" w:eastAsia="宋体" w:cs="宋体"/>
                <w:b/>
                <w:bCs/>
                <w:color w:val="auto"/>
                <w:sz w:val="21"/>
                <w:szCs w:val="21"/>
                <w:highlight w:val="none"/>
                <w:lang w:val="en-US" w:eastAsia="zh-CN" w:bidi="ar"/>
              </w:rPr>
              <w:t xml:space="preserve">项目名称</w:t>
            </w:r>
            <w:r/>
          </w:p>
        </w:tc>
        <w:tc>
          <w:tcPr>
            <w:tcMar>
              <w:left w:w="96" w:type="dxa"/>
              <w:top w:w="96" w:type="dxa"/>
              <w:right w:w="96" w:type="dxa"/>
              <w:bottom w:w="96" w:type="dxa"/>
            </w:tcMar>
            <w:tcW w:w="2814" w:type="dxa"/>
            <w:vAlign w:val="center"/>
            <w:textDirection w:val="lrTb"/>
            <w:noWrap w:val="false"/>
          </w:tcPr>
          <w:p>
            <w:pPr>
              <w:ind w:left="0" w:right="0" w:firstLine="0"/>
              <w:jc w:val="center"/>
              <w:keepLines w:val="0"/>
              <w:keepNext w:val="0"/>
              <w:widowControl/>
              <w:rPr>
                <w:rFonts w:ascii="宋体" w:eastAsia="宋体"/>
                <w:b/>
                <w:bCs/>
                <w:color w:val="auto"/>
                <w:sz w:val="21"/>
                <w:szCs w:val="21"/>
                <w:highlight w:val="none"/>
              </w:rPr>
              <w:suppressLineNumbers w:val="0"/>
            </w:pPr>
            <w:r>
              <w:rPr>
                <w:rFonts w:hint="default" w:ascii="宋体" w:hAnsi="宋体" w:eastAsia="宋体" w:cs="宋体"/>
                <w:b/>
                <w:bCs/>
                <w:color w:val="auto"/>
                <w:sz w:val="21"/>
                <w:szCs w:val="21"/>
                <w:highlight w:val="none"/>
                <w:lang w:val="en-US" w:eastAsia="zh-CN" w:bidi="ar"/>
              </w:rPr>
              <w:t xml:space="preserve">报价</w:t>
            </w:r>
            <w:r/>
          </w:p>
        </w:tc>
        <w:tc>
          <w:tcPr>
            <w:tcMar>
              <w:left w:w="96" w:type="dxa"/>
              <w:top w:w="96" w:type="dxa"/>
              <w:right w:w="96" w:type="dxa"/>
              <w:bottom w:w="96" w:type="dxa"/>
            </w:tcMar>
            <w:tcW w:w="2291" w:type="dxa"/>
            <w:vAlign w:val="center"/>
            <w:textDirection w:val="lrTb"/>
            <w:noWrap w:val="false"/>
          </w:tcPr>
          <w:p>
            <w:pPr>
              <w:ind w:left="0" w:right="0" w:firstLine="0"/>
              <w:jc w:val="center"/>
              <w:keepLines w:val="0"/>
              <w:keepNext w:val="0"/>
              <w:widowControl/>
              <w:rPr>
                <w:rFonts w:ascii="宋体" w:eastAsia="宋体"/>
                <w:b/>
                <w:bCs/>
                <w:color w:val="auto"/>
                <w:sz w:val="21"/>
                <w:szCs w:val="21"/>
                <w:highlight w:val="none"/>
              </w:rPr>
              <w:suppressLineNumbers w:val="0"/>
            </w:pPr>
            <w:r>
              <w:rPr>
                <w:rFonts w:hint="default" w:ascii="宋体" w:hAnsi="宋体" w:eastAsia="宋体" w:cs="宋体"/>
                <w:b/>
                <w:bCs/>
                <w:color w:val="auto"/>
                <w:sz w:val="21"/>
                <w:szCs w:val="21"/>
                <w:highlight w:val="none"/>
                <w:lang w:val="en-US" w:eastAsia="zh-CN" w:bidi="ar"/>
              </w:rPr>
              <w:t xml:space="preserve">备注</w:t>
            </w:r>
            <w:r/>
          </w:p>
        </w:tc>
      </w:tr>
      <w:tr>
        <w:trPr>
          <w:jc w:val="center"/>
        </w:trPr>
        <w:tc>
          <w:tcPr>
            <w:tcMar>
              <w:left w:w="96" w:type="dxa"/>
              <w:top w:w="96" w:type="dxa"/>
              <w:right w:w="96" w:type="dxa"/>
              <w:bottom w:w="96" w:type="dxa"/>
            </w:tcMar>
            <w:tcW w:w="746" w:type="dxa"/>
            <w:vAlign w:val="center"/>
            <w:textDirection w:val="lrTb"/>
            <w:noWrap w:val="false"/>
          </w:tcPr>
          <w:p>
            <w:pPr>
              <w:ind w:left="0" w:right="0" w:firstLine="0"/>
              <w:jc w:val="center"/>
              <w:keepLines w:val="0"/>
              <w:keepNext w:val="0"/>
              <w:widowControl/>
              <w:rPr>
                <w:rFonts w:ascii="宋体" w:eastAsia="宋体"/>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1</w:t>
            </w:r>
            <w:r/>
          </w:p>
        </w:tc>
        <w:tc>
          <w:tcPr>
            <w:tcMar>
              <w:left w:w="96" w:type="dxa"/>
              <w:top w:w="96" w:type="dxa"/>
              <w:right w:w="96" w:type="dxa"/>
              <w:bottom w:w="96" w:type="dxa"/>
            </w:tcMar>
            <w:tcW w:w="3431" w:type="dxa"/>
            <w:vAlign w:val="center"/>
            <w:textDirection w:val="lrTb"/>
            <w:noWrap w:val="false"/>
          </w:tcPr>
          <w:p>
            <w:pPr>
              <w:ind w:left="0" w:right="0" w:firstLine="0"/>
              <w:jc w:val="center"/>
              <w:keepLines w:val="0"/>
              <w:keepNext w:val="0"/>
              <w:widowControl/>
              <w:rPr>
                <w:rFonts w:ascii="宋体" w:eastAsia="宋体"/>
                <w:color w:val="auto"/>
                <w:sz w:val="21"/>
                <w:szCs w:val="21"/>
                <w:highlight w:val="none"/>
              </w:rPr>
              <w:suppressLineNumbers w:val="0"/>
            </w:pPr>
            <w:r>
              <w:rPr>
                <w:rFonts w:hint="default" w:ascii="宋体" w:hAnsi="宋体" w:eastAsia="宋体" w:cs="宋体"/>
                <w:b/>
                <w:bCs/>
                <w:color w:val="auto"/>
                <w:sz w:val="21"/>
                <w:szCs w:val="21"/>
                <w:highlight w:val="none"/>
                <w:lang w:val="en-US" w:eastAsia="zh-CN" w:bidi="ar"/>
              </w:rPr>
              <w:t xml:space="preserve">食堂综合服务费（固定总价 / 年）</w:t>
            </w:r>
            <w:r/>
          </w:p>
        </w:tc>
        <w:tc>
          <w:tcPr>
            <w:tcMar>
              <w:left w:w="96" w:type="dxa"/>
              <w:top w:w="96" w:type="dxa"/>
              <w:right w:w="96" w:type="dxa"/>
              <w:bottom w:w="96" w:type="dxa"/>
            </w:tcMar>
            <w:tcW w:w="2814" w:type="dxa"/>
            <w:vAlign w:val="center"/>
            <w:textDirection w:val="lrTb"/>
            <w:noWrap w:val="false"/>
          </w:tcPr>
          <w:p>
            <w:pPr>
              <w:ind w:left="0" w:right="0" w:firstLine="0"/>
              <w:jc w:val="left"/>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t xml:space="preserve">小写：￥</w:t>
            </w:r>
            <w:r/>
          </w:p>
          <w:p>
            <w:pPr>
              <w:ind w:left="0" w:right="0" w:firstLine="0"/>
              <w:jc w:val="left"/>
              <w:keepLines w:val="0"/>
              <w:keepNext w:val="0"/>
              <w:widowControl/>
              <w:rPr>
                <w:rFonts w:ascii="宋体" w:eastAsia="宋体"/>
                <w:color w:val="auto"/>
                <w:sz w:val="21"/>
                <w:szCs w:val="21"/>
                <w:highlight w:val="none"/>
              </w:rPr>
              <w:suppressLineNumbers w:val="0"/>
            </w:pPr>
            <w:r>
              <w:rPr>
                <w:rStyle w:val="855"/>
                <w:rFonts w:hint="default" w:ascii="宋体" w:hAnsi="宋体" w:eastAsia="宋体" w:cs="宋体"/>
                <w:color w:val="auto"/>
                <w:sz w:val="21"/>
                <w:szCs w:val="21"/>
                <w:highlight w:val="none"/>
                <w:lang w:val="en-US" w:eastAsia="zh-CN" w:bidi="ar"/>
              </w:rPr>
              <w:t xml:space="preserve">大写：</w:t>
            </w:r>
            <w:r/>
          </w:p>
        </w:tc>
        <w:tc>
          <w:tcPr>
            <w:tcMar>
              <w:left w:w="96" w:type="dxa"/>
              <w:top w:w="96" w:type="dxa"/>
              <w:right w:w="96" w:type="dxa"/>
              <w:bottom w:w="96" w:type="dxa"/>
            </w:tcMar>
            <w:tcW w:w="2291" w:type="dxa"/>
            <w:vAlign w:val="center"/>
            <w:textDirection w:val="lrTb"/>
            <w:noWrap w:val="false"/>
          </w:tcPr>
          <w:p>
            <w:pPr>
              <w:ind w:left="0" w:right="0" w:firstLine="0"/>
              <w:jc w:val="center"/>
              <w:keepLines w:val="0"/>
              <w:keepNext w:val="0"/>
              <w:widowControl/>
              <w:rPr>
                <w:rFonts w:ascii="宋体" w:eastAsia="宋体"/>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固定总价</w:t>
            </w:r>
            <w:r/>
          </w:p>
        </w:tc>
      </w:tr>
      <w:tr>
        <w:trPr>
          <w:jc w:val="center"/>
        </w:trPr>
        <w:tc>
          <w:tcPr>
            <w:tcMar>
              <w:left w:w="96" w:type="dxa"/>
              <w:top w:w="96" w:type="dxa"/>
              <w:right w:w="96" w:type="dxa"/>
              <w:bottom w:w="96" w:type="dxa"/>
            </w:tcMar>
            <w:tcW w:w="746" w:type="dxa"/>
            <w:vAlign w:val="center"/>
            <w:textDirection w:val="lrTb"/>
            <w:noWrap w:val="false"/>
          </w:tcPr>
          <w:p>
            <w:pPr>
              <w:ind w:left="0" w:right="0" w:firstLine="0"/>
              <w:jc w:val="center"/>
              <w:keepLines w:val="0"/>
              <w:keepNext w:val="0"/>
              <w:widowControl/>
              <w:rPr>
                <w:rFonts w:ascii="宋体" w:eastAsia="宋体"/>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2</w:t>
            </w:r>
            <w:r/>
          </w:p>
        </w:tc>
        <w:tc>
          <w:tcPr>
            <w:tcMar>
              <w:left w:w="96" w:type="dxa"/>
              <w:top w:w="96" w:type="dxa"/>
              <w:right w:w="96" w:type="dxa"/>
              <w:bottom w:w="96" w:type="dxa"/>
            </w:tcMar>
            <w:tcW w:w="3431" w:type="dxa"/>
            <w:vAlign w:val="center"/>
            <w:textDirection w:val="lrTb"/>
            <w:noWrap w:val="false"/>
          </w:tcPr>
          <w:p>
            <w:pPr>
              <w:ind w:left="0" w:right="0" w:firstLine="0"/>
              <w:jc w:val="center"/>
              <w:keepLines w:val="0"/>
              <w:keepNext w:val="0"/>
              <w:widowControl/>
              <w:rPr>
                <w:rFonts w:ascii="宋体" w:eastAsia="宋体"/>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早餐食材费单价</w:t>
            </w:r>
            <w:r/>
          </w:p>
        </w:tc>
        <w:tc>
          <w:tcPr>
            <w:tcMar>
              <w:left w:w="96" w:type="dxa"/>
              <w:top w:w="96" w:type="dxa"/>
              <w:right w:w="96" w:type="dxa"/>
              <w:bottom w:w="96" w:type="dxa"/>
            </w:tcMar>
            <w:tcW w:w="2814" w:type="dxa"/>
            <w:vAlign w:val="center"/>
            <w:textDirection w:val="lrTb"/>
            <w:noWrap w:val="false"/>
          </w:tcPr>
          <w:p>
            <w:pPr>
              <w:ind w:left="0" w:right="0" w:firstLine="0"/>
              <w:jc w:val="left"/>
              <w:keepLines w:val="0"/>
              <w:keepNext w:val="0"/>
              <w:widowControl/>
              <w:rPr>
                <w:rFonts w:ascii="宋体" w:eastAsia="宋体"/>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______元 / 人・餐</w:t>
            </w:r>
            <w:r/>
          </w:p>
        </w:tc>
        <w:tc>
          <w:tcPr>
            <w:tcMar>
              <w:left w:w="96" w:type="dxa"/>
              <w:top w:w="96" w:type="dxa"/>
              <w:right w:w="96" w:type="dxa"/>
              <w:bottom w:w="96" w:type="dxa"/>
            </w:tcMar>
            <w:tcW w:w="2291" w:type="dxa"/>
            <w:vAlign w:val="center"/>
            <w:textDirection w:val="lrTb"/>
            <w:noWrap w:val="false"/>
          </w:tcPr>
          <w:p>
            <w:pPr>
              <w:ind w:left="0" w:right="0" w:firstLine="0"/>
              <w:jc w:val="center"/>
              <w:keepLines w:val="0"/>
              <w:keepNext w:val="0"/>
              <w:widowControl/>
              <w:rPr>
                <w:rFonts w:ascii="宋体" w:eastAsia="宋体"/>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val="en-US" w:eastAsia="zh-CN" w:bidi="ar"/>
              </w:rPr>
              <w:t xml:space="preserve">1</w:t>
            </w:r>
            <w:r>
              <w:rPr>
                <w:rFonts w:hint="default" w:ascii="宋体" w:hAnsi="宋体" w:eastAsia="宋体" w:cs="宋体"/>
                <w:color w:val="auto"/>
                <w:sz w:val="21"/>
                <w:szCs w:val="21"/>
                <w:highlight w:val="none"/>
                <w:lang w:val="en-US" w:eastAsia="zh-CN" w:bidi="ar"/>
              </w:rPr>
              <w:t xml:space="preserve"> 元 / 人・餐</w:t>
            </w:r>
            <w:r/>
          </w:p>
        </w:tc>
      </w:tr>
      <w:tr>
        <w:trPr>
          <w:jc w:val="center"/>
        </w:trPr>
        <w:tc>
          <w:tcPr>
            <w:tcMar>
              <w:left w:w="96" w:type="dxa"/>
              <w:top w:w="96" w:type="dxa"/>
              <w:right w:w="96" w:type="dxa"/>
              <w:bottom w:w="96" w:type="dxa"/>
            </w:tcMar>
            <w:tcW w:w="746" w:type="dxa"/>
            <w:vAlign w:val="center"/>
            <w:textDirection w:val="lrTb"/>
            <w:noWrap w:val="false"/>
          </w:tcPr>
          <w:p>
            <w:pPr>
              <w:ind w:left="0" w:right="0" w:firstLine="0"/>
              <w:jc w:val="center"/>
              <w:keepLines w:val="0"/>
              <w:keepNext w:val="0"/>
              <w:widowControl/>
              <w:rPr>
                <w:rFonts w:ascii="宋体" w:eastAsia="宋体"/>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3</w:t>
            </w:r>
            <w:r/>
          </w:p>
        </w:tc>
        <w:tc>
          <w:tcPr>
            <w:tcMar>
              <w:left w:w="96" w:type="dxa"/>
              <w:top w:w="96" w:type="dxa"/>
              <w:right w:w="96" w:type="dxa"/>
              <w:bottom w:w="96" w:type="dxa"/>
            </w:tcMar>
            <w:tcW w:w="3431" w:type="dxa"/>
            <w:vAlign w:val="center"/>
            <w:textDirection w:val="lrTb"/>
            <w:noWrap w:val="false"/>
          </w:tcPr>
          <w:p>
            <w:pPr>
              <w:ind w:left="0" w:right="0" w:firstLine="0"/>
              <w:jc w:val="center"/>
              <w:keepLines w:val="0"/>
              <w:keepNext w:val="0"/>
              <w:widowControl/>
              <w:rPr>
                <w:rFonts w:ascii="宋体" w:eastAsia="宋体"/>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中餐食材费单价</w:t>
            </w:r>
            <w:r/>
          </w:p>
        </w:tc>
        <w:tc>
          <w:tcPr>
            <w:tcMar>
              <w:left w:w="96" w:type="dxa"/>
              <w:top w:w="96" w:type="dxa"/>
              <w:right w:w="96" w:type="dxa"/>
              <w:bottom w:w="96" w:type="dxa"/>
            </w:tcMar>
            <w:tcW w:w="2814" w:type="dxa"/>
            <w:vAlign w:val="center"/>
            <w:textDirection w:val="lrTb"/>
            <w:noWrap w:val="false"/>
          </w:tcPr>
          <w:p>
            <w:pPr>
              <w:ind w:left="0" w:right="0" w:firstLine="0"/>
              <w:jc w:val="left"/>
              <w:keepLines w:val="0"/>
              <w:keepNext w:val="0"/>
              <w:widowControl/>
              <w:rPr>
                <w:rFonts w:ascii="宋体" w:eastAsia="宋体"/>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______元 / 人・餐</w:t>
            </w:r>
            <w:r/>
          </w:p>
        </w:tc>
        <w:tc>
          <w:tcPr>
            <w:tcMar>
              <w:left w:w="96" w:type="dxa"/>
              <w:top w:w="96" w:type="dxa"/>
              <w:right w:w="96" w:type="dxa"/>
              <w:bottom w:w="96" w:type="dxa"/>
            </w:tcMar>
            <w:tcW w:w="2291" w:type="dxa"/>
            <w:vAlign w:val="center"/>
            <w:textDirection w:val="lrTb"/>
            <w:noWrap w:val="false"/>
          </w:tcPr>
          <w:p>
            <w:pPr>
              <w:ind w:left="0" w:right="0" w:firstLine="0"/>
              <w:jc w:val="center"/>
              <w:keepLines w:val="0"/>
              <w:keepNext w:val="0"/>
              <w:widowControl/>
              <w:rPr>
                <w:rFonts w:ascii="宋体" w:eastAsia="宋体"/>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en-US" w:eastAsia="zh-CN" w:bidi="ar"/>
              </w:rPr>
              <w:t xml:space="preserve">22</w:t>
            </w:r>
            <w:r>
              <w:rPr>
                <w:rFonts w:hint="default" w:ascii="宋体" w:hAnsi="宋体" w:eastAsia="宋体" w:cs="宋体"/>
                <w:color w:val="auto"/>
                <w:sz w:val="21"/>
                <w:szCs w:val="21"/>
                <w:highlight w:val="none"/>
                <w:lang w:val="en-US" w:eastAsia="zh-CN" w:bidi="ar"/>
              </w:rPr>
              <w:t xml:space="preserve">元 / 人・餐</w:t>
            </w:r>
            <w:r/>
          </w:p>
        </w:tc>
      </w:tr>
      <w:tr>
        <w:trPr>
          <w:jc w:val="center"/>
        </w:trPr>
        <w:tc>
          <w:tcPr>
            <w:tcMar>
              <w:left w:w="96" w:type="dxa"/>
              <w:top w:w="96" w:type="dxa"/>
              <w:right w:w="96" w:type="dxa"/>
              <w:bottom w:w="96" w:type="dxa"/>
            </w:tcMar>
            <w:tcW w:w="746" w:type="dxa"/>
            <w:vAlign w:val="center"/>
            <w:textDirection w:val="lrTb"/>
            <w:noWrap w:val="false"/>
          </w:tcPr>
          <w:p>
            <w:pPr>
              <w:ind w:left="0" w:right="0" w:firstLine="0"/>
              <w:jc w:val="center"/>
              <w:keepLines w:val="0"/>
              <w:keepNext w:val="0"/>
              <w:widowControl/>
              <w:rPr>
                <w:rFonts w:ascii="宋体" w:eastAsia="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4</w:t>
            </w:r>
            <w:r/>
          </w:p>
        </w:tc>
        <w:tc>
          <w:tcPr>
            <w:tcMar>
              <w:left w:w="96" w:type="dxa"/>
              <w:top w:w="96" w:type="dxa"/>
              <w:right w:w="96" w:type="dxa"/>
              <w:bottom w:w="96" w:type="dxa"/>
            </w:tcMar>
            <w:tcW w:w="3431" w:type="dxa"/>
            <w:vAlign w:val="center"/>
            <w:textDirection w:val="lrTb"/>
            <w:noWrap w:val="false"/>
          </w:tcPr>
          <w:p>
            <w:pPr>
              <w:ind w:left="0" w:right="0" w:firstLine="0"/>
              <w:jc w:val="center"/>
              <w:keepLines w:val="0"/>
              <w:keepNext w:val="0"/>
              <w:widowControl/>
              <w:rPr>
                <w:rFonts w:ascii="宋体" w:eastAsia="宋体"/>
                <w:b/>
                <w:bCs/>
                <w:color w:val="auto"/>
                <w:sz w:val="21"/>
                <w:szCs w:val="21"/>
                <w:highlight w:val="none"/>
              </w:rPr>
              <w:suppressLineNumbers w:val="0"/>
            </w:pPr>
            <w:r>
              <w:rPr>
                <w:rFonts w:hint="default" w:ascii="宋体" w:hAnsi="宋体" w:eastAsia="宋体" w:cs="宋体"/>
                <w:b/>
                <w:bCs/>
                <w:color w:val="auto"/>
                <w:sz w:val="21"/>
                <w:szCs w:val="21"/>
                <w:highlight w:val="none"/>
                <w:lang w:val="en-US" w:eastAsia="zh-CN" w:bidi="ar"/>
              </w:rPr>
              <w:t xml:space="preserve">食材费用合计（测算值）</w:t>
            </w:r>
            <w:r/>
          </w:p>
        </w:tc>
        <w:tc>
          <w:tcPr>
            <w:tcMar>
              <w:left w:w="96" w:type="dxa"/>
              <w:top w:w="96" w:type="dxa"/>
              <w:right w:w="96" w:type="dxa"/>
              <w:bottom w:w="96" w:type="dxa"/>
            </w:tcMar>
            <w:tcW w:w="2814" w:type="dxa"/>
            <w:vAlign w:val="center"/>
            <w:textDirection w:val="lrTb"/>
            <w:noWrap w:val="false"/>
          </w:tcPr>
          <w:p>
            <w:pPr>
              <w:ind w:left="0" w:right="0" w:firstLine="0"/>
              <w:jc w:val="left"/>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t xml:space="preserve">小写：￥</w:t>
            </w:r>
            <w:r/>
          </w:p>
          <w:p>
            <w:pPr>
              <w:ind w:left="0" w:right="0" w:firstLine="0"/>
              <w:jc w:val="left"/>
              <w:keepLines w:val="0"/>
              <w:keepNext w:val="0"/>
              <w:widowControl/>
              <w:rPr>
                <w:rFonts w:ascii="宋体" w:eastAsia="宋体"/>
                <w:color w:val="auto"/>
                <w:sz w:val="21"/>
                <w:szCs w:val="21"/>
                <w:highlight w:val="none"/>
              </w:rPr>
              <w:suppressLineNumbers w:val="0"/>
            </w:pPr>
            <w:r>
              <w:rPr>
                <w:rStyle w:val="855"/>
                <w:rFonts w:hint="default" w:ascii="宋体" w:hAnsi="宋体" w:eastAsia="宋体" w:cs="宋体"/>
                <w:color w:val="auto"/>
                <w:sz w:val="21"/>
                <w:szCs w:val="21"/>
                <w:highlight w:val="none"/>
                <w:lang w:val="en-US" w:eastAsia="zh-CN" w:bidi="ar"/>
              </w:rPr>
              <w:t xml:space="preserve">大写：</w:t>
            </w:r>
            <w:r/>
          </w:p>
        </w:tc>
        <w:tc>
          <w:tcPr>
            <w:tcMar>
              <w:left w:w="96" w:type="dxa"/>
              <w:top w:w="96" w:type="dxa"/>
              <w:right w:w="96" w:type="dxa"/>
              <w:bottom w:w="96" w:type="dxa"/>
            </w:tcMar>
            <w:tcW w:w="2291" w:type="dxa"/>
            <w:vAlign w:val="center"/>
            <w:textDirection w:val="lrTb"/>
            <w:noWrap w:val="false"/>
          </w:tcPr>
          <w:p>
            <w:pPr>
              <w:jc w:val="left"/>
              <w:keepLines w:val="0"/>
              <w:keepNext w:val="0"/>
              <w:widowControl/>
              <w:rPr>
                <w:rFonts w:ascii="宋体" w:eastAsia="宋体"/>
                <w:color w:val="auto"/>
                <w:sz w:val="21"/>
                <w:szCs w:val="21"/>
                <w:highlight w:val="none"/>
              </w:rPr>
              <w:suppressLineNumbers w:val="0"/>
            </w:pPr>
            <w:r>
              <w:rPr>
                <w:rFonts w:hint="eastAsia" w:cs="宋体"/>
                <w:color w:val="auto"/>
                <w:sz w:val="21"/>
                <w:szCs w:val="21"/>
                <w:highlight w:val="none"/>
                <w:lang w:val="en-US" w:eastAsia="zh-CN" w:bidi="ar"/>
              </w:rPr>
              <w:t xml:space="preserve">按 248天统一测算，每日早、中两餐就餐人数均125人计算。</w:t>
            </w:r>
            <w:r/>
          </w:p>
        </w:tc>
      </w:tr>
      <w:tr>
        <w:trPr>
          <w:jc w:val="center"/>
        </w:trPr>
        <w:tc>
          <w:tcPr>
            <w:tcMar>
              <w:left w:w="96" w:type="dxa"/>
              <w:top w:w="96" w:type="dxa"/>
              <w:right w:w="96" w:type="dxa"/>
              <w:bottom w:w="96" w:type="dxa"/>
            </w:tcMar>
            <w:tcW w:w="746" w:type="dxa"/>
            <w:vAlign w:val="center"/>
            <w:textDirection w:val="lrTb"/>
            <w:noWrap w:val="false"/>
          </w:tcPr>
          <w:p>
            <w:pPr>
              <w:ind w:left="0" w:right="0" w:firstLine="0"/>
              <w:jc w:val="center"/>
              <w:keepLines w:val="0"/>
              <w:keepNext w:val="0"/>
              <w:widowControl/>
              <w:rPr>
                <w:rFonts w:ascii="宋体" w:eastAsia="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5</w:t>
            </w:r>
            <w:r/>
          </w:p>
        </w:tc>
        <w:tc>
          <w:tcPr>
            <w:tcMar>
              <w:left w:w="96" w:type="dxa"/>
              <w:top w:w="96" w:type="dxa"/>
              <w:right w:w="96" w:type="dxa"/>
              <w:bottom w:w="96" w:type="dxa"/>
            </w:tcMar>
            <w:tcW w:w="3431" w:type="dxa"/>
            <w:vAlign w:val="center"/>
            <w:textDirection w:val="lrTb"/>
            <w:noWrap w:val="false"/>
          </w:tcPr>
          <w:p>
            <w:pPr>
              <w:ind w:left="0" w:right="0" w:firstLine="0"/>
              <w:jc w:val="center"/>
              <w:keepLines w:val="0"/>
              <w:keepNext w:val="0"/>
              <w:widowControl/>
              <w:rPr>
                <w:rFonts w:ascii="宋体" w:eastAsia="宋体"/>
                <w:color w:val="auto"/>
                <w:sz w:val="21"/>
                <w:szCs w:val="21"/>
                <w:highlight w:val="none"/>
              </w:rPr>
              <w:suppressLineNumbers w:val="0"/>
            </w:pPr>
            <w:r>
              <w:rPr>
                <w:rStyle w:val="855"/>
                <w:rFonts w:hint="default" w:ascii="宋体" w:hAnsi="宋体" w:eastAsia="宋体" w:cs="宋体"/>
                <w:color w:val="auto"/>
                <w:sz w:val="21"/>
                <w:szCs w:val="21"/>
                <w:highlight w:val="none"/>
                <w:lang w:val="en-US" w:eastAsia="zh-CN" w:bidi="ar"/>
              </w:rPr>
              <w:t xml:space="preserve">投标总报价（评审用）</w:t>
            </w:r>
            <w:r/>
          </w:p>
        </w:tc>
        <w:tc>
          <w:tcPr>
            <w:tcMar>
              <w:left w:w="96" w:type="dxa"/>
              <w:top w:w="96" w:type="dxa"/>
              <w:right w:w="96" w:type="dxa"/>
              <w:bottom w:w="96" w:type="dxa"/>
            </w:tcMar>
            <w:tcW w:w="2814" w:type="dxa"/>
            <w:vAlign w:val="center"/>
            <w:textDirection w:val="lrTb"/>
            <w:noWrap w:val="false"/>
          </w:tcPr>
          <w:p>
            <w:pPr>
              <w:ind w:left="0" w:right="0" w:firstLine="0"/>
              <w:jc w:val="left"/>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t xml:space="preserve">小写：￥</w:t>
            </w:r>
            <w:r/>
          </w:p>
          <w:p>
            <w:pPr>
              <w:ind w:left="0" w:right="0" w:firstLine="0"/>
              <w:jc w:val="left"/>
              <w:keepLines w:val="0"/>
              <w:keepNext w:val="0"/>
              <w:widowControl/>
              <w:rPr>
                <w:rFonts w:ascii="宋体" w:eastAsia="宋体"/>
                <w:color w:val="auto"/>
                <w:sz w:val="21"/>
                <w:szCs w:val="21"/>
                <w:highlight w:val="none"/>
              </w:rPr>
              <w:suppressLineNumbers w:val="0"/>
            </w:pPr>
            <w:r>
              <w:rPr>
                <w:rStyle w:val="855"/>
                <w:rFonts w:hint="default" w:ascii="宋体" w:hAnsi="宋体" w:eastAsia="宋体" w:cs="宋体"/>
                <w:color w:val="auto"/>
                <w:sz w:val="21"/>
                <w:szCs w:val="21"/>
                <w:highlight w:val="none"/>
                <w:lang w:val="en-US" w:eastAsia="zh-CN" w:bidi="ar"/>
              </w:rPr>
              <w:t xml:space="preserve">大写：</w:t>
            </w:r>
            <w:r/>
          </w:p>
        </w:tc>
        <w:tc>
          <w:tcPr>
            <w:tcMar>
              <w:left w:w="96" w:type="dxa"/>
              <w:top w:w="96" w:type="dxa"/>
              <w:right w:w="96" w:type="dxa"/>
              <w:bottom w:w="96" w:type="dxa"/>
            </w:tcMar>
            <w:tcW w:w="2291" w:type="dxa"/>
            <w:vAlign w:val="center"/>
            <w:textDirection w:val="lrTb"/>
            <w:noWrap w:val="false"/>
          </w:tcPr>
          <w:p>
            <w:pPr>
              <w:ind w:left="0" w:right="0" w:firstLine="0"/>
              <w:jc w:val="center"/>
              <w:keepLines w:val="0"/>
              <w:keepNext w:val="0"/>
              <w:widowControl/>
              <w:rPr>
                <w:rFonts w:ascii="宋体" w:eastAsia="宋体"/>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仅用于价格分评审</w:t>
            </w:r>
            <w:r/>
          </w:p>
        </w:tc>
      </w:tr>
      <w:tr>
        <w:trPr>
          <w:jc w:val="center"/>
        </w:trPr>
        <w:tc>
          <w:tcPr>
            <w:tcMar>
              <w:left w:w="96" w:type="dxa"/>
              <w:top w:w="96" w:type="dxa"/>
              <w:right w:w="96" w:type="dxa"/>
              <w:bottom w:w="96" w:type="dxa"/>
            </w:tcMar>
            <w:tcW w:w="746" w:type="dxa"/>
            <w:vAlign w:val="center"/>
            <w:textDirection w:val="lrTb"/>
            <w:noWrap w:val="false"/>
          </w:tcPr>
          <w:p>
            <w:pPr>
              <w:ind w:left="0" w:right="0" w:firstLine="0"/>
              <w:jc w:val="center"/>
              <w:keepLines w:val="0"/>
              <w:keepNext w:val="0"/>
              <w:widowControl/>
              <w:rPr>
                <w:rFonts w:ascii="宋体" w:eastAsia="宋体"/>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w:t>
            </w:r>
            <w:r/>
          </w:p>
        </w:tc>
        <w:tc>
          <w:tcPr>
            <w:tcMar>
              <w:left w:w="96" w:type="dxa"/>
              <w:top w:w="96" w:type="dxa"/>
              <w:right w:w="96" w:type="dxa"/>
              <w:bottom w:w="96" w:type="dxa"/>
            </w:tcMar>
            <w:tcW w:w="3431" w:type="dxa"/>
            <w:vAlign w:val="center"/>
            <w:textDirection w:val="lrTb"/>
            <w:noWrap w:val="false"/>
          </w:tcPr>
          <w:p>
            <w:pPr>
              <w:ind w:left="0" w:right="0" w:firstLine="0"/>
              <w:jc w:val="center"/>
              <w:keepLines w:val="0"/>
              <w:keepNext w:val="0"/>
              <w:widowControl/>
              <w:rPr>
                <w:rFonts w:ascii="宋体" w:eastAsia="宋体"/>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合同履行期限</w:t>
            </w:r>
            <w:r/>
          </w:p>
        </w:tc>
        <w:tc>
          <w:tcPr>
            <w:tcMar>
              <w:left w:w="96" w:type="dxa"/>
              <w:top w:w="96" w:type="dxa"/>
              <w:right w:w="96" w:type="dxa"/>
              <w:bottom w:w="96" w:type="dxa"/>
            </w:tcMar>
            <w:tcW w:w="2814" w:type="dxa"/>
            <w:vAlign w:val="center"/>
            <w:textDirection w:val="lrTb"/>
            <w:noWrap w:val="false"/>
          </w:tcPr>
          <w:p>
            <w:pPr>
              <w:ind w:left="0" w:right="0" w:firstLine="0"/>
              <w:jc w:val="left"/>
              <w:keepLines w:val="0"/>
              <w:keepNext w:val="0"/>
              <w:widowControl/>
              <w:rPr>
                <w:rFonts w:ascii="宋体" w:eastAsia="宋体"/>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一年</w:t>
            </w:r>
            <w:r/>
          </w:p>
        </w:tc>
        <w:tc>
          <w:tcPr>
            <w:tcMar>
              <w:left w:w="96" w:type="dxa"/>
              <w:top w:w="96" w:type="dxa"/>
              <w:right w:w="96" w:type="dxa"/>
              <w:bottom w:w="96" w:type="dxa"/>
            </w:tcMar>
            <w:tcW w:w="2291" w:type="dxa"/>
            <w:vAlign w:val="center"/>
            <w:textDirection w:val="lrTb"/>
            <w:noWrap w:val="false"/>
          </w:tcPr>
          <w:p>
            <w:pPr>
              <w:ind w:left="0" w:right="0" w:firstLine="0"/>
              <w:jc w:val="right"/>
              <w:keepLines w:val="0"/>
              <w:keepNext w:val="0"/>
              <w:widowControl/>
              <w:rPr>
                <w:rFonts w:ascii="宋体" w:eastAsia="宋体"/>
                <w:color w:val="auto"/>
                <w:sz w:val="21"/>
                <w:szCs w:val="21"/>
                <w:highlight w:val="none"/>
              </w:rPr>
              <w:suppressLineNumbers w:val="0"/>
            </w:pPr>
            <w:r>
              <w:rPr>
                <w:rFonts w:hint="default" w:ascii="宋体" w:hAnsi="宋体" w:eastAsia="宋体" w:cs="宋体"/>
                <w:color w:val="auto"/>
                <w:sz w:val="21"/>
                <w:szCs w:val="21"/>
                <w:highlight w:val="none"/>
                <w:lang w:val="en-US" w:eastAsia="zh-CN" w:bidi="ar"/>
              </w:rPr>
              <w:t xml:space="preserve">/</w:t>
            </w:r>
            <w:r/>
          </w:p>
        </w:tc>
      </w:tr>
    </w:tbl>
    <w:p>
      <w:pPr>
        <w:pStyle w:val="823"/>
        <w:ind w:left="223" w:right="252" w:firstLine="420"/>
        <w:jc w:val="both"/>
        <w:spacing w:line="278" w:lineRule="auto"/>
        <w:rPr>
          <w:rFonts w:hint="default" w:ascii="Times New Roman" w:hAnsi="Times New Roman" w:eastAsia="仿宋" w:cs="Times New Roman"/>
          <w:color w:val="auto"/>
          <w:spacing w:val="-8"/>
          <w:highlight w:val="none"/>
          <w:lang w:val="en-US"/>
        </w:rPr>
      </w:pPr>
      <w:r>
        <w:rPr>
          <w:rFonts w:hint="default" w:ascii="Times New Roman" w:hAnsi="Times New Roman" w:eastAsia="仿宋" w:cs="Times New Roman"/>
          <w:color w:val="auto"/>
          <w:spacing w:val="-8"/>
          <w:highlight w:val="none"/>
          <w:lang w:val="en-US"/>
        </w:rPr>
      </w:r>
      <w:r/>
    </w:p>
    <w:p>
      <w:pPr>
        <w:pStyle w:val="823"/>
        <w:ind w:left="223" w:right="252" w:firstLine="2562"/>
        <w:jc w:val="both"/>
        <w:spacing w:line="278" w:lineRule="auto"/>
        <w:rPr>
          <w:rFonts w:hint="default" w:ascii="Times New Roman" w:hAnsi="Times New Roman" w:eastAsia="仿宋" w:cs="Times New Roman"/>
          <w:color w:val="auto"/>
          <w:spacing w:val="-8"/>
          <w:highlight w:val="none"/>
          <w:lang w:val="en-US"/>
        </w:rPr>
      </w:pPr>
      <w:r>
        <w:rPr>
          <w:rFonts w:hint="default" w:ascii="Times New Roman" w:hAnsi="Times New Roman" w:eastAsia="仿宋" w:cs="Times New Roman"/>
          <w:color w:val="auto"/>
          <w:spacing w:val="-8"/>
          <w:highlight w:val="none"/>
          <w:lang w:val="en-US"/>
        </w:rPr>
        <w:t xml:space="preserve">供应商名称（</w:t>
      </w:r>
      <w:r>
        <w:rPr>
          <w:rFonts w:hint="default" w:ascii="Times New Roman" w:hAnsi="Times New Roman" w:eastAsia="仿宋" w:cs="Times New Roman"/>
          <w:color w:val="auto"/>
          <w:spacing w:val="-8"/>
          <w:highlight w:val="none"/>
          <w:lang w:val="en-US" w:eastAsia="zh-CN"/>
        </w:rPr>
        <w:t xml:space="preserve">加盖公章</w:t>
      </w:r>
      <w:r>
        <w:rPr>
          <w:rFonts w:hint="default" w:ascii="Times New Roman" w:hAnsi="Times New Roman" w:eastAsia="仿宋" w:cs="Times New Roman"/>
          <w:color w:val="auto"/>
          <w:spacing w:val="-8"/>
          <w:highlight w:val="none"/>
          <w:lang w:val="en-US"/>
        </w:rPr>
        <w:t xml:space="preserve">）： </w:t>
      </w:r>
      <w:r/>
    </w:p>
    <w:p>
      <w:pPr>
        <w:pStyle w:val="823"/>
        <w:ind w:left="223" w:right="252" w:firstLine="2562"/>
        <w:jc w:val="both"/>
        <w:spacing w:line="278" w:lineRule="auto"/>
        <w:rPr>
          <w:rFonts w:hint="default" w:ascii="Times New Roman" w:hAnsi="Times New Roman" w:eastAsia="仿宋" w:cs="Times New Roman"/>
          <w:color w:val="auto"/>
          <w:spacing w:val="-8"/>
          <w:highlight w:val="none"/>
          <w:lang w:val="en-US"/>
        </w:rPr>
      </w:pPr>
      <w:r>
        <w:rPr>
          <w:rFonts w:hint="default" w:ascii="Times New Roman" w:hAnsi="Times New Roman" w:eastAsia="仿宋" w:cs="Times New Roman"/>
          <w:color w:val="auto"/>
          <w:spacing w:val="-8"/>
          <w:highlight w:val="none"/>
          <w:lang w:val="en-US"/>
        </w:rPr>
        <w:t xml:space="preserve">日    期： </w:t>
      </w:r>
      <w:r/>
    </w:p>
    <w:p>
      <w:pPr>
        <w:pStyle w:val="823"/>
        <w:ind w:left="223" w:right="252" w:firstLine="2562"/>
        <w:jc w:val="both"/>
        <w:spacing w:line="278" w:lineRule="auto"/>
        <w:rPr>
          <w:rFonts w:hint="default" w:ascii="Times New Roman" w:hAnsi="Times New Roman" w:eastAsia="仿宋" w:cs="Times New Roman"/>
          <w:color w:val="auto"/>
          <w:spacing w:val="-8"/>
          <w:highlight w:val="none"/>
          <w:lang w:val="en-US"/>
        </w:rPr>
      </w:pPr>
      <w:r>
        <w:rPr>
          <w:rFonts w:hint="default" w:ascii="Times New Roman" w:hAnsi="Times New Roman" w:eastAsia="仿宋" w:cs="Times New Roman"/>
          <w:color w:val="auto"/>
          <w:spacing w:val="-8"/>
          <w:highlight w:val="none"/>
          <w:lang w:val="en-US"/>
        </w:rPr>
      </w:r>
      <w:r/>
    </w:p>
    <w:p>
      <w:pP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r>
      <w:r/>
    </w:p>
    <w:p>
      <w:pPr>
        <w:pStyle w:val="808"/>
        <w:spacing w:before="42"/>
        <w:rPr>
          <w:rFonts w:hint="default" w:ascii="Times New Roman" w:hAnsi="Times New Roman" w:eastAsia="仿宋" w:cs="Times New Roman"/>
          <w:color w:val="auto"/>
          <w:sz w:val="24"/>
          <w:szCs w:val="24"/>
          <w:highlight w:val="none"/>
        </w:rPr>
        <w:outlineLvl w:val="1"/>
      </w:pPr>
      <w:r/>
      <w:bookmarkStart w:id="271" w:name="_Toc29827"/>
      <w:r/>
      <w:bookmarkStart w:id="272" w:name="_Toc29719_WPSOffice_Level1"/>
      <w:r/>
      <w:bookmarkStart w:id="273" w:name="_Toc29814"/>
      <w:r/>
      <w:bookmarkStart w:id="274" w:name="_Toc343"/>
      <w:r>
        <w:rPr>
          <w:rFonts w:hint="default" w:ascii="Times New Roman" w:hAnsi="Times New Roman" w:eastAsia="仿宋" w:cs="Times New Roman"/>
          <w:color w:val="auto"/>
          <w:sz w:val="24"/>
          <w:szCs w:val="24"/>
          <w:highlight w:val="none"/>
          <w:lang w:val="en-US" w:eastAsia="zh-CN"/>
        </w:rPr>
        <w:t xml:space="preserve">六</w:t>
      </w:r>
      <w:r>
        <w:rPr>
          <w:rFonts w:hint="default" w:ascii="Times New Roman" w:hAnsi="Times New Roman" w:eastAsia="仿宋" w:cs="Times New Roman"/>
          <w:color w:val="auto"/>
          <w:sz w:val="24"/>
          <w:szCs w:val="24"/>
          <w:highlight w:val="none"/>
        </w:rPr>
        <w:t xml:space="preserve">、商务条款响应表</w:t>
      </w:r>
      <w:bookmarkEnd w:id="271"/>
      <w:r/>
      <w:bookmarkEnd w:id="272"/>
      <w:r/>
      <w:bookmarkEnd w:id="273"/>
      <w:r/>
      <w:bookmarkEnd w:id="274"/>
      <w:r/>
      <w:r/>
    </w:p>
    <w:p>
      <w:pPr>
        <w:ind w:firstLine="560"/>
        <w:jc w:val="center"/>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商务条款响应表</w:t>
      </w:r>
      <w:r/>
    </w:p>
    <w:p>
      <w:pPr>
        <w:pStyle w:val="823"/>
        <w:spacing w:before="7"/>
        <w:rPr>
          <w:rFonts w:hint="default" w:ascii="Times New Roman" w:hAnsi="Times New Roman" w:eastAsia="仿宋" w:cs="Times New Roman"/>
          <w:b/>
          <w:color w:val="auto"/>
          <w:sz w:val="15"/>
          <w:highlight w:val="none"/>
        </w:rPr>
      </w:pPr>
      <w:r>
        <w:rPr>
          <w:rFonts w:hint="default" w:ascii="Times New Roman" w:hAnsi="Times New Roman" w:eastAsia="仿宋" w:cs="Times New Roman"/>
          <w:b/>
          <w:color w:val="auto"/>
          <w:sz w:val="15"/>
          <w:highlight w:val="none"/>
        </w:rPr>
      </w:r>
      <w:r/>
    </w:p>
    <w:p>
      <w:pPr>
        <w:pStyle w:val="823"/>
        <w:ind w:left="223"/>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rPr>
        <w:t xml:space="preserve">项目编号：</w:t>
      </w:r>
      <w:r>
        <w:rPr>
          <w:rFonts w:hint="eastAsia" w:ascii="Times New Roman" w:hAnsi="Times New Roman" w:eastAsia="仿宋" w:cs="Times New Roman"/>
          <w:color w:val="auto"/>
          <w:highlight w:val="none"/>
          <w:lang w:eastAsia="zh-CN"/>
        </w:rPr>
        <w:t xml:space="preserve">JSZC-320115-NJNC-C2026-0004</w:t>
      </w:r>
      <w:r>
        <w:rPr>
          <w:rFonts w:hint="default" w:ascii="Times New Roman" w:hAnsi="Times New Roman" w:eastAsia="仿宋" w:cs="Times New Roman"/>
          <w:color w:val="auto"/>
          <w:highlight w:val="none"/>
          <w:lang w:eastAsia="zh-CN"/>
        </w:rPr>
        <w:t xml:space="preserve"> </w:t>
      </w:r>
      <w:r/>
    </w:p>
    <w:p>
      <w:pPr>
        <w:pStyle w:val="823"/>
        <w:ind w:left="22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项目名称：</w:t>
      </w:r>
      <w:r>
        <w:rPr>
          <w:rFonts w:hint="default" w:ascii="Times New Roman" w:hAnsi="Times New Roman" w:eastAsia="仿宋" w:cs="Times New Roman"/>
          <w:color w:val="auto"/>
          <w:highlight w:val="none"/>
          <w:lang w:eastAsia="zh-CN"/>
        </w:rPr>
        <w:t xml:space="preserve">南京市江宁区人社局食堂外包服务</w:t>
      </w:r>
      <w:r>
        <w:rPr>
          <w:rFonts w:hint="default" w:ascii="Times New Roman" w:hAnsi="Times New Roman" w:eastAsia="仿宋" w:cs="Times New Roman"/>
          <w:color w:val="auto"/>
          <w:highlight w:val="none"/>
        </w:rPr>
        <w:t xml:space="preserve"> </w:t>
      </w:r>
      <w:r/>
    </w:p>
    <w:tbl>
      <w:tblPr>
        <w:tblStyle w:val="817"/>
        <w:tblW w:w="967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168"/>
      </w:tblGrid>
      <w:tr>
        <w:trPr>
          <w:cantSplit/>
        </w:trPr>
        <w:tc>
          <w:tcPr>
            <w:tcW w:w="795" w:type="dxa"/>
            <w:vAlign w:val="center"/>
            <w:textDirection w:val="lrTb"/>
            <w:noWrap w:val="false"/>
          </w:tcPr>
          <w:p>
            <w:pPr>
              <w:jc w:val="center"/>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t xml:space="preserve">序号</w:t>
            </w:r>
            <w:r/>
          </w:p>
        </w:tc>
        <w:tc>
          <w:tcPr>
            <w:tcW w:w="2878" w:type="dxa"/>
            <w:vAlign w:val="center"/>
            <w:textDirection w:val="lrTb"/>
            <w:noWrap w:val="false"/>
          </w:tcPr>
          <w:p>
            <w:pPr>
              <w:jc w:val="center"/>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t xml:space="preserve">磋商文件要求</w:t>
            </w:r>
            <w:r/>
          </w:p>
        </w:tc>
        <w:tc>
          <w:tcPr>
            <w:tcW w:w="2832" w:type="dxa"/>
            <w:vAlign w:val="center"/>
            <w:textDirection w:val="lrTb"/>
            <w:noWrap w:val="false"/>
          </w:tcPr>
          <w:p>
            <w:pPr>
              <w:jc w:val="center"/>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t xml:space="preserve">响应情况</w:t>
            </w:r>
            <w:r/>
          </w:p>
        </w:tc>
        <w:tc>
          <w:tcPr>
            <w:tcW w:w="3168" w:type="dxa"/>
            <w:vAlign w:val="center"/>
            <w:textDirection w:val="lrTb"/>
            <w:noWrap w:val="false"/>
          </w:tcPr>
          <w:p>
            <w:pPr>
              <w:jc w:val="center"/>
              <w:spacing w:line="480" w:lineRule="exact"/>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t xml:space="preserve">正偏离、无偏离或负偏离</w:t>
            </w:r>
            <w:r/>
          </w:p>
        </w:tc>
      </w:tr>
      <w:tr>
        <w:trPr>
          <w:cantSplit/>
          <w:trHeight w:val="640"/>
        </w:trPr>
        <w:tc>
          <w:tcPr>
            <w:tcW w:w="795" w:type="dxa"/>
            <w:vAlign w:val="top"/>
            <w:textDirection w:val="lrTb"/>
            <w:noWrap w:val="false"/>
          </w:tcPr>
          <w:p>
            <w:pPr>
              <w:jc w:val="center"/>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r>
            <w:r/>
          </w:p>
        </w:tc>
        <w:tc>
          <w:tcPr>
            <w:tcW w:w="2878" w:type="dxa"/>
            <w:vAlign w:val="top"/>
            <w:textDirection w:val="lrTb"/>
            <w:noWrap w:val="false"/>
          </w:tcPr>
          <w:p>
            <w:pPr>
              <w:jc w:val="center"/>
              <w:rPr>
                <w:rFonts w:hint="default" w:ascii="Times New Roman" w:hAnsi="Times New Roman" w:eastAsia="仿宋" w:cs="Times New Roman"/>
                <w:color w:val="000000"/>
                <w:sz w:val="24"/>
                <w:szCs w:val="24"/>
                <w:lang w:val="en-US" w:eastAsia="zh-CN"/>
              </w:rPr>
            </w:pPr>
            <w:r>
              <w:rPr>
                <w:rFonts w:hint="default" w:ascii="Times New Roman" w:hAnsi="Times New Roman" w:eastAsia="仿宋" w:cs="Times New Roman"/>
                <w:color w:val="000000"/>
                <w:sz w:val="24"/>
                <w:szCs w:val="24"/>
              </w:rPr>
              <w:t xml:space="preserve">投标函</w:t>
            </w:r>
            <w:r>
              <w:rPr>
                <w:rFonts w:hint="default" w:ascii="Times New Roman" w:hAnsi="Times New Roman" w:eastAsia="仿宋" w:cs="Times New Roman"/>
                <w:color w:val="000000"/>
                <w:sz w:val="24"/>
                <w:szCs w:val="24"/>
                <w:lang w:val="en-US"/>
              </w:rPr>
              <w:t xml:space="preserve">(磋商申请及声明)</w:t>
            </w:r>
            <w:r/>
          </w:p>
        </w:tc>
        <w:tc>
          <w:tcPr>
            <w:tcW w:w="2832" w:type="dxa"/>
            <w:vAlign w:val="top"/>
            <w:textDirection w:val="lrTb"/>
            <w:noWrap w:val="false"/>
          </w:tcPr>
          <w:p>
            <w:pPr>
              <w:jc w:val="center"/>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r>
            <w:r/>
          </w:p>
        </w:tc>
        <w:tc>
          <w:tcPr>
            <w:tcW w:w="3168" w:type="dxa"/>
            <w:vAlign w:val="top"/>
            <w:textDirection w:val="lrTb"/>
            <w:noWrap w:val="false"/>
          </w:tcPr>
          <w:p>
            <w:pPr>
              <w:jc w:val="center"/>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r>
            <w:r/>
          </w:p>
        </w:tc>
      </w:tr>
      <w:tr>
        <w:trPr>
          <w:cantSplit/>
          <w:trHeight w:val="640"/>
        </w:trPr>
        <w:tc>
          <w:tcPr>
            <w:tcW w:w="795" w:type="dxa"/>
            <w:vAlign w:val="top"/>
            <w:textDirection w:val="lrTb"/>
            <w:noWrap w:val="false"/>
          </w:tcPr>
          <w:p>
            <w:pPr>
              <w:jc w:val="center"/>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r>
            <w:r/>
          </w:p>
        </w:tc>
        <w:tc>
          <w:tcPr>
            <w:tcW w:w="2878" w:type="dxa"/>
            <w:vAlign w:val="top"/>
            <w:textDirection w:val="lrTb"/>
            <w:noWrap w:val="false"/>
          </w:tcPr>
          <w:p>
            <w:pPr>
              <w:jc w:val="center"/>
              <w:rPr>
                <w:rFonts w:hint="default" w:ascii="Times New Roman" w:hAnsi="Times New Roman" w:eastAsia="仿宋" w:cs="Times New Roman"/>
                <w:color w:val="000000"/>
                <w:sz w:val="24"/>
                <w:szCs w:val="24"/>
                <w:lang w:val="zh-CN" w:eastAsia="zh-CN"/>
              </w:rPr>
            </w:pPr>
            <w:r>
              <w:rPr>
                <w:rFonts w:hint="default" w:ascii="Times New Roman" w:hAnsi="Times New Roman" w:eastAsia="仿宋" w:cs="Times New Roman"/>
                <w:color w:val="000000"/>
                <w:sz w:val="24"/>
                <w:szCs w:val="24"/>
              </w:rPr>
              <w:t xml:space="preserve">法定代表人授权委托书</w:t>
            </w:r>
            <w:r/>
          </w:p>
        </w:tc>
        <w:tc>
          <w:tcPr>
            <w:tcW w:w="2832" w:type="dxa"/>
            <w:vAlign w:val="top"/>
            <w:textDirection w:val="lrTb"/>
            <w:noWrap w:val="false"/>
          </w:tcPr>
          <w:p>
            <w:pPr>
              <w:jc w:val="center"/>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r>
            <w:r/>
          </w:p>
        </w:tc>
        <w:tc>
          <w:tcPr>
            <w:tcW w:w="3168" w:type="dxa"/>
            <w:vAlign w:val="top"/>
            <w:textDirection w:val="lrTb"/>
            <w:noWrap w:val="false"/>
          </w:tcPr>
          <w:p>
            <w:pPr>
              <w:jc w:val="center"/>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r>
            <w:r/>
          </w:p>
        </w:tc>
      </w:tr>
      <w:tr>
        <w:trPr>
          <w:cantSplit/>
          <w:trHeight w:val="640"/>
        </w:trPr>
        <w:tc>
          <w:tcPr>
            <w:tcW w:w="795" w:type="dxa"/>
            <w:vAlign w:val="top"/>
            <w:textDirection w:val="lrTb"/>
            <w:noWrap w:val="false"/>
          </w:tcPr>
          <w:p>
            <w:pPr>
              <w:jc w:val="center"/>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r>
            <w:r/>
          </w:p>
        </w:tc>
        <w:tc>
          <w:tcPr>
            <w:tcW w:w="2878" w:type="dxa"/>
            <w:vAlign w:val="top"/>
            <w:textDirection w:val="lrTb"/>
            <w:noWrap w:val="false"/>
          </w:tcPr>
          <w:p>
            <w:pPr>
              <w:jc w:val="center"/>
              <w:rPr>
                <w:rFonts w:hint="default" w:ascii="Times New Roman" w:hAnsi="Times New Roman" w:eastAsia="仿宋" w:cs="Times New Roman"/>
                <w:color w:val="000000"/>
                <w:sz w:val="24"/>
                <w:szCs w:val="24"/>
                <w:lang w:val="zh-CN" w:eastAsia="zh-CN"/>
              </w:rPr>
            </w:pPr>
            <w:r>
              <w:rPr>
                <w:rFonts w:hint="default" w:ascii="Times New Roman" w:hAnsi="Times New Roman" w:eastAsia="仿宋" w:cs="Times New Roman"/>
                <w:color w:val="000000"/>
                <w:sz w:val="24"/>
                <w:szCs w:val="24"/>
                <w:lang w:eastAsia="zh-CN"/>
              </w:rPr>
              <w:t xml:space="preserve">供应商</w:t>
            </w:r>
            <w:r>
              <w:rPr>
                <w:rFonts w:hint="default" w:ascii="Times New Roman" w:hAnsi="Times New Roman" w:eastAsia="仿宋" w:cs="Times New Roman"/>
                <w:color w:val="000000"/>
                <w:sz w:val="24"/>
                <w:szCs w:val="24"/>
              </w:rPr>
              <w:t xml:space="preserve">资格声明</w:t>
            </w:r>
            <w:r/>
          </w:p>
        </w:tc>
        <w:tc>
          <w:tcPr>
            <w:tcW w:w="2832" w:type="dxa"/>
            <w:vAlign w:val="top"/>
            <w:textDirection w:val="lrTb"/>
            <w:noWrap w:val="false"/>
          </w:tcPr>
          <w:p>
            <w:pPr>
              <w:jc w:val="center"/>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r>
            <w:r/>
          </w:p>
        </w:tc>
        <w:tc>
          <w:tcPr>
            <w:tcW w:w="3168" w:type="dxa"/>
            <w:vAlign w:val="top"/>
            <w:textDirection w:val="lrTb"/>
            <w:noWrap w:val="false"/>
          </w:tcPr>
          <w:p>
            <w:pPr>
              <w:jc w:val="center"/>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r>
            <w:r/>
          </w:p>
        </w:tc>
      </w:tr>
      <w:tr>
        <w:trPr>
          <w:cantSplit/>
          <w:trHeight w:val="640"/>
        </w:trPr>
        <w:tc>
          <w:tcPr>
            <w:tcW w:w="795" w:type="dxa"/>
            <w:vAlign w:val="top"/>
            <w:textDirection w:val="lrTb"/>
            <w:noWrap w:val="false"/>
          </w:tcPr>
          <w:p>
            <w:pPr>
              <w:jc w:val="center"/>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r>
            <w:r/>
          </w:p>
        </w:tc>
        <w:tc>
          <w:tcPr>
            <w:tcW w:w="2878" w:type="dxa"/>
            <w:vAlign w:val="top"/>
            <w:textDirection w:val="lrTb"/>
            <w:noWrap w:val="false"/>
          </w:tcPr>
          <w:p>
            <w:pPr>
              <w:jc w:val="center"/>
              <w:rPr>
                <w:rFonts w:hint="default" w:ascii="Times New Roman" w:hAnsi="Times New Roman" w:eastAsia="仿宋" w:cs="Times New Roman"/>
                <w:color w:val="000000"/>
                <w:sz w:val="24"/>
                <w:szCs w:val="24"/>
                <w:lang w:val="zh-CN" w:eastAsia="zh-CN"/>
              </w:rPr>
            </w:pPr>
            <w:r>
              <w:rPr>
                <w:rFonts w:hint="default" w:ascii="Times New Roman" w:hAnsi="Times New Roman" w:eastAsia="仿宋" w:cs="Times New Roman"/>
                <w:color w:val="000000"/>
                <w:sz w:val="24"/>
                <w:szCs w:val="24"/>
              </w:rPr>
              <w:t xml:space="preserve">营业执照</w:t>
            </w:r>
            <w:r/>
          </w:p>
        </w:tc>
        <w:tc>
          <w:tcPr>
            <w:tcW w:w="2832" w:type="dxa"/>
            <w:vAlign w:val="top"/>
            <w:textDirection w:val="lrTb"/>
            <w:noWrap w:val="false"/>
          </w:tcPr>
          <w:p>
            <w:pPr>
              <w:jc w:val="center"/>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r>
            <w:r/>
          </w:p>
        </w:tc>
        <w:tc>
          <w:tcPr>
            <w:tcW w:w="3168" w:type="dxa"/>
            <w:vAlign w:val="top"/>
            <w:textDirection w:val="lrTb"/>
            <w:noWrap w:val="false"/>
          </w:tcPr>
          <w:p>
            <w:pPr>
              <w:jc w:val="center"/>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r>
            <w:r/>
          </w:p>
        </w:tc>
      </w:tr>
      <w:tr>
        <w:trPr>
          <w:cantSplit/>
          <w:trHeight w:val="640"/>
        </w:trPr>
        <w:tc>
          <w:tcPr>
            <w:tcW w:w="795" w:type="dxa"/>
            <w:vAlign w:val="top"/>
            <w:textDirection w:val="lrTb"/>
            <w:noWrap w:val="false"/>
          </w:tcPr>
          <w:p>
            <w:pPr>
              <w:jc w:val="center"/>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r>
            <w:r/>
          </w:p>
        </w:tc>
        <w:tc>
          <w:tcPr>
            <w:tcW w:w="2878" w:type="dxa"/>
            <w:vAlign w:val="top"/>
            <w:textDirection w:val="lrTb"/>
            <w:noWrap w:val="false"/>
          </w:tcPr>
          <w:p>
            <w:pPr>
              <w:jc w:val="center"/>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r>
            <w:r/>
          </w:p>
        </w:tc>
        <w:tc>
          <w:tcPr>
            <w:tcW w:w="2832" w:type="dxa"/>
            <w:vAlign w:val="top"/>
            <w:textDirection w:val="lrTb"/>
            <w:noWrap w:val="false"/>
          </w:tcPr>
          <w:p>
            <w:pPr>
              <w:jc w:val="center"/>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r>
            <w:r/>
          </w:p>
        </w:tc>
        <w:tc>
          <w:tcPr>
            <w:tcW w:w="3168" w:type="dxa"/>
            <w:vAlign w:val="top"/>
            <w:textDirection w:val="lrTb"/>
            <w:noWrap w:val="false"/>
          </w:tcPr>
          <w:p>
            <w:pPr>
              <w:jc w:val="center"/>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r>
            <w:r/>
          </w:p>
        </w:tc>
      </w:tr>
      <w:tr>
        <w:trPr>
          <w:cantSplit/>
          <w:trHeight w:val="640"/>
        </w:trPr>
        <w:tc>
          <w:tcPr>
            <w:tcW w:w="795" w:type="dxa"/>
            <w:vAlign w:val="top"/>
            <w:textDirection w:val="lrTb"/>
            <w:noWrap w:val="false"/>
          </w:tcPr>
          <w:p>
            <w:pPr>
              <w:jc w:val="center"/>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r>
            <w:r/>
          </w:p>
        </w:tc>
        <w:tc>
          <w:tcPr>
            <w:tcW w:w="2878" w:type="dxa"/>
            <w:vAlign w:val="top"/>
            <w:textDirection w:val="lrTb"/>
            <w:noWrap w:val="false"/>
          </w:tcPr>
          <w:p>
            <w:pPr>
              <w:jc w:val="center"/>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r>
            <w:r/>
          </w:p>
        </w:tc>
        <w:tc>
          <w:tcPr>
            <w:tcW w:w="2832" w:type="dxa"/>
            <w:vAlign w:val="top"/>
            <w:textDirection w:val="lrTb"/>
            <w:noWrap w:val="false"/>
          </w:tcPr>
          <w:p>
            <w:pPr>
              <w:jc w:val="center"/>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r>
            <w:r/>
          </w:p>
        </w:tc>
        <w:tc>
          <w:tcPr>
            <w:tcW w:w="3168" w:type="dxa"/>
            <w:vAlign w:val="top"/>
            <w:textDirection w:val="lrTb"/>
            <w:noWrap w:val="false"/>
          </w:tcPr>
          <w:p>
            <w:pPr>
              <w:jc w:val="center"/>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r>
            <w:r/>
          </w:p>
        </w:tc>
      </w:tr>
      <w:tr>
        <w:trPr>
          <w:cantSplit/>
          <w:trHeight w:val="640"/>
        </w:trPr>
        <w:tc>
          <w:tcPr>
            <w:tcW w:w="795" w:type="dxa"/>
            <w:vAlign w:val="top"/>
            <w:textDirection w:val="lrTb"/>
            <w:noWrap w:val="false"/>
          </w:tcPr>
          <w:p>
            <w:pPr>
              <w:pStyle w:val="920"/>
              <w:ind w:left="429"/>
              <w:spacing w:before="98"/>
              <w:rPr>
                <w:rFonts w:hint="default" w:ascii="Times New Roman" w:hAnsi="Times New Roman" w:eastAsia="仿宋" w:cs="Times New Roman"/>
                <w:color w:val="000000"/>
                <w:sz w:val="24"/>
                <w:szCs w:val="24"/>
              </w:rPr>
            </w:pPr>
            <w:r>
              <w:rPr>
                <w:rFonts w:hint="default" w:ascii="Times New Roman" w:hAnsi="Times New Roman" w:eastAsia="仿宋" w:cs="Times New Roman"/>
                <w:color w:val="auto"/>
                <w:sz w:val="21"/>
                <w:highlight w:val="none"/>
              </w:rPr>
              <w:t xml:space="preserve">…</w:t>
            </w:r>
            <w:r/>
          </w:p>
        </w:tc>
        <w:tc>
          <w:tcPr>
            <w:tcW w:w="2878" w:type="dxa"/>
            <w:vAlign w:val="top"/>
            <w:textDirection w:val="lrTb"/>
            <w:noWrap w:val="false"/>
          </w:tcPr>
          <w:p>
            <w:pPr>
              <w:pStyle w:val="920"/>
              <w:ind w:left="434"/>
              <w:jc w:val="center"/>
              <w:spacing w:before="98"/>
              <w:rPr>
                <w:rFonts w:hint="default" w:ascii="Times New Roman" w:hAnsi="Times New Roman" w:eastAsia="仿宋" w:cs="Times New Roman"/>
                <w:color w:val="000000"/>
                <w:sz w:val="24"/>
                <w:szCs w:val="24"/>
              </w:rPr>
            </w:pPr>
            <w:r>
              <w:rPr>
                <w:rFonts w:hint="default" w:ascii="Times New Roman" w:hAnsi="Times New Roman" w:eastAsia="仿宋" w:cs="Times New Roman"/>
                <w:color w:val="auto"/>
                <w:sz w:val="21"/>
                <w:highlight w:val="none"/>
              </w:rPr>
              <w:t xml:space="preserve">…</w:t>
            </w:r>
            <w:r/>
          </w:p>
        </w:tc>
        <w:tc>
          <w:tcPr>
            <w:tcW w:w="2832" w:type="dxa"/>
            <w:vAlign w:val="top"/>
            <w:textDirection w:val="lrTb"/>
            <w:noWrap w:val="false"/>
          </w:tcPr>
          <w:p>
            <w:pPr>
              <w:pStyle w:val="920"/>
              <w:ind w:left="434"/>
              <w:jc w:val="center"/>
              <w:spacing w:before="98"/>
              <w:rPr>
                <w:rFonts w:hint="default" w:ascii="Times New Roman" w:hAnsi="Times New Roman" w:eastAsia="仿宋" w:cs="Times New Roman"/>
                <w:color w:val="000000"/>
                <w:sz w:val="24"/>
                <w:szCs w:val="24"/>
              </w:rPr>
            </w:pPr>
            <w:r>
              <w:rPr>
                <w:rFonts w:hint="default" w:ascii="Times New Roman" w:hAnsi="Times New Roman" w:eastAsia="仿宋" w:cs="Times New Roman"/>
                <w:color w:val="auto"/>
                <w:sz w:val="21"/>
                <w:highlight w:val="none"/>
              </w:rPr>
              <w:t xml:space="preserve">…</w:t>
            </w:r>
            <w:r/>
          </w:p>
        </w:tc>
        <w:tc>
          <w:tcPr>
            <w:tcW w:w="3168" w:type="dxa"/>
            <w:vAlign w:val="top"/>
            <w:textDirection w:val="lrTb"/>
            <w:noWrap w:val="false"/>
          </w:tcPr>
          <w:p>
            <w:pPr>
              <w:pStyle w:val="920"/>
              <w:ind w:right="301"/>
              <w:jc w:val="right"/>
              <w:spacing w:before="98"/>
              <w:rPr>
                <w:rFonts w:hint="default" w:ascii="Times New Roman" w:hAnsi="Times New Roman" w:eastAsia="仿宋" w:cs="Times New Roman"/>
                <w:color w:val="000000"/>
                <w:sz w:val="24"/>
                <w:szCs w:val="24"/>
              </w:rPr>
            </w:pPr>
            <w:r>
              <w:rPr>
                <w:rFonts w:hint="default" w:ascii="Times New Roman" w:hAnsi="Times New Roman" w:eastAsia="仿宋" w:cs="Times New Roman"/>
                <w:color w:val="auto"/>
                <w:sz w:val="21"/>
                <w:highlight w:val="none"/>
              </w:rPr>
              <w:t xml:space="preserve">…</w:t>
            </w:r>
            <w:r/>
          </w:p>
        </w:tc>
      </w:tr>
      <w:tr>
        <w:trPr>
          <w:cantSplit/>
          <w:trHeight w:val="640"/>
        </w:trPr>
        <w:tc>
          <w:tcPr>
            <w:tcW w:w="795" w:type="dxa"/>
            <w:vAlign w:val="top"/>
            <w:textDirection w:val="lrTb"/>
            <w:noWrap w:val="false"/>
          </w:tcPr>
          <w:p>
            <w:pPr>
              <w:pStyle w:val="920"/>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r>
            <w:r/>
          </w:p>
        </w:tc>
        <w:tc>
          <w:tcPr>
            <w:tcW w:w="2878" w:type="dxa"/>
            <w:vAlign w:val="top"/>
            <w:textDirection w:val="lrTb"/>
            <w:noWrap w:val="false"/>
          </w:tcPr>
          <w:p>
            <w:pPr>
              <w:pStyle w:val="920"/>
              <w:spacing w:before="100"/>
              <w:rPr>
                <w:rFonts w:hint="default" w:ascii="Times New Roman" w:hAnsi="Times New Roman" w:eastAsia="仿宋" w:cs="Times New Roman"/>
                <w:color w:val="000000"/>
                <w:sz w:val="24"/>
                <w:szCs w:val="24"/>
              </w:rPr>
            </w:pPr>
            <w:r>
              <w:rPr>
                <w:rFonts w:hint="default" w:ascii="Times New Roman" w:hAnsi="Times New Roman" w:eastAsia="仿宋" w:cs="Times New Roman"/>
                <w:color w:val="auto"/>
                <w:sz w:val="21"/>
                <w:highlight w:val="none"/>
              </w:rPr>
              <w:t xml:space="preserve">（行数不够，自行添加）</w:t>
            </w:r>
            <w:r/>
          </w:p>
        </w:tc>
        <w:tc>
          <w:tcPr>
            <w:tcW w:w="2832" w:type="dxa"/>
            <w:vAlign w:val="top"/>
            <w:textDirection w:val="lrTb"/>
            <w:noWrap w:val="false"/>
          </w:tcPr>
          <w:p>
            <w:pPr>
              <w:pStyle w:val="920"/>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r>
            <w:r/>
          </w:p>
        </w:tc>
        <w:tc>
          <w:tcPr>
            <w:tcW w:w="3168" w:type="dxa"/>
            <w:vAlign w:val="top"/>
            <w:textDirection w:val="lrTb"/>
            <w:noWrap w:val="false"/>
          </w:tcPr>
          <w:p>
            <w:pPr>
              <w:pStyle w:val="920"/>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r>
            <w:r/>
          </w:p>
        </w:tc>
      </w:tr>
    </w:tbl>
    <w:p>
      <w:pPr>
        <w:pStyle w:val="823"/>
        <w:ind w:left="22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23"/>
        <w:spacing w:before="10" w:after="1"/>
        <w:rPr>
          <w:rFonts w:hint="default" w:ascii="Times New Roman" w:hAnsi="Times New Roman" w:eastAsia="仿宋" w:cs="Times New Roman"/>
          <w:color w:val="auto"/>
          <w:sz w:val="7"/>
          <w:highlight w:val="none"/>
        </w:rPr>
      </w:pPr>
      <w:r>
        <w:rPr>
          <w:rFonts w:hint="default" w:ascii="Times New Roman" w:hAnsi="Times New Roman" w:eastAsia="仿宋" w:cs="Times New Roman"/>
          <w:color w:val="auto"/>
          <w:sz w:val="7"/>
          <w:highlight w:val="none"/>
        </w:rPr>
      </w:r>
      <w:r/>
    </w:p>
    <w:p>
      <w:pPr>
        <w:pStyle w:val="823"/>
        <w:ind w:left="2880" w:firstLine="720"/>
        <w:spacing w:before="1"/>
        <w:rPr>
          <w:rFonts w:hint="default" w:ascii="Times New Roman" w:hAnsi="Times New Roman" w:eastAsia="仿宋" w:cs="Times New Roman"/>
          <w:color w:val="auto"/>
          <w:highlight w:val="none"/>
          <w:lang w:val="en-US"/>
        </w:rPr>
      </w:pPr>
      <w:r>
        <w:rPr>
          <w:rFonts w:hint="default" w:ascii="Times New Roman" w:hAnsi="Times New Roman" w:eastAsia="仿宋" w:cs="Times New Roman"/>
          <w:color w:val="auto"/>
          <w:highlight w:val="none"/>
          <w:lang w:val="en-US"/>
        </w:rPr>
        <w:t xml:space="preserve">供应商名称（</w:t>
      </w:r>
      <w:r>
        <w:rPr>
          <w:rFonts w:hint="default" w:ascii="Times New Roman" w:hAnsi="Times New Roman" w:eastAsia="仿宋" w:cs="Times New Roman"/>
          <w:color w:val="auto"/>
          <w:highlight w:val="none"/>
          <w:lang w:val="en-US" w:eastAsia="zh-CN"/>
        </w:rPr>
        <w:t xml:space="preserve">加盖公章</w:t>
      </w:r>
      <w:r>
        <w:rPr>
          <w:rFonts w:hint="default" w:ascii="Times New Roman" w:hAnsi="Times New Roman" w:eastAsia="仿宋" w:cs="Times New Roman"/>
          <w:color w:val="auto"/>
          <w:highlight w:val="none"/>
          <w:lang w:val="en-US"/>
        </w:rPr>
        <w:t xml:space="preserve">）： </w:t>
      </w:r>
      <w:r/>
    </w:p>
    <w:p>
      <w:pPr>
        <w:pStyle w:val="823"/>
        <w:ind w:left="2880" w:firstLine="720"/>
        <w:spacing w:before="1"/>
        <w:rPr>
          <w:rFonts w:hint="default" w:ascii="Times New Roman" w:hAnsi="Times New Roman" w:eastAsia="仿宋" w:cs="Times New Roman"/>
          <w:color w:val="auto"/>
          <w:highlight w:val="none"/>
          <w:lang w:val="en-US"/>
        </w:rPr>
      </w:pPr>
      <w:r>
        <w:rPr>
          <w:rFonts w:hint="default" w:ascii="Times New Roman" w:hAnsi="Times New Roman" w:eastAsia="仿宋" w:cs="Times New Roman"/>
          <w:color w:val="auto"/>
          <w:highlight w:val="none"/>
          <w:lang w:val="en-US"/>
        </w:rPr>
        <w:t xml:space="preserve">日    期：</w:t>
      </w:r>
      <w:r/>
    </w:p>
    <w:p>
      <w:pPr>
        <w:pStyle w:val="823"/>
        <w:ind w:left="223"/>
        <w:spacing w:before="1"/>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注：</w:t>
      </w:r>
      <w:r/>
    </w:p>
    <w:p>
      <w:pPr>
        <w:pStyle w:val="823"/>
        <w:ind w:left="223"/>
        <w:spacing w:before="1"/>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1.按照项目需求中的要求详细填列。</w:t>
      </w:r>
      <w:r/>
    </w:p>
    <w:p>
      <w:pPr>
        <w:pStyle w:val="823"/>
        <w:ind w:left="223"/>
        <w:spacing w:before="1"/>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2.行数不够，可自行添加。</w:t>
      </w:r>
      <w:r/>
    </w:p>
    <w:p>
      <w:pPr>
        <w:pStyle w:val="823"/>
        <w:ind w:left="223"/>
        <w:spacing w:before="1"/>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val="en-US" w:eastAsia="zh-CN"/>
        </w:rPr>
        <w:t xml:space="preserve">3.</w:t>
      </w:r>
      <w:r>
        <w:rPr>
          <w:rFonts w:hint="default" w:ascii="Times New Roman" w:hAnsi="Times New Roman" w:eastAsia="仿宋" w:cs="Times New Roman"/>
          <w:color w:val="auto"/>
          <w:highlight w:val="none"/>
          <w:lang w:eastAsia="zh-CN"/>
        </w:rPr>
        <w:t xml:space="preserve">请如实填写偏离表，如果虚假响应，将被暂停进入南京市采购活动。</w:t>
      </w:r>
      <w:r/>
    </w:p>
    <w:p>
      <w:pPr>
        <w:pStyle w:val="823"/>
        <w:ind w:left="223"/>
        <w:spacing w:before="1"/>
        <w:rPr>
          <w:rFonts w:hint="default" w:ascii="Times New Roman" w:hAnsi="Times New Roman" w:eastAsia="仿宋" w:cs="Times New Roman"/>
          <w:b/>
          <w:bCs/>
          <w:color w:val="auto"/>
          <w:highlight w:val="none"/>
          <w:lang w:eastAsia="zh-CN"/>
        </w:rPr>
      </w:pPr>
      <w:r>
        <w:rPr>
          <w:rFonts w:hint="default" w:ascii="Times New Roman" w:hAnsi="Times New Roman" w:eastAsia="仿宋" w:cs="Times New Roman"/>
          <w:b/>
          <w:bCs/>
          <w:color w:val="auto"/>
          <w:highlight w:val="none"/>
          <w:lang w:val="en-US" w:eastAsia="zh-CN"/>
        </w:rPr>
        <w:t xml:space="preserve">4.</w:t>
      </w:r>
      <w:r>
        <w:rPr>
          <w:rFonts w:hint="default" w:ascii="Times New Roman" w:hAnsi="Times New Roman" w:eastAsia="仿宋" w:cs="Times New Roman"/>
          <w:b/>
          <w:bCs/>
          <w:color w:val="auto"/>
          <w:highlight w:val="none"/>
          <w:lang w:eastAsia="zh-CN"/>
        </w:rPr>
        <w:t xml:space="preserve">若完全响应无偏离，则在表格中写“商务条款全部符合无偏离”</w:t>
      </w:r>
      <w:r/>
    </w:p>
    <w:p>
      <w:pPr>
        <w:pStyle w:val="911"/>
        <w:numPr>
          <w:ilvl w:val="0"/>
          <w:numId w:val="0"/>
        </w:numPr>
        <w:ind w:left="660"/>
        <w:tabs>
          <w:tab w:val="left" w:pos="855" w:leader="none"/>
        </w:tabs>
        <w:rPr>
          <w:rFonts w:hint="default" w:ascii="Times New Roman" w:hAnsi="Times New Roman" w:eastAsia="仿宋" w:cs="Times New Roman"/>
          <w:b w:val="0"/>
          <w:bCs/>
          <w:color w:val="auto"/>
          <w:sz w:val="19"/>
          <w:highlight w:val="none"/>
        </w:rPr>
      </w:pPr>
      <w:r>
        <w:rPr>
          <w:rFonts w:hint="default" w:ascii="Times New Roman" w:hAnsi="Times New Roman" w:eastAsia="仿宋" w:cs="Times New Roman"/>
          <w:b w:val="0"/>
          <w:bCs/>
          <w:color w:val="auto"/>
          <w:sz w:val="19"/>
          <w:highlight w:val="none"/>
        </w:rPr>
      </w:r>
      <w:r/>
    </w:p>
    <w:p>
      <w:pPr>
        <w:pStyle w:val="823"/>
        <w:spacing w:before="7"/>
        <w:rPr>
          <w:rFonts w:hint="default" w:ascii="Times New Roman" w:hAnsi="Times New Roman" w:eastAsia="仿宋" w:cs="Times New Roman"/>
          <w:b w:val="0"/>
          <w:bCs/>
          <w:color w:val="auto"/>
          <w:sz w:val="15"/>
          <w:highlight w:val="none"/>
        </w:rPr>
      </w:pPr>
      <w:r>
        <w:rPr>
          <w:rFonts w:hint="default" w:ascii="Times New Roman" w:hAnsi="Times New Roman" w:eastAsia="仿宋" w:cs="Times New Roman"/>
          <w:b w:val="0"/>
          <w:bCs/>
          <w:color w:val="auto"/>
          <w:sz w:val="15"/>
          <w:highlight w:val="none"/>
        </w:rPr>
      </w:r>
      <w:r/>
    </w:p>
    <w:p>
      <w:pPr>
        <w:pStyle w:val="825"/>
        <w:rPr>
          <w:rFonts w:hint="default" w:ascii="Times New Roman" w:hAnsi="Times New Roman" w:eastAsia="仿宋" w:cs="Times New Roman"/>
          <w:b w:val="0"/>
          <w:bCs/>
          <w:color w:val="auto"/>
          <w:highlight w:val="none"/>
        </w:rPr>
        <w:sectPr>
          <w:footerReference w:type="default" r:id="rId13"/>
          <w:footnotePr/>
          <w:endnotePr/>
          <w:type w:val="continuous"/>
          <w:pgSz w:w="11900" w:h="16840" w:orient="portrait"/>
          <w:pgMar w:top="1429" w:right="1417" w:bottom="1066" w:left="1417" w:header="765" w:footer="720" w:gutter="0"/>
          <w:cols w:num="1" w:sep="0" w:space="720" w:equalWidth="1"/>
          <w:docGrid w:linePitch="360"/>
        </w:sectPr>
      </w:pPr>
      <w:r>
        <w:rPr>
          <w:rFonts w:hint="default" w:ascii="Times New Roman" w:hAnsi="Times New Roman" w:eastAsia="仿宋" w:cs="Times New Roman"/>
          <w:b w:val="0"/>
          <w:bCs/>
          <w:color w:val="auto"/>
          <w:highlight w:val="none"/>
        </w:rPr>
      </w:r>
      <w:r/>
    </w:p>
    <w:p>
      <w:pPr>
        <w:pStyle w:val="808"/>
        <w:spacing w:before="42"/>
        <w:rPr>
          <w:rFonts w:hint="default" w:ascii="Times New Roman" w:hAnsi="Times New Roman" w:eastAsia="仿宋" w:cs="Times New Roman"/>
          <w:color w:val="auto"/>
          <w:sz w:val="24"/>
          <w:szCs w:val="24"/>
          <w:highlight w:val="none"/>
        </w:rPr>
        <w:outlineLvl w:val="1"/>
      </w:pPr>
      <w:r/>
      <w:bookmarkStart w:id="275" w:name="七、技术规格偏离表（若有）"/>
      <w:r/>
      <w:bookmarkEnd w:id="275"/>
      <w:r/>
      <w:bookmarkStart w:id="276" w:name="_Toc6537"/>
      <w:r/>
      <w:bookmarkStart w:id="277" w:name="_Toc16504_WPSOffice_Level1"/>
      <w:r/>
      <w:bookmarkStart w:id="278" w:name="_Toc30317"/>
      <w:r/>
      <w:bookmarkStart w:id="279" w:name="_Toc9624"/>
      <w:r>
        <w:rPr>
          <w:rFonts w:hint="default" w:ascii="Times New Roman" w:hAnsi="Times New Roman" w:eastAsia="仿宋" w:cs="Times New Roman"/>
          <w:color w:val="auto"/>
          <w:sz w:val="24"/>
          <w:szCs w:val="24"/>
          <w:highlight w:val="none"/>
          <w:lang w:val="en-US" w:eastAsia="zh-CN"/>
        </w:rPr>
        <w:t xml:space="preserve">七</w:t>
      </w:r>
      <w:r>
        <w:rPr>
          <w:rFonts w:hint="default" w:ascii="Times New Roman" w:hAnsi="Times New Roman" w:eastAsia="仿宋" w:cs="Times New Roman"/>
          <w:color w:val="auto"/>
          <w:sz w:val="24"/>
          <w:szCs w:val="24"/>
          <w:highlight w:val="none"/>
        </w:rPr>
        <w:t xml:space="preserve">、技术规格偏离表</w:t>
      </w:r>
      <w:bookmarkEnd w:id="276"/>
      <w:r/>
      <w:bookmarkEnd w:id="277"/>
      <w:r/>
      <w:bookmarkEnd w:id="278"/>
      <w:r/>
      <w:bookmarkEnd w:id="279"/>
      <w:r/>
      <w:r/>
    </w:p>
    <w:p>
      <w:pPr>
        <w:pStyle w:val="823"/>
        <w:spacing w:before="7"/>
        <w:rPr>
          <w:rFonts w:hint="default" w:ascii="Times New Roman" w:hAnsi="Times New Roman" w:eastAsia="仿宋" w:cs="Times New Roman"/>
          <w:b/>
          <w:color w:val="auto"/>
          <w:sz w:val="15"/>
          <w:highlight w:val="none"/>
        </w:rPr>
      </w:pPr>
      <w:r>
        <w:rPr>
          <w:rFonts w:hint="default" w:ascii="Times New Roman" w:hAnsi="Times New Roman" w:eastAsia="仿宋" w:cs="Times New Roman"/>
          <w:b/>
          <w:color w:val="auto"/>
          <w:sz w:val="15"/>
          <w:highlight w:val="none"/>
        </w:rPr>
      </w:r>
      <w:r/>
    </w:p>
    <w:p>
      <w:pPr>
        <w:pStyle w:val="823"/>
        <w:ind w:left="268" w:right="299"/>
        <w:jc w:val="center"/>
        <w:rPr>
          <w:rFonts w:hint="default" w:ascii="Times New Roman" w:hAnsi="Times New Roman" w:eastAsia="仿宋" w:cs="Times New Roman"/>
          <w:color w:val="auto"/>
          <w:highlight w:val="none"/>
        </w:rPr>
      </w:pPr>
      <w:r>
        <w:rPr>
          <w:rFonts w:hint="default" w:ascii="Times New Roman" w:hAnsi="Times New Roman" w:eastAsia="仿宋" w:cs="Times New Roman"/>
          <w:color w:val="auto"/>
          <w:sz w:val="28"/>
          <w:szCs w:val="28"/>
          <w:highlight w:val="none"/>
        </w:rPr>
        <w:t xml:space="preserve">技术规格偏离表</w:t>
      </w:r>
      <w:r>
        <w:rPr>
          <w:rFonts w:hint="default" w:ascii="Times New Roman" w:hAnsi="Times New Roman" w:eastAsia="仿宋" w:cs="Times New Roman"/>
          <w:color w:val="auto"/>
          <w:highlight w:val="none"/>
        </w:rPr>
        <w:t xml:space="preserve">（由</w:t>
      </w:r>
      <w:r>
        <w:rPr>
          <w:rFonts w:hint="default" w:ascii="Times New Roman" w:hAnsi="Times New Roman" w:eastAsia="仿宋" w:cs="Times New Roman"/>
          <w:color w:val="auto"/>
          <w:highlight w:val="none"/>
          <w:lang w:eastAsia="zh-CN"/>
        </w:rPr>
        <w:t xml:space="preserve">供应商</w:t>
      </w:r>
      <w:r>
        <w:rPr>
          <w:rFonts w:hint="default" w:ascii="Times New Roman" w:hAnsi="Times New Roman" w:eastAsia="仿宋" w:cs="Times New Roman"/>
          <w:color w:val="auto"/>
          <w:highlight w:val="none"/>
        </w:rPr>
        <w:t xml:space="preserve">据实提交）</w:t>
      </w:r>
      <w:r/>
    </w:p>
    <w:p>
      <w:pPr>
        <w:pStyle w:val="823"/>
        <w:ind w:left="223"/>
        <w:spacing w:before="70"/>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rPr>
        <w:t xml:space="preserve">项目编号：</w:t>
      </w:r>
      <w:r>
        <w:rPr>
          <w:rFonts w:hint="eastAsia" w:ascii="Times New Roman" w:hAnsi="Times New Roman" w:eastAsia="仿宋" w:cs="Times New Roman"/>
          <w:color w:val="auto"/>
          <w:highlight w:val="none"/>
          <w:lang w:eastAsia="zh-CN"/>
        </w:rPr>
        <w:t xml:space="preserve">JSZC-320115-NJNC-C2026-0004</w:t>
      </w:r>
      <w:r>
        <w:rPr>
          <w:rFonts w:hint="default" w:ascii="Times New Roman" w:hAnsi="Times New Roman" w:eastAsia="仿宋" w:cs="Times New Roman"/>
          <w:color w:val="auto"/>
          <w:highlight w:val="none"/>
          <w:lang w:eastAsia="zh-CN"/>
        </w:rPr>
        <w:t xml:space="preserve"> </w:t>
      </w:r>
      <w:r/>
    </w:p>
    <w:p>
      <w:pPr>
        <w:pStyle w:val="823"/>
        <w:spacing w:before="6"/>
        <w:rPr>
          <w:rFonts w:hint="default" w:ascii="Times New Roman" w:hAnsi="Times New Roman" w:eastAsia="仿宋" w:cs="Times New Roman"/>
          <w:color w:val="auto"/>
          <w:sz w:val="15"/>
          <w:highlight w:val="none"/>
        </w:rPr>
      </w:pPr>
      <w:r>
        <w:rPr>
          <w:rFonts w:hint="default" w:ascii="Times New Roman" w:hAnsi="Times New Roman" w:eastAsia="仿宋" w:cs="Times New Roman"/>
          <w:color w:val="auto"/>
          <w:sz w:val="15"/>
          <w:highlight w:val="none"/>
        </w:rPr>
      </w:r>
      <w:r/>
    </w:p>
    <w:p>
      <w:pPr>
        <w:pStyle w:val="823"/>
        <w:ind w:left="223"/>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项目名称：</w:t>
      </w:r>
      <w:r>
        <w:rPr>
          <w:rFonts w:hint="default" w:ascii="Times New Roman" w:hAnsi="Times New Roman" w:eastAsia="仿宋" w:cs="Times New Roman"/>
          <w:color w:val="auto"/>
          <w:highlight w:val="none"/>
          <w:lang w:eastAsia="zh-CN"/>
        </w:rPr>
        <w:t xml:space="preserve">南京市江宁区人社局食堂外包服务</w:t>
      </w:r>
      <w:r>
        <w:rPr>
          <w:rFonts w:hint="default" w:ascii="Times New Roman" w:hAnsi="Times New Roman" w:eastAsia="仿宋" w:cs="Times New Roman"/>
          <w:color w:val="auto"/>
          <w:highlight w:val="none"/>
        </w:rPr>
        <w:t xml:space="preserve"> </w:t>
      </w:r>
      <w:r/>
    </w:p>
    <w:tbl>
      <w:tblPr>
        <w:tblStyle w:val="817"/>
        <w:tblW w:w="961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105"/>
      </w:tblGrid>
      <w:tr>
        <w:trPr>
          <w:cantSplit/>
        </w:trPr>
        <w:tc>
          <w:tcPr>
            <w:tcW w:w="748" w:type="dxa"/>
            <w:vAlign w:val="center"/>
            <w:textDirection w:val="lrTb"/>
            <w:noWrap w:val="false"/>
          </w:tcPr>
          <w:p>
            <w:pPr>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 xml:space="preserve">序号</w:t>
            </w:r>
            <w:r/>
          </w:p>
        </w:tc>
        <w:tc>
          <w:tcPr>
            <w:tcW w:w="2925" w:type="dxa"/>
            <w:vAlign w:val="center"/>
            <w:textDirection w:val="lrTb"/>
            <w:noWrap w:val="false"/>
          </w:tcPr>
          <w:p>
            <w:pPr>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 xml:space="preserve">磋商文件要求</w:t>
            </w:r>
            <w:r/>
          </w:p>
        </w:tc>
        <w:tc>
          <w:tcPr>
            <w:tcW w:w="2832" w:type="dxa"/>
            <w:vAlign w:val="center"/>
            <w:textDirection w:val="lrTb"/>
            <w:noWrap w:val="false"/>
          </w:tcPr>
          <w:p>
            <w:pPr>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 xml:space="preserve">响应情况</w:t>
            </w:r>
            <w:r/>
          </w:p>
        </w:tc>
        <w:tc>
          <w:tcPr>
            <w:tcW w:w="3105" w:type="dxa"/>
            <w:vAlign w:val="center"/>
            <w:textDirection w:val="lrTb"/>
            <w:noWrap w:val="false"/>
          </w:tcPr>
          <w:p>
            <w:pPr>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 xml:space="preserve">正偏离、无偏离或负偏离</w:t>
            </w:r>
            <w:r/>
          </w:p>
        </w:tc>
      </w:tr>
      <w:tr>
        <w:trPr>
          <w:cantSplit/>
          <w:trHeight w:val="640"/>
        </w:trPr>
        <w:tc>
          <w:tcPr>
            <w:tcW w:w="748" w:type="dxa"/>
            <w:vAlign w:val="top"/>
            <w:textDirection w:val="lrTb"/>
            <w:noWrap w:val="false"/>
          </w:tcPr>
          <w:p>
            <w:pPr>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r>
            <w:r/>
          </w:p>
        </w:tc>
        <w:tc>
          <w:tcPr>
            <w:tcW w:w="2925" w:type="dxa"/>
            <w:vAlign w:val="top"/>
            <w:textDirection w:val="lrTb"/>
            <w:noWrap w:val="false"/>
          </w:tcPr>
          <w:p>
            <w:pPr>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r>
            <w:r/>
          </w:p>
        </w:tc>
        <w:tc>
          <w:tcPr>
            <w:tcW w:w="2832" w:type="dxa"/>
            <w:vAlign w:val="top"/>
            <w:textDirection w:val="lrTb"/>
            <w:noWrap w:val="false"/>
          </w:tcPr>
          <w:p>
            <w:pPr>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r>
            <w:r/>
          </w:p>
        </w:tc>
        <w:tc>
          <w:tcPr>
            <w:tcW w:w="3105" w:type="dxa"/>
            <w:vAlign w:val="top"/>
            <w:textDirection w:val="lrTb"/>
            <w:noWrap w:val="false"/>
          </w:tcPr>
          <w:p>
            <w:pPr>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r>
            <w:r/>
          </w:p>
        </w:tc>
      </w:tr>
      <w:tr>
        <w:trPr>
          <w:cantSplit/>
          <w:trHeight w:val="640"/>
        </w:trPr>
        <w:tc>
          <w:tcPr>
            <w:tcW w:w="748" w:type="dxa"/>
            <w:vAlign w:val="top"/>
            <w:textDirection w:val="lrTb"/>
            <w:noWrap w:val="false"/>
          </w:tcPr>
          <w:p>
            <w:pPr>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r>
            <w:r/>
          </w:p>
        </w:tc>
        <w:tc>
          <w:tcPr>
            <w:tcW w:w="2925" w:type="dxa"/>
            <w:vAlign w:val="top"/>
            <w:textDirection w:val="lrTb"/>
            <w:noWrap w:val="false"/>
          </w:tcPr>
          <w:p>
            <w:pPr>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r>
            <w:r/>
          </w:p>
        </w:tc>
        <w:tc>
          <w:tcPr>
            <w:tcW w:w="2832" w:type="dxa"/>
            <w:vAlign w:val="top"/>
            <w:textDirection w:val="lrTb"/>
            <w:noWrap w:val="false"/>
          </w:tcPr>
          <w:p>
            <w:pPr>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r>
            <w:r/>
          </w:p>
        </w:tc>
        <w:tc>
          <w:tcPr>
            <w:tcW w:w="3105" w:type="dxa"/>
            <w:vAlign w:val="top"/>
            <w:textDirection w:val="lrTb"/>
            <w:noWrap w:val="false"/>
          </w:tcPr>
          <w:p>
            <w:pPr>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r>
            <w:r/>
          </w:p>
        </w:tc>
      </w:tr>
      <w:tr>
        <w:trPr>
          <w:cantSplit/>
          <w:trHeight w:val="640"/>
        </w:trPr>
        <w:tc>
          <w:tcPr>
            <w:tcW w:w="748" w:type="dxa"/>
            <w:vAlign w:val="top"/>
            <w:textDirection w:val="lrTb"/>
            <w:noWrap w:val="false"/>
          </w:tcPr>
          <w:p>
            <w:pPr>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r>
            <w:r/>
          </w:p>
        </w:tc>
        <w:tc>
          <w:tcPr>
            <w:tcW w:w="2925" w:type="dxa"/>
            <w:vAlign w:val="top"/>
            <w:textDirection w:val="lrTb"/>
            <w:noWrap w:val="false"/>
          </w:tcPr>
          <w:p>
            <w:pPr>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r>
            <w:r/>
          </w:p>
        </w:tc>
        <w:tc>
          <w:tcPr>
            <w:tcW w:w="2832" w:type="dxa"/>
            <w:vAlign w:val="top"/>
            <w:textDirection w:val="lrTb"/>
            <w:noWrap w:val="false"/>
          </w:tcPr>
          <w:p>
            <w:pPr>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r>
            <w:r/>
          </w:p>
        </w:tc>
        <w:tc>
          <w:tcPr>
            <w:tcW w:w="3105" w:type="dxa"/>
            <w:vAlign w:val="top"/>
            <w:textDirection w:val="lrTb"/>
            <w:noWrap w:val="false"/>
          </w:tcPr>
          <w:p>
            <w:pPr>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r>
            <w:r/>
          </w:p>
        </w:tc>
      </w:tr>
      <w:tr>
        <w:trPr>
          <w:cantSplit/>
          <w:trHeight w:val="640"/>
        </w:trPr>
        <w:tc>
          <w:tcPr>
            <w:tcW w:w="748" w:type="dxa"/>
            <w:vAlign w:val="top"/>
            <w:textDirection w:val="lrTb"/>
            <w:noWrap w:val="false"/>
          </w:tcPr>
          <w:p>
            <w:pPr>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r>
            <w:r/>
          </w:p>
        </w:tc>
        <w:tc>
          <w:tcPr>
            <w:tcW w:w="2925" w:type="dxa"/>
            <w:vAlign w:val="top"/>
            <w:textDirection w:val="lrTb"/>
            <w:noWrap w:val="false"/>
          </w:tcPr>
          <w:p>
            <w:pPr>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r>
            <w:r/>
          </w:p>
        </w:tc>
        <w:tc>
          <w:tcPr>
            <w:tcW w:w="2832" w:type="dxa"/>
            <w:vAlign w:val="top"/>
            <w:textDirection w:val="lrTb"/>
            <w:noWrap w:val="false"/>
          </w:tcPr>
          <w:p>
            <w:pPr>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r>
            <w:r/>
          </w:p>
        </w:tc>
        <w:tc>
          <w:tcPr>
            <w:tcW w:w="3105" w:type="dxa"/>
            <w:vAlign w:val="top"/>
            <w:textDirection w:val="lrTb"/>
            <w:noWrap w:val="false"/>
          </w:tcPr>
          <w:p>
            <w:pPr>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r>
            <w:r/>
          </w:p>
        </w:tc>
      </w:tr>
      <w:tr>
        <w:trPr>
          <w:cantSplit/>
          <w:trHeight w:val="640"/>
        </w:trPr>
        <w:tc>
          <w:tcPr>
            <w:tcW w:w="748" w:type="dxa"/>
            <w:vAlign w:val="top"/>
            <w:textDirection w:val="lrTb"/>
            <w:noWrap w:val="false"/>
          </w:tcPr>
          <w:p>
            <w:pPr>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r>
            <w:r/>
          </w:p>
        </w:tc>
        <w:tc>
          <w:tcPr>
            <w:tcW w:w="2925" w:type="dxa"/>
            <w:vAlign w:val="top"/>
            <w:textDirection w:val="lrTb"/>
            <w:noWrap w:val="false"/>
          </w:tcPr>
          <w:p>
            <w:pPr>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r>
            <w:r/>
          </w:p>
        </w:tc>
        <w:tc>
          <w:tcPr>
            <w:tcW w:w="2832" w:type="dxa"/>
            <w:vAlign w:val="top"/>
            <w:textDirection w:val="lrTb"/>
            <w:noWrap w:val="false"/>
          </w:tcPr>
          <w:p>
            <w:pPr>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r>
            <w:r/>
          </w:p>
        </w:tc>
        <w:tc>
          <w:tcPr>
            <w:tcW w:w="3105" w:type="dxa"/>
            <w:vAlign w:val="top"/>
            <w:textDirection w:val="lrTb"/>
            <w:noWrap w:val="false"/>
          </w:tcPr>
          <w:p>
            <w:pPr>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r>
            <w:r/>
          </w:p>
        </w:tc>
      </w:tr>
      <w:tr>
        <w:trPr>
          <w:cantSplit/>
          <w:trHeight w:val="640"/>
        </w:trPr>
        <w:tc>
          <w:tcPr>
            <w:tcW w:w="748" w:type="dxa"/>
            <w:vAlign w:val="top"/>
            <w:textDirection w:val="lrTb"/>
            <w:noWrap w:val="false"/>
          </w:tcPr>
          <w:p>
            <w:pPr>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r>
            <w:r/>
          </w:p>
        </w:tc>
        <w:tc>
          <w:tcPr>
            <w:tcW w:w="2925" w:type="dxa"/>
            <w:vAlign w:val="top"/>
            <w:textDirection w:val="lrTb"/>
            <w:noWrap w:val="false"/>
          </w:tcPr>
          <w:p>
            <w:pPr>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r>
            <w:r/>
          </w:p>
        </w:tc>
        <w:tc>
          <w:tcPr>
            <w:tcW w:w="2832" w:type="dxa"/>
            <w:vAlign w:val="top"/>
            <w:textDirection w:val="lrTb"/>
            <w:noWrap w:val="false"/>
          </w:tcPr>
          <w:p>
            <w:pPr>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r>
            <w:r/>
          </w:p>
        </w:tc>
        <w:tc>
          <w:tcPr>
            <w:tcW w:w="3105" w:type="dxa"/>
            <w:vAlign w:val="top"/>
            <w:textDirection w:val="lrTb"/>
            <w:noWrap w:val="false"/>
          </w:tcPr>
          <w:p>
            <w:pPr>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r>
            <w:r/>
          </w:p>
        </w:tc>
      </w:tr>
      <w:tr>
        <w:trPr>
          <w:cantSplit/>
          <w:trHeight w:val="640"/>
        </w:trPr>
        <w:tc>
          <w:tcPr>
            <w:tcW w:w="748" w:type="dxa"/>
            <w:vAlign w:val="top"/>
            <w:textDirection w:val="lrTb"/>
            <w:noWrap w:val="false"/>
          </w:tcPr>
          <w:p>
            <w:pPr>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r>
            <w:r/>
          </w:p>
        </w:tc>
        <w:tc>
          <w:tcPr>
            <w:tcW w:w="2925" w:type="dxa"/>
            <w:vAlign w:val="top"/>
            <w:textDirection w:val="lrTb"/>
            <w:noWrap w:val="false"/>
          </w:tcPr>
          <w:p>
            <w:pPr>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r>
            <w:r/>
          </w:p>
        </w:tc>
        <w:tc>
          <w:tcPr>
            <w:tcW w:w="2832" w:type="dxa"/>
            <w:vAlign w:val="top"/>
            <w:textDirection w:val="lrTb"/>
            <w:noWrap w:val="false"/>
          </w:tcPr>
          <w:p>
            <w:pPr>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r>
            <w:r/>
          </w:p>
        </w:tc>
        <w:tc>
          <w:tcPr>
            <w:tcW w:w="3105" w:type="dxa"/>
            <w:vAlign w:val="top"/>
            <w:textDirection w:val="lrTb"/>
            <w:noWrap w:val="false"/>
          </w:tcPr>
          <w:p>
            <w:pPr>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r>
            <w:r/>
          </w:p>
        </w:tc>
      </w:tr>
      <w:tr>
        <w:trPr>
          <w:cantSplit/>
          <w:trHeight w:val="640"/>
        </w:trPr>
        <w:tc>
          <w:tcPr>
            <w:tcW w:w="748" w:type="dxa"/>
            <w:vAlign w:val="top"/>
            <w:textDirection w:val="lrTb"/>
            <w:noWrap w:val="false"/>
          </w:tcPr>
          <w:p>
            <w:pPr>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r>
            <w:r/>
          </w:p>
        </w:tc>
        <w:tc>
          <w:tcPr>
            <w:tcW w:w="2925" w:type="dxa"/>
            <w:vAlign w:val="top"/>
            <w:textDirection w:val="lrTb"/>
            <w:noWrap w:val="false"/>
          </w:tcPr>
          <w:p>
            <w:pPr>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r>
            <w:r/>
          </w:p>
        </w:tc>
        <w:tc>
          <w:tcPr>
            <w:tcW w:w="2832" w:type="dxa"/>
            <w:vAlign w:val="top"/>
            <w:textDirection w:val="lrTb"/>
            <w:noWrap w:val="false"/>
          </w:tcPr>
          <w:p>
            <w:pPr>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r>
            <w:r/>
          </w:p>
        </w:tc>
        <w:tc>
          <w:tcPr>
            <w:tcW w:w="3105" w:type="dxa"/>
            <w:vAlign w:val="top"/>
            <w:textDirection w:val="lrTb"/>
            <w:noWrap w:val="false"/>
          </w:tcPr>
          <w:p>
            <w:pPr>
              <w:jc w:val="center"/>
              <w:rPr>
                <w:rFonts w:hint="default" w:ascii="Times New Roman" w:hAnsi="Times New Roman" w:eastAsia="仿宋" w:cs="Times New Roman"/>
                <w:sz w:val="24"/>
                <w:szCs w:val="24"/>
              </w:rPr>
            </w:pPr>
            <w:r>
              <w:rPr>
                <w:rFonts w:hint="default" w:ascii="Times New Roman" w:hAnsi="Times New Roman" w:eastAsia="仿宋" w:cs="Times New Roman"/>
                <w:sz w:val="24"/>
                <w:szCs w:val="24"/>
              </w:rPr>
            </w:r>
            <w:r/>
          </w:p>
        </w:tc>
      </w:tr>
    </w:tbl>
    <w:p>
      <w:pPr>
        <w:pStyle w:val="823"/>
        <w:ind w:left="223"/>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23"/>
        <w:spacing w:before="10"/>
        <w:rPr>
          <w:rFonts w:hint="default" w:ascii="Times New Roman" w:hAnsi="Times New Roman" w:eastAsia="仿宋" w:cs="Times New Roman"/>
          <w:color w:val="auto"/>
          <w:sz w:val="7"/>
          <w:highlight w:val="none"/>
        </w:rPr>
      </w:pPr>
      <w:r>
        <w:rPr>
          <w:rFonts w:hint="default" w:ascii="Times New Roman" w:hAnsi="Times New Roman" w:eastAsia="仿宋" w:cs="Times New Roman"/>
          <w:color w:val="auto"/>
          <w:sz w:val="7"/>
          <w:highlight w:val="none"/>
        </w:rPr>
      </w:r>
      <w:r/>
    </w:p>
    <w:p>
      <w:pPr>
        <w:pStyle w:val="823"/>
        <w:ind w:left="4320" w:firstLine="720"/>
        <w:spacing w:before="1"/>
        <w:rPr>
          <w:rFonts w:hint="default" w:ascii="Times New Roman" w:hAnsi="Times New Roman" w:eastAsia="仿宋" w:cs="Times New Roman"/>
          <w:color w:val="auto"/>
          <w:highlight w:val="none"/>
          <w:lang w:val="en-US"/>
        </w:rPr>
      </w:pPr>
      <w:r>
        <w:rPr>
          <w:rFonts w:hint="default" w:ascii="Times New Roman" w:hAnsi="Times New Roman" w:eastAsia="仿宋" w:cs="Times New Roman"/>
          <w:color w:val="auto"/>
          <w:highlight w:val="none"/>
          <w:lang w:val="en-US"/>
        </w:rPr>
        <w:t xml:space="preserve">供应商名称（</w:t>
      </w:r>
      <w:r>
        <w:rPr>
          <w:rFonts w:hint="default" w:ascii="Times New Roman" w:hAnsi="Times New Roman" w:eastAsia="仿宋" w:cs="Times New Roman"/>
          <w:color w:val="auto"/>
          <w:highlight w:val="none"/>
          <w:lang w:val="en-US" w:eastAsia="zh-CN"/>
        </w:rPr>
        <w:t xml:space="preserve">加盖公章</w:t>
      </w:r>
      <w:r>
        <w:rPr>
          <w:rFonts w:hint="default" w:ascii="Times New Roman" w:hAnsi="Times New Roman" w:eastAsia="仿宋" w:cs="Times New Roman"/>
          <w:color w:val="auto"/>
          <w:highlight w:val="none"/>
          <w:lang w:val="en-US"/>
        </w:rPr>
        <w:t xml:space="preserve">）： </w:t>
      </w:r>
      <w:r/>
    </w:p>
    <w:p>
      <w:pPr>
        <w:pStyle w:val="823"/>
        <w:ind w:left="4320" w:firstLine="720"/>
        <w:spacing w:before="1"/>
        <w:rPr>
          <w:rFonts w:hint="default" w:ascii="Times New Roman" w:hAnsi="Times New Roman" w:eastAsia="仿宋" w:cs="Times New Roman"/>
          <w:color w:val="auto"/>
          <w:highlight w:val="none"/>
          <w:lang w:val="en-US"/>
        </w:rPr>
      </w:pPr>
      <w:r>
        <w:rPr>
          <w:rFonts w:hint="default" w:ascii="Times New Roman" w:hAnsi="Times New Roman" w:eastAsia="仿宋" w:cs="Times New Roman"/>
          <w:color w:val="auto"/>
          <w:highlight w:val="none"/>
          <w:lang w:val="en-US"/>
        </w:rPr>
        <w:t xml:space="preserve">日    期：</w:t>
      </w:r>
      <w:r/>
    </w:p>
    <w:p>
      <w:pPr>
        <w:pStyle w:val="823"/>
        <w:spacing w:before="2"/>
        <w:rPr>
          <w:rFonts w:hint="default" w:ascii="Times New Roman" w:hAnsi="Times New Roman" w:eastAsia="仿宋" w:cs="Times New Roman"/>
          <w:color w:val="auto"/>
          <w:sz w:val="14"/>
          <w:highlight w:val="none"/>
        </w:rPr>
      </w:pPr>
      <w:r>
        <w:rPr>
          <w:rFonts w:hint="default" w:ascii="Times New Roman" w:hAnsi="Times New Roman" w:eastAsia="仿宋" w:cs="Times New Roman"/>
          <w:color w:val="auto"/>
          <w:sz w:val="14"/>
          <w:highlight w:val="none"/>
        </w:rPr>
      </w:r>
      <w:r/>
    </w:p>
    <w:p>
      <w:pPr>
        <w:pStyle w:val="823"/>
        <w:ind w:left="223"/>
        <w:spacing w:before="1"/>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注：</w:t>
      </w:r>
      <w:r/>
    </w:p>
    <w:p>
      <w:pPr>
        <w:pStyle w:val="823"/>
        <w:ind w:left="223"/>
        <w:spacing w:before="1"/>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1.按照项目需求中的要求详细填列。</w:t>
      </w:r>
      <w:r/>
    </w:p>
    <w:p>
      <w:pPr>
        <w:pStyle w:val="823"/>
        <w:ind w:left="223"/>
        <w:spacing w:before="1"/>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eastAsia="zh-CN"/>
        </w:rPr>
        <w:t xml:space="preserve">2.行数不够，可自行添加。</w:t>
      </w:r>
      <w:r/>
    </w:p>
    <w:p>
      <w:pPr>
        <w:pStyle w:val="823"/>
        <w:ind w:left="223"/>
        <w:spacing w:before="1"/>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val="en-US" w:eastAsia="zh-CN"/>
        </w:rPr>
        <w:t xml:space="preserve">3</w:t>
      </w:r>
      <w:r>
        <w:rPr>
          <w:rFonts w:hint="default" w:ascii="Times New Roman" w:hAnsi="Times New Roman" w:eastAsia="仿宋" w:cs="Times New Roman"/>
          <w:color w:val="auto"/>
          <w:highlight w:val="none"/>
          <w:lang w:eastAsia="zh-CN"/>
        </w:rPr>
        <w:t xml:space="preserve">.请如实填写偏离表，如果虚假响应，将被暂停进入南京市采购活动。</w:t>
      </w:r>
      <w:r/>
    </w:p>
    <w:p>
      <w:pPr>
        <w:pStyle w:val="823"/>
        <w:ind w:left="223"/>
        <w:spacing w:before="1"/>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lang w:val="en-US" w:eastAsia="zh-CN"/>
        </w:rPr>
        <w:t xml:space="preserve">4.</w:t>
      </w:r>
      <w:r>
        <w:rPr>
          <w:rFonts w:hint="default" w:ascii="Times New Roman" w:hAnsi="Times New Roman" w:eastAsia="仿宋" w:cs="Times New Roman"/>
          <w:color w:val="auto"/>
          <w:highlight w:val="none"/>
          <w:lang w:eastAsia="zh-CN"/>
        </w:rPr>
        <w:t xml:space="preserve">供应商可根据各个需求表的内容填报技术规格响应表，但技术规格响应表的内容必须对其相对应的供货需求的内容全部响应，否则，该投标将可能被视为非实质性响应性投标而被拒绝。</w:t>
      </w:r>
      <w:r/>
    </w:p>
    <w:p>
      <w:pPr>
        <w:pStyle w:val="823"/>
        <w:ind w:left="223"/>
        <w:spacing w:before="1"/>
        <w:rPr>
          <w:rFonts w:hint="default" w:ascii="Times New Roman" w:hAnsi="Times New Roman" w:eastAsia="仿宋" w:cs="Times New Roman"/>
          <w:b/>
          <w:bCs/>
          <w:color w:val="auto"/>
          <w:highlight w:val="none"/>
          <w:lang w:eastAsia="zh-CN"/>
        </w:rPr>
      </w:pPr>
      <w:r>
        <w:rPr>
          <w:rFonts w:hint="default" w:ascii="Times New Roman" w:hAnsi="Times New Roman" w:eastAsia="仿宋" w:cs="Times New Roman"/>
          <w:b/>
          <w:bCs/>
          <w:color w:val="auto"/>
          <w:highlight w:val="none"/>
          <w:lang w:val="en-US" w:eastAsia="zh-CN"/>
        </w:rPr>
        <w:t xml:space="preserve">5.</w:t>
      </w:r>
      <w:r>
        <w:rPr>
          <w:rFonts w:hint="default" w:ascii="Times New Roman" w:hAnsi="Times New Roman" w:eastAsia="仿宋" w:cs="Times New Roman"/>
          <w:b/>
          <w:bCs/>
          <w:color w:val="auto"/>
          <w:highlight w:val="none"/>
          <w:lang w:eastAsia="zh-CN"/>
        </w:rPr>
        <w:t xml:space="preserve">若完全响应无偏离，则在表格中写“</w:t>
      </w:r>
      <w:r>
        <w:rPr>
          <w:rFonts w:hint="default" w:ascii="Times New Roman" w:hAnsi="Times New Roman" w:eastAsia="仿宋" w:cs="Times New Roman"/>
          <w:b/>
          <w:bCs/>
          <w:color w:val="auto"/>
          <w:highlight w:val="none"/>
          <w:lang w:val="en-US" w:eastAsia="zh-CN"/>
        </w:rPr>
        <w:t xml:space="preserve">技术</w:t>
      </w:r>
      <w:r>
        <w:rPr>
          <w:rFonts w:hint="default" w:ascii="Times New Roman" w:hAnsi="Times New Roman" w:eastAsia="仿宋" w:cs="Times New Roman"/>
          <w:b/>
          <w:bCs/>
          <w:color w:val="auto"/>
          <w:highlight w:val="none"/>
          <w:lang w:eastAsia="zh-CN"/>
        </w:rPr>
        <w:t xml:space="preserve">条款全部符合无偏离”</w:t>
      </w:r>
      <w:r/>
    </w:p>
    <w:p>
      <w:pPr>
        <w:pStyle w:val="911"/>
        <w:numPr>
          <w:ilvl w:val="0"/>
          <w:numId w:val="0"/>
        </w:numPr>
        <w:ind w:left="660"/>
        <w:spacing w:before="0" w:line="269" w:lineRule="exact"/>
        <w:tabs>
          <w:tab w:val="left" w:pos="857" w:leader="none"/>
        </w:tabs>
        <w:rPr>
          <w:rFonts w:hint="default" w:ascii="Times New Roman" w:hAnsi="Times New Roman" w:eastAsia="仿宋" w:cs="Times New Roman"/>
          <w:b/>
          <w:color w:val="auto"/>
          <w:sz w:val="19"/>
          <w:highlight w:val="none"/>
        </w:rPr>
      </w:pPr>
      <w:r>
        <w:rPr>
          <w:rFonts w:hint="default" w:ascii="Times New Roman" w:hAnsi="Times New Roman" w:eastAsia="仿宋" w:cs="Times New Roman"/>
          <w:b/>
          <w:color w:val="auto"/>
          <w:sz w:val="19"/>
          <w:highlight w:val="none"/>
        </w:rPr>
      </w:r>
      <w:r/>
    </w:p>
    <w:p>
      <w:pPr>
        <w:spacing w:line="269" w:lineRule="exact"/>
        <w:rPr>
          <w:rFonts w:hint="default" w:ascii="Times New Roman" w:hAnsi="Times New Roman" w:eastAsia="仿宋" w:cs="Times New Roman"/>
          <w:color w:val="auto"/>
          <w:sz w:val="19"/>
          <w:highlight w:val="none"/>
        </w:rPr>
        <w:sectPr>
          <w:footnotePr/>
          <w:endnotePr/>
          <w:type w:val="nextPage"/>
          <w:pgSz w:w="11910" w:h="16840" w:orient="portrait"/>
          <w:pgMar w:top="1440" w:right="1417" w:bottom="1160" w:left="1417" w:header="737" w:footer="697" w:gutter="0"/>
          <w:cols w:num="1" w:sep="0" w:space="720" w:equalWidth="1"/>
          <w:docGrid w:linePitch="360"/>
        </w:sectPr>
      </w:pPr>
      <w:r>
        <w:rPr>
          <w:rFonts w:hint="default" w:ascii="Times New Roman" w:hAnsi="Times New Roman" w:eastAsia="仿宋" w:cs="Times New Roman"/>
          <w:color w:val="auto"/>
          <w:sz w:val="19"/>
          <w:highlight w:val="none"/>
        </w:rPr>
      </w:r>
      <w:r/>
    </w:p>
    <w:p>
      <w:pPr>
        <w:pStyle w:val="808"/>
        <w:spacing w:before="42"/>
        <w:rPr>
          <w:rFonts w:hint="default" w:ascii="Times New Roman" w:hAnsi="Times New Roman" w:eastAsia="仿宋" w:cs="Times New Roman"/>
          <w:color w:val="auto"/>
          <w:sz w:val="24"/>
          <w:szCs w:val="24"/>
          <w:highlight w:val="none"/>
        </w:rPr>
        <w:outlineLvl w:val="1"/>
      </w:pPr>
      <w:r/>
      <w:bookmarkStart w:id="280" w:name="九、项目实施方案"/>
      <w:r/>
      <w:bookmarkEnd w:id="280"/>
      <w:r/>
      <w:bookmarkStart w:id="281" w:name="_bookmark22"/>
      <w:r/>
      <w:bookmarkEnd w:id="281"/>
      <w:r/>
      <w:bookmarkStart w:id="282" w:name="_Toc21543"/>
      <w:r/>
      <w:bookmarkStart w:id="283" w:name="_Toc3737_WPSOffice_Level1"/>
      <w:r/>
      <w:bookmarkStart w:id="284" w:name="_Toc31222"/>
      <w:r/>
      <w:bookmarkStart w:id="285" w:name="_Toc16058"/>
      <w:r>
        <w:rPr>
          <w:rFonts w:hint="default" w:ascii="Times New Roman" w:hAnsi="Times New Roman" w:eastAsia="仿宋" w:cs="Times New Roman"/>
          <w:color w:val="auto"/>
          <w:sz w:val="24"/>
          <w:szCs w:val="24"/>
          <w:highlight w:val="none"/>
          <w:lang w:val="en-US" w:eastAsia="zh-CN"/>
        </w:rPr>
        <w:t xml:space="preserve">八</w:t>
      </w:r>
      <w:r>
        <w:rPr>
          <w:rFonts w:hint="default" w:ascii="Times New Roman" w:hAnsi="Times New Roman" w:eastAsia="仿宋" w:cs="Times New Roman"/>
          <w:color w:val="auto"/>
          <w:sz w:val="24"/>
          <w:szCs w:val="24"/>
          <w:highlight w:val="none"/>
        </w:rPr>
        <w:t xml:space="preserve">、项目实施方案</w:t>
      </w:r>
      <w:bookmarkEnd w:id="282"/>
      <w:r/>
      <w:bookmarkEnd w:id="283"/>
      <w:r/>
      <w:bookmarkEnd w:id="284"/>
      <w:r/>
      <w:bookmarkEnd w:id="285"/>
      <w:r/>
      <w:r/>
    </w:p>
    <w:p>
      <w:pPr>
        <w:pStyle w:val="823"/>
        <w:rPr>
          <w:rFonts w:hint="default" w:ascii="Times New Roman" w:hAnsi="Times New Roman" w:eastAsia="仿宋" w:cs="Times New Roman"/>
          <w:b/>
          <w:color w:val="auto"/>
          <w:sz w:val="20"/>
          <w:highlight w:val="none"/>
        </w:rPr>
      </w:pPr>
      <w:r>
        <w:rPr>
          <w:rFonts w:hint="default" w:ascii="Times New Roman" w:hAnsi="Times New Roman" w:eastAsia="仿宋" w:cs="Times New Roman"/>
          <w:b/>
          <w:color w:val="auto"/>
          <w:sz w:val="20"/>
          <w:highlight w:val="none"/>
        </w:rPr>
      </w:r>
      <w:r/>
    </w:p>
    <w:p>
      <w:pPr>
        <w:ind w:left="223"/>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r>
      <w:r/>
    </w:p>
    <w:p>
      <w:pPr>
        <w:ind w:firstLine="560"/>
        <w:jc w:val="center"/>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项目实施方案</w:t>
      </w:r>
      <w:r/>
    </w:p>
    <w:p>
      <w:pPr>
        <w:pStyle w:val="823"/>
        <w:ind w:left="403"/>
        <w:spacing w:before="43"/>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（格式自拟）</w:t>
      </w:r>
      <w:r/>
    </w:p>
    <w:p>
      <w:pPr>
        <w:pStyle w:val="823"/>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823"/>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823"/>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82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823"/>
        <w:ind w:left="4320" w:firstLine="720"/>
        <w:spacing w:before="1"/>
        <w:rPr>
          <w:rFonts w:hint="default" w:ascii="Times New Roman" w:hAnsi="Times New Roman" w:eastAsia="仿宋" w:cs="Times New Roman"/>
          <w:color w:val="auto"/>
          <w:highlight w:val="none"/>
          <w:lang w:val="en-US"/>
        </w:rPr>
      </w:pPr>
      <w:r/>
      <w:bookmarkStart w:id="286" w:name="十、项目组成员一览表"/>
      <w:r/>
      <w:bookmarkEnd w:id="286"/>
      <w:r/>
      <w:bookmarkStart w:id="287" w:name="_bookmark25"/>
      <w:r/>
      <w:bookmarkEnd w:id="287"/>
      <w:r/>
      <w:bookmarkStart w:id="288" w:name="_bookmark23"/>
      <w:r/>
      <w:bookmarkEnd w:id="288"/>
      <w:r>
        <w:rPr>
          <w:rFonts w:hint="default" w:ascii="Times New Roman" w:hAnsi="Times New Roman" w:eastAsia="仿宋" w:cs="Times New Roman"/>
          <w:color w:val="auto"/>
          <w:highlight w:val="none"/>
          <w:lang w:val="en-US"/>
        </w:rPr>
        <w:t xml:space="preserve">供应商名称（</w:t>
      </w:r>
      <w:r>
        <w:rPr>
          <w:rFonts w:hint="default" w:ascii="Times New Roman" w:hAnsi="Times New Roman" w:eastAsia="仿宋" w:cs="Times New Roman"/>
          <w:color w:val="auto"/>
          <w:highlight w:val="none"/>
          <w:lang w:val="en-US" w:eastAsia="zh-CN"/>
        </w:rPr>
        <w:t xml:space="preserve">加盖公章</w:t>
      </w:r>
      <w:r>
        <w:rPr>
          <w:rFonts w:hint="default" w:ascii="Times New Roman" w:hAnsi="Times New Roman" w:eastAsia="仿宋" w:cs="Times New Roman"/>
          <w:color w:val="auto"/>
          <w:highlight w:val="none"/>
          <w:lang w:val="en-US"/>
        </w:rPr>
        <w:t xml:space="preserve">）： </w:t>
      </w:r>
      <w:r/>
    </w:p>
    <w:p>
      <w:pPr>
        <w:pStyle w:val="823"/>
        <w:ind w:left="4320" w:firstLine="720"/>
        <w:spacing w:before="1"/>
        <w:rPr>
          <w:rFonts w:hint="default" w:ascii="Times New Roman" w:hAnsi="Times New Roman" w:eastAsia="仿宋" w:cs="Times New Roman"/>
          <w:color w:val="auto"/>
          <w:highlight w:val="none"/>
          <w:lang w:val="en-US"/>
        </w:rPr>
      </w:pPr>
      <w:r>
        <w:rPr>
          <w:rFonts w:hint="default" w:ascii="Times New Roman" w:hAnsi="Times New Roman" w:eastAsia="仿宋" w:cs="Times New Roman"/>
          <w:color w:val="auto"/>
          <w:highlight w:val="none"/>
          <w:lang w:val="en-US"/>
        </w:rPr>
        <w:t xml:space="preserve">日    期：</w:t>
      </w:r>
      <w:r/>
    </w:p>
    <w:p>
      <w:pPr>
        <w:pStyle w:val="808"/>
        <w:spacing w:before="42"/>
        <w:rPr>
          <w:rFonts w:hint="default" w:ascii="Times New Roman" w:hAnsi="Times New Roman" w:eastAsia="仿宋" w:cs="Times New Roman"/>
          <w:color w:val="auto"/>
          <w:sz w:val="24"/>
          <w:szCs w:val="24"/>
          <w:highlight w:val="none"/>
        </w:rPr>
        <w:outlineLvl w:val="1"/>
      </w:pPr>
      <w:r/>
      <w:bookmarkStart w:id="289" w:name="_Toc16744"/>
      <w:r/>
      <w:bookmarkStart w:id="290" w:name="_Toc30460"/>
      <w:r/>
      <w:bookmarkStart w:id="291" w:name="_Toc27232"/>
      <w:r/>
      <w:bookmarkStart w:id="292" w:name="_Toc6106_WPSOffice_Level1"/>
      <w:r>
        <w:rPr>
          <w:rFonts w:hint="default" w:ascii="Times New Roman" w:hAnsi="Times New Roman" w:eastAsia="仿宋" w:cs="Times New Roman"/>
          <w:color w:val="auto"/>
          <w:sz w:val="24"/>
          <w:szCs w:val="24"/>
          <w:highlight w:val="none"/>
          <w:lang w:val="en-US" w:eastAsia="zh-CN"/>
        </w:rPr>
        <w:t xml:space="preserve">九</w:t>
      </w:r>
      <w:r>
        <w:rPr>
          <w:rFonts w:hint="default" w:ascii="Times New Roman" w:hAnsi="Times New Roman" w:eastAsia="仿宋" w:cs="Times New Roman"/>
          <w:color w:val="auto"/>
          <w:sz w:val="24"/>
          <w:szCs w:val="24"/>
          <w:highlight w:val="none"/>
        </w:rPr>
        <w:t xml:space="preserve">、项目组成员一览表</w:t>
      </w:r>
      <w:bookmarkEnd w:id="289"/>
      <w:r/>
      <w:bookmarkEnd w:id="290"/>
      <w:r/>
      <w:bookmarkEnd w:id="291"/>
      <w:r/>
      <w:bookmarkEnd w:id="292"/>
      <w:r/>
      <w:r/>
    </w:p>
    <w:p>
      <w:pPr>
        <w:pStyle w:val="823"/>
        <w:spacing w:before="10"/>
        <w:rPr>
          <w:rFonts w:hint="default" w:ascii="Times New Roman" w:hAnsi="Times New Roman" w:eastAsia="仿宋" w:cs="Times New Roman"/>
          <w:b/>
          <w:color w:val="auto"/>
          <w:sz w:val="32"/>
          <w:highlight w:val="none"/>
        </w:rPr>
      </w:pPr>
      <w:r>
        <w:rPr>
          <w:rFonts w:hint="default" w:ascii="Times New Roman" w:hAnsi="Times New Roman" w:eastAsia="仿宋" w:cs="Times New Roman"/>
          <w:b/>
          <w:color w:val="auto"/>
          <w:sz w:val="32"/>
          <w:highlight w:val="none"/>
        </w:rPr>
      </w:r>
      <w:r/>
    </w:p>
    <w:p>
      <w:pPr>
        <w:ind w:firstLine="560"/>
        <w:jc w:val="center"/>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项目组成员一览表</w:t>
      </w:r>
      <w:r/>
    </w:p>
    <w:p>
      <w:pPr>
        <w:pStyle w:val="823"/>
        <w:spacing w:before="4" w:after="1"/>
        <w:rPr>
          <w:rFonts w:hint="default" w:ascii="Times New Roman" w:hAnsi="Times New Roman" w:eastAsia="仿宋" w:cs="Times New Roman"/>
          <w:b/>
          <w:color w:val="auto"/>
          <w:sz w:val="25"/>
          <w:highlight w:val="none"/>
        </w:rPr>
      </w:pPr>
      <w:r>
        <w:rPr>
          <w:rFonts w:hint="default" w:ascii="Times New Roman" w:hAnsi="Times New Roman" w:eastAsia="仿宋" w:cs="Times New Roman"/>
          <w:b/>
          <w:color w:val="auto"/>
          <w:sz w:val="25"/>
          <w:highlight w:val="none"/>
        </w:rPr>
      </w:r>
      <w:r/>
    </w:p>
    <w:tbl>
      <w:tblPr>
        <w:tblStyle w:val="817"/>
        <w:tblW w:w="9286" w:type="dxa"/>
        <w:tblInd w:w="1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2"/>
        <w:gridCol w:w="761"/>
        <w:gridCol w:w="705"/>
        <w:gridCol w:w="1105"/>
        <w:gridCol w:w="1105"/>
        <w:gridCol w:w="1080"/>
        <w:gridCol w:w="2294"/>
        <w:gridCol w:w="1484"/>
      </w:tblGrid>
      <w:tr>
        <w:trPr>
          <w:trHeight w:val="311"/>
        </w:trPr>
        <w:tc>
          <w:tcPr>
            <w:gridSpan w:val="6"/>
            <w:tcW w:w="5508" w:type="dxa"/>
            <w:vAlign w:val="top"/>
            <w:textDirection w:val="lrTb"/>
            <w:noWrap w:val="false"/>
          </w:tcPr>
          <w:p>
            <w:pPr>
              <w:pStyle w:val="920"/>
              <w:ind w:left="106"/>
              <w:spacing w:before="20"/>
              <w:rPr>
                <w:rFonts w:hint="default" w:ascii="Times New Roman" w:hAnsi="Times New Roman" w:eastAsia="仿宋" w:cs="Times New Roman"/>
                <w:color w:val="auto"/>
                <w:sz w:val="21"/>
                <w:highlight w:val="none"/>
              </w:rPr>
            </w:pPr>
            <w:r>
              <w:rPr>
                <w:rFonts w:hint="default" w:ascii="Times New Roman" w:hAnsi="Times New Roman" w:eastAsia="仿宋" w:cs="Times New Roman"/>
                <w:color w:val="auto"/>
                <w:sz w:val="21"/>
                <w:highlight w:val="none"/>
              </w:rPr>
              <w:t xml:space="preserve">项目名称：</w:t>
            </w:r>
            <w:r>
              <w:rPr>
                <w:rFonts w:hint="default" w:ascii="Times New Roman" w:hAnsi="Times New Roman" w:eastAsia="仿宋" w:cs="Times New Roman"/>
                <w:color w:val="auto"/>
                <w:sz w:val="21"/>
                <w:highlight w:val="none"/>
                <w:lang w:eastAsia="zh-CN"/>
              </w:rPr>
              <w:t xml:space="preserve">南京市江宁区人社局食堂外包服务</w:t>
            </w:r>
            <w:r>
              <w:rPr>
                <w:rFonts w:hint="default" w:ascii="Times New Roman" w:hAnsi="Times New Roman" w:eastAsia="仿宋" w:cs="Times New Roman"/>
                <w:color w:val="auto"/>
                <w:sz w:val="21"/>
                <w:highlight w:val="none"/>
              </w:rPr>
              <w:t xml:space="preserve"> </w:t>
            </w:r>
            <w:r/>
          </w:p>
        </w:tc>
        <w:tc>
          <w:tcPr>
            <w:gridSpan w:val="2"/>
            <w:tcW w:w="3778" w:type="dxa"/>
            <w:vAlign w:val="top"/>
            <w:textDirection w:val="lrTb"/>
            <w:noWrap w:val="false"/>
          </w:tcPr>
          <w:p>
            <w:pPr>
              <w:pStyle w:val="920"/>
              <w:ind w:left="106"/>
              <w:spacing w:before="20"/>
              <w:rPr>
                <w:rFonts w:hint="default" w:ascii="Times New Roman" w:hAnsi="Times New Roman" w:eastAsia="仿宋" w:cs="Times New Roman"/>
                <w:color w:val="auto"/>
                <w:sz w:val="21"/>
                <w:highlight w:val="none"/>
                <w:lang w:eastAsia="zh-CN"/>
              </w:rPr>
            </w:pPr>
            <w:r>
              <w:rPr>
                <w:rFonts w:hint="default" w:ascii="Times New Roman" w:hAnsi="Times New Roman" w:eastAsia="仿宋" w:cs="Times New Roman"/>
                <w:color w:val="auto"/>
                <w:sz w:val="21"/>
                <w:highlight w:val="none"/>
              </w:rPr>
              <w:t xml:space="preserve">项目编号：</w:t>
            </w:r>
            <w:r>
              <w:rPr>
                <w:rFonts w:hint="eastAsia" w:ascii="Times New Roman" w:hAnsi="Times New Roman" w:eastAsia="仿宋" w:cs="Times New Roman"/>
                <w:color w:val="auto"/>
                <w:sz w:val="21"/>
                <w:highlight w:val="none"/>
                <w:lang w:eastAsia="zh-CN"/>
              </w:rPr>
              <w:t xml:space="preserve">JSZC-320115-NJNC-C2026-0004</w:t>
            </w:r>
            <w:r>
              <w:rPr>
                <w:rFonts w:hint="default" w:ascii="Times New Roman" w:hAnsi="Times New Roman" w:eastAsia="仿宋" w:cs="Times New Roman"/>
                <w:color w:val="auto"/>
                <w:sz w:val="21"/>
                <w:highlight w:val="none"/>
                <w:lang w:eastAsia="zh-CN"/>
              </w:rPr>
              <w:t xml:space="preserve"> </w:t>
            </w:r>
            <w:r/>
          </w:p>
        </w:tc>
      </w:tr>
      <w:tr>
        <w:trPr>
          <w:trHeight w:val="312"/>
        </w:trPr>
        <w:tc>
          <w:tcPr>
            <w:tcW w:w="752" w:type="dxa"/>
            <w:vAlign w:val="top"/>
            <w:textDirection w:val="lrTb"/>
            <w:noWrap w:val="false"/>
          </w:tcPr>
          <w:p>
            <w:pPr>
              <w:pStyle w:val="920"/>
              <w:ind w:left="164"/>
              <w:spacing w:before="22"/>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t xml:space="preserve">序号</w:t>
            </w:r>
            <w:r/>
          </w:p>
        </w:tc>
        <w:tc>
          <w:tcPr>
            <w:tcW w:w="761" w:type="dxa"/>
            <w:vAlign w:val="top"/>
            <w:textDirection w:val="lrTb"/>
            <w:noWrap w:val="false"/>
          </w:tcPr>
          <w:p>
            <w:pPr>
              <w:pStyle w:val="920"/>
              <w:ind w:left="168"/>
              <w:spacing w:before="22"/>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t xml:space="preserve">姓名</w:t>
            </w:r>
            <w:r/>
          </w:p>
        </w:tc>
        <w:tc>
          <w:tcPr>
            <w:tcW w:w="705" w:type="dxa"/>
            <w:vAlign w:val="top"/>
            <w:textDirection w:val="lrTb"/>
            <w:noWrap w:val="false"/>
          </w:tcPr>
          <w:p>
            <w:pPr>
              <w:pStyle w:val="920"/>
              <w:ind w:left="141"/>
              <w:spacing w:before="22"/>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t xml:space="preserve">性别</w:t>
            </w:r>
            <w:r/>
          </w:p>
        </w:tc>
        <w:tc>
          <w:tcPr>
            <w:tcW w:w="1105" w:type="dxa"/>
            <w:vAlign w:val="top"/>
            <w:textDirection w:val="lrTb"/>
            <w:noWrap w:val="false"/>
          </w:tcPr>
          <w:p>
            <w:pPr>
              <w:pStyle w:val="920"/>
              <w:ind w:left="130"/>
              <w:spacing w:before="22"/>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t xml:space="preserve">执业资格</w:t>
            </w:r>
            <w:r/>
          </w:p>
        </w:tc>
        <w:tc>
          <w:tcPr>
            <w:tcW w:w="1105" w:type="dxa"/>
            <w:vAlign w:val="top"/>
            <w:textDirection w:val="lrTb"/>
            <w:noWrap w:val="false"/>
          </w:tcPr>
          <w:p>
            <w:pPr>
              <w:pStyle w:val="920"/>
              <w:ind w:left="340"/>
              <w:spacing w:before="22"/>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t xml:space="preserve">专业</w:t>
            </w:r>
            <w:r/>
          </w:p>
        </w:tc>
        <w:tc>
          <w:tcPr>
            <w:tcW w:w="1080" w:type="dxa"/>
            <w:vAlign w:val="top"/>
            <w:textDirection w:val="lrTb"/>
            <w:noWrap w:val="false"/>
          </w:tcPr>
          <w:p>
            <w:pPr>
              <w:pStyle w:val="920"/>
              <w:ind w:left="118"/>
              <w:spacing w:before="22"/>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t xml:space="preserve">技术职称</w:t>
            </w:r>
            <w:r/>
          </w:p>
        </w:tc>
        <w:tc>
          <w:tcPr>
            <w:tcW w:w="2294" w:type="dxa"/>
            <w:vAlign w:val="top"/>
            <w:textDirection w:val="lrTb"/>
            <w:noWrap w:val="false"/>
          </w:tcPr>
          <w:p>
            <w:pPr>
              <w:pStyle w:val="920"/>
              <w:ind w:left="200"/>
              <w:spacing w:before="22"/>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t xml:space="preserve">在本项目从事的岗位</w:t>
            </w:r>
            <w:r/>
          </w:p>
        </w:tc>
        <w:tc>
          <w:tcPr>
            <w:tcW w:w="1484" w:type="dxa"/>
            <w:vAlign w:val="top"/>
            <w:textDirection w:val="lrTb"/>
            <w:noWrap w:val="false"/>
          </w:tcPr>
          <w:p>
            <w:pPr>
              <w:pStyle w:val="920"/>
              <w:ind w:left="320"/>
              <w:spacing w:before="22"/>
              <w:tabs>
                <w:tab w:val="left" w:pos="954" w:leader="none"/>
              </w:tabs>
              <w:rPr>
                <w:rFonts w:hint="default" w:ascii="Times New Roman" w:hAnsi="Times New Roman" w:eastAsia="仿宋" w:cs="Times New Roman"/>
                <w:b/>
                <w:color w:val="auto"/>
                <w:sz w:val="21"/>
                <w:highlight w:val="none"/>
              </w:rPr>
            </w:pPr>
            <w:r>
              <w:rPr>
                <w:rFonts w:hint="default" w:ascii="Times New Roman" w:hAnsi="Times New Roman" w:eastAsia="仿宋" w:cs="Times New Roman"/>
                <w:b/>
                <w:color w:val="auto"/>
                <w:sz w:val="21"/>
                <w:highlight w:val="none"/>
              </w:rPr>
              <w:t xml:space="preserve">备</w:t>
            </w:r>
            <w:r>
              <w:rPr>
                <w:rFonts w:hint="default" w:ascii="Times New Roman" w:hAnsi="Times New Roman" w:eastAsia="仿宋" w:cs="Times New Roman"/>
                <w:b/>
                <w:color w:val="auto"/>
                <w:sz w:val="21"/>
                <w:highlight w:val="none"/>
              </w:rPr>
              <w:tab/>
            </w:r>
            <w:r>
              <w:rPr>
                <w:rFonts w:hint="default" w:ascii="Times New Roman" w:hAnsi="Times New Roman" w:eastAsia="仿宋" w:cs="Times New Roman"/>
                <w:b/>
                <w:color w:val="auto"/>
                <w:sz w:val="21"/>
                <w:highlight w:val="none"/>
              </w:rPr>
              <w:t xml:space="preserve">注</w:t>
            </w:r>
            <w:r/>
          </w:p>
        </w:tc>
      </w:tr>
      <w:tr>
        <w:trPr>
          <w:trHeight w:val="312"/>
        </w:trPr>
        <w:tc>
          <w:tcPr>
            <w:tcW w:w="752"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761"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705"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105"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105"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080"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2294"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484"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r>
      <w:tr>
        <w:trPr>
          <w:trHeight w:val="312"/>
        </w:trPr>
        <w:tc>
          <w:tcPr>
            <w:tcW w:w="752"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761"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705"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105"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105"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080"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2294"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484"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r>
      <w:tr>
        <w:trPr>
          <w:trHeight w:val="312"/>
        </w:trPr>
        <w:tc>
          <w:tcPr>
            <w:tcW w:w="752"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761"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705"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105"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105"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080"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2294"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484"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r>
      <w:tr>
        <w:trPr>
          <w:trHeight w:val="311"/>
        </w:trPr>
        <w:tc>
          <w:tcPr>
            <w:tcW w:w="752"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761"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705"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105"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105"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080"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2294"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484"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r>
      <w:tr>
        <w:trPr>
          <w:trHeight w:val="312"/>
        </w:trPr>
        <w:tc>
          <w:tcPr>
            <w:tcW w:w="752"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761"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705"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105"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105"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080"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2294"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484"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r>
      <w:tr>
        <w:trPr>
          <w:trHeight w:val="312"/>
        </w:trPr>
        <w:tc>
          <w:tcPr>
            <w:tcW w:w="752"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761"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705"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105"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105"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080"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2294"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484"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r>
      <w:tr>
        <w:trPr>
          <w:trHeight w:val="312"/>
        </w:trPr>
        <w:tc>
          <w:tcPr>
            <w:tcW w:w="752"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761"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705"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105"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105"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080"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2294"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484"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r>
      <w:tr>
        <w:trPr>
          <w:trHeight w:val="312"/>
        </w:trPr>
        <w:tc>
          <w:tcPr>
            <w:tcW w:w="752"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761"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705"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105"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105"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080"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2294"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484"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r>
      <w:tr>
        <w:trPr>
          <w:trHeight w:val="311"/>
        </w:trPr>
        <w:tc>
          <w:tcPr>
            <w:tcW w:w="752"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761"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705"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105"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105"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080"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2294"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c>
          <w:tcPr>
            <w:tcW w:w="1484" w:type="dxa"/>
            <w:vAlign w:val="top"/>
            <w:textDirection w:val="lrTb"/>
            <w:noWrap w:val="false"/>
          </w:tcPr>
          <w:p>
            <w:pPr>
              <w:pStyle w:val="920"/>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tc>
      </w:tr>
    </w:tbl>
    <w:p>
      <w:pPr>
        <w:pStyle w:val="823"/>
        <w:ind w:left="4320" w:firstLine="720"/>
        <w:spacing w:before="1"/>
        <w:rPr>
          <w:rFonts w:hint="default" w:ascii="Times New Roman" w:hAnsi="Times New Roman" w:eastAsia="仿宋" w:cs="Times New Roman"/>
          <w:color w:val="auto"/>
          <w:highlight w:val="none"/>
          <w:lang w:val="en-US"/>
        </w:rPr>
      </w:pPr>
      <w:r/>
      <w:bookmarkStart w:id="293" w:name="十一、无重大违法记录声明格式"/>
      <w:r/>
      <w:bookmarkEnd w:id="293"/>
      <w:r/>
      <w:bookmarkStart w:id="294" w:name="_bookmark24"/>
      <w:r/>
      <w:bookmarkEnd w:id="294"/>
      <w:r>
        <w:rPr>
          <w:rFonts w:hint="default" w:ascii="Times New Roman" w:hAnsi="Times New Roman" w:eastAsia="仿宋" w:cs="Times New Roman"/>
          <w:color w:val="auto"/>
          <w:highlight w:val="none"/>
          <w:lang w:val="en-US"/>
        </w:rPr>
        <w:t xml:space="preserve">供应商名称（</w:t>
      </w:r>
      <w:r>
        <w:rPr>
          <w:rFonts w:hint="default" w:ascii="Times New Roman" w:hAnsi="Times New Roman" w:eastAsia="仿宋" w:cs="Times New Roman"/>
          <w:color w:val="auto"/>
          <w:highlight w:val="none"/>
          <w:lang w:val="en-US" w:eastAsia="zh-CN"/>
        </w:rPr>
        <w:t xml:space="preserve">加盖公章</w:t>
      </w:r>
      <w:r>
        <w:rPr>
          <w:rFonts w:hint="default" w:ascii="Times New Roman" w:hAnsi="Times New Roman" w:eastAsia="仿宋" w:cs="Times New Roman"/>
          <w:color w:val="auto"/>
          <w:highlight w:val="none"/>
          <w:lang w:val="en-US"/>
        </w:rPr>
        <w:t xml:space="preserve">）： </w:t>
      </w:r>
      <w:r/>
    </w:p>
    <w:p>
      <w:pPr>
        <w:pStyle w:val="823"/>
        <w:ind w:left="4320" w:firstLine="720"/>
        <w:spacing w:before="1"/>
        <w:rPr>
          <w:rFonts w:hint="default" w:ascii="Times New Roman" w:hAnsi="Times New Roman" w:eastAsia="仿宋" w:cs="Times New Roman"/>
          <w:color w:val="auto"/>
          <w:highlight w:val="none"/>
          <w:lang w:val="en-US"/>
        </w:rPr>
      </w:pPr>
      <w:r>
        <w:rPr>
          <w:rFonts w:hint="default" w:ascii="Times New Roman" w:hAnsi="Times New Roman" w:eastAsia="仿宋" w:cs="Times New Roman"/>
          <w:color w:val="auto"/>
          <w:highlight w:val="none"/>
          <w:lang w:val="en-US"/>
        </w:rPr>
        <w:t xml:space="preserve">日    期：</w:t>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08"/>
        <w:spacing w:before="42"/>
        <w:rPr>
          <w:rFonts w:hint="default" w:ascii="Times New Roman" w:hAnsi="Times New Roman" w:eastAsia="仿宋" w:cs="Times New Roman"/>
          <w:color w:val="auto"/>
          <w:sz w:val="24"/>
          <w:szCs w:val="24"/>
          <w:highlight w:val="none"/>
        </w:rPr>
        <w:outlineLvl w:val="1"/>
      </w:pPr>
      <w:r/>
      <w:bookmarkStart w:id="295" w:name="_Toc26084"/>
      <w:r/>
      <w:bookmarkStart w:id="296" w:name="_Toc19898"/>
      <w:r/>
      <w:bookmarkStart w:id="297" w:name="_Toc17822"/>
      <w:r/>
      <w:bookmarkStart w:id="298" w:name="_Toc14559_WPSOffice_Level1"/>
      <w:r>
        <w:rPr>
          <w:rFonts w:hint="default" w:ascii="Times New Roman" w:hAnsi="Times New Roman" w:eastAsia="仿宋" w:cs="Times New Roman"/>
          <w:color w:val="auto"/>
          <w:sz w:val="24"/>
          <w:szCs w:val="24"/>
          <w:highlight w:val="none"/>
          <w:lang w:val="en-US" w:eastAsia="zh-CN"/>
        </w:rPr>
        <w:t xml:space="preserve">十</w:t>
      </w:r>
      <w:r>
        <w:rPr>
          <w:rFonts w:hint="default" w:ascii="Times New Roman" w:hAnsi="Times New Roman" w:eastAsia="仿宋" w:cs="Times New Roman"/>
          <w:color w:val="auto"/>
          <w:sz w:val="24"/>
          <w:szCs w:val="24"/>
          <w:highlight w:val="none"/>
        </w:rPr>
        <w:t xml:space="preserve">、无重大违法记录声明格式</w:t>
      </w:r>
      <w:bookmarkEnd w:id="295"/>
      <w:r/>
      <w:bookmarkEnd w:id="296"/>
      <w:r/>
      <w:bookmarkEnd w:id="297"/>
      <w:r/>
      <w:bookmarkEnd w:id="298"/>
      <w:r/>
      <w:r/>
    </w:p>
    <w:p>
      <w:pPr>
        <w:pStyle w:val="823"/>
        <w:spacing w:before="7"/>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r>
      <w:r/>
    </w:p>
    <w:p>
      <w:pPr>
        <w:ind w:firstLine="560"/>
        <w:jc w:val="center"/>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无重大违法记录声明</w:t>
      </w:r>
      <w:r/>
    </w:p>
    <w:p>
      <w:pPr>
        <w:pStyle w:val="823"/>
        <w:spacing w:before="9"/>
        <w:rPr>
          <w:rFonts w:hint="default" w:ascii="Times New Roman" w:hAnsi="Times New Roman" w:eastAsia="仿宋" w:cs="Times New Roman"/>
          <w:b/>
          <w:color w:val="auto"/>
          <w:sz w:val="12"/>
          <w:highlight w:val="none"/>
        </w:rPr>
      </w:pPr>
      <w:r>
        <w:rPr>
          <w:rFonts w:hint="default" w:ascii="Times New Roman" w:hAnsi="Times New Roman" w:eastAsia="仿宋" w:cs="Times New Roman"/>
          <w:b/>
          <w:color w:val="auto"/>
          <w:sz w:val="12"/>
          <w:highlight w:val="none"/>
        </w:rPr>
      </w:r>
      <w:r/>
    </w:p>
    <w:p>
      <w:pPr>
        <w:pStyle w:val="823"/>
        <w:ind w:left="223"/>
        <w:spacing w:before="69"/>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lang w:eastAsia="zh-CN"/>
        </w:rPr>
        <w:t xml:space="preserve">南京市江宁区人力资源和社会保障局</w:t>
      </w:r>
      <w:r>
        <w:rPr>
          <w:rFonts w:hint="default" w:ascii="Times New Roman" w:hAnsi="Times New Roman" w:eastAsia="仿宋" w:cs="Times New Roman"/>
          <w:color w:val="auto"/>
          <w:highlight w:val="none"/>
        </w:rPr>
        <w:t xml:space="preserve">：</w:t>
      </w:r>
      <w:r/>
    </w:p>
    <w:p>
      <w:pPr>
        <w:pStyle w:val="823"/>
        <w:spacing w:before="7"/>
        <w:rPr>
          <w:rFonts w:hint="default" w:ascii="Times New Roman" w:hAnsi="Times New Roman" w:eastAsia="仿宋" w:cs="Times New Roman"/>
          <w:color w:val="auto"/>
          <w:sz w:val="15"/>
          <w:highlight w:val="none"/>
        </w:rPr>
      </w:pPr>
      <w:r>
        <w:rPr>
          <w:rFonts w:hint="default" w:ascii="Times New Roman" w:hAnsi="Times New Roman" w:eastAsia="仿宋" w:cs="Times New Roman"/>
          <w:color w:val="auto"/>
          <w:sz w:val="15"/>
          <w:highlight w:val="none"/>
        </w:rPr>
      </w:r>
      <w:r/>
    </w:p>
    <w:p>
      <w:pPr>
        <w:pStyle w:val="823"/>
        <w:ind w:left="691"/>
        <w:tabs>
          <w:tab w:val="left" w:pos="5920" w:leader="none"/>
        </w:tabs>
        <w:rPr>
          <w:rFonts w:hint="default" w:ascii="Times New Roman" w:hAnsi="Times New Roman" w:eastAsia="仿宋" w:cs="Times New Roman"/>
          <w:color w:val="auto"/>
          <w:highlight w:val="none"/>
        </w:rPr>
      </w:pPr>
      <w:r>
        <w:rPr>
          <w:rFonts w:hint="default" w:ascii="Times New Roman" w:hAnsi="Times New Roman" w:eastAsia="仿宋" w:cs="Times New Roman"/>
          <w:color w:val="auto"/>
          <w:spacing w:val="11"/>
          <w:highlight w:val="none"/>
        </w:rPr>
        <w:t xml:space="preserve">我</w:t>
      </w:r>
      <w:r>
        <w:rPr>
          <w:rFonts w:hint="default" w:ascii="Times New Roman" w:hAnsi="Times New Roman" w:eastAsia="仿宋" w:cs="Times New Roman"/>
          <w:color w:val="auto"/>
          <w:spacing w:val="14"/>
          <w:highlight w:val="none"/>
        </w:rPr>
        <w:t xml:space="preserve">单</w:t>
      </w:r>
      <w:r>
        <w:rPr>
          <w:rFonts w:hint="default" w:ascii="Times New Roman" w:hAnsi="Times New Roman" w:eastAsia="仿宋" w:cs="Times New Roman"/>
          <w:color w:val="auto"/>
          <w:spacing w:val="13"/>
          <w:highlight w:val="none"/>
        </w:rPr>
        <w:t xml:space="preserve">位</w:t>
      </w:r>
      <w:r>
        <w:rPr>
          <w:rFonts w:hint="default" w:ascii="Times New Roman" w:hAnsi="Times New Roman" w:eastAsia="仿宋" w:cs="Times New Roman"/>
          <w:color w:val="auto"/>
          <w:spacing w:val="13"/>
          <w:highlight w:val="none"/>
          <w:u w:val="single"/>
        </w:rPr>
        <w:t xml:space="preserve"> </w:t>
      </w:r>
      <w:r>
        <w:rPr>
          <w:rFonts w:hint="default" w:ascii="Times New Roman" w:hAnsi="Times New Roman" w:eastAsia="仿宋" w:cs="Times New Roman"/>
          <w:color w:val="auto"/>
          <w:spacing w:val="13"/>
          <w:highlight w:val="none"/>
          <w:u w:val="single"/>
        </w:rPr>
        <w:tab/>
      </w:r>
      <w:r>
        <w:rPr>
          <w:rFonts w:hint="default" w:ascii="Times New Roman" w:hAnsi="Times New Roman" w:eastAsia="仿宋" w:cs="Times New Roman"/>
          <w:color w:val="auto"/>
          <w:spacing w:val="11"/>
          <w:highlight w:val="none"/>
        </w:rPr>
        <w:t xml:space="preserve">（</w:t>
      </w:r>
      <w:r>
        <w:rPr>
          <w:rFonts w:hint="default" w:ascii="Times New Roman" w:hAnsi="Times New Roman" w:eastAsia="仿宋" w:cs="Times New Roman"/>
          <w:color w:val="auto"/>
          <w:spacing w:val="14"/>
          <w:highlight w:val="none"/>
        </w:rPr>
        <w:t xml:space="preserve">供</w:t>
      </w:r>
      <w:r>
        <w:rPr>
          <w:rFonts w:hint="default" w:ascii="Times New Roman" w:hAnsi="Times New Roman" w:eastAsia="仿宋" w:cs="Times New Roman"/>
          <w:color w:val="auto"/>
          <w:spacing w:val="11"/>
          <w:highlight w:val="none"/>
        </w:rPr>
        <w:t xml:space="preserve">应</w:t>
      </w:r>
      <w:r>
        <w:rPr>
          <w:rFonts w:hint="default" w:ascii="Times New Roman" w:hAnsi="Times New Roman" w:eastAsia="仿宋" w:cs="Times New Roman"/>
          <w:color w:val="auto"/>
          <w:spacing w:val="14"/>
          <w:highlight w:val="none"/>
        </w:rPr>
        <w:t xml:space="preserve">商</w:t>
      </w:r>
      <w:r>
        <w:rPr>
          <w:rFonts w:hint="default" w:ascii="Times New Roman" w:hAnsi="Times New Roman" w:eastAsia="仿宋" w:cs="Times New Roman"/>
          <w:color w:val="auto"/>
          <w:spacing w:val="11"/>
          <w:highlight w:val="none"/>
        </w:rPr>
        <w:t xml:space="preserve">名</w:t>
      </w:r>
      <w:r>
        <w:rPr>
          <w:rFonts w:hint="default" w:ascii="Times New Roman" w:hAnsi="Times New Roman" w:eastAsia="仿宋" w:cs="Times New Roman"/>
          <w:color w:val="auto"/>
          <w:spacing w:val="14"/>
          <w:highlight w:val="none"/>
        </w:rPr>
        <w:t xml:space="preserve">称</w:t>
      </w:r>
      <w:r>
        <w:rPr>
          <w:rFonts w:hint="default" w:ascii="Times New Roman" w:hAnsi="Times New Roman" w:eastAsia="仿宋" w:cs="Times New Roman"/>
          <w:color w:val="auto"/>
          <w:spacing w:val="11"/>
          <w:highlight w:val="none"/>
        </w:rPr>
        <w:t xml:space="preserve">）</w:t>
      </w:r>
      <w:r>
        <w:rPr>
          <w:rFonts w:hint="default" w:ascii="Times New Roman" w:hAnsi="Times New Roman" w:eastAsia="仿宋" w:cs="Times New Roman"/>
          <w:color w:val="auto"/>
          <w:spacing w:val="14"/>
          <w:highlight w:val="none"/>
        </w:rPr>
        <w:t xml:space="preserve">郑</w:t>
      </w:r>
      <w:r>
        <w:rPr>
          <w:rFonts w:hint="default" w:ascii="Times New Roman" w:hAnsi="Times New Roman" w:eastAsia="仿宋" w:cs="Times New Roman"/>
          <w:color w:val="auto"/>
          <w:spacing w:val="11"/>
          <w:highlight w:val="none"/>
        </w:rPr>
        <w:t xml:space="preserve">重</w:t>
      </w:r>
      <w:r>
        <w:rPr>
          <w:rFonts w:hint="default" w:ascii="Times New Roman" w:hAnsi="Times New Roman" w:eastAsia="仿宋" w:cs="Times New Roman"/>
          <w:color w:val="auto"/>
          <w:spacing w:val="14"/>
          <w:highlight w:val="none"/>
        </w:rPr>
        <w:t xml:space="preserve">声</w:t>
      </w:r>
      <w:r>
        <w:rPr>
          <w:rFonts w:hint="default" w:ascii="Times New Roman" w:hAnsi="Times New Roman" w:eastAsia="仿宋" w:cs="Times New Roman"/>
          <w:color w:val="auto"/>
          <w:spacing w:val="11"/>
          <w:highlight w:val="none"/>
        </w:rPr>
        <w:t xml:space="preserve">明</w:t>
      </w:r>
      <w:r>
        <w:rPr>
          <w:rFonts w:hint="default" w:ascii="Times New Roman" w:hAnsi="Times New Roman" w:eastAsia="仿宋" w:cs="Times New Roman"/>
          <w:color w:val="auto"/>
          <w:highlight w:val="none"/>
        </w:rPr>
        <w:t xml:space="preserve">：</w:t>
      </w:r>
      <w:r/>
    </w:p>
    <w:p>
      <w:pPr>
        <w:pStyle w:val="823"/>
        <w:spacing w:before="7"/>
        <w:rPr>
          <w:rFonts w:hint="default" w:ascii="Times New Roman" w:hAnsi="Times New Roman" w:eastAsia="仿宋" w:cs="Times New Roman"/>
          <w:color w:val="auto"/>
          <w:sz w:val="15"/>
          <w:highlight w:val="none"/>
        </w:rPr>
      </w:pPr>
      <w:r>
        <w:rPr>
          <w:rFonts w:hint="default" w:ascii="Times New Roman" w:hAnsi="Times New Roman" w:eastAsia="仿宋" w:cs="Times New Roman"/>
          <w:color w:val="auto"/>
          <w:sz w:val="15"/>
          <w:highlight w:val="none"/>
        </w:rPr>
      </w:r>
      <w:r/>
    </w:p>
    <w:p>
      <w:pPr>
        <w:pStyle w:val="823"/>
        <w:ind w:left="223" w:right="262" w:firstLine="468"/>
        <w:spacing w:line="417" w:lineRule="auto"/>
        <w:tabs>
          <w:tab w:val="left" w:pos="5668" w:leader="none"/>
        </w:tabs>
        <w:rPr>
          <w:rFonts w:hint="default" w:ascii="Times New Roman" w:hAnsi="Times New Roman" w:eastAsia="仿宋" w:cs="Times New Roman"/>
          <w:color w:val="auto"/>
          <w:highlight w:val="none"/>
        </w:rPr>
      </w:pPr>
      <w:r>
        <w:rPr>
          <w:rFonts w:hint="default" w:ascii="Times New Roman" w:hAnsi="Times New Roman" w:eastAsia="仿宋" w:cs="Times New Roman"/>
          <w:color w:val="auto"/>
          <w:spacing w:val="14"/>
          <w:highlight w:val="none"/>
        </w:rPr>
        <w:t xml:space="preserve">参加采购活</w:t>
      </w:r>
      <w:r>
        <w:rPr>
          <w:rFonts w:hint="default" w:ascii="Times New Roman" w:hAnsi="Times New Roman" w:eastAsia="仿宋" w:cs="Times New Roman"/>
          <w:color w:val="auto"/>
          <w:spacing w:val="16"/>
          <w:highlight w:val="none"/>
        </w:rPr>
        <w:t xml:space="preserve">动</w:t>
      </w:r>
      <w:r>
        <w:rPr>
          <w:rFonts w:hint="default" w:ascii="Times New Roman" w:hAnsi="Times New Roman" w:eastAsia="仿宋" w:cs="Times New Roman"/>
          <w:color w:val="auto"/>
          <w:highlight w:val="none"/>
        </w:rPr>
        <w:t xml:space="preserve">前</w:t>
      </w:r>
      <w:r>
        <w:rPr>
          <w:rFonts w:hint="default" w:ascii="Times New Roman" w:hAnsi="Times New Roman" w:eastAsia="仿宋" w:cs="Times New Roman"/>
          <w:color w:val="auto"/>
          <w:spacing w:val="-41"/>
          <w:highlight w:val="none"/>
        </w:rPr>
        <w:t xml:space="preserve"> </w:t>
      </w:r>
      <w:r>
        <w:rPr>
          <w:rFonts w:hint="default" w:ascii="Times New Roman" w:hAnsi="Times New Roman" w:eastAsia="仿宋" w:cs="Times New Roman"/>
          <w:color w:val="auto"/>
          <w:highlight w:val="none"/>
        </w:rPr>
        <w:t xml:space="preserve">3</w:t>
      </w:r>
      <w:r>
        <w:rPr>
          <w:rFonts w:hint="default" w:ascii="Times New Roman" w:hAnsi="Times New Roman" w:eastAsia="仿宋" w:cs="Times New Roman"/>
          <w:color w:val="auto"/>
          <w:spacing w:val="-46"/>
          <w:highlight w:val="none"/>
        </w:rPr>
        <w:t xml:space="preserve"> </w:t>
      </w:r>
      <w:r>
        <w:rPr>
          <w:rFonts w:hint="default" w:ascii="Times New Roman" w:hAnsi="Times New Roman" w:eastAsia="仿宋" w:cs="Times New Roman"/>
          <w:color w:val="auto"/>
          <w:spacing w:val="14"/>
          <w:highlight w:val="none"/>
        </w:rPr>
        <w:t xml:space="preserve">年内</w:t>
      </w:r>
      <w:r>
        <w:rPr>
          <w:rFonts w:hint="default" w:ascii="Times New Roman" w:hAnsi="Times New Roman" w:eastAsia="仿宋" w:cs="Times New Roman"/>
          <w:color w:val="auto"/>
          <w:spacing w:val="16"/>
          <w:highlight w:val="none"/>
        </w:rPr>
        <w:t xml:space="preserve">在</w:t>
      </w:r>
      <w:r>
        <w:rPr>
          <w:rFonts w:hint="default" w:ascii="Times New Roman" w:hAnsi="Times New Roman" w:eastAsia="仿宋" w:cs="Times New Roman"/>
          <w:color w:val="auto"/>
          <w:spacing w:val="14"/>
          <w:highlight w:val="none"/>
        </w:rPr>
        <w:t xml:space="preserve">经营活动</w:t>
      </w:r>
      <w:r>
        <w:rPr>
          <w:rFonts w:hint="default" w:ascii="Times New Roman" w:hAnsi="Times New Roman" w:eastAsia="仿宋" w:cs="Times New Roman"/>
          <w:color w:val="auto"/>
          <w:spacing w:val="16"/>
          <w:highlight w:val="none"/>
        </w:rPr>
        <w:t xml:space="preserve">中</w:t>
      </w:r>
      <w:r>
        <w:rPr>
          <w:rFonts w:hint="default" w:ascii="Times New Roman" w:hAnsi="Times New Roman" w:eastAsia="仿宋" w:cs="Times New Roman"/>
          <w:color w:val="auto"/>
          <w:spacing w:val="16"/>
          <w:highlight w:val="none"/>
          <w:u w:val="single"/>
        </w:rPr>
        <w:t xml:space="preserve"> </w:t>
      </w:r>
      <w:r>
        <w:rPr>
          <w:rFonts w:hint="default" w:ascii="Times New Roman" w:hAnsi="Times New Roman" w:eastAsia="仿宋" w:cs="Times New Roman"/>
          <w:color w:val="auto"/>
          <w:spacing w:val="16"/>
          <w:highlight w:val="none"/>
          <w:u w:val="single"/>
        </w:rPr>
        <w:tab/>
      </w:r>
      <w:r>
        <w:rPr>
          <w:rFonts w:hint="default" w:ascii="Times New Roman" w:hAnsi="Times New Roman" w:eastAsia="仿宋" w:cs="Times New Roman"/>
          <w:color w:val="auto"/>
          <w:highlight w:val="none"/>
        </w:rPr>
        <w:t xml:space="preserve">（在下划线上如实填写：有或没有）重大违法记录。</w:t>
      </w:r>
      <w:r/>
    </w:p>
    <w:p>
      <w:pPr>
        <w:pStyle w:val="823"/>
        <w:ind w:left="691"/>
        <w:spacing w:line="269"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（说明：政府采购法第二十二条第一款第五项所称重大违法记录，是指供应商因违法经营受到</w:t>
      </w:r>
      <w:r/>
    </w:p>
    <w:p>
      <w:pPr>
        <w:pStyle w:val="823"/>
        <w:spacing w:before="6"/>
        <w:rPr>
          <w:rFonts w:hint="default" w:ascii="Times New Roman" w:hAnsi="Times New Roman" w:eastAsia="仿宋" w:cs="Times New Roman"/>
          <w:color w:val="auto"/>
          <w:sz w:val="15"/>
          <w:highlight w:val="none"/>
        </w:rPr>
      </w:pPr>
      <w:r>
        <w:rPr>
          <w:rFonts w:hint="default" w:ascii="Times New Roman" w:hAnsi="Times New Roman" w:eastAsia="仿宋" w:cs="Times New Roman"/>
          <w:color w:val="auto"/>
          <w:sz w:val="15"/>
          <w:highlight w:val="none"/>
        </w:rPr>
      </w:r>
      <w:r/>
    </w:p>
    <w:p>
      <w:pPr>
        <w:pStyle w:val="823"/>
        <w:ind w:left="223"/>
        <w:spacing w:before="1"/>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刑事处罚或者责令停产停业、吊销许可证或者执照、较大数额罚款等行政处罚。）</w:t>
      </w:r>
      <w:r/>
    </w:p>
    <w:p>
      <w:pPr>
        <w:pStyle w:val="823"/>
        <w:ind w:left="3600" w:firstLine="720"/>
        <w:spacing w:before="1"/>
        <w:rPr>
          <w:rFonts w:hint="default" w:ascii="Times New Roman" w:hAnsi="Times New Roman" w:eastAsia="仿宋" w:cs="Times New Roman"/>
          <w:color w:val="auto"/>
          <w:highlight w:val="none"/>
          <w:lang w:val="en-US"/>
        </w:rPr>
      </w:pPr>
      <w:r/>
      <w:bookmarkStart w:id="299" w:name="十二、具备履行合同所必需的设备和专业技术能力的书面声明"/>
      <w:r/>
      <w:bookmarkEnd w:id="299"/>
      <w:r>
        <w:rPr>
          <w:rFonts w:hint="default" w:ascii="Times New Roman" w:hAnsi="Times New Roman" w:eastAsia="仿宋" w:cs="Times New Roman"/>
          <w:color w:val="auto"/>
          <w:highlight w:val="none"/>
          <w:lang w:val="en-US"/>
        </w:rPr>
        <w:t xml:space="preserve">供应商名称（</w:t>
      </w:r>
      <w:r>
        <w:rPr>
          <w:rFonts w:hint="default" w:ascii="Times New Roman" w:hAnsi="Times New Roman" w:eastAsia="仿宋" w:cs="Times New Roman"/>
          <w:color w:val="auto"/>
          <w:highlight w:val="none"/>
          <w:lang w:val="en-US" w:eastAsia="zh-CN"/>
        </w:rPr>
        <w:t xml:space="preserve">加盖公章</w:t>
      </w:r>
      <w:r>
        <w:rPr>
          <w:rFonts w:hint="default" w:ascii="Times New Roman" w:hAnsi="Times New Roman" w:eastAsia="仿宋" w:cs="Times New Roman"/>
          <w:color w:val="auto"/>
          <w:highlight w:val="none"/>
          <w:lang w:val="en-US"/>
        </w:rPr>
        <w:t xml:space="preserve">）： </w:t>
      </w:r>
      <w:r/>
    </w:p>
    <w:p>
      <w:pPr>
        <w:pStyle w:val="823"/>
        <w:ind w:left="3600" w:firstLine="720"/>
        <w:spacing w:before="1"/>
        <w:rPr>
          <w:rFonts w:hint="default" w:ascii="Times New Roman" w:hAnsi="Times New Roman" w:eastAsia="仿宋" w:cs="Times New Roman"/>
          <w:color w:val="auto"/>
          <w:highlight w:val="none"/>
          <w:lang w:val="en-US"/>
        </w:rPr>
      </w:pPr>
      <w:r>
        <w:rPr>
          <w:rFonts w:hint="default" w:ascii="Times New Roman" w:hAnsi="Times New Roman" w:eastAsia="仿宋" w:cs="Times New Roman"/>
          <w:color w:val="auto"/>
          <w:highlight w:val="none"/>
          <w:lang w:val="en-US"/>
        </w:rPr>
        <w:t xml:space="preserve">日    期：</w:t>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08"/>
        <w:spacing w:before="42"/>
        <w:rPr>
          <w:rFonts w:hint="default" w:ascii="Times New Roman" w:hAnsi="Times New Roman" w:eastAsia="仿宋" w:cs="Times New Roman"/>
          <w:color w:val="auto"/>
          <w:sz w:val="24"/>
          <w:szCs w:val="24"/>
          <w:highlight w:val="none"/>
        </w:rPr>
        <w:outlineLvl w:val="1"/>
      </w:pPr>
      <w:r/>
      <w:bookmarkStart w:id="300" w:name="_Toc6242_WPSOffice_Level1"/>
      <w:r/>
      <w:bookmarkStart w:id="301" w:name="_Toc28874"/>
      <w:r/>
      <w:bookmarkStart w:id="302" w:name="_Toc25762"/>
      <w:r/>
      <w:bookmarkStart w:id="303" w:name="_Toc21753"/>
      <w:r>
        <w:rPr>
          <w:rFonts w:hint="default" w:ascii="Times New Roman" w:hAnsi="Times New Roman" w:eastAsia="仿宋" w:cs="Times New Roman"/>
          <w:color w:val="auto"/>
          <w:sz w:val="24"/>
          <w:szCs w:val="24"/>
          <w:highlight w:val="none"/>
        </w:rPr>
        <w:t xml:space="preserve">十</w:t>
      </w:r>
      <w:r>
        <w:rPr>
          <w:rFonts w:hint="default" w:ascii="Times New Roman" w:hAnsi="Times New Roman" w:eastAsia="仿宋" w:cs="Times New Roman"/>
          <w:color w:val="auto"/>
          <w:sz w:val="24"/>
          <w:szCs w:val="24"/>
          <w:highlight w:val="none"/>
          <w:lang w:val="en-US" w:eastAsia="zh-CN"/>
        </w:rPr>
        <w:t xml:space="preserve">一</w:t>
      </w:r>
      <w:r>
        <w:rPr>
          <w:rFonts w:hint="default" w:ascii="Times New Roman" w:hAnsi="Times New Roman" w:eastAsia="仿宋" w:cs="Times New Roman"/>
          <w:color w:val="auto"/>
          <w:sz w:val="24"/>
          <w:szCs w:val="24"/>
          <w:highlight w:val="none"/>
        </w:rPr>
        <w:t xml:space="preserve">、具备履行合同所必需的设备和专业技术能力的书面声明</w:t>
      </w:r>
      <w:bookmarkEnd w:id="300"/>
      <w:r/>
      <w:bookmarkEnd w:id="301"/>
      <w:r/>
      <w:bookmarkEnd w:id="302"/>
      <w:r/>
      <w:bookmarkEnd w:id="303"/>
      <w:r/>
      <w:r/>
    </w:p>
    <w:p>
      <w:pPr>
        <w:pStyle w:val="823"/>
        <w:rPr>
          <w:rFonts w:hint="default" w:ascii="Times New Roman" w:hAnsi="Times New Roman" w:eastAsia="仿宋" w:cs="Times New Roman"/>
          <w:b/>
          <w:color w:val="auto"/>
          <w:sz w:val="20"/>
          <w:highlight w:val="none"/>
        </w:rPr>
      </w:pPr>
      <w:r>
        <w:rPr>
          <w:rFonts w:hint="default" w:ascii="Times New Roman" w:hAnsi="Times New Roman" w:eastAsia="仿宋" w:cs="Times New Roman"/>
          <w:b/>
          <w:color w:val="auto"/>
          <w:sz w:val="20"/>
          <w:highlight w:val="none"/>
        </w:rPr>
      </w:r>
      <w:r/>
    </w:p>
    <w:p>
      <w:pPr>
        <w:pStyle w:val="823"/>
        <w:spacing w:before="8"/>
        <w:rPr>
          <w:rFonts w:hint="default" w:ascii="Times New Roman" w:hAnsi="Times New Roman" w:eastAsia="仿宋" w:cs="Times New Roman"/>
          <w:b/>
          <w:color w:val="auto"/>
          <w:sz w:val="20"/>
          <w:highlight w:val="none"/>
        </w:rPr>
      </w:pPr>
      <w:r>
        <w:rPr>
          <w:rFonts w:hint="default" w:ascii="Times New Roman" w:hAnsi="Times New Roman" w:eastAsia="仿宋" w:cs="Times New Roman"/>
          <w:b/>
          <w:color w:val="auto"/>
          <w:sz w:val="20"/>
          <w:highlight w:val="none"/>
        </w:rPr>
      </w:r>
      <w:r/>
    </w:p>
    <w:p>
      <w:pPr>
        <w:pStyle w:val="823"/>
        <w:ind w:left="223" w:right="255" w:firstLine="420"/>
        <w:spacing w:line="278"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23"/>
        <w:ind w:left="643"/>
        <w:spacing w:line="269" w:lineRule="exact"/>
        <w:tabs>
          <w:tab w:val="left" w:pos="3268" w:leader="none"/>
        </w:tabs>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主要设备有：</w:t>
      </w:r>
      <w:r>
        <w:rPr>
          <w:rFonts w:hint="default" w:ascii="Times New Roman" w:hAnsi="Times New Roman" w:eastAsia="仿宋" w:cs="Times New Roman"/>
          <w:color w:val="auto"/>
          <w:highlight w:val="none"/>
          <w:u w:val="single"/>
        </w:rPr>
        <w:t xml:space="preserve"> </w:t>
      </w:r>
      <w:r>
        <w:rPr>
          <w:rFonts w:hint="default" w:ascii="Times New Roman" w:hAnsi="Times New Roman" w:eastAsia="仿宋" w:cs="Times New Roman"/>
          <w:color w:val="auto"/>
          <w:highlight w:val="none"/>
          <w:u w:val="single"/>
        </w:rPr>
        <w:tab/>
      </w:r>
      <w:r>
        <w:rPr>
          <w:rFonts w:hint="default" w:ascii="Times New Roman" w:hAnsi="Times New Roman" w:eastAsia="仿宋" w:cs="Times New Roman"/>
          <w:color w:val="auto"/>
          <w:highlight w:val="none"/>
        </w:rPr>
        <w:t xml:space="preserve">。</w:t>
      </w:r>
      <w:r/>
    </w:p>
    <w:p>
      <w:pPr>
        <w:pStyle w:val="823"/>
        <w:ind w:left="643"/>
        <w:spacing w:before="43"/>
        <w:tabs>
          <w:tab w:val="left" w:pos="4108" w:leader="none"/>
        </w:tabs>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主要专业技术能力有：</w:t>
      </w:r>
      <w:r>
        <w:rPr>
          <w:rFonts w:hint="default" w:ascii="Times New Roman" w:hAnsi="Times New Roman" w:eastAsia="仿宋" w:cs="Times New Roman"/>
          <w:color w:val="auto"/>
          <w:highlight w:val="none"/>
          <w:u w:val="single"/>
        </w:rPr>
        <w:t xml:space="preserve"> </w:t>
      </w:r>
      <w:r>
        <w:rPr>
          <w:rFonts w:hint="default" w:ascii="Times New Roman" w:hAnsi="Times New Roman" w:eastAsia="仿宋" w:cs="Times New Roman"/>
          <w:color w:val="auto"/>
          <w:highlight w:val="none"/>
          <w:u w:val="single"/>
        </w:rPr>
        <w:tab/>
      </w:r>
      <w:r>
        <w:rPr>
          <w:rFonts w:hint="default" w:ascii="Times New Roman" w:hAnsi="Times New Roman" w:eastAsia="仿宋" w:cs="Times New Roman"/>
          <w:color w:val="auto"/>
          <w:highlight w:val="none"/>
        </w:rPr>
        <w:t xml:space="preserve">。</w:t>
      </w:r>
      <w:r/>
    </w:p>
    <w:p>
      <w:pPr>
        <w:pStyle w:val="823"/>
        <w:ind w:left="3600" w:firstLine="720"/>
        <w:spacing w:before="1"/>
        <w:rPr>
          <w:rFonts w:hint="default" w:ascii="Times New Roman" w:hAnsi="Times New Roman" w:eastAsia="仿宋" w:cs="Times New Roman"/>
          <w:color w:val="auto"/>
          <w:highlight w:val="none"/>
          <w:lang w:val="en-US"/>
        </w:rPr>
      </w:pPr>
      <w:r>
        <w:rPr>
          <w:rFonts w:hint="default" w:ascii="Times New Roman" w:hAnsi="Times New Roman" w:eastAsia="仿宋" w:cs="Times New Roman"/>
          <w:color w:val="auto"/>
          <w:highlight w:val="none"/>
          <w:lang w:val="en-US"/>
        </w:rPr>
        <w:t xml:space="preserve">供应商名称（</w:t>
      </w:r>
      <w:r>
        <w:rPr>
          <w:rFonts w:hint="default" w:ascii="Times New Roman" w:hAnsi="Times New Roman" w:eastAsia="仿宋" w:cs="Times New Roman"/>
          <w:color w:val="auto"/>
          <w:highlight w:val="none"/>
          <w:lang w:val="en-US" w:eastAsia="zh-CN"/>
        </w:rPr>
        <w:t xml:space="preserve">加盖公章</w:t>
      </w:r>
      <w:r>
        <w:rPr>
          <w:rFonts w:hint="default" w:ascii="Times New Roman" w:hAnsi="Times New Roman" w:eastAsia="仿宋" w:cs="Times New Roman"/>
          <w:color w:val="auto"/>
          <w:highlight w:val="none"/>
          <w:lang w:val="en-US"/>
        </w:rPr>
        <w:t xml:space="preserve">）： </w:t>
      </w:r>
      <w:r/>
    </w:p>
    <w:p>
      <w:pPr>
        <w:pStyle w:val="823"/>
        <w:ind w:left="3600" w:firstLine="720"/>
        <w:spacing w:before="1"/>
        <w:rPr>
          <w:rFonts w:hint="default" w:ascii="Times New Roman" w:hAnsi="Times New Roman" w:eastAsia="仿宋" w:cs="Times New Roman"/>
          <w:color w:val="auto"/>
          <w:highlight w:val="none"/>
          <w:lang w:val="en-US"/>
        </w:rPr>
      </w:pPr>
      <w:r>
        <w:rPr>
          <w:rFonts w:hint="default" w:ascii="Times New Roman" w:hAnsi="Times New Roman" w:eastAsia="仿宋" w:cs="Times New Roman"/>
          <w:color w:val="auto"/>
          <w:highlight w:val="none"/>
          <w:lang w:val="en-US"/>
        </w:rPr>
        <w:t xml:space="preserve">日    期：</w:t>
      </w:r>
      <w:r/>
    </w:p>
    <w:p>
      <w:pPr>
        <w:pStyle w:val="823"/>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823"/>
        <w:spacing w:before="2"/>
        <w:rPr>
          <w:rFonts w:hint="default" w:ascii="Times New Roman" w:hAnsi="Times New Roman" w:eastAsia="仿宋" w:cs="Times New Roman"/>
          <w:color w:val="auto"/>
          <w:sz w:val="25"/>
          <w:highlight w:val="none"/>
        </w:rPr>
      </w:pPr>
      <w:r>
        <w:rPr>
          <w:rFonts w:hint="default" w:ascii="Times New Roman" w:hAnsi="Times New Roman" w:eastAsia="仿宋" w:cs="Times New Roman"/>
          <w:color w:val="auto"/>
          <w:sz w:val="25"/>
          <w:highlight w:val="none"/>
        </w:rPr>
      </w:r>
      <w:r/>
    </w:p>
    <w:p>
      <w:pPr>
        <w:rPr>
          <w:rFonts w:hint="default" w:ascii="Times New Roman" w:hAnsi="Times New Roman" w:eastAsia="仿宋" w:cs="Times New Roman"/>
          <w:color w:val="auto"/>
          <w:sz w:val="25"/>
          <w:highlight w:val="none"/>
        </w:rPr>
        <w:sectPr>
          <w:footnotePr/>
          <w:endnotePr/>
          <w:type w:val="nextPage"/>
          <w:pgSz w:w="11900" w:h="16840" w:orient="portrait"/>
          <w:pgMar w:top="1429" w:right="1417" w:bottom="1066" w:left="1417" w:header="765" w:footer="720" w:gutter="0"/>
          <w:cols w:num="1" w:sep="0" w:space="720" w:equalWidth="1"/>
          <w:docGrid w:linePitch="360"/>
        </w:sectPr>
      </w:pPr>
      <w:r>
        <w:rPr>
          <w:rFonts w:hint="default" w:ascii="Times New Roman" w:hAnsi="Times New Roman" w:eastAsia="仿宋" w:cs="Times New Roman"/>
          <w:color w:val="auto"/>
          <w:sz w:val="25"/>
          <w:highlight w:val="none"/>
        </w:rPr>
      </w:r>
      <w:r/>
    </w:p>
    <w:p>
      <w:pPr>
        <w:pStyle w:val="808"/>
        <w:spacing w:before="42"/>
        <w:rPr>
          <w:rFonts w:hint="default" w:ascii="Times New Roman" w:hAnsi="Times New Roman" w:eastAsia="仿宋" w:cs="Times New Roman"/>
          <w:color w:val="auto"/>
          <w:sz w:val="24"/>
          <w:szCs w:val="24"/>
          <w:highlight w:val="none"/>
        </w:rPr>
        <w:outlineLvl w:val="1"/>
      </w:pPr>
      <w:r/>
      <w:bookmarkStart w:id="304" w:name="十三、质量保证及服务承诺"/>
      <w:r/>
      <w:bookmarkEnd w:id="304"/>
      <w:r/>
      <w:bookmarkStart w:id="305" w:name="_bookmark26"/>
      <w:r/>
      <w:bookmarkEnd w:id="305"/>
      <w:r/>
      <w:bookmarkStart w:id="306" w:name="_Toc12684"/>
      <w:r/>
      <w:bookmarkStart w:id="307" w:name="_Toc16066"/>
      <w:r/>
      <w:bookmarkStart w:id="308" w:name="_Toc1871_WPSOffice_Level1"/>
      <w:r/>
      <w:bookmarkStart w:id="309" w:name="_Toc20727"/>
      <w:r>
        <w:rPr>
          <w:rFonts w:hint="default" w:ascii="Times New Roman" w:hAnsi="Times New Roman" w:eastAsia="仿宋" w:cs="Times New Roman"/>
          <w:color w:val="auto"/>
          <w:sz w:val="24"/>
          <w:szCs w:val="24"/>
          <w:highlight w:val="none"/>
        </w:rPr>
        <w:t xml:space="preserve">十</w:t>
      </w:r>
      <w:r>
        <w:rPr>
          <w:rFonts w:hint="default" w:ascii="Times New Roman" w:hAnsi="Times New Roman" w:eastAsia="仿宋" w:cs="Times New Roman"/>
          <w:color w:val="auto"/>
          <w:sz w:val="24"/>
          <w:szCs w:val="24"/>
          <w:highlight w:val="none"/>
          <w:lang w:val="en-US" w:eastAsia="zh-CN"/>
        </w:rPr>
        <w:t xml:space="preserve">二</w:t>
      </w:r>
      <w:r>
        <w:rPr>
          <w:rFonts w:hint="default" w:ascii="Times New Roman" w:hAnsi="Times New Roman" w:eastAsia="仿宋" w:cs="Times New Roman"/>
          <w:color w:val="auto"/>
          <w:sz w:val="24"/>
          <w:szCs w:val="24"/>
          <w:highlight w:val="none"/>
        </w:rPr>
        <w:t xml:space="preserve">、质量保证及服务承诺</w:t>
      </w:r>
      <w:bookmarkEnd w:id="306"/>
      <w:r/>
      <w:bookmarkEnd w:id="307"/>
      <w:r/>
      <w:bookmarkEnd w:id="308"/>
      <w:r/>
      <w:bookmarkEnd w:id="309"/>
      <w:r/>
      <w:r/>
    </w:p>
    <w:p>
      <w:pPr>
        <w:pStyle w:val="823"/>
        <w:rPr>
          <w:rFonts w:hint="default" w:ascii="Times New Roman" w:hAnsi="Times New Roman" w:eastAsia="仿宋" w:cs="Times New Roman"/>
          <w:b/>
          <w:color w:val="auto"/>
          <w:sz w:val="35"/>
          <w:highlight w:val="none"/>
        </w:rPr>
      </w:pPr>
      <w:r>
        <w:rPr>
          <w:rFonts w:hint="default" w:ascii="Times New Roman" w:hAnsi="Times New Roman" w:eastAsia="仿宋" w:cs="Times New Roman"/>
          <w:b/>
          <w:color w:val="auto"/>
          <w:sz w:val="35"/>
          <w:highlight w:val="none"/>
        </w:rPr>
      </w:r>
      <w:r/>
    </w:p>
    <w:p>
      <w:pPr>
        <w:ind w:firstLine="560"/>
        <w:jc w:val="center"/>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质量保证及服务承诺</w:t>
      </w:r>
      <w:r/>
    </w:p>
    <w:p>
      <w:pPr>
        <w:pStyle w:val="823"/>
        <w:spacing w:before="12"/>
        <w:rPr>
          <w:rFonts w:hint="default" w:ascii="Times New Roman" w:hAnsi="Times New Roman" w:eastAsia="仿宋" w:cs="Times New Roman"/>
          <w:b/>
          <w:color w:val="auto"/>
          <w:sz w:val="20"/>
          <w:highlight w:val="none"/>
        </w:rPr>
        <w:outlineLvl w:val="9"/>
      </w:pPr>
      <w:r>
        <w:rPr>
          <w:rFonts w:hint="default" w:ascii="Times New Roman" w:hAnsi="Times New Roman" w:eastAsia="仿宋" w:cs="Times New Roman"/>
          <w:b/>
          <w:color w:val="auto"/>
          <w:sz w:val="20"/>
          <w:highlight w:val="none"/>
        </w:rPr>
      </w:r>
      <w:r/>
    </w:p>
    <w:p>
      <w:pPr>
        <w:pStyle w:val="823"/>
        <w:ind w:left="223" w:right="255" w:firstLine="420"/>
        <w:spacing w:before="76" w:line="278" w:lineRule="auto"/>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我公司就项目编号为“</w:t>
      </w:r>
      <w:r>
        <w:rPr>
          <w:rFonts w:hint="eastAsia" w:ascii="Times New Roman" w:hAnsi="Times New Roman" w:eastAsia="仿宋" w:cs="Times New Roman"/>
          <w:color w:val="auto"/>
          <w:highlight w:val="none"/>
          <w:lang w:eastAsia="zh-CN"/>
        </w:rPr>
        <w:t xml:space="preserve">JSZC-320115-NJNC-C2026-0004</w:t>
      </w:r>
      <w:r>
        <w:rPr>
          <w:rFonts w:hint="default" w:ascii="Times New Roman" w:hAnsi="Times New Roman" w:eastAsia="仿宋" w:cs="Times New Roman"/>
          <w:color w:val="auto"/>
          <w:highlight w:val="none"/>
          <w:lang w:eastAsia="zh-CN"/>
        </w:rPr>
        <w:t xml:space="preserve"> </w:t>
      </w:r>
      <w:r>
        <w:rPr>
          <w:rFonts w:hint="default" w:ascii="Times New Roman" w:hAnsi="Times New Roman" w:eastAsia="仿宋" w:cs="Times New Roman"/>
          <w:color w:val="auto"/>
          <w:highlight w:val="none"/>
        </w:rPr>
        <w:t xml:space="preserve">”的</w:t>
      </w:r>
      <w:r>
        <w:rPr>
          <w:rFonts w:hint="default" w:ascii="Times New Roman" w:hAnsi="Times New Roman" w:eastAsia="仿宋" w:cs="Times New Roman"/>
          <w:color w:val="auto"/>
          <w:highlight w:val="none"/>
          <w:lang w:eastAsia="zh-CN"/>
        </w:rPr>
        <w:t xml:space="preserve">南京市江宁区人社局食堂外包服务</w:t>
      </w:r>
      <w:r>
        <w:rPr>
          <w:rFonts w:hint="default" w:ascii="Times New Roman" w:hAnsi="Times New Roman" w:eastAsia="仿宋" w:cs="Times New Roman"/>
          <w:color w:val="auto"/>
          <w:highlight w:val="none"/>
        </w:rPr>
        <w:t xml:space="preserve"> 质量保证及服务承诺如下：</w:t>
      </w:r>
      <w:r/>
    </w:p>
    <w:p>
      <w:pPr>
        <w:pStyle w:val="823"/>
        <w:ind w:left="448" w:right="118"/>
        <w:jc w:val="center"/>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highlight w:val="none"/>
        </w:rPr>
        <w:t xml:space="preserve">（供应商自拟）</w:t>
      </w:r>
      <w:r/>
    </w:p>
    <w:p>
      <w:pPr>
        <w:pStyle w:val="823"/>
        <w:spacing w:before="3"/>
        <w:rPr>
          <w:rFonts w:hint="default" w:ascii="Times New Roman" w:hAnsi="Times New Roman" w:eastAsia="仿宋" w:cs="Times New Roman"/>
          <w:color w:val="auto"/>
          <w:sz w:val="22"/>
          <w:highlight w:val="none"/>
        </w:rPr>
        <w:outlineLvl w:val="9"/>
      </w:pPr>
      <w:r>
        <w:rPr>
          <w:rFonts w:hint="default" w:ascii="Times New Roman" w:hAnsi="Times New Roman" w:eastAsia="仿宋" w:cs="Times New Roman"/>
          <w:color w:val="auto"/>
          <w:sz w:val="22"/>
          <w:highlight w:val="none"/>
        </w:rPr>
      </w:r>
      <w:r/>
    </w:p>
    <w:p>
      <w:pPr>
        <w:pStyle w:val="823"/>
        <w:ind w:left="4320" w:firstLine="720"/>
        <w:spacing w:before="1"/>
        <w:rPr>
          <w:rFonts w:hint="default" w:ascii="Times New Roman" w:hAnsi="Times New Roman" w:eastAsia="仿宋" w:cs="Times New Roman"/>
          <w:color w:val="auto"/>
          <w:highlight w:val="none"/>
          <w:lang w:val="en-US"/>
        </w:rPr>
        <w:outlineLvl w:val="9"/>
      </w:pPr>
      <w:r>
        <w:rPr>
          <w:rFonts w:hint="default" w:ascii="Times New Roman" w:hAnsi="Times New Roman" w:eastAsia="仿宋" w:cs="Times New Roman"/>
          <w:color w:val="auto"/>
          <w:highlight w:val="none"/>
          <w:lang w:val="en-US"/>
        </w:rPr>
        <w:t xml:space="preserve">供应商名称（</w:t>
      </w:r>
      <w:r>
        <w:rPr>
          <w:rFonts w:hint="default" w:ascii="Times New Roman" w:hAnsi="Times New Roman" w:eastAsia="仿宋" w:cs="Times New Roman"/>
          <w:color w:val="auto"/>
          <w:highlight w:val="none"/>
          <w:lang w:val="en-US" w:eastAsia="zh-CN"/>
        </w:rPr>
        <w:t xml:space="preserve">加盖公章</w:t>
      </w:r>
      <w:r>
        <w:rPr>
          <w:rFonts w:hint="default" w:ascii="Times New Roman" w:hAnsi="Times New Roman" w:eastAsia="仿宋" w:cs="Times New Roman"/>
          <w:color w:val="auto"/>
          <w:highlight w:val="none"/>
          <w:lang w:val="en-US"/>
        </w:rPr>
        <w:t xml:space="preserve">）： </w:t>
      </w:r>
      <w:r/>
    </w:p>
    <w:p>
      <w:pPr>
        <w:pStyle w:val="823"/>
        <w:ind w:left="4320" w:firstLine="720"/>
        <w:spacing w:before="1"/>
        <w:rPr>
          <w:rFonts w:hint="default" w:ascii="Times New Roman" w:hAnsi="Times New Roman" w:eastAsia="仿宋" w:cs="Times New Roman"/>
          <w:color w:val="auto"/>
          <w:highlight w:val="none"/>
          <w:lang w:val="en-US"/>
        </w:rPr>
        <w:outlineLvl w:val="9"/>
      </w:pPr>
      <w:r>
        <w:rPr>
          <w:rFonts w:hint="default" w:ascii="Times New Roman" w:hAnsi="Times New Roman" w:eastAsia="仿宋" w:cs="Times New Roman"/>
          <w:color w:val="auto"/>
          <w:highlight w:val="none"/>
          <w:lang w:val="en-US"/>
        </w:rPr>
        <w:t xml:space="preserve">日    期：</w:t>
      </w:r>
      <w:r/>
    </w:p>
    <w:p>
      <w:pPr>
        <w:pStyle w:val="823"/>
        <w:rPr>
          <w:rFonts w:hint="default" w:ascii="Times New Roman" w:hAnsi="Times New Roman" w:eastAsia="仿宋" w:cs="Times New Roman"/>
          <w:color w:val="auto"/>
          <w:sz w:val="20"/>
          <w:highlight w:val="none"/>
        </w:rPr>
        <w:outlineLvl w:val="9"/>
      </w:pPr>
      <w:r>
        <w:rPr>
          <w:rFonts w:hint="default" w:ascii="Times New Roman" w:hAnsi="Times New Roman" w:eastAsia="仿宋" w:cs="Times New Roman"/>
          <w:color w:val="auto"/>
          <w:sz w:val="20"/>
          <w:highlight w:val="none"/>
        </w:rPr>
      </w:r>
      <w:r/>
    </w:p>
    <w:p>
      <w:pPr>
        <w:pStyle w:val="823"/>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918"/>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 w:val="20"/>
          <w:highlight w:val="none"/>
        </w:rPr>
      </w:r>
      <w:r/>
    </w:p>
    <w:p>
      <w:pPr>
        <w:pStyle w:val="808"/>
        <w:spacing w:before="42"/>
        <w:rPr>
          <w:rFonts w:hint="default" w:ascii="Times New Roman" w:hAnsi="Times New Roman" w:eastAsia="仿宋" w:cs="Times New Roman"/>
          <w:color w:val="auto"/>
          <w:sz w:val="24"/>
          <w:szCs w:val="24"/>
          <w:highlight w:val="none"/>
        </w:rPr>
        <w:outlineLvl w:val="1"/>
      </w:pPr>
      <w:r/>
      <w:bookmarkStart w:id="310" w:name="_Toc21144_WPSOffice_Level1"/>
      <w:r/>
      <w:bookmarkStart w:id="311" w:name="_Toc12671"/>
      <w:r/>
      <w:bookmarkStart w:id="312" w:name="_Toc11114"/>
      <w:r/>
      <w:bookmarkStart w:id="313" w:name="_Toc2183"/>
      <w:r>
        <w:rPr>
          <w:rFonts w:hint="default" w:ascii="Times New Roman" w:hAnsi="Times New Roman" w:eastAsia="仿宋" w:cs="Times New Roman"/>
          <w:color w:val="auto"/>
          <w:sz w:val="24"/>
          <w:szCs w:val="24"/>
          <w:highlight w:val="none"/>
        </w:rPr>
        <w:t xml:space="preserve">十</w:t>
      </w:r>
      <w:r>
        <w:rPr>
          <w:rFonts w:hint="default" w:ascii="Times New Roman" w:hAnsi="Times New Roman" w:eastAsia="仿宋" w:cs="Times New Roman"/>
          <w:color w:val="auto"/>
          <w:sz w:val="24"/>
          <w:szCs w:val="24"/>
          <w:highlight w:val="none"/>
          <w:lang w:val="en-US" w:eastAsia="zh-CN"/>
        </w:rPr>
        <w:t xml:space="preserve">三</w:t>
      </w:r>
      <w:r>
        <w:rPr>
          <w:rFonts w:hint="default" w:ascii="Times New Roman" w:hAnsi="Times New Roman" w:eastAsia="仿宋" w:cs="Times New Roman"/>
          <w:color w:val="auto"/>
          <w:sz w:val="24"/>
          <w:szCs w:val="24"/>
          <w:highlight w:val="none"/>
        </w:rPr>
        <w:t xml:space="preserve">、中小企业声明函</w:t>
      </w:r>
      <w:bookmarkEnd w:id="310"/>
      <w:r/>
      <w:bookmarkEnd w:id="311"/>
      <w:r/>
      <w:bookmarkEnd w:id="312"/>
      <w:r/>
      <w:bookmarkEnd w:id="313"/>
      <w:r/>
      <w:r/>
    </w:p>
    <w:p>
      <w:pPr>
        <w:jc w:val="center"/>
        <w:spacing w:line="360" w:lineRule="auto"/>
        <w:rPr>
          <w:rFonts w:hint="default" w:ascii="Times New Roman" w:hAnsi="Times New Roman" w:eastAsia="宋体" w:cs="Times New Roman"/>
          <w:color w:val="auto"/>
          <w:sz w:val="32"/>
          <w:szCs w:val="32"/>
          <w:highlight w:val="none"/>
        </w:rPr>
        <w:outlineLvl w:val="9"/>
      </w:pPr>
      <w:r>
        <w:rPr>
          <w:rFonts w:hint="default" w:ascii="Times New Roman" w:hAnsi="Times New Roman" w:eastAsia="宋体" w:cs="Times New Roman"/>
          <w:color w:val="auto"/>
          <w:sz w:val="32"/>
          <w:szCs w:val="32"/>
          <w:highlight w:val="none"/>
        </w:rPr>
        <w:t xml:space="preserve">中小企业声明函（服务）</w:t>
      </w:r>
      <w:r/>
    </w:p>
    <w:p>
      <w:pPr>
        <w:ind w:firstLine="480"/>
        <w:spacing w:line="360" w:lineRule="auto"/>
        <w:rPr>
          <w:rFonts w:hint="default" w:ascii="Times New Roman" w:hAnsi="Times New Roman" w:eastAsia="宋体" w:cs="Times New Roman"/>
          <w:color w:val="auto"/>
          <w:sz w:val="21"/>
          <w:szCs w:val="21"/>
          <w:highlight w:val="none"/>
        </w:rPr>
        <w:outlineLvl w:val="9"/>
      </w:pPr>
      <w:r/>
      <w:bookmarkStart w:id="314" w:name="_bookmark28"/>
      <w:r/>
      <w:bookmarkEnd w:id="314"/>
      <w:r/>
      <w:bookmarkStart w:id="315" w:name="十五、残疾人福利性单位声明函"/>
      <w:r/>
      <w:bookmarkEnd w:id="315"/>
      <w:r>
        <w:rPr>
          <w:rFonts w:hint="default" w:ascii="Times New Roman" w:hAnsi="Times New Roman" w:eastAsia="宋体" w:cs="Times New Roman"/>
          <w:color w:val="auto"/>
          <w:sz w:val="21"/>
          <w:szCs w:val="21"/>
          <w:highlight w:val="none"/>
        </w:rPr>
        <w:t xml:space="preserve">本公司（联合体）郑重声明，根据《政府采购促进中小企业发展管理办法》(财库〔2020〕46号)的规定，本公司（联合体）参加</w:t>
      </w:r>
      <w:r>
        <w:rPr>
          <w:rFonts w:hint="default" w:ascii="Times New Roman" w:hAnsi="Times New Roman" w:eastAsia="宋体" w:cs="Times New Roman"/>
          <w:color w:val="auto"/>
          <w:sz w:val="21"/>
          <w:szCs w:val="21"/>
          <w:highlight w:val="none"/>
          <w:u w:val="single"/>
        </w:rPr>
        <w:t xml:space="preserve">XXXXXXXXXXXXXXXXXXX</w:t>
      </w:r>
      <w:r>
        <w:rPr>
          <w:rFonts w:hint="default" w:ascii="Times New Roman" w:hAnsi="Times New Roman" w:eastAsia="宋体" w:cs="Times New Roman"/>
          <w:color w:val="auto"/>
          <w:sz w:val="21"/>
          <w:szCs w:val="21"/>
          <w:highlight w:val="none"/>
        </w:rPr>
        <w:t xml:space="preserve">（单位名称）采购编号为</w:t>
      </w:r>
      <w:r>
        <w:rPr>
          <w:rFonts w:hint="default" w:ascii="Times New Roman" w:hAnsi="Times New Roman" w:eastAsia="宋体" w:cs="Times New Roman"/>
          <w:color w:val="auto"/>
          <w:sz w:val="21"/>
          <w:szCs w:val="21"/>
          <w:highlight w:val="none"/>
          <w:u w:val="single"/>
          <w:lang w:val="en-US"/>
        </w:rPr>
        <w:t xml:space="preserve"> </w:t>
      </w:r>
      <w:r>
        <w:rPr>
          <w:rFonts w:hint="eastAsia" w:ascii="Times New Roman" w:hAnsi="Times New Roman" w:cs="Times New Roman"/>
          <w:iCs/>
          <w:color w:val="auto"/>
          <w:sz w:val="21"/>
          <w:szCs w:val="21"/>
          <w:highlight w:val="none"/>
          <w:u w:val="single"/>
          <w:lang w:val="en-US" w:eastAsia="zh-CN" w:bidi="ar-SA"/>
        </w:rPr>
        <w:t xml:space="preserve">JSZC-320115-NJNC-C2026-0004</w:t>
      </w:r>
      <w:r>
        <w:rPr>
          <w:rFonts w:hint="eastAsia" w:ascii="Times New Roman" w:hAnsi="Times New Roman" w:cs="Times New Roman"/>
          <w:color w:val="auto"/>
          <w:sz w:val="21"/>
          <w:szCs w:val="21"/>
          <w:highlight w:val="none"/>
          <w:u w:val="single"/>
          <w:lang w:val="en-US" w:eastAsia="zh-CN"/>
        </w:rPr>
        <w:t xml:space="preserve"> </w:t>
      </w:r>
      <w:r>
        <w:rPr>
          <w:rFonts w:hint="eastAsia"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lang w:eastAsia="zh-CN"/>
        </w:rPr>
        <w:t xml:space="preserve">南京市江宁区人社局食堂外包</w:t>
      </w:r>
      <w:r>
        <w:rPr>
          <w:rFonts w:hint="default" w:ascii="Times New Roman" w:hAnsi="Times New Roman" w:eastAsia="宋体" w:cs="Times New Roman"/>
          <w:color w:val="auto"/>
          <w:sz w:val="21"/>
          <w:szCs w:val="21"/>
          <w:highlight w:val="none"/>
          <w:u w:val="single"/>
          <w:lang w:val="en-US"/>
        </w:rPr>
        <w:t xml:space="preserve">  </w:t>
      </w:r>
      <w:r>
        <w:rPr>
          <w:rFonts w:hint="default" w:ascii="Times New Roman" w:hAnsi="Times New Roman" w:eastAsia="宋体" w:cs="Times New Roman"/>
          <w:color w:val="auto"/>
          <w:sz w:val="21"/>
          <w:szCs w:val="21"/>
          <w:highlight w:val="none"/>
        </w:rPr>
        <w:t xml:space="preserve">项目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480"/>
        <w:spacing w:line="360" w:lineRule="auto"/>
        <w:rPr>
          <w:rFonts w:hint="default" w:ascii="Times New Roman" w:hAnsi="Times New Roman" w:eastAsia="宋体" w:cs="Times New Roman"/>
          <w:color w:val="auto"/>
          <w:sz w:val="21"/>
          <w:szCs w:val="21"/>
          <w:highlight w:val="none"/>
        </w:rPr>
        <w:outlineLvl w:val="9"/>
      </w:pP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（标的名称）属于</w:t>
      </w:r>
      <w:r>
        <w:rPr>
          <w:rFonts w:hint="default"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u w:val="single"/>
          <w:lang w:eastAsia="zh-CN"/>
        </w:rPr>
        <w:t xml:space="preserve">餐饮业</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行业（采购文件中明确的所属行业）；承接企业为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（企业名称），从业人员</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人，营业收入为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万元，资产总额为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万元</w:t>
      </w:r>
      <w:r>
        <w:rPr>
          <w:rFonts w:hint="default" w:ascii="Times New Roman" w:hAnsi="Times New Roman" w:eastAsia="宋体" w:cs="Times New Roman"/>
          <w:color w:val="auto"/>
          <w:sz w:val="21"/>
          <w:szCs w:val="21"/>
          <w:highlight w:val="none"/>
          <w:vertAlign w:val="superscript"/>
        </w:rPr>
        <w:t xml:space="preserve">1</w:t>
      </w:r>
      <w:r>
        <w:rPr>
          <w:rFonts w:hint="default" w:ascii="Times New Roman" w:hAnsi="Times New Roman" w:eastAsia="宋体" w:cs="Times New Roman"/>
          <w:color w:val="auto"/>
          <w:sz w:val="21"/>
          <w:szCs w:val="21"/>
          <w:highlight w:val="none"/>
        </w:rPr>
        <w:t xml:space="preserve">，属于中型企业 ¨小型企业 微型企业。</w:t>
      </w:r>
      <w:r/>
    </w:p>
    <w:p>
      <w:pPr>
        <w:ind w:firstLine="480"/>
        <w:spacing w:line="360" w:lineRule="auto"/>
        <w:rPr>
          <w:rFonts w:hint="default" w:ascii="Times New Roman" w:hAnsi="Times New Roman" w:eastAsia="宋体" w:cs="Times New Roman"/>
          <w:i/>
          <w:color w:val="auto"/>
          <w:sz w:val="21"/>
          <w:szCs w:val="21"/>
          <w:highlight w:val="none"/>
        </w:rPr>
        <w:outlineLvl w:val="9"/>
      </w:pPr>
      <w:r>
        <w:rPr>
          <w:rFonts w:hint="default" w:ascii="Times New Roman" w:hAnsi="Times New Roman" w:eastAsia="宋体" w:cs="Times New Roman"/>
          <w:color w:val="auto"/>
          <w:sz w:val="21"/>
          <w:szCs w:val="21"/>
          <w:highlight w:val="none"/>
        </w:rPr>
        <w:t xml:space="preserve">2.</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（标的名称）属于</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行业（采购文件中明确的所属行业）；承接企业为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（企业名称），从业人员</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人，营业收入为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万元，资产总额为</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万元</w:t>
      </w:r>
      <w:r>
        <w:rPr>
          <w:rFonts w:hint="default" w:ascii="Times New Roman" w:hAnsi="Times New Roman" w:eastAsia="宋体" w:cs="Times New Roman"/>
          <w:color w:val="auto"/>
          <w:sz w:val="21"/>
          <w:szCs w:val="21"/>
          <w:highlight w:val="none"/>
          <w:vertAlign w:val="superscript"/>
        </w:rPr>
        <w:t xml:space="preserve">1</w:t>
      </w:r>
      <w:r>
        <w:rPr>
          <w:rFonts w:hint="default" w:ascii="Times New Roman" w:hAnsi="Times New Roman" w:eastAsia="宋体" w:cs="Times New Roman"/>
          <w:color w:val="auto"/>
          <w:sz w:val="21"/>
          <w:szCs w:val="21"/>
          <w:highlight w:val="none"/>
        </w:rPr>
        <w:t xml:space="preserve">，属于中型企业 小型企业 微型企业。</w:t>
      </w:r>
      <w:r/>
    </w:p>
    <w:p>
      <w:pPr>
        <w:ind w:firstLine="360"/>
        <w:spacing w:line="360" w:lineRule="auto"/>
        <w:rPr>
          <w:rFonts w:hint="default" w:ascii="Times New Roman" w:hAnsi="Times New Roman" w:eastAsia="宋体" w:cs="Times New Roman"/>
          <w:color w:val="auto"/>
          <w:sz w:val="21"/>
          <w:szCs w:val="21"/>
          <w:highlight w:val="none"/>
        </w:rPr>
        <w:outlineLvl w:val="9"/>
      </w:pPr>
      <w:r>
        <w:rPr>
          <w:rFonts w:hint="default" w:ascii="Times New Roman" w:hAnsi="Times New Roman" w:eastAsia="宋体" w:cs="Times New Roman"/>
          <w:color w:val="auto"/>
          <w:sz w:val="21"/>
          <w:szCs w:val="21"/>
          <w:highlight w:val="none"/>
        </w:rPr>
        <w:t xml:space="preserve">……</w:t>
      </w:r>
      <w:r/>
    </w:p>
    <w:p>
      <w:pPr>
        <w:ind w:firstLine="480"/>
        <w:spacing w:line="360" w:lineRule="auto"/>
        <w:rPr>
          <w:rFonts w:hint="default" w:ascii="Times New Roman" w:hAnsi="Times New Roman" w:eastAsia="宋体" w:cs="Times New Roman"/>
          <w:color w:val="auto"/>
          <w:sz w:val="21"/>
          <w:szCs w:val="21"/>
          <w:highlight w:val="none"/>
        </w:rPr>
        <w:outlineLvl w:val="9"/>
      </w:pPr>
      <w:r>
        <w:rPr>
          <w:rFonts w:hint="default" w:ascii="Times New Roman" w:hAnsi="Times New Roman" w:eastAsia="宋体" w:cs="Times New Roman"/>
          <w:color w:val="auto"/>
          <w:sz w:val="21"/>
          <w:szCs w:val="21"/>
          <w:highlight w:val="none"/>
        </w:rPr>
        <w:t xml:space="preserve">以上企业，不属于大企业的分支机构，不存在控股股东为大企业的情形，也不存在与大企业的负责人为同一人的情形。</w:t>
      </w:r>
      <w:r/>
    </w:p>
    <w:p>
      <w:pPr>
        <w:ind w:firstLine="480"/>
        <w:spacing w:line="360" w:lineRule="auto"/>
        <w:rPr>
          <w:rFonts w:hint="default" w:ascii="Times New Roman" w:hAnsi="Times New Roman" w:eastAsia="宋体" w:cs="Times New Roman"/>
          <w:color w:val="auto"/>
          <w:sz w:val="21"/>
          <w:szCs w:val="21"/>
          <w:highlight w:val="none"/>
        </w:rPr>
        <w:outlineLvl w:val="9"/>
      </w:pPr>
      <w:r>
        <w:rPr>
          <w:rFonts w:hint="default" w:ascii="Times New Roman" w:hAnsi="Times New Roman" w:eastAsia="宋体" w:cs="Times New Roman"/>
          <w:color w:val="auto"/>
          <w:sz w:val="21"/>
          <w:szCs w:val="21"/>
          <w:highlight w:val="none"/>
        </w:rPr>
        <w:t xml:space="preserve">本企业对上述声明内容的真实性负责，如有虚假，将依法承担相应责任。</w:t>
      </w:r>
      <w:r/>
    </w:p>
    <w:p>
      <w:pPr>
        <w:spacing w:line="360" w:lineRule="auto"/>
        <w:rPr>
          <w:rFonts w:hint="default" w:ascii="Times New Roman" w:hAnsi="Times New Roman" w:eastAsia="宋体" w:cs="Times New Roman"/>
          <w:color w:val="auto"/>
          <w:sz w:val="21"/>
          <w:szCs w:val="21"/>
          <w:highlight w:val="none"/>
        </w:rPr>
        <w:outlineLvl w:val="9"/>
      </w:pPr>
      <w:r>
        <w:rPr>
          <w:rFonts w:hint="default" w:ascii="Times New Roman" w:hAnsi="Times New Roman" w:eastAsia="宋体" w:cs="Times New Roman"/>
          <w:color w:val="auto"/>
          <w:sz w:val="21"/>
          <w:szCs w:val="21"/>
          <w:highlight w:val="none"/>
        </w:rPr>
      </w:r>
      <w:r/>
    </w:p>
    <w:p>
      <w:pPr>
        <w:ind w:right="180" w:firstLine="360"/>
        <w:jc w:val="center"/>
        <w:spacing w:line="360" w:lineRule="auto"/>
        <w:rPr>
          <w:rFonts w:hint="default" w:ascii="Times New Roman" w:hAnsi="Times New Roman" w:eastAsia="宋体" w:cs="Times New Roman"/>
          <w:color w:val="auto"/>
          <w:sz w:val="21"/>
          <w:szCs w:val="21"/>
          <w:highlight w:val="none"/>
        </w:rPr>
        <w:outlineLvl w:val="9"/>
      </w:pPr>
      <w:r>
        <w:rPr>
          <w:rFonts w:hint="default" w:ascii="Times New Roman" w:hAnsi="Times New Roman" w:eastAsia="宋体" w:cs="Times New Roman"/>
          <w:color w:val="auto"/>
          <w:sz w:val="21"/>
          <w:szCs w:val="21"/>
          <w:highlight w:val="none"/>
        </w:rPr>
        <w:t xml:space="preserve">                                        企业名称：（加盖</w:t>
      </w:r>
      <w:r>
        <w:rPr>
          <w:rFonts w:hint="eastAsia" w:ascii="Times New Roman" w:hAnsi="Times New Roman" w:eastAsia="宋体" w:cs="Times New Roman"/>
          <w:color w:val="auto"/>
          <w:highlight w:val="none"/>
          <w:lang w:val="en-US" w:eastAsia="zh-CN"/>
        </w:rPr>
        <w:t xml:space="preserve">公章</w:t>
      </w:r>
      <w:r>
        <w:rPr>
          <w:rFonts w:hint="default" w:ascii="Times New Roman" w:hAnsi="Times New Roman" w:eastAsia="宋体" w:cs="Times New Roman"/>
          <w:color w:val="auto"/>
          <w:sz w:val="21"/>
          <w:szCs w:val="21"/>
          <w:highlight w:val="none"/>
        </w:rPr>
        <w:t xml:space="preserve">）</w:t>
      </w:r>
      <w:r/>
    </w:p>
    <w:p>
      <w:pPr>
        <w:ind w:left="3600" w:firstLine="896"/>
        <w:spacing w:line="360" w:lineRule="auto"/>
        <w:rPr>
          <w:rFonts w:hint="default" w:ascii="Times New Roman" w:hAnsi="Times New Roman" w:eastAsia="宋体" w:cs="Times New Roman"/>
          <w:color w:val="auto"/>
          <w:sz w:val="21"/>
          <w:szCs w:val="21"/>
          <w:highlight w:val="none"/>
        </w:rPr>
        <w:outlineLvl w:val="9"/>
      </w:pPr>
      <w:r>
        <w:rPr>
          <w:rFonts w:hint="default" w:ascii="Times New Roman" w:hAnsi="Times New Roman" w:eastAsia="宋体" w:cs="Times New Roman"/>
          <w:color w:val="auto"/>
          <w:sz w:val="21"/>
          <w:szCs w:val="21"/>
          <w:highlight w:val="none"/>
        </w:rPr>
        <w:t xml:space="preserve">日    期：</w:t>
      </w:r>
      <w:r/>
    </w:p>
    <w:p>
      <w:pPr>
        <w:ind w:firstLine="480"/>
        <w:spacing w:line="360" w:lineRule="auto"/>
        <w:widowControl/>
        <w:rPr>
          <w:rFonts w:hint="default" w:ascii="Times New Roman" w:hAnsi="Times New Roman" w:eastAsia="宋体" w:cs="Times New Roman"/>
          <w:color w:val="auto"/>
          <w:sz w:val="24"/>
          <w:szCs w:val="24"/>
          <w:highlight w:val="none"/>
        </w:rPr>
        <w:outlineLvl w:val="9"/>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宋体" w:cs="Times New Roman"/>
          <w:color w:val="auto"/>
          <w:sz w:val="21"/>
          <w:szCs w:val="21"/>
          <w:highlight w:val="none"/>
        </w:rPr>
        <w:t xml:space="preserve">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4.服务采购项目中，服务的承接商应当为中小企业，不对其中涉及的货物的制造商、工程的承建商作出要求。</w:t>
      </w:r>
      <w:r/>
    </w:p>
    <w:p>
      <w:pPr>
        <w:spacing w:before="154"/>
        <w:rPr>
          <w:rFonts w:hint="default" w:ascii="Times New Roman" w:hAnsi="Times New Roman" w:eastAsia="仿宋" w:cs="Times New Roman"/>
          <w:color w:val="auto"/>
          <w:sz w:val="21"/>
          <w:szCs w:val="24"/>
          <w:highlight w:val="none"/>
          <w:lang w:val="en-US" w:bidi="ar-SA"/>
        </w:rPr>
        <w:outlineLvl w:val="9"/>
      </w:pPr>
      <w:r>
        <w:rPr>
          <w:rFonts w:hint="default" w:ascii="Times New Roman" w:hAnsi="Times New Roman" w:eastAsia="仿宋" w:cs="Times New Roman"/>
          <w:color w:val="auto"/>
          <w:sz w:val="21"/>
          <w:szCs w:val="24"/>
          <w:highlight w:val="none"/>
          <w:lang w:val="en-US" w:bidi="ar-SA"/>
        </w:rPr>
      </w:r>
      <w:r/>
    </w:p>
    <w:p>
      <w:pPr>
        <w:spacing w:before="154"/>
        <w:rPr>
          <w:rFonts w:hint="default" w:ascii="Times New Roman" w:hAnsi="Times New Roman" w:eastAsia="仿宋" w:cs="Times New Roman"/>
          <w:color w:val="auto"/>
          <w:highlight w:val="none"/>
        </w:rPr>
        <w:outlineLvl w:val="9"/>
      </w:pPr>
      <w:r>
        <w:rPr>
          <w:rFonts w:hint="default" w:ascii="Times New Roman" w:hAnsi="Times New Roman" w:eastAsia="仿宋" w:cs="Times New Roman"/>
          <w:color w:val="auto"/>
          <w:sz w:val="21"/>
          <w:szCs w:val="24"/>
          <w:highlight w:val="none"/>
          <w:lang w:val="en-US" w:bidi="ar-SA"/>
        </w:rPr>
        <mc:AlternateContent>
          <mc:Choice Requires="wpg">
            <w:drawing>
              <wp:inline xmlns:wp="http://schemas.openxmlformats.org/drawingml/2006/wordprocessingDrawing" distT="0" distB="0" distL="0" distR="0">
                <wp:extent cx="5840095" cy="354139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5"/>
                        <a:stretch/>
                      </pic:blipFill>
                      <pic:spPr bwMode="auto">
                        <a:xfrm>
                          <a:off x="0" y="0"/>
                          <a:ext cx="5840095" cy="3541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9.8pt;height:278.8pt;mso-wrap-distance-left:0.0pt;mso-wrap-distance-top:0.0pt;mso-wrap-distance-right:0.0pt;mso-wrap-distance-bottom:0.0pt;" stroked="f">
                <v:path textboxrect="0,0,0,0"/>
                <v:imagedata r:id="rId15" o:title=""/>
              </v:shape>
            </w:pict>
          </mc:Fallback>
        </mc:AlternateContent>
      </w:r>
      <w:r/>
    </w:p>
    <w:p>
      <w:pPr>
        <w:pStyle w:val="808"/>
        <w:spacing w:before="42"/>
        <w:rPr>
          <w:rFonts w:hint="default" w:ascii="Times New Roman" w:hAnsi="Times New Roman" w:eastAsia="仿宋" w:cs="Times New Roman"/>
          <w:color w:val="auto"/>
          <w:sz w:val="24"/>
          <w:szCs w:val="24"/>
          <w:highlight w:val="none"/>
        </w:rPr>
        <w:outlineLvl w:val="1"/>
      </w:pPr>
      <w:r/>
      <w:bookmarkStart w:id="316" w:name="_Toc17613"/>
      <w:r/>
      <w:bookmarkStart w:id="317" w:name="_Toc16837"/>
      <w:r/>
      <w:bookmarkStart w:id="318" w:name="_Toc10046_WPSOffice_Level1"/>
      <w:r/>
      <w:bookmarkStart w:id="319" w:name="_Toc16530"/>
      <w:r>
        <w:rPr>
          <w:rFonts w:hint="default" w:ascii="Times New Roman" w:hAnsi="Times New Roman" w:eastAsia="仿宋" w:cs="Times New Roman"/>
          <w:color w:val="auto"/>
          <w:sz w:val="24"/>
          <w:szCs w:val="24"/>
          <w:highlight w:val="none"/>
        </w:rPr>
        <w:t xml:space="preserve">十</w:t>
      </w:r>
      <w:r>
        <w:rPr>
          <w:rFonts w:hint="default" w:ascii="Times New Roman" w:hAnsi="Times New Roman" w:eastAsia="仿宋" w:cs="Times New Roman"/>
          <w:color w:val="auto"/>
          <w:sz w:val="24"/>
          <w:szCs w:val="24"/>
          <w:highlight w:val="none"/>
          <w:lang w:val="en-US" w:eastAsia="zh-CN"/>
        </w:rPr>
        <w:t xml:space="preserve">四</w:t>
      </w:r>
      <w:r>
        <w:rPr>
          <w:rFonts w:hint="default" w:ascii="Times New Roman" w:hAnsi="Times New Roman" w:eastAsia="仿宋" w:cs="Times New Roman"/>
          <w:color w:val="auto"/>
          <w:sz w:val="24"/>
          <w:szCs w:val="24"/>
          <w:highlight w:val="none"/>
        </w:rPr>
        <w:t xml:space="preserve">、残疾人福利性单位声明函</w:t>
      </w:r>
      <w:bookmarkEnd w:id="316"/>
      <w:r/>
      <w:bookmarkEnd w:id="317"/>
      <w:r/>
      <w:bookmarkEnd w:id="318"/>
      <w:r/>
      <w:bookmarkEnd w:id="319"/>
      <w:r/>
      <w:r/>
    </w:p>
    <w:p>
      <w:pPr>
        <w:pStyle w:val="823"/>
        <w:rPr>
          <w:rFonts w:hint="default" w:ascii="Times New Roman" w:hAnsi="Times New Roman" w:eastAsia="仿宋" w:cs="Times New Roman"/>
          <w:b/>
          <w:color w:val="auto"/>
          <w:sz w:val="20"/>
          <w:highlight w:val="none"/>
        </w:rPr>
      </w:pPr>
      <w:r>
        <w:rPr>
          <w:rFonts w:hint="default" w:ascii="Times New Roman" w:hAnsi="Times New Roman" w:eastAsia="仿宋" w:cs="Times New Roman"/>
          <w:b/>
          <w:color w:val="auto"/>
          <w:sz w:val="20"/>
          <w:highlight w:val="none"/>
        </w:rPr>
      </w:r>
      <w:r/>
    </w:p>
    <w:p>
      <w:pPr>
        <w:pStyle w:val="823"/>
        <w:rPr>
          <w:rFonts w:hint="default" w:ascii="Times New Roman" w:hAnsi="Times New Roman" w:eastAsia="仿宋" w:cs="Times New Roman"/>
          <w:b/>
          <w:color w:val="auto"/>
          <w:sz w:val="20"/>
          <w:highlight w:val="none"/>
        </w:rPr>
      </w:pPr>
      <w:r>
        <w:rPr>
          <w:rFonts w:hint="default" w:ascii="Times New Roman" w:hAnsi="Times New Roman" w:eastAsia="仿宋" w:cs="Times New Roman"/>
          <w:b/>
          <w:color w:val="auto"/>
          <w:sz w:val="20"/>
          <w:highlight w:val="none"/>
        </w:rPr>
      </w:r>
      <w:r/>
    </w:p>
    <w:p>
      <w:pPr>
        <w:pStyle w:val="823"/>
        <w:spacing w:before="10"/>
        <w:rPr>
          <w:rFonts w:hint="default" w:ascii="Times New Roman" w:hAnsi="Times New Roman" w:eastAsia="仿宋" w:cs="Times New Roman"/>
          <w:b/>
          <w:color w:val="auto"/>
          <w:sz w:val="15"/>
          <w:highlight w:val="none"/>
        </w:rPr>
      </w:pPr>
      <w:r>
        <w:rPr>
          <w:rFonts w:hint="default" w:ascii="Times New Roman" w:hAnsi="Times New Roman" w:eastAsia="仿宋" w:cs="Times New Roman"/>
          <w:b/>
          <w:color w:val="auto"/>
          <w:sz w:val="15"/>
          <w:highlight w:val="none"/>
        </w:rPr>
      </w:r>
      <w:r/>
    </w:p>
    <w:p>
      <w:pPr>
        <w:ind w:firstLine="560"/>
        <w:jc w:val="center"/>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残疾人福利性单位声明函</w:t>
      </w:r>
      <w:r/>
    </w:p>
    <w:p>
      <w:pPr>
        <w:pStyle w:val="823"/>
        <w:ind w:left="223" w:right="264" w:firstLine="444"/>
        <w:jc w:val="both"/>
        <w:spacing w:before="155" w:line="278" w:lineRule="auto"/>
        <w:tabs>
          <w:tab w:val="left" w:pos="4847" w:leader="underscore"/>
        </w:tabs>
        <w:rPr>
          <w:rFonts w:hint="default" w:ascii="Times New Roman" w:hAnsi="Times New Roman" w:eastAsia="仿宋" w:cs="Times New Roman"/>
          <w:color w:val="auto"/>
          <w:spacing w:val="11"/>
          <w:highlight w:val="none"/>
        </w:rPr>
      </w:pPr>
      <w:r>
        <w:rPr>
          <w:rFonts w:hint="default" w:ascii="Times New Roman" w:hAnsi="Times New Roman" w:eastAsia="仿宋" w:cs="Times New Roman"/>
          <w:color w:val="auto"/>
          <w:spacing w:val="11"/>
          <w:highlight w:val="none"/>
        </w:rPr>
        <w:t xml:space="preserve">本</w:t>
      </w:r>
      <w:r>
        <w:rPr>
          <w:rFonts w:hint="default" w:ascii="Times New Roman" w:hAnsi="Times New Roman" w:eastAsia="仿宋" w:cs="Times New Roman"/>
          <w:color w:val="auto"/>
          <w:spacing w:val="14"/>
          <w:highlight w:val="none"/>
        </w:rPr>
        <w:t xml:space="preserve">单</w:t>
      </w:r>
      <w:r>
        <w:rPr>
          <w:rFonts w:hint="default" w:ascii="Times New Roman" w:hAnsi="Times New Roman" w:eastAsia="仿宋" w:cs="Times New Roman"/>
          <w:color w:val="auto"/>
          <w:spacing w:val="11"/>
          <w:highlight w:val="none"/>
        </w:rPr>
        <w:t xml:space="preserve">位</w:t>
      </w:r>
      <w:r>
        <w:rPr>
          <w:rFonts w:hint="default" w:ascii="Times New Roman" w:hAnsi="Times New Roman" w:eastAsia="仿宋" w:cs="Times New Roman"/>
          <w:color w:val="auto"/>
          <w:spacing w:val="14"/>
          <w:highlight w:val="none"/>
        </w:rPr>
        <w:t xml:space="preserve">郑</w:t>
      </w:r>
      <w:r>
        <w:rPr>
          <w:rFonts w:hint="default" w:ascii="Times New Roman" w:hAnsi="Times New Roman" w:eastAsia="仿宋" w:cs="Times New Roman"/>
          <w:color w:val="auto"/>
          <w:spacing w:val="11"/>
          <w:highlight w:val="none"/>
        </w:rPr>
        <w:t xml:space="preserve">重</w:t>
      </w:r>
      <w:r>
        <w:rPr>
          <w:rFonts w:hint="default" w:ascii="Times New Roman" w:hAnsi="Times New Roman" w:eastAsia="仿宋" w:cs="Times New Roman"/>
          <w:color w:val="auto"/>
          <w:spacing w:val="14"/>
          <w:highlight w:val="none"/>
        </w:rPr>
        <w:t xml:space="preserve">声明</w:t>
      </w:r>
      <w:r>
        <w:rPr>
          <w:rFonts w:hint="default" w:ascii="Times New Roman" w:hAnsi="Times New Roman" w:eastAsia="仿宋" w:cs="Times New Roman"/>
          <w:color w:val="auto"/>
          <w:spacing w:val="-32"/>
          <w:highlight w:val="none"/>
        </w:rPr>
        <w:t xml:space="preserve">，</w:t>
      </w:r>
      <w:r>
        <w:rPr>
          <w:rFonts w:hint="default" w:ascii="Times New Roman" w:hAnsi="Times New Roman" w:eastAsia="仿宋" w:cs="Times New Roman"/>
          <w:color w:val="auto"/>
          <w:spacing w:val="11"/>
          <w:highlight w:val="none"/>
        </w:rPr>
        <w:t xml:space="preserve">根</w:t>
      </w:r>
      <w:r>
        <w:rPr>
          <w:rFonts w:hint="default" w:ascii="Times New Roman" w:hAnsi="Times New Roman" w:eastAsia="仿宋" w:cs="Times New Roman"/>
          <w:color w:val="auto"/>
          <w:spacing w:val="-32"/>
          <w:highlight w:val="none"/>
        </w:rPr>
        <w:t xml:space="preserve">据</w:t>
      </w:r>
      <w:r>
        <w:rPr>
          <w:rFonts w:hint="default" w:ascii="Times New Roman" w:hAnsi="Times New Roman" w:eastAsia="仿宋" w:cs="Times New Roman"/>
          <w:color w:val="auto"/>
          <w:spacing w:val="11"/>
          <w:highlight w:val="none"/>
        </w:rPr>
        <w:t xml:space="preserve">《财</w:t>
      </w:r>
      <w:r>
        <w:rPr>
          <w:rFonts w:hint="default" w:ascii="Times New Roman" w:hAnsi="Times New Roman" w:eastAsia="仿宋" w:cs="Times New Roman"/>
          <w:color w:val="auto"/>
          <w:spacing w:val="14"/>
          <w:highlight w:val="none"/>
        </w:rPr>
        <w:t xml:space="preserve">政</w:t>
      </w:r>
      <w:r>
        <w:rPr>
          <w:rFonts w:hint="default" w:ascii="Times New Roman" w:hAnsi="Times New Roman" w:eastAsia="仿宋" w:cs="Times New Roman"/>
          <w:color w:val="auto"/>
          <w:highlight w:val="none"/>
        </w:rPr>
        <w:t xml:space="preserve">部</w:t>
      </w:r>
      <w:r>
        <w:rPr>
          <w:rFonts w:hint="default" w:ascii="Times New Roman" w:hAnsi="Times New Roman" w:eastAsia="仿宋" w:cs="Times New Roman"/>
          <w:color w:val="auto"/>
          <w:spacing w:val="7"/>
          <w:highlight w:val="none"/>
        </w:rPr>
        <w:t xml:space="preserve"> </w:t>
      </w:r>
      <w:r>
        <w:rPr>
          <w:rFonts w:hint="default" w:ascii="Times New Roman" w:hAnsi="Times New Roman" w:eastAsia="仿宋" w:cs="Times New Roman"/>
          <w:color w:val="auto"/>
          <w:spacing w:val="11"/>
          <w:highlight w:val="none"/>
        </w:rPr>
        <w:t xml:space="preserve">民</w:t>
      </w:r>
      <w:r>
        <w:rPr>
          <w:rFonts w:hint="default" w:ascii="Times New Roman" w:hAnsi="Times New Roman" w:eastAsia="仿宋" w:cs="Times New Roman"/>
          <w:color w:val="auto"/>
          <w:spacing w:val="14"/>
          <w:highlight w:val="none"/>
        </w:rPr>
        <w:t xml:space="preserve">政</w:t>
      </w:r>
      <w:r>
        <w:rPr>
          <w:rFonts w:hint="default" w:ascii="Times New Roman" w:hAnsi="Times New Roman" w:eastAsia="仿宋" w:cs="Times New Roman"/>
          <w:color w:val="auto"/>
          <w:highlight w:val="none"/>
        </w:rPr>
        <w:t xml:space="preserve">部</w:t>
      </w:r>
      <w:r>
        <w:rPr>
          <w:rFonts w:hint="default" w:ascii="Times New Roman" w:hAnsi="Times New Roman" w:eastAsia="仿宋" w:cs="Times New Roman"/>
          <w:color w:val="auto"/>
          <w:spacing w:val="6"/>
          <w:highlight w:val="none"/>
        </w:rPr>
        <w:t xml:space="preserve"> </w:t>
      </w:r>
      <w:r>
        <w:rPr>
          <w:rFonts w:hint="default" w:ascii="Times New Roman" w:hAnsi="Times New Roman" w:eastAsia="仿宋" w:cs="Times New Roman"/>
          <w:color w:val="auto"/>
          <w:spacing w:val="11"/>
          <w:highlight w:val="none"/>
        </w:rPr>
        <w:t xml:space="preserve">中</w:t>
      </w:r>
      <w:r>
        <w:rPr>
          <w:rFonts w:hint="default" w:ascii="Times New Roman" w:hAnsi="Times New Roman" w:eastAsia="仿宋" w:cs="Times New Roman"/>
          <w:color w:val="auto"/>
          <w:spacing w:val="14"/>
          <w:highlight w:val="none"/>
        </w:rPr>
        <w:t xml:space="preserve">国</w:t>
      </w:r>
      <w:r>
        <w:rPr>
          <w:rFonts w:hint="default" w:ascii="Times New Roman" w:hAnsi="Times New Roman" w:eastAsia="仿宋" w:cs="Times New Roman"/>
          <w:color w:val="auto"/>
          <w:spacing w:val="11"/>
          <w:highlight w:val="none"/>
        </w:rPr>
        <w:t xml:space="preserve">残</w:t>
      </w:r>
      <w:r>
        <w:rPr>
          <w:rFonts w:hint="default" w:ascii="Times New Roman" w:hAnsi="Times New Roman" w:eastAsia="仿宋" w:cs="Times New Roman"/>
          <w:color w:val="auto"/>
          <w:spacing w:val="14"/>
          <w:highlight w:val="none"/>
        </w:rPr>
        <w:t xml:space="preserve">疾</w:t>
      </w:r>
      <w:r>
        <w:rPr>
          <w:rFonts w:hint="default" w:ascii="Times New Roman" w:hAnsi="Times New Roman" w:eastAsia="仿宋" w:cs="Times New Roman"/>
          <w:color w:val="auto"/>
          <w:spacing w:val="11"/>
          <w:highlight w:val="none"/>
        </w:rPr>
        <w:t xml:space="preserve">人</w:t>
      </w:r>
      <w:r>
        <w:rPr>
          <w:rFonts w:hint="default" w:ascii="Times New Roman" w:hAnsi="Times New Roman" w:eastAsia="仿宋" w:cs="Times New Roman"/>
          <w:color w:val="auto"/>
          <w:spacing w:val="14"/>
          <w:highlight w:val="none"/>
        </w:rPr>
        <w:t xml:space="preserve">联</w:t>
      </w:r>
      <w:r>
        <w:rPr>
          <w:rFonts w:hint="default" w:ascii="Times New Roman" w:hAnsi="Times New Roman" w:eastAsia="仿宋" w:cs="Times New Roman"/>
          <w:color w:val="auto"/>
          <w:spacing w:val="11"/>
          <w:highlight w:val="none"/>
        </w:rPr>
        <w:t xml:space="preserve">合</w:t>
      </w:r>
      <w:r>
        <w:rPr>
          <w:rFonts w:hint="default" w:ascii="Times New Roman" w:hAnsi="Times New Roman" w:eastAsia="仿宋" w:cs="Times New Roman"/>
          <w:color w:val="auto"/>
          <w:spacing w:val="14"/>
          <w:highlight w:val="none"/>
        </w:rPr>
        <w:t xml:space="preserve">会</w:t>
      </w:r>
      <w:r>
        <w:rPr>
          <w:rFonts w:hint="default" w:ascii="Times New Roman" w:hAnsi="Times New Roman" w:eastAsia="仿宋" w:cs="Times New Roman"/>
          <w:color w:val="auto"/>
          <w:spacing w:val="11"/>
          <w:highlight w:val="none"/>
        </w:rPr>
        <w:t xml:space="preserve">关</w:t>
      </w:r>
      <w:r>
        <w:rPr>
          <w:rFonts w:hint="default" w:ascii="Times New Roman" w:hAnsi="Times New Roman" w:eastAsia="仿宋" w:cs="Times New Roman"/>
          <w:color w:val="auto"/>
          <w:spacing w:val="14"/>
          <w:highlight w:val="none"/>
        </w:rPr>
        <w:t xml:space="preserve">于</w:t>
      </w:r>
      <w:r>
        <w:rPr>
          <w:rFonts w:hint="default" w:ascii="Times New Roman" w:hAnsi="Times New Roman" w:eastAsia="仿宋" w:cs="Times New Roman"/>
          <w:color w:val="auto"/>
          <w:spacing w:val="11"/>
          <w:highlight w:val="none"/>
        </w:rPr>
        <w:t xml:space="preserve">促</w:t>
      </w:r>
      <w:r>
        <w:rPr>
          <w:rFonts w:hint="default" w:ascii="Times New Roman" w:hAnsi="Times New Roman" w:eastAsia="仿宋" w:cs="Times New Roman"/>
          <w:color w:val="auto"/>
          <w:spacing w:val="14"/>
          <w:highlight w:val="none"/>
        </w:rPr>
        <w:t xml:space="preserve">进</w:t>
      </w:r>
      <w:r>
        <w:rPr>
          <w:rFonts w:hint="default" w:ascii="Times New Roman" w:hAnsi="Times New Roman" w:eastAsia="仿宋" w:cs="Times New Roman"/>
          <w:color w:val="auto"/>
          <w:spacing w:val="11"/>
          <w:highlight w:val="none"/>
        </w:rPr>
        <w:t xml:space="preserve">残</w:t>
      </w:r>
      <w:r>
        <w:rPr>
          <w:rFonts w:hint="default" w:ascii="Times New Roman" w:hAnsi="Times New Roman" w:eastAsia="仿宋" w:cs="Times New Roman"/>
          <w:color w:val="auto"/>
          <w:spacing w:val="14"/>
          <w:highlight w:val="none"/>
        </w:rPr>
        <w:t xml:space="preserve">疾</w:t>
      </w:r>
      <w:r>
        <w:rPr>
          <w:rFonts w:hint="default" w:ascii="Times New Roman" w:hAnsi="Times New Roman" w:eastAsia="仿宋" w:cs="Times New Roman"/>
          <w:color w:val="auto"/>
          <w:spacing w:val="11"/>
          <w:highlight w:val="none"/>
        </w:rPr>
        <w:t xml:space="preserve">人</w:t>
      </w:r>
      <w:r>
        <w:rPr>
          <w:rFonts w:hint="default" w:ascii="Times New Roman" w:hAnsi="Times New Roman" w:eastAsia="仿宋" w:cs="Times New Roman"/>
          <w:color w:val="auto"/>
          <w:spacing w:val="14"/>
          <w:highlight w:val="none"/>
        </w:rPr>
        <w:t xml:space="preserve">就</w:t>
      </w:r>
      <w:r>
        <w:rPr>
          <w:rFonts w:hint="default" w:ascii="Times New Roman" w:hAnsi="Times New Roman" w:eastAsia="仿宋" w:cs="Times New Roman"/>
          <w:color w:val="auto"/>
          <w:spacing w:val="11"/>
          <w:highlight w:val="none"/>
        </w:rPr>
        <w:t xml:space="preserve">业</w:t>
      </w:r>
      <w:r>
        <w:rPr>
          <w:rFonts w:hint="default" w:ascii="Times New Roman" w:hAnsi="Times New Roman" w:eastAsia="仿宋" w:cs="Times New Roman"/>
          <w:color w:val="auto"/>
          <w:spacing w:val="14"/>
          <w:highlight w:val="none"/>
        </w:rPr>
        <w:t xml:space="preserve">政</w:t>
      </w:r>
      <w:r>
        <w:rPr>
          <w:rFonts w:hint="default" w:ascii="Times New Roman" w:hAnsi="Times New Roman" w:eastAsia="仿宋" w:cs="Times New Roman"/>
          <w:color w:val="auto"/>
          <w:spacing w:val="11"/>
          <w:highlight w:val="none"/>
        </w:rPr>
        <w:t xml:space="preserve">府</w:t>
      </w:r>
      <w:r>
        <w:rPr>
          <w:rFonts w:hint="default" w:ascii="Times New Roman" w:hAnsi="Times New Roman" w:eastAsia="仿宋" w:cs="Times New Roman"/>
          <w:color w:val="auto"/>
          <w:spacing w:val="14"/>
          <w:highlight w:val="none"/>
        </w:rPr>
        <w:t xml:space="preserve">采</w:t>
      </w:r>
      <w:r>
        <w:rPr>
          <w:rFonts w:hint="default" w:ascii="Times New Roman" w:hAnsi="Times New Roman" w:eastAsia="仿宋" w:cs="Times New Roman"/>
          <w:color w:val="auto"/>
          <w:spacing w:val="11"/>
          <w:highlight w:val="none"/>
        </w:rPr>
        <w:t xml:space="preserve">购</w:t>
      </w:r>
      <w:r>
        <w:rPr>
          <w:rFonts w:hint="default" w:ascii="Times New Roman" w:hAnsi="Times New Roman" w:eastAsia="仿宋" w:cs="Times New Roman"/>
          <w:color w:val="auto"/>
          <w:spacing w:val="14"/>
          <w:highlight w:val="none"/>
        </w:rPr>
        <w:t xml:space="preserve">政</w:t>
      </w:r>
      <w:r>
        <w:rPr>
          <w:rFonts w:hint="default" w:ascii="Times New Roman" w:hAnsi="Times New Roman" w:eastAsia="仿宋" w:cs="Times New Roman"/>
          <w:color w:val="auto"/>
          <w:highlight w:val="none"/>
        </w:rPr>
        <w:t xml:space="preserve">策</w:t>
      </w:r>
      <w:r>
        <w:rPr>
          <w:rFonts w:hint="default" w:ascii="Times New Roman" w:hAnsi="Times New Roman" w:eastAsia="仿宋" w:cs="Times New Roman"/>
          <w:color w:val="auto"/>
          <w:spacing w:val="14"/>
          <w:highlight w:val="none"/>
        </w:rPr>
        <w:t xml:space="preserve">的通知》（财</w:t>
      </w:r>
      <w:r>
        <w:rPr>
          <w:rFonts w:hint="default" w:ascii="Times New Roman" w:hAnsi="Times New Roman" w:eastAsia="仿宋" w:cs="Times New Roman"/>
          <w:color w:val="auto"/>
          <w:spacing w:val="16"/>
          <w:highlight w:val="none"/>
        </w:rPr>
        <w:t xml:space="preserve">库</w:t>
      </w:r>
      <w:r>
        <w:rPr>
          <w:rFonts w:hint="default" w:ascii="Times New Roman" w:hAnsi="Times New Roman" w:eastAsia="仿宋" w:cs="Times New Roman"/>
          <w:color w:val="auto"/>
          <w:spacing w:val="14"/>
          <w:highlight w:val="none"/>
        </w:rPr>
        <w:t xml:space="preserve">〔</w:t>
      </w:r>
      <w:r>
        <w:rPr>
          <w:rFonts w:hint="default" w:ascii="Times New Roman" w:hAnsi="Times New Roman" w:eastAsia="仿宋" w:cs="Times New Roman"/>
          <w:color w:val="auto"/>
          <w:spacing w:val="5"/>
          <w:highlight w:val="none"/>
        </w:rPr>
        <w:t xml:space="preserve">2017</w:t>
      </w:r>
      <w:r>
        <w:rPr>
          <w:rFonts w:hint="default" w:ascii="Times New Roman" w:hAnsi="Times New Roman" w:eastAsia="仿宋" w:cs="Times New Roman"/>
          <w:color w:val="auto"/>
          <w:highlight w:val="none"/>
        </w:rPr>
        <w:t xml:space="preserve">〕</w:t>
      </w:r>
      <w:r>
        <w:rPr>
          <w:rFonts w:hint="default" w:ascii="Times New Roman" w:hAnsi="Times New Roman" w:eastAsia="仿宋" w:cs="Times New Roman"/>
          <w:color w:val="auto"/>
          <w:spacing w:val="26"/>
          <w:highlight w:val="none"/>
        </w:rPr>
        <w:t xml:space="preserve"> </w:t>
      </w:r>
      <w:r>
        <w:rPr>
          <w:rFonts w:hint="default" w:ascii="Times New Roman" w:hAnsi="Times New Roman" w:eastAsia="仿宋" w:cs="Times New Roman"/>
          <w:color w:val="auto"/>
          <w:spacing w:val="2"/>
          <w:highlight w:val="none"/>
        </w:rPr>
        <w:t xml:space="preserve">141</w:t>
      </w:r>
      <w:r>
        <w:rPr>
          <w:rFonts w:hint="default" w:ascii="Times New Roman" w:hAnsi="Times New Roman" w:eastAsia="仿宋" w:cs="Times New Roman"/>
          <w:color w:val="auto"/>
          <w:spacing w:val="12"/>
          <w:highlight w:val="none"/>
        </w:rPr>
        <w:t xml:space="preserve"> </w:t>
      </w:r>
      <w:r>
        <w:rPr>
          <w:rFonts w:hint="default" w:ascii="Times New Roman" w:hAnsi="Times New Roman" w:eastAsia="仿宋" w:cs="Times New Roman"/>
          <w:color w:val="auto"/>
          <w:spacing w:val="14"/>
          <w:highlight w:val="none"/>
        </w:rPr>
        <w:t xml:space="preserve">号）的规定，</w:t>
      </w:r>
      <w:r>
        <w:rPr>
          <w:rFonts w:hint="default" w:ascii="Times New Roman" w:hAnsi="Times New Roman" w:eastAsia="仿宋" w:cs="Times New Roman"/>
          <w:color w:val="auto"/>
          <w:spacing w:val="16"/>
          <w:highlight w:val="none"/>
        </w:rPr>
        <w:t xml:space="preserve">本</w:t>
      </w:r>
      <w:r>
        <w:rPr>
          <w:rFonts w:hint="default" w:ascii="Times New Roman" w:hAnsi="Times New Roman" w:eastAsia="仿宋" w:cs="Times New Roman"/>
          <w:color w:val="auto"/>
          <w:spacing w:val="14"/>
          <w:highlight w:val="none"/>
        </w:rPr>
        <w:t xml:space="preserve">单位</w:t>
      </w:r>
      <w:r>
        <w:rPr>
          <w:rFonts w:hint="default" w:ascii="Times New Roman" w:hAnsi="Times New Roman" w:eastAsia="仿宋" w:cs="Times New Roman"/>
          <w:color w:val="auto"/>
          <w:highlight w:val="none"/>
        </w:rPr>
        <w:t xml:space="preserve">为      </w:t>
      </w:r>
      <w:r>
        <w:rPr>
          <w:rFonts w:hint="default" w:ascii="Times New Roman" w:hAnsi="Times New Roman" w:eastAsia="仿宋" w:cs="Times New Roman"/>
          <w:color w:val="auto"/>
          <w:spacing w:val="102"/>
          <w:highlight w:val="none"/>
        </w:rPr>
        <w:t xml:space="preserve"> </w:t>
      </w:r>
      <w:r>
        <w:rPr>
          <w:rFonts w:hint="default" w:ascii="Times New Roman" w:hAnsi="Times New Roman" w:eastAsia="仿宋" w:cs="Times New Roman"/>
          <w:color w:val="auto"/>
          <w:spacing w:val="14"/>
          <w:highlight w:val="none"/>
        </w:rPr>
        <w:t xml:space="preserve">（符合</w:t>
      </w:r>
      <w:r>
        <w:rPr>
          <w:rFonts w:hint="default" w:ascii="Times New Roman" w:hAnsi="Times New Roman" w:eastAsia="仿宋" w:cs="Times New Roman"/>
          <w:color w:val="auto"/>
          <w:spacing w:val="6"/>
          <w:highlight w:val="none"/>
        </w:rPr>
        <w:t xml:space="preserve">/</w:t>
      </w:r>
      <w:r>
        <w:rPr>
          <w:rFonts w:hint="default" w:ascii="Times New Roman" w:hAnsi="Times New Roman" w:eastAsia="仿宋" w:cs="Times New Roman"/>
          <w:color w:val="auto"/>
          <w:spacing w:val="14"/>
          <w:highlight w:val="none"/>
        </w:rPr>
        <w:t xml:space="preserve">不符合</w:t>
      </w:r>
      <w:r>
        <w:rPr>
          <w:rFonts w:hint="default" w:ascii="Times New Roman" w:hAnsi="Times New Roman" w:eastAsia="仿宋" w:cs="Times New Roman"/>
          <w:color w:val="auto"/>
          <w:highlight w:val="none"/>
        </w:rPr>
        <w:t xml:space="preserve">）  </w:t>
      </w:r>
      <w:r>
        <w:rPr>
          <w:rFonts w:hint="default" w:ascii="Times New Roman" w:hAnsi="Times New Roman" w:eastAsia="仿宋" w:cs="Times New Roman"/>
          <w:color w:val="auto"/>
          <w:spacing w:val="47"/>
          <w:highlight w:val="none"/>
        </w:rPr>
        <w:t xml:space="preserve"> </w:t>
      </w:r>
      <w:r>
        <w:rPr>
          <w:rFonts w:hint="default" w:ascii="Times New Roman" w:hAnsi="Times New Roman" w:eastAsia="仿宋" w:cs="Times New Roman"/>
          <w:color w:val="auto"/>
          <w:spacing w:val="14"/>
          <w:highlight w:val="none"/>
        </w:rPr>
        <w:t xml:space="preserve">条件的残疾</w:t>
      </w:r>
      <w:r>
        <w:rPr>
          <w:rFonts w:hint="default" w:ascii="Times New Roman" w:hAnsi="Times New Roman" w:eastAsia="仿宋" w:cs="Times New Roman"/>
          <w:color w:val="auto"/>
          <w:highlight w:val="none"/>
        </w:rPr>
        <w:t xml:space="preserve">人</w:t>
      </w:r>
      <w:r>
        <w:rPr>
          <w:rFonts w:hint="default" w:ascii="Times New Roman" w:hAnsi="Times New Roman" w:eastAsia="仿宋" w:cs="Times New Roman"/>
          <w:color w:val="auto"/>
          <w:spacing w:val="11"/>
          <w:highlight w:val="none"/>
        </w:rPr>
        <w:t xml:space="preserve">福</w:t>
      </w:r>
      <w:r>
        <w:rPr>
          <w:rFonts w:hint="default" w:ascii="Times New Roman" w:hAnsi="Times New Roman" w:eastAsia="仿宋" w:cs="Times New Roman"/>
          <w:color w:val="auto"/>
          <w:spacing w:val="14"/>
          <w:highlight w:val="none"/>
        </w:rPr>
        <w:t xml:space="preserve">利</w:t>
      </w:r>
      <w:r>
        <w:rPr>
          <w:rFonts w:hint="default" w:ascii="Times New Roman" w:hAnsi="Times New Roman" w:eastAsia="仿宋" w:cs="Times New Roman"/>
          <w:color w:val="auto"/>
          <w:spacing w:val="11"/>
          <w:highlight w:val="none"/>
        </w:rPr>
        <w:t xml:space="preserve">性</w:t>
      </w:r>
      <w:r>
        <w:rPr>
          <w:rFonts w:hint="default" w:ascii="Times New Roman" w:hAnsi="Times New Roman" w:eastAsia="仿宋" w:cs="Times New Roman"/>
          <w:color w:val="auto"/>
          <w:spacing w:val="14"/>
          <w:highlight w:val="none"/>
        </w:rPr>
        <w:t xml:space="preserve">单位</w:t>
      </w:r>
      <w:r>
        <w:rPr>
          <w:rFonts w:hint="default" w:ascii="Times New Roman" w:hAnsi="Times New Roman" w:eastAsia="仿宋" w:cs="Times New Roman"/>
          <w:color w:val="auto"/>
          <w:spacing w:val="-27"/>
          <w:highlight w:val="none"/>
        </w:rPr>
        <w:t xml:space="preserve">，</w:t>
      </w:r>
      <w:r>
        <w:rPr>
          <w:rFonts w:hint="default" w:ascii="Times New Roman" w:hAnsi="Times New Roman" w:eastAsia="仿宋" w:cs="Times New Roman"/>
          <w:color w:val="auto"/>
          <w:spacing w:val="11"/>
          <w:highlight w:val="none"/>
        </w:rPr>
        <w:t xml:space="preserve">且</w:t>
      </w:r>
      <w:r>
        <w:rPr>
          <w:rFonts w:hint="default" w:ascii="Times New Roman" w:hAnsi="Times New Roman" w:eastAsia="仿宋" w:cs="Times New Roman"/>
          <w:color w:val="auto"/>
          <w:spacing w:val="14"/>
          <w:highlight w:val="none"/>
        </w:rPr>
        <w:t xml:space="preserve">本</w:t>
      </w:r>
      <w:r>
        <w:rPr>
          <w:rFonts w:hint="default" w:ascii="Times New Roman" w:hAnsi="Times New Roman" w:eastAsia="仿宋" w:cs="Times New Roman"/>
          <w:color w:val="auto"/>
          <w:spacing w:val="11"/>
          <w:highlight w:val="none"/>
        </w:rPr>
        <w:t xml:space="preserve">单</w:t>
      </w:r>
      <w:r>
        <w:rPr>
          <w:rFonts w:hint="default" w:ascii="Times New Roman" w:hAnsi="Times New Roman" w:eastAsia="仿宋" w:cs="Times New Roman"/>
          <w:color w:val="auto"/>
          <w:spacing w:val="14"/>
          <w:highlight w:val="none"/>
        </w:rPr>
        <w:t xml:space="preserve">位</w:t>
      </w:r>
      <w:r>
        <w:rPr>
          <w:rFonts w:hint="default" w:ascii="Times New Roman" w:hAnsi="Times New Roman" w:eastAsia="仿宋" w:cs="Times New Roman"/>
          <w:color w:val="auto"/>
          <w:spacing w:val="11"/>
          <w:highlight w:val="none"/>
        </w:rPr>
        <w:t xml:space="preserve">参</w:t>
      </w:r>
      <w:r>
        <w:rPr>
          <w:rFonts w:hint="default" w:ascii="Times New Roman" w:hAnsi="Times New Roman" w:eastAsia="仿宋" w:cs="Times New Roman"/>
          <w:color w:val="auto"/>
          <w:spacing w:val="14"/>
          <w:highlight w:val="none"/>
        </w:rPr>
        <w:t xml:space="preserve">加</w:t>
      </w:r>
      <w:r>
        <w:rPr>
          <w:rFonts w:hint="default" w:ascii="Times New Roman" w:hAnsi="Times New Roman" w:eastAsia="仿宋" w:cs="Times New Roman"/>
          <w:color w:val="auto"/>
          <w:spacing w:val="6"/>
          <w:highlight w:val="none"/>
        </w:rPr>
        <w:t xml:space="preserve">______</w:t>
      </w:r>
      <w:r>
        <w:rPr>
          <w:rFonts w:hint="default" w:ascii="Times New Roman" w:hAnsi="Times New Roman" w:eastAsia="仿宋" w:cs="Times New Roman"/>
          <w:color w:val="auto"/>
          <w:spacing w:val="11"/>
          <w:highlight w:val="none"/>
        </w:rPr>
        <w:t xml:space="preserve">单</w:t>
      </w:r>
      <w:r>
        <w:rPr>
          <w:rFonts w:hint="default" w:ascii="Times New Roman" w:hAnsi="Times New Roman" w:eastAsia="仿宋" w:cs="Times New Roman"/>
          <w:color w:val="auto"/>
          <w:spacing w:val="14"/>
          <w:highlight w:val="none"/>
        </w:rPr>
        <w:t xml:space="preserve">位</w:t>
      </w:r>
      <w:r>
        <w:rPr>
          <w:rFonts w:hint="default" w:ascii="Times New Roman" w:hAnsi="Times New Roman" w:eastAsia="仿宋" w:cs="Times New Roman"/>
          <w:color w:val="auto"/>
          <w:highlight w:val="none"/>
        </w:rPr>
        <w:t xml:space="preserve">的</w:t>
      </w:r>
      <w:r>
        <w:rPr>
          <w:rFonts w:hint="default" w:ascii="Times New Roman" w:hAnsi="Times New Roman" w:eastAsia="仿宋" w:cs="Times New Roman"/>
          <w:color w:val="auto"/>
          <w:highlight w:val="none"/>
        </w:rPr>
        <w:tab/>
      </w:r>
      <w:r>
        <w:rPr>
          <w:rFonts w:hint="default" w:ascii="Times New Roman" w:hAnsi="Times New Roman" w:eastAsia="仿宋" w:cs="Times New Roman"/>
          <w:color w:val="auto"/>
          <w:spacing w:val="1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23"/>
        <w:ind w:left="667"/>
        <w:spacing w:line="269"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本单位对上述声明的真实性负责。如有虚假，将依法承担相应责任。</w:t>
      </w:r>
      <w:r/>
    </w:p>
    <w:p>
      <w:pPr>
        <w:pStyle w:val="823"/>
        <w:spacing w:before="8"/>
        <w:rPr>
          <w:rFonts w:hint="default" w:ascii="Times New Roman" w:hAnsi="Times New Roman" w:eastAsia="仿宋" w:cs="Times New Roman"/>
          <w:color w:val="auto"/>
          <w:sz w:val="27"/>
          <w:highlight w:val="none"/>
        </w:rPr>
      </w:pPr>
      <w:r>
        <w:rPr>
          <w:rFonts w:hint="default" w:ascii="Times New Roman" w:hAnsi="Times New Roman" w:eastAsia="仿宋" w:cs="Times New Roman"/>
          <w:color w:val="auto"/>
          <w:sz w:val="27"/>
          <w:highlight w:val="none"/>
        </w:rPr>
      </w:r>
      <w:r/>
    </w:p>
    <w:p>
      <w:pPr>
        <w:pStyle w:val="823"/>
        <w:ind w:left="223" w:firstLine="5744"/>
        <w:spacing w:before="1"/>
        <w:rPr>
          <w:rFonts w:hint="default" w:ascii="Times New Roman" w:hAnsi="Times New Roman" w:eastAsia="仿宋" w:cs="Times New Roman"/>
          <w:color w:val="auto"/>
          <w:highlight w:val="none"/>
          <w:lang w:val="en-US"/>
        </w:rPr>
      </w:pPr>
      <w:r>
        <w:rPr>
          <w:rFonts w:hint="default" w:ascii="Times New Roman" w:hAnsi="Times New Roman" w:eastAsia="仿宋" w:cs="Times New Roman"/>
          <w:color w:val="auto"/>
          <w:highlight w:val="none"/>
          <w:lang w:val="en-US"/>
        </w:rPr>
        <w:t xml:space="preserve">供应商名称（</w:t>
      </w:r>
      <w:r>
        <w:rPr>
          <w:rFonts w:hint="default" w:ascii="Times New Roman" w:hAnsi="Times New Roman" w:eastAsia="仿宋" w:cs="Times New Roman"/>
          <w:color w:val="auto"/>
          <w:highlight w:val="none"/>
          <w:lang w:val="en-US" w:eastAsia="zh-CN"/>
        </w:rPr>
        <w:t xml:space="preserve">加盖公章</w:t>
      </w:r>
      <w:r>
        <w:rPr>
          <w:rFonts w:hint="default" w:ascii="Times New Roman" w:hAnsi="Times New Roman" w:eastAsia="仿宋" w:cs="Times New Roman"/>
          <w:color w:val="auto"/>
          <w:highlight w:val="none"/>
          <w:lang w:val="en-US"/>
        </w:rPr>
        <w:t xml:space="preserve">）： </w:t>
      </w:r>
      <w:r/>
    </w:p>
    <w:p>
      <w:pPr>
        <w:pStyle w:val="823"/>
        <w:ind w:left="223" w:firstLine="5744"/>
        <w:spacing w:before="1"/>
        <w:rPr>
          <w:rFonts w:hint="default" w:ascii="Times New Roman" w:hAnsi="Times New Roman" w:eastAsia="仿宋" w:cs="Times New Roman"/>
          <w:color w:val="auto"/>
          <w:highlight w:val="none"/>
          <w:lang w:val="en-US"/>
        </w:rPr>
      </w:pPr>
      <w:r>
        <w:rPr>
          <w:rFonts w:hint="default" w:ascii="Times New Roman" w:hAnsi="Times New Roman" w:eastAsia="仿宋" w:cs="Times New Roman"/>
          <w:color w:val="auto"/>
          <w:highlight w:val="none"/>
          <w:lang w:val="en-US"/>
        </w:rPr>
        <w:t xml:space="preserve">日    期：</w:t>
      </w:r>
      <w:r/>
    </w:p>
    <w:p>
      <w:pPr>
        <w:pStyle w:val="842"/>
        <w:numPr>
          <w:ilvl w:val="0"/>
          <w:numId w:val="0"/>
        </w:numPr>
        <w:rPr>
          <w:rFonts w:hint="default" w:ascii="Times New Roman" w:hAnsi="Times New Roman" w:eastAsia="仿宋" w:cs="Times New Roman"/>
          <w:color w:val="auto"/>
          <w:highlight w:val="none"/>
          <w:lang w:val="en-US"/>
        </w:rPr>
      </w:pPr>
      <w:r>
        <w:rPr>
          <w:rFonts w:hint="default" w:ascii="Times New Roman" w:hAnsi="Times New Roman" w:eastAsia="仿宋" w:cs="Times New Roman"/>
          <w:color w:val="auto"/>
          <w:highlight w:val="none"/>
          <w:lang w:val="en-US"/>
        </w:rPr>
      </w:r>
      <w:r/>
    </w:p>
    <w:p>
      <w:pPr>
        <w:pStyle w:val="808"/>
        <w:spacing w:before="42"/>
        <w:rPr>
          <w:rFonts w:hint="eastAsia" w:ascii="Times New Roman" w:hAnsi="Times New Roman" w:eastAsia="仿宋" w:cs="Times New Roman"/>
          <w:color w:val="auto"/>
          <w:sz w:val="24"/>
          <w:szCs w:val="24"/>
          <w:highlight w:val="none"/>
          <w:lang w:val="en-US" w:eastAsia="zh-CN"/>
        </w:rPr>
        <w:outlineLvl w:val="1"/>
      </w:pPr>
      <w:r/>
      <w:bookmarkStart w:id="320" w:name="_Toc14883"/>
      <w:r/>
      <w:bookmarkStart w:id="321" w:name="_Toc30321"/>
      <w:r/>
      <w:bookmarkStart w:id="322" w:name="_Toc4928"/>
      <w:r>
        <w:rPr>
          <w:rFonts w:hint="default" w:ascii="Times New Roman" w:hAnsi="Times New Roman" w:eastAsia="仿宋" w:cs="Times New Roman"/>
          <w:color w:val="auto"/>
          <w:sz w:val="24"/>
          <w:szCs w:val="24"/>
          <w:highlight w:val="none"/>
        </w:rPr>
        <w:t xml:space="preserve">十</w:t>
      </w:r>
      <w:r>
        <w:rPr>
          <w:rFonts w:hint="default" w:ascii="Times New Roman" w:hAnsi="Times New Roman" w:eastAsia="仿宋" w:cs="Times New Roman"/>
          <w:color w:val="auto"/>
          <w:sz w:val="24"/>
          <w:szCs w:val="24"/>
          <w:highlight w:val="none"/>
          <w:lang w:val="en-US" w:eastAsia="zh-CN"/>
        </w:rPr>
        <w:t xml:space="preserve">五</w:t>
      </w:r>
      <w:r>
        <w:rPr>
          <w:rFonts w:hint="default" w:ascii="Times New Roman" w:hAnsi="Times New Roman" w:eastAsia="仿宋" w:cs="Times New Roman"/>
          <w:color w:val="auto"/>
          <w:sz w:val="24"/>
          <w:szCs w:val="24"/>
          <w:highlight w:val="none"/>
        </w:rPr>
        <w:t xml:space="preserve">、</w:t>
      </w:r>
      <w:bookmarkEnd w:id="320"/>
      <w:r>
        <w:rPr>
          <w:rFonts w:hint="default" w:ascii="Times New Roman" w:hAnsi="Times New Roman" w:eastAsia="仿宋" w:cs="Times New Roman"/>
          <w:color w:val="auto"/>
          <w:sz w:val="24"/>
          <w:szCs w:val="24"/>
          <w:highlight w:val="none"/>
        </w:rPr>
        <w:t xml:space="preserve">信用承诺</w:t>
      </w:r>
      <w:bookmarkEnd w:id="321"/>
      <w:r>
        <w:rPr>
          <w:rFonts w:hint="eastAsia" w:ascii="Times New Roman" w:hAnsi="Times New Roman" w:eastAsia="仿宋" w:cs="Times New Roman"/>
          <w:color w:val="auto"/>
          <w:sz w:val="24"/>
          <w:szCs w:val="24"/>
          <w:highlight w:val="none"/>
          <w:lang w:val="en-US" w:eastAsia="zh-CN"/>
        </w:rPr>
        <w:t xml:space="preserve">函</w:t>
      </w:r>
      <w:bookmarkEnd w:id="322"/>
      <w:r/>
      <w:r/>
    </w:p>
    <w:p>
      <w:pPr>
        <w:pStyle w:val="842"/>
        <w:numPr>
          <w:ilvl w:val="0"/>
          <w:numId w:val="0"/>
        </w:numPr>
        <w:rPr>
          <w:rFonts w:hint="default" w:ascii="Times New Roman" w:hAnsi="Times New Roman" w:eastAsia="仿宋" w:cs="Times New Roman"/>
          <w:color w:val="auto"/>
          <w:highlight w:val="none"/>
          <w:lang w:val="en-US"/>
        </w:rPr>
      </w:pPr>
      <w:r>
        <w:rPr>
          <w:rFonts w:hint="default" w:ascii="Times New Roman" w:hAnsi="Times New Roman" w:eastAsia="仿宋" w:cs="Times New Roman"/>
          <w:color w:val="auto"/>
          <w:highlight w:val="none"/>
          <w:lang w:val="en-US"/>
        </w:rPr>
      </w:r>
      <w:r/>
    </w:p>
    <w:p>
      <w:pPr>
        <w:jc w:val="center"/>
        <w:spacing w:line="360" w:lineRule="auto"/>
        <w:rPr>
          <w:rFonts w:hint="eastAsia" w:ascii="方正小标宋简体" w:hAnsi="方正小标宋简体" w:eastAsia="方正小标宋简体" w:cs="方正小标宋简体"/>
          <w:color w:val="000000"/>
          <w:sz w:val="28"/>
          <w:szCs w:val="28"/>
        </w:rPr>
        <w:outlineLvl w:val="9"/>
      </w:pPr>
      <w:r/>
      <w:bookmarkStart w:id="323" w:name="_bookmark30"/>
      <w:r/>
      <w:bookmarkEnd w:id="323"/>
      <w:r/>
      <w:bookmarkStart w:id="324" w:name="十七、投标保证金退还账户信息"/>
      <w:r/>
      <w:bookmarkEnd w:id="324"/>
      <w:r>
        <w:rPr>
          <w:rFonts w:hint="eastAsia" w:ascii="方正小标宋简体" w:hAnsi="方正小标宋简体" w:eastAsia="方正小标宋简体" w:cs="方正小标宋简体"/>
          <w:color w:val="000000"/>
          <w:sz w:val="28"/>
          <w:szCs w:val="28"/>
        </w:rPr>
        <w:t xml:space="preserve">信用承诺函</w:t>
      </w:r>
      <w:r/>
    </w:p>
    <w:p>
      <w:pPr>
        <w:ind w:firstLine="492"/>
        <w:spacing w:line="4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我公司（单位）</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（供应商名称）郑重承诺，我公司（单位）符合下列要求：</w:t>
      </w:r>
      <w:r/>
    </w:p>
    <w:p>
      <w:pPr>
        <w:ind w:firstLine="492"/>
        <w:spacing w:line="4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（一）具有独立承担民事责任的能力；</w:t>
      </w:r>
      <w:r/>
    </w:p>
    <w:p>
      <w:pPr>
        <w:ind w:firstLine="492"/>
        <w:spacing w:line="4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（二）具有良好的商业信誉和健全的财务会计制度；</w:t>
      </w:r>
      <w:r/>
    </w:p>
    <w:p>
      <w:pPr>
        <w:ind w:firstLine="492"/>
        <w:spacing w:line="4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（三）具有履行合同所必需的设备和专业技术能力；</w:t>
      </w:r>
      <w:r/>
    </w:p>
    <w:p>
      <w:pPr>
        <w:ind w:firstLine="492"/>
        <w:spacing w:line="4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（四）有依法缴纳税收和社会保障资金的良好记录；</w:t>
      </w:r>
      <w:r/>
    </w:p>
    <w:p>
      <w:pPr>
        <w:ind w:firstLine="492"/>
        <w:spacing w:line="4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（五）参加政府采购活动前三年内，在经营活动中没有重大违法记录；</w:t>
      </w:r>
      <w:r/>
    </w:p>
    <w:p>
      <w:pPr>
        <w:ind w:firstLine="492"/>
        <w:spacing w:line="4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（七）未参加此项目的整体设计、规范编制或者项目管理、监理、检测等服务。</w:t>
      </w:r>
      <w:r/>
    </w:p>
    <w:p>
      <w:pPr>
        <w:ind w:firstLine="492"/>
        <w:spacing w:line="4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如果我公司（单位）</w:t>
      </w:r>
      <w:r>
        <w:rPr>
          <w:rFonts w:hint="eastAsia" w:ascii="仿宋" w:hAnsi="仿宋" w:eastAsia="仿宋" w:cs="仿宋"/>
          <w:color w:val="000000"/>
          <w:sz w:val="21"/>
          <w:szCs w:val="21"/>
          <w:lang w:val="en-US" w:eastAsia="zh-CN"/>
        </w:rPr>
        <w:t xml:space="preserve">成交</w:t>
      </w:r>
      <w:r>
        <w:rPr>
          <w:rFonts w:hint="eastAsia" w:ascii="仿宋" w:hAnsi="仿宋" w:eastAsia="仿宋" w:cs="仿宋"/>
          <w:color w:val="000000"/>
          <w:sz w:val="21"/>
          <w:szCs w:val="21"/>
        </w:rPr>
        <w:t xml:space="preserve">，将在</w:t>
      </w:r>
      <w:r>
        <w:rPr>
          <w:rFonts w:hint="eastAsia" w:ascii="仿宋" w:hAnsi="仿宋" w:eastAsia="仿宋" w:cs="仿宋"/>
          <w:color w:val="000000"/>
          <w:sz w:val="21"/>
          <w:szCs w:val="21"/>
          <w:lang w:val="en-US" w:eastAsia="zh-CN"/>
        </w:rPr>
        <w:t xml:space="preserve">成交</w:t>
      </w:r>
      <w:r>
        <w:rPr>
          <w:rFonts w:hint="eastAsia" w:ascii="仿宋" w:hAnsi="仿宋" w:eastAsia="仿宋" w:cs="仿宋"/>
          <w:color w:val="000000"/>
          <w:sz w:val="21"/>
          <w:szCs w:val="21"/>
        </w:rPr>
        <w:t xml:space="preserve">结果公示后七个工作日内向采购人提供下列材料核验：</w:t>
      </w:r>
      <w:r/>
    </w:p>
    <w:p>
      <w:pPr>
        <w:ind w:firstLine="492"/>
        <w:spacing w:line="4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1.营业执照副本或事业单位法人登记证书或其他证明材料；</w:t>
      </w:r>
      <w:r/>
    </w:p>
    <w:p>
      <w:pPr>
        <w:ind w:firstLine="492"/>
        <w:spacing w:line="4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3.履行合同所必需的设备和专业技术能力证明材料；</w:t>
      </w:r>
      <w:r/>
    </w:p>
    <w:p>
      <w:pPr>
        <w:ind w:firstLine="492"/>
        <w:spacing w:line="4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4.参加本次政府采购活动前一年内至少一个月依法缴纳税收和社会保障资金的证明材料。</w:t>
      </w:r>
      <w:r/>
    </w:p>
    <w:p>
      <w:pPr>
        <w:ind w:firstLine="492"/>
        <w:spacing w:line="4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我公司（单位）对上述承诺内容的真实性、合法性、有效性负责，如有虚假，将依法承担相应责任。</w:t>
      </w:r>
      <w:r/>
    </w:p>
    <w:p>
      <w:pPr>
        <w:ind w:firstLine="492"/>
        <w:spacing w:line="46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p>
      <w:pPr>
        <w:pStyle w:val="1056"/>
        <w:rPr>
          <w:rFonts w:hint="eastAsia" w:ascii="仿宋" w:hAnsi="仿宋" w:eastAsia="仿宋" w:cs="仿宋"/>
          <w:color w:val="000000"/>
          <w:sz w:val="21"/>
          <w:szCs w:val="21"/>
        </w:rPr>
      </w:pPr>
      <w:r>
        <w:rPr>
          <w:rFonts w:hint="eastAsia" w:ascii="仿宋" w:hAnsi="仿宋" w:eastAsia="仿宋" w:cs="仿宋"/>
          <w:color w:val="000000"/>
          <w:sz w:val="21"/>
          <w:szCs w:val="21"/>
        </w:rPr>
      </w:r>
      <w:r/>
    </w:p>
    <w:p>
      <w:pPr>
        <w:ind w:left="2160" w:right="180" w:firstLine="720"/>
        <w:jc w:val="both"/>
        <w:spacing w:line="560" w:lineRule="exact"/>
        <w:rPr>
          <w:rFonts w:hint="eastAsia" w:ascii="仿宋" w:hAnsi="仿宋" w:eastAsia="仿宋" w:cs="仿宋"/>
          <w:sz w:val="21"/>
          <w:szCs w:val="21"/>
        </w:rPr>
      </w:pPr>
      <w:r>
        <w:rPr>
          <w:rFonts w:hint="eastAsia" w:ascii="仿宋" w:hAnsi="仿宋" w:eastAsia="仿宋" w:cs="仿宋"/>
          <w:color w:val="000000"/>
          <w:sz w:val="21"/>
          <w:szCs w:val="21"/>
          <w:lang w:val="en-US" w:eastAsia="zh-CN"/>
        </w:rPr>
        <w:t xml:space="preserve">供应商</w:t>
      </w:r>
      <w:r>
        <w:rPr>
          <w:rFonts w:hint="eastAsia" w:ascii="仿宋" w:hAnsi="仿宋" w:eastAsia="仿宋" w:cs="仿宋"/>
          <w:sz w:val="21"/>
          <w:szCs w:val="21"/>
        </w:rPr>
        <w:t xml:space="preserve">名称：（加盖电子公章）</w:t>
      </w:r>
      <w:r/>
    </w:p>
    <w:p>
      <w:pPr>
        <w:pStyle w:val="842"/>
        <w:numPr>
          <w:ilvl w:val="0"/>
          <w:numId w:val="0"/>
        </w:numPr>
        <w:ind w:left="2160" w:firstLine="720"/>
        <w:rPr>
          <w:rFonts w:hint="eastAsia" w:ascii="仿宋" w:hAnsi="仿宋" w:eastAsia="仿宋" w:cs="仿宋"/>
          <w:color w:val="auto"/>
          <w:sz w:val="21"/>
          <w:szCs w:val="21"/>
          <w:highlight w:val="none"/>
          <w:lang w:val="en-US"/>
        </w:rPr>
      </w:pPr>
      <w:r>
        <w:rPr>
          <w:rFonts w:hint="eastAsia" w:ascii="仿宋" w:hAnsi="仿宋" w:eastAsia="仿宋" w:cs="仿宋"/>
          <w:color w:val="000000"/>
          <w:sz w:val="21"/>
          <w:szCs w:val="21"/>
        </w:rPr>
        <w:t xml:space="preserve">日  期：</w:t>
      </w:r>
      <w:r/>
    </w:p>
    <w:p>
      <w:pPr>
        <w:pStyle w:val="842"/>
        <w:numPr>
          <w:ilvl w:val="0"/>
          <w:numId w:val="0"/>
        </w:numPr>
        <w:rPr>
          <w:rFonts w:hint="eastAsia" w:ascii="仿宋" w:hAnsi="仿宋" w:eastAsia="仿宋" w:cs="仿宋"/>
          <w:color w:val="auto"/>
          <w:highlight w:val="none"/>
          <w:lang w:val="en-US"/>
        </w:rPr>
      </w:pPr>
      <w:r>
        <w:rPr>
          <w:rFonts w:hint="eastAsia" w:ascii="仿宋" w:hAnsi="仿宋" w:eastAsia="仿宋" w:cs="仿宋"/>
          <w:color w:val="auto"/>
          <w:highlight w:val="none"/>
          <w:lang w:val="en-US"/>
        </w:rPr>
      </w:r>
      <w:r/>
    </w:p>
    <w:p>
      <w:pPr>
        <w:rPr>
          <w:rFonts w:hint="eastAsia" w:ascii="仿宋" w:hAnsi="仿宋" w:eastAsia="仿宋" w:cs="仿宋"/>
          <w:color w:val="auto"/>
          <w:highlight w:val="none"/>
          <w:lang w:val="en-US"/>
        </w:rPr>
      </w:pPr>
      <w:r>
        <w:rPr>
          <w:rFonts w:hint="eastAsia" w:ascii="仿宋" w:hAnsi="仿宋" w:eastAsia="仿宋" w:cs="仿宋"/>
          <w:color w:val="auto"/>
          <w:highlight w:val="none"/>
          <w:lang w:val="en-US"/>
        </w:rPr>
      </w:r>
      <w:r/>
    </w:p>
    <w:sectPr>
      <w:footnotePr/>
      <w:endnotePr/>
      <w:type w:val="nextPage"/>
      <w:pgSz w:w="11900" w:h="16840" w:orient="portrait"/>
      <w:pgMar w:top="1429" w:right="1417" w:bottom="1066" w:left="1417" w:header="765"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Symbol">
    <w:panose1 w:val="05050102010706020507"/>
  </w:font>
  <w:font w:name="Wingdings">
    <w:panose1 w:val="05000000000000000000"/>
  </w:font>
  <w:font w:name="方正仿宋简体">
    <w:panose1 w:val="020B0503020202020204"/>
  </w:font>
  <w:font w:name="楷体_GB2312">
    <w:panose1 w:val="02010609060101010101"/>
  </w:font>
  <w:font w:name="Calibri">
    <w:panose1 w:val="020F0502020204030204"/>
  </w:font>
  <w:font w:name="方正小标宋简体">
    <w:panose1 w:val="020B0503020202020204"/>
  </w:font>
  <w:font w:name="Courier New">
    <w:panose1 w:val="02070309020205020404"/>
  </w:font>
  <w:font w:name="PMingLiU">
    <w:panose1 w:val="02020500000000000000"/>
  </w:font>
  <w:font w:name="Arial">
    <w:panose1 w:val="020B0604020202020204"/>
  </w:font>
  <w:font w:name="仿宋_GB2312">
    <w:panose1 w:val="02010609060101010101"/>
  </w:font>
  <w:font w:name="黑体">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3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3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27</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27</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3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39</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39</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ascii="Times New Roman" w:hAnsi="Times New Roman" w:eastAsia="宋体" w:cs="Times New Roman"/>
        <w:iCs/>
        <w:sz w:val="21"/>
        <w:szCs w:val="21"/>
        <w:lang w:val="en-US" w:eastAsia="zh-CN" w:bidi="ar-SA"/>
      </w:rPr>
      <w:pBdr>
        <w:bottom w:val="single" w:color="auto" w:sz="6" w:space="1"/>
      </w:pBdr>
    </w:pPr>
    <w:r>
      <w:rPr>
        <w:rFonts w:hint="eastAsia" w:ascii="Times New Roman" w:hAnsi="Times New Roman" w:cs="Times New Roman"/>
        <w:iCs/>
        <w:sz w:val="21"/>
        <w:szCs w:val="21"/>
        <w:lang w:val="en-US" w:eastAsia="zh-CN" w:bidi="ar-SA"/>
      </w:rPr>
      <w:t xml:space="preserve">JSZC-320115-NJNC-C2026-0004 </w:t>
    </w:r>
    <w:r>
      <w:rPr>
        <w:rFonts w:ascii="Times New Roman" w:hAnsi="Times New Roman" w:cs="Times New Roman"/>
        <w:iCs/>
        <w:sz w:val="21"/>
        <w:szCs w:val="21"/>
        <w:lang w:val="en-US" w:bidi="ar-SA"/>
      </w:rPr>
      <w:t xml:space="preserve"> </w:t>
    </w:r>
    <w:r>
      <w:rPr>
        <w:rFonts w:hint="eastAsia" w:ascii="Times New Roman" w:hAnsi="Times New Roman" w:cs="Times New Roman"/>
        <w:iCs/>
        <w:sz w:val="21"/>
        <w:szCs w:val="21"/>
        <w:lang w:val="en-US" w:eastAsia="zh-CN" w:bidi="ar-SA"/>
      </w:rPr>
      <w:t xml:space="preserve"> 南京市江宁区人社局食堂外包服务</w:t>
    </w:r>
    <w:r/>
  </w:p>
  <w:p>
    <w:pPr>
      <w:pStyle w:val="83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ascii="Times New Roman" w:hAnsi="Times New Roman" w:eastAsia="宋体" w:cs="Times New Roman"/>
        <w:iCs/>
        <w:sz w:val="21"/>
        <w:szCs w:val="21"/>
        <w:lang w:val="en-US" w:eastAsia="zh-CN" w:bidi="ar-SA"/>
      </w:rPr>
      <w:pBdr>
        <w:bottom w:val="single" w:color="auto" w:sz="6" w:space="1"/>
      </w:pBdr>
    </w:pPr>
    <w:r>
      <w:rPr>
        <w:rFonts w:hint="eastAsia" w:ascii="Times New Roman" w:hAnsi="Times New Roman" w:cs="Times New Roman"/>
        <w:iCs/>
        <w:sz w:val="21"/>
        <w:szCs w:val="21"/>
        <w:lang w:val="en-US" w:eastAsia="zh-CN" w:bidi="ar-SA"/>
      </w:rPr>
      <w:t xml:space="preserve">JSZC-320115-NJNC-C2026-0004 </w:t>
    </w:r>
    <w:r>
      <w:rPr>
        <w:rFonts w:hint="eastAsia" w:ascii="Times New Roman" w:hAnsi="Times New Roman" w:cs="Times New Roman"/>
        <w:iCs/>
        <w:sz w:val="21"/>
        <w:szCs w:val="21"/>
        <w:lang w:val="en-US" w:bidi="ar-SA"/>
      </w:rPr>
      <w:t xml:space="preserve"> </w:t>
    </w:r>
    <w:r>
      <w:rPr>
        <w:rFonts w:hint="eastAsia" w:ascii="Times New Roman" w:hAnsi="Times New Roman" w:cs="Times New Roman"/>
        <w:iCs/>
        <w:sz w:val="21"/>
        <w:szCs w:val="21"/>
        <w:lang w:val="en-US" w:eastAsia="zh-CN" w:bidi="ar-SA"/>
      </w:rPr>
      <w:t xml:space="preserve">南京市江宁区人社局食堂外包服务</w:t>
    </w:r>
    <w:r/>
  </w:p>
  <w:p>
    <w:pPr>
      <w:pStyle w:val="836"/>
    </w:pPr>
    <w:r/>
    <w:r/>
  </w:p>
  <w:p>
    <w:pPr>
      <w:pStyle w:val="823"/>
      <w:spacing w:line="14" w:lineRule="auto"/>
      <w:rPr>
        <w:sz w:val="20"/>
      </w:rPr>
    </w:pPr>
    <w:r>
      <w:rPr>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42"/>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3">
    <w:multiLevelType w:val="hybridMultilevel"/>
    <w:lvl w:ilvl="0">
      <w:start w:val="1"/>
      <w:numFmt w:val="decimalEnclosedCircleChinese"/>
      <w:isLgl w:val="false"/>
      <w:suff w:val="nothing"/>
      <w:lvlText w:val="%1　"/>
      <w:lvlJc w:val="left"/>
      <w:pPr>
        <w:ind w:left="42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6" w:default="1">
    <w:name w:val="Normal"/>
    <w:next w:val="818"/>
    <w:link w:val="1057"/>
    <w:uiPriority w:val="1"/>
    <w:qFormat/>
    <w:pPr>
      <w:widowControl w:val="off"/>
    </w:pPr>
    <w:rPr>
      <w:rFonts w:hint="default" w:ascii="宋体" w:hAnsi="宋体" w:eastAsia="宋体" w:cs="宋体"/>
      <w:sz w:val="22"/>
      <w:szCs w:val="22"/>
      <w:lang w:val="zh-CN" w:eastAsia="zh-CN" w:bidi="zh-CN"/>
    </w:rPr>
  </w:style>
  <w:style w:type="paragraph" w:styleId="807">
    <w:name w:val="Heading 1"/>
    <w:basedOn w:val="806"/>
    <w:next w:val="806"/>
    <w:link w:val="865"/>
    <w:uiPriority w:val="1"/>
    <w:qFormat/>
    <w:pPr>
      <w:ind w:left="268" w:right="27"/>
      <w:jc w:val="center"/>
      <w:spacing w:before="28"/>
      <w:outlineLvl w:val="0"/>
    </w:pPr>
    <w:rPr>
      <w:rFonts w:ascii="黑体" w:hAnsi="黑体" w:eastAsia="黑体" w:cs="黑体"/>
      <w:sz w:val="30"/>
      <w:szCs w:val="30"/>
    </w:rPr>
  </w:style>
  <w:style w:type="paragraph" w:styleId="808">
    <w:name w:val="Heading 2"/>
    <w:basedOn w:val="806"/>
    <w:next w:val="806"/>
    <w:uiPriority w:val="1"/>
    <w:qFormat/>
    <w:pPr>
      <w:ind w:left="223"/>
      <w:outlineLvl w:val="1"/>
    </w:pPr>
    <w:rPr>
      <w:b/>
      <w:bCs/>
      <w:sz w:val="21"/>
      <w:szCs w:val="21"/>
    </w:rPr>
  </w:style>
  <w:style w:type="paragraph" w:styleId="809">
    <w:name w:val="Heading 3"/>
    <w:basedOn w:val="806"/>
    <w:next w:val="806"/>
    <w:uiPriority w:val="0"/>
    <w:unhideWhenUsed/>
    <w:qFormat/>
    <w:pPr>
      <w:keepLines/>
      <w:keepNext/>
      <w:spacing w:before="260" w:after="260" w:line="413" w:lineRule="auto"/>
      <w:outlineLvl w:val="2"/>
    </w:pPr>
    <w:rPr>
      <w:b/>
      <w:sz w:val="32"/>
    </w:rPr>
  </w:style>
  <w:style w:type="paragraph" w:styleId="810">
    <w:name w:val="Heading 4"/>
    <w:basedOn w:val="806"/>
    <w:next w:val="806"/>
    <w:uiPriority w:val="9"/>
    <w:qFormat/>
    <w:pPr>
      <w:keepLines/>
      <w:keepNext/>
      <w:spacing w:before="280" w:after="290" w:line="372" w:lineRule="auto"/>
      <w:outlineLvl w:val="3"/>
    </w:pPr>
    <w:rPr>
      <w:rFonts w:ascii="Arial" w:hAnsi="Arial" w:eastAsia="黑体"/>
      <w:b/>
      <w:sz w:val="28"/>
      <w:szCs w:val="20"/>
    </w:rPr>
  </w:style>
  <w:style w:type="paragraph" w:styleId="811">
    <w:name w:val="Heading 5"/>
    <w:basedOn w:val="806"/>
    <w:next w:val="806"/>
    <w:link w:val="866"/>
    <w:uiPriority w:val="9"/>
    <w:unhideWhenUsed/>
    <w:qFormat/>
    <w:pPr>
      <w:keepLines/>
      <w:keepNext/>
      <w:spacing w:before="320" w:after="200"/>
      <w:outlineLvl w:val="4"/>
    </w:pPr>
    <w:rPr>
      <w:rFonts w:ascii="Arial" w:hAnsi="Arial" w:eastAsia="Arial" w:cs="Arial"/>
      <w:b/>
      <w:bCs/>
      <w:sz w:val="24"/>
      <w:szCs w:val="24"/>
    </w:rPr>
  </w:style>
  <w:style w:type="paragraph" w:styleId="812">
    <w:name w:val="Heading 6"/>
    <w:basedOn w:val="806"/>
    <w:next w:val="806"/>
    <w:link w:val="867"/>
    <w:uiPriority w:val="9"/>
    <w:unhideWhenUsed/>
    <w:qFormat/>
    <w:pPr>
      <w:keepLines/>
      <w:keepNext/>
      <w:spacing w:before="320" w:after="200"/>
      <w:outlineLvl w:val="5"/>
    </w:pPr>
    <w:rPr>
      <w:rFonts w:ascii="Arial" w:hAnsi="Arial" w:eastAsia="Arial" w:cs="Arial"/>
      <w:b/>
      <w:bCs/>
      <w:sz w:val="22"/>
      <w:szCs w:val="22"/>
    </w:rPr>
  </w:style>
  <w:style w:type="paragraph" w:styleId="813">
    <w:name w:val="Heading 7"/>
    <w:basedOn w:val="806"/>
    <w:next w:val="806"/>
    <w:link w:val="868"/>
    <w:uiPriority w:val="9"/>
    <w:unhideWhenUsed/>
    <w:qFormat/>
    <w:pPr>
      <w:keepLines/>
      <w:keepNext/>
      <w:spacing w:before="320" w:after="200"/>
      <w:outlineLvl w:val="6"/>
    </w:pPr>
    <w:rPr>
      <w:rFonts w:ascii="Arial" w:hAnsi="Arial" w:eastAsia="Arial" w:cs="Arial"/>
      <w:b/>
      <w:bCs/>
      <w:i/>
      <w:iCs/>
      <w:sz w:val="22"/>
      <w:szCs w:val="22"/>
    </w:rPr>
  </w:style>
  <w:style w:type="paragraph" w:styleId="814">
    <w:name w:val="Heading 8"/>
    <w:basedOn w:val="806"/>
    <w:next w:val="806"/>
    <w:link w:val="869"/>
    <w:uiPriority w:val="9"/>
    <w:unhideWhenUsed/>
    <w:qFormat/>
    <w:pPr>
      <w:keepLines/>
      <w:keepNext/>
      <w:spacing w:before="320" w:after="200"/>
      <w:outlineLvl w:val="7"/>
    </w:pPr>
    <w:rPr>
      <w:rFonts w:ascii="Arial" w:hAnsi="Arial" w:eastAsia="Arial" w:cs="Arial"/>
      <w:i/>
      <w:iCs/>
      <w:sz w:val="22"/>
      <w:szCs w:val="22"/>
    </w:rPr>
  </w:style>
  <w:style w:type="paragraph" w:styleId="815">
    <w:name w:val="Heading 9"/>
    <w:basedOn w:val="806"/>
    <w:next w:val="806"/>
    <w:link w:val="870"/>
    <w:uiPriority w:val="9"/>
    <w:unhideWhenUsed/>
    <w:qFormat/>
    <w:pPr>
      <w:keepLines/>
      <w:keepNext/>
      <w:spacing w:before="320" w:after="200"/>
      <w:outlineLvl w:val="8"/>
    </w:pPr>
    <w:rPr>
      <w:rFonts w:ascii="Arial" w:hAnsi="Arial" w:eastAsia="Arial" w:cs="Arial"/>
      <w:i/>
      <w:iCs/>
      <w:sz w:val="21"/>
      <w:szCs w:val="21"/>
    </w:rPr>
  </w:style>
  <w:style w:type="character" w:styleId="816" w:default="1">
    <w:name w:val="Default Paragraph Font"/>
    <w:uiPriority w:val="1"/>
    <w:unhideWhenUsed/>
    <w:qFormat/>
  </w:style>
  <w:style w:type="table" w:styleId="817" w:default="1">
    <w:name w:val="Normal Table"/>
    <w:uiPriority w:val="99"/>
    <w:unhideWhenUsed/>
    <w:qFormat/>
    <w:tblPr>
      <w:tblCellMar>
        <w:left w:w="108" w:type="dxa"/>
        <w:top w:w="0" w:type="dxa"/>
        <w:right w:w="108" w:type="dxa"/>
        <w:bottom w:w="0" w:type="dxa"/>
      </w:tblCellMar>
    </w:tblPr>
  </w:style>
  <w:style w:type="paragraph" w:styleId="818" w:customStyle="1">
    <w:name w:val="正文文本1"/>
    <w:basedOn w:val="806"/>
    <w:uiPriority w:val="0"/>
    <w:qFormat/>
    <w:pPr>
      <w:spacing w:after="120"/>
    </w:pPr>
  </w:style>
  <w:style w:type="paragraph" w:styleId="819">
    <w:name w:val="toc 7"/>
    <w:basedOn w:val="806"/>
    <w:next w:val="806"/>
    <w:uiPriority w:val="39"/>
    <w:unhideWhenUsed/>
    <w:qFormat/>
    <w:pPr>
      <w:ind w:left="1701" w:right="0" w:firstLine="0"/>
      <w:spacing w:after="57"/>
    </w:pPr>
  </w:style>
  <w:style w:type="paragraph" w:styleId="820">
    <w:name w:val="Normal Indent"/>
    <w:basedOn w:val="806"/>
    <w:uiPriority w:val="0"/>
    <w:qFormat/>
    <w:pPr>
      <w:ind w:firstLine="420"/>
    </w:pPr>
    <w:rPr>
      <w:szCs w:val="21"/>
    </w:rPr>
  </w:style>
  <w:style w:type="paragraph" w:styleId="821">
    <w:name w:val="Caption"/>
    <w:basedOn w:val="806"/>
    <w:next w:val="806"/>
    <w:uiPriority w:val="35"/>
    <w:unhideWhenUsed/>
    <w:qFormat/>
    <w:pPr>
      <w:spacing w:line="276" w:lineRule="auto"/>
    </w:pPr>
    <w:rPr>
      <w:b/>
      <w:bCs/>
      <w:color w:val="4f81bd"/>
      <w:sz w:val="18"/>
      <w:szCs w:val="18"/>
    </w:rPr>
  </w:style>
  <w:style w:type="paragraph" w:styleId="822">
    <w:name w:val="annotation text"/>
    <w:basedOn w:val="806"/>
    <w:link w:val="871"/>
    <w:uiPriority w:val="0"/>
    <w:qFormat/>
  </w:style>
  <w:style w:type="paragraph" w:styleId="823">
    <w:name w:val="Body Text"/>
    <w:basedOn w:val="806"/>
    <w:next w:val="824"/>
    <w:uiPriority w:val="1"/>
    <w:qFormat/>
    <w:rPr>
      <w:sz w:val="21"/>
      <w:szCs w:val="21"/>
    </w:rPr>
  </w:style>
  <w:style w:type="paragraph" w:styleId="824" w:customStyle="1">
    <w:name w:val="xl27"/>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PMingLiU" w:eastAsia="PMingLiU" w:cs="Times New Roman"/>
      <w:sz w:val="16"/>
      <w:szCs w:val="16"/>
      <w:lang w:eastAsia="zh-TW"/>
    </w:rPr>
  </w:style>
  <w:style w:type="paragraph" w:styleId="825">
    <w:name w:val="Body Text Indent"/>
    <w:basedOn w:val="806"/>
    <w:uiPriority w:val="99"/>
    <w:qFormat/>
    <w:pPr>
      <w:ind w:left="420"/>
      <w:spacing w:after="120"/>
    </w:pPr>
    <w:rPr>
      <w:rFonts w:ascii="Times New Roman" w:hAnsi="Times New Roman"/>
      <w:sz w:val="24"/>
    </w:rPr>
  </w:style>
  <w:style w:type="paragraph" w:styleId="826">
    <w:name w:val="index 4"/>
    <w:basedOn w:val="806"/>
    <w:next w:val="806"/>
    <w:uiPriority w:val="0"/>
    <w:semiHidden/>
    <w:qFormat/>
    <w:pPr>
      <w:ind w:left="1260"/>
    </w:pPr>
  </w:style>
  <w:style w:type="paragraph" w:styleId="827">
    <w:name w:val="toc 5"/>
    <w:basedOn w:val="806"/>
    <w:next w:val="806"/>
    <w:uiPriority w:val="39"/>
    <w:unhideWhenUsed/>
    <w:qFormat/>
    <w:pPr>
      <w:ind w:left="1134" w:right="0" w:firstLine="0"/>
      <w:spacing w:after="57"/>
    </w:pPr>
  </w:style>
  <w:style w:type="paragraph" w:styleId="828">
    <w:name w:val="toc 3"/>
    <w:basedOn w:val="806"/>
    <w:next w:val="806"/>
    <w:uiPriority w:val="39"/>
    <w:unhideWhenUsed/>
    <w:qFormat/>
    <w:pPr>
      <w:ind w:left="567" w:right="0" w:firstLine="0"/>
      <w:spacing w:after="57"/>
    </w:pPr>
  </w:style>
  <w:style w:type="paragraph" w:styleId="829">
    <w:name w:val="Plain Text"/>
    <w:basedOn w:val="806"/>
    <w:uiPriority w:val="0"/>
    <w:qFormat/>
    <w:rPr>
      <w:rFonts w:hAnsi="Courier New"/>
      <w:sz w:val="24"/>
    </w:rPr>
  </w:style>
  <w:style w:type="paragraph" w:styleId="830">
    <w:name w:val="toc 8"/>
    <w:basedOn w:val="806"/>
    <w:next w:val="806"/>
    <w:uiPriority w:val="39"/>
    <w:unhideWhenUsed/>
    <w:qFormat/>
    <w:pPr>
      <w:ind w:left="1984" w:right="0" w:firstLine="0"/>
      <w:spacing w:after="57"/>
    </w:pPr>
  </w:style>
  <w:style w:type="paragraph" w:styleId="831">
    <w:name w:val="Body Text Indent 2"/>
    <w:basedOn w:val="806"/>
    <w:next w:val="806"/>
    <w:uiPriority w:val="0"/>
    <w:qFormat/>
    <w:pPr>
      <w:ind w:left="630" w:firstLine="645"/>
    </w:pPr>
    <w:rPr>
      <w:rFonts w:ascii="Arial" w:hAnsi="Arial" w:eastAsia="仿宋_GB2312"/>
      <w:sz w:val="32"/>
      <w:szCs w:val="20"/>
    </w:rPr>
  </w:style>
  <w:style w:type="paragraph" w:styleId="832">
    <w:name w:val="endnote text"/>
    <w:basedOn w:val="806"/>
    <w:link w:val="872"/>
    <w:uiPriority w:val="99"/>
    <w:unhideWhenUsed/>
    <w:qFormat/>
    <w:pPr>
      <w:spacing w:after="0" w:line="240" w:lineRule="auto"/>
    </w:pPr>
    <w:rPr>
      <w:sz w:val="20"/>
    </w:rPr>
  </w:style>
  <w:style w:type="paragraph" w:styleId="833">
    <w:name w:val="Balloon Text"/>
    <w:basedOn w:val="806"/>
    <w:link w:val="873"/>
    <w:uiPriority w:val="0"/>
    <w:qFormat/>
    <w:rPr>
      <w:sz w:val="18"/>
      <w:szCs w:val="18"/>
    </w:rPr>
  </w:style>
  <w:style w:type="paragraph" w:styleId="834">
    <w:name w:val="Footer"/>
    <w:basedOn w:val="806"/>
    <w:uiPriority w:val="0"/>
    <w:qFormat/>
    <w:pPr>
      <w:tabs>
        <w:tab w:val="center" w:pos="4153" w:leader="none"/>
        <w:tab w:val="right" w:pos="8306" w:leader="none"/>
      </w:tabs>
    </w:pPr>
    <w:rPr>
      <w:sz w:val="18"/>
    </w:rPr>
  </w:style>
  <w:style w:type="paragraph" w:styleId="835">
    <w:name w:val="envelope return"/>
    <w:basedOn w:val="806"/>
    <w:uiPriority w:val="99"/>
    <w:unhideWhenUsed/>
    <w:qFormat/>
    <w:rPr>
      <w:rFonts w:ascii="Arial" w:hAnsi="Arial" w:cs="Arial"/>
    </w:rPr>
  </w:style>
  <w:style w:type="paragraph" w:styleId="836">
    <w:name w:val="Header"/>
    <w:basedOn w:val="806"/>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37">
    <w:name w:val="toc 1"/>
    <w:basedOn w:val="806"/>
    <w:next w:val="806"/>
    <w:uiPriority w:val="1"/>
    <w:qFormat/>
    <w:pPr>
      <w:ind w:left="223"/>
      <w:spacing w:before="43"/>
    </w:pPr>
    <w:rPr>
      <w:rFonts w:ascii="黑体" w:hAnsi="黑体" w:eastAsia="黑体" w:cs="黑体"/>
      <w:sz w:val="21"/>
      <w:szCs w:val="21"/>
    </w:rPr>
  </w:style>
  <w:style w:type="paragraph" w:styleId="838">
    <w:name w:val="toc 4"/>
    <w:basedOn w:val="806"/>
    <w:next w:val="806"/>
    <w:uiPriority w:val="39"/>
    <w:unhideWhenUsed/>
    <w:qFormat/>
    <w:pPr>
      <w:ind w:left="850" w:right="0" w:firstLine="0"/>
      <w:spacing w:after="57"/>
    </w:pPr>
  </w:style>
  <w:style w:type="paragraph" w:styleId="839">
    <w:name w:val="index heading"/>
    <w:basedOn w:val="806"/>
    <w:next w:val="840"/>
    <w:uiPriority w:val="0"/>
    <w:semiHidden/>
    <w:qFormat/>
    <w:rPr>
      <w:szCs w:val="20"/>
    </w:rPr>
  </w:style>
  <w:style w:type="paragraph" w:styleId="840">
    <w:name w:val="index 1"/>
    <w:basedOn w:val="806"/>
    <w:next w:val="806"/>
    <w:uiPriority w:val="0"/>
    <w:semiHidden/>
    <w:qFormat/>
    <w:pPr>
      <w:jc w:val="center"/>
    </w:pPr>
    <w:rPr>
      <w:bCs/>
      <w:szCs w:val="20"/>
    </w:rPr>
  </w:style>
  <w:style w:type="paragraph" w:styleId="841">
    <w:name w:val="Subtitle"/>
    <w:basedOn w:val="806"/>
    <w:next w:val="806"/>
    <w:link w:val="874"/>
    <w:uiPriority w:val="11"/>
    <w:qFormat/>
    <w:pPr>
      <w:spacing w:before="200" w:after="200"/>
    </w:pPr>
    <w:rPr>
      <w:sz w:val="24"/>
      <w:szCs w:val="24"/>
    </w:rPr>
  </w:style>
  <w:style w:type="paragraph" w:styleId="842">
    <w:name w:val="List"/>
    <w:basedOn w:val="806"/>
    <w:uiPriority w:val="0"/>
    <w:qFormat/>
    <w:pPr>
      <w:numPr>
        <w:ilvl w:val="0"/>
        <w:numId w:val="1"/>
      </w:numPr>
      <w:spacing w:after="20" w:line="288" w:lineRule="auto"/>
    </w:pPr>
    <w:rPr>
      <w:szCs w:val="20"/>
      <w:lang w:val="en-GB"/>
    </w:rPr>
  </w:style>
  <w:style w:type="paragraph" w:styleId="843">
    <w:name w:val="footnote text"/>
    <w:basedOn w:val="806"/>
    <w:link w:val="875"/>
    <w:uiPriority w:val="99"/>
    <w:unhideWhenUsed/>
    <w:qFormat/>
    <w:pPr>
      <w:spacing w:after="40" w:line="240" w:lineRule="auto"/>
    </w:pPr>
    <w:rPr>
      <w:sz w:val="18"/>
    </w:rPr>
  </w:style>
  <w:style w:type="paragraph" w:styleId="844">
    <w:name w:val="toc 6"/>
    <w:basedOn w:val="806"/>
    <w:next w:val="806"/>
    <w:uiPriority w:val="39"/>
    <w:unhideWhenUsed/>
    <w:qFormat/>
    <w:pPr>
      <w:ind w:left="1417" w:right="0" w:firstLine="0"/>
      <w:spacing w:after="57"/>
    </w:pPr>
  </w:style>
  <w:style w:type="paragraph" w:styleId="845">
    <w:name w:val="table of figures"/>
    <w:basedOn w:val="806"/>
    <w:next w:val="806"/>
    <w:uiPriority w:val="99"/>
    <w:unhideWhenUsed/>
    <w:qFormat/>
    <w:pPr>
      <w:ind w:left="480" w:hanging="480"/>
      <w:spacing w:line="360" w:lineRule="auto"/>
    </w:pPr>
    <w:rPr>
      <w:rFonts w:ascii="Calibri" w:hAnsi="Calibri" w:cs="Calibri"/>
      <w:smallCaps/>
      <w:sz w:val="20"/>
    </w:rPr>
  </w:style>
  <w:style w:type="paragraph" w:styleId="846">
    <w:name w:val="toc 2"/>
    <w:basedOn w:val="806"/>
    <w:next w:val="806"/>
    <w:uiPriority w:val="1"/>
    <w:qFormat/>
    <w:pPr>
      <w:ind w:left="643"/>
      <w:spacing w:before="43"/>
    </w:pPr>
    <w:rPr>
      <w:sz w:val="21"/>
      <w:szCs w:val="21"/>
    </w:rPr>
  </w:style>
  <w:style w:type="paragraph" w:styleId="847">
    <w:name w:val="toc 9"/>
    <w:basedOn w:val="806"/>
    <w:next w:val="806"/>
    <w:uiPriority w:val="39"/>
    <w:unhideWhenUsed/>
    <w:qFormat/>
    <w:pPr>
      <w:ind w:left="2268" w:right="0" w:firstLine="0"/>
      <w:spacing w:after="57"/>
    </w:pPr>
  </w:style>
  <w:style w:type="paragraph" w:styleId="848">
    <w:name w:val="HTML Preformatted"/>
    <w:basedOn w:val="806"/>
    <w:uiPriority w:val="99"/>
    <w:unhideWhenUsed/>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sz w:val="24"/>
    </w:rPr>
  </w:style>
  <w:style w:type="paragraph" w:styleId="849">
    <w:name w:val="Normal (Web)"/>
    <w:basedOn w:val="806"/>
    <w:uiPriority w:val="0"/>
    <w:qFormat/>
    <w:pPr>
      <w:spacing w:beforeAutospacing="1" w:afterAutospacing="1"/>
    </w:pPr>
    <w:rPr>
      <w:rFonts w:cs="Times New Roman"/>
      <w:sz w:val="24"/>
      <w:lang w:val="en-US" w:bidi="ar-SA"/>
    </w:rPr>
  </w:style>
  <w:style w:type="paragraph" w:styleId="850">
    <w:name w:val="Title"/>
    <w:basedOn w:val="806"/>
    <w:uiPriority w:val="0"/>
    <w:qFormat/>
    <w:pPr>
      <w:jc w:val="center"/>
      <w:spacing w:line="420" w:lineRule="exact"/>
      <w:widowControl/>
    </w:pPr>
    <w:rPr>
      <w:rFonts w:eastAsia="黑体"/>
      <w:b/>
      <w:sz w:val="28"/>
      <w:lang w:val="en-GB"/>
    </w:rPr>
  </w:style>
  <w:style w:type="paragraph" w:styleId="851">
    <w:name w:val="annotation subject"/>
    <w:basedOn w:val="822"/>
    <w:next w:val="822"/>
    <w:link w:val="876"/>
    <w:uiPriority w:val="0"/>
    <w:qFormat/>
    <w:rPr>
      <w:b/>
      <w:bCs/>
    </w:rPr>
  </w:style>
  <w:style w:type="paragraph" w:styleId="852">
    <w:name w:val="Body Text First Indent"/>
    <w:basedOn w:val="823"/>
    <w:uiPriority w:val="0"/>
    <w:qFormat/>
    <w:pPr>
      <w:ind w:firstLine="420"/>
      <w:spacing w:after="120"/>
    </w:pPr>
    <w:rPr>
      <w:rFonts w:ascii="Times New Roman" w:hAnsi="Times New Roman" w:eastAsia="宋体"/>
      <w:sz w:val="21"/>
      <w:szCs w:val="24"/>
    </w:rPr>
  </w:style>
  <w:style w:type="paragraph" w:styleId="853">
    <w:name w:val="Body Text First Indent 2"/>
    <w:basedOn w:val="825"/>
    <w:uiPriority w:val="99"/>
    <w:unhideWhenUsed/>
    <w:qFormat/>
    <w:pPr>
      <w:ind w:firstLine="420"/>
    </w:pPr>
    <w:rPr>
      <w:sz w:val="21"/>
    </w:rPr>
  </w:style>
  <w:style w:type="table" w:styleId="854">
    <w:name w:val="Table Grid"/>
    <w:basedOn w:val="81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5">
    <w:name w:val="Strong"/>
    <w:basedOn w:val="816"/>
    <w:uiPriority w:val="0"/>
    <w:qFormat/>
    <w:rPr>
      <w:b/>
    </w:rPr>
  </w:style>
  <w:style w:type="character" w:styleId="856">
    <w:name w:val="endnote reference"/>
    <w:basedOn w:val="816"/>
    <w:uiPriority w:val="99"/>
    <w:unhideWhenUsed/>
    <w:qFormat/>
    <w:rPr>
      <w:vertAlign w:val="superscript"/>
    </w:rPr>
  </w:style>
  <w:style w:type="character" w:styleId="857">
    <w:name w:val="Emphasis"/>
    <w:basedOn w:val="816"/>
    <w:uiPriority w:val="0"/>
    <w:qFormat/>
    <w:rPr>
      <w:i/>
    </w:rPr>
  </w:style>
  <w:style w:type="character" w:styleId="858">
    <w:name w:val="Hyperlink"/>
    <w:basedOn w:val="816"/>
    <w:uiPriority w:val="0"/>
    <w:qFormat/>
    <w:rPr>
      <w:color w:val="0000ff"/>
      <w:u w:val="single"/>
    </w:rPr>
  </w:style>
  <w:style w:type="character" w:styleId="859">
    <w:name w:val="HTML Code"/>
    <w:basedOn w:val="816"/>
    <w:uiPriority w:val="0"/>
    <w:qFormat/>
    <w:rPr>
      <w:rFonts w:ascii="Courier New" w:hAnsi="Courier New"/>
      <w:sz w:val="20"/>
    </w:rPr>
  </w:style>
  <w:style w:type="character" w:styleId="860">
    <w:name w:val="annotation reference"/>
    <w:basedOn w:val="816"/>
    <w:uiPriority w:val="0"/>
    <w:qFormat/>
    <w:rPr>
      <w:sz w:val="21"/>
      <w:szCs w:val="21"/>
    </w:rPr>
  </w:style>
  <w:style w:type="character" w:styleId="861">
    <w:name w:val="footnote reference"/>
    <w:basedOn w:val="816"/>
    <w:uiPriority w:val="99"/>
    <w:unhideWhenUsed/>
    <w:qFormat/>
    <w:rPr>
      <w:vertAlign w:val="superscript"/>
    </w:rPr>
  </w:style>
  <w:style w:type="paragraph" w:styleId="862" w:customStyle="1">
    <w:name w:val="正文首行缩进 213"/>
    <w:basedOn w:val="863"/>
    <w:next w:val="806"/>
    <w:uiPriority w:val="0"/>
    <w:qFormat/>
    <w:pPr>
      <w:ind w:firstLine="420"/>
      <w:spacing w:line="360" w:lineRule="auto"/>
    </w:pPr>
    <w:rPr>
      <w:rFonts w:ascii="宋体" w:hAnsi="宋体" w:eastAsia="宋体"/>
      <w:sz w:val="21"/>
      <w:szCs w:val="20"/>
    </w:rPr>
  </w:style>
  <w:style w:type="paragraph" w:styleId="863" w:customStyle="1">
    <w:name w:val="正文文本缩进13"/>
    <w:basedOn w:val="806"/>
    <w:next w:val="864"/>
    <w:uiPriority w:val="0"/>
    <w:qFormat/>
    <w:pPr>
      <w:ind w:firstLine="645"/>
    </w:pPr>
    <w:rPr>
      <w:rFonts w:ascii="楷体_GB2312" w:eastAsia="楷体_GB2312"/>
      <w:sz w:val="32"/>
      <w:szCs w:val="32"/>
    </w:rPr>
  </w:style>
  <w:style w:type="paragraph" w:styleId="864" w:customStyle="1">
    <w:name w:val="寄信人地址11"/>
    <w:basedOn w:val="806"/>
    <w:uiPriority w:val="0"/>
    <w:qFormat/>
    <w:rPr>
      <w:rFonts w:ascii="Arial" w:hAnsi="Arial" w:eastAsia="宋体" w:cs="宋体"/>
    </w:rPr>
  </w:style>
  <w:style w:type="character" w:styleId="865" w:customStyle="1">
    <w:name w:val="标题 1 字符"/>
    <w:link w:val="807"/>
    <w:uiPriority w:val="0"/>
    <w:qFormat/>
    <w:rPr>
      <w:rFonts w:ascii="黑体" w:hAnsi="黑体" w:eastAsia="黑体" w:cs="黑体"/>
      <w:sz w:val="30"/>
      <w:szCs w:val="30"/>
      <w:lang w:val="zh-CN" w:eastAsia="zh-CN" w:bidi="zh-CN"/>
    </w:rPr>
  </w:style>
  <w:style w:type="character" w:styleId="866" w:customStyle="1">
    <w:name w:val="Heading 5 Char"/>
    <w:basedOn w:val="816"/>
    <w:link w:val="811"/>
    <w:uiPriority w:val="9"/>
    <w:qFormat/>
    <w:rPr>
      <w:rFonts w:ascii="Arial" w:hAnsi="Arial" w:eastAsia="Arial" w:cs="Arial"/>
      <w:b/>
      <w:bCs/>
      <w:sz w:val="24"/>
      <w:szCs w:val="24"/>
    </w:rPr>
  </w:style>
  <w:style w:type="character" w:styleId="867" w:customStyle="1">
    <w:name w:val="Heading 6 Char"/>
    <w:basedOn w:val="816"/>
    <w:link w:val="812"/>
    <w:uiPriority w:val="9"/>
    <w:qFormat/>
    <w:rPr>
      <w:rFonts w:ascii="Arial" w:hAnsi="Arial" w:eastAsia="Arial" w:cs="Arial"/>
      <w:b/>
      <w:bCs/>
      <w:sz w:val="22"/>
      <w:szCs w:val="22"/>
    </w:rPr>
  </w:style>
  <w:style w:type="character" w:styleId="868" w:customStyle="1">
    <w:name w:val="Heading 7 Char"/>
    <w:basedOn w:val="816"/>
    <w:link w:val="813"/>
    <w:uiPriority w:val="9"/>
    <w:qFormat/>
    <w:rPr>
      <w:rFonts w:ascii="Arial" w:hAnsi="Arial" w:eastAsia="Arial" w:cs="Arial"/>
      <w:b/>
      <w:bCs/>
      <w:i/>
      <w:iCs/>
      <w:sz w:val="22"/>
      <w:szCs w:val="22"/>
    </w:rPr>
  </w:style>
  <w:style w:type="character" w:styleId="869" w:customStyle="1">
    <w:name w:val="Heading 8 Char"/>
    <w:basedOn w:val="816"/>
    <w:link w:val="814"/>
    <w:uiPriority w:val="9"/>
    <w:qFormat/>
    <w:rPr>
      <w:rFonts w:ascii="Arial" w:hAnsi="Arial" w:eastAsia="Arial" w:cs="Arial"/>
      <w:i/>
      <w:iCs/>
      <w:sz w:val="22"/>
      <w:szCs w:val="22"/>
    </w:rPr>
  </w:style>
  <w:style w:type="character" w:styleId="870" w:customStyle="1">
    <w:name w:val="Heading 9 Char"/>
    <w:basedOn w:val="816"/>
    <w:link w:val="815"/>
    <w:uiPriority w:val="9"/>
    <w:qFormat/>
    <w:rPr>
      <w:rFonts w:ascii="Arial" w:hAnsi="Arial" w:eastAsia="Arial" w:cs="Arial"/>
      <w:i/>
      <w:iCs/>
      <w:sz w:val="21"/>
      <w:szCs w:val="21"/>
    </w:rPr>
  </w:style>
  <w:style w:type="character" w:styleId="871" w:customStyle="1">
    <w:name w:val="批注文字 字符"/>
    <w:basedOn w:val="816"/>
    <w:link w:val="822"/>
    <w:uiPriority w:val="0"/>
    <w:qFormat/>
    <w:rPr>
      <w:rFonts w:ascii="宋体" w:hAnsi="宋体" w:cs="宋体"/>
      <w:sz w:val="22"/>
      <w:szCs w:val="22"/>
      <w:lang w:val="zh-CN" w:bidi="zh-CN"/>
    </w:rPr>
  </w:style>
  <w:style w:type="character" w:styleId="872" w:customStyle="1">
    <w:name w:val="Endnote Text Char"/>
    <w:link w:val="832"/>
    <w:uiPriority w:val="99"/>
    <w:qFormat/>
    <w:rPr>
      <w:sz w:val="20"/>
    </w:rPr>
  </w:style>
  <w:style w:type="character" w:styleId="873" w:customStyle="1">
    <w:name w:val="批注框文本 字符"/>
    <w:basedOn w:val="816"/>
    <w:link w:val="833"/>
    <w:uiPriority w:val="0"/>
    <w:qFormat/>
    <w:rPr>
      <w:rFonts w:ascii="宋体" w:hAnsi="宋体" w:cs="宋体"/>
      <w:sz w:val="18"/>
      <w:szCs w:val="18"/>
      <w:lang w:val="zh-CN" w:bidi="zh-CN"/>
    </w:rPr>
  </w:style>
  <w:style w:type="character" w:styleId="874" w:customStyle="1">
    <w:name w:val="Subtitle Char"/>
    <w:basedOn w:val="816"/>
    <w:link w:val="841"/>
    <w:uiPriority w:val="11"/>
    <w:qFormat/>
    <w:rPr>
      <w:sz w:val="24"/>
      <w:szCs w:val="24"/>
    </w:rPr>
  </w:style>
  <w:style w:type="character" w:styleId="875" w:customStyle="1">
    <w:name w:val="Footnote Text Char"/>
    <w:link w:val="843"/>
    <w:uiPriority w:val="99"/>
    <w:qFormat/>
    <w:rPr>
      <w:sz w:val="18"/>
    </w:rPr>
  </w:style>
  <w:style w:type="character" w:styleId="876" w:customStyle="1">
    <w:name w:val="批注主题 字符"/>
    <w:basedOn w:val="871"/>
    <w:link w:val="851"/>
    <w:uiPriority w:val="0"/>
    <w:qFormat/>
    <w:rPr>
      <w:rFonts w:ascii="宋体" w:hAnsi="宋体" w:cs="宋体"/>
      <w:b/>
      <w:bCs/>
      <w:sz w:val="22"/>
      <w:szCs w:val="22"/>
      <w:lang w:val="zh-CN" w:bidi="zh-CN"/>
    </w:rPr>
  </w:style>
  <w:style w:type="paragraph" w:styleId="877" w:customStyle="1">
    <w:name w:val="索引 41"/>
    <w:basedOn w:val="806"/>
    <w:next w:val="806"/>
    <w:uiPriority w:val="0"/>
    <w:semiHidden/>
    <w:qFormat/>
    <w:pPr>
      <w:ind w:left="1260"/>
    </w:pPr>
    <w:rPr>
      <w:rFonts w:ascii="Calibri" w:hAnsi="Calibri" w:eastAsia="Calibri"/>
      <w:sz w:val="20"/>
    </w:rPr>
  </w:style>
  <w:style w:type="character" w:styleId="878" w:customStyle="1">
    <w:name w:val="Quote Char"/>
    <w:link w:val="879"/>
    <w:uiPriority w:val="29"/>
    <w:qFormat/>
    <w:rPr>
      <w:i/>
    </w:rPr>
  </w:style>
  <w:style w:type="paragraph" w:styleId="879">
    <w:name w:val="Quote"/>
    <w:basedOn w:val="806"/>
    <w:next w:val="806"/>
    <w:link w:val="878"/>
    <w:uiPriority w:val="29"/>
    <w:qFormat/>
    <w:pPr>
      <w:ind w:left="720" w:right="720"/>
    </w:pPr>
    <w:rPr>
      <w:i/>
    </w:rPr>
  </w:style>
  <w:style w:type="character" w:styleId="880" w:customStyle="1">
    <w:name w:val="Heading 1 Char"/>
    <w:basedOn w:val="816"/>
    <w:uiPriority w:val="9"/>
    <w:qFormat/>
    <w:rPr>
      <w:rFonts w:ascii="Arial" w:hAnsi="Arial" w:eastAsia="Arial" w:cs="Arial"/>
      <w:sz w:val="40"/>
      <w:szCs w:val="40"/>
    </w:rPr>
  </w:style>
  <w:style w:type="character" w:styleId="881" w:customStyle="1">
    <w:name w:val="Heading 4 Char"/>
    <w:basedOn w:val="816"/>
    <w:uiPriority w:val="9"/>
    <w:qFormat/>
    <w:rPr>
      <w:rFonts w:ascii="Arial" w:hAnsi="Arial" w:eastAsia="Arial" w:cs="Arial"/>
      <w:b/>
      <w:bCs/>
      <w:sz w:val="26"/>
      <w:szCs w:val="26"/>
    </w:rPr>
  </w:style>
  <w:style w:type="character" w:styleId="882" w:customStyle="1">
    <w:name w:val="Intense Quote Char"/>
    <w:link w:val="883"/>
    <w:uiPriority w:val="30"/>
    <w:qFormat/>
    <w:rPr>
      <w:i/>
    </w:rPr>
  </w:style>
  <w:style w:type="paragraph" w:styleId="883">
    <w:name w:val="Intense Quote"/>
    <w:basedOn w:val="806"/>
    <w:next w:val="806"/>
    <w:link w:val="8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customStyle="1">
    <w:name w:val="active"/>
    <w:basedOn w:val="816"/>
    <w:uiPriority w:val="0"/>
    <w:qFormat/>
    <w:rPr>
      <w:shd w:val="clear" w:color="auto" w:fill="f6f6f6"/>
    </w:rPr>
  </w:style>
  <w:style w:type="character" w:styleId="885" w:customStyle="1">
    <w:name w:val="Heading 2 Char"/>
    <w:basedOn w:val="816"/>
    <w:uiPriority w:val="9"/>
    <w:qFormat/>
    <w:rPr>
      <w:rFonts w:ascii="Arial" w:hAnsi="Arial" w:eastAsia="Arial" w:cs="Arial"/>
      <w:sz w:val="34"/>
    </w:rPr>
  </w:style>
  <w:style w:type="character" w:styleId="886" w:customStyle="1">
    <w:name w:val="Caption Char"/>
    <w:uiPriority w:val="99"/>
    <w:qFormat/>
  </w:style>
  <w:style w:type="character" w:styleId="887" w:customStyle="1">
    <w:name w:val="font31"/>
    <w:basedOn w:val="816"/>
    <w:uiPriority w:val="0"/>
    <w:qFormat/>
    <w:rPr>
      <w:rFonts w:hint="eastAsia" w:ascii="宋体" w:hAnsi="宋体" w:eastAsia="宋体" w:cs="宋体"/>
      <w:color w:val="ff0000"/>
      <w:sz w:val="24"/>
      <w:szCs w:val="24"/>
      <w:u w:val="none"/>
    </w:rPr>
  </w:style>
  <w:style w:type="character" w:styleId="888" w:customStyle="1">
    <w:name w:val="font01"/>
    <w:basedOn w:val="816"/>
    <w:uiPriority w:val="0"/>
    <w:qFormat/>
    <w:rPr>
      <w:rFonts w:ascii="Calibri" w:hAnsi="Calibri" w:cs="Calibri"/>
      <w:color w:val="000000"/>
      <w:sz w:val="20"/>
      <w:szCs w:val="20"/>
      <w:u w:val="none"/>
    </w:rPr>
  </w:style>
  <w:style w:type="character" w:styleId="889" w:customStyle="1">
    <w:name w:val="Footer Char"/>
    <w:basedOn w:val="816"/>
    <w:uiPriority w:val="99"/>
    <w:qFormat/>
  </w:style>
  <w:style w:type="character" w:styleId="890" w:customStyle="1">
    <w:name w:val="Heading 3 Char"/>
    <w:basedOn w:val="816"/>
    <w:uiPriority w:val="9"/>
    <w:qFormat/>
    <w:rPr>
      <w:rFonts w:ascii="Arial" w:hAnsi="Arial" w:eastAsia="Arial" w:cs="Arial"/>
      <w:sz w:val="30"/>
      <w:szCs w:val="30"/>
    </w:rPr>
  </w:style>
  <w:style w:type="character" w:styleId="891" w:customStyle="1">
    <w:name w:val="Title Char"/>
    <w:basedOn w:val="816"/>
    <w:uiPriority w:val="10"/>
    <w:qFormat/>
    <w:rPr>
      <w:sz w:val="48"/>
      <w:szCs w:val="48"/>
    </w:rPr>
  </w:style>
  <w:style w:type="character" w:styleId="892" w:customStyle="1">
    <w:name w:val="Header Char"/>
    <w:basedOn w:val="816"/>
    <w:uiPriority w:val="99"/>
    <w:qFormat/>
  </w:style>
  <w:style w:type="character" w:styleId="893" w:customStyle="1">
    <w:name w:val="bsharetext"/>
    <w:basedOn w:val="816"/>
    <w:uiPriority w:val="0"/>
    <w:qFormat/>
  </w:style>
  <w:style w:type="character" w:styleId="894" w:customStyle="1">
    <w:name w:val="font21"/>
    <w:basedOn w:val="816"/>
    <w:uiPriority w:val="0"/>
    <w:qFormat/>
    <w:rPr>
      <w:rFonts w:hint="eastAsia" w:ascii="宋体" w:hAnsi="宋体" w:eastAsia="宋体" w:cs="宋体"/>
      <w:color w:val="000000"/>
      <w:sz w:val="24"/>
      <w:szCs w:val="24"/>
      <w:u w:val="none"/>
    </w:rPr>
  </w:style>
  <w:style w:type="character" w:styleId="895" w:customStyle="1">
    <w:name w:val="font51"/>
    <w:basedOn w:val="816"/>
    <w:uiPriority w:val="0"/>
    <w:qFormat/>
    <w:rPr>
      <w:rFonts w:hint="eastAsia" w:ascii="宋体" w:hAnsi="宋体" w:eastAsia="宋体" w:cs="宋体"/>
      <w:color w:val="000000"/>
      <w:sz w:val="24"/>
      <w:szCs w:val="24"/>
      <w:u w:val="none"/>
    </w:rPr>
  </w:style>
  <w:style w:type="character" w:styleId="896" w:customStyle="1">
    <w:name w:val="NormalCharacter"/>
    <w:uiPriority w:val="0"/>
    <w:semiHidden/>
    <w:qFormat/>
  </w:style>
  <w:style w:type="character" w:styleId="897" w:customStyle="1">
    <w:name w:val="font81"/>
    <w:basedOn w:val="816"/>
    <w:uiPriority w:val="0"/>
    <w:qFormat/>
    <w:rPr>
      <w:rFonts w:hint="eastAsia" w:ascii="宋体" w:hAnsi="宋体" w:eastAsia="宋体" w:cs="宋体"/>
      <w:color w:val="000000"/>
      <w:sz w:val="20"/>
      <w:szCs w:val="20"/>
      <w:u w:val="none"/>
    </w:rPr>
  </w:style>
  <w:style w:type="character" w:styleId="898" w:customStyle="1">
    <w:name w:val="NormalCharacter1"/>
    <w:uiPriority w:val="0"/>
    <w:qFormat/>
    <w:rPr>
      <w:rFonts w:ascii="宋体" w:hAnsi="宋体" w:eastAsia="宋体" w:cs="宋体"/>
      <w:sz w:val="22"/>
      <w:szCs w:val="22"/>
      <w:lang w:val="en-US" w:eastAsia="en-US" w:bidi="ar-SA"/>
    </w:rPr>
  </w:style>
  <w:style w:type="paragraph" w:styleId="899" w:customStyle="1">
    <w:name w:val="Other|1"/>
    <w:basedOn w:val="806"/>
    <w:uiPriority w:val="0"/>
    <w:qFormat/>
    <w:rPr>
      <w:rFonts w:eastAsia="Arial"/>
      <w:lang w:val="zh-TW" w:eastAsia="zh-TW" w:bidi="zh-TW"/>
    </w:rPr>
  </w:style>
  <w:style w:type="paragraph" w:styleId="900" w:customStyle="1">
    <w:name w:val="正文格式"/>
    <w:basedOn w:val="806"/>
    <w:uiPriority w:val="0"/>
    <w:qFormat/>
    <w:pPr>
      <w:ind w:left="178" w:right="44" w:hanging="178"/>
      <w:spacing w:line="360" w:lineRule="auto"/>
      <w:widowControl/>
    </w:pPr>
    <w:rPr>
      <w:bCs/>
      <w:szCs w:val="21"/>
    </w:rPr>
  </w:style>
  <w:style w:type="paragraph" w:styleId="901" w:customStyle="1">
    <w:name w:val="正文文本缩进1"/>
    <w:basedOn w:val="806"/>
    <w:next w:val="902"/>
    <w:uiPriority w:val="0"/>
    <w:unhideWhenUsed/>
    <w:qFormat/>
    <w:pPr>
      <w:ind w:left="420"/>
      <w:spacing w:after="120"/>
    </w:pPr>
  </w:style>
  <w:style w:type="paragraph" w:styleId="902" w:customStyle="1">
    <w:name w:val="正文首行缩进 21"/>
    <w:basedOn w:val="901"/>
    <w:uiPriority w:val="0"/>
    <w:qFormat/>
    <w:pPr>
      <w:ind w:left="0" w:firstLine="420"/>
      <w:spacing w:after="0" w:line="360" w:lineRule="auto"/>
    </w:pPr>
    <w:rPr>
      <w:szCs w:val="20"/>
    </w:rPr>
  </w:style>
  <w:style w:type="paragraph" w:styleId="903" w:customStyle="1">
    <w:name w:val="正文1"/>
    <w:next w:val="806"/>
    <w:uiPriority w:val="0"/>
    <w:qFormat/>
    <w:pPr>
      <w:ind w:firstLine="562"/>
      <w:spacing w:line="360" w:lineRule="auto"/>
    </w:pPr>
    <w:rPr>
      <w:rFonts w:hint="default" w:ascii="Times New Roman" w:hAnsi="Times New Roman" w:eastAsia="宋体" w:cs="Times New Roman"/>
      <w:sz w:val="24"/>
      <w:szCs w:val="24"/>
      <w:lang w:val="en-US" w:eastAsia="zh-CN" w:bidi="ar-SA"/>
    </w:rPr>
  </w:style>
  <w:style w:type="paragraph" w:styleId="904" w:customStyle="1">
    <w:name w:val="正文首行缩进 211"/>
    <w:basedOn w:val="905"/>
    <w:uiPriority w:val="0"/>
    <w:qFormat/>
    <w:pPr>
      <w:ind w:left="0" w:firstLine="420"/>
      <w:spacing w:after="0" w:line="360" w:lineRule="auto"/>
    </w:pPr>
    <w:rPr>
      <w:szCs w:val="20"/>
    </w:rPr>
  </w:style>
  <w:style w:type="paragraph" w:styleId="905" w:customStyle="1">
    <w:name w:val="正文文本缩进11"/>
    <w:basedOn w:val="806"/>
    <w:next w:val="904"/>
    <w:uiPriority w:val="0"/>
    <w:unhideWhenUsed/>
    <w:qFormat/>
    <w:pPr>
      <w:ind w:left="420"/>
      <w:spacing w:after="120"/>
    </w:pPr>
  </w:style>
  <w:style w:type="paragraph" w:styleId="906" w:customStyle="1">
    <w:name w:val="列出段落11"/>
    <w:basedOn w:val="806"/>
    <w:uiPriority w:val="0"/>
    <w:qFormat/>
    <w:pPr>
      <w:ind w:firstLine="420"/>
    </w:pPr>
    <w:rPr>
      <w:rFonts w:ascii="Calibri" w:hAnsi="Calibri"/>
    </w:rPr>
  </w:style>
  <w:style w:type="paragraph" w:styleId="907" w:customStyle="1">
    <w:name w:val="批注文字1"/>
    <w:basedOn w:val="806"/>
    <w:uiPriority w:val="99"/>
    <w:qFormat/>
    <w:pPr>
      <w:jc w:val="left"/>
    </w:pPr>
  </w:style>
  <w:style w:type="paragraph" w:styleId="908" w:customStyle="1">
    <w:name w:val="列出段落1"/>
    <w:basedOn w:val="806"/>
    <w:uiPriority w:val="99"/>
    <w:qFormat/>
    <w:pPr>
      <w:contextualSpacing/>
      <w:ind w:left="720"/>
      <w:widowControl/>
    </w:pPr>
    <w:rPr>
      <w:rFonts w:ascii="Arial" w:hAnsi="Arial" w:eastAsia="黑体"/>
      <w:sz w:val="24"/>
      <w:szCs w:val="24"/>
      <w:lang w:eastAsia="en-US"/>
    </w:rPr>
  </w:style>
  <w:style w:type="paragraph" w:styleId="909">
    <w:name w:val="No Spacing"/>
    <w:uiPriority w:val="1"/>
    <w:qFormat/>
    <w:pPr>
      <w:spacing w:before="0" w:after="0" w:line="240" w:lineRule="auto"/>
    </w:pPr>
    <w:rPr>
      <w:rFonts w:hint="default" w:ascii="Times New Roman" w:hAnsi="Times New Roman" w:eastAsia="宋体" w:cs="Times New Roman"/>
    </w:rPr>
  </w:style>
  <w:style w:type="paragraph" w:styleId="910" w:customStyle="1">
    <w:name w:val="_Style 193"/>
    <w:basedOn w:val="806"/>
    <w:next w:val="911"/>
    <w:uiPriority w:val="34"/>
    <w:qFormat/>
    <w:pPr>
      <w:ind w:firstLine="420"/>
    </w:pPr>
    <w:rPr>
      <w:rFonts w:ascii="Calibri" w:hAnsi="Calibri"/>
    </w:rPr>
  </w:style>
  <w:style w:type="paragraph" w:styleId="911">
    <w:name w:val="List Paragraph"/>
    <w:basedOn w:val="806"/>
    <w:next w:val="806"/>
    <w:uiPriority w:val="1"/>
    <w:qFormat/>
    <w:pPr>
      <w:ind w:left="223" w:firstLine="420"/>
      <w:spacing w:before="43"/>
    </w:pPr>
  </w:style>
  <w:style w:type="paragraph" w:styleId="912" w:customStyle="1">
    <w:name w:val="首行缩进"/>
    <w:basedOn w:val="806"/>
    <w:uiPriority w:val="0"/>
    <w:qFormat/>
    <w:pPr>
      <w:ind w:firstLine="480"/>
      <w:spacing w:line="360" w:lineRule="auto"/>
    </w:pPr>
    <w:rPr>
      <w:sz w:val="24"/>
      <w:szCs w:val="24"/>
    </w:rPr>
  </w:style>
  <w:style w:type="paragraph" w:styleId="913" w:customStyle="1">
    <w:name w:val="TOC Heading"/>
    <w:uiPriority w:val="39"/>
    <w:unhideWhenUsed/>
    <w:qFormat/>
    <w:rPr>
      <w:rFonts w:hint="default" w:ascii="Times New Roman" w:hAnsi="Times New Roman" w:eastAsia="宋体" w:cs="Times New Roman"/>
    </w:rPr>
  </w:style>
  <w:style w:type="paragraph" w:styleId="914" w:customStyle="1">
    <w:name w:val="标题1，章节第一层"/>
    <w:basedOn w:val="806"/>
    <w:next w:val="806"/>
    <w:uiPriority w:val="0"/>
    <w:qFormat/>
    <w:pPr>
      <w:ind w:left="272" w:right="44" w:hanging="272"/>
      <w:jc w:val="center"/>
      <w:spacing w:line="360" w:lineRule="auto"/>
      <w:widowControl/>
      <w:tabs>
        <w:tab w:val="left" w:pos="693" w:leader="none"/>
      </w:tabs>
      <w:outlineLvl w:val="0"/>
    </w:pPr>
    <w:rPr>
      <w:rFonts w:eastAsia="黑体"/>
      <w:bCs/>
      <w:color w:val="000000"/>
      <w:sz w:val="32"/>
      <w:szCs w:val="24"/>
    </w:rPr>
  </w:style>
  <w:style w:type="paragraph" w:styleId="915" w:customStyle="1">
    <w:name w:val="纯文本1"/>
    <w:basedOn w:val="806"/>
    <w:uiPriority w:val="0"/>
    <w:qFormat/>
    <w:rPr>
      <w:rFonts w:hint="eastAsia" w:ascii="宋体" w:hAnsi="Courier New" w:eastAsia="楷体_GB2312"/>
      <w:sz w:val="28"/>
    </w:rPr>
  </w:style>
  <w:style w:type="paragraph" w:styleId="916" w:customStyle="1">
    <w:name w:val="彩色列表1"/>
    <w:basedOn w:val="806"/>
    <w:next w:val="907"/>
    <w:uiPriority w:val="34"/>
    <w:qFormat/>
    <w:pPr>
      <w:ind w:firstLine="420"/>
      <w:spacing w:line="360" w:lineRule="auto"/>
    </w:pPr>
    <w:rPr>
      <w:rFonts w:ascii="Calibri" w:hAnsi="Calibri"/>
      <w:sz w:val="20"/>
      <w:szCs w:val="20"/>
    </w:rPr>
  </w:style>
  <w:style w:type="paragraph" w:styleId="917" w:customStyle="1">
    <w:name w:val="正文文本首行缩进 2"/>
    <w:basedOn w:val="901"/>
    <w:uiPriority w:val="0"/>
    <w:qFormat/>
    <w:pPr>
      <w:ind w:left="0" w:firstLine="420"/>
      <w:spacing w:after="0" w:line="360" w:lineRule="auto"/>
    </w:pPr>
    <w:rPr>
      <w:sz w:val="20"/>
      <w:szCs w:val="20"/>
      <w:lang w:val="en-US" w:eastAsia="en-US"/>
    </w:rPr>
  </w:style>
  <w:style w:type="paragraph" w:styleId="918"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919" w:customStyle="1">
    <w:name w:val="_Style 1"/>
    <w:basedOn w:val="806"/>
    <w:uiPriority w:val="0"/>
    <w:qFormat/>
    <w:pPr>
      <w:ind w:firstLine="420"/>
    </w:pPr>
    <w:rPr>
      <w:sz w:val="20"/>
    </w:rPr>
  </w:style>
  <w:style w:type="paragraph" w:styleId="920" w:customStyle="1">
    <w:name w:val="Table Paragraph"/>
    <w:basedOn w:val="806"/>
    <w:uiPriority w:val="1"/>
    <w:qFormat/>
  </w:style>
  <w:style w:type="paragraph" w:styleId="921" w:customStyle="1">
    <w:name w:val="WPSOffice手动目录 1"/>
    <w:uiPriority w:val="0"/>
    <w:qFormat/>
    <w:rPr>
      <w:rFonts w:hint="default" w:ascii="Calibri" w:hAnsi="Calibri" w:eastAsia="宋体" w:cs="Times New Roman"/>
      <w:lang w:val="en-US" w:eastAsia="zh-CN" w:bidi="ar-SA"/>
    </w:rPr>
  </w:style>
  <w:style w:type="paragraph" w:styleId="922" w:customStyle="1">
    <w:name w:val="WPSOffice手动目录 2"/>
    <w:uiPriority w:val="0"/>
    <w:qFormat/>
    <w:pPr>
      <w:ind w:left="200"/>
    </w:pPr>
    <w:rPr>
      <w:rFonts w:hint="default" w:ascii="Calibri" w:hAnsi="Calibri" w:eastAsia="宋体" w:cs="Times New Roman"/>
      <w:lang w:val="en-US" w:eastAsia="zh-CN" w:bidi="ar-SA"/>
    </w:rPr>
  </w:style>
  <w:style w:type="paragraph" w:styleId="923" w:customStyle="1">
    <w:name w:val="Table Text"/>
    <w:basedOn w:val="806"/>
    <w:uiPriority w:val="0"/>
    <w:semiHidden/>
    <w:qFormat/>
    <w:rPr>
      <w:sz w:val="21"/>
      <w:szCs w:val="21"/>
      <w:lang w:val="en-US" w:eastAsia="en-US" w:bidi="ar-SA"/>
    </w:rPr>
  </w:style>
  <w:style w:type="paragraph" w:styleId="924" w:customStyle="1">
    <w:name w:val="1-1 文本正文"/>
    <w:basedOn w:val="806"/>
    <w:uiPriority w:val="0"/>
    <w:qFormat/>
    <w:pPr>
      <w:ind w:firstLine="480"/>
      <w:spacing w:line="360" w:lineRule="auto"/>
    </w:pPr>
    <w:rPr>
      <w:rFonts w:hint="eastAsia" w:ascii="仿宋_GB2312" w:hAnsi="仿宋_GB2312" w:eastAsia="仿宋_GB2312"/>
      <w:bCs/>
      <w:iCs/>
      <w:color w:val="000000"/>
    </w:rPr>
  </w:style>
  <w:style w:type="paragraph" w:styleId="925" w:customStyle="1">
    <w:name w:val="正文缩进1"/>
    <w:basedOn w:val="806"/>
    <w:uiPriority w:val="99"/>
    <w:qFormat/>
    <w:pPr>
      <w:ind w:firstLine="420"/>
    </w:pPr>
    <w:rPr>
      <w:szCs w:val="20"/>
    </w:rPr>
  </w:style>
  <w:style w:type="table" w:styleId="926" w:customStyle="1">
    <w:name w:val="Bordered - Accent 6"/>
    <w:basedOn w:val="817"/>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7" w:customStyle="1">
    <w:name w:val="List Table 6 Colorful - Accent 2"/>
    <w:basedOn w:val="817"/>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Lined - Accent 4"/>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29" w:customStyle="1">
    <w:name w:val="Bordered &amp; Lined - Accent 5"/>
    <w:basedOn w:val="817"/>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30" w:customStyle="1">
    <w:name w:val="List Table 7 Colorful"/>
    <w:basedOn w:val="817"/>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1" w:customStyle="1">
    <w:name w:val="List Table 7 Colorful - Accent 4"/>
    <w:basedOn w:val="817"/>
    <w:uiPriority w:val="99"/>
    <w:qFormat/>
    <w:pPr>
      <w:spacing w:after="0" w:line="240" w:lineRule="auto"/>
    </w:p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Bordered - Accent 3"/>
    <w:basedOn w:val="817"/>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3" w:customStyle="1">
    <w:name w:val="Bordered &amp; Lined - Accent 6"/>
    <w:basedOn w:val="817"/>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34" w:customStyle="1">
    <w:name w:val="List Table 7 Colorful - Accent 1"/>
    <w:basedOn w:val="817"/>
    <w:uiPriority w:val="99"/>
    <w:qFormat/>
    <w:pPr>
      <w:spacing w:after="0" w:line="240" w:lineRule="auto"/>
    </w:p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5" w:customStyle="1">
    <w:name w:val="Lined - Accent 2"/>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36" w:customStyle="1">
    <w:name w:val="Bordered"/>
    <w:basedOn w:val="817"/>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7" w:customStyle="1">
    <w:name w:val="List Table 7 Colorful - Accent 2"/>
    <w:basedOn w:val="817"/>
    <w:uiPriority w:val="99"/>
    <w:qFormat/>
    <w:pPr>
      <w:spacing w:after="0" w:line="240" w:lineRule="auto"/>
    </w:pPr>
    <w:tblPr>
      <w:tblBorders>
        <w:right w:val="single" w:color="D99795" w:sz="4" w:space="0"/>
      </w:tblBorders>
    </w:tblPr>
    <w:tblStylePr w:type="band1Horz">
      <w:rPr>
        <w:rFonts w:ascii="Arial" w:hAnsi="Arial"/>
        <w:color w:val="d99896"/>
        <w:sz w:val="22"/>
      </w:rPr>
      <w:tcPr>
        <w:shd w:val="clear" w:color="efd3d2" w:fill="efd3d2"/>
      </w:tcPr>
    </w:tblStylePr>
    <w:tblStylePr w:type="band1Vert">
      <w:tcPr>
        <w:shd w:val="clear" w:color="efd3d2" w:fill="efd3d2"/>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8" w:customStyle="1">
    <w:name w:val="Bordered - Accent 1"/>
    <w:basedOn w:val="817"/>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9" w:customStyle="1">
    <w:name w:val="Bordered &amp; Lined - Accent 4"/>
    <w:basedOn w:val="817"/>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0" w:customStyle="1">
    <w:name w:val="Table Grid Light"/>
    <w:basedOn w:val="817"/>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41" w:customStyle="1">
    <w:name w:val="Plain Table 1"/>
    <w:basedOn w:val="817"/>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2" w:customStyle="1">
    <w:name w:val="Plain Table 2"/>
    <w:basedOn w:val="817"/>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Plain Table 3"/>
    <w:basedOn w:val="817"/>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44" w:customStyle="1">
    <w:name w:val="List Table 2"/>
    <w:basedOn w:val="817"/>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45" w:customStyle="1">
    <w:name w:val="Grid Table 5 Dark"/>
    <w:basedOn w:val="817"/>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6" w:customStyle="1">
    <w:name w:val="Plain Table 4"/>
    <w:basedOn w:val="817"/>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7" w:customStyle="1">
    <w:name w:val="List Table 2 - Accent 1"/>
    <w:basedOn w:val="817"/>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948" w:customStyle="1">
    <w:name w:val="Grid Table 5 Dark- Accent 1"/>
    <w:basedOn w:val="817"/>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9" w:customStyle="1">
    <w:name w:val="Plain Table 5"/>
    <w:basedOn w:val="817"/>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0" w:customStyle="1">
    <w:name w:val="Grid Table 1 Light"/>
    <w:basedOn w:val="817"/>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1" w:customStyle="1">
    <w:name w:val="Grid Table 1 Light - Accent 1"/>
    <w:basedOn w:val="817"/>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2" w:customStyle="1">
    <w:name w:val="Grid Table 1 Light - Accent 2"/>
    <w:basedOn w:val="817"/>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3" w:customStyle="1">
    <w:name w:val="Grid Table 1 Light - Accent 3"/>
    <w:basedOn w:val="817"/>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4" w:customStyle="1">
    <w:name w:val="Grid Table 1 Light - Accent 4"/>
    <w:basedOn w:val="817"/>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5" w:customStyle="1">
    <w:name w:val="Grid Table 1 Light - Accent 5"/>
    <w:basedOn w:val="817"/>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6" w:customStyle="1">
    <w:name w:val="Grid Table 1 Light - Accent 6"/>
    <w:basedOn w:val="817"/>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7" w:customStyle="1">
    <w:name w:val="Grid Table 2"/>
    <w:basedOn w:val="817"/>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8" w:customStyle="1">
    <w:name w:val="Grid Table 2 - Accent 1"/>
    <w:basedOn w:val="817"/>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9" w:customStyle="1">
    <w:name w:val="Grid Table 2 - Accent 2"/>
    <w:basedOn w:val="817"/>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Grid Table 2 - Accent 3"/>
    <w:basedOn w:val="817"/>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Grid Table 2 - Accent 4"/>
    <w:basedOn w:val="817"/>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Grid Table 2 - Accent 5"/>
    <w:basedOn w:val="817"/>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Grid Table 2 - Accent 6"/>
    <w:basedOn w:val="817"/>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4" w:customStyle="1">
    <w:name w:val="Grid Table 3"/>
    <w:basedOn w:val="817"/>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5" w:customStyle="1">
    <w:name w:val="Grid Table 3 - Accent 1"/>
    <w:basedOn w:val="817"/>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6" w:customStyle="1">
    <w:name w:val="Grid Table 3 - Accent 2"/>
    <w:basedOn w:val="817"/>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7" w:customStyle="1">
    <w:name w:val="Grid Table 3 - Accent 3"/>
    <w:basedOn w:val="817"/>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Grid Table 3 - Accent 4"/>
    <w:basedOn w:val="817"/>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Grid Table 3 - Accent 5"/>
    <w:basedOn w:val="817"/>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Grid Table 3 - Accent 6"/>
    <w:basedOn w:val="817"/>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Grid Table 4"/>
    <w:basedOn w:val="817"/>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Grid Table 4 - Accent 1"/>
    <w:basedOn w:val="817"/>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Grid Table 4 - Accent 2"/>
    <w:basedOn w:val="817"/>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Grid Table 4 - Accent 3"/>
    <w:basedOn w:val="817"/>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Grid Table 4 - Accent 4"/>
    <w:basedOn w:val="817"/>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Grid Table 4 - Accent 5"/>
    <w:basedOn w:val="817"/>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Grid Table 4 - Accent 6"/>
    <w:basedOn w:val="817"/>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8" w:customStyle="1">
    <w:name w:val="List Table 2 - Accent 2"/>
    <w:basedOn w:val="817"/>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979" w:customStyle="1">
    <w:name w:val="Grid Table 5 Dark - Accent 2"/>
    <w:basedOn w:val="817"/>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0" w:customStyle="1">
    <w:name w:val="List Table 2 - Accent 3"/>
    <w:basedOn w:val="817"/>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981" w:customStyle="1">
    <w:name w:val="Grid Table 5 Dark - Accent 3"/>
    <w:basedOn w:val="817"/>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2" w:customStyle="1">
    <w:name w:val="List Table 2 - Accent 4"/>
    <w:basedOn w:val="817"/>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983" w:customStyle="1">
    <w:name w:val="Grid Table 5 Dark- Accent 4"/>
    <w:basedOn w:val="817"/>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4" w:customStyle="1">
    <w:name w:val="List Table 2 - Accent 5"/>
    <w:basedOn w:val="817"/>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985" w:customStyle="1">
    <w:name w:val="Grid Table 5 Dark - Accent 5"/>
    <w:basedOn w:val="817"/>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6" w:customStyle="1">
    <w:name w:val="List Table 2 - Accent 6"/>
    <w:basedOn w:val="817"/>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987" w:customStyle="1">
    <w:name w:val="Grid Table 5 Dark - Accent 6"/>
    <w:basedOn w:val="817"/>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8" w:customStyle="1">
    <w:name w:val="List Table 3"/>
    <w:basedOn w:val="817"/>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89" w:customStyle="1">
    <w:name w:val="Grid Table 6 Colorful"/>
    <w:basedOn w:val="817"/>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990" w:customStyle="1">
    <w:name w:val="List Table 3 - Accent 1"/>
    <w:basedOn w:val="817"/>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91" w:customStyle="1">
    <w:name w:val="Grid Table 6 Colorful - Accent 1"/>
    <w:basedOn w:val="817"/>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992" w:customStyle="1">
    <w:name w:val="List Table 3 - Accent 2"/>
    <w:basedOn w:val="817"/>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93" w:customStyle="1">
    <w:name w:val="Grid Table 6 Colorful - Accent 2"/>
    <w:basedOn w:val="817"/>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b/>
        <w:color w:val="d99896"/>
      </w:rPr>
    </w:tblStylePr>
    <w:tblStylePr w:type="firstRow">
      <w:rPr>
        <w:b/>
        <w:color w:val="d99896"/>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blStylePr>
  </w:style>
  <w:style w:type="table" w:styleId="994" w:customStyle="1">
    <w:name w:val="List Table 3 - Accent 3"/>
    <w:basedOn w:val="817"/>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95" w:customStyle="1">
    <w:name w:val="Grid Table 6 Colorful - Accent 3"/>
    <w:basedOn w:val="817"/>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aba58"/>
        <w:sz w:val="22"/>
      </w:rPr>
      <w:tcPr>
        <w:shd w:val="clear" w:color="eaf1dd" w:fill="eaf1dd"/>
      </w:tcPr>
    </w:tblStylePr>
    <w:tblStylePr w:type="band1Vert">
      <w:tcPr>
        <w:shd w:val="clear" w:color="eaf1dd" w:fill="eaf1dd"/>
      </w:tcPr>
    </w:tblStylePr>
    <w:tblStylePr w:type="band2Horz">
      <w:rPr>
        <w:rFonts w:ascii="Arial" w:hAnsi="Arial"/>
        <w:color w:val="9aba58"/>
        <w:sz w:val="22"/>
      </w:rPr>
    </w:tblStylePr>
    <w:tblStylePr w:type="firstCol">
      <w:rPr>
        <w:b/>
        <w:color w:val="9aba58"/>
      </w:rPr>
    </w:tblStylePr>
    <w:tblStylePr w:type="firstRow">
      <w:rPr>
        <w:b/>
        <w:color w:val="9aba58"/>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aba58"/>
      </w:rPr>
    </w:tblStylePr>
    <w:tblStylePr w:type="lastRow">
      <w:rPr>
        <w:b/>
        <w:color w:val="9aba58"/>
      </w:rPr>
    </w:tblStylePr>
  </w:style>
  <w:style w:type="table" w:styleId="996" w:customStyle="1">
    <w:name w:val="List Table 3 - Accent 4"/>
    <w:basedOn w:val="817"/>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97" w:customStyle="1">
    <w:name w:val="Grid Table 6 Colorful - Accent 4"/>
    <w:basedOn w:val="817"/>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blStylePr>
  </w:style>
  <w:style w:type="table" w:styleId="998" w:customStyle="1">
    <w:name w:val="List Table 3 - Accent 5"/>
    <w:basedOn w:val="817"/>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99" w:customStyle="1">
    <w:name w:val="Grid Table 6 Colorful - Accent 5"/>
    <w:basedOn w:val="817"/>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1000" w:customStyle="1">
    <w:name w:val="List Table 3 - Accent 6"/>
    <w:basedOn w:val="817"/>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01" w:customStyle="1">
    <w:name w:val="Grid Table 6 Colorful - Accent 6"/>
    <w:basedOn w:val="817"/>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1002" w:customStyle="1">
    <w:name w:val="List Table 4"/>
    <w:basedOn w:val="81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03" w:customStyle="1">
    <w:name w:val="Grid Table 7 Colorful"/>
    <w:basedOn w:val="817"/>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4" w:customStyle="1">
    <w:name w:val="List Table 4 - Accent 1"/>
    <w:basedOn w:val="817"/>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05" w:customStyle="1">
    <w:name w:val="Grid Table 7 Colorful - Accent 1"/>
    <w:basedOn w:val="817"/>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6" w:customStyle="1">
    <w:name w:val="List Table 4 - Accent 2"/>
    <w:basedOn w:val="817"/>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007" w:customStyle="1">
    <w:name w:val="Grid Table 7 Colorful - Accent 2"/>
    <w:basedOn w:val="817"/>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896"/>
        <w:sz w:val="22"/>
      </w:rPr>
      <w:tcPr>
        <w:shd w:val="clear" w:color="f2dcdc" w:fill="f2dcdc"/>
      </w:tcPr>
    </w:tblStylePr>
    <w:tblStylePr w:type="band1Vert">
      <w:tcPr>
        <w:shd w:val="clear" w:color="f2dcdc" w:fill="f2dcdc"/>
      </w:tcPr>
    </w:tblStylePr>
    <w:tblStylePr w:type="band2Horz">
      <w:rPr>
        <w:rFonts w:ascii="Arial" w:hAnsi="Arial"/>
        <w:color w:val="d99896"/>
        <w:sz w:val="22"/>
      </w:rPr>
    </w:tblStylePr>
    <w:tblStylePr w:type="firstCol">
      <w:rPr>
        <w:rFonts w:ascii="Arial" w:hAnsi="Arial"/>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896"/>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896"/>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8" w:customStyle="1">
    <w:name w:val="List Table 4 - Accent 3"/>
    <w:basedOn w:val="817"/>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009" w:customStyle="1">
    <w:name w:val="Grid Table 7 Colorful - Accent 3"/>
    <w:basedOn w:val="817"/>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aba58"/>
        <w:sz w:val="22"/>
      </w:rPr>
      <w:tcPr>
        <w:shd w:val="clear" w:color="eaf1dd" w:fill="eaf1dd"/>
      </w:tcPr>
    </w:tblStylePr>
    <w:tblStylePr w:type="band1Vert">
      <w:tcPr>
        <w:shd w:val="clear" w:color="eaf1dd" w:fill="eaf1dd"/>
      </w:tcPr>
    </w:tblStylePr>
    <w:tblStylePr w:type="band2Horz">
      <w:rPr>
        <w:rFonts w:ascii="Arial" w:hAnsi="Arial"/>
        <w:color w:val="9aba58"/>
        <w:sz w:val="22"/>
      </w:rPr>
    </w:tblStylePr>
    <w:tblStylePr w:type="firstCol">
      <w:rPr>
        <w:rFonts w:ascii="Arial" w:hAnsi="Arial"/>
        <w:i/>
        <w:color w:val="9aba58"/>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aba58"/>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aba58"/>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aba58"/>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0" w:customStyle="1">
    <w:name w:val="List Table 4 - Accent 4"/>
    <w:basedOn w:val="817"/>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011" w:customStyle="1">
    <w:name w:val="Grid Table 7 Colorful - Accent 4"/>
    <w:basedOn w:val="817"/>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2" w:customStyle="1">
    <w:name w:val="List Table 4 - Accent 5"/>
    <w:basedOn w:val="817"/>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013" w:customStyle="1">
    <w:name w:val="Grid Table 7 Colorful - Accent 5"/>
    <w:basedOn w:val="817"/>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4" w:customStyle="1">
    <w:name w:val="List Table 4 - Accent 6"/>
    <w:basedOn w:val="817"/>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015" w:customStyle="1">
    <w:name w:val="Grid Table 7 Colorful - Accent 6"/>
    <w:basedOn w:val="817"/>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6" w:customStyle="1">
    <w:name w:val="List Table 5 Dark"/>
    <w:basedOn w:val="817"/>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1017" w:customStyle="1">
    <w:name w:val="List Table 1 Light"/>
    <w:basedOn w:val="817"/>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8" w:customStyle="1">
    <w:name w:val="List Table 5 Dark - Accent 1"/>
    <w:basedOn w:val="817"/>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1019" w:customStyle="1">
    <w:name w:val="List Table 1 Light - Accent 1"/>
    <w:basedOn w:val="817"/>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0" w:customStyle="1">
    <w:name w:val="List Table 5 Dark - Accent 2"/>
    <w:basedOn w:val="817"/>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1021" w:customStyle="1">
    <w:name w:val="List Table 1 Light - Accent 2"/>
    <w:basedOn w:val="817"/>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2" w:customStyle="1">
    <w:name w:val="List Table 5 Dark - Accent 3"/>
    <w:basedOn w:val="817"/>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1023" w:customStyle="1">
    <w:name w:val="List Table 1 Light - Accent 3"/>
    <w:basedOn w:val="817"/>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4" w:customStyle="1">
    <w:name w:val="List Table 5 Dark - Accent 4"/>
    <w:basedOn w:val="817"/>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1025" w:customStyle="1">
    <w:name w:val="List Table 1 Light - Accent 4"/>
    <w:basedOn w:val="817"/>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6" w:customStyle="1">
    <w:name w:val="List Table 5 Dark - Accent 5"/>
    <w:basedOn w:val="817"/>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1027" w:customStyle="1">
    <w:name w:val="List Table 1 Light - Accent 5"/>
    <w:basedOn w:val="817"/>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8" w:customStyle="1">
    <w:name w:val="List Table 5 Dark - Accent 6"/>
    <w:basedOn w:val="817"/>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1029" w:customStyle="1">
    <w:name w:val="List Table 1 Light - Accent 6"/>
    <w:basedOn w:val="817"/>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0" w:customStyle="1">
    <w:name w:val="Bordered - Accent 4"/>
    <w:basedOn w:val="817"/>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1" w:customStyle="1">
    <w:name w:val="List Table 6 Colorful"/>
    <w:basedOn w:val="817"/>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2" w:customStyle="1">
    <w:name w:val="Bordered - Accent 5"/>
    <w:basedOn w:val="817"/>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3" w:customStyle="1">
    <w:name w:val="List Table 6 Colorful - Accent 1"/>
    <w:basedOn w:val="817"/>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4" w:customStyle="1">
    <w:name w:val="Table Normal"/>
    <w:uiPriority w:val="2"/>
    <w:unhideWhenUsed/>
    <w:qFormat/>
    <w:tblPr>
      <w:tblCellMar>
        <w:left w:w="0" w:type="dxa"/>
        <w:top w:w="0" w:type="dxa"/>
        <w:right w:w="0" w:type="dxa"/>
        <w:bottom w:w="0" w:type="dxa"/>
      </w:tblCellMar>
    </w:tblPr>
  </w:style>
  <w:style w:type="table" w:styleId="1035" w:customStyle="1">
    <w:name w:val="List Table 6 Colorful - Accent 3"/>
    <w:basedOn w:val="817"/>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b/>
        <w:color w:val="c2d69b"/>
      </w:rPr>
    </w:tblStylePr>
    <w:tblStylePr w:type="firstRow">
      <w:rPr>
        <w:b/>
        <w:color w:val="c2d6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69b"/>
      </w:rPr>
    </w:tblStylePr>
    <w:tblStylePr w:type="lastRow">
      <w:rPr>
        <w:b/>
        <w:color w:val="c2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6" w:customStyle="1">
    <w:name w:val="List Table 6 Colorful - Accent 4"/>
    <w:basedOn w:val="817"/>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7" w:customStyle="1">
    <w:name w:val="List Table 6 Colorful - Accent 5"/>
    <w:basedOn w:val="817"/>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ddc"/>
      </w:rPr>
    </w:tblStylePr>
    <w:tblStylePr w:type="lastRow">
      <w:rPr>
        <w:b/>
        <w:color w:val="92cd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8" w:customStyle="1">
    <w:name w:val="List Table 6 Colorful - Accent 6"/>
    <w:basedOn w:val="817"/>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b/>
        <w:color w:val="fabf8f"/>
      </w:rPr>
    </w:tblStylePr>
    <w:tblStylePr w:type="firstRow">
      <w:rPr>
        <w:b/>
        <w:color w:val="fabf8f"/>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f"/>
      </w:rPr>
    </w:tblStylePr>
    <w:tblStylePr w:type="lastRow">
      <w:rPr>
        <w:b/>
        <w:color w:val="fabf8f"/>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9" w:customStyle="1">
    <w:name w:val="List Table 7 Colorful - Accent 3"/>
    <w:basedOn w:val="817"/>
    <w:uiPriority w:val="99"/>
    <w:qFormat/>
    <w:pPr>
      <w:spacing w:after="0" w:line="240" w:lineRule="auto"/>
    </w:pPr>
    <w:tblPr>
      <w:tblBorders>
        <w:right w:val="single" w:color="C3D69C" w:sz="4" w:space="0"/>
      </w:tblBorders>
    </w:tblPr>
    <w:tblStylePr w:type="band1Horz">
      <w:rPr>
        <w:rFonts w:ascii="Arial" w:hAnsi="Arial"/>
        <w:color w:val="c2d69b"/>
        <w:sz w:val="22"/>
      </w:rPr>
      <w:tcPr>
        <w:shd w:val="clear" w:color="e5edd5" w:fill="e5edd5"/>
      </w:tcPr>
    </w:tblStylePr>
    <w:tblStylePr w:type="band1Vert">
      <w:tcPr>
        <w:shd w:val="clear" w:color="e5edd5" w:fill="e5ed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0" w:customStyle="1">
    <w:name w:val="List Table 7 Colorful - Accent 5"/>
    <w:basedOn w:val="817"/>
    <w:uiPriority w:val="99"/>
    <w:qFormat/>
    <w:pPr>
      <w:spacing w:after="0" w:line="240" w:lineRule="auto"/>
    </w:pPr>
    <w:tblPr>
      <w:tblBorders>
        <w:right w:val="single" w:color="92CCDC" w:sz="4" w:space="0"/>
      </w:tblBorders>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1" w:customStyle="1">
    <w:name w:val="List Table 7 Colorful - Accent 6"/>
    <w:basedOn w:val="817"/>
    <w:uiPriority w:val="99"/>
    <w:qFormat/>
    <w:pPr>
      <w:spacing w:after="0" w:line="240" w:lineRule="auto"/>
    </w:pPr>
    <w:tblPr>
      <w:tblBorders>
        <w:right w:val="single" w:color="FAC090" w:sz="4" w:space="0"/>
      </w:tblBorders>
    </w:tblPr>
    <w:tblStylePr w:type="band1Horz">
      <w:rPr>
        <w:rFonts w:ascii="Arial" w:hAnsi="Arial"/>
        <w:color w:val="fabf8f"/>
        <w:sz w:val="22"/>
      </w:rPr>
      <w:tcPr>
        <w:shd w:val="clear" w:color="fce4d0" w:fill="fce4d0"/>
      </w:tcPr>
    </w:tblStylePr>
    <w:tblStylePr w:type="band1Vert">
      <w:tcPr>
        <w:shd w:val="clear" w:color="fce4d0" w:fill="fc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2" w:customStyle="1">
    <w:name w:val="Lined - Accent"/>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43" w:customStyle="1">
    <w:name w:val="Lined - Accent 1"/>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44" w:customStyle="1">
    <w:name w:val="Lined - Accent 3"/>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45" w:customStyle="1">
    <w:name w:val="Lined - Accent 5"/>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46" w:customStyle="1">
    <w:name w:val="Lined - Accent 6"/>
    <w:basedOn w:val="8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47" w:customStyle="1">
    <w:name w:val="Bordered &amp; Lined - Accent"/>
    <w:basedOn w:val="817"/>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48" w:customStyle="1">
    <w:name w:val="Bordered &amp; Lined - Accent 1"/>
    <w:basedOn w:val="817"/>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49" w:customStyle="1">
    <w:name w:val="Bordered &amp; Lined - Accent 2"/>
    <w:basedOn w:val="817"/>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50" w:customStyle="1">
    <w:name w:val="Bordered &amp; Lined - Accent 3"/>
    <w:basedOn w:val="817"/>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51" w:customStyle="1">
    <w:name w:val="Bordered - Accent 2"/>
    <w:basedOn w:val="817"/>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52" w:customStyle="1">
    <w:name w:val="段"/>
    <w:next w:val="806"/>
    <w:uiPriority w:val="0"/>
    <w:qFormat/>
    <w:pPr>
      <w:ind w:firstLine="200"/>
      <w:jc w:val="both"/>
    </w:pPr>
    <w:rPr>
      <w:rFonts w:hint="default" w:ascii="宋体" w:hAnsi="Calibri" w:eastAsia="宋体" w:cs="Times New Roman"/>
      <w:sz w:val="21"/>
      <w:lang w:val="en-US" w:eastAsia="zh-CN" w:bidi="ar-SA"/>
    </w:rPr>
  </w:style>
  <w:style w:type="paragraph" w:styleId="1053" w:customStyle="1">
    <w:name w:val="普通(网站)1"/>
    <w:basedOn w:val="806"/>
    <w:uiPriority w:val="0"/>
    <w:qFormat/>
    <w:pPr>
      <w:jc w:val="left"/>
      <w:spacing w:before="100" w:beforeAutospacing="1" w:after="100" w:afterAutospacing="1"/>
      <w:widowControl/>
    </w:pPr>
    <w:rPr>
      <w:rFonts w:ascii="宋体" w:hAnsi="宋体" w:cs="宋体"/>
      <w:sz w:val="24"/>
      <w:szCs w:val="24"/>
    </w:rPr>
  </w:style>
  <w:style w:type="paragraph" w:styleId="1054" w:customStyle="1">
    <w:name w:val="列表段落"/>
    <w:basedOn w:val="806"/>
    <w:uiPriority w:val="34"/>
    <w:qFormat/>
    <w:pPr>
      <w:contextualSpacing/>
      <w:ind w:left="720"/>
      <w:jc w:val="left"/>
      <w:widowControl/>
    </w:pPr>
    <w:rPr>
      <w:sz w:val="24"/>
      <w:szCs w:val="24"/>
      <w:lang w:eastAsia="en-US" w:bidi="en-US"/>
    </w:rPr>
  </w:style>
  <w:style w:type="paragraph" w:styleId="1055" w:customStyle="1">
    <w:name w:val="普通正文"/>
    <w:basedOn w:val="806"/>
    <w:uiPriority w:val="0"/>
    <w:qFormat/>
    <w:pPr>
      <w:ind w:firstLine="480"/>
      <w:jc w:val="left"/>
      <w:spacing w:before="120" w:after="120" w:line="360" w:lineRule="auto"/>
    </w:pPr>
    <w:rPr>
      <w:rFonts w:ascii="Arial" w:hAnsi="Arial"/>
      <w:sz w:val="24"/>
      <w:szCs w:val="24"/>
    </w:rPr>
  </w:style>
  <w:style w:type="paragraph" w:styleId="1056" w:customStyle="1">
    <w:name w:val="正文文本 211"/>
    <w:basedOn w:val="806"/>
    <w:uiPriority w:val="99"/>
    <w:qFormat/>
    <w:pPr>
      <w:jc w:val="center"/>
    </w:pPr>
    <w:rPr>
      <w:b/>
      <w:bCs/>
      <w:sz w:val="20"/>
      <w:szCs w:val="20"/>
    </w:rPr>
  </w:style>
  <w:style w:type="character" w:styleId="1057" w:customStyle="1">
    <w:name w:val="要点1"/>
    <w:link w:val="806"/>
    <w:uiPriority w:val="22"/>
    <w:qFormat/>
    <w:rPr>
      <w:rFonts w:hint="default" w:ascii="宋体" w:hAnsi="宋体" w:eastAsia="宋体" w:cs="宋体"/>
      <w:sz w:val="22"/>
      <w:szCs w:val="22"/>
      <w:lang w:val="zh-CN" w:eastAsia="zh-CN" w:bidi="zh-CN"/>
    </w:rPr>
  </w:style>
  <w:style w:type="numbering" w:styleId="10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夏平平</dc:creator>
  <cp:lastModifiedBy>王工</cp:lastModifiedBy>
  <cp:revision>14</cp:revision>
  <dcterms:created xsi:type="dcterms:W3CDTF">2024-07-19T08:36:00Z</dcterms:created>
  <dcterms:modified xsi:type="dcterms:W3CDTF">2026-08-31T08:46:42Z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2019-07-24T00:00:00Z</vt:filetime>
  </property>
  <property fmtid="{D5CDD505-2E9C-101B-9397-08002B2CF9AE}" pid="3" name="Creator">
    <vt:lpwstr>WPS 文字</vt:lpwstr>
  </property>
  <property fmtid="{D5CDD505-2E9C-101B-9397-08002B2CF9AE}" pid="4" name="LastSaved">
    <vt:filetime>2019-07-31T00:00:00Z</vt:filetime>
  </property>
  <property fmtid="{D5CDD505-2E9C-101B-9397-08002B2CF9AE}" pid="5" name="KSOProductBuildVer">
    <vt:lpwstr>2052-12.1.0.28043</vt:lpwstr>
  </property>
  <property fmtid="{D5CDD505-2E9C-101B-9397-08002B2CF9AE}" pid="6" name="ICV">
    <vt:lpwstr>F18F81941DBF4C568F844B39BE52EE24_13</vt:lpwstr>
  </property>
  <property fmtid="{D5CDD505-2E9C-101B-9397-08002B2CF9AE}" pid="7" name="KSOTemplateDocerSaveRecord">
    <vt:lpwstr>eyJoZGlkIjoiOTBiMjZmZDgyMjhkMjI2Y2MxMzAzMTc4OTdhMzdiMDEiLCJ1c2VySWQiOiI1ODEyNTA4NjEifQ==</vt:lpwstr>
  </property>
</Properties>
</file>