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b/>
          <w:sz w:val="32"/>
          <w:szCs w:val="32"/>
        </w:rPr>
        <w:outlineLvl w:val="0"/>
      </w:pPr>
      <w:r>
        <w:rPr>
          <w:rFonts w:hint="eastAsia"/>
          <w:b/>
          <w:sz w:val="32"/>
          <w:szCs w:val="32"/>
        </w:rPr>
      </w:r>
      <w:r/>
    </w:p>
    <w:p>
      <w:pPr>
        <w:jc w:val="center"/>
        <w:rPr>
          <w:b/>
          <w:sz w:val="32"/>
          <w:szCs w:val="32"/>
        </w:rPr>
        <w:outlineLvl w:val="0"/>
      </w:pPr>
      <w:r>
        <w:rPr>
          <w:b/>
          <w:sz w:val="32"/>
          <w:szCs w:val="32"/>
        </w:rPr>
      </w:r>
      <w:r/>
    </w:p>
    <w:p>
      <w:pPr>
        <w:jc w:val="center"/>
        <w:rPr>
          <w:rFonts w:hint="eastAsia"/>
          <w:b/>
          <w:sz w:val="32"/>
          <w:szCs w:val="32"/>
        </w:rPr>
        <w:outlineLvl w:val="0"/>
      </w:pPr>
      <w:r>
        <w:rPr>
          <w:rFonts w:hint="eastAsia"/>
          <w:b/>
          <w:sz w:val="32"/>
          <w:szCs w:val="32"/>
        </w:rPr>
      </w:r>
      <w:r/>
    </w:p>
    <w:p>
      <w:pPr>
        <w:jc w:val="center"/>
        <w:rPr>
          <w:rFonts w:hint="eastAsia" w:ascii="宋体" w:hAnsi="宋体"/>
          <w:b/>
          <w:spacing w:val="20"/>
          <w:sz w:val="72"/>
          <w:szCs w:val="72"/>
        </w:rPr>
      </w:pPr>
      <w:r>
        <w:rPr>
          <w:rFonts w:hint="eastAsia" w:ascii="宋体" w:hAnsi="宋体"/>
          <w:b/>
          <w:spacing w:val="20"/>
          <w:sz w:val="72"/>
          <w:szCs w:val="72"/>
        </w:rPr>
        <w:t xml:space="preserve">无锡市政府采购</w:t>
      </w:r>
      <w:r/>
    </w:p>
    <w:p>
      <w:pPr>
        <w:pStyle w:val="700"/>
        <w:rPr>
          <w:rFonts w:hint="eastAsia" w:ascii="宋体" w:hAnsi="宋体"/>
          <w:b/>
          <w:spacing w:val="20"/>
          <w:sz w:val="72"/>
          <w:szCs w:val="72"/>
        </w:rPr>
      </w:pPr>
      <w:r>
        <w:rPr>
          <w:rFonts w:hint="eastAsia" w:ascii="宋体" w:hAnsi="宋体"/>
          <w:b/>
          <w:spacing w:val="20"/>
          <w:sz w:val="72"/>
          <w:szCs w:val="72"/>
        </w:rPr>
      </w:r>
      <w:r/>
    </w:p>
    <w:p>
      <w:pPr>
        <w:rPr>
          <w:rFonts w:hint="eastAsia" w:ascii="宋体" w:hAnsi="宋体"/>
          <w:bCs/>
          <w:sz w:val="30"/>
        </w:rPr>
      </w:pPr>
      <w:r>
        <w:rPr>
          <w:rFonts w:hint="eastAsia" w:ascii="宋体" w:hAnsi="宋体"/>
          <w:bCs/>
          <w:sz w:val="30"/>
        </w:rPr>
      </w:r>
      <w:r/>
    </w:p>
    <w:p>
      <w:pPr>
        <w:jc w:val="center"/>
        <w:rPr>
          <w:rFonts w:hint="eastAsia" w:ascii="宋体" w:hAnsi="宋体"/>
          <w:b/>
          <w:spacing w:val="20"/>
          <w:sz w:val="72"/>
          <w:szCs w:val="72"/>
        </w:rPr>
      </w:pPr>
      <w:r>
        <w:rPr>
          <w:rFonts w:hint="eastAsia" w:ascii="宋体" w:hAnsi="宋体"/>
          <w:b/>
          <w:spacing w:val="20"/>
          <w:sz w:val="72"/>
          <w:szCs w:val="72"/>
        </w:rPr>
        <w:t xml:space="preserve">公开</w:t>
      </w:r>
      <w:r>
        <w:rPr>
          <w:rFonts w:hint="eastAsia" w:ascii="宋体" w:hAnsi="宋体"/>
          <w:b/>
          <w:spacing w:val="20"/>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-114300</wp:posOffset>
                </wp:positionH>
                <wp:positionV relativeFrom="paragraph">
                  <wp:posOffset>198120</wp:posOffset>
                </wp:positionV>
                <wp:extent cx="635" cy="0"/>
                <wp:effectExtent l="0" t="0" r="0" b="0"/>
                <wp:wrapNone/>
                <wp:docPr id="3"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2" o:spid="_x0000_s2" style="position:absolute;left:0;text-align:left;z-index:251660288;mso-wrap-distance-left:9.0pt;mso-wrap-distance-top:0.0pt;mso-wrap-distance-right:9.0pt;mso-wrap-distance-bottom:0.0pt;visibility:visible;" from="-9.0pt,15.6pt" to="-8.9pt,15.6pt" filled="f" strokecolor="#000000" strokeweight="0.75pt">
                <v:stroke dashstyle="solid"/>
              </v:line>
            </w:pict>
          </mc:Fallback>
        </mc:AlternateContent>
      </w:r>
      <w:r>
        <w:rPr>
          <w:rFonts w:hint="eastAsia" w:ascii="宋体" w:hAnsi="宋体"/>
          <w:b/>
          <w:spacing w:val="20"/>
          <w:sz w:val="72"/>
          <w:szCs w:val="72"/>
        </w:rPr>
        <w:t xml:space="preserve">招标文件</w:t>
      </w:r>
      <w:r/>
    </w:p>
    <w:p>
      <w:pPr>
        <w:jc w:val="center"/>
        <w:rPr>
          <w:rFonts w:hint="eastAsia" w:ascii="宋体" w:hAnsi="宋体"/>
          <w:b/>
          <w:spacing w:val="20"/>
          <w:sz w:val="44"/>
          <w:szCs w:val="44"/>
          <w:highlight w:val="none"/>
          <w:lang w:eastAsia="zh-CN"/>
        </w:rPr>
      </w:pPr>
      <w:r>
        <w:rPr>
          <w:rFonts w:hint="eastAsia" w:ascii="宋体" w:hAnsi="宋体"/>
          <w:b/>
          <w:spacing w:val="20"/>
          <w:sz w:val="44"/>
          <w:szCs w:val="44"/>
          <w:highlight w:val="none"/>
          <w:lang w:eastAsia="zh-CN"/>
        </w:rPr>
        <w:t xml:space="preserve">（</w:t>
      </w:r>
      <w:r>
        <w:rPr>
          <w:rFonts w:hint="eastAsia" w:ascii="宋体" w:hAnsi="宋体"/>
          <w:b/>
          <w:spacing w:val="20"/>
          <w:sz w:val="44"/>
          <w:szCs w:val="44"/>
          <w:highlight w:val="none"/>
          <w:lang w:val="en-US" w:eastAsia="zh-CN"/>
        </w:rPr>
        <w:t xml:space="preserve">暗标</w:t>
      </w:r>
      <w:r>
        <w:rPr>
          <w:rFonts w:hint="eastAsia" w:ascii="宋体" w:hAnsi="宋体"/>
          <w:b/>
          <w:spacing w:val="20"/>
          <w:sz w:val="44"/>
          <w:szCs w:val="44"/>
          <w:highlight w:val="none"/>
          <w:lang w:eastAsia="zh-CN"/>
        </w:rPr>
        <w:t xml:space="preserve">）</w:t>
      </w:r>
      <w:r/>
    </w:p>
    <w:p>
      <w:pPr>
        <w:pStyle w:val="716"/>
        <w:ind w:left="0" w:firstLine="0"/>
        <w:rPr>
          <w:rFonts w:hint="eastAsia"/>
        </w:rPr>
      </w:pPr>
      <w:r>
        <w:rPr>
          <w:rFonts w:hint="eastAsia"/>
        </w:rPr>
      </w:r>
      <w:r/>
    </w:p>
    <w:p>
      <w:pPr>
        <w:pStyle w:val="700"/>
        <w:rPr>
          <w:rFonts w:hint="eastAsia"/>
        </w:rPr>
      </w:pPr>
      <w:r>
        <w:rPr>
          <w:rFonts w:hint="eastAsia"/>
        </w:rPr>
      </w:r>
      <w:r/>
    </w:p>
    <w:p>
      <w:pPr>
        <w:jc w:val="center"/>
        <w:tabs>
          <w:tab w:val="left" w:pos="9921" w:leader="none"/>
        </w:tabs>
        <w:rPr>
          <w:rFonts w:ascii="华文中宋" w:hAnsi="华文中宋" w:eastAsia="华文中宋"/>
          <w:bCs/>
          <w:sz w:val="30"/>
        </w:rPr>
      </w:pPr>
      <w:r>
        <w:rPr>
          <w:rFonts w:hint="eastAsia" w:ascii="华文中宋" w:hAnsi="华文中宋" w:eastAsia="华文中宋"/>
          <w:bCs/>
          <w:sz w:val="30"/>
        </w:rPr>
        <w:t xml:space="preserve">（全流程电子化）</w:t>
      </w:r>
      <w:r/>
    </w:p>
    <w:p>
      <w:pPr>
        <w:pStyle w:val="697"/>
        <w:ind w:firstLine="0"/>
        <w:rPr>
          <w:rFonts w:hint="eastAsia" w:ascii="宋体" w:hAnsi="宋体" w:cs="宋体"/>
          <w:bCs/>
          <w:color w:val="000000"/>
          <w:sz w:val="72"/>
          <w:szCs w:val="72"/>
        </w:rPr>
      </w:pPr>
      <w:r>
        <w:rPr>
          <w:rFonts w:hint="eastAsia" w:ascii="宋体" w:hAnsi="宋体" w:cs="宋体"/>
          <w:bCs/>
          <w:color w:val="000000"/>
          <w:sz w:val="72"/>
          <w:szCs w:val="72"/>
        </w:rPr>
      </w:r>
      <w:r/>
    </w:p>
    <w:p>
      <w:pPr>
        <w:pStyle w:val="697"/>
        <w:ind w:firstLine="0"/>
        <w:rPr>
          <w:rFonts w:hint="eastAsia" w:ascii="宋体" w:hAnsi="宋体" w:cs="宋体"/>
          <w:bCs/>
          <w:color w:val="000000"/>
          <w:sz w:val="72"/>
          <w:szCs w:val="72"/>
        </w:rPr>
      </w:pPr>
      <w:r>
        <w:rPr>
          <w:rFonts w:hint="eastAsia" w:ascii="宋体" w:hAnsi="宋体" w:cs="宋体"/>
          <w:bCs/>
          <w:color w:val="000000"/>
          <w:sz w:val="72"/>
          <w:szCs w:val="72"/>
        </w:rPr>
      </w:r>
      <w:r/>
    </w:p>
    <w:p>
      <w:pPr>
        <w:ind w:firstLine="904"/>
        <w:jc w:val="left"/>
        <w:spacing w:line="480" w:lineRule="auto"/>
        <w:rPr>
          <w:rFonts w:hint="eastAsia" w:ascii="宋体" w:hAnsi="宋体" w:eastAsia="宋体" w:cs="宋体"/>
          <w:b/>
          <w:sz w:val="30"/>
          <w:szCs w:val="30"/>
          <w:lang w:val="en-US" w:eastAsia="zh-CN"/>
        </w:rPr>
      </w:pPr>
      <w:r>
        <w:rPr>
          <w:rFonts w:hint="eastAsia" w:ascii="宋体" w:hAnsi="宋体" w:cs="宋体"/>
          <w:b/>
          <w:sz w:val="30"/>
          <w:szCs w:val="30"/>
        </w:rPr>
        <w:t xml:space="preserve">采购项目编号：</w:t>
      </w:r>
      <w:r>
        <w:rPr>
          <w:rFonts w:hint="eastAsia" w:ascii="宋体" w:hAnsi="宋体" w:cs="宋体"/>
          <w:b/>
          <w:sz w:val="30"/>
          <w:szCs w:val="30"/>
          <w:lang w:eastAsia="zh-CN"/>
        </w:rPr>
        <w:t xml:space="preserve">JSZC-320206-SMDG-G2026-0089</w:t>
      </w:r>
      <w:r/>
    </w:p>
    <w:p>
      <w:pPr>
        <w:ind w:left="840" w:right="-439" w:firstLine="0"/>
        <w:jc w:val="left"/>
        <w:spacing w:line="480" w:lineRule="auto"/>
        <w:rPr>
          <w:rFonts w:hint="default" w:ascii="宋体" w:hAnsi="宋体" w:cs="宋体"/>
          <w:b/>
          <w:sz w:val="30"/>
          <w:szCs w:val="30"/>
          <w:lang w:val="en-US"/>
        </w:rPr>
      </w:pPr>
      <w:r>
        <w:rPr>
          <w:rFonts w:hint="eastAsia" w:ascii="宋体" w:hAnsi="宋体" w:cs="宋体"/>
          <w:b/>
          <w:sz w:val="30"/>
          <w:szCs w:val="30"/>
        </w:rPr>
        <w:t xml:space="preserve">采购项目名称：</w:t>
      </w:r>
      <w:r>
        <w:rPr>
          <w:rFonts w:hint="eastAsia" w:ascii="宋体" w:hAnsi="宋体" w:cs="宋体"/>
          <w:b/>
          <w:sz w:val="30"/>
          <w:szCs w:val="30"/>
          <w:lang w:val="en-US" w:eastAsia="zh-CN"/>
        </w:rPr>
        <w:t xml:space="preserve">无锡市惠山区人民医院血液透析机</w:t>
      </w:r>
      <w:r/>
    </w:p>
    <w:p>
      <w:pPr>
        <w:ind w:firstLine="904"/>
        <w:jc w:val="left"/>
        <w:spacing w:line="480" w:lineRule="auto"/>
        <w:rPr>
          <w:rFonts w:hint="eastAsia" w:ascii="宋体" w:hAnsi="宋体" w:cs="宋体"/>
          <w:b/>
          <w:sz w:val="30"/>
          <w:szCs w:val="30"/>
          <w:lang w:val="en-US" w:eastAsia="zh-CN"/>
        </w:rPr>
      </w:pPr>
      <w:r>
        <w:rPr>
          <w:rFonts w:hint="eastAsia" w:ascii="宋体" w:hAnsi="宋体" w:cs="宋体"/>
          <w:b/>
          <w:sz w:val="30"/>
          <w:szCs w:val="30"/>
          <w:lang w:val="en-US" w:eastAsia="zh-CN"/>
        </w:rPr>
        <w:t xml:space="preserve">采   购   人：无锡市惠山区人民医院</w:t>
      </w:r>
      <w:r/>
    </w:p>
    <w:p>
      <w:pPr>
        <w:ind w:firstLine="904"/>
        <w:jc w:val="left"/>
        <w:spacing w:line="480" w:lineRule="auto"/>
        <w:rPr>
          <w:rFonts w:hint="eastAsia" w:ascii="宋体" w:hAnsi="宋体" w:cs="宋体"/>
          <w:b/>
          <w:sz w:val="30"/>
          <w:szCs w:val="30"/>
        </w:rPr>
      </w:pPr>
      <w:r>
        <w:rPr>
          <w:rFonts w:hint="eastAsia" w:ascii="宋体" w:hAnsi="宋体" w:cs="宋体"/>
          <w:b/>
          <w:sz w:val="30"/>
          <w:szCs w:val="30"/>
        </w:rPr>
        <w:t xml:space="preserve">采购代理机构：苏美达国际技术贸易有限公司</w:t>
      </w:r>
      <w:r/>
    </w:p>
    <w:p>
      <w:pPr>
        <w:ind w:firstLine="904"/>
        <w:spacing w:line="480" w:lineRule="auto"/>
        <w:rPr>
          <w:rFonts w:hint="eastAsia" w:ascii="宋体" w:hAnsi="宋体" w:cs="宋体"/>
          <w:b/>
          <w:sz w:val="30"/>
          <w:szCs w:val="30"/>
        </w:rPr>
      </w:pPr>
      <w:r>
        <w:rPr>
          <w:rFonts w:hint="eastAsia" w:ascii="宋体" w:hAnsi="宋体" w:cs="宋体"/>
          <w:b/>
          <w:sz w:val="30"/>
          <w:szCs w:val="30"/>
        </w:rPr>
      </w:r>
      <w:r/>
    </w:p>
    <w:p>
      <w:pPr>
        <w:pStyle w:val="704"/>
        <w:ind w:left="1260"/>
        <w:rPr>
          <w:rFonts w:hint="eastAsia" w:ascii="宋体" w:hAnsi="宋体" w:cs="宋体"/>
          <w:b/>
          <w:sz w:val="30"/>
          <w:szCs w:val="30"/>
        </w:rPr>
      </w:pPr>
      <w:r>
        <w:rPr>
          <w:rFonts w:hint="eastAsia" w:ascii="宋体" w:hAnsi="宋体" w:cs="宋体"/>
          <w:b/>
          <w:sz w:val="30"/>
          <w:szCs w:val="30"/>
        </w:rPr>
      </w:r>
      <w:r/>
    </w:p>
    <w:p>
      <w:pPr>
        <w:rPr>
          <w:b/>
          <w:sz w:val="28"/>
          <w:szCs w:val="28"/>
        </w:rPr>
      </w:pPr>
      <w:r>
        <w:rPr>
          <w:b/>
          <w:sz w:val="28"/>
          <w:szCs w:val="28"/>
        </w:rPr>
      </w:r>
      <w:r/>
    </w:p>
    <w:p>
      <w:pPr>
        <w:rPr>
          <w:rFonts w:hint="eastAsia"/>
          <w:b/>
          <w:sz w:val="28"/>
          <w:szCs w:val="28"/>
        </w:rPr>
      </w:pPr>
      <w:r>
        <w:rPr>
          <w:rFonts w:hint="eastAsia"/>
          <w:b/>
          <w:sz w:val="28"/>
          <w:szCs w:val="28"/>
        </w:rPr>
      </w:r>
      <w:r/>
    </w:p>
    <w:p>
      <w:pPr>
        <w:ind w:firstLine="904"/>
        <w:jc w:val="center"/>
        <w:spacing w:line="480" w:lineRule="auto"/>
        <w:rPr>
          <w:rFonts w:hint="eastAsia" w:ascii="宋体" w:hAnsi="宋体" w:cs="宋体"/>
          <w:b/>
          <w:sz w:val="30"/>
          <w:szCs w:val="30"/>
        </w:rPr>
      </w:pPr>
      <w:r>
        <w:rPr>
          <w:rFonts w:hint="eastAsia" w:ascii="宋体" w:hAnsi="宋体" w:cs="宋体"/>
          <w:b/>
          <w:sz w:val="30"/>
          <w:szCs w:val="30"/>
          <w:lang w:eastAsia="zh-CN"/>
        </w:rPr>
        <w:t xml:space="preserve">二○二</w:t>
      </w:r>
      <w:r>
        <w:rPr>
          <w:rFonts w:hint="eastAsia" w:ascii="宋体" w:hAnsi="宋体" w:cs="宋体"/>
          <w:b/>
          <w:sz w:val="30"/>
          <w:szCs w:val="30"/>
          <w:lang w:val="en-US" w:eastAsia="zh-CN"/>
        </w:rPr>
        <w:t xml:space="preserve">六</w:t>
      </w:r>
      <w:r>
        <w:rPr>
          <w:rFonts w:hint="eastAsia" w:ascii="宋体" w:hAnsi="宋体" w:cs="宋体"/>
          <w:b/>
          <w:sz w:val="30"/>
          <w:szCs w:val="30"/>
          <w:lang w:eastAsia="zh-CN"/>
        </w:rPr>
        <w:t xml:space="preserve">年</w:t>
      </w:r>
      <w:r>
        <w:rPr>
          <w:rFonts w:hint="eastAsia" w:ascii="宋体" w:hAnsi="宋体" w:cs="宋体"/>
          <w:b/>
          <w:sz w:val="30"/>
          <w:szCs w:val="30"/>
          <w:lang w:val="en-US" w:eastAsia="zh-CN"/>
        </w:rPr>
        <w:t xml:space="preserve">九</w:t>
      </w:r>
      <w:r>
        <w:rPr>
          <w:rFonts w:hint="eastAsia" w:ascii="宋体" w:hAnsi="宋体" w:cs="宋体"/>
          <w:b/>
          <w:sz w:val="30"/>
          <w:szCs w:val="30"/>
        </w:rPr>
        <w:t xml:space="preserve">月</w:t>
      </w:r>
      <w:r/>
    </w:p>
    <w:p>
      <w:pPr>
        <w:rPr>
          <w:b/>
          <w:sz w:val="28"/>
          <w:szCs w:val="28"/>
        </w:rPr>
      </w:pPr>
      <w:r>
        <w:rPr>
          <w:b/>
          <w:sz w:val="28"/>
          <w:szCs w:val="28"/>
        </w:rPr>
      </w:r>
      <w:r/>
    </w:p>
    <w:p>
      <w:pPr>
        <w:rPr>
          <w:b/>
          <w:sz w:val="28"/>
          <w:szCs w:val="28"/>
        </w:rPr>
      </w:pPr>
      <w:r>
        <w:rPr>
          <w:b/>
          <w:sz w:val="28"/>
          <w:szCs w:val="28"/>
        </w:rPr>
        <w:br w:type="page" w:clear="all"/>
      </w:r>
      <w:r/>
    </w:p>
    <w:p>
      <w:pPr>
        <w:pStyle w:val="722"/>
        <w:jc w:val="center"/>
        <w:spacing w:before="0" w:beforeAutospacing="0" w:after="0" w:afterAutospacing="0" w:line="560" w:lineRule="exact"/>
        <w:shd w:val="clear" w:color="auto" w:fill="ffffff"/>
        <w:rPr>
          <w:rFonts w:hint="eastAsia" w:ascii="宋体" w:hAnsi="宋体" w:eastAsia="宋体" w:cs="宋体"/>
          <w:b/>
          <w:bCs/>
          <w:color w:val="000000"/>
          <w:sz w:val="36"/>
          <w:szCs w:val="36"/>
          <w:highlight w:val="white"/>
          <w:shd w:val="clear" w:color="auto" w:fill="ffffff"/>
        </w:rPr>
      </w:pPr>
      <w:r>
        <w:rPr>
          <w:rFonts w:hint="eastAsia" w:ascii="宋体" w:hAnsi="宋体" w:eastAsia="宋体" w:cs="宋体"/>
          <w:b/>
          <w:bCs/>
          <w:color w:val="000000"/>
          <w:spacing w:val="7"/>
          <w:sz w:val="36"/>
          <w:szCs w:val="36"/>
          <w:highlight w:val="white"/>
        </w:rPr>
        <w:t xml:space="preserve">政府采购提醒函</w:t>
      </w:r>
      <w:r/>
    </w:p>
    <w:p>
      <w:pPr>
        <w:pStyle w:val="722"/>
        <w:spacing w:before="0" w:beforeAutospacing="0" w:after="0" w:afterAutospacing="0" w:line="560" w:lineRule="exact"/>
        <w:shd w:val="clear" w:color="auto" w:fill="ffffff"/>
        <w:rPr>
          <w:rFonts w:hint="eastAsia" w:ascii="宋体" w:hAnsi="宋体" w:eastAsia="宋体" w:cs="宋体"/>
          <w:b/>
          <w:bCs/>
          <w:color w:val="000000"/>
          <w:sz w:val="24"/>
          <w:szCs w:val="24"/>
          <w:highlight w:val="white"/>
        </w:rPr>
      </w:pPr>
      <w:r>
        <w:rPr>
          <w:rFonts w:hint="eastAsia" w:ascii="宋体" w:hAnsi="宋体" w:eastAsia="宋体" w:cs="宋体"/>
          <w:b/>
          <w:bCs/>
          <w:color w:val="000000"/>
          <w:sz w:val="24"/>
          <w:szCs w:val="24"/>
          <w:highlight w:val="white"/>
          <w:shd w:val="clear" w:color="auto" w:fill="ffffff"/>
        </w:rPr>
        <w:t xml:space="preserve">各投标供应商：</w:t>
      </w:r>
      <w:r/>
    </w:p>
    <w:p>
      <w:pPr>
        <w:pStyle w:val="700"/>
        <w:ind w:firstLine="560"/>
        <w:spacing w:line="560" w:lineRule="exact"/>
        <w:rPr>
          <w:rFonts w:hint="eastAsia" w:ascii="宋体" w:hAnsi="宋体" w:eastAsia="宋体" w:cs="宋体"/>
          <w:b/>
          <w:bCs/>
          <w:color w:val="000000"/>
          <w:sz w:val="24"/>
          <w:szCs w:val="24"/>
          <w:highlight w:val="white"/>
          <w:shd w:val="clear" w:color="auto" w:fill="ffffff"/>
        </w:rPr>
      </w:pPr>
      <w:r>
        <w:rPr>
          <w:rFonts w:hint="eastAsia" w:ascii="宋体" w:hAnsi="宋体" w:eastAsia="宋体" w:cs="宋体"/>
          <w:b/>
          <w:bCs/>
          <w:color w:val="000000"/>
          <w:sz w:val="24"/>
          <w:szCs w:val="24"/>
          <w:highlight w:val="white"/>
          <w:shd w:val="clear" w:color="auto" w:fill="ffffff"/>
        </w:rPr>
        <w:t xml:space="preserve">为贯彻落实国家和省、市关于优化招标投标营商环境工作的部署要求，防范和惩治供应商串通投标的不正当竞争行为，现将有关串标情形及后果的规定列明如下，请各供应商仔细阅读，在参与采购活动中，要遵纪守法，公平竞争，不得从事违法行为，否则将依法承担相应责任：</w:t>
      </w:r>
      <w:r/>
    </w:p>
    <w:p>
      <w:pPr>
        <w:pStyle w:val="700"/>
        <w:ind w:firstLine="560"/>
        <w:spacing w:line="560" w:lineRule="exact"/>
        <w:rPr>
          <w:rFonts w:hint="eastAsia" w:ascii="宋体" w:hAnsi="宋体" w:eastAsia="宋体" w:cs="宋体"/>
          <w:color w:val="000000"/>
          <w:sz w:val="24"/>
          <w:szCs w:val="24"/>
          <w:highlight w:val="white"/>
          <w:shd w:val="clear" w:color="auto" w:fill="ffffff"/>
        </w:rPr>
      </w:pPr>
      <w:r>
        <w:rPr>
          <w:rFonts w:hint="eastAsia" w:ascii="宋体" w:hAnsi="宋体" w:eastAsia="宋体" w:cs="宋体"/>
          <w:b/>
          <w:bCs/>
          <w:color w:val="000000"/>
          <w:sz w:val="24"/>
          <w:szCs w:val="24"/>
          <w:highlight w:val="white"/>
          <w:shd w:val="clear" w:color="auto" w:fill="ffffff"/>
        </w:rPr>
        <w:t xml:space="preserve">一、串标情形</w:t>
      </w:r>
      <w:r/>
    </w:p>
    <w:p>
      <w:pPr>
        <w:pStyle w:val="722"/>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shd w:val="clear" w:color="auto" w:fill="ffffff"/>
        </w:rPr>
      </w:pPr>
      <w:r>
        <w:rPr>
          <w:rFonts w:hint="eastAsia" w:ascii="宋体" w:hAnsi="宋体" w:eastAsia="宋体" w:cs="宋体"/>
          <w:color w:val="000000"/>
          <w:sz w:val="24"/>
          <w:szCs w:val="24"/>
          <w:highlight w:val="white"/>
          <w:shd w:val="clear" w:color="auto" w:fill="ffffff"/>
        </w:rPr>
        <w:t xml:space="preserve">1. 《中华人民共和国政府采购法实施条例》第七十四条</w:t>
      </w:r>
      <w:r/>
    </w:p>
    <w:p>
      <w:pPr>
        <w:pStyle w:val="722"/>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有下列情形之一的，属于恶意串通，对供应商依照政府采购法第七十七条第一款的规定追究法律责任，对采购人、采购代理机构及其工作人员依照政府采购法第七十二条的规定追究法律责任：</w:t>
      </w:r>
      <w:r/>
    </w:p>
    <w:p>
      <w:pPr>
        <w:pStyle w:val="722"/>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（一）供应商直接或者间接从采购人或者采购代理机构处获得其他供应商的相关情况并修改其投标文件或者响应文件。</w:t>
      </w:r>
      <w:r/>
    </w:p>
    <w:p>
      <w:pPr>
        <w:pStyle w:val="722"/>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（二）供应商按照采购人或者采购代理机构的授意撤换、修改投标文件或者响应文件。</w:t>
      </w:r>
      <w:r/>
    </w:p>
    <w:p>
      <w:pPr>
        <w:pStyle w:val="722"/>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（三）供应商之间协商报价、技术方案等投标文件或者响应文件的实质性内容。</w:t>
      </w:r>
      <w:r/>
    </w:p>
    <w:p>
      <w:pPr>
        <w:pStyle w:val="722"/>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（四）属于同一集团、协会、商会等组织成员的供应商按照该组织要求协同参加政府采购活动。</w:t>
      </w:r>
      <w:r/>
    </w:p>
    <w:p>
      <w:pPr>
        <w:pStyle w:val="722"/>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（五）供应商之间事先约定由某一特定供应商中标、成交。</w:t>
      </w:r>
      <w:r/>
    </w:p>
    <w:p>
      <w:pPr>
        <w:pStyle w:val="722"/>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（六）供应商之间商定部分供应商放弃参加政府采购活动或者放弃中标、成交。</w:t>
      </w:r>
      <w:r/>
    </w:p>
    <w:p>
      <w:pPr>
        <w:pStyle w:val="722"/>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（七）供应商与采购人或者采购代理机构之间、供应商相互之间，为谋求特定供应商中标、成交或者排斥其他供应商的其他串通行为。</w:t>
      </w:r>
      <w:r/>
    </w:p>
    <w:p>
      <w:pPr>
        <w:pStyle w:val="722"/>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shd w:val="clear" w:color="auto" w:fill="ffffff"/>
        </w:rPr>
      </w:pPr>
      <w:r>
        <w:rPr>
          <w:rFonts w:hint="eastAsia" w:ascii="宋体" w:hAnsi="宋体" w:eastAsia="宋体" w:cs="宋体"/>
          <w:color w:val="000000"/>
          <w:sz w:val="24"/>
          <w:szCs w:val="24"/>
          <w:highlight w:val="white"/>
          <w:shd w:val="clear" w:color="auto" w:fill="ffffff"/>
        </w:rPr>
        <w:t xml:space="preserve">2. 《货物和服务招标投标管理办法》（财政部87号令）第三十七条</w:t>
      </w:r>
      <w:r/>
    </w:p>
    <w:p>
      <w:pPr>
        <w:pStyle w:val="722"/>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有下列情形之一的，视为投标人串通投标，其投标无效：</w:t>
      </w:r>
      <w:r/>
    </w:p>
    <w:p>
      <w:pPr>
        <w:pStyle w:val="722"/>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（一）不同投标人的投标文件由同一单位或者个人编制。</w:t>
      </w:r>
      <w:r/>
    </w:p>
    <w:p>
      <w:pPr>
        <w:pStyle w:val="722"/>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（二）不同投标人委托同一单位或者个人办理投标事宜。</w:t>
      </w:r>
      <w:r/>
    </w:p>
    <w:p>
      <w:pPr>
        <w:pStyle w:val="722"/>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（三）不同投标人的投标文件载明的项目管理成员或者联系人员为同一人。</w:t>
      </w:r>
      <w:r/>
    </w:p>
    <w:p>
      <w:pPr>
        <w:pStyle w:val="722"/>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（四）不同投标人的投标文件异常一致或者投标报价呈规律性差异。</w:t>
      </w:r>
      <w:r/>
    </w:p>
    <w:p>
      <w:pPr>
        <w:pStyle w:val="722"/>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（五）不同投标人的投标文件相互混装。</w:t>
      </w:r>
      <w:r/>
    </w:p>
    <w:p>
      <w:pPr>
        <w:pStyle w:val="722"/>
        <w:ind w:firstLine="560"/>
        <w:spacing w:before="0" w:beforeAutospacing="0" w:after="0" w:afterAutospacing="0" w:line="560" w:lineRule="exact"/>
        <w:shd w:val="clear" w:color="auto" w:fill="ffff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（六）不同投标人的投标保证金从同一单位或者个人的账户转出。</w:t>
      </w:r>
      <w:r/>
    </w:p>
    <w:p>
      <w:pPr>
        <w:pStyle w:val="700"/>
        <w:ind w:firstLine="560"/>
        <w:spacing w:line="560" w:lineRule="exact"/>
        <w:rPr>
          <w:rFonts w:hint="eastAsia" w:ascii="宋体" w:hAnsi="宋体" w:eastAsia="宋体" w:cs="宋体"/>
          <w:b/>
          <w:bCs w:val="0"/>
          <w:color w:val="000000"/>
          <w:sz w:val="24"/>
          <w:szCs w:val="24"/>
          <w:highlight w:val="white"/>
          <w:shd w:val="clear" w:color="auto" w:fill="ffffff"/>
        </w:rPr>
      </w:pPr>
      <w:r>
        <w:rPr>
          <w:rFonts w:hint="eastAsia" w:ascii="宋体" w:hAnsi="宋体" w:eastAsia="宋体" w:cs="宋体"/>
          <w:b/>
          <w:bCs w:val="0"/>
          <w:color w:val="000000"/>
          <w:sz w:val="24"/>
          <w:szCs w:val="24"/>
          <w:highlight w:val="white"/>
          <w:shd w:val="clear" w:color="auto" w:fill="ffffff"/>
        </w:rPr>
        <w:t xml:space="preserve">二、后果 </w:t>
      </w:r>
      <w:r/>
    </w:p>
    <w:p>
      <w:pPr>
        <w:pStyle w:val="700"/>
        <w:ind w:firstLine="560"/>
        <w:spacing w:line="560" w:lineRule="exact"/>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shd w:val="clear" w:color="auto" w:fill="ffffff"/>
        </w:rPr>
        <w:t xml:space="preserve">按照《中华人民共和国政府采购法》的第七十七条的规定，供应商与采购人、其他供应商或者采购代理机构恶意串通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pStyle w:val="722"/>
        <w:ind w:firstLine="560"/>
        <w:spacing w:before="0" w:beforeAutospacing="0" w:after="0" w:afterAutospacing="0" w:line="560" w:lineRule="exact"/>
        <w:shd w:val="clear" w:color="auto" w:fill="ffffff"/>
        <w:rPr>
          <w:rFonts w:hint="eastAsia" w:ascii="宋体" w:hAnsi="宋体" w:eastAsia="宋体" w:cs="宋体"/>
          <w:b/>
          <w:bCs/>
          <w:color w:val="000000"/>
          <w:sz w:val="24"/>
          <w:szCs w:val="24"/>
          <w:highlight w:val="white"/>
          <w:shd w:val="clear" w:color="auto" w:fill="ffffff"/>
        </w:rPr>
      </w:pPr>
      <w:r>
        <w:rPr>
          <w:rFonts w:hint="eastAsia" w:ascii="宋体" w:hAnsi="宋体" w:eastAsia="宋体" w:cs="宋体"/>
          <w:b/>
          <w:bCs/>
          <w:color w:val="000000"/>
          <w:sz w:val="24"/>
          <w:szCs w:val="24"/>
          <w:highlight w:val="white"/>
          <w:shd w:val="clear" w:color="auto" w:fill="ffffff"/>
        </w:rPr>
        <w:t xml:space="preserve">请各投标供应商深入了解参与政府采购活动的权利和义务，增强政府采购法律意识和公平竞争意识，知晓串通投标的法律责任和严重后果，依法参与政府采购活动。</w:t>
      </w:r>
      <w:r/>
    </w:p>
    <w:p>
      <w:pPr>
        <w:pStyle w:val="722"/>
        <w:ind w:firstLine="560"/>
        <w:spacing w:before="0" w:beforeAutospacing="0" w:after="0" w:afterAutospacing="0" w:line="560" w:lineRule="exact"/>
        <w:shd w:val="clear" w:color="auto" w:fill="ffffff"/>
        <w:rPr>
          <w:rFonts w:hint="eastAsia" w:ascii="宋体" w:hAnsi="宋体" w:eastAsia="宋体" w:cs="宋体"/>
          <w:b/>
          <w:bCs/>
          <w:color w:val="000000"/>
          <w:sz w:val="24"/>
          <w:szCs w:val="24"/>
          <w:highlight w:val="white"/>
          <w:shd w:val="clear" w:color="auto" w:fill="ffffff"/>
        </w:rPr>
      </w:pPr>
      <w:r>
        <w:rPr>
          <w:rFonts w:hint="eastAsia" w:ascii="宋体" w:hAnsi="宋体" w:eastAsia="宋体" w:cs="宋体"/>
          <w:b/>
          <w:bCs/>
          <w:color w:val="000000"/>
          <w:sz w:val="24"/>
          <w:szCs w:val="24"/>
          <w:highlight w:val="none"/>
          <w:shd w:val="clear" w:color="auto" w:fill="ffffff"/>
        </w:rPr>
        <w:t xml:space="preserve">如有涉及上述问题的线索，可拨打0510-85688517电话进行举报，</w:t>
      </w:r>
      <w:r>
        <w:rPr>
          <w:rFonts w:hint="eastAsia" w:ascii="宋体" w:hAnsi="宋体" w:eastAsia="宋体" w:cs="宋体"/>
          <w:b/>
          <w:bCs/>
          <w:color w:val="000000"/>
          <w:sz w:val="24"/>
          <w:szCs w:val="24"/>
          <w:highlight w:val="white"/>
          <w:shd w:val="clear" w:color="auto" w:fill="ffffff"/>
        </w:rPr>
        <w:t xml:space="preserve">感谢您对无锡市</w:t>
      </w:r>
      <w:r>
        <w:rPr>
          <w:rFonts w:hint="eastAsia" w:ascii="宋体" w:hAnsi="宋体" w:eastAsia="宋体" w:cs="宋体"/>
          <w:b/>
          <w:bCs/>
          <w:color w:val="000000"/>
          <w:sz w:val="24"/>
          <w:szCs w:val="24"/>
          <w:highlight w:val="white"/>
          <w:shd w:val="clear" w:color="auto" w:fill="ffffff"/>
          <w:lang w:val="en-US" w:eastAsia="zh-CN"/>
        </w:rPr>
        <w:t xml:space="preserve">惠山区人民医院</w:t>
      </w:r>
      <w:r>
        <w:rPr>
          <w:rFonts w:hint="eastAsia" w:ascii="宋体" w:hAnsi="宋体" w:eastAsia="宋体" w:cs="宋体"/>
          <w:b/>
          <w:bCs/>
          <w:color w:val="000000"/>
          <w:sz w:val="24"/>
          <w:szCs w:val="24"/>
          <w:highlight w:val="white"/>
          <w:shd w:val="clear" w:color="auto" w:fill="ffffff"/>
        </w:rPr>
        <w:t xml:space="preserve">工作的关心和支持！</w:t>
      </w:r>
      <w:r/>
    </w:p>
    <w:p>
      <w:pPr>
        <w:rPr>
          <w:b/>
          <w:sz w:val="28"/>
          <w:szCs w:val="28"/>
        </w:rPr>
        <w:sectPr>
          <w:footerReference w:type="default" r:id="rId9"/>
          <w:footnotePr/>
          <w:endnotePr/>
          <w:type w:val="nextPage"/>
          <w:pgSz w:w="11907" w:h="16840" w:orient="portrait"/>
          <w:pgMar w:top="1134" w:right="1134" w:bottom="1134" w:left="1134" w:header="851" w:footer="992" w:gutter="0"/>
          <w:cols w:num="1" w:sep="0" w:space="720" w:equalWidth="1"/>
          <w:docGrid w:linePitch="360"/>
        </w:sectPr>
      </w:pPr>
      <w:r>
        <w:rPr>
          <w:b/>
          <w:sz w:val="28"/>
          <w:szCs w:val="28"/>
        </w:rPr>
      </w:r>
      <w:r/>
    </w:p>
    <w:p>
      <w:pPr>
        <w:pStyle w:val="704"/>
        <w:ind w:left="1260"/>
      </w:pPr>
      <w:r/>
      <w:r/>
    </w:p>
    <w:p>
      <w:pPr>
        <w:pStyle w:val="709"/>
        <w:jc w:val="both"/>
        <w:rPr>
          <w:b/>
          <w:bCs/>
          <w:sz w:val="52"/>
          <w:szCs w:val="52"/>
        </w:rPr>
      </w:pPr>
      <w:r>
        <w:rPr>
          <w:b/>
          <w:bCs/>
          <w:sz w:val="52"/>
          <w:szCs w:val="52"/>
        </w:rPr>
      </w:r>
      <w:r/>
    </w:p>
    <w:p>
      <w:pPr>
        <w:pStyle w:val="709"/>
        <w:jc w:val="center"/>
        <w:rPr>
          <w:rStyle w:val="877"/>
          <w:rFonts w:hint="eastAsia" w:ascii="宋体" w:hAnsi="宋体" w:eastAsia="宋体" w:cs="宋体"/>
          <w:b/>
          <w:sz w:val="24"/>
        </w:rPr>
      </w:pPr>
      <w:r>
        <w:rPr>
          <w:b/>
          <w:bCs/>
          <w:sz w:val="52"/>
          <w:szCs w:val="52"/>
        </w:rPr>
        <w:t xml:space="preserve">目    录</w:t>
      </w:r>
      <w:r/>
    </w:p>
    <w:p>
      <w:pPr>
        <w:pStyle w:val="720"/>
        <w:ind w:left="0" w:right="0" w:firstLine="723"/>
        <w:jc w:val="both"/>
        <w:keepLines w:val="0"/>
        <w:keepNext w:val="0"/>
        <w:pageBreakBefore w:val="0"/>
        <w:spacing w:line="480" w:lineRule="auto"/>
        <w:widowControl w:val="off"/>
        <w:rPr>
          <w:rStyle w:val="877"/>
          <w:rFonts w:hint="eastAsia" w:ascii="宋体" w:hAnsi="宋体" w:eastAsia="宋体" w:cs="宋体"/>
          <w:b/>
          <w:sz w:val="24"/>
        </w:rPr>
        <w:outlineLvl w:val="9"/>
      </w:pPr>
      <w:r>
        <w:rPr>
          <w:rFonts w:hint="eastAsia" w:ascii="宋体" w:hAnsi="宋体" w:eastAsia="宋体" w:cs="宋体"/>
          <w:b/>
          <w:sz w:val="24"/>
        </w:rPr>
      </w:r>
      <w:r/>
    </w:p>
    <w:p>
      <w:pPr>
        <w:pStyle w:val="720"/>
        <w:ind w:left="0" w:right="0" w:firstLine="0"/>
        <w:jc w:val="both"/>
        <w:keepLines w:val="0"/>
        <w:keepNext w:val="0"/>
        <w:pageBreakBefore w:val="0"/>
        <w:spacing w:line="480" w:lineRule="auto"/>
        <w:widowControl w:val="off"/>
        <w:rPr>
          <w:rStyle w:val="877"/>
          <w:rFonts w:hint="eastAsia" w:ascii="宋体" w:hAnsi="宋体" w:eastAsia="宋体" w:cs="宋体"/>
          <w:b/>
          <w:sz w:val="24"/>
        </w:rPr>
        <w:outlineLvl w:val="9"/>
      </w:pPr>
      <w:r>
        <w:rPr>
          <w:rStyle w:val="877"/>
          <w:rFonts w:hint="eastAsia" w:ascii="宋体" w:hAnsi="宋体" w:eastAsia="宋体" w:cs="宋体"/>
          <w:b/>
          <w:sz w:val="24"/>
        </w:rPr>
        <w:t xml:space="preserve">一、投标邀请函 </w:t>
      </w:r>
      <w:r/>
    </w:p>
    <w:p>
      <w:pPr>
        <w:pStyle w:val="720"/>
        <w:ind w:left="0" w:right="0" w:firstLine="0"/>
        <w:jc w:val="both"/>
        <w:keepLines w:val="0"/>
        <w:keepNext w:val="0"/>
        <w:pageBreakBefore w:val="0"/>
        <w:spacing w:line="480" w:lineRule="auto"/>
        <w:widowControl w:val="off"/>
        <w:rPr>
          <w:rStyle w:val="877"/>
          <w:rFonts w:hint="eastAsia" w:ascii="宋体" w:hAnsi="宋体" w:eastAsia="宋体" w:cs="宋体"/>
          <w:b/>
          <w:sz w:val="24"/>
        </w:rPr>
        <w:outlineLvl w:val="9"/>
      </w:pPr>
      <w:r>
        <w:rPr>
          <w:rFonts w:hint="eastAsia" w:ascii="宋体" w:hAnsi="宋体" w:eastAsia="宋体" w:cs="宋体"/>
          <w:b/>
          <w:sz w:val="24"/>
        </w:rPr>
      </w:r>
      <w:r/>
    </w:p>
    <w:p>
      <w:pPr>
        <w:pStyle w:val="720"/>
        <w:ind w:left="0" w:right="0" w:firstLine="0"/>
        <w:jc w:val="both"/>
        <w:keepLines w:val="0"/>
        <w:keepNext w:val="0"/>
        <w:pageBreakBefore w:val="0"/>
        <w:spacing w:line="480" w:lineRule="auto"/>
        <w:widowControl w:val="off"/>
        <w:rPr>
          <w:rStyle w:val="877"/>
          <w:rFonts w:hint="eastAsia" w:ascii="宋体" w:hAnsi="宋体" w:eastAsia="宋体" w:cs="宋体"/>
          <w:b/>
          <w:sz w:val="24"/>
          <w:lang w:eastAsia="zh-CN"/>
        </w:rPr>
        <w:outlineLvl w:val="9"/>
      </w:pPr>
      <w:r>
        <w:rPr>
          <w:rStyle w:val="877"/>
          <w:rFonts w:hint="eastAsia" w:ascii="宋体" w:hAnsi="宋体" w:eastAsia="宋体" w:cs="宋体"/>
          <w:b/>
          <w:sz w:val="24"/>
        </w:rPr>
        <w:t xml:space="preserve">二、投标人须知 </w:t>
      </w:r>
      <w:r/>
    </w:p>
    <w:p>
      <w:pPr>
        <w:pStyle w:val="720"/>
        <w:ind w:left="0" w:right="0" w:firstLine="0"/>
        <w:jc w:val="both"/>
        <w:keepLines w:val="0"/>
        <w:keepNext w:val="0"/>
        <w:pageBreakBefore w:val="0"/>
        <w:spacing w:line="480" w:lineRule="auto"/>
        <w:widowControl w:val="off"/>
        <w:rPr>
          <w:rStyle w:val="877"/>
          <w:rFonts w:hint="eastAsia" w:ascii="宋体" w:hAnsi="宋体" w:eastAsia="宋体" w:cs="宋体"/>
          <w:b/>
          <w:sz w:val="24"/>
        </w:rPr>
        <w:outlineLvl w:val="9"/>
      </w:pPr>
      <w:r>
        <w:rPr>
          <w:rFonts w:hint="eastAsia" w:ascii="宋体" w:hAnsi="宋体" w:eastAsia="宋体" w:cs="宋体"/>
          <w:b/>
          <w:sz w:val="24"/>
        </w:rPr>
      </w:r>
      <w:r/>
    </w:p>
    <w:p>
      <w:pPr>
        <w:pStyle w:val="720"/>
        <w:ind w:left="0" w:right="0" w:firstLine="0"/>
        <w:jc w:val="both"/>
        <w:keepLines w:val="0"/>
        <w:keepNext w:val="0"/>
        <w:pageBreakBefore w:val="0"/>
        <w:spacing w:line="480" w:lineRule="auto"/>
        <w:widowControl w:val="off"/>
        <w:rPr>
          <w:rStyle w:val="877"/>
          <w:rFonts w:hint="eastAsia" w:ascii="宋体" w:hAnsi="宋体" w:eastAsia="宋体" w:cs="宋体"/>
          <w:b/>
          <w:sz w:val="24"/>
          <w:lang w:val="en-US" w:eastAsia="zh-CN"/>
        </w:rPr>
        <w:outlineLvl w:val="9"/>
      </w:pPr>
      <w:r>
        <w:rPr>
          <w:rStyle w:val="877"/>
          <w:rFonts w:hint="eastAsia" w:ascii="宋体" w:hAnsi="宋体" w:eastAsia="宋体" w:cs="宋体"/>
          <w:b/>
          <w:sz w:val="24"/>
        </w:rPr>
        <w:t xml:space="preserve">三、项目要求和有关说明</w:t>
      </w:r>
      <w:r/>
    </w:p>
    <w:p>
      <w:pPr>
        <w:pStyle w:val="720"/>
        <w:ind w:left="0" w:right="0" w:firstLine="0"/>
        <w:jc w:val="both"/>
        <w:keepLines w:val="0"/>
        <w:keepNext w:val="0"/>
        <w:pageBreakBefore w:val="0"/>
        <w:spacing w:line="480" w:lineRule="auto"/>
        <w:widowControl w:val="off"/>
        <w:rPr>
          <w:rStyle w:val="877"/>
          <w:rFonts w:hint="eastAsia" w:ascii="宋体" w:hAnsi="宋体" w:eastAsia="宋体" w:cs="宋体"/>
          <w:b/>
          <w:sz w:val="24"/>
        </w:rPr>
        <w:outlineLvl w:val="9"/>
      </w:pPr>
      <w:r>
        <w:rPr>
          <w:rFonts w:hint="eastAsia" w:ascii="宋体" w:hAnsi="宋体" w:eastAsia="宋体" w:cs="宋体"/>
          <w:b/>
          <w:sz w:val="24"/>
        </w:rPr>
      </w:r>
      <w:r/>
    </w:p>
    <w:p>
      <w:pPr>
        <w:pStyle w:val="720"/>
        <w:numPr>
          <w:ilvl w:val="0"/>
          <w:numId w:val="0"/>
        </w:numPr>
        <w:ind w:left="0" w:right="0" w:firstLine="0"/>
        <w:jc w:val="both"/>
        <w:keepLines w:val="0"/>
        <w:keepNext w:val="0"/>
        <w:pageBreakBefore w:val="0"/>
        <w:spacing w:line="480" w:lineRule="auto"/>
        <w:widowControl w:val="off"/>
        <w:rPr>
          <w:rStyle w:val="877"/>
          <w:rFonts w:hint="default" w:ascii="宋体" w:hAnsi="宋体" w:eastAsia="宋体" w:cs="宋体"/>
          <w:b/>
          <w:sz w:val="24"/>
          <w:lang w:val="en-US" w:eastAsia="zh-CN"/>
        </w:rPr>
        <w:outlineLvl w:val="9"/>
      </w:pPr>
      <w:r>
        <w:rPr>
          <w:rStyle w:val="877"/>
          <w:rFonts w:hint="eastAsia" w:ascii="宋体" w:hAnsi="宋体" w:eastAsia="宋体" w:cs="宋体"/>
          <w:b/>
          <w:sz w:val="24"/>
          <w:lang w:val="en-US" w:eastAsia="zh-CN"/>
        </w:rPr>
        <w:t xml:space="preserve">四、</w:t>
      </w:r>
      <w:r>
        <w:rPr>
          <w:rStyle w:val="877"/>
          <w:rFonts w:hint="eastAsia" w:ascii="宋体" w:hAnsi="宋体" w:eastAsia="宋体" w:cs="宋体"/>
          <w:b/>
          <w:sz w:val="24"/>
        </w:rPr>
        <w:t xml:space="preserve">合同书</w:t>
      </w:r>
      <w:r>
        <w:rPr>
          <w:rStyle w:val="877"/>
          <w:rFonts w:hint="eastAsia" w:ascii="宋体" w:hAnsi="宋体" w:eastAsia="宋体" w:cs="宋体"/>
          <w:b/>
          <w:sz w:val="24"/>
          <w:lang w:eastAsia="zh-CN"/>
        </w:rPr>
        <w:t xml:space="preserve">（</w:t>
      </w:r>
      <w:r>
        <w:rPr>
          <w:rStyle w:val="877"/>
          <w:rFonts w:hint="eastAsia" w:ascii="宋体" w:hAnsi="宋体" w:eastAsia="宋体" w:cs="宋体"/>
          <w:b/>
          <w:sz w:val="24"/>
          <w:lang w:val="en-US" w:eastAsia="zh-CN"/>
        </w:rPr>
        <w:t xml:space="preserve">格式</w:t>
      </w:r>
      <w:r>
        <w:rPr>
          <w:rStyle w:val="877"/>
          <w:rFonts w:hint="eastAsia" w:ascii="宋体" w:hAnsi="宋体" w:eastAsia="宋体" w:cs="宋体"/>
          <w:b/>
          <w:sz w:val="24"/>
          <w:lang w:eastAsia="zh-CN"/>
        </w:rPr>
        <w:t xml:space="preserve">）</w:t>
      </w:r>
      <w:r/>
    </w:p>
    <w:p>
      <w:pPr>
        <w:pStyle w:val="700"/>
        <w:ind w:left="0" w:right="0" w:firstLine="0"/>
        <w:jc w:val="left"/>
        <w:keepLines w:val="0"/>
        <w:keepNext w:val="0"/>
        <w:pageBreakBefore w:val="0"/>
        <w:spacing w:line="480" w:lineRule="auto"/>
        <w:widowControl w:val="off"/>
        <w:rPr>
          <w:rFonts w:hint="eastAsia"/>
          <w:lang w:val="en-US" w:eastAsia="zh-CN"/>
        </w:rPr>
        <w:outlineLvl w:val="9"/>
      </w:pPr>
      <w:r>
        <w:rPr>
          <w:rFonts w:hint="eastAsia"/>
          <w:lang w:val="en-US" w:eastAsia="zh-CN"/>
        </w:rPr>
      </w:r>
      <w:r/>
    </w:p>
    <w:p>
      <w:pPr>
        <w:pStyle w:val="720"/>
        <w:ind w:left="0" w:right="0" w:firstLine="0"/>
        <w:jc w:val="left"/>
        <w:keepLines w:val="0"/>
        <w:keepNext w:val="0"/>
        <w:pageBreakBefore w:val="0"/>
        <w:spacing w:line="480" w:lineRule="auto"/>
        <w:widowControl w:val="off"/>
        <w:rPr>
          <w:rStyle w:val="877"/>
          <w:rFonts w:hint="default" w:ascii="宋体" w:hAnsi="宋体" w:eastAsia="宋体" w:cs="宋体"/>
          <w:b/>
          <w:sz w:val="24"/>
          <w:lang w:val="en-US" w:eastAsia="zh-CN"/>
        </w:rPr>
        <w:outlineLvl w:val="9"/>
      </w:pPr>
      <w:r>
        <w:rPr>
          <w:rStyle w:val="877"/>
          <w:rFonts w:hint="eastAsia" w:ascii="宋体" w:hAnsi="宋体" w:eastAsia="宋体" w:cs="宋体"/>
          <w:b/>
          <w:sz w:val="24"/>
          <w:lang w:val="en-US" w:eastAsia="zh-CN"/>
        </w:rPr>
        <w:t xml:space="preserve">五、</w:t>
      </w:r>
      <w:r>
        <w:rPr>
          <w:rStyle w:val="877"/>
          <w:rFonts w:hint="eastAsia" w:ascii="宋体" w:hAnsi="宋体" w:eastAsia="宋体" w:cs="宋体"/>
          <w:b/>
          <w:sz w:val="24"/>
        </w:rPr>
        <w:t xml:space="preserve">附件(评分标准、投标文件格式)</w:t>
      </w:r>
      <w:r/>
    </w:p>
    <w:p>
      <w:pPr>
        <w:ind w:left="0" w:right="0" w:firstLine="0"/>
        <w:keepLines w:val="0"/>
        <w:keepNext w:val="0"/>
        <w:pageBreakBefore w:val="0"/>
        <w:spacing w:line="480" w:lineRule="auto"/>
        <w:widowControl w:val="off"/>
        <w:rPr>
          <w:rFonts w:hint="eastAsia"/>
        </w:rPr>
        <w:outlineLvl w:val="9"/>
      </w:pPr>
      <w:r>
        <w:rPr>
          <w:rFonts w:hint="eastAsia"/>
        </w:rPr>
      </w:r>
      <w:r/>
    </w:p>
    <w:p>
      <w:pPr>
        <w:ind w:left="0" w:right="0" w:firstLine="0"/>
        <w:jc w:val="center"/>
        <w:keepLines w:val="0"/>
        <w:keepNext w:val="0"/>
        <w:pageBreakBefore w:val="0"/>
        <w:spacing w:line="480" w:lineRule="auto"/>
        <w:widowControl w:val="off"/>
        <w:rPr>
          <w:rFonts w:eastAsia="黑体"/>
          <w:bCs/>
          <w:sz w:val="24"/>
          <w:szCs w:val="24"/>
        </w:rPr>
        <w:outlineLvl w:val="9"/>
      </w:pPr>
      <w:r>
        <w:rPr>
          <w:rFonts w:eastAsia="黑体"/>
          <w:bCs/>
          <w:sz w:val="24"/>
          <w:szCs w:val="24"/>
        </w:rPr>
      </w:r>
      <w:r/>
    </w:p>
    <w:p>
      <w:pPr>
        <w:rPr>
          <w:rFonts w:hint="eastAsia" w:ascii="宋体" w:hAnsi="宋体" w:eastAsia="宋体" w:cs="宋体"/>
          <w:b/>
          <w:sz w:val="36"/>
          <w:szCs w:val="28"/>
        </w:rPr>
      </w:pPr>
      <w:r>
        <w:rPr>
          <w:rFonts w:hint="eastAsia" w:ascii="宋体" w:hAnsi="宋体" w:eastAsia="宋体" w:cs="宋体"/>
          <w:b/>
          <w:sz w:val="36"/>
          <w:szCs w:val="28"/>
        </w:rPr>
        <w:br w:type="page" w:clear="all"/>
      </w:r>
      <w:r/>
    </w:p>
    <w:p>
      <w:pPr>
        <w:jc w:val="center"/>
        <w:spacing w:line="360" w:lineRule="auto"/>
        <w:rPr>
          <w:rFonts w:hint="eastAsia" w:ascii="宋体" w:hAnsi="宋体" w:eastAsia="宋体" w:cs="宋体"/>
          <w:b/>
          <w:sz w:val="36"/>
          <w:szCs w:val="28"/>
        </w:rPr>
      </w:pPr>
      <w:r>
        <w:rPr>
          <w:rFonts w:hint="eastAsia" w:ascii="宋体" w:hAnsi="宋体" w:eastAsia="宋体" w:cs="宋体"/>
          <w:b/>
          <w:sz w:val="36"/>
          <w:szCs w:val="28"/>
        </w:rPr>
        <w:t xml:space="preserve">一、投标邀请函</w:t>
      </w:r>
      <w:r/>
    </w:p>
    <w:p>
      <w:pPr>
        <w:jc w:val="center"/>
        <w:spacing w:line="360" w:lineRule="auto"/>
        <w:rPr>
          <w:rFonts w:eastAsia="黑体"/>
          <w:bCs/>
          <w:sz w:val="24"/>
          <w:szCs w:val="24"/>
        </w:rPr>
      </w:pPr>
      <w:r>
        <w:rPr>
          <w:rFonts w:eastAsia="黑体"/>
          <w:bCs/>
          <w:sz w:val="24"/>
          <w:szCs w:val="24"/>
        </w:rPr>
      </w:r>
      <w:r/>
    </w:p>
    <w:p>
      <w:pPr>
        <w:ind w:firstLine="48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苏美达国际技术贸易有限公司受无锡市惠山区人民医院的委托，对</w:t>
      </w:r>
      <w:r>
        <w:rPr>
          <w:rFonts w:hint="eastAsia" w:ascii="宋体" w:hAnsi="宋体" w:cs="宋体"/>
          <w:bCs/>
          <w:sz w:val="24"/>
          <w:szCs w:val="24"/>
          <w:lang w:val="en-US" w:eastAsia="zh-CN"/>
        </w:rPr>
        <w:t xml:space="preserve">血液透析机</w:t>
      </w:r>
      <w:r>
        <w:rPr>
          <w:rFonts w:hint="eastAsia" w:ascii="宋体" w:hAnsi="宋体" w:eastAsia="宋体" w:cs="宋体"/>
          <w:bCs/>
          <w:sz w:val="24"/>
          <w:szCs w:val="24"/>
        </w:rPr>
        <w:t xml:space="preserve">进行公开招标采购，欢迎符合相关条件的供应商参加投标并提请注意下列相关事项：</w:t>
      </w:r>
      <w:r>
        <w:rPr>
          <w:rFonts w:hint="eastAsia" w:ascii="宋体" w:hAnsi="宋体" w:eastAsia="宋体" w:cs="宋体"/>
          <w:bCs/>
          <w:sz w:val="24"/>
          <w:szCs w:val="24"/>
          <w:lang w:val="en-US" w:eastAsia="zh-CN"/>
        </w:rPr>
        <w:t xml:space="preserve"> </w:t>
      </w:r>
      <w:r/>
    </w:p>
    <w:p>
      <w:pPr>
        <w:numPr>
          <w:ilvl w:val="0"/>
          <w:numId w:val="1"/>
        </w:numPr>
        <w:ind w:firstLine="48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招标项目信息</w:t>
      </w:r>
      <w:r/>
    </w:p>
    <w:p>
      <w:pPr>
        <w:ind w:firstLine="480"/>
        <w:keepLines w:val="0"/>
        <w:keepNext w:val="0"/>
        <w:pageBreakBefore w:val="0"/>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1.项目名称：</w:t>
      </w:r>
      <w:r>
        <w:rPr>
          <w:rFonts w:hint="eastAsia" w:ascii="宋体" w:hAnsi="宋体" w:cs="宋体"/>
          <w:bCs/>
          <w:sz w:val="24"/>
          <w:szCs w:val="24"/>
          <w:lang w:val="en-US" w:eastAsia="zh-CN"/>
        </w:rPr>
        <w:t xml:space="preserve">无锡市惠山区人民医院血液透析机</w:t>
      </w:r>
      <w:r/>
    </w:p>
    <w:p>
      <w:pPr>
        <w:ind w:firstLine="480"/>
        <w:keepLines w:val="0"/>
        <w:keepNext w:val="0"/>
        <w:pageBreakBefore w:val="0"/>
        <w:spacing w:line="360" w:lineRule="auto"/>
        <w:rPr>
          <w:rFonts w:hint="eastAsia" w:ascii="宋体" w:hAnsi="宋体" w:cs="宋体"/>
          <w:bCs/>
          <w:sz w:val="24"/>
          <w:szCs w:val="24"/>
          <w:lang w:val="en-US" w:eastAsia="zh-CN"/>
        </w:rPr>
      </w:pPr>
      <w:r>
        <w:rPr>
          <w:rFonts w:hint="eastAsia" w:ascii="宋体" w:hAnsi="宋体" w:cs="宋体"/>
          <w:bCs/>
          <w:sz w:val="24"/>
          <w:szCs w:val="24"/>
          <w:lang w:val="en-US" w:eastAsia="zh-CN"/>
        </w:rPr>
        <w:t xml:space="preserve">2.</w:t>
      </w:r>
      <w:r>
        <w:rPr>
          <w:rFonts w:hint="eastAsia" w:ascii="宋体" w:hAnsi="宋体" w:eastAsia="宋体" w:cs="宋体"/>
          <w:bCs/>
          <w:sz w:val="24"/>
          <w:szCs w:val="24"/>
          <w:lang w:val="en-US" w:eastAsia="zh-CN"/>
        </w:rPr>
        <w:t xml:space="preserve">项目编号：</w:t>
      </w:r>
      <w:r>
        <w:rPr>
          <w:rFonts w:hint="eastAsia" w:ascii="宋体" w:hAnsi="宋体" w:cs="宋体"/>
          <w:bCs/>
          <w:sz w:val="24"/>
          <w:szCs w:val="24"/>
          <w:lang w:val="en-US" w:eastAsia="zh-CN"/>
        </w:rPr>
        <w:t xml:space="preserve">JSZC-320206-SMDG-G2026-0089</w:t>
      </w:r>
      <w:r/>
    </w:p>
    <w:p>
      <w:pPr>
        <w:ind w:firstLine="480"/>
        <w:keepLines w:val="0"/>
        <w:keepNext w:val="0"/>
        <w:pageBreakBefore w:val="0"/>
        <w:spacing w:line="360" w:lineRule="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3</w:t>
      </w:r>
      <w:r>
        <w:rPr>
          <w:rFonts w:hint="eastAsia" w:ascii="宋体" w:hAnsi="宋体" w:eastAsia="宋体" w:cs="宋体"/>
          <w:bCs/>
          <w:sz w:val="24"/>
          <w:szCs w:val="24"/>
          <w:lang w:val="en-US" w:eastAsia="zh-CN"/>
        </w:rPr>
        <w:t xml:space="preserve">.项目预算：</w:t>
      </w:r>
      <w:r>
        <w:rPr>
          <w:rFonts w:hint="eastAsia" w:ascii="宋体" w:hAnsi="宋体" w:cs="宋体"/>
          <w:bCs/>
          <w:sz w:val="24"/>
          <w:szCs w:val="24"/>
          <w:lang w:val="en-US" w:eastAsia="zh-CN"/>
        </w:rPr>
        <w:t xml:space="preserve">330.00</w:t>
      </w:r>
      <w:r>
        <w:rPr>
          <w:rFonts w:hint="eastAsia" w:ascii="宋体" w:hAnsi="宋体" w:eastAsia="宋体" w:cs="宋体"/>
          <w:bCs/>
          <w:sz w:val="24"/>
          <w:szCs w:val="24"/>
          <w:lang w:val="en-US" w:eastAsia="zh-CN"/>
        </w:rPr>
        <w:t xml:space="preserve">万元。</w:t>
      </w:r>
      <w:r/>
    </w:p>
    <w:p>
      <w:pPr>
        <w:ind w:firstLine="480"/>
        <w:keepLines w:val="0"/>
        <w:keepNext w:val="0"/>
        <w:pageBreakBefore w:val="0"/>
        <w:spacing w:line="360" w:lineRule="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4.最高限价：262.00</w:t>
      </w:r>
      <w:r>
        <w:rPr>
          <w:rFonts w:hint="eastAsia" w:ascii="宋体" w:hAnsi="宋体" w:eastAsia="宋体" w:cs="宋体"/>
          <w:bCs/>
          <w:sz w:val="24"/>
          <w:szCs w:val="24"/>
          <w:lang w:val="en-US" w:eastAsia="zh-CN"/>
        </w:rPr>
        <w:t xml:space="preserve">万元。</w:t>
      </w:r>
      <w:r/>
    </w:p>
    <w:p>
      <w:pPr>
        <w:ind w:firstLine="480"/>
        <w:keepLines w:val="0"/>
        <w:keepNext w:val="0"/>
        <w:pageBreakBefore w:val="0"/>
        <w:spacing w:line="360" w:lineRule="auto"/>
        <w:rPr>
          <w:rFonts w:hint="eastAsia" w:ascii="宋体" w:hAnsi="宋体" w:cs="宋体"/>
          <w:bCs/>
          <w:sz w:val="24"/>
          <w:szCs w:val="24"/>
          <w:lang w:val="en-US" w:eastAsia="zh-CN"/>
        </w:rPr>
      </w:pPr>
      <w:r>
        <w:rPr>
          <w:rFonts w:hint="eastAsia" w:ascii="宋体" w:hAnsi="宋体" w:cs="宋体"/>
          <w:bCs/>
          <w:sz w:val="24"/>
          <w:szCs w:val="24"/>
          <w:lang w:val="en-US" w:eastAsia="zh-CN"/>
        </w:rPr>
        <w:t xml:space="preserve">5.设备清单</w:t>
      </w:r>
      <w:r/>
    </w:p>
    <w:tbl>
      <w:tblPr>
        <w:tblStyle w:val="725"/>
        <w:tblW w:w="0" w:type="auto"/>
        <w:tblInd w:w="6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43"/>
        <w:gridCol w:w="2529"/>
        <w:gridCol w:w="1413"/>
        <w:gridCol w:w="1971"/>
        <w:gridCol w:w="1971"/>
      </w:tblGrid>
      <w:tr>
        <w:trPr/>
        <w:tc>
          <w:tcPr>
            <w:tcW w:w="1343" w:type="dxa"/>
            <w:textDirection w:val="lrTb"/>
            <w:noWrap w:val="false"/>
          </w:tcPr>
          <w:p>
            <w:pPr>
              <w:jc w:val="center"/>
              <w:keepLines w:val="0"/>
              <w:keepNext w:val="0"/>
              <w:pageBreakBefore w:val="0"/>
              <w:spacing w:line="360" w:lineRule="auto"/>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品目</w:t>
            </w:r>
            <w:r/>
          </w:p>
        </w:tc>
        <w:tc>
          <w:tcPr>
            <w:tcW w:w="2529" w:type="dxa"/>
            <w:textDirection w:val="lrTb"/>
            <w:noWrap w:val="false"/>
          </w:tcPr>
          <w:p>
            <w:pPr>
              <w:jc w:val="center"/>
              <w:keepLines w:val="0"/>
              <w:keepNext w:val="0"/>
              <w:pageBreakBefore w:val="0"/>
              <w:spacing w:line="360" w:lineRule="auto"/>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设备名称</w:t>
            </w:r>
            <w:r/>
          </w:p>
        </w:tc>
        <w:tc>
          <w:tcPr>
            <w:tcW w:w="1413" w:type="dxa"/>
            <w:textDirection w:val="lrTb"/>
            <w:noWrap w:val="false"/>
          </w:tcPr>
          <w:p>
            <w:pPr>
              <w:jc w:val="center"/>
              <w:keepLines w:val="0"/>
              <w:keepNext w:val="0"/>
              <w:pageBreakBefore w:val="0"/>
              <w:spacing w:line="360" w:lineRule="auto"/>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数量</w:t>
            </w:r>
            <w:r/>
          </w:p>
        </w:tc>
        <w:tc>
          <w:tcPr>
            <w:tcW w:w="1971" w:type="dxa"/>
            <w:textDirection w:val="lrTb"/>
            <w:noWrap w:val="false"/>
          </w:tcPr>
          <w:p>
            <w:pPr>
              <w:jc w:val="center"/>
              <w:keepLines w:val="0"/>
              <w:keepNext w:val="0"/>
              <w:pageBreakBefore w:val="0"/>
              <w:spacing w:line="360" w:lineRule="auto"/>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预算</w:t>
            </w:r>
            <w:r>
              <w:rPr>
                <w:rFonts w:hint="eastAsia" w:ascii="宋体" w:hAnsi="宋体" w:cs="宋体"/>
                <w:bCs/>
                <w:sz w:val="24"/>
                <w:szCs w:val="24"/>
                <w:lang w:val="en-US" w:eastAsia="zh-CN"/>
              </w:rPr>
              <w:t xml:space="preserve">（单价）</w:t>
            </w:r>
            <w:r/>
          </w:p>
        </w:tc>
        <w:tc>
          <w:tcPr>
            <w:tcW w:w="1971" w:type="dxa"/>
            <w:textDirection w:val="lrTb"/>
            <w:noWrap w:val="false"/>
          </w:tcPr>
          <w:p>
            <w:pPr>
              <w:jc w:val="center"/>
              <w:keepLines w:val="0"/>
              <w:keepNext w:val="0"/>
              <w:pageBreakBefore w:val="0"/>
              <w:spacing w:line="360" w:lineRule="auto"/>
              <w:rPr>
                <w:rFonts w:hint="default" w:ascii="宋体" w:hAnsi="宋体" w:eastAsia="宋体" w:cs="宋体"/>
                <w:bCs/>
                <w:sz w:val="24"/>
                <w:szCs w:val="24"/>
                <w:lang w:val="en-US" w:eastAsia="zh-CN"/>
              </w:rPr>
            </w:pPr>
            <w:r>
              <w:rPr>
                <w:rFonts w:hint="eastAsia" w:ascii="宋体" w:hAnsi="宋体" w:cs="宋体"/>
                <w:bCs/>
                <w:sz w:val="24"/>
                <w:szCs w:val="24"/>
                <w:lang w:val="en-US" w:eastAsia="zh-CN"/>
              </w:rPr>
              <w:t xml:space="preserve">最高限价（单价）</w:t>
            </w:r>
            <w:r/>
          </w:p>
        </w:tc>
      </w:tr>
      <w:tr>
        <w:trPr/>
        <w:tc>
          <w:tcPr>
            <w:tcW w:w="1343" w:type="dxa"/>
            <w:vAlign w:val="top"/>
            <w:textDirection w:val="lrTb"/>
            <w:noWrap w:val="false"/>
          </w:tcPr>
          <w:p>
            <w:pPr>
              <w:jc w:val="center"/>
              <w:keepLines w:val="0"/>
              <w:keepNext w:val="0"/>
              <w:pageBreakBefore w:val="0"/>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品目1</w:t>
            </w:r>
            <w:r/>
          </w:p>
        </w:tc>
        <w:tc>
          <w:tcPr>
            <w:tcW w:w="2529" w:type="dxa"/>
            <w:vAlign w:val="top"/>
            <w:textDirection w:val="lrTb"/>
            <w:noWrap w:val="false"/>
          </w:tcPr>
          <w:p>
            <w:pPr>
              <w:jc w:val="center"/>
              <w:keepLines w:val="0"/>
              <w:keepNext w:val="0"/>
              <w:pageBreakBefore w:val="0"/>
              <w:spacing w:line="360" w:lineRule="auto"/>
              <w:rPr>
                <w:rFonts w:hint="eastAsia" w:ascii="宋体" w:hAnsi="宋体" w:eastAsia="宋体" w:cs="宋体"/>
                <w:b/>
                <w:bCs w:val="0"/>
                <w:sz w:val="24"/>
                <w:szCs w:val="24"/>
                <w:lang w:val="en-US" w:eastAsia="zh-CN"/>
              </w:rPr>
            </w:pPr>
            <w:r>
              <w:rPr>
                <w:rFonts w:hint="eastAsia" w:ascii="宋体" w:hAnsi="宋体" w:cs="宋体"/>
                <w:bCs/>
                <w:sz w:val="24"/>
                <w:szCs w:val="24"/>
                <w:lang w:val="en-US" w:eastAsia="zh-CN"/>
              </w:rPr>
              <w:t xml:space="preserve">血液透析机（单泵）</w:t>
            </w:r>
            <w:r/>
          </w:p>
        </w:tc>
        <w:tc>
          <w:tcPr>
            <w:tcW w:w="1413" w:type="dxa"/>
            <w:vAlign w:val="top"/>
            <w:textDirection w:val="lrTb"/>
            <w:noWrap w:val="false"/>
          </w:tcPr>
          <w:p>
            <w:pPr>
              <w:jc w:val="center"/>
              <w:keepLines w:val="0"/>
              <w:keepNext w:val="0"/>
              <w:pageBreakBefore w:val="0"/>
              <w:spacing w:line="360" w:lineRule="auto"/>
              <w:rPr>
                <w:rFonts w:hint="eastAsia" w:ascii="宋体" w:hAnsi="宋体" w:cs="宋体"/>
                <w:bCs/>
                <w:sz w:val="24"/>
                <w:szCs w:val="24"/>
                <w:lang w:val="en-US" w:eastAsia="zh-CN"/>
              </w:rPr>
            </w:pPr>
            <w:r>
              <w:rPr>
                <w:rFonts w:hint="eastAsia" w:ascii="宋体" w:hAnsi="宋体" w:cs="宋体"/>
                <w:bCs/>
                <w:sz w:val="24"/>
                <w:szCs w:val="24"/>
                <w:lang w:val="en-US" w:eastAsia="zh-CN"/>
              </w:rPr>
              <w:t xml:space="preserve">15套</w:t>
            </w:r>
            <w:r/>
          </w:p>
        </w:tc>
        <w:tc>
          <w:tcPr>
            <w:tcW w:w="1971" w:type="dxa"/>
            <w:vAlign w:val="top"/>
            <w:textDirection w:val="lrTb"/>
            <w:noWrap w:val="false"/>
          </w:tcPr>
          <w:p>
            <w:pPr>
              <w:jc w:val="center"/>
              <w:keepLines w:val="0"/>
              <w:keepNext w:val="0"/>
              <w:pageBreakBefore w:val="0"/>
              <w:spacing w:line="360" w:lineRule="auto"/>
              <w:rPr>
                <w:rFonts w:hint="eastAsia" w:ascii="宋体" w:hAnsi="宋体" w:cs="宋体"/>
                <w:bCs/>
                <w:sz w:val="24"/>
                <w:szCs w:val="24"/>
                <w:lang w:val="en-US" w:eastAsia="zh-CN"/>
              </w:rPr>
            </w:pPr>
            <w:r>
              <w:rPr>
                <w:rFonts w:hint="eastAsia" w:ascii="宋体" w:hAnsi="宋体" w:cs="宋体"/>
                <w:bCs/>
                <w:sz w:val="24"/>
                <w:szCs w:val="24"/>
                <w:lang w:val="en-US" w:eastAsia="zh-CN"/>
              </w:rPr>
              <w:t xml:space="preserve">14</w:t>
            </w:r>
            <w:r>
              <w:rPr>
                <w:rFonts w:hint="eastAsia" w:ascii="宋体" w:hAnsi="宋体" w:eastAsia="宋体" w:cs="宋体"/>
                <w:bCs/>
                <w:sz w:val="24"/>
                <w:szCs w:val="24"/>
                <w:lang w:val="en-US" w:eastAsia="zh-CN"/>
              </w:rPr>
              <w:t xml:space="preserve">.00万元</w:t>
            </w:r>
            <w:r>
              <w:rPr>
                <w:rFonts w:hint="eastAsia" w:ascii="宋体" w:hAnsi="宋体" w:cs="宋体"/>
                <w:bCs/>
                <w:sz w:val="24"/>
                <w:szCs w:val="24"/>
                <w:lang w:val="en-US" w:eastAsia="zh-CN"/>
              </w:rPr>
              <w:t xml:space="preserve">/套</w:t>
            </w:r>
            <w:r/>
          </w:p>
        </w:tc>
        <w:tc>
          <w:tcPr>
            <w:tcW w:w="1971" w:type="dxa"/>
            <w:vAlign w:val="top"/>
            <w:textDirection w:val="lrTb"/>
            <w:noWrap w:val="false"/>
          </w:tcPr>
          <w:p>
            <w:pPr>
              <w:jc w:val="center"/>
              <w:keepLines w:val="0"/>
              <w:keepNext w:val="0"/>
              <w:pageBreakBefore w:val="0"/>
              <w:spacing w:line="360" w:lineRule="auto"/>
              <w:rPr>
                <w:rFonts w:hint="eastAsia" w:ascii="宋体" w:hAnsi="宋体" w:cs="宋体"/>
                <w:bCs/>
                <w:sz w:val="24"/>
                <w:szCs w:val="24"/>
                <w:lang w:val="en-US" w:eastAsia="zh-CN"/>
              </w:rPr>
            </w:pPr>
            <w:r>
              <w:rPr>
                <w:rFonts w:hint="eastAsia" w:ascii="宋体" w:hAnsi="宋体" w:cs="宋体"/>
                <w:bCs/>
                <w:sz w:val="24"/>
                <w:szCs w:val="24"/>
                <w:lang w:val="en-US" w:eastAsia="zh-CN"/>
              </w:rPr>
              <w:t xml:space="preserve">10.8</w:t>
            </w:r>
            <w:r>
              <w:rPr>
                <w:rFonts w:hint="eastAsia" w:ascii="宋体" w:hAnsi="宋体" w:eastAsia="宋体" w:cs="宋体"/>
                <w:bCs/>
                <w:sz w:val="24"/>
                <w:szCs w:val="24"/>
                <w:lang w:val="en-US" w:eastAsia="zh-CN"/>
              </w:rPr>
              <w:t xml:space="preserve">0万元</w:t>
            </w:r>
            <w:r/>
          </w:p>
        </w:tc>
      </w:tr>
      <w:tr>
        <w:trPr/>
        <w:tc>
          <w:tcPr>
            <w:tcW w:w="1343" w:type="dxa"/>
            <w:textDirection w:val="lrTb"/>
            <w:noWrap w:val="false"/>
          </w:tcPr>
          <w:p>
            <w:pPr>
              <w:jc w:val="center"/>
              <w:keepLines w:val="0"/>
              <w:keepNext w:val="0"/>
              <w:pageBreakBefore w:val="0"/>
              <w:spacing w:line="360" w:lineRule="auto"/>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品目</w:t>
            </w:r>
            <w:r>
              <w:rPr>
                <w:rFonts w:hint="eastAsia" w:ascii="宋体" w:hAnsi="宋体" w:cs="宋体"/>
                <w:bCs/>
                <w:sz w:val="24"/>
                <w:szCs w:val="24"/>
                <w:lang w:val="en-US" w:eastAsia="zh-CN"/>
              </w:rPr>
              <w:t xml:space="preserve">2</w:t>
            </w:r>
            <w:r/>
          </w:p>
        </w:tc>
        <w:tc>
          <w:tcPr>
            <w:tcW w:w="2529" w:type="dxa"/>
            <w:textDirection w:val="lrTb"/>
            <w:noWrap w:val="false"/>
          </w:tcPr>
          <w:p>
            <w:pPr>
              <w:jc w:val="center"/>
              <w:keepLines w:val="0"/>
              <w:keepNext w:val="0"/>
              <w:pageBreakBefore w:val="0"/>
              <w:spacing w:line="360" w:lineRule="auto"/>
              <w:rPr>
                <w:rFonts w:hint="eastAsia" w:ascii="宋体" w:hAnsi="宋体" w:cs="宋体"/>
                <w:bCs/>
                <w:sz w:val="24"/>
                <w:szCs w:val="24"/>
                <w:lang w:val="en-US" w:eastAsia="zh-CN"/>
              </w:rPr>
            </w:pPr>
            <w:r>
              <w:rPr>
                <w:rFonts w:hint="eastAsia" w:ascii="宋体" w:hAnsi="宋体" w:cs="宋体"/>
                <w:bCs/>
                <w:sz w:val="24"/>
                <w:szCs w:val="24"/>
                <w:lang w:val="en-US" w:eastAsia="zh-CN"/>
              </w:rPr>
              <w:t xml:space="preserve">血液透析机（双泵）</w:t>
            </w:r>
            <w:r/>
          </w:p>
          <w:p>
            <w:pPr>
              <w:jc w:val="center"/>
              <w:keepLines w:val="0"/>
              <w:keepNext w:val="0"/>
              <w:pageBreakBefore w:val="0"/>
              <w:spacing w:line="360" w:lineRule="auto"/>
              <w:rPr>
                <w:rFonts w:hint="default" w:ascii="宋体" w:hAnsi="宋体" w:eastAsia="宋体" w:cs="宋体"/>
                <w:bCs/>
                <w:sz w:val="24"/>
                <w:szCs w:val="24"/>
                <w:lang w:val="en-US" w:eastAsia="zh-CN"/>
              </w:rPr>
            </w:pPr>
            <w:r>
              <w:rPr>
                <w:rFonts w:hint="eastAsia" w:ascii="宋体" w:hAnsi="宋体" w:eastAsia="宋体" w:cs="宋体"/>
                <w:b/>
                <w:bCs w:val="0"/>
                <w:sz w:val="24"/>
                <w:szCs w:val="24"/>
                <w:lang w:val="en-US" w:eastAsia="zh-CN"/>
              </w:rPr>
              <w:t xml:space="preserve">（核心产品）</w:t>
            </w:r>
            <w:r/>
          </w:p>
        </w:tc>
        <w:tc>
          <w:tcPr>
            <w:tcW w:w="1413" w:type="dxa"/>
            <w:textDirection w:val="lrTb"/>
            <w:noWrap w:val="false"/>
          </w:tcPr>
          <w:p>
            <w:pPr>
              <w:jc w:val="center"/>
              <w:keepLines w:val="0"/>
              <w:keepNext w:val="0"/>
              <w:pageBreakBefore w:val="0"/>
              <w:spacing w:line="360" w:lineRule="auto"/>
              <w:rPr>
                <w:rFonts w:hint="default" w:ascii="宋体" w:hAnsi="宋体" w:eastAsia="宋体" w:cs="宋体"/>
                <w:bCs/>
                <w:sz w:val="24"/>
                <w:szCs w:val="24"/>
                <w:lang w:val="en-US" w:eastAsia="zh-CN"/>
              </w:rPr>
            </w:pPr>
            <w:r>
              <w:rPr>
                <w:rFonts w:hint="eastAsia" w:ascii="宋体" w:hAnsi="宋体" w:cs="宋体"/>
                <w:bCs/>
                <w:sz w:val="24"/>
                <w:szCs w:val="24"/>
                <w:lang w:val="en-US" w:eastAsia="zh-CN"/>
              </w:rPr>
              <w:t xml:space="preserve">5套</w:t>
            </w:r>
            <w:r/>
          </w:p>
        </w:tc>
        <w:tc>
          <w:tcPr>
            <w:tcW w:w="1971" w:type="dxa"/>
            <w:textDirection w:val="lrTb"/>
            <w:noWrap w:val="false"/>
          </w:tcPr>
          <w:p>
            <w:pPr>
              <w:jc w:val="center"/>
              <w:keepLines w:val="0"/>
              <w:keepNext w:val="0"/>
              <w:pageBreakBefore w:val="0"/>
              <w:spacing w:line="360" w:lineRule="auto"/>
              <w:rPr>
                <w:rFonts w:hint="default" w:ascii="宋体" w:hAnsi="宋体" w:eastAsia="宋体" w:cs="宋体"/>
                <w:bCs/>
                <w:sz w:val="24"/>
                <w:szCs w:val="24"/>
                <w:lang w:val="en-US" w:eastAsia="zh-CN"/>
              </w:rPr>
            </w:pPr>
            <w:r>
              <w:rPr>
                <w:rFonts w:hint="eastAsia" w:ascii="宋体" w:hAnsi="宋体" w:cs="宋体"/>
                <w:bCs/>
                <w:sz w:val="24"/>
                <w:szCs w:val="24"/>
                <w:lang w:val="en-US" w:eastAsia="zh-CN"/>
              </w:rPr>
              <w:t xml:space="preserve">24</w:t>
            </w:r>
            <w:r>
              <w:rPr>
                <w:rFonts w:hint="eastAsia" w:ascii="宋体" w:hAnsi="宋体" w:eastAsia="宋体" w:cs="宋体"/>
                <w:bCs/>
                <w:sz w:val="24"/>
                <w:szCs w:val="24"/>
                <w:lang w:val="en-US" w:eastAsia="zh-CN"/>
              </w:rPr>
              <w:t xml:space="preserve">.00万元</w:t>
            </w:r>
            <w:r>
              <w:rPr>
                <w:rFonts w:hint="eastAsia" w:ascii="宋体" w:hAnsi="宋体" w:cs="宋体"/>
                <w:bCs/>
                <w:sz w:val="24"/>
                <w:szCs w:val="24"/>
                <w:lang w:val="en-US" w:eastAsia="zh-CN"/>
              </w:rPr>
              <w:t xml:space="preserve">/套</w:t>
            </w:r>
            <w:r/>
          </w:p>
        </w:tc>
        <w:tc>
          <w:tcPr>
            <w:tcW w:w="1971" w:type="dxa"/>
            <w:textDirection w:val="lrTb"/>
            <w:noWrap w:val="false"/>
          </w:tcPr>
          <w:p>
            <w:pPr>
              <w:jc w:val="center"/>
              <w:keepLines w:val="0"/>
              <w:keepNext w:val="0"/>
              <w:pageBreakBefore w:val="0"/>
              <w:spacing w:line="360" w:lineRule="auto"/>
              <w:rPr>
                <w:rFonts w:hint="default" w:ascii="宋体" w:hAnsi="宋体" w:eastAsia="宋体" w:cs="宋体"/>
                <w:bCs/>
                <w:sz w:val="24"/>
                <w:szCs w:val="24"/>
                <w:lang w:val="en-US" w:eastAsia="zh-CN"/>
              </w:rPr>
            </w:pPr>
            <w:r>
              <w:rPr>
                <w:rFonts w:hint="eastAsia" w:ascii="宋体" w:hAnsi="宋体" w:cs="宋体"/>
                <w:bCs/>
                <w:sz w:val="24"/>
                <w:szCs w:val="24"/>
                <w:lang w:val="en-US" w:eastAsia="zh-CN"/>
              </w:rPr>
              <w:t xml:space="preserve">20.00</w:t>
            </w:r>
            <w:r>
              <w:rPr>
                <w:rFonts w:hint="eastAsia" w:ascii="宋体" w:hAnsi="宋体" w:eastAsia="宋体" w:cs="宋体"/>
                <w:bCs/>
                <w:sz w:val="24"/>
                <w:szCs w:val="24"/>
                <w:lang w:val="en-US" w:eastAsia="zh-CN"/>
              </w:rPr>
              <w:t xml:space="preserve">万元</w:t>
            </w:r>
            <w:r/>
          </w:p>
        </w:tc>
      </w:tr>
    </w:tbl>
    <w:p>
      <w:pPr>
        <w:ind w:firstLine="482"/>
        <w:keepLines w:val="0"/>
        <w:keepNext w:val="0"/>
        <w:pageBreakBefore w:val="0"/>
        <w:spacing w:line="360" w:lineRule="auto"/>
        <w:rPr>
          <w:rFonts w:hint="default"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投标人的投标报价不得超过</w:t>
      </w:r>
      <w:r>
        <w:rPr>
          <w:rFonts w:hint="eastAsia" w:ascii="宋体" w:hAnsi="宋体" w:cs="宋体"/>
          <w:b/>
          <w:bCs w:val="0"/>
          <w:sz w:val="24"/>
          <w:szCs w:val="24"/>
          <w:lang w:val="en-US" w:eastAsia="zh-CN"/>
        </w:rPr>
        <w:t xml:space="preserve">项目最高限价及设备单价最高限价</w:t>
      </w:r>
      <w:r>
        <w:rPr>
          <w:rFonts w:hint="eastAsia" w:ascii="宋体" w:hAnsi="宋体" w:eastAsia="宋体" w:cs="宋体"/>
          <w:b/>
          <w:bCs w:val="0"/>
          <w:sz w:val="24"/>
          <w:szCs w:val="24"/>
          <w:lang w:val="en-US" w:eastAsia="zh-CN"/>
        </w:rPr>
        <w:t xml:space="preserve">，否则作无效投标文件处理。</w:t>
      </w:r>
      <w:r/>
    </w:p>
    <w:p>
      <w:pPr>
        <w:ind w:firstLine="480"/>
        <w:keepLines w:val="0"/>
        <w:keepNext w:val="0"/>
        <w:pageBreakBefore w:val="0"/>
        <w:spacing w:line="360" w:lineRule="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6</w:t>
      </w:r>
      <w:r>
        <w:rPr>
          <w:rFonts w:hint="eastAsia" w:ascii="宋体" w:hAnsi="宋体" w:eastAsia="宋体" w:cs="宋体"/>
          <w:bCs/>
          <w:sz w:val="24"/>
          <w:szCs w:val="24"/>
          <w:lang w:val="en-US" w:eastAsia="zh-CN"/>
        </w:rPr>
        <w:t xml:space="preserve">.采购方式：公开招标</w:t>
      </w:r>
      <w:r/>
    </w:p>
    <w:p>
      <w:pPr>
        <w:ind w:firstLine="480"/>
        <w:keepLines w:val="0"/>
        <w:keepNext w:val="0"/>
        <w:pageBreakBefore w:val="0"/>
        <w:spacing w:line="360" w:lineRule="auto"/>
        <w:tabs>
          <w:tab w:val="left" w:pos="561" w:leader="none"/>
        </w:tabs>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7</w:t>
      </w:r>
      <w:r>
        <w:rPr>
          <w:rFonts w:hint="eastAsia" w:ascii="宋体" w:hAnsi="宋体" w:eastAsia="宋体" w:cs="宋体"/>
          <w:bCs/>
          <w:sz w:val="24"/>
          <w:szCs w:val="24"/>
          <w:lang w:val="en-US" w:eastAsia="zh-CN"/>
        </w:rPr>
        <w:t xml:space="preserve">.采购人：无锡市惠山区人民医院</w:t>
      </w:r>
      <w:r>
        <w:rPr>
          <w:rFonts w:hint="eastAsia" w:ascii="宋体" w:hAnsi="宋体" w:eastAsia="宋体" w:cs="宋体"/>
          <w:bCs/>
          <w:sz w:val="24"/>
          <w:szCs w:val="24"/>
          <w:lang w:val="en-US" w:eastAsia="zh-CN"/>
        </w:rPr>
        <w:fldChar w:fldCharType="begin"/>
      </w:r>
      <w:r>
        <w:rPr>
          <w:rFonts w:hint="eastAsia" w:ascii="宋体" w:hAnsi="宋体" w:eastAsia="宋体" w:cs="宋体"/>
          <w:bCs/>
          <w:sz w:val="24"/>
          <w:szCs w:val="24"/>
          <w:lang w:val="en-US" w:eastAsia="zh-CN"/>
        </w:rPr>
        <w:instrText xml:space="preserve"> HYPERLINK "https://</w:instrText>
      </w:r>
      <w:r>
        <w:rPr>
          <w:rFonts w:hint="eastAsia" w:ascii="宋体" w:hAnsi="宋体" w:eastAsia="宋体" w:cs="宋体"/>
          <w:bCs/>
          <w:sz w:val="24"/>
          <w:szCs w:val="24"/>
          <w:lang w:val="en-US" w:eastAsia="zh-CN"/>
        </w:rPr>
        <w:instrText xml:space="preserve">www.so.com/link?m=bRWLUcoY9pSVWRxW6eGOdg0hCfRvFfE4nWUnrlWGGBOLif5tEBwMyyBSUX/BBt7q7Yni/JxLy6mBBkRrw8pSf5E48FL7yANrd7IfWhjT4Bb2E72gSHxcfJjWCRc5ZWM61YKrpxq3ZbH+gt4XfGb+q7rC56l+s6d728vMoaOuqvUbkYFZrTW0slCgPyhf8+Ibed/RqIrdCvIg=" \t "https://www.so.com/_blank" </w:instrText>
      </w:r>
      <w:r>
        <w:rPr>
          <w:rFonts w:hint="eastAsia" w:ascii="宋体" w:hAnsi="宋体" w:eastAsia="宋体" w:cs="宋体"/>
          <w:bCs/>
          <w:sz w:val="24"/>
          <w:szCs w:val="24"/>
          <w:lang w:val="en-US" w:eastAsia="zh-CN"/>
        </w:rPr>
        <w:fldChar w:fldCharType="separate"/>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lang w:val="en-US" w:eastAsia="zh-CN"/>
        </w:rPr>
        <w:fldChar w:fldCharType="end"/>
      </w:r>
      <w:r>
        <w:rPr>
          <w:rFonts w:hint="eastAsia" w:ascii="宋体" w:hAnsi="宋体" w:eastAsia="宋体" w:cs="宋体"/>
          <w:bCs/>
          <w:sz w:val="24"/>
          <w:szCs w:val="24"/>
          <w:lang w:val="en-US" w:eastAsia="zh-CN"/>
        </w:rPr>
        <w:t xml:space="preserve"> </w:t>
      </w:r>
      <w:r/>
    </w:p>
    <w:p>
      <w:pPr>
        <w:ind w:firstLine="480"/>
        <w:keepLines w:val="0"/>
        <w:keepNext w:val="0"/>
        <w:pageBreakBefore w:val="0"/>
        <w:spacing w:line="360" w:lineRule="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 xml:space="preserve">8</w:t>
      </w:r>
      <w:r>
        <w:rPr>
          <w:rFonts w:hint="eastAsia" w:ascii="宋体" w:hAnsi="宋体" w:eastAsia="宋体" w:cs="宋体"/>
          <w:bCs/>
          <w:sz w:val="24"/>
          <w:szCs w:val="24"/>
          <w:lang w:val="en-US" w:eastAsia="zh-CN"/>
        </w:rPr>
        <w:t xml:space="preserve">.本项目标的所属行业：工业</w:t>
      </w:r>
      <w:r>
        <w:rPr>
          <w:rFonts w:hint="eastAsia" w:ascii="宋体" w:hAnsi="宋体" w:cs="宋体"/>
          <w:bCs/>
          <w:sz w:val="24"/>
          <w:szCs w:val="24"/>
        </w:rPr>
        <w:t xml:space="preserve">（制造业）</w:t>
      </w:r>
      <w:r/>
    </w:p>
    <w:p>
      <w:pPr>
        <w:ind w:firstLine="480"/>
        <w:keepLines w:val="0"/>
        <w:keepNext w:val="0"/>
        <w:pageBreakBefore w:val="0"/>
        <w:spacing w:line="360" w:lineRule="auto"/>
        <w:rPr>
          <w:rFonts w:hint="eastAsia" w:ascii="宋体" w:hAnsi="宋体" w:eastAsia="宋体" w:cs="宋体"/>
          <w:bCs/>
          <w:sz w:val="24"/>
          <w:szCs w:val="24"/>
          <w:highlight w:val="none"/>
          <w:lang w:val="en-US" w:eastAsia="zh-CN"/>
        </w:rPr>
      </w:pPr>
      <w:r>
        <w:rPr>
          <w:rFonts w:hint="eastAsia" w:ascii="宋体" w:hAnsi="宋体" w:cs="宋体"/>
          <w:bCs/>
          <w:sz w:val="24"/>
          <w:szCs w:val="24"/>
          <w:lang w:val="en-US" w:eastAsia="zh-CN"/>
        </w:rPr>
        <w:t xml:space="preserve">9</w:t>
      </w:r>
      <w:r>
        <w:rPr>
          <w:rFonts w:hint="eastAsia" w:ascii="宋体" w:hAnsi="宋体" w:eastAsia="宋体" w:cs="宋体"/>
          <w:bCs/>
          <w:sz w:val="24"/>
          <w:szCs w:val="24"/>
          <w:lang w:val="en-US" w:eastAsia="zh-CN"/>
        </w:rPr>
        <w:t xml:space="preserve">.本项目</w:t>
      </w:r>
      <w:r>
        <w:rPr>
          <w:rFonts w:hint="eastAsia" w:ascii="宋体" w:hAnsi="宋体" w:cs="宋体"/>
          <w:bCs/>
          <w:sz w:val="24"/>
          <w:szCs w:val="24"/>
          <w:lang w:val="en-US" w:eastAsia="zh-CN"/>
        </w:rPr>
        <w:t xml:space="preserve">不</w:t>
      </w:r>
      <w:r>
        <w:rPr>
          <w:rFonts w:hint="eastAsia" w:ascii="宋体" w:hAnsi="宋体" w:eastAsia="宋体" w:cs="宋体"/>
          <w:bCs/>
          <w:sz w:val="24"/>
          <w:szCs w:val="24"/>
          <w:lang w:val="en-US" w:eastAsia="zh-CN"/>
        </w:rPr>
        <w:t xml:space="preserve">接受进口产品投标。</w:t>
      </w:r>
      <w:r>
        <w:rPr>
          <w:rFonts w:hint="eastAsia" w:ascii="宋体" w:hAnsi="宋体" w:eastAsia="宋体" w:cs="宋体"/>
          <w:bCs/>
          <w:sz w:val="24"/>
          <w:szCs w:val="24"/>
          <w:highlight w:val="none"/>
          <w:lang w:val="en-US" w:eastAsia="zh-CN"/>
        </w:rPr>
        <w:t xml:space="preserve">注：进口产品是指通过中国海关报关验放进入中国境内且产自关境外的产品。</w:t>
      </w:r>
      <w:r/>
    </w:p>
    <w:p>
      <w:pPr>
        <w:ind w:firstLine="480"/>
        <w:keepLines w:val="0"/>
        <w:keepNext w:val="0"/>
        <w:pageBreakBefore w:val="0"/>
        <w:spacing w:line="360" w:lineRule="auto"/>
        <w:rPr>
          <w:rFonts w:hint="eastAsia" w:ascii="宋体" w:hAnsi="宋体" w:cs="宋体"/>
          <w:bCs/>
          <w:sz w:val="24"/>
          <w:szCs w:val="24"/>
          <w:lang w:val="en-US" w:eastAsia="zh-CN"/>
        </w:rPr>
      </w:pPr>
      <w:r>
        <w:rPr>
          <w:rFonts w:hint="eastAsia" w:ascii="宋体" w:hAnsi="宋体" w:cs="宋体"/>
          <w:bCs/>
          <w:sz w:val="24"/>
          <w:szCs w:val="24"/>
          <w:lang w:val="en-US" w:eastAsia="zh-CN"/>
        </w:rPr>
        <w:t xml:space="preserve">10</w:t>
      </w:r>
      <w:r>
        <w:rPr>
          <w:rFonts w:hint="eastAsia" w:ascii="宋体" w:hAnsi="宋体" w:eastAsia="宋体" w:cs="宋体"/>
          <w:bCs/>
          <w:sz w:val="24"/>
          <w:szCs w:val="24"/>
          <w:lang w:val="en-US" w:eastAsia="zh-CN"/>
        </w:rPr>
        <w:t xml:space="preserve">.本项目是否专门面向中小企业：</w:t>
      </w:r>
      <w:r>
        <w:rPr>
          <w:rFonts w:hint="eastAsia" w:ascii="宋体" w:hAnsi="宋体" w:cs="宋体"/>
          <w:bCs/>
          <w:sz w:val="24"/>
          <w:szCs w:val="24"/>
          <w:lang w:val="en-US" w:eastAsia="zh-CN"/>
        </w:rPr>
        <w:t xml:space="preserve">否</w:t>
      </w:r>
      <w:r/>
    </w:p>
    <w:p>
      <w:pPr>
        <w:ind w:firstLine="48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（二）投标人资格要求</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w:t>
      </w:r>
      <w:r/>
    </w:p>
    <w:p>
      <w:pPr>
        <w:ind w:left="0" w:firstLine="480"/>
        <w:jc w:val="both"/>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2.落实政府采购政策需满足的资格要求：</w:t>
      </w:r>
      <w:r>
        <w:rPr>
          <w:rFonts w:hint="eastAsia" w:ascii="宋体" w:hAnsi="宋体" w:eastAsia="宋体" w:cs="宋体"/>
          <w:bCs/>
          <w:color w:val="auto"/>
          <w:sz w:val="24"/>
          <w:szCs w:val="24"/>
          <w:highlight w:val="none"/>
          <w:lang w:val="en-US" w:eastAsia="zh-CN" w:bidi="ar-SA"/>
        </w:rPr>
        <w:t xml:space="preserve">本项目非专门面</w:t>
      </w:r>
      <w:r>
        <w:rPr>
          <w:rFonts w:hint="eastAsia" w:ascii="宋体" w:hAnsi="宋体" w:eastAsia="宋体" w:cs="宋体"/>
          <w:bCs/>
          <w:color w:val="000000"/>
          <w:sz w:val="24"/>
          <w:szCs w:val="24"/>
          <w:highlight w:val="none"/>
          <w:lang w:val="en-US" w:eastAsia="zh-CN" w:bidi="ar-SA"/>
        </w:rPr>
        <w:t xml:space="preserve">向中小企业（含监狱企业、残疾人福利性单位）采购。</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.本项目的特定资格要求：</w:t>
      </w:r>
      <w:r/>
    </w:p>
    <w:p>
      <w:pPr>
        <w:ind w:firstLine="480"/>
        <w:spacing w:line="500" w:lineRule="exact"/>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3.1所投产品有效完整的医疗器械注册证或备案凭证</w:t>
      </w:r>
      <w:r/>
    </w:p>
    <w:p>
      <w:pPr>
        <w:ind w:firstLine="480"/>
        <w:spacing w:line="500" w:lineRule="exact"/>
        <w:rPr>
          <w:rFonts w:hint="default" w:ascii="宋体" w:hAnsi="宋体" w:eastAsia="宋体"/>
          <w:sz w:val="24"/>
          <w:szCs w:val="24"/>
        </w:rPr>
      </w:pPr>
      <w:r>
        <w:rPr>
          <w:rFonts w:hint="eastAsia" w:ascii="宋体" w:hAnsi="宋体" w:eastAsia="宋体"/>
          <w:sz w:val="24"/>
          <w:szCs w:val="24"/>
        </w:rPr>
        <w:t xml:space="preserve">3.1.1一类医疗器械：所投产品的备案凭证</w:t>
      </w:r>
      <w:r/>
    </w:p>
    <w:p>
      <w:pPr>
        <w:ind w:firstLine="480"/>
        <w:spacing w:line="500" w:lineRule="exact"/>
        <w:rPr>
          <w:rFonts w:hint="default" w:ascii="宋体" w:hAnsi="宋体" w:eastAsia="宋体"/>
          <w:sz w:val="24"/>
          <w:szCs w:val="24"/>
        </w:rPr>
      </w:pPr>
      <w:r>
        <w:rPr>
          <w:rFonts w:hint="eastAsia" w:ascii="宋体" w:hAnsi="宋体" w:eastAsia="宋体"/>
          <w:sz w:val="24"/>
          <w:szCs w:val="24"/>
        </w:rPr>
        <w:t xml:space="preserve">3.1.2二类、三类医疗器械：中华人民共和国医疗器械注册证</w:t>
      </w:r>
      <w:r/>
    </w:p>
    <w:p>
      <w:pPr>
        <w:ind w:firstLine="480"/>
        <w:spacing w:line="500" w:lineRule="exact"/>
        <w:rPr>
          <w:rFonts w:hint="default" w:ascii="宋体" w:hAnsi="宋体" w:eastAsia="宋体"/>
          <w:sz w:val="24"/>
          <w:szCs w:val="24"/>
        </w:rPr>
      </w:pPr>
      <w:r>
        <w:rPr>
          <w:rFonts w:hint="eastAsia" w:ascii="宋体" w:hAnsi="宋体" w:eastAsia="宋体"/>
          <w:sz w:val="24"/>
          <w:szCs w:val="24"/>
        </w:rPr>
        <w:t xml:space="preserve">3.2生产商的医疗器械生产许可证或备案凭证</w:t>
      </w:r>
      <w:r>
        <w:rPr>
          <w:rFonts w:hint="eastAsia" w:ascii="宋体" w:hAnsi="宋体" w:eastAsia="宋体"/>
          <w:sz w:val="24"/>
          <w:szCs w:val="24"/>
          <w:lang w:val="en-US" w:eastAsia="zh-CN"/>
        </w:rPr>
        <w:t xml:space="preserve">扫描件</w:t>
      </w:r>
      <w:r>
        <w:rPr>
          <w:rFonts w:hint="eastAsia" w:ascii="宋体" w:hAnsi="宋体" w:eastAsia="宋体"/>
          <w:sz w:val="24"/>
          <w:szCs w:val="24"/>
        </w:rPr>
        <w:t xml:space="preserve">（医疗器械生产许可证如有医疗器械生产产品登记表的须一并提供；进口产品除外）</w:t>
      </w:r>
      <w:r/>
    </w:p>
    <w:p>
      <w:pPr>
        <w:ind w:firstLine="480"/>
        <w:spacing w:line="500" w:lineRule="exact"/>
        <w:rPr>
          <w:rFonts w:hint="default" w:ascii="宋体" w:hAnsi="宋体" w:eastAsia="宋体"/>
          <w:sz w:val="24"/>
          <w:szCs w:val="24"/>
        </w:rPr>
      </w:pPr>
      <w:r>
        <w:rPr>
          <w:rFonts w:hint="eastAsia" w:ascii="宋体" w:hAnsi="宋体" w:eastAsia="宋体"/>
          <w:sz w:val="24"/>
          <w:szCs w:val="24"/>
        </w:rPr>
        <w:t xml:space="preserve">3.3投标人医疗器械企业经营许可证或备案凭证</w:t>
      </w:r>
      <w:r/>
    </w:p>
    <w:p>
      <w:pPr>
        <w:ind w:firstLine="480"/>
        <w:spacing w:line="500" w:lineRule="exact"/>
        <w:rPr>
          <w:rFonts w:hint="default" w:ascii="宋体" w:hAnsi="宋体" w:eastAsia="宋体"/>
          <w:sz w:val="24"/>
          <w:szCs w:val="24"/>
        </w:rPr>
      </w:pPr>
      <w:r>
        <w:rPr>
          <w:rFonts w:hint="eastAsia" w:ascii="宋体" w:hAnsi="宋体" w:eastAsia="宋体"/>
          <w:sz w:val="24"/>
          <w:szCs w:val="24"/>
        </w:rPr>
        <w:t xml:space="preserve">3.3.1一类医疗器械：无需</w:t>
      </w:r>
      <w:r/>
    </w:p>
    <w:p>
      <w:pPr>
        <w:ind w:firstLine="480"/>
        <w:spacing w:line="500" w:lineRule="exact"/>
        <w:rPr>
          <w:rFonts w:hint="default" w:ascii="宋体" w:hAnsi="宋体" w:eastAsia="宋体"/>
          <w:sz w:val="24"/>
          <w:szCs w:val="24"/>
        </w:rPr>
      </w:pPr>
      <w:r>
        <w:rPr>
          <w:rFonts w:hint="eastAsia" w:ascii="宋体" w:hAnsi="宋体" w:eastAsia="宋体"/>
          <w:sz w:val="24"/>
          <w:szCs w:val="24"/>
        </w:rPr>
        <w:t xml:space="preserve">3.3.2二类医疗器械：投标人第二类医疗器械经营备案凭证</w:t>
      </w:r>
      <w:r/>
    </w:p>
    <w:p>
      <w:pPr>
        <w:ind w:firstLine="480"/>
        <w:spacing w:line="500" w:lineRule="exact"/>
        <w:rPr>
          <w:rFonts w:hint="eastAsia" w:ascii="宋体" w:hAnsi="宋体" w:eastAsia="宋体" w:cs="Times New Roman"/>
          <w:sz w:val="24"/>
          <w:szCs w:val="24"/>
        </w:rPr>
      </w:pPr>
      <w:r>
        <w:rPr>
          <w:rFonts w:hint="eastAsia" w:ascii="宋体" w:hAnsi="宋体" w:eastAsia="宋体" w:cs="Times New Roman"/>
          <w:sz w:val="24"/>
          <w:szCs w:val="24"/>
        </w:rPr>
        <w:t xml:space="preserve">3.3.3三类医疗器械：投标人医疗器械经营许可证。</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4.拒绝下述供应商参加本次采购活动的情形：</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供应商单位负责人为同一人或者存在直接控股、管理关系的不同供应商，不得参加同一合同项下的政府采购活动；</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凡为采购项目提供整体设计、规范编制或者项目管理、监理、检测等服务的供应商，不得再参加本项目的采购活动；</w:t>
      </w:r>
      <w:r/>
    </w:p>
    <w:p>
      <w:pPr>
        <w:ind w:firstLine="480"/>
        <w:jc w:val="left"/>
        <w:keepLines w:val="0"/>
        <w:keepNext w:val="0"/>
        <w:pageBreakBefore w:val="0"/>
        <w:spacing w:line="360" w:lineRule="auto"/>
        <w:shd w:val="clear" w:color="auto" w:fill="ffffff"/>
        <w:widowControl/>
        <w:rPr>
          <w:rFonts w:hint="default" w:ascii="宋体" w:hAnsi="宋体" w:eastAsia="宋体" w:cs="宋体"/>
          <w:sz w:val="24"/>
          <w:szCs w:val="24"/>
          <w:lang w:val="en-US" w:eastAsia="zh-CN"/>
        </w:rPr>
      </w:pP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在“信用中国”网站(www.creditchina.gov.cn)查询，被列入失信被执行人、重大税收违法案件当事人名单、政府采购严重失信行为记录名单及其他不符合《中华人民共和国政府采购法》第二十二条规定条件的信用记录。</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本项目不接受联合体投标。</w:t>
      </w:r>
      <w:r/>
    </w:p>
    <w:p>
      <w:pPr>
        <w:ind w:firstLine="482"/>
        <w:jc w:val="left"/>
        <w:keepLines w:val="0"/>
        <w:keepNext w:val="0"/>
        <w:pageBreakBefore w:val="0"/>
        <w:spacing w:line="360" w:lineRule="auto"/>
        <w:shd w:val="clear" w:color="auto" w:fill="ffffff"/>
        <w:widowControl/>
        <w:rPr>
          <w:rFonts w:hint="eastAsia"/>
          <w:b/>
          <w:sz w:val="24"/>
          <w:szCs w:val="24"/>
        </w:rPr>
      </w:pPr>
      <w:r>
        <w:rPr>
          <w:rFonts w:hint="eastAsia"/>
          <w:b/>
          <w:sz w:val="24"/>
          <w:szCs w:val="24"/>
        </w:rPr>
        <w:t xml:space="preserve">（</w:t>
      </w:r>
      <w:r>
        <w:rPr>
          <w:rFonts w:hint="eastAsia"/>
          <w:b/>
          <w:sz w:val="24"/>
          <w:szCs w:val="24"/>
          <w:lang w:val="en-US" w:eastAsia="zh-CN"/>
        </w:rPr>
        <w:t xml:space="preserve">三</w:t>
      </w:r>
      <w:r>
        <w:rPr>
          <w:rFonts w:hint="eastAsia"/>
          <w:b/>
          <w:sz w:val="24"/>
          <w:szCs w:val="24"/>
        </w:rPr>
        <w:t xml:space="preserve">）获取</w:t>
      </w:r>
      <w:r>
        <w:rPr>
          <w:rFonts w:hint="eastAsia"/>
          <w:b/>
          <w:sz w:val="24"/>
          <w:szCs w:val="24"/>
          <w:lang w:val="en-US" w:eastAsia="zh-CN"/>
        </w:rPr>
        <w:t xml:space="preserve">招标文件</w:t>
      </w:r>
      <w:r/>
    </w:p>
    <w:p>
      <w:pPr>
        <w:ind w:firstLine="482"/>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获取时间：</w:t>
      </w:r>
      <w:r>
        <w:rPr>
          <w:rFonts w:hint="eastAsia" w:ascii="宋体" w:hAnsi="宋体" w:eastAsia="宋体" w:cs="宋体"/>
          <w:sz w:val="24"/>
          <w:szCs w:val="24"/>
          <w:lang w:val="en-US" w:eastAsia="zh-CN"/>
        </w:rPr>
        <w:t xml:space="preserve">至202</w:t>
      </w: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年</w:t>
      </w:r>
      <w:r>
        <w:rPr>
          <w:rFonts w:hint="eastAsia" w:ascii="宋体" w:hAnsi="宋体" w:cs="宋体"/>
          <w:sz w:val="24"/>
          <w:szCs w:val="24"/>
          <w:lang w:val="en-US" w:eastAsia="zh-CN"/>
        </w:rPr>
        <w:t xml:space="preserve">9</w:t>
      </w:r>
      <w:r>
        <w:rPr>
          <w:rFonts w:hint="eastAsia" w:ascii="宋体" w:hAnsi="宋体" w:eastAsia="宋体" w:cs="宋体"/>
          <w:sz w:val="24"/>
          <w:szCs w:val="24"/>
          <w:lang w:val="en-US" w:eastAsia="zh-CN"/>
        </w:rPr>
        <w:t xml:space="preserve">月</w:t>
      </w:r>
      <w:r>
        <w:rPr>
          <w:rFonts w:hint="eastAsia" w:ascii="宋体" w:hAnsi="宋体" w:cs="宋体"/>
          <w:sz w:val="24"/>
          <w:szCs w:val="24"/>
          <w:lang w:val="en-US" w:eastAsia="zh-CN"/>
        </w:rPr>
        <w:t xml:space="preserve">8</w:t>
      </w:r>
      <w:r>
        <w:rPr>
          <w:rFonts w:hint="eastAsia" w:ascii="宋体" w:hAnsi="宋体" w:eastAsia="宋体" w:cs="宋体"/>
          <w:sz w:val="24"/>
          <w:szCs w:val="24"/>
          <w:lang w:val="en-US" w:eastAsia="zh-CN"/>
        </w:rPr>
        <w:t xml:space="preserve">日</w:t>
      </w:r>
      <w:r>
        <w:rPr>
          <w:rFonts w:hint="eastAsia" w:ascii="宋体" w:hAnsi="宋体" w:cs="宋体"/>
          <w:sz w:val="24"/>
          <w:szCs w:val="24"/>
          <w:lang w:val="en-US" w:eastAsia="zh-CN"/>
        </w:rPr>
        <w:t xml:space="preserve">23</w:t>
      </w: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59</w:t>
      </w:r>
      <w:r>
        <w:rPr>
          <w:rFonts w:hint="eastAsia" w:ascii="宋体" w:hAnsi="宋体" w:eastAsia="宋体" w:cs="宋体"/>
          <w:sz w:val="24"/>
          <w:szCs w:val="24"/>
          <w:lang w:val="en-US" w:eastAsia="zh-CN"/>
        </w:rPr>
        <w:t xml:space="preserve">时止（北京时间，法定节假日除外）截止时间后仍可下载招标文件，但不作为供应商权益受到损害的证明材料和依据。</w:t>
      </w:r>
      <w:r/>
    </w:p>
    <w:p>
      <w:pPr>
        <w:ind w:firstLine="482"/>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获取地点</w:t>
      </w:r>
      <w:r>
        <w:rPr>
          <w:rFonts w:hint="eastAsia" w:ascii="宋体" w:hAnsi="宋体" w:eastAsia="宋体" w:cs="宋体"/>
          <w:sz w:val="24"/>
          <w:szCs w:val="24"/>
          <w:lang w:val="en-US" w:eastAsia="zh-CN"/>
        </w:rPr>
        <w:t xml:space="preserve">：网上免费获取</w:t>
      </w:r>
      <w:r/>
    </w:p>
    <w:p>
      <w:pPr>
        <w:ind w:firstLine="482"/>
        <w:jc w:val="left"/>
        <w:keepLines w:val="0"/>
        <w:keepNext w:val="0"/>
        <w:pageBreakBefore w:val="0"/>
        <w:spacing w:line="360" w:lineRule="auto"/>
        <w:shd w:val="clear" w:color="auto" w:fill="ffffff"/>
        <w:widowControl/>
        <w:rPr>
          <w:rFonts w:ascii="宋体" w:hAnsi="宋体"/>
          <w:bCs/>
          <w:sz w:val="24"/>
          <w:szCs w:val="24"/>
        </w:rPr>
      </w:pPr>
      <w:r>
        <w:rPr>
          <w:rFonts w:hint="eastAsia" w:ascii="宋体" w:hAnsi="宋体" w:eastAsia="宋体" w:cs="宋体"/>
          <w:b/>
          <w:bCs/>
          <w:sz w:val="24"/>
          <w:szCs w:val="24"/>
          <w:lang w:val="en-US" w:eastAsia="zh-CN"/>
        </w:rPr>
        <w:t xml:space="preserve">获取方式：</w:t>
      </w:r>
      <w:r>
        <w:rPr>
          <w:rFonts w:hint="eastAsia" w:ascii="宋体" w:hAnsi="宋体" w:eastAsia="宋体" w:cs="宋体"/>
          <w:sz w:val="24"/>
          <w:szCs w:val="24"/>
        </w:rPr>
        <w:t xml:space="preserve">潜在投标人如确定投标</w:t>
      </w:r>
      <w:r>
        <w:rPr>
          <w:rFonts w:hint="eastAsia" w:ascii="宋体" w:hAnsi="宋体" w:eastAsia="宋体" w:cs="宋体"/>
          <w:sz w:val="24"/>
          <w:szCs w:val="24"/>
        </w:rPr>
        <w:t xml:space="preserve">，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2"/>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b/>
          <w:bCs/>
          <w:sz w:val="24"/>
          <w:szCs w:val="24"/>
        </w:rPr>
        <w:t xml:space="preserve">（</w:t>
      </w:r>
      <w:r>
        <w:rPr>
          <w:rFonts w:hint="eastAsia" w:ascii="宋体" w:hAnsi="宋体" w:eastAsia="宋体" w:cs="宋体"/>
          <w:b/>
          <w:bCs/>
          <w:sz w:val="24"/>
          <w:szCs w:val="24"/>
          <w:lang w:val="en-US" w:eastAsia="zh-CN"/>
        </w:rPr>
        <w:t xml:space="preserve">四</w:t>
      </w:r>
      <w:r>
        <w:rPr>
          <w:rFonts w:hint="eastAsia" w:ascii="宋体" w:hAnsi="宋体" w:eastAsia="宋体" w:cs="宋体"/>
          <w:b/>
          <w:bCs/>
          <w:sz w:val="24"/>
          <w:szCs w:val="24"/>
        </w:rPr>
        <w:t xml:space="preserve">）网上投标及开标 </w:t>
      </w:r>
      <w:r>
        <w:rPr>
          <w:rFonts w:hint="eastAsia" w:ascii="宋体" w:hAnsi="宋体" w:eastAsia="宋体" w:cs="宋体"/>
          <w:sz w:val="24"/>
          <w:szCs w:val="24"/>
        </w:rPr>
        <w:t xml:space="preserve">  </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网上投标截止时间：</w:t>
      </w:r>
      <w:r>
        <w:rPr>
          <w:rFonts w:hint="eastAsia" w:ascii="宋体" w:hAnsi="宋体" w:cs="宋体"/>
          <w:sz w:val="24"/>
          <w:szCs w:val="24"/>
          <w:lang w:eastAsia="zh-CN"/>
        </w:rPr>
        <w:t xml:space="preserve">202</w:t>
      </w:r>
      <w:r>
        <w:rPr>
          <w:rFonts w:hint="eastAsia" w:ascii="宋体" w:hAnsi="宋体" w:cs="宋体"/>
          <w:sz w:val="24"/>
          <w:szCs w:val="24"/>
          <w:lang w:val="en-US" w:eastAsia="zh-CN"/>
        </w:rPr>
        <w:t xml:space="preserve">6</w:t>
      </w:r>
      <w:r>
        <w:rPr>
          <w:rFonts w:hint="eastAsia" w:ascii="宋体" w:hAnsi="宋体" w:cs="宋体"/>
          <w:sz w:val="24"/>
          <w:szCs w:val="24"/>
          <w:lang w:eastAsia="zh-CN"/>
        </w:rPr>
        <w:t xml:space="preserve">年</w:t>
      </w:r>
      <w:r>
        <w:rPr>
          <w:rFonts w:hint="eastAsia" w:ascii="宋体" w:hAnsi="宋体" w:cs="宋体"/>
          <w:sz w:val="24"/>
          <w:szCs w:val="24"/>
          <w:lang w:val="en-US" w:eastAsia="zh-CN"/>
        </w:rPr>
        <w:t xml:space="preserve">9</w:t>
      </w:r>
      <w:r>
        <w:rPr>
          <w:rFonts w:hint="eastAsia" w:ascii="宋体" w:hAnsi="宋体" w:cs="宋体"/>
          <w:sz w:val="24"/>
          <w:szCs w:val="24"/>
          <w:lang w:eastAsia="zh-CN"/>
        </w:rPr>
        <w:t xml:space="preserve">月</w:t>
      </w:r>
      <w:r>
        <w:rPr>
          <w:rFonts w:hint="eastAsia" w:ascii="宋体" w:hAnsi="宋体" w:cs="宋体"/>
          <w:sz w:val="24"/>
          <w:szCs w:val="24"/>
          <w:lang w:val="en-US" w:eastAsia="zh-CN"/>
        </w:rPr>
        <w:t xml:space="preserve">23</w:t>
      </w:r>
      <w:r>
        <w:rPr>
          <w:rFonts w:hint="eastAsia" w:ascii="宋体" w:hAnsi="宋体" w:cs="宋体"/>
          <w:sz w:val="24"/>
          <w:szCs w:val="24"/>
          <w:lang w:eastAsia="zh-CN"/>
        </w:rPr>
        <w:t xml:space="preserve">日</w:t>
      </w:r>
      <w:r>
        <w:rPr>
          <w:rFonts w:hint="eastAsia" w:ascii="宋体" w:hAnsi="宋体" w:cs="宋体"/>
          <w:sz w:val="24"/>
          <w:szCs w:val="24"/>
          <w:lang w:val="en-US" w:eastAsia="zh-CN"/>
        </w:rPr>
        <w:t xml:space="preserve">9：30</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北京时间</w:t>
      </w:r>
      <w:r>
        <w:rPr>
          <w:rFonts w:hint="eastAsia" w:ascii="宋体" w:hAnsi="宋体" w:eastAsia="宋体" w:cs="宋体"/>
          <w:sz w:val="24"/>
          <w:szCs w:val="24"/>
          <w:lang w:eastAsia="zh-CN"/>
        </w:rPr>
        <w:t xml:space="preserve">）。</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pPr>
      <w:r>
        <w:rPr>
          <w:rFonts w:hint="eastAsia" w:ascii="宋体" w:hAnsi="宋体" w:eastAsia="宋体" w:cs="宋体"/>
          <w:sz w:val="24"/>
          <w:szCs w:val="24"/>
        </w:rPr>
        <w:t xml:space="preserve">开标时间</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网上投标解密时间</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w:t>
      </w:r>
      <w:r>
        <w:rPr>
          <w:rFonts w:hint="eastAsia" w:ascii="宋体" w:hAnsi="宋体" w:cs="宋体"/>
          <w:sz w:val="24"/>
          <w:szCs w:val="24"/>
          <w:lang w:eastAsia="zh-CN"/>
        </w:rPr>
        <w:t xml:space="preserve">202</w:t>
      </w:r>
      <w:r>
        <w:rPr>
          <w:rFonts w:hint="eastAsia" w:ascii="宋体" w:hAnsi="宋体" w:cs="宋体"/>
          <w:sz w:val="24"/>
          <w:szCs w:val="24"/>
          <w:lang w:val="en-US" w:eastAsia="zh-CN"/>
        </w:rPr>
        <w:t xml:space="preserve">6</w:t>
      </w:r>
      <w:r>
        <w:rPr>
          <w:rFonts w:hint="eastAsia" w:ascii="宋体" w:hAnsi="宋体" w:cs="宋体"/>
          <w:sz w:val="24"/>
          <w:szCs w:val="24"/>
          <w:lang w:eastAsia="zh-CN"/>
        </w:rPr>
        <w:t xml:space="preserve">年</w:t>
      </w:r>
      <w:r>
        <w:rPr>
          <w:rFonts w:hint="eastAsia" w:ascii="宋体" w:hAnsi="宋体" w:cs="宋体"/>
          <w:sz w:val="24"/>
          <w:szCs w:val="24"/>
          <w:lang w:val="en-US" w:eastAsia="zh-CN"/>
        </w:rPr>
        <w:t xml:space="preserve">9</w:t>
      </w:r>
      <w:r>
        <w:rPr>
          <w:rFonts w:hint="eastAsia" w:ascii="宋体" w:hAnsi="宋体" w:cs="宋体"/>
          <w:sz w:val="24"/>
          <w:szCs w:val="24"/>
          <w:lang w:eastAsia="zh-CN"/>
        </w:rPr>
        <w:t xml:space="preserve">月</w:t>
      </w:r>
      <w:r>
        <w:rPr>
          <w:rFonts w:hint="eastAsia" w:ascii="宋体" w:hAnsi="宋体" w:cs="宋体"/>
          <w:sz w:val="24"/>
          <w:szCs w:val="24"/>
          <w:lang w:val="en-US" w:eastAsia="zh-CN"/>
        </w:rPr>
        <w:t xml:space="preserve">23</w:t>
      </w:r>
      <w:r>
        <w:rPr>
          <w:rFonts w:hint="eastAsia" w:ascii="宋体" w:hAnsi="宋体" w:cs="宋体"/>
          <w:sz w:val="24"/>
          <w:szCs w:val="24"/>
          <w:lang w:eastAsia="zh-CN"/>
        </w:rPr>
        <w:t xml:space="preserve">日</w:t>
      </w:r>
      <w:r>
        <w:rPr>
          <w:rFonts w:hint="eastAsia" w:ascii="宋体" w:hAnsi="宋体" w:cs="宋体"/>
          <w:sz w:val="24"/>
          <w:szCs w:val="24"/>
          <w:lang w:val="en-US" w:eastAsia="zh-CN"/>
        </w:rPr>
        <w:t xml:space="preserve">9：30</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北京时间</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开启解密后半小时</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 </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eastAsia="zh-CN"/>
        </w:rPr>
      </w:pPr>
      <w:r>
        <w:rPr>
          <w:rFonts w:hint="eastAsia" w:ascii="宋体" w:hAnsi="宋体" w:eastAsia="宋体" w:cs="宋体"/>
          <w:sz w:val="24"/>
          <w:szCs w:val="24"/>
        </w:rPr>
        <w:t xml:space="preserve">投标及开标地点：</w:t>
      </w:r>
      <w:r>
        <w:rPr>
          <w:rFonts w:hint="eastAsia" w:ascii="宋体" w:hAnsi="宋体" w:eastAsia="宋体" w:cs="宋体"/>
          <w:sz w:val="24"/>
          <w:szCs w:val="24"/>
          <w:lang w:val="en-US" w:eastAsia="zh-CN"/>
        </w:rPr>
        <w:t xml:space="preserve">苏</w:t>
      </w:r>
      <w:r>
        <w:rPr>
          <w:rFonts w:hint="eastAsia" w:ascii="宋体" w:hAnsi="宋体" w:cs="宋体"/>
          <w:sz w:val="24"/>
          <w:szCs w:val="24"/>
          <w:lang w:val="en-US" w:eastAsia="zh-CN"/>
        </w:rPr>
        <w:t xml:space="preserve">采</w:t>
      </w:r>
      <w:r>
        <w:rPr>
          <w:rFonts w:hint="eastAsia" w:ascii="宋体" w:hAnsi="宋体" w:eastAsia="宋体" w:cs="宋体"/>
          <w:sz w:val="24"/>
          <w:szCs w:val="24"/>
          <w:lang w:val="en-US" w:eastAsia="zh-CN"/>
        </w:rPr>
        <w:t xml:space="preserve">云</w:t>
      </w:r>
      <w:r>
        <w:rPr>
          <w:rFonts w:hint="eastAsia" w:ascii="宋体" w:hAnsi="宋体" w:eastAsia="宋体" w:cs="宋体"/>
          <w:sz w:val="24"/>
          <w:szCs w:val="24"/>
        </w:rPr>
        <w:t xml:space="preserve">线上</w:t>
      </w:r>
      <w:bookmarkStart w:id="0" w:name="_Toc28359017"/>
      <w:r>
        <w:rPr>
          <w:rFonts w:hint="eastAsia" w:ascii="宋体" w:hAnsi="宋体" w:eastAsia="宋体" w:cs="宋体"/>
          <w:sz w:val="24"/>
          <w:szCs w:val="24"/>
          <w:lang w:val="en-US" w:eastAsia="zh-CN"/>
        </w:rPr>
        <w:t xml:space="preserve">开标大厅</w:t>
      </w:r>
      <w:r>
        <w:rPr>
          <w:rFonts w:hint="eastAsia" w:ascii="宋体" w:hAnsi="宋体" w:eastAsia="宋体" w:cs="宋体"/>
          <w:sz w:val="24"/>
          <w:szCs w:val="24"/>
          <w:lang w:eastAsia="zh-CN"/>
        </w:rPr>
        <w:t xml:space="preserve">。</w:t>
      </w:r>
      <w:bookmarkEnd w:id="0"/>
      <w:r/>
      <w:r/>
    </w:p>
    <w:p>
      <w:pPr>
        <w:numPr>
          <w:ilvl w:val="0"/>
          <w:numId w:val="2"/>
        </w:numPr>
        <w:ind w:firstLine="482"/>
        <w:keepLines w:val="0"/>
        <w:keepNext w:val="0"/>
        <w:pageBreakBefore w:val="0"/>
        <w:spacing w:line="360" w:lineRule="auto"/>
        <w:rPr>
          <w:rFonts w:hint="eastAsia"/>
          <w:b/>
          <w:sz w:val="24"/>
          <w:szCs w:val="24"/>
        </w:rPr>
      </w:pPr>
      <w:r>
        <w:rPr>
          <w:rFonts w:hint="eastAsia"/>
          <w:b/>
          <w:sz w:val="24"/>
          <w:szCs w:val="24"/>
        </w:rPr>
        <w:t xml:space="preserve">公开答疑时间、地点</w:t>
      </w:r>
      <w:r/>
    </w:p>
    <w:p>
      <w:pPr>
        <w:ind w:firstLine="480"/>
        <w:jc w:val="left"/>
        <w:spacing w:line="360" w:lineRule="auto"/>
        <w:shd w:val="clear" w:color="auto" w:fill="ffffff"/>
        <w:widowControl/>
        <w:rPr>
          <w:rFonts w:hint="eastAsia"/>
        </w:rPr>
      </w:pPr>
      <w:r>
        <w:rPr>
          <w:rFonts w:hint="eastAsia" w:ascii="宋体" w:hAnsi="宋体"/>
          <w:color w:val="000000"/>
          <w:sz w:val="24"/>
          <w:szCs w:val="24"/>
        </w:rPr>
        <w:t xml:space="preserve">采购</w:t>
      </w:r>
      <w:r>
        <w:rPr>
          <w:rFonts w:hint="eastAsia" w:ascii="宋体" w:hAnsi="宋体"/>
          <w:color w:val="000000"/>
          <w:sz w:val="24"/>
          <w:szCs w:val="24"/>
          <w:lang w:val="en-US" w:eastAsia="zh-CN"/>
        </w:rPr>
        <w:t xml:space="preserve">人、苏美达国际技术贸易有限公司将以线上不见面、电话咨询、邮件等方式开展线上答疑服务。截止至2026年9月9日10:00前，有关单位对</w:t>
      </w:r>
      <w:r>
        <w:rPr>
          <w:rFonts w:hint="eastAsia" w:ascii="宋体" w:hAnsi="宋体"/>
          <w:color w:val="000000"/>
          <w:sz w:val="24"/>
          <w:szCs w:val="24"/>
        </w:rPr>
        <w:t xml:space="preserve">于招标文件的相关事项如有疑问可通过上述方式咨询；投标人如有需要对招标文件要求澄清的问题，请以书面形式（必须加盖投标人公章并备注联系方式）提出“项目需澄清问题”，并于答疑截止时间前</w:t>
      </w:r>
      <w:r>
        <w:rPr>
          <w:rFonts w:hint="eastAsia" w:ascii="宋体" w:hAnsi="宋体"/>
          <w:color w:val="000000"/>
          <w:sz w:val="24"/>
          <w:szCs w:val="24"/>
          <w:lang w:val="en-US" w:eastAsia="zh-CN"/>
        </w:rPr>
        <w:t xml:space="preserve">以邮件的方式</w:t>
      </w:r>
      <w:r>
        <w:rPr>
          <w:rFonts w:hint="eastAsia" w:ascii="宋体" w:hAnsi="宋体"/>
          <w:color w:val="000000"/>
          <w:sz w:val="24"/>
          <w:szCs w:val="24"/>
        </w:rPr>
        <w:t xml:space="preserve">给项目联系人。若未在法定时间内提出澄清，由此造成的损失及风险由投标人自行承担</w:t>
      </w:r>
      <w:r>
        <w:rPr>
          <w:rFonts w:hint="eastAsia" w:ascii="宋体" w:hAnsi="宋体"/>
          <w:bCs/>
          <w:color w:val="000000"/>
          <w:sz w:val="24"/>
          <w:szCs w:val="24"/>
        </w:rPr>
        <w:t xml:space="preserve">。</w:t>
      </w:r>
      <w:r/>
    </w:p>
    <w:p>
      <w:pPr>
        <w:ind w:firstLine="482"/>
        <w:jc w:val="left"/>
        <w:spacing w:line="360" w:lineRule="auto"/>
        <w:shd w:val="clear" w:color="auto" w:fill="ffffff"/>
        <w:widowControl/>
        <w:rPr>
          <w:rFonts w:hint="eastAsia" w:ascii="宋体" w:hAnsi="宋体" w:eastAsia="宋体" w:cs="Times New Roman"/>
          <w:color w:val="000000"/>
          <w:sz w:val="24"/>
          <w:szCs w:val="24"/>
          <w:lang w:eastAsia="zh-CN"/>
        </w:rPr>
      </w:pPr>
      <w:r>
        <w:rPr>
          <w:rFonts w:hint="eastAsia" w:ascii="宋体" w:hAnsi="宋体" w:eastAsia="宋体" w:cs="Times New Roman"/>
          <w:b/>
          <w:bCs/>
          <w:color w:val="000000"/>
          <w:sz w:val="24"/>
          <w:szCs w:val="24"/>
          <w:lang w:eastAsia="zh-CN"/>
        </w:rPr>
        <w:t xml:space="preserve">（</w:t>
      </w:r>
      <w:r>
        <w:rPr>
          <w:rFonts w:hint="eastAsia" w:ascii="宋体" w:hAnsi="宋体" w:eastAsia="宋体" w:cs="Times New Roman"/>
          <w:b/>
          <w:bCs/>
          <w:color w:val="000000"/>
          <w:sz w:val="24"/>
          <w:szCs w:val="24"/>
          <w:lang w:val="en-US" w:eastAsia="zh-CN"/>
        </w:rPr>
        <w:t xml:space="preserve">六</w:t>
      </w:r>
      <w:r>
        <w:rPr>
          <w:rFonts w:hint="eastAsia" w:ascii="宋体" w:hAnsi="宋体" w:eastAsia="宋体" w:cs="Times New Roman"/>
          <w:b/>
          <w:bCs/>
          <w:color w:val="000000"/>
          <w:sz w:val="24"/>
          <w:szCs w:val="24"/>
          <w:lang w:eastAsia="zh-CN"/>
        </w:rPr>
        <w:t xml:space="preserve">）</w:t>
      </w:r>
      <w:r>
        <w:rPr>
          <w:rFonts w:hint="eastAsia" w:ascii="宋体" w:hAnsi="宋体" w:eastAsia="宋体" w:cs="Times New Roman"/>
          <w:b/>
          <w:bCs/>
          <w:color w:val="000000"/>
          <w:sz w:val="24"/>
          <w:szCs w:val="24"/>
        </w:rPr>
        <w:t xml:space="preserve">投标有效期：</w:t>
      </w:r>
      <w:r>
        <w:rPr>
          <w:rFonts w:hint="eastAsia" w:ascii="宋体" w:hAnsi="宋体" w:eastAsia="宋体" w:cs="Times New Roman"/>
          <w:color w:val="000000"/>
          <w:sz w:val="24"/>
          <w:szCs w:val="24"/>
        </w:rPr>
        <w:t xml:space="preserve">开标之日起90天</w:t>
      </w:r>
      <w:r>
        <w:rPr>
          <w:rFonts w:hint="eastAsia" w:ascii="宋体" w:hAnsi="宋体" w:eastAsia="宋体" w:cs="Times New Roman"/>
          <w:color w:val="000000"/>
          <w:sz w:val="24"/>
          <w:szCs w:val="24"/>
          <w:lang w:eastAsia="zh-CN"/>
        </w:rPr>
        <w:t xml:space="preserve">。</w:t>
      </w:r>
      <w:r/>
    </w:p>
    <w:p>
      <w:pPr>
        <w:ind w:firstLine="482"/>
        <w:jc w:val="left"/>
        <w:spacing w:line="360" w:lineRule="auto"/>
        <w:shd w:val="clear" w:color="auto" w:fill="ffffff"/>
        <w:widowControl/>
        <w:rPr>
          <w:rFonts w:hint="eastAsia" w:ascii="宋体" w:hAnsi="宋体" w:eastAsia="宋体" w:cs="Times New Roman"/>
          <w:b/>
          <w:bCs/>
          <w:color w:val="000000"/>
          <w:sz w:val="24"/>
          <w:szCs w:val="24"/>
          <w:lang w:val="en-US" w:eastAsia="zh-CN"/>
        </w:rPr>
      </w:pPr>
      <w:r>
        <w:rPr>
          <w:rFonts w:hint="eastAsia" w:ascii="宋体" w:hAnsi="宋体" w:eastAsia="宋体" w:cs="Times New Roman"/>
          <w:b/>
          <w:bCs/>
          <w:color w:val="000000"/>
          <w:sz w:val="24"/>
          <w:szCs w:val="24"/>
          <w:lang w:val="en-US" w:eastAsia="zh-CN"/>
        </w:rPr>
        <w:t xml:space="preserve">（七）公告期限：</w:t>
      </w:r>
      <w:r/>
    </w:p>
    <w:p>
      <w:pPr>
        <w:ind w:firstLine="720"/>
        <w:jc w:val="left"/>
        <w:spacing w:line="360" w:lineRule="auto"/>
        <w:shd w:val="clear" w:color="auto" w:fill="ffffff"/>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自本公告发布之日起5个工作日。</w:t>
      </w:r>
      <w:r/>
    </w:p>
    <w:p>
      <w:pPr>
        <w:ind w:firstLine="482"/>
        <w:jc w:val="left"/>
        <w:spacing w:line="360" w:lineRule="auto"/>
        <w:shd w:val="clear" w:color="auto" w:fill="ffffff"/>
        <w:widowControl/>
        <w:rPr>
          <w:rFonts w:hint="eastAsia" w:ascii="宋体" w:hAnsi="宋体" w:eastAsia="宋体" w:cs="Times New Roman"/>
          <w:b/>
          <w:bCs/>
          <w:color w:val="000000"/>
          <w:sz w:val="24"/>
          <w:szCs w:val="24"/>
        </w:rPr>
      </w:pPr>
      <w:r>
        <w:rPr>
          <w:rFonts w:hint="eastAsia" w:ascii="宋体" w:hAnsi="宋体" w:eastAsia="宋体" w:cs="Times New Roman"/>
          <w:b/>
          <w:bCs/>
          <w:color w:val="000000"/>
          <w:sz w:val="24"/>
          <w:szCs w:val="24"/>
        </w:rPr>
        <w:t xml:space="preserve">（</w:t>
      </w:r>
      <w:r>
        <w:rPr>
          <w:rFonts w:hint="eastAsia" w:ascii="宋体" w:hAnsi="宋体" w:eastAsia="宋体" w:cs="Times New Roman"/>
          <w:b/>
          <w:bCs/>
          <w:color w:val="000000"/>
          <w:sz w:val="24"/>
          <w:szCs w:val="24"/>
          <w:lang w:val="en-US" w:eastAsia="zh-CN"/>
        </w:rPr>
        <w:t xml:space="preserve">八</w:t>
      </w:r>
      <w:r>
        <w:rPr>
          <w:rFonts w:hint="eastAsia" w:ascii="宋体" w:hAnsi="宋体" w:eastAsia="宋体" w:cs="Times New Roman"/>
          <w:b/>
          <w:bCs/>
          <w:color w:val="000000"/>
          <w:sz w:val="24"/>
          <w:szCs w:val="24"/>
        </w:rPr>
        <w:t xml:space="preserve">）其他补充事宜</w:t>
      </w:r>
      <w:r/>
    </w:p>
    <w:p>
      <w:pPr>
        <w:ind w:firstLine="480"/>
        <w:jc w:val="left"/>
        <w:spacing w:line="360" w:lineRule="auto"/>
        <w:shd w:val="clear" w:color="auto" w:fill="ffffff"/>
        <w:widowControl/>
        <w:rPr>
          <w:rFonts w:hint="eastAsia"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1.本项目公告媒体：江苏政府采购网。</w:t>
      </w:r>
      <w:r/>
    </w:p>
    <w:p>
      <w:pPr>
        <w:ind w:firstLine="480"/>
        <w:jc w:val="left"/>
        <w:spacing w:line="360" w:lineRule="auto"/>
        <w:shd w:val="clear" w:color="auto" w:fill="ffffff"/>
        <w:widowControl/>
        <w:rPr>
          <w:rFonts w:hint="eastAsia" w:ascii="宋体" w:hAnsi="宋体" w:eastAsia="宋体" w:cs="Times New Roman"/>
          <w:color w:val="000000"/>
          <w:sz w:val="24"/>
          <w:szCs w:val="24"/>
          <w:lang w:eastAsia="zh-CN"/>
        </w:rPr>
      </w:pPr>
      <w:r>
        <w:rPr>
          <w:rFonts w:hint="eastAsia" w:ascii="宋体" w:hAnsi="宋体" w:eastAsia="宋体" w:cs="Times New Roman"/>
          <w:color w:val="000000"/>
          <w:sz w:val="24"/>
          <w:szCs w:val="24"/>
          <w:lang w:val="en-US" w:eastAsia="zh-CN"/>
        </w:rPr>
        <w:t xml:space="preserve">2.本项目无须支付投标保证金。</w:t>
      </w:r>
      <w:r>
        <w:rPr>
          <w:rFonts w:hint="eastAsia" w:ascii="宋体" w:hAnsi="宋体" w:eastAsia="宋体" w:cs="Times New Roman"/>
          <w:color w:val="000000"/>
          <w:sz w:val="24"/>
          <w:szCs w:val="24"/>
          <w:lang w:eastAsia="zh-CN"/>
        </w:rPr>
        <w:t xml:space="preserve"> </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3.本项目执行《政府采购促进中小企业发展管理办法》（财库〔2020〕46号）、《关于政府采购支持监狱企业发展有关问题的通知》（财库[2014]68号）、《关于促进残疾人就业政府采购政策的通知》（</w:t>
      </w: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"http://mp.weixin.qq.com/s?src=11&amp;timestamp=1644311990&amp;ver=3608&amp;signature=XEDdACeLVW*hcPv9hO1lE-vBenvEl0XmFxpDc7VPonALRgk7c3qov*f0bjH-xm*soe4sC3hmN*3zlc-JVQwf3RhP4xG*dJOaftg36zEMj7yxC0e-bqpQ7EnTc-eq16Md&amp;new=1" \t "https://www.sogou.com/_blank" </w:instrText>
      </w:r>
      <w:r>
        <w:rPr>
          <w:rFonts w:hint="eastAsia" w:ascii="宋体" w:hAnsi="宋体" w:eastAsia="宋体" w:cs="宋体"/>
          <w:sz w:val="24"/>
          <w:szCs w:val="24"/>
          <w:lang w:val="en-US" w:eastAsia="zh-CN"/>
        </w:rPr>
        <w:fldChar w:fldCharType="separate"/>
      </w:r>
      <w:r>
        <w:rPr>
          <w:rFonts w:hint="default" w:ascii="宋体" w:hAnsi="宋体" w:eastAsia="宋体" w:cs="宋体"/>
          <w:sz w:val="24"/>
          <w:szCs w:val="24"/>
          <w:lang w:val="en-US" w:eastAsia="zh-CN"/>
        </w:rPr>
        <w:t xml:space="preserve">财库〔2017〕141号</w:t>
      </w:r>
      <w:r>
        <w:rPr>
          <w:rFonts w:hint="default" w:ascii="宋体" w:hAnsi="宋体" w:eastAsia="宋体" w:cs="宋体"/>
          <w:sz w:val="24"/>
          <w:szCs w:val="24"/>
          <w:lang w:val="en-US" w:eastAsia="zh-CN"/>
        </w:rPr>
        <w:fldChar w:fldCharType="end"/>
      </w:r>
      <w:r>
        <w:rPr>
          <w:rFonts w:hint="eastAsia" w:ascii="宋体" w:hAnsi="宋体" w:eastAsia="宋体" w:cs="宋体"/>
          <w:sz w:val="24"/>
          <w:szCs w:val="24"/>
          <w:lang w:val="en-US" w:eastAsia="zh-CN"/>
        </w:rPr>
        <w:t xml:space="preserve">）等政府采购政策。 </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4.</w:t>
      </w:r>
      <w:bookmarkStart w:id="1" w:name="_Toc35393637"/>
      <w:r>
        <w:rPr>
          <w:rFonts w:hint="eastAsia" w:ascii="宋体" w:hAnsi="宋体" w:eastAsia="宋体" w:cs="宋体"/>
          <w:sz w:val="24"/>
          <w:szCs w:val="24"/>
          <w:lang w:val="en-US" w:eastAsia="zh-CN"/>
        </w:rPr>
        <w:t xml:space="preserve">潜在供应商访问政府采购管理交易系统（苏采云）的网络地址和方法：</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（2）“CA数字证书”的获取：供应商需办理CA锁，“苏采云”系统目前仅支持“苏采云”系统下的政务CA，省内各地区办理的“苏采云”系统下的政务CA全省通用。</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（3）“CA数字证书”的办理材料以及供应商操作手册详见：</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http://cz.wuxi.gov.cn/doc/2023/10/26/4092694.shtml；https://cz.wuxi.gov.cn/doc/2023/10/11/4080287.shtml</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（4）潜在供应商访问“苏采云”系统的网络地址和方法：“苏采云”系统的网址：http://jszfcg.jsczt.cn/。</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（5）采购文件（后缀名为“.kedt”）、供应商操作手册及政府采购客户端工具也可通过“苏采云”系统--已报名项目--报名详情页面内相应链接进行下载。</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（6）招标代理机构（采购代理机构）将数据电文形式的采购文件加载至“苏采云”系统，供潜在供应商下载或者查阅。     </w:t>
      </w:r>
      <w:r/>
    </w:p>
    <w:p>
      <w:pPr>
        <w:ind w:left="0" w:right="0"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（7）苏采云系统使用谷歌浏览器参与不见面开标。</w:t>
      </w:r>
      <w:r/>
    </w:p>
    <w:p>
      <w:pPr>
        <w:ind w:left="0" w:right="0" w:firstLine="480"/>
        <w:jc w:val="left"/>
        <w:keepLines w:val="0"/>
        <w:keepNext w:val="0"/>
        <w:pageBreakBefore w:val="0"/>
        <w:spacing w:line="360" w:lineRule="auto"/>
        <w:shd w:val="clear" w:color="auto" w:fill="ffffff"/>
        <w:widowControl/>
        <w:rPr>
          <w:rFonts w:hint="default"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5.有关本次招标的事项若存在变动或修改，敬请及时关注江苏政府采购网发布的信息更正公告。如潜在供应商未按上述要求操作，由此所产生的损失及风险由潜在供应商自行承担。</w:t>
      </w:r>
      <w:bookmarkEnd w:id="1"/>
      <w:r>
        <w:rPr>
          <w:rFonts w:hint="eastAsia" w:ascii="宋体" w:hAnsi="宋体" w:eastAsia="宋体" w:cs="宋体"/>
          <w:sz w:val="24"/>
          <w:szCs w:val="24"/>
          <w:lang w:val="en-US" w:eastAsia="zh-CN"/>
        </w:rPr>
        <w:t xml:space="preserve"> </w:t>
      </w:r>
      <w:r/>
    </w:p>
    <w:p>
      <w:pPr>
        <w:ind w:firstLine="482"/>
        <w:keepLines w:val="0"/>
        <w:keepNext w:val="0"/>
        <w:pageBreakBefore w:val="0"/>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w:t>
      </w:r>
      <w:r>
        <w:rPr>
          <w:rFonts w:hint="eastAsia" w:ascii="宋体" w:hAnsi="宋体" w:eastAsia="宋体" w:cs="宋体"/>
          <w:b/>
          <w:sz w:val="24"/>
          <w:szCs w:val="24"/>
          <w:lang w:val="en-US" w:eastAsia="zh-CN"/>
        </w:rPr>
        <w:t xml:space="preserve">十</w:t>
      </w:r>
      <w:r>
        <w:rPr>
          <w:rFonts w:hint="eastAsia" w:ascii="宋体" w:hAnsi="宋体" w:eastAsia="宋体" w:cs="宋体"/>
          <w:b/>
          <w:sz w:val="24"/>
          <w:szCs w:val="24"/>
        </w:rPr>
        <w:t xml:space="preserve">）对本次招标提出询问，请按以下方式联系</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1.采购人信息</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名 称：无锡市惠山区人民医院</w:t>
      </w: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"https://</w:instrText>
      </w:r>
      <w:r>
        <w:rPr>
          <w:rFonts w:hint="eastAsia" w:ascii="宋体" w:hAnsi="宋体" w:eastAsia="宋体" w:cs="宋体"/>
          <w:sz w:val="24"/>
          <w:szCs w:val="24"/>
          <w:lang w:val="en-US" w:eastAsia="zh-CN"/>
        </w:rPr>
        <w:instrText xml:space="preserve">www.so.com/link?m=bRWLUcoY9pSVWRxW6eGOdg0hCfRvFfE4nWUnrlWGGBOLif5tEBwMyyBSUX/BBt7q7Yni/JxLy6mBBkRrw8pSf5E48FL7yANrd7IfWhjT4Bb2E72gSHxcfJjWCRc5ZWM61YKrpxq3ZbH+gt4XfGb+q7rC56l+s6d728vMoaOuqvUbkYFZrTW0slCgPyhf8+Ibed/RqIrdCvIg=" \t "https://www.so.com/_blank" </w:instrText>
      </w:r>
      <w:r>
        <w:rPr>
          <w:rFonts w:hint="eastAsia" w:ascii="宋体" w:hAnsi="宋体" w:eastAsia="宋体" w:cs="宋体"/>
          <w:sz w:val="24"/>
          <w:szCs w:val="24"/>
          <w:lang w:val="en-US" w:eastAsia="zh-CN"/>
        </w:rPr>
        <w:fldChar w:fldCharType="separate"/>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zh-CN"/>
        </w:rPr>
        <w:fldChar w:fldCharType="end"/>
      </w:r>
      <w:r>
        <w:rPr>
          <w:rFonts w:hint="eastAsia" w:ascii="宋体" w:hAnsi="宋体" w:eastAsia="宋体" w:cs="宋体"/>
          <w:sz w:val="24"/>
          <w:szCs w:val="24"/>
          <w:lang w:val="en-US" w:eastAsia="zh-CN"/>
        </w:rPr>
        <w:t xml:space="preserve"> </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地 址：无锡市惠山区洛社镇站前北路2号   </w:t>
      </w:r>
      <w:r/>
    </w:p>
    <w:p>
      <w:pPr>
        <w:ind w:firstLine="480"/>
        <w:keepLines w:val="0"/>
        <w:keepNext w:val="0"/>
        <w:pageBreakBefore w:val="0"/>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联系人：</w:t>
      </w:r>
      <w:r>
        <w:rPr>
          <w:rFonts w:hint="eastAsia" w:ascii="宋体" w:hAnsi="宋体" w:cs="宋体"/>
          <w:bCs/>
          <w:sz w:val="24"/>
          <w:szCs w:val="24"/>
          <w:highlight w:val="none"/>
          <w:lang w:val="en-US" w:eastAsia="zh-CN"/>
        </w:rPr>
        <w:t xml:space="preserve">刘诗铭</w:t>
      </w:r>
      <w:r>
        <w:rPr>
          <w:rFonts w:hint="eastAsia" w:ascii="宋体" w:hAnsi="宋体" w:eastAsia="宋体" w:cs="宋体"/>
          <w:bCs/>
          <w:sz w:val="24"/>
          <w:szCs w:val="24"/>
          <w:highlight w:val="none"/>
          <w:lang w:val="en-US" w:eastAsia="zh-CN"/>
        </w:rPr>
        <w:t xml:space="preserve"> </w:t>
      </w:r>
      <w:r>
        <w:rPr>
          <w:rFonts w:hint="eastAsia" w:ascii="宋体" w:hAnsi="宋体" w:eastAsia="宋体" w:cs="宋体"/>
          <w:bCs/>
          <w:sz w:val="24"/>
          <w:szCs w:val="24"/>
          <w:lang w:val="en-US" w:eastAsia="zh-CN"/>
        </w:rPr>
        <w:t xml:space="preserve"> </w:t>
      </w:r>
      <w:r/>
    </w:p>
    <w:p>
      <w:pPr>
        <w:ind w:firstLine="480"/>
        <w:keepLines w:val="0"/>
        <w:keepNext w:val="0"/>
        <w:pageBreakBefore w:val="0"/>
        <w:spacing w:line="360" w:lineRule="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联系方式：0510-83317751</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2.采购代理机构信息</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名</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称：苏美达国际技术贸易有限公司</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地 址：</w:t>
      </w:r>
      <w:r>
        <w:rPr>
          <w:rFonts w:hint="eastAsia" w:ascii="宋体" w:hAnsi="宋体" w:eastAsia="宋体" w:cs="宋体"/>
          <w:sz w:val="24"/>
          <w:szCs w:val="24"/>
          <w:lang w:eastAsia="zh-CN"/>
        </w:rPr>
        <w:t xml:space="preserve">无锡市梁溪区钟书路99号国金中心62楼6215室</w:t>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eastAsia="宋体" w:cs="宋体"/>
          <w:sz w:val="24"/>
          <w:szCs w:val="24"/>
        </w:rPr>
        <w:t xml:space="preserve">联系人：朱志云</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联系电话：15950515306</w:t>
      </w:r>
      <w:r/>
    </w:p>
    <w:p>
      <w:pPr>
        <w:ind w:firstLine="480"/>
        <w:jc w:val="left"/>
        <w:keepLines w:val="0"/>
        <w:keepNext w:val="0"/>
        <w:pageBreakBefore w:val="0"/>
        <w:spacing w:line="360" w:lineRule="auto"/>
        <w:shd w:val="clear" w:color="auto" w:fill="ffffff"/>
        <w:widowControl/>
        <w:rPr>
          <w:rFonts w:hint="eastAsia" w:ascii="宋体" w:hAnsi="宋体" w:eastAsia="宋体" w:cs="宋体"/>
          <w:sz w:val="24"/>
          <w:szCs w:val="24"/>
        </w:rPr>
      </w:pPr>
      <w:r>
        <w:rPr>
          <w:rFonts w:hint="eastAsia" w:ascii="宋体" w:hAnsi="宋体" w:eastAsia="宋体" w:cs="宋体"/>
          <w:sz w:val="24"/>
          <w:szCs w:val="24"/>
        </w:rPr>
        <w:t xml:space="preserve">3.项目联系方式</w:t>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eastAsia="宋体" w:cs="宋体"/>
          <w:sz w:val="24"/>
          <w:szCs w:val="24"/>
        </w:rPr>
        <w:t xml:space="preserve">联系人：朱志云、</w:t>
      </w:r>
      <w:r>
        <w:rPr>
          <w:rFonts w:hint="eastAsia" w:ascii="宋体" w:hAnsi="宋体" w:cs="宋体"/>
          <w:sz w:val="24"/>
          <w:szCs w:val="24"/>
          <w:lang w:val="en-US" w:eastAsia="zh-CN"/>
        </w:rPr>
        <w:t xml:space="preserve">丁慧慧</w:t>
      </w:r>
      <w:r/>
    </w:p>
    <w:p>
      <w:pPr>
        <w:ind w:firstLine="480"/>
        <w:jc w:val="left"/>
        <w:keepLines w:val="0"/>
        <w:keepNext w:val="0"/>
        <w:pageBreakBefore w:val="0"/>
        <w:spacing w:line="360" w:lineRule="auto"/>
        <w:shd w:val="clear" w:color="auto" w:fill="ffffff"/>
        <w:widowControl/>
        <w:rPr>
          <w:rFonts w:hint="default" w:ascii="宋体" w:hAnsi="宋体" w:eastAsia="宋体" w:cs="宋体"/>
          <w:sz w:val="24"/>
          <w:szCs w:val="24"/>
          <w:lang w:val="en-US" w:eastAsia="zh-CN"/>
        </w:rPr>
      </w:pPr>
      <w:r>
        <w:rPr>
          <w:rFonts w:hint="eastAsia" w:ascii="宋体" w:hAnsi="宋体" w:eastAsia="宋体" w:cs="宋体"/>
          <w:sz w:val="24"/>
          <w:szCs w:val="24"/>
        </w:rPr>
        <w:t xml:space="preserve">联系电话：</w:t>
      </w:r>
      <w:r>
        <w:rPr>
          <w:rFonts w:hint="eastAsia" w:ascii="宋体" w:hAnsi="宋体" w:cs="宋体"/>
          <w:sz w:val="24"/>
          <w:szCs w:val="24"/>
          <w:lang w:val="en-US" w:eastAsia="zh-CN"/>
        </w:rPr>
        <w:t xml:space="preserve">025-84531057</w:t>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eastAsia="宋体" w:cs="宋体"/>
          <w:sz w:val="24"/>
          <w:szCs w:val="24"/>
        </w:rPr>
        <w:t xml:space="preserve">邮箱：</w:t>
      </w: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"mailto:zhuzhiyun@sumec.com.cn" </w:instrText>
      </w:r>
      <w:r>
        <w:rPr>
          <w:rFonts w:hint="eastAsia" w:ascii="宋体" w:hAnsi="宋体" w:eastAsia="宋体" w:cs="宋体"/>
          <w:sz w:val="24"/>
          <w:szCs w:val="24"/>
          <w:lang w:val="en-US" w:eastAsia="zh-CN"/>
        </w:rPr>
        <w:fldChar w:fldCharType="separate"/>
      </w:r>
      <w:r>
        <w:rPr>
          <w:rStyle w:val="728"/>
          <w:rFonts w:hint="eastAsia" w:ascii="宋体" w:hAnsi="宋体" w:eastAsia="宋体" w:cs="宋体"/>
          <w:sz w:val="24"/>
          <w:szCs w:val="24"/>
          <w:lang w:val="en-US" w:eastAsia="zh-CN"/>
        </w:rPr>
        <w:t xml:space="preserve">zhuzhiyun</w:t>
      </w:r>
      <w:r>
        <w:rPr>
          <w:rStyle w:val="728"/>
          <w:rFonts w:hint="eastAsia" w:ascii="宋体" w:hAnsi="宋体" w:eastAsia="宋体" w:cs="宋体"/>
          <w:sz w:val="24"/>
          <w:szCs w:val="24"/>
        </w:rPr>
        <w:t xml:space="preserve">@sumec.com.c</w:t>
      </w:r>
      <w:r>
        <w:rPr>
          <w:rStyle w:val="728"/>
          <w:rFonts w:hint="eastAsia" w:ascii="宋体" w:hAnsi="宋体" w:cs="宋体"/>
          <w:sz w:val="24"/>
          <w:szCs w:val="24"/>
          <w:lang w:val="en-US" w:eastAsia="zh-CN"/>
        </w:rPr>
        <w:t xml:space="preserve">n</w:t>
      </w:r>
      <w:r>
        <w:rPr>
          <w:rFonts w:hint="eastAsia" w:ascii="宋体" w:hAnsi="宋体" w:eastAsia="宋体" w:cs="宋体"/>
          <w:sz w:val="24"/>
          <w:szCs w:val="24"/>
          <w:lang w:val="en-US" w:eastAsia="zh-CN"/>
        </w:rPr>
        <w:fldChar w:fldCharType="end"/>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ind w:firstLine="480"/>
        <w:jc w:val="left"/>
        <w:keepLines w:val="0"/>
        <w:keepNext w:val="0"/>
        <w:pageBreakBefore w:val="0"/>
        <w:spacing w:line="360" w:lineRule="auto"/>
        <w:shd w:val="clear" w:color="auto" w:fill="ffffff"/>
        <w:widowControl/>
        <w:rPr>
          <w:rFonts w:hint="eastAsia" w:ascii="宋体" w:hAnsi="宋体" w:cs="宋体"/>
          <w:sz w:val="24"/>
          <w:szCs w:val="24"/>
          <w:lang w:val="en-US" w:eastAsia="zh-CN"/>
        </w:rPr>
      </w:pPr>
      <w:r>
        <w:rPr>
          <w:rFonts w:hint="eastAsia" w:ascii="宋体" w:hAnsi="宋体" w:cs="宋体"/>
          <w:sz w:val="24"/>
          <w:szCs w:val="24"/>
          <w:lang w:val="en-US" w:eastAsia="zh-CN"/>
        </w:rPr>
      </w:r>
      <w:r/>
    </w:p>
    <w:p>
      <w:pPr>
        <w:pStyle w:val="713"/>
        <w:rPr>
          <w:rFonts w:hint="eastAsia" w:ascii="宋体" w:hAnsi="宋体" w:cs="宋体"/>
          <w:sz w:val="24"/>
          <w:szCs w:val="24"/>
          <w:lang w:val="en-US" w:eastAsia="zh-CN"/>
        </w:rPr>
      </w:pPr>
      <w:r>
        <w:rPr>
          <w:rFonts w:hint="eastAsia" w:ascii="宋体" w:hAnsi="宋体" w:cs="宋体"/>
          <w:sz w:val="24"/>
          <w:szCs w:val="24"/>
          <w:lang w:val="en-US" w:eastAsia="zh-CN"/>
        </w:rPr>
      </w:r>
      <w:r/>
    </w:p>
    <w:p>
      <w:pPr>
        <w:rPr>
          <w:rFonts w:hint="eastAsia"/>
          <w:lang w:val="en-US" w:eastAsia="zh-CN"/>
        </w:rPr>
      </w:pPr>
      <w:r>
        <w:rPr>
          <w:rFonts w:hint="eastAsia"/>
          <w:lang w:val="en-US" w:eastAsia="zh-CN"/>
        </w:rPr>
      </w:r>
      <w:r/>
    </w:p>
    <w:p>
      <w:pPr>
        <w:pStyle w:val="702"/>
        <w:rPr>
          <w:rFonts w:hint="eastAsia"/>
        </w:rPr>
      </w:pPr>
      <w:r>
        <w:rPr>
          <w:rFonts w:hint="eastAsia"/>
        </w:rPr>
      </w:r>
      <w:r/>
    </w:p>
    <w:p>
      <w:pPr>
        <w:jc w:val="center"/>
        <w:spacing w:line="360" w:lineRule="auto"/>
        <w:rPr>
          <w:rFonts w:hint="eastAsia" w:ascii="宋体" w:hAnsi="宋体" w:eastAsia="宋体" w:cs="宋体"/>
          <w:b/>
          <w:sz w:val="36"/>
          <w:szCs w:val="28"/>
        </w:rPr>
      </w:pPr>
      <w:r>
        <w:rPr>
          <w:rFonts w:hint="eastAsia" w:ascii="宋体" w:hAnsi="宋体" w:eastAsia="宋体" w:cs="宋体"/>
          <w:b/>
          <w:sz w:val="36"/>
          <w:szCs w:val="28"/>
        </w:rPr>
        <w:t xml:space="preserve">二、投标人须知</w:t>
      </w:r>
      <w:r/>
    </w:p>
    <w:p>
      <w:pPr>
        <w:ind w:firstLine="482"/>
        <w:spacing w:line="360" w:lineRule="auto"/>
        <w:tabs>
          <w:tab w:val="left" w:pos="735" w:leader="none"/>
        </w:tabs>
        <w:rPr>
          <w:rFonts w:hint="eastAsia" w:ascii="宋体" w:hAnsi="宋体" w:eastAsia="宋体" w:cs="宋体"/>
          <w:b/>
          <w:bCs w:val="0"/>
          <w:sz w:val="24"/>
          <w:szCs w:val="24"/>
        </w:rPr>
      </w:pPr>
      <w:r>
        <w:rPr>
          <w:rFonts w:hint="default" w:ascii="宋体" w:hAnsi="宋体" w:eastAsia="宋体" w:cs="宋体"/>
          <w:b/>
          <w:bCs w:val="0"/>
          <w:sz w:val="24"/>
          <w:szCs w:val="24"/>
        </w:rPr>
        <w:t xml:space="preserve">(一）</w:t>
      </w:r>
      <w:r>
        <w:rPr>
          <w:rFonts w:hint="eastAsia" w:ascii="宋体" w:hAnsi="宋体" w:eastAsia="宋体" w:cs="宋体"/>
          <w:b/>
          <w:bCs w:val="0"/>
          <w:sz w:val="24"/>
          <w:szCs w:val="24"/>
        </w:rPr>
        <w:t xml:space="preserve">遵循原则：</w:t>
      </w:r>
      <w:r/>
    </w:p>
    <w:p>
      <w:pPr>
        <w:ind w:firstLine="480"/>
        <w:spacing w:line="360" w:lineRule="auto"/>
        <w:rPr>
          <w:rFonts w:eastAsia="黑体"/>
          <w:bCs/>
          <w:sz w:val="24"/>
          <w:szCs w:val="24"/>
        </w:rPr>
      </w:pPr>
      <w:r>
        <w:rPr>
          <w:bCs/>
          <w:sz w:val="24"/>
          <w:szCs w:val="24"/>
        </w:rPr>
        <w:t xml:space="preserve">公开透明原则、公平竞争原则、公正原则和诚实信用原则。</w:t>
      </w:r>
      <w:r/>
    </w:p>
    <w:p>
      <w:pPr>
        <w:ind w:firstLine="482"/>
        <w:spacing w:line="360" w:lineRule="auto"/>
        <w:tabs>
          <w:tab w:val="left" w:pos="735" w:leader="none"/>
        </w:tabs>
        <w:rPr>
          <w:rFonts w:hint="eastAsia" w:ascii="宋体" w:hAnsi="宋体" w:eastAsia="宋体" w:cs="宋体"/>
          <w:b/>
          <w:bCs w:val="0"/>
          <w:sz w:val="24"/>
          <w:szCs w:val="24"/>
        </w:rPr>
      </w:pPr>
      <w:r>
        <w:rPr>
          <w:rFonts w:hint="eastAsia" w:ascii="宋体" w:hAnsi="宋体" w:eastAsia="宋体" w:cs="宋体"/>
          <w:b/>
          <w:bCs w:val="0"/>
          <w:sz w:val="24"/>
          <w:szCs w:val="24"/>
          <w:lang w:val="en-US" w:eastAsia="zh-CN"/>
        </w:rPr>
        <w:t xml:space="preserve">(</w:t>
      </w:r>
      <w:r>
        <w:rPr>
          <w:rFonts w:hint="default" w:ascii="宋体" w:hAnsi="宋体" w:eastAsia="宋体" w:cs="宋体"/>
          <w:b/>
          <w:bCs w:val="0"/>
          <w:sz w:val="24"/>
          <w:szCs w:val="24"/>
          <w:lang w:eastAsia="zh-CN"/>
        </w:rPr>
        <w:t xml:space="preserve">二</w:t>
      </w:r>
      <w:r>
        <w:rPr>
          <w:rFonts w:hint="eastAsia" w:ascii="宋体" w:hAnsi="宋体" w:eastAsia="宋体" w:cs="宋体"/>
          <w:b/>
          <w:bCs w:val="0"/>
          <w:sz w:val="24"/>
          <w:szCs w:val="24"/>
          <w:lang w:val="en-US" w:eastAsia="zh-CN"/>
        </w:rPr>
        <w:t xml:space="preserve">）</w:t>
      </w:r>
      <w:r>
        <w:rPr>
          <w:rFonts w:hint="eastAsia" w:ascii="宋体" w:hAnsi="宋体" w:eastAsia="宋体" w:cs="宋体"/>
          <w:b/>
          <w:bCs w:val="0"/>
          <w:sz w:val="24"/>
          <w:szCs w:val="24"/>
        </w:rPr>
        <w:t xml:space="preserve">招标文件：</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default" w:ascii="宋体" w:hAnsi="宋体" w:eastAsia="宋体" w:cs="宋体"/>
          <w:bCs/>
          <w:sz w:val="24"/>
          <w:szCs w:val="24"/>
        </w:rPr>
        <w:t xml:space="preserve">.</w:t>
      </w:r>
      <w:r>
        <w:rPr>
          <w:rFonts w:hint="eastAsia" w:ascii="宋体" w:hAnsi="宋体" w:eastAsia="宋体" w:cs="宋体"/>
          <w:bCs/>
          <w:sz w:val="24"/>
          <w:szCs w:val="24"/>
        </w:rPr>
        <w:t xml:space="preserve">招标文件包括本文件目录所列全部内容，投标人应仔细阅读，并在投标文件中充分响应招标文件的所有要求。</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投标人一旦参加本项目投标，即表明承诺接受了本招标文件中的所有条件和规定。</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招标文件中的“法定代表人”是指投标人的营业执照或相关部门的登记证明文件中的“法定代表人”或“负责人”。</w:t>
      </w:r>
      <w:r/>
    </w:p>
    <w:p>
      <w:pPr>
        <w:numPr>
          <w:ilvl w:val="0"/>
          <w:numId w:val="0"/>
        </w:numPr>
        <w:ind w:left="523"/>
        <w:spacing w:line="360" w:lineRule="auto"/>
        <w:tabs>
          <w:tab w:val="left" w:pos="0" w:leader="none"/>
          <w:tab w:val="left" w:pos="525" w:leader="none"/>
          <w:tab w:val="left" w:pos="945" w:leader="none"/>
        </w:tabs>
        <w:rPr>
          <w:rFonts w:ascii="宋体" w:hAnsi="宋体" w:cs="宋体"/>
          <w:color w:val="000000"/>
          <w:sz w:val="24"/>
          <w:szCs w:val="24"/>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投标人应登录</w:t>
      </w:r>
      <w:r>
        <w:rPr>
          <w:rFonts w:hint="eastAsia" w:ascii="宋体" w:hAnsi="宋体" w:cs="宋体"/>
          <w:bCs/>
          <w:sz w:val="24"/>
          <w:szCs w:val="24"/>
          <w:lang w:eastAsia="zh-CN"/>
        </w:rPr>
        <w:t xml:space="preserve">苏采云政府采购交易管理一体化系统</w:t>
      </w:r>
      <w:r>
        <w:rPr>
          <w:rFonts w:hint="eastAsia" w:ascii="宋体" w:hAnsi="宋体" w:eastAsia="宋体" w:cs="宋体"/>
          <w:bCs/>
          <w:sz w:val="24"/>
          <w:szCs w:val="24"/>
        </w:rPr>
        <w:t xml:space="preserve">下载招标文件及有关资料，按要求制作、上传投标文件，对招标文件各项内容做出实质性响应，否则投标无效。</w:t>
      </w:r>
      <w:r/>
    </w:p>
    <w:p>
      <w:pPr>
        <w:ind w:firstLine="480"/>
        <w:spacing w:line="360" w:lineRule="auto"/>
        <w:tabs>
          <w:tab w:val="left" w:pos="73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招标文件仅作为本次招投标使用。</w:t>
      </w:r>
      <w:r/>
    </w:p>
    <w:p>
      <w:pPr>
        <w:ind w:firstLine="482"/>
        <w:spacing w:line="360" w:lineRule="auto"/>
        <w:tabs>
          <w:tab w:val="left" w:pos="735" w:leader="none"/>
        </w:tabs>
        <w:rPr>
          <w:rFonts w:hint="eastAsia" w:ascii="宋体" w:hAnsi="宋体" w:eastAsia="宋体" w:cs="宋体"/>
          <w:b/>
          <w:bCs w:val="0"/>
          <w:sz w:val="24"/>
          <w:szCs w:val="24"/>
        </w:rPr>
      </w:pPr>
      <w:r>
        <w:rPr>
          <w:rFonts w:hint="eastAsia" w:ascii="宋体" w:hAnsi="宋体" w:eastAsia="宋体" w:cs="宋体"/>
          <w:b/>
          <w:bCs w:val="0"/>
          <w:sz w:val="24"/>
          <w:szCs w:val="24"/>
          <w:lang w:val="en-US" w:eastAsia="zh-CN"/>
        </w:rPr>
        <w:t xml:space="preserve">(三）</w:t>
      </w:r>
      <w:r>
        <w:rPr>
          <w:rFonts w:hint="eastAsia" w:ascii="宋体" w:hAnsi="宋体" w:eastAsia="宋体" w:cs="宋体"/>
          <w:b/>
          <w:bCs w:val="0"/>
          <w:sz w:val="24"/>
          <w:szCs w:val="24"/>
        </w:rPr>
        <w:t xml:space="preserve">招标文件的解释：</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投标</w:t>
      </w:r>
      <w:r>
        <w:rPr>
          <w:rFonts w:hint="eastAsia" w:ascii="宋体" w:hAnsi="宋体" w:eastAsia="宋体" w:cs="宋体"/>
          <w:bCs/>
          <w:sz w:val="24"/>
          <w:szCs w:val="24"/>
          <w:lang w:val="en-US" w:eastAsia="zh-CN"/>
        </w:rPr>
        <w:t xml:space="preserve">人</w:t>
      </w:r>
      <w:r>
        <w:rPr>
          <w:rFonts w:hint="eastAsia" w:ascii="宋体" w:hAnsi="宋体" w:eastAsia="宋体" w:cs="宋体"/>
          <w:bCs/>
          <w:sz w:val="24"/>
          <w:szCs w:val="24"/>
        </w:rPr>
        <w:t xml:space="preserve">如有需要对招标文件要求澄清的问题，请以电子邮件的形式提出，并按“投标邀请函”第</w:t>
      </w:r>
      <w:r>
        <w:rPr>
          <w:rFonts w:hint="eastAsia" w:ascii="宋体" w:hAnsi="宋体" w:eastAsia="宋体" w:cs="宋体"/>
          <w:bCs/>
          <w:sz w:val="24"/>
          <w:szCs w:val="24"/>
          <w:lang w:val="en-US" w:eastAsia="zh-CN"/>
        </w:rPr>
        <w:t xml:space="preserve">五</w:t>
      </w:r>
      <w:r>
        <w:rPr>
          <w:rFonts w:hint="eastAsia" w:ascii="宋体" w:hAnsi="宋体" w:eastAsia="宋体" w:cs="宋体"/>
          <w:bCs/>
          <w:sz w:val="24"/>
          <w:szCs w:val="24"/>
        </w:rPr>
        <w:t xml:space="preserve">项规定的时间将电子邮件发送至苏美达国际技术贸易有限公司，联系方式详见“投标邀请函”第</w:t>
      </w:r>
      <w:r>
        <w:rPr>
          <w:rFonts w:hint="eastAsia" w:ascii="宋体" w:hAnsi="宋体" w:eastAsia="宋体" w:cs="宋体"/>
          <w:bCs/>
          <w:sz w:val="24"/>
          <w:szCs w:val="24"/>
          <w:lang w:val="en-US" w:eastAsia="zh-CN"/>
        </w:rPr>
        <w:t xml:space="preserve">十</w:t>
      </w:r>
      <w:r>
        <w:rPr>
          <w:rFonts w:hint="eastAsia" w:ascii="宋体" w:hAnsi="宋体" w:eastAsia="宋体" w:cs="宋体"/>
          <w:bCs/>
          <w:sz w:val="24"/>
          <w:szCs w:val="24"/>
        </w:rPr>
        <w:t xml:space="preserve">项。</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采购人、苏美达国际技术贸易有限公司将按“投标邀请</w:t>
      </w:r>
      <w:r>
        <w:rPr>
          <w:rFonts w:hint="eastAsia" w:ascii="宋体" w:hAnsi="宋体" w:eastAsia="宋体" w:cs="宋体"/>
          <w:bCs/>
          <w:sz w:val="24"/>
          <w:szCs w:val="24"/>
          <w:lang w:val="en-US" w:eastAsia="zh-CN"/>
        </w:rPr>
        <w:t xml:space="preserve">函</w:t>
      </w:r>
      <w:r>
        <w:rPr>
          <w:rFonts w:hint="eastAsia" w:ascii="宋体" w:hAnsi="宋体" w:eastAsia="宋体" w:cs="宋体"/>
          <w:bCs/>
          <w:sz w:val="24"/>
          <w:szCs w:val="24"/>
        </w:rPr>
        <w:t xml:space="preserve">”第</w:t>
      </w:r>
      <w:r>
        <w:rPr>
          <w:rFonts w:hint="eastAsia" w:ascii="宋体" w:hAnsi="宋体" w:eastAsia="宋体" w:cs="宋体"/>
          <w:bCs/>
          <w:sz w:val="24"/>
          <w:szCs w:val="24"/>
          <w:lang w:val="en-US" w:eastAsia="zh-CN"/>
        </w:rPr>
        <w:t xml:space="preserve">五</w:t>
      </w:r>
      <w:r>
        <w:rPr>
          <w:rFonts w:hint="eastAsia" w:ascii="宋体" w:hAnsi="宋体" w:eastAsia="宋体" w:cs="宋体"/>
          <w:bCs/>
          <w:sz w:val="24"/>
          <w:szCs w:val="24"/>
        </w:rPr>
        <w:t xml:space="preserve">项规定的时间对投标</w:t>
      </w:r>
      <w:r>
        <w:rPr>
          <w:rFonts w:hint="eastAsia" w:ascii="宋体" w:hAnsi="宋体" w:eastAsia="宋体" w:cs="宋体"/>
          <w:bCs/>
          <w:sz w:val="24"/>
          <w:szCs w:val="24"/>
          <w:lang w:val="en-US" w:eastAsia="zh-CN"/>
        </w:rPr>
        <w:t xml:space="preserve">人</w:t>
      </w:r>
      <w:r>
        <w:rPr>
          <w:rFonts w:hint="eastAsia" w:ascii="宋体" w:hAnsi="宋体" w:eastAsia="宋体" w:cs="宋体"/>
          <w:bCs/>
          <w:sz w:val="24"/>
          <w:szCs w:val="24"/>
        </w:rPr>
        <w:t xml:space="preserve">针对</w:t>
      </w:r>
      <w:r>
        <w:rPr>
          <w:rFonts w:hint="eastAsia" w:ascii="宋体" w:hAnsi="宋体" w:eastAsia="宋体" w:cs="宋体"/>
          <w:bCs/>
          <w:sz w:val="24"/>
          <w:szCs w:val="24"/>
          <w:lang w:val="en-US" w:eastAsia="zh-CN"/>
        </w:rPr>
        <w:t xml:space="preserve">招标</w:t>
      </w:r>
      <w:r>
        <w:rPr>
          <w:rFonts w:hint="eastAsia" w:ascii="宋体" w:hAnsi="宋体" w:eastAsia="宋体" w:cs="宋体"/>
          <w:bCs/>
          <w:sz w:val="24"/>
          <w:szCs w:val="24"/>
        </w:rPr>
        <w:t xml:space="preserve">文件提出的要求澄清的问题进行书面或电子邮件形式答疑。</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本文件的最终解释权归采购人及苏美达国际技术贸易有限公司。</w:t>
      </w:r>
      <w:r/>
    </w:p>
    <w:p>
      <w:pPr>
        <w:ind w:firstLine="482"/>
        <w:spacing w:line="360" w:lineRule="auto"/>
        <w:tabs>
          <w:tab w:val="left" w:pos="735" w:leader="none"/>
        </w:tabs>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(四）招标文件的补充或修正： </w:t>
      </w:r>
      <w:r/>
    </w:p>
    <w:p>
      <w:pPr>
        <w:numPr>
          <w:ilvl w:val="0"/>
          <w:numId w:val="0"/>
        </w:numPr>
        <w:ind w:firstLine="480"/>
        <w:spacing w:line="360" w:lineRule="auto"/>
        <w:tabs>
          <w:tab w:val="left" w:pos="525" w:leader="none"/>
          <w:tab w:val="left" w:pos="1050" w:leader="none"/>
        </w:tabs>
        <w:rPr>
          <w:rFonts w:hint="eastAsia" w:ascii="宋体" w:hAnsi="宋体"/>
          <w:bCs/>
          <w:sz w:val="24"/>
          <w:szCs w:val="24"/>
          <w:lang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苏美达国际技术贸易有限公司可在投标截止时间</w:t>
      </w:r>
      <w:r>
        <w:rPr>
          <w:rFonts w:hint="eastAsia" w:ascii="宋体" w:hAnsi="宋体" w:eastAsia="宋体" w:cs="宋体"/>
          <w:bCs/>
          <w:sz w:val="24"/>
          <w:szCs w:val="24"/>
          <w:lang w:val="en-US" w:eastAsia="zh-CN"/>
        </w:rPr>
        <w:t xml:space="preserve">15</w:t>
      </w:r>
      <w:r>
        <w:rPr>
          <w:rFonts w:hint="eastAsia" w:ascii="宋体" w:hAnsi="宋体" w:eastAsia="宋体" w:cs="宋体"/>
          <w:bCs/>
          <w:sz w:val="24"/>
          <w:szCs w:val="24"/>
        </w:rPr>
        <w:t xml:space="preserve">日前对招标文件进行必要的澄清或者修改，不足15日的，将顺延提交投标文件的截止时间</w:t>
      </w:r>
      <w:r>
        <w:rPr>
          <w:rFonts w:hint="eastAsia" w:ascii="宋体" w:hAnsi="宋体" w:eastAsia="宋体" w:cs="宋体"/>
          <w:bCs/>
          <w:sz w:val="24"/>
          <w:szCs w:val="24"/>
          <w:lang w:eastAsia="zh-CN"/>
        </w:rPr>
        <w:t xml:space="preserve">。</w:t>
      </w:r>
      <w:r/>
    </w:p>
    <w:p>
      <w:pPr>
        <w:numPr>
          <w:ilvl w:val="0"/>
          <w:numId w:val="0"/>
        </w:numPr>
        <w:ind w:firstLine="480"/>
        <w:spacing w:line="360" w:lineRule="auto"/>
        <w:tabs>
          <w:tab w:val="left" w:pos="52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bCs/>
          <w:sz w:val="24"/>
          <w:szCs w:val="24"/>
        </w:rPr>
        <w:t xml:space="preserve">如需对招标文件进行澄清或修正</w:t>
      </w:r>
      <w:r>
        <w:rPr>
          <w:rFonts w:hint="eastAsia" w:ascii="宋体" w:hAnsi="宋体" w:cs="宋体"/>
          <w:bCs/>
          <w:sz w:val="24"/>
          <w:highlight w:val="none"/>
        </w:rPr>
        <w:t xml:space="preserve">，</w:t>
      </w:r>
      <w:r>
        <w:rPr>
          <w:rFonts w:hint="eastAsia" w:ascii="宋体" w:hAnsi="宋体" w:eastAsia="宋体" w:cs="宋体"/>
          <w:bCs/>
          <w:sz w:val="24"/>
          <w:szCs w:val="24"/>
        </w:rPr>
        <w:t xml:space="preserve">苏美达国际技术贸易有限公司</w:t>
      </w:r>
      <w:r>
        <w:rPr>
          <w:rFonts w:hint="eastAsia" w:ascii="宋体" w:hAnsi="宋体" w:cs="宋体"/>
          <w:bCs/>
          <w:sz w:val="24"/>
          <w:highlight w:val="none"/>
        </w:rPr>
        <w:t xml:space="preserve">将在财政部门指定的政府采购信息发布媒体上（江苏政府采购网）发布更正公告，该澄清或修正的内容为</w:t>
      </w:r>
      <w:r>
        <w:rPr>
          <w:rFonts w:hint="eastAsia" w:ascii="宋体" w:hAnsi="宋体" w:cs="宋体"/>
          <w:bCs/>
          <w:sz w:val="24"/>
          <w:highlight w:val="none"/>
          <w:lang w:val="en-US" w:eastAsia="zh-CN"/>
        </w:rPr>
        <w:t xml:space="preserve">招标</w:t>
      </w:r>
      <w:r>
        <w:rPr>
          <w:rFonts w:hint="eastAsia" w:ascii="宋体" w:hAnsi="宋体" w:cs="宋体"/>
          <w:bCs/>
          <w:sz w:val="24"/>
          <w:highlight w:val="none"/>
        </w:rPr>
        <w:t xml:space="preserve">文件的组成部分。投标人应在投标截止时间前登录投标客户端或关注原招标公告媒体上发布的相关更正公告。因投标人未尽注意义务，未及时更新上传投标文件或全面地关注更正公告导致其提交的投标材料不符合要求，而造成的损失及风险（包括但不限于未中标）由投标人自行承担。</w:t>
      </w:r>
      <w:r/>
    </w:p>
    <w:p>
      <w:pPr>
        <w:ind w:firstLine="480"/>
        <w:spacing w:line="360" w:lineRule="auto"/>
        <w:tabs>
          <w:tab w:val="left" w:pos="1050"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eastAsia="zh-CN"/>
        </w:rPr>
        <w:t xml:space="preserve">.供应商认为招标文件使自己的权益受到损害的，可以自获取招标文件之日或者招标公告期限届满之日（公告期限届满后获取招标文件的，以公告期限届满之日为准）起7个工作日内，以书面形式向采购人、采购代理机构提出质疑。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bCs/>
          <w:sz w:val="24"/>
          <w:szCs w:val="24"/>
          <w:lang w:eastAsia="zh-CN"/>
        </w:rPr>
        <w:fldChar w:fldCharType="begin"/>
      </w:r>
      <w:r>
        <w:rPr>
          <w:rFonts w:hint="eastAsia" w:ascii="宋体" w:hAnsi="宋体" w:eastAsia="宋体" w:cs="宋体"/>
          <w:bCs/>
          <w:sz w:val="24"/>
          <w:szCs w:val="24"/>
          <w:lang w:eastAsia="zh-CN"/>
        </w:rPr>
        <w:instrText xml:space="preserve">HYPERLINK "http://download.ccgp.gov.cn/2018/zhiyihanfanben.zip" \t "_blank"</w:instrText>
      </w:r>
      <w:r>
        <w:rPr>
          <w:rFonts w:hint="eastAsia" w:ascii="宋体" w:hAnsi="宋体" w:eastAsia="宋体" w:cs="宋体"/>
          <w:bCs/>
          <w:sz w:val="24"/>
          <w:szCs w:val="24"/>
          <w:lang w:eastAsia="zh-CN"/>
        </w:rPr>
        <w:fldChar w:fldCharType="separate"/>
      </w:r>
      <w:r>
        <w:rPr>
          <w:rFonts w:hint="eastAsia" w:ascii="宋体" w:hAnsi="宋体" w:eastAsia="宋体" w:cs="宋体"/>
          <w:bCs/>
          <w:sz w:val="24"/>
          <w:szCs w:val="24"/>
          <w:lang w:eastAsia="zh-CN"/>
        </w:rPr>
        <w:t xml:space="preserve">政府采购供应商质疑函范本</w:t>
      </w:r>
      <w:r>
        <w:rPr>
          <w:rFonts w:hint="eastAsia" w:ascii="宋体" w:hAnsi="宋体" w:eastAsia="宋体" w:cs="宋体"/>
          <w:bCs/>
          <w:sz w:val="24"/>
          <w:szCs w:val="24"/>
          <w:lang w:eastAsia="zh-CN"/>
        </w:rPr>
        <w:fldChar w:fldCharType="end"/>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苏美达国际技术贸易有限公司</w:t>
      </w:r>
      <w:r>
        <w:rPr>
          <w:rFonts w:hint="eastAsia" w:ascii="宋体" w:hAnsi="宋体" w:eastAsia="宋体" w:cs="宋体"/>
          <w:bCs/>
          <w:sz w:val="24"/>
          <w:szCs w:val="24"/>
          <w:lang w:eastAsia="zh-CN"/>
        </w:rPr>
        <w:t xml:space="preserve">将在收到符合上述要求的书面质疑后七个工作日内，对质疑内容做出答复。投标人在法定质疑期限外送达的质疑函或法定质疑期限内送达的质疑函不符合上述要求的均为无效质疑，苏美达国际技术贸易有限公司对无效质疑不予受理。</w:t>
      </w:r>
      <w:r/>
    </w:p>
    <w:p>
      <w:pPr>
        <w:ind w:firstLine="482"/>
        <w:spacing w:line="360" w:lineRule="auto"/>
        <w:tabs>
          <w:tab w:val="left" w:pos="735" w:leader="none"/>
        </w:tabs>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（五）投标文件的组成</w:t>
      </w:r>
      <w:r>
        <w:rPr>
          <w:rFonts w:hint="eastAsia" w:ascii="宋体" w:hAnsi="宋体"/>
          <w:bCs/>
          <w:sz w:val="24"/>
          <w:szCs w:val="24"/>
        </w:rPr>
        <w:t xml:space="preserve">（</w:t>
      </w:r>
      <w:r>
        <w:rPr>
          <w:rFonts w:hint="eastAsia" w:ascii="宋体" w:hAnsi="宋体"/>
          <w:b/>
          <w:bCs/>
          <w:sz w:val="24"/>
          <w:szCs w:val="24"/>
        </w:rPr>
        <w:t xml:space="preserve">相应内容上传至投标客户端</w:t>
      </w:r>
      <w:r>
        <w:rPr>
          <w:rFonts w:hint="eastAsia" w:ascii="宋体" w:hAnsi="宋体"/>
          <w:bCs/>
          <w:sz w:val="24"/>
          <w:szCs w:val="24"/>
        </w:rPr>
        <w:t xml:space="preserve">）</w:t>
      </w:r>
      <w:r>
        <w:rPr>
          <w:rFonts w:hint="eastAsia" w:ascii="宋体" w:hAnsi="宋体" w:eastAsia="宋体" w:cs="宋体"/>
          <w:b/>
          <w:bCs w:val="0"/>
          <w:sz w:val="24"/>
          <w:szCs w:val="24"/>
          <w:lang w:val="en-US" w:eastAsia="zh-CN"/>
        </w:rPr>
        <w:t xml:space="preserve">：</w:t>
      </w:r>
      <w:r/>
    </w:p>
    <w:p>
      <w:pPr>
        <w:ind w:firstLine="480"/>
        <w:spacing w:line="360" w:lineRule="auto"/>
        <w:tabs>
          <w:tab w:val="left" w:pos="1050" w:leader="none"/>
        </w:tabs>
        <w:rPr>
          <w:rFonts w:hint="eastAsia" w:ascii="宋体" w:hAnsi="宋体" w:eastAsia="宋体" w:cs="宋体"/>
          <w:bCs/>
          <w:sz w:val="24"/>
          <w:szCs w:val="24"/>
          <w:lang w:eastAsia="zh-CN"/>
        </w:rPr>
      </w:pPr>
      <w:r/>
      <w:bookmarkStart w:id="2" w:name="_Hlk6917373"/>
      <w:r/>
      <w:bookmarkStart w:id="3" w:name="_Hlk529436144"/>
      <w:r/>
      <w:bookmarkStart w:id="4" w:name="_Hlk525992732"/>
      <w:r>
        <w:rPr>
          <w:rFonts w:hint="eastAsia" w:ascii="宋体" w:hAnsi="宋体" w:eastAsia="宋体" w:cs="宋体"/>
          <w:bCs/>
          <w:sz w:val="24"/>
          <w:szCs w:val="24"/>
          <w:lang w:eastAsia="zh-CN"/>
        </w:rPr>
        <w:t xml:space="preserve">1.投标函（格式见附件）；</w:t>
      </w:r>
      <w:r/>
    </w:p>
    <w:p>
      <w:pPr>
        <w:ind w:firstLine="480"/>
        <w:spacing w:line="360" w:lineRule="auto"/>
        <w:tabs>
          <w:tab w:val="left" w:pos="105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2.资格、资信证明文件：</w:t>
      </w:r>
      <w:r/>
    </w:p>
    <w:p>
      <w:pPr>
        <w:ind w:firstLine="480"/>
        <w:spacing w:line="360" w:lineRule="auto"/>
        <w:tabs>
          <w:tab w:val="left" w:pos="1050" w:leader="none"/>
        </w:tabs>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eastAsia="zh-CN"/>
        </w:rPr>
        <w:t xml:space="preserve">）关于资格的声明函扫描件并加盖公章或签电子公章（格式见附件）；</w:t>
      </w:r>
      <w:r/>
    </w:p>
    <w:p>
      <w:pPr>
        <w:ind w:firstLine="480"/>
        <w:spacing w:line="360" w:lineRule="auto"/>
        <w:tabs>
          <w:tab w:val="left" w:pos="1050" w:leader="none"/>
        </w:tabs>
        <w:rPr>
          <w:bCs/>
          <w:sz w:val="24"/>
          <w:szCs w:val="24"/>
          <w:highlight w:val="none"/>
        </w:rPr>
      </w:pPr>
      <w:r>
        <w:rPr>
          <w:rFonts w:hint="eastAsia" w:ascii="宋体" w:hAnsi="宋体" w:eastAsia="宋体" w:cs="宋体"/>
          <w:bCs/>
          <w:sz w:val="24"/>
          <w:szCs w:val="24"/>
          <w:lang w:eastAsia="zh-CN"/>
        </w:rPr>
        <w:t xml:space="preserve">（2）投标供应商企业营</w:t>
      </w:r>
      <w:r>
        <w:rPr>
          <w:rFonts w:hint="eastAsia" w:ascii="宋体" w:hAnsi="宋体" w:eastAsia="宋体" w:cs="宋体"/>
          <w:color w:val="000000"/>
          <w:sz w:val="24"/>
          <w:szCs w:val="24"/>
        </w:rPr>
        <w:t xml:space="preserve">业执照副本</w:t>
      </w:r>
      <w:r>
        <w:rPr>
          <w:rFonts w:hint="eastAsia" w:ascii="宋体" w:hAnsi="宋体" w:eastAsia="宋体" w:cs="宋体"/>
          <w:bCs/>
          <w:color w:val="000000"/>
          <w:sz w:val="24"/>
          <w:szCs w:val="24"/>
        </w:rPr>
        <w:t xml:space="preserve">或相关部门的登记证明文件或</w:t>
      </w:r>
      <w:r>
        <w:rPr>
          <w:rFonts w:hint="eastAsia" w:ascii="宋体" w:hAnsi="宋体" w:eastAsia="宋体" w:cs="宋体"/>
          <w:color w:val="000000"/>
          <w:sz w:val="24"/>
          <w:szCs w:val="24"/>
        </w:rPr>
        <w:t xml:space="preserve">自然人</w:t>
      </w:r>
      <w:r>
        <w:rPr>
          <w:rFonts w:hint="eastAsia" w:ascii="宋体" w:hAnsi="宋体" w:eastAsia="宋体" w:cs="宋体"/>
          <w:bCs/>
          <w:color w:val="000000"/>
          <w:sz w:val="24"/>
          <w:szCs w:val="24"/>
        </w:rPr>
        <w:t xml:space="preserve">身份证明的</w:t>
      </w:r>
      <w:r>
        <w:rPr>
          <w:rFonts w:hint="eastAsia" w:ascii="宋体" w:hAnsi="宋体" w:eastAsia="宋体" w:cs="宋体"/>
          <w:b/>
          <w:bCs/>
          <w:color w:val="000000"/>
          <w:sz w:val="24"/>
          <w:szCs w:val="24"/>
        </w:rPr>
        <w:t xml:space="preserve">原件扫描件并加盖公章或签电子公章</w:t>
      </w:r>
      <w:r>
        <w:rPr>
          <w:rFonts w:hint="eastAsia" w:ascii="宋体" w:hAnsi="宋体" w:eastAsia="宋体" w:cs="宋体"/>
          <w:color w:val="000000"/>
          <w:sz w:val="24"/>
          <w:szCs w:val="24"/>
        </w:rPr>
        <w:t xml:space="preserve">；</w:t>
      </w:r>
      <w:r/>
    </w:p>
    <w:p>
      <w:pPr>
        <w:ind w:firstLine="480"/>
        <w:spacing w:line="360" w:lineRule="auto"/>
        <w:tabs>
          <w:tab w:val="left" w:pos="1260" w:leader="none"/>
        </w:tabs>
        <w:rPr>
          <w:bCs/>
          <w:sz w:val="24"/>
          <w:szCs w:val="24"/>
          <w:highlight w:val="none"/>
        </w:rPr>
      </w:pPr>
      <w:r>
        <w:rPr>
          <w:rFonts w:hint="eastAsia" w:ascii="宋体" w:hAnsi="宋体" w:eastAsia="宋体" w:cs="宋体"/>
          <w:sz w:val="24"/>
          <w:szCs w:val="24"/>
          <w:highlight w:val="none"/>
          <w:lang w:eastAsia="zh-CN"/>
        </w:rPr>
        <w:t xml:space="preserve">（3）</w:t>
      </w:r>
      <w:r>
        <w:rPr>
          <w:rFonts w:hint="eastAsia" w:ascii="宋体" w:hAnsi="宋体" w:eastAsia="宋体" w:cs="宋体"/>
          <w:color w:val="000000"/>
          <w:sz w:val="24"/>
          <w:szCs w:val="24"/>
        </w:rPr>
        <w:t xml:space="preserve">投标供应商法定代表人授权委托书</w:t>
      </w:r>
      <w:r>
        <w:rPr>
          <w:rFonts w:hint="eastAsia" w:ascii="宋体" w:hAnsi="宋体" w:eastAsia="宋体" w:cs="宋体"/>
          <w:b/>
          <w:bCs/>
          <w:color w:val="000000"/>
          <w:sz w:val="24"/>
          <w:szCs w:val="24"/>
        </w:rPr>
        <w:t xml:space="preserve">原件扫描件并加盖公章或签电子公章</w:t>
      </w:r>
      <w:r>
        <w:rPr>
          <w:rFonts w:hint="eastAsia" w:ascii="宋体" w:hAnsi="宋体" w:eastAsia="宋体" w:cs="宋体"/>
          <w:color w:val="000000"/>
          <w:sz w:val="24"/>
          <w:szCs w:val="24"/>
        </w:rPr>
        <w:t xml:space="preserve">（</w:t>
      </w:r>
      <w:r>
        <w:rPr>
          <w:rFonts w:hint="eastAsia" w:ascii="宋体" w:hAnsi="宋体" w:eastAsia="宋体" w:cs="宋体"/>
          <w:b/>
          <w:bCs/>
          <w:color w:val="000000"/>
          <w:sz w:val="24"/>
          <w:szCs w:val="24"/>
        </w:rPr>
        <w:t xml:space="preserve">格式见附件，法定代表人亲自参加报价的除外</w:t>
      </w:r>
      <w:r>
        <w:rPr>
          <w:rFonts w:hint="eastAsia" w:ascii="宋体" w:hAnsi="宋体" w:eastAsia="宋体" w:cs="宋体"/>
          <w:color w:val="000000"/>
          <w:sz w:val="24"/>
          <w:szCs w:val="24"/>
        </w:rPr>
        <w:t xml:space="preserve">）</w:t>
      </w:r>
      <w:r>
        <w:rPr>
          <w:rFonts w:hint="eastAsia"/>
          <w:b w:val="0"/>
          <w:bCs w:val="0"/>
          <w:sz w:val="24"/>
          <w:szCs w:val="24"/>
          <w:highlight w:val="none"/>
        </w:rPr>
        <w:t xml:space="preserve">；</w:t>
      </w:r>
      <w:r/>
    </w:p>
    <w:p>
      <w:pPr>
        <w:ind w:firstLine="480"/>
        <w:spacing w:line="360" w:lineRule="auto"/>
        <w:tabs>
          <w:tab w:val="left" w:pos="945" w:leader="none"/>
          <w:tab w:val="left" w:pos="1276" w:leader="none"/>
        </w:tabs>
        <w:rPr>
          <w:rFonts w:hint="eastAsia" w:ascii="宋体" w:hAnsi="宋体" w:eastAsia="宋体" w:cs="宋体"/>
          <w:color w:val="000000"/>
          <w:sz w:val="24"/>
          <w:szCs w:val="24"/>
        </w:rPr>
      </w:pPr>
      <w:r>
        <w:rPr>
          <w:rFonts w:hint="eastAsia" w:ascii="宋体" w:hAnsi="宋体" w:eastAsia="宋体" w:cs="宋体"/>
          <w:sz w:val="24"/>
          <w:szCs w:val="24"/>
          <w:highlight w:val="none"/>
          <w:lang w:eastAsia="zh-CN"/>
        </w:rPr>
        <w:t xml:space="preserve">（4）</w:t>
      </w:r>
      <w:r>
        <w:rPr>
          <w:rFonts w:hint="eastAsia" w:ascii="宋体" w:hAnsi="宋体" w:eastAsia="宋体" w:cs="宋体"/>
          <w:color w:val="000000"/>
          <w:sz w:val="24"/>
          <w:szCs w:val="24"/>
        </w:rPr>
        <w:t xml:space="preserve">投标供应商法定代表人身份证</w:t>
      </w:r>
      <w:r>
        <w:rPr>
          <w:rFonts w:hint="eastAsia" w:ascii="宋体" w:hAnsi="宋体" w:eastAsia="宋体" w:cs="宋体"/>
          <w:b/>
          <w:bCs/>
          <w:color w:val="000000"/>
          <w:sz w:val="24"/>
          <w:szCs w:val="24"/>
        </w:rPr>
        <w:t xml:space="preserve">原件扫描件并加盖公章或签电子公章</w:t>
      </w:r>
      <w:r>
        <w:rPr>
          <w:rFonts w:hint="eastAsia" w:ascii="宋体" w:hAnsi="宋体" w:eastAsia="宋体" w:cs="宋体"/>
          <w:bCs/>
          <w:color w:val="000000"/>
          <w:sz w:val="24"/>
          <w:szCs w:val="24"/>
        </w:rPr>
        <w:t xml:space="preserve">（身份证应为正、反面）</w:t>
      </w:r>
      <w:r>
        <w:rPr>
          <w:rFonts w:hint="eastAsia" w:ascii="宋体" w:hAnsi="宋体" w:eastAsia="宋体" w:cs="宋体"/>
          <w:color w:val="000000"/>
          <w:sz w:val="24"/>
          <w:szCs w:val="24"/>
        </w:rPr>
        <w:t xml:space="preserve">；</w:t>
      </w:r>
      <w:r/>
    </w:p>
    <w:p>
      <w:pPr>
        <w:ind w:left="0" w:firstLine="480"/>
        <w:keepLines w:val="0"/>
        <w:keepNext w:val="0"/>
        <w:pageBreakBefore w:val="0"/>
        <w:spacing w:line="360" w:lineRule="auto"/>
        <w:tabs>
          <w:tab w:val="left" w:pos="420" w:leader="none"/>
          <w:tab w:val="left" w:pos="1155" w:leader="none"/>
        </w:tabs>
        <w:rPr>
          <w:rFonts w:ascii="宋体" w:hAnsi="宋体"/>
          <w:sz w:val="24"/>
          <w:szCs w:val="24"/>
          <w:highlight w:val="none"/>
        </w:rPr>
      </w:pPr>
      <w:r>
        <w:rPr>
          <w:rFonts w:hint="eastAsia" w:ascii="宋体" w:hAnsi="宋体" w:eastAsia="宋体" w:cs="宋体"/>
          <w:sz w:val="24"/>
          <w:szCs w:val="24"/>
          <w:highlight w:val="none"/>
          <w:lang w:eastAsia="zh-CN"/>
        </w:rPr>
        <w:t xml:space="preserve">（5）</w:t>
      </w:r>
      <w:r>
        <w:rPr>
          <w:rFonts w:hint="eastAsia" w:ascii="宋体" w:hAnsi="宋体" w:eastAsia="宋体" w:cs="宋体"/>
          <w:color w:val="000000"/>
          <w:sz w:val="24"/>
          <w:szCs w:val="24"/>
        </w:rPr>
        <w:t xml:space="preserve">投标供应商法定代表人授权代表身份证</w:t>
      </w:r>
      <w:r>
        <w:rPr>
          <w:rFonts w:hint="eastAsia" w:ascii="宋体" w:hAnsi="宋体" w:eastAsia="宋体" w:cs="宋体"/>
          <w:b/>
          <w:bCs/>
          <w:color w:val="000000"/>
          <w:sz w:val="24"/>
          <w:szCs w:val="24"/>
        </w:rPr>
        <w:t xml:space="preserve">原件扫描件并加盖公章或签电子公章</w:t>
      </w:r>
      <w:r>
        <w:rPr>
          <w:rFonts w:hint="eastAsia" w:ascii="宋体" w:hAnsi="宋体" w:eastAsia="宋体" w:cs="宋体"/>
          <w:color w:val="000000"/>
          <w:sz w:val="24"/>
          <w:szCs w:val="24"/>
        </w:rPr>
        <w:t xml:space="preserve">（身份证应为正、反面，法定代表人亲自参加投标的除外）；</w:t>
      </w:r>
      <w:r/>
    </w:p>
    <w:p>
      <w:pPr>
        <w:ind w:left="0" w:firstLine="480"/>
        <w:keepLines w:val="0"/>
        <w:keepNext w:val="0"/>
        <w:pageBreakBefore w:val="0"/>
        <w:spacing w:line="360" w:lineRule="auto"/>
        <w:tabs>
          <w:tab w:val="left" w:pos="420" w:leader="none"/>
          <w:tab w:val="left" w:pos="1155" w:leader="none"/>
        </w:tabs>
        <w:rPr>
          <w:rFonts w:hint="eastAsia" w:ascii="宋体" w:hAnsi="宋体" w:eastAsia="宋体" w:cs="宋体"/>
          <w:color w:val="000000"/>
          <w:sz w:val="24"/>
          <w:szCs w:val="24"/>
          <w:lang w:eastAsia="zh-CN"/>
        </w:rPr>
      </w:pPr>
      <w:r/>
      <w:bookmarkStart w:id="5" w:name="_Hlk39128912"/>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lang w:eastAsia="zh-CN"/>
        </w:rPr>
        <w:t xml:space="preserve">）</w:t>
      </w:r>
      <w:r>
        <w:rPr>
          <w:rFonts w:hint="eastAsia"/>
          <w:bCs/>
          <w:sz w:val="24"/>
          <w:szCs w:val="24"/>
        </w:rPr>
        <w:t xml:space="preserve">投标人近三个月中任意一个月份</w:t>
      </w:r>
      <w:r>
        <w:rPr>
          <w:bCs/>
          <w:sz w:val="24"/>
          <w:szCs w:val="24"/>
        </w:rPr>
        <w:t xml:space="preserve">(</w:t>
      </w:r>
      <w:r>
        <w:rPr>
          <w:rFonts w:hint="eastAsia"/>
          <w:bCs/>
          <w:sz w:val="24"/>
          <w:szCs w:val="24"/>
        </w:rPr>
        <w:t xml:space="preserve">不含投标当月</w:t>
      </w:r>
      <w:r>
        <w:rPr>
          <w:bCs/>
          <w:sz w:val="24"/>
          <w:szCs w:val="24"/>
        </w:rPr>
        <w:t xml:space="preserve">)</w:t>
      </w:r>
      <w:r>
        <w:rPr>
          <w:rFonts w:hint="eastAsia"/>
          <w:bCs/>
          <w:sz w:val="24"/>
          <w:szCs w:val="24"/>
        </w:rPr>
        <w:t xml:space="preserve">的财务状况报告（</w:t>
      </w:r>
      <w:r>
        <w:rPr>
          <w:rFonts w:hint="eastAsia"/>
          <w:bCs/>
          <w:sz w:val="24"/>
          <w:szCs w:val="24"/>
          <w:lang w:val="en-US" w:eastAsia="zh-CN"/>
        </w:rPr>
        <w:t xml:space="preserve">至少包含</w:t>
      </w:r>
      <w:r>
        <w:rPr>
          <w:rFonts w:hint="eastAsia"/>
          <w:bCs/>
          <w:sz w:val="24"/>
          <w:szCs w:val="24"/>
        </w:rPr>
        <w:t xml:space="preserve">资产负债表和利润表）或由会计师事务所出具的近两年中任意一个年度的审计报告和所附已审财务报告</w:t>
      </w:r>
      <w:r>
        <w:rPr>
          <w:rFonts w:hint="eastAsia" w:ascii="宋体" w:hAnsi="宋体" w:eastAsia="宋体" w:cs="宋体"/>
          <w:b/>
          <w:bCs/>
          <w:color w:val="000000"/>
          <w:sz w:val="24"/>
          <w:szCs w:val="24"/>
        </w:rPr>
        <w:t xml:space="preserve">扫描件并加盖公章或签电子公章</w:t>
      </w:r>
      <w:r>
        <w:rPr>
          <w:rFonts w:hint="eastAsia" w:ascii="宋体" w:hAnsi="宋体" w:eastAsia="宋体" w:cs="宋体"/>
          <w:color w:val="000000"/>
          <w:sz w:val="24"/>
          <w:szCs w:val="24"/>
          <w:lang w:eastAsia="zh-CN"/>
        </w:rPr>
        <w:t xml:space="preserve">；</w:t>
      </w:r>
      <w:r/>
    </w:p>
    <w:p>
      <w:pPr>
        <w:ind w:left="0" w:firstLine="480"/>
        <w:keepLines w:val="0"/>
        <w:keepNext w:val="0"/>
        <w:pageBreakBefore w:val="0"/>
        <w:spacing w:line="360" w:lineRule="auto"/>
        <w:tabs>
          <w:tab w:val="left" w:pos="420" w:leader="none"/>
          <w:tab w:val="left" w:pos="1155" w:leader="none"/>
        </w:tabs>
        <w:rPr>
          <w:rFonts w:hint="eastAsia" w:ascii="宋体" w:hAnsi="宋体" w:eastAsia="宋体" w:cs="宋体"/>
          <w:color w:val="000000"/>
          <w:sz w:val="24"/>
          <w:szCs w:val="24"/>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rPr>
        <w:t xml:space="preserve">投标供应商近</w:t>
      </w:r>
      <w:r>
        <w:rPr>
          <w:rFonts w:hint="eastAsia" w:ascii="宋体" w:hAnsi="宋体" w:eastAsia="宋体" w:cs="宋体"/>
          <w:color w:val="000000"/>
          <w:sz w:val="24"/>
          <w:szCs w:val="24"/>
          <w:lang w:val="en-US" w:eastAsia="zh-CN"/>
        </w:rPr>
        <w:t xml:space="preserve">三个月</w:t>
      </w:r>
      <w:r>
        <w:rPr>
          <w:rFonts w:hint="eastAsia" w:ascii="宋体" w:hAnsi="宋体" w:eastAsia="宋体" w:cs="宋体"/>
          <w:color w:val="000000"/>
          <w:sz w:val="24"/>
          <w:szCs w:val="24"/>
        </w:rPr>
        <w:t xml:space="preserve">内任意一个月(不含投标当月) 的依法缴纳税收的相关材料（提供相关主管部门证明或银行代扣证明）</w:t>
      </w:r>
      <w:r>
        <w:rPr>
          <w:rFonts w:hint="eastAsia" w:ascii="宋体" w:hAnsi="宋体" w:eastAsia="宋体" w:cs="宋体"/>
          <w:b/>
          <w:bCs/>
          <w:color w:val="000000"/>
          <w:sz w:val="24"/>
          <w:szCs w:val="24"/>
        </w:rPr>
        <w:t xml:space="preserve">原件扫描件并加盖公章或签电子公章</w:t>
      </w:r>
      <w:r>
        <w:rPr>
          <w:rFonts w:hint="eastAsia" w:ascii="宋体" w:hAnsi="宋体" w:eastAsia="宋体" w:cs="宋体"/>
          <w:b/>
          <w:bCs/>
          <w:color w:val="000000"/>
          <w:sz w:val="24"/>
          <w:szCs w:val="24"/>
          <w:lang w:eastAsia="zh-CN"/>
        </w:rPr>
        <w:t xml:space="preserve">，</w:t>
      </w:r>
      <w:r>
        <w:rPr>
          <w:rFonts w:hint="eastAsia" w:ascii="宋体" w:hAnsi="宋体" w:eastAsia="宋体" w:cs="宋体"/>
          <w:bCs/>
          <w:color w:val="000000"/>
          <w:sz w:val="24"/>
          <w:szCs w:val="24"/>
          <w:highlight w:val="none"/>
        </w:rPr>
        <w:t xml:space="preserve">依法免税或不需要缴纳税收的投标供应商，需在投标文件中提供相应文件证明其依法免税或不需要税收证明材料</w:t>
      </w:r>
      <w:r>
        <w:rPr>
          <w:rFonts w:hint="eastAsia" w:ascii="宋体" w:hAnsi="宋体" w:eastAsia="宋体" w:cs="宋体"/>
          <w:color w:val="000000"/>
          <w:sz w:val="24"/>
          <w:szCs w:val="24"/>
        </w:rPr>
        <w:t xml:space="preserve">；</w:t>
      </w:r>
      <w:r/>
    </w:p>
    <w:p>
      <w:pPr>
        <w:ind w:left="0" w:firstLine="480"/>
        <w:keepLines w:val="0"/>
        <w:keepNext w:val="0"/>
        <w:pageBreakBefore w:val="0"/>
        <w:spacing w:line="360" w:lineRule="auto"/>
        <w:tabs>
          <w:tab w:val="left" w:pos="420" w:leader="none"/>
          <w:tab w:val="left" w:pos="1155" w:leader="none"/>
        </w:tabs>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投标供应商近</w:t>
      </w:r>
      <w:r>
        <w:rPr>
          <w:rFonts w:hint="eastAsia" w:ascii="宋体" w:hAnsi="宋体" w:eastAsia="宋体" w:cs="宋体"/>
          <w:color w:val="000000"/>
          <w:sz w:val="24"/>
          <w:szCs w:val="24"/>
          <w:lang w:val="en-US" w:eastAsia="zh-CN"/>
        </w:rPr>
        <w:t xml:space="preserve">三个月</w:t>
      </w:r>
      <w:r>
        <w:rPr>
          <w:rFonts w:hint="eastAsia" w:ascii="宋体" w:hAnsi="宋体" w:eastAsia="宋体" w:cs="宋体"/>
          <w:color w:val="000000"/>
          <w:sz w:val="24"/>
          <w:szCs w:val="24"/>
        </w:rPr>
        <w:t xml:space="preserve">内任意一个月(不含投标当月) 的依法缴纳</w:t>
      </w:r>
      <w:r>
        <w:rPr>
          <w:rFonts w:hint="eastAsia" w:ascii="宋体" w:hAnsi="宋体" w:eastAsia="宋体" w:cs="宋体"/>
          <w:color w:val="000000"/>
          <w:sz w:val="24"/>
          <w:szCs w:val="24"/>
          <w:lang w:val="en-US" w:eastAsia="zh-CN"/>
        </w:rPr>
        <w:t xml:space="preserve">社保</w:t>
      </w:r>
      <w:r>
        <w:rPr>
          <w:rFonts w:hint="eastAsia" w:ascii="宋体" w:hAnsi="宋体" w:eastAsia="宋体" w:cs="宋体"/>
          <w:color w:val="000000"/>
          <w:sz w:val="24"/>
          <w:szCs w:val="24"/>
        </w:rPr>
        <w:t xml:space="preserve">的相关材料（提供相关主管部门证明或银行代扣证明）</w:t>
      </w:r>
      <w:r>
        <w:rPr>
          <w:rFonts w:hint="eastAsia" w:ascii="宋体" w:hAnsi="宋体" w:eastAsia="宋体" w:cs="宋体"/>
          <w:b/>
          <w:bCs/>
          <w:color w:val="000000"/>
          <w:sz w:val="24"/>
          <w:szCs w:val="24"/>
        </w:rPr>
        <w:t xml:space="preserve">原件扫描件并加盖公章或签电子公章</w:t>
      </w:r>
      <w:r>
        <w:rPr>
          <w:rFonts w:hint="eastAsia" w:ascii="宋体" w:hAnsi="宋体" w:eastAsia="宋体" w:cs="宋体"/>
          <w:b/>
          <w:bCs/>
          <w:color w:val="000000"/>
          <w:sz w:val="24"/>
          <w:szCs w:val="24"/>
          <w:lang w:eastAsia="zh-CN"/>
        </w:rPr>
        <w:t xml:space="preserve">；</w:t>
      </w:r>
      <w:r/>
    </w:p>
    <w:p>
      <w:pPr>
        <w:ind w:firstLine="480"/>
        <w:spacing w:line="360" w:lineRule="auto"/>
        <w:tabs>
          <w:tab w:val="left" w:pos="1050" w:leader="none"/>
        </w:tabs>
        <w:rPr>
          <w:rFonts w:hint="eastAsia" w:eastAsia="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9</w:t>
      </w: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非法人投标的项目，</w:t>
      </w:r>
      <w:r>
        <w:rPr>
          <w:rFonts w:hint="eastAsia" w:ascii="宋体" w:hAnsi="宋体" w:eastAsia="宋体" w:cs="宋体"/>
          <w:sz w:val="24"/>
          <w:szCs w:val="24"/>
          <w:highlight w:val="none"/>
          <w:lang w:eastAsia="zh-CN"/>
        </w:rPr>
        <w:t xml:space="preserve">法定代表人授权代表</w:t>
      </w:r>
      <w:r>
        <w:rPr>
          <w:rFonts w:hint="eastAsia" w:ascii="宋体" w:hAnsi="宋体" w:cs="宋体"/>
          <w:sz w:val="24"/>
          <w:szCs w:val="24"/>
          <w:highlight w:val="none"/>
          <w:lang w:val="en-US" w:eastAsia="zh-CN"/>
        </w:rPr>
        <w:t xml:space="preserve">需</w:t>
      </w:r>
      <w:r>
        <w:rPr>
          <w:rFonts w:hint="eastAsia" w:ascii="宋体" w:hAnsi="宋体" w:eastAsia="宋体" w:cs="宋体"/>
          <w:sz w:val="24"/>
          <w:szCs w:val="24"/>
          <w:highlight w:val="none"/>
          <w:lang w:eastAsia="zh-CN"/>
        </w:rPr>
        <w:t xml:space="preserve">具有与本企业签订的劳动合同或由相关政府部门出具的近</w:t>
      </w:r>
      <w:r>
        <w:rPr>
          <w:rFonts w:hint="eastAsia" w:ascii="宋体" w:hAnsi="宋体" w:eastAsia="宋体" w:cs="宋体"/>
          <w:sz w:val="24"/>
          <w:szCs w:val="24"/>
          <w:highlight w:val="none"/>
          <w:lang w:val="en-US" w:eastAsia="zh-CN"/>
        </w:rPr>
        <w:t xml:space="preserve">三个月</w:t>
      </w:r>
      <w:r>
        <w:rPr>
          <w:rFonts w:hint="eastAsia" w:ascii="宋体" w:hAnsi="宋体" w:eastAsia="宋体" w:cs="宋体"/>
          <w:sz w:val="24"/>
          <w:szCs w:val="24"/>
          <w:highlight w:val="none"/>
          <w:lang w:eastAsia="zh-CN"/>
        </w:rPr>
        <w:t xml:space="preserve">内任意一个月(不含投标当月)的社保缴费证明</w:t>
      </w:r>
      <w:r>
        <w:rPr>
          <w:rFonts w:hint="eastAsia" w:ascii="宋体" w:hAnsi="宋体" w:eastAsia="宋体" w:cs="宋体"/>
          <w:b/>
          <w:bCs/>
          <w:sz w:val="24"/>
          <w:szCs w:val="24"/>
          <w:highlight w:val="none"/>
          <w:lang w:eastAsia="zh-CN"/>
        </w:rPr>
        <w:t xml:space="preserve">原件扫描件并加盖公章或签电子公</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章</w:t>
      </w:r>
      <w:r>
        <w:rPr>
          <w:rFonts w:hint="eastAsia" w:ascii="宋体" w:hAnsi="宋体" w:eastAsia="宋体" w:cs="宋体"/>
          <w:b/>
          <w:bCs/>
          <w:color w:val="000000" w:themeColor="text1"/>
          <w:sz w:val="24"/>
          <w:szCs w:val="24"/>
          <w14:textFill>
            <w14:solidFill>
              <w14:schemeClr w14:val="tx1"/>
            </w14:solidFill>
          </w14:textFill>
        </w:rPr>
        <w:t xml:space="preserve">；</w:t>
      </w:r>
      <w:r>
        <w:rPr>
          <w:rFonts w:hint="eastAsia" w:ascii="宋体" w:hAnsi="宋体" w:eastAsia="宋体" w:cs="宋体"/>
          <w:b/>
          <w:bCs/>
          <w:color w:val="000000" w:themeColor="text1"/>
          <w:sz w:val="24"/>
          <w:szCs w:val="24"/>
          <w:lang w:val="en-US" w:eastAsia="zh-CN"/>
          <w14:textFill>
            <w14:solidFill>
              <w14:schemeClr w14:val="tx1"/>
            </w14:solidFill>
          </w14:textFill>
        </w:rPr>
        <w:t xml:space="preserve"> </w:t>
      </w:r>
      <w:r/>
    </w:p>
    <w:p>
      <w:pPr>
        <w:ind w:firstLine="480"/>
        <w:spacing w:line="360" w:lineRule="auto"/>
        <w:tabs>
          <w:tab w:val="left" w:pos="1050" w:leader="none"/>
        </w:tabs>
        <w:rPr>
          <w:rFonts w:hint="eastAsia"/>
          <w:b w:val="0"/>
          <w:bCs w:val="0"/>
          <w:color w:val="000000" w:themeColor="text1"/>
          <w:sz w:val="24"/>
          <w:szCs w:val="24"/>
          <w:highlight w:val="none"/>
          <w14:textFill>
            <w14:solidFill>
              <w14:schemeClr w14:val="tx1"/>
            </w14:solidFill>
          </w14:textFill>
        </w:rPr>
      </w:pPr>
      <w:r>
        <w:rPr>
          <w:rFonts w:hint="eastAsia"/>
          <w:b w:val="0"/>
          <w:bCs w:val="0"/>
          <w:color w:val="000000" w:themeColor="text1"/>
          <w:sz w:val="24"/>
          <w:szCs w:val="24"/>
          <w14:textFill>
            <w14:solidFill>
              <w14:schemeClr w14:val="tx1"/>
            </w14:solidFill>
          </w14:textFill>
        </w:rPr>
        <w:t xml:space="preserve">（</w:t>
      </w:r>
      <w:r>
        <w:rPr>
          <w:rFonts w:hint="eastAsia"/>
          <w:b w:val="0"/>
          <w:bCs w:val="0"/>
          <w:color w:val="000000" w:themeColor="text1"/>
          <w:sz w:val="24"/>
          <w:szCs w:val="24"/>
          <w:lang w:val="en-US" w:eastAsia="zh-CN"/>
          <w14:textFill>
            <w14:solidFill>
              <w14:schemeClr w14:val="tx1"/>
            </w14:solidFill>
          </w14:textFill>
        </w:rPr>
        <w:t xml:space="preserve">10</w:t>
      </w:r>
      <w:r>
        <w:rPr>
          <w:rFonts w:hint="eastAsia"/>
          <w:b w:val="0"/>
          <w:bCs w:val="0"/>
          <w:color w:val="000000" w:themeColor="text1"/>
          <w:sz w:val="24"/>
          <w:szCs w:val="24"/>
          <w14:textFill>
            <w14:solidFill>
              <w14:schemeClr w14:val="tx1"/>
            </w14:solidFill>
          </w14:textFill>
        </w:rPr>
        <w:t xml:space="preserve">）采购人要求的特定资质证明</w:t>
      </w:r>
      <w:r>
        <w:rPr>
          <w:rFonts w:hint="eastAsia"/>
          <w:b w:val="0"/>
          <w:bCs w:val="0"/>
          <w:color w:val="000000" w:themeColor="text1"/>
          <w:sz w:val="24"/>
          <w:szCs w:val="24"/>
          <w:lang w:val="en-US" w:eastAsia="zh-CN"/>
          <w14:textFill>
            <w14:solidFill>
              <w14:schemeClr w14:val="tx1"/>
            </w14:solidFill>
          </w14:textFill>
        </w:rPr>
        <w:t xml:space="preserve">扫描件</w:t>
      </w:r>
      <w:r>
        <w:rPr>
          <w:rFonts w:hint="eastAsia"/>
          <w:b w:val="0"/>
          <w:bCs w:val="0"/>
          <w:color w:val="000000" w:themeColor="text1"/>
          <w:sz w:val="24"/>
          <w:szCs w:val="24"/>
          <w14:textFill>
            <w14:solidFill>
              <w14:schemeClr w14:val="tx1"/>
            </w14:solidFill>
          </w14:textFill>
        </w:rPr>
        <w:t xml:space="preserve">加盖公章（详见“投标邀请函”-“投标人资格要求”之</w:t>
      </w:r>
      <w:r>
        <w:rPr>
          <w:rFonts w:hint="eastAsia"/>
          <w:b w:val="0"/>
          <w:bCs w:val="0"/>
          <w:color w:val="000000" w:themeColor="text1"/>
          <w:sz w:val="24"/>
          <w:szCs w:val="24"/>
          <w:lang w:val="en-US" w:eastAsia="zh-CN"/>
          <w14:textFill>
            <w14:solidFill>
              <w14:schemeClr w14:val="tx1"/>
            </w14:solidFill>
          </w14:textFill>
        </w:rPr>
        <w:t xml:space="preserve">3</w:t>
      </w:r>
      <w:r>
        <w:rPr>
          <w:rFonts w:hint="eastAsia"/>
          <w:b w:val="0"/>
          <w:bCs w:val="0"/>
          <w:color w:val="000000" w:themeColor="text1"/>
          <w:sz w:val="24"/>
          <w:szCs w:val="24"/>
          <w14:textFill>
            <w14:solidFill>
              <w14:schemeClr w14:val="tx1"/>
            </w14:solidFill>
          </w14:textFill>
        </w:rPr>
        <w:t xml:space="preserve">中要求）</w:t>
      </w:r>
      <w:r>
        <w:rPr>
          <w:rFonts w:hint="eastAsia"/>
          <w:b w:val="0"/>
          <w:bCs w:val="0"/>
          <w:color w:val="000000" w:themeColor="text1"/>
          <w:sz w:val="24"/>
          <w:szCs w:val="24"/>
          <w:lang w:eastAsia="zh-CN"/>
          <w14:textFill>
            <w14:solidFill>
              <w14:schemeClr w14:val="tx1"/>
            </w14:solidFill>
          </w14:textFill>
        </w:rPr>
        <w:t xml:space="preserve">；</w:t>
      </w:r>
      <w:bookmarkEnd w:id="5"/>
      <w:r/>
      <w:r/>
    </w:p>
    <w:p>
      <w:pPr>
        <w:ind w:firstLine="480"/>
        <w:spacing w:line="360" w:lineRule="auto"/>
        <w:tabs>
          <w:tab w:val="left" w:pos="1050" w:leader="none"/>
        </w:tabs>
        <w:rPr>
          <w:rFonts w:hint="eastAsia" w:eastAsia="宋体"/>
          <w:lang w:eastAsia="zh-CN"/>
        </w:rPr>
      </w:pPr>
      <w:r>
        <w:rPr>
          <w:rFonts w:hint="eastAsia" w:ascii="宋体" w:hAnsi="宋体" w:eastAsia="宋体" w:cs="宋体"/>
          <w:sz w:val="24"/>
          <w:szCs w:val="24"/>
          <w:highlight w:val="none"/>
          <w:lang w:eastAsia="zh-CN"/>
        </w:rPr>
        <w:t xml:space="preserve">（</w:t>
      </w:r>
      <w:r>
        <w:rPr>
          <w:rFonts w:hint="eastAsia" w:ascii="宋体" w:hAnsi="宋体" w:cs="宋体"/>
          <w:sz w:val="24"/>
          <w:szCs w:val="24"/>
          <w:highlight w:val="none"/>
          <w:lang w:val="en-US" w:eastAsia="zh-CN"/>
        </w:rPr>
        <w:t xml:space="preserve">11</w:t>
      </w:r>
      <w:r>
        <w:rPr>
          <w:rFonts w:hint="eastAsia" w:ascii="宋体" w:hAnsi="宋体" w:eastAsia="宋体" w:cs="宋体"/>
          <w:sz w:val="24"/>
          <w:szCs w:val="24"/>
          <w:highlight w:val="none"/>
          <w:lang w:eastAsia="zh-CN"/>
        </w:rPr>
        <w:t xml:space="preserve">）</w:t>
      </w:r>
      <w:r>
        <w:rPr>
          <w:rFonts w:hint="eastAsia"/>
          <w:bCs/>
          <w:sz w:val="24"/>
          <w:szCs w:val="24"/>
        </w:rPr>
        <w:t xml:space="preserve">承诺书</w:t>
      </w:r>
      <w:r>
        <w:rPr>
          <w:rFonts w:hint="eastAsia"/>
          <w:b w:val="0"/>
          <w:bCs/>
          <w:sz w:val="24"/>
          <w:szCs w:val="24"/>
        </w:rPr>
        <w:t xml:space="preserve">（</w:t>
      </w:r>
      <w:r>
        <w:rPr>
          <w:rFonts w:hint="eastAsia"/>
          <w:b/>
          <w:sz w:val="24"/>
          <w:szCs w:val="24"/>
        </w:rPr>
        <w:t xml:space="preserve">格式见附件</w:t>
      </w:r>
      <w:r>
        <w:rPr>
          <w:rFonts w:hint="eastAsia"/>
          <w:b w:val="0"/>
          <w:bCs/>
          <w:sz w:val="24"/>
          <w:szCs w:val="24"/>
        </w:rPr>
        <w:t xml:space="preserve">）</w:t>
      </w:r>
      <w:r/>
    </w:p>
    <w:p>
      <w:pPr>
        <w:ind w:firstLine="480"/>
        <w:spacing w:line="360" w:lineRule="auto"/>
        <w:tabs>
          <w:tab w:val="left" w:pos="1050" w:leader="none"/>
        </w:tabs>
        <w:rPr>
          <w:rFonts w:hint="eastAsia"/>
          <w:bCs/>
          <w:sz w:val="24"/>
          <w:szCs w:val="24"/>
          <w:lang w:val="en-US" w:eastAsia="zh-CN"/>
        </w:rPr>
      </w:pPr>
      <w:r>
        <w:rPr>
          <w:rFonts w:hint="eastAsia"/>
          <w:bCs/>
          <w:sz w:val="24"/>
          <w:szCs w:val="24"/>
          <w:lang w:val="en-US" w:eastAsia="zh-CN"/>
        </w:rPr>
        <w:t xml:space="preserve">3</w:t>
      </w:r>
      <w:r>
        <w:rPr>
          <w:rFonts w:hint="eastAsia" w:ascii="宋体" w:hAnsi="宋体" w:eastAsia="宋体" w:cs="宋体"/>
          <w:bCs/>
          <w:sz w:val="24"/>
          <w:szCs w:val="24"/>
          <w:lang w:eastAsia="zh-CN"/>
        </w:rPr>
        <w:t xml:space="preserve">.</w:t>
      </w:r>
      <w:r>
        <w:rPr>
          <w:rFonts w:hint="eastAsia"/>
          <w:bCs/>
          <w:sz w:val="24"/>
          <w:szCs w:val="24"/>
          <w:lang w:val="en-US" w:eastAsia="zh-CN"/>
        </w:rPr>
        <w:t xml:space="preserve">开标一览表</w:t>
      </w:r>
      <w:r/>
    </w:p>
    <w:p>
      <w:pPr>
        <w:ind w:firstLine="480"/>
        <w:spacing w:line="360" w:lineRule="auto"/>
        <w:tabs>
          <w:tab w:val="left" w:pos="1260" w:leader="none"/>
        </w:tabs>
        <w:rPr>
          <w:rFonts w:hint="eastAsia"/>
          <w:b/>
          <w:bCs w:val="0"/>
          <w:sz w:val="24"/>
          <w:szCs w:val="24"/>
          <w:lang w:val="en-US" w:eastAsia="zh-CN"/>
        </w:rPr>
      </w:pPr>
      <w:r>
        <w:rPr>
          <w:rFonts w:hint="eastAsia"/>
          <w:bCs/>
          <w:sz w:val="24"/>
          <w:szCs w:val="24"/>
          <w:lang w:val="en-US" w:eastAsia="zh-CN"/>
        </w:rPr>
        <w:t xml:space="preserve">4</w:t>
      </w:r>
      <w:r>
        <w:rPr>
          <w:rFonts w:hint="eastAsia" w:ascii="宋体" w:hAnsi="宋体" w:eastAsia="宋体" w:cs="宋体"/>
          <w:bCs/>
          <w:sz w:val="24"/>
          <w:szCs w:val="24"/>
          <w:lang w:eastAsia="zh-CN"/>
        </w:rPr>
        <w:t xml:space="preserve">.</w:t>
      </w:r>
      <w:r>
        <w:rPr>
          <w:rFonts w:hint="eastAsia"/>
          <w:bCs/>
          <w:sz w:val="24"/>
          <w:szCs w:val="24"/>
          <w:lang w:val="en-US" w:eastAsia="zh-CN"/>
        </w:rPr>
        <w:t xml:space="preserve">细目报价表</w:t>
      </w:r>
      <w:r>
        <w:rPr>
          <w:rFonts w:hint="eastAsia"/>
          <w:b/>
          <w:bCs w:val="0"/>
          <w:sz w:val="24"/>
          <w:szCs w:val="24"/>
          <w:lang w:val="en-US" w:eastAsia="zh-CN"/>
        </w:rPr>
        <w:t xml:space="preserve">（格式见附件）</w:t>
      </w:r>
      <w:bookmarkEnd w:id="2"/>
      <w:r/>
      <w:bookmarkEnd w:id="3"/>
      <w:r/>
      <w:bookmarkEnd w:id="4"/>
      <w:r/>
      <w:r/>
    </w:p>
    <w:p>
      <w:pPr>
        <w:ind w:firstLine="480"/>
        <w:spacing w:line="360" w:lineRule="auto"/>
        <w:tabs>
          <w:tab w:val="left" w:pos="525" w:leader="none"/>
          <w:tab w:val="left" w:pos="1050" w:leader="none"/>
        </w:tabs>
        <w:rPr>
          <w:rFonts w:hint="eastAsia"/>
          <w:bCs/>
          <w:sz w:val="24"/>
          <w:szCs w:val="24"/>
        </w:rPr>
      </w:pPr>
      <w:r>
        <w:rPr>
          <w:rFonts w:hint="eastAsia"/>
          <w:bCs/>
          <w:sz w:val="24"/>
          <w:szCs w:val="24"/>
        </w:rPr>
        <w:t xml:space="preserve">5</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商务响应偏离表</w:t>
      </w:r>
      <w:r>
        <w:rPr>
          <w:rFonts w:hint="eastAsia"/>
          <w:b/>
          <w:sz w:val="24"/>
          <w:szCs w:val="24"/>
        </w:rPr>
        <w:t xml:space="preserve">（格式见附件）</w:t>
      </w:r>
      <w:r/>
    </w:p>
    <w:p>
      <w:pPr>
        <w:ind w:firstLine="480"/>
        <w:spacing w:line="360" w:lineRule="auto"/>
        <w:tabs>
          <w:tab w:val="left" w:pos="525" w:leader="none"/>
          <w:tab w:val="left" w:pos="1050" w:leader="none"/>
        </w:tabs>
        <w:rPr>
          <w:rFonts w:hint="eastAsia"/>
          <w:bCs/>
          <w:sz w:val="24"/>
          <w:szCs w:val="24"/>
        </w:rPr>
      </w:pPr>
      <w:r>
        <w:rPr>
          <w:rFonts w:hint="eastAsia"/>
          <w:bCs/>
          <w:sz w:val="24"/>
          <w:szCs w:val="24"/>
        </w:rPr>
        <w:t xml:space="preserve">6</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en-US" w:eastAsia="zh-CN"/>
        </w:rPr>
        <w:t xml:space="preserve">技术响应偏离表</w:t>
      </w:r>
      <w:r>
        <w:rPr>
          <w:rFonts w:hint="eastAsia"/>
          <w:b/>
          <w:sz w:val="24"/>
          <w:szCs w:val="24"/>
        </w:rPr>
        <w:t xml:space="preserve">（格式见附件）</w:t>
      </w:r>
      <w:r/>
    </w:p>
    <w:p>
      <w:pPr>
        <w:ind w:firstLine="482"/>
        <w:spacing w:line="360" w:lineRule="auto"/>
        <w:rPr>
          <w:rFonts w:hint="eastAsia" w:ascii="宋体" w:hAnsi="宋体" w:eastAsia="宋体" w:cs="Times New Roman"/>
          <w:b/>
          <w:color w:val="auto"/>
          <w:sz w:val="24"/>
          <w:szCs w:val="24"/>
          <w:highlight w:val="none"/>
        </w:rPr>
      </w:pPr>
      <w:r>
        <w:rPr>
          <w:rFonts w:hint="eastAsia" w:ascii="宋体" w:hAnsi="宋体" w:eastAsia="宋体" w:cs="Times New Roman"/>
          <w:bCs/>
          <w:color w:val="auto"/>
          <w:sz w:val="24"/>
          <w:szCs w:val="24"/>
          <w:highlight w:val="none"/>
          <w:lang w:val="en-US" w:eastAsia="zh-CN"/>
        </w:rPr>
        <w:t xml:space="preserve">7</w:t>
      </w:r>
      <w:r>
        <w:rPr>
          <w:rFonts w:hint="eastAsia" w:ascii="宋体" w:hAnsi="宋体" w:eastAsia="宋体" w:cs="Times New Roman"/>
          <w:bCs/>
          <w:color w:val="auto"/>
          <w:sz w:val="24"/>
          <w:szCs w:val="24"/>
          <w:highlight w:val="none"/>
          <w:lang w:eastAsia="zh-CN"/>
        </w:rPr>
        <w:t xml:space="preserve">.</w:t>
      </w:r>
      <w:r>
        <w:rPr>
          <w:rFonts w:hint="eastAsia" w:ascii="宋体" w:hAnsi="宋体" w:eastAsia="宋体" w:cs="Times New Roman"/>
          <w:bCs/>
          <w:color w:val="auto"/>
          <w:sz w:val="24"/>
          <w:szCs w:val="24"/>
          <w:highlight w:val="none"/>
        </w:rPr>
        <w:t xml:space="preserve">技术</w:t>
      </w:r>
      <w:r>
        <w:rPr>
          <w:rFonts w:hint="eastAsia" w:ascii="宋体" w:hAnsi="宋体" w:eastAsia="宋体" w:cs="Times New Roman"/>
          <w:bCs/>
          <w:color w:val="auto"/>
          <w:sz w:val="24"/>
          <w:szCs w:val="24"/>
          <w:highlight w:val="none"/>
          <w:lang w:val="en-US" w:eastAsia="zh-CN"/>
        </w:rPr>
        <w:t xml:space="preserve">方案</w:t>
      </w:r>
      <w:r>
        <w:rPr>
          <w:rFonts w:hint="eastAsia" w:ascii="宋体" w:hAnsi="宋体" w:eastAsia="宋体" w:cs="Times New Roman"/>
          <w:bCs/>
          <w:color w:val="auto"/>
          <w:sz w:val="24"/>
          <w:szCs w:val="24"/>
          <w:highlight w:val="none"/>
        </w:rPr>
        <w:t xml:space="preserve">文件</w:t>
      </w:r>
      <w:r>
        <w:rPr>
          <w:rFonts w:hint="eastAsia" w:ascii="宋体" w:hAnsi="宋体" w:eastAsia="宋体" w:cs="Times New Roman"/>
          <w:b/>
          <w:color w:val="auto"/>
          <w:sz w:val="24"/>
          <w:szCs w:val="24"/>
          <w:highlight w:val="none"/>
        </w:rPr>
        <w:t xml:space="preserve">（暗标，内容</w:t>
      </w:r>
      <w:r>
        <w:rPr>
          <w:rFonts w:hint="eastAsia" w:ascii="宋体" w:hAnsi="宋体" w:eastAsia="宋体" w:cs="Times New Roman"/>
          <w:b/>
          <w:color w:val="auto"/>
          <w:sz w:val="24"/>
          <w:szCs w:val="24"/>
          <w:highlight w:val="none"/>
          <w:lang w:val="en-US" w:eastAsia="zh-CN"/>
        </w:rPr>
        <w:t xml:space="preserve">见</w:t>
      </w:r>
      <w:r>
        <w:rPr>
          <w:rFonts w:hint="eastAsia" w:ascii="宋体" w:hAnsi="宋体" w:eastAsia="宋体" w:cs="Times New Roman"/>
          <w:b/>
          <w:color w:val="auto"/>
          <w:sz w:val="24"/>
          <w:szCs w:val="24"/>
          <w:highlight w:val="none"/>
        </w:rPr>
        <w:t xml:space="preserve">评标办法）</w:t>
      </w:r>
      <w:r/>
    </w:p>
    <w:p>
      <w:pPr>
        <w:ind w:firstLine="482"/>
        <w:spacing w:line="360" w:lineRule="auto"/>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特别注意：本项目采用暗标形式，投标人须按第五章《评标方法与评标标准》的相关要求进行制作。其中技术</w:t>
      </w:r>
      <w:r>
        <w:rPr>
          <w:rFonts w:hint="eastAsia" w:ascii="宋体" w:hAnsi="宋体" w:eastAsia="宋体" w:cs="Times New Roman"/>
          <w:b/>
          <w:color w:val="auto"/>
          <w:sz w:val="24"/>
          <w:szCs w:val="24"/>
          <w:highlight w:val="none"/>
          <w:lang w:val="en-US" w:eastAsia="zh-CN"/>
        </w:rPr>
        <w:t xml:space="preserve">方案</w:t>
      </w:r>
      <w:r>
        <w:rPr>
          <w:rFonts w:hint="eastAsia" w:ascii="宋体" w:hAnsi="宋体" w:eastAsia="宋体" w:cs="Times New Roman"/>
          <w:b/>
          <w:color w:val="auto"/>
          <w:sz w:val="24"/>
          <w:szCs w:val="24"/>
          <w:highlight w:val="none"/>
        </w:rPr>
        <w:t xml:space="preserve">部分属于暗标，投标人在制作技术</w:t>
      </w:r>
      <w:r>
        <w:rPr>
          <w:rFonts w:hint="eastAsia" w:ascii="宋体" w:hAnsi="宋体" w:eastAsia="宋体" w:cs="Times New Roman"/>
          <w:b/>
          <w:color w:val="auto"/>
          <w:sz w:val="24"/>
          <w:szCs w:val="24"/>
          <w:highlight w:val="none"/>
          <w:lang w:val="en-US" w:eastAsia="zh-CN"/>
        </w:rPr>
        <w:t xml:space="preserve">方案</w:t>
      </w:r>
      <w:r>
        <w:rPr>
          <w:rFonts w:hint="eastAsia" w:ascii="宋体" w:hAnsi="宋体" w:eastAsia="宋体" w:cs="Times New Roman"/>
          <w:b/>
          <w:color w:val="auto"/>
          <w:sz w:val="24"/>
          <w:szCs w:val="24"/>
          <w:highlight w:val="none"/>
        </w:rPr>
        <w:t xml:space="preserve">相关内容时不得有体现投标人身份的内容，否则投标无效。</w:t>
      </w:r>
      <w:r/>
    </w:p>
    <w:p>
      <w:pPr>
        <w:ind w:firstLine="480"/>
        <w:spacing w:line="360" w:lineRule="auto"/>
        <w:rPr>
          <w:rFonts w:hint="eastAsia" w:ascii="宋体" w:hAnsi="宋体" w:eastAsia="宋体" w:cs="Times New Roman"/>
          <w:b/>
          <w:bCs w:val="0"/>
          <w:color w:val="auto"/>
          <w:sz w:val="24"/>
          <w:szCs w:val="24"/>
          <w:highlight w:val="none"/>
          <w:lang w:eastAsia="zh-CN"/>
        </w:rPr>
      </w:pPr>
      <w:r>
        <w:rPr>
          <w:rFonts w:hint="eastAsia" w:ascii="宋体" w:hAnsi="宋体" w:eastAsia="宋体" w:cs="Times New Roman"/>
          <w:b/>
          <w:bCs w:val="0"/>
          <w:color w:val="auto"/>
          <w:sz w:val="24"/>
          <w:szCs w:val="24"/>
          <w:highlight w:val="none"/>
          <w:lang w:eastAsia="zh-CN"/>
        </w:rPr>
        <w:t xml:space="preserve">其暗标编制要求如下：</w:t>
      </w:r>
      <w:r/>
    </w:p>
    <w:p>
      <w:pPr>
        <w:ind w:firstLine="480"/>
        <w:spacing w:line="360" w:lineRule="auto"/>
        <w:rPr>
          <w:rFonts w:hint="eastAsia" w:ascii="宋体" w:hAnsi="宋体" w:eastAsia="宋体" w:cs="Times New Roman"/>
          <w:b/>
          <w:bCs w:val="0"/>
          <w:color w:val="auto"/>
          <w:sz w:val="24"/>
          <w:szCs w:val="24"/>
          <w:highlight w:val="none"/>
          <w:lang w:eastAsia="zh-CN"/>
        </w:rPr>
      </w:pPr>
      <w:r>
        <w:rPr>
          <w:rFonts w:hint="eastAsia" w:ascii="宋体" w:hAnsi="宋体" w:eastAsia="宋体" w:cs="Times New Roman"/>
          <w:b/>
          <w:bCs w:val="0"/>
          <w:color w:val="auto"/>
          <w:sz w:val="24"/>
          <w:szCs w:val="24"/>
          <w:highlight w:val="none"/>
          <w:lang w:eastAsia="zh-CN"/>
        </w:rPr>
        <w:t xml:space="preserve">(1）暗标编制应按采购文件规定的格式制作，要求版面整洁、字迹清楚、不得涂改、不得标注。</w:t>
      </w:r>
      <w:r/>
    </w:p>
    <w:p>
      <w:pPr>
        <w:ind w:firstLine="480"/>
        <w:spacing w:line="360" w:lineRule="auto"/>
        <w:rPr>
          <w:rFonts w:hint="eastAsia" w:ascii="宋体" w:hAnsi="宋体" w:eastAsia="宋体" w:cs="Times New Roman"/>
          <w:b/>
          <w:bCs w:val="0"/>
          <w:color w:val="auto"/>
          <w:sz w:val="24"/>
          <w:szCs w:val="24"/>
          <w:highlight w:val="none"/>
          <w:lang w:eastAsia="zh-CN"/>
        </w:rPr>
      </w:pPr>
      <w:r>
        <w:rPr>
          <w:rFonts w:hint="eastAsia" w:ascii="宋体" w:hAnsi="宋体" w:eastAsia="宋体" w:cs="Times New Roman"/>
          <w:b/>
          <w:bCs w:val="0"/>
          <w:color w:val="auto"/>
          <w:sz w:val="24"/>
          <w:szCs w:val="24"/>
          <w:highlight w:val="none"/>
          <w:lang w:eastAsia="zh-CN"/>
        </w:rPr>
        <w:t xml:space="preserve">(2）暗标中所有正文中均不得出现可识别供应商身份的任何字符、徽标，包括文字、符号、图案、标识、标志、人员姓名、企业名称、以往项目名称、投标人独有的标准名称或编号等,不得出现其他具有标识性作用的符号、图案等，不得出现表格、流程图、图片等，也不得采用任何不符合常规、有别于其他供应商的特殊做法。</w:t>
      </w:r>
      <w:r/>
    </w:p>
    <w:p>
      <w:pPr>
        <w:ind w:firstLine="480"/>
        <w:spacing w:line="360" w:lineRule="auto"/>
        <w:rPr>
          <w:rFonts w:hint="eastAsia" w:ascii="宋体" w:hAnsi="宋体" w:eastAsia="宋体" w:cs="Times New Roman"/>
          <w:b/>
          <w:bCs w:val="0"/>
          <w:color w:val="auto"/>
          <w:sz w:val="24"/>
          <w:szCs w:val="24"/>
          <w:highlight w:val="none"/>
          <w:lang w:eastAsia="zh-CN"/>
        </w:rPr>
      </w:pPr>
      <w:r>
        <w:rPr>
          <w:rFonts w:hint="eastAsia" w:ascii="宋体" w:hAnsi="宋体" w:eastAsia="宋体" w:cs="Times New Roman"/>
          <w:b/>
          <w:bCs w:val="0"/>
          <w:color w:val="auto"/>
          <w:sz w:val="24"/>
          <w:szCs w:val="24"/>
          <w:highlight w:val="none"/>
          <w:lang w:eastAsia="zh-CN"/>
        </w:rPr>
        <w:t xml:space="preserve">(3）字体、段落、页码、页面布局的设置：</w:t>
      </w:r>
      <w:r/>
    </w:p>
    <w:p>
      <w:pPr>
        <w:ind w:firstLine="480"/>
        <w:spacing w:line="360" w:lineRule="auto"/>
        <w:rPr>
          <w:rFonts w:hint="eastAsia" w:ascii="宋体" w:hAnsi="宋体" w:eastAsia="宋体" w:cs="Times New Roman"/>
          <w:b/>
          <w:bCs w:val="0"/>
          <w:color w:val="auto"/>
          <w:sz w:val="24"/>
          <w:szCs w:val="24"/>
          <w:highlight w:val="none"/>
          <w:lang w:eastAsia="zh-CN"/>
        </w:rPr>
      </w:pPr>
      <w:r>
        <w:rPr>
          <w:rFonts w:hint="eastAsia" w:ascii="宋体" w:hAnsi="宋体" w:eastAsia="宋体" w:cs="Times New Roman"/>
          <w:b/>
          <w:bCs w:val="0"/>
          <w:color w:val="auto"/>
          <w:sz w:val="24"/>
          <w:szCs w:val="24"/>
          <w:highlight w:val="none"/>
          <w:lang w:eastAsia="zh-CN"/>
        </w:rPr>
        <w:t xml:space="preserve">字体：一级标题为宋体黑色二号字，其余正文均采用宋体黑色小四号字体，不得出现手写。</w:t>
      </w:r>
      <w:r/>
    </w:p>
    <w:p>
      <w:pPr>
        <w:ind w:firstLine="480"/>
        <w:spacing w:line="360" w:lineRule="auto"/>
        <w:rPr>
          <w:rFonts w:hint="eastAsia" w:ascii="宋体" w:hAnsi="宋体" w:eastAsia="宋体" w:cs="Times New Roman"/>
          <w:b/>
          <w:bCs w:val="0"/>
          <w:color w:val="auto"/>
          <w:sz w:val="24"/>
          <w:szCs w:val="24"/>
          <w:highlight w:val="none"/>
          <w:lang w:eastAsia="zh-CN"/>
        </w:rPr>
      </w:pPr>
      <w:r>
        <w:rPr>
          <w:rFonts w:hint="eastAsia" w:ascii="宋体" w:hAnsi="宋体" w:eastAsia="宋体" w:cs="Times New Roman"/>
          <w:b/>
          <w:bCs w:val="0"/>
          <w:color w:val="auto"/>
          <w:sz w:val="24"/>
          <w:szCs w:val="24"/>
          <w:highlight w:val="none"/>
          <w:lang w:eastAsia="zh-CN"/>
        </w:rPr>
        <w:t xml:space="preserve">段落：使用1.5倍行间距、字间距标准、每段段前空两格。</w:t>
      </w:r>
      <w:r/>
    </w:p>
    <w:p>
      <w:pPr>
        <w:ind w:firstLine="480"/>
        <w:spacing w:line="360" w:lineRule="auto"/>
        <w:rPr>
          <w:rFonts w:hint="eastAsia" w:ascii="宋体" w:hAnsi="宋体" w:eastAsia="宋体" w:cs="Times New Roman"/>
          <w:b/>
          <w:bCs w:val="0"/>
          <w:color w:val="auto"/>
          <w:sz w:val="24"/>
          <w:szCs w:val="24"/>
          <w:highlight w:val="none"/>
          <w:lang w:eastAsia="zh-CN"/>
        </w:rPr>
      </w:pPr>
      <w:r>
        <w:rPr>
          <w:rFonts w:hint="eastAsia" w:ascii="宋体" w:hAnsi="宋体" w:eastAsia="宋体" w:cs="Times New Roman"/>
          <w:b/>
          <w:bCs w:val="0"/>
          <w:color w:val="auto"/>
          <w:sz w:val="24"/>
          <w:szCs w:val="24"/>
          <w:highlight w:val="none"/>
          <w:lang w:eastAsia="zh-CN"/>
        </w:rPr>
        <w:t xml:space="preserve">页码：页码应当连续居中，不得有空白页。不得设置页眉，页脚只准出现页码，采用黑色小5号阿拉伯数字格式，设在页脚对中位置。</w:t>
      </w:r>
      <w:r/>
    </w:p>
    <w:p>
      <w:pPr>
        <w:ind w:firstLine="480"/>
        <w:spacing w:line="360" w:lineRule="auto"/>
        <w:rPr>
          <w:rFonts w:hint="eastAsia"/>
          <w:b/>
          <w:sz w:val="24"/>
          <w:szCs w:val="24"/>
          <w:highlight w:val="none"/>
        </w:rPr>
      </w:pPr>
      <w:r>
        <w:rPr>
          <w:rFonts w:hint="eastAsia" w:ascii="宋体" w:hAnsi="宋体" w:eastAsia="宋体" w:cs="Times New Roman"/>
          <w:b/>
          <w:bCs w:val="0"/>
          <w:color w:val="auto"/>
          <w:sz w:val="24"/>
          <w:szCs w:val="24"/>
          <w:highlight w:val="none"/>
          <w:lang w:eastAsia="zh-CN"/>
        </w:rPr>
        <w:t xml:space="preserve">页面布局：A4纸张、纸张方向纵向、页面底色白色，分栏为一栏。</w:t>
      </w:r>
      <w:r/>
    </w:p>
    <w:p>
      <w:pPr>
        <w:ind w:firstLine="480"/>
        <w:spacing w:line="360" w:lineRule="auto"/>
        <w:tabs>
          <w:tab w:val="left" w:pos="1260" w:leader="none"/>
        </w:tabs>
        <w:rPr>
          <w:rFonts w:hint="eastAsia"/>
          <w:bCs/>
          <w:sz w:val="24"/>
          <w:szCs w:val="24"/>
          <w:highlight w:val="none"/>
          <w:lang w:val="en-US" w:eastAsia="zh-CN"/>
        </w:rPr>
      </w:pPr>
      <w:r>
        <w:rPr>
          <w:rFonts w:hint="eastAsia"/>
          <w:bCs/>
          <w:sz w:val="24"/>
          <w:szCs w:val="24"/>
          <w:highlight w:val="none"/>
          <w:lang w:val="en-US" w:eastAsia="zh-CN"/>
        </w:rPr>
        <w:t xml:space="preserve">8</w:t>
      </w:r>
      <w:r>
        <w:rPr>
          <w:rFonts w:hint="eastAsia" w:ascii="宋体" w:hAnsi="宋体" w:eastAsia="宋体" w:cs="宋体"/>
          <w:bCs/>
          <w:sz w:val="24"/>
          <w:szCs w:val="24"/>
          <w:highlight w:val="none"/>
          <w:lang w:eastAsia="zh-CN"/>
        </w:rPr>
        <w:t xml:space="preserve">.</w:t>
      </w:r>
      <w:r>
        <w:rPr>
          <w:rFonts w:hint="eastAsia"/>
          <w:bCs/>
          <w:sz w:val="24"/>
          <w:szCs w:val="24"/>
          <w:highlight w:val="none"/>
          <w:lang w:val="zh-CN" w:eastAsia="zh-CN"/>
        </w:rPr>
        <w:t xml:space="preserve">设备主要性能的</w:t>
      </w:r>
      <w:r>
        <w:rPr>
          <w:rFonts w:hint="eastAsia"/>
          <w:bCs/>
          <w:sz w:val="24"/>
          <w:szCs w:val="24"/>
          <w:highlight w:val="none"/>
          <w:lang w:val="en-US" w:eastAsia="zh-CN"/>
        </w:rPr>
        <w:t xml:space="preserve">技术</w:t>
      </w:r>
      <w:r>
        <w:rPr>
          <w:rFonts w:hint="eastAsia"/>
          <w:bCs/>
          <w:sz w:val="24"/>
          <w:szCs w:val="24"/>
          <w:highlight w:val="none"/>
          <w:lang w:val="zh-CN" w:eastAsia="zh-CN"/>
        </w:rPr>
        <w:t xml:space="preserve">资料</w:t>
      </w:r>
      <w:r>
        <w:rPr>
          <w:rFonts w:hint="eastAsia"/>
          <w:bCs/>
          <w:sz w:val="24"/>
          <w:szCs w:val="24"/>
          <w:highlight w:val="none"/>
          <w:lang w:val="en-US" w:eastAsia="zh-CN"/>
        </w:rPr>
        <w:t xml:space="preserve">以及</w:t>
      </w:r>
      <w:r>
        <w:rPr>
          <w:rFonts w:hint="eastAsia"/>
          <w:bCs/>
          <w:sz w:val="24"/>
          <w:szCs w:val="24"/>
          <w:highlight w:val="none"/>
          <w:lang w:val="zh-CN" w:eastAsia="zh-CN"/>
        </w:rPr>
        <w:t xml:space="preserve">供应商认为需要提供的其他技术资料</w:t>
      </w:r>
      <w:r/>
    </w:p>
    <w:p>
      <w:pPr>
        <w:ind w:firstLine="480"/>
        <w:spacing w:line="360" w:lineRule="auto"/>
        <w:tabs>
          <w:tab w:val="left" w:pos="1260" w:leader="none"/>
        </w:tabs>
        <w:rPr>
          <w:rFonts w:hint="eastAsia"/>
          <w:bCs/>
          <w:sz w:val="24"/>
          <w:szCs w:val="24"/>
          <w:highlight w:val="none"/>
          <w:lang w:val="en-US" w:eastAsia="zh-CN"/>
        </w:rPr>
      </w:pPr>
      <w:r>
        <w:rPr>
          <w:rFonts w:hint="eastAsia"/>
          <w:bCs/>
          <w:sz w:val="24"/>
          <w:szCs w:val="24"/>
          <w:highlight w:val="none"/>
          <w:lang w:val="en-US" w:eastAsia="zh-CN"/>
        </w:rPr>
        <w:t xml:space="preserve">9</w:t>
      </w:r>
      <w:r>
        <w:rPr>
          <w:rFonts w:hint="eastAsia" w:ascii="宋体" w:hAnsi="宋体" w:eastAsia="宋体" w:cs="宋体"/>
          <w:bCs/>
          <w:sz w:val="24"/>
          <w:szCs w:val="24"/>
          <w:highlight w:val="none"/>
          <w:lang w:eastAsia="zh-CN"/>
        </w:rPr>
        <w:t xml:space="preserve">.</w:t>
      </w:r>
      <w:r>
        <w:rPr>
          <w:rFonts w:hint="eastAsia"/>
          <w:bCs/>
          <w:sz w:val="24"/>
          <w:szCs w:val="24"/>
          <w:highlight w:val="none"/>
          <w:lang w:val="en-US" w:eastAsia="zh-CN"/>
        </w:rPr>
        <w:t xml:space="preserve">评分标准中对应的所需证明材料（如有自行添加）</w:t>
      </w:r>
      <w:r/>
    </w:p>
    <w:p>
      <w:pPr>
        <w:ind w:firstLine="480"/>
        <w:spacing w:line="360" w:lineRule="auto"/>
        <w:tabs>
          <w:tab w:val="left" w:pos="1260" w:leader="none"/>
        </w:tabs>
        <w:rPr>
          <w:rFonts w:hint="eastAsia"/>
          <w:bCs/>
          <w:sz w:val="24"/>
          <w:szCs w:val="24"/>
          <w:highlight w:val="none"/>
          <w:lang w:val="en-US" w:eastAsia="zh-CN"/>
        </w:rPr>
      </w:pPr>
      <w:r>
        <w:rPr>
          <w:rFonts w:hint="eastAsia"/>
          <w:bCs/>
          <w:sz w:val="24"/>
          <w:szCs w:val="24"/>
          <w:highlight w:val="none"/>
          <w:lang w:val="en-US" w:eastAsia="zh-CN"/>
        </w:rPr>
        <w:t xml:space="preserve">10</w:t>
      </w:r>
      <w:r>
        <w:rPr>
          <w:rFonts w:hint="eastAsia" w:ascii="宋体" w:hAnsi="宋体" w:eastAsia="宋体" w:cs="宋体"/>
          <w:bCs/>
          <w:sz w:val="24"/>
          <w:szCs w:val="24"/>
          <w:highlight w:val="none"/>
          <w:lang w:eastAsia="zh-CN"/>
        </w:rPr>
        <w:t xml:space="preserve">.</w:t>
      </w:r>
      <w:r>
        <w:rPr>
          <w:rFonts w:hint="eastAsia"/>
          <w:bCs/>
          <w:sz w:val="24"/>
          <w:szCs w:val="24"/>
          <w:highlight w:val="none"/>
          <w:lang w:val="en-US" w:eastAsia="zh-CN"/>
        </w:rPr>
        <w:t xml:space="preserve">要求采购人提供的配合（如有自拟并自行添加）</w:t>
      </w:r>
      <w:r/>
    </w:p>
    <w:p>
      <w:pPr>
        <w:ind w:firstLine="480"/>
        <w:spacing w:line="360" w:lineRule="auto"/>
        <w:tabs>
          <w:tab w:val="left" w:pos="1260" w:leader="none"/>
        </w:tabs>
        <w:rPr>
          <w:rFonts w:hint="eastAsia"/>
          <w:bCs/>
          <w:sz w:val="24"/>
          <w:szCs w:val="24"/>
          <w:highlight w:val="yellow"/>
          <w:lang w:val="en-US" w:eastAsia="zh-CN"/>
        </w:rPr>
      </w:pPr>
      <w:r>
        <w:rPr>
          <w:rFonts w:hint="eastAsia"/>
          <w:bCs/>
          <w:sz w:val="24"/>
          <w:szCs w:val="24"/>
          <w:highlight w:val="none"/>
          <w:lang w:val="en-US" w:eastAsia="zh-CN"/>
        </w:rPr>
        <w:t xml:space="preserve">11</w:t>
      </w:r>
      <w:r>
        <w:rPr>
          <w:rFonts w:hint="eastAsia" w:ascii="宋体" w:hAnsi="宋体" w:eastAsia="宋体" w:cs="宋体"/>
          <w:bCs/>
          <w:sz w:val="24"/>
          <w:szCs w:val="24"/>
          <w:highlight w:val="none"/>
          <w:lang w:eastAsia="zh-CN"/>
        </w:rPr>
        <w:t xml:space="preserve">.</w:t>
      </w:r>
      <w:r>
        <w:rPr>
          <w:rFonts w:hint="eastAsia"/>
          <w:bCs/>
          <w:sz w:val="24"/>
          <w:szCs w:val="24"/>
          <w:highlight w:val="none"/>
          <w:lang w:val="en-US" w:eastAsia="zh-CN"/>
        </w:rPr>
        <w:t xml:space="preserve">其它（投标人认为有必要提供的声明和文件，如有自拟并自行添加）</w:t>
      </w:r>
      <w:r/>
    </w:p>
    <w:p>
      <w:pPr>
        <w:ind w:firstLine="480"/>
        <w:spacing w:line="360" w:lineRule="auto"/>
        <w:tabs>
          <w:tab w:val="left" w:pos="525" w:leader="none"/>
          <w:tab w:val="left" w:pos="1050" w:leader="none"/>
        </w:tabs>
        <w:rPr>
          <w:rFonts w:hint="eastAsia" w:ascii="宋体" w:hAnsi="宋体" w:cs="宋体"/>
          <w:sz w:val="24"/>
          <w:szCs w:val="24"/>
        </w:rPr>
      </w:pPr>
      <w:r>
        <w:rPr>
          <w:rFonts w:hint="eastAsia" w:ascii="宋体" w:hAnsi="宋体" w:cs="宋体"/>
          <w:sz w:val="24"/>
          <w:szCs w:val="24"/>
        </w:rPr>
        <w:t xml:space="preserve">如是中小企业的，提供《中小企业声明函》扫描件并加盖公章或签电子公章；如是残疾人福利性单位的，提供残疾人福利性单位声明函扫描件并加盖公章或签电子公章；如是监狱企业的，提供由省级以上监狱管理局、戒毒管理局出具的属于监狱企业的证明文件扫描件并加盖公章或签电子公章。</w:t>
      </w:r>
      <w:r/>
    </w:p>
    <w:p>
      <w:pPr>
        <w:ind w:firstLine="480"/>
        <w:spacing w:line="360" w:lineRule="auto"/>
        <w:tabs>
          <w:tab w:val="left" w:pos="525" w:leader="none"/>
          <w:tab w:val="left" w:pos="1050" w:leader="none"/>
        </w:tabs>
        <w:rPr>
          <w:rFonts w:hint="eastAsia" w:ascii="宋体" w:hAnsi="宋体" w:cs="宋体"/>
          <w:sz w:val="24"/>
          <w:szCs w:val="24"/>
        </w:rPr>
      </w:pPr>
      <w:r>
        <w:rPr>
          <w:rFonts w:hint="eastAsia" w:ascii="宋体" w:hAnsi="宋体" w:cs="宋体"/>
          <w:sz w:val="24"/>
          <w:szCs w:val="24"/>
        </w:rPr>
        <w:t xml:space="preserve">上述</w:t>
      </w:r>
      <w:r>
        <w:rPr>
          <w:rFonts w:ascii="宋体" w:hAnsi="宋体" w:cs="宋体"/>
          <w:sz w:val="24"/>
          <w:szCs w:val="24"/>
        </w:rPr>
        <w:t xml:space="preserve">1-</w:t>
      </w:r>
      <w:r>
        <w:rPr>
          <w:rFonts w:hint="eastAsia" w:ascii="宋体" w:hAnsi="宋体" w:cs="宋体"/>
          <w:sz w:val="24"/>
          <w:szCs w:val="24"/>
          <w:lang w:val="en-US" w:eastAsia="zh-CN"/>
        </w:rPr>
        <w:t xml:space="preserve">6</w:t>
      </w:r>
      <w:r>
        <w:rPr>
          <w:rFonts w:hint="eastAsia" w:ascii="宋体" w:hAnsi="宋体" w:cs="宋体"/>
          <w:sz w:val="24"/>
          <w:szCs w:val="24"/>
        </w:rPr>
        <w:t xml:space="preserve">项必须全部提供</w:t>
      </w:r>
      <w:r>
        <w:rPr>
          <w:rFonts w:ascii="宋体" w:cs="宋体"/>
          <w:sz w:val="24"/>
          <w:szCs w:val="24"/>
        </w:rPr>
        <w:t xml:space="preserve">,</w:t>
      </w:r>
      <w:r>
        <w:rPr>
          <w:rFonts w:hint="eastAsia" w:ascii="宋体" w:hAnsi="宋体" w:cs="宋体"/>
          <w:sz w:val="24"/>
          <w:szCs w:val="24"/>
        </w:rPr>
        <w:t xml:space="preserve">否则投标文件无效。</w:t>
      </w:r>
      <w:r>
        <w:rPr>
          <w:rFonts w:hint="eastAsia" w:ascii="Tahoma" w:hAnsi="Tahoma" w:cs="Tahoma"/>
          <w:color w:val="000000"/>
          <w:sz w:val="24"/>
          <w:szCs w:val="24"/>
        </w:rPr>
        <w:t xml:space="preserve">如上述资格</w:t>
      </w:r>
      <w:r>
        <w:rPr>
          <w:rFonts w:hint="eastAsia" w:ascii="Tahoma" w:hAnsi="Tahoma" w:cs="Tahoma"/>
          <w:color w:val="000000"/>
          <w:sz w:val="24"/>
          <w:szCs w:val="24"/>
          <w:lang w:eastAsia="zh-CN"/>
        </w:rPr>
        <w:t xml:space="preserve">、</w:t>
      </w:r>
      <w:r>
        <w:rPr>
          <w:rFonts w:hint="eastAsia" w:ascii="Tahoma" w:hAnsi="Tahoma" w:cs="Tahoma"/>
          <w:color w:val="000000"/>
          <w:sz w:val="24"/>
          <w:szCs w:val="24"/>
          <w:lang w:val="en-US" w:eastAsia="zh-CN"/>
        </w:rPr>
        <w:t xml:space="preserve">资信</w:t>
      </w:r>
      <w:r>
        <w:rPr>
          <w:rFonts w:hint="eastAsia" w:ascii="Tahoma" w:hAnsi="Tahoma" w:cs="Tahoma"/>
          <w:color w:val="000000"/>
          <w:sz w:val="24"/>
          <w:szCs w:val="24"/>
        </w:rPr>
        <w:t xml:space="preserve">证明文件第</w:t>
      </w:r>
      <w:r>
        <w:rPr>
          <w:rFonts w:hint="eastAsia" w:ascii="宋体" w:hAnsi="宋体" w:cs="Tahoma"/>
          <w:color w:val="000000"/>
          <w:sz w:val="24"/>
          <w:szCs w:val="24"/>
        </w:rPr>
        <w:t xml:space="preserve">（</w:t>
      </w:r>
      <w:r>
        <w:rPr>
          <w:rFonts w:hint="eastAsia" w:ascii="宋体" w:hAnsi="宋体" w:cs="Tahoma"/>
          <w:color w:val="000000"/>
          <w:sz w:val="24"/>
          <w:szCs w:val="24"/>
          <w:lang w:val="en-US" w:eastAsia="zh-CN"/>
        </w:rPr>
        <w:t xml:space="preserve">6</w:t>
      </w:r>
      <w:r>
        <w:rPr>
          <w:rFonts w:hint="eastAsia" w:ascii="宋体" w:hAnsi="宋体" w:cs="Tahoma"/>
          <w:color w:val="000000"/>
          <w:sz w:val="24"/>
          <w:szCs w:val="24"/>
        </w:rPr>
        <w:t xml:space="preserve">）（</w:t>
      </w:r>
      <w:r>
        <w:rPr>
          <w:rFonts w:hint="eastAsia" w:ascii="宋体" w:hAnsi="宋体" w:cs="Tahoma"/>
          <w:color w:val="000000"/>
          <w:sz w:val="24"/>
          <w:szCs w:val="24"/>
          <w:lang w:val="en-US" w:eastAsia="zh-CN"/>
        </w:rPr>
        <w:t xml:space="preserve">7</w:t>
      </w:r>
      <w:r>
        <w:rPr>
          <w:rFonts w:hint="eastAsia" w:ascii="宋体" w:hAnsi="宋体" w:cs="Tahoma"/>
          <w:color w:val="000000"/>
          <w:sz w:val="24"/>
          <w:szCs w:val="24"/>
        </w:rPr>
        <w:t xml:space="preserve">）（</w:t>
      </w:r>
      <w:r>
        <w:rPr>
          <w:rFonts w:hint="eastAsia" w:ascii="宋体" w:hAnsi="宋体" w:cs="Tahoma"/>
          <w:color w:val="000000"/>
          <w:sz w:val="24"/>
          <w:szCs w:val="24"/>
          <w:lang w:val="en-US" w:eastAsia="zh-CN"/>
        </w:rPr>
        <w:t xml:space="preserve">8</w:t>
      </w:r>
      <w:r>
        <w:rPr>
          <w:rFonts w:hint="eastAsia" w:ascii="宋体" w:hAnsi="宋体" w:cs="Tahoma"/>
          <w:color w:val="000000"/>
          <w:sz w:val="24"/>
          <w:szCs w:val="24"/>
        </w:rPr>
        <w:t xml:space="preserve">）</w:t>
      </w:r>
      <w:r>
        <w:rPr>
          <w:rFonts w:hint="eastAsia" w:ascii="宋体" w:hAnsi="宋体" w:cs="Tahoma"/>
          <w:color w:val="000000"/>
          <w:sz w:val="24"/>
          <w:szCs w:val="24"/>
          <w:lang w:val="en-US" w:eastAsia="zh-CN"/>
        </w:rPr>
        <w:t xml:space="preserve">三</w:t>
      </w:r>
      <w:r>
        <w:rPr>
          <w:rFonts w:hint="eastAsia" w:ascii="Tahoma" w:hAnsi="Tahoma" w:cs="Tahoma"/>
          <w:color w:val="000000"/>
          <w:sz w:val="24"/>
          <w:szCs w:val="24"/>
        </w:rPr>
        <w:t xml:space="preserve">项遇有国家相关政策规定可不具备的，必须提供相关政策规定或相关单位出具的有效证明。</w:t>
      </w:r>
      <w:r>
        <w:rPr>
          <w:rFonts w:hint="eastAsia" w:ascii="宋体" w:hAnsi="宋体" w:cs="宋体"/>
          <w:sz w:val="24"/>
          <w:szCs w:val="24"/>
        </w:rPr>
        <w:t xml:space="preserve">投标人法定代表人或法定代表人授权代表为外籍、港、澳、台地区人士的，其身份证明须提供有效的护照或港澳同胞来往内地通行证、台湾同胞来往大陆通行证，或其它可在中国大陆有效居留的许可证明。投标人所提交的证明文件的完整与否，将直接影响其响应文件的审核和评分结果。</w:t>
      </w:r>
      <w:r/>
    </w:p>
    <w:p>
      <w:pPr>
        <w:ind w:firstLine="482"/>
        <w:spacing w:line="360" w:lineRule="auto"/>
        <w:tabs>
          <w:tab w:val="left" w:pos="735" w:leader="none"/>
        </w:tabs>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（六）投标文件的要求：</w:t>
      </w:r>
      <w:r/>
    </w:p>
    <w:p>
      <w:pPr>
        <w:ind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1.所有文件、往来函件均应使用简体中文(规格、型号辅助符号例外)。投标文件中若有英文或其他语言文字的资料，应提供相应的中文翻译资料。对不同文本投标文件的解释发生异议的，以中文文本为准。</w:t>
      </w:r>
      <w:r/>
    </w:p>
    <w:p>
      <w:pPr>
        <w:ind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2.</w:t>
      </w:r>
      <w:r>
        <w:rPr>
          <w:rFonts w:hint="eastAsia" w:ascii="宋体" w:hAnsi="宋体"/>
          <w:bCs/>
          <w:sz w:val="24"/>
          <w:szCs w:val="24"/>
        </w:rPr>
        <w:t xml:space="preserve">投标文件由投标人按要求如实填写，须有投标人（签章）、法定代表人或法定代表人授权代表签章，方为有效，未尽事宜可自行补充。</w:t>
      </w:r>
      <w:r/>
    </w:p>
    <w:p>
      <w:pPr>
        <w:ind w:firstLine="480"/>
        <w:keepLines w:val="0"/>
        <w:keepNext w:val="0"/>
        <w:pageBreakBefore w:val="0"/>
        <w:spacing w:line="360" w:lineRule="auto"/>
        <w:widowControl w:val="off"/>
        <w:tabs>
          <w:tab w:val="left" w:pos="525" w:leader="none"/>
          <w:tab w:val="left" w:pos="1050" w:leader="none"/>
        </w:tabs>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zh-CN" w:eastAsia="zh-CN"/>
        </w:rPr>
        <w:t xml:space="preserve">3.如无特别说明，</w:t>
      </w:r>
      <w:r>
        <w:rPr>
          <w:rFonts w:hint="eastAsia" w:ascii="宋体" w:hAnsi="宋体" w:eastAsia="宋体" w:cs="宋体"/>
          <w:b w:val="0"/>
          <w:bCs/>
          <w:sz w:val="24"/>
          <w:szCs w:val="24"/>
          <w:lang w:val="en-US" w:eastAsia="zh-CN"/>
        </w:rPr>
        <w:t xml:space="preserve">投标人报价一律以人民币为投标结算货币，结算单位为“元”。</w:t>
      </w:r>
      <w:r/>
    </w:p>
    <w:p>
      <w:pPr>
        <w:ind w:firstLine="480"/>
        <w:keepLines w:val="0"/>
        <w:keepNext w:val="0"/>
        <w:pageBreakBefore w:val="0"/>
        <w:spacing w:line="360" w:lineRule="auto"/>
        <w:widowControl w:val="off"/>
        <w:tabs>
          <w:tab w:val="left" w:pos="525" w:leader="none"/>
          <w:tab w:val="left" w:pos="1050" w:leader="none"/>
        </w:tabs>
        <w:rPr>
          <w:rFonts w:hint="eastAsia" w:ascii="宋体" w:hAnsi="宋体"/>
          <w:bCs/>
          <w:sz w:val="24"/>
          <w:szCs w:val="24"/>
        </w:rPr>
      </w:pPr>
      <w:r>
        <w:rPr>
          <w:rFonts w:hint="eastAsia" w:ascii="宋体" w:hAnsi="宋体"/>
          <w:bCs/>
          <w:sz w:val="24"/>
          <w:szCs w:val="24"/>
          <w:lang w:val="en-US" w:eastAsia="zh-CN"/>
        </w:rPr>
        <w:t xml:space="preserve">4.</w:t>
      </w:r>
      <w:r>
        <w:rPr>
          <w:rFonts w:hint="eastAsia" w:ascii="宋体" w:hAnsi="宋体"/>
          <w:bCs/>
          <w:sz w:val="24"/>
          <w:szCs w:val="24"/>
        </w:rPr>
        <w:t xml:space="preserve">投标费用自理。</w:t>
      </w:r>
      <w:r/>
    </w:p>
    <w:p>
      <w:pPr>
        <w:ind w:firstLine="482"/>
        <w:keepLines w:val="0"/>
        <w:keepNext w:val="0"/>
        <w:pageBreakBefore w:val="0"/>
        <w:spacing w:line="360" w:lineRule="auto"/>
        <w:widowControl w:val="off"/>
        <w:tabs>
          <w:tab w:val="left" w:pos="525" w:leader="none"/>
          <w:tab w:val="left" w:pos="1050" w:leader="none"/>
        </w:tabs>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（七）网上投标：</w:t>
      </w:r>
      <w:r/>
    </w:p>
    <w:p>
      <w:pPr>
        <w:numPr>
          <w:ilvl w:val="0"/>
          <w:numId w:val="3"/>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投标人应由其法定代表人或法定代表人授权代表在规定的网上投标时间内，凭CA数字证书登陆</w:t>
      </w:r>
      <w:r>
        <w:rPr>
          <w:rFonts w:hint="eastAsia" w:ascii="宋体" w:hAnsi="宋体"/>
          <w:bCs/>
          <w:color w:val="auto"/>
          <w:sz w:val="24"/>
          <w:szCs w:val="24"/>
          <w:highlight w:val="none"/>
          <w:lang w:eastAsia="zh-CN"/>
        </w:rPr>
        <w:t xml:space="preserve">苏采云政府采购交易管理一体化系统</w:t>
      </w:r>
      <w:r>
        <w:rPr>
          <w:rFonts w:hint="eastAsia" w:ascii="宋体" w:hAnsi="宋体"/>
          <w:bCs/>
          <w:color w:val="auto"/>
          <w:sz w:val="24"/>
          <w:szCs w:val="24"/>
          <w:highlight w:val="none"/>
        </w:rPr>
        <w:t xml:space="preserve">获取招标文件，在投标客户端制作投标文件（电子数据），并在投标截止时间之前上传投标文件。</w:t>
      </w:r>
      <w:r/>
    </w:p>
    <w:p>
      <w:pPr>
        <w:numPr>
          <w:ilvl w:val="0"/>
          <w:numId w:val="3"/>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投标人应对CA数字证书妥善保管，如被他人盗用投标，后果自负。</w:t>
      </w:r>
      <w:r/>
    </w:p>
    <w:p>
      <w:pPr>
        <w:numPr>
          <w:ilvl w:val="0"/>
          <w:numId w:val="3"/>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投标人按招标文件规定的网上解密时间进行解密，如未按时解密后果自负。</w:t>
      </w:r>
      <w:r/>
    </w:p>
    <w:p>
      <w:pPr>
        <w:numPr>
          <w:ilvl w:val="0"/>
          <w:numId w:val="3"/>
        </w:numPr>
        <w:ind w:left="1" w:firstLine="523"/>
        <w:spacing w:line="360" w:lineRule="auto"/>
        <w:tabs>
          <w:tab w:val="left" w:pos="525" w:leader="none"/>
          <w:tab w:val="left" w:pos="945" w:leader="none"/>
        </w:tabs>
        <w:rPr>
          <w:rFonts w:ascii="宋体" w:hAnsi="宋体"/>
          <w:bCs/>
          <w:color w:val="auto"/>
          <w:sz w:val="24"/>
          <w:szCs w:val="24"/>
          <w:highlight w:val="none"/>
        </w:rPr>
      </w:pPr>
      <w:r>
        <w:rPr>
          <w:rFonts w:hint="eastAsia" w:ascii="宋体" w:hAnsi="宋体"/>
          <w:bCs/>
          <w:color w:val="auto"/>
          <w:sz w:val="24"/>
          <w:szCs w:val="24"/>
          <w:highlight w:val="none"/>
        </w:rPr>
        <w:t xml:space="preserve">投标人应当对招标文件提出的要求和条件作出实质性响应，并在电子投标系统逐条应答。</w:t>
      </w:r>
      <w:r/>
    </w:p>
    <w:p>
      <w:pPr>
        <w:numPr>
          <w:ilvl w:val="0"/>
          <w:numId w:val="3"/>
        </w:numPr>
        <w:ind w:left="1" w:firstLine="523"/>
        <w:spacing w:line="360" w:lineRule="auto"/>
        <w:tabs>
          <w:tab w:val="left" w:pos="525" w:leader="none"/>
          <w:tab w:val="left" w:pos="945" w:leader="none"/>
        </w:tabs>
        <w:rPr>
          <w:rFonts w:hint="eastAsia" w:ascii="宋体" w:hAnsi="宋体" w:eastAsia="宋体" w:cs="Times New Roman"/>
          <w:bCs/>
          <w:color w:val="auto"/>
          <w:sz w:val="24"/>
          <w:szCs w:val="24"/>
          <w:highlight w:val="none"/>
        </w:rPr>
      </w:pPr>
      <w:r>
        <w:rPr>
          <w:rFonts w:hint="eastAsia" w:ascii="宋体" w:hAnsi="宋体"/>
          <w:bCs/>
          <w:color w:val="auto"/>
          <w:sz w:val="24"/>
          <w:szCs w:val="24"/>
          <w:highlight w:val="none"/>
        </w:rPr>
        <w:t xml:space="preserve">投标人应对要求提供的资格证明文件（如资质证书、资格证书）、技术资料（如白皮书、彩页、手册、检测报告</w:t>
      </w:r>
      <w:r>
        <w:rPr>
          <w:rFonts w:hint="eastAsia" w:ascii="宋体" w:hAnsi="宋体" w:eastAsia="宋体" w:cs="Times New Roman"/>
          <w:bCs/>
          <w:color w:val="auto"/>
          <w:sz w:val="24"/>
          <w:szCs w:val="24"/>
          <w:highlight w:val="none"/>
        </w:rPr>
        <w:t xml:space="preserve">等）扫描上传至投标系统。</w:t>
      </w:r>
      <w:r/>
    </w:p>
    <w:p>
      <w:pPr>
        <w:numPr>
          <w:ilvl w:val="0"/>
          <w:numId w:val="3"/>
        </w:numPr>
        <w:ind w:left="1" w:firstLine="523"/>
        <w:spacing w:line="360" w:lineRule="auto"/>
        <w:tabs>
          <w:tab w:val="left" w:pos="525" w:leader="none"/>
          <w:tab w:val="left" w:pos="945" w:leader="none"/>
        </w:tabs>
        <w:rPr>
          <w:rFonts w:hint="eastAsia" w:ascii="宋体" w:hAnsi="宋体" w:eastAsia="宋体" w:cs="Times New Roman"/>
          <w:bCs/>
          <w:color w:val="auto"/>
          <w:sz w:val="24"/>
          <w:szCs w:val="24"/>
          <w:highlight w:val="none"/>
        </w:rPr>
      </w:pPr>
      <w:r>
        <w:rPr>
          <w:rFonts w:hint="eastAsia" w:ascii="宋体" w:hAnsi="宋体" w:eastAsia="宋体" w:cs="Times New Roman"/>
          <w:bCs/>
          <w:color w:val="auto"/>
          <w:sz w:val="24"/>
          <w:szCs w:val="24"/>
          <w:highlight w:val="none"/>
        </w:rPr>
        <w:t xml:space="preserve">投标人进行网上投标请参照《政府采购项目电子交易管理操作指南-供应商》。</w:t>
      </w:r>
      <w:r/>
    </w:p>
    <w:p>
      <w:pPr>
        <w:numPr>
          <w:ilvl w:val="0"/>
          <w:numId w:val="3"/>
        </w:numPr>
        <w:ind w:left="1" w:firstLine="523"/>
        <w:spacing w:line="360" w:lineRule="auto"/>
        <w:tabs>
          <w:tab w:val="left" w:pos="525" w:leader="none"/>
          <w:tab w:val="left" w:pos="945" w:leader="none"/>
        </w:tabs>
        <w:rPr>
          <w:rFonts w:hint="default" w:ascii="宋体" w:hAnsi="宋体"/>
          <w:bCs/>
          <w:color w:val="auto"/>
          <w:sz w:val="24"/>
          <w:szCs w:val="24"/>
          <w:highlight w:val="none"/>
        </w:rPr>
      </w:pPr>
      <w:r>
        <w:rPr>
          <w:rFonts w:hint="eastAsia" w:ascii="宋体" w:hAnsi="宋体"/>
          <w:bCs/>
          <w:color w:val="auto"/>
          <w:sz w:val="24"/>
          <w:szCs w:val="24"/>
          <w:highlight w:val="none"/>
        </w:rPr>
        <w:t xml:space="preserve">因投标人原因造成投标文件未解密的，视为撤销其投标文件，部分投标文件未解密的，其他投标文件的开标可以继续进行。</w:t>
      </w:r>
      <w:r/>
    </w:p>
    <w:p>
      <w:pPr>
        <w:numPr>
          <w:ilvl w:val="0"/>
          <w:numId w:val="3"/>
        </w:numPr>
        <w:ind w:left="1" w:firstLine="523"/>
        <w:spacing w:line="360" w:lineRule="auto"/>
        <w:tabs>
          <w:tab w:val="left" w:pos="525" w:leader="none"/>
          <w:tab w:val="left" w:pos="945" w:leader="none"/>
        </w:tabs>
        <w:rPr>
          <w:rFonts w:hint="eastAsia" w:ascii="宋体" w:hAnsi="宋体" w:eastAsia="宋体" w:cs="宋体"/>
          <w:b/>
          <w:bCs w:val="0"/>
          <w:sz w:val="24"/>
          <w:szCs w:val="24"/>
          <w:lang w:val="en-US" w:eastAsia="zh-CN"/>
        </w:rPr>
      </w:pPr>
      <w:r>
        <w:rPr>
          <w:rFonts w:hint="eastAsia" w:ascii="宋体" w:hAnsi="宋体"/>
          <w:bCs/>
          <w:color w:val="auto"/>
          <w:sz w:val="24"/>
          <w:szCs w:val="24"/>
          <w:highlight w:val="none"/>
          <w:lang w:val="en-US" w:eastAsia="zh-CN"/>
        </w:rPr>
        <w:t xml:space="preserve">请投标人实时关注评标过程，一旦发现有询标函，请按时回复，因此项目设置暗标，询标时无法通过系统以外途径通知投标单位，请投标人密切关注评标过程，在评标过程中保持在线，等待评标委员会的询标和评标结果，中途不得离开。供应商如未按要求应答，由此所产生的损失及风险由供应商自行承担。</w:t>
      </w:r>
      <w:r/>
    </w:p>
    <w:p>
      <w:pPr>
        <w:ind w:firstLine="482"/>
        <w:keepLines w:val="0"/>
        <w:keepNext w:val="0"/>
        <w:pageBreakBefore w:val="0"/>
        <w:spacing w:line="360" w:lineRule="auto"/>
        <w:widowControl w:val="off"/>
        <w:tabs>
          <w:tab w:val="left" w:pos="525" w:leader="none"/>
          <w:tab w:val="left" w:pos="1050" w:leader="none"/>
        </w:tabs>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（八）无效投标文件的确认：</w:t>
      </w:r>
      <w:r/>
    </w:p>
    <w:p>
      <w:pPr>
        <w:ind w:firstLine="480"/>
        <w:spacing w:line="360" w:lineRule="auto"/>
        <w:tabs>
          <w:tab w:val="left" w:pos="945" w:leader="none"/>
        </w:tabs>
        <w:rPr>
          <w:rFonts w:ascii="黑体" w:hAnsi="宋体" w:eastAsia="黑体"/>
          <w:bCs/>
          <w:sz w:val="24"/>
          <w:szCs w:val="24"/>
        </w:rPr>
      </w:pPr>
      <w:r>
        <w:rPr>
          <w:rFonts w:hint="eastAsia" w:ascii="宋体" w:hAnsi="宋体"/>
          <w:bCs/>
          <w:sz w:val="24"/>
          <w:szCs w:val="24"/>
        </w:rPr>
        <w:t xml:space="preserve">投标人有下列情况之一者，投标文件无效：</w:t>
      </w:r>
      <w:r/>
    </w:p>
    <w:p>
      <w:pPr>
        <w:numPr>
          <w:ilvl w:val="0"/>
          <w:numId w:val="4"/>
        </w:numPr>
        <w:ind w:left="1" w:firstLine="523"/>
        <w:spacing w:line="360" w:lineRule="auto"/>
        <w:tabs>
          <w:tab w:val="left" w:pos="945" w:leader="none"/>
        </w:tabs>
        <w:rPr>
          <w:rFonts w:ascii="宋体"/>
          <w:bCs/>
          <w:sz w:val="24"/>
          <w:szCs w:val="24"/>
        </w:rPr>
      </w:pPr>
      <w:r>
        <w:rPr>
          <w:rFonts w:hint="eastAsia" w:ascii="宋体" w:hAnsi="宋体"/>
          <w:bCs/>
          <w:sz w:val="24"/>
          <w:szCs w:val="24"/>
        </w:rPr>
        <w:t xml:space="preserve">电子投标文件未按规定期限投标的；</w:t>
      </w:r>
      <w:r/>
    </w:p>
    <w:p>
      <w:pPr>
        <w:numPr>
          <w:ilvl w:val="0"/>
          <w:numId w:val="4"/>
        </w:numPr>
        <w:ind w:left="1" w:firstLine="523"/>
        <w:spacing w:line="360" w:lineRule="auto"/>
        <w:tabs>
          <w:tab w:val="left" w:pos="945" w:leader="none"/>
        </w:tabs>
        <w:rPr>
          <w:rFonts w:ascii="宋体"/>
          <w:bCs/>
          <w:sz w:val="24"/>
          <w:szCs w:val="24"/>
        </w:rPr>
      </w:pPr>
      <w:r>
        <w:rPr>
          <w:rFonts w:hint="eastAsia" w:ascii="宋体" w:hAnsi="宋体"/>
          <w:bCs/>
          <w:sz w:val="24"/>
          <w:szCs w:val="24"/>
        </w:rPr>
        <w:t xml:space="preserve">电子投标文件未按招标文件要求签章的；</w:t>
      </w:r>
      <w:r/>
    </w:p>
    <w:p>
      <w:pPr>
        <w:numPr>
          <w:ilvl w:val="0"/>
          <w:numId w:val="4"/>
        </w:numPr>
        <w:ind w:left="1" w:firstLine="523"/>
        <w:spacing w:line="360" w:lineRule="auto"/>
        <w:tabs>
          <w:tab w:val="left" w:pos="945" w:leader="none"/>
        </w:tabs>
        <w:rPr>
          <w:rFonts w:ascii="宋体"/>
          <w:bCs/>
          <w:sz w:val="24"/>
          <w:szCs w:val="24"/>
        </w:rPr>
      </w:pPr>
      <w:r>
        <w:rPr>
          <w:rFonts w:hint="eastAsia" w:ascii="宋体" w:hAnsi="宋体"/>
          <w:bCs/>
          <w:sz w:val="24"/>
          <w:szCs w:val="24"/>
        </w:rPr>
        <w:t xml:space="preserve">投标人未按招标文件要求解密电子投标文件的；</w:t>
      </w:r>
      <w:r/>
    </w:p>
    <w:p>
      <w:pPr>
        <w:numPr>
          <w:ilvl w:val="0"/>
          <w:numId w:val="4"/>
        </w:numPr>
        <w:ind w:left="1" w:firstLine="523"/>
        <w:spacing w:line="360" w:lineRule="auto"/>
        <w:tabs>
          <w:tab w:val="left" w:pos="945" w:leader="none"/>
        </w:tabs>
        <w:rPr>
          <w:rFonts w:ascii="宋体"/>
          <w:bCs/>
          <w:sz w:val="24"/>
          <w:szCs w:val="24"/>
        </w:rPr>
      </w:pPr>
      <w:r>
        <w:rPr>
          <w:rFonts w:hint="eastAsia" w:ascii="宋体" w:hAnsi="宋体"/>
          <w:bCs/>
          <w:sz w:val="24"/>
          <w:szCs w:val="24"/>
        </w:rPr>
        <w:t xml:space="preserve">投标人的法定代表人授权代表，无法定代表人授权委托书的；</w:t>
      </w:r>
      <w:r/>
    </w:p>
    <w:p>
      <w:pPr>
        <w:numPr>
          <w:ilvl w:val="0"/>
          <w:numId w:val="4"/>
        </w:numPr>
        <w:ind w:left="1" w:firstLine="523"/>
        <w:spacing w:line="360" w:lineRule="auto"/>
        <w:tabs>
          <w:tab w:val="left" w:pos="945" w:leader="none"/>
        </w:tabs>
        <w:rPr>
          <w:rFonts w:hint="eastAsia" w:ascii="宋体" w:hAnsi="宋体"/>
          <w:bCs/>
          <w:sz w:val="24"/>
          <w:szCs w:val="24"/>
        </w:rPr>
      </w:pPr>
      <w:r>
        <w:rPr>
          <w:rFonts w:hint="eastAsia" w:ascii="宋体" w:hAnsi="宋体"/>
          <w:bCs/>
          <w:sz w:val="24"/>
          <w:szCs w:val="24"/>
        </w:rPr>
        <w:t xml:space="preserve">投标人的法定代表人或被授权代表，未准时参加开标会议的；</w:t>
      </w:r>
      <w:r/>
    </w:p>
    <w:p>
      <w:pPr>
        <w:numPr>
          <w:ilvl w:val="0"/>
          <w:numId w:val="4"/>
        </w:numPr>
        <w:ind w:left="1" w:firstLine="523"/>
        <w:spacing w:line="360" w:lineRule="auto"/>
        <w:tabs>
          <w:tab w:val="left" w:pos="945" w:leader="none"/>
        </w:tabs>
        <w:rPr>
          <w:rFonts w:ascii="宋体"/>
          <w:bCs/>
          <w:sz w:val="24"/>
          <w:szCs w:val="24"/>
        </w:rPr>
      </w:pPr>
      <w:r>
        <w:rPr>
          <w:rFonts w:hint="eastAsia" w:ascii="宋体" w:hAnsi="宋体"/>
          <w:bCs/>
          <w:sz w:val="24"/>
          <w:szCs w:val="24"/>
        </w:rPr>
        <w:t xml:space="preserve">不具备招标文件中规定的资格要求或未按招标文件规定的要求提供资格、资信证明文件的；</w:t>
      </w:r>
      <w:r/>
    </w:p>
    <w:p>
      <w:pPr>
        <w:numPr>
          <w:ilvl w:val="0"/>
          <w:numId w:val="4"/>
        </w:numPr>
        <w:ind w:left="1" w:firstLine="523"/>
        <w:spacing w:line="360" w:lineRule="auto"/>
        <w:tabs>
          <w:tab w:val="left" w:pos="945" w:leader="none"/>
        </w:tabs>
        <w:rPr>
          <w:rFonts w:ascii="宋体"/>
          <w:bCs/>
          <w:sz w:val="24"/>
          <w:szCs w:val="24"/>
        </w:rPr>
      </w:pPr>
      <w:r>
        <w:rPr>
          <w:rFonts w:hint="eastAsia" w:ascii="宋体" w:hAnsi="宋体"/>
          <w:sz w:val="24"/>
          <w:szCs w:val="24"/>
        </w:rPr>
        <w:t xml:space="preserve">被“信用中国”网站（</w:t>
      </w:r>
      <w:r>
        <w:fldChar w:fldCharType="begin"/>
      </w:r>
      <w:r>
        <w:instrText xml:space="preserve">HYPERLINK "http://www.creditchina.gov.cn"</w:instrText>
      </w:r>
      <w:r>
        <w:fldChar w:fldCharType="separate"/>
      </w:r>
      <w:r>
        <w:rPr>
          <w:rFonts w:hint="eastAsia" w:ascii="宋体" w:hAnsi="宋体"/>
          <w:sz w:val="24"/>
          <w:szCs w:val="24"/>
        </w:rPr>
        <w:t xml:space="preserve">www.creditchina.gov.cn</w:t>
      </w:r>
      <w:r>
        <w:fldChar w:fldCharType="end"/>
      </w:r>
      <w:r>
        <w:rPr>
          <w:rFonts w:hint="eastAsia" w:ascii="宋体" w:hAnsi="宋体"/>
          <w:sz w:val="24"/>
          <w:szCs w:val="24"/>
        </w:rPr>
        <w:t xml:space="preserve">）、中国政府采购网(www.ccgp.gov.cn)列入失信被执行人、重大税收违法案件当事人名单、政府采购严重违法失信行为记录名单的；</w:t>
      </w:r>
      <w:r/>
    </w:p>
    <w:p>
      <w:pPr>
        <w:numPr>
          <w:ilvl w:val="0"/>
          <w:numId w:val="4"/>
        </w:numPr>
        <w:ind w:left="1" w:firstLine="523"/>
        <w:spacing w:line="360" w:lineRule="auto"/>
        <w:tabs>
          <w:tab w:val="left" w:pos="945" w:leader="none"/>
        </w:tabs>
        <w:rPr>
          <w:rFonts w:ascii="宋体" w:hAnsi="宋体"/>
          <w:bCs/>
          <w:sz w:val="24"/>
          <w:szCs w:val="24"/>
        </w:rPr>
      </w:pPr>
      <w:r>
        <w:rPr>
          <w:rFonts w:hint="eastAsia" w:ascii="宋体" w:hAnsi="宋体"/>
          <w:bCs/>
          <w:sz w:val="24"/>
          <w:szCs w:val="24"/>
        </w:rPr>
        <w:t xml:space="preserve">投标文件未按招标文件规定的内容和要求填写的；没有在投标系统指定位置上传对应文件、材料的；</w:t>
      </w:r>
      <w:r/>
    </w:p>
    <w:p>
      <w:pPr>
        <w:numPr>
          <w:ilvl w:val="0"/>
          <w:numId w:val="4"/>
        </w:numPr>
        <w:ind w:left="1" w:firstLine="523"/>
        <w:spacing w:line="360" w:lineRule="auto"/>
        <w:tabs>
          <w:tab w:val="left" w:pos="945" w:leader="none"/>
        </w:tabs>
        <w:rPr>
          <w:rFonts w:ascii="宋体" w:hAnsi="宋体"/>
          <w:bCs/>
          <w:sz w:val="24"/>
          <w:szCs w:val="24"/>
        </w:rPr>
      </w:pPr>
      <w:r>
        <w:rPr>
          <w:rFonts w:hint="eastAsia" w:ascii="宋体" w:hAnsi="宋体"/>
          <w:bCs/>
          <w:sz w:val="24"/>
          <w:szCs w:val="24"/>
        </w:rPr>
        <w:t xml:space="preserve">电子投标文件图片、字迹模糊不清、无法辨认的；</w:t>
      </w:r>
      <w:r/>
    </w:p>
    <w:p>
      <w:pPr>
        <w:numPr>
          <w:ilvl w:val="0"/>
          <w:numId w:val="4"/>
        </w:numPr>
        <w:ind w:left="1" w:firstLine="523"/>
        <w:spacing w:line="360" w:lineRule="auto"/>
        <w:tabs>
          <w:tab w:val="left" w:pos="945"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投标文件中有招标文件未允许提供的选择性内容；</w:t>
      </w:r>
      <w:r/>
    </w:p>
    <w:p>
      <w:pPr>
        <w:numPr>
          <w:ilvl w:val="0"/>
          <w:numId w:val="4"/>
        </w:numPr>
        <w:ind w:left="1" w:firstLine="523"/>
        <w:spacing w:line="360" w:lineRule="auto"/>
        <w:tabs>
          <w:tab w:val="left" w:pos="945" w:leader="none"/>
        </w:tabs>
        <w:rPr>
          <w:rFonts w:hint="eastAsia" w:ascii="宋体" w:hAnsi="宋体" w:eastAsia="宋体" w:cs="Times New Roman"/>
          <w:bCs/>
          <w:sz w:val="24"/>
          <w:szCs w:val="24"/>
        </w:rPr>
      </w:pPr>
      <w:r>
        <w:rPr>
          <w:rFonts w:hint="eastAsia" w:ascii="宋体" w:hAnsi="宋体"/>
          <w:bCs/>
          <w:color w:val="000000"/>
          <w:sz w:val="24"/>
          <w:szCs w:val="24"/>
        </w:rPr>
        <w:t xml:space="preserve">恶意串通其他报价供应商，故意哄抬价格或压价的；</w:t>
      </w:r>
      <w:r/>
    </w:p>
    <w:p>
      <w:pPr>
        <w:numPr>
          <w:ilvl w:val="0"/>
          <w:numId w:val="4"/>
        </w:numPr>
        <w:ind w:left="1" w:firstLine="523"/>
        <w:spacing w:line="360" w:lineRule="auto"/>
        <w:tabs>
          <w:tab w:val="left" w:pos="945"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不同投标人委托同一单位或者个人办理投标事宜的；</w:t>
      </w:r>
      <w:r/>
    </w:p>
    <w:p>
      <w:pPr>
        <w:numPr>
          <w:ilvl w:val="0"/>
          <w:numId w:val="4"/>
        </w:numPr>
        <w:ind w:left="1" w:firstLine="523"/>
        <w:spacing w:line="360" w:lineRule="auto"/>
        <w:tabs>
          <w:tab w:val="left" w:pos="945" w:leader="none"/>
        </w:tabs>
        <w:rPr>
          <w:rFonts w:ascii="宋体"/>
          <w:bCs/>
          <w:sz w:val="24"/>
          <w:szCs w:val="24"/>
        </w:rPr>
      </w:pPr>
      <w:r>
        <w:rPr>
          <w:rFonts w:hint="eastAsia" w:ascii="宋体" w:hAnsi="宋体" w:eastAsia="宋体" w:cs="Times New Roman"/>
          <w:bCs/>
          <w:sz w:val="24"/>
          <w:szCs w:val="24"/>
        </w:rPr>
        <w:t xml:space="preserve">不同投标人的单位负责人为同一人或者存在直接控股、管理关系</w:t>
      </w:r>
      <w:r>
        <w:rPr>
          <w:rFonts w:hint="eastAsia" w:ascii="宋体" w:hAnsi="宋体"/>
          <w:bCs/>
          <w:sz w:val="24"/>
          <w:szCs w:val="24"/>
        </w:rPr>
        <w:t xml:space="preserve">的；</w:t>
      </w:r>
      <w:r/>
    </w:p>
    <w:p>
      <w:pPr>
        <w:numPr>
          <w:ilvl w:val="0"/>
          <w:numId w:val="4"/>
        </w:numPr>
        <w:ind w:left="1" w:firstLine="523"/>
        <w:spacing w:line="360" w:lineRule="auto"/>
        <w:tabs>
          <w:tab w:val="left" w:pos="945" w:leader="none"/>
        </w:tabs>
        <w:rPr>
          <w:rFonts w:ascii="宋体" w:hAnsi="宋体"/>
          <w:bCs/>
          <w:sz w:val="24"/>
          <w:szCs w:val="24"/>
        </w:rPr>
      </w:pPr>
      <w:r>
        <w:rPr>
          <w:rFonts w:hint="eastAsia" w:ascii="宋体" w:hAnsi="宋体"/>
          <w:bCs/>
          <w:sz w:val="24"/>
          <w:szCs w:val="24"/>
        </w:rPr>
        <w:t xml:space="preserve">不同投标人的投标文件的上传形式、目录序号、排版格式、文字风格等存在明显的相似性或一致性，特征显示由同一单位或者同一个人编制的；</w:t>
      </w:r>
      <w:r/>
    </w:p>
    <w:p>
      <w:pPr>
        <w:numPr>
          <w:ilvl w:val="0"/>
          <w:numId w:val="4"/>
        </w:numPr>
        <w:ind w:left="1" w:firstLine="523"/>
        <w:spacing w:line="360" w:lineRule="auto"/>
        <w:tabs>
          <w:tab w:val="left" w:pos="945" w:leader="none"/>
        </w:tabs>
        <w:rPr>
          <w:rFonts w:ascii="宋体" w:hAnsi="宋体"/>
          <w:bCs/>
          <w:sz w:val="24"/>
          <w:szCs w:val="24"/>
        </w:rPr>
      </w:pPr>
      <w:r>
        <w:rPr>
          <w:rFonts w:hint="eastAsia" w:ascii="宋体" w:hAnsi="宋体"/>
          <w:bCs/>
          <w:sz w:val="24"/>
          <w:szCs w:val="24"/>
        </w:rPr>
        <w:t xml:space="preserve">不同投标人投标文件内容存在非正常一致、项目组成员出现同一人、投标文件中错误（或异常）一致或雷同、电子文档信息一致或雷同的、投标报价呈规律性差异的；</w:t>
      </w:r>
      <w:r/>
    </w:p>
    <w:p>
      <w:pPr>
        <w:numPr>
          <w:ilvl w:val="0"/>
          <w:numId w:val="4"/>
        </w:numPr>
        <w:ind w:left="1" w:firstLine="523"/>
        <w:spacing w:line="360" w:lineRule="auto"/>
        <w:tabs>
          <w:tab w:val="left" w:pos="945" w:leader="none"/>
        </w:tabs>
        <w:rPr>
          <w:rFonts w:ascii="宋体" w:hAnsi="宋体"/>
          <w:bCs/>
          <w:sz w:val="24"/>
          <w:szCs w:val="24"/>
        </w:rPr>
      </w:pPr>
      <w:r>
        <w:rPr>
          <w:rFonts w:hint="eastAsia" w:ascii="宋体" w:hAnsi="宋体"/>
          <w:bCs/>
          <w:sz w:val="24"/>
          <w:szCs w:val="24"/>
        </w:rPr>
        <w:t xml:space="preserve">不同投标人的投标资料相互混装、不同投标人的委托代理人、项目负责人以及其他相关人员有在同一个单位缴纳社会保险、同一投标文件中单位名称落款与公章不是同一单位的；</w:t>
      </w:r>
      <w:r/>
    </w:p>
    <w:p>
      <w:pPr>
        <w:numPr>
          <w:ilvl w:val="0"/>
          <w:numId w:val="4"/>
        </w:numPr>
        <w:ind w:left="1" w:firstLine="523"/>
        <w:spacing w:line="360" w:lineRule="auto"/>
        <w:tabs>
          <w:tab w:val="left" w:pos="945" w:leader="none"/>
        </w:tabs>
        <w:rPr>
          <w:rFonts w:ascii="宋体"/>
          <w:bCs/>
          <w:sz w:val="24"/>
          <w:szCs w:val="24"/>
        </w:rPr>
      </w:pPr>
      <w:r>
        <w:rPr>
          <w:rFonts w:hint="eastAsia" w:ascii="宋体" w:hAnsi="宋体"/>
          <w:bCs/>
          <w:sz w:val="24"/>
          <w:szCs w:val="24"/>
        </w:rPr>
        <w:t xml:space="preserve">项目（</w:t>
      </w:r>
      <w:r>
        <w:rPr>
          <w:rFonts w:hint="eastAsia" w:ascii="宋体" w:hAnsi="宋体"/>
          <w:bCs/>
          <w:sz w:val="24"/>
          <w:szCs w:val="24"/>
          <w:lang w:eastAsia="zh-CN"/>
        </w:rPr>
        <w:t xml:space="preserve">包</w:t>
      </w:r>
      <w:r>
        <w:rPr>
          <w:rFonts w:hint="eastAsia" w:ascii="宋体" w:hAnsi="宋体"/>
          <w:bCs/>
          <w:sz w:val="24"/>
          <w:szCs w:val="24"/>
        </w:rPr>
        <w:t xml:space="preserve">）投标总价超过本项目（</w:t>
      </w:r>
      <w:r>
        <w:rPr>
          <w:rFonts w:hint="eastAsia" w:ascii="宋体" w:hAnsi="宋体"/>
          <w:bCs/>
          <w:sz w:val="24"/>
          <w:szCs w:val="24"/>
          <w:lang w:eastAsia="zh-CN"/>
        </w:rPr>
        <w:t xml:space="preserve">包</w:t>
      </w:r>
      <w:r>
        <w:rPr>
          <w:rFonts w:hint="eastAsia" w:ascii="宋体" w:hAnsi="宋体"/>
          <w:bCs/>
          <w:sz w:val="24"/>
          <w:szCs w:val="24"/>
        </w:rPr>
        <w:t xml:space="preserve">）预算或最高限价的；</w:t>
      </w:r>
      <w:r/>
    </w:p>
    <w:p>
      <w:pPr>
        <w:numPr>
          <w:ilvl w:val="0"/>
          <w:numId w:val="4"/>
        </w:numPr>
        <w:ind w:left="1" w:firstLine="523"/>
        <w:spacing w:line="360" w:lineRule="auto"/>
        <w:tabs>
          <w:tab w:val="left" w:pos="945" w:leader="none"/>
        </w:tabs>
        <w:rPr>
          <w:rFonts w:ascii="宋体"/>
          <w:bCs/>
          <w:sz w:val="24"/>
          <w:szCs w:val="24"/>
        </w:rPr>
      </w:pPr>
      <w:r>
        <w:rPr>
          <w:rFonts w:hint="eastAsia" w:ascii="宋体" w:hAnsi="宋体"/>
          <w:bCs/>
          <w:sz w:val="24"/>
          <w:szCs w:val="24"/>
        </w:rPr>
        <w:t xml:space="preserve">提供虚假材料的（包括工商营业执照、财务报表、资格证明文件等）；</w:t>
      </w:r>
      <w:r/>
    </w:p>
    <w:p>
      <w:pPr>
        <w:numPr>
          <w:ilvl w:val="0"/>
          <w:numId w:val="4"/>
        </w:numPr>
        <w:ind w:left="1" w:firstLine="523"/>
        <w:spacing w:line="360" w:lineRule="auto"/>
        <w:tabs>
          <w:tab w:val="left" w:pos="945" w:leader="none"/>
        </w:tabs>
        <w:rPr>
          <w:rFonts w:ascii="宋体" w:hAnsi="宋体"/>
          <w:bCs/>
          <w:sz w:val="24"/>
          <w:szCs w:val="24"/>
        </w:rPr>
      </w:pPr>
      <w:r>
        <w:rPr>
          <w:rFonts w:hint="eastAsia" w:ascii="宋体" w:hAnsi="宋体"/>
          <w:bCs/>
          <w:sz w:val="24"/>
          <w:szCs w:val="24"/>
        </w:rPr>
        <w:t xml:space="preserve">投标文件含有采购人不能接受的附加条件的；</w:t>
      </w:r>
      <w:r/>
    </w:p>
    <w:p>
      <w:pPr>
        <w:numPr>
          <w:ilvl w:val="0"/>
          <w:numId w:val="4"/>
        </w:numPr>
        <w:ind w:left="1" w:firstLine="523"/>
        <w:spacing w:line="360" w:lineRule="auto"/>
        <w:tabs>
          <w:tab w:val="left" w:pos="945" w:leader="none"/>
        </w:tabs>
        <w:rPr>
          <w:rFonts w:hint="eastAsia" w:ascii="宋体" w:hAnsi="宋体" w:eastAsia="宋体" w:cs="Times New Roman"/>
          <w:bCs/>
          <w:sz w:val="24"/>
          <w:szCs w:val="24"/>
        </w:rPr>
      </w:pPr>
      <w:r>
        <w:rPr>
          <w:rFonts w:hint="eastAsia" w:ascii="宋体" w:hAnsi="宋体"/>
          <w:bCs/>
          <w:sz w:val="24"/>
          <w:szCs w:val="24"/>
        </w:rPr>
        <w:t xml:space="preserve">评标委员会认定投标人的报价明显低于其他通过符合性审查投标人的报价，有可能</w:t>
      </w:r>
      <w:r>
        <w:rPr>
          <w:rFonts w:hint="eastAsia" w:ascii="宋体" w:hAnsi="宋体" w:eastAsia="宋体" w:cs="Times New Roman"/>
          <w:bCs/>
          <w:sz w:val="24"/>
          <w:szCs w:val="24"/>
        </w:rPr>
        <w:t xml:space="preserve">影响产品质量或者不能诚信履约，且投标人不能应评标委员会要求在评标现场合理的时间内提供书面说明（必要时评标委员会可要求投标人提交相关证明材料）证明其报价合理性的；</w:t>
      </w:r>
      <w:r/>
    </w:p>
    <w:p>
      <w:pPr>
        <w:numPr>
          <w:ilvl w:val="0"/>
          <w:numId w:val="4"/>
        </w:numPr>
        <w:ind w:left="1" w:firstLine="523"/>
        <w:spacing w:line="360" w:lineRule="auto"/>
        <w:tabs>
          <w:tab w:val="left" w:pos="945" w:leader="none"/>
        </w:tabs>
        <w:rPr>
          <w:rFonts w:hint="eastAsia" w:ascii="宋体" w:hAnsi="宋体" w:eastAsia="宋体" w:cs="Times New Roman"/>
          <w:bCs/>
          <w:sz w:val="24"/>
          <w:szCs w:val="24"/>
        </w:rPr>
      </w:pPr>
      <w:r>
        <w:rPr>
          <w:rFonts w:hint="eastAsia" w:ascii="宋体" w:hAnsi="宋体" w:eastAsia="宋体" w:cs="Times New Roman"/>
          <w:bCs/>
          <w:sz w:val="24"/>
          <w:szCs w:val="24"/>
        </w:rPr>
        <w:t xml:space="preserve">除单一来源采购项目外，为采购项目提供整体设计、规范编制或者项目管理、监理、检测等服务的；</w:t>
      </w:r>
      <w:r/>
    </w:p>
    <w:p>
      <w:pPr>
        <w:numPr>
          <w:ilvl w:val="0"/>
          <w:numId w:val="4"/>
        </w:numPr>
        <w:ind w:left="1" w:firstLine="523"/>
        <w:spacing w:line="360" w:lineRule="auto"/>
        <w:tabs>
          <w:tab w:val="left" w:pos="945" w:leader="none"/>
        </w:tabs>
        <w:rPr>
          <w:rFonts w:hint="eastAsia" w:ascii="宋体" w:hAnsi="宋体" w:eastAsia="宋体" w:cs="Times New Roman"/>
          <w:bCs/>
          <w:sz w:val="24"/>
          <w:szCs w:val="24"/>
        </w:rPr>
      </w:pPr>
      <w:r>
        <w:rPr>
          <w:rFonts w:hint="eastAsia" w:ascii="宋体" w:hAnsi="宋体" w:eastAsia="宋体" w:cs="Times New Roman"/>
          <w:bCs/>
          <w:sz w:val="24"/>
          <w:szCs w:val="24"/>
          <w:lang w:val="en-US" w:eastAsia="zh-CN"/>
        </w:rPr>
        <w:t xml:space="preserve">未按要求提供第三章</w:t>
      </w:r>
      <w:r>
        <w:rPr>
          <w:rFonts w:hint="eastAsia" w:ascii="宋体" w:hAnsi="宋体" w:eastAsia="宋体" w:cs="Times New Roman"/>
          <w:bCs/>
          <w:sz w:val="24"/>
          <w:szCs w:val="24"/>
        </w:rPr>
        <w:t xml:space="preserve">项目要求和有关说明</w:t>
      </w:r>
      <w:r>
        <w:rPr>
          <w:rFonts w:hint="eastAsia" w:ascii="宋体" w:hAnsi="宋体" w:eastAsia="宋体" w:cs="Times New Roman"/>
          <w:bCs/>
          <w:sz w:val="24"/>
          <w:szCs w:val="24"/>
          <w:lang w:val="en-US" w:eastAsia="zh-CN"/>
        </w:rPr>
        <w:t xml:space="preserve">中须提供的相关证明材料的；</w:t>
      </w:r>
      <w:r/>
    </w:p>
    <w:p>
      <w:pPr>
        <w:numPr>
          <w:ilvl w:val="0"/>
          <w:numId w:val="4"/>
        </w:numPr>
        <w:ind w:left="1" w:firstLine="523"/>
        <w:spacing w:line="360" w:lineRule="auto"/>
        <w:tabs>
          <w:tab w:val="left" w:pos="945" w:leader="none"/>
        </w:tabs>
        <w:rPr>
          <w:rFonts w:hint="eastAsia" w:ascii="宋体" w:hAnsi="宋体" w:eastAsia="宋体" w:cs="Times New Roman"/>
          <w:bCs/>
          <w:sz w:val="24"/>
          <w:szCs w:val="24"/>
          <w:lang w:val="en-US" w:eastAsia="zh-CN"/>
        </w:rPr>
      </w:pPr>
      <w:r>
        <w:rPr>
          <w:rFonts w:hint="eastAsia" w:ascii="宋体" w:hAnsi="宋体" w:eastAsia="宋体" w:cs="Times New Roman"/>
          <w:bCs/>
          <w:sz w:val="24"/>
          <w:szCs w:val="24"/>
        </w:rPr>
        <w:t xml:space="preserve">投标文件内容不全或不符合招标文件中规定的其它实质性要求的；</w:t>
      </w:r>
      <w:r/>
    </w:p>
    <w:p>
      <w:pPr>
        <w:numPr>
          <w:ilvl w:val="0"/>
          <w:numId w:val="4"/>
        </w:numPr>
        <w:ind w:left="1" w:firstLine="523"/>
        <w:spacing w:line="360" w:lineRule="auto"/>
        <w:tabs>
          <w:tab w:val="left" w:pos="945" w:leader="none"/>
        </w:tabs>
        <w:rPr>
          <w:rFonts w:hint="eastAsia" w:ascii="宋体" w:hAnsi="宋体" w:eastAsia="宋体" w:cs="Times New Roman"/>
          <w:bCs/>
          <w:sz w:val="24"/>
          <w:szCs w:val="24"/>
          <w:lang w:val="en-US" w:eastAsia="zh-CN"/>
        </w:rPr>
      </w:pPr>
      <w:r>
        <w:rPr>
          <w:rFonts w:hint="eastAsia" w:ascii="宋体" w:hAnsi="宋体" w:eastAsia="宋体" w:cs="Times New Roman"/>
          <w:bCs/>
          <w:sz w:val="24"/>
          <w:szCs w:val="24"/>
        </w:rPr>
        <w:t xml:space="preserve">法律法规和招标文件规定的其它无效情形。</w:t>
      </w:r>
      <w:r/>
    </w:p>
    <w:p>
      <w:pPr>
        <w:numPr>
          <w:ilvl w:val="0"/>
          <w:numId w:val="0"/>
        </w:numPr>
        <w:keepLines w:val="0"/>
        <w:keepNext w:val="0"/>
        <w:pageBreakBefore w:val="0"/>
        <w:spacing w:line="360" w:lineRule="auto"/>
        <w:tabs>
          <w:tab w:val="left" w:pos="735" w:leader="none"/>
        </w:tabs>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    （九）开标、评标：</w:t>
      </w:r>
      <w:r/>
    </w:p>
    <w:p>
      <w:pPr>
        <w:numPr>
          <w:ilvl w:val="1"/>
          <w:numId w:val="5"/>
        </w:numPr>
        <w:ind w:left="1" w:firstLine="523"/>
        <w:spacing w:line="360" w:lineRule="auto"/>
        <w:tabs>
          <w:tab w:val="left" w:pos="525" w:leader="none"/>
          <w:tab w:val="left" w:pos="945" w:leader="none"/>
          <w:tab w:val="clear" w:pos="1290" w:leader="none"/>
        </w:tabs>
        <w:rPr>
          <w:rFonts w:ascii="宋体"/>
          <w:bCs/>
          <w:sz w:val="24"/>
          <w:szCs w:val="24"/>
        </w:rPr>
      </w:pPr>
      <w:r>
        <w:rPr>
          <w:rFonts w:hint="eastAsia" w:ascii="宋体" w:hAnsi="宋体"/>
          <w:bCs/>
          <w:sz w:val="24"/>
          <w:szCs w:val="24"/>
        </w:rPr>
        <w:t xml:space="preserve">所有投标单位在招标文件规定的时间内解密各自投标文件；</w:t>
      </w:r>
      <w:r/>
    </w:p>
    <w:p>
      <w:pPr>
        <w:numPr>
          <w:ilvl w:val="1"/>
          <w:numId w:val="5"/>
        </w:numPr>
        <w:ind w:left="1" w:firstLine="523"/>
        <w:spacing w:line="360" w:lineRule="auto"/>
        <w:tabs>
          <w:tab w:val="left" w:pos="525" w:leader="none"/>
          <w:tab w:val="left" w:pos="945" w:leader="none"/>
          <w:tab w:val="clear" w:pos="1290" w:leader="none"/>
        </w:tabs>
        <w:rPr>
          <w:rFonts w:ascii="宋体" w:hAnsi="宋体"/>
          <w:bCs/>
          <w:sz w:val="24"/>
          <w:szCs w:val="24"/>
        </w:rPr>
      </w:pPr>
      <w:r>
        <w:rPr>
          <w:rFonts w:hint="eastAsia" w:ascii="宋体" w:hAnsi="宋体"/>
          <w:bCs/>
          <w:sz w:val="24"/>
          <w:szCs w:val="24"/>
        </w:rPr>
        <w:t xml:space="preserve">投标截止时间后参加投标的供应商或解密投标文件的供应商不足三家的，不开标；开标后，所有投标供应商可在线上开标大厅中看到所有投标人的投标报价；</w:t>
      </w:r>
      <w:r/>
    </w:p>
    <w:p>
      <w:pPr>
        <w:numPr>
          <w:ilvl w:val="1"/>
          <w:numId w:val="5"/>
        </w:numPr>
        <w:ind w:left="1" w:firstLine="523"/>
        <w:spacing w:line="360" w:lineRule="auto"/>
        <w:tabs>
          <w:tab w:val="left" w:pos="525" w:leader="none"/>
          <w:tab w:val="left" w:pos="945" w:leader="none"/>
          <w:tab w:val="clear" w:pos="1290" w:leader="none"/>
        </w:tabs>
        <w:rPr>
          <w:rFonts w:ascii="宋体"/>
          <w:bCs/>
          <w:sz w:val="24"/>
          <w:szCs w:val="24"/>
        </w:rPr>
      </w:pPr>
      <w:r>
        <w:rPr>
          <w:rFonts w:hint="eastAsia" w:ascii="宋体" w:hAnsi="宋体"/>
          <w:bCs/>
          <w:sz w:val="24"/>
          <w:szCs w:val="24"/>
        </w:rPr>
        <w:t xml:space="preserve">开标时，投标文件</w:t>
      </w:r>
      <w:r>
        <w:rPr>
          <w:rFonts w:ascii="宋体" w:hAnsi="宋体"/>
          <w:bCs/>
          <w:sz w:val="24"/>
          <w:szCs w:val="24"/>
        </w:rPr>
        <w:t xml:space="preserve">报价出现前后不一致的，按照下列规定修正：</w:t>
      </w:r>
      <w:r/>
    </w:p>
    <w:p>
      <w:pPr>
        <w:ind w:firstLine="480"/>
        <w:spacing w:line="360" w:lineRule="auto"/>
        <w:tabs>
          <w:tab w:val="left" w:pos="630" w:leader="none"/>
          <w:tab w:val="left" w:pos="945" w:leader="none"/>
          <w:tab w:val="left" w:pos="1155" w:leader="none"/>
          <w:tab w:val="left" w:pos="1554" w:leader="none"/>
        </w:tabs>
        <w:rPr>
          <w:rFonts w:ascii="宋体" w:hAnsi="宋体"/>
          <w:bCs/>
          <w:sz w:val="24"/>
          <w:szCs w:val="24"/>
        </w:rPr>
      </w:pPr>
      <w:r>
        <w:rPr>
          <w:rFonts w:hint="eastAsia" w:ascii="宋体" w:hAnsi="宋体"/>
          <w:bCs/>
          <w:sz w:val="24"/>
          <w:szCs w:val="24"/>
        </w:rPr>
        <w:t xml:space="preserve">（</w:t>
      </w:r>
      <w:r>
        <w:rPr>
          <w:rFonts w:hint="eastAsia" w:ascii="宋体" w:hAnsi="宋体"/>
          <w:bCs/>
          <w:sz w:val="24"/>
          <w:szCs w:val="24"/>
          <w:lang w:val="en-US" w:eastAsia="zh-CN"/>
        </w:rPr>
        <w:t xml:space="preserve">1</w:t>
      </w:r>
      <w:r>
        <w:rPr>
          <w:rFonts w:hint="eastAsia" w:ascii="宋体" w:hAnsi="宋体"/>
          <w:bCs/>
          <w:sz w:val="24"/>
          <w:szCs w:val="24"/>
        </w:rPr>
        <w:t xml:space="preserve">）</w:t>
      </w:r>
      <w:r>
        <w:rPr>
          <w:rFonts w:ascii="宋体" w:hAnsi="宋体"/>
          <w:bCs/>
          <w:sz w:val="24"/>
          <w:szCs w:val="24"/>
        </w:rPr>
        <w:t xml:space="preserve">投标文件中开标一览表（报价表）内容与投标文件中相应内容不一致的，以开标一览表（报价表）为准；</w:t>
      </w:r>
      <w:r/>
    </w:p>
    <w:p>
      <w:pPr>
        <w:ind w:firstLine="480"/>
        <w:spacing w:line="360" w:lineRule="auto"/>
        <w:tabs>
          <w:tab w:val="left" w:pos="630" w:leader="none"/>
          <w:tab w:val="left" w:pos="945" w:leader="none"/>
          <w:tab w:val="left" w:pos="1155" w:leader="none"/>
        </w:tabs>
        <w:rPr>
          <w:rFonts w:ascii="宋体" w:hAnsi="宋体"/>
          <w:bCs/>
          <w:sz w:val="24"/>
          <w:szCs w:val="24"/>
        </w:rPr>
      </w:pPr>
      <w:r>
        <w:rPr>
          <w:rFonts w:hint="eastAsia" w:ascii="宋体" w:hAnsi="宋体"/>
          <w:bCs/>
          <w:sz w:val="24"/>
          <w:szCs w:val="24"/>
        </w:rPr>
        <w:t xml:space="preserve">（</w:t>
      </w:r>
      <w:r>
        <w:rPr>
          <w:rFonts w:hint="eastAsia" w:ascii="宋体" w:hAnsi="宋体"/>
          <w:bCs/>
          <w:sz w:val="24"/>
          <w:szCs w:val="24"/>
          <w:lang w:val="en-US" w:eastAsia="zh-CN"/>
        </w:rPr>
        <w:t xml:space="preserve">2</w:t>
      </w:r>
      <w:r>
        <w:rPr>
          <w:rFonts w:hint="eastAsia" w:ascii="宋体" w:hAnsi="宋体"/>
          <w:bCs/>
          <w:sz w:val="24"/>
          <w:szCs w:val="24"/>
        </w:rPr>
        <w:t xml:space="preserve">）</w:t>
      </w:r>
      <w:r>
        <w:rPr>
          <w:rFonts w:ascii="宋体" w:hAnsi="宋体"/>
          <w:bCs/>
          <w:sz w:val="24"/>
          <w:szCs w:val="24"/>
        </w:rPr>
        <w:t xml:space="preserve">大写金额和小写金额不一致的，以大写金额为准；</w:t>
      </w:r>
      <w:r/>
    </w:p>
    <w:p>
      <w:pPr>
        <w:ind w:firstLine="480"/>
        <w:spacing w:line="360" w:lineRule="auto"/>
        <w:tabs>
          <w:tab w:val="left" w:pos="630" w:leader="none"/>
          <w:tab w:val="left" w:pos="945" w:leader="none"/>
          <w:tab w:val="left" w:pos="1155" w:leader="none"/>
        </w:tabs>
        <w:rPr>
          <w:rFonts w:ascii="宋体" w:hAnsi="宋体"/>
          <w:bCs/>
          <w:sz w:val="24"/>
          <w:szCs w:val="24"/>
        </w:rPr>
      </w:pPr>
      <w:r>
        <w:rPr>
          <w:rFonts w:hint="eastAsia" w:ascii="宋体" w:hAnsi="宋体"/>
          <w:bCs/>
          <w:sz w:val="24"/>
          <w:szCs w:val="24"/>
        </w:rPr>
        <w:t xml:space="preserve">（</w:t>
      </w:r>
      <w:r>
        <w:rPr>
          <w:rFonts w:hint="eastAsia" w:ascii="宋体" w:hAnsi="宋体"/>
          <w:bCs/>
          <w:sz w:val="24"/>
          <w:szCs w:val="24"/>
          <w:lang w:val="en-US" w:eastAsia="zh-CN"/>
        </w:rPr>
        <w:t xml:space="preserve">3</w:t>
      </w:r>
      <w:r>
        <w:rPr>
          <w:rFonts w:hint="eastAsia" w:ascii="宋体" w:hAnsi="宋体"/>
          <w:bCs/>
          <w:sz w:val="24"/>
          <w:szCs w:val="24"/>
        </w:rPr>
        <w:t xml:space="preserve">）</w:t>
      </w:r>
      <w:r>
        <w:rPr>
          <w:rFonts w:ascii="宋体" w:hAnsi="宋体"/>
          <w:bCs/>
          <w:sz w:val="24"/>
          <w:szCs w:val="24"/>
        </w:rPr>
        <w:t xml:space="preserve">单价金额小数点或者百分比有明显错位的，以开标一览表的总价为准，并修改单价；</w:t>
      </w:r>
      <w:r/>
    </w:p>
    <w:p>
      <w:pPr>
        <w:ind w:firstLine="480"/>
        <w:spacing w:line="360" w:lineRule="auto"/>
        <w:tabs>
          <w:tab w:val="left" w:pos="630" w:leader="none"/>
          <w:tab w:val="left" w:pos="945" w:leader="none"/>
          <w:tab w:val="left" w:pos="1155" w:leader="none"/>
        </w:tabs>
        <w:rPr>
          <w:rFonts w:ascii="宋体" w:hAnsi="宋体"/>
          <w:bCs/>
          <w:sz w:val="24"/>
          <w:szCs w:val="24"/>
        </w:rPr>
      </w:pPr>
      <w:r>
        <w:rPr>
          <w:rFonts w:hint="eastAsia" w:ascii="宋体" w:hAnsi="宋体"/>
          <w:bCs/>
          <w:sz w:val="24"/>
          <w:szCs w:val="24"/>
        </w:rPr>
        <w:t xml:space="preserve">（</w:t>
      </w:r>
      <w:r>
        <w:rPr>
          <w:rFonts w:hint="eastAsia" w:ascii="宋体" w:hAnsi="宋体"/>
          <w:bCs/>
          <w:sz w:val="24"/>
          <w:szCs w:val="24"/>
          <w:lang w:val="en-US" w:eastAsia="zh-CN"/>
        </w:rPr>
        <w:t xml:space="preserve">4</w:t>
      </w:r>
      <w:r>
        <w:rPr>
          <w:rFonts w:hint="eastAsia" w:ascii="宋体" w:hAnsi="宋体"/>
          <w:bCs/>
          <w:sz w:val="24"/>
          <w:szCs w:val="24"/>
        </w:rPr>
        <w:t xml:space="preserve">）</w:t>
      </w:r>
      <w:r>
        <w:rPr>
          <w:rFonts w:ascii="宋体" w:hAnsi="宋体"/>
          <w:bCs/>
          <w:sz w:val="24"/>
          <w:szCs w:val="24"/>
        </w:rPr>
        <w:t xml:space="preserve">总价金额与按单价汇总金额不一致的，以单价金额计算结果为准。</w:t>
      </w:r>
      <w:r/>
    </w:p>
    <w:p>
      <w:pPr>
        <w:ind w:firstLine="480"/>
        <w:spacing w:line="360" w:lineRule="auto"/>
        <w:tabs>
          <w:tab w:val="left" w:pos="945" w:leader="none"/>
        </w:tabs>
        <w:rPr>
          <w:rFonts w:ascii="宋体" w:hAnsi="宋体"/>
          <w:bCs/>
          <w:sz w:val="24"/>
          <w:szCs w:val="24"/>
        </w:rPr>
      </w:pPr>
      <w:r>
        <w:rPr>
          <w:rFonts w:ascii="宋体" w:hAnsi="宋体"/>
          <w:bCs/>
          <w:sz w:val="24"/>
          <w:szCs w:val="24"/>
        </w:rPr>
        <w:t xml:space="preserve">同时出现两种以上不一致的，按照前款规定的顺序修正。修正后的报价</w:t>
      </w:r>
      <w:r>
        <w:rPr>
          <w:rFonts w:hint="eastAsia" w:ascii="宋体" w:hAnsi="宋体"/>
          <w:bCs/>
          <w:sz w:val="24"/>
          <w:szCs w:val="24"/>
        </w:rPr>
        <w:t xml:space="preserve">评标委员会</w:t>
      </w:r>
      <w:r>
        <w:rPr>
          <w:rFonts w:ascii="宋体" w:hAnsi="宋体"/>
          <w:bCs/>
          <w:sz w:val="24"/>
          <w:szCs w:val="24"/>
        </w:rPr>
        <w:t xml:space="preserve">应当以书面形式要求</w:t>
      </w:r>
      <w:r>
        <w:rPr>
          <w:rFonts w:hint="eastAsia" w:ascii="宋体" w:hAnsi="宋体"/>
          <w:bCs/>
          <w:sz w:val="24"/>
          <w:szCs w:val="24"/>
        </w:rPr>
        <w:t xml:space="preserve">投标</w:t>
      </w:r>
      <w:r>
        <w:rPr>
          <w:rFonts w:ascii="宋体" w:hAnsi="宋体"/>
          <w:bCs/>
          <w:sz w:val="24"/>
          <w:szCs w:val="24"/>
        </w:rPr>
        <w:t xml:space="preserve">人作出必要的澄清、说明或者补正</w:t>
      </w:r>
      <w:r>
        <w:rPr>
          <w:rFonts w:hint="eastAsia" w:ascii="宋体" w:hAnsi="宋体"/>
          <w:bCs/>
          <w:sz w:val="24"/>
          <w:szCs w:val="24"/>
        </w:rPr>
        <w:t xml:space="preserve">，</w:t>
      </w:r>
      <w:r>
        <w:rPr>
          <w:rFonts w:ascii="宋体" w:hAnsi="宋体"/>
          <w:bCs/>
          <w:sz w:val="24"/>
          <w:szCs w:val="24"/>
        </w:rPr>
        <w:t xml:space="preserve">经投标人确认后产生约束力，投标人不确认的，其投标无效</w:t>
      </w:r>
      <w:r>
        <w:rPr>
          <w:rFonts w:hint="eastAsia" w:ascii="宋体" w:hAnsi="宋体"/>
          <w:bCs/>
          <w:sz w:val="24"/>
          <w:szCs w:val="24"/>
        </w:rPr>
        <w:t xml:space="preserve">。</w:t>
      </w:r>
      <w:r/>
    </w:p>
    <w:p>
      <w:pPr>
        <w:numPr>
          <w:ilvl w:val="1"/>
          <w:numId w:val="5"/>
        </w:numPr>
        <w:ind w:left="1" w:firstLine="523"/>
        <w:spacing w:line="360" w:lineRule="auto"/>
        <w:tabs>
          <w:tab w:val="left" w:pos="525" w:leader="none"/>
          <w:tab w:val="left" w:pos="945" w:leader="none"/>
          <w:tab w:val="clear" w:pos="1290" w:leader="none"/>
        </w:tabs>
        <w:rPr>
          <w:rFonts w:hint="eastAsia" w:ascii="宋体" w:hAnsi="宋体"/>
          <w:bCs/>
          <w:sz w:val="24"/>
          <w:szCs w:val="24"/>
        </w:rPr>
      </w:pPr>
      <w:r>
        <w:rPr>
          <w:rFonts w:hint="eastAsia" w:ascii="宋体" w:hAnsi="宋体"/>
          <w:bCs/>
          <w:sz w:val="24"/>
          <w:szCs w:val="24"/>
        </w:rPr>
        <w:t xml:space="preserve">电子投标文件与纸质投标文件（如有）不符的，以电子投标文件为准。</w:t>
      </w:r>
      <w:r/>
    </w:p>
    <w:p>
      <w:pPr>
        <w:numPr>
          <w:ilvl w:val="1"/>
          <w:numId w:val="5"/>
        </w:numPr>
        <w:ind w:left="1" w:firstLine="523"/>
        <w:spacing w:line="360" w:lineRule="auto"/>
        <w:tabs>
          <w:tab w:val="left" w:pos="525" w:leader="none"/>
          <w:tab w:val="left" w:pos="945" w:leader="none"/>
          <w:tab w:val="clear" w:pos="1290" w:leader="none"/>
        </w:tabs>
        <w:rPr>
          <w:rFonts w:ascii="宋体" w:hAnsi="宋体"/>
          <w:bCs/>
          <w:sz w:val="24"/>
          <w:szCs w:val="24"/>
        </w:rPr>
      </w:pPr>
      <w:r>
        <w:rPr>
          <w:rFonts w:hint="eastAsia" w:ascii="宋体" w:hAnsi="宋体"/>
          <w:bCs/>
          <w:sz w:val="24"/>
          <w:szCs w:val="24"/>
        </w:rPr>
        <w:t xml:space="preserve">投标人未参加开标的，视同认可开标结果。</w:t>
      </w:r>
      <w:r/>
    </w:p>
    <w:p>
      <w:pPr>
        <w:numPr>
          <w:ilvl w:val="1"/>
          <w:numId w:val="5"/>
        </w:numPr>
        <w:ind w:left="1" w:firstLine="523"/>
        <w:spacing w:line="360" w:lineRule="auto"/>
        <w:tabs>
          <w:tab w:val="left" w:pos="525" w:leader="none"/>
          <w:tab w:val="left" w:pos="945" w:leader="none"/>
          <w:tab w:val="clear" w:pos="1290" w:leader="none"/>
        </w:tabs>
        <w:rPr>
          <w:rFonts w:ascii="宋体"/>
          <w:bCs/>
          <w:sz w:val="24"/>
          <w:szCs w:val="24"/>
        </w:rPr>
      </w:pPr>
      <w:r>
        <w:rPr>
          <w:rFonts w:hint="eastAsia" w:ascii="宋体" w:hAnsi="宋体"/>
          <w:bCs/>
          <w:sz w:val="24"/>
          <w:szCs w:val="24"/>
        </w:rPr>
        <w:t xml:space="preserve">评标程序</w:t>
      </w:r>
      <w:r/>
    </w:p>
    <w:p>
      <w:pPr>
        <w:ind w:firstLine="523"/>
        <w:spacing w:line="360" w:lineRule="auto"/>
        <w:tabs>
          <w:tab w:val="left" w:pos="945" w:leader="none"/>
        </w:tabs>
        <w:rPr>
          <w:rFonts w:hint="eastAsia"/>
          <w:lang w:val="en-US" w:eastAsia="zh-CN"/>
        </w:rPr>
      </w:pPr>
      <w:r>
        <w:rPr>
          <w:rFonts w:hint="eastAsia" w:ascii="宋体" w:hAnsi="宋体"/>
          <w:bCs/>
          <w:sz w:val="24"/>
          <w:szCs w:val="24"/>
        </w:rPr>
        <w:t xml:space="preserve">评标工作由</w:t>
      </w:r>
      <w:r>
        <w:rPr>
          <w:rFonts w:hint="eastAsia" w:ascii="宋体" w:hAnsi="宋体"/>
          <w:bCs/>
          <w:sz w:val="24"/>
          <w:szCs w:val="24"/>
          <w:lang w:val="en-US" w:eastAsia="zh-CN"/>
        </w:rPr>
        <w:t xml:space="preserve">采购代理机构</w:t>
      </w:r>
      <w:r>
        <w:rPr>
          <w:rFonts w:hint="eastAsia" w:ascii="宋体" w:hAnsi="宋体"/>
          <w:bCs/>
          <w:sz w:val="24"/>
          <w:szCs w:val="24"/>
        </w:rPr>
        <w:t xml:space="preserve">负责组织，具体评标事务由依法组建的评标委员会负责。</w:t>
      </w:r>
      <w:r/>
    </w:p>
    <w:p>
      <w:pPr>
        <w:ind w:firstLine="523"/>
        <w:spacing w:line="360" w:lineRule="auto"/>
        <w:tabs>
          <w:tab w:val="left" w:pos="945" w:leader="none"/>
        </w:tabs>
        <w:rPr>
          <w:rFonts w:hint="eastAsia" w:ascii="宋体" w:hAnsi="宋体"/>
          <w:bCs/>
          <w:sz w:val="24"/>
          <w:szCs w:val="24"/>
        </w:rPr>
      </w:pPr>
      <w:r>
        <w:rPr>
          <w:rFonts w:hint="eastAsia" w:ascii="宋体" w:hAnsi="宋体" w:eastAsia="宋体" w:cs="宋体"/>
          <w:sz w:val="24"/>
          <w:szCs w:val="24"/>
        </w:rPr>
        <w:t xml:space="preserve">（1）</w:t>
      </w:r>
      <w:r>
        <w:rPr>
          <w:rFonts w:hint="eastAsia" w:ascii="宋体" w:hAnsi="宋体"/>
          <w:bCs/>
          <w:sz w:val="24"/>
          <w:szCs w:val="24"/>
        </w:rPr>
        <w:t xml:space="preserve">投标文件初审。初审分为资格性检查和符合性检查。</w:t>
      </w:r>
      <w:r/>
    </w:p>
    <w:p>
      <w:pPr>
        <w:ind w:firstLine="523"/>
        <w:spacing w:line="360" w:lineRule="auto"/>
        <w:tabs>
          <w:tab w:val="left" w:pos="945" w:leader="none"/>
        </w:tabs>
        <w:rPr>
          <w:rFonts w:hint="eastAsia" w:ascii="宋体" w:hAnsi="宋体"/>
          <w:bCs/>
          <w:sz w:val="24"/>
          <w:szCs w:val="24"/>
        </w:rPr>
      </w:pPr>
      <w:r>
        <w:rPr>
          <w:rFonts w:hint="eastAsia" w:ascii="宋体" w:hAnsi="宋体"/>
          <w:bCs/>
          <w:sz w:val="24"/>
          <w:szCs w:val="24"/>
          <w:lang w:val="en-US" w:eastAsia="zh-CN"/>
        </w:rPr>
        <w:t xml:space="preserve"> </w:t>
      </w:r>
      <w:r>
        <w:rPr>
          <w:rFonts w:hint="eastAsia" w:ascii="宋体" w:hAnsi="宋体"/>
          <w:bCs/>
          <w:sz w:val="24"/>
          <w:szCs w:val="24"/>
        </w:rPr>
        <w:t xml:space="preserve">①</w:t>
      </w:r>
      <w:r>
        <w:rPr>
          <w:rFonts w:hint="eastAsia" w:ascii="宋体" w:hAnsi="宋体"/>
          <w:bCs/>
          <w:sz w:val="24"/>
          <w:szCs w:val="24"/>
          <w:lang w:val="en-US" w:eastAsia="zh-CN"/>
        </w:rPr>
        <w:t xml:space="preserve"> </w:t>
      </w:r>
      <w:r>
        <w:rPr>
          <w:rFonts w:hint="eastAsia" w:ascii="宋体" w:hAnsi="宋体"/>
          <w:bCs/>
          <w:sz w:val="24"/>
          <w:szCs w:val="24"/>
        </w:rPr>
        <w:t xml:space="preserve">资格性检查。采购人依据法律法规和招标文件的规定，对投标文件中的资格</w:t>
      </w:r>
      <w:r>
        <w:rPr>
          <w:rFonts w:hint="eastAsia" w:ascii="宋体" w:hAnsi="宋体"/>
          <w:bCs/>
          <w:sz w:val="24"/>
          <w:szCs w:val="24"/>
          <w:lang w:eastAsia="zh-CN"/>
        </w:rPr>
        <w:t xml:space="preserve">、</w:t>
      </w:r>
      <w:r>
        <w:rPr>
          <w:rFonts w:hint="eastAsia" w:ascii="宋体" w:hAnsi="宋体"/>
          <w:bCs/>
          <w:sz w:val="24"/>
          <w:szCs w:val="24"/>
          <w:lang w:val="en-US" w:eastAsia="zh-CN"/>
        </w:rPr>
        <w:t xml:space="preserve">资信</w:t>
      </w:r>
      <w:r>
        <w:rPr>
          <w:rFonts w:hint="eastAsia" w:ascii="宋体" w:hAnsi="宋体"/>
          <w:bCs/>
          <w:sz w:val="24"/>
          <w:szCs w:val="24"/>
        </w:rPr>
        <w:t xml:space="preserve">证明等进行审查；通过“信用中国”网站（www.creditchina.gov.cn）、中国政府采购网(www.ccgp.gov.cn)查询</w:t>
      </w:r>
      <w:r>
        <w:rPr>
          <w:rFonts w:hint="eastAsia" w:ascii="宋体" w:hAnsi="宋体"/>
          <w:bCs/>
          <w:sz w:val="24"/>
          <w:szCs w:val="24"/>
          <w:lang w:eastAsia="zh-CN"/>
        </w:rPr>
        <w:t xml:space="preserve">投标人</w:t>
      </w:r>
      <w:r>
        <w:rPr>
          <w:rFonts w:hint="eastAsia" w:ascii="宋体" w:hAnsi="宋体"/>
          <w:bCs/>
          <w:sz w:val="24"/>
          <w:szCs w:val="24"/>
        </w:rPr>
        <w:t xml:space="preserve">在投标截止时间</w:t>
      </w:r>
      <w:r>
        <w:rPr>
          <w:rFonts w:hint="eastAsia" w:ascii="宋体" w:hAnsi="宋体"/>
          <w:bCs/>
          <w:sz w:val="24"/>
          <w:szCs w:val="24"/>
          <w:lang w:val="en-US" w:eastAsia="zh-CN"/>
        </w:rPr>
        <w:t xml:space="preserve">前</w:t>
      </w:r>
      <w:r>
        <w:rPr>
          <w:rFonts w:hint="eastAsia" w:ascii="宋体" w:hAnsi="宋体"/>
          <w:bCs/>
          <w:sz w:val="24"/>
          <w:szCs w:val="24"/>
        </w:rPr>
        <w:t xml:space="preserve">，是否被列入失信被执行人、重大税收违法案件当事人名单、政府采购严重违法失信行为记录名单，以确定</w:t>
      </w:r>
      <w:r>
        <w:rPr>
          <w:rFonts w:hint="eastAsia" w:ascii="宋体" w:hAnsi="宋体"/>
          <w:bCs/>
          <w:sz w:val="24"/>
          <w:szCs w:val="24"/>
          <w:lang w:eastAsia="zh-CN"/>
        </w:rPr>
        <w:t xml:space="preserve">投标人</w:t>
      </w:r>
      <w:r>
        <w:rPr>
          <w:rFonts w:hint="eastAsia" w:ascii="宋体" w:hAnsi="宋体"/>
          <w:bCs/>
          <w:sz w:val="24"/>
          <w:szCs w:val="24"/>
        </w:rPr>
        <w:t xml:space="preserve">是否具备投标资格。信用查询结果以网页打印的形式留存并归档。</w:t>
      </w:r>
      <w:r/>
    </w:p>
    <w:p>
      <w:pPr>
        <w:ind w:firstLine="720"/>
        <w:keepLines w:val="0"/>
        <w:keepNext w:val="0"/>
        <w:pageBreakBefore w:val="0"/>
        <w:spacing w:line="360" w:lineRule="auto"/>
        <w:tabs>
          <w:tab w:val="left" w:pos="525" w:leader="none"/>
        </w:tabs>
        <w:rPr>
          <w:rFonts w:hint="eastAsia" w:ascii="宋体" w:hAnsi="宋体" w:eastAsia="宋体" w:cs="宋体"/>
          <w:b/>
          <w:sz w:val="24"/>
          <w:szCs w:val="24"/>
        </w:rPr>
      </w:pPr>
      <w:r>
        <w:rPr>
          <w:rFonts w:hint="eastAsia" w:ascii="宋体" w:hAnsi="宋体" w:eastAsia="宋体" w:cs="宋体"/>
          <w:sz w:val="24"/>
          <w:szCs w:val="24"/>
        </w:rPr>
        <w:t xml:space="preserve">② </w:t>
      </w:r>
      <w:r>
        <w:rPr>
          <w:rFonts w:hint="eastAsia" w:ascii="宋体" w:hAnsi="宋体" w:eastAsia="宋体" w:cs="宋体"/>
          <w:bCs/>
          <w:sz w:val="24"/>
          <w:szCs w:val="24"/>
        </w:rPr>
        <w:t xml:space="preserve">符合性检查。评标委员会依据招标文件的规定，从投标文件的有效性、完整性和对招标文件的响应程度进行审查，以确定是否对招标文件的实质性要求作出响应。</w:t>
      </w:r>
      <w:r/>
    </w:p>
    <w:p>
      <w:pPr>
        <w:ind w:firstLine="723"/>
        <w:keepLines w:val="0"/>
        <w:keepNext w:val="0"/>
        <w:pageBreakBefore w:val="0"/>
        <w:spacing w:line="360" w:lineRule="auto"/>
        <w:tabs>
          <w:tab w:val="left" w:pos="525" w:leader="none"/>
        </w:tabs>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注：评审过程中出现下列情形之一的，评审委员会应当启动异常低价投标（响应）审查程序： </w:t>
      </w:r>
      <w:r/>
    </w:p>
    <w:p>
      <w:pPr>
        <w:ind w:firstLine="720"/>
        <w:keepLines w:val="0"/>
        <w:keepNext w:val="0"/>
        <w:pageBreakBefore w:val="0"/>
        <w:spacing w:line="360" w:lineRule="auto"/>
        <w:tabs>
          <w:tab w:val="left" w:pos="525"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1.投标（响应）报价低于全部通过符合性审查供应商投标（响应）报价平均值50%的，即投标（响应）报价&lt;全部通过符合性审查供应商投标（响应）报价平均值×50%；</w:t>
      </w:r>
      <w:r/>
    </w:p>
    <w:p>
      <w:pPr>
        <w:ind w:firstLine="720"/>
        <w:keepLines w:val="0"/>
        <w:keepNext w:val="0"/>
        <w:pageBreakBefore w:val="0"/>
        <w:spacing w:line="360" w:lineRule="auto"/>
        <w:tabs>
          <w:tab w:val="left" w:pos="525"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2.投标（响应）报价低于通过符合性审查的次低报价供应商投标（响应）报价50%的，即投标（响应）报价&lt;通过符合性审查的次低报价供应商投标（响应）报价×50%；</w:t>
      </w:r>
      <w:r/>
    </w:p>
    <w:p>
      <w:pPr>
        <w:ind w:firstLine="720"/>
        <w:keepLines w:val="0"/>
        <w:keepNext w:val="0"/>
        <w:pageBreakBefore w:val="0"/>
        <w:spacing w:line="360" w:lineRule="auto"/>
        <w:tabs>
          <w:tab w:val="left" w:pos="525"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3.投标（响应）报价低于采购项目最高限价45%的，即投标（响应）报价&lt;采购项目最高限价×45%；</w:t>
      </w:r>
      <w:r/>
    </w:p>
    <w:p>
      <w:pPr>
        <w:ind w:firstLine="720"/>
        <w:keepLines w:val="0"/>
        <w:keepNext w:val="0"/>
        <w:pageBreakBefore w:val="0"/>
        <w:spacing w:line="360" w:lineRule="auto"/>
        <w:tabs>
          <w:tab w:val="left" w:pos="525"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4.评审委员会基于专业判断，认为供应商报价过低，有可能影响产品质量或者不能诚信履约的其他情形。</w:t>
      </w:r>
      <w:r/>
    </w:p>
    <w:p>
      <w:pPr>
        <w:ind w:firstLine="720"/>
        <w:keepLines w:val="0"/>
        <w:keepNext w:val="0"/>
        <w:pageBreakBefore w:val="0"/>
        <w:spacing w:line="360" w:lineRule="auto"/>
        <w:tabs>
          <w:tab w:val="left" w:pos="525"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720"/>
        <w:keepLines w:val="0"/>
        <w:keepNext w:val="0"/>
        <w:pageBreakBefore w:val="0"/>
        <w:spacing w:line="360" w:lineRule="auto"/>
        <w:tabs>
          <w:tab w:val="left" w:pos="525"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720"/>
        <w:keepLines w:val="0"/>
        <w:keepNext w:val="0"/>
        <w:pageBreakBefore w:val="0"/>
        <w:spacing w:line="360" w:lineRule="auto"/>
        <w:tabs>
          <w:tab w:val="left" w:pos="525" w:leader="none"/>
        </w:tabs>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720"/>
        <w:keepLines w:val="0"/>
        <w:keepNext w:val="0"/>
        <w:pageBreakBefore w:val="0"/>
        <w:spacing w:line="360" w:lineRule="auto"/>
        <w:tabs>
          <w:tab w:val="left" w:pos="525" w:leader="none"/>
        </w:tabs>
        <w:rPr>
          <w:rFonts w:hint="eastAsia" w:ascii="宋体" w:hAnsi="宋体" w:eastAsia="宋体" w:cs="宋体"/>
          <w:bCs/>
          <w:sz w:val="24"/>
          <w:szCs w:val="24"/>
        </w:rPr>
      </w:pPr>
      <w:r>
        <w:rPr>
          <w:rFonts w:hint="eastAsia" w:ascii="宋体" w:hAnsi="宋体" w:eastAsia="宋体" w:cs="宋体"/>
          <w:sz w:val="24"/>
          <w:szCs w:val="24"/>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numPr>
          <w:ilvl w:val="0"/>
          <w:numId w:val="0"/>
        </w:numPr>
        <w:ind w:firstLine="480"/>
        <w:spacing w:line="360" w:lineRule="auto"/>
        <w:tabs>
          <w:tab w:val="left" w:pos="525" w:leader="none"/>
          <w:tab w:val="left" w:pos="1365" w:leader="none"/>
        </w:tabs>
        <w:rPr>
          <w:rFonts w:hint="eastAsia" w:ascii="宋体" w:hAnsi="宋体" w:eastAsia="宋体" w:cs="宋体"/>
          <w:bCs/>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）澄清有关问题。对投标文件中含义不明确、同类问题表述不一致或者有明显文字和计算错误的内容，评标委员会可以通过</w:t>
      </w:r>
      <w:r>
        <w:rPr>
          <w:rFonts w:hint="eastAsia" w:ascii="宋体" w:hAnsi="宋体" w:eastAsia="宋体" w:cs="宋体"/>
          <w:sz w:val="24"/>
          <w:szCs w:val="24"/>
          <w:lang w:eastAsia="zh-CN"/>
        </w:rPr>
        <w:t xml:space="preserve">苏采云政府采购交易管理一体化系统</w:t>
      </w:r>
      <w:r>
        <w:rPr>
          <w:rFonts w:hint="eastAsia" w:ascii="宋体" w:hAnsi="宋体" w:eastAsia="宋体" w:cs="宋体"/>
          <w:sz w:val="24"/>
          <w:szCs w:val="24"/>
        </w:rPr>
        <w:t xml:space="preserve">发起询标要求投标人作出必要的澄清、说明或者纠正。投标人的澄清、说明或者补正应当通过</w:t>
      </w:r>
      <w:r>
        <w:rPr>
          <w:rFonts w:hint="eastAsia" w:ascii="宋体" w:hAnsi="宋体" w:eastAsia="宋体" w:cs="宋体"/>
          <w:sz w:val="24"/>
          <w:szCs w:val="24"/>
          <w:lang w:eastAsia="zh-CN"/>
        </w:rPr>
        <w:t xml:space="preserve">苏采云政府采购交易管理一体化系统</w:t>
      </w:r>
      <w:r>
        <w:rPr>
          <w:rFonts w:hint="eastAsia" w:ascii="宋体" w:hAnsi="宋体" w:eastAsia="宋体" w:cs="宋体"/>
          <w:sz w:val="24"/>
          <w:szCs w:val="24"/>
        </w:rPr>
        <w:t xml:space="preserve">，由其授权的代表应答并加盖电子公章，且不得超出投标文件的范围或者改变投标文件的实质性内容。</w:t>
      </w:r>
      <w:r/>
    </w:p>
    <w:p>
      <w:pPr>
        <w:ind w:firstLine="480"/>
        <w:keepLines w:val="0"/>
        <w:keepNext w:val="0"/>
        <w:pageBreakBefore w:val="0"/>
        <w:spacing w:line="360" w:lineRule="auto"/>
        <w:tabs>
          <w:tab w:val="left" w:pos="1365" w:leader="none"/>
        </w:tabs>
        <w:rPr>
          <w:rFonts w:hint="eastAsia" w:ascii="宋体" w:hAnsi="宋体" w:eastAsia="宋体" w:cs="宋体"/>
          <w:bCs/>
          <w:sz w:val="24"/>
          <w:szCs w:val="24"/>
          <w:lang w:val="en-US"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bCs/>
          <w:sz w:val="24"/>
          <w:szCs w:val="24"/>
        </w:rPr>
        <w:t xml:space="preserve">比较与评价。评标委员会按招标文件中规定的评标方法和标准，对资格性检查和符合性检查合格的投标文件进行商务和技术评估，综合比较与评价。</w:t>
      </w:r>
      <w:r/>
    </w:p>
    <w:p>
      <w:pPr>
        <w:ind w:firstLine="47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评标方法</w:t>
      </w:r>
      <w:r/>
    </w:p>
    <w:p>
      <w:pPr>
        <w:ind w:firstLine="47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lang w:eastAsia="zh-CN"/>
        </w:rPr>
        <w:t xml:space="preserve">投标人</w:t>
      </w:r>
      <w:r>
        <w:rPr>
          <w:rFonts w:hint="eastAsia" w:ascii="宋体" w:hAnsi="宋体" w:eastAsia="宋体" w:cs="宋体"/>
          <w:bCs/>
          <w:sz w:val="24"/>
          <w:szCs w:val="24"/>
        </w:rPr>
        <w:t xml:space="preserve">通过初审的，方可进入比较与评价程序。</w:t>
      </w:r>
      <w:r/>
    </w:p>
    <w:p>
      <w:pPr>
        <w:ind w:firstLine="47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比较与评价采用综合评分法。（计分均保留2位小数）。 </w:t>
      </w:r>
      <w:r/>
    </w:p>
    <w:p>
      <w:pPr>
        <w:ind w:firstLine="470"/>
        <w:spacing w:line="360" w:lineRule="auto"/>
        <w:rPr>
          <w:rFonts w:hint="eastAsia"/>
          <w:bCs/>
          <w:sz w:val="24"/>
          <w:szCs w:val="24"/>
        </w:rPr>
      </w:pPr>
      <w:r>
        <w:rPr>
          <w:rFonts w:hint="eastAsia"/>
          <w:bCs/>
          <w:sz w:val="24"/>
          <w:szCs w:val="24"/>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w:t>
      </w:r>
      <w:r>
        <w:rPr>
          <w:rFonts w:hint="eastAsia" w:ascii="宋体" w:hAnsi="宋体"/>
          <w:bCs/>
          <w:sz w:val="24"/>
        </w:rPr>
        <w:t xml:space="preserve">得分且投标报价相同的由评审委员会抽签决定</w:t>
      </w:r>
      <w:r>
        <w:rPr>
          <w:rFonts w:hint="eastAsia"/>
          <w:bCs/>
          <w:sz w:val="24"/>
          <w:szCs w:val="24"/>
        </w:rPr>
        <w:t xml:space="preserve">。投标文件满足招标文件全部实质性要求，且按照评审因素的量化指标评审得分最高的投标供应商排名第一，为中标供应商单位。提供相同品牌产品且通过资格审查、符合性审查的不同投标供应商参加同一合同项下投标的，按一家投标供应商计算，评审后得分最高的同品牌投标供应商获得评审排名资格；评审得分相同的，由采购人确定其中一个投标供应商获得评审排名资格，其他同品牌投标供应商无评审排名资格。非单一产品采购项目，多家投标供应商提供的核心产品品牌相同的，同上处理。</w:t>
      </w:r>
      <w:r/>
    </w:p>
    <w:p>
      <w:pPr>
        <w:ind w:firstLine="480"/>
        <w:keepLines w:val="0"/>
        <w:keepNext w:val="0"/>
        <w:pageBreakBefore w:val="0"/>
        <w:spacing w:line="360" w:lineRule="auto"/>
        <w:tabs>
          <w:tab w:val="left" w:pos="525" w:leader="none"/>
          <w:tab w:val="left" w:pos="1050"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评标标准：见附件</w:t>
      </w:r>
      <w:r>
        <w:rPr>
          <w:rFonts w:hint="eastAsia" w:ascii="宋体" w:hAnsi="宋体" w:eastAsia="宋体" w:cs="宋体"/>
          <w:bCs/>
          <w:sz w:val="24"/>
          <w:szCs w:val="24"/>
          <w:lang w:val="en-US" w:eastAsia="zh-CN"/>
        </w:rPr>
        <w:t xml:space="preserve">一</w:t>
      </w:r>
      <w:r>
        <w:rPr>
          <w:rFonts w:hint="eastAsia" w:ascii="宋体" w:hAnsi="宋体" w:eastAsia="宋体" w:cs="宋体"/>
          <w:bCs/>
          <w:sz w:val="24"/>
          <w:szCs w:val="24"/>
        </w:rPr>
        <w:t xml:space="preserve">。</w:t>
      </w:r>
      <w:r/>
    </w:p>
    <w:p>
      <w:pPr>
        <w:ind w:firstLine="482"/>
        <w:keepLines w:val="0"/>
        <w:keepNext w:val="0"/>
        <w:pageBreakBefore w:val="0"/>
        <w:spacing w:line="360" w:lineRule="auto"/>
        <w:tabs>
          <w:tab w:val="left" w:pos="735" w:leader="none"/>
        </w:tabs>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（十）定标：</w:t>
      </w:r>
      <w:r/>
    </w:p>
    <w:p>
      <w:pPr>
        <w:ind w:firstLine="480"/>
        <w:keepLines w:val="0"/>
        <w:keepNext w:val="0"/>
        <w:pageBreakBefore w:val="0"/>
        <w:spacing w:line="360" w:lineRule="auto"/>
        <w:tabs>
          <w:tab w:val="left" w:pos="115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评标委员会根据招标文件规定的评标方法和评标标准进行评审，按招标文件的要求依法确定中标供应商。苏美达国际技术贸易有限公司将在江苏政府采购网上发布中标公告。如有质疑，应在法定质疑期限内，即</w:t>
      </w:r>
      <w:r>
        <w:rPr>
          <w:rFonts w:hint="eastAsia" w:ascii="宋体" w:hAnsi="宋体" w:eastAsia="宋体" w:cs="宋体"/>
          <w:sz w:val="24"/>
          <w:szCs w:val="24"/>
        </w:rPr>
        <w:t xml:space="preserve">中标公告</w:t>
      </w:r>
      <w:r>
        <w:rPr>
          <w:rFonts w:hint="eastAsia" w:ascii="宋体" w:hAnsi="宋体" w:eastAsia="宋体" w:cs="宋体"/>
          <w:bCs/>
          <w:sz w:val="24"/>
          <w:szCs w:val="24"/>
        </w:rPr>
        <w:t xml:space="preserve">期限届满之日</w:t>
      </w:r>
      <w:r>
        <w:rPr>
          <w:rFonts w:hint="eastAsia" w:ascii="宋体" w:hAnsi="宋体" w:eastAsia="宋体" w:cs="宋体"/>
          <w:sz w:val="24"/>
          <w:szCs w:val="24"/>
        </w:rPr>
        <w:t xml:space="preserve">起7个工作日</w:t>
      </w:r>
      <w:r>
        <w:rPr>
          <w:rFonts w:hint="eastAsia" w:ascii="宋体" w:hAnsi="宋体" w:eastAsia="宋体" w:cs="宋体"/>
          <w:bCs/>
          <w:sz w:val="24"/>
          <w:szCs w:val="24"/>
        </w:rPr>
        <w:t xml:space="preserve">内，以书面形式（原件）送达苏美达国际技术贸易有限公司，并且针对同一采购程序环节的质疑，须在法定质疑期内一次性提出。质疑函的质疑事项应具体、明确，并有必要的事实依据和法律依据（格式详见中国政府采购网《</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HYPERLINK "http://download.ccgp.gov.cn/2018/zhiyihanfanben.zip" \t "_blank"</w:instrText>
      </w:r>
      <w:r>
        <w:rPr>
          <w:rFonts w:hint="eastAsia" w:ascii="宋体" w:hAnsi="宋体" w:eastAsia="宋体" w:cs="宋体"/>
          <w:sz w:val="24"/>
          <w:szCs w:val="24"/>
        </w:rPr>
        <w:fldChar w:fldCharType="separate"/>
      </w:r>
      <w:r>
        <w:rPr>
          <w:rFonts w:hint="eastAsia" w:ascii="宋体" w:hAnsi="宋体" w:eastAsia="宋体" w:cs="宋体"/>
          <w:bCs/>
          <w:sz w:val="24"/>
          <w:szCs w:val="24"/>
        </w:rPr>
        <w:t xml:space="preserve">政府采购供应商质疑函范本</w:t>
      </w:r>
      <w:r>
        <w:rPr>
          <w:rFonts w:hint="eastAsia" w:ascii="宋体" w:hAnsi="宋体" w:eastAsia="宋体" w:cs="宋体"/>
          <w:sz w:val="24"/>
          <w:szCs w:val="24"/>
        </w:rPr>
        <w:fldChar w:fldCharType="end"/>
      </w:r>
      <w:r>
        <w:rPr>
          <w:rFonts w:hint="eastAsia" w:ascii="宋体" w:hAnsi="宋体" w:eastAsia="宋体" w:cs="宋体"/>
          <w:bCs/>
          <w:sz w:val="24"/>
          <w:szCs w:val="24"/>
        </w:rPr>
        <w:t xml:space="preserve">》）。苏美达国际技术贸易有限公</w:t>
      </w:r>
      <w:r>
        <w:rPr>
          <w:rFonts w:hint="eastAsia" w:ascii="宋体" w:hAnsi="宋体" w:eastAsia="宋体" w:cs="宋体"/>
          <w:bCs/>
          <w:sz w:val="24"/>
          <w:szCs w:val="24"/>
        </w:rPr>
        <w:t xml:space="preserve">司将在收到符合上述要求的书面质疑后七个工作日内，对质疑内容做出答复。投标人在法定质疑期限外送达的质疑函或法定质疑期限内送达的质疑函不符合上述要求的均为无效质疑，苏美达国际技术贸易有限公司对无效质疑不予受理。如质疑查无实据或投标人捏造事实，提供虚假材料进行恶意举报，不配合或采用不正当手段干扰政府采购质疑的，将记入投标人在江苏省和无锡市的政府采购“供应商诚信记录”，并按相关规定处理。质疑投标人对代理机构的答复不满意，或代理机构未在规定的时间内作出答复的，可以在答复期满后十五个工作日内向采购人同级财政部门投诉。 </w:t>
      </w:r>
      <w:r/>
    </w:p>
    <w:p>
      <w:pPr>
        <w:ind w:firstLine="480"/>
        <w:keepLines w:val="0"/>
        <w:keepNext w:val="0"/>
        <w:pageBreakBefore w:val="0"/>
        <w:spacing w:line="360" w:lineRule="auto"/>
        <w:widowControl w:val="off"/>
        <w:tabs>
          <w:tab w:val="left" w:pos="115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在发布中标公告的同时，苏美达国际技术贸易有限公司将向中标供应商发中标通知书。</w:t>
      </w:r>
      <w:r/>
    </w:p>
    <w:p>
      <w:pPr>
        <w:ind w:firstLine="480"/>
        <w:spacing w:line="360" w:lineRule="auto"/>
        <w:tabs>
          <w:tab w:val="left" w:pos="525" w:leader="none"/>
          <w:tab w:val="left" w:pos="1155" w:leader="none"/>
        </w:tabs>
        <w:rPr>
          <w:rFonts w:hint="eastAsia"/>
        </w:rPr>
      </w:pP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.投标供应商电子投标文件将作为电子档案保存。提交的纸质投标文件（如有）将作为存档依据，不予退回。</w:t>
      </w:r>
      <w:r/>
    </w:p>
    <w:p>
      <w:pPr>
        <w:ind w:firstLine="482"/>
        <w:keepLines w:val="0"/>
        <w:keepNext w:val="0"/>
        <w:pageBreakBefore w:val="0"/>
        <w:spacing w:line="360" w:lineRule="auto"/>
        <w:widowControl w:val="off"/>
        <w:tabs>
          <w:tab w:val="left" w:pos="1155" w:leader="none"/>
        </w:tabs>
        <w:rPr>
          <w:rFonts w:hint="eastAsia" w:ascii="宋体" w:hAnsi="宋体" w:eastAsia="宋体" w:cs="宋体"/>
          <w:b/>
          <w:bCs w:val="0"/>
          <w:sz w:val="24"/>
          <w:szCs w:val="24"/>
          <w:highlight w:val="none"/>
          <w:lang w:val="en-US" w:eastAsia="zh-CN"/>
        </w:rPr>
      </w:pPr>
      <w:r>
        <w:rPr>
          <w:rFonts w:hint="eastAsia" w:ascii="宋体" w:hAnsi="宋体" w:eastAsia="宋体" w:cs="宋体"/>
          <w:b/>
          <w:bCs w:val="0"/>
          <w:sz w:val="24"/>
          <w:szCs w:val="24"/>
          <w:highlight w:val="none"/>
          <w:lang w:val="en-US" w:eastAsia="zh-CN"/>
        </w:rPr>
        <w:t xml:space="preserve">（十一）废标的确认：</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在招标采购中，出现下列情况之一的，应予废标：</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符合专业条件的投标人或者对招标文件作出实质性响应的投标人不足三家；</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出现影响采购公正的违法、违规行为；</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投标人的报价均超过采购预算，采购人不能支付的；</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因重大变故，采购任务取消。</w:t>
      </w:r>
      <w:r/>
    </w:p>
    <w:p>
      <w:pPr>
        <w:ind w:firstLine="482"/>
        <w:keepLines w:val="0"/>
        <w:keepNext w:val="0"/>
        <w:pageBreakBefore w:val="0"/>
        <w:spacing w:line="360" w:lineRule="auto"/>
        <w:widowControl w:val="off"/>
        <w:rPr>
          <w:rFonts w:hint="eastAsia" w:ascii="宋体" w:hAnsi="宋体" w:eastAsia="宋体" w:cs="宋体"/>
          <w:b/>
          <w:bCs w:val="0"/>
          <w:sz w:val="24"/>
          <w:szCs w:val="24"/>
        </w:rPr>
      </w:pPr>
      <w:r>
        <w:rPr>
          <w:rFonts w:hint="eastAsia" w:ascii="宋体" w:hAnsi="宋体" w:eastAsia="宋体" w:cs="宋体"/>
          <w:b/>
          <w:bCs w:val="0"/>
          <w:sz w:val="24"/>
          <w:szCs w:val="24"/>
          <w:highlight w:val="none"/>
          <w:lang w:val="en-US" w:eastAsia="zh-CN"/>
        </w:rPr>
        <w:t xml:space="preserve">（十二）</w:t>
      </w:r>
      <w:r>
        <w:rPr>
          <w:rFonts w:hint="eastAsia" w:ascii="宋体" w:hAnsi="宋体" w:eastAsia="宋体" w:cs="宋体"/>
          <w:b/>
          <w:bCs w:val="0"/>
          <w:sz w:val="24"/>
          <w:szCs w:val="24"/>
        </w:rPr>
        <w:t xml:space="preserve">中标无效的确认：</w:t>
      </w:r>
      <w:r/>
    </w:p>
    <w:p>
      <w:pPr>
        <w:ind w:firstLine="480"/>
        <w:keepLines w:val="0"/>
        <w:keepNext w:val="0"/>
        <w:pageBreakBefore w:val="0"/>
        <w:spacing w:line="360" w:lineRule="auto"/>
        <w:widowControl w:val="off"/>
        <w:tabs>
          <w:tab w:val="left" w:pos="735" w:leader="none"/>
          <w:tab w:val="left" w:pos="1365" w:leader="none"/>
        </w:tabs>
        <w:rPr>
          <w:rFonts w:hint="eastAsia" w:ascii="宋体" w:hAnsi="宋体" w:eastAsia="宋体" w:cs="宋体"/>
          <w:bCs/>
          <w:sz w:val="24"/>
          <w:szCs w:val="24"/>
        </w:rPr>
      </w:pPr>
      <w:r/>
      <w:bookmarkStart w:id="6" w:name="_Hlk50726968"/>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提供虚假材料谋取中标的；</w:t>
      </w:r>
      <w:r/>
    </w:p>
    <w:p>
      <w:pPr>
        <w:ind w:firstLine="480"/>
        <w:keepLines w:val="0"/>
        <w:keepNext w:val="0"/>
        <w:pageBreakBefore w:val="0"/>
        <w:spacing w:line="360" w:lineRule="auto"/>
        <w:widowControl w:val="off"/>
        <w:tabs>
          <w:tab w:val="left" w:pos="735"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采取不正当手段诋毁、排挤其他投标人的；</w:t>
      </w:r>
      <w:r/>
    </w:p>
    <w:p>
      <w:pPr>
        <w:ind w:firstLine="480"/>
        <w:keepLines w:val="0"/>
        <w:keepNext w:val="0"/>
        <w:pageBreakBefore w:val="0"/>
        <w:spacing w:line="360" w:lineRule="auto"/>
        <w:widowControl w:val="off"/>
        <w:tabs>
          <w:tab w:val="left" w:pos="735"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与招标采购单位、其他投标人恶意串通的；</w:t>
      </w:r>
      <w:r/>
    </w:p>
    <w:p>
      <w:pPr>
        <w:ind w:firstLine="480"/>
        <w:keepLines w:val="0"/>
        <w:keepNext w:val="0"/>
        <w:pageBreakBefore w:val="0"/>
        <w:spacing w:line="360" w:lineRule="auto"/>
        <w:widowControl w:val="off"/>
        <w:tabs>
          <w:tab w:val="left" w:pos="735"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向招标采购单位行贿或者提供其他不正当利益的；</w:t>
      </w:r>
      <w:r/>
    </w:p>
    <w:p>
      <w:pPr>
        <w:ind w:firstLine="480"/>
        <w:keepLines w:val="0"/>
        <w:keepNext w:val="0"/>
        <w:pageBreakBefore w:val="0"/>
        <w:spacing w:line="360" w:lineRule="auto"/>
        <w:tabs>
          <w:tab w:val="left" w:pos="735"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在招标过程中与招标采购单位进行协商谈判、不按照招标文件和中标供应商的投标文件订立合同，或者与采购人另行订立背离合同实质性内容的协议的；</w:t>
      </w:r>
      <w:r/>
    </w:p>
    <w:p>
      <w:pPr>
        <w:ind w:firstLine="480"/>
        <w:keepLines w:val="0"/>
        <w:keepNext w:val="0"/>
        <w:pageBreakBefore w:val="0"/>
        <w:spacing w:line="360" w:lineRule="auto"/>
        <w:tabs>
          <w:tab w:val="left" w:pos="735"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拒绝有关部门监督检查或者提供虚假情况的。</w:t>
      </w:r>
      <w:r/>
    </w:p>
    <w:p>
      <w:pPr>
        <w:ind w:firstLine="480"/>
        <w:keepLines w:val="0"/>
        <w:keepNext w:val="0"/>
        <w:pageBreakBefore w:val="0"/>
        <w:spacing w:line="360" w:lineRule="auto"/>
        <w:tabs>
          <w:tab w:val="left" w:pos="735" w:leader="none"/>
          <w:tab w:val="left" w:pos="1365" w:leader="none"/>
        </w:tabs>
        <w:rPr>
          <w:rFonts w:hint="eastAsia" w:ascii="宋体" w:hAnsi="宋体" w:eastAsia="宋体" w:cs="宋体"/>
          <w:bCs/>
          <w:sz w:val="24"/>
          <w:szCs w:val="24"/>
        </w:rPr>
      </w:pPr>
      <w:r>
        <w:rPr>
          <w:rFonts w:hint="eastAsia" w:ascii="宋体" w:hAnsi="宋体" w:eastAsia="宋体" w:cs="宋体"/>
          <w:bCs/>
          <w:sz w:val="24"/>
          <w:szCs w:val="24"/>
        </w:rPr>
        <w:t xml:space="preserve">投标人有上述1至</w:t>
      </w: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6"/>
      <w:r/>
      <w:r/>
    </w:p>
    <w:p>
      <w:pPr>
        <w:ind w:firstLine="482"/>
        <w:keepLines w:val="0"/>
        <w:keepNext w:val="0"/>
        <w:pageBreakBefore w:val="0"/>
        <w:spacing w:line="360" w:lineRule="auto"/>
        <w:rPr>
          <w:rFonts w:hint="eastAsia" w:ascii="宋体" w:hAnsi="宋体" w:eastAsia="宋体" w:cs="宋体"/>
          <w:b/>
          <w:bCs w:val="0"/>
          <w:sz w:val="24"/>
          <w:szCs w:val="24"/>
        </w:rPr>
        <w:outlineLvl w:val="0"/>
      </w:pPr>
      <w:r>
        <w:rPr>
          <w:rFonts w:hint="eastAsia" w:ascii="宋体" w:hAnsi="宋体" w:eastAsia="宋体" w:cs="宋体"/>
          <w:b/>
          <w:bCs w:val="0"/>
          <w:sz w:val="24"/>
          <w:szCs w:val="24"/>
          <w:highlight w:val="none"/>
          <w:lang w:val="en-US" w:eastAsia="zh-CN"/>
        </w:rPr>
        <w:t xml:space="preserve">（十三）</w:t>
      </w:r>
      <w:r>
        <w:rPr>
          <w:rFonts w:hint="eastAsia" w:ascii="宋体" w:hAnsi="宋体" w:eastAsia="宋体" w:cs="宋体"/>
          <w:b/>
          <w:bCs w:val="0"/>
          <w:sz w:val="24"/>
          <w:szCs w:val="24"/>
        </w:rPr>
        <w:t xml:space="preserve">签订、履行合同：</w:t>
      </w:r>
      <w:r/>
    </w:p>
    <w:p>
      <w:pPr>
        <w:ind w:firstLine="480"/>
        <w:keepLines w:val="0"/>
        <w:keepNext w:val="0"/>
        <w:pageBreakBefore w:val="0"/>
        <w:spacing w:line="360" w:lineRule="auto"/>
        <w:tabs>
          <w:tab w:val="left" w:pos="1050" w:leader="none"/>
        </w:tabs>
        <w:rPr>
          <w:rFonts w:hint="eastAsia" w:ascii="宋体" w:hAnsi="宋体" w:eastAsia="宋体" w:cs="宋体"/>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sz w:val="24"/>
          <w:szCs w:val="24"/>
        </w:rPr>
        <w:t xml:space="preserve">合同经</w:t>
      </w:r>
      <w:r>
        <w:rPr>
          <w:rFonts w:hint="eastAsia" w:ascii="宋体" w:hAnsi="宋体" w:eastAsia="宋体" w:cs="宋体"/>
          <w:bCs/>
          <w:sz w:val="24"/>
          <w:szCs w:val="24"/>
        </w:rPr>
        <w:t xml:space="preserve">苏美达国际技术贸易有限公司</w:t>
      </w:r>
      <w:r>
        <w:rPr>
          <w:rFonts w:hint="eastAsia" w:ascii="宋体" w:hAnsi="宋体" w:eastAsia="宋体" w:cs="宋体"/>
          <w:sz w:val="24"/>
          <w:szCs w:val="24"/>
        </w:rPr>
        <w:t xml:space="preserve">见证后生效。</w:t>
      </w:r>
      <w:r/>
    </w:p>
    <w:p>
      <w:pPr>
        <w:ind w:firstLine="480"/>
        <w:keepLines w:val="0"/>
        <w:keepNext w:val="0"/>
        <w:pageBreakBefore w:val="0"/>
        <w:spacing w:line="360" w:lineRule="auto"/>
        <w:tabs>
          <w:tab w:val="left" w:pos="1050" w:leader="none"/>
        </w:tabs>
        <w:rPr>
          <w:rFonts w:hint="eastAsia" w:ascii="宋体" w:hAnsi="宋体" w:eastAsia="宋体" w:cs="宋体"/>
          <w:bCs/>
          <w:sz w:val="24"/>
          <w:szCs w:val="24"/>
        </w:rPr>
      </w:pPr>
      <w:r>
        <w:rPr>
          <w:rFonts w:hint="eastAsia" w:ascii="宋体" w:hAnsi="宋体" w:cs="宋体"/>
          <w:bCs/>
          <w:sz w:val="24"/>
          <w:szCs w:val="24"/>
          <w:lang w:val="en-US" w:eastAsia="zh-CN"/>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中标方非因不可抗力未履行招、投标文件和合同规定的义务，一经查实，苏美达国际技术贸易有限公司将根据具体情况提请政府采购管理部门作出相应处理。</w:t>
      </w:r>
      <w:r/>
    </w:p>
    <w:p>
      <w:pPr>
        <w:ind w:firstLine="480"/>
        <w:spacing w:line="360" w:lineRule="auto"/>
        <w:tabs>
          <w:tab w:val="left" w:pos="1050" w:leader="none"/>
        </w:tabs>
        <w:rPr>
          <w:rFonts w:hint="eastAsia" w:ascii="宋体" w:hAnsi="宋体" w:eastAsia="宋体" w:cs="宋体"/>
          <w:bCs/>
          <w:sz w:val="24"/>
          <w:szCs w:val="24"/>
          <w:highlight w:val="none"/>
        </w:rPr>
      </w:pPr>
      <w:r>
        <w:rPr>
          <w:rFonts w:hint="eastAsia" w:ascii="宋体" w:hAnsi="宋体" w:eastAsia="宋体" w:cs="宋体"/>
          <w:sz w:val="24"/>
          <w:szCs w:val="24"/>
          <w:highlight w:val="none"/>
          <w:lang w:val="en-US" w:eastAsia="zh-CN"/>
        </w:rPr>
        <w:t xml:space="preserve">3.本项目无需缴纳履约保证金。</w:t>
      </w:r>
      <w:r/>
    </w:p>
    <w:p>
      <w:pPr>
        <w:ind w:firstLine="482"/>
        <w:keepLines w:val="0"/>
        <w:keepNext w:val="0"/>
        <w:pageBreakBefore w:val="0"/>
        <w:spacing w:line="360" w:lineRule="auto"/>
        <w:rPr>
          <w:rFonts w:hint="eastAsia" w:ascii="宋体" w:hAnsi="宋体" w:eastAsia="宋体" w:cs="宋体"/>
          <w:b/>
          <w:bCs w:val="0"/>
          <w:sz w:val="24"/>
          <w:szCs w:val="24"/>
        </w:rPr>
        <w:outlineLvl w:val="0"/>
      </w:pPr>
      <w:r>
        <w:rPr>
          <w:rFonts w:hint="eastAsia" w:ascii="宋体" w:hAnsi="宋体" w:eastAsia="宋体" w:cs="宋体"/>
          <w:b/>
          <w:bCs w:val="0"/>
          <w:sz w:val="24"/>
          <w:szCs w:val="24"/>
          <w:highlight w:val="none"/>
          <w:lang w:val="en-US" w:eastAsia="zh-CN"/>
        </w:rPr>
        <w:t xml:space="preserve">（十四）</w:t>
      </w:r>
      <w:r>
        <w:rPr>
          <w:rFonts w:hint="eastAsia" w:ascii="宋体" w:hAnsi="宋体" w:eastAsia="宋体" w:cs="宋体"/>
          <w:b/>
          <w:bCs w:val="0"/>
          <w:sz w:val="24"/>
          <w:szCs w:val="24"/>
        </w:rPr>
        <w:t xml:space="preserve">注意事项：</w:t>
      </w:r>
      <w:r/>
    </w:p>
    <w:p>
      <w:pPr>
        <w:ind w:firstLine="523"/>
        <w:keepLines w:val="0"/>
        <w:keepNext w:val="0"/>
        <w:pageBreakBefore w:val="0"/>
        <w:spacing w:line="360" w:lineRule="auto"/>
        <w:tabs>
          <w:tab w:val="right" w:pos="284"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中标供应商有下列情形之一的，情节严重的，由财政部门将其列入不良行为记录名单，在一至三年内禁止参加政府采购活动，并予以通报：</w:t>
      </w:r>
      <w:r/>
    </w:p>
    <w:p>
      <w:pPr>
        <w:numPr>
          <w:ilvl w:val="0"/>
          <w:numId w:val="0"/>
        </w:numPr>
        <w:ind w:firstLine="480"/>
        <w:keepLines w:val="0"/>
        <w:keepNext w:val="0"/>
        <w:pageBreakBefore w:val="0"/>
        <w:spacing w:line="360" w:lineRule="auto"/>
        <w:tabs>
          <w:tab w:val="left" w:pos="735" w:leader="none"/>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中标后无正当理由不与采购人签订合同的；</w:t>
      </w:r>
      <w:r/>
    </w:p>
    <w:p>
      <w:pPr>
        <w:numPr>
          <w:ilvl w:val="0"/>
          <w:numId w:val="0"/>
        </w:numPr>
        <w:ind w:firstLine="480"/>
        <w:keepLines w:val="0"/>
        <w:keepNext w:val="0"/>
        <w:pageBreakBefore w:val="0"/>
        <w:spacing w:line="360" w:lineRule="auto"/>
        <w:tabs>
          <w:tab w:val="left" w:pos="735" w:leader="none"/>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将中标项目转让给他人，或者在投标文件中未说明，且未经过采购人同意，将中标项目分包给他人的；</w:t>
      </w:r>
      <w:r/>
    </w:p>
    <w:p>
      <w:pPr>
        <w:numPr>
          <w:ilvl w:val="0"/>
          <w:numId w:val="0"/>
        </w:numPr>
        <w:ind w:firstLine="480"/>
        <w:keepLines w:val="0"/>
        <w:keepNext w:val="0"/>
        <w:pageBreakBefore w:val="0"/>
        <w:spacing w:line="360" w:lineRule="auto"/>
        <w:tabs>
          <w:tab w:val="left" w:pos="735" w:leader="none"/>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拒绝履行合同义务的。</w:t>
      </w:r>
      <w:r/>
    </w:p>
    <w:p>
      <w:pPr>
        <w:ind w:firstLine="482"/>
        <w:keepLines w:val="0"/>
        <w:keepNext w:val="0"/>
        <w:pageBreakBefore w:val="0"/>
        <w:spacing w:line="360" w:lineRule="auto"/>
        <w:rPr>
          <w:rFonts w:hint="eastAsia" w:ascii="宋体" w:hAnsi="宋体" w:eastAsia="宋体" w:cs="宋体"/>
          <w:b/>
          <w:bCs w:val="0"/>
          <w:sz w:val="24"/>
          <w:szCs w:val="24"/>
        </w:rPr>
        <w:outlineLvl w:val="0"/>
      </w:pPr>
      <w:r>
        <w:rPr>
          <w:rFonts w:hint="eastAsia" w:ascii="宋体" w:hAnsi="宋体" w:eastAsia="宋体" w:cs="宋体"/>
          <w:b/>
          <w:bCs w:val="0"/>
          <w:sz w:val="24"/>
          <w:szCs w:val="24"/>
          <w:highlight w:val="none"/>
          <w:lang w:val="en-US" w:eastAsia="zh-CN"/>
        </w:rPr>
        <w:t xml:space="preserve">（十五）</w:t>
      </w:r>
      <w:r>
        <w:rPr>
          <w:rFonts w:hint="eastAsia" w:ascii="宋体" w:hAnsi="宋体" w:eastAsia="宋体" w:cs="宋体"/>
          <w:b/>
          <w:bCs w:val="0"/>
          <w:sz w:val="24"/>
          <w:szCs w:val="24"/>
        </w:rPr>
        <w:t xml:space="preserve">中标服务费： </w:t>
      </w:r>
      <w:r/>
    </w:p>
    <w:p>
      <w:pPr>
        <w:ind w:firstLine="523"/>
        <w:keepLines w:val="0"/>
        <w:keepNext w:val="0"/>
        <w:pageBreakBefore w:val="0"/>
        <w:spacing w:line="360" w:lineRule="auto"/>
        <w:tabs>
          <w:tab w:val="right" w:pos="284" w:leader="none"/>
          <w:tab w:val="left" w:pos="945" w:leader="none"/>
        </w:tabs>
        <w:rPr>
          <w:rFonts w:hint="eastAsia" w:ascii="宋体" w:hAnsi="宋体" w:eastAsia="宋体" w:cs="宋体"/>
          <w:bCs/>
          <w:sz w:val="24"/>
          <w:szCs w:val="24"/>
          <w:lang w:val="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eastAsia="zh-CN"/>
        </w:rPr>
        <w:t xml:space="preserve">.</w:t>
      </w:r>
      <w:r>
        <w:rPr>
          <w:rFonts w:hint="eastAsia" w:ascii="宋体" w:hAnsi="宋体" w:eastAsia="宋体" w:cs="宋体"/>
          <w:bCs/>
          <w:sz w:val="24"/>
          <w:szCs w:val="24"/>
          <w:lang w:val="zh-CN"/>
        </w:rPr>
        <w:t xml:space="preserve">领取中标通知时，中标</w:t>
      </w:r>
      <w:r>
        <w:rPr>
          <w:rFonts w:hint="eastAsia" w:ascii="宋体" w:hAnsi="宋体" w:eastAsia="宋体" w:cs="宋体"/>
          <w:bCs/>
          <w:sz w:val="24"/>
          <w:szCs w:val="24"/>
          <w:lang w:val="en-US" w:eastAsia="zh-CN"/>
        </w:rPr>
        <w:t xml:space="preserve">供应商</w:t>
      </w:r>
      <w:r>
        <w:rPr>
          <w:rFonts w:hint="eastAsia" w:ascii="宋体" w:hAnsi="宋体" w:eastAsia="宋体" w:cs="宋体"/>
          <w:bCs/>
          <w:sz w:val="24"/>
          <w:szCs w:val="24"/>
          <w:lang w:val="zh-CN"/>
        </w:rPr>
        <w:t xml:space="preserve">向采购代理机构一次性付清。</w:t>
      </w:r>
      <w:r/>
    </w:p>
    <w:p>
      <w:pPr>
        <w:ind w:firstLine="523"/>
        <w:keepLines w:val="0"/>
        <w:keepNext w:val="0"/>
        <w:pageBreakBefore w:val="0"/>
        <w:spacing w:line="360" w:lineRule="auto"/>
        <w:tabs>
          <w:tab w:val="right" w:pos="284" w:leader="none"/>
          <w:tab w:val="left" w:pos="945" w:leader="none"/>
        </w:tabs>
        <w:rPr>
          <w:rFonts w:hint="eastAsia" w:ascii="宋体" w:hAnsi="宋体" w:eastAsia="宋体" w:cs="宋体"/>
          <w:bCs/>
          <w:sz w:val="24"/>
          <w:szCs w:val="24"/>
          <w:lang w:val="zh-CN"/>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eastAsia="zh-CN"/>
        </w:rPr>
        <w:t xml:space="preserve">.</w:t>
      </w:r>
      <w:r>
        <w:rPr>
          <w:rFonts w:hint="eastAsia" w:ascii="宋体" w:hAnsi="宋体" w:eastAsia="宋体" w:cs="宋体"/>
          <w:bCs/>
          <w:sz w:val="24"/>
          <w:szCs w:val="24"/>
        </w:rPr>
        <w:t xml:space="preserve">招标代理</w:t>
      </w:r>
      <w:r>
        <w:rPr>
          <w:rFonts w:hint="eastAsia" w:ascii="宋体" w:hAnsi="宋体" w:eastAsia="宋体" w:cs="宋体"/>
          <w:bCs/>
          <w:sz w:val="24"/>
          <w:szCs w:val="24"/>
          <w:lang w:val="zh-CN"/>
        </w:rPr>
        <w:t xml:space="preserve">服务费：本招标项目代理服务费由中标</w:t>
      </w:r>
      <w:r>
        <w:rPr>
          <w:rFonts w:hint="eastAsia" w:ascii="宋体" w:hAnsi="宋体" w:eastAsia="宋体" w:cs="宋体"/>
          <w:bCs/>
          <w:sz w:val="24"/>
          <w:szCs w:val="24"/>
          <w:lang w:val="en-US" w:eastAsia="zh-CN"/>
        </w:rPr>
        <w:t xml:space="preserve">供应商</w:t>
      </w:r>
      <w:r>
        <w:rPr>
          <w:rFonts w:hint="eastAsia" w:ascii="宋体" w:hAnsi="宋体" w:eastAsia="宋体" w:cs="宋体"/>
          <w:bCs/>
          <w:sz w:val="24"/>
          <w:szCs w:val="24"/>
          <w:lang w:val="zh-CN"/>
        </w:rPr>
        <w:t xml:space="preserve">支付，代理服务费以中标金额为计费基础，按差额定率累进</w:t>
      </w:r>
      <w:r>
        <w:rPr>
          <w:rFonts w:hint="eastAsia" w:ascii="宋体" w:hAnsi="宋体" w:eastAsia="宋体" w:cs="宋体"/>
          <w:bCs/>
          <w:sz w:val="24"/>
          <w:szCs w:val="24"/>
          <w:highlight w:val="none"/>
          <w:lang w:val="zh-CN"/>
        </w:rPr>
        <w:t xml:space="preserve">法</w:t>
      </w:r>
      <w:r>
        <w:rPr>
          <w:rFonts w:hint="eastAsia" w:ascii="宋体" w:hAnsi="宋体" w:cs="宋体"/>
          <w:bCs/>
          <w:sz w:val="24"/>
          <w:szCs w:val="24"/>
          <w:highlight w:val="none"/>
          <w:lang w:val="en-US" w:eastAsia="zh-CN"/>
        </w:rPr>
        <w:t xml:space="preserve">的70%</w:t>
      </w:r>
      <w:r>
        <w:rPr>
          <w:rFonts w:hint="eastAsia" w:ascii="宋体" w:hAnsi="宋体" w:eastAsia="宋体" w:cs="宋体"/>
          <w:bCs/>
          <w:sz w:val="24"/>
          <w:szCs w:val="24"/>
          <w:highlight w:val="none"/>
          <w:lang w:val="zh-CN"/>
        </w:rPr>
        <w:t xml:space="preserve">计算。收</w:t>
      </w:r>
      <w:r>
        <w:rPr>
          <w:rFonts w:hint="eastAsia" w:ascii="宋体" w:hAnsi="宋体" w:eastAsia="宋体" w:cs="宋体"/>
          <w:bCs/>
          <w:sz w:val="24"/>
          <w:szCs w:val="24"/>
          <w:lang w:val="zh-CN"/>
        </w:rPr>
        <w:t xml:space="preserve">费标准为：100万以下费率为1.5%，100万元-500万元费率为1.1%，500万元-1000万元费率0.8%。</w:t>
      </w:r>
      <w:r/>
    </w:p>
    <w:p>
      <w:pPr>
        <w:ind w:firstLine="523"/>
        <w:keepLines w:val="0"/>
        <w:keepNext w:val="0"/>
        <w:pageBreakBefore w:val="0"/>
        <w:spacing w:line="360" w:lineRule="auto"/>
        <w:tabs>
          <w:tab w:val="right" w:pos="284" w:leader="none"/>
          <w:tab w:val="left" w:pos="945" w:leader="none"/>
        </w:tabs>
        <w:rPr>
          <w:rFonts w:hint="eastAsia" w:ascii="宋体" w:hAnsi="宋体" w:eastAsia="宋体" w:cs="宋体"/>
          <w:bCs/>
          <w:sz w:val="24"/>
          <w:szCs w:val="24"/>
          <w:lang w:val="zh-CN"/>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lang w:val="zh-CN" w:eastAsia="zh-CN"/>
        </w:rPr>
        <w:t xml:space="preserve">.</w:t>
      </w:r>
      <w:r>
        <w:rPr>
          <w:rFonts w:hint="eastAsia" w:ascii="宋体" w:hAnsi="宋体" w:eastAsia="宋体" w:cs="宋体"/>
          <w:bCs/>
          <w:sz w:val="24"/>
          <w:szCs w:val="24"/>
          <w:lang w:val="zh-CN"/>
        </w:rPr>
        <w:t xml:space="preserve">服务费交纳账户：苏美达国际技术贸易有限公司</w:t>
      </w:r>
      <w:r/>
    </w:p>
    <w:p>
      <w:pPr>
        <w:ind w:firstLine="763"/>
        <w:keepLines w:val="0"/>
        <w:keepNext w:val="0"/>
        <w:pageBreakBefore w:val="0"/>
        <w:spacing w:line="360" w:lineRule="auto"/>
        <w:widowControl w:val="off"/>
        <w:tabs>
          <w:tab w:val="right" w:pos="284"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账号：7321010182300013675　　　</w:t>
      </w:r>
      <w:r/>
    </w:p>
    <w:p>
      <w:pPr>
        <w:ind w:firstLine="763"/>
        <w:keepLines w:val="0"/>
        <w:keepNext w:val="0"/>
        <w:pageBreakBefore w:val="0"/>
        <w:spacing w:line="360" w:lineRule="auto"/>
        <w:widowControl w:val="off"/>
        <w:tabs>
          <w:tab w:val="right" w:pos="284" w:leader="none"/>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开户银行：中信南京分行营业部　</w:t>
      </w:r>
      <w:r/>
    </w:p>
    <w:p>
      <w:pPr>
        <w:ind w:firstLine="482"/>
        <w:keepLines w:val="0"/>
        <w:keepNext w:val="0"/>
        <w:pageBreakBefore w:val="0"/>
        <w:spacing w:line="360" w:lineRule="auto"/>
        <w:widowControl w:val="off"/>
        <w:tabs>
          <w:tab w:val="right" w:pos="284" w:leader="none"/>
          <w:tab w:val="left" w:pos="945" w:leader="none"/>
        </w:tabs>
        <w:rPr>
          <w:rFonts w:hint="eastAsia" w:ascii="宋体" w:hAnsi="宋体" w:eastAsia="宋体" w:cs="宋体"/>
          <w:b/>
          <w:bCs/>
          <w:color w:val="auto"/>
          <w:sz w:val="24"/>
          <w:lang w:eastAsia="zh-CN"/>
        </w:rPr>
      </w:pPr>
      <w:r>
        <w:rPr>
          <w:rFonts w:hint="eastAsia" w:ascii="宋体" w:hAnsi="宋体" w:eastAsia="宋体" w:cs="宋体"/>
          <w:b/>
          <w:bCs w:val="0"/>
          <w:sz w:val="24"/>
          <w:szCs w:val="24"/>
          <w:highlight w:val="none"/>
          <w:lang w:val="en-US" w:eastAsia="zh-CN"/>
        </w:rPr>
        <w:t xml:space="preserve">（十六）</w:t>
      </w:r>
      <w:r>
        <w:rPr>
          <w:rFonts w:hint="eastAsia" w:ascii="宋体" w:hAnsi="宋体" w:eastAsia="宋体" w:cs="宋体"/>
          <w:b/>
          <w:bCs/>
          <w:color w:val="auto"/>
          <w:sz w:val="24"/>
        </w:rPr>
        <w:t xml:space="preserve">政府采购信用担保</w:t>
      </w:r>
      <w:r>
        <w:rPr>
          <w:rFonts w:hint="eastAsia" w:ascii="宋体" w:hAnsi="宋体" w:eastAsia="宋体" w:cs="宋体"/>
          <w:b/>
          <w:bCs/>
          <w:color w:val="auto"/>
          <w:sz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hd w:val="clear" w:color="auto" w:fill="ffffff"/>
        </w:rPr>
      </w:pPr>
      <w:r>
        <w:rPr>
          <w:rFonts w:hint="eastAsia" w:ascii="宋体" w:hAnsi="宋体" w:eastAsia="宋体" w:cs="宋体"/>
          <w:color w:val="auto"/>
          <w:sz w:val="24"/>
          <w:shd w:val="clear" w:color="auto" w:fill="ffffff"/>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keepLines w:val="0"/>
        <w:keepNext w:val="0"/>
        <w:pageBreakBefore w:val="0"/>
        <w:spacing w:line="360" w:lineRule="auto"/>
        <w:widowControl w:val="off"/>
        <w:rPr>
          <w:rFonts w:hint="eastAsia" w:ascii="宋体" w:hAnsi="宋体" w:eastAsia="宋体" w:cs="宋体"/>
          <w:color w:val="auto"/>
          <w:sz w:val="24"/>
          <w:shd w:val="clear" w:color="auto" w:fill="ffffff"/>
        </w:rPr>
      </w:pPr>
      <w:r>
        <w:rPr>
          <w:rFonts w:hint="eastAsia" w:ascii="宋体" w:hAnsi="宋体" w:eastAsia="宋体" w:cs="宋体"/>
          <w:color w:val="auto"/>
          <w:sz w:val="24"/>
          <w:shd w:val="clear" w:color="auto" w:fill="ffffff"/>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p>
    <w:p>
      <w:pPr>
        <w:ind w:firstLine="241"/>
        <w:keepLines w:val="0"/>
        <w:keepNext w:val="0"/>
        <w:pageBreakBefore w:val="0"/>
        <w:spacing w:line="360" w:lineRule="auto"/>
        <w:widowControl w:val="off"/>
        <w:rPr>
          <w:rFonts w:hint="eastAsia" w:ascii="宋体" w:hAnsi="宋体" w:eastAsia="宋体" w:cs="宋体"/>
          <w:b/>
          <w:bCs/>
          <w:color w:val="auto"/>
          <w:sz w:val="24"/>
          <w:lang w:eastAsia="zh-CN"/>
        </w:rPr>
        <w:outlineLvl w:val="0"/>
      </w:pPr>
      <w:r>
        <w:rPr>
          <w:rFonts w:hint="eastAsia" w:ascii="宋体" w:hAnsi="宋体" w:eastAsia="宋体" w:cs="宋体"/>
          <w:b/>
          <w:bCs/>
          <w:color w:val="auto"/>
          <w:sz w:val="24"/>
        </w:rPr>
        <w:t xml:space="preserve">（十</w:t>
      </w:r>
      <w:r>
        <w:rPr>
          <w:rFonts w:hint="eastAsia" w:ascii="宋体" w:hAnsi="宋体" w:eastAsia="宋体" w:cs="宋体"/>
          <w:b/>
          <w:bCs/>
          <w:color w:val="auto"/>
          <w:sz w:val="24"/>
          <w:lang w:val="en-US" w:eastAsia="zh-CN"/>
        </w:rPr>
        <w:t xml:space="preserve">七</w:t>
      </w:r>
      <w:r>
        <w:rPr>
          <w:rFonts w:hint="eastAsia" w:ascii="宋体" w:hAnsi="宋体" w:eastAsia="宋体" w:cs="宋体"/>
          <w:b/>
          <w:bCs/>
          <w:color w:val="auto"/>
          <w:sz w:val="24"/>
        </w:rPr>
        <w:t xml:space="preserve">）政府采购合同融资</w:t>
      </w:r>
      <w:r>
        <w:rPr>
          <w:rFonts w:hint="eastAsia" w:ascii="宋体" w:hAnsi="宋体" w:eastAsia="宋体" w:cs="宋体"/>
          <w:b/>
          <w:bCs/>
          <w:color w:val="auto"/>
          <w:sz w:val="24"/>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hd w:val="clear" w:color="auto" w:fill="ffffff"/>
        </w:rPr>
      </w:pPr>
      <w:r>
        <w:rPr>
          <w:rFonts w:hint="eastAsia" w:ascii="宋体" w:hAnsi="宋体" w:eastAsia="宋体" w:cs="宋体"/>
          <w:color w:val="auto"/>
          <w:sz w:val="24"/>
          <w:shd w:val="clear" w:color="auto" w:fill="ffffff"/>
        </w:rPr>
        <w:t xml:space="preserve">合同融资，是指参与政府采购的供应商，凭借中</w:t>
      </w:r>
      <w:r>
        <w:rPr>
          <w:rFonts w:hint="eastAsia" w:ascii="宋体" w:hAnsi="宋体" w:eastAsia="宋体" w:cs="宋体"/>
          <w:color w:val="auto"/>
          <w:sz w:val="24"/>
          <w:shd w:val="clear" w:color="auto" w:fill="ffffff"/>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keepLines w:val="0"/>
        <w:keepNext w:val="0"/>
        <w:pageBreakBefore w:val="0"/>
        <w:spacing w:line="360" w:lineRule="auto"/>
        <w:widowControl w:val="off"/>
        <w:rPr>
          <w:rFonts w:hint="eastAsia" w:ascii="宋体" w:hAnsi="宋体" w:eastAsia="宋体" w:cs="宋体"/>
          <w:color w:val="auto"/>
          <w:sz w:val="24"/>
          <w:shd w:val="clear" w:color="auto" w:fill="ffffff"/>
        </w:rPr>
      </w:pPr>
      <w:r>
        <w:rPr>
          <w:rFonts w:hint="eastAsia" w:ascii="宋体" w:hAnsi="宋体" w:eastAsia="宋体" w:cs="宋体"/>
          <w:color w:val="auto"/>
          <w:sz w:val="24"/>
          <w:shd w:val="clear" w:color="auto" w:fill="ffffff"/>
        </w:rPr>
        <w:t xml:space="preserve">中标、成交供应商可根据自身情况，自行决定是否选择采用合同融资形式，在无锡政府采购网——政采贷专栏提供的银行名录内自主选择合作银行。</w:t>
      </w:r>
      <w:r/>
    </w:p>
    <w:p>
      <w:pPr>
        <w:pStyle w:val="701"/>
        <w:jc w:val="left"/>
        <w:rPr>
          <w:rFonts w:hint="eastAsia" w:ascii="Times New Roman" w:hAnsi="Times New Roman"/>
          <w:bCs/>
          <w:spacing w:val="0"/>
          <w:szCs w:val="24"/>
        </w:rPr>
      </w:pPr>
      <w:r>
        <w:rPr>
          <w:rFonts w:hint="eastAsia" w:ascii="Times New Roman" w:hAnsi="Times New Roman"/>
          <w:bCs/>
          <w:spacing w:val="0"/>
          <w:szCs w:val="24"/>
        </w:rPr>
      </w:r>
      <w:r/>
    </w:p>
    <w:p>
      <w:pPr>
        <w:pStyle w:val="701"/>
        <w:ind w:right="166"/>
        <w:jc w:val="left"/>
        <w:tabs>
          <w:tab w:val="left" w:pos="2970" w:leader="none"/>
        </w:tabs>
        <w:rPr>
          <w:rFonts w:ascii="Times New Roman" w:hAnsi="Times New Roman"/>
          <w:bCs/>
          <w:spacing w:val="0"/>
          <w:szCs w:val="24"/>
        </w:rPr>
      </w:pPr>
      <w:r>
        <w:rPr>
          <w:rFonts w:ascii="Times New Roman" w:hAnsi="Times New Roman"/>
          <w:bCs/>
          <w:spacing w:val="0"/>
          <w:szCs w:val="24"/>
        </w:rPr>
        <w:tab/>
      </w:r>
      <w:r/>
    </w:p>
    <w:p>
      <w:pPr>
        <w:pStyle w:val="702"/>
        <w:rPr>
          <w:rFonts w:ascii="Times New Roman" w:hAnsi="Times New Roman"/>
          <w:bCs/>
          <w:spacing w:val="0"/>
          <w:szCs w:val="24"/>
        </w:rPr>
      </w:pPr>
      <w:r>
        <w:rPr>
          <w:rFonts w:ascii="Times New Roman" w:hAnsi="Times New Roman"/>
          <w:bCs/>
          <w:spacing w:val="0"/>
          <w:szCs w:val="24"/>
        </w:rPr>
      </w:r>
      <w:r/>
    </w:p>
    <w:p>
      <w:pPr>
        <w:pStyle w:val="702"/>
        <w:rPr>
          <w:rFonts w:ascii="Times New Roman" w:hAnsi="Times New Roman"/>
          <w:bCs/>
          <w:spacing w:val="0"/>
          <w:szCs w:val="24"/>
        </w:rPr>
      </w:pPr>
      <w:r>
        <w:rPr>
          <w:rFonts w:ascii="Times New Roman" w:hAnsi="Times New Roman"/>
          <w:bCs/>
          <w:spacing w:val="0"/>
          <w:szCs w:val="24"/>
        </w:rPr>
      </w:r>
      <w:r/>
    </w:p>
    <w:p>
      <w:pPr>
        <w:pStyle w:val="701"/>
        <w:jc w:val="left"/>
        <w:rPr>
          <w:rFonts w:hint="eastAsia" w:ascii="Times New Roman" w:hAnsi="Times New Roman"/>
          <w:bCs/>
          <w:spacing w:val="0"/>
          <w:szCs w:val="24"/>
        </w:rPr>
      </w:pPr>
      <w:r>
        <w:rPr>
          <w:rFonts w:hint="eastAsia" w:ascii="Times New Roman" w:hAnsi="Times New Roman"/>
          <w:bCs/>
          <w:spacing w:val="0"/>
          <w:szCs w:val="24"/>
        </w:rPr>
      </w:r>
      <w:r/>
    </w:p>
    <w:p>
      <w:pPr>
        <w:pStyle w:val="701"/>
        <w:ind w:right="166"/>
        <w:jc w:val="left"/>
        <w:tabs>
          <w:tab w:val="left" w:pos="2970" w:leader="none"/>
        </w:tabs>
        <w:rPr>
          <w:rFonts w:ascii="Times New Roman" w:hAnsi="Times New Roman"/>
          <w:bCs/>
          <w:spacing w:val="0"/>
          <w:szCs w:val="24"/>
        </w:rPr>
      </w:pPr>
      <w:r>
        <w:rPr>
          <w:rFonts w:ascii="Times New Roman" w:hAnsi="Times New Roman"/>
          <w:bCs/>
          <w:spacing w:val="0"/>
          <w:szCs w:val="24"/>
        </w:rPr>
        <w:tab/>
      </w:r>
      <w:r/>
    </w:p>
    <w:p>
      <w:pPr>
        <w:pStyle w:val="702"/>
        <w:rPr>
          <w:rFonts w:ascii="Times New Roman" w:hAnsi="Times New Roman"/>
          <w:bCs/>
          <w:spacing w:val="0"/>
          <w:szCs w:val="24"/>
        </w:rPr>
      </w:pPr>
      <w:r>
        <w:rPr>
          <w:rFonts w:ascii="Times New Roman" w:hAnsi="Times New Roman"/>
          <w:bCs/>
          <w:spacing w:val="0"/>
          <w:szCs w:val="24"/>
        </w:rPr>
      </w:r>
      <w:r/>
    </w:p>
    <w:p>
      <w:pPr>
        <w:pStyle w:val="702"/>
        <w:rPr>
          <w:rFonts w:ascii="Times New Roman" w:hAnsi="Times New Roman"/>
          <w:bCs/>
          <w:spacing w:val="0"/>
          <w:szCs w:val="24"/>
        </w:rPr>
      </w:pPr>
      <w:r>
        <w:rPr>
          <w:rFonts w:ascii="Times New Roman" w:hAnsi="Times New Roman"/>
          <w:bCs/>
          <w:spacing w:val="0"/>
          <w:szCs w:val="24"/>
        </w:rPr>
      </w:r>
      <w:r/>
    </w:p>
    <w:p>
      <w:pPr>
        <w:pStyle w:val="702"/>
        <w:rPr>
          <w:rFonts w:ascii="Times New Roman" w:hAnsi="Times New Roman"/>
          <w:bCs/>
          <w:spacing w:val="0"/>
          <w:szCs w:val="24"/>
        </w:rPr>
      </w:pPr>
      <w:r>
        <w:rPr>
          <w:rFonts w:ascii="Times New Roman" w:hAnsi="Times New Roman"/>
          <w:bCs/>
          <w:spacing w:val="0"/>
          <w:szCs w:val="24"/>
        </w:rPr>
      </w:r>
      <w:r/>
    </w:p>
    <w:p>
      <w:pPr>
        <w:pStyle w:val="701"/>
        <w:jc w:val="left"/>
        <w:rPr>
          <w:rFonts w:hint="eastAsia" w:ascii="Times New Roman" w:hAnsi="Times New Roman"/>
          <w:bCs/>
          <w:spacing w:val="0"/>
          <w:szCs w:val="24"/>
        </w:rPr>
      </w:pPr>
      <w:r>
        <w:rPr>
          <w:rFonts w:hint="eastAsia" w:ascii="Times New Roman" w:hAnsi="Times New Roman"/>
          <w:bCs/>
          <w:spacing w:val="0"/>
          <w:szCs w:val="24"/>
        </w:rPr>
      </w:r>
      <w:r/>
    </w:p>
    <w:p>
      <w:pPr>
        <w:pStyle w:val="701"/>
        <w:ind w:right="166"/>
        <w:jc w:val="left"/>
        <w:tabs>
          <w:tab w:val="left" w:pos="2970" w:leader="none"/>
        </w:tabs>
        <w:rPr>
          <w:rFonts w:ascii="Times New Roman" w:hAnsi="Times New Roman"/>
          <w:bCs/>
          <w:spacing w:val="0"/>
          <w:szCs w:val="24"/>
        </w:rPr>
      </w:pPr>
      <w:r>
        <w:rPr>
          <w:rFonts w:ascii="Times New Roman" w:hAnsi="Times New Roman"/>
          <w:bCs/>
          <w:spacing w:val="0"/>
          <w:szCs w:val="24"/>
        </w:rPr>
        <w:tab/>
      </w:r>
      <w:r/>
    </w:p>
    <w:p>
      <w:pPr>
        <w:pStyle w:val="702"/>
        <w:rPr>
          <w:rFonts w:ascii="Times New Roman" w:hAnsi="Times New Roman"/>
          <w:bCs/>
          <w:spacing w:val="0"/>
          <w:szCs w:val="24"/>
        </w:rPr>
      </w:pPr>
      <w:r>
        <w:rPr>
          <w:rFonts w:ascii="Times New Roman" w:hAnsi="Times New Roman"/>
          <w:bCs/>
          <w:spacing w:val="0"/>
          <w:szCs w:val="24"/>
        </w:rPr>
      </w:r>
      <w:r/>
    </w:p>
    <w:p>
      <w:pPr>
        <w:pStyle w:val="702"/>
        <w:rPr>
          <w:rFonts w:ascii="Times New Roman" w:hAnsi="Times New Roman"/>
          <w:bCs/>
          <w:spacing w:val="0"/>
          <w:szCs w:val="24"/>
        </w:rPr>
      </w:pPr>
      <w:r>
        <w:rPr>
          <w:rFonts w:ascii="Times New Roman" w:hAnsi="Times New Roman"/>
          <w:bCs/>
          <w:spacing w:val="0"/>
          <w:szCs w:val="24"/>
        </w:rPr>
      </w:r>
      <w:r/>
    </w:p>
    <w:p>
      <w:pPr>
        <w:pStyle w:val="702"/>
        <w:rPr>
          <w:rFonts w:ascii="Times New Roman" w:hAnsi="Times New Roman"/>
          <w:bCs/>
          <w:spacing w:val="0"/>
          <w:szCs w:val="24"/>
        </w:rPr>
      </w:pPr>
      <w:r>
        <w:rPr>
          <w:rFonts w:ascii="Times New Roman" w:hAnsi="Times New Roman"/>
          <w:bCs/>
          <w:spacing w:val="0"/>
          <w:szCs w:val="24"/>
        </w:rPr>
      </w:r>
      <w:r/>
    </w:p>
    <w:p>
      <w:pPr>
        <w:pStyle w:val="702"/>
        <w:rPr>
          <w:rFonts w:ascii="Times New Roman" w:hAnsi="Times New Roman"/>
          <w:bCs/>
          <w:spacing w:val="0"/>
          <w:szCs w:val="24"/>
        </w:rPr>
      </w:pPr>
      <w:r>
        <w:rPr>
          <w:rFonts w:ascii="Times New Roman" w:hAnsi="Times New Roman"/>
          <w:bCs/>
          <w:spacing w:val="0"/>
          <w:szCs w:val="24"/>
        </w:rPr>
      </w:r>
      <w:r/>
    </w:p>
    <w:p>
      <w:pPr>
        <w:pStyle w:val="702"/>
        <w:rPr>
          <w:rFonts w:ascii="Times New Roman" w:hAnsi="Times New Roman"/>
          <w:bCs/>
          <w:spacing w:val="0"/>
          <w:szCs w:val="24"/>
        </w:rPr>
      </w:pPr>
      <w:r>
        <w:rPr>
          <w:rFonts w:ascii="Times New Roman" w:hAnsi="Times New Roman"/>
          <w:bCs/>
          <w:spacing w:val="0"/>
          <w:szCs w:val="24"/>
        </w:rPr>
      </w:r>
      <w:r/>
    </w:p>
    <w:p>
      <w:pPr>
        <w:pStyle w:val="702"/>
        <w:rPr>
          <w:rFonts w:ascii="Times New Roman" w:hAnsi="Times New Roman"/>
          <w:bCs/>
          <w:spacing w:val="0"/>
          <w:szCs w:val="24"/>
        </w:rPr>
      </w:pPr>
      <w:r>
        <w:rPr>
          <w:rFonts w:ascii="Times New Roman" w:hAnsi="Times New Roman"/>
          <w:bCs/>
          <w:spacing w:val="0"/>
          <w:szCs w:val="24"/>
        </w:rPr>
      </w:r>
      <w:r/>
    </w:p>
    <w:p>
      <w:pPr>
        <w:pStyle w:val="702"/>
        <w:rPr>
          <w:rFonts w:ascii="Times New Roman" w:hAnsi="Times New Roman"/>
          <w:bCs/>
          <w:spacing w:val="0"/>
          <w:szCs w:val="24"/>
        </w:rPr>
      </w:pPr>
      <w:r>
        <w:rPr>
          <w:rFonts w:ascii="Times New Roman" w:hAnsi="Times New Roman"/>
          <w:bCs/>
          <w:spacing w:val="0"/>
          <w:szCs w:val="24"/>
        </w:rPr>
      </w:r>
      <w:r/>
    </w:p>
    <w:p>
      <w:pPr>
        <w:pStyle w:val="702"/>
        <w:rPr>
          <w:rFonts w:ascii="Times New Roman" w:hAnsi="Times New Roman"/>
          <w:bCs/>
          <w:spacing w:val="0"/>
          <w:szCs w:val="24"/>
        </w:rPr>
      </w:pPr>
      <w:r>
        <w:rPr>
          <w:rFonts w:ascii="Times New Roman" w:hAnsi="Times New Roman"/>
          <w:bCs/>
          <w:spacing w:val="0"/>
          <w:szCs w:val="24"/>
        </w:rPr>
      </w:r>
      <w:r/>
    </w:p>
    <w:p>
      <w:pPr>
        <w:pStyle w:val="702"/>
        <w:rPr>
          <w:rFonts w:ascii="Times New Roman" w:hAnsi="Times New Roman"/>
          <w:bCs/>
          <w:spacing w:val="0"/>
          <w:szCs w:val="24"/>
        </w:rPr>
      </w:pPr>
      <w:r>
        <w:rPr>
          <w:rFonts w:ascii="Times New Roman" w:hAnsi="Times New Roman"/>
          <w:bCs/>
          <w:spacing w:val="0"/>
          <w:szCs w:val="24"/>
        </w:rPr>
      </w:r>
      <w:r/>
    </w:p>
    <w:p>
      <w:pPr>
        <w:pStyle w:val="702"/>
        <w:rPr>
          <w:rFonts w:ascii="Times New Roman" w:hAnsi="Times New Roman"/>
          <w:bCs/>
          <w:spacing w:val="0"/>
          <w:szCs w:val="24"/>
        </w:rPr>
      </w:pPr>
      <w:r>
        <w:rPr>
          <w:rFonts w:ascii="Times New Roman" w:hAnsi="Times New Roman"/>
          <w:bCs/>
          <w:spacing w:val="0"/>
          <w:szCs w:val="24"/>
        </w:rPr>
      </w:r>
      <w:r/>
    </w:p>
    <w:p>
      <w:pPr>
        <w:numPr>
          <w:ilvl w:val="0"/>
          <w:numId w:val="0"/>
        </w:numPr>
        <w:jc w:val="both"/>
        <w:keepLines w:val="0"/>
        <w:keepNext w:val="0"/>
        <w:pageBreakBefore w:val="0"/>
        <w:spacing w:line="360" w:lineRule="auto"/>
        <w:widowControl w:val="off"/>
        <w:rPr>
          <w:rFonts w:hint="eastAsia" w:ascii="宋体" w:hAnsi="宋体" w:eastAsia="宋体" w:cs="宋体"/>
          <w:b/>
          <w:sz w:val="36"/>
          <w:szCs w:val="28"/>
          <w:lang w:val="en-US" w:eastAsia="zh-CN" w:bidi="ar-SA"/>
        </w:rPr>
      </w:pPr>
      <w:r>
        <w:rPr>
          <w:rFonts w:hint="eastAsia" w:ascii="宋体" w:hAnsi="宋体" w:eastAsia="宋体" w:cs="宋体"/>
          <w:b/>
          <w:sz w:val="36"/>
          <w:szCs w:val="28"/>
          <w:lang w:val="en-US" w:eastAsia="zh-CN" w:bidi="ar-SA"/>
        </w:rPr>
      </w:r>
      <w:r/>
    </w:p>
    <w:p>
      <w:pPr>
        <w:pStyle w:val="713"/>
        <w:rPr>
          <w:rFonts w:hint="eastAsia" w:ascii="宋体" w:hAnsi="宋体" w:eastAsia="宋体" w:cs="宋体"/>
          <w:b/>
          <w:sz w:val="36"/>
          <w:szCs w:val="28"/>
          <w:lang w:val="en-US" w:eastAsia="zh-CN" w:bidi="ar-SA"/>
        </w:rPr>
      </w:pPr>
      <w:r>
        <w:rPr>
          <w:rFonts w:hint="eastAsia" w:ascii="宋体" w:hAnsi="宋体" w:eastAsia="宋体" w:cs="宋体"/>
          <w:b/>
          <w:sz w:val="36"/>
          <w:szCs w:val="28"/>
          <w:lang w:val="en-US" w:eastAsia="zh-CN" w:bidi="ar-SA"/>
        </w:rPr>
      </w:r>
      <w:r/>
    </w:p>
    <w:p>
      <w:pPr>
        <w:rPr>
          <w:rFonts w:hint="eastAsia" w:ascii="宋体" w:hAnsi="宋体" w:eastAsia="宋体" w:cs="宋体"/>
          <w:b/>
          <w:sz w:val="36"/>
          <w:szCs w:val="28"/>
          <w:lang w:val="en-US" w:eastAsia="zh-CN" w:bidi="ar-SA"/>
        </w:rPr>
      </w:pPr>
      <w:r>
        <w:rPr>
          <w:rFonts w:hint="eastAsia" w:ascii="宋体" w:hAnsi="宋体" w:eastAsia="宋体" w:cs="宋体"/>
          <w:b/>
          <w:sz w:val="36"/>
          <w:szCs w:val="28"/>
          <w:lang w:val="en-US" w:eastAsia="zh-CN" w:bidi="ar-SA"/>
        </w:rPr>
      </w:r>
      <w:r/>
    </w:p>
    <w:p>
      <w:pPr>
        <w:pStyle w:val="713"/>
        <w:rPr>
          <w:rFonts w:hint="eastAsia" w:ascii="宋体" w:hAnsi="宋体" w:eastAsia="宋体" w:cs="宋体"/>
          <w:b/>
          <w:sz w:val="36"/>
          <w:szCs w:val="28"/>
          <w:lang w:val="en-US" w:eastAsia="zh-CN" w:bidi="ar-SA"/>
        </w:rPr>
      </w:pPr>
      <w:r>
        <w:rPr>
          <w:rFonts w:hint="eastAsia" w:ascii="宋体" w:hAnsi="宋体" w:eastAsia="宋体" w:cs="宋体"/>
          <w:b/>
          <w:sz w:val="36"/>
          <w:szCs w:val="28"/>
          <w:lang w:val="en-US" w:eastAsia="zh-CN" w:bidi="ar-SA"/>
        </w:rPr>
      </w:r>
      <w:r/>
    </w:p>
    <w:p>
      <w:pPr>
        <w:rPr>
          <w:rFonts w:hint="eastAsia" w:ascii="宋体" w:hAnsi="宋体" w:eastAsia="宋体" w:cs="宋体"/>
          <w:b/>
          <w:sz w:val="36"/>
          <w:szCs w:val="28"/>
          <w:lang w:val="en-US" w:eastAsia="zh-CN" w:bidi="ar-SA"/>
        </w:rPr>
      </w:pPr>
      <w:r>
        <w:rPr>
          <w:rFonts w:hint="eastAsia" w:ascii="宋体" w:hAnsi="宋体" w:eastAsia="宋体" w:cs="宋体"/>
          <w:b/>
          <w:sz w:val="36"/>
          <w:szCs w:val="28"/>
          <w:lang w:val="en-US" w:eastAsia="zh-CN" w:bidi="ar-SA"/>
        </w:rPr>
      </w:r>
      <w:r/>
    </w:p>
    <w:p>
      <w:pPr>
        <w:pStyle w:val="713"/>
        <w:jc w:val="left"/>
        <w:rPr>
          <w:rFonts w:hint="eastAsia" w:ascii="宋体" w:hAnsi="宋体" w:eastAsia="宋体" w:cs="宋体"/>
          <w:b/>
          <w:sz w:val="36"/>
          <w:szCs w:val="28"/>
          <w:lang w:val="en-US" w:eastAsia="zh-CN" w:bidi="ar-SA"/>
        </w:rPr>
      </w:pPr>
      <w:r>
        <w:rPr>
          <w:rFonts w:hint="eastAsia" w:ascii="宋体" w:hAnsi="宋体" w:eastAsia="宋体" w:cs="宋体"/>
          <w:b/>
          <w:sz w:val="36"/>
          <w:szCs w:val="28"/>
          <w:lang w:val="en-US" w:eastAsia="zh-CN" w:bidi="ar-SA"/>
        </w:rPr>
      </w:r>
      <w:r/>
    </w:p>
    <w:p>
      <w:pPr>
        <w:rPr>
          <w:rFonts w:hint="eastAsia"/>
          <w:lang w:val="en-US" w:eastAsia="zh-CN"/>
        </w:rPr>
      </w:pPr>
      <w:r>
        <w:rPr>
          <w:rFonts w:hint="eastAsia"/>
          <w:lang w:val="en-US" w:eastAsia="zh-CN"/>
        </w:rPr>
      </w:r>
      <w:r/>
    </w:p>
    <w:p>
      <w:pPr>
        <w:numPr>
          <w:ilvl w:val="0"/>
          <w:numId w:val="0"/>
        </w:numPr>
        <w:jc w:val="center"/>
        <w:keepLines w:val="0"/>
        <w:keepNext w:val="0"/>
        <w:pageBreakBefore w:val="0"/>
        <w:spacing w:line="360" w:lineRule="auto"/>
        <w:widowControl w:val="off"/>
        <w:rPr>
          <w:rFonts w:hint="eastAsia" w:ascii="宋体" w:hAnsi="宋体" w:eastAsia="宋体" w:cs="宋体"/>
          <w:b/>
          <w:sz w:val="36"/>
          <w:szCs w:val="28"/>
          <w:highlight w:val="none"/>
        </w:rPr>
      </w:pPr>
      <w:r>
        <w:rPr>
          <w:rFonts w:hint="eastAsia" w:ascii="宋体" w:hAnsi="宋体" w:eastAsia="宋体" w:cs="宋体"/>
          <w:b/>
          <w:sz w:val="36"/>
          <w:szCs w:val="28"/>
          <w:highlight w:val="none"/>
          <w:lang w:val="en-US" w:eastAsia="zh-CN" w:bidi="ar-SA"/>
        </w:rPr>
        <w:t xml:space="preserve">三、</w:t>
      </w:r>
      <w:r>
        <w:rPr>
          <w:rFonts w:hint="eastAsia" w:ascii="宋体" w:hAnsi="宋体" w:eastAsia="宋体" w:cs="宋体"/>
          <w:b/>
          <w:sz w:val="36"/>
          <w:szCs w:val="28"/>
          <w:highlight w:val="none"/>
        </w:rPr>
        <w:t xml:space="preserve">项目要求和有关说明</w:t>
      </w:r>
      <w:bookmarkStart w:id="7" w:name="_Hlk39848466"/>
      <w:r/>
      <w:bookmarkEnd w:id="7"/>
      <w:r/>
      <w:r/>
    </w:p>
    <w:p>
      <w:pPr>
        <w:numPr>
          <w:ilvl w:val="0"/>
          <w:numId w:val="0"/>
        </w:numPr>
        <w:jc w:val="left"/>
        <w:spacing w:line="240" w:lineRule="auto"/>
        <w:rPr>
          <w:rFonts w:hint="eastAsia" w:ascii="宋体" w:hAnsi="宋体" w:eastAsia="宋体" w:cs="宋体"/>
          <w:b/>
          <w:bCs/>
          <w:color w:val="000000"/>
          <w:sz w:val="24"/>
          <w:szCs w:val="24"/>
          <w:highlight w:val="green"/>
          <w:lang w:val="en-US" w:eastAsia="zh-CN" w:bidi="ar-SA"/>
        </w:rPr>
      </w:pPr>
      <w:r>
        <w:rPr>
          <w:rFonts w:hint="eastAsia" w:ascii="宋体" w:hAnsi="宋体" w:eastAsia="宋体" w:cs="宋体"/>
          <w:b/>
          <w:bCs/>
          <w:color w:val="000000"/>
          <w:sz w:val="24"/>
          <w:szCs w:val="24"/>
          <w:highlight w:val="green"/>
          <w:lang w:val="en-US" w:eastAsia="zh-CN" w:bidi="ar-SA"/>
        </w:rPr>
      </w:r>
      <w:r/>
    </w:p>
    <w:p>
      <w:pPr>
        <w:numPr>
          <w:ilvl w:val="0"/>
          <w:numId w:val="6"/>
        </w:numPr>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cs="宋体"/>
          <w:b/>
          <w:bCs/>
          <w:sz w:val="24"/>
          <w:szCs w:val="24"/>
          <w:highlight w:val="none"/>
          <w:lang w:val="en-US" w:eastAsia="zh-CN"/>
        </w:rPr>
        <w:t xml:space="preserve">单套</w:t>
      </w:r>
      <w:r>
        <w:rPr>
          <w:rFonts w:hint="eastAsia" w:ascii="宋体" w:hAnsi="宋体" w:eastAsia="宋体" w:cs="宋体"/>
          <w:b/>
          <w:bCs/>
          <w:sz w:val="24"/>
          <w:szCs w:val="24"/>
          <w:highlight w:val="none"/>
          <w:lang w:val="en-US" w:eastAsia="zh-CN"/>
        </w:rPr>
        <w:t xml:space="preserve">配置清单</w:t>
      </w:r>
      <w:r>
        <w:rPr>
          <w:rFonts w:hint="eastAsia" w:ascii="宋体" w:hAnsi="宋体" w:eastAsia="宋体" w:cs="宋体"/>
          <w:b/>
          <w:bCs/>
          <w:color w:val="000000"/>
          <w:sz w:val="24"/>
          <w:szCs w:val="24"/>
          <w:highlight w:val="none"/>
        </w:rPr>
        <w:t xml:space="preserve">：</w:t>
      </w:r>
      <w:r/>
    </w:p>
    <w:p>
      <w:pPr>
        <w:numPr>
          <w:ilvl w:val="0"/>
          <w:numId w:val="0"/>
        </w:numPr>
        <w:jc w:val="left"/>
        <w:keepLines w:val="0"/>
        <w:keepNext w:val="0"/>
        <w:pageBreakBefore w:val="0"/>
        <w:spacing w:line="360" w:lineRule="auto"/>
        <w:widowControl w:val="off"/>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品目1：血液透析机（单泵）</w:t>
      </w:r>
      <w:r/>
    </w:p>
    <w:p>
      <w:pPr>
        <w:pStyle w:val="878"/>
        <w:numPr>
          <w:ilvl w:val="0"/>
          <w:numId w:val="0"/>
        </w:numPr>
        <w:keepLines w:val="0"/>
        <w:keepNext w:val="0"/>
        <w:pageBreakBefore w:val="0"/>
        <w:spacing w:line="360" w:lineRule="auto"/>
        <w:widowControl w:val="off"/>
        <w:rPr>
          <w:rFonts w:hint="default" w:ascii="宋体" w:hAnsi="宋体" w:eastAsia="宋体" w:cs="Calibri"/>
          <w:b w:val="0"/>
          <w:bCs w:val="0"/>
          <w:color w:val="auto"/>
          <w:sz w:val="24"/>
          <w:szCs w:val="24"/>
          <w:highlight w:val="none"/>
          <w:lang w:val="en-US" w:eastAsia="zh-CN"/>
          <w14:ligatures w14:val="none"/>
        </w:rPr>
      </w:pPr>
      <w:r>
        <w:rPr>
          <w:rFonts w:hint="eastAsia" w:ascii="宋体" w:hAnsi="宋体" w:eastAsia="宋体" w:cs="Calibri"/>
          <w:b w:val="0"/>
          <w:bCs w:val="0"/>
          <w:color w:val="auto"/>
          <w:sz w:val="24"/>
          <w:szCs w:val="24"/>
          <w:highlight w:val="none"/>
          <w:lang w:val="en-US" w:eastAsia="zh-CN"/>
          <w14:ligatures w14:val="none"/>
        </w:rPr>
        <w:t xml:space="preserve">1、血泵模组</w:t>
      </w:r>
      <w:r/>
    </w:p>
    <w:p>
      <w:pPr>
        <w:pStyle w:val="878"/>
        <w:numPr>
          <w:ilvl w:val="0"/>
          <w:numId w:val="0"/>
        </w:numPr>
        <w:keepLines w:val="0"/>
        <w:keepNext w:val="0"/>
        <w:pageBreakBefore w:val="0"/>
        <w:spacing w:line="360" w:lineRule="auto"/>
        <w:widowControl w:val="off"/>
        <w:rPr>
          <w:rFonts w:hint="default" w:ascii="宋体" w:hAnsi="宋体" w:eastAsia="宋体" w:cs="Calibri"/>
          <w:b w:val="0"/>
          <w:bCs w:val="0"/>
          <w:color w:val="auto"/>
          <w:sz w:val="24"/>
          <w:szCs w:val="24"/>
          <w:highlight w:val="none"/>
          <w:lang w:val="en-US" w:eastAsia="zh-CN"/>
          <w14:ligatures w14:val="none"/>
        </w:rPr>
      </w:pPr>
      <w:r>
        <w:rPr>
          <w:rFonts w:hint="eastAsia" w:ascii="宋体" w:hAnsi="宋体" w:eastAsia="宋体" w:cs="Calibri"/>
          <w:b w:val="0"/>
          <w:bCs w:val="0"/>
          <w:color w:val="auto"/>
          <w:sz w:val="24"/>
          <w:szCs w:val="24"/>
          <w:highlight w:val="none"/>
          <w:lang w:val="en-US" w:eastAsia="zh-CN"/>
          <w14:ligatures w14:val="none"/>
        </w:rPr>
        <w:t xml:space="preserve">2、肝素泵模组</w:t>
      </w:r>
      <w:r/>
    </w:p>
    <w:p>
      <w:pPr>
        <w:pStyle w:val="878"/>
        <w:numPr>
          <w:ilvl w:val="0"/>
          <w:numId w:val="0"/>
        </w:numPr>
        <w:keepLines w:val="0"/>
        <w:keepNext w:val="0"/>
        <w:pageBreakBefore w:val="0"/>
        <w:spacing w:line="360" w:lineRule="auto"/>
        <w:widowControl w:val="off"/>
        <w:rPr>
          <w:rFonts w:hint="eastAsia" w:ascii="宋体" w:hAnsi="宋体" w:eastAsia="宋体" w:cs="Calibri"/>
          <w:b w:val="0"/>
          <w:bCs w:val="0"/>
          <w:color w:val="auto"/>
          <w:sz w:val="24"/>
          <w:szCs w:val="24"/>
          <w:highlight w:val="none"/>
          <w:lang w:val="en-US" w:eastAsia="zh-CN"/>
          <w14:ligatures w14:val="none"/>
        </w:rPr>
      </w:pPr>
      <w:r>
        <w:rPr>
          <w:rFonts w:hint="eastAsia" w:ascii="宋体" w:hAnsi="宋体" w:eastAsia="宋体" w:cs="Calibri"/>
          <w:b w:val="0"/>
          <w:bCs w:val="0"/>
          <w:color w:val="auto"/>
          <w:sz w:val="24"/>
          <w:szCs w:val="24"/>
          <w:highlight w:val="none"/>
          <w:lang w:val="en-US" w:eastAsia="zh-CN"/>
          <w14:ligatures w14:val="none"/>
        </w:rPr>
        <w:t xml:space="preserve">3、空气监测模组</w:t>
      </w:r>
      <w:r/>
    </w:p>
    <w:p>
      <w:pPr>
        <w:pStyle w:val="878"/>
        <w:numPr>
          <w:ilvl w:val="0"/>
          <w:numId w:val="0"/>
        </w:numPr>
        <w:keepLines w:val="0"/>
        <w:keepNext w:val="0"/>
        <w:pageBreakBefore w:val="0"/>
        <w:spacing w:line="360" w:lineRule="auto"/>
        <w:widowControl w:val="off"/>
        <w:rPr>
          <w:rFonts w:hint="eastAsia" w:ascii="宋体" w:hAnsi="宋体" w:eastAsia="宋体" w:cs="Calibri"/>
          <w:b w:val="0"/>
          <w:bCs w:val="0"/>
          <w:color w:val="auto"/>
          <w:sz w:val="24"/>
          <w:szCs w:val="24"/>
          <w:highlight w:val="none"/>
          <w:lang w:val="en-US" w:eastAsia="zh-CN"/>
          <w14:ligatures w14:val="none"/>
        </w:rPr>
      </w:pPr>
      <w:r>
        <w:rPr>
          <w:rFonts w:hint="eastAsia" w:ascii="宋体" w:hAnsi="宋体" w:eastAsia="宋体" w:cs="Calibri"/>
          <w:b w:val="0"/>
          <w:bCs w:val="0"/>
          <w:color w:val="auto"/>
          <w:sz w:val="24"/>
          <w:szCs w:val="24"/>
          <w:highlight w:val="none"/>
          <w:lang w:val="en-US" w:eastAsia="zh-CN"/>
          <w14:ligatures w14:val="none"/>
        </w:rPr>
        <w:t xml:space="preserve">4、碳酸氢盐干粉装置</w:t>
      </w:r>
      <w:r/>
    </w:p>
    <w:p>
      <w:pPr>
        <w:pStyle w:val="878"/>
        <w:numPr>
          <w:ilvl w:val="0"/>
          <w:numId w:val="0"/>
        </w:numPr>
        <w:keepLines w:val="0"/>
        <w:keepNext w:val="0"/>
        <w:pageBreakBefore w:val="0"/>
        <w:spacing w:line="360" w:lineRule="auto"/>
        <w:widowControl w:val="off"/>
        <w:rPr>
          <w:rFonts w:hint="default" w:ascii="宋体" w:hAnsi="宋体" w:eastAsia="宋体" w:cs="Calibri"/>
          <w:b w:val="0"/>
          <w:bCs w:val="0"/>
          <w:color w:val="auto"/>
          <w:sz w:val="24"/>
          <w:szCs w:val="24"/>
          <w:highlight w:val="none"/>
          <w:lang w:val="en-US" w:eastAsia="zh-CN"/>
          <w14:ligatures w14:val="none"/>
        </w:rPr>
      </w:pPr>
      <w:r>
        <w:rPr>
          <w:rFonts w:hint="eastAsia" w:ascii="宋体" w:hAnsi="宋体" w:eastAsia="宋体" w:cs="Calibri"/>
          <w:b w:val="0"/>
          <w:bCs w:val="0"/>
          <w:color w:val="auto"/>
          <w:sz w:val="24"/>
          <w:szCs w:val="24"/>
          <w:highlight w:val="none"/>
          <w:lang w:val="en-US" w:eastAsia="zh-CN"/>
          <w14:ligatures w14:val="none"/>
        </w:rPr>
        <w:t xml:space="preserve">5、平衡腔水路系统</w:t>
      </w:r>
      <w:r/>
    </w:p>
    <w:p>
      <w:pPr>
        <w:pStyle w:val="878"/>
        <w:numPr>
          <w:ilvl w:val="0"/>
          <w:numId w:val="0"/>
        </w:numPr>
        <w:keepLines w:val="0"/>
        <w:keepNext w:val="0"/>
        <w:pageBreakBefore w:val="0"/>
        <w:spacing w:line="360" w:lineRule="auto"/>
        <w:widowControl w:val="off"/>
        <w:rPr>
          <w:rFonts w:hint="default" w:ascii="宋体" w:hAnsi="宋体" w:eastAsia="宋体" w:cs="Calibri"/>
          <w:b w:val="0"/>
          <w:bCs w:val="0"/>
          <w:color w:val="auto"/>
          <w:sz w:val="24"/>
          <w:szCs w:val="24"/>
          <w:highlight w:val="none"/>
          <w:lang w:val="en-US" w:eastAsia="zh-CN"/>
          <w14:ligatures w14:val="none"/>
        </w:rPr>
      </w:pPr>
      <w:r>
        <w:rPr>
          <w:rFonts w:hint="eastAsia" w:ascii="宋体" w:hAnsi="宋体" w:eastAsia="宋体" w:cs="Calibri"/>
          <w:b w:val="0"/>
          <w:bCs w:val="0"/>
          <w:color w:val="auto"/>
          <w:sz w:val="24"/>
          <w:szCs w:val="24"/>
          <w:highlight w:val="none"/>
          <w:lang w:val="en-US" w:eastAsia="zh-CN"/>
          <w14:ligatures w14:val="none"/>
        </w:rPr>
        <w:t xml:space="preserve">6、内置后备电池</w:t>
      </w:r>
      <w:bookmarkStart w:id="13" w:name="_GoBack"/>
      <w:r/>
      <w:bookmarkEnd w:id="13"/>
      <w:r/>
      <w:r/>
    </w:p>
    <w:p>
      <w:pPr>
        <w:pStyle w:val="878"/>
        <w:numPr>
          <w:ilvl w:val="0"/>
          <w:numId w:val="0"/>
        </w:numPr>
        <w:keepLines w:val="0"/>
        <w:keepNext w:val="0"/>
        <w:pageBreakBefore w:val="0"/>
        <w:spacing w:line="360" w:lineRule="auto"/>
        <w:widowControl w:val="off"/>
        <w:rPr>
          <w:rFonts w:hint="eastAsia" w:ascii="宋体" w:hAnsi="宋体" w:eastAsia="宋体" w:cs="Calibri"/>
          <w:b w:val="0"/>
          <w:bCs w:val="0"/>
          <w:color w:val="auto"/>
          <w:sz w:val="24"/>
          <w:szCs w:val="24"/>
          <w:highlight w:val="none"/>
          <w:lang w:val="en-US" w:eastAsia="zh-CN"/>
          <w14:ligatures w14:val="none"/>
        </w:rPr>
      </w:pPr>
      <w:r>
        <w:rPr>
          <w:rFonts w:hint="eastAsia" w:ascii="宋体" w:hAnsi="宋体" w:eastAsia="宋体" w:cs="Calibri"/>
          <w:b w:val="0"/>
          <w:bCs w:val="0"/>
          <w:color w:val="auto"/>
          <w:sz w:val="24"/>
          <w:szCs w:val="24"/>
          <w:highlight w:val="none"/>
          <w:lang w:val="en-US" w:eastAsia="zh-CN"/>
          <w14:ligatures w14:val="none"/>
        </w:rPr>
        <w:t xml:space="preserve">7、透析液过滤器</w:t>
      </w:r>
      <w:r/>
    </w:p>
    <w:p>
      <w:pPr>
        <w:pStyle w:val="878"/>
        <w:numPr>
          <w:ilvl w:val="0"/>
          <w:numId w:val="0"/>
        </w:numPr>
        <w:keepLines w:val="0"/>
        <w:keepNext w:val="0"/>
        <w:pageBreakBefore w:val="0"/>
        <w:spacing w:line="360" w:lineRule="auto"/>
        <w:widowControl w:val="off"/>
        <w:rPr>
          <w:rFonts w:hint="default" w:ascii="宋体" w:hAnsi="宋体" w:eastAsia="宋体" w:cs="Calibri"/>
          <w:b w:val="0"/>
          <w:bCs w:val="0"/>
          <w:color w:val="auto"/>
          <w:sz w:val="24"/>
          <w:szCs w:val="24"/>
          <w:highlight w:val="none"/>
          <w:lang w:val="en-US" w:eastAsia="zh-CN"/>
          <w14:ligatures w14:val="none"/>
        </w:rPr>
      </w:pPr>
      <w:r>
        <w:rPr>
          <w:rFonts w:hint="eastAsia" w:ascii="宋体" w:hAnsi="宋体" w:eastAsia="宋体" w:cs="Calibri"/>
          <w:b w:val="0"/>
          <w:bCs w:val="0"/>
          <w:color w:val="auto"/>
          <w:sz w:val="24"/>
          <w:szCs w:val="24"/>
          <w:highlight w:val="none"/>
          <w:lang w:val="en-US" w:eastAsia="zh-CN"/>
          <w14:ligatures w14:val="none"/>
        </w:rPr>
        <w:t xml:space="preserve">8、在线清除率监测模块</w:t>
      </w:r>
      <w:r/>
    </w:p>
    <w:p>
      <w:pPr>
        <w:pStyle w:val="878"/>
        <w:numPr>
          <w:ilvl w:val="0"/>
          <w:numId w:val="0"/>
        </w:numPr>
        <w:keepLines w:val="0"/>
        <w:keepNext w:val="0"/>
        <w:pageBreakBefore w:val="0"/>
        <w:spacing w:line="360" w:lineRule="auto"/>
        <w:widowControl w:val="off"/>
        <w:rPr>
          <w:rFonts w:hint="default" w:ascii="宋体" w:hAnsi="宋体" w:eastAsia="宋体" w:cs="Calibri"/>
          <w:b w:val="0"/>
          <w:bCs w:val="0"/>
          <w:color w:val="auto"/>
          <w:sz w:val="24"/>
          <w:szCs w:val="24"/>
          <w:highlight w:val="none"/>
          <w:lang w:val="en-US" w:eastAsia="zh-CN"/>
          <w14:ligatures w14:val="none"/>
        </w:rPr>
      </w:pPr>
      <w:r>
        <w:rPr>
          <w:rFonts w:hint="eastAsia" w:ascii="宋体" w:hAnsi="宋体" w:eastAsia="宋体" w:cs="Calibri"/>
          <w:b w:val="0"/>
          <w:bCs w:val="0"/>
          <w:color w:val="auto"/>
          <w:sz w:val="24"/>
          <w:szCs w:val="24"/>
          <w:highlight w:val="none"/>
          <w:lang w:val="en-US" w:eastAsia="zh-CN"/>
          <w14:ligatures w14:val="none"/>
        </w:rPr>
        <w:t xml:space="preserve">9、在线血压监测模块</w:t>
      </w:r>
      <w:r/>
      <w:r>
        <w:rPr>
          <w:rFonts w:hint="default" w:ascii="宋体" w:hAnsi="宋体" w:cs="Calibri"/>
          <w:b w:val="0"/>
          <w:bCs w:val="0"/>
          <w:color w:val="auto"/>
          <w:sz w:val="24"/>
          <w:szCs w:val="24"/>
          <w:highlight w:val="none"/>
          <w:lang w:val="en-US" w:eastAsia="zh-CN"/>
          <w14:ligatures w14:val="none"/>
        </w:rPr>
      </w:r>
      <w:r/>
      <w:r>
        <w:rPr>
          <w:rFonts w:hint="default" w:ascii="宋体" w:hAnsi="宋体" w:eastAsia="宋体" w:cs="Calibri"/>
          <w:b w:val="0"/>
          <w:bCs w:val="0"/>
          <w:color w:val="auto"/>
          <w:sz w:val="24"/>
          <w:szCs w:val="24"/>
          <w:highlight w:val="none"/>
          <w:lang w:val="en-US" w:eastAsia="zh-CN"/>
          <w14:ligatures w14:val="none"/>
        </w:rPr>
      </w:r>
    </w:p>
    <w:p>
      <w:pPr>
        <w:numPr>
          <w:ilvl w:val="0"/>
          <w:numId w:val="0"/>
        </w:numPr>
        <w:jc w:val="left"/>
        <w:keepLines w:val="0"/>
        <w:keepNext w:val="0"/>
        <w:pageBreakBefore w:val="0"/>
        <w:spacing w:line="360" w:lineRule="auto"/>
        <w:widowControl w:val="off"/>
        <w:rPr>
          <w:rFonts w:hint="default"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品目2：血液透析机（双泵）</w:t>
      </w:r>
      <w:r/>
    </w:p>
    <w:p>
      <w:pPr>
        <w:pStyle w:val="878"/>
        <w:numPr>
          <w:ilvl w:val="0"/>
          <w:numId w:val="0"/>
        </w:numPr>
        <w:keepLines w:val="0"/>
        <w:keepNext w:val="0"/>
        <w:pageBreakBefore w:val="0"/>
        <w:spacing w:line="360" w:lineRule="auto"/>
        <w:widowControl w:val="off"/>
        <w:rPr>
          <w:rFonts w:hint="default" w:ascii="宋体" w:hAnsi="宋体" w:eastAsia="宋体" w:cs="Calibri"/>
          <w:b w:val="0"/>
          <w:bCs w:val="0"/>
          <w:color w:val="auto"/>
          <w:sz w:val="24"/>
          <w:szCs w:val="24"/>
          <w:highlight w:val="none"/>
          <w:lang w:val="en-US" w:eastAsia="zh-CN"/>
          <w14:ligatures w14:val="none"/>
        </w:rPr>
      </w:pPr>
      <w:r>
        <w:rPr>
          <w:rFonts w:hint="eastAsia" w:ascii="宋体" w:hAnsi="宋体" w:eastAsia="宋体" w:cs="Calibri"/>
          <w:b w:val="0"/>
          <w:bCs w:val="0"/>
          <w:color w:val="auto"/>
          <w:sz w:val="24"/>
          <w:szCs w:val="24"/>
          <w:highlight w:val="none"/>
          <w:lang w:val="en-US" w:eastAsia="zh-CN"/>
          <w14:ligatures w14:val="none"/>
        </w:rPr>
        <w:t xml:space="preserve">1、血泵模组</w:t>
      </w:r>
      <w:r/>
    </w:p>
    <w:p>
      <w:pPr>
        <w:pStyle w:val="878"/>
        <w:numPr>
          <w:ilvl w:val="0"/>
          <w:numId w:val="0"/>
        </w:numPr>
        <w:keepLines w:val="0"/>
        <w:keepNext w:val="0"/>
        <w:pageBreakBefore w:val="0"/>
        <w:spacing w:line="360" w:lineRule="auto"/>
        <w:widowControl w:val="off"/>
        <w:rPr>
          <w:rFonts w:hint="default" w:ascii="宋体" w:hAnsi="宋体" w:eastAsia="宋体" w:cs="Calibri"/>
          <w:b w:val="0"/>
          <w:bCs w:val="0"/>
          <w:color w:val="auto"/>
          <w:sz w:val="24"/>
          <w:szCs w:val="24"/>
          <w:highlight w:val="none"/>
          <w:lang w:val="en-US" w:eastAsia="zh-CN"/>
          <w14:ligatures w14:val="none"/>
        </w:rPr>
      </w:pPr>
      <w:r>
        <w:rPr>
          <w:rFonts w:hint="eastAsia" w:ascii="宋体" w:hAnsi="宋体" w:eastAsia="宋体" w:cs="Calibri"/>
          <w:b w:val="0"/>
          <w:bCs w:val="0"/>
          <w:color w:val="auto"/>
          <w:sz w:val="24"/>
          <w:szCs w:val="24"/>
          <w:highlight w:val="none"/>
          <w:lang w:val="en-US" w:eastAsia="zh-CN"/>
          <w14:ligatures w14:val="none"/>
        </w:rPr>
        <w:t xml:space="preserve">2、置换液泵</w:t>
      </w:r>
      <w:r/>
    </w:p>
    <w:p>
      <w:pPr>
        <w:pStyle w:val="878"/>
        <w:numPr>
          <w:ilvl w:val="0"/>
          <w:numId w:val="0"/>
        </w:numPr>
        <w:keepLines w:val="0"/>
        <w:keepNext w:val="0"/>
        <w:pageBreakBefore w:val="0"/>
        <w:spacing w:line="360" w:lineRule="auto"/>
        <w:widowControl w:val="off"/>
        <w:rPr>
          <w:rFonts w:hint="eastAsia" w:ascii="宋体" w:hAnsi="宋体" w:eastAsia="宋体" w:cs="Calibri"/>
          <w:b w:val="0"/>
          <w:bCs w:val="0"/>
          <w:color w:val="auto"/>
          <w:sz w:val="24"/>
          <w:szCs w:val="24"/>
          <w:highlight w:val="none"/>
          <w:lang w:val="en-US" w:eastAsia="zh-CN"/>
          <w14:ligatures w14:val="none"/>
        </w:rPr>
      </w:pPr>
      <w:r>
        <w:rPr>
          <w:rFonts w:hint="eastAsia" w:ascii="宋体" w:hAnsi="宋体" w:eastAsia="宋体" w:cs="Calibri"/>
          <w:b w:val="0"/>
          <w:bCs w:val="0"/>
          <w:color w:val="auto"/>
          <w:sz w:val="24"/>
          <w:szCs w:val="24"/>
          <w:highlight w:val="none"/>
          <w:lang w:val="en-US" w:eastAsia="zh-CN"/>
          <w14:ligatures w14:val="none"/>
        </w:rPr>
        <w:t xml:space="preserve">3、肝素泵模组</w:t>
      </w:r>
      <w:r/>
    </w:p>
    <w:p>
      <w:pPr>
        <w:pStyle w:val="878"/>
        <w:numPr>
          <w:ilvl w:val="0"/>
          <w:numId w:val="0"/>
        </w:numPr>
        <w:keepLines w:val="0"/>
        <w:keepNext w:val="0"/>
        <w:pageBreakBefore w:val="0"/>
        <w:spacing w:line="360" w:lineRule="auto"/>
        <w:widowControl w:val="off"/>
        <w:rPr>
          <w:rFonts w:hint="eastAsia" w:ascii="宋体" w:hAnsi="宋体" w:eastAsia="宋体" w:cs="Calibri"/>
          <w:b w:val="0"/>
          <w:bCs w:val="0"/>
          <w:color w:val="auto"/>
          <w:sz w:val="24"/>
          <w:szCs w:val="24"/>
          <w:highlight w:val="none"/>
          <w:lang w:val="en-US" w:eastAsia="zh-CN"/>
          <w14:ligatures w14:val="none"/>
        </w:rPr>
      </w:pPr>
      <w:r>
        <w:rPr>
          <w:rFonts w:hint="eastAsia" w:ascii="宋体" w:hAnsi="宋体" w:eastAsia="宋体" w:cs="Calibri"/>
          <w:b w:val="0"/>
          <w:bCs w:val="0"/>
          <w:color w:val="auto"/>
          <w:sz w:val="24"/>
          <w:szCs w:val="24"/>
          <w:highlight w:val="none"/>
          <w:lang w:val="en-US" w:eastAsia="zh-CN"/>
          <w14:ligatures w14:val="none"/>
        </w:rPr>
        <w:t xml:space="preserve">4、碳酸氢盐干粉装置</w:t>
      </w:r>
      <w:r/>
    </w:p>
    <w:p>
      <w:pPr>
        <w:pStyle w:val="878"/>
        <w:numPr>
          <w:ilvl w:val="0"/>
          <w:numId w:val="0"/>
        </w:numPr>
        <w:keepLines w:val="0"/>
        <w:keepNext w:val="0"/>
        <w:pageBreakBefore w:val="0"/>
        <w:spacing w:line="360" w:lineRule="auto"/>
        <w:widowControl w:val="off"/>
        <w:rPr>
          <w:rFonts w:hint="eastAsia" w:ascii="宋体" w:hAnsi="宋体" w:eastAsia="宋体" w:cs="Calibri"/>
          <w:b w:val="0"/>
          <w:bCs w:val="0"/>
          <w:color w:val="auto"/>
          <w:sz w:val="24"/>
          <w:szCs w:val="24"/>
          <w:highlight w:val="none"/>
          <w:lang w:val="en-US" w:eastAsia="zh-CN"/>
          <w14:ligatures w14:val="none"/>
        </w:rPr>
      </w:pPr>
      <w:r>
        <w:rPr>
          <w:rFonts w:hint="eastAsia" w:ascii="宋体" w:hAnsi="宋体" w:eastAsia="宋体" w:cs="Calibri"/>
          <w:b w:val="0"/>
          <w:bCs w:val="0"/>
          <w:color w:val="auto"/>
          <w:sz w:val="24"/>
          <w:szCs w:val="24"/>
          <w:highlight w:val="none"/>
          <w:lang w:val="en-US" w:eastAsia="zh-CN"/>
          <w14:ligatures w14:val="none"/>
        </w:rPr>
        <w:t xml:space="preserve">5、内置后备电池</w:t>
      </w:r>
      <w:r/>
    </w:p>
    <w:p>
      <w:pPr>
        <w:pStyle w:val="878"/>
        <w:numPr>
          <w:ilvl w:val="0"/>
          <w:numId w:val="0"/>
        </w:numPr>
        <w:keepLines w:val="0"/>
        <w:keepNext w:val="0"/>
        <w:pageBreakBefore w:val="0"/>
        <w:spacing w:line="360" w:lineRule="auto"/>
        <w:widowControl w:val="off"/>
        <w:rPr>
          <w:rFonts w:hint="eastAsia" w:ascii="宋体" w:hAnsi="宋体" w:eastAsia="宋体" w:cs="Calibri"/>
          <w:b w:val="0"/>
          <w:bCs w:val="0"/>
          <w:color w:val="auto"/>
          <w:sz w:val="24"/>
          <w:szCs w:val="24"/>
          <w:highlight w:val="none"/>
          <w:lang w:val="en-US" w:eastAsia="zh-CN"/>
          <w14:ligatures w14:val="none"/>
        </w:rPr>
      </w:pPr>
      <w:r>
        <w:rPr>
          <w:rFonts w:hint="eastAsia" w:ascii="宋体" w:hAnsi="宋体" w:eastAsia="宋体" w:cs="Calibri"/>
          <w:b w:val="0"/>
          <w:bCs w:val="0"/>
          <w:color w:val="auto"/>
          <w:sz w:val="24"/>
          <w:szCs w:val="24"/>
          <w:highlight w:val="none"/>
          <w:lang w:val="en-US" w:eastAsia="zh-CN"/>
          <w14:ligatures w14:val="none"/>
        </w:rPr>
        <w:t xml:space="preserve">6、空气监测模组</w:t>
      </w:r>
      <w:r/>
    </w:p>
    <w:p>
      <w:pPr>
        <w:pStyle w:val="878"/>
        <w:numPr>
          <w:ilvl w:val="0"/>
          <w:numId w:val="0"/>
        </w:numPr>
        <w:keepLines w:val="0"/>
        <w:keepNext w:val="0"/>
        <w:pageBreakBefore w:val="0"/>
        <w:spacing w:line="360" w:lineRule="auto"/>
        <w:widowControl w:val="off"/>
        <w:rPr>
          <w:rFonts w:hint="eastAsia" w:ascii="宋体" w:hAnsi="宋体" w:eastAsia="宋体" w:cs="Calibri"/>
          <w:b w:val="0"/>
          <w:bCs w:val="0"/>
          <w:color w:val="auto"/>
          <w:sz w:val="24"/>
          <w:szCs w:val="24"/>
          <w:highlight w:val="none"/>
          <w:lang w:val="en-US" w:eastAsia="zh-CN"/>
          <w14:ligatures w14:val="none"/>
        </w:rPr>
      </w:pPr>
      <w:r>
        <w:rPr>
          <w:rFonts w:hint="eastAsia" w:ascii="宋体" w:hAnsi="宋体" w:eastAsia="宋体" w:cs="Calibri"/>
          <w:b w:val="0"/>
          <w:bCs w:val="0"/>
          <w:color w:val="auto"/>
          <w:sz w:val="24"/>
          <w:szCs w:val="24"/>
          <w:highlight w:val="none"/>
          <w:lang w:val="en-US" w:eastAsia="zh-CN"/>
          <w14:ligatures w14:val="none"/>
        </w:rPr>
        <w:t xml:space="preserve">7、平衡腔水路系统</w:t>
      </w:r>
      <w:r/>
    </w:p>
    <w:p>
      <w:pPr>
        <w:pStyle w:val="878"/>
        <w:numPr>
          <w:ilvl w:val="0"/>
          <w:numId w:val="0"/>
        </w:numPr>
        <w:keepLines w:val="0"/>
        <w:keepNext w:val="0"/>
        <w:pageBreakBefore w:val="0"/>
        <w:spacing w:line="360" w:lineRule="auto"/>
        <w:widowControl w:val="off"/>
        <w:rPr>
          <w:rFonts w:hint="eastAsia" w:ascii="宋体" w:hAnsi="宋体" w:eastAsia="宋体" w:cs="Calibri"/>
          <w:b w:val="0"/>
          <w:bCs w:val="0"/>
          <w:color w:val="auto"/>
          <w:sz w:val="24"/>
          <w:szCs w:val="24"/>
          <w:highlight w:val="none"/>
          <w:lang w:val="en-US" w:eastAsia="zh-CN"/>
          <w14:ligatures w14:val="none"/>
        </w:rPr>
      </w:pPr>
      <w:r>
        <w:rPr>
          <w:rFonts w:hint="eastAsia" w:ascii="宋体" w:hAnsi="宋体" w:eastAsia="宋体" w:cs="Calibri"/>
          <w:b w:val="0"/>
          <w:bCs w:val="0"/>
          <w:color w:val="auto"/>
          <w:sz w:val="24"/>
          <w:szCs w:val="24"/>
          <w:highlight w:val="none"/>
          <w:lang w:val="en-US" w:eastAsia="zh-CN"/>
          <w14:ligatures w14:val="none"/>
        </w:rPr>
        <w:t xml:space="preserve">8、细菌过滤装置（带2支透析液过滤器）</w:t>
      </w:r>
      <w:r/>
    </w:p>
    <w:p>
      <w:pPr>
        <w:pStyle w:val="878"/>
        <w:numPr>
          <w:ilvl w:val="0"/>
          <w:numId w:val="0"/>
        </w:numPr>
        <w:keepLines w:val="0"/>
        <w:keepNext w:val="0"/>
        <w:pageBreakBefore w:val="0"/>
        <w:spacing w:line="360" w:lineRule="auto"/>
        <w:widowControl w:val="off"/>
        <w:rPr>
          <w:rFonts w:hint="eastAsia" w:ascii="宋体" w:hAnsi="宋体" w:eastAsia="宋体" w:cs="Calibri"/>
          <w:b w:val="0"/>
          <w:bCs w:val="0"/>
          <w:color w:val="auto"/>
          <w:sz w:val="24"/>
          <w:szCs w:val="24"/>
          <w:highlight w:val="none"/>
          <w:lang w:val="en-US" w:eastAsia="zh-CN"/>
          <w14:ligatures w14:val="none"/>
        </w:rPr>
      </w:pPr>
      <w:r>
        <w:rPr>
          <w:rFonts w:hint="eastAsia" w:ascii="宋体" w:hAnsi="宋体" w:eastAsia="宋体" w:cs="Calibri"/>
          <w:b w:val="0"/>
          <w:bCs w:val="0"/>
          <w:color w:val="auto"/>
          <w:sz w:val="24"/>
          <w:szCs w:val="24"/>
          <w:highlight w:val="none"/>
          <w:lang w:val="en-US" w:eastAsia="zh-CN"/>
          <w14:ligatures w14:val="none"/>
        </w:rPr>
        <w:t xml:space="preserve">9、在线血压监测模块</w:t>
      </w:r>
      <w:r/>
    </w:p>
    <w:p>
      <w:pPr>
        <w:pStyle w:val="878"/>
        <w:numPr>
          <w:ilvl w:val="0"/>
          <w:numId w:val="0"/>
        </w:numPr>
        <w:keepLines w:val="0"/>
        <w:keepNext w:val="0"/>
        <w:pageBreakBefore w:val="0"/>
        <w:spacing w:line="360" w:lineRule="auto"/>
        <w:widowControl w:val="off"/>
        <w:rPr>
          <w:rFonts w:hint="default" w:ascii="宋体" w:hAnsi="宋体" w:eastAsia="宋体" w:cs="Calibri"/>
          <w:b w:val="0"/>
          <w:bCs w:val="0"/>
          <w:color w:val="auto"/>
          <w:sz w:val="24"/>
          <w:szCs w:val="24"/>
          <w:highlight w:val="none"/>
          <w:lang w:val="en-US" w:eastAsia="zh-CN"/>
          <w14:ligatures w14:val="none"/>
        </w:rPr>
      </w:pPr>
      <w:r>
        <w:rPr>
          <w:rFonts w:hint="eastAsia" w:ascii="宋体" w:hAnsi="宋体" w:eastAsia="宋体" w:cs="Calibri"/>
          <w:b w:val="0"/>
          <w:bCs w:val="0"/>
          <w:color w:val="auto"/>
          <w:sz w:val="24"/>
          <w:szCs w:val="24"/>
          <w:highlight w:val="none"/>
          <w:lang w:val="en-US" w:eastAsia="zh-CN"/>
          <w14:ligatures w14:val="none"/>
        </w:rPr>
        <w:t xml:space="preserve">10、在线清除率监测模块</w:t>
      </w:r>
      <w:r/>
    </w:p>
    <w:p>
      <w:pPr>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r>
      <w:r/>
    </w:p>
    <w:p>
      <w:pPr>
        <w:keepLines w:val="0"/>
        <w:keepNext w:val="0"/>
        <w:pageBreakBefore w:val="0"/>
        <w:spacing w:line="360" w:lineRule="auto"/>
        <w:widowControl w:val="off"/>
        <w:rPr>
          <w:rFonts w:hint="default"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本配置为设备正常使用所必需的最基础/标准组件，包含但不限于实现设备核心功能及满足基本操作要求的最低配置要求，各项配置应完整齐备且符合国家医疗器械相关标准规范。</w:t>
      </w:r>
      <w:r/>
    </w:p>
    <w:p>
      <w:pPr>
        <w:spacing w:line="240" w:lineRule="auto"/>
        <w:rPr>
          <w:rFonts w:hint="eastAsia" w:ascii="宋体" w:hAnsi="宋体" w:eastAsia="宋体" w:cs="宋体"/>
          <w:color w:val="auto"/>
          <w:sz w:val="24"/>
          <w:szCs w:val="24"/>
          <w:highlight w:val="green"/>
          <w:lang w:val="en-US" w:eastAsia="zh-CN"/>
        </w:rPr>
      </w:pPr>
      <w:r>
        <w:rPr>
          <w:rFonts w:hint="eastAsia" w:ascii="宋体" w:hAnsi="宋体" w:eastAsia="宋体" w:cs="宋体"/>
          <w:color w:val="auto"/>
          <w:sz w:val="24"/>
          <w:szCs w:val="24"/>
          <w:highlight w:val="green"/>
          <w:lang w:val="en-US" w:eastAsia="zh-CN"/>
        </w:rPr>
      </w:r>
      <w:r/>
    </w:p>
    <w:p>
      <w:pPr>
        <w:numPr>
          <w:ilvl w:val="0"/>
          <w:numId w:val="6"/>
        </w:numPr>
        <w:ind w:left="0" w:firstLine="0"/>
        <w:jc w:val="left"/>
        <w:spacing w:line="240" w:lineRule="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技术要求：</w:t>
      </w:r>
      <w:r/>
    </w:p>
    <w:p>
      <w:pPr>
        <w:pStyle w:val="713"/>
        <w:numPr>
          <w:ilvl w:val="0"/>
          <w:numId w:val="0"/>
        </w:numPr>
        <w:jc w:val="both"/>
        <w:rPr>
          <w:rFonts w:hint="eastAsia" w:ascii="宋体" w:hAnsi="宋体" w:eastAsia="宋体" w:cs="宋体"/>
          <w:b/>
          <w:bCs/>
          <w:caps w:val="0"/>
          <w:color w:val="000000"/>
          <w:sz w:val="24"/>
          <w:szCs w:val="24"/>
          <w:highlight w:val="none"/>
          <w:lang w:val="en-US" w:eastAsia="zh-CN" w:bidi="ar-SA"/>
        </w:rPr>
      </w:pPr>
      <w:r>
        <w:rPr>
          <w:rFonts w:hint="eastAsia" w:ascii="宋体" w:hAnsi="宋体" w:eastAsia="宋体" w:cs="宋体"/>
          <w:b/>
          <w:bCs/>
          <w:caps w:val="0"/>
          <w:color w:val="000000"/>
          <w:sz w:val="24"/>
          <w:szCs w:val="24"/>
          <w:highlight w:val="none"/>
          <w:lang w:val="en-US" w:eastAsia="zh-CN" w:bidi="ar-SA"/>
        </w:rPr>
        <w:t xml:space="preserve">品目1：血液透析机（单泵）</w:t>
      </w:r>
      <w:r/>
    </w:p>
    <w:p>
      <w:pPr>
        <w:keepLines w:val="0"/>
        <w:keepNext w:val="0"/>
        <w:pageBreakBefore w:val="0"/>
        <w:spacing w:line="360" w:lineRule="auto"/>
        <w:widowControl w:val="off"/>
        <w:rPr>
          <w:rFonts w:hint="eastAsia" w:ascii="宋体" w:hAnsi="宋体" w:eastAsia="宋体" w:cs="Calibri"/>
          <w:b w:val="0"/>
          <w:bCs w:val="0"/>
          <w:color w:val="auto"/>
          <w:sz w:val="24"/>
          <w:szCs w:val="24"/>
          <w:highlight w:val="none"/>
          <w14:ligatures w14:val="none"/>
        </w:rPr>
      </w:pPr>
      <w:r>
        <w:rPr>
          <w:rFonts w:hint="eastAsia" w:cs="宋体" w:asciiTheme="minorEastAsia" w:hAnsiTheme="minorEastAsia" w:eastAsiaTheme="minorEastAsia"/>
          <w:b w:val="0"/>
          <w:bCs w:val="0"/>
          <w:color w:val="auto"/>
          <w:sz w:val="24"/>
          <w:szCs w:val="24"/>
          <w:highlight w:val="none"/>
          <w:lang w:val="en-US" w:eastAsia="zh-CN"/>
        </w:rPr>
        <w:t xml:space="preserve">1、</w:t>
      </w:r>
      <w:r>
        <w:rPr>
          <w:rFonts w:hint="eastAsia" w:ascii="宋体" w:hAnsi="宋体" w:eastAsia="宋体" w:cs="宋体"/>
          <w:sz w:val="24"/>
          <w:szCs w:val="24"/>
        </w:rPr>
        <w:t xml:space="preserve">具有</w:t>
      </w:r>
      <w:r>
        <w:rPr>
          <w:rFonts w:hint="eastAsia" w:ascii="宋体" w:hAnsi="宋体" w:cs="宋体"/>
          <w:sz w:val="24"/>
          <w:szCs w:val="24"/>
          <w:lang w:val="en-US" w:eastAsia="zh-CN"/>
        </w:rPr>
        <w:t xml:space="preserve">碳酸氢盐</w:t>
      </w:r>
      <w:r>
        <w:rPr>
          <w:rFonts w:hint="eastAsia" w:ascii="宋体" w:hAnsi="宋体" w:eastAsia="宋体" w:cs="宋体"/>
          <w:sz w:val="24"/>
          <w:szCs w:val="24"/>
        </w:rPr>
        <w:t xml:space="preserve">/醋酸盐/单超透析多种透析模式，适用各种配方透析液；可用碳酸</w:t>
      </w:r>
      <w:r>
        <w:rPr>
          <w:rFonts w:hint="eastAsia" w:ascii="宋体" w:hAnsi="宋体" w:cs="宋体"/>
          <w:sz w:val="24"/>
          <w:szCs w:val="24"/>
          <w:lang w:val="en-US" w:eastAsia="zh-CN"/>
        </w:rPr>
        <w:t xml:space="preserve">氢</w:t>
      </w:r>
      <w:r>
        <w:rPr>
          <w:rFonts w:hint="eastAsia" w:ascii="宋体" w:hAnsi="宋体" w:eastAsia="宋体" w:cs="宋体"/>
          <w:sz w:val="24"/>
          <w:szCs w:val="24"/>
        </w:rPr>
        <w:t xml:space="preserve">盐干粉/浓缩液，也可连接中心供液系统。</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2、采用</w:t>
      </w:r>
      <w:r>
        <w:rPr>
          <w:rFonts w:hint="eastAsia" w:ascii="宋体" w:hAnsi="宋体" w:cs="宋体"/>
          <w:sz w:val="24"/>
          <w:szCs w:val="24"/>
          <w:lang w:val="en-US" w:eastAsia="zh-CN"/>
        </w:rPr>
        <w:t xml:space="preserve">容量平衡腔</w:t>
      </w:r>
      <w:r>
        <w:rPr>
          <w:rFonts w:hint="eastAsia" w:ascii="宋体" w:hAnsi="宋体" w:eastAsia="宋体" w:cs="宋体"/>
          <w:sz w:val="24"/>
          <w:szCs w:val="24"/>
        </w:rPr>
        <w:t xml:space="preserve">超滤控制系统，透析液连续提供</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可达到零超滤</w:t>
      </w:r>
      <w:r>
        <w:rPr>
          <w:rFonts w:hint="eastAsia" w:ascii="宋体" w:hAnsi="宋体" w:eastAsia="宋体" w:cs="宋体"/>
          <w:sz w:val="24"/>
          <w:szCs w:val="24"/>
        </w:rPr>
        <w:t xml:space="preserve">。</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3、配备超纯透析液过滤器接口系统，提供设备同一品牌透析液过滤器</w:t>
      </w:r>
      <w:r>
        <w:rPr>
          <w:rFonts w:hint="eastAsia" w:ascii="宋体" w:hAnsi="宋体" w:cs="宋体"/>
          <w:sz w:val="24"/>
          <w:szCs w:val="24"/>
          <w:lang w:eastAsia="zh-CN"/>
        </w:rPr>
        <w:t xml:space="preserve">，</w:t>
      </w:r>
      <w:r>
        <w:rPr>
          <w:rFonts w:hint="eastAsia" w:ascii="宋体" w:hAnsi="宋体" w:eastAsia="宋体" w:cs="宋体"/>
          <w:sz w:val="24"/>
          <w:szCs w:val="24"/>
        </w:rPr>
        <w:t xml:space="preserve">对透析液进行超纯过滤。</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4、支持开机自检或者治疗过程中进行压力保持检测，检测水路密闭性，以防止水路</w:t>
      </w:r>
      <w:r>
        <w:rPr>
          <w:rFonts w:hint="eastAsia" w:ascii="宋体" w:hAnsi="宋体" w:eastAsia="宋体" w:cs="宋体"/>
          <w:sz w:val="24"/>
          <w:szCs w:val="24"/>
          <w:lang w:val="en-US" w:eastAsia="zh-CN"/>
        </w:rPr>
        <w:t xml:space="preserve">泄漏</w:t>
      </w:r>
      <w:r>
        <w:rPr>
          <w:rFonts w:hint="eastAsia" w:ascii="宋体" w:hAnsi="宋体" w:eastAsia="宋体" w:cs="宋体"/>
          <w:sz w:val="24"/>
          <w:szCs w:val="24"/>
        </w:rPr>
        <w:t xml:space="preserve">导致的脱水误差。</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5、清洗消毒程序：可进行化学/热/脱钙多种消毒清洗程序；化学热消毒可除钙、除脂和消毒程序一体进行；热化学消毒时间≤</w:t>
      </w:r>
      <w:r>
        <w:rPr>
          <w:rFonts w:hint="eastAsia" w:ascii="宋体" w:hAnsi="宋体" w:cs="宋体"/>
          <w:sz w:val="24"/>
          <w:szCs w:val="24"/>
          <w:lang w:val="en-US" w:eastAsia="zh-CN"/>
        </w:rPr>
        <w:t xml:space="preserve">45</w:t>
      </w:r>
      <w:r>
        <w:rPr>
          <w:rFonts w:hint="eastAsia" w:ascii="宋体" w:hAnsi="宋体" w:eastAsia="宋体" w:cs="宋体"/>
          <w:sz w:val="24"/>
          <w:szCs w:val="24"/>
        </w:rPr>
        <w:t xml:space="preserve">分钟。</w:t>
      </w:r>
      <w:r/>
    </w:p>
    <w:p>
      <w:pPr>
        <w:keepLines w:val="0"/>
        <w:keepNext w:val="0"/>
        <w:pageBreakBefore w:val="0"/>
        <w:spacing w:line="36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6、血泵输送速率：覆盖范围</w:t>
      </w:r>
      <w:r>
        <w:rPr>
          <w:rFonts w:hint="eastAsia" w:ascii="宋体" w:hAnsi="宋体" w:cs="宋体"/>
          <w:sz w:val="24"/>
          <w:szCs w:val="24"/>
          <w:lang w:val="en-US" w:eastAsia="zh-CN"/>
        </w:rPr>
        <w:t xml:space="preserve">25</w:t>
      </w:r>
      <w:r>
        <w:rPr>
          <w:rFonts w:hint="eastAsia" w:ascii="宋体" w:hAnsi="宋体" w:eastAsia="宋体" w:cs="宋体"/>
          <w:sz w:val="24"/>
          <w:szCs w:val="24"/>
        </w:rPr>
        <w:t xml:space="preserve">～600ml/min。</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7、可使用不同直径的血泵管路。</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8、肝素注入速度设定覆盖范围：0.1～</w:t>
      </w:r>
      <w:r>
        <w:rPr>
          <w:rFonts w:hint="eastAsia" w:ascii="宋体" w:hAnsi="宋体" w:cs="宋体"/>
          <w:sz w:val="24"/>
          <w:szCs w:val="24"/>
          <w:lang w:val="en-US" w:eastAsia="zh-CN"/>
        </w:rPr>
        <w:t xml:space="preserve">10</w:t>
      </w:r>
      <w:r>
        <w:rPr>
          <w:rFonts w:hint="eastAsia" w:ascii="宋体" w:hAnsi="宋体" w:eastAsia="宋体" w:cs="宋体"/>
          <w:sz w:val="24"/>
          <w:szCs w:val="24"/>
        </w:rPr>
        <w:t xml:space="preserve">ml/h。</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9、至少支持超声波或者光学检测其中一种空气探测器检测方法。</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10、漏血探测器采用光学检测。</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11、透析液流量覆盖范围</w:t>
      </w:r>
      <w:r>
        <w:rPr>
          <w:rFonts w:hint="eastAsia" w:ascii="宋体" w:hAnsi="宋体" w:eastAsia="宋体" w:cs="宋体"/>
          <w:sz w:val="24"/>
          <w:szCs w:val="24"/>
          <w:highlight w:val="none"/>
        </w:rPr>
        <w:t xml:space="preserve">：300～</w:t>
      </w:r>
      <w:r>
        <w:rPr>
          <w:rFonts w:hint="eastAsia" w:ascii="宋体" w:hAnsi="宋体" w:cs="宋体"/>
          <w:sz w:val="24"/>
          <w:szCs w:val="24"/>
          <w:highlight w:val="none"/>
          <w:lang w:val="en-US" w:eastAsia="zh-CN"/>
        </w:rPr>
        <w:t xml:space="preserve">8</w:t>
      </w:r>
      <w:r>
        <w:rPr>
          <w:rFonts w:hint="eastAsia" w:ascii="宋体" w:hAnsi="宋体" w:eastAsia="宋体" w:cs="宋体"/>
          <w:sz w:val="24"/>
          <w:szCs w:val="24"/>
          <w:highlight w:val="none"/>
        </w:rPr>
        <w:t xml:space="preserve">00ml/min。</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highlight w:val="none"/>
        </w:rPr>
        <w:t xml:space="preserve">12、电导度覆盖范围：13～1</w:t>
      </w:r>
      <w:r>
        <w:rPr>
          <w:rFonts w:hint="eastAsia" w:ascii="宋体" w:hAnsi="宋体" w:eastAsia="宋体" w:cs="宋体"/>
          <w:sz w:val="24"/>
          <w:szCs w:val="24"/>
        </w:rPr>
        <w:t xml:space="preserve">5mS/cm。静脉压力监测覆盖范围：-</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0mmHg～+</w:t>
      </w:r>
      <w:r>
        <w:rPr>
          <w:rFonts w:hint="eastAsia" w:ascii="宋体" w:hAnsi="宋体" w:cs="宋体"/>
          <w:sz w:val="24"/>
          <w:szCs w:val="24"/>
          <w:lang w:val="en-US" w:eastAsia="zh-CN"/>
        </w:rPr>
        <w:t xml:space="preserve">52</w:t>
      </w:r>
      <w:r>
        <w:rPr>
          <w:rFonts w:hint="eastAsia" w:ascii="宋体" w:hAnsi="宋体" w:eastAsia="宋体" w:cs="宋体"/>
          <w:sz w:val="24"/>
          <w:szCs w:val="24"/>
        </w:rPr>
        <w:t xml:space="preserve">0mmHg</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精确度：±10 mmHg</w:t>
      </w:r>
      <w:r>
        <w:rPr>
          <w:rFonts w:hint="eastAsia" w:ascii="宋体" w:hAnsi="宋体" w:eastAsia="宋体" w:cs="宋体"/>
          <w:sz w:val="24"/>
          <w:szCs w:val="24"/>
        </w:rPr>
        <w:t xml:space="preserve">。动脉压力监测覆盖范围：-300mmHg～+200mmHg</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精确度：±10 mmHg</w:t>
      </w:r>
      <w:r>
        <w:rPr>
          <w:rFonts w:hint="eastAsia" w:ascii="宋体" w:hAnsi="宋体" w:eastAsia="宋体" w:cs="宋体"/>
          <w:sz w:val="24"/>
          <w:szCs w:val="24"/>
        </w:rPr>
        <w:t xml:space="preserve">。跨膜压监测覆盖范围：-</w:t>
      </w: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0mmHg～</w:t>
      </w:r>
      <w:r>
        <w:rPr>
          <w:rFonts w:hint="eastAsia" w:ascii="宋体" w:hAnsi="宋体" w:cs="宋体"/>
          <w:sz w:val="24"/>
          <w:szCs w:val="24"/>
          <w:lang w:val="en-US" w:eastAsia="zh-CN"/>
        </w:rPr>
        <w:t xml:space="preserve">52</w:t>
      </w:r>
      <w:r>
        <w:rPr>
          <w:rFonts w:hint="eastAsia" w:ascii="宋体" w:hAnsi="宋体" w:eastAsia="宋体" w:cs="宋体"/>
          <w:sz w:val="24"/>
          <w:szCs w:val="24"/>
        </w:rPr>
        <w:t xml:space="preserve">0mmHg。</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13、超滤率覆盖范围：0～4000m</w:t>
      </w:r>
      <w:r>
        <w:rPr>
          <w:rFonts w:hint="eastAsia" w:ascii="宋体" w:hAnsi="宋体" w:cs="宋体"/>
          <w:sz w:val="24"/>
          <w:szCs w:val="24"/>
          <w:lang w:val="en-US" w:eastAsia="zh-CN"/>
        </w:rPr>
        <w:t xml:space="preserve">l</w:t>
      </w:r>
      <w:r>
        <w:rPr>
          <w:rFonts w:hint="eastAsia" w:ascii="宋体" w:hAnsi="宋体" w:eastAsia="宋体" w:cs="宋体"/>
          <w:sz w:val="24"/>
          <w:szCs w:val="24"/>
        </w:rPr>
        <w:t xml:space="preserve">/h。</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14、内置不间断电源，工</w:t>
      </w:r>
      <w:r>
        <w:rPr>
          <w:rFonts w:hint="eastAsia" w:ascii="宋体" w:hAnsi="宋体" w:eastAsia="宋体" w:cs="宋体"/>
          <w:sz w:val="24"/>
          <w:szCs w:val="24"/>
          <w:highlight w:val="none"/>
        </w:rPr>
        <w:t xml:space="preserve">作</w:t>
      </w:r>
      <w:r>
        <w:rPr>
          <w:rFonts w:hint="eastAsia" w:ascii="宋体" w:hAnsi="宋体" w:eastAsia="宋体" w:cs="宋体"/>
          <w:sz w:val="24"/>
          <w:szCs w:val="24"/>
          <w:highlight w:val="none"/>
          <w:lang w:val="en-US" w:eastAsia="zh-CN"/>
        </w:rPr>
        <w:t xml:space="preserve">时间</w:t>
      </w:r>
      <w:r>
        <w:rPr>
          <w:rFonts w:hint="eastAsia" w:ascii="宋体" w:hAnsi="宋体" w:eastAsia="宋体" w:cs="宋体"/>
          <w:sz w:val="24"/>
          <w:szCs w:val="24"/>
          <w:highlight w:val="none"/>
        </w:rPr>
        <w:t xml:space="preserve">不少于15分钟。</w:t>
      </w:r>
      <w:r/>
    </w:p>
    <w:p>
      <w:pPr>
        <w:pStyle w:val="724"/>
        <w:ind w:left="0" w:firstLine="0"/>
        <w:keepLines w:val="0"/>
        <w:keepNext w:val="0"/>
        <w:pageBreakBefore w:val="0"/>
        <w:spacing w:after="0"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15、设备平均能耗参数不大于2.5k</w:t>
      </w:r>
      <w:r>
        <w:rPr>
          <w:rFonts w:hint="eastAsia" w:ascii="宋体" w:hAnsi="宋体" w:eastAsia="宋体" w:cs="宋体"/>
          <w:sz w:val="24"/>
          <w:szCs w:val="24"/>
          <w:highlight w:val="none"/>
          <w:lang w:val="en-US" w:eastAsia="zh-CN"/>
        </w:rPr>
        <w:t xml:space="preserve">W</w:t>
      </w:r>
      <w:r>
        <w:rPr>
          <w:rFonts w:hint="eastAsia" w:ascii="宋体" w:hAnsi="宋体" w:eastAsia="宋体" w:cs="宋体"/>
          <w:sz w:val="24"/>
          <w:szCs w:val="24"/>
          <w:highlight w:val="none"/>
        </w:rPr>
        <w:t xml:space="preserve">/h。</w:t>
      </w:r>
      <w:r/>
    </w:p>
    <w:p>
      <w:pPr>
        <w:pStyle w:val="724"/>
        <w:ind w:left="0" w:firstLine="0"/>
        <w:keepLines w:val="0"/>
        <w:keepNext w:val="0"/>
        <w:pageBreakBefore w:val="0"/>
        <w:spacing w:after="0" w:line="360"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16、</w:t>
      </w:r>
      <w:r>
        <w:rPr>
          <w:rFonts w:hint="eastAsia" w:cs="Times New Roman" w:asciiTheme="minorEastAsia" w:hAnsiTheme="minorEastAsia" w:eastAsiaTheme="minorEastAsia"/>
          <w:b w:val="0"/>
          <w:bCs w:val="0"/>
          <w:color w:val="auto"/>
          <w:sz w:val="24"/>
          <w:szCs w:val="24"/>
          <w:highlight w:val="none"/>
          <w:lang w:val="en-US" w:eastAsia="zh-CN" w:bidi="ar-SA"/>
        </w:rPr>
        <w:t xml:space="preserve">配置</w:t>
      </w:r>
      <w:r>
        <w:rPr>
          <w:rFonts w:hint="eastAsia" w:ascii="宋体" w:hAnsi="宋体" w:cs="宋体"/>
          <w:sz w:val="24"/>
          <w:szCs w:val="24"/>
          <w:highlight w:val="none"/>
          <w:lang w:val="en-US" w:eastAsia="zh-CN"/>
        </w:rPr>
        <w:t xml:space="preserve">在线清除率监测模块。</w:t>
      </w:r>
      <w:r/>
    </w:p>
    <w:p>
      <w:pPr>
        <w:pStyle w:val="724"/>
        <w:ind w:left="0" w:firstLine="0"/>
        <w:keepLines w:val="0"/>
        <w:keepNext w:val="0"/>
        <w:pageBreakBefore w:val="0"/>
        <w:spacing w:after="0" w:line="360"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17、</w:t>
      </w:r>
      <w:r>
        <w:rPr>
          <w:rFonts w:hint="eastAsia" w:cs="Times New Roman" w:asciiTheme="minorEastAsia" w:hAnsiTheme="minorEastAsia" w:eastAsiaTheme="minorEastAsia"/>
          <w:b w:val="0"/>
          <w:bCs w:val="0"/>
          <w:color w:val="auto"/>
          <w:sz w:val="24"/>
          <w:szCs w:val="24"/>
          <w:highlight w:val="none"/>
          <w:lang w:val="en-US" w:eastAsia="zh-CN" w:bidi="ar-SA"/>
        </w:rPr>
        <w:t xml:space="preserve">配置</w:t>
      </w:r>
      <w:r>
        <w:rPr>
          <w:rFonts w:hint="eastAsia" w:ascii="宋体" w:hAnsi="宋体" w:cs="宋体"/>
          <w:sz w:val="24"/>
          <w:szCs w:val="24"/>
          <w:highlight w:val="none"/>
          <w:lang w:val="en-US" w:eastAsia="zh-CN"/>
        </w:rPr>
        <w:t xml:space="preserve">在线血压计监测模块。</w:t>
      </w:r>
      <w:r/>
    </w:p>
    <w:p>
      <w:pPr>
        <w:pStyle w:val="724"/>
        <w:ind w:left="0" w:firstLine="0"/>
        <w:keepLines w:val="0"/>
        <w:keepNext w:val="0"/>
        <w:pageBreakBefore w:val="0"/>
        <w:spacing w:after="0" w:line="360"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18、设备使用年限≥10年；</w:t>
      </w:r>
      <w:r/>
    </w:p>
    <w:p>
      <w:pPr>
        <w:rPr>
          <w:rFonts w:hint="eastAsia"/>
          <w:lang w:val="en-US" w:eastAsia="zh-CN"/>
        </w:rPr>
      </w:pPr>
      <w:r>
        <w:rPr>
          <w:rFonts w:hint="eastAsia"/>
          <w:lang w:val="en-US" w:eastAsia="zh-CN"/>
        </w:rPr>
      </w:r>
      <w:r/>
    </w:p>
    <w:p>
      <w:pPr>
        <w:pStyle w:val="713"/>
        <w:numPr>
          <w:ilvl w:val="0"/>
          <w:numId w:val="0"/>
        </w:numPr>
        <w:jc w:val="both"/>
        <w:rPr>
          <w:rFonts w:hint="eastAsia" w:ascii="宋体" w:hAnsi="宋体" w:eastAsia="宋体" w:cs="宋体"/>
          <w:b/>
          <w:bCs/>
          <w:caps w:val="0"/>
          <w:color w:val="000000"/>
          <w:sz w:val="24"/>
          <w:szCs w:val="24"/>
          <w:highlight w:val="none"/>
          <w:lang w:val="en-US" w:eastAsia="zh-CN" w:bidi="ar-SA"/>
        </w:rPr>
      </w:pPr>
      <w:r>
        <w:rPr>
          <w:rFonts w:hint="eastAsia" w:ascii="宋体" w:hAnsi="宋体" w:eastAsia="宋体" w:cs="宋体"/>
          <w:b/>
          <w:bCs/>
          <w:caps w:val="0"/>
          <w:color w:val="000000"/>
          <w:sz w:val="24"/>
          <w:szCs w:val="24"/>
          <w:highlight w:val="none"/>
          <w:lang w:val="en-US" w:eastAsia="zh-CN" w:bidi="ar-SA"/>
        </w:rPr>
        <w:t xml:space="preserve">品目2：血液透析机（双泵）</w:t>
      </w:r>
      <w:r/>
    </w:p>
    <w:p>
      <w:pPr>
        <w:jc w:val="left"/>
        <w:keepLines w:val="0"/>
        <w:keepNext w:val="0"/>
        <w:pageBreakBefore w:val="0"/>
        <w:spacing w:line="360" w:lineRule="auto"/>
        <w:widowControl w:val="off"/>
        <w:rPr>
          <w:rFonts w:hint="default" w:cs="Times New Roman" w:asciiTheme="minorEastAsia" w:hAnsiTheme="minorEastAsia" w:eastAsiaTheme="minorEastAsia"/>
          <w:b w:val="0"/>
          <w:bCs w:val="0"/>
          <w:color w:val="auto"/>
          <w:sz w:val="24"/>
          <w:szCs w:val="24"/>
          <w:highlight w:val="none"/>
          <w:lang w:val="en-US" w:eastAsia="zh-CN" w:bidi="ar-SA"/>
        </w:rPr>
      </w:pPr>
      <w:r>
        <w:rPr>
          <w:rFonts w:hint="eastAsia" w:cs="Times New Roman" w:asciiTheme="minorEastAsia" w:hAnsiTheme="minorEastAsia" w:eastAsiaTheme="minorEastAsia"/>
          <w:b w:val="0"/>
          <w:bCs w:val="0"/>
          <w:color w:val="auto"/>
          <w:sz w:val="24"/>
          <w:szCs w:val="24"/>
          <w:highlight w:val="none"/>
          <w:lang w:val="en-US" w:eastAsia="zh-CN" w:bidi="ar-SA"/>
        </w:rPr>
        <w:t xml:space="preserve">1、具有≥15英寸液晶显示屏，可多角度旋转中文显示屏，可显示所有治疗参数。</w:t>
      </w:r>
      <w:r/>
    </w:p>
    <w:p>
      <w:pPr>
        <w:jc w:val="left"/>
        <w:keepLines w:val="0"/>
        <w:keepNext w:val="0"/>
        <w:pageBreakBefore w:val="0"/>
        <w:spacing w:line="360" w:lineRule="auto"/>
        <w:widowControl w:val="off"/>
        <w:rPr>
          <w:rFonts w:hint="eastAsia" w:cs="Times New Roman" w:asciiTheme="minorEastAsia" w:hAnsiTheme="minorEastAsia" w:eastAsiaTheme="minorEastAsia"/>
          <w:b w:val="0"/>
          <w:bCs w:val="0"/>
          <w:color w:val="auto"/>
          <w:sz w:val="24"/>
          <w:szCs w:val="24"/>
          <w:highlight w:val="none"/>
          <w:lang w:val="en-US" w:eastAsia="zh-CN" w:bidi="ar-SA"/>
        </w:rPr>
      </w:pPr>
      <w:r>
        <w:rPr>
          <w:rFonts w:hint="eastAsia" w:cs="Times New Roman" w:asciiTheme="minorEastAsia" w:hAnsiTheme="minorEastAsia" w:eastAsiaTheme="minorEastAsia"/>
          <w:b w:val="0"/>
          <w:bCs w:val="0"/>
          <w:color w:val="auto"/>
          <w:sz w:val="24"/>
          <w:szCs w:val="24"/>
          <w:highlight w:val="none"/>
          <w:lang w:val="en-US" w:eastAsia="zh-CN" w:bidi="ar-SA"/>
        </w:rPr>
        <w:t xml:space="preserve">2、采用容量</w:t>
      </w:r>
      <w:r>
        <w:rPr>
          <w:rFonts w:hint="default" w:cs="Times New Roman" w:asciiTheme="minorEastAsia" w:hAnsiTheme="minorEastAsia" w:eastAsiaTheme="minorEastAsia"/>
          <w:b w:val="0"/>
          <w:bCs w:val="0"/>
          <w:color w:val="auto"/>
          <w:sz w:val="24"/>
          <w:szCs w:val="24"/>
          <w:highlight w:val="none"/>
          <w:lang w:val="en-US" w:eastAsia="zh-CN" w:bidi="ar-SA"/>
        </w:rPr>
        <w:t xml:space="preserve">平衡腔超滤控制系统，容积式脱水控制，透析液连续提供，能达到零超滤。</w:t>
      </w:r>
      <w:r/>
    </w:p>
    <w:p>
      <w:pPr>
        <w:jc w:val="left"/>
        <w:keepLines w:val="0"/>
        <w:keepNext w:val="0"/>
        <w:pageBreakBefore w:val="0"/>
        <w:spacing w:line="360" w:lineRule="auto"/>
        <w:widowControl w:val="off"/>
        <w:rPr>
          <w:rFonts w:hint="eastAsia" w:cs="Times New Roman" w:asciiTheme="minorEastAsia" w:hAnsiTheme="minorEastAsia" w:eastAsiaTheme="minorEastAsia"/>
          <w:b w:val="0"/>
          <w:bCs w:val="0"/>
          <w:color w:val="auto"/>
          <w:sz w:val="24"/>
          <w:szCs w:val="24"/>
          <w:highlight w:val="none"/>
          <w:lang w:val="en-US" w:eastAsia="zh-CN" w:bidi="ar-SA"/>
        </w:rPr>
      </w:pPr>
      <w:r>
        <w:rPr>
          <w:rFonts w:hint="eastAsia" w:cs="Times New Roman" w:asciiTheme="minorEastAsia" w:hAnsiTheme="minorEastAsia" w:eastAsiaTheme="minorEastAsia"/>
          <w:b w:val="0"/>
          <w:bCs w:val="0"/>
          <w:color w:val="auto"/>
          <w:sz w:val="24"/>
          <w:szCs w:val="24"/>
          <w:highlight w:val="none"/>
          <w:lang w:val="en-US" w:eastAsia="zh-CN" w:bidi="ar-SA"/>
        </w:rPr>
        <w:t xml:space="preserve">3、具有HD、HF、HDF功能，可进行前后稀释补液。</w:t>
      </w:r>
      <w:r/>
    </w:p>
    <w:p>
      <w:pPr>
        <w:jc w:val="left"/>
        <w:keepLines w:val="0"/>
        <w:keepNext w:val="0"/>
        <w:pageBreakBefore w:val="0"/>
        <w:spacing w:line="360" w:lineRule="auto"/>
        <w:widowControl w:val="off"/>
        <w:rPr>
          <w:rFonts w:hint="eastAsia" w:cs="Times New Roman" w:asciiTheme="minorEastAsia" w:hAnsiTheme="minorEastAsia" w:eastAsiaTheme="minorEastAsia"/>
          <w:b w:val="0"/>
          <w:bCs w:val="0"/>
          <w:color w:val="auto"/>
          <w:sz w:val="24"/>
          <w:szCs w:val="24"/>
          <w:highlight w:val="none"/>
          <w:lang w:val="en-US" w:eastAsia="zh-CN" w:bidi="ar-SA"/>
        </w:rPr>
      </w:pPr>
      <w:r>
        <w:rPr>
          <w:rFonts w:hint="eastAsia" w:cs="Times New Roman" w:asciiTheme="minorEastAsia" w:hAnsiTheme="minorEastAsia" w:eastAsiaTheme="minorEastAsia"/>
          <w:b w:val="0"/>
          <w:bCs w:val="0"/>
          <w:color w:val="auto"/>
          <w:sz w:val="24"/>
          <w:szCs w:val="24"/>
          <w:highlight w:val="none"/>
          <w:lang w:val="en-US" w:eastAsia="zh-CN" w:bidi="ar-SA"/>
        </w:rPr>
        <w:t xml:space="preserve">4、配置碳酸氢盐干粉接口。</w:t>
      </w:r>
      <w:r/>
    </w:p>
    <w:p>
      <w:pPr>
        <w:jc w:val="left"/>
        <w:keepLines w:val="0"/>
        <w:keepNext w:val="0"/>
        <w:pageBreakBefore w:val="0"/>
        <w:spacing w:line="360" w:lineRule="auto"/>
        <w:widowControl w:val="off"/>
        <w:rPr>
          <w:rFonts w:hint="default" w:cs="Times New Roman" w:asciiTheme="minorEastAsia" w:hAnsiTheme="minorEastAsia" w:eastAsiaTheme="minorEastAsia"/>
          <w:b w:val="0"/>
          <w:bCs w:val="0"/>
          <w:color w:val="auto"/>
          <w:sz w:val="24"/>
          <w:szCs w:val="24"/>
          <w:highlight w:val="none"/>
          <w:lang w:val="en-US" w:eastAsia="zh-CN" w:bidi="ar-SA"/>
        </w:rPr>
      </w:pPr>
      <w:r>
        <w:rPr>
          <w:rFonts w:hint="eastAsia" w:cs="Times New Roman" w:asciiTheme="minorEastAsia" w:hAnsiTheme="minorEastAsia" w:eastAsiaTheme="minorEastAsia"/>
          <w:b w:val="0"/>
          <w:bCs w:val="0"/>
          <w:color w:val="auto"/>
          <w:sz w:val="24"/>
          <w:szCs w:val="24"/>
          <w:highlight w:val="none"/>
          <w:lang w:val="en-US" w:eastAsia="zh-CN" w:bidi="ar-SA"/>
        </w:rPr>
        <w:t xml:space="preserve">5、</w:t>
      </w:r>
      <w:r>
        <w:rPr>
          <w:rFonts w:hint="default" w:cs="Times New Roman" w:asciiTheme="minorEastAsia" w:hAnsiTheme="minorEastAsia" w:eastAsiaTheme="minorEastAsia"/>
          <w:b w:val="0"/>
          <w:bCs w:val="0"/>
          <w:color w:val="auto"/>
          <w:sz w:val="24"/>
          <w:szCs w:val="24"/>
          <w:highlight w:val="none"/>
          <w:lang w:val="en-US" w:eastAsia="zh-CN" w:bidi="ar-SA"/>
        </w:rPr>
        <w:t xml:space="preserve">消毒系统，可自动关机；可进行化学/热/脱钙多种消毒清洗程序；化学热消毒</w:t>
      </w:r>
      <w:r>
        <w:rPr>
          <w:rFonts w:hint="eastAsia" w:cs="Times New Roman" w:asciiTheme="minorEastAsia" w:hAnsiTheme="minorEastAsia" w:eastAsiaTheme="minorEastAsia"/>
          <w:b w:val="0"/>
          <w:bCs w:val="0"/>
          <w:color w:val="auto"/>
          <w:sz w:val="24"/>
          <w:szCs w:val="24"/>
          <w:highlight w:val="none"/>
          <w:lang w:val="en-US" w:eastAsia="zh-CN" w:bidi="ar-SA"/>
        </w:rPr>
        <w:t xml:space="preserve">温度</w:t>
      </w:r>
      <w:r>
        <w:rPr>
          <w:rFonts w:hint="default" w:cs="Times New Roman" w:asciiTheme="minorEastAsia" w:hAnsiTheme="minorEastAsia" w:eastAsiaTheme="minorEastAsia"/>
          <w:b w:val="0"/>
          <w:bCs w:val="0"/>
          <w:color w:val="auto"/>
          <w:sz w:val="24"/>
          <w:szCs w:val="24"/>
          <w:highlight w:val="none"/>
          <w:lang w:val="en-US" w:eastAsia="zh-CN" w:bidi="ar-SA"/>
        </w:rPr>
        <w:t xml:space="preserve">8</w:t>
      </w:r>
      <w:r>
        <w:rPr>
          <w:rFonts w:hint="eastAsia" w:cs="Times New Roman" w:asciiTheme="minorEastAsia" w:hAnsiTheme="minorEastAsia" w:eastAsiaTheme="minorEastAsia"/>
          <w:b w:val="0"/>
          <w:bCs w:val="0"/>
          <w:color w:val="auto"/>
          <w:sz w:val="24"/>
          <w:szCs w:val="24"/>
          <w:highlight w:val="none"/>
          <w:lang w:val="en-US" w:eastAsia="zh-CN" w:bidi="ar-SA"/>
        </w:rPr>
        <w:t xml:space="preserve">5</w:t>
      </w:r>
      <w:r>
        <w:rPr>
          <w:rFonts w:hint="default" w:cs="Times New Roman" w:asciiTheme="minorEastAsia" w:hAnsiTheme="minorEastAsia" w:eastAsiaTheme="minorEastAsia"/>
          <w:b w:val="0"/>
          <w:bCs w:val="0"/>
          <w:color w:val="auto"/>
          <w:sz w:val="24"/>
          <w:szCs w:val="24"/>
          <w:highlight w:val="none"/>
          <w:lang w:val="en-US" w:eastAsia="zh-CN" w:bidi="ar-SA"/>
        </w:rPr>
        <w:t xml:space="preserve">℃。</w:t>
      </w:r>
      <w:r/>
    </w:p>
    <w:p>
      <w:pPr>
        <w:jc w:val="left"/>
        <w:keepLines w:val="0"/>
        <w:keepNext w:val="0"/>
        <w:pageBreakBefore w:val="0"/>
        <w:spacing w:line="360" w:lineRule="auto"/>
        <w:widowControl w:val="off"/>
        <w:rPr>
          <w:rFonts w:hint="eastAsia" w:cs="Times New Roman" w:asciiTheme="minorEastAsia" w:hAnsiTheme="minorEastAsia" w:eastAsiaTheme="minorEastAsia"/>
          <w:b w:val="0"/>
          <w:bCs w:val="0"/>
          <w:color w:val="auto"/>
          <w:sz w:val="24"/>
          <w:szCs w:val="24"/>
          <w:highlight w:val="none"/>
          <w:lang w:val="en-US" w:eastAsia="zh-CN" w:bidi="ar-SA"/>
        </w:rPr>
      </w:pPr>
      <w:r>
        <w:rPr>
          <w:rFonts w:hint="eastAsia" w:cs="Times New Roman" w:asciiTheme="minorEastAsia" w:hAnsiTheme="minorEastAsia" w:eastAsiaTheme="minorEastAsia"/>
          <w:b w:val="0"/>
          <w:bCs w:val="0"/>
          <w:color w:val="auto"/>
          <w:sz w:val="24"/>
          <w:szCs w:val="24"/>
          <w:highlight w:val="none"/>
          <w:lang w:val="en-US" w:eastAsia="zh-CN" w:bidi="ar-SA"/>
        </w:rPr>
        <w:t xml:space="preserve">6、</w:t>
      </w:r>
      <w:r>
        <w:rPr>
          <w:rFonts w:hint="default" w:cs="Times New Roman" w:asciiTheme="minorEastAsia" w:hAnsiTheme="minorEastAsia" w:eastAsiaTheme="minorEastAsia"/>
          <w:b w:val="0"/>
          <w:bCs w:val="0"/>
          <w:color w:val="auto"/>
          <w:sz w:val="24"/>
          <w:szCs w:val="24"/>
          <w:highlight w:val="none"/>
          <w:lang w:val="en-US" w:eastAsia="zh-CN" w:bidi="ar-SA"/>
        </w:rPr>
        <w:t xml:space="preserve">具备压力</w:t>
      </w:r>
      <w:r>
        <w:rPr>
          <w:rFonts w:hint="eastAsia" w:cs="Times New Roman" w:asciiTheme="minorEastAsia" w:hAnsiTheme="minorEastAsia" w:eastAsiaTheme="minorEastAsia"/>
          <w:b w:val="0"/>
          <w:bCs w:val="0"/>
          <w:color w:val="auto"/>
          <w:sz w:val="24"/>
          <w:szCs w:val="24"/>
          <w:highlight w:val="none"/>
          <w:lang w:val="en-US" w:eastAsia="zh-CN" w:bidi="ar-SA"/>
        </w:rPr>
        <w:t xml:space="preserve">维持检测</w:t>
      </w:r>
      <w:r>
        <w:rPr>
          <w:rFonts w:hint="default" w:cs="Times New Roman" w:asciiTheme="minorEastAsia" w:hAnsiTheme="minorEastAsia" w:eastAsiaTheme="minorEastAsia"/>
          <w:b w:val="0"/>
          <w:bCs w:val="0"/>
          <w:color w:val="auto"/>
          <w:sz w:val="24"/>
          <w:szCs w:val="24"/>
          <w:highlight w:val="none"/>
          <w:lang w:val="en-US" w:eastAsia="zh-CN" w:bidi="ar-SA"/>
        </w:rPr>
        <w:t xml:space="preserve">功能</w:t>
      </w:r>
      <w:r>
        <w:rPr>
          <w:rFonts w:hint="eastAsia" w:cs="Times New Roman" w:asciiTheme="minorEastAsia" w:hAnsiTheme="minorEastAsia" w:eastAsiaTheme="minorEastAsia"/>
          <w:b w:val="0"/>
          <w:bCs w:val="0"/>
          <w:color w:val="auto"/>
          <w:sz w:val="24"/>
          <w:szCs w:val="24"/>
          <w:highlight w:val="none"/>
          <w:lang w:val="en-US" w:eastAsia="zh-CN" w:bidi="ar-SA"/>
        </w:rPr>
        <w:t xml:space="preserve">。</w:t>
      </w:r>
      <w:r/>
    </w:p>
    <w:p>
      <w:pPr>
        <w:jc w:val="left"/>
        <w:keepLines w:val="0"/>
        <w:keepNext w:val="0"/>
        <w:pageBreakBefore w:val="0"/>
        <w:spacing w:line="360" w:lineRule="auto"/>
        <w:widowControl w:val="off"/>
        <w:rPr>
          <w:rFonts w:hint="eastAsia" w:cs="Times New Roman" w:asciiTheme="minorEastAsia" w:hAnsiTheme="minorEastAsia" w:eastAsiaTheme="minorEastAsia"/>
          <w:b w:val="0"/>
          <w:bCs w:val="0"/>
          <w:color w:val="auto"/>
          <w:sz w:val="24"/>
          <w:szCs w:val="24"/>
          <w:highlight w:val="none"/>
          <w:lang w:val="en-US" w:eastAsia="zh-CN" w:bidi="ar-SA"/>
        </w:rPr>
      </w:pPr>
      <w:r>
        <w:rPr>
          <w:rFonts w:hint="eastAsia" w:cs="Times New Roman" w:asciiTheme="minorEastAsia" w:hAnsiTheme="minorEastAsia" w:eastAsiaTheme="minorEastAsia"/>
          <w:b w:val="0"/>
          <w:bCs w:val="0"/>
          <w:color w:val="auto"/>
          <w:sz w:val="24"/>
          <w:szCs w:val="24"/>
          <w:highlight w:val="none"/>
          <w:lang w:val="en-US" w:eastAsia="zh-CN" w:bidi="ar-SA"/>
        </w:rPr>
        <w:t xml:space="preserve">7、机器具有应急按键功能。</w:t>
      </w:r>
      <w:r/>
    </w:p>
    <w:p>
      <w:pPr>
        <w:jc w:val="left"/>
        <w:keepLines w:val="0"/>
        <w:keepNext w:val="0"/>
        <w:pageBreakBefore w:val="0"/>
        <w:spacing w:line="360" w:lineRule="auto"/>
        <w:widowControl w:val="off"/>
        <w:rPr>
          <w:rFonts w:hint="eastAsia" w:cs="Times New Roman" w:asciiTheme="minorEastAsia" w:hAnsiTheme="minorEastAsia" w:eastAsiaTheme="minorEastAsia"/>
          <w:b w:val="0"/>
          <w:bCs w:val="0"/>
          <w:color w:val="auto"/>
          <w:sz w:val="24"/>
          <w:szCs w:val="24"/>
          <w:highlight w:val="none"/>
          <w:lang w:val="en-US" w:eastAsia="zh-CN" w:bidi="ar-SA"/>
        </w:rPr>
      </w:pPr>
      <w:r>
        <w:rPr>
          <w:rFonts w:hint="eastAsia" w:cs="Times New Roman" w:asciiTheme="minorEastAsia" w:hAnsiTheme="minorEastAsia" w:eastAsiaTheme="minorEastAsia"/>
          <w:b w:val="0"/>
          <w:bCs w:val="0"/>
          <w:color w:val="auto"/>
          <w:sz w:val="24"/>
          <w:szCs w:val="24"/>
          <w:highlight w:val="none"/>
          <w:lang w:val="en-US" w:eastAsia="zh-CN" w:bidi="ar-SA"/>
        </w:rPr>
        <w:t xml:space="preserve">8、配置血压监测组件。</w:t>
      </w:r>
      <w:r/>
    </w:p>
    <w:p>
      <w:pPr>
        <w:jc w:val="left"/>
        <w:keepLines w:val="0"/>
        <w:keepNext w:val="0"/>
        <w:pageBreakBefore w:val="0"/>
        <w:spacing w:line="360" w:lineRule="auto"/>
        <w:widowControl w:val="off"/>
        <w:rPr>
          <w:rFonts w:hint="eastAsia" w:cs="Times New Roman" w:asciiTheme="minorEastAsia" w:hAnsiTheme="minorEastAsia" w:eastAsiaTheme="minorEastAsia"/>
          <w:b w:val="0"/>
          <w:bCs w:val="0"/>
          <w:color w:val="auto"/>
          <w:sz w:val="24"/>
          <w:szCs w:val="24"/>
          <w:highlight w:val="none"/>
          <w:lang w:val="en-US" w:eastAsia="zh-CN" w:bidi="ar-SA"/>
        </w:rPr>
      </w:pPr>
      <w:r>
        <w:rPr>
          <w:rFonts w:hint="eastAsia" w:cs="Times New Roman" w:asciiTheme="minorEastAsia" w:hAnsiTheme="minorEastAsia" w:eastAsiaTheme="minorEastAsia"/>
          <w:b w:val="0"/>
          <w:bCs w:val="0"/>
          <w:color w:val="auto"/>
          <w:sz w:val="24"/>
          <w:szCs w:val="24"/>
          <w:highlight w:val="none"/>
          <w:lang w:val="en-US" w:eastAsia="zh-CN" w:bidi="ar-SA"/>
        </w:rPr>
        <w:t xml:space="preserve">9、配置在线清除率（KtV）监测组件。</w:t>
      </w:r>
      <w:r/>
    </w:p>
    <w:p>
      <w:pPr>
        <w:jc w:val="left"/>
        <w:keepLines w:val="0"/>
        <w:keepNext w:val="0"/>
        <w:pageBreakBefore w:val="0"/>
        <w:spacing w:line="360" w:lineRule="auto"/>
        <w:widowControl w:val="off"/>
        <w:rPr>
          <w:rFonts w:hint="default" w:cs="Times New Roman" w:asciiTheme="minorEastAsia" w:hAnsiTheme="minorEastAsia" w:eastAsiaTheme="minorEastAsia"/>
          <w:b w:val="0"/>
          <w:bCs w:val="0"/>
          <w:color w:val="auto"/>
          <w:sz w:val="24"/>
          <w:szCs w:val="24"/>
          <w:highlight w:val="none"/>
          <w:lang w:val="en-US" w:eastAsia="zh-CN" w:bidi="ar-SA"/>
        </w:rPr>
      </w:pPr>
      <w:r>
        <w:rPr>
          <w:rFonts w:hint="eastAsia" w:cs="Times New Roman" w:asciiTheme="minorEastAsia" w:hAnsiTheme="minorEastAsia" w:eastAsiaTheme="minorEastAsia"/>
          <w:b w:val="0"/>
          <w:bCs w:val="0"/>
          <w:color w:val="auto"/>
          <w:sz w:val="24"/>
          <w:szCs w:val="24"/>
          <w:highlight w:val="none"/>
          <w:lang w:val="en-US" w:eastAsia="zh-CN" w:bidi="ar-SA"/>
        </w:rPr>
        <w:t xml:space="preserve">10、配备超纯透析液过滤器接口系统，可提供设备同一品牌透析液过滤器，对透析液进行超纯过滤。</w:t>
      </w:r>
      <w:r/>
    </w:p>
    <w:p>
      <w:pPr>
        <w:jc w:val="left"/>
        <w:keepLines w:val="0"/>
        <w:keepNext w:val="0"/>
        <w:pageBreakBefore w:val="0"/>
        <w:spacing w:line="360" w:lineRule="auto"/>
        <w:widowControl w:val="off"/>
        <w:rPr>
          <w:rFonts w:hint="eastAsia" w:cs="Times New Roman" w:asciiTheme="minorEastAsia" w:hAnsiTheme="minorEastAsia" w:eastAsiaTheme="minorEastAsia"/>
          <w:b w:val="0"/>
          <w:bCs w:val="0"/>
          <w:color w:val="auto"/>
          <w:sz w:val="24"/>
          <w:szCs w:val="24"/>
          <w:highlight w:val="none"/>
          <w:lang w:val="en-US" w:eastAsia="zh-CN" w:bidi="ar-SA"/>
        </w:rPr>
      </w:pPr>
      <w:r>
        <w:rPr>
          <w:rFonts w:hint="eastAsia" w:cs="Times New Roman" w:asciiTheme="minorEastAsia" w:hAnsiTheme="minorEastAsia" w:eastAsiaTheme="minorEastAsia"/>
          <w:b w:val="0"/>
          <w:bCs w:val="0"/>
          <w:color w:val="auto"/>
          <w:sz w:val="24"/>
          <w:szCs w:val="24"/>
          <w:highlight w:val="none"/>
          <w:lang w:val="en-US" w:eastAsia="zh-CN" w:bidi="ar-SA"/>
        </w:rPr>
        <w:t xml:space="preserve">11、血流量：30ml/min-600ml/min。</w:t>
      </w:r>
      <w:r/>
    </w:p>
    <w:p>
      <w:pPr>
        <w:jc w:val="left"/>
        <w:keepLines w:val="0"/>
        <w:keepNext w:val="0"/>
        <w:pageBreakBefore w:val="0"/>
        <w:spacing w:line="360" w:lineRule="auto"/>
        <w:widowControl w:val="off"/>
        <w:rPr>
          <w:rFonts w:hint="eastAsia" w:cs="Times New Roman" w:asciiTheme="minorEastAsia" w:hAnsiTheme="minorEastAsia" w:eastAsiaTheme="minorEastAsia"/>
          <w:b w:val="0"/>
          <w:bCs w:val="0"/>
          <w:color w:val="auto"/>
          <w:sz w:val="24"/>
          <w:szCs w:val="24"/>
          <w:highlight w:val="none"/>
          <w:lang w:val="en-US" w:eastAsia="zh-CN" w:bidi="ar-SA"/>
        </w:rPr>
      </w:pPr>
      <w:r>
        <w:rPr>
          <w:rFonts w:hint="eastAsia" w:cs="Times New Roman" w:asciiTheme="minorEastAsia" w:hAnsiTheme="minorEastAsia" w:eastAsiaTheme="minorEastAsia"/>
          <w:b w:val="0"/>
          <w:bCs w:val="0"/>
          <w:color w:val="auto"/>
          <w:sz w:val="24"/>
          <w:szCs w:val="24"/>
          <w:highlight w:val="none"/>
          <w:lang w:val="en-US" w:eastAsia="zh-CN" w:bidi="ar-SA"/>
        </w:rPr>
        <w:t xml:space="preserve">12、动脉压监测：显示范围:-300mmHg-+300mmHg，精度10mmHg：分辨率5mmHg。静脉压监测：显示范围：-100mmHg-+500mmHg，精度10mmHg：分辨率5mmHg。跨膜压监测：-100mmHg-+400mmHg，分辨率5mmHg。</w:t>
      </w:r>
      <w:r/>
    </w:p>
    <w:p>
      <w:pPr>
        <w:jc w:val="left"/>
        <w:keepLines w:val="0"/>
        <w:keepNext w:val="0"/>
        <w:pageBreakBefore w:val="0"/>
        <w:spacing w:line="360" w:lineRule="auto"/>
        <w:widowControl w:val="off"/>
        <w:rPr>
          <w:rFonts w:hint="eastAsia" w:cs="Times New Roman" w:asciiTheme="minorEastAsia" w:hAnsiTheme="minorEastAsia" w:eastAsiaTheme="minorEastAsia"/>
          <w:b w:val="0"/>
          <w:bCs w:val="0"/>
          <w:color w:val="auto"/>
          <w:sz w:val="24"/>
          <w:szCs w:val="24"/>
          <w:highlight w:val="none"/>
          <w:lang w:val="en-US" w:eastAsia="zh-CN" w:bidi="ar-SA"/>
        </w:rPr>
      </w:pPr>
      <w:r>
        <w:rPr>
          <w:rFonts w:hint="eastAsia" w:cs="Times New Roman" w:asciiTheme="minorEastAsia" w:hAnsiTheme="minorEastAsia" w:eastAsiaTheme="minorEastAsia"/>
          <w:b w:val="0"/>
          <w:bCs w:val="0"/>
          <w:color w:val="auto"/>
          <w:sz w:val="24"/>
          <w:szCs w:val="24"/>
          <w:highlight w:val="none"/>
          <w:lang w:val="en-US" w:eastAsia="zh-CN" w:bidi="ar-SA"/>
        </w:rPr>
        <w:t xml:space="preserve">13、空气监测功能装置：气泡探测器或者光学探测器。</w:t>
      </w:r>
      <w:r/>
    </w:p>
    <w:p>
      <w:pPr>
        <w:jc w:val="left"/>
        <w:keepLines w:val="0"/>
        <w:keepNext w:val="0"/>
        <w:pageBreakBefore w:val="0"/>
        <w:spacing w:line="360" w:lineRule="auto"/>
        <w:widowControl w:val="off"/>
        <w:rPr>
          <w:rFonts w:hint="eastAsia" w:cs="Times New Roman" w:asciiTheme="minorEastAsia" w:hAnsiTheme="minorEastAsia" w:eastAsiaTheme="minorEastAsia"/>
          <w:b w:val="0"/>
          <w:bCs w:val="0"/>
          <w:color w:val="auto"/>
          <w:sz w:val="24"/>
          <w:szCs w:val="24"/>
          <w:highlight w:val="none"/>
          <w:lang w:val="en-US" w:eastAsia="zh-CN" w:bidi="ar-SA"/>
        </w:rPr>
      </w:pPr>
      <w:r>
        <w:rPr>
          <w:rFonts w:hint="eastAsia" w:cs="Times New Roman" w:asciiTheme="minorEastAsia" w:hAnsiTheme="minorEastAsia" w:eastAsiaTheme="minorEastAsia"/>
          <w:b w:val="0"/>
          <w:bCs w:val="0"/>
          <w:color w:val="auto"/>
          <w:sz w:val="24"/>
          <w:szCs w:val="24"/>
          <w:highlight w:val="none"/>
          <w:lang w:val="en-US" w:eastAsia="zh-CN" w:bidi="ar-SA"/>
        </w:rPr>
        <w:t xml:space="preserve">14、肝素泵输送速率：0.5ml/h-10ml/h。</w:t>
      </w:r>
      <w:r/>
    </w:p>
    <w:p>
      <w:pPr>
        <w:jc w:val="left"/>
        <w:keepLines w:val="0"/>
        <w:keepNext w:val="0"/>
        <w:pageBreakBefore w:val="0"/>
        <w:spacing w:line="360" w:lineRule="auto"/>
        <w:widowControl w:val="off"/>
        <w:rPr>
          <w:rFonts w:hint="eastAsia" w:cs="Times New Roman" w:asciiTheme="minorEastAsia" w:hAnsiTheme="minorEastAsia" w:eastAsiaTheme="minorEastAsia"/>
          <w:b w:val="0"/>
          <w:bCs w:val="0"/>
          <w:color w:val="auto"/>
          <w:sz w:val="24"/>
          <w:szCs w:val="24"/>
          <w:highlight w:val="none"/>
          <w:lang w:val="en-US" w:eastAsia="zh-CN" w:bidi="ar-SA"/>
        </w:rPr>
      </w:pPr>
      <w:r>
        <w:rPr>
          <w:rFonts w:hint="eastAsia" w:cs="Times New Roman" w:asciiTheme="minorEastAsia" w:hAnsiTheme="minorEastAsia" w:eastAsiaTheme="minorEastAsia"/>
          <w:b w:val="0"/>
          <w:bCs w:val="0"/>
          <w:color w:val="auto"/>
          <w:sz w:val="24"/>
          <w:szCs w:val="24"/>
          <w:highlight w:val="none"/>
          <w:lang w:val="en-US" w:eastAsia="zh-CN" w:bidi="ar-SA"/>
        </w:rPr>
        <w:t xml:space="preserve">15、漏血探测器：红细胞比容32%时，每分钟流入透析液的漏血量≥0.35ml将触发漏血报警。</w:t>
      </w:r>
      <w:r/>
    </w:p>
    <w:p>
      <w:pPr>
        <w:jc w:val="left"/>
        <w:keepLines w:val="0"/>
        <w:keepNext w:val="0"/>
        <w:pageBreakBefore w:val="0"/>
        <w:spacing w:line="360" w:lineRule="auto"/>
        <w:widowControl w:val="off"/>
        <w:rPr>
          <w:rFonts w:hint="eastAsia" w:cs="Times New Roman" w:asciiTheme="minorEastAsia" w:hAnsiTheme="minorEastAsia" w:eastAsiaTheme="minorEastAsia"/>
          <w:b w:val="0"/>
          <w:bCs w:val="0"/>
          <w:color w:val="auto"/>
          <w:sz w:val="24"/>
          <w:szCs w:val="24"/>
          <w:highlight w:val="none"/>
          <w:lang w:val="en-US" w:eastAsia="zh-CN" w:bidi="ar-SA"/>
        </w:rPr>
      </w:pPr>
      <w:r>
        <w:rPr>
          <w:rFonts w:hint="eastAsia" w:cs="Times New Roman" w:asciiTheme="minorEastAsia" w:hAnsiTheme="minorEastAsia" w:eastAsiaTheme="minorEastAsia"/>
          <w:b w:val="0"/>
          <w:bCs w:val="0"/>
          <w:color w:val="auto"/>
          <w:sz w:val="24"/>
          <w:szCs w:val="24"/>
          <w:highlight w:val="none"/>
          <w:lang w:val="en-US" w:eastAsia="zh-CN" w:bidi="ar-SA"/>
        </w:rPr>
        <w:t xml:space="preserve">16、透析液流量：显示范围300-800ml/min。</w:t>
      </w:r>
      <w:r/>
    </w:p>
    <w:p>
      <w:pPr>
        <w:jc w:val="left"/>
        <w:keepLines w:val="0"/>
        <w:keepNext w:val="0"/>
        <w:pageBreakBefore w:val="0"/>
        <w:spacing w:line="360" w:lineRule="auto"/>
        <w:widowControl w:val="off"/>
        <w:rPr>
          <w:rFonts w:hint="eastAsia" w:cs="Times New Roman" w:asciiTheme="minorEastAsia" w:hAnsiTheme="minorEastAsia" w:eastAsiaTheme="minorEastAsia"/>
          <w:b w:val="0"/>
          <w:bCs w:val="0"/>
          <w:color w:val="auto"/>
          <w:sz w:val="24"/>
          <w:szCs w:val="24"/>
          <w:highlight w:val="none"/>
          <w:lang w:val="en-US" w:eastAsia="zh-CN" w:bidi="ar-SA"/>
        </w:rPr>
      </w:pPr>
      <w:r>
        <w:rPr>
          <w:rFonts w:hint="eastAsia" w:cs="Times New Roman" w:asciiTheme="minorEastAsia" w:hAnsiTheme="minorEastAsia" w:eastAsiaTheme="minorEastAsia"/>
          <w:b w:val="0"/>
          <w:bCs w:val="0"/>
          <w:color w:val="auto"/>
          <w:sz w:val="24"/>
          <w:szCs w:val="24"/>
          <w:highlight w:val="none"/>
          <w:lang w:val="en-US" w:eastAsia="zh-CN" w:bidi="ar-SA"/>
        </w:rPr>
        <w:t xml:space="preserve">17、置换液：置换液速率25-600ml/min。</w:t>
      </w:r>
      <w:r/>
    </w:p>
    <w:p>
      <w:pPr>
        <w:jc w:val="left"/>
        <w:keepLines w:val="0"/>
        <w:keepNext w:val="0"/>
        <w:pageBreakBefore w:val="0"/>
        <w:spacing w:line="360" w:lineRule="auto"/>
        <w:widowControl w:val="off"/>
        <w:rPr>
          <w:rFonts w:hint="eastAsia" w:cs="Times New Roman" w:asciiTheme="minorEastAsia" w:hAnsiTheme="minorEastAsia" w:eastAsiaTheme="minorEastAsia"/>
          <w:b w:val="0"/>
          <w:bCs w:val="0"/>
          <w:color w:val="auto"/>
          <w:sz w:val="24"/>
          <w:szCs w:val="24"/>
          <w:highlight w:val="none"/>
          <w:lang w:val="en-US" w:eastAsia="zh-CN" w:bidi="ar-SA"/>
        </w:rPr>
      </w:pPr>
      <w:r>
        <w:rPr>
          <w:rFonts w:hint="eastAsia" w:cs="Times New Roman" w:asciiTheme="minorEastAsia" w:hAnsiTheme="minorEastAsia" w:eastAsiaTheme="minorEastAsia"/>
          <w:b w:val="0"/>
          <w:bCs w:val="0"/>
          <w:color w:val="auto"/>
          <w:sz w:val="24"/>
          <w:szCs w:val="24"/>
          <w:highlight w:val="none"/>
          <w:lang w:val="en-US" w:eastAsia="zh-CN" w:bidi="ar-SA"/>
        </w:rPr>
        <w:t xml:space="preserve">18、超滤率：0ml/h-4000ml/h，可调。</w:t>
      </w:r>
      <w:r/>
    </w:p>
    <w:p>
      <w:pPr>
        <w:jc w:val="left"/>
        <w:keepLines w:val="0"/>
        <w:keepNext w:val="0"/>
        <w:pageBreakBefore w:val="0"/>
        <w:spacing w:line="360" w:lineRule="auto"/>
        <w:widowControl w:val="off"/>
        <w:rPr>
          <w:rFonts w:hint="eastAsia" w:cs="Times New Roman" w:asciiTheme="minorEastAsia" w:hAnsiTheme="minorEastAsia" w:eastAsiaTheme="minorEastAsia"/>
          <w:b w:val="0"/>
          <w:bCs w:val="0"/>
          <w:color w:val="auto"/>
          <w:sz w:val="24"/>
          <w:szCs w:val="24"/>
          <w:highlight w:val="none"/>
          <w:lang w:val="en-US" w:eastAsia="zh-CN" w:bidi="ar-SA"/>
        </w:rPr>
      </w:pPr>
      <w:r>
        <w:rPr>
          <w:rFonts w:hint="eastAsia" w:cs="Times New Roman" w:asciiTheme="minorEastAsia" w:hAnsiTheme="minorEastAsia" w:eastAsiaTheme="minorEastAsia"/>
          <w:b w:val="0"/>
          <w:bCs w:val="0"/>
          <w:color w:val="auto"/>
          <w:sz w:val="24"/>
          <w:szCs w:val="24"/>
          <w:highlight w:val="none"/>
          <w:lang w:val="en-US" w:eastAsia="zh-CN" w:bidi="ar-SA"/>
        </w:rPr>
        <w:t xml:space="preserve">19、设备平均能耗参数不大于2.5kW/h。</w:t>
      </w:r>
      <w:r/>
    </w:p>
    <w:p>
      <w:pPr>
        <w:jc w:val="left"/>
        <w:keepLines w:val="0"/>
        <w:keepNext w:val="0"/>
        <w:pageBreakBefore w:val="0"/>
        <w:spacing w:line="360" w:lineRule="auto"/>
        <w:widowControl w:val="off"/>
        <w:rPr>
          <w:rFonts w:hint="eastAsia" w:cs="Times New Roman" w:asciiTheme="minorEastAsia" w:hAnsiTheme="minorEastAsia" w:eastAsiaTheme="minorEastAsia"/>
          <w:b w:val="0"/>
          <w:bCs w:val="0"/>
          <w:color w:val="auto"/>
          <w:sz w:val="24"/>
          <w:szCs w:val="24"/>
          <w:highlight w:val="none"/>
          <w:lang w:val="en-US" w:eastAsia="zh-CN" w:bidi="ar-SA"/>
        </w:rPr>
      </w:pPr>
      <w:r>
        <w:rPr>
          <w:rFonts w:hint="eastAsia" w:cs="Times New Roman" w:asciiTheme="minorEastAsia" w:hAnsiTheme="minorEastAsia" w:eastAsiaTheme="minorEastAsia"/>
          <w:b w:val="0"/>
          <w:bCs w:val="0"/>
          <w:color w:val="auto"/>
          <w:sz w:val="24"/>
          <w:szCs w:val="24"/>
          <w:highlight w:val="none"/>
          <w:lang w:val="en-US" w:eastAsia="zh-CN" w:bidi="ar-SA"/>
        </w:rPr>
        <w:t xml:space="preserve">20、设备使用年限≥10年；</w:t>
      </w:r>
      <w:r/>
    </w:p>
    <w:p>
      <w:pPr>
        <w:keepLines w:val="0"/>
        <w:keepNext w:val="0"/>
        <w:pageBreakBefore w:val="0"/>
        <w:spacing w:line="240" w:lineRule="auto"/>
        <w:widowControl w:val="off"/>
        <w:rPr>
          <w:rFonts w:hint="default" w:ascii="宋体" w:hAnsi="宋体" w:eastAsia="宋体" w:cs="宋体"/>
          <w:b w:val="0"/>
          <w:bCs w:val="0"/>
          <w:color w:val="auto"/>
          <w:sz w:val="24"/>
          <w:szCs w:val="24"/>
          <w:highlight w:val="none"/>
          <w:lang w:val="en-US" w:eastAsia="zh-CN"/>
        </w:rPr>
      </w:pPr>
      <w:r>
        <w:rPr>
          <w:rFonts w:hint="default" w:ascii="宋体" w:hAnsi="宋体" w:eastAsia="宋体" w:cs="宋体"/>
          <w:b w:val="0"/>
          <w:bCs w:val="0"/>
          <w:color w:val="auto"/>
          <w:sz w:val="24"/>
          <w:szCs w:val="24"/>
          <w:highlight w:val="none"/>
          <w:lang w:val="en-US" w:eastAsia="zh-CN"/>
        </w:rPr>
      </w:r>
      <w:r/>
    </w:p>
    <w:p>
      <w:pPr>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cs="宋体"/>
          <w:b/>
          <w:bCs/>
          <w:color w:val="000000"/>
          <w:sz w:val="24"/>
          <w:szCs w:val="24"/>
          <w:lang w:val="en-US" w:eastAsia="zh-CN"/>
        </w:rPr>
        <w:t xml:space="preserve">三</w:t>
      </w:r>
      <w:r>
        <w:rPr>
          <w:rFonts w:hint="eastAsia" w:ascii="宋体" w:hAnsi="宋体" w:eastAsia="宋体" w:cs="宋体"/>
          <w:b/>
          <w:bCs/>
          <w:color w:val="000000"/>
          <w:sz w:val="24"/>
          <w:szCs w:val="24"/>
          <w:lang w:val="en-US" w:eastAsia="zh-CN"/>
        </w:rPr>
        <w:t xml:space="preserve">、</w:t>
      </w:r>
      <w:r>
        <w:rPr>
          <w:rFonts w:hint="eastAsia" w:ascii="宋体" w:hAnsi="宋体" w:cs="宋体"/>
          <w:b/>
          <w:bCs/>
          <w:color w:val="000000"/>
          <w:sz w:val="24"/>
          <w:szCs w:val="24"/>
          <w:lang w:val="en-US" w:eastAsia="zh-CN"/>
        </w:rPr>
        <w:t xml:space="preserve">有关说明</w:t>
      </w:r>
      <w:r>
        <w:rPr>
          <w:rFonts w:hint="eastAsia" w:ascii="宋体" w:hAnsi="宋体" w:eastAsia="宋体" w:cs="宋体"/>
          <w:b/>
          <w:bCs/>
          <w:color w:val="000000"/>
          <w:sz w:val="24"/>
          <w:szCs w:val="24"/>
          <w:lang w:val="en-US" w:eastAsia="zh-CN"/>
        </w:rPr>
        <w:t xml:space="preserve">：</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维修保证：</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rPr>
        <w:t xml:space="preserve">设备免费保修期：整机质保≥</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年。</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rPr>
        <w:t xml:space="preserve">在保质期内，故障发生后，要求供方在接报后</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小时内响应，</w:t>
      </w:r>
      <w:r>
        <w:rPr>
          <w:rFonts w:hint="eastAsia" w:ascii="宋体" w:hAnsi="宋体" w:cs="宋体"/>
          <w:color w:val="000000"/>
          <w:sz w:val="24"/>
          <w:szCs w:val="24"/>
          <w:lang w:val="en-US" w:eastAsia="zh-CN"/>
        </w:rPr>
        <w:t xml:space="preserve">4</w:t>
      </w:r>
      <w:r>
        <w:rPr>
          <w:rFonts w:hint="eastAsia" w:ascii="宋体" w:hAnsi="宋体" w:eastAsia="宋体" w:cs="宋体"/>
          <w:color w:val="000000"/>
          <w:sz w:val="24"/>
          <w:szCs w:val="24"/>
        </w:rPr>
        <w:t xml:space="preserve">小时之内到达现场排除故障；须提供故障不能排除时的解决方案。</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szCs w:val="24"/>
        </w:rPr>
        <w:t xml:space="preserve">免费质保期后，设备终身维修，维修只收配件费。</w:t>
      </w:r>
      <w:r/>
    </w:p>
    <w:p>
      <w:pPr>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交货期：</w:t>
      </w:r>
      <w:r>
        <w:rPr>
          <w:rFonts w:hint="eastAsia" w:ascii="宋体" w:hAnsi="宋体" w:eastAsia="宋体" w:cs="宋体"/>
          <w:color w:val="000000"/>
          <w:sz w:val="24"/>
          <w:szCs w:val="24"/>
          <w:lang w:val="en-US" w:eastAsia="zh-CN"/>
        </w:rPr>
        <w:t xml:space="preserve">供方需在合同生效之日起或接到院方通知后30日历日内向需方交付上述设备，并应保证生产日期为合同签订前90天内生产的全新的、未使用过的，并符合国家有关标准、制造厂标准及协议技术标准要求。逾期将按违约责任执行。</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验收标准：供方提供的商品必须符合我国最新颁布的与之相关的技术规范与标准，同时必须满足招标书中所列全部规格、型号、具体配置、技术条件及功能要求和供方承诺的其它指标。</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货物到达需方地址至验收合格期间，由供方负责保管，若因保管不当造成的质量问题，供方应负责修理，同时有关费用由供方承担；货物经验收合格后即由需方负责保管，若因保管不当造成的质量问题，供方应负责修理，但有关费用由需方承担。</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交货条件：产品交货时，包装完整无破损，还必须提供以下材料</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5.1</w:t>
      </w:r>
      <w:r>
        <w:rPr>
          <w:rFonts w:hint="eastAsia" w:ascii="宋体" w:hAnsi="宋体" w:eastAsia="宋体" w:cs="宋体"/>
          <w:color w:val="000000"/>
          <w:sz w:val="24"/>
          <w:szCs w:val="24"/>
        </w:rPr>
        <w:t xml:space="preserve">装箱单</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5.2</w:t>
      </w:r>
      <w:r>
        <w:rPr>
          <w:rFonts w:hint="eastAsia" w:ascii="宋体" w:hAnsi="宋体" w:eastAsia="宋体" w:cs="宋体"/>
          <w:color w:val="000000"/>
          <w:sz w:val="24"/>
          <w:szCs w:val="24"/>
        </w:rPr>
        <w:t xml:space="preserve">产品质检合格证明</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5.3</w:t>
      </w:r>
      <w:r>
        <w:rPr>
          <w:rFonts w:hint="eastAsia" w:ascii="宋体" w:hAnsi="宋体" w:eastAsia="宋体" w:cs="宋体"/>
          <w:color w:val="000000"/>
          <w:sz w:val="24"/>
          <w:szCs w:val="24"/>
        </w:rPr>
        <w:t xml:space="preserve">需要提供维护手册、维修手册、软件备份、故障代码表、备件清单、零部件、维修密码等维护维修必需的材料和信息 </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运输及到货地点：由供方负责办理运输及装卸，直接送至需方所在地，所有费用由供方承担。</w:t>
      </w:r>
      <w:r/>
    </w:p>
    <w:p>
      <w:pPr>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rPr>
        <w:t xml:space="preserve">7</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安装、调试及售后服务：在货物到达用单位后,供方应在7天内派技术人员到达现场,提供安装、调试等服务,并协助医院组织验收；供方负责本次采购设备的免费安装、调试（安装调试过程所需耗品应由供方免费提供），保证培训人员正常操作该设备的各种功能。供方提供设备操</w:t>
      </w:r>
      <w:r>
        <w:rPr>
          <w:rFonts w:hint="eastAsia" w:ascii="宋体" w:hAnsi="宋体" w:eastAsia="宋体" w:cs="宋体"/>
          <w:color w:val="000000"/>
          <w:sz w:val="24"/>
          <w:szCs w:val="24"/>
          <w:highlight w:val="none"/>
        </w:rPr>
        <w:t xml:space="preserve">作规范张贴设备上，提供设备操作规范电子档交于采购人。</w:t>
      </w:r>
      <w:r/>
    </w:p>
    <w:p>
      <w:pPr>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8、付款方式：采购合同签订生效，</w:t>
      </w:r>
      <w:r>
        <w:rPr>
          <w:rFonts w:hint="eastAsia" w:ascii="宋体" w:hAnsi="宋体" w:cs="宋体"/>
          <w:color w:val="000000"/>
          <w:sz w:val="24"/>
          <w:szCs w:val="24"/>
          <w:highlight w:val="none"/>
          <w:lang w:val="en-US" w:eastAsia="zh-CN"/>
        </w:rPr>
        <w:t xml:space="preserve">且</w:t>
      </w:r>
      <w:r>
        <w:rPr>
          <w:rFonts w:hint="eastAsia" w:ascii="宋体" w:hAnsi="宋体" w:eastAsia="宋体" w:cs="宋体"/>
          <w:color w:val="000000"/>
          <w:sz w:val="24"/>
          <w:szCs w:val="24"/>
          <w:highlight w:val="none"/>
        </w:rPr>
        <w:t xml:space="preserve">中标方向采购人提供增值税发票后</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采购人向中标方支付合同金额30%的预付款；待全部货物到达采购人指定地点，经验收合格并装机培训结束，采购人向中标方支付合同金额的60%；余款10%满一年付清。</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rPr>
        <w:t xml:space="preserve">具备数字化接口的设备应承诺免费开放该接口，由供应商配合与医院信息系统相连接。供应商承担设备与医院设备实时监控系统相连的相关费用，达到医院实时监控要求。</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具有汉字字库、中文支持的系统及中文文档的设备应承诺免费提供该系统，暂不具备的应承诺如日后具备此系统后免费向用户提供。</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设备使用年限内，生产厂家应承诺保证配件、耗材的供应；若因设备升级等原因导致配件、耗材价格提高，或已无法正常供应配件、耗材时，采购人有权要求生产厂家按折旧后的价格将设备回购。</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12、保修期内，年度定期预防性维护保养次数，不少于</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次；保修期满后，</w:t>
      </w:r>
      <w:r>
        <w:rPr>
          <w:rFonts w:hint="eastAsia" w:ascii="宋体" w:hAnsi="宋体" w:cs="宋体"/>
          <w:color w:val="000000"/>
          <w:sz w:val="24"/>
          <w:szCs w:val="24"/>
          <w:lang w:val="en-US" w:eastAsia="zh-CN"/>
        </w:rPr>
        <w:t xml:space="preserve">免人工费</w:t>
      </w:r>
      <w:r>
        <w:rPr>
          <w:rFonts w:hint="eastAsia" w:ascii="宋体" w:hAnsi="宋体" w:eastAsia="宋体" w:cs="宋体"/>
          <w:color w:val="000000"/>
          <w:sz w:val="24"/>
          <w:szCs w:val="24"/>
        </w:rPr>
        <w:t xml:space="preserve">，年度保修协议价不高于设备总价的</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13、供应商负责设备的终身维修并应继续提供优质的服务，储备足够的零配件备库，保修期满后，年度定期预防性维护保养次数，不少于</w:t>
      </w:r>
      <w:r>
        <w:rPr>
          <w:rFonts w:hint="eastAsia" w:ascii="宋体" w:hAnsi="宋体" w:cs="宋体"/>
          <w:color w:val="000000"/>
          <w:sz w:val="24"/>
          <w:szCs w:val="24"/>
          <w:lang w:val="en-US" w:eastAsia="zh-CN"/>
        </w:rPr>
        <w:t xml:space="preserve">1</w:t>
      </w:r>
      <w:r>
        <w:rPr>
          <w:rFonts w:hint="eastAsia" w:ascii="宋体" w:hAnsi="宋体" w:eastAsia="宋体" w:cs="宋体"/>
          <w:color w:val="000000"/>
          <w:sz w:val="24"/>
          <w:szCs w:val="24"/>
        </w:rPr>
        <w:t xml:space="preserve">次。</w:t>
      </w:r>
      <w:r/>
    </w:p>
    <w:p>
      <w:pPr>
        <w:jc w:val="left"/>
        <w:keepLines w:val="0"/>
        <w:keepNext w:val="0"/>
        <w:pageBreakBefore w:val="0"/>
        <w:spacing w:line="360" w:lineRule="auto"/>
        <w:widowControl w:val="off"/>
        <w:rPr>
          <w:rFonts w:hint="default" w:ascii="宋体" w:hAnsi="宋体" w:eastAsia="宋体" w:cs="宋体"/>
          <w:color w:val="000000"/>
          <w:sz w:val="24"/>
          <w:szCs w:val="24"/>
          <w:highlight w:val="yellow"/>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设备超出规定使用年限后，</w:t>
      </w:r>
      <w:r>
        <w:rPr>
          <w:rFonts w:hint="eastAsia" w:ascii="宋体" w:hAnsi="宋体" w:cs="宋体"/>
          <w:color w:val="000000"/>
          <w:sz w:val="24"/>
          <w:szCs w:val="24"/>
          <w:highlight w:val="none"/>
          <w:lang w:val="en-US" w:eastAsia="zh-CN"/>
        </w:rPr>
        <w:t xml:space="preserve">生产</w:t>
      </w:r>
      <w:r>
        <w:rPr>
          <w:rFonts w:hint="eastAsia" w:ascii="宋体" w:hAnsi="宋体" w:eastAsia="宋体" w:cs="宋体"/>
          <w:color w:val="000000"/>
          <w:sz w:val="24"/>
          <w:szCs w:val="24"/>
          <w:highlight w:val="none"/>
          <w:lang w:val="en-US" w:eastAsia="zh-CN"/>
        </w:rPr>
        <w:t xml:space="preserve">厂家根据国家相关规定，</w:t>
      </w:r>
      <w:r>
        <w:rPr>
          <w:rFonts w:hint="eastAsia" w:ascii="宋体" w:hAnsi="宋体" w:eastAsia="宋体" w:cs="宋体"/>
          <w:color w:val="000000"/>
          <w:sz w:val="24"/>
          <w:szCs w:val="24"/>
          <w:highlight w:val="none"/>
        </w:rPr>
        <w:t xml:space="preserve">协助</w:t>
      </w:r>
      <w:r>
        <w:rPr>
          <w:rFonts w:hint="eastAsia" w:ascii="宋体" w:hAnsi="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开展检测、评估及备案工作，编制超期风险评估报告并出具可延期使用意见书，完成超龄设备全套合规评估工作。</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cs="宋体"/>
          <w:color w:val="000000"/>
          <w:sz w:val="24"/>
          <w:szCs w:val="24"/>
          <w:lang w:val="en-US" w:eastAsia="zh-CN"/>
        </w:rPr>
        <w:t xml:space="preserve">5</w:t>
      </w:r>
      <w:r>
        <w:rPr>
          <w:rFonts w:hint="eastAsia" w:ascii="宋体" w:hAnsi="宋体" w:eastAsia="宋体" w:cs="宋体"/>
          <w:color w:val="000000"/>
          <w:sz w:val="24"/>
          <w:szCs w:val="24"/>
        </w:rPr>
        <w:t xml:space="preserve">、中标供应商提供的货物必须与投标文件内容一致，否则验收不合格，采购人有权终止合同并追究其责任。</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16</w:t>
      </w:r>
      <w:r>
        <w:rPr>
          <w:rFonts w:hint="eastAsia" w:ascii="宋体" w:hAnsi="宋体" w:eastAsia="宋体" w:cs="宋体"/>
          <w:color w:val="000000"/>
          <w:sz w:val="24"/>
          <w:szCs w:val="24"/>
        </w:rPr>
        <w:t xml:space="preserve">、本项目投标总报价包括所投产品及其配件、包装、运杂、安装调试及售后服务等从项目中标起到项目正式交付以及质保期内所发生的一切费用。</w:t>
      </w:r>
      <w:r/>
    </w:p>
    <w:p>
      <w:pPr>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cs="宋体"/>
          <w:color w:val="000000"/>
          <w:sz w:val="24"/>
          <w:szCs w:val="24"/>
          <w:lang w:val="en-US" w:eastAsia="zh-CN"/>
        </w:rPr>
        <w:t xml:space="preserve">17</w:t>
      </w:r>
      <w:r>
        <w:rPr>
          <w:rFonts w:hint="eastAsia" w:ascii="宋体" w:hAnsi="宋体" w:eastAsia="宋体" w:cs="宋体"/>
          <w:color w:val="000000"/>
          <w:sz w:val="24"/>
          <w:szCs w:val="24"/>
        </w:rPr>
        <w:t xml:space="preserve">、根据国家扶持中小企业的有关政策，在我司组织的采购项目中标的供应商，如需要政府采购信用担保融资，请按锡财购【2013】5号文件执行；如需要政府采购合同融资，请按锡财购【2020】17号文件执行。</w:t>
      </w:r>
      <w:r/>
    </w:p>
    <w:p>
      <w:pPr>
        <w:jc w:val="left"/>
        <w:keepLines w:val="0"/>
        <w:keepNext w:val="0"/>
        <w:pageBreakBefore w:val="0"/>
        <w:spacing w:line="360" w:lineRule="auto"/>
        <w:widowControl w:val="off"/>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18、本项目采购标的及配置清单内产品，凡列入《国家强制性产品认证目录》的，供应商须提供有效期内的3C认证证书，证书所载产品名称、型号、规格须与投标产品完全一致；未按要求提供、证书无效或信息不符的，符合性审查不通过，作无效标处理。</w:t>
      </w:r>
      <w:r/>
    </w:p>
    <w:p>
      <w:pPr>
        <w:jc w:val="left"/>
        <w:keepLines w:val="0"/>
        <w:keepNext w:val="0"/>
        <w:pageBreakBefore w:val="0"/>
        <w:spacing w:line="360" w:lineRule="auto"/>
        <w:widowControl w:val="off"/>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19、本项目采购标的如属于《节能产品政府采购品目清单》中标注强制采购类别的产品，供应商须提供国家确定认证机构出具、有效期内的节能产品认证证书，证书产品信息须与投标产品完全一致；未按要求提供、证书无效或信息不符的，符合性审查不通过，作无效标处理。</w:t>
      </w:r>
      <w:r/>
    </w:p>
    <w:p>
      <w:pPr>
        <w:jc w:val="left"/>
        <w:keepLines w:val="0"/>
        <w:keepNext w:val="0"/>
        <w:pageBreakBefore w:val="0"/>
        <w:spacing w:line="360" w:lineRule="auto"/>
        <w:widowControl w:val="off"/>
        <w:rPr>
          <w:rFonts w:hint="default" w:ascii="宋体" w:hAnsi="宋体" w:cs="宋体"/>
          <w:color w:val="000000"/>
          <w:sz w:val="24"/>
          <w:szCs w:val="24"/>
          <w:lang w:val="en-US" w:eastAsia="zh-CN"/>
        </w:rPr>
      </w:pPr>
      <w:r>
        <w:rPr>
          <w:rFonts w:hint="default" w:ascii="宋体" w:hAnsi="宋体" w:cs="宋体"/>
          <w:color w:val="000000"/>
          <w:sz w:val="24"/>
          <w:szCs w:val="24"/>
          <w:lang w:val="en-US" w:eastAsia="zh-CN"/>
        </w:rPr>
      </w:r>
      <w:r/>
    </w:p>
    <w:p>
      <w:pPr>
        <w:jc w:val="left"/>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cs="宋体"/>
          <w:b/>
          <w:bCs/>
          <w:color w:val="000000"/>
          <w:sz w:val="24"/>
          <w:szCs w:val="24"/>
          <w:lang w:val="en-US" w:eastAsia="zh-CN"/>
        </w:rPr>
        <w:t xml:space="preserve">*</w:t>
      </w:r>
      <w:r>
        <w:rPr>
          <w:rFonts w:hint="eastAsia" w:ascii="宋体" w:hAnsi="宋体" w:eastAsia="宋体" w:cs="宋体"/>
          <w:b/>
          <w:bCs/>
          <w:color w:val="000000"/>
          <w:sz w:val="24"/>
          <w:szCs w:val="24"/>
          <w:lang w:val="en-US" w:eastAsia="zh-CN"/>
        </w:rPr>
        <w:t xml:space="preserve">以上项目要求和有关说明均需满足，有任何偏离将导致投标被否决。</w:t>
      </w:r>
      <w:r/>
    </w:p>
    <w:p>
      <w:pPr>
        <w:jc w:val="left"/>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r>
      <w:r/>
    </w:p>
    <w:p>
      <w:pPr>
        <w:ind w:left="0" w:firstLine="0"/>
        <w:spacing w:line="360" w:lineRule="auto"/>
        <w:tabs>
          <w:tab w:val="left" w:pos="945" w:leader="none"/>
          <w:tab w:val="left" w:pos="1155" w:leader="none"/>
        </w:tabs>
        <w:rPr>
          <w:rFonts w:ascii="宋体" w:hAnsi="宋体"/>
          <w:bCs/>
          <w:color w:val="000000"/>
          <w:sz w:val="24"/>
          <w:szCs w:val="24"/>
        </w:rPr>
      </w:pPr>
      <w:r>
        <w:rPr>
          <w:rFonts w:ascii="宋体" w:hAnsi="宋体"/>
          <w:bCs/>
          <w:color w:val="000000"/>
          <w:sz w:val="24"/>
          <w:szCs w:val="24"/>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numPr>
          <w:ilvl w:val="0"/>
          <w:numId w:val="0"/>
        </w:numPr>
        <w:jc w:val="both"/>
        <w:tabs>
          <w:tab w:val="left" w:pos="675" w:leader="none"/>
        </w:tabs>
        <w:rPr>
          <w:rFonts w:hint="eastAsia" w:ascii="Times New Roman" w:hAnsi="Times New Roman" w:eastAsia="宋体" w:cs="Times New Roman"/>
          <w:b/>
          <w:sz w:val="32"/>
          <w:szCs w:val="32"/>
          <w:lang w:val="en-US" w:eastAsia="zh-CN" w:bidi="ar-SA"/>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Times New Roman" w:hAnsi="Times New Roman" w:eastAsia="宋体" w:cs="Times New Roman"/>
          <w:b/>
          <w:sz w:val="32"/>
          <w:szCs w:val="32"/>
          <w:lang w:val="en-US" w:eastAsia="zh-CN" w:bidi="ar-SA"/>
        </w:rPr>
      </w:r>
      <w:r/>
    </w:p>
    <w:p>
      <w:pPr>
        <w:numPr>
          <w:ilvl w:val="0"/>
          <w:numId w:val="0"/>
        </w:numPr>
        <w:jc w:val="center"/>
        <w:tabs>
          <w:tab w:val="left" w:pos="675" w:leader="none"/>
        </w:tabs>
        <w:rPr>
          <w:b/>
          <w:sz w:val="32"/>
          <w:szCs w:val="32"/>
        </w:rPr>
      </w:pPr>
      <w:r>
        <w:rPr>
          <w:rFonts w:hint="eastAsia" w:ascii="Times New Roman" w:hAnsi="Times New Roman" w:eastAsia="宋体" w:cs="Times New Roman"/>
          <w:b/>
          <w:sz w:val="32"/>
          <w:szCs w:val="32"/>
          <w:lang w:val="en-US" w:eastAsia="zh-CN" w:bidi="ar-SA"/>
        </w:rPr>
        <w:t xml:space="preserve">四、</w:t>
      </w:r>
      <w:r>
        <w:rPr>
          <w:rFonts w:hint="eastAsia"/>
          <w:b/>
          <w:sz w:val="32"/>
          <w:szCs w:val="32"/>
        </w:rPr>
        <w:t xml:space="preserve">合同书（格式）</w:t>
      </w:r>
      <w:r/>
    </w:p>
    <w:p>
      <w:pPr>
        <w:jc w:val="left"/>
        <w:spacing w:line="360" w:lineRule="auto"/>
        <w:rPr>
          <w:rFonts w:hint="eastAsia" w:ascii="宋体" w:hAnsi="宋体"/>
          <w:bCs/>
          <w:color w:val="000000"/>
          <w:sz w:val="24"/>
          <w:szCs w:val="24"/>
        </w:rPr>
      </w:pPr>
      <w:r>
        <w:rPr>
          <w:rFonts w:hint="eastAsia" w:ascii="宋体" w:hAnsi="宋体"/>
          <w:bCs/>
          <w:color w:val="000000"/>
          <w:sz w:val="24"/>
          <w:szCs w:val="24"/>
        </w:rPr>
      </w:r>
      <w:r/>
    </w:p>
    <w:p>
      <w:pPr>
        <w:pStyle w:val="700"/>
        <w:rPr>
          <w:rFonts w:hint="eastAsia"/>
        </w:rPr>
      </w:pPr>
      <w:r>
        <w:rPr>
          <w:rFonts w:hint="eastAsia"/>
        </w:rPr>
      </w:r>
      <w:r/>
    </w:p>
    <w:p>
      <w:pPr>
        <w:jc w:val="left"/>
        <w:spacing w:line="300" w:lineRule="auto"/>
        <w:rPr>
          <w:rFonts w:hint="eastAsia" w:ascii="宋体" w:hAnsi="宋体" w:cs="宋体"/>
          <w:bCs/>
          <w:color w:val="000000"/>
          <w:sz w:val="24"/>
          <w:szCs w:val="24"/>
        </w:rPr>
      </w:pPr>
      <w:r>
        <w:rPr>
          <w:rFonts w:hint="eastAsia" w:ascii="宋体" w:hAnsi="宋体" w:cs="宋体"/>
          <w:bCs/>
          <w:color w:val="000000"/>
          <w:sz w:val="24"/>
          <w:szCs w:val="24"/>
        </w:rPr>
        <w:t xml:space="preserve">需方（采购人）：无锡市惠山区人民医院</w:t>
      </w:r>
      <w:r/>
    </w:p>
    <w:p>
      <w:pPr>
        <w:pStyle w:val="704"/>
        <w:ind w:left="0"/>
        <w:spacing w:line="300" w:lineRule="auto"/>
        <w:rPr>
          <w:rFonts w:hint="eastAsia" w:ascii="宋体" w:hAnsi="宋体" w:cs="宋体"/>
          <w:sz w:val="24"/>
        </w:rPr>
      </w:pPr>
      <w:r>
        <w:rPr>
          <w:rFonts w:hint="eastAsia" w:ascii="宋体" w:hAnsi="宋体" w:cs="宋体"/>
          <w:sz w:val="24"/>
        </w:rPr>
        <w:t xml:space="preserve">地址：无锡市惠山区洛社镇站前北路2号</w:t>
      </w:r>
      <w:r/>
    </w:p>
    <w:p>
      <w:pPr>
        <w:jc w:val="left"/>
        <w:spacing w:line="300" w:lineRule="auto"/>
        <w:rPr>
          <w:rFonts w:hint="eastAsia" w:ascii="宋体" w:hAnsi="宋体" w:cs="宋体"/>
          <w:bCs/>
          <w:color w:val="000000"/>
          <w:sz w:val="24"/>
          <w:szCs w:val="24"/>
        </w:rPr>
      </w:pPr>
      <w:r>
        <w:rPr>
          <w:rFonts w:hint="eastAsia" w:ascii="宋体" w:hAnsi="宋体" w:cs="宋体"/>
          <w:bCs/>
          <w:color w:val="000000"/>
          <w:sz w:val="24"/>
          <w:szCs w:val="24"/>
        </w:rPr>
        <w:t xml:space="preserve">联系人及联系方式：</w:t>
      </w:r>
      <w:r/>
    </w:p>
    <w:p>
      <w:pPr>
        <w:jc w:val="left"/>
        <w:spacing w:line="300" w:lineRule="auto"/>
        <w:rPr>
          <w:rFonts w:hint="eastAsia" w:ascii="宋体" w:hAnsi="宋体" w:cs="宋体"/>
          <w:bCs/>
          <w:color w:val="000000"/>
          <w:sz w:val="24"/>
          <w:szCs w:val="24"/>
        </w:rPr>
      </w:pPr>
      <w:r>
        <w:rPr>
          <w:rFonts w:hint="eastAsia" w:ascii="宋体" w:hAnsi="宋体" w:cs="宋体"/>
          <w:bCs/>
          <w:color w:val="000000"/>
          <w:sz w:val="24"/>
          <w:szCs w:val="24"/>
        </w:rPr>
      </w:r>
      <w:r/>
    </w:p>
    <w:p>
      <w:pPr>
        <w:jc w:val="left"/>
        <w:spacing w:line="300" w:lineRule="auto"/>
        <w:rPr>
          <w:rFonts w:hint="eastAsia" w:ascii="宋体" w:hAnsi="宋体" w:cs="宋体"/>
          <w:bCs/>
          <w:color w:val="000000"/>
          <w:sz w:val="24"/>
          <w:szCs w:val="24"/>
        </w:rPr>
      </w:pPr>
      <w:r>
        <w:rPr>
          <w:rFonts w:hint="eastAsia" w:ascii="宋体" w:hAnsi="宋体" w:cs="宋体"/>
          <w:bCs/>
          <w:color w:val="000000"/>
          <w:sz w:val="24"/>
          <w:szCs w:val="24"/>
        </w:rPr>
        <w:t xml:space="preserve">供方（中标方）：</w:t>
      </w:r>
      <w:r/>
    </w:p>
    <w:p>
      <w:pPr>
        <w:pStyle w:val="704"/>
        <w:ind w:left="0"/>
        <w:spacing w:line="300" w:lineRule="auto"/>
        <w:rPr>
          <w:rFonts w:hint="eastAsia" w:ascii="宋体" w:hAnsi="宋体" w:cs="宋体"/>
          <w:sz w:val="24"/>
        </w:rPr>
      </w:pPr>
      <w:r>
        <w:rPr>
          <w:rFonts w:hint="eastAsia" w:ascii="宋体" w:hAnsi="宋体" w:cs="宋体"/>
          <w:sz w:val="24"/>
        </w:rPr>
        <w:t xml:space="preserve">地址：</w:t>
      </w:r>
      <w:r/>
    </w:p>
    <w:p>
      <w:pPr>
        <w:jc w:val="left"/>
        <w:spacing w:line="300" w:lineRule="auto"/>
        <w:rPr>
          <w:rFonts w:hint="eastAsia" w:ascii="宋体" w:hAnsi="宋体" w:cs="宋体"/>
          <w:bCs/>
          <w:color w:val="000000"/>
          <w:sz w:val="24"/>
          <w:szCs w:val="24"/>
        </w:rPr>
      </w:pPr>
      <w:r>
        <w:rPr>
          <w:rFonts w:hint="eastAsia" w:ascii="宋体" w:hAnsi="宋体" w:cs="宋体"/>
          <w:bCs/>
          <w:color w:val="000000"/>
          <w:sz w:val="24"/>
          <w:szCs w:val="24"/>
        </w:rPr>
        <w:t xml:space="preserve">联系人及联系方式：</w:t>
      </w:r>
      <w:r/>
    </w:p>
    <w:p>
      <w:pPr>
        <w:pStyle w:val="704"/>
        <w:ind w:left="1260"/>
        <w:spacing w:line="300" w:lineRule="auto"/>
        <w:rPr>
          <w:rFonts w:hint="eastAsia" w:ascii="宋体" w:hAnsi="宋体" w:cs="宋体"/>
          <w:sz w:val="24"/>
        </w:rPr>
      </w:pPr>
      <w:r>
        <w:rPr>
          <w:rFonts w:hint="eastAsia" w:ascii="宋体" w:hAnsi="宋体" w:cs="宋体"/>
          <w:sz w:val="24"/>
        </w:rPr>
      </w:r>
      <w:r/>
    </w:p>
    <w:p>
      <w:pPr>
        <w:ind w:firstLine="480"/>
        <w:jc w:val="left"/>
        <w:keepLines w:val="0"/>
        <w:keepNext w:val="0"/>
        <w:pageBreakBefore w:val="0"/>
        <w:spacing w:line="360" w:lineRule="auto"/>
        <w:tabs>
          <w:tab w:val="left" w:pos="210" w:leader="none"/>
          <w:tab w:val="left" w:pos="840" w:leader="none"/>
          <w:tab w:val="left" w:pos="1260"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根据《中华人民共和国政府采购法》及相关法规、《中华人民共和国民法典》，遵循平等、自愿、公平和诚实信用的原则，甲乙双方就项目（项目编号：</w:t>
      </w:r>
      <w:r>
        <w:rPr>
          <w:rFonts w:hint="eastAsia" w:asciiTheme="minorEastAsia" w:hAnsiTheme="minorEastAsia" w:eastAsiaTheme="minorEastAsia" w:cstheme="minorEastAsia"/>
          <w:bCs/>
          <w:color w:val="000000"/>
          <w:sz w:val="24"/>
          <w:szCs w:val="24"/>
          <w:u w:val="single"/>
        </w:rPr>
        <w:t xml:space="preserve">         </w:t>
      </w:r>
      <w:r>
        <w:rPr>
          <w:rFonts w:hint="eastAsia" w:asciiTheme="minorEastAsia" w:hAnsiTheme="minorEastAsia" w:eastAsiaTheme="minorEastAsia" w:cstheme="minorEastAsia"/>
          <w:bCs/>
          <w:color w:val="000000"/>
          <w:sz w:val="24"/>
          <w:szCs w:val="24"/>
        </w:rPr>
        <w:t xml:space="preserve">）采购及有关事项协商一致，共同达成如下协议：</w:t>
      </w:r>
      <w:r/>
    </w:p>
    <w:p>
      <w:pPr>
        <w:jc w:val="left"/>
        <w:keepLines w:val="0"/>
        <w:keepNext w:val="0"/>
        <w:pageBreakBefore w:val="0"/>
        <w:spacing w:line="360" w:lineRule="auto"/>
        <w:tabs>
          <w:tab w:val="left" w:pos="210" w:leader="none"/>
          <w:tab w:val="left" w:pos="840" w:leader="none"/>
          <w:tab w:val="left" w:pos="1260"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一、采购项目编号：</w:t>
      </w:r>
      <w:r/>
    </w:p>
    <w:p>
      <w:pPr>
        <w:keepLines w:val="0"/>
        <w:keepNext w:val="0"/>
        <w:pageBreakBefore w:val="0"/>
        <w:spacing w:line="360" w:lineRule="auto"/>
        <w:tabs>
          <w:tab w:val="left" w:pos="210" w:leader="none"/>
          <w:tab w:val="left" w:pos="840" w:leader="none"/>
          <w:tab w:val="left" w:pos="1155"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color w:val="000000"/>
          <w:sz w:val="24"/>
          <w:szCs w:val="24"/>
        </w:rPr>
        <w:t xml:space="preserve">二、采购内容：</w:t>
      </w:r>
      <w:r>
        <w:rPr>
          <w:rFonts w:hint="eastAsia" w:asciiTheme="minorEastAsia" w:hAnsiTheme="minorEastAsia" w:eastAsiaTheme="minorEastAsia" w:cstheme="minorEastAsia"/>
          <w:bCs/>
          <w:sz w:val="24"/>
          <w:szCs w:val="24"/>
        </w:rPr>
        <w:t xml:space="preserve">标的、规格型号、数量、单价</w:t>
      </w:r>
      <w:r/>
    </w:p>
    <w:tbl>
      <w:tblPr>
        <w:tblStyle w:val="695"/>
        <w:tblW w:w="9566" w:type="dxa"/>
        <w:tblInd w:w="91" w:type="dxa"/>
        <w:tblLayout w:type="fixed"/>
        <w:tblCellMar>
          <w:left w:w="108" w:type="dxa"/>
          <w:top w:w="0" w:type="dxa"/>
          <w:right w:w="108" w:type="dxa"/>
          <w:bottom w:w="0" w:type="dxa"/>
        </w:tblCellMar>
        <w:tblLook w:val="04A0" w:firstRow="1" w:lastRow="0" w:firstColumn="1" w:lastColumn="0" w:noHBand="0" w:noVBand="1"/>
      </w:tblPr>
      <w:tblGrid>
        <w:gridCol w:w="966"/>
        <w:gridCol w:w="1194"/>
        <w:gridCol w:w="860"/>
        <w:gridCol w:w="1080"/>
        <w:gridCol w:w="900"/>
        <w:gridCol w:w="1536"/>
        <w:gridCol w:w="1080"/>
        <w:gridCol w:w="1950"/>
      </w:tblGrid>
      <w:tr>
        <w:trPr>
          <w:trHeight w:val="735"/>
        </w:trPr>
        <w:tc>
          <w:tcPr>
            <w:tcBorders>
              <w:top w:val="single" w:color="auto" w:sz="4" w:space="0"/>
              <w:left w:val="single" w:color="auto" w:sz="4" w:space="0"/>
              <w:bottom w:val="single" w:color="auto" w:sz="4" w:space="0"/>
              <w:right w:val="single" w:color="auto" w:sz="4" w:space="0"/>
            </w:tcBorders>
            <w:tcW w:w="966"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single" w:color="auto" w:sz="4" w:space="0"/>
              <w:left w:val="none" w:color="000000" w:sz="4" w:space="0"/>
              <w:bottom w:val="single" w:color="auto" w:sz="4" w:space="0"/>
              <w:right w:val="single" w:color="auto" w:sz="4" w:space="0"/>
            </w:tcBorders>
            <w:tcW w:w="1194"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设备名称</w:t>
            </w:r>
            <w:r/>
          </w:p>
        </w:tc>
        <w:tc>
          <w:tcPr>
            <w:tcBorders>
              <w:top w:val="single" w:color="auto" w:sz="4" w:space="0"/>
              <w:left w:val="none" w:color="000000" w:sz="4" w:space="0"/>
              <w:bottom w:val="single" w:color="auto" w:sz="4" w:space="0"/>
              <w:right w:val="single" w:color="auto" w:sz="4" w:space="0"/>
            </w:tcBorders>
            <w:tcW w:w="86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品牌</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型号</w:t>
            </w:r>
            <w:r/>
          </w:p>
        </w:tc>
        <w:tc>
          <w:tcPr>
            <w:tcBorders>
              <w:top w:val="single" w:color="auto" w:sz="4" w:space="0"/>
              <w:left w:val="none" w:color="000000" w:sz="4" w:space="0"/>
              <w:bottom w:val="single" w:color="auto" w:sz="4" w:space="0"/>
              <w:right w:val="single" w:color="auto" w:sz="4" w:space="0"/>
            </w:tcBorders>
            <w:tcW w:w="90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国别</w:t>
            </w:r>
            <w:r/>
          </w:p>
        </w:tc>
        <w:tc>
          <w:tcPr>
            <w:tcBorders>
              <w:top w:val="single" w:color="auto" w:sz="4" w:space="0"/>
              <w:left w:val="none" w:color="000000" w:sz="4" w:space="0"/>
              <w:bottom w:val="single" w:color="auto" w:sz="4" w:space="0"/>
              <w:right w:val="single" w:color="auto" w:sz="4" w:space="0"/>
            </w:tcBorders>
            <w:tcW w:w="1536"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制造商</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数量</w:t>
            </w:r>
            <w:r/>
          </w:p>
        </w:tc>
        <w:tc>
          <w:tcPr>
            <w:tcBorders>
              <w:top w:val="single" w:color="auto" w:sz="4" w:space="0"/>
              <w:left w:val="none" w:color="000000" w:sz="4" w:space="0"/>
              <w:bottom w:val="single" w:color="auto" w:sz="4" w:space="0"/>
              <w:right w:val="single" w:color="auto" w:sz="4" w:space="0"/>
            </w:tcBorders>
            <w:tcW w:w="195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单价（元）</w:t>
            </w:r>
            <w:r/>
          </w:p>
        </w:tc>
      </w:tr>
      <w:tr>
        <w:trPr>
          <w:trHeight w:val="342"/>
        </w:trPr>
        <w:tc>
          <w:tcPr>
            <w:tcBorders>
              <w:top w:val="none" w:color="000000" w:sz="4" w:space="0"/>
              <w:left w:val="single" w:color="auto" w:sz="4" w:space="0"/>
              <w:bottom w:val="single" w:color="auto" w:sz="4" w:space="0"/>
              <w:right w:val="single" w:color="auto" w:sz="4" w:space="0"/>
            </w:tcBorders>
            <w:tcW w:w="966"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品目1</w:t>
            </w:r>
            <w:r/>
          </w:p>
        </w:tc>
        <w:tc>
          <w:tcPr>
            <w:tcBorders>
              <w:top w:val="none" w:color="000000" w:sz="4" w:space="0"/>
              <w:left w:val="none" w:color="000000" w:sz="4" w:space="0"/>
              <w:bottom w:val="single" w:color="auto" w:sz="4" w:space="0"/>
              <w:right w:val="single" w:color="auto" w:sz="4" w:space="0"/>
            </w:tcBorders>
            <w:tcW w:w="1194"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36"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r>
      <w:tr>
        <w:trPr>
          <w:trHeight w:val="342"/>
        </w:trPr>
        <w:tc>
          <w:tcPr>
            <w:tcBorders>
              <w:top w:val="none" w:color="000000" w:sz="4" w:space="0"/>
              <w:left w:val="single" w:color="auto" w:sz="4" w:space="0"/>
              <w:bottom w:val="single" w:color="auto" w:sz="4" w:space="0"/>
              <w:right w:val="single" w:color="auto" w:sz="4" w:space="0"/>
            </w:tcBorders>
            <w:tcW w:w="966"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品目2</w:t>
            </w:r>
            <w:r/>
          </w:p>
        </w:tc>
        <w:tc>
          <w:tcPr>
            <w:tcBorders>
              <w:top w:val="none" w:color="000000" w:sz="4" w:space="0"/>
              <w:left w:val="none" w:color="000000" w:sz="4" w:space="0"/>
              <w:bottom w:val="single" w:color="auto" w:sz="4" w:space="0"/>
              <w:right w:val="single" w:color="auto" w:sz="4" w:space="0"/>
            </w:tcBorders>
            <w:tcW w:w="1194"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36"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r>
      <w:tr>
        <w:trPr>
          <w:trHeight w:val="342"/>
        </w:trPr>
        <w:tc>
          <w:tcPr>
            <w:tcBorders>
              <w:top w:val="none" w:color="000000" w:sz="4" w:space="0"/>
              <w:left w:val="single" w:color="auto" w:sz="4" w:space="0"/>
              <w:bottom w:val="single" w:color="auto" w:sz="4" w:space="0"/>
              <w:right w:val="single" w:color="auto" w:sz="4" w:space="0"/>
            </w:tcBorders>
            <w:tcW w:w="966"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品目3</w:t>
            </w:r>
            <w:r/>
          </w:p>
        </w:tc>
        <w:tc>
          <w:tcPr>
            <w:tcBorders>
              <w:top w:val="none" w:color="000000" w:sz="4" w:space="0"/>
              <w:left w:val="none" w:color="000000" w:sz="4" w:space="0"/>
              <w:bottom w:val="single" w:color="auto" w:sz="4" w:space="0"/>
              <w:right w:val="single" w:color="auto" w:sz="4" w:space="0"/>
            </w:tcBorders>
            <w:tcW w:w="1194"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36"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r>
      <w:tr>
        <w:trPr>
          <w:trHeight w:val="342"/>
        </w:trPr>
        <w:tc>
          <w:tcPr>
            <w:tcBorders>
              <w:top w:val="none" w:color="000000" w:sz="4" w:space="0"/>
              <w:left w:val="single" w:color="auto" w:sz="4" w:space="0"/>
              <w:bottom w:val="single" w:color="auto" w:sz="4" w:space="0"/>
              <w:right w:val="single" w:color="auto" w:sz="4" w:space="0"/>
            </w:tcBorders>
            <w:tcW w:w="966" w:type="dxa"/>
            <w:vAlign w:val="center"/>
            <w:textDirection w:val="lrTb"/>
            <w:noWrap/>
          </w:tcPr>
          <w:p>
            <w:pPr>
              <w:jc w:val="center"/>
              <w:keepLines w:val="0"/>
              <w:keepNext w:val="0"/>
              <w:pageBreakBefore w:val="0"/>
              <w:spacing w:line="360" w:lineRule="auto"/>
              <w:widowControl/>
              <w:rPr>
                <w:rFonts w:hint="eastAsia" w:asciiTheme="minorEastAsia" w:hAnsiTheme="minorEastAsia" w:eastAsiaTheme="minorEastAsia" w:cstheme="minorEastAsia"/>
                <w:color w:val="000000"/>
                <w:sz w:val="24"/>
                <w:szCs w:val="24"/>
                <w:lang w:val="en-US" w:eastAsia="zh-CN"/>
              </w:rPr>
            </w:pPr>
            <w:r>
              <w:rPr>
                <w:rFonts w:hint="eastAsia" w:asciiTheme="minorEastAsia" w:hAnsiTheme="minorEastAsia" w:eastAsiaTheme="minorEastAsia" w:cstheme="minorEastAsia"/>
                <w:color w:val="000000"/>
                <w:sz w:val="24"/>
                <w:szCs w:val="24"/>
                <w:lang w:val="en-US" w:eastAsia="zh-CN"/>
              </w:rPr>
              <w:t xml:space="preserve">…</w:t>
            </w:r>
            <w:r/>
          </w:p>
        </w:tc>
        <w:tc>
          <w:tcPr>
            <w:tcBorders>
              <w:top w:val="none" w:color="000000" w:sz="4" w:space="0"/>
              <w:left w:val="none" w:color="000000" w:sz="4" w:space="0"/>
              <w:bottom w:val="single" w:color="auto" w:sz="4" w:space="0"/>
              <w:right w:val="single" w:color="auto" w:sz="4" w:space="0"/>
            </w:tcBorders>
            <w:tcW w:w="1194"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86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90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536"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950" w:type="dxa"/>
            <w:vAlign w:val="center"/>
            <w:textDirection w:val="lrTb"/>
            <w:noWrap/>
          </w:tcPr>
          <w:p>
            <w:pPr>
              <w:jc w:val="left"/>
              <w:keepLines w:val="0"/>
              <w:keepNext w:val="0"/>
              <w:pageBreakBefore w:val="0"/>
              <w:spacing w:line="360" w:lineRule="auto"/>
              <w:widowControl/>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　</w:t>
            </w:r>
            <w:r/>
          </w:p>
        </w:tc>
      </w:tr>
    </w:tbl>
    <w:p>
      <w:pPr>
        <w:keepLines w:val="0"/>
        <w:keepNext w:val="0"/>
        <w:pageBreakBefore w:val="0"/>
        <w:spacing w:line="360" w:lineRule="auto"/>
        <w:tabs>
          <w:tab w:val="left" w:pos="1050" w:leader="none"/>
          <w:tab w:val="left" w:pos="1155" w:leader="none"/>
        </w:tabs>
        <w:rPr>
          <w:rFonts w:hint="eastAsia" w:asciiTheme="minorEastAsia" w:hAnsiTheme="minorEastAsia" w:eastAsiaTheme="minorEastAsia" w:cstheme="minorEastAsia"/>
          <w:bCs/>
          <w:color w:val="000000"/>
          <w:sz w:val="24"/>
          <w:szCs w:val="24"/>
          <w:u w:val="single"/>
        </w:rPr>
      </w:pPr>
      <w:r>
        <w:rPr>
          <w:rFonts w:hint="eastAsia" w:asciiTheme="minorEastAsia" w:hAnsiTheme="minorEastAsia" w:eastAsiaTheme="minorEastAsia" w:cstheme="minorEastAsia"/>
          <w:bCs/>
          <w:color w:val="000000"/>
          <w:sz w:val="24"/>
          <w:szCs w:val="24"/>
        </w:rPr>
        <w:t xml:space="preserve">三、中标（成交）总金额：（大写）</w:t>
      </w:r>
      <w:r>
        <w:rPr>
          <w:rFonts w:hint="eastAsia" w:asciiTheme="minorEastAsia" w:hAnsiTheme="minorEastAsia" w:eastAsiaTheme="minorEastAsia" w:cstheme="minorEastAsia"/>
          <w:bCs/>
          <w:color w:val="000000"/>
          <w:sz w:val="24"/>
          <w:szCs w:val="24"/>
          <w:u w:val="single"/>
        </w:rPr>
        <w:t xml:space="preserve">              </w:t>
      </w:r>
      <w:r>
        <w:rPr>
          <w:rFonts w:hint="eastAsia" w:asciiTheme="minorEastAsia" w:hAnsiTheme="minorEastAsia" w:eastAsiaTheme="minorEastAsia" w:cstheme="minorEastAsia"/>
          <w:bCs/>
          <w:color w:val="000000"/>
          <w:sz w:val="24"/>
          <w:szCs w:val="24"/>
        </w:rPr>
        <w:t xml:space="preserve"> ；（小写）</w:t>
      </w:r>
      <w:r>
        <w:rPr>
          <w:rFonts w:hint="eastAsia" w:asciiTheme="minorEastAsia" w:hAnsiTheme="minorEastAsia" w:eastAsiaTheme="minorEastAsia" w:cstheme="minorEastAsia"/>
          <w:bCs/>
          <w:color w:val="000000"/>
          <w:sz w:val="24"/>
          <w:szCs w:val="24"/>
          <w:u w:val="single"/>
        </w:rPr>
        <w:t xml:space="preserve">              </w:t>
      </w:r>
      <w:r/>
    </w:p>
    <w:p>
      <w:pPr>
        <w:numPr>
          <w:ilvl w:val="0"/>
          <w:numId w:val="0"/>
        </w:numPr>
        <w:jc w:val="both"/>
        <w:keepLines w:val="0"/>
        <w:keepNext w:val="0"/>
        <w:pageBreakBefore w:val="0"/>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四、交货期或完工期：</w:t>
      </w:r>
      <w:r/>
    </w:p>
    <w:p>
      <w:pPr>
        <w:numPr>
          <w:ilvl w:val="0"/>
          <w:numId w:val="0"/>
        </w:numPr>
        <w:ind w:firstLine="480"/>
        <w:jc w:val="both"/>
        <w:keepLines w:val="0"/>
        <w:keepNext w:val="0"/>
        <w:pageBreakBefore w:val="0"/>
        <w:spacing w:line="360" w:lineRule="auto"/>
        <w:widowControl w:val="off"/>
        <w:rPr>
          <w:rFonts w:hint="eastAsia" w:asciiTheme="minorEastAsia" w:hAnsiTheme="minorEastAsia" w:eastAsiaTheme="minorEastAsia" w:cstheme="minorEastAsia"/>
          <w:color w:val="auto"/>
          <w:sz w:val="24"/>
          <w:szCs w:val="24"/>
          <w:highlight w:val="none"/>
        </w:rPr>
      </w:pPr>
      <w:r>
        <w:rPr>
          <w:rFonts w:hint="eastAsia" w:ascii="宋体" w:hAnsi="宋体" w:eastAsia="宋体" w:cs="宋体"/>
          <w:color w:val="000000"/>
          <w:sz w:val="24"/>
          <w:szCs w:val="24"/>
          <w:highlight w:val="none"/>
        </w:rPr>
        <w:t xml:space="preserve">交货期：</w:t>
      </w:r>
      <w:r>
        <w:rPr>
          <w:rFonts w:hint="eastAsia" w:ascii="宋体" w:hAnsi="宋体" w:eastAsia="宋体" w:cs="宋体"/>
          <w:color w:val="000000"/>
          <w:sz w:val="24"/>
          <w:szCs w:val="24"/>
          <w:highlight w:val="none"/>
          <w:lang w:val="en-US" w:eastAsia="zh-CN"/>
        </w:rPr>
        <w:t xml:space="preserve">供方需在合同生效之日起或接到院方通知后30日历日内向需方交付上述设备，并应保证生产日期为合同签订前90天内生产的全新的、未使用过的，并符合国家有关标准、制造厂标准及协议技术标准要求。逾期将按违约责任执行。</w:t>
      </w:r>
      <w:r/>
    </w:p>
    <w:p>
      <w:pPr>
        <w:numPr>
          <w:ilvl w:val="0"/>
          <w:numId w:val="0"/>
        </w:numPr>
        <w:ind w:right="59"/>
        <w:jc w:val="both"/>
        <w:keepLines w:val="0"/>
        <w:keepNext w:val="0"/>
        <w:pageBreakBefore w:val="0"/>
        <w:spacing w:line="360" w:lineRule="auto"/>
        <w:widowControl w:val="off"/>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bidi="ar-SA"/>
        </w:rPr>
        <w:t xml:space="preserve">五、</w:t>
      </w:r>
      <w:r>
        <w:rPr>
          <w:rFonts w:hint="eastAsia" w:asciiTheme="minorEastAsia" w:hAnsiTheme="minorEastAsia" w:eastAsiaTheme="minorEastAsia" w:cstheme="minorEastAsia"/>
          <w:bCs/>
          <w:color w:val="000000"/>
          <w:sz w:val="24"/>
          <w:szCs w:val="24"/>
        </w:rPr>
        <w:t xml:space="preserve">质保期：</w:t>
      </w:r>
      <w:r/>
    </w:p>
    <w:p>
      <w:pPr>
        <w:pStyle w:val="699"/>
        <w:ind w:firstLine="456"/>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Theme="minorEastAsia" w:hAnsiTheme="minorEastAsia" w:eastAsiaTheme="minorEastAsia" w:cstheme="minorEastAsia"/>
          <w:color w:val="auto"/>
          <w:spacing w:val="-6"/>
          <w:sz w:val="24"/>
          <w:szCs w:val="24"/>
          <w:lang w:eastAsia="zh-CN"/>
        </w:rPr>
        <w:t xml:space="preserve">供</w:t>
      </w:r>
      <w:r>
        <w:rPr>
          <w:rFonts w:hint="eastAsia" w:asciiTheme="minorEastAsia" w:hAnsiTheme="minorEastAsia" w:eastAsiaTheme="minorEastAsia" w:cstheme="minorEastAsia"/>
          <w:color w:val="auto"/>
          <w:spacing w:val="-4"/>
          <w:sz w:val="24"/>
          <w:szCs w:val="24"/>
        </w:rPr>
        <w:t xml:space="preserve">方</w:t>
      </w:r>
      <w:r>
        <w:rPr>
          <w:rFonts w:hint="eastAsia" w:asciiTheme="minorEastAsia" w:hAnsiTheme="minorEastAsia" w:eastAsiaTheme="minorEastAsia" w:cstheme="minorEastAsia"/>
          <w:color w:val="auto"/>
          <w:spacing w:val="-3"/>
          <w:sz w:val="24"/>
          <w:szCs w:val="24"/>
        </w:rPr>
        <w:t xml:space="preserve">应提</w:t>
      </w:r>
      <w:r>
        <w:rPr>
          <w:rFonts w:hint="eastAsia" w:asciiTheme="minorEastAsia" w:hAnsiTheme="minorEastAsia" w:eastAsiaTheme="minorEastAsia" w:cstheme="minorEastAsia"/>
          <w:color w:val="auto"/>
          <w:spacing w:val="-3"/>
          <w:sz w:val="24"/>
          <w:szCs w:val="24"/>
          <w:highlight w:val="none"/>
        </w:rPr>
        <w:t xml:space="preserve">供</w:t>
      </w:r>
      <w:r>
        <w:rPr>
          <w:rFonts w:hint="eastAsia" w:asciiTheme="minorEastAsia" w:hAnsiTheme="minorEastAsia" w:eastAsiaTheme="minorEastAsia" w:cstheme="minorEastAsia"/>
          <w:color w:val="auto"/>
          <w:spacing w:val="-3"/>
          <w:sz w:val="24"/>
          <w:szCs w:val="24"/>
          <w:highlight w:val="none"/>
          <w:lang w:val="en-US" w:eastAsia="zh-CN"/>
        </w:rPr>
        <w:t xml:space="preserve">整机质保</w:t>
      </w:r>
      <w:r>
        <w:rPr>
          <w:rFonts w:hint="eastAsia" w:asciiTheme="minorEastAsia" w:hAnsiTheme="minorEastAsia" w:eastAsiaTheme="minorEastAsia" w:cstheme="minorEastAsia"/>
          <w:color w:val="auto"/>
          <w:spacing w:val="-3"/>
          <w:sz w:val="24"/>
          <w:szCs w:val="24"/>
          <w:highlight w:val="none"/>
        </w:rPr>
        <w:t xml:space="preserve">保修期_____</w:t>
      </w:r>
      <w:r>
        <w:rPr>
          <w:rFonts w:hint="eastAsia" w:asciiTheme="minorEastAsia" w:hAnsiTheme="minorEastAsia" w:eastAsiaTheme="minorEastAsia" w:cstheme="minorEastAsia"/>
          <w:color w:val="auto"/>
          <w:spacing w:val="-3"/>
          <w:sz w:val="24"/>
          <w:szCs w:val="24"/>
          <w:highlight w:val="none"/>
          <w:lang w:val="en-US" w:eastAsia="zh-CN"/>
        </w:rPr>
        <w:t xml:space="preserve">年</w:t>
      </w:r>
      <w:r>
        <w:rPr>
          <w:rFonts w:hint="eastAsia" w:asciiTheme="minorEastAsia" w:hAnsiTheme="minorEastAsia" w:eastAsiaTheme="minorEastAsia" w:cstheme="minorEastAsia"/>
          <w:color w:val="auto"/>
          <w:spacing w:val="-3"/>
          <w:sz w:val="24"/>
          <w:szCs w:val="24"/>
          <w:highlight w:val="none"/>
        </w:rPr>
        <w:t xml:space="preserve">，保修</w:t>
      </w:r>
      <w:r>
        <w:rPr>
          <w:rFonts w:hint="eastAsia" w:asciiTheme="minorEastAsia" w:hAnsiTheme="minorEastAsia" w:eastAsiaTheme="minorEastAsia" w:cstheme="minorEastAsia"/>
          <w:color w:val="auto"/>
          <w:spacing w:val="-3"/>
          <w:sz w:val="24"/>
          <w:szCs w:val="24"/>
        </w:rPr>
        <w:t xml:space="preserve">期的期限应以</w:t>
      </w:r>
      <w:r>
        <w:rPr>
          <w:rFonts w:hint="eastAsia" w:asciiTheme="minorEastAsia" w:hAnsiTheme="minorEastAsia" w:eastAsiaTheme="minorEastAsia" w:cstheme="minorEastAsia"/>
          <w:color w:val="auto"/>
          <w:spacing w:val="-3"/>
          <w:sz w:val="24"/>
          <w:szCs w:val="24"/>
          <w:lang w:eastAsia="zh-CN"/>
        </w:rPr>
        <w:t xml:space="preserve">供需</w:t>
      </w:r>
      <w:r>
        <w:rPr>
          <w:rFonts w:hint="eastAsia" w:asciiTheme="minorEastAsia" w:hAnsiTheme="minorEastAsia" w:eastAsiaTheme="minorEastAsia" w:cstheme="minorEastAsia"/>
          <w:color w:val="auto"/>
          <w:spacing w:val="-3"/>
          <w:sz w:val="24"/>
          <w:szCs w:val="24"/>
        </w:rPr>
        <w:t xml:space="preserve">双方的验收合格之日起计算，</w:t>
      </w:r>
      <w:r>
        <w:rPr>
          <w:rFonts w:hint="eastAsia" w:asciiTheme="minorEastAsia" w:hAnsiTheme="minorEastAsia" w:eastAsiaTheme="minorEastAsia" w:cstheme="minorEastAsia"/>
          <w:color w:val="auto"/>
          <w:spacing w:val="-5"/>
          <w:sz w:val="24"/>
          <w:szCs w:val="24"/>
        </w:rPr>
        <w:t xml:space="preserve">保修期内免费更换零配件及工时费。</w:t>
      </w:r>
      <w:r>
        <w:rPr>
          <w:rFonts w:hint="eastAsia" w:asciiTheme="minorEastAsia" w:hAnsiTheme="minorEastAsia" w:eastAsiaTheme="minorEastAsia" w:cstheme="minorEastAsia"/>
          <w:color w:val="auto"/>
          <w:spacing w:val="-5"/>
          <w:sz w:val="24"/>
          <w:szCs w:val="24"/>
          <w:lang w:eastAsia="zh-CN"/>
        </w:rPr>
        <w:t xml:space="preserve">供</w:t>
      </w:r>
      <w:r>
        <w:rPr>
          <w:rFonts w:hint="eastAsia" w:asciiTheme="minorEastAsia" w:hAnsiTheme="minorEastAsia" w:eastAsiaTheme="minorEastAsia" w:cstheme="minorEastAsia"/>
          <w:color w:val="auto"/>
          <w:spacing w:val="-5"/>
          <w:sz w:val="24"/>
          <w:szCs w:val="24"/>
        </w:rPr>
        <w:t xml:space="preserve">方在保修期内应确保开机率为 95%以上</w:t>
      </w:r>
      <w:r>
        <w:rPr>
          <w:rFonts w:hint="eastAsia" w:asciiTheme="minorEastAsia" w:hAnsiTheme="minorEastAsia" w:eastAsiaTheme="minorEastAsia" w:cstheme="minorEastAsia"/>
          <w:color w:val="auto"/>
          <w:spacing w:val="-5"/>
          <w:sz w:val="24"/>
          <w:szCs w:val="24"/>
          <w:lang w:eastAsia="zh-CN"/>
        </w:rPr>
        <w:t xml:space="preserve">。如果开机率由于供方的原因未能达标，对于开机率低于</w:t>
      </w:r>
      <w:r>
        <w:rPr>
          <w:rFonts w:hint="eastAsia" w:asciiTheme="minorEastAsia" w:hAnsiTheme="minorEastAsia" w:eastAsiaTheme="minorEastAsia" w:cstheme="minorEastAsia"/>
          <w:color w:val="auto"/>
          <w:spacing w:val="-5"/>
          <w:sz w:val="24"/>
          <w:szCs w:val="24"/>
          <w:lang w:val="en-US" w:eastAsia="zh-CN"/>
        </w:rPr>
        <w:t xml:space="preserve">95%的每一个百分点</w:t>
      </w:r>
      <w:r>
        <w:rPr>
          <w:rFonts w:hint="eastAsia" w:asciiTheme="minorEastAsia" w:hAnsiTheme="minorEastAsia" w:eastAsiaTheme="minorEastAsia" w:cstheme="minorEastAsia"/>
          <w:color w:val="auto"/>
          <w:spacing w:val="-9"/>
          <w:sz w:val="24"/>
          <w:szCs w:val="24"/>
        </w:rPr>
        <w:t xml:space="preserve">，</w:t>
      </w:r>
      <w:r>
        <w:rPr>
          <w:rFonts w:hint="eastAsia" w:asciiTheme="minorEastAsia" w:hAnsiTheme="minorEastAsia" w:eastAsiaTheme="minorEastAsia" w:cstheme="minorEastAsia"/>
          <w:color w:val="auto"/>
          <w:spacing w:val="-5"/>
          <w:sz w:val="24"/>
          <w:szCs w:val="24"/>
          <w:lang w:eastAsia="zh-CN"/>
        </w:rPr>
        <w:t xml:space="preserve">服务合同期限将</w:t>
      </w:r>
      <w:r>
        <w:rPr>
          <w:rFonts w:hint="eastAsia" w:asciiTheme="minorEastAsia" w:hAnsiTheme="minorEastAsia" w:eastAsiaTheme="minorEastAsia" w:cstheme="minorEastAsia"/>
          <w:color w:val="auto"/>
          <w:spacing w:val="-5"/>
          <w:sz w:val="24"/>
          <w:szCs w:val="24"/>
        </w:rPr>
        <w:t xml:space="preserve">相应延长7个日历日。</w:t>
      </w:r>
      <w:r>
        <w:rPr>
          <w:rFonts w:hint="eastAsia" w:asciiTheme="minorEastAsia" w:hAnsiTheme="minorEastAsia" w:eastAsiaTheme="minorEastAsia" w:cstheme="minorEastAsia"/>
          <w:color w:val="auto"/>
          <w:spacing w:val="-5"/>
          <w:sz w:val="24"/>
          <w:szCs w:val="24"/>
          <w:lang w:eastAsia="zh-CN"/>
        </w:rPr>
        <w:t xml:space="preserve">质保期内</w:t>
      </w:r>
      <w:r>
        <w:rPr>
          <w:rFonts w:hint="eastAsia" w:asciiTheme="minorEastAsia" w:hAnsiTheme="minorEastAsia" w:eastAsiaTheme="minorEastAsia" w:cstheme="minorEastAsia"/>
          <w:color w:val="auto"/>
          <w:spacing w:val="-4"/>
          <w:sz w:val="24"/>
          <w:szCs w:val="24"/>
        </w:rPr>
        <w:t xml:space="preserve">报修响应时间_______小时，到场时间_________小时（不可抗拒力量下除外）。</w:t>
      </w:r>
      <w:r>
        <w:rPr>
          <w:rFonts w:hint="eastAsia" w:asciiTheme="minorEastAsia" w:hAnsiTheme="minorEastAsia" w:eastAsiaTheme="minorEastAsia" w:cstheme="minorEastAsia"/>
          <w:bCs/>
          <w:color w:val="000000"/>
          <w:sz w:val="24"/>
          <w:szCs w:val="24"/>
        </w:rPr>
        <w:t xml:space="preserve">保修期内，年度定期预防性维护保养次数，不少于</w:t>
      </w:r>
      <w:r>
        <w:rPr>
          <w:rFonts w:hint="eastAsia" w:asciiTheme="minorEastAsia" w:hAnsiTheme="minorEastAsia" w:eastAsiaTheme="minorEastAsia" w:cstheme="minorEastAsia"/>
          <w:bCs/>
          <w:color w:val="000000"/>
          <w:sz w:val="24"/>
          <w:szCs w:val="24"/>
          <w:u w:val="single"/>
          <w:lang w:val="en-US" w:eastAsia="zh-CN"/>
        </w:rPr>
        <w:t xml:space="preserve">   </w:t>
      </w:r>
      <w:r>
        <w:rPr>
          <w:rFonts w:hint="eastAsia" w:asciiTheme="minorEastAsia" w:hAnsiTheme="minorEastAsia" w:eastAsiaTheme="minorEastAsia" w:cstheme="minorEastAsia"/>
          <w:bCs/>
          <w:color w:val="000000"/>
          <w:sz w:val="24"/>
          <w:szCs w:val="24"/>
        </w:rPr>
        <w:t xml:space="preserve">次；保修期满后，</w:t>
      </w:r>
      <w:r>
        <w:rPr>
          <w:rFonts w:hint="eastAsia" w:asciiTheme="minorEastAsia" w:hAnsiTheme="minorEastAsia" w:eastAsiaTheme="minorEastAsia" w:cstheme="minorEastAsia"/>
          <w:bCs/>
          <w:color w:val="000000"/>
          <w:sz w:val="24"/>
          <w:szCs w:val="24"/>
          <w:lang w:val="en-US" w:eastAsia="zh-CN"/>
        </w:rPr>
        <w:t xml:space="preserve">免人工费</w:t>
      </w:r>
      <w:r>
        <w:rPr>
          <w:rFonts w:hint="eastAsia" w:asciiTheme="minorEastAsia" w:hAnsiTheme="minorEastAsia" w:eastAsiaTheme="minorEastAsia" w:cstheme="minorEastAsia"/>
          <w:bCs/>
          <w:color w:val="000000"/>
          <w:sz w:val="24"/>
          <w:szCs w:val="24"/>
        </w:rPr>
        <w:t xml:space="preserve">，年度保修协议价不高于设备总价的</w:t>
      </w:r>
      <w:r>
        <w:rPr>
          <w:rFonts w:hint="eastAsia" w:asciiTheme="minorEastAsia" w:hAnsiTheme="minorEastAsia" w:eastAsiaTheme="minorEastAsia" w:cstheme="minorEastAsia"/>
          <w:bCs/>
          <w:color w:val="000000"/>
          <w:sz w:val="24"/>
          <w:szCs w:val="24"/>
          <w:u w:val="single"/>
          <w:lang w:val="en-US" w:eastAsia="zh-CN"/>
        </w:rPr>
        <w:t xml:space="preserve">     </w:t>
      </w:r>
      <w:r>
        <w:rPr>
          <w:rFonts w:hint="eastAsia" w:asciiTheme="minorEastAsia" w:hAnsiTheme="minorEastAsia" w:eastAsiaTheme="minorEastAsia" w:cstheme="minorEastAsia"/>
          <w:bCs/>
          <w:color w:val="000000"/>
          <w:sz w:val="24"/>
          <w:szCs w:val="24"/>
        </w:rPr>
        <w:t xml:space="preserve">%，年度定期预防性维护保养次数，不少于</w:t>
      </w:r>
      <w:r>
        <w:rPr>
          <w:rFonts w:hint="eastAsia" w:asciiTheme="minorEastAsia" w:hAnsiTheme="minorEastAsia" w:eastAsiaTheme="minorEastAsia" w:cstheme="minorEastAsia"/>
          <w:bCs/>
          <w:color w:val="000000"/>
          <w:sz w:val="24"/>
          <w:szCs w:val="24"/>
          <w:u w:val="single"/>
          <w:lang w:val="en-US" w:eastAsia="zh-CN"/>
        </w:rPr>
        <w:t xml:space="preserve">     </w:t>
      </w:r>
      <w:r>
        <w:rPr>
          <w:rFonts w:hint="eastAsia" w:asciiTheme="minorEastAsia" w:hAnsiTheme="minorEastAsia" w:eastAsiaTheme="minorEastAsia" w:cstheme="minorEastAsia"/>
          <w:bCs/>
          <w:color w:val="000000"/>
          <w:sz w:val="24"/>
          <w:szCs w:val="24"/>
        </w:rPr>
        <w:t xml:space="preserve">次。</w:t>
      </w:r>
      <w:r>
        <w:rPr>
          <w:rFonts w:hint="eastAsia" w:ascii="宋体" w:hAnsi="宋体" w:eastAsia="宋体" w:cs="宋体"/>
          <w:color w:val="000000"/>
          <w:sz w:val="24"/>
          <w:szCs w:val="24"/>
          <w:highlight w:val="none"/>
        </w:rPr>
        <w:t xml:space="preserve">设备超出规定使用年限后，</w:t>
      </w:r>
      <w:r>
        <w:rPr>
          <w:rFonts w:hint="eastAsia" w:ascii="宋体" w:hAnsi="宋体" w:cs="宋体"/>
          <w:color w:val="000000"/>
          <w:sz w:val="24"/>
          <w:szCs w:val="24"/>
          <w:highlight w:val="none"/>
          <w:lang w:val="en-US" w:eastAsia="zh-CN"/>
        </w:rPr>
        <w:t xml:space="preserve">生产</w:t>
      </w:r>
      <w:r>
        <w:rPr>
          <w:rFonts w:hint="eastAsia" w:ascii="宋体" w:hAnsi="宋体" w:eastAsia="宋体" w:cs="宋体"/>
          <w:color w:val="000000"/>
          <w:sz w:val="24"/>
          <w:szCs w:val="24"/>
          <w:highlight w:val="none"/>
          <w:lang w:val="en-US" w:eastAsia="zh-CN"/>
        </w:rPr>
        <w:t xml:space="preserve">厂家根据国家相关规定，</w:t>
      </w:r>
      <w:r>
        <w:rPr>
          <w:rFonts w:hint="eastAsia" w:ascii="宋体" w:hAnsi="宋体" w:eastAsia="宋体" w:cs="宋体"/>
          <w:color w:val="000000"/>
          <w:sz w:val="24"/>
          <w:szCs w:val="24"/>
          <w:highlight w:val="none"/>
        </w:rPr>
        <w:t xml:space="preserve">协助</w:t>
      </w:r>
      <w:r>
        <w:rPr>
          <w:rFonts w:hint="eastAsia" w:ascii="宋体" w:hAnsi="宋体" w:cs="宋体"/>
          <w:color w:val="000000"/>
          <w:sz w:val="24"/>
          <w:szCs w:val="24"/>
          <w:highlight w:val="none"/>
          <w:lang w:val="en-US" w:eastAsia="zh-CN"/>
        </w:rPr>
        <w:t xml:space="preserve">采购人</w:t>
      </w:r>
      <w:r>
        <w:rPr>
          <w:rFonts w:hint="eastAsia" w:ascii="宋体" w:hAnsi="宋体" w:eastAsia="宋体" w:cs="宋体"/>
          <w:color w:val="000000"/>
          <w:sz w:val="24"/>
          <w:szCs w:val="24"/>
          <w:highlight w:val="none"/>
        </w:rPr>
        <w:t xml:space="preserve">开展检测、评估及备案工作，编制超期风险评估报告并出具可延期使用意见书，完成超龄设备全套合规评估工作。</w:t>
      </w:r>
      <w:r/>
    </w:p>
    <w:p>
      <w:pPr>
        <w:pStyle w:val="699"/>
        <w:keepLines w:val="0"/>
        <w:keepNext w:val="0"/>
        <w:pageBreakBefore w:val="0"/>
        <w:spacing w:line="360" w:lineRule="auto"/>
        <w:widowControl w:val="off"/>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bidi="ar-SA"/>
        </w:rPr>
        <w:t xml:space="preserve">六、</w:t>
      </w:r>
      <w:r>
        <w:rPr>
          <w:rFonts w:hint="eastAsia" w:asciiTheme="minorEastAsia" w:hAnsiTheme="minorEastAsia" w:eastAsiaTheme="minorEastAsia" w:cstheme="minorEastAsia"/>
          <w:bCs/>
          <w:color w:val="000000"/>
          <w:sz w:val="24"/>
          <w:szCs w:val="24"/>
        </w:rPr>
        <w:t xml:space="preserve">交货地点和方式：</w:t>
      </w:r>
      <w:r/>
    </w:p>
    <w:p>
      <w:pPr>
        <w:numPr>
          <w:ilvl w:val="0"/>
          <w:numId w:val="0"/>
        </w:numPr>
        <w:ind w:right="31" w:firstLine="464"/>
        <w:jc w:val="both"/>
        <w:keepLines w:val="0"/>
        <w:keepNext w:val="0"/>
        <w:pageBreakBefore w:val="0"/>
        <w:spacing w:line="360" w:lineRule="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pacing w:val="-4"/>
          <w:sz w:val="24"/>
          <w:szCs w:val="24"/>
          <w:lang w:eastAsia="zh-CN"/>
        </w:rPr>
        <w:t xml:space="preserve">供</w:t>
      </w:r>
      <w:r>
        <w:rPr>
          <w:rFonts w:hint="eastAsia" w:asciiTheme="minorEastAsia" w:hAnsiTheme="minorEastAsia" w:eastAsiaTheme="minorEastAsia" w:cstheme="minorEastAsia"/>
          <w:color w:val="auto"/>
          <w:spacing w:val="-4"/>
          <w:sz w:val="24"/>
          <w:szCs w:val="24"/>
        </w:rPr>
        <w:t xml:space="preserve">方确保器械安全无</w:t>
      </w:r>
      <w:r>
        <w:rPr>
          <w:rFonts w:hint="eastAsia" w:asciiTheme="minorEastAsia" w:hAnsiTheme="minorEastAsia" w:eastAsiaTheme="minorEastAsia" w:cstheme="minorEastAsia"/>
          <w:color w:val="auto"/>
          <w:spacing w:val="-3"/>
          <w:sz w:val="24"/>
          <w:szCs w:val="24"/>
        </w:rPr>
        <w:t xml:space="preserve">损</w:t>
      </w:r>
      <w:r>
        <w:rPr>
          <w:rFonts w:hint="eastAsia" w:asciiTheme="minorEastAsia" w:hAnsiTheme="minorEastAsia" w:eastAsiaTheme="minorEastAsia" w:cstheme="minorEastAsia"/>
          <w:color w:val="auto"/>
          <w:spacing w:val="-2"/>
          <w:sz w:val="24"/>
          <w:szCs w:val="24"/>
        </w:rPr>
        <w:t xml:space="preserve">地运抵</w:t>
      </w:r>
      <w:r>
        <w:rPr>
          <w:rFonts w:hint="eastAsia" w:asciiTheme="minorEastAsia" w:hAnsiTheme="minorEastAsia" w:eastAsiaTheme="minorEastAsia" w:cstheme="minorEastAsia"/>
          <w:color w:val="auto"/>
          <w:spacing w:val="-2"/>
          <w:sz w:val="24"/>
          <w:szCs w:val="24"/>
          <w:lang w:eastAsia="zh-CN"/>
        </w:rPr>
        <w:t xml:space="preserve">需</w:t>
      </w:r>
      <w:r>
        <w:rPr>
          <w:rFonts w:hint="eastAsia" w:asciiTheme="minorEastAsia" w:hAnsiTheme="minorEastAsia" w:eastAsiaTheme="minorEastAsia" w:cstheme="minorEastAsia"/>
          <w:color w:val="auto"/>
          <w:spacing w:val="-2"/>
          <w:sz w:val="24"/>
          <w:szCs w:val="24"/>
        </w:rPr>
        <w:t xml:space="preserve">方指定现场，并承担器械的运费、保险费、装卸费</w:t>
      </w:r>
      <w:r>
        <w:rPr>
          <w:rFonts w:hint="eastAsia" w:asciiTheme="minorEastAsia" w:hAnsiTheme="minorEastAsia" w:eastAsiaTheme="minorEastAsia" w:cstheme="minorEastAsia"/>
          <w:color w:val="auto"/>
          <w:spacing w:val="-8"/>
          <w:sz w:val="24"/>
          <w:szCs w:val="24"/>
        </w:rPr>
        <w:t xml:space="preserve">等</w:t>
      </w:r>
      <w:r>
        <w:rPr>
          <w:rFonts w:hint="eastAsia" w:asciiTheme="minorEastAsia" w:hAnsiTheme="minorEastAsia" w:eastAsiaTheme="minorEastAsia" w:cstheme="minorEastAsia"/>
          <w:color w:val="auto"/>
          <w:spacing w:val="-6"/>
          <w:sz w:val="24"/>
          <w:szCs w:val="24"/>
        </w:rPr>
        <w:t xml:space="preserve">费用。</w:t>
      </w:r>
      <w:r>
        <w:rPr>
          <w:rFonts w:hint="eastAsia" w:asciiTheme="minorEastAsia" w:hAnsiTheme="minorEastAsia" w:eastAsiaTheme="minorEastAsia" w:cstheme="minorEastAsia"/>
          <w:color w:val="auto"/>
          <w:spacing w:val="-6"/>
          <w:sz w:val="24"/>
          <w:szCs w:val="24"/>
          <w:lang w:eastAsia="zh-CN"/>
        </w:rPr>
        <w:t xml:space="preserve">供</w:t>
      </w:r>
      <w:r>
        <w:rPr>
          <w:rFonts w:hint="eastAsia" w:asciiTheme="minorEastAsia" w:hAnsiTheme="minorEastAsia" w:eastAsiaTheme="minorEastAsia" w:cstheme="minorEastAsia"/>
          <w:color w:val="auto"/>
          <w:spacing w:val="-6"/>
          <w:sz w:val="24"/>
          <w:szCs w:val="24"/>
        </w:rPr>
        <w:t xml:space="preserve">方还应在发货前通知</w:t>
      </w:r>
      <w:r>
        <w:rPr>
          <w:rFonts w:hint="eastAsia" w:asciiTheme="minorEastAsia" w:hAnsiTheme="minorEastAsia" w:eastAsiaTheme="minorEastAsia" w:cstheme="minorEastAsia"/>
          <w:color w:val="auto"/>
          <w:spacing w:val="-6"/>
          <w:sz w:val="24"/>
          <w:szCs w:val="24"/>
          <w:lang w:eastAsia="zh-CN"/>
        </w:rPr>
        <w:t xml:space="preserve">需</w:t>
      </w:r>
      <w:r>
        <w:rPr>
          <w:rFonts w:hint="eastAsia" w:asciiTheme="minorEastAsia" w:hAnsiTheme="minorEastAsia" w:eastAsiaTheme="minorEastAsia" w:cstheme="minorEastAsia"/>
          <w:color w:val="auto"/>
          <w:spacing w:val="-6"/>
          <w:sz w:val="24"/>
          <w:szCs w:val="24"/>
        </w:rPr>
        <w:t xml:space="preserve">方器械的运输信息以及到货时间，以便</w:t>
      </w:r>
      <w:r>
        <w:rPr>
          <w:rFonts w:hint="eastAsia" w:asciiTheme="minorEastAsia" w:hAnsiTheme="minorEastAsia" w:eastAsiaTheme="minorEastAsia" w:cstheme="minorEastAsia"/>
          <w:color w:val="auto"/>
          <w:spacing w:val="-6"/>
          <w:sz w:val="24"/>
          <w:szCs w:val="24"/>
          <w:lang w:eastAsia="zh-CN"/>
        </w:rPr>
        <w:t xml:space="preserve">需</w:t>
      </w:r>
      <w:r>
        <w:rPr>
          <w:rFonts w:hint="eastAsia" w:asciiTheme="minorEastAsia" w:hAnsiTheme="minorEastAsia" w:eastAsiaTheme="minorEastAsia" w:cstheme="minorEastAsia"/>
          <w:color w:val="auto"/>
          <w:spacing w:val="-6"/>
          <w:sz w:val="24"/>
          <w:szCs w:val="24"/>
        </w:rPr>
        <w:t xml:space="preserve">方做好验货准备。</w:t>
      </w:r>
      <w:r/>
    </w:p>
    <w:p>
      <w:pPr>
        <w:numPr>
          <w:ilvl w:val="0"/>
          <w:numId w:val="0"/>
        </w:numPr>
        <w:keepLines w:val="0"/>
        <w:keepNext w:val="0"/>
        <w:pageBreakBefore w:val="0"/>
        <w:spacing w:line="360" w:lineRule="auto"/>
        <w:tabs>
          <w:tab w:val="left" w:pos="1050" w:leader="none"/>
          <w:tab w:val="left" w:pos="1155" w:leader="none"/>
        </w:tabs>
        <w:rPr>
          <w:rFonts w:hint="eastAsia" w:asciiTheme="minorEastAsia" w:hAnsiTheme="minorEastAsia" w:eastAsiaTheme="minorEastAsia" w:cstheme="minorEastAsia"/>
          <w:bCs/>
          <w:color w:val="000000"/>
          <w:sz w:val="24"/>
          <w:szCs w:val="24"/>
          <w:highlight w:val="none"/>
        </w:rPr>
      </w:pPr>
      <w:r>
        <w:rPr>
          <w:rFonts w:hint="eastAsia" w:asciiTheme="minorEastAsia" w:hAnsiTheme="minorEastAsia" w:eastAsiaTheme="minorEastAsia" w:cstheme="minorEastAsia"/>
          <w:bCs/>
          <w:color w:val="000000"/>
          <w:sz w:val="24"/>
          <w:szCs w:val="24"/>
          <w:highlight w:val="none"/>
          <w:lang w:val="en-US" w:eastAsia="zh-CN"/>
        </w:rPr>
        <w:t xml:space="preserve">七、</w:t>
      </w:r>
      <w:r>
        <w:rPr>
          <w:rFonts w:hint="eastAsia" w:asciiTheme="minorEastAsia" w:hAnsiTheme="minorEastAsia" w:eastAsiaTheme="minorEastAsia" w:cstheme="minorEastAsia"/>
          <w:bCs/>
          <w:color w:val="000000"/>
          <w:sz w:val="24"/>
          <w:szCs w:val="24"/>
          <w:highlight w:val="none"/>
        </w:rPr>
        <w:t xml:space="preserve">货款支付步骤和办法：</w:t>
      </w:r>
      <w:r/>
    </w:p>
    <w:p>
      <w:pPr>
        <w:numPr>
          <w:ilvl w:val="0"/>
          <w:numId w:val="0"/>
        </w:numPr>
        <w:ind w:firstLine="480"/>
        <w:keepLines w:val="0"/>
        <w:keepNext w:val="0"/>
        <w:pageBreakBefore w:val="0"/>
        <w:spacing w:line="360" w:lineRule="auto"/>
        <w:tabs>
          <w:tab w:val="left" w:pos="1050" w:leader="none"/>
          <w:tab w:val="left" w:pos="1155" w:leader="none"/>
        </w:tabs>
        <w:rPr>
          <w:rFonts w:hint="default" w:asciiTheme="minorEastAsia" w:hAnsiTheme="minorEastAsia" w:eastAsiaTheme="minorEastAsia" w:cstheme="minorEastAsia"/>
          <w:sz w:val="24"/>
          <w:szCs w:val="24"/>
          <w:highlight w:val="yellow"/>
          <w:lang w:val="en-US" w:eastAsia="zh-CN"/>
        </w:rPr>
      </w:pPr>
      <w:r>
        <w:rPr>
          <w:rFonts w:hint="eastAsia" w:ascii="宋体" w:hAnsi="宋体" w:eastAsia="宋体" w:cs="宋体"/>
          <w:color w:val="000000"/>
          <w:sz w:val="24"/>
          <w:szCs w:val="24"/>
          <w:highlight w:val="none"/>
        </w:rPr>
        <w:t xml:space="preserve">采购合同签订生效，</w:t>
      </w:r>
      <w:r>
        <w:rPr>
          <w:rFonts w:hint="eastAsia" w:ascii="宋体" w:hAnsi="宋体" w:cs="宋体"/>
          <w:color w:val="000000"/>
          <w:sz w:val="24"/>
          <w:szCs w:val="24"/>
          <w:highlight w:val="none"/>
          <w:lang w:val="en-US" w:eastAsia="zh-CN"/>
        </w:rPr>
        <w:t xml:space="preserve">且</w:t>
      </w:r>
      <w:r>
        <w:rPr>
          <w:rFonts w:hint="eastAsia" w:ascii="宋体" w:hAnsi="宋体" w:eastAsia="宋体" w:cs="宋体"/>
          <w:color w:val="000000"/>
          <w:sz w:val="24"/>
          <w:szCs w:val="24"/>
          <w:highlight w:val="none"/>
        </w:rPr>
        <w:t xml:space="preserve">中标方向采购人提供增值税发票后</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采购人向中标方支付合同金额30%的预付款；待全部货物到达采购人指定地点，经验收合格并装机培训结束，采购人向中标方支付合同金额的60%；余款10%满一年付清。</w:t>
      </w:r>
      <w:r/>
    </w:p>
    <w:p>
      <w:pPr>
        <w:jc w:val="left"/>
        <w:keepLines w:val="0"/>
        <w:keepNext w:val="0"/>
        <w:pageBreakBefore w:val="0"/>
        <w:spacing w:line="360" w:lineRule="auto"/>
        <w:tabs>
          <w:tab w:val="left" w:pos="210" w:leader="none"/>
          <w:tab w:val="left" w:pos="840" w:leader="none"/>
          <w:tab w:val="left" w:pos="1260" w:leader="none"/>
        </w:tabs>
        <w:rPr>
          <w:rFonts w:hint="eastAsia" w:asciiTheme="minorEastAsia" w:hAnsiTheme="minorEastAsia" w:eastAsiaTheme="minorEastAsia" w:cstheme="minorEastAsia"/>
          <w:bCs/>
          <w:color w:val="000000"/>
          <w:sz w:val="24"/>
          <w:szCs w:val="24"/>
          <w:u w:val="single"/>
        </w:rPr>
      </w:pPr>
      <w:r>
        <w:rPr>
          <w:rFonts w:hint="eastAsia" w:asciiTheme="minorEastAsia" w:hAnsiTheme="minorEastAsia" w:eastAsiaTheme="minorEastAsia" w:cstheme="minorEastAsia"/>
          <w:bCs/>
          <w:color w:val="000000"/>
          <w:sz w:val="24"/>
          <w:szCs w:val="24"/>
        </w:rPr>
        <w:t xml:space="preserve">八、质量要求与检验：</w:t>
      </w:r>
      <w:r/>
    </w:p>
    <w:p>
      <w:pPr>
        <w:ind w:firstLine="480"/>
        <w:keepLines w:val="0"/>
        <w:keepNext w:val="0"/>
        <w:pageBreakBefore w:val="0"/>
        <w:spacing w:line="360" w:lineRule="auto"/>
        <w:tabs>
          <w:tab w:val="left" w:pos="525" w:leader="none"/>
          <w:tab w:val="left" w:pos="1050" w:leader="none"/>
          <w:tab w:val="left" w:pos="115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1</w:t>
      </w:r>
      <w:r>
        <w:rPr>
          <w:rFonts w:hint="eastAsia" w:asciiTheme="minorEastAsia" w:hAnsiTheme="minorEastAsia" w:eastAsiaTheme="minorEastAsia" w:cstheme="minorEastAsia"/>
          <w:bCs/>
          <w:color w:val="000000"/>
          <w:sz w:val="24"/>
          <w:szCs w:val="24"/>
          <w:lang w:eastAsia="zh-CN"/>
        </w:rPr>
        <w:t xml:space="preserve">.</w:t>
      </w:r>
      <w:r>
        <w:rPr>
          <w:rFonts w:hint="eastAsia" w:asciiTheme="minorEastAsia" w:hAnsiTheme="minorEastAsia" w:eastAsiaTheme="minorEastAsia" w:cstheme="minorEastAsia"/>
          <w:bCs/>
          <w:color w:val="000000"/>
          <w:sz w:val="24"/>
          <w:szCs w:val="24"/>
        </w:rPr>
        <w:t xml:space="preserve">供方应严格按照招标文件的有关规定和供方投标文件提供合格的货物及服务。                                   </w:t>
      </w:r>
      <w:r/>
    </w:p>
    <w:p>
      <w:pPr>
        <w:ind w:firstLine="480"/>
        <w:keepLines w:val="0"/>
        <w:keepNext w:val="0"/>
        <w:pageBreakBefore w:val="0"/>
        <w:spacing w:line="360" w:lineRule="auto"/>
        <w:tabs>
          <w:tab w:val="left" w:pos="1050" w:leader="none"/>
          <w:tab w:val="left" w:pos="115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2</w:t>
      </w:r>
      <w:r>
        <w:rPr>
          <w:rFonts w:hint="eastAsia" w:asciiTheme="minorEastAsia" w:hAnsiTheme="minorEastAsia" w:eastAsiaTheme="minorEastAsia" w:cstheme="minorEastAsia"/>
          <w:bCs/>
          <w:color w:val="000000"/>
          <w:sz w:val="24"/>
          <w:szCs w:val="24"/>
          <w:lang w:eastAsia="zh-CN"/>
        </w:rPr>
        <w:t xml:space="preserve">.</w:t>
      </w:r>
      <w:r>
        <w:rPr>
          <w:rFonts w:hint="eastAsia" w:asciiTheme="minorEastAsia" w:hAnsiTheme="minorEastAsia" w:eastAsiaTheme="minorEastAsia" w:cstheme="minorEastAsia"/>
          <w:bCs/>
          <w:color w:val="000000"/>
          <w:sz w:val="24"/>
          <w:szCs w:val="24"/>
        </w:rPr>
        <w:t xml:space="preserve">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p>
    <w:p>
      <w:pPr>
        <w:ind w:firstLine="480"/>
        <w:keepLines w:val="0"/>
        <w:keepNext w:val="0"/>
        <w:pageBreakBefore w:val="0"/>
        <w:spacing w:line="360" w:lineRule="auto"/>
        <w:tabs>
          <w:tab w:val="left" w:pos="420" w:leader="none"/>
          <w:tab w:val="left" w:pos="1050" w:leader="none"/>
          <w:tab w:val="left" w:pos="115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3</w:t>
      </w:r>
      <w:r>
        <w:rPr>
          <w:rFonts w:hint="eastAsia" w:asciiTheme="minorEastAsia" w:hAnsiTheme="minorEastAsia" w:eastAsiaTheme="minorEastAsia" w:cstheme="minorEastAsia"/>
          <w:bCs/>
          <w:color w:val="000000"/>
          <w:sz w:val="24"/>
          <w:szCs w:val="24"/>
          <w:lang w:eastAsia="zh-CN"/>
        </w:rPr>
        <w:t xml:space="preserve">.</w:t>
      </w:r>
      <w:r>
        <w:rPr>
          <w:rFonts w:hint="eastAsia" w:asciiTheme="minorEastAsia" w:hAnsiTheme="minorEastAsia" w:eastAsiaTheme="minorEastAsia" w:cstheme="minorEastAsia"/>
          <w:bCs/>
          <w:color w:val="000000"/>
          <w:sz w:val="24"/>
          <w:szCs w:val="24"/>
        </w:rPr>
        <w:t xml:space="preserve">货物的到货验收包括：数量、外观、质量、性能、随机备件、装箱单、质量证书等随机资料及包装完整无破损。</w:t>
      </w:r>
      <w:r/>
    </w:p>
    <w:p>
      <w:pPr>
        <w:ind w:firstLine="480"/>
        <w:keepLines w:val="0"/>
        <w:keepNext w:val="0"/>
        <w:pageBreakBefore w:val="0"/>
        <w:spacing w:line="360" w:lineRule="auto"/>
        <w:tabs>
          <w:tab w:val="left" w:pos="1050" w:leader="none"/>
          <w:tab w:val="left" w:pos="115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4</w:t>
      </w:r>
      <w:r>
        <w:rPr>
          <w:rFonts w:hint="eastAsia" w:asciiTheme="minorEastAsia" w:hAnsiTheme="minorEastAsia" w:eastAsiaTheme="minorEastAsia" w:cstheme="minorEastAsia"/>
          <w:bCs/>
          <w:color w:val="000000"/>
          <w:sz w:val="24"/>
          <w:szCs w:val="24"/>
          <w:lang w:eastAsia="zh-CN"/>
        </w:rPr>
        <w:t xml:space="preserve">.</w:t>
      </w:r>
      <w:r>
        <w:rPr>
          <w:rFonts w:hint="eastAsia" w:asciiTheme="minorEastAsia" w:hAnsiTheme="minorEastAsia" w:eastAsiaTheme="minorEastAsia" w:cstheme="minorEastAsia"/>
          <w:bCs/>
          <w:color w:val="000000"/>
          <w:sz w:val="24"/>
          <w:szCs w:val="24"/>
        </w:rPr>
        <w:t xml:space="preserve">货物和系统调试验收标准：按行业通行标准、厂方出厂标准、招标文件要求和供方投标文件的承诺，并不低于国家相关标准。</w:t>
      </w:r>
      <w:r/>
    </w:p>
    <w:p>
      <w:pPr>
        <w:ind w:firstLine="520"/>
        <w:keepLines w:val="0"/>
        <w:keepNext w:val="0"/>
        <w:pageBreakBefore w:val="0"/>
        <w:spacing w:line="360" w:lineRule="auto"/>
        <w:tabs>
          <w:tab w:val="left" w:pos="1050" w:leader="none"/>
          <w:tab w:val="left" w:pos="115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5</w:t>
      </w:r>
      <w:r>
        <w:rPr>
          <w:rFonts w:hint="eastAsia" w:asciiTheme="minorEastAsia" w:hAnsiTheme="minorEastAsia" w:eastAsiaTheme="minorEastAsia" w:cstheme="minorEastAsia"/>
          <w:bCs/>
          <w:color w:val="000000"/>
          <w:sz w:val="24"/>
          <w:szCs w:val="24"/>
          <w:lang w:eastAsia="zh-CN"/>
        </w:rPr>
        <w:t xml:space="preserve">.</w:t>
      </w:r>
      <w:r>
        <w:rPr>
          <w:rFonts w:hint="eastAsia" w:asciiTheme="minorEastAsia" w:hAnsiTheme="minorEastAsia" w:eastAsiaTheme="minorEastAsia" w:cstheme="minorEastAsia"/>
          <w:bCs/>
          <w:color w:val="000000"/>
          <w:sz w:val="24"/>
          <w:szCs w:val="24"/>
        </w:rPr>
        <w:t xml:space="preserve">货物运到需方指定地点并经需方验证签收后，由于需方保管不善造成的质量问题，供方应负责修理，但有关费用由需方承担。</w:t>
      </w:r>
      <w:r/>
    </w:p>
    <w:p>
      <w:pPr>
        <w:ind w:right="47" w:firstLine="480"/>
        <w:jc w:val="both"/>
        <w:keepLines w:val="0"/>
        <w:keepNext w:val="0"/>
        <w:pageBreakBefore w:val="0"/>
        <w:spacing w:line="360" w:lineRule="auto"/>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6.经验</w:t>
      </w:r>
      <w:r>
        <w:rPr>
          <w:rFonts w:hint="eastAsia" w:asciiTheme="minorEastAsia" w:hAnsiTheme="minorEastAsia" w:eastAsiaTheme="minorEastAsia" w:cstheme="minorEastAsia"/>
          <w:bCs/>
          <w:color w:val="auto"/>
          <w:sz w:val="24"/>
          <w:szCs w:val="24"/>
        </w:rPr>
        <w:t xml:space="preserve">收不合格的，供方应当按照需方要求在</w:t>
      </w:r>
      <w:r>
        <w:rPr>
          <w:rFonts w:hint="eastAsia" w:asciiTheme="minorEastAsia" w:hAnsiTheme="minorEastAsia" w:eastAsiaTheme="minorEastAsia" w:cstheme="minorEastAsia"/>
          <w:bCs/>
          <w:strike w:val="0"/>
          <w:color w:val="auto"/>
          <w:sz w:val="24"/>
          <w:szCs w:val="24"/>
          <w:lang w:val="en-US" w:eastAsia="zh-CN"/>
        </w:rPr>
        <w:t xml:space="preserve">60天</w:t>
      </w:r>
      <w:r>
        <w:rPr>
          <w:rFonts w:hint="eastAsia" w:asciiTheme="minorEastAsia" w:hAnsiTheme="minorEastAsia" w:eastAsiaTheme="minorEastAsia" w:cstheme="minorEastAsia"/>
          <w:bCs/>
          <w:color w:val="auto"/>
          <w:sz w:val="24"/>
          <w:szCs w:val="24"/>
        </w:rPr>
        <w:t xml:space="preserve">内进行整改和完善，直至符合招标文件要求的相关标准</w:t>
      </w:r>
      <w:r>
        <w:rPr>
          <w:rFonts w:hint="eastAsia" w:asciiTheme="minorEastAsia" w:hAnsiTheme="minorEastAsia" w:eastAsiaTheme="minorEastAsia" w:cstheme="minorEastAsia"/>
          <w:color w:val="auto"/>
          <w:spacing w:val="-5"/>
          <w:sz w:val="24"/>
          <w:szCs w:val="24"/>
        </w:rPr>
        <w:t xml:space="preserve">并承担由此发生的</w:t>
      </w:r>
      <w:r>
        <w:rPr>
          <w:rFonts w:hint="eastAsia" w:asciiTheme="minorEastAsia" w:hAnsiTheme="minorEastAsia" w:eastAsiaTheme="minorEastAsia" w:cstheme="minorEastAsia"/>
          <w:color w:val="auto"/>
          <w:spacing w:val="-4"/>
          <w:sz w:val="24"/>
          <w:szCs w:val="24"/>
        </w:rPr>
        <w:t xml:space="preserve">一切损失和费用。</w:t>
      </w:r>
      <w:r>
        <w:rPr>
          <w:rFonts w:hint="eastAsia" w:asciiTheme="minorEastAsia" w:hAnsiTheme="minorEastAsia" w:eastAsiaTheme="minorEastAsia" w:cstheme="minorEastAsia"/>
          <w:bCs/>
          <w:color w:val="auto"/>
          <w:sz w:val="24"/>
          <w:szCs w:val="24"/>
        </w:rPr>
        <w:t xml:space="preserve">逾期不</w:t>
      </w:r>
      <w:r>
        <w:rPr>
          <w:rFonts w:hint="eastAsia" w:asciiTheme="minorEastAsia" w:hAnsiTheme="minorEastAsia" w:eastAsiaTheme="minorEastAsia" w:cstheme="minorEastAsia"/>
          <w:bCs/>
          <w:color w:val="000000"/>
          <w:sz w:val="24"/>
          <w:szCs w:val="24"/>
        </w:rPr>
        <w:t xml:space="preserve">予整改或经整改仍不能符合相关要求，或者导致合同目的无法实现，需方有权依照法律程序解除合同，并追究供方的违约责任。</w:t>
      </w:r>
      <w:r/>
    </w:p>
    <w:p>
      <w:pPr>
        <w:ind w:firstLine="480"/>
        <w:keepLines w:val="0"/>
        <w:keepNext w:val="0"/>
        <w:pageBreakBefore w:val="0"/>
        <w:spacing w:line="360" w:lineRule="auto"/>
        <w:tabs>
          <w:tab w:val="left" w:pos="1050" w:leader="none"/>
          <w:tab w:val="left" w:pos="115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7.需方不得擅自变更招投标文件约定的性能、指标等相关内容，如有变更应按《中华人民共和国政府采购法》、财政部《政府采购货物和服务招标投标管理办法》的相关程序执行。</w:t>
      </w:r>
      <w:r/>
    </w:p>
    <w:p>
      <w:pPr>
        <w:jc w:val="left"/>
        <w:keepLines w:val="0"/>
        <w:keepNext w:val="0"/>
        <w:pageBreakBefore w:val="0"/>
        <w:spacing w:line="360" w:lineRule="auto"/>
        <w:tabs>
          <w:tab w:val="left" w:pos="210" w:leader="none"/>
          <w:tab w:val="left" w:pos="840" w:leader="none"/>
          <w:tab w:val="left" w:pos="1260"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九、安装调试及售后服务：</w:t>
      </w:r>
      <w:r/>
    </w:p>
    <w:p>
      <w:pPr>
        <w:numPr>
          <w:ilvl w:val="0"/>
          <w:numId w:val="0"/>
        </w:numPr>
        <w:ind w:firstLine="480"/>
        <w:keepLines w:val="0"/>
        <w:keepNext w:val="0"/>
        <w:pageBreakBefore w:val="0"/>
        <w:spacing w:line="360" w:lineRule="auto"/>
        <w:tabs>
          <w:tab w:val="left" w:pos="525" w:leader="none"/>
          <w:tab w:val="left" w:pos="840"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rPr>
        <w:t xml:space="preserve">1.</w:t>
      </w:r>
      <w:r>
        <w:rPr>
          <w:rFonts w:hint="eastAsia" w:asciiTheme="minorEastAsia" w:hAnsiTheme="minorEastAsia" w:eastAsiaTheme="minorEastAsia" w:cstheme="minorEastAsia"/>
          <w:bCs/>
          <w:color w:val="000000"/>
          <w:sz w:val="24"/>
          <w:szCs w:val="24"/>
        </w:rPr>
        <w:t xml:space="preserve">供方负责本项目的安装和调试，并保证其提供的货物符合国家、行业、地方、招投标文件及合同规定的质量、性能和标准，并正确且安全地安装。</w:t>
      </w:r>
      <w:r/>
    </w:p>
    <w:p>
      <w:pPr>
        <w:numPr>
          <w:ilvl w:val="0"/>
          <w:numId w:val="0"/>
        </w:numPr>
        <w:ind w:firstLine="480"/>
        <w:keepLines w:val="0"/>
        <w:keepNext w:val="0"/>
        <w:pageBreakBefore w:val="0"/>
        <w:spacing w:line="360" w:lineRule="auto"/>
        <w:tabs>
          <w:tab w:val="left" w:pos="525" w:leader="none"/>
          <w:tab w:val="left" w:pos="840" w:leader="none"/>
          <w:tab w:val="left" w:pos="945" w:leader="none"/>
          <w:tab w:val="left" w:pos="1050"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rPr>
        <w:t xml:space="preserve">2.</w:t>
      </w:r>
      <w:r>
        <w:rPr>
          <w:rFonts w:hint="eastAsia" w:asciiTheme="minorEastAsia" w:hAnsiTheme="minorEastAsia" w:eastAsiaTheme="minorEastAsia" w:cstheme="minorEastAsia"/>
          <w:bCs/>
          <w:color w:val="000000"/>
          <w:sz w:val="24"/>
          <w:szCs w:val="24"/>
        </w:rPr>
        <w:t xml:space="preserve">供方提供的服务全部按照国家有关法律法规规章和“三包”规定以及按招标文件要求和供方投标文件中的承诺执行。</w:t>
      </w:r>
      <w:r/>
    </w:p>
    <w:p>
      <w:pPr>
        <w:numPr>
          <w:ilvl w:val="0"/>
          <w:numId w:val="0"/>
        </w:numPr>
        <w:ind w:firstLine="480"/>
        <w:keepLines w:val="0"/>
        <w:keepNext w:val="0"/>
        <w:pageBreakBefore w:val="0"/>
        <w:spacing w:line="360" w:lineRule="auto"/>
        <w:tabs>
          <w:tab w:val="left" w:pos="525" w:leader="none"/>
          <w:tab w:val="left" w:pos="840" w:leader="none"/>
          <w:tab w:val="left" w:pos="945" w:leader="none"/>
          <w:tab w:val="left" w:pos="1050"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rPr>
        <w:t xml:space="preserve">3.</w:t>
      </w:r>
      <w:r>
        <w:rPr>
          <w:rFonts w:hint="eastAsia" w:asciiTheme="minorEastAsia" w:hAnsiTheme="minorEastAsia" w:eastAsiaTheme="minorEastAsia" w:cstheme="minorEastAsia"/>
          <w:bCs/>
          <w:color w:val="000000"/>
          <w:sz w:val="24"/>
          <w:szCs w:val="24"/>
        </w:rPr>
        <w:t xml:space="preserve">质保期后的货物维护由双方协商再定。</w:t>
      </w:r>
      <w:r/>
    </w:p>
    <w:p>
      <w:pPr>
        <w:numPr>
          <w:ilvl w:val="0"/>
          <w:numId w:val="0"/>
        </w:numPr>
        <w:ind w:firstLine="480"/>
        <w:keepLines w:val="0"/>
        <w:keepNext w:val="0"/>
        <w:pageBreakBefore w:val="0"/>
        <w:spacing w:line="360" w:lineRule="auto"/>
        <w:tabs>
          <w:tab w:val="left" w:pos="525" w:leader="none"/>
          <w:tab w:val="left" w:pos="840" w:leader="none"/>
          <w:tab w:val="left" w:pos="945" w:leader="none"/>
          <w:tab w:val="left" w:pos="1050"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rPr>
        <w:t xml:space="preserve">4.</w:t>
      </w:r>
      <w:r>
        <w:rPr>
          <w:rFonts w:hint="eastAsia" w:asciiTheme="minorEastAsia" w:hAnsiTheme="minorEastAsia" w:eastAsiaTheme="minorEastAsia" w:cstheme="minorEastAsia"/>
          <w:bCs/>
          <w:color w:val="000000"/>
          <w:sz w:val="24"/>
          <w:szCs w:val="24"/>
        </w:rPr>
        <w:t xml:space="preserve">需方应向供方现场调试的技术人员及维修人员提供方便条件，有关费用由供方负责。</w:t>
      </w:r>
      <w:r/>
    </w:p>
    <w:p>
      <w:pPr>
        <w:numPr>
          <w:ilvl w:val="0"/>
          <w:numId w:val="0"/>
        </w:numPr>
        <w:ind w:firstLine="480"/>
        <w:keepLines w:val="0"/>
        <w:keepNext w:val="0"/>
        <w:pageBreakBefore w:val="0"/>
        <w:spacing w:line="360" w:lineRule="auto"/>
        <w:tabs>
          <w:tab w:val="left" w:pos="525" w:leader="none"/>
          <w:tab w:val="left" w:pos="840" w:leader="none"/>
          <w:tab w:val="left" w:pos="945" w:leader="none"/>
          <w:tab w:val="left" w:pos="1050"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rPr>
        <w:t xml:space="preserve">5.</w:t>
      </w:r>
      <w:r>
        <w:rPr>
          <w:rFonts w:hint="eastAsia" w:asciiTheme="minorEastAsia" w:hAnsiTheme="minorEastAsia" w:eastAsiaTheme="minorEastAsia" w:cstheme="minorEastAsia"/>
          <w:bCs/>
          <w:color w:val="000000"/>
          <w:sz w:val="24"/>
          <w:szCs w:val="24"/>
        </w:rPr>
        <w:t xml:space="preserve">需方如要求供方提供招标文件及供方投标文件以外的其它服务，其费用另定。</w:t>
      </w:r>
      <w:r/>
    </w:p>
    <w:p>
      <w:pPr>
        <w:jc w:val="left"/>
        <w:keepLines w:val="0"/>
        <w:keepNext w:val="0"/>
        <w:pageBreakBefore w:val="0"/>
        <w:spacing w:line="360" w:lineRule="auto"/>
        <w:tabs>
          <w:tab w:val="left" w:pos="210" w:leader="none"/>
          <w:tab w:val="left" w:pos="840" w:leader="none"/>
          <w:tab w:val="left" w:pos="1260" w:leader="none"/>
        </w:tabs>
        <w:rPr>
          <w:rFonts w:hint="eastAsia" w:asciiTheme="minorEastAsia" w:hAnsiTheme="minorEastAsia" w:eastAsiaTheme="minorEastAsia" w:cstheme="minorEastAsia"/>
          <w:bCs/>
          <w:color w:val="000000"/>
          <w:sz w:val="24"/>
          <w:szCs w:val="24"/>
          <w:u w:val="single"/>
        </w:rPr>
      </w:pPr>
      <w:r>
        <w:rPr>
          <w:rFonts w:hint="eastAsia" w:asciiTheme="minorEastAsia" w:hAnsiTheme="minorEastAsia" w:eastAsiaTheme="minorEastAsia" w:cstheme="minorEastAsia"/>
          <w:bCs/>
          <w:color w:val="000000"/>
          <w:sz w:val="24"/>
          <w:szCs w:val="24"/>
        </w:rPr>
        <w:t xml:space="preserve">十、违约责任：</w:t>
      </w:r>
      <w:r/>
    </w:p>
    <w:p>
      <w:pPr>
        <w:numPr>
          <w:ilvl w:val="0"/>
          <w:numId w:val="0"/>
        </w:numPr>
        <w:ind w:left="0" w:firstLine="520"/>
        <w:keepLines w:val="0"/>
        <w:keepNext w:val="0"/>
        <w:pageBreakBefore w:val="0"/>
        <w:spacing w:line="360" w:lineRule="auto"/>
        <w:tabs>
          <w:tab w:val="left" w:pos="0"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bidi="ar-SA"/>
        </w:rPr>
        <w:t xml:space="preserve">1．</w:t>
      </w:r>
      <w:r>
        <w:rPr>
          <w:rFonts w:hint="eastAsia" w:asciiTheme="minorEastAsia" w:hAnsiTheme="minorEastAsia" w:eastAsiaTheme="minorEastAsia" w:cstheme="minorEastAsia"/>
          <w:bCs/>
          <w:color w:val="000000"/>
          <w:sz w:val="24"/>
          <w:szCs w:val="24"/>
        </w:rPr>
        <w:t xml:space="preserve">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r/>
    </w:p>
    <w:p>
      <w:pPr>
        <w:numPr>
          <w:ilvl w:val="0"/>
          <w:numId w:val="0"/>
        </w:numPr>
        <w:ind w:left="0" w:firstLine="520"/>
        <w:keepLines w:val="0"/>
        <w:keepNext w:val="0"/>
        <w:pageBreakBefore w:val="0"/>
        <w:spacing w:line="360" w:lineRule="auto"/>
        <w:tabs>
          <w:tab w:val="left" w:pos="0"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bidi="ar-SA"/>
        </w:rPr>
        <w:t xml:space="preserve">2.</w:t>
      </w:r>
      <w:r>
        <w:rPr>
          <w:rFonts w:hint="eastAsia" w:asciiTheme="minorEastAsia" w:hAnsiTheme="minorEastAsia" w:eastAsiaTheme="minorEastAsia" w:cstheme="minorEastAsia"/>
          <w:bCs/>
          <w:color w:val="000000"/>
          <w:sz w:val="24"/>
          <w:szCs w:val="24"/>
        </w:rPr>
        <w:t xml:space="preserve">如供方逾期交货且未经需方同意延长交货时间，除不可抗力外，每逾期一日，供方应按照逾期交货金额的万分之五的标准累计计算向需方支付违约金。逾期超过20个工作日的，需方有权依照法律程序解除合同，需方如已支付费用的，供方全部返还，且供方应按照合同总价的30%向需方支付违约金，如给需方造成损失的，还应赔偿损失。</w:t>
      </w:r>
      <w:r/>
    </w:p>
    <w:p>
      <w:pPr>
        <w:numPr>
          <w:ilvl w:val="0"/>
          <w:numId w:val="0"/>
        </w:numPr>
        <w:ind w:left="0" w:firstLine="520"/>
        <w:keepLines w:val="0"/>
        <w:keepNext w:val="0"/>
        <w:pageBreakBefore w:val="0"/>
        <w:spacing w:line="360" w:lineRule="auto"/>
        <w:tabs>
          <w:tab w:val="left" w:pos="105"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bidi="ar-SA"/>
        </w:rPr>
        <w:t xml:space="preserve">3.</w:t>
      </w:r>
      <w:r>
        <w:rPr>
          <w:rFonts w:hint="eastAsia" w:asciiTheme="minorEastAsia" w:hAnsiTheme="minorEastAsia" w:eastAsiaTheme="minorEastAsia" w:cstheme="minorEastAsia"/>
          <w:bCs/>
          <w:color w:val="000000"/>
          <w:sz w:val="24"/>
          <w:szCs w:val="24"/>
        </w:rPr>
        <w:t xml:space="preserve">需方无正当理由逾期付款时，每逾期一日，需方应按照逾期付款金额的万分之五的标准累计计算向供方支付违约金。</w:t>
      </w:r>
      <w:r/>
    </w:p>
    <w:p>
      <w:pPr>
        <w:numPr>
          <w:ilvl w:val="0"/>
          <w:numId w:val="0"/>
        </w:numPr>
        <w:ind w:left="0" w:firstLine="520"/>
        <w:keepLines w:val="0"/>
        <w:keepNext w:val="0"/>
        <w:pageBreakBefore w:val="0"/>
        <w:spacing w:line="360" w:lineRule="auto"/>
        <w:tabs>
          <w:tab w:val="left" w:pos="105"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bidi="ar-SA"/>
        </w:rPr>
        <w:t xml:space="preserve">4.</w:t>
      </w:r>
      <w:r>
        <w:rPr>
          <w:rFonts w:hint="eastAsia" w:asciiTheme="minorEastAsia" w:hAnsiTheme="minorEastAsia" w:eastAsiaTheme="minorEastAsia" w:cstheme="minorEastAsia"/>
          <w:bCs/>
          <w:color w:val="000000"/>
          <w:sz w:val="24"/>
          <w:szCs w:val="24"/>
        </w:rPr>
        <w:t xml:space="preserve">供方如无不可抗力，又未履行招标文件、投标文件和合同条款的，一经查实，由供方赔偿由此给需方造成的损失，并按照合同总价的30%向需方支付违约金，因招、投标产生的其他责任及后果按招标文件的相关要求及处理方式执行。</w:t>
      </w:r>
      <w:r/>
    </w:p>
    <w:p>
      <w:pPr>
        <w:numPr>
          <w:ilvl w:val="0"/>
          <w:numId w:val="0"/>
        </w:numPr>
        <w:ind w:left="0" w:firstLine="520"/>
        <w:keepLines w:val="0"/>
        <w:keepNext w:val="0"/>
        <w:pageBreakBefore w:val="0"/>
        <w:spacing w:line="360" w:lineRule="auto"/>
        <w:tabs>
          <w:tab w:val="left" w:pos="105"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bidi="ar-SA"/>
        </w:rPr>
        <w:t xml:space="preserve">5.</w:t>
      </w:r>
      <w:r>
        <w:rPr>
          <w:rFonts w:hint="eastAsia" w:asciiTheme="minorEastAsia" w:hAnsiTheme="minorEastAsia" w:eastAsiaTheme="minorEastAsia" w:cstheme="minorEastAsia"/>
          <w:bCs/>
          <w:color w:val="000000"/>
          <w:sz w:val="24"/>
          <w:szCs w:val="24"/>
        </w:rPr>
        <w:t xml:space="preserve">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20%向需方支付违约金，如给需方造成其他损失的，供方还应负责赔偿。</w:t>
      </w:r>
      <w:r/>
    </w:p>
    <w:p>
      <w:pPr>
        <w:numPr>
          <w:ilvl w:val="0"/>
          <w:numId w:val="0"/>
        </w:numPr>
        <w:ind w:left="0" w:firstLine="520"/>
        <w:keepLines w:val="0"/>
        <w:keepNext w:val="0"/>
        <w:pageBreakBefore w:val="0"/>
        <w:spacing w:line="360" w:lineRule="auto"/>
        <w:tabs>
          <w:tab w:val="left" w:pos="105"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bidi="ar-SA"/>
        </w:rPr>
        <w:t xml:space="preserve">6.</w:t>
      </w:r>
      <w:r>
        <w:rPr>
          <w:rFonts w:hint="eastAsia" w:asciiTheme="minorEastAsia" w:hAnsiTheme="minorEastAsia" w:eastAsiaTheme="minorEastAsia" w:cstheme="minorEastAsia"/>
          <w:bCs/>
          <w:color w:val="000000"/>
          <w:sz w:val="24"/>
          <w:szCs w:val="24"/>
        </w:rPr>
        <w:t xml:space="preserve">如遭遇不可抗力事件，遭遇不可抗力的一方应尽快以书面形式将不可抗力的情况和原因通知另一方，并积极采取措施防止损失扩大。因不可抗力造成的损失，供、需双方按照法律规定处理。</w:t>
      </w:r>
      <w:r/>
    </w:p>
    <w:p>
      <w:pPr>
        <w:numPr>
          <w:ilvl w:val="0"/>
          <w:numId w:val="0"/>
        </w:numPr>
        <w:ind w:left="0" w:firstLine="520"/>
        <w:keepLines w:val="0"/>
        <w:keepNext w:val="0"/>
        <w:pageBreakBefore w:val="0"/>
        <w:spacing w:line="360" w:lineRule="auto"/>
        <w:tabs>
          <w:tab w:val="left" w:pos="105"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bidi="ar-SA"/>
        </w:rPr>
        <w:t xml:space="preserve">7.</w:t>
      </w:r>
      <w:r>
        <w:rPr>
          <w:rFonts w:hint="eastAsia" w:asciiTheme="minorEastAsia" w:hAnsiTheme="minorEastAsia" w:eastAsiaTheme="minorEastAsia" w:cstheme="minorEastAsia"/>
          <w:bCs/>
          <w:color w:val="000000"/>
          <w:sz w:val="24"/>
          <w:szCs w:val="24"/>
        </w:rPr>
        <w:t xml:space="preserve">招标文件及合同中所述之“不可抗力”系指不可预见、不可避免、不可克服的事件，包括但不限于：战争、洪水、台风、地震及其他法律、法规规定的事件。</w:t>
      </w:r>
      <w:r/>
    </w:p>
    <w:p>
      <w:pPr>
        <w:jc w:val="left"/>
        <w:keepLines w:val="0"/>
        <w:keepNext w:val="0"/>
        <w:pageBreakBefore w:val="0"/>
        <w:spacing w:line="360" w:lineRule="auto"/>
        <w:tabs>
          <w:tab w:val="left" w:pos="210" w:leader="none"/>
          <w:tab w:val="left" w:pos="840" w:leader="none"/>
          <w:tab w:val="left" w:pos="1260" w:leader="none"/>
        </w:tabs>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color w:val="000000"/>
          <w:sz w:val="24"/>
          <w:szCs w:val="24"/>
        </w:rPr>
        <w:t xml:space="preserve">十一、合同生效及其它</w:t>
      </w:r>
      <w:r>
        <w:rPr>
          <w:rFonts w:hint="eastAsia" w:asciiTheme="minorEastAsia" w:hAnsiTheme="minorEastAsia" w:eastAsiaTheme="minorEastAsia" w:cstheme="minorEastAsia"/>
          <w:color w:val="000000"/>
          <w:sz w:val="24"/>
          <w:szCs w:val="24"/>
        </w:rPr>
        <w:t xml:space="preserve">：</w:t>
      </w:r>
      <w:r/>
    </w:p>
    <w:p>
      <w:pPr>
        <w:ind w:firstLine="480"/>
        <w:keepLines w:val="0"/>
        <w:keepNext w:val="0"/>
        <w:pageBreakBefore w:val="0"/>
        <w:spacing w:line="360" w:lineRule="auto"/>
        <w:tabs>
          <w:tab w:val="left" w:pos="0"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lang w:val="en-US" w:eastAsia="zh-CN"/>
        </w:rPr>
        <w:t xml:space="preserve">1</w:t>
      </w:r>
      <w:r>
        <w:rPr>
          <w:rFonts w:hint="eastAsia" w:asciiTheme="minorEastAsia" w:hAnsiTheme="minorEastAsia" w:eastAsiaTheme="minorEastAsia" w:cstheme="minorEastAsia"/>
          <w:bCs/>
          <w:color w:val="000000"/>
          <w:sz w:val="24"/>
          <w:szCs w:val="24"/>
          <w:lang w:eastAsia="zh-CN"/>
        </w:rPr>
        <w:t xml:space="preserve">.</w:t>
      </w:r>
      <w:r>
        <w:rPr>
          <w:rFonts w:hint="eastAsia" w:asciiTheme="minorEastAsia" w:hAnsiTheme="minorEastAsia" w:eastAsiaTheme="minorEastAsia" w:cstheme="minorEastAsia"/>
          <w:bCs/>
          <w:color w:val="000000"/>
          <w:sz w:val="24"/>
          <w:szCs w:val="24"/>
        </w:rPr>
        <w:t xml:space="preserve">合同经供需双方代表签字并盖章，且在苏美达国际技术贸易有限公司见证后即生效。合同一式</w:t>
      </w:r>
      <w:r>
        <w:rPr>
          <w:rFonts w:hint="eastAsia" w:asciiTheme="minorEastAsia" w:hAnsiTheme="minorEastAsia" w:eastAsiaTheme="minorEastAsia" w:cstheme="minorEastAsia"/>
          <w:bCs/>
          <w:color w:val="000000"/>
          <w:sz w:val="24"/>
          <w:szCs w:val="24"/>
          <w:lang w:val="en-US" w:eastAsia="zh-CN"/>
        </w:rPr>
        <w:t xml:space="preserve">肆</w:t>
      </w:r>
      <w:r>
        <w:rPr>
          <w:rFonts w:hint="eastAsia" w:asciiTheme="minorEastAsia" w:hAnsiTheme="minorEastAsia" w:eastAsiaTheme="minorEastAsia" w:cstheme="minorEastAsia"/>
          <w:bCs/>
          <w:color w:val="000000"/>
          <w:sz w:val="24"/>
          <w:szCs w:val="24"/>
        </w:rPr>
        <w:t xml:space="preserve">份，供</w:t>
      </w:r>
      <w:r>
        <w:rPr>
          <w:rFonts w:hint="eastAsia" w:asciiTheme="minorEastAsia" w:hAnsiTheme="minorEastAsia" w:eastAsiaTheme="minorEastAsia" w:cstheme="minorEastAsia"/>
          <w:bCs/>
          <w:color w:val="000000"/>
          <w:sz w:val="24"/>
          <w:szCs w:val="24"/>
          <w:lang w:val="en-US" w:eastAsia="zh-CN"/>
        </w:rPr>
        <w:t xml:space="preserve">方壹份，</w:t>
      </w:r>
      <w:r>
        <w:rPr>
          <w:rFonts w:hint="eastAsia" w:asciiTheme="minorEastAsia" w:hAnsiTheme="minorEastAsia" w:eastAsiaTheme="minorEastAsia" w:cstheme="minorEastAsia"/>
          <w:bCs/>
          <w:color w:val="000000"/>
          <w:sz w:val="24"/>
          <w:szCs w:val="24"/>
        </w:rPr>
        <w:t xml:space="preserve">需方</w:t>
      </w:r>
      <w:r>
        <w:rPr>
          <w:rFonts w:hint="eastAsia" w:asciiTheme="minorEastAsia" w:hAnsiTheme="minorEastAsia" w:eastAsiaTheme="minorEastAsia" w:cstheme="minorEastAsia"/>
          <w:bCs/>
          <w:color w:val="000000"/>
          <w:sz w:val="24"/>
          <w:szCs w:val="24"/>
          <w:lang w:val="en-US" w:eastAsia="zh-CN"/>
        </w:rPr>
        <w:t xml:space="preserve">贰</w:t>
      </w:r>
      <w:r>
        <w:rPr>
          <w:rFonts w:hint="eastAsia" w:asciiTheme="minorEastAsia" w:hAnsiTheme="minorEastAsia" w:eastAsiaTheme="minorEastAsia" w:cstheme="minorEastAsia"/>
          <w:bCs/>
          <w:color w:val="000000"/>
          <w:sz w:val="24"/>
          <w:szCs w:val="24"/>
        </w:rPr>
        <w:t xml:space="preserve">份，苏美达国际技术贸易有限公司</w:t>
      </w:r>
      <w:r>
        <w:rPr>
          <w:rFonts w:hint="eastAsia" w:asciiTheme="minorEastAsia" w:hAnsiTheme="minorEastAsia" w:eastAsiaTheme="minorEastAsia" w:cstheme="minorEastAsia"/>
          <w:bCs/>
          <w:color w:val="000000"/>
          <w:sz w:val="24"/>
          <w:szCs w:val="24"/>
          <w:lang w:val="en-US" w:eastAsia="zh-CN"/>
        </w:rPr>
        <w:t xml:space="preserve">壹</w:t>
      </w:r>
      <w:r>
        <w:rPr>
          <w:rFonts w:hint="eastAsia" w:asciiTheme="minorEastAsia" w:hAnsiTheme="minorEastAsia" w:eastAsiaTheme="minorEastAsia" w:cstheme="minorEastAsia"/>
          <w:bCs/>
          <w:color w:val="000000"/>
          <w:sz w:val="24"/>
          <w:szCs w:val="24"/>
        </w:rPr>
        <w:t xml:space="preserve">份。</w:t>
      </w:r>
      <w:r/>
    </w:p>
    <w:p>
      <w:pPr>
        <w:numPr>
          <w:ilvl w:val="0"/>
          <w:numId w:val="0"/>
        </w:numPr>
        <w:ind w:firstLine="480"/>
        <w:keepLines w:val="0"/>
        <w:keepNext w:val="0"/>
        <w:pageBreakBefore w:val="0"/>
        <w:spacing w:line="360" w:lineRule="auto"/>
        <w:tabs>
          <w:tab w:val="left" w:pos="0" w:leader="none"/>
          <w:tab w:val="left" w:pos="525" w:leader="none"/>
          <w:tab w:val="left" w:pos="945" w:leader="none"/>
        </w:tabs>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lang w:val="en-US" w:eastAsia="zh-CN" w:bidi="ar-SA"/>
        </w:rPr>
        <w:t xml:space="preserve">2.</w:t>
      </w:r>
      <w:r>
        <w:rPr>
          <w:rFonts w:hint="eastAsia" w:asciiTheme="minorEastAsia" w:hAnsiTheme="minorEastAsia" w:eastAsiaTheme="minorEastAsia" w:cstheme="minorEastAsia"/>
          <w:bCs/>
          <w:color w:val="000000"/>
          <w:sz w:val="24"/>
          <w:szCs w:val="24"/>
        </w:rPr>
        <w:t xml:space="preserve">合同签订后供需双方即直接产生权利与义务的关系，合同执行过程中出现的问题应按照合同约定、法律法规的规定办理。在合同履行过程中，双方如有争议，</w:t>
      </w:r>
      <w:r>
        <w:rPr>
          <w:rFonts w:hint="eastAsia" w:asciiTheme="minorEastAsia" w:hAnsiTheme="minorEastAsia" w:eastAsiaTheme="minorEastAsia" w:cstheme="minorEastAsia"/>
          <w:color w:val="000000"/>
          <w:sz w:val="24"/>
          <w:szCs w:val="24"/>
        </w:rPr>
        <w:t xml:space="preserve">由供需双方协商处理，若协商不成，</w:t>
      </w:r>
      <w:r>
        <w:rPr>
          <w:rFonts w:hint="eastAsia" w:asciiTheme="minorEastAsia" w:hAnsiTheme="minorEastAsia" w:eastAsiaTheme="minorEastAsia" w:cstheme="minorEastAsia"/>
          <w:bCs/>
          <w:color w:val="000000"/>
          <w:sz w:val="24"/>
          <w:szCs w:val="24"/>
        </w:rPr>
        <w:t xml:space="preserve">可选择以下</w:t>
      </w:r>
      <w:r>
        <w:rPr>
          <w:rFonts w:hint="eastAsia" w:asciiTheme="minorEastAsia" w:hAnsiTheme="minorEastAsia" w:eastAsiaTheme="minorEastAsia" w:cstheme="minorEastAsia"/>
          <w:bCs/>
          <w:color w:val="000000"/>
          <w:sz w:val="24"/>
          <w:szCs w:val="24"/>
          <w:u w:val="single"/>
          <w:lang w:val="en-US" w:eastAsia="zh-CN"/>
        </w:rPr>
        <w:t xml:space="preserve"> (2) </w:t>
      </w:r>
      <w:r>
        <w:rPr>
          <w:rFonts w:hint="eastAsia" w:asciiTheme="minorEastAsia" w:hAnsiTheme="minorEastAsia" w:eastAsiaTheme="minorEastAsia" w:cstheme="minorEastAsia"/>
          <w:bCs/>
          <w:color w:val="000000"/>
          <w:sz w:val="24"/>
          <w:szCs w:val="24"/>
        </w:rPr>
        <w:t xml:space="preserve">方式处理：</w:t>
      </w:r>
      <w:r/>
    </w:p>
    <w:p>
      <w:pPr>
        <w:ind w:left="521"/>
        <w:keepLines w:val="0"/>
        <w:keepNext w:val="0"/>
        <w:pageBreakBefore w:val="0"/>
        <w:spacing w:line="360" w:lineRule="auto"/>
        <w:tabs>
          <w:tab w:val="left" w:pos="525" w:leader="none"/>
          <w:tab w:val="left" w:pos="945" w:leader="none"/>
        </w:tabs>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bCs/>
          <w:color w:val="000000"/>
          <w:sz w:val="24"/>
          <w:szCs w:val="24"/>
        </w:rPr>
        <w:t xml:space="preserve">（1）</w:t>
      </w:r>
      <w:r>
        <w:rPr>
          <w:rFonts w:hint="eastAsia" w:asciiTheme="minorEastAsia" w:hAnsiTheme="minorEastAsia" w:eastAsiaTheme="minorEastAsia" w:cstheme="minorEastAsia"/>
          <w:color w:val="000000"/>
          <w:sz w:val="24"/>
          <w:szCs w:val="24"/>
        </w:rPr>
        <w:t xml:space="preserve">向无锡仲裁委员会申请仲裁。</w:t>
      </w:r>
      <w:r/>
    </w:p>
    <w:p>
      <w:pPr>
        <w:ind w:left="521"/>
        <w:keepLines w:val="0"/>
        <w:keepNext w:val="0"/>
        <w:pageBreakBefore w:val="0"/>
        <w:spacing w:line="360" w:lineRule="auto"/>
        <w:tabs>
          <w:tab w:val="left" w:pos="525" w:leader="none"/>
          <w:tab w:val="left" w:pos="945" w:leader="none"/>
        </w:tabs>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（2）向需方所在地法院提起诉讼。</w:t>
      </w:r>
      <w:r/>
    </w:p>
    <w:p>
      <w:pPr>
        <w:ind w:firstLine="480"/>
        <w:keepLines w:val="0"/>
        <w:keepNext w:val="0"/>
        <w:pageBreakBefore w:val="0"/>
        <w:spacing w:line="360" w:lineRule="auto"/>
        <w:tabs>
          <w:tab w:val="left" w:pos="0"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bCs/>
          <w:color w:val="000000"/>
          <w:sz w:val="24"/>
          <w:szCs w:val="24"/>
        </w:rPr>
        <w:t xml:space="preserve">3.合同在执行过程中出现的未尽事宜，双方在不违背本合同和招标文件的原则下协商解决，协商结果以书面形式签订补充协议，且补充协议与本合同具有同等效力。</w:t>
      </w:r>
      <w:r/>
    </w:p>
    <w:p>
      <w:pPr>
        <w:ind w:firstLine="480"/>
        <w:keepLines w:val="0"/>
        <w:keepNext w:val="0"/>
        <w:pageBreakBefore w:val="0"/>
        <w:spacing w:line="360" w:lineRule="auto"/>
        <w:tabs>
          <w:tab w:val="left" w:pos="0" w:leader="none"/>
          <w:tab w:val="left" w:pos="525" w:leader="none"/>
          <w:tab w:val="left" w:pos="945" w:leader="none"/>
        </w:tabs>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4.合同中未有约定的按照有关的法律法规以及国家行业标准或技术文件规定予以解决。</w:t>
      </w:r>
      <w:r/>
    </w:p>
    <w:p>
      <w:pPr>
        <w:ind w:firstLine="480"/>
        <w:keepLines w:val="0"/>
        <w:keepNext w:val="0"/>
        <w:pageBreakBefore w:val="0"/>
        <w:spacing w:line="360" w:lineRule="auto"/>
        <w:tabs>
          <w:tab w:val="left" w:pos="0" w:leader="none"/>
          <w:tab w:val="left" w:pos="525" w:leader="none"/>
          <w:tab w:val="left" w:pos="945" w:leader="none"/>
        </w:tabs>
        <w:rPr>
          <w:rFonts w:hint="eastAsia" w:asciiTheme="minorEastAsia" w:hAnsiTheme="minorEastAsia" w:eastAsiaTheme="minorEastAsia" w:cstheme="minorEastAsia"/>
          <w:bCs/>
          <w:color w:val="000000"/>
          <w:sz w:val="24"/>
          <w:szCs w:val="24"/>
        </w:rPr>
      </w:pPr>
      <w:r>
        <w:rPr>
          <w:rFonts w:hint="eastAsia" w:asciiTheme="minorEastAsia" w:hAnsiTheme="minorEastAsia" w:eastAsiaTheme="minorEastAsia" w:cstheme="minorEastAsia"/>
          <w:color w:val="000000"/>
          <w:sz w:val="24"/>
          <w:szCs w:val="24"/>
        </w:rPr>
        <w:t xml:space="preserve">5.</w:t>
      </w:r>
      <w:r>
        <w:rPr>
          <w:rFonts w:hint="eastAsia" w:asciiTheme="minorEastAsia" w:hAnsiTheme="minorEastAsia" w:eastAsiaTheme="minorEastAsia" w:cstheme="minorEastAsia"/>
          <w:bCs/>
          <w:color w:val="000000"/>
          <w:sz w:val="24"/>
          <w:szCs w:val="24"/>
        </w:rPr>
        <w:t xml:space="preserve">供需双方确认：对本合同条款及后果均已知悉，一致确认不存在欺诈、胁迫、乘人之危、重大误解、显失公平等任何可能导致合同无效或被撤销的情形。</w:t>
      </w:r>
      <w:r/>
    </w:p>
    <w:p>
      <w:pPr>
        <w:spacing w:line="300" w:lineRule="auto"/>
        <w:rPr>
          <w:rFonts w:hint="eastAsia" w:ascii="宋体" w:hAnsi="宋体" w:cs="宋体"/>
          <w:sz w:val="24"/>
          <w:szCs w:val="24"/>
        </w:rPr>
      </w:pPr>
      <w:r>
        <w:rPr>
          <w:rFonts w:hint="eastAsia" w:ascii="宋体" w:hAnsi="宋体" w:cs="宋体"/>
          <w:sz w:val="24"/>
          <w:szCs w:val="24"/>
        </w:rPr>
      </w:r>
      <w:r/>
    </w:p>
    <w:p>
      <w:pPr>
        <w:spacing w:line="300" w:lineRule="auto"/>
        <w:tabs>
          <w:tab w:val="left" w:pos="0" w:leader="none"/>
          <w:tab w:val="left" w:pos="52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r>
      <w:r/>
    </w:p>
    <w:p>
      <w:pPr>
        <w:spacing w:line="300" w:lineRule="auto"/>
        <w:tabs>
          <w:tab w:val="left" w:pos="0" w:leader="none"/>
          <w:tab w:val="left" w:pos="52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r>
      <w:r/>
    </w:p>
    <w:p>
      <w:pPr>
        <w:spacing w:line="300" w:lineRule="auto"/>
        <w:tabs>
          <w:tab w:val="left" w:pos="0" w:leader="none"/>
          <w:tab w:val="left" w:pos="52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r>
      <w:r/>
    </w:p>
    <w:p>
      <w:pPr>
        <w:spacing w:line="300" w:lineRule="auto"/>
        <w:tabs>
          <w:tab w:val="left" w:pos="0" w:leader="none"/>
          <w:tab w:val="left" w:pos="52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t xml:space="preserve">需方（采购人）：</w:t>
      </w:r>
      <w:r>
        <w:rPr>
          <w:rFonts w:hint="eastAsia" w:ascii="宋体" w:hAnsi="宋体" w:cs="宋体"/>
          <w:bCs/>
          <w:color w:val="000000"/>
          <w:sz w:val="24"/>
          <w:szCs w:val="24"/>
          <w:u w:val="single"/>
        </w:rPr>
        <w:t xml:space="preserve">  无锡市惠山区人民医院  </w:t>
      </w:r>
      <w:r>
        <w:rPr>
          <w:rFonts w:hint="eastAsia" w:ascii="宋体" w:hAnsi="宋体" w:cs="宋体"/>
          <w:bCs/>
          <w:color w:val="000000"/>
          <w:sz w:val="24"/>
          <w:szCs w:val="24"/>
        </w:rPr>
        <w:t xml:space="preserve">（盖章）   </w:t>
      </w:r>
      <w:r/>
    </w:p>
    <w:p>
      <w:pPr>
        <w:spacing w:line="300" w:lineRule="auto"/>
        <w:tabs>
          <w:tab w:val="left" w:pos="0" w:leader="none"/>
          <w:tab w:val="left" w:pos="52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t xml:space="preserve">法定（授权）代表人：  </w:t>
      </w:r>
      <w:r/>
    </w:p>
    <w:p>
      <w:pPr>
        <w:jc w:val="left"/>
        <w:spacing w:line="300" w:lineRule="auto"/>
        <w:rPr>
          <w:rFonts w:hint="eastAsia" w:ascii="宋体" w:hAnsi="宋体" w:cs="宋体"/>
          <w:bCs/>
          <w:color w:val="000000"/>
          <w:sz w:val="24"/>
          <w:szCs w:val="24"/>
        </w:rPr>
      </w:pP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年</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月</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日                                </w:t>
      </w:r>
      <w:r/>
    </w:p>
    <w:p>
      <w:pPr>
        <w:spacing w:line="300" w:lineRule="auto"/>
        <w:rPr>
          <w:rFonts w:hint="eastAsia" w:ascii="宋体" w:hAnsi="宋体" w:cs="宋体"/>
          <w:bCs/>
          <w:color w:val="000000"/>
          <w:sz w:val="24"/>
          <w:szCs w:val="24"/>
        </w:rPr>
      </w:pPr>
      <w:r>
        <w:rPr>
          <w:rFonts w:hint="eastAsia" w:ascii="宋体" w:hAnsi="宋体" w:cs="宋体"/>
          <w:bCs/>
          <w:color w:val="000000"/>
          <w:sz w:val="24"/>
          <w:szCs w:val="24"/>
        </w:rPr>
      </w:r>
      <w:r/>
    </w:p>
    <w:p>
      <w:pPr>
        <w:spacing w:line="300" w:lineRule="auto"/>
        <w:rPr>
          <w:rFonts w:hint="eastAsia" w:ascii="宋体" w:hAnsi="宋体" w:cs="宋体"/>
          <w:bCs/>
          <w:color w:val="000000"/>
          <w:sz w:val="24"/>
          <w:szCs w:val="24"/>
        </w:rPr>
      </w:pPr>
      <w:r>
        <w:rPr>
          <w:rFonts w:hint="eastAsia" w:ascii="宋体" w:hAnsi="宋体" w:cs="宋体"/>
          <w:bCs/>
          <w:color w:val="000000"/>
          <w:sz w:val="24"/>
          <w:szCs w:val="24"/>
        </w:rPr>
      </w:r>
      <w:r/>
    </w:p>
    <w:p>
      <w:pPr>
        <w:spacing w:line="300" w:lineRule="auto"/>
        <w:rPr>
          <w:rFonts w:hint="eastAsia" w:ascii="宋体" w:hAnsi="宋体" w:cs="宋体"/>
          <w:bCs/>
          <w:color w:val="000000"/>
          <w:sz w:val="24"/>
          <w:szCs w:val="24"/>
        </w:rPr>
      </w:pPr>
      <w:r>
        <w:rPr>
          <w:rFonts w:hint="eastAsia" w:ascii="宋体" w:hAnsi="宋体" w:cs="宋体"/>
          <w:bCs/>
          <w:color w:val="000000"/>
          <w:sz w:val="24"/>
          <w:szCs w:val="24"/>
        </w:rPr>
        <w:t xml:space="preserve">供方（中标方）：</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（盖章）</w:t>
      </w:r>
      <w:r/>
    </w:p>
    <w:p>
      <w:pPr>
        <w:spacing w:line="300" w:lineRule="auto"/>
        <w:tabs>
          <w:tab w:val="left" w:pos="0" w:leader="none"/>
          <w:tab w:val="left" w:pos="525" w:leader="none"/>
          <w:tab w:val="left" w:pos="945" w:leader="none"/>
        </w:tabs>
        <w:rPr>
          <w:rFonts w:hint="eastAsia" w:ascii="宋体" w:hAnsi="宋体" w:cs="宋体"/>
          <w:bCs/>
          <w:color w:val="000000"/>
          <w:sz w:val="24"/>
          <w:szCs w:val="24"/>
        </w:rPr>
      </w:pPr>
      <w:r>
        <w:rPr>
          <w:rFonts w:hint="eastAsia" w:ascii="宋体" w:hAnsi="宋体" w:cs="宋体"/>
          <w:bCs/>
          <w:color w:val="000000"/>
          <w:sz w:val="24"/>
          <w:szCs w:val="24"/>
        </w:rPr>
        <w:t xml:space="preserve">法定（授权）代表人：  </w:t>
      </w:r>
      <w:r/>
    </w:p>
    <w:p>
      <w:pPr>
        <w:spacing w:line="300" w:lineRule="auto"/>
        <w:rPr>
          <w:rFonts w:hint="eastAsia" w:ascii="宋体" w:hAnsi="宋体" w:cs="宋体"/>
          <w:bCs/>
          <w:sz w:val="24"/>
          <w:szCs w:val="24"/>
        </w:rPr>
      </w:pP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年</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月</w:t>
      </w:r>
      <w:r>
        <w:rPr>
          <w:rFonts w:hint="eastAsia" w:ascii="宋体" w:hAnsi="宋体" w:cs="宋体"/>
          <w:bCs/>
          <w:color w:val="000000"/>
          <w:sz w:val="24"/>
          <w:szCs w:val="24"/>
          <w:u w:val="single"/>
        </w:rPr>
        <w:t xml:space="preserve">       </w:t>
      </w:r>
      <w:r>
        <w:rPr>
          <w:rFonts w:hint="eastAsia" w:ascii="宋体" w:hAnsi="宋体" w:cs="宋体"/>
          <w:bCs/>
          <w:color w:val="000000"/>
          <w:sz w:val="24"/>
          <w:szCs w:val="24"/>
        </w:rPr>
        <w:t xml:space="preserve">日 </w:t>
      </w:r>
      <w:r/>
    </w:p>
    <w:p>
      <w:pPr>
        <w:spacing w:line="300" w:lineRule="auto"/>
        <w:rPr>
          <w:rFonts w:hint="eastAsia" w:ascii="宋体" w:hAnsi="宋体" w:cs="宋体"/>
          <w:bCs/>
          <w:sz w:val="24"/>
          <w:szCs w:val="24"/>
        </w:rPr>
      </w:pPr>
      <w:r>
        <w:rPr>
          <w:rFonts w:hint="eastAsia" w:ascii="宋体" w:hAnsi="宋体" w:cs="宋体"/>
          <w:bCs/>
          <w:sz w:val="24"/>
          <w:szCs w:val="24"/>
        </w:rPr>
      </w:r>
      <w:r/>
    </w:p>
    <w:p>
      <w:pPr>
        <w:spacing w:line="300" w:lineRule="auto"/>
        <w:rPr>
          <w:rFonts w:hint="eastAsia" w:ascii="宋体" w:hAnsi="宋体" w:cs="宋体"/>
          <w:bCs/>
          <w:sz w:val="24"/>
          <w:szCs w:val="24"/>
        </w:rPr>
      </w:pPr>
      <w:r>
        <w:rPr>
          <w:rFonts w:hint="eastAsia" w:ascii="宋体" w:hAnsi="宋体" w:cs="宋体"/>
          <w:bCs/>
          <w:sz w:val="24"/>
          <w:szCs w:val="24"/>
        </w:rPr>
      </w:r>
      <w:r/>
    </w:p>
    <w:p>
      <w:pPr>
        <w:spacing w:line="300" w:lineRule="auto"/>
        <w:rPr>
          <w:rFonts w:hint="eastAsia" w:ascii="宋体" w:hAnsi="宋体" w:cs="宋体"/>
          <w:bCs/>
          <w:szCs w:val="21"/>
        </w:rPr>
      </w:pPr>
      <w:r>
        <w:rPr>
          <w:rFonts w:hint="eastAsia" w:ascii="宋体" w:hAnsi="宋体" w:cs="宋体"/>
          <w:bCs/>
          <w:sz w:val="24"/>
          <w:szCs w:val="24"/>
        </w:rPr>
        <w:t xml:space="preserve">见证方：苏美达国际技术贸易有限公司</w:t>
      </w:r>
      <w:r>
        <w:rPr>
          <w:rFonts w:hint="eastAsia" w:ascii="宋体" w:hAnsi="宋体" w:cs="宋体"/>
          <w:bCs/>
          <w:color w:val="000000"/>
          <w:sz w:val="24"/>
          <w:szCs w:val="24"/>
        </w:rPr>
        <w:t xml:space="preserve">（盖章</w:t>
      </w:r>
      <w:r>
        <w:rPr>
          <w:rFonts w:hint="eastAsia" w:ascii="宋体" w:hAnsi="宋体" w:cs="宋体"/>
          <w:bCs/>
          <w:color w:val="000000"/>
          <w:szCs w:val="21"/>
        </w:rPr>
        <w:t xml:space="preserve">）</w:t>
      </w:r>
      <w:r/>
    </w:p>
    <w:p>
      <w:pPr>
        <w:jc w:val="left"/>
        <w:spacing w:line="300" w:lineRule="auto"/>
        <w:widowControl/>
        <w:rPr>
          <w:rFonts w:hint="eastAsia" w:ascii="宋体" w:hAnsi="宋体" w:cs="宋体"/>
          <w:szCs w:val="21"/>
        </w:rPr>
      </w:pPr>
      <w:r>
        <w:rPr>
          <w:rFonts w:hint="eastAsia" w:ascii="宋体" w:hAnsi="宋体" w:cs="宋体"/>
          <w:bCs/>
          <w:color w:val="000000"/>
          <w:szCs w:val="21"/>
          <w:u w:val="single"/>
        </w:rPr>
        <w:t xml:space="preserve">        </w:t>
      </w:r>
      <w:r>
        <w:rPr>
          <w:rFonts w:hint="eastAsia" w:ascii="宋体" w:hAnsi="宋体" w:cs="宋体"/>
          <w:bCs/>
          <w:color w:val="000000"/>
          <w:szCs w:val="21"/>
        </w:rPr>
        <w:t xml:space="preserve">年</w:t>
      </w:r>
      <w:r>
        <w:rPr>
          <w:rFonts w:hint="eastAsia" w:ascii="宋体" w:hAnsi="宋体" w:cs="宋体"/>
          <w:bCs/>
          <w:color w:val="000000"/>
          <w:szCs w:val="21"/>
          <w:u w:val="single"/>
        </w:rPr>
        <w:t xml:space="preserve">      </w:t>
      </w:r>
      <w:r>
        <w:rPr>
          <w:rFonts w:hint="eastAsia" w:ascii="宋体" w:hAnsi="宋体" w:cs="宋体"/>
          <w:bCs/>
          <w:color w:val="000000"/>
          <w:szCs w:val="21"/>
        </w:rPr>
        <w:t xml:space="preserve">月</w:t>
      </w:r>
      <w:r>
        <w:rPr>
          <w:rFonts w:hint="eastAsia" w:ascii="宋体" w:hAnsi="宋体" w:cs="宋体"/>
          <w:bCs/>
          <w:color w:val="000000"/>
          <w:szCs w:val="21"/>
          <w:u w:val="single"/>
        </w:rPr>
        <w:t xml:space="preserve">       </w:t>
      </w:r>
      <w:r>
        <w:rPr>
          <w:rFonts w:hint="eastAsia" w:ascii="宋体" w:hAnsi="宋体" w:cs="宋体"/>
          <w:bCs/>
          <w:color w:val="000000"/>
          <w:szCs w:val="21"/>
        </w:rPr>
        <w:t xml:space="preserve">日  </w:t>
      </w:r>
      <w:r/>
    </w:p>
    <w:p>
      <w:pPr>
        <w:pStyle w:val="700"/>
        <w:rPr>
          <w:rFonts w:hint="eastAsia" w:ascii="宋体" w:hAnsi="宋体" w:eastAsia="宋体" w:cs="宋体"/>
          <w:bCs/>
          <w:sz w:val="24"/>
          <w:szCs w:val="24"/>
          <w:lang w:val="en-US" w:eastAsia="zh-CN" w:bidi="ar-SA"/>
        </w:rPr>
        <w:sectPr>
          <w:footnotePr/>
          <w:endnotePr/>
          <w:type w:val="nextPage"/>
          <w:pgSz w:w="11906" w:h="16838" w:orient="portrait"/>
          <w:pgMar w:top="1134" w:right="1134" w:bottom="1134" w:left="1134" w:header="851" w:footer="992" w:gutter="0"/>
          <w:cols w:num="1" w:sep="0" w:space="720" w:equalWidth="1"/>
          <w:docGrid w:linePitch="360"/>
        </w:sectPr>
      </w:pPr>
      <w:r>
        <w:rPr>
          <w:rFonts w:hint="eastAsia" w:ascii="宋体" w:hAnsi="宋体" w:eastAsia="宋体" w:cs="宋体"/>
          <w:bCs/>
          <w:sz w:val="24"/>
          <w:szCs w:val="24"/>
          <w:lang w:val="en-US" w:eastAsia="zh-CN" w:bidi="ar-SA"/>
        </w:rPr>
      </w:r>
      <w:r/>
    </w:p>
    <w:p>
      <w:pPr>
        <w:pStyle w:val="700"/>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附件1. 设备配置清单</w:t>
      </w:r>
      <w:r/>
    </w:p>
    <w:p>
      <w:pPr>
        <w:pStyle w:val="700"/>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r>
      <w:r/>
    </w:p>
    <w:p>
      <w:pPr>
        <w:rPr>
          <w:rFonts w:hint="eastAsia"/>
        </w:rPr>
      </w:pPr>
      <w:r>
        <w:rPr>
          <w:rFonts w:hint="eastAsia"/>
        </w:rPr>
      </w:r>
      <w:r/>
    </w:p>
    <w:tbl>
      <w:tblPr>
        <w:tblStyle w:val="695"/>
        <w:tblW w:w="6396" w:type="dxa"/>
        <w:tblInd w:w="0" w:type="dxa"/>
        <w:tblLayout w:type="autofit"/>
        <w:tblCellMar>
          <w:left w:w="108" w:type="dxa"/>
          <w:top w:w="0" w:type="dxa"/>
          <w:right w:w="108" w:type="dxa"/>
          <w:bottom w:w="0" w:type="dxa"/>
        </w:tblCellMar>
        <w:tblLook w:val="04A0" w:firstRow="1" w:lastRow="0" w:firstColumn="1" w:lastColumn="0" w:noHBand="0" w:noVBand="1"/>
      </w:tblPr>
      <w:tblGrid>
        <w:gridCol w:w="726"/>
        <w:gridCol w:w="1134"/>
        <w:gridCol w:w="851"/>
        <w:gridCol w:w="1984"/>
        <w:gridCol w:w="709"/>
        <w:gridCol w:w="992"/>
      </w:tblGrid>
      <w:tr>
        <w:trPr>
          <w:trHeight w:val="405"/>
        </w:trPr>
        <w:tc>
          <w:tcPr>
            <w:tcBorders>
              <w:top w:val="single" w:color="auto" w:sz="4" w:space="0"/>
              <w:left w:val="single" w:color="auto" w:sz="4" w:space="0"/>
              <w:bottom w:val="single" w:color="auto" w:sz="4" w:space="0"/>
              <w:right w:val="single" w:color="auto" w:sz="4" w:space="0"/>
            </w:tcBorders>
            <w:tcW w:w="726"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序号</w:t>
            </w:r>
            <w:r/>
          </w:p>
        </w:tc>
        <w:tc>
          <w:tcPr>
            <w:tcBorders>
              <w:top w:val="single" w:color="auto"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名称</w:t>
            </w:r>
            <w:r/>
          </w:p>
        </w:tc>
        <w:tc>
          <w:tcPr>
            <w:tcBorders>
              <w:top w:val="single" w:color="auto"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品牌</w:t>
            </w:r>
            <w:r/>
          </w:p>
        </w:tc>
        <w:tc>
          <w:tcPr>
            <w:tcBorders>
              <w:top w:val="single" w:color="auto"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规格型号</w:t>
            </w:r>
            <w:r/>
          </w:p>
        </w:tc>
        <w:tc>
          <w:tcPr>
            <w:tcBorders>
              <w:top w:val="single" w:color="auto"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单位</w:t>
            </w:r>
            <w:r/>
          </w:p>
        </w:tc>
        <w:tc>
          <w:tcPr>
            <w:tcBorders>
              <w:top w:val="single" w:color="auto"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数量</w:t>
            </w:r>
            <w:r/>
          </w:p>
        </w:tc>
      </w:tr>
      <w:tr>
        <w:trPr>
          <w:trHeight w:val="405"/>
        </w:trPr>
        <w:tc>
          <w:tcPr>
            <w:tcBorders>
              <w:top w:val="none" w:color="000000" w:sz="4" w:space="0"/>
              <w:left w:val="single" w:color="auto" w:sz="4" w:space="0"/>
              <w:bottom w:val="single" w:color="auto" w:sz="4" w:space="0"/>
              <w:right w:val="single" w:color="auto" w:sz="4" w:space="0"/>
            </w:tcBorders>
            <w:tcW w:w="726"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r>
      <w:tr>
        <w:trPr>
          <w:trHeight w:val="405"/>
        </w:trPr>
        <w:tc>
          <w:tcPr>
            <w:tcBorders>
              <w:top w:val="none" w:color="000000" w:sz="4" w:space="0"/>
              <w:left w:val="single" w:color="auto" w:sz="4" w:space="0"/>
              <w:bottom w:val="single" w:color="auto" w:sz="4" w:space="0"/>
              <w:right w:val="single" w:color="auto" w:sz="4" w:space="0"/>
            </w:tcBorders>
            <w:tcW w:w="726"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r>
      <w:tr>
        <w:trPr>
          <w:trHeight w:val="405"/>
        </w:trPr>
        <w:tc>
          <w:tcPr>
            <w:tcBorders>
              <w:top w:val="none" w:color="000000" w:sz="4" w:space="0"/>
              <w:left w:val="single" w:color="auto" w:sz="4" w:space="0"/>
              <w:bottom w:val="single" w:color="auto" w:sz="4" w:space="0"/>
              <w:right w:val="single" w:color="auto" w:sz="4" w:space="0"/>
            </w:tcBorders>
            <w:tcW w:w="726"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w:t>
            </w:r>
            <w:r/>
          </w:p>
        </w:tc>
        <w:tc>
          <w:tcPr>
            <w:tcBorders>
              <w:top w:val="none" w:color="000000" w:sz="4" w:space="0"/>
              <w:left w:val="none" w:color="000000" w:sz="4" w:space="0"/>
              <w:bottom w:val="single" w:color="auto" w:sz="4" w:space="0"/>
              <w:right w:val="single" w:color="auto" w:sz="4" w:space="0"/>
            </w:tcBorders>
            <w:tcW w:w="1134"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984"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709"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992" w:type="dxa"/>
            <w:vAlign w:val="center"/>
            <w:textDirection w:val="lrTb"/>
            <w:noWrap/>
          </w:tcPr>
          <w:p>
            <w:pPr>
              <w:jc w:val="center"/>
              <w:widowControl/>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w:t>
            </w:r>
            <w:r/>
          </w:p>
        </w:tc>
      </w:tr>
    </w:tbl>
    <w:p>
      <w:pPr>
        <w:pStyle w:val="700"/>
        <w:rPr>
          <w:rFonts w:hint="eastAsia"/>
          <w:lang w:val="en-US" w:eastAsia="zh-CN"/>
        </w:rPr>
      </w:pPr>
      <w:r>
        <w:rPr>
          <w:rFonts w:hint="eastAsia"/>
          <w:lang w:val="en-US" w:eastAsia="zh-CN"/>
        </w:rPr>
      </w:r>
      <w:r/>
    </w:p>
    <w:p>
      <w:pPr>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pStyle w:val="700"/>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716"/>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716"/>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716"/>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716"/>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716"/>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716"/>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716"/>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716"/>
        <w:ind w:left="0" w:firstLine="0"/>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716"/>
        <w:ind w:left="0" w:firstLine="0"/>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numPr>
          <w:ilvl w:val="0"/>
          <w:numId w:val="0"/>
        </w:numPr>
        <w:jc w:val="center"/>
        <w:tabs>
          <w:tab w:val="left" w:pos="675" w:leader="none"/>
        </w:tabs>
        <w:rPr>
          <w:rFonts w:hint="eastAsia" w:ascii="Times New Roman" w:hAnsi="Times New Roman" w:eastAsia="宋体" w:cs="Times New Roman"/>
          <w:b/>
          <w:sz w:val="32"/>
          <w:szCs w:val="32"/>
        </w:rPr>
        <w:sectPr>
          <w:footnotePr/>
          <w:endnotePr/>
          <w:type w:val="nextPage"/>
          <w:pgSz w:w="11907" w:h="16840" w:orient="portrait"/>
          <w:pgMar w:top="1134" w:right="1134" w:bottom="1134" w:left="1134" w:header="851" w:footer="992" w:gutter="0"/>
          <w:cols w:num="1" w:sep="0" w:space="720" w:equalWidth="1"/>
          <w:docGrid w:linePitch="360"/>
        </w:sectPr>
      </w:pPr>
      <w:r>
        <w:rPr>
          <w:rFonts w:hint="eastAsia" w:ascii="Times New Roman" w:hAnsi="Times New Roman" w:eastAsia="宋体" w:cs="Times New Roman"/>
          <w:b/>
          <w:sz w:val="32"/>
          <w:szCs w:val="32"/>
        </w:rPr>
      </w:r>
      <w:r/>
    </w:p>
    <w:p>
      <w:pPr>
        <w:numPr>
          <w:ilvl w:val="0"/>
          <w:numId w:val="0"/>
        </w:numPr>
        <w:jc w:val="center"/>
        <w:tabs>
          <w:tab w:val="left" w:pos="675" w:leader="none"/>
        </w:tabs>
        <w:rPr>
          <w:rFonts w:hint="eastAsia" w:ascii="Times New Roman" w:hAnsi="Times New Roman" w:eastAsia="宋体" w:cs="Times New Roman"/>
          <w:b/>
          <w:sz w:val="32"/>
          <w:szCs w:val="32"/>
        </w:rPr>
      </w:pPr>
      <w:r>
        <w:rPr>
          <w:rFonts w:hint="eastAsia" w:ascii="Times New Roman" w:hAnsi="Times New Roman" w:eastAsia="宋体" w:cs="Times New Roman"/>
          <w:b/>
          <w:sz w:val="32"/>
          <w:szCs w:val="32"/>
        </w:rPr>
        <w:t xml:space="preserve">廉政协议书</w:t>
      </w:r>
      <w:r/>
    </w:p>
    <w:p>
      <w:pPr>
        <w:numPr>
          <w:ilvl w:val="0"/>
          <w:numId w:val="0"/>
        </w:numPr>
        <w:jc w:val="both"/>
        <w:tabs>
          <w:tab w:val="left" w:pos="675" w:leader="none"/>
        </w:tabs>
        <w:rPr>
          <w:rFonts w:hint="eastAsia" w:ascii="Times New Roman" w:hAnsi="Times New Roman" w:eastAsia="宋体" w:cs="Times New Roman"/>
          <w:b/>
          <w:sz w:val="32"/>
          <w:szCs w:val="32"/>
        </w:rPr>
      </w:pPr>
      <w:r>
        <w:rPr>
          <w:rFonts w:hint="eastAsia" w:ascii="Times New Roman" w:hAnsi="Times New Roman" w:eastAsia="宋体" w:cs="Times New Roman"/>
          <w:b/>
          <w:sz w:val="32"/>
          <w:szCs w:val="32"/>
        </w:rPr>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为了进一步加强党风廉政建设，预防业务活动中不规范和违纪违法行为的发生，根据上级有关法律法规和单位行风建设规章制度，（甲方）</w:t>
      </w:r>
      <w:r>
        <w:rPr>
          <w:rFonts w:hint="eastAsia" w:ascii="宋体" w:hAnsi="宋体" w:eastAsia="宋体" w:cs="Times New Roman"/>
          <w:sz w:val="24"/>
          <w:szCs w:val="24"/>
          <w:u w:val="single"/>
        </w:rPr>
        <w:t xml:space="preserve">无锡市惠山区人民医院</w:t>
      </w:r>
      <w:r>
        <w:rPr>
          <w:rFonts w:hint="eastAsia" w:ascii="宋体" w:hAnsi="宋体" w:eastAsia="宋体" w:cs="Times New Roman"/>
          <w:sz w:val="24"/>
          <w:szCs w:val="24"/>
        </w:rPr>
        <w:t xml:space="preserve">，（乙方）________________特订立如下协议。</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一、甲乙双方的权利和义务</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（一）、双方严格遵守国家有关法律法规及党风廉政的规定。</w:t>
      </w:r>
      <w:r/>
    </w:p>
    <w:p>
      <w:pPr>
        <w:ind w:left="420"/>
        <w:jc w:val="both"/>
        <w:spacing w:after="120"/>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（二）、双方的业务活动坚持公开、公正、诚信、透明的原则，不得损害国家、集体和病人的利益，违反行业管理的各项规章制度。</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（三）、发现对方在业务活动中有违反廉政规定的行为，有及时提醒对方纠正的权利和义务。</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（四）、双方承诺严格遵守本协议，自觉接受双方纪检监察部门的监督。</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二、甲方的义务</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（一）、甲方及其工作人员不得索要或接受乙方的钱物。</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（二）、甲方工作人员不得私自接受乙方承担费用的旅游、参观、学习培训等活动。</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（三）、甲方工作人员要秉公办事，不得营私舞弊，不得以权谋私，获得非法利益。</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（四）、甲方工作人员有义务宣传、告知医院已建立的行风建设制度和规定。</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乙方的义务</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（一）、乙方工作人员须遵纪守法，严格遵守职业道德，不得以任何形式贿赂甲方工作人员，获得非法利益。</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（二）、乙方须严格执行“两指”制度，即在指定的部门，指定的时间与医院职能科室人员进行业务活动。凡在此以外的任何活动均属违规，一经发现，甲方有权暂停或终止与其业务往来。</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（三）、乙方不得特指安排甲方工作人员外出学习培训，参观考察等活动。</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（四）、乙方应教育所属业务人员，严格遵守上级和医院有关廉政、行风建设有关规定，做文明规范、守法的模范。</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（五）、乙方应遵守职业准则，为甲方提供物品、服务品质一流、价格合理。</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三、违约责任</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（一）、甲方及其工作人员违反本协议，按管理权限，依据有关规定给予党纪、政纪或组织处理；涉嫌犯罪的，移交司法机关追究刑事责任。</w:t>
      </w:r>
      <w:r/>
    </w:p>
    <w:p>
      <w:pPr>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（二）、乙方及其工作人员违反本协议的，按管理权限，依据有关规定，给予纪律处分。涉嫌犯罪的，移交司法机关追究刑事责任。同时，甲方有权终止其业务往来。</w:t>
      </w:r>
      <w:r/>
    </w:p>
    <w:p>
      <w:pPr>
        <w:ind w:firstLine="480"/>
        <w:rPr>
          <w:rFonts w:hint="default" w:ascii="宋体" w:hAnsi="宋体" w:eastAsia="宋体" w:cs="Times New Roman"/>
          <w:sz w:val="24"/>
          <w:szCs w:val="24"/>
          <w:lang w:val="en-US" w:eastAsia="zh-CN"/>
        </w:rPr>
      </w:pPr>
      <w:r>
        <w:rPr>
          <w:rFonts w:hint="eastAsia" w:ascii="宋体" w:hAnsi="宋体" w:cs="Times New Roman"/>
          <w:sz w:val="24"/>
          <w:szCs w:val="24"/>
          <w:lang w:val="en-US" w:eastAsia="zh-CN"/>
        </w:rPr>
        <w:t xml:space="preserve">四、本协议一式三份，甲方执二份、乙方执一份。</w:t>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t xml:space="preserve">甲方：无锡市惠山区人民医院                         乙方：</w:t>
      </w:r>
      <w:r/>
    </w:p>
    <w:p>
      <w:pPr>
        <w:ind w:firstLine="720"/>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r>
      <w:r/>
    </w:p>
    <w:p>
      <w:pPr>
        <w:rPr>
          <w:rFonts w:hint="eastAsia" w:ascii="宋体" w:hAnsi="宋体" w:eastAsia="宋体" w:cs="Times New Roman"/>
          <w:sz w:val="24"/>
          <w:szCs w:val="24"/>
        </w:rPr>
      </w:pPr>
      <w:r>
        <w:rPr>
          <w:rFonts w:hint="eastAsia" w:ascii="宋体" w:hAnsi="宋体" w:eastAsia="宋体" w:cs="Times New Roman"/>
          <w:sz w:val="24"/>
          <w:szCs w:val="24"/>
        </w:rPr>
        <w:t xml:space="preserve">代表签字：                                         代表签字：</w:t>
      </w:r>
      <w:r/>
    </w:p>
    <w:p>
      <w:pPr>
        <w:rPr>
          <w:rFonts w:hint="eastAsia" w:ascii="宋体" w:hAnsi="宋体" w:eastAsia="宋体" w:cs="Times New Roman"/>
          <w:sz w:val="24"/>
          <w:szCs w:val="24"/>
        </w:rPr>
      </w:pPr>
      <w:r>
        <w:rPr>
          <w:rFonts w:hint="eastAsia" w:ascii="宋体" w:hAnsi="宋体" w:eastAsia="宋体" w:cs="Times New Roman"/>
          <w:sz w:val="24"/>
          <w:szCs w:val="24"/>
        </w:rPr>
      </w:r>
      <w:r/>
    </w:p>
    <w:p>
      <w:pPr>
        <w:jc w:val="both"/>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日期：</w:t>
      </w:r>
      <w:r/>
    </w:p>
    <w:p>
      <w:pPr>
        <w:jc w:val="both"/>
        <w:widowControl w:val="off"/>
        <w:rPr>
          <w:rFonts w:hint="eastAsia" w:ascii="宋体" w:hAnsi="宋体" w:eastAsia="宋体" w:cs="Times New Roman"/>
          <w:bCs/>
          <w:sz w:val="22"/>
          <w:lang w:val="en-US" w:eastAsia="zh-CN" w:bidi="ar-SA"/>
        </w:rPr>
      </w:pPr>
      <w:r>
        <w:rPr>
          <w:rFonts w:hint="eastAsia" w:ascii="宋体" w:hAnsi="宋体" w:eastAsia="宋体" w:cs="Times New Roman"/>
          <w:bCs/>
          <w:sz w:val="22"/>
          <w:lang w:val="en-US" w:eastAsia="zh-CN" w:bidi="ar-SA"/>
        </w:rPr>
      </w:r>
      <w:r/>
    </w:p>
    <w:p>
      <w:pPr>
        <w:pStyle w:val="716"/>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pStyle w:val="716"/>
        <w:ind w:left="0" w:firstLine="0"/>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jc w:val="center"/>
        <w:keepLines w:val="0"/>
        <w:keepNext w:val="0"/>
        <w:pageBreakBefore w:val="0"/>
        <w:spacing w:line="360" w:lineRule="auto"/>
        <w:widowControl w:val="off"/>
        <w:rPr>
          <w:rFonts w:hint="eastAsia" w:ascii="宋体" w:hAnsi="宋体" w:eastAsia="宋体" w:cs="宋体"/>
          <w:b/>
          <w:sz w:val="36"/>
          <w:szCs w:val="28"/>
        </w:rPr>
      </w:pPr>
      <w:r>
        <w:rPr>
          <w:rFonts w:hint="eastAsia" w:ascii="宋体" w:hAnsi="宋体" w:eastAsia="宋体" w:cs="宋体"/>
          <w:b/>
          <w:sz w:val="36"/>
          <w:szCs w:val="28"/>
          <w:lang w:val="en-US" w:eastAsia="zh-CN"/>
        </w:rPr>
        <w:t xml:space="preserve">五、附件</w:t>
      </w:r>
      <w:r>
        <w:rPr>
          <w:rFonts w:hint="eastAsia" w:ascii="宋体" w:hAnsi="宋体" w:eastAsia="宋体" w:cs="宋体"/>
          <w:b/>
          <w:sz w:val="36"/>
          <w:szCs w:val="28"/>
        </w:rPr>
        <w:t xml:space="preserve">（评分标准、投标文件格式)</w:t>
      </w:r>
      <w:r/>
    </w:p>
    <w:p>
      <w:pPr>
        <w:keepLines w:val="0"/>
        <w:keepNext w:val="0"/>
        <w:pageBreakBefore w:val="0"/>
        <w:spacing w:line="360" w:lineRule="auto"/>
        <w:widowControl w:val="off"/>
        <w:tabs>
          <w:tab w:val="left" w:pos="525" w:leader="none"/>
          <w:tab w:val="left" w:pos="1050" w:leader="none"/>
        </w:tabs>
        <w:rPr>
          <w:rFonts w:hint="eastAsia" w:ascii="宋体" w:hAnsi="宋体" w:cs="宋体"/>
          <w:b/>
          <w:bCs/>
          <w:sz w:val="24"/>
          <w:szCs w:val="24"/>
        </w:rPr>
      </w:pPr>
      <w:r>
        <w:rPr>
          <w:rFonts w:hint="eastAsia" w:ascii="宋体" w:hAnsi="宋体" w:cs="宋体"/>
          <w:b/>
          <w:bCs/>
          <w:sz w:val="24"/>
          <w:szCs w:val="24"/>
        </w:rPr>
        <w:t xml:space="preserve">附件一：评分标准</w:t>
      </w:r>
      <w:r/>
    </w:p>
    <w:p>
      <w:pPr>
        <w:ind w:firstLine="480"/>
        <w:keepLines w:val="0"/>
        <w:keepNext w:val="0"/>
        <w:pageBreakBefore w:val="0"/>
        <w:spacing w:line="360" w:lineRule="auto"/>
        <w:widowControl w:val="off"/>
        <w:rPr>
          <w:rFonts w:hint="eastAsia" w:ascii="宋体" w:hAnsi="宋体" w:cs="宋体"/>
          <w:b w:val="0"/>
          <w:bCs w:val="0"/>
          <w:sz w:val="24"/>
          <w:szCs w:val="24"/>
        </w:rPr>
      </w:pPr>
      <w:r>
        <w:rPr>
          <w:rFonts w:hint="eastAsia" w:ascii="宋体" w:hAnsi="宋体" w:cs="宋体"/>
          <w:b w:val="0"/>
          <w:bCs w:val="0"/>
          <w:sz w:val="24"/>
          <w:szCs w:val="24"/>
        </w:rPr>
        <w:t xml:space="preserve">本次招标的评标办法采用综合评分法（计分均保留2位小数），未列入本评分标准的其他条件不作为评分内容。评审因素及各比重如下（百分制）：</w:t>
      </w:r>
      <w:r/>
    </w:p>
    <w:p>
      <w:pPr>
        <w:keepLines w:val="0"/>
        <w:keepNext w:val="0"/>
        <w:pageBreakBefore w:val="0"/>
        <w:spacing w:line="360" w:lineRule="auto"/>
        <w:widowControl w:val="off"/>
        <w:tabs>
          <w:tab w:val="left" w:pos="525" w:leader="none"/>
          <w:tab w:val="left" w:pos="1050" w:leader="none"/>
        </w:tabs>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 xml:space="preserve">一、</w:t>
      </w:r>
      <w:r>
        <w:rPr>
          <w:rFonts w:hint="eastAsia" w:ascii="宋体" w:hAnsi="宋体" w:eastAsia="宋体" w:cs="宋体"/>
          <w:b/>
          <w:bCs/>
          <w:sz w:val="24"/>
          <w:szCs w:val="24"/>
          <w:highlight w:val="none"/>
        </w:rPr>
        <w:t xml:space="preserve">价格</w:t>
      </w:r>
      <w:r>
        <w:rPr>
          <w:rFonts w:hint="eastAsia" w:ascii="宋体" w:hAnsi="宋体" w:cs="宋体"/>
          <w:b/>
          <w:bCs/>
          <w:sz w:val="24"/>
          <w:szCs w:val="24"/>
          <w:highlight w:val="none"/>
          <w:lang w:val="en-US" w:eastAsia="zh-CN"/>
        </w:rPr>
        <w:t xml:space="preserve">部分</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35</w:t>
      </w:r>
      <w:r>
        <w:rPr>
          <w:rFonts w:hint="eastAsia" w:ascii="宋体" w:hAnsi="宋体" w:eastAsia="宋体" w:cs="宋体"/>
          <w:b/>
          <w:bCs/>
          <w:sz w:val="24"/>
          <w:szCs w:val="24"/>
          <w:highlight w:val="none"/>
        </w:rPr>
        <w:t xml:space="preserve">分）</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采用低价优先法计算，即满足招标文件要求且投标价格最低的投标报价为评标基准价，其价格分为满分。其他投标人的价格分统一按照下列公式计算：</w:t>
      </w:r>
      <w:r/>
    </w:p>
    <w:p>
      <w:pPr>
        <w:ind w:firstLine="480"/>
        <w:keepLines w:val="0"/>
        <w:keepNext w:val="0"/>
        <w:pageBreakBefore w:val="0"/>
        <w:spacing w:line="360" w:lineRule="auto"/>
        <w:widowControl w:val="off"/>
        <w:tabs>
          <w:tab w:val="left" w:pos="945" w:leader="none"/>
          <w:tab w:val="left" w:pos="1155" w:leader="none"/>
        </w:tabs>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投标报价得分=(评标基准价／投标报价)×</w:t>
      </w:r>
      <w:r>
        <w:rPr>
          <w:rFonts w:hint="eastAsia" w:ascii="宋体" w:hAnsi="宋体" w:eastAsia="宋体" w:cs="宋体"/>
          <w:b w:val="0"/>
          <w:bCs w:val="0"/>
          <w:sz w:val="24"/>
          <w:szCs w:val="24"/>
          <w:highlight w:val="none"/>
          <w:lang w:val="en-US" w:eastAsia="zh-CN"/>
        </w:rPr>
        <w:t xml:space="preserve">35</w:t>
      </w:r>
      <w:r>
        <w:rPr>
          <w:rFonts w:hint="eastAsia" w:ascii="宋体" w:hAnsi="宋体" w:eastAsia="宋体" w:cs="宋体"/>
          <w:b w:val="0"/>
          <w:bCs w:val="0"/>
          <w:sz w:val="24"/>
          <w:szCs w:val="24"/>
          <w:highlight w:val="none"/>
        </w:rPr>
        <w:t xml:space="preserve">。</w:t>
      </w:r>
      <w:r/>
    </w:p>
    <w:p>
      <w:pPr>
        <w:ind w:firstLine="482"/>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价格扣除：专门面向中小/小微企业的项目除外。</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①对小型和微型企业产品的价格给予10%的扣除，用扣除后的价格参与评审。参加投标的中小企业，应当按照《政府采购促进中小企业发展管理办法》（财库﹝2020﹞46 号）的规定提供《中小企业声明函》（货物/服务）（中小企业划型标准详见《关于印发中小企业划型标准规定的通知》工信部联企业〔2011〕300号）。</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w:t>
      </w:r>
      <w:r>
        <w:rPr>
          <w:rFonts w:hint="eastAsia" w:ascii="宋体" w:hAnsi="宋体" w:eastAsia="宋体" w:cs="宋体"/>
          <w:b w:val="0"/>
          <w:bCs w:val="0"/>
          <w:sz w:val="24"/>
          <w:szCs w:val="24"/>
          <w:highlight w:val="none"/>
          <w:lang w:eastAsia="zh-CN"/>
        </w:rPr>
        <w:t xml:space="preserve">原件扫描件并加盖公章或签电子公章</w:t>
      </w:r>
      <w:r>
        <w:rPr>
          <w:rFonts w:hint="eastAsia" w:ascii="宋体" w:hAnsi="宋体" w:eastAsia="宋体" w:cs="宋体"/>
          <w:b w:val="0"/>
          <w:bCs w:val="0"/>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rPr>
        <w:t xml:space="preserve">同一投标人，上述三项价格扣除优惠不得重复享受。</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④</w:t>
      </w:r>
      <w:r>
        <w:rPr>
          <w:rFonts w:hint="eastAsia" w:ascii="宋体" w:hAnsi="宋体" w:eastAsia="宋体" w:cs="宋体"/>
          <w:b w:val="0"/>
          <w:bCs w:val="0"/>
          <w:sz w:val="24"/>
          <w:szCs w:val="24"/>
          <w:highlight w:val="none"/>
        </w:rPr>
        <w:t xml:space="preserve">采购本国产品的支持政策</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rPr>
        <w:t xml:space="preserve">.1 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rPr>
        <w:t xml:space="preserve">.2 当采购项目或者采购包中含有多种产品，供应商为该采购项目或者采购包提供的符合本国产品标准的产品成本之和占该供应商提供的全部产品成本之和的比例达到80%以上时（供应商需在投标文件格式</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highlight w:val="none"/>
          <w:lang w:val="en-US" w:eastAsia="zh-CN"/>
        </w:rPr>
        <w:t xml:space="preserve">细目报价表</w:t>
      </w:r>
      <w:r>
        <w:rPr>
          <w:rFonts w:hint="eastAsia" w:ascii="宋体" w:hAnsi="宋体" w:eastAsia="宋体" w:cs="宋体"/>
          <w:b w:val="0"/>
          <w:bCs w:val="0"/>
          <w:sz w:val="24"/>
          <w:szCs w:val="24"/>
          <w:highlight w:val="none"/>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rPr>
        <w:t xml:space="preserve">.3 供应商需按照招标文件的要求提供《关于符合本国产品标准的声明函》（以下简称《声明函》），如不提供将不享受本国产品价格评审优惠。</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keepLines w:val="0"/>
        <w:keepNext w:val="0"/>
        <w:pageBreakBefore w:val="0"/>
        <w:spacing w:line="36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z w:val="24"/>
          <w:szCs w:val="24"/>
          <w:highlight w:val="none"/>
          <w:lang w:val="en-US" w:eastAsia="zh-CN"/>
        </w:rPr>
        <w:t xml:space="preserve">4</w:t>
      </w:r>
      <w:r>
        <w:rPr>
          <w:rFonts w:hint="eastAsia" w:ascii="宋体" w:hAnsi="宋体" w:eastAsia="宋体" w:cs="宋体"/>
          <w:b w:val="0"/>
          <w:bCs w:val="0"/>
          <w:sz w:val="24"/>
          <w:szCs w:val="24"/>
          <w:highlight w:val="none"/>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numPr>
          <w:ilvl w:val="0"/>
          <w:numId w:val="0"/>
        </w:numPr>
        <w:keepLines w:val="0"/>
        <w:keepNext w:val="0"/>
        <w:pageBreakBefore w:val="0"/>
        <w:spacing w:line="360" w:lineRule="auto"/>
        <w:widowControl w:val="off"/>
        <w:rPr>
          <w:rFonts w:hint="default" w:ascii="宋体" w:hAnsi="宋体" w:cs="宋体"/>
          <w:b/>
          <w:bCs/>
          <w:color w:val="auto"/>
          <w:sz w:val="24"/>
          <w:szCs w:val="24"/>
          <w:highlight w:val="none"/>
          <w:lang w:val="en-US" w:eastAsia="zh-CN"/>
        </w:rPr>
        <w:outlineLvl w:val="0"/>
      </w:pPr>
      <w:r>
        <w:rPr>
          <w:rFonts w:hint="eastAsia" w:ascii="宋体" w:hAnsi="宋体" w:eastAsia="宋体" w:cs="宋体"/>
          <w:b/>
          <w:bCs/>
          <w:color w:val="auto"/>
          <w:sz w:val="24"/>
          <w:szCs w:val="24"/>
          <w:lang w:val="en-US" w:eastAsia="zh-CN" w:bidi="ar-SA"/>
        </w:rPr>
        <w:t xml:space="preserve">二、</w:t>
      </w:r>
      <w:r>
        <w:rPr>
          <w:rFonts w:hint="eastAsia" w:ascii="宋体" w:hAnsi="宋体" w:cs="宋体"/>
          <w:b/>
          <w:bCs/>
          <w:color w:val="auto"/>
          <w:sz w:val="24"/>
          <w:szCs w:val="24"/>
          <w:highlight w:val="none"/>
          <w:lang w:val="en-US" w:eastAsia="zh-CN"/>
        </w:rPr>
        <w:t xml:space="preserve">商务部分（35分）</w:t>
      </w:r>
      <w:r/>
    </w:p>
    <w:p>
      <w:pPr>
        <w:ind w:firstLine="482"/>
        <w:keepLines w:val="0"/>
        <w:keepNext w:val="0"/>
        <w:pageBreakBefore w:val="0"/>
        <w:spacing w:line="360" w:lineRule="auto"/>
        <w:widowControl w:val="off"/>
        <w:rPr>
          <w:rFonts w:hint="eastAsia" w:ascii="宋体" w:hAnsi="宋体" w:eastAsia="宋体" w:cs="宋体"/>
          <w:b/>
          <w:bCs/>
          <w:color w:val="auto"/>
          <w:sz w:val="24"/>
          <w:szCs w:val="24"/>
        </w:rPr>
      </w:pPr>
      <w:r>
        <w:rPr>
          <w:rFonts w:hint="eastAsia" w:ascii="宋体" w:hAnsi="宋体" w:cs="宋体"/>
          <w:b/>
          <w:bCs/>
          <w:color w:val="auto"/>
          <w:sz w:val="24"/>
          <w:szCs w:val="24"/>
          <w:lang w:val="en-US" w:eastAsia="zh-CN"/>
        </w:rPr>
        <w:t xml:space="preserve">2.1</w:t>
      </w:r>
      <w:r>
        <w:rPr>
          <w:rFonts w:hint="eastAsia" w:ascii="宋体" w:hAnsi="宋体" w:eastAsia="宋体" w:cs="宋体"/>
          <w:b/>
          <w:bCs/>
          <w:color w:val="auto"/>
          <w:sz w:val="24"/>
          <w:szCs w:val="24"/>
        </w:rPr>
        <w:t xml:space="preserve">业</w:t>
      </w:r>
      <w:r>
        <w:rPr>
          <w:rFonts w:hint="eastAsia" w:ascii="宋体" w:hAnsi="宋体" w:eastAsia="宋体" w:cs="宋体"/>
          <w:b/>
          <w:bCs/>
          <w:color w:val="auto"/>
          <w:sz w:val="24"/>
          <w:szCs w:val="24"/>
          <w:highlight w:val="none"/>
        </w:rPr>
        <w:t xml:space="preserve">绩</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1分</w:t>
      </w:r>
      <w:r>
        <w:rPr>
          <w:rFonts w:hint="eastAsia" w:ascii="宋体" w:hAnsi="宋体" w:cs="宋体"/>
          <w:b/>
          <w:bCs/>
          <w:color w:val="auto"/>
          <w:sz w:val="24"/>
          <w:szCs w:val="24"/>
          <w:highlight w:val="none"/>
          <w:lang w:eastAsia="zh-CN"/>
        </w:rPr>
        <w:t xml:space="preserve">）</w:t>
      </w:r>
      <w:r>
        <w:rPr>
          <w:rFonts w:hint="eastAsia" w:ascii="宋体" w:hAnsi="宋体" w:eastAsia="宋体" w:cs="宋体"/>
          <w:b/>
          <w:bCs/>
          <w:color w:val="auto"/>
          <w:sz w:val="24"/>
          <w:szCs w:val="24"/>
        </w:rPr>
        <w:t xml:space="preserve">：</w:t>
      </w:r>
      <w:r>
        <w:rPr>
          <w:rFonts w:hint="eastAsia" w:ascii="宋体" w:hAnsi="宋体" w:eastAsia="宋体" w:cs="宋体"/>
          <w:b w:val="0"/>
          <w:bCs w:val="0"/>
          <w:color w:val="auto"/>
          <w:sz w:val="24"/>
          <w:szCs w:val="24"/>
          <w:highlight w:val="none"/>
        </w:rPr>
        <w:t xml:space="preserve">供应商自202</w:t>
      </w:r>
      <w:r>
        <w:rPr>
          <w:rFonts w:hint="eastAsia" w:ascii="宋体" w:hAnsi="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年1月1日起承担过</w:t>
      </w:r>
      <w:r>
        <w:rPr>
          <w:rFonts w:hint="eastAsia" w:ascii="宋体" w:hAnsi="宋体" w:eastAsia="宋体" w:cs="宋体"/>
          <w:b w:val="0"/>
          <w:bCs w:val="0"/>
          <w:color w:val="auto"/>
          <w:sz w:val="24"/>
          <w:szCs w:val="24"/>
          <w:highlight w:val="none"/>
          <w:lang w:val="en-US" w:eastAsia="zh-CN"/>
        </w:rPr>
        <w:t xml:space="preserve">核心产品所投品牌</w:t>
      </w:r>
      <w:r>
        <w:rPr>
          <w:rFonts w:hint="eastAsia" w:ascii="宋体" w:hAnsi="宋体" w:eastAsia="宋体" w:cs="宋体"/>
          <w:b w:val="0"/>
          <w:bCs w:val="0"/>
          <w:color w:val="auto"/>
          <w:sz w:val="24"/>
          <w:szCs w:val="24"/>
          <w:highlight w:val="none"/>
        </w:rPr>
        <w:t xml:space="preserve">同类项目的</w:t>
      </w:r>
      <w:r>
        <w:rPr>
          <w:rFonts w:hint="eastAsia" w:ascii="宋体" w:hAnsi="宋体" w:eastAsia="宋体" w:cs="宋体"/>
          <w:b w:val="0"/>
          <w:bCs w:val="0"/>
          <w:color w:val="auto"/>
          <w:sz w:val="24"/>
          <w:szCs w:val="24"/>
          <w:highlight w:val="none"/>
          <w:lang w:val="en-US" w:eastAsia="zh-CN"/>
        </w:rPr>
        <w:t xml:space="preserve">业绩</w:t>
      </w:r>
      <w:r>
        <w:rPr>
          <w:rFonts w:hint="eastAsia" w:ascii="宋体" w:hAnsi="宋体" w:eastAsia="宋体" w:cs="宋体"/>
          <w:b w:val="0"/>
          <w:bCs w:val="0"/>
          <w:color w:val="auto"/>
          <w:sz w:val="24"/>
          <w:szCs w:val="24"/>
          <w:highlight w:val="none"/>
        </w:rPr>
        <w:t xml:space="preserve">（以合同签订日期为准），有一个得</w:t>
      </w:r>
      <w:r>
        <w:rPr>
          <w:rFonts w:hint="eastAsia" w:ascii="宋体" w:hAnsi="宋体" w:eastAsia="宋体" w:cs="宋体"/>
          <w:b w:val="0"/>
          <w:bCs w:val="0"/>
          <w:color w:val="auto"/>
          <w:sz w:val="24"/>
          <w:szCs w:val="24"/>
          <w:highlight w:val="none"/>
          <w:lang w:val="en-US" w:eastAsia="zh-CN"/>
        </w:rPr>
        <w:t xml:space="preserve">0.5</w:t>
      </w:r>
      <w:r>
        <w:rPr>
          <w:rFonts w:hint="eastAsia" w:ascii="宋体" w:hAnsi="宋体" w:eastAsia="宋体" w:cs="宋体"/>
          <w:b w:val="0"/>
          <w:bCs w:val="0"/>
          <w:color w:val="auto"/>
          <w:sz w:val="24"/>
          <w:szCs w:val="24"/>
          <w:highlight w:val="none"/>
        </w:rPr>
        <w:t xml:space="preserve">分，最高得</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分。投标时需提供相关业绩合同原件扫描件并加盖供应商公章，不提供或提供资料不符合要求均不得分。</w:t>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outlineLvl w:val="0"/>
      </w:pPr>
      <w:r>
        <w:rPr>
          <w:rFonts w:hint="eastAsia" w:ascii="宋体" w:hAnsi="宋体" w:cs="宋体"/>
          <w:b/>
          <w:bCs/>
          <w:color w:val="auto"/>
          <w:sz w:val="24"/>
          <w:szCs w:val="24"/>
          <w:highlight w:val="none"/>
          <w:lang w:val="en-US" w:eastAsia="zh-CN"/>
        </w:rPr>
        <w:t xml:space="preserve">2.2</w:t>
      </w:r>
      <w:r>
        <w:rPr>
          <w:rFonts w:hint="eastAsia" w:ascii="宋体" w:hAnsi="宋体" w:eastAsia="宋体" w:cs="宋体"/>
          <w:b/>
          <w:bCs/>
          <w:color w:val="auto"/>
          <w:sz w:val="24"/>
          <w:szCs w:val="24"/>
          <w:highlight w:val="none"/>
        </w:rPr>
        <w:t xml:space="preserve">项目要求响应情况（</w:t>
      </w:r>
      <w:r>
        <w:rPr>
          <w:rFonts w:hint="eastAsia" w:ascii="宋体" w:hAnsi="宋体" w:cs="宋体"/>
          <w:b/>
          <w:bCs/>
          <w:color w:val="auto"/>
          <w:sz w:val="24"/>
          <w:szCs w:val="24"/>
          <w:highlight w:val="none"/>
          <w:lang w:val="en-US" w:eastAsia="zh-CN"/>
        </w:rPr>
        <w:t xml:space="preserve">31</w:t>
      </w:r>
      <w:r>
        <w:rPr>
          <w:rFonts w:hint="eastAsia" w:ascii="宋体" w:hAnsi="宋体" w:eastAsia="宋体" w:cs="宋体"/>
          <w:b/>
          <w:bCs/>
          <w:color w:val="auto"/>
          <w:sz w:val="24"/>
          <w:szCs w:val="24"/>
          <w:highlight w:val="none"/>
        </w:rPr>
        <w:t xml:space="preserve">分</w:t>
      </w:r>
      <w:r>
        <w:rPr>
          <w:rFonts w:hint="eastAsia" w:ascii="宋体" w:hAnsi="宋体" w:eastAsia="宋体" w:cs="宋体"/>
          <w:b/>
          <w:bCs/>
          <w:color w:val="auto"/>
          <w:sz w:val="24"/>
          <w:szCs w:val="24"/>
          <w:highlight w:val="none"/>
          <w:lang w:eastAsia="zh-CN"/>
        </w:rPr>
        <w:t xml:space="preserve">）</w:t>
      </w:r>
      <w:r/>
    </w:p>
    <w:tbl>
      <w:tblPr>
        <w:tblStyle w:val="695"/>
        <w:tblW w:w="449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7"/>
        <w:gridCol w:w="800"/>
        <w:gridCol w:w="3347"/>
        <w:gridCol w:w="3764"/>
      </w:tblGrid>
      <w:tr>
        <w:trPr>
          <w:jc w:val="center"/>
          <w:trHeight w:val="90"/>
        </w:trPr>
        <w:tc>
          <w:tcPr>
            <w:tcW w:w="947" w:type="dxa"/>
            <w:textDirection w:val="lrTb"/>
            <w:noWrap w:val="false"/>
          </w:tcPr>
          <w:p>
            <w:pPr>
              <w:jc w:val="cente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r>
            <w:r/>
          </w:p>
        </w:tc>
        <w:tc>
          <w:tcPr>
            <w:tcW w:w="800" w:type="dxa"/>
            <w:textDirection w:val="lrTb"/>
            <w:noWrap w:val="false"/>
          </w:tcPr>
          <w:p>
            <w:pPr>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3347" w:type="dxa"/>
            <w:textDirection w:val="lrTb"/>
            <w:noWrap w:val="false"/>
          </w:tcPr>
          <w:p>
            <w:pPr>
              <w:ind w:firstLine="482"/>
              <w:jc w:val="both"/>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采购需求性能要求</w:t>
            </w:r>
            <w:r/>
          </w:p>
        </w:tc>
        <w:tc>
          <w:tcPr>
            <w:tcW w:w="3764" w:type="dxa"/>
            <w:vAlign w:val="center"/>
            <w:textDirection w:val="lrTb"/>
            <w:noWrap w:val="false"/>
          </w:tcPr>
          <w:p>
            <w:pPr>
              <w:ind w:firstLine="1205"/>
              <w:jc w:val="both"/>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性能加分要求</w:t>
            </w:r>
            <w:r/>
          </w:p>
        </w:tc>
      </w:tr>
      <w:tr>
        <w:trPr>
          <w:jc w:val="center"/>
          <w:trHeight w:val="570"/>
        </w:trPr>
        <w:tc>
          <w:tcPr>
            <w:shd w:val="clear" w:color="auto" w:fill="auto"/>
            <w:tcW w:w="947" w:type="dxa"/>
            <w:vAlign w:val="center"/>
            <w:vMerge w:val="restart"/>
            <w:textDirection w:val="lrTb"/>
            <w:noWrap w:val="false"/>
          </w:tcPr>
          <w:p>
            <w:pPr>
              <w:jc w:val="center"/>
              <w:rPr>
                <w:rFonts w:hint="default" w:ascii="宋体" w:hAnsi="宋体" w:cs="宋体"/>
                <w:b w:val="0"/>
                <w:bCs w:val="0"/>
                <w:color w:val="auto"/>
                <w:sz w:val="24"/>
                <w:szCs w:val="24"/>
                <w:highlight w:val="none"/>
                <w:lang w:val="en-US" w:eastAsia="zh-CN"/>
              </w:rPr>
            </w:pPr>
            <w:r>
              <w:rPr>
                <w:rFonts w:hint="default" w:ascii="宋体" w:hAnsi="宋体" w:cs="宋体"/>
                <w:b/>
                <w:bCs/>
                <w:color w:val="auto"/>
                <w:sz w:val="24"/>
                <w:szCs w:val="24"/>
                <w:highlight w:val="none"/>
                <w:lang w:val="en-US" w:eastAsia="zh-CN"/>
              </w:rPr>
              <w:t xml:space="preserve">血液透析机（单泵）</w:t>
            </w:r>
            <w:r/>
          </w:p>
        </w:tc>
        <w:tc>
          <w:tcPr>
            <w:shd w:val="clear" w:color="auto" w:fill="auto"/>
            <w:tcW w:w="800" w:type="dxa"/>
            <w:vAlign w:val="center"/>
            <w:textDirection w:val="lrTb"/>
            <w:noWrap w:val="false"/>
          </w:tcPr>
          <w:p>
            <w:pPr>
              <w:jc w:val="center"/>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rPr>
              <w:t xml:space="preserve">1</w:t>
            </w:r>
            <w:r/>
          </w:p>
        </w:tc>
        <w:tc>
          <w:tcPr>
            <w:tcW w:w="3347" w:type="dxa"/>
            <w:vAlign w:val="center"/>
            <w:textDirection w:val="lrTb"/>
            <w:noWrap w:val="false"/>
          </w:tcPr>
          <w:p>
            <w:pPr>
              <w:jc w:val="left"/>
              <w:rPr>
                <w:rFonts w:ascii="宋体" w:hAnsi="宋体" w:cs="宋体"/>
                <w:b w:val="0"/>
                <w:bCs w:val="0"/>
                <w:color w:val="auto"/>
                <w:sz w:val="24"/>
                <w:szCs w:val="24"/>
                <w:highlight w:val="none"/>
              </w:rPr>
            </w:pPr>
            <w:r>
              <w:rPr>
                <w:rFonts w:hint="eastAsia" w:ascii="宋体" w:hAnsi="宋体" w:eastAsia="宋体" w:cs="宋体"/>
                <w:color w:val="000000"/>
                <w:sz w:val="24"/>
                <w:szCs w:val="24"/>
              </w:rPr>
              <w:t xml:space="preserve">支持开机自检或者治疗过程中进行压力保持</w:t>
            </w:r>
            <w:r>
              <w:rPr>
                <w:rFonts w:hint="eastAsia" w:ascii="宋体" w:hAnsi="宋体" w:eastAsia="宋体" w:cs="宋体"/>
                <w:color w:val="000000"/>
                <w:sz w:val="24"/>
                <w:szCs w:val="24"/>
                <w:highlight w:val="none"/>
              </w:rPr>
              <w:t xml:space="preserve">检测，检测水路密闭性，以防止水路</w:t>
            </w:r>
            <w:r>
              <w:rPr>
                <w:rFonts w:hint="eastAsia" w:ascii="宋体" w:hAnsi="宋体" w:cs="宋体"/>
                <w:color w:val="000000"/>
                <w:sz w:val="24"/>
                <w:szCs w:val="24"/>
                <w:highlight w:val="none"/>
                <w:lang w:val="en-US" w:eastAsia="zh-CN"/>
              </w:rPr>
              <w:t xml:space="preserve">泄漏</w:t>
            </w:r>
            <w:r>
              <w:rPr>
                <w:rFonts w:hint="eastAsia" w:ascii="宋体" w:hAnsi="宋体" w:eastAsia="宋体" w:cs="宋体"/>
                <w:color w:val="000000"/>
                <w:sz w:val="24"/>
                <w:szCs w:val="24"/>
                <w:highlight w:val="none"/>
              </w:rPr>
              <w:t xml:space="preserve">导致的脱水误差。</w:t>
            </w:r>
            <w:r/>
          </w:p>
        </w:tc>
        <w:tc>
          <w:tcPr>
            <w:tcW w:w="3764" w:type="dxa"/>
            <w:vAlign w:val="center"/>
            <w:textDirection w:val="lrTb"/>
            <w:noWrap w:val="false"/>
          </w:tcPr>
          <w:p>
            <w:pPr>
              <w:jc w:val="left"/>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同时</w:t>
            </w:r>
            <w:r>
              <w:rPr>
                <w:rFonts w:hint="eastAsia" w:ascii="宋体" w:hAnsi="宋体" w:eastAsia="宋体" w:cs="宋体"/>
                <w:color w:val="000000"/>
                <w:sz w:val="24"/>
                <w:szCs w:val="24"/>
              </w:rPr>
              <w:t xml:space="preserve">具备开机自检和在治疗过程中定期进行压力保持检测</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满足</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分；</w:t>
            </w:r>
            <w:r/>
          </w:p>
          <w:p>
            <w:pPr>
              <w:jc w:val="left"/>
              <w:rPr>
                <w:rFonts w:ascii="宋体" w:hAnsi="宋体" w:cs="宋体"/>
                <w:b w:val="0"/>
                <w:bCs w:val="0"/>
                <w:color w:val="auto"/>
                <w:sz w:val="24"/>
                <w:szCs w:val="24"/>
                <w:highlight w:val="none"/>
              </w:rPr>
            </w:pPr>
            <w:r>
              <w:rPr>
                <w:rFonts w:hint="eastAsia" w:ascii="宋体" w:hAnsi="宋体" w:eastAsia="宋体" w:cs="宋体"/>
                <w:color w:val="000000"/>
                <w:sz w:val="24"/>
                <w:szCs w:val="24"/>
              </w:rPr>
              <w:t xml:space="preserve">同时具备两种检测模式，且定期测试间隔时间</w:t>
            </w:r>
            <w:r>
              <w:rPr>
                <w:rFonts w:hint="eastAsia" w:ascii="宋体" w:hAnsi="宋体" w:cs="宋体"/>
                <w:color w:val="000000"/>
                <w:sz w:val="24"/>
                <w:szCs w:val="24"/>
                <w:lang w:val="en-US" w:eastAsia="zh-CN"/>
              </w:rPr>
              <w:t xml:space="preserve">＜</w:t>
            </w:r>
            <w:r>
              <w:rPr>
                <w:rFonts w:hint="eastAsia" w:ascii="宋体" w:hAnsi="宋体" w:eastAsia="宋体" w:cs="宋体"/>
                <w:color w:val="000000"/>
                <w:sz w:val="24"/>
                <w:szCs w:val="24"/>
              </w:rPr>
              <w:t xml:space="preserve">13分钟</w:t>
            </w: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满足</w:t>
            </w:r>
            <w:r>
              <w:rPr>
                <w:rFonts w:hint="eastAsia" w:ascii="宋体" w:hAnsi="宋体" w:eastAsia="宋体" w:cs="宋体"/>
                <w:color w:val="000000"/>
                <w:sz w:val="24"/>
                <w:szCs w:val="24"/>
              </w:rPr>
              <w:t xml:space="preserve">得</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w:t>
            </w:r>
            <w:r/>
          </w:p>
        </w:tc>
      </w:tr>
      <w:tr>
        <w:trPr>
          <w:jc w:val="center"/>
          <w:trHeight w:val="570"/>
        </w:trPr>
        <w:tc>
          <w:tcPr>
            <w:shd w:val="clear" w:color="auto" w:fill="auto"/>
            <w:tcW w:w="947" w:type="dxa"/>
            <w:vAlign w:val="center"/>
            <w:vMerge w:val="continue"/>
            <w:textDirection w:val="lrTb"/>
            <w:noWrap w:val="false"/>
          </w:tcPr>
          <w:p>
            <w:pPr>
              <w:jc w:val="center"/>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r>
            <w:r/>
          </w:p>
        </w:tc>
        <w:tc>
          <w:tcPr>
            <w:shd w:val="clear" w:color="auto" w:fill="auto"/>
            <w:tcW w:w="800" w:type="dxa"/>
            <w:vAlign w:val="center"/>
            <w:textDirection w:val="lrTb"/>
            <w:noWrap w:val="false"/>
          </w:tcPr>
          <w:p>
            <w:pPr>
              <w:jc w:val="center"/>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rPr>
              <w:t xml:space="preserve">2</w:t>
            </w:r>
            <w:r/>
          </w:p>
        </w:tc>
        <w:tc>
          <w:tcPr>
            <w:shd w:val="clear" w:color="auto" w:fill="auto"/>
            <w:tcW w:w="3347" w:type="dxa"/>
            <w:vAlign w:val="center"/>
            <w:textDirection w:val="lrTb"/>
            <w:noWrap w:val="false"/>
          </w:tcPr>
          <w:p>
            <w:pPr>
              <w:pStyle w:val="878"/>
              <w:numPr>
                <w:ilvl w:val="0"/>
                <w:numId w:val="0"/>
              </w:numPr>
              <w:rPr>
                <w:rFonts w:ascii="宋体" w:hAnsi="宋体" w:cs="宋体"/>
                <w:b w:val="0"/>
                <w:bCs w:val="0"/>
                <w:color w:val="auto"/>
                <w:sz w:val="24"/>
                <w:szCs w:val="24"/>
                <w:highlight w:val="none"/>
              </w:rPr>
            </w:pPr>
            <w:r>
              <w:rPr>
                <w:rFonts w:hint="eastAsia" w:ascii="宋体" w:hAnsi="宋体" w:eastAsia="宋体" w:cs="宋体"/>
                <w:sz w:val="24"/>
                <w:szCs w:val="24"/>
              </w:rPr>
              <w:t xml:space="preserve">清洗消毒程序：可进行化学/热/脱钙多种消毒清洗程序；化学热消毒可除钙、除脂和消毒程序一体进行；热化学消毒时间≤</w:t>
            </w:r>
            <w:r>
              <w:rPr>
                <w:rFonts w:hint="eastAsia" w:ascii="宋体" w:hAnsi="宋体" w:cs="宋体"/>
                <w:sz w:val="24"/>
                <w:szCs w:val="24"/>
                <w:lang w:val="en-US" w:eastAsia="zh-CN"/>
              </w:rPr>
              <w:t xml:space="preserve">45</w:t>
            </w:r>
            <w:r>
              <w:rPr>
                <w:rFonts w:hint="eastAsia" w:ascii="宋体" w:hAnsi="宋体" w:eastAsia="宋体" w:cs="宋体"/>
                <w:sz w:val="24"/>
                <w:szCs w:val="24"/>
              </w:rPr>
              <w:t xml:space="preserve">分钟。</w:t>
            </w:r>
            <w:r/>
          </w:p>
        </w:tc>
        <w:tc>
          <w:tcPr>
            <w:shd w:val="clear" w:color="auto" w:fill="auto"/>
            <w:tcW w:w="3764" w:type="dxa"/>
            <w:vAlign w:val="center"/>
            <w:textDirection w:val="lrTb"/>
            <w:noWrap w:val="false"/>
          </w:tcPr>
          <w:p>
            <w:pPr>
              <w:jc w:val="left"/>
              <w:rPr>
                <w:rFonts w:hint="eastAsia"/>
                <w:b w:val="0"/>
                <w:bCs w:val="0"/>
                <w:color w:val="auto"/>
                <w:sz w:val="24"/>
                <w:szCs w:val="24"/>
              </w:rPr>
            </w:pPr>
            <w:r>
              <w:rPr>
                <w:rFonts w:hint="eastAsia" w:ascii="宋体" w:hAnsi="宋体" w:cs="宋体"/>
                <w:b w:val="0"/>
                <w:bCs w:val="0"/>
                <w:color w:val="auto"/>
                <w:sz w:val="24"/>
                <w:szCs w:val="24"/>
                <w:lang w:val="en-US" w:eastAsia="zh-CN"/>
              </w:rPr>
              <w:t xml:space="preserve">35分钟＜</w:t>
            </w:r>
            <w:r>
              <w:rPr>
                <w:rFonts w:hint="eastAsia" w:ascii="宋体" w:hAnsi="宋体" w:eastAsia="宋体" w:cs="宋体"/>
                <w:b w:val="0"/>
                <w:bCs w:val="0"/>
                <w:color w:val="auto"/>
                <w:sz w:val="24"/>
                <w:szCs w:val="24"/>
              </w:rPr>
              <w:t xml:space="preserve">热化学消毒时间</w:t>
            </w:r>
            <w:r>
              <w:rPr>
                <w:rFonts w:hint="eastAsia" w:ascii="宋体" w:hAnsi="宋体" w:cs="宋体"/>
                <w:b w:val="0"/>
                <w:bCs w:val="0"/>
                <w:color w:val="auto"/>
                <w:sz w:val="24"/>
                <w:szCs w:val="24"/>
                <w:lang w:val="en-US" w:eastAsia="zh-CN"/>
              </w:rPr>
              <w:t xml:space="preserve">＜</w:t>
            </w:r>
            <w:r>
              <w:rPr>
                <w:rFonts w:hint="eastAsia" w:ascii="宋体" w:hAnsi="宋体" w:eastAsia="宋体" w:cs="宋体"/>
                <w:b w:val="0"/>
                <w:bCs w:val="0"/>
                <w:color w:val="auto"/>
                <w:sz w:val="24"/>
                <w:szCs w:val="24"/>
              </w:rPr>
              <w:t xml:space="preserve">4</w:t>
            </w:r>
            <w:r>
              <w:rPr>
                <w:rFonts w:hint="eastAsia" w:ascii="宋体" w:hAnsi="宋体" w:cs="宋体"/>
                <w:b w:val="0"/>
                <w:bCs w:val="0"/>
                <w:color w:val="auto"/>
                <w:sz w:val="24"/>
                <w:szCs w:val="24"/>
                <w:lang w:val="en-US" w:eastAsia="zh-CN"/>
              </w:rPr>
              <w:t xml:space="preserve">5</w:t>
            </w:r>
            <w:r>
              <w:rPr>
                <w:rFonts w:hint="eastAsia" w:ascii="宋体" w:hAnsi="宋体" w:eastAsia="宋体" w:cs="宋体"/>
                <w:b w:val="0"/>
                <w:bCs w:val="0"/>
                <w:color w:val="auto"/>
                <w:sz w:val="24"/>
                <w:szCs w:val="24"/>
              </w:rPr>
              <w:t xml:space="preserve">分钟</w:t>
            </w:r>
            <w:r>
              <w:rPr>
                <w:rFonts w:hint="eastAsia" w:ascii="宋体" w:hAnsi="宋体" w:cs="宋体"/>
                <w:b w:val="0"/>
                <w:bCs w:val="0"/>
                <w:color w:val="auto"/>
                <w:sz w:val="24"/>
                <w:szCs w:val="24"/>
                <w:lang w:eastAsia="zh-CN"/>
              </w:rPr>
              <w:t xml:space="preserve">，</w:t>
            </w:r>
            <w:r>
              <w:rPr>
                <w:rFonts w:hint="eastAsia" w:ascii="宋体" w:hAnsi="宋体" w:cs="宋体"/>
                <w:b w:val="0"/>
                <w:bCs w:val="0"/>
                <w:color w:val="auto"/>
                <w:sz w:val="24"/>
                <w:szCs w:val="24"/>
                <w:lang w:val="en-US" w:eastAsia="zh-CN"/>
              </w:rPr>
              <w:t xml:space="preserve">满足</w:t>
            </w:r>
            <w:r>
              <w:rPr>
                <w:rFonts w:hint="eastAsia" w:ascii="宋体" w:hAnsi="宋体" w:eastAsia="宋体" w:cs="宋体"/>
                <w:b w:val="0"/>
                <w:bCs w:val="0"/>
                <w:color w:val="auto"/>
                <w:sz w:val="24"/>
                <w:szCs w:val="24"/>
              </w:rPr>
              <w:t xml:space="preserve">得</w:t>
            </w:r>
            <w:r>
              <w:rPr>
                <w:rFonts w:hint="eastAsia" w:ascii="宋体" w:hAnsi="宋体" w:eastAsia="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rPr>
              <w:t xml:space="preserve">分；</w:t>
            </w:r>
            <w:r/>
          </w:p>
          <w:p>
            <w:pPr>
              <w:jc w:val="left"/>
              <w:rPr>
                <w:rFonts w:ascii="宋体" w:hAnsi="宋体" w:cs="宋体"/>
                <w:b w:val="0"/>
                <w:bCs w:val="0"/>
                <w:color w:val="auto"/>
                <w:sz w:val="24"/>
                <w:szCs w:val="24"/>
                <w:highlight w:val="none"/>
              </w:rPr>
            </w:pPr>
            <w:r>
              <w:rPr>
                <w:rFonts w:hint="eastAsia" w:ascii="宋体" w:hAnsi="宋体" w:eastAsia="宋体" w:cs="宋体"/>
                <w:b w:val="0"/>
                <w:bCs w:val="0"/>
                <w:color w:val="auto"/>
                <w:sz w:val="24"/>
                <w:szCs w:val="24"/>
              </w:rPr>
              <w:t xml:space="preserve">热化学消毒时间</w:t>
            </w:r>
            <w:r>
              <w:rPr>
                <w:rFonts w:hint="eastAsia" w:ascii="宋体" w:hAnsi="宋体" w:cs="宋体"/>
                <w:b w:val="0"/>
                <w:bCs w:val="0"/>
                <w:color w:val="auto"/>
                <w:sz w:val="24"/>
                <w:szCs w:val="24"/>
                <w:lang w:val="en-US" w:eastAsia="zh-CN"/>
              </w:rPr>
              <w:t xml:space="preserve">≤35</w:t>
            </w:r>
            <w:r>
              <w:rPr>
                <w:rFonts w:hint="eastAsia" w:ascii="宋体" w:hAnsi="宋体" w:eastAsia="宋体" w:cs="宋体"/>
                <w:b w:val="0"/>
                <w:bCs w:val="0"/>
                <w:color w:val="auto"/>
                <w:sz w:val="24"/>
                <w:szCs w:val="24"/>
              </w:rPr>
              <w:t xml:space="preserve">分钟</w:t>
            </w:r>
            <w:r>
              <w:rPr>
                <w:rFonts w:hint="eastAsia" w:ascii="宋体" w:hAnsi="宋体" w:cs="宋体"/>
                <w:b w:val="0"/>
                <w:bCs w:val="0"/>
                <w:color w:val="auto"/>
                <w:sz w:val="24"/>
                <w:szCs w:val="24"/>
                <w:lang w:eastAsia="zh-CN"/>
              </w:rPr>
              <w:t xml:space="preserve">，</w:t>
            </w:r>
            <w:r>
              <w:rPr>
                <w:rFonts w:hint="eastAsia" w:ascii="宋体" w:hAnsi="宋体" w:cs="宋体"/>
                <w:b w:val="0"/>
                <w:bCs w:val="0"/>
                <w:color w:val="auto"/>
                <w:sz w:val="24"/>
                <w:szCs w:val="24"/>
                <w:lang w:val="en-US" w:eastAsia="zh-CN"/>
              </w:rPr>
              <w:t xml:space="preserve">满足</w:t>
            </w:r>
            <w:r>
              <w:rPr>
                <w:rFonts w:hint="eastAsia" w:ascii="宋体" w:hAnsi="宋体" w:eastAsia="宋体" w:cs="宋体"/>
                <w:b w:val="0"/>
                <w:bCs w:val="0"/>
                <w:color w:val="auto"/>
                <w:sz w:val="24"/>
                <w:szCs w:val="24"/>
              </w:rPr>
              <w:t xml:space="preserve">得</w:t>
            </w:r>
            <w:r>
              <w:rPr>
                <w:rFonts w:hint="eastAsia" w:ascii="宋体" w:hAnsi="宋体" w:eastAsia="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rPr>
              <w:t xml:space="preserve">分。</w:t>
            </w:r>
            <w:r/>
          </w:p>
        </w:tc>
      </w:tr>
      <w:tr>
        <w:trPr>
          <w:jc w:val="center"/>
          <w:trHeight w:val="570"/>
        </w:trPr>
        <w:tc>
          <w:tcPr>
            <w:shd w:val="clear" w:color="auto" w:fill="auto"/>
            <w:tcW w:w="947" w:type="dxa"/>
            <w:vAlign w:val="center"/>
            <w:vMerge w:val="continue"/>
            <w:textDirection w:val="lrTb"/>
            <w:noWrap w:val="false"/>
          </w:tcPr>
          <w:p>
            <w:pPr>
              <w:jc w:val="center"/>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r>
            <w:r/>
          </w:p>
        </w:tc>
        <w:tc>
          <w:tcPr>
            <w:shd w:val="clear" w:color="auto" w:fill="auto"/>
            <w:tcW w:w="800" w:type="dxa"/>
            <w:vAlign w:val="center"/>
            <w:textDirection w:val="lrTb"/>
            <w:noWrap w:val="false"/>
          </w:tcPr>
          <w:p>
            <w:pPr>
              <w:jc w:val="center"/>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rPr>
              <w:t xml:space="preserve">3</w:t>
            </w:r>
            <w:r/>
          </w:p>
        </w:tc>
        <w:tc>
          <w:tcPr>
            <w:tcW w:w="3347" w:type="dxa"/>
            <w:vAlign w:val="center"/>
            <w:textDirection w:val="lrTb"/>
            <w:noWrap w:val="false"/>
          </w:tcPr>
          <w:p>
            <w:pPr>
              <w:jc w:val="left"/>
              <w:rPr>
                <w:rFonts w:ascii="宋体" w:hAnsi="宋体" w:cs="宋体"/>
                <w:b w:val="0"/>
                <w:bCs w:val="0"/>
                <w:color w:val="auto"/>
                <w:sz w:val="24"/>
                <w:szCs w:val="24"/>
                <w:highlight w:val="none"/>
              </w:rPr>
            </w:pPr>
            <w:r>
              <w:rPr>
                <w:rFonts w:hint="eastAsia" w:ascii="宋体" w:hAnsi="宋体" w:eastAsia="宋体" w:cs="宋体"/>
                <w:color w:val="000000"/>
                <w:sz w:val="24"/>
                <w:szCs w:val="24"/>
                <w:highlight w:val="none"/>
              </w:rPr>
              <w:t xml:space="preserve">血泵输送速率：覆盖范围</w:t>
            </w:r>
            <w:r>
              <w:rPr>
                <w:rFonts w:hint="eastAsia" w:ascii="宋体" w:hAnsi="宋体" w:cs="宋体"/>
                <w:sz w:val="24"/>
                <w:szCs w:val="24"/>
                <w:highlight w:val="none"/>
                <w:lang w:val="en-US" w:eastAsia="zh-CN"/>
              </w:rPr>
              <w:t xml:space="preserve">25</w:t>
            </w:r>
            <w:r>
              <w:rPr>
                <w:rFonts w:hint="eastAsia" w:ascii="宋体" w:hAnsi="宋体" w:eastAsia="宋体" w:cs="宋体"/>
                <w:sz w:val="24"/>
                <w:szCs w:val="24"/>
                <w:highlight w:val="none"/>
              </w:rPr>
              <w:t xml:space="preserve">～600ml/min。</w:t>
            </w:r>
            <w:r/>
          </w:p>
        </w:tc>
        <w:tc>
          <w:tcPr>
            <w:tcW w:w="3764"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血泵输送速率：覆盖范围20～600ml/min,</w:t>
            </w:r>
            <w:r>
              <w:rPr>
                <w:rFonts w:hint="eastAsia" w:ascii="宋体" w:hAnsi="宋体" w:cs="宋体"/>
                <w:color w:val="000000"/>
                <w:sz w:val="24"/>
                <w:szCs w:val="24"/>
                <w:highlight w:val="none"/>
                <w:lang w:val="en-US" w:eastAsia="zh-CN"/>
              </w:rPr>
              <w:t xml:space="preserve">满足</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p>
          <w:p>
            <w:pPr>
              <w:jc w:val="left"/>
              <w:rPr>
                <w:rFonts w:hint="eastAsia" w:ascii="宋体" w:hAnsi="宋体" w:eastAsia="宋体" w:cs="宋体"/>
                <w:b w:val="0"/>
                <w:bCs w:val="0"/>
                <w:color w:val="auto"/>
                <w:sz w:val="24"/>
                <w:szCs w:val="24"/>
                <w:highlight w:val="none"/>
                <w:lang w:eastAsia="zh-CN"/>
              </w:rPr>
            </w:pPr>
            <w:r>
              <w:rPr>
                <w:rFonts w:hint="eastAsia" w:ascii="宋体" w:hAnsi="宋体" w:eastAsia="宋体" w:cs="宋体"/>
                <w:color w:val="000000"/>
                <w:sz w:val="24"/>
                <w:szCs w:val="24"/>
                <w:highlight w:val="none"/>
              </w:rPr>
              <w:t xml:space="preserve">血泵输送速率：覆盖范围15～600ml/min,</w:t>
            </w:r>
            <w:r>
              <w:rPr>
                <w:rFonts w:hint="eastAsia" w:ascii="宋体" w:hAnsi="宋体" w:cs="宋体"/>
                <w:color w:val="000000"/>
                <w:sz w:val="24"/>
                <w:szCs w:val="24"/>
                <w:highlight w:val="none"/>
                <w:lang w:val="en-US" w:eastAsia="zh-CN"/>
              </w:rPr>
              <w:t xml:space="preserve">满足</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p>
        </w:tc>
      </w:tr>
      <w:tr>
        <w:trPr>
          <w:jc w:val="center"/>
          <w:trHeight w:val="570"/>
        </w:trPr>
        <w:tc>
          <w:tcPr>
            <w:shd w:val="clear" w:color="auto" w:fill="auto"/>
            <w:tcW w:w="947" w:type="dxa"/>
            <w:vAlign w:val="center"/>
            <w:vMerge w:val="continue"/>
            <w:textDirection w:val="lrTb"/>
            <w:noWrap w:val="false"/>
          </w:tcPr>
          <w:p>
            <w:pPr>
              <w:jc w:val="center"/>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r>
            <w:r/>
          </w:p>
        </w:tc>
        <w:tc>
          <w:tcPr>
            <w:shd w:val="clear" w:color="auto" w:fill="auto"/>
            <w:tcW w:w="800" w:type="dxa"/>
            <w:vAlign w:val="center"/>
            <w:textDirection w:val="lrTb"/>
            <w:noWrap w:val="false"/>
          </w:tcPr>
          <w:p>
            <w:pPr>
              <w:jc w:val="center"/>
              <w:rPr>
                <w:rFonts w:hint="default" w:ascii="宋体" w:hAnsi="宋体" w:eastAsia="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w:t>
            </w:r>
            <w:r/>
          </w:p>
        </w:tc>
        <w:tc>
          <w:tcPr>
            <w:tcW w:w="3347" w:type="dxa"/>
            <w:vAlign w:val="center"/>
            <w:textDirection w:val="lrTb"/>
            <w:noWrap w:val="false"/>
          </w:tcPr>
          <w:p>
            <w:pPr>
              <w:jc w:val="left"/>
              <w:rPr>
                <w:rFonts w:ascii="宋体" w:hAnsi="宋体" w:cs="宋体"/>
                <w:b w:val="0"/>
                <w:bCs w:val="0"/>
                <w:color w:val="auto"/>
                <w:sz w:val="24"/>
                <w:szCs w:val="24"/>
                <w:highlight w:val="none"/>
              </w:rPr>
            </w:pPr>
            <w:r>
              <w:rPr>
                <w:rFonts w:hint="eastAsia" w:ascii="宋体" w:hAnsi="宋体" w:eastAsia="宋体" w:cs="宋体"/>
                <w:sz w:val="24"/>
                <w:szCs w:val="24"/>
                <w:highlight w:val="none"/>
              </w:rPr>
              <w:t xml:space="preserve">可使用不同直径的血泵管路</w:t>
            </w:r>
            <w:r>
              <w:rPr>
                <w:rFonts w:hint="eastAsia" w:ascii="宋体" w:hAnsi="宋体" w:eastAsia="宋体" w:cs="宋体"/>
                <w:color w:val="000000"/>
                <w:sz w:val="24"/>
                <w:szCs w:val="24"/>
                <w:highlight w:val="none"/>
              </w:rPr>
              <w:t xml:space="preserve">。</w:t>
            </w:r>
            <w:r/>
          </w:p>
        </w:tc>
        <w:tc>
          <w:tcPr>
            <w:tcW w:w="3764"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可采用直径覆盖范围6～10mm血泵管路</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满足得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p>
          <w:p>
            <w:pPr>
              <w:jc w:val="left"/>
              <w:rPr>
                <w:rFonts w:ascii="宋体" w:hAnsi="宋体" w:cs="宋体"/>
                <w:b w:val="0"/>
                <w:bCs w:val="0"/>
                <w:color w:val="auto"/>
                <w:sz w:val="24"/>
                <w:szCs w:val="24"/>
                <w:highlight w:val="none"/>
              </w:rPr>
            </w:pPr>
            <w:r>
              <w:rPr>
                <w:rFonts w:hint="eastAsia" w:ascii="宋体" w:hAnsi="宋体" w:eastAsia="宋体" w:cs="宋体"/>
                <w:color w:val="000000"/>
                <w:sz w:val="24"/>
                <w:szCs w:val="24"/>
                <w:highlight w:val="none"/>
              </w:rPr>
              <w:t xml:space="preserve">可采用直径覆盖范围2～10mm血泵管路</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满足得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rPr>
                <w:rFonts w:hint="eastAsia" w:ascii="宋体" w:hAnsi="宋体" w:cs="宋体"/>
                <w:color w:val="000000"/>
                <w:sz w:val="24"/>
                <w:szCs w:val="24"/>
                <w:highlight w:val="none"/>
                <w:lang w:eastAsia="zh-CN"/>
              </w:rPr>
              <w:t xml:space="preserve">。</w:t>
            </w:r>
            <w:r/>
          </w:p>
        </w:tc>
      </w:tr>
      <w:tr>
        <w:trPr>
          <w:jc w:val="center"/>
          <w:trHeight w:val="570"/>
        </w:trPr>
        <w:tc>
          <w:tcPr>
            <w:shd w:val="clear" w:color="auto" w:fill="auto"/>
            <w:tcW w:w="947" w:type="dxa"/>
            <w:vAlign w:val="center"/>
            <w:vMerge w:val="continue"/>
            <w:textDirection w:val="lrTb"/>
            <w:noWrap w:val="false"/>
          </w:tcPr>
          <w:p>
            <w:pPr>
              <w:jc w:val="center"/>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r>
            <w:r/>
          </w:p>
        </w:tc>
        <w:tc>
          <w:tcPr>
            <w:shd w:val="clear" w:color="auto" w:fill="auto"/>
            <w:tcW w:w="800" w:type="dxa"/>
            <w:vAlign w:val="center"/>
            <w:textDirection w:val="lrTb"/>
            <w:noWrap w:val="false"/>
          </w:tcPr>
          <w:p>
            <w:pPr>
              <w:jc w:val="center"/>
              <w:rPr>
                <w:rFonts w:hint="eastAsia" w:ascii="宋体" w:hAnsi="宋体" w:eastAsia="宋体" w:cs="宋体"/>
                <w:b w:val="0"/>
                <w:bCs w:val="0"/>
                <w:color w:val="auto"/>
                <w:sz w:val="24"/>
                <w:szCs w:val="24"/>
                <w:highlight w:val="none"/>
                <w:lang w:eastAsia="zh-CN"/>
              </w:rPr>
            </w:pPr>
            <w:r>
              <w:rPr>
                <w:rFonts w:hint="eastAsia" w:ascii="宋体" w:hAnsi="宋体" w:cs="宋体"/>
                <w:b w:val="0"/>
                <w:bCs w:val="0"/>
                <w:color w:val="auto"/>
                <w:sz w:val="24"/>
                <w:szCs w:val="24"/>
                <w:highlight w:val="none"/>
                <w:lang w:val="en-US" w:eastAsia="zh-CN"/>
              </w:rPr>
              <w:t xml:space="preserve">5</w:t>
            </w:r>
            <w:r/>
          </w:p>
        </w:tc>
        <w:tc>
          <w:tcPr>
            <w:tcW w:w="3347" w:type="dxa"/>
            <w:vAlign w:val="center"/>
            <w:textDirection w:val="lrTb"/>
            <w:noWrap w:val="false"/>
          </w:tcPr>
          <w:p>
            <w:pPr>
              <w:jc w:val="left"/>
              <w:rPr>
                <w:rFonts w:hint="eastAsia" w:ascii="宋体" w:hAnsi="宋体" w:eastAsia="宋体" w:cs="宋体"/>
                <w:b w:val="0"/>
                <w:bCs w:val="0"/>
                <w:color w:val="auto"/>
                <w:sz w:val="24"/>
                <w:szCs w:val="24"/>
                <w:highlight w:val="none"/>
                <w:lang w:eastAsia="zh-CN"/>
              </w:rPr>
            </w:pPr>
            <w:r>
              <w:rPr>
                <w:rFonts w:hint="eastAsia" w:ascii="宋体" w:hAnsi="宋体" w:eastAsia="宋体" w:cs="宋体"/>
                <w:color w:val="000000"/>
                <w:sz w:val="24"/>
                <w:szCs w:val="24"/>
              </w:rPr>
              <w:t xml:space="preserve">至少支持超声波或者光学检测其中一种空气探测器检测方法</w:t>
            </w:r>
            <w:r>
              <w:rPr>
                <w:rFonts w:hint="eastAsia" w:ascii="宋体" w:hAnsi="宋体" w:eastAsia="宋体" w:cs="宋体"/>
                <w:color w:val="000000"/>
                <w:sz w:val="24"/>
                <w:szCs w:val="24"/>
                <w:lang w:eastAsia="zh-CN"/>
              </w:rPr>
              <w:t xml:space="preserve">。</w:t>
            </w:r>
            <w:r/>
          </w:p>
        </w:tc>
        <w:tc>
          <w:tcPr>
            <w:tcW w:w="3764" w:type="dxa"/>
            <w:vAlign w:val="center"/>
            <w:textDirection w:val="lrTb"/>
            <w:noWrap w:val="false"/>
          </w:tcPr>
          <w:p>
            <w:pPr>
              <w:jc w:val="left"/>
              <w:rPr>
                <w:rFonts w:hint="default" w:ascii="Calibri" w:hAnsi="Calibri" w:eastAsia="宋体" w:cs="Calibri"/>
                <w:b w:val="0"/>
                <w:bCs w:val="0"/>
                <w:color w:val="auto"/>
                <w:sz w:val="24"/>
                <w:szCs w:val="24"/>
                <w:highlight w:val="none"/>
                <w:lang w:val="en-US" w:eastAsia="zh-CN"/>
                <w14:ligatures w14:val="none"/>
              </w:rPr>
            </w:pPr>
            <w:r>
              <w:rPr>
                <w:rFonts w:hint="eastAsia" w:ascii="宋体" w:hAnsi="宋体" w:eastAsia="宋体" w:cs="宋体"/>
                <w:color w:val="000000"/>
                <w:sz w:val="24"/>
                <w:szCs w:val="24"/>
              </w:rPr>
              <w:t xml:space="preserve">同时支持超声波和光学检测两种空气探测器检测方法，</w:t>
            </w:r>
            <w:r>
              <w:rPr>
                <w:rFonts w:hint="eastAsia" w:ascii="宋体" w:hAnsi="宋体" w:cs="宋体"/>
                <w:color w:val="000000"/>
                <w:sz w:val="24"/>
                <w:szCs w:val="24"/>
                <w:lang w:val="en-US" w:eastAsia="zh-CN"/>
              </w:rPr>
              <w:t xml:space="preserve">满足</w:t>
            </w:r>
            <w:r>
              <w:rPr>
                <w:rFonts w:hint="eastAsia" w:ascii="宋体" w:hAnsi="宋体" w:eastAsia="宋体" w:cs="宋体"/>
                <w:color w:val="000000"/>
                <w:sz w:val="24"/>
                <w:szCs w:val="24"/>
              </w:rPr>
              <w:t xml:space="preserve">得</w:t>
            </w:r>
            <w:r>
              <w:rPr>
                <w:rFonts w:hint="eastAsia" w:ascii="宋体" w:hAnsi="宋体" w:cs="宋体"/>
                <w:color w:val="000000"/>
                <w:sz w:val="24"/>
                <w:szCs w:val="24"/>
                <w:lang w:val="en-US" w:eastAsia="zh-CN"/>
              </w:rPr>
              <w:t xml:space="preserve">2</w:t>
            </w:r>
            <w:r>
              <w:rPr>
                <w:rFonts w:hint="eastAsia" w:ascii="宋体" w:hAnsi="宋体" w:eastAsia="宋体" w:cs="宋体"/>
                <w:color w:val="000000"/>
                <w:sz w:val="24"/>
                <w:szCs w:val="24"/>
              </w:rPr>
              <w:t xml:space="preserve">分。</w:t>
            </w:r>
            <w:r/>
          </w:p>
        </w:tc>
      </w:tr>
      <w:tr>
        <w:trPr>
          <w:jc w:val="center"/>
          <w:trHeight w:val="570"/>
        </w:trPr>
        <w:tc>
          <w:tcPr>
            <w:shd w:val="clear" w:color="auto" w:fill="auto"/>
            <w:tcW w:w="947" w:type="dxa"/>
            <w:vAlign w:val="center"/>
            <w:vMerge w:val="continue"/>
            <w:textDirection w:val="lrTb"/>
            <w:noWrap w:val="false"/>
          </w:tcPr>
          <w:p>
            <w:pPr>
              <w:jc w:val="center"/>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r>
            <w:r/>
          </w:p>
        </w:tc>
        <w:tc>
          <w:tcPr>
            <w:shd w:val="clear" w:color="auto" w:fill="auto"/>
            <w:tcW w:w="800" w:type="dxa"/>
            <w:vAlign w:val="center"/>
            <w:textDirection w:val="lrTb"/>
            <w:noWrap w:val="false"/>
          </w:tcPr>
          <w:p>
            <w:pPr>
              <w:jc w:val="center"/>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6</w:t>
            </w:r>
            <w:r/>
          </w:p>
        </w:tc>
        <w:tc>
          <w:tcPr>
            <w:tcW w:w="3347"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设备平均能耗参数不大于2.5k</w:t>
            </w:r>
            <w:r>
              <w:rPr>
                <w:rFonts w:hint="eastAsia" w:ascii="宋体" w:hAnsi="宋体" w:cs="宋体"/>
                <w:color w:val="000000"/>
                <w:sz w:val="24"/>
                <w:szCs w:val="24"/>
                <w:highlight w:val="none"/>
                <w:lang w:val="en-US" w:eastAsia="zh-CN"/>
              </w:rPr>
              <w:t xml:space="preserve">W</w:t>
            </w:r>
            <w:r>
              <w:rPr>
                <w:rFonts w:hint="eastAsia" w:ascii="宋体" w:hAnsi="宋体" w:eastAsia="宋体" w:cs="宋体"/>
                <w:color w:val="000000"/>
                <w:sz w:val="24"/>
                <w:szCs w:val="24"/>
                <w:highlight w:val="none"/>
              </w:rPr>
              <w:t xml:space="preserve">/h。</w:t>
            </w:r>
            <w:r/>
          </w:p>
        </w:tc>
        <w:tc>
          <w:tcPr>
            <w:tcW w:w="3764"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1k</w:t>
            </w:r>
            <w:r>
              <w:rPr>
                <w:rFonts w:hint="eastAsia" w:ascii="宋体" w:hAnsi="宋体" w:cs="宋体"/>
                <w:color w:val="000000"/>
                <w:sz w:val="24"/>
                <w:szCs w:val="24"/>
                <w:highlight w:val="none"/>
                <w:lang w:val="en-US" w:eastAsia="zh-CN"/>
              </w:rPr>
              <w:t xml:space="preserve">W</w:t>
            </w:r>
            <w:r>
              <w:rPr>
                <w:rFonts w:hint="eastAsia" w:ascii="宋体" w:hAnsi="宋体" w:eastAsia="宋体" w:cs="宋体"/>
                <w:color w:val="000000"/>
                <w:sz w:val="24"/>
                <w:szCs w:val="24"/>
                <w:highlight w:val="none"/>
              </w:rPr>
              <w:t xml:space="preserve">/h</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设备平均能耗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.5k</w:t>
            </w:r>
            <w:r>
              <w:rPr>
                <w:rFonts w:hint="eastAsia" w:ascii="宋体" w:hAnsi="宋体" w:cs="宋体"/>
                <w:color w:val="000000"/>
                <w:sz w:val="24"/>
                <w:szCs w:val="24"/>
                <w:highlight w:val="none"/>
                <w:lang w:val="en-US" w:eastAsia="zh-CN"/>
              </w:rPr>
              <w:t xml:space="preserve">W</w:t>
            </w:r>
            <w:r>
              <w:rPr>
                <w:rFonts w:hint="eastAsia" w:ascii="宋体" w:hAnsi="宋体" w:eastAsia="宋体" w:cs="宋体"/>
                <w:color w:val="000000"/>
                <w:sz w:val="24"/>
                <w:szCs w:val="24"/>
                <w:highlight w:val="none"/>
              </w:rPr>
              <w:t xml:space="preserve">/h</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满足</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p>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设备平均能耗</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1k</w:t>
            </w:r>
            <w:r>
              <w:rPr>
                <w:rFonts w:hint="eastAsia" w:ascii="宋体" w:hAnsi="宋体" w:cs="宋体"/>
                <w:color w:val="000000"/>
                <w:sz w:val="24"/>
                <w:szCs w:val="24"/>
                <w:highlight w:val="none"/>
                <w:lang w:val="en-US" w:eastAsia="zh-CN"/>
              </w:rPr>
              <w:t xml:space="preserve">W</w:t>
            </w:r>
            <w:r>
              <w:rPr>
                <w:rFonts w:hint="eastAsia" w:ascii="宋体" w:hAnsi="宋体" w:eastAsia="宋体" w:cs="宋体"/>
                <w:color w:val="000000"/>
                <w:sz w:val="24"/>
                <w:szCs w:val="24"/>
                <w:highlight w:val="none"/>
              </w:rPr>
              <w:t xml:space="preserve">/h</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满足</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p>
        </w:tc>
      </w:tr>
      <w:tr>
        <w:trPr>
          <w:jc w:val="center"/>
          <w:trHeight w:val="570"/>
        </w:trPr>
        <w:tc>
          <w:tcPr>
            <w:shd w:val="clear" w:color="auto" w:fill="auto"/>
            <w:tcW w:w="947" w:type="dxa"/>
            <w:vAlign w:val="center"/>
            <w:vMerge w:val="restart"/>
            <w:textDirection w:val="lrTb"/>
            <w:noWrap w:val="false"/>
          </w:tcPr>
          <w:p>
            <w:pPr>
              <w:jc w:val="center"/>
              <w:rPr>
                <w:rFonts w:hint="default" w:ascii="宋体" w:hAnsi="宋体" w:cs="宋体"/>
                <w:b w:val="0"/>
                <w:bCs w:val="0"/>
                <w:color w:val="auto"/>
                <w:sz w:val="24"/>
                <w:szCs w:val="24"/>
                <w:highlight w:val="none"/>
                <w:lang w:val="en-US" w:eastAsia="zh-CN"/>
              </w:rPr>
            </w:pPr>
            <w:r>
              <w:rPr>
                <w:rFonts w:hint="default" w:ascii="宋体" w:hAnsi="宋体" w:cs="宋体"/>
                <w:b/>
                <w:bCs/>
                <w:color w:val="auto"/>
                <w:sz w:val="24"/>
                <w:szCs w:val="24"/>
                <w:highlight w:val="none"/>
                <w:lang w:val="en-US" w:eastAsia="zh-CN"/>
              </w:rPr>
              <w:t xml:space="preserve">血液透析机（双泵）</w:t>
            </w:r>
            <w:r/>
          </w:p>
        </w:tc>
        <w:tc>
          <w:tcPr>
            <w:shd w:val="clear" w:color="auto" w:fill="auto"/>
            <w:tcW w:w="800" w:type="dxa"/>
            <w:vAlign w:val="center"/>
            <w:textDirection w:val="lrTb"/>
            <w:noWrap w:val="false"/>
          </w:tcPr>
          <w:p>
            <w:pPr>
              <w:jc w:val="center"/>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w:t>
            </w:r>
            <w:r/>
          </w:p>
        </w:tc>
        <w:tc>
          <w:tcPr>
            <w:tcW w:w="3347"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cs="宋体" w:asciiTheme="minorEastAsia" w:hAnsiTheme="minorEastAsia" w:eastAsiaTheme="minorEastAsia"/>
                <w:b w:val="0"/>
                <w:bCs w:val="0"/>
                <w:color w:val="auto"/>
                <w:sz w:val="24"/>
                <w:szCs w:val="24"/>
                <w:highlight w:val="none"/>
                <w:lang w:val="en-US" w:eastAsia="zh-CN" w:bidi="ar-SA"/>
              </w:rPr>
              <w:t xml:space="preserve">具有≥15英寸以上液晶显示屏，可多角度旋转中文显示屏，可显示所有治疗参数。</w:t>
            </w:r>
            <w:r/>
          </w:p>
        </w:tc>
        <w:tc>
          <w:tcPr>
            <w:tcW w:w="3764"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Calibri" w:hAnsi="Calibri" w:cs="Calibri"/>
                <w:b w:val="0"/>
                <w:bCs w:val="0"/>
                <w:color w:val="auto"/>
                <w:sz w:val="24"/>
                <w:szCs w:val="24"/>
                <w:highlight w:val="none"/>
                <w:lang w:val="en-US" w:eastAsia="zh-CN"/>
                <w14:ligatures w14:val="none"/>
              </w:rPr>
              <w:t xml:space="preserve">具备屏幕保护功能，防止误触，满足</w:t>
            </w:r>
            <w:r>
              <w:rPr>
                <w:rFonts w:hint="eastAsia" w:ascii="宋体" w:hAnsi="宋体" w:eastAsia="宋体" w:cs="宋体"/>
                <w:b w:val="0"/>
                <w:bCs w:val="0"/>
                <w:color w:val="auto"/>
                <w:sz w:val="24"/>
                <w:szCs w:val="24"/>
                <w:highlight w:val="none"/>
                <w:lang w:val="en-US" w:eastAsia="zh-CN"/>
                <w14:ligatures w14:val="none"/>
              </w:rPr>
              <w:t xml:space="preserve">得2</w:t>
            </w:r>
            <w:r>
              <w:rPr>
                <w:rFonts w:hint="eastAsia" w:ascii="Calibri" w:hAnsi="Calibri" w:cs="Calibri"/>
                <w:b w:val="0"/>
                <w:bCs w:val="0"/>
                <w:color w:val="auto"/>
                <w:sz w:val="24"/>
                <w:szCs w:val="24"/>
                <w:highlight w:val="none"/>
                <w:lang w:val="en-US" w:eastAsia="zh-CN"/>
                <w14:ligatures w14:val="none"/>
              </w:rPr>
              <w:t xml:space="preserve">分。</w:t>
            </w:r>
            <w:r/>
          </w:p>
        </w:tc>
      </w:tr>
      <w:tr>
        <w:trPr>
          <w:jc w:val="center"/>
          <w:trHeight w:val="570"/>
        </w:trPr>
        <w:tc>
          <w:tcPr>
            <w:shd w:val="clear" w:color="auto" w:fill="auto"/>
            <w:tcW w:w="947" w:type="dxa"/>
            <w:vAlign w:val="center"/>
            <w:vMerge w:val="continue"/>
            <w:textDirection w:val="lrTb"/>
            <w:noWrap w:val="false"/>
          </w:tcPr>
          <w:p>
            <w:pPr>
              <w:jc w:val="center"/>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r>
            <w:r/>
          </w:p>
        </w:tc>
        <w:tc>
          <w:tcPr>
            <w:shd w:val="clear" w:color="auto" w:fill="auto"/>
            <w:tcW w:w="800" w:type="dxa"/>
            <w:vAlign w:val="center"/>
            <w:textDirection w:val="lrTb"/>
            <w:noWrap w:val="false"/>
          </w:tcPr>
          <w:p>
            <w:pPr>
              <w:jc w:val="center"/>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w:t>
            </w:r>
            <w:r/>
          </w:p>
        </w:tc>
        <w:tc>
          <w:tcPr>
            <w:tcW w:w="3347"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cs="Times New Roman" w:asciiTheme="minorEastAsia" w:hAnsiTheme="minorEastAsia" w:eastAsiaTheme="minorEastAsia"/>
                <w:b w:val="0"/>
                <w:bCs w:val="0"/>
                <w:color w:val="auto"/>
                <w:sz w:val="24"/>
                <w:szCs w:val="24"/>
                <w:highlight w:val="none"/>
                <w:lang w:val="en-US" w:eastAsia="zh-CN" w:bidi="ar-SA"/>
              </w:rPr>
              <w:t xml:space="preserve">配置碳酸氢盐干粉接口。</w:t>
            </w:r>
            <w:r/>
          </w:p>
        </w:tc>
        <w:tc>
          <w:tcPr>
            <w:tcW w:w="3764"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cs="宋体"/>
                <w:b w:val="0"/>
                <w:bCs w:val="0"/>
                <w:color w:val="auto"/>
                <w:sz w:val="24"/>
                <w:szCs w:val="24"/>
                <w:highlight w:val="none"/>
                <w:lang w:val="en-US" w:eastAsia="zh-CN"/>
              </w:rPr>
              <w:t xml:space="preserve">标配碳酸氢盐干粉接口，并可提供同品牌的B干粉，满足得2分。</w:t>
            </w:r>
            <w:r/>
          </w:p>
        </w:tc>
      </w:tr>
      <w:tr>
        <w:trPr>
          <w:jc w:val="center"/>
          <w:trHeight w:val="570"/>
        </w:trPr>
        <w:tc>
          <w:tcPr>
            <w:shd w:val="clear" w:color="auto" w:fill="auto"/>
            <w:tcW w:w="947" w:type="dxa"/>
            <w:vAlign w:val="center"/>
            <w:vMerge w:val="continue"/>
            <w:textDirection w:val="lrTb"/>
            <w:noWrap w:val="false"/>
          </w:tcPr>
          <w:p>
            <w:pPr>
              <w:jc w:val="center"/>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r>
            <w:r/>
          </w:p>
        </w:tc>
        <w:tc>
          <w:tcPr>
            <w:shd w:val="clear" w:color="auto" w:fill="auto"/>
            <w:tcW w:w="800" w:type="dxa"/>
            <w:vAlign w:val="center"/>
            <w:textDirection w:val="lrTb"/>
            <w:noWrap w:val="false"/>
          </w:tcPr>
          <w:p>
            <w:pPr>
              <w:jc w:val="center"/>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w:t>
            </w:r>
            <w:r/>
          </w:p>
        </w:tc>
        <w:tc>
          <w:tcPr>
            <w:tcW w:w="3347" w:type="dxa"/>
            <w:vAlign w:val="center"/>
            <w:textDirection w:val="lrTb"/>
            <w:noWrap w:val="false"/>
          </w:tcPr>
          <w:p>
            <w:pPr>
              <w:pStyle w:val="878"/>
              <w:numPr>
                <w:ilvl w:val="0"/>
                <w:numId w:val="0"/>
              </w:numPr>
              <w:ind w:left="0" w:firstLine="0"/>
              <w:rPr>
                <w:rFonts w:hint="eastAsia" w:ascii="宋体" w:hAnsi="宋体" w:eastAsia="宋体" w:cs="宋体"/>
                <w:color w:val="000000"/>
                <w:sz w:val="24"/>
                <w:szCs w:val="24"/>
                <w:highlight w:val="none"/>
              </w:rPr>
            </w:pPr>
            <w:r>
              <w:rPr>
                <w:rFonts w:hint="eastAsia" w:ascii="宋体" w:hAnsi="宋体" w:cs="宋体"/>
                <w:b w:val="0"/>
                <w:bCs w:val="0"/>
                <w:color w:val="auto"/>
                <w:sz w:val="24"/>
                <w:szCs w:val="24"/>
                <w:highlight w:val="none"/>
                <w:lang w:val="en-US" w:eastAsia="zh-CN"/>
              </w:rPr>
              <w:t xml:space="preserve">机器具有应急按键功能。</w:t>
            </w:r>
            <w:r/>
          </w:p>
        </w:tc>
        <w:tc>
          <w:tcPr>
            <w:tcW w:w="3764"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cs="宋体"/>
                <w:b w:val="0"/>
                <w:bCs w:val="0"/>
                <w:color w:val="auto"/>
                <w:sz w:val="24"/>
                <w:szCs w:val="24"/>
                <w:highlight w:val="none"/>
                <w:lang w:val="en-US" w:eastAsia="zh-CN"/>
              </w:rPr>
              <w:t xml:space="preserve">应急按键，包含以下所有功能：可一键终止超滤，自动测血压，自动追加置换液，自动降低血流量，满足得2分。</w:t>
            </w:r>
            <w:r/>
          </w:p>
        </w:tc>
      </w:tr>
      <w:tr>
        <w:trPr>
          <w:jc w:val="center"/>
          <w:trHeight w:val="570"/>
        </w:trPr>
        <w:tc>
          <w:tcPr>
            <w:shd w:val="clear" w:color="auto" w:fill="auto"/>
            <w:tcW w:w="947" w:type="dxa"/>
            <w:vAlign w:val="center"/>
            <w:vMerge w:val="continue"/>
            <w:textDirection w:val="lrTb"/>
            <w:noWrap w:val="false"/>
          </w:tcPr>
          <w:p>
            <w:pPr>
              <w:jc w:val="center"/>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r>
            <w:r/>
          </w:p>
        </w:tc>
        <w:tc>
          <w:tcPr>
            <w:shd w:val="clear" w:color="auto" w:fill="auto"/>
            <w:tcW w:w="800" w:type="dxa"/>
            <w:vAlign w:val="center"/>
            <w:textDirection w:val="lrTb"/>
            <w:noWrap w:val="false"/>
          </w:tcPr>
          <w:p>
            <w:pPr>
              <w:jc w:val="center"/>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w:t>
            </w:r>
            <w:r/>
          </w:p>
        </w:tc>
        <w:tc>
          <w:tcPr>
            <w:tcW w:w="3347"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cs="Times New Roman" w:asciiTheme="minorEastAsia" w:hAnsiTheme="minorEastAsia" w:eastAsiaTheme="minorEastAsia"/>
                <w:b w:val="0"/>
                <w:bCs w:val="0"/>
                <w:color w:val="auto"/>
                <w:sz w:val="24"/>
                <w:szCs w:val="24"/>
                <w:highlight w:val="none"/>
                <w:lang w:val="en-US" w:eastAsia="zh-CN" w:bidi="ar-SA"/>
              </w:rPr>
              <w:t xml:space="preserve">空气监测功能装置：气泡探测器或者光学探测器。</w:t>
            </w:r>
            <w:r/>
          </w:p>
        </w:tc>
        <w:tc>
          <w:tcPr>
            <w:tcW w:w="3764"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cs="Times New Roman" w:asciiTheme="minorEastAsia" w:hAnsiTheme="minorEastAsia" w:eastAsiaTheme="minorEastAsia"/>
                <w:b w:val="0"/>
                <w:bCs w:val="0"/>
                <w:color w:val="auto"/>
                <w:sz w:val="24"/>
                <w:szCs w:val="24"/>
                <w:highlight w:val="none"/>
                <w:lang w:val="en-US" w:eastAsia="zh-CN" w:bidi="ar-SA"/>
              </w:rPr>
              <w:t xml:space="preserve">空气监测功能装置：</w:t>
            </w:r>
            <w:r>
              <w:rPr>
                <w:rFonts w:hint="eastAsia" w:cs="Times New Roman" w:asciiTheme="minorEastAsia" w:hAnsiTheme="minorEastAsia" w:eastAsiaTheme="minorEastAsia"/>
                <w:b/>
                <w:bCs/>
                <w:color w:val="auto"/>
                <w:sz w:val="24"/>
                <w:szCs w:val="24"/>
                <w:highlight w:val="none"/>
                <w:lang w:val="en-US" w:eastAsia="zh-CN" w:bidi="ar-SA"/>
              </w:rPr>
              <w:t xml:space="preserve">同时</w:t>
            </w:r>
            <w:r>
              <w:rPr>
                <w:rFonts w:hint="eastAsia" w:ascii="宋体" w:hAnsi="宋体" w:cs="宋体"/>
                <w:b w:val="0"/>
                <w:bCs w:val="0"/>
                <w:color w:val="auto"/>
                <w:sz w:val="24"/>
                <w:szCs w:val="24"/>
                <w:highlight w:val="none"/>
                <w:lang w:val="en-US" w:eastAsia="zh-CN"/>
              </w:rPr>
              <w:t xml:space="preserve">具备</w:t>
            </w:r>
            <w:r>
              <w:rPr>
                <w:rFonts w:hint="eastAsia" w:cs="Times New Roman" w:asciiTheme="minorEastAsia" w:hAnsiTheme="minorEastAsia" w:eastAsiaTheme="minorEastAsia"/>
                <w:b w:val="0"/>
                <w:bCs w:val="0"/>
                <w:color w:val="auto"/>
                <w:sz w:val="24"/>
                <w:szCs w:val="24"/>
                <w:highlight w:val="none"/>
                <w:lang w:val="en-US" w:eastAsia="zh-CN" w:bidi="ar-SA"/>
              </w:rPr>
              <w:t xml:space="preserve">气泡探测器和光学探测器，得3分。</w:t>
            </w:r>
            <w:r/>
          </w:p>
        </w:tc>
      </w:tr>
      <w:tr>
        <w:trPr>
          <w:jc w:val="center"/>
          <w:trHeight w:val="570"/>
        </w:trPr>
        <w:tc>
          <w:tcPr>
            <w:shd w:val="clear" w:color="auto" w:fill="auto"/>
            <w:tcW w:w="947" w:type="dxa"/>
            <w:vAlign w:val="center"/>
            <w:vMerge w:val="continue"/>
            <w:textDirection w:val="lrTb"/>
            <w:noWrap w:val="false"/>
          </w:tcPr>
          <w:p>
            <w:pPr>
              <w:jc w:val="center"/>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r>
            <w:r/>
          </w:p>
        </w:tc>
        <w:tc>
          <w:tcPr>
            <w:shd w:val="clear" w:color="auto" w:fill="auto"/>
            <w:tcW w:w="800" w:type="dxa"/>
            <w:vAlign w:val="center"/>
            <w:textDirection w:val="lrTb"/>
            <w:noWrap w:val="false"/>
          </w:tcPr>
          <w:p>
            <w:pPr>
              <w:jc w:val="center"/>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5</w:t>
            </w:r>
            <w:r/>
          </w:p>
        </w:tc>
        <w:tc>
          <w:tcPr>
            <w:tcW w:w="3347"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cs="Times New Roman" w:asciiTheme="minorEastAsia" w:hAnsiTheme="minorEastAsia" w:eastAsiaTheme="minorEastAsia"/>
                <w:b w:val="0"/>
                <w:bCs w:val="0"/>
                <w:color w:val="auto"/>
                <w:sz w:val="24"/>
                <w:szCs w:val="24"/>
                <w:highlight w:val="none"/>
                <w:lang w:val="en-US" w:eastAsia="zh-CN" w:bidi="ar-SA"/>
              </w:rPr>
              <w:t xml:space="preserve">透析液流量：显示范围300-800ml/min。</w:t>
            </w:r>
            <w:r/>
          </w:p>
        </w:tc>
        <w:tc>
          <w:tcPr>
            <w:tcW w:w="3764"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cs="Times New Roman" w:asciiTheme="minorEastAsia" w:hAnsiTheme="minorEastAsia" w:eastAsiaTheme="minorEastAsia"/>
                <w:b w:val="0"/>
                <w:bCs w:val="0"/>
                <w:color w:val="auto"/>
                <w:sz w:val="24"/>
                <w:szCs w:val="24"/>
                <w:highlight w:val="none"/>
                <w:lang w:val="en-US" w:eastAsia="zh-CN" w:bidi="ar-SA"/>
              </w:rPr>
              <w:t xml:space="preserve">透析液流量：显示范围满足100-1000ml/min，满足得2分。</w:t>
            </w:r>
            <w:r/>
          </w:p>
        </w:tc>
      </w:tr>
      <w:tr>
        <w:trPr>
          <w:jc w:val="center"/>
          <w:trHeight w:val="570"/>
        </w:trPr>
        <w:tc>
          <w:tcPr>
            <w:shd w:val="clear" w:color="auto" w:fill="auto"/>
            <w:tcW w:w="947" w:type="dxa"/>
            <w:vAlign w:val="center"/>
            <w:vMerge w:val="continue"/>
            <w:textDirection w:val="lrTb"/>
            <w:noWrap w:val="false"/>
          </w:tcPr>
          <w:p>
            <w:pPr>
              <w:jc w:val="center"/>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r>
            <w:r/>
          </w:p>
        </w:tc>
        <w:tc>
          <w:tcPr>
            <w:shd w:val="clear" w:color="auto" w:fill="auto"/>
            <w:tcW w:w="800" w:type="dxa"/>
            <w:vAlign w:val="center"/>
            <w:textDirection w:val="lrTb"/>
            <w:noWrap w:val="false"/>
          </w:tcPr>
          <w:p>
            <w:pPr>
              <w:jc w:val="center"/>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6</w:t>
            </w:r>
            <w:r/>
          </w:p>
        </w:tc>
        <w:tc>
          <w:tcPr>
            <w:tcW w:w="3347"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cs="Times New Roman" w:asciiTheme="minorEastAsia" w:hAnsiTheme="minorEastAsia" w:eastAsiaTheme="minorEastAsia"/>
                <w:b w:val="0"/>
                <w:bCs w:val="0"/>
                <w:color w:val="auto"/>
                <w:sz w:val="24"/>
                <w:szCs w:val="24"/>
                <w:highlight w:val="none"/>
                <w:lang w:val="en-US" w:eastAsia="zh-CN" w:bidi="ar-SA"/>
              </w:rPr>
              <w:t xml:space="preserve">设备平均能耗参数不大于2.5kW/h。</w:t>
            </w:r>
            <w:r/>
          </w:p>
        </w:tc>
        <w:tc>
          <w:tcPr>
            <w:tcW w:w="3764" w:type="dxa"/>
            <w:vAlign w:val="center"/>
            <w:textDirection w:val="lrTb"/>
            <w:noWrap w:val="false"/>
          </w:tcPr>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1k</w:t>
            </w:r>
            <w:r>
              <w:rPr>
                <w:rFonts w:hint="eastAsia" w:ascii="宋体" w:hAnsi="宋体" w:cs="宋体"/>
                <w:color w:val="000000"/>
                <w:sz w:val="24"/>
                <w:szCs w:val="24"/>
                <w:highlight w:val="none"/>
                <w:lang w:val="en-US" w:eastAsia="zh-CN"/>
              </w:rPr>
              <w:t xml:space="preserve">W</w:t>
            </w:r>
            <w:r>
              <w:rPr>
                <w:rFonts w:hint="eastAsia" w:ascii="宋体" w:hAnsi="宋体" w:eastAsia="宋体" w:cs="宋体"/>
                <w:color w:val="000000"/>
                <w:sz w:val="24"/>
                <w:szCs w:val="24"/>
                <w:highlight w:val="none"/>
              </w:rPr>
              <w:t xml:space="preserve">/h</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设备平均能耗</w:t>
            </w: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.5k</w:t>
            </w:r>
            <w:r>
              <w:rPr>
                <w:rFonts w:hint="eastAsia" w:ascii="宋体" w:hAnsi="宋体" w:cs="宋体"/>
                <w:color w:val="000000"/>
                <w:sz w:val="24"/>
                <w:szCs w:val="24"/>
                <w:highlight w:val="none"/>
                <w:lang w:val="en-US" w:eastAsia="zh-CN"/>
              </w:rPr>
              <w:t xml:space="preserve">W</w:t>
            </w:r>
            <w:r>
              <w:rPr>
                <w:rFonts w:hint="eastAsia" w:ascii="宋体" w:hAnsi="宋体" w:eastAsia="宋体" w:cs="宋体"/>
                <w:color w:val="000000"/>
                <w:sz w:val="24"/>
                <w:szCs w:val="24"/>
                <w:highlight w:val="none"/>
              </w:rPr>
              <w:t xml:space="preserve">/h</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满足</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p>
          <w:p>
            <w:pPr>
              <w:jc w:val="lef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设备平均能耗</w:t>
            </w:r>
            <w:r>
              <w:rPr>
                <w:rFonts w:hint="eastAsia" w:ascii="宋体" w:hAnsi="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1k</w:t>
            </w:r>
            <w:r>
              <w:rPr>
                <w:rFonts w:hint="eastAsia" w:ascii="宋体" w:hAnsi="宋体" w:cs="宋体"/>
                <w:color w:val="000000"/>
                <w:sz w:val="24"/>
                <w:szCs w:val="24"/>
                <w:highlight w:val="none"/>
                <w:lang w:val="en-US" w:eastAsia="zh-CN"/>
              </w:rPr>
              <w:t xml:space="preserve">W</w:t>
            </w:r>
            <w:r>
              <w:rPr>
                <w:rFonts w:hint="eastAsia" w:ascii="宋体" w:hAnsi="宋体" w:eastAsia="宋体" w:cs="宋体"/>
                <w:color w:val="000000"/>
                <w:sz w:val="24"/>
                <w:szCs w:val="24"/>
                <w:highlight w:val="none"/>
              </w:rPr>
              <w:t xml:space="preserve">/h</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满足</w:t>
            </w:r>
            <w:r>
              <w:rPr>
                <w:rFonts w:hint="eastAsia" w:ascii="宋体" w:hAnsi="宋体" w:eastAsia="宋体" w:cs="宋体"/>
                <w:color w:val="000000"/>
                <w:sz w:val="24"/>
                <w:szCs w:val="24"/>
                <w:highlight w:val="none"/>
              </w:rPr>
              <w:t xml:space="preserve">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w:t>
            </w:r>
            <w:r/>
          </w:p>
        </w:tc>
      </w:tr>
    </w:tbl>
    <w:p>
      <w:pPr>
        <w:numPr>
          <w:ilvl w:val="0"/>
          <w:numId w:val="0"/>
        </w:numPr>
        <w:keepLines w:val="0"/>
        <w:keepNext w:val="0"/>
        <w:pageBreakBefore w:val="0"/>
        <w:spacing w:line="360" w:lineRule="auto"/>
        <w:widowControl w:val="off"/>
        <w:rPr>
          <w:rFonts w:hint="eastAsia" w:ascii="宋体" w:hAnsi="宋体" w:eastAsia="宋体" w:cs="宋体"/>
          <w:b/>
          <w:bCs/>
          <w:color w:val="auto"/>
          <w:sz w:val="24"/>
          <w:szCs w:val="24"/>
          <w:highlight w:val="green"/>
          <w:lang w:eastAsia="zh-CN"/>
        </w:rPr>
        <w:outlineLvl w:val="0"/>
      </w:pPr>
      <w:r>
        <w:rPr>
          <w:rFonts w:hint="eastAsia" w:ascii="宋体" w:hAnsi="宋体" w:eastAsia="宋体" w:cs="宋体"/>
          <w:b/>
          <w:bCs/>
          <w:color w:val="auto"/>
          <w:sz w:val="24"/>
          <w:szCs w:val="24"/>
          <w:highlight w:val="green"/>
          <w:lang w:eastAsia="zh-CN"/>
        </w:rPr>
      </w:r>
      <w:r/>
    </w:p>
    <w:p>
      <w:pPr>
        <w:keepLines w:val="0"/>
        <w:keepNext w:val="0"/>
        <w:pageBreakBefore w:val="0"/>
        <w:spacing w:line="360" w:lineRule="auto"/>
        <w:widowControl w:val="off"/>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bCs/>
          <w:i/>
          <w:iCs/>
          <w:color w:val="000000"/>
          <w:sz w:val="24"/>
          <w:szCs w:val="24"/>
          <w:highlight w:val="none"/>
          <w:lang w:val="en-US" w:eastAsia="zh-CN"/>
        </w:rPr>
        <w:t xml:space="preserve">注：以上技术需求条款均需提供技术支撑材料（如产品彩页、技术白皮书、数据计算过程、图片或视频等，特别备注的除外），证明材料扫描件上传至苏采云投标系统。 </w:t>
      </w:r>
      <w:r>
        <w:rPr>
          <w:rFonts w:hint="eastAsia" w:ascii="宋体" w:hAnsi="宋体" w:eastAsia="宋体" w:cs="宋体"/>
          <w:b w:val="0"/>
          <w:bCs w:val="0"/>
          <w:color w:val="000000"/>
          <w:sz w:val="24"/>
          <w:szCs w:val="24"/>
          <w:highlight w:val="none"/>
          <w:lang w:val="en-US" w:eastAsia="zh-CN"/>
        </w:rPr>
        <w:t xml:space="preserve"> </w:t>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outlineLvl w:val="0"/>
      </w:pPr>
      <w:r>
        <w:rPr>
          <w:rFonts w:hint="eastAsia" w:ascii="宋体" w:hAnsi="宋体" w:eastAsia="宋体" w:cs="宋体"/>
          <w:b/>
          <w:bCs/>
          <w:color w:val="auto"/>
          <w:sz w:val="24"/>
          <w:szCs w:val="24"/>
          <w:highlight w:val="none"/>
          <w:lang w:val="en-US" w:eastAsia="zh-CN"/>
        </w:rPr>
        <w:t xml:space="preserve">2.3政策性因素（3分）</w:t>
      </w:r>
      <w:r/>
    </w:p>
    <w:p>
      <w:pPr>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（1）依据财政部、发展改</w:t>
      </w:r>
      <w:r>
        <w:rPr>
          <w:rFonts w:hint="eastAsia" w:ascii="宋体" w:hAnsi="宋体" w:eastAsia="宋体" w:cs="Times New Roman"/>
          <w:b w:val="0"/>
          <w:bCs w:val="0"/>
          <w:sz w:val="24"/>
          <w:szCs w:val="24"/>
          <w:highlight w:val="none"/>
          <w:lang w:val="en-US" w:eastAsia="zh-CN"/>
        </w:rPr>
        <w:t xml:space="preserve">革委发布的《节能产品政府采购品目清单》和财政部、生态环境部发布的《环境标志产品政府采购品目清单》，投标产品为政府采购节能（政府强制采购节能产品除外）、环保产品分别得1分（投标时须提供所投产品由国家确定的认证机构出具的、处于有效期之内的节能产品认证证书原件扫描件并加盖公章或签电子公章、环境标志产品认证证书原件扫描件并加盖公章或签电子公章，否则不得分）。</w:t>
      </w:r>
      <w:r/>
    </w:p>
    <w:p>
      <w:pPr>
        <w:ind w:firstLine="480"/>
        <w:keepLines w:val="0"/>
        <w:keepNext w:val="0"/>
        <w:pageBreakBefore w:val="0"/>
        <w:spacing w:line="360" w:lineRule="auto"/>
        <w:widowControl w:val="off"/>
        <w:rPr>
          <w:rFonts w:hint="default" w:ascii="宋体" w:hAnsi="宋体" w:eastAsia="宋体" w:cs="宋体"/>
          <w:b w:val="0"/>
          <w:bCs w:val="0"/>
          <w:color w:val="auto"/>
          <w:sz w:val="24"/>
          <w:szCs w:val="24"/>
          <w:lang w:val="en-US" w:eastAsia="zh-CN"/>
        </w:rPr>
      </w:pPr>
      <w:r>
        <w:rPr>
          <w:rFonts w:hint="eastAsia" w:ascii="宋体" w:hAnsi="宋体" w:eastAsia="宋体" w:cs="Times New Roman"/>
          <w:b w:val="0"/>
          <w:bCs w:val="0"/>
          <w:sz w:val="24"/>
          <w:szCs w:val="24"/>
          <w:highlight w:val="none"/>
          <w:lang w:val="en-US" w:eastAsia="zh-CN"/>
        </w:rPr>
        <w:t xml:space="preserve">（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得1分（投标时须提供相应使用低VOCs 含量的有效证明材料，否则不得分）。</w:t>
      </w:r>
      <w:r/>
    </w:p>
    <w:p>
      <w:pPr>
        <w:numPr>
          <w:ilvl w:val="0"/>
          <w:numId w:val="0"/>
        </w:numPr>
        <w:keepLines w:val="0"/>
        <w:keepNext w:val="0"/>
        <w:pageBreakBefore w:val="0"/>
        <w:spacing w:line="360" w:lineRule="auto"/>
        <w:widowControl w:val="off"/>
        <w:rPr>
          <w:rFonts w:hint="default" w:ascii="宋体" w:hAnsi="宋体" w:eastAsia="宋体" w:cs="宋体"/>
          <w:b/>
          <w:bCs/>
          <w:color w:val="auto"/>
          <w:sz w:val="24"/>
          <w:szCs w:val="24"/>
          <w:highlight w:val="none"/>
          <w:lang w:val="en-US" w:eastAsia="zh-CN" w:bidi="ar-SA"/>
        </w:rPr>
        <w:outlineLvl w:val="0"/>
      </w:pPr>
      <w:r>
        <w:rPr>
          <w:rFonts w:hint="eastAsia" w:ascii="宋体" w:hAnsi="宋体" w:eastAsia="宋体" w:cs="宋体"/>
          <w:b/>
          <w:bCs/>
          <w:color w:val="auto"/>
          <w:sz w:val="24"/>
          <w:szCs w:val="24"/>
          <w:highlight w:val="none"/>
          <w:lang w:val="en-US" w:eastAsia="zh-CN" w:bidi="ar-SA"/>
        </w:rPr>
        <w:t xml:space="preserve">三、技术部分（30分）</w:t>
      </w:r>
      <w:r/>
    </w:p>
    <w:p>
      <w:pPr>
        <w:ind w:firstLine="482"/>
        <w:keepLines w:val="0"/>
        <w:keepNext w:val="0"/>
        <w:pageBreakBefore w:val="0"/>
        <w:spacing w:line="360" w:lineRule="auto"/>
        <w:widowControl w:val="off"/>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 xml:space="preserve">3.1</w:t>
      </w:r>
      <w:r>
        <w:rPr>
          <w:rFonts w:hint="eastAsia" w:ascii="宋体" w:hAnsi="宋体" w:eastAsia="宋体" w:cs="Times New Roman"/>
          <w:b/>
          <w:bCs/>
          <w:sz w:val="24"/>
          <w:szCs w:val="24"/>
          <w:highlight w:val="none"/>
        </w:rPr>
        <w:t xml:space="preserve">售后服务方案（</w:t>
      </w:r>
      <w:r>
        <w:rPr>
          <w:rFonts w:hint="eastAsia" w:ascii="宋体" w:hAnsi="宋体" w:eastAsia="宋体" w:cs="Times New Roman"/>
          <w:b/>
          <w:bCs/>
          <w:sz w:val="24"/>
          <w:szCs w:val="24"/>
          <w:highlight w:val="none"/>
          <w:lang w:val="en-US" w:eastAsia="zh-CN"/>
        </w:rPr>
        <w:t xml:space="preserve">12</w:t>
      </w:r>
      <w:r>
        <w:rPr>
          <w:rFonts w:hint="eastAsia" w:ascii="宋体" w:hAnsi="宋体" w:eastAsia="宋体" w:cs="Times New Roman"/>
          <w:b/>
          <w:bCs/>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lang w:val="en-US" w:eastAsia="zh-CN"/>
        </w:rPr>
        <w:t xml:space="preserve">投标人针对本项目提供的</w:t>
      </w:r>
      <w:r>
        <w:rPr>
          <w:rFonts w:hint="eastAsia" w:ascii="宋体" w:hAnsi="宋体" w:eastAsia="宋体" w:cs="Times New Roman"/>
          <w:b w:val="0"/>
          <w:bCs w:val="0"/>
          <w:sz w:val="24"/>
          <w:szCs w:val="24"/>
          <w:highlight w:val="none"/>
        </w:rPr>
        <w:t xml:space="preserve">售后服务方案包括</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①服务体系</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②服务内容</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③故障解决方案</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④专业技术人员保障及服务电话</w:t>
      </w:r>
      <w:r>
        <w:rPr>
          <w:rFonts w:hint="eastAsia" w:ascii="宋体" w:hAnsi="宋体" w:eastAsia="宋体" w:cs="Times New Roman"/>
          <w:b w:val="0"/>
          <w:bCs w:val="0"/>
          <w:sz w:val="24"/>
          <w:szCs w:val="24"/>
          <w:highlight w:val="none"/>
          <w:lang w:val="en-US" w:eastAsia="zh-CN"/>
        </w:rPr>
        <w:t xml:space="preserve">等、⑤相应的服务细则和规范的管理制度⑥应急保障措施</w:t>
      </w:r>
      <w:r>
        <w:rPr>
          <w:rFonts w:hint="eastAsia" w:ascii="宋体" w:hAnsi="宋体" w:eastAsia="宋体" w:cs="Times New Roman"/>
          <w:b w:val="0"/>
          <w:bCs w:val="0"/>
          <w:sz w:val="24"/>
          <w:szCs w:val="24"/>
          <w:highlight w:val="none"/>
        </w:rPr>
        <w:t xml:space="preserve">。投标人针对上述内容进行阐述，要求阐述内容合理、针对性强、切实可行有效。以上</w:t>
      </w:r>
      <w:r>
        <w:rPr>
          <w:rFonts w:hint="eastAsia" w:ascii="宋体" w:hAnsi="宋体" w:eastAsia="宋体" w:cs="Times New Roman"/>
          <w:b w:val="0"/>
          <w:bCs w:val="0"/>
          <w:sz w:val="24"/>
          <w:szCs w:val="24"/>
          <w:highlight w:val="none"/>
          <w:lang w:val="en-US" w:eastAsia="zh-CN"/>
        </w:rPr>
        <w:t xml:space="preserve">每点</w:t>
      </w:r>
      <w:r>
        <w:rPr>
          <w:rFonts w:hint="eastAsia" w:ascii="宋体" w:hAnsi="宋体" w:eastAsia="宋体" w:cs="Times New Roman"/>
          <w:b w:val="0"/>
          <w:bCs w:val="0"/>
          <w:sz w:val="24"/>
          <w:szCs w:val="24"/>
          <w:highlight w:val="none"/>
        </w:rPr>
        <w:t xml:space="preserve">内容不存在瑕疵的得</w:t>
      </w:r>
      <w:r>
        <w:rPr>
          <w:rFonts w:hint="eastAsia" w:ascii="宋体" w:hAnsi="宋体" w:eastAsia="宋体" w:cs="Times New Roman"/>
          <w:b w:val="0"/>
          <w:bCs w:val="0"/>
          <w:sz w:val="24"/>
          <w:szCs w:val="24"/>
          <w:highlight w:val="none"/>
          <w:lang w:val="en-US" w:eastAsia="zh-CN"/>
        </w:rPr>
        <w:t xml:space="preserve">2</w:t>
      </w:r>
      <w:r>
        <w:rPr>
          <w:rFonts w:hint="eastAsia" w:ascii="宋体" w:hAnsi="宋体" w:eastAsia="宋体" w:cs="Times New Roman"/>
          <w:b w:val="0"/>
          <w:bCs w:val="0"/>
          <w:sz w:val="24"/>
          <w:szCs w:val="24"/>
          <w:highlight w:val="none"/>
        </w:rPr>
        <w:t xml:space="preserve">分</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存在1处瑕疵的得</w:t>
      </w:r>
      <w:r>
        <w:rPr>
          <w:rFonts w:hint="eastAsia" w:ascii="宋体" w:hAnsi="宋体" w:eastAsia="宋体" w:cs="Times New Roman"/>
          <w:b w:val="0"/>
          <w:bCs w:val="0"/>
          <w:sz w:val="24"/>
          <w:szCs w:val="24"/>
          <w:highlight w:val="none"/>
          <w:lang w:val="en-US" w:eastAsia="zh-CN"/>
        </w:rPr>
        <w:t xml:space="preserve">1</w:t>
      </w:r>
      <w:r>
        <w:rPr>
          <w:rFonts w:hint="eastAsia" w:ascii="宋体" w:hAnsi="宋体" w:eastAsia="宋体" w:cs="Times New Roman"/>
          <w:b w:val="0"/>
          <w:bCs w:val="0"/>
          <w:sz w:val="24"/>
          <w:szCs w:val="24"/>
          <w:highlight w:val="none"/>
        </w:rPr>
        <w:t xml:space="preserve">分</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未进行阐述或不满足采购需求或内容存在2处及以上瑕疵的得0分；</w:t>
      </w:r>
      <w:r>
        <w:rPr>
          <w:rFonts w:hint="eastAsia" w:ascii="宋体" w:hAnsi="宋体" w:eastAsia="宋体" w:cs="Times New Roman"/>
          <w:b w:val="0"/>
          <w:bCs w:val="0"/>
          <w:sz w:val="24"/>
          <w:szCs w:val="24"/>
          <w:highlight w:val="none"/>
          <w:lang w:val="en-US" w:eastAsia="zh-CN"/>
        </w:rPr>
        <w:t xml:space="preserve">本项共计6点内容，</w:t>
      </w:r>
      <w:r>
        <w:rPr>
          <w:rFonts w:hint="eastAsia" w:ascii="宋体" w:hAnsi="宋体" w:eastAsia="宋体" w:cs="Times New Roman"/>
          <w:b w:val="0"/>
          <w:bCs w:val="0"/>
          <w:sz w:val="24"/>
          <w:szCs w:val="24"/>
          <w:highlight w:val="none"/>
        </w:rPr>
        <w:t xml:space="preserve">本项最高得</w:t>
      </w:r>
      <w:r>
        <w:rPr>
          <w:rFonts w:hint="eastAsia" w:ascii="宋体" w:hAnsi="宋体" w:eastAsia="宋体" w:cs="Times New Roman"/>
          <w:b w:val="0"/>
          <w:bCs w:val="0"/>
          <w:sz w:val="24"/>
          <w:szCs w:val="24"/>
          <w:highlight w:val="none"/>
          <w:lang w:val="en-US" w:eastAsia="zh-CN"/>
        </w:rPr>
        <w:t xml:space="preserve">12</w:t>
      </w:r>
      <w:r>
        <w:rPr>
          <w:rFonts w:hint="eastAsia" w:ascii="宋体" w:hAnsi="宋体" w:eastAsia="宋体" w:cs="Times New Roman"/>
          <w:b w:val="0"/>
          <w:bCs w:val="0"/>
          <w:sz w:val="24"/>
          <w:szCs w:val="24"/>
          <w:highlight w:val="none"/>
        </w:rPr>
        <w:t xml:space="preserve">分。</w:t>
      </w:r>
      <w:r/>
    </w:p>
    <w:p>
      <w:pPr>
        <w:ind w:firstLine="480"/>
        <w:keepLines w:val="0"/>
        <w:keepNext w:val="0"/>
        <w:pageBreakBefore w:val="0"/>
        <w:spacing w:line="360" w:lineRule="auto"/>
        <w:widowControl w:val="off"/>
        <w:rPr>
          <w:rFonts w:ascii="宋体" w:hAnsi="宋体" w:eastAsia="宋体" w:cs="宋体"/>
          <w:b w:val="0"/>
          <w:bCs w:val="0"/>
          <w:sz w:val="24"/>
          <w:szCs w:val="24"/>
          <w:highlight w:val="none"/>
        </w:rPr>
      </w:pPr>
      <w:r>
        <w:rPr>
          <w:rFonts w:hint="eastAsia" w:ascii="宋体" w:hAnsi="宋体" w:eastAsia="宋体" w:cs="Times New Roman"/>
          <w:b w:val="0"/>
          <w:bCs w:val="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2"/>
        <w:keepLines w:val="0"/>
        <w:keepNext w:val="0"/>
        <w:pageBreakBefore w:val="0"/>
        <w:spacing w:line="360" w:lineRule="auto"/>
        <w:widowControl w:val="off"/>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lang w:val="en-US" w:eastAsia="zh-CN"/>
        </w:rPr>
        <w:t xml:space="preserve">3.2</w:t>
      </w:r>
      <w:r>
        <w:rPr>
          <w:rFonts w:hint="eastAsia" w:ascii="宋体" w:hAnsi="宋体" w:eastAsia="宋体" w:cs="Times New Roman"/>
          <w:b/>
          <w:bCs/>
          <w:sz w:val="24"/>
          <w:szCs w:val="24"/>
          <w:highlight w:val="none"/>
        </w:rPr>
        <w:t xml:space="preserve">实施方案（</w:t>
      </w:r>
      <w:r>
        <w:rPr>
          <w:rFonts w:hint="eastAsia" w:ascii="宋体" w:hAnsi="宋体" w:eastAsia="宋体" w:cs="Times New Roman"/>
          <w:b/>
          <w:bCs/>
          <w:sz w:val="24"/>
          <w:szCs w:val="24"/>
          <w:highlight w:val="none"/>
          <w:lang w:val="en-US" w:eastAsia="zh-CN"/>
        </w:rPr>
        <w:t xml:space="preserve">12</w:t>
      </w:r>
      <w:r>
        <w:rPr>
          <w:rFonts w:hint="eastAsia" w:ascii="宋体" w:hAnsi="宋体" w:eastAsia="宋体" w:cs="Times New Roman"/>
          <w:b/>
          <w:bCs/>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lang w:val="en-US" w:eastAsia="zh-CN"/>
        </w:rPr>
        <w:t xml:space="preserve">投标人针对本项目提供的</w:t>
      </w:r>
      <w:r>
        <w:rPr>
          <w:rFonts w:hint="eastAsia" w:ascii="宋体" w:hAnsi="宋体" w:eastAsia="宋体" w:cs="Times New Roman"/>
          <w:b w:val="0"/>
          <w:bCs w:val="0"/>
          <w:sz w:val="24"/>
          <w:szCs w:val="24"/>
          <w:highlight w:val="none"/>
        </w:rPr>
        <w:t xml:space="preserve">实施方案，包括①包装运输方案、②进度计划、③安装调试流程</w:t>
      </w:r>
      <w:r>
        <w:rPr>
          <w:rFonts w:hint="eastAsia" w:ascii="宋体" w:hAnsi="宋体" w:eastAsia="宋体" w:cs="Times New Roman"/>
          <w:b w:val="0"/>
          <w:bCs w:val="0"/>
          <w:sz w:val="24"/>
          <w:szCs w:val="24"/>
          <w:highlight w:val="none"/>
          <w:lang w:val="en-US" w:eastAsia="zh-CN"/>
        </w:rPr>
        <w:t xml:space="preserve">和</w:t>
      </w:r>
      <w:r>
        <w:rPr>
          <w:rFonts w:hint="eastAsia" w:ascii="宋体" w:hAnsi="宋体" w:eastAsia="宋体" w:cs="Times New Roman"/>
          <w:b w:val="0"/>
          <w:bCs w:val="0"/>
          <w:sz w:val="24"/>
          <w:szCs w:val="24"/>
          <w:highlight w:val="none"/>
        </w:rPr>
        <w:t xml:space="preserve">技术重难点、④安装调试人员安排</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投标人针对上述内容进行阐述，要求阐述内容合理、针对性强、切实可行有效。以上</w:t>
      </w:r>
      <w:r>
        <w:rPr>
          <w:rFonts w:hint="eastAsia" w:ascii="宋体" w:hAnsi="宋体" w:eastAsia="宋体" w:cs="Times New Roman"/>
          <w:b w:val="0"/>
          <w:bCs w:val="0"/>
          <w:sz w:val="24"/>
          <w:szCs w:val="24"/>
          <w:highlight w:val="none"/>
          <w:lang w:val="en-US" w:eastAsia="zh-CN"/>
        </w:rPr>
        <w:t xml:space="preserve">每点</w:t>
      </w:r>
      <w:r>
        <w:rPr>
          <w:rFonts w:hint="eastAsia" w:ascii="宋体" w:hAnsi="宋体" w:eastAsia="宋体" w:cs="Times New Roman"/>
          <w:b w:val="0"/>
          <w:bCs w:val="0"/>
          <w:sz w:val="24"/>
          <w:szCs w:val="24"/>
          <w:highlight w:val="none"/>
        </w:rPr>
        <w:t xml:space="preserve">内容不存在瑕疵的得</w:t>
      </w:r>
      <w:r>
        <w:rPr>
          <w:rFonts w:hint="eastAsia" w:ascii="宋体" w:hAnsi="宋体" w:eastAsia="宋体" w:cs="Times New Roman"/>
          <w:b w:val="0"/>
          <w:bCs w:val="0"/>
          <w:sz w:val="24"/>
          <w:szCs w:val="24"/>
          <w:highlight w:val="none"/>
          <w:lang w:val="en-US" w:eastAsia="zh-CN"/>
        </w:rPr>
        <w:t xml:space="preserve">3</w:t>
      </w:r>
      <w:r>
        <w:rPr>
          <w:rFonts w:hint="eastAsia" w:ascii="宋体" w:hAnsi="宋体" w:eastAsia="宋体" w:cs="Times New Roman"/>
          <w:b w:val="0"/>
          <w:bCs w:val="0"/>
          <w:sz w:val="24"/>
          <w:szCs w:val="24"/>
          <w:highlight w:val="none"/>
        </w:rPr>
        <w:t xml:space="preserve">分</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存在1处瑕疵的得</w:t>
      </w:r>
      <w:r>
        <w:rPr>
          <w:rFonts w:hint="eastAsia" w:ascii="宋体" w:hAnsi="宋体" w:eastAsia="宋体" w:cs="Times New Roman"/>
          <w:b w:val="0"/>
          <w:bCs w:val="0"/>
          <w:sz w:val="24"/>
          <w:szCs w:val="24"/>
          <w:highlight w:val="none"/>
          <w:lang w:val="en-US" w:eastAsia="zh-CN"/>
        </w:rPr>
        <w:t xml:space="preserve">1.5</w:t>
      </w:r>
      <w:r>
        <w:rPr>
          <w:rFonts w:hint="eastAsia" w:ascii="宋体" w:hAnsi="宋体" w:eastAsia="宋体" w:cs="Times New Roman"/>
          <w:b w:val="0"/>
          <w:bCs w:val="0"/>
          <w:sz w:val="24"/>
          <w:szCs w:val="24"/>
          <w:highlight w:val="none"/>
        </w:rPr>
        <w:t xml:space="preserve">分</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未进行阐述或不满足采购需求或内容存在2处及以上瑕疵的得0分；</w:t>
      </w:r>
      <w:r>
        <w:rPr>
          <w:rFonts w:hint="eastAsia" w:ascii="宋体" w:hAnsi="宋体" w:eastAsia="宋体" w:cs="Times New Roman"/>
          <w:b w:val="0"/>
          <w:bCs w:val="0"/>
          <w:sz w:val="24"/>
          <w:szCs w:val="24"/>
          <w:highlight w:val="none"/>
          <w:lang w:val="en-US" w:eastAsia="zh-CN"/>
        </w:rPr>
        <w:t xml:space="preserve">本项共计4点内容，</w:t>
      </w:r>
      <w:r>
        <w:rPr>
          <w:rFonts w:hint="eastAsia" w:ascii="宋体" w:hAnsi="宋体" w:eastAsia="宋体" w:cs="Times New Roman"/>
          <w:b w:val="0"/>
          <w:bCs w:val="0"/>
          <w:sz w:val="24"/>
          <w:szCs w:val="24"/>
          <w:highlight w:val="none"/>
        </w:rPr>
        <w:t xml:space="preserve">本项最高得</w:t>
      </w:r>
      <w:r>
        <w:rPr>
          <w:rFonts w:hint="eastAsia" w:ascii="宋体" w:hAnsi="宋体" w:eastAsia="宋体" w:cs="Times New Roman"/>
          <w:b w:val="0"/>
          <w:bCs w:val="0"/>
          <w:sz w:val="24"/>
          <w:szCs w:val="24"/>
          <w:highlight w:val="none"/>
          <w:lang w:val="en-US" w:eastAsia="zh-CN"/>
        </w:rPr>
        <w:t xml:space="preserve">12</w:t>
      </w:r>
      <w:r>
        <w:rPr>
          <w:rFonts w:hint="eastAsia" w:ascii="宋体" w:hAnsi="宋体" w:eastAsia="宋体" w:cs="Times New Roman"/>
          <w:b w:val="0"/>
          <w:bCs w:val="0"/>
          <w:sz w:val="24"/>
          <w:szCs w:val="24"/>
          <w:highlight w:val="none"/>
        </w:rPr>
        <w:t xml:space="preserve">分。</w:t>
      </w:r>
      <w:r/>
    </w:p>
    <w:p>
      <w:pPr>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2"/>
        <w:keepLines w:val="0"/>
        <w:keepNext w:val="0"/>
        <w:pageBreakBefore w:val="0"/>
        <w:spacing w:line="360" w:lineRule="auto"/>
        <w:widowControl w:val="off"/>
        <w:rPr>
          <w:rFonts w:hint="eastAsia" w:ascii="宋体" w:hAnsi="宋体" w:eastAsia="宋体" w:cs="Times New Roman"/>
          <w:b/>
          <w:bCs/>
          <w:sz w:val="24"/>
          <w:szCs w:val="24"/>
          <w:highlight w:val="none"/>
          <w:lang w:val="en-US" w:eastAsia="zh-CN"/>
        </w:rPr>
      </w:pPr>
      <w:r>
        <w:rPr>
          <w:rFonts w:hint="eastAsia" w:ascii="宋体" w:hAnsi="宋体" w:eastAsia="宋体" w:cs="Times New Roman"/>
          <w:b/>
          <w:bCs/>
          <w:sz w:val="24"/>
          <w:szCs w:val="24"/>
          <w:highlight w:val="none"/>
          <w:lang w:val="en-US" w:eastAsia="zh-CN"/>
        </w:rPr>
        <w:t xml:space="preserve">3.3培训方案</w:t>
      </w:r>
      <w:r>
        <w:rPr>
          <w:rFonts w:hint="eastAsia" w:ascii="宋体" w:hAnsi="宋体" w:eastAsia="宋体" w:cs="Times New Roman"/>
          <w:b/>
          <w:bCs/>
          <w:sz w:val="24"/>
          <w:szCs w:val="24"/>
          <w:highlight w:val="none"/>
          <w:lang w:eastAsia="zh-CN"/>
        </w:rPr>
        <w:t xml:space="preserve">（</w:t>
      </w:r>
      <w:r>
        <w:rPr>
          <w:rFonts w:hint="eastAsia" w:ascii="宋体" w:hAnsi="宋体" w:eastAsia="宋体" w:cs="Times New Roman"/>
          <w:b/>
          <w:bCs/>
          <w:sz w:val="24"/>
          <w:szCs w:val="24"/>
          <w:highlight w:val="none"/>
          <w:lang w:val="en-US" w:eastAsia="zh-CN"/>
        </w:rPr>
        <w:t xml:space="preserve">6</w:t>
      </w:r>
      <w:r>
        <w:rPr>
          <w:rFonts w:hint="eastAsia" w:ascii="宋体" w:hAnsi="宋体" w:eastAsia="宋体" w:cs="Times New Roman"/>
          <w:b/>
          <w:bCs/>
          <w:sz w:val="24"/>
          <w:szCs w:val="24"/>
          <w:highlight w:val="none"/>
          <w:lang w:eastAsia="zh-CN"/>
        </w:rPr>
        <w:t xml:space="preserve">分）</w:t>
      </w:r>
      <w:r/>
    </w:p>
    <w:p>
      <w:pPr>
        <w:ind w:firstLine="480"/>
        <w:keepLines w:val="0"/>
        <w:keepNext w:val="0"/>
        <w:pageBreakBefore w:val="0"/>
        <w:spacing w:line="360" w:lineRule="auto"/>
        <w:widowControl w:val="off"/>
        <w:rPr>
          <w:rFonts w:hint="eastAsia" w:ascii="宋体" w:hAnsi="宋体" w:eastAsia="宋体" w:cs="Times New Roman"/>
          <w:b w:val="0"/>
          <w:bCs w:val="0"/>
          <w:sz w:val="24"/>
          <w:szCs w:val="24"/>
          <w:highlight w:val="none"/>
        </w:rPr>
      </w:pPr>
      <w:r>
        <w:rPr>
          <w:rFonts w:hint="eastAsia" w:ascii="宋体" w:hAnsi="宋体" w:eastAsia="宋体" w:cs="Times New Roman"/>
          <w:b w:val="0"/>
          <w:bCs w:val="0"/>
          <w:sz w:val="24"/>
          <w:szCs w:val="24"/>
          <w:highlight w:val="none"/>
          <w:lang w:val="en-US" w:eastAsia="zh-CN"/>
        </w:rPr>
        <w:t xml:space="preserve">投标人针对本项目提供的培训方案，包括①培训内容、②培训人员安排、③培训周期。</w:t>
      </w:r>
      <w:r>
        <w:rPr>
          <w:rFonts w:hint="eastAsia" w:ascii="宋体" w:hAnsi="宋体" w:eastAsia="宋体" w:cs="Times New Roman"/>
          <w:b w:val="0"/>
          <w:bCs w:val="0"/>
          <w:sz w:val="24"/>
          <w:szCs w:val="24"/>
          <w:highlight w:val="none"/>
        </w:rPr>
        <w:t xml:space="preserve">投标人针对上述内容进行阐述，要求阐述内容合理、针对性强、切实可行有效。以上</w:t>
      </w:r>
      <w:r>
        <w:rPr>
          <w:rFonts w:hint="eastAsia" w:ascii="宋体" w:hAnsi="宋体" w:eastAsia="宋体" w:cs="Times New Roman"/>
          <w:b w:val="0"/>
          <w:bCs w:val="0"/>
          <w:sz w:val="24"/>
          <w:szCs w:val="24"/>
          <w:highlight w:val="none"/>
          <w:lang w:val="en-US" w:eastAsia="zh-CN"/>
        </w:rPr>
        <w:t xml:space="preserve">每点</w:t>
      </w:r>
      <w:r>
        <w:rPr>
          <w:rFonts w:hint="eastAsia" w:ascii="宋体" w:hAnsi="宋体" w:eastAsia="宋体" w:cs="Times New Roman"/>
          <w:b w:val="0"/>
          <w:bCs w:val="0"/>
          <w:sz w:val="24"/>
          <w:szCs w:val="24"/>
          <w:highlight w:val="none"/>
        </w:rPr>
        <w:t xml:space="preserve">内容不存在瑕疵的得</w:t>
      </w:r>
      <w:r>
        <w:rPr>
          <w:rFonts w:hint="eastAsia" w:ascii="宋体" w:hAnsi="宋体" w:eastAsia="宋体" w:cs="Times New Roman"/>
          <w:b w:val="0"/>
          <w:bCs w:val="0"/>
          <w:sz w:val="24"/>
          <w:szCs w:val="24"/>
          <w:highlight w:val="none"/>
          <w:lang w:val="en-US" w:eastAsia="zh-CN"/>
        </w:rPr>
        <w:t xml:space="preserve">2</w:t>
      </w:r>
      <w:r>
        <w:rPr>
          <w:rFonts w:hint="eastAsia" w:ascii="宋体" w:hAnsi="宋体" w:eastAsia="宋体" w:cs="Times New Roman"/>
          <w:b w:val="0"/>
          <w:bCs w:val="0"/>
          <w:sz w:val="24"/>
          <w:szCs w:val="24"/>
          <w:highlight w:val="none"/>
        </w:rPr>
        <w:t xml:space="preserve">分</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存在1处瑕疵的得</w:t>
      </w:r>
      <w:r>
        <w:rPr>
          <w:rFonts w:hint="eastAsia" w:ascii="宋体" w:hAnsi="宋体" w:eastAsia="宋体" w:cs="Times New Roman"/>
          <w:b w:val="0"/>
          <w:bCs w:val="0"/>
          <w:sz w:val="24"/>
          <w:szCs w:val="24"/>
          <w:highlight w:val="none"/>
          <w:lang w:val="en-US" w:eastAsia="zh-CN"/>
        </w:rPr>
        <w:t xml:space="preserve">1</w:t>
      </w:r>
      <w:r>
        <w:rPr>
          <w:rFonts w:hint="eastAsia" w:ascii="宋体" w:hAnsi="宋体" w:eastAsia="宋体" w:cs="Times New Roman"/>
          <w:b w:val="0"/>
          <w:bCs w:val="0"/>
          <w:sz w:val="24"/>
          <w:szCs w:val="24"/>
          <w:highlight w:val="none"/>
        </w:rPr>
        <w:t xml:space="preserve">分</w:t>
      </w:r>
      <w:r>
        <w:rPr>
          <w:rFonts w:hint="eastAsia" w:ascii="宋体" w:hAnsi="宋体" w:eastAsia="宋体" w:cs="Times New Roman"/>
          <w:b w:val="0"/>
          <w:bCs w:val="0"/>
          <w:sz w:val="24"/>
          <w:szCs w:val="24"/>
          <w:highlight w:val="none"/>
          <w:lang w:eastAsia="zh-CN"/>
        </w:rPr>
        <w:t xml:space="preserve">，</w:t>
      </w:r>
      <w:r>
        <w:rPr>
          <w:rFonts w:hint="eastAsia" w:ascii="宋体" w:hAnsi="宋体" w:eastAsia="宋体" w:cs="Times New Roman"/>
          <w:b w:val="0"/>
          <w:bCs w:val="0"/>
          <w:sz w:val="24"/>
          <w:szCs w:val="24"/>
          <w:highlight w:val="none"/>
        </w:rPr>
        <w:t xml:space="preserve">未进行阐述或不满足采购需求或内容存在2处及以上瑕疵的得0分；</w:t>
      </w:r>
      <w:r>
        <w:rPr>
          <w:rFonts w:hint="eastAsia" w:ascii="宋体" w:hAnsi="宋体" w:eastAsia="宋体" w:cs="Times New Roman"/>
          <w:b w:val="0"/>
          <w:bCs w:val="0"/>
          <w:sz w:val="24"/>
          <w:szCs w:val="24"/>
          <w:highlight w:val="none"/>
          <w:lang w:val="en-US" w:eastAsia="zh-CN"/>
        </w:rPr>
        <w:t xml:space="preserve">本项共计3点内容，</w:t>
      </w:r>
      <w:r>
        <w:rPr>
          <w:rFonts w:hint="eastAsia" w:ascii="宋体" w:hAnsi="宋体" w:eastAsia="宋体" w:cs="Times New Roman"/>
          <w:b w:val="0"/>
          <w:bCs w:val="0"/>
          <w:sz w:val="24"/>
          <w:szCs w:val="24"/>
          <w:highlight w:val="none"/>
        </w:rPr>
        <w:t xml:space="preserve">本项最高得</w:t>
      </w:r>
      <w:r>
        <w:rPr>
          <w:rFonts w:hint="eastAsia" w:ascii="宋体" w:hAnsi="宋体" w:eastAsia="宋体" w:cs="Times New Roman"/>
          <w:b w:val="0"/>
          <w:bCs w:val="0"/>
          <w:sz w:val="24"/>
          <w:szCs w:val="24"/>
          <w:highlight w:val="none"/>
          <w:lang w:val="en-US" w:eastAsia="zh-CN"/>
        </w:rPr>
        <w:t xml:space="preserve">6</w:t>
      </w:r>
      <w:r>
        <w:rPr>
          <w:rFonts w:hint="eastAsia" w:ascii="宋体" w:hAnsi="宋体" w:eastAsia="宋体" w:cs="Times New Roman"/>
          <w:b w:val="0"/>
          <w:bCs w:val="0"/>
          <w:sz w:val="24"/>
          <w:szCs w:val="24"/>
          <w:highlight w:val="none"/>
        </w:rPr>
        <w:t xml:space="preserve">分。</w:t>
      </w:r>
      <w:r/>
    </w:p>
    <w:p>
      <w:pPr>
        <w:ind w:firstLine="480"/>
        <w:keepLines w:val="0"/>
        <w:keepNext w:val="0"/>
        <w:pageBreakBefore w:val="0"/>
        <w:spacing w:line="360" w:lineRule="auto"/>
        <w:widowControl w:val="off"/>
        <w:rPr>
          <w:rFonts w:ascii="宋体" w:hAnsi="宋体"/>
          <w:b/>
          <w:bCs/>
          <w:sz w:val="24"/>
          <w:szCs w:val="24"/>
        </w:rPr>
      </w:pPr>
      <w:r>
        <w:rPr>
          <w:rFonts w:hint="eastAsia" w:ascii="宋体" w:hAnsi="宋体" w:eastAsia="宋体" w:cs="Times New Roman"/>
          <w:b w:val="0"/>
          <w:bCs w:val="0"/>
          <w:sz w:val="24"/>
          <w:szCs w:val="24"/>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0"/>
        <w:keepLines w:val="0"/>
        <w:keepNext w:val="0"/>
        <w:pageBreakBefore w:val="0"/>
        <w:spacing w:line="360" w:lineRule="auto"/>
        <w:widowControl w:val="off"/>
        <w:rPr>
          <w:rFonts w:ascii="宋体" w:hAnsi="宋体"/>
          <w:b/>
          <w:bCs/>
          <w:sz w:val="24"/>
          <w:szCs w:val="24"/>
        </w:rPr>
      </w:pPr>
      <w:r>
        <w:rPr>
          <w:rFonts w:ascii="宋体" w:hAnsi="宋体"/>
          <w:b/>
          <w:bCs/>
          <w:sz w:val="24"/>
          <w:szCs w:val="24"/>
        </w:rPr>
      </w:r>
      <w:r/>
    </w:p>
    <w:p>
      <w:pPr>
        <w:keepLines w:val="0"/>
        <w:keepNext w:val="0"/>
        <w:pageBreakBefore w:val="0"/>
        <w:spacing w:line="360" w:lineRule="auto"/>
        <w:widowControl w:val="off"/>
        <w:rPr>
          <w:rFonts w:ascii="宋体" w:hAnsi="宋体"/>
          <w:b/>
          <w:bCs/>
          <w:sz w:val="24"/>
          <w:szCs w:val="24"/>
        </w:rPr>
        <w:sectPr>
          <w:footnotePr/>
          <w:endnotePr/>
          <w:type w:val="nextPage"/>
          <w:pgSz w:w="11907" w:h="16840" w:orient="portrait"/>
          <w:pgMar w:top="1134" w:right="1134" w:bottom="1134" w:left="1134" w:header="851" w:footer="992" w:gutter="0"/>
          <w:cols w:num="1" w:sep="0" w:space="720" w:equalWidth="1"/>
          <w:docGrid w:linePitch="360"/>
        </w:sectPr>
      </w:pPr>
      <w:r>
        <w:rPr>
          <w:rFonts w:ascii="宋体" w:hAnsi="宋体"/>
          <w:b/>
          <w:bCs/>
          <w:sz w:val="24"/>
          <w:szCs w:val="24"/>
        </w:rPr>
      </w:r>
      <w:r/>
    </w:p>
    <w:p>
      <w:pPr>
        <w:keepLines w:val="0"/>
        <w:keepNext w:val="0"/>
        <w:pageBreakBefore w:val="0"/>
        <w:spacing w:line="360" w:lineRule="auto"/>
        <w:widowControl w:val="off"/>
        <w:rPr>
          <w:rFonts w:hint="default" w:eastAsia="宋体"/>
          <w:sz w:val="24"/>
          <w:szCs w:val="24"/>
          <w:lang w:val="en-US" w:eastAsia="zh-CN"/>
        </w:rPr>
      </w:pPr>
      <w:r>
        <w:rPr>
          <w:rFonts w:ascii="宋体" w:hAnsi="宋体"/>
          <w:b/>
          <w:bCs/>
          <w:sz w:val="24"/>
          <w:szCs w:val="24"/>
        </w:rPr>
        <w:t xml:space="preserve">附件</w:t>
      </w:r>
      <w:r>
        <w:rPr>
          <w:rFonts w:hint="eastAsia" w:ascii="宋体" w:hAnsi="宋体"/>
          <w:b/>
          <w:bCs/>
          <w:sz w:val="24"/>
          <w:szCs w:val="24"/>
        </w:rPr>
        <w:t xml:space="preserve">二：</w:t>
      </w:r>
      <w:r>
        <w:rPr>
          <w:rFonts w:ascii="宋体" w:hAnsi="宋体"/>
          <w:b/>
          <w:bCs/>
          <w:sz w:val="24"/>
          <w:szCs w:val="24"/>
        </w:rPr>
        <w:t xml:space="preserve">投标文件格式</w:t>
      </w:r>
      <w:r>
        <w:rPr>
          <w:rFonts w:hint="eastAsia" w:ascii="宋体" w:hAnsi="宋体"/>
          <w:b/>
          <w:bCs/>
          <w:sz w:val="24"/>
          <w:szCs w:val="24"/>
          <w:lang w:val="en-US" w:eastAsia="zh-CN"/>
        </w:rPr>
        <w:t xml:space="preserve">  </w:t>
      </w:r>
      <w:r/>
    </w:p>
    <w:p>
      <w:pPr>
        <w:rPr>
          <w:rFonts w:eastAsia="黑体"/>
          <w:bCs/>
          <w:sz w:val="32"/>
        </w:rPr>
      </w:pPr>
      <w:r>
        <w:rPr>
          <w:rFonts w:eastAsia="黑体"/>
          <w:bCs/>
          <w:sz w:val="32"/>
        </w:rPr>
      </w:r>
      <w:r/>
    </w:p>
    <w:p>
      <w:pPr>
        <w:rPr>
          <w:rFonts w:eastAsia="黑体"/>
          <w:bCs/>
          <w:sz w:val="32"/>
        </w:rPr>
      </w:pPr>
      <w:r>
        <w:rPr>
          <w:rFonts w:eastAsia="黑体"/>
          <w:bCs/>
          <w:sz w:val="32"/>
        </w:rPr>
      </w:r>
      <w:r/>
    </w:p>
    <w:p>
      <w:pPr>
        <w:jc w:val="center"/>
        <w:rPr>
          <w:rFonts w:eastAsia="黑体"/>
          <w:bCs/>
          <w:sz w:val="52"/>
          <w:szCs w:val="52"/>
        </w:rPr>
      </w:pPr>
      <w:r>
        <w:rPr>
          <w:rFonts w:eastAsia="黑体"/>
          <w:bCs/>
          <w:sz w:val="52"/>
          <w:szCs w:val="52"/>
        </w:rPr>
      </w:r>
      <w:r/>
    </w:p>
    <w:p>
      <w:pPr>
        <w:jc w:val="center"/>
        <w:rPr>
          <w:rFonts w:eastAsia="黑体"/>
          <w:bCs/>
          <w:sz w:val="52"/>
          <w:szCs w:val="52"/>
        </w:rPr>
      </w:pPr>
      <w:r>
        <w:rPr>
          <w:rFonts w:eastAsia="黑体"/>
          <w:bCs/>
          <w:sz w:val="52"/>
          <w:szCs w:val="52"/>
        </w:rPr>
      </w:r>
      <w:r/>
    </w:p>
    <w:p>
      <w:pPr>
        <w:pStyle w:val="722"/>
        <w:ind w:left="0" w:right="0"/>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bookmarkStart w:id="8" w:name="一．报价函（格式）"/>
      <w:r/>
      <w:bookmarkEnd w:id="8"/>
      <w:r>
        <w:rPr>
          <w:rFonts w:ascii="宋体" w:hAnsi="宋体" w:eastAsia="宋体" w:cs="宋体"/>
          <w:b/>
          <w:bCs/>
          <w:color w:val="000000"/>
          <w:sz w:val="72"/>
          <w:szCs w:val="72"/>
        </w:rPr>
        <w:t xml:space="preserve">投标文件</w:t>
      </w:r>
      <w:r/>
    </w:p>
    <w:p>
      <w:pPr>
        <w:pStyle w:val="72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72"/>
          <w:szCs w:val="72"/>
        </w:rPr>
        <w:t xml:space="preserve"> </w:t>
      </w:r>
      <w:r/>
    </w:p>
    <w:p>
      <w:pPr>
        <w:pStyle w:val="72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72"/>
          <w:szCs w:val="72"/>
        </w:rPr>
        <w:t xml:space="preserve"> </w:t>
      </w:r>
      <w:r/>
    </w:p>
    <w:p>
      <w:pPr>
        <w:pStyle w:val="72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 </w:t>
      </w:r>
      <w:r/>
    </w:p>
    <w:p>
      <w:pPr>
        <w:pStyle w:val="72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 </w:t>
      </w:r>
      <w:r/>
    </w:p>
    <w:p>
      <w:pPr>
        <w:pStyle w:val="722"/>
        <w:jc w:val="center"/>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 </w:t>
      </w:r>
      <w:r/>
    </w:p>
    <w:p>
      <w:pPr>
        <w:pStyle w:val="722"/>
        <w:ind w:left="0" w:firstLine="1081"/>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项 目 名 称：</w:t>
      </w:r>
      <w:r>
        <w:rPr>
          <w:rFonts w:ascii="宋体" w:hAnsi="宋体" w:eastAsia="宋体" w:cs="宋体"/>
          <w:b/>
          <w:bCs/>
          <w:color w:val="000000"/>
          <w:sz w:val="36"/>
          <w:szCs w:val="36"/>
          <w:u w:val="single"/>
        </w:rPr>
        <w:t xml:space="preserve">          </w:t>
      </w:r>
      <w:r/>
    </w:p>
    <w:p>
      <w:pPr>
        <w:pStyle w:val="722"/>
        <w:ind w:left="0" w:firstLine="1081"/>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招 标 编 号：</w:t>
      </w:r>
      <w:r>
        <w:rPr>
          <w:rFonts w:ascii="宋体" w:hAnsi="宋体" w:eastAsia="宋体" w:cs="宋体"/>
          <w:b/>
          <w:bCs/>
          <w:color w:val="000000"/>
          <w:sz w:val="36"/>
          <w:szCs w:val="36"/>
          <w:u w:val="single"/>
        </w:rPr>
        <w:t xml:space="preserve">          </w:t>
      </w:r>
      <w:r/>
    </w:p>
    <w:p>
      <w:pPr>
        <w:pStyle w:val="722"/>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   投标人名称 ：</w:t>
      </w:r>
      <w:r>
        <w:rPr>
          <w:rFonts w:ascii="宋体" w:hAnsi="宋体" w:eastAsia="宋体" w:cs="宋体"/>
          <w:b/>
          <w:bCs/>
          <w:color w:val="000000"/>
          <w:sz w:val="36"/>
          <w:szCs w:val="36"/>
          <w:u w:val="single"/>
        </w:rPr>
        <w:t xml:space="preserve">（加盖CA电子公章）</w:t>
      </w:r>
      <w:r/>
    </w:p>
    <w:p>
      <w:pPr>
        <w:pStyle w:val="722"/>
        <w:jc w:val="both"/>
        <w:keepLines w:val="0"/>
        <w:keepNext w:val="0"/>
        <w:spacing w:before="0" w:beforeAutospacing="0" w:after="0" w:afterAutospacing="0"/>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b/>
          <w:bCs/>
          <w:color w:val="000000"/>
          <w:sz w:val="36"/>
          <w:szCs w:val="36"/>
        </w:rPr>
        <w:t xml:space="preserve">   日 </w:t>
      </w:r>
      <w:r>
        <w:rPr>
          <w:rFonts w:hint="eastAsia" w:eastAsia="宋体" w:cs="宋体"/>
          <w:b/>
          <w:bCs/>
          <w:color w:val="000000"/>
          <w:sz w:val="36"/>
          <w:szCs w:val="36"/>
          <w:lang w:val="en-US" w:eastAsia="zh-CN"/>
        </w:rPr>
        <w:t xml:space="preserve">    </w:t>
      </w:r>
      <w:r>
        <w:rPr>
          <w:rFonts w:ascii="宋体" w:hAnsi="宋体" w:eastAsia="宋体" w:cs="宋体"/>
          <w:b/>
          <w:bCs/>
          <w:color w:val="000000"/>
          <w:sz w:val="36"/>
          <w:szCs w:val="36"/>
        </w:rPr>
        <w:t xml:space="preserve">期 ：</w:t>
      </w:r>
      <w:r>
        <w:rPr>
          <w:rFonts w:ascii="宋体" w:hAnsi="宋体" w:eastAsia="宋体" w:cs="宋体"/>
          <w:b/>
          <w:bCs/>
          <w:color w:val="000000"/>
          <w:sz w:val="36"/>
          <w:szCs w:val="36"/>
          <w:u w:val="single"/>
        </w:rPr>
        <w:t xml:space="preserve">          </w:t>
      </w:r>
      <w:r/>
    </w:p>
    <w:p>
      <w:pPr>
        <w:jc w:val="center"/>
        <w:rPr>
          <w:rFonts w:hint="eastAsia" w:ascii="宋体" w:hAnsi="宋体" w:eastAsia="宋体" w:cs="宋体"/>
          <w:b/>
          <w:bCs w:val="0"/>
          <w:sz w:val="36"/>
          <w:szCs w:val="36"/>
        </w:rPr>
      </w:pPr>
      <w:r>
        <w:rPr>
          <w:rFonts w:hint="eastAsia" w:ascii="宋体" w:hAnsi="宋体" w:eastAsia="宋体" w:cs="宋体"/>
          <w:b/>
          <w:bCs w:val="0"/>
          <w:sz w:val="36"/>
          <w:szCs w:val="36"/>
        </w:rPr>
      </w:r>
      <w:r/>
    </w:p>
    <w:p>
      <w:pPr>
        <w:jc w:val="both"/>
        <w:rPr>
          <w:rFonts w:hint="eastAsia" w:ascii="宋体" w:hAnsi="宋体" w:eastAsia="宋体" w:cs="宋体"/>
          <w:b/>
          <w:bCs w:val="0"/>
          <w:sz w:val="36"/>
          <w:szCs w:val="36"/>
        </w:rPr>
      </w:pPr>
      <w:r>
        <w:rPr>
          <w:rFonts w:hint="eastAsia" w:ascii="宋体" w:hAnsi="宋体" w:eastAsia="宋体" w:cs="宋体"/>
          <w:b/>
          <w:bCs w:val="0"/>
          <w:sz w:val="36"/>
          <w:szCs w:val="36"/>
        </w:rPr>
      </w:r>
      <w:r/>
    </w:p>
    <w:p>
      <w:pPr>
        <w:jc w:val="both"/>
        <w:rPr>
          <w:rFonts w:hint="eastAsia" w:ascii="宋体" w:hAnsi="宋体" w:eastAsia="宋体" w:cs="宋体"/>
          <w:b/>
          <w:bCs w:val="0"/>
          <w:sz w:val="36"/>
          <w:szCs w:val="36"/>
        </w:rPr>
      </w:pPr>
      <w:r>
        <w:rPr>
          <w:rFonts w:hint="eastAsia" w:ascii="宋体" w:hAnsi="宋体" w:eastAsia="宋体" w:cs="宋体"/>
          <w:b/>
          <w:bCs w:val="0"/>
          <w:sz w:val="36"/>
          <w:szCs w:val="36"/>
        </w:rPr>
      </w:r>
      <w:r/>
    </w:p>
    <w:p>
      <w:pPr>
        <w:jc w:val="both"/>
        <w:rPr>
          <w:rFonts w:hint="eastAsia" w:ascii="宋体" w:hAnsi="宋体" w:eastAsia="宋体" w:cs="宋体"/>
          <w:b/>
          <w:bCs w:val="0"/>
          <w:sz w:val="36"/>
          <w:szCs w:val="36"/>
        </w:rPr>
      </w:pPr>
      <w:r>
        <w:rPr>
          <w:rFonts w:hint="eastAsia" w:ascii="宋体" w:hAnsi="宋体" w:eastAsia="宋体" w:cs="宋体"/>
          <w:b/>
          <w:bCs w:val="0"/>
          <w:sz w:val="36"/>
          <w:szCs w:val="36"/>
        </w:rPr>
      </w:r>
      <w:r/>
    </w:p>
    <w:p>
      <w:pPr>
        <w:jc w:val="both"/>
        <w:rPr>
          <w:rFonts w:hint="eastAsia" w:ascii="宋体" w:hAnsi="宋体" w:eastAsia="宋体" w:cs="宋体"/>
          <w:b/>
          <w:bCs w:val="0"/>
          <w:sz w:val="36"/>
          <w:szCs w:val="36"/>
        </w:rPr>
      </w:pPr>
      <w:r>
        <w:rPr>
          <w:rFonts w:hint="eastAsia" w:ascii="宋体" w:hAnsi="宋体" w:eastAsia="宋体" w:cs="宋体"/>
          <w:b/>
          <w:bCs w:val="0"/>
          <w:sz w:val="36"/>
          <w:szCs w:val="36"/>
        </w:rPr>
      </w:r>
      <w:r/>
    </w:p>
    <w:p>
      <w:pPr>
        <w:jc w:val="both"/>
        <w:rPr>
          <w:rFonts w:hint="eastAsia" w:ascii="宋体" w:hAnsi="宋体" w:eastAsia="宋体" w:cs="宋体"/>
          <w:b/>
          <w:bCs w:val="0"/>
          <w:sz w:val="36"/>
          <w:szCs w:val="36"/>
        </w:rPr>
      </w:pPr>
      <w:r>
        <w:rPr>
          <w:rFonts w:hint="eastAsia" w:ascii="宋体" w:hAnsi="宋体" w:eastAsia="宋体" w:cs="宋体"/>
          <w:b/>
          <w:bCs w:val="0"/>
          <w:sz w:val="36"/>
          <w:szCs w:val="36"/>
        </w:rPr>
      </w:r>
      <w:r/>
    </w:p>
    <w:p>
      <w:pPr>
        <w:jc w:val="center"/>
        <w:rPr>
          <w:rFonts w:eastAsia="黑体"/>
          <w:bCs/>
          <w:sz w:val="52"/>
          <w:szCs w:val="52"/>
        </w:rPr>
      </w:pPr>
      <w:r>
        <w:rPr>
          <w:rFonts w:eastAsia="黑体"/>
          <w:bCs/>
          <w:sz w:val="52"/>
          <w:szCs w:val="52"/>
        </w:rPr>
      </w:r>
      <w:r/>
    </w:p>
    <w:p>
      <w:pPr>
        <w:jc w:val="center"/>
        <w:rPr>
          <w:rFonts w:eastAsia="黑体"/>
          <w:bCs/>
          <w:sz w:val="52"/>
          <w:szCs w:val="52"/>
        </w:rPr>
      </w:pPr>
      <w:r>
        <w:rPr>
          <w:rFonts w:eastAsia="黑体"/>
          <w:bCs/>
          <w:sz w:val="52"/>
          <w:szCs w:val="52"/>
        </w:rPr>
      </w:r>
      <w:r/>
    </w:p>
    <w:p>
      <w:pPr>
        <w:jc w:val="center"/>
        <w:rPr>
          <w:rFonts w:eastAsia="黑体"/>
          <w:bCs/>
          <w:sz w:val="52"/>
          <w:szCs w:val="52"/>
        </w:rPr>
      </w:pPr>
      <w:r>
        <w:rPr>
          <w:rFonts w:eastAsia="黑体"/>
          <w:bCs/>
          <w:sz w:val="52"/>
          <w:szCs w:val="52"/>
        </w:rPr>
      </w:r>
      <w:r/>
    </w:p>
    <w:p>
      <w:pPr>
        <w:jc w:val="both"/>
        <w:rPr>
          <w:rFonts w:hint="eastAsia" w:ascii="宋体" w:hAnsi="宋体" w:eastAsia="宋体" w:cs="宋体"/>
          <w:b/>
          <w:bCs w:val="0"/>
          <w:sz w:val="36"/>
          <w:szCs w:val="36"/>
        </w:rPr>
      </w:pPr>
      <w:r>
        <w:rPr>
          <w:rFonts w:hint="eastAsia" w:ascii="宋体" w:hAnsi="宋体" w:eastAsia="宋体" w:cs="宋体"/>
          <w:b/>
          <w:bCs w:val="0"/>
          <w:sz w:val="36"/>
          <w:szCs w:val="36"/>
        </w:rPr>
      </w:r>
      <w:r/>
    </w:p>
    <w:p>
      <w:pPr>
        <w:jc w:val="both"/>
        <w:rPr>
          <w:rFonts w:hint="eastAsia" w:ascii="宋体" w:hAnsi="宋体" w:eastAsia="宋体" w:cs="宋体"/>
          <w:b/>
          <w:bCs w:val="0"/>
          <w:sz w:val="36"/>
          <w:szCs w:val="36"/>
        </w:rPr>
      </w:pPr>
      <w:r>
        <w:rPr>
          <w:rFonts w:hint="eastAsia" w:ascii="宋体" w:hAnsi="宋体" w:eastAsia="宋体" w:cs="宋体"/>
          <w:b/>
          <w:bCs w:val="0"/>
          <w:sz w:val="36"/>
          <w:szCs w:val="36"/>
        </w:rPr>
      </w:r>
      <w:r/>
    </w:p>
    <w:p>
      <w:pPr>
        <w:jc w:val="both"/>
        <w:rPr>
          <w:rFonts w:hint="eastAsia" w:ascii="宋体" w:hAnsi="宋体" w:eastAsia="宋体" w:cs="宋体"/>
          <w:b/>
          <w:bCs w:val="0"/>
          <w:sz w:val="36"/>
          <w:szCs w:val="36"/>
        </w:rPr>
      </w:pPr>
      <w:r>
        <w:rPr>
          <w:rFonts w:hint="eastAsia" w:ascii="宋体" w:hAnsi="宋体" w:eastAsia="宋体" w:cs="宋体"/>
          <w:b/>
          <w:bCs w:val="0"/>
          <w:sz w:val="36"/>
          <w:szCs w:val="36"/>
        </w:rPr>
      </w:r>
      <w:r/>
    </w:p>
    <w:p>
      <w:pPr>
        <w:keepLines w:val="0"/>
        <w:keepNext w:val="0"/>
        <w:pageBreakBefore w:val="0"/>
        <w:spacing w:line="360" w:lineRule="auto"/>
        <w:rPr>
          <w:rFonts w:hint="eastAsia" w:ascii="宋体" w:hAnsi="宋体" w:eastAsia="宋体" w:cs="宋体"/>
          <w:b/>
          <w:bCs w:val="0"/>
          <w:sz w:val="24"/>
          <w:szCs w:val="24"/>
        </w:rPr>
        <w:outlineLvl w:val="0"/>
      </w:pPr>
      <w:r>
        <w:rPr>
          <w:rFonts w:hint="eastAsia" w:ascii="宋体" w:hAnsi="宋体" w:eastAsia="宋体" w:cs="宋体"/>
          <w:b/>
          <w:bCs w:val="0"/>
          <w:sz w:val="24"/>
          <w:szCs w:val="24"/>
          <w:lang w:val="en-US" w:eastAsia="zh-CN" w:bidi="ar-SA"/>
        </w:rPr>
        <w:t xml:space="preserve">（一）</w:t>
      </w:r>
      <w:r>
        <w:rPr>
          <w:rFonts w:hint="eastAsia" w:ascii="宋体" w:hAnsi="宋体" w:eastAsia="宋体" w:cs="宋体"/>
          <w:b/>
          <w:bCs w:val="0"/>
          <w:sz w:val="24"/>
          <w:szCs w:val="24"/>
        </w:rPr>
        <w:t xml:space="preserve">投标函(格式)：</w:t>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投  标  函</w:t>
      </w:r>
      <w:r/>
    </w:p>
    <w:p>
      <w:pPr>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致苏美达国际技术贸易有限公司：</w:t>
      </w:r>
      <w:r/>
    </w:p>
    <w:p>
      <w:pPr>
        <w:ind w:firstLine="480"/>
        <w:jc w:val="left"/>
        <w:keepLines w:val="0"/>
        <w:keepNext w:val="0"/>
        <w:pageBreakBefore w:val="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我方收到贵方项目编号</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招标文件，经仔细阅读和研究，我们决定参加此次项目的投标。</w:t>
      </w:r>
      <w:r/>
    </w:p>
    <w:p>
      <w:pPr>
        <w:ind w:firstLine="480"/>
        <w:keepLines w:val="0"/>
        <w:keepNext w:val="0"/>
        <w:pageBreakBefore w:val="0"/>
        <w:spacing w:line="360" w:lineRule="auto"/>
        <w:tabs>
          <w:tab w:val="left" w:pos="420" w:leader="none"/>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rPr>
        <w:t xml:space="preserve">一、我方愿意按照招标文件的一切要求，提供本项目的投标，投标总价见《开标一览表》。</w:t>
      </w:r>
      <w:r/>
    </w:p>
    <w:p>
      <w:pPr>
        <w:ind w:firstLine="480"/>
        <w:keepLines w:val="0"/>
        <w:keepNext w:val="0"/>
        <w:pageBreakBefore w:val="0"/>
        <w:spacing w:line="360" w:lineRule="auto"/>
        <w:tabs>
          <w:tab w:val="left" w:pos="315" w:leader="none"/>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rPr>
        <w:t xml:space="preserve">二、我方愿意提供苏美达国际技术贸易有限公司在招标文件中要求的文件、资料。</w:t>
      </w:r>
      <w:r/>
    </w:p>
    <w:p>
      <w:pPr>
        <w:ind w:firstLine="480"/>
        <w:keepLines w:val="0"/>
        <w:keepNext w:val="0"/>
        <w:pageBreakBefore w:val="0"/>
        <w:spacing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三、我方同意按招标文件中的规定，本投标文件投标的有效期限为开标之日起90天。</w:t>
      </w:r>
      <w:r/>
    </w:p>
    <w:p>
      <w:pPr>
        <w:ind w:firstLine="480"/>
        <w:keepLines w:val="0"/>
        <w:keepNext w:val="0"/>
        <w:pageBreakBefore w:val="0"/>
        <w:spacing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四、如果我方的投标文件被接受，我方将履行招标文件中规定的每一项要求，按期、按质、按量，完成服务任务。</w:t>
      </w:r>
      <w:r/>
    </w:p>
    <w:p>
      <w:pPr>
        <w:ind w:left="480"/>
        <w:keepLines w:val="0"/>
        <w:keepNext w:val="0"/>
        <w:pageBreakBefore w:val="0"/>
        <w:spacing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rPr>
        <w:t xml:space="preserve">五、我方认为你们有权决定中标者。</w:t>
      </w:r>
      <w:r/>
    </w:p>
    <w:p>
      <w:pPr>
        <w:ind w:firstLine="480"/>
        <w:keepLines w:val="0"/>
        <w:keepNext w:val="0"/>
        <w:pageBreakBefore w:val="0"/>
        <w:spacing w:line="360" w:lineRule="auto"/>
        <w:tabs>
          <w:tab w:val="left" w:pos="315" w:leader="none"/>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rPr>
        <w:t xml:space="preserve">六、我方愿意遵守《中华人民共和国政府采购法》，并按《中华人民共和国民法典》、财政部《政府采购货物和服务招标投标管理办法》和合同条款履行自己的全部责任。</w:t>
      </w:r>
      <w:r/>
    </w:p>
    <w:p>
      <w:pPr>
        <w:ind w:firstLine="480"/>
        <w:keepLines w:val="0"/>
        <w:keepNext w:val="0"/>
        <w:pageBreakBefore w:val="0"/>
        <w:spacing w:line="360" w:lineRule="auto"/>
        <w:tabs>
          <w:tab w:val="left" w:pos="315" w:leader="none"/>
          <w:tab w:val="left" w:pos="945" w:leader="none"/>
          <w:tab w:val="left" w:pos="1155" w:leader="none"/>
        </w:tabs>
        <w:rPr>
          <w:rFonts w:hint="eastAsia" w:ascii="宋体" w:hAnsi="宋体" w:eastAsia="宋体" w:cs="宋体"/>
          <w:bCs/>
          <w:sz w:val="24"/>
          <w:szCs w:val="24"/>
        </w:rPr>
      </w:pPr>
      <w:r>
        <w:rPr>
          <w:rFonts w:hint="eastAsia" w:ascii="宋体" w:hAnsi="宋体" w:eastAsia="宋体" w:cs="宋体"/>
          <w:bCs/>
          <w:sz w:val="24"/>
          <w:szCs w:val="24"/>
        </w:rPr>
        <w:t xml:space="preserve">七、我方认可并遵守招标文件的所有规定，放弃对招标文件提出质疑的权利。</w:t>
      </w:r>
      <w:r/>
    </w:p>
    <w:p>
      <w:pPr>
        <w:ind w:firstLine="480"/>
        <w:keepLines w:val="0"/>
        <w:keepNext w:val="0"/>
        <w:pageBreakBefore w:val="0"/>
        <w:spacing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八</w:t>
      </w:r>
      <w:r>
        <w:rPr>
          <w:rFonts w:hint="eastAsia" w:ascii="宋体" w:hAnsi="宋体" w:eastAsia="宋体" w:cs="宋体"/>
          <w:bCs/>
          <w:sz w:val="24"/>
          <w:szCs w:val="24"/>
        </w:rPr>
        <w:t xml:space="preserve">、如果我方被确定为中标供应商，我方愿意在合同签订前按招标文件的规定缴纳履约保证金。且我方如无不可抗力，又未履行招标文件、投标文件和合同条款的，一经查实，我方愿意赔偿由此而造成的一切损失，并同意接受按招标文件的相关要求对我方进行的处理。</w:t>
      </w:r>
      <w:r/>
    </w:p>
    <w:p>
      <w:pPr>
        <w:ind w:firstLine="480"/>
        <w:keepLines w:val="0"/>
        <w:keepNext w:val="0"/>
        <w:pageBreakBefore w:val="0"/>
        <w:spacing w:line="360" w:lineRule="auto"/>
        <w:tabs>
          <w:tab w:val="left" w:pos="945" w:leader="none"/>
        </w:tabs>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九</w:t>
      </w:r>
      <w:r>
        <w:rPr>
          <w:rFonts w:hint="eastAsia" w:ascii="宋体" w:hAnsi="宋体" w:eastAsia="宋体" w:cs="宋体"/>
          <w:bCs/>
          <w:sz w:val="24"/>
          <w:szCs w:val="24"/>
        </w:rPr>
        <w:t xml:space="preserve">、我方决不提供虚假材料谋取中标、决不采取不正当手段诋毁、排挤其他供应商、决不与采购人、其它供应商或者苏美达国际技术贸易有限公司恶意串通、决不向采购人、苏美达国际技术贸易有限公司工作人员和评委进行商业贿赂、决不在采购过程中与采购人进行协商谈判、决不拒绝有关部门监督检查或提供虚假情况，如有违反，无条件接受贵方及相关管理部门的处罚。</w:t>
      </w:r>
      <w:r/>
    </w:p>
    <w:p>
      <w:pPr>
        <w:ind w:firstLine="48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8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投标人(盖章)：     </w:t>
      </w:r>
      <w:r/>
    </w:p>
    <w:p>
      <w:pPr>
        <w:ind w:firstLine="48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法定代表人或法定代表人授权代表签字或盖章：</w:t>
      </w:r>
      <w:r/>
    </w:p>
    <w:p>
      <w:pPr>
        <w:ind w:firstLine="48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电话：                              传真：</w:t>
      </w:r>
      <w:r/>
    </w:p>
    <w:p>
      <w:pPr>
        <w:ind w:firstLine="480"/>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通讯地址：                          邮编：</w:t>
      </w:r>
      <w:r/>
    </w:p>
    <w:p>
      <w:pPr>
        <w:spacing w:line="360" w:lineRule="auto"/>
        <w:rPr>
          <w:rFonts w:eastAsia="黑体"/>
          <w:bCs/>
          <w:sz w:val="24"/>
          <w:szCs w:val="24"/>
        </w:rPr>
        <w:sectPr>
          <w:footnotePr/>
          <w:endnotePr/>
          <w:type w:val="nextPage"/>
          <w:pgSz w:w="11907" w:h="16840" w:orient="portrait"/>
          <w:pgMar w:top="1134" w:right="1134" w:bottom="1134" w:left="1134" w:header="851" w:footer="992" w:gutter="0"/>
          <w:cols w:num="1" w:sep="0" w:space="720" w:equalWidth="1"/>
          <w:docGrid w:linePitch="360"/>
        </w:sectPr>
        <w:outlineLvl w:val="0"/>
      </w:pPr>
      <w:r>
        <w:rPr>
          <w:rFonts w:eastAsia="黑体"/>
          <w:bCs/>
          <w:sz w:val="24"/>
          <w:szCs w:val="24"/>
        </w:rPr>
      </w:r>
      <w:r/>
    </w:p>
    <w:p>
      <w:pPr>
        <w:spacing w:line="360" w:lineRule="auto"/>
        <w:rPr>
          <w:rFonts w:hint="eastAsia" w:ascii="宋体" w:hAnsi="宋体" w:eastAsia="宋体" w:cs="宋体"/>
          <w:b/>
          <w:bCs w:val="0"/>
          <w:sz w:val="24"/>
          <w:szCs w:val="24"/>
        </w:rPr>
        <w:outlineLvl w:val="0"/>
      </w:pPr>
      <w:r>
        <w:rPr>
          <w:rFonts w:hint="eastAsia" w:ascii="宋体" w:hAnsi="宋体" w:eastAsia="宋体" w:cs="宋体"/>
          <w:b/>
          <w:bCs w:val="0"/>
          <w:sz w:val="24"/>
          <w:szCs w:val="24"/>
        </w:rPr>
        <w:t xml:space="preserve"> </w:t>
      </w:r>
      <w:r>
        <w:rPr>
          <w:rFonts w:hint="eastAsia" w:ascii="宋体" w:hAnsi="宋体" w:eastAsia="宋体" w:cs="宋体"/>
          <w:b/>
          <w:bCs w:val="0"/>
          <w:sz w:val="24"/>
          <w:szCs w:val="24"/>
          <w:lang w:val="en-US" w:eastAsia="zh-CN" w:bidi="ar-SA"/>
        </w:rPr>
        <w:t xml:space="preserve">（二）</w:t>
      </w:r>
      <w:r>
        <w:rPr>
          <w:rFonts w:hint="eastAsia" w:ascii="宋体" w:hAnsi="宋体" w:eastAsia="宋体" w:cs="宋体"/>
          <w:b/>
          <w:bCs w:val="0"/>
          <w:sz w:val="24"/>
          <w:szCs w:val="24"/>
        </w:rPr>
        <w:t xml:space="preserve">关于资格的声明函(格式)：</w:t>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bookmarkStart w:id="9" w:name="报价方关于资格的声明函（格式）"/>
      <w:r/>
      <w:bookmarkEnd w:id="9"/>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关于资格的声明函</w:t>
      </w:r>
      <w:r/>
    </w:p>
    <w:p>
      <w:pPr>
        <w:jc w:val="center"/>
        <w:rPr>
          <w:rFonts w:ascii="黑体" w:eastAsia="黑体"/>
          <w:bCs/>
          <w:color w:val="000000"/>
          <w:sz w:val="32"/>
        </w:rPr>
      </w:pPr>
      <w:r>
        <w:rPr>
          <w:rFonts w:ascii="黑体" w:eastAsia="黑体"/>
          <w:bCs/>
          <w:color w:val="000000"/>
          <w:sz w:val="32"/>
        </w:rPr>
      </w:r>
      <w:r/>
    </w:p>
    <w:p>
      <w:pPr>
        <w:jc w:val="cente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采购项目编号：</w:t>
      </w:r>
      <w:r/>
    </w:p>
    <w:p>
      <w:pPr>
        <w:jc w:val="center"/>
        <w:keepLines w:val="0"/>
        <w:keepNext w:val="0"/>
        <w:pageBreakBefore w:val="0"/>
        <w:spacing w:line="360" w:lineRule="auto"/>
        <w:widowControl w:val="off"/>
        <w:tabs>
          <w:tab w:val="left" w:pos="6300"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val="en-US" w:eastAsia="zh-CN"/>
        </w:rPr>
        <w:t xml:space="preserve">        </w:t>
      </w:r>
      <w:r>
        <w:rPr>
          <w:rFonts w:hint="eastAsia" w:ascii="宋体" w:hAnsi="宋体" w:eastAsia="宋体" w:cs="宋体"/>
          <w:bCs/>
          <w:color w:val="000000"/>
          <w:sz w:val="24"/>
          <w:szCs w:val="24"/>
        </w:rPr>
        <w:t xml:space="preserve">日期：</w:t>
      </w:r>
      <w:r/>
    </w:p>
    <w:p>
      <w:pPr>
        <w:jc w:val="cente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sz w:val="24"/>
          <w:szCs w:val="24"/>
        </w:rPr>
        <w:t xml:space="preserve">苏美达国际技术贸易有限公司</w:t>
      </w:r>
      <w:r>
        <w:rPr>
          <w:rFonts w:hint="eastAsia" w:ascii="宋体" w:hAnsi="宋体" w:eastAsia="宋体" w:cs="宋体"/>
          <w:bCs/>
          <w:color w:val="000000"/>
          <w:sz w:val="24"/>
          <w:szCs w:val="24"/>
        </w:rPr>
        <w:t xml:space="preserve">：</w:t>
      </w:r>
      <w:r/>
    </w:p>
    <w:p>
      <w:pP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我公司（单位）参加本次项目（采购项目编号</w:t>
      </w:r>
      <w:r>
        <w:rPr>
          <w:rFonts w:hint="eastAsia" w:ascii="宋体" w:hAnsi="宋体" w:eastAsia="宋体" w:cs="宋体"/>
          <w:bCs/>
          <w:color w:val="000000"/>
          <w:sz w:val="24"/>
          <w:szCs w:val="24"/>
          <w:lang w:eastAsia="zh-CN"/>
        </w:rPr>
        <w:t xml:space="preserve">：</w:t>
      </w:r>
      <w:r>
        <w:rPr>
          <w:rFonts w:hint="eastAsia" w:ascii="宋体" w:hAnsi="宋体" w:eastAsia="宋体" w:cs="宋体"/>
          <w:bCs/>
          <w:color w:val="000000"/>
          <w:sz w:val="24"/>
          <w:szCs w:val="24"/>
        </w:rPr>
        <w:t xml:space="preserve">）政府采购活动前三年内，在经营活动中没有重大违法记录，我公司（单位）愿针对本次项目进行投标，投标文件中所有关于投标资格的文件、证明、陈述均是真实的、准确的。若有违背，我公司（单位）愿意承担由此而产生的一切后果。</w:t>
      </w:r>
      <w:r/>
    </w:p>
    <w:p>
      <w:pP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投标人（盖章）：</w:t>
      </w:r>
      <w:r/>
    </w:p>
    <w:p>
      <w:pPr>
        <w:ind w:firstLine="120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1200"/>
        <w:keepLines w:val="0"/>
        <w:keepNext w:val="0"/>
        <w:pageBreakBefore w:val="0"/>
        <w:spacing w:line="360" w:lineRule="auto"/>
        <w:widowControl w:val="off"/>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法定代表人或法定代表人授权代表（签字或盖章）：</w:t>
      </w:r>
      <w:r/>
    </w:p>
    <w:p>
      <w:pPr>
        <w:spacing w:line="480" w:lineRule="auto"/>
        <w:rPr>
          <w:rFonts w:ascii="宋体"/>
          <w:bCs/>
          <w:color w:val="000000"/>
          <w:sz w:val="24"/>
          <w:szCs w:val="24"/>
        </w:rPr>
      </w:pPr>
      <w:r>
        <w:rPr>
          <w:rFonts w:ascii="宋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80"/>
        <w:rPr>
          <w:rFonts w:ascii="黑体" w:hAnsi="宋体" w:eastAsia="黑体"/>
          <w:bCs/>
          <w:color w:val="000000"/>
          <w:sz w:val="24"/>
          <w:szCs w:val="24"/>
        </w:rPr>
        <w:outlineLvl w:val="0"/>
      </w:pPr>
      <w:r>
        <w:rPr>
          <w:rFonts w:ascii="黑体" w:hAnsi="宋体" w:eastAsia="黑体"/>
          <w:bCs/>
          <w:color w:val="000000"/>
          <w:sz w:val="24"/>
          <w:szCs w:val="24"/>
        </w:rPr>
      </w:r>
      <w:r/>
    </w:p>
    <w:p>
      <w:pPr>
        <w:ind w:firstLine="420"/>
        <w:rPr>
          <w:rFonts w:ascii="黑体" w:hAnsi="宋体" w:eastAsia="黑体"/>
          <w:bCs/>
          <w:color w:val="000000"/>
          <w:sz w:val="24"/>
          <w:szCs w:val="24"/>
        </w:rPr>
        <w:outlineLvl w:val="0"/>
      </w:pPr>
      <w:r>
        <w:rPr>
          <w:rFonts w:hint="eastAsia"/>
          <w:color w:val="000000"/>
        </w:rPr>
        <w:t xml:space="preserve">备注：上述所称“重大违法记录”,是指供应商因违法经营受到刑事处罚或者责令停产停业、吊销许可证或者执照、较大数额罚款等行政处罚。</w:t>
      </w:r>
      <w:r/>
    </w:p>
    <w:p>
      <w:pPr>
        <w:spacing w:line="360" w:lineRule="auto"/>
        <w:rPr>
          <w:rFonts w:hint="eastAsia" w:eastAsia="黑体"/>
          <w:bCs/>
          <w:sz w:val="24"/>
        </w:rPr>
        <w:outlineLvl w:val="0"/>
      </w:pPr>
      <w:r>
        <w:rPr>
          <w:rFonts w:hint="eastAsia" w:eastAsia="黑体"/>
          <w:bCs/>
          <w:sz w:val="24"/>
        </w:rPr>
      </w:r>
      <w:r/>
    </w:p>
    <w:p>
      <w:pPr>
        <w:rPr>
          <w:rFonts w:hint="eastAsia"/>
        </w:rPr>
      </w:pPr>
      <w:r>
        <w:rPr>
          <w:rFonts w:hint="eastAsia"/>
        </w:rPr>
      </w:r>
      <w:r/>
    </w:p>
    <w:p>
      <w:pPr>
        <w:spacing w:line="360" w:lineRule="auto"/>
        <w:rPr>
          <w:rFonts w:hint="eastAsia" w:ascii="宋体" w:hAnsi="宋体" w:eastAsia="宋体" w:cs="宋体"/>
          <w:b/>
          <w:bCs w:val="0"/>
          <w:sz w:val="24"/>
          <w:szCs w:val="24"/>
        </w:rPr>
        <w:outlineLvl w:val="0"/>
      </w:pPr>
      <w:r>
        <w:rPr>
          <w:rFonts w:hint="eastAsia" w:ascii="宋体" w:hAnsi="宋体" w:eastAsia="宋体" w:cs="宋体"/>
          <w:b/>
          <w:bCs w:val="0"/>
          <w:sz w:val="24"/>
          <w:szCs w:val="24"/>
        </w:rPr>
        <w:br w:type="page" w:clear="all"/>
      </w:r>
      <w:r>
        <w:rPr>
          <w:rFonts w:hint="eastAsia" w:ascii="宋体" w:hAnsi="宋体" w:eastAsia="宋体" w:cs="宋体"/>
          <w:b/>
          <w:bCs w:val="0"/>
          <w:sz w:val="24"/>
          <w:szCs w:val="24"/>
          <w:lang w:val="en-US" w:eastAsia="zh-CN" w:bidi="ar-SA"/>
        </w:rPr>
        <w:t xml:space="preserve">（三）</w:t>
      </w:r>
      <w:r>
        <w:rPr>
          <w:rFonts w:hint="eastAsia" w:ascii="宋体" w:hAnsi="宋体" w:eastAsia="宋体" w:cs="宋体"/>
          <w:b/>
          <w:bCs w:val="0"/>
          <w:sz w:val="24"/>
          <w:szCs w:val="24"/>
        </w:rPr>
        <w:t xml:space="preserve">法定代表人授权委托书(格式)：</w:t>
      </w:r>
      <w:r/>
    </w:p>
    <w:p>
      <w:pPr>
        <w:spacing w:line="360" w:lineRule="auto"/>
        <w:rPr>
          <w:rFonts w:eastAsia="黑体"/>
          <w:bCs/>
          <w:sz w:val="28"/>
          <w:szCs w:val="28"/>
        </w:rPr>
      </w:pPr>
      <w:r>
        <w:rPr>
          <w:rFonts w:eastAsia="黑体"/>
          <w:bCs/>
          <w:sz w:val="28"/>
          <w:szCs w:val="28"/>
        </w:rPr>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法定代表人授权委托书</w:t>
      </w:r>
      <w:r/>
    </w:p>
    <w:p>
      <w:pPr>
        <w:jc w:val="center"/>
        <w:spacing w:line="360" w:lineRule="auto"/>
        <w:rPr>
          <w:rFonts w:eastAsia="黑体"/>
          <w:bCs/>
          <w:sz w:val="28"/>
          <w:szCs w:val="28"/>
        </w:rPr>
        <w:outlineLvl w:val="0"/>
      </w:pPr>
      <w:r>
        <w:rPr>
          <w:rFonts w:eastAsia="黑体"/>
          <w:bCs/>
          <w:sz w:val="28"/>
          <w:szCs w:val="28"/>
        </w:rPr>
      </w:r>
      <w:r/>
    </w:p>
    <w:p>
      <w:pPr>
        <w:spacing w:line="360" w:lineRule="auto"/>
        <w:rPr>
          <w:rFonts w:hint="eastAsia" w:ascii="宋体" w:hAnsi="宋体" w:eastAsia="宋体" w:cs="宋体"/>
          <w:bCs/>
          <w:sz w:val="24"/>
          <w:szCs w:val="24"/>
        </w:rPr>
      </w:pPr>
      <w:r>
        <w:rPr>
          <w:rFonts w:eastAsia="楷体_GB2312"/>
          <w:bCs/>
          <w:sz w:val="30"/>
        </w:rPr>
        <w:t xml:space="preserve">  </w:t>
      </w:r>
      <w:r>
        <w:rPr>
          <w:rFonts w:eastAsia="楷体_GB2312"/>
          <w:bCs/>
          <w:sz w:val="24"/>
          <w:szCs w:val="24"/>
        </w:rPr>
        <w:t xml:space="preserve">  </w:t>
      </w:r>
      <w:r>
        <w:rPr>
          <w:rFonts w:hint="eastAsia" w:ascii="宋体" w:hAnsi="宋体" w:eastAsia="宋体" w:cs="宋体"/>
          <w:bCs/>
          <w:sz w:val="24"/>
          <w:szCs w:val="24"/>
        </w:rPr>
        <w:t xml:space="preserve">                         </w:t>
      </w:r>
      <w:r>
        <w:rPr>
          <w:rFonts w:hint="eastAsia" w:ascii="宋体" w:hAnsi="宋体" w:eastAsia="宋体" w:cs="宋体"/>
          <w:bCs/>
          <w:sz w:val="24"/>
          <w:szCs w:val="24"/>
          <w:lang w:val="en-US" w:eastAsia="zh-CN"/>
        </w:rPr>
        <w:t xml:space="preserve">      </w:t>
      </w:r>
      <w:r>
        <w:rPr>
          <w:rFonts w:hint="eastAsia" w:ascii="宋体" w:hAnsi="宋体" w:eastAsia="宋体" w:cs="宋体"/>
          <w:bCs/>
          <w:sz w:val="24"/>
          <w:szCs w:val="24"/>
        </w:rPr>
        <w:t xml:space="preserve">采购项目编号：</w:t>
      </w:r>
      <w:r/>
    </w:p>
    <w:p>
      <w:pPr>
        <w:ind w:firstLine="52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日期：</w:t>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苏美达国际技术贸易有限公司：</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系中华人民共和国合法企业，特授权</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代表我公司(单位)全权办理针对本项目</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的投标、参与开标、评标、签约等具体工作，并签署全部有关的文件、协议及合同。</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我公司(单位)对被授权人的签名负全部责任。</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在撤销授权的书面通知送达你处以前，本授权书一直有效，被授权人签署的所有文件(在授权书有效期内签署的)不因授权的撤销而失效。</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被授权人情况：</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姓名：         性别：             电话：</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       </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                              投标人(盖章)：</w:t>
      </w:r>
      <w:r/>
    </w:p>
    <w:p>
      <w:pPr>
        <w:ind w:firstLine="4080"/>
        <w:spacing w:line="360" w:lineRule="auto"/>
        <w:rPr>
          <w:rFonts w:hint="eastAsia" w:ascii="宋体" w:hAnsi="宋体" w:eastAsia="宋体" w:cs="宋体"/>
          <w:bCs/>
          <w:sz w:val="24"/>
          <w:szCs w:val="24"/>
        </w:rPr>
      </w:pPr>
      <w:r>
        <w:rPr>
          <w:rFonts w:hint="eastAsia" w:ascii="宋体" w:hAnsi="宋体" w:eastAsia="宋体" w:cs="宋体"/>
          <w:bCs/>
          <w:sz w:val="24"/>
          <w:szCs w:val="24"/>
        </w:rPr>
      </w:r>
      <w:r/>
    </w:p>
    <w:p>
      <w:pPr>
        <w:ind w:firstLine="40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法定代表人(签字或盖章)：</w:t>
      </w:r>
      <w:r/>
    </w:p>
    <w:p>
      <w:pPr>
        <w:ind w:firstLine="4080"/>
        <w:spacing w:line="360" w:lineRule="auto"/>
        <w:rPr>
          <w:bCs/>
          <w:sz w:val="24"/>
          <w:szCs w:val="24"/>
        </w:rPr>
      </w:pPr>
      <w:r>
        <w:rPr>
          <w:bCs/>
          <w:sz w:val="24"/>
          <w:szCs w:val="24"/>
        </w:rPr>
      </w:r>
      <w:r/>
    </w:p>
    <w:p>
      <w:pPr>
        <w:ind w:firstLine="4080"/>
        <w:spacing w:line="360" w:lineRule="auto"/>
        <w:rPr>
          <w:bCs/>
          <w:sz w:val="24"/>
          <w:szCs w:val="24"/>
        </w:rPr>
      </w:pPr>
      <w:r>
        <w:rPr>
          <w:bCs/>
          <w:sz w:val="24"/>
          <w:szCs w:val="24"/>
        </w:rPr>
      </w:r>
      <w:r/>
    </w:p>
    <w:p>
      <w:pPr>
        <w:ind w:firstLine="4080"/>
        <w:spacing w:line="360" w:lineRule="auto"/>
        <w:rPr>
          <w:bCs/>
          <w:sz w:val="24"/>
          <w:szCs w:val="24"/>
        </w:rPr>
      </w:pPr>
      <w:r>
        <w:rPr>
          <w:bCs/>
          <w:sz w:val="24"/>
          <w:szCs w:val="24"/>
        </w:rPr>
      </w:r>
      <w:r/>
    </w:p>
    <w:p>
      <w:pPr>
        <w:ind w:firstLine="4080"/>
        <w:spacing w:line="360" w:lineRule="auto"/>
        <w:rPr>
          <w:bCs/>
          <w:sz w:val="24"/>
          <w:szCs w:val="24"/>
        </w:rPr>
      </w:pPr>
      <w:r>
        <w:rPr>
          <w:bCs/>
          <w:sz w:val="24"/>
          <w:szCs w:val="24"/>
        </w:rPr>
      </w:r>
      <w:r/>
    </w:p>
    <w:p>
      <w:pPr>
        <w:ind w:firstLine="4080"/>
        <w:spacing w:line="360" w:lineRule="auto"/>
        <w:rPr>
          <w:bCs/>
          <w:sz w:val="24"/>
          <w:szCs w:val="24"/>
        </w:rPr>
      </w:pPr>
      <w:r>
        <w:rPr>
          <w:bCs/>
          <w:sz w:val="24"/>
          <w:szCs w:val="24"/>
        </w:rPr>
      </w:r>
      <w:r/>
    </w:p>
    <w:p>
      <w:pPr>
        <w:spacing w:line="360" w:lineRule="auto"/>
        <w:rPr>
          <w:rFonts w:hint="eastAsia"/>
          <w:bCs/>
          <w:sz w:val="24"/>
          <w:szCs w:val="24"/>
        </w:rPr>
      </w:pPr>
      <w:r>
        <w:rPr>
          <w:rFonts w:hint="eastAsia"/>
          <w:bCs/>
          <w:sz w:val="24"/>
          <w:szCs w:val="24"/>
        </w:rPr>
      </w:r>
      <w:r/>
    </w:p>
    <w:p>
      <w:pPr>
        <w:rPr>
          <w:rFonts w:hint="eastAsia"/>
          <w:bCs/>
          <w:sz w:val="24"/>
          <w:szCs w:val="24"/>
        </w:rPr>
      </w:pPr>
      <w:r>
        <w:rPr>
          <w:rFonts w:hint="eastAsia"/>
          <w:bCs/>
          <w:sz w:val="24"/>
          <w:szCs w:val="24"/>
        </w:rPr>
      </w:r>
      <w:r/>
    </w:p>
    <w:p>
      <w:pPr>
        <w:rPr>
          <w:bCs/>
          <w:sz w:val="24"/>
          <w:szCs w:val="24"/>
        </w:rPr>
      </w:pPr>
      <w:r>
        <w:rPr>
          <w:bCs/>
          <w:sz w:val="24"/>
          <w:szCs w:val="24"/>
        </w:rPr>
      </w:r>
      <w:r/>
    </w:p>
    <w:p>
      <w:pPr>
        <w:rPr>
          <w:bCs/>
          <w:sz w:val="24"/>
          <w:szCs w:val="24"/>
        </w:rPr>
      </w:pPr>
      <w:r>
        <w:rPr>
          <w:bCs/>
          <w:sz w:val="24"/>
          <w:szCs w:val="24"/>
        </w:rPr>
      </w:r>
      <w:r/>
    </w:p>
    <w:p>
      <w:pPr>
        <w:spacing w:line="360" w:lineRule="auto"/>
        <w:rPr>
          <w:rFonts w:eastAsia="黑体"/>
          <w:bCs/>
          <w:sz w:val="24"/>
          <w:szCs w:val="24"/>
        </w:rPr>
        <w:outlineLvl w:val="0"/>
      </w:pPr>
      <w:r>
        <w:rPr>
          <w:rFonts w:eastAsia="黑体"/>
          <w:bCs/>
          <w:sz w:val="24"/>
          <w:szCs w:val="24"/>
        </w:rPr>
      </w:r>
      <w:r/>
    </w:p>
    <w:p>
      <w:pPr>
        <w:pStyle w:val="700"/>
        <w:rPr>
          <w:rFonts w:eastAsia="黑体"/>
          <w:bCs/>
          <w:sz w:val="24"/>
          <w:szCs w:val="24"/>
        </w:rPr>
      </w:pPr>
      <w:r>
        <w:rPr>
          <w:rFonts w:eastAsia="黑体"/>
          <w:bCs/>
          <w:sz w:val="24"/>
          <w:szCs w:val="24"/>
        </w:rPr>
      </w:r>
      <w:r/>
    </w:p>
    <w:p>
      <w:pPr>
        <w:rPr>
          <w:rFonts w:eastAsia="黑体"/>
          <w:bCs/>
          <w:sz w:val="24"/>
          <w:szCs w:val="24"/>
        </w:rPr>
      </w:pPr>
      <w:r>
        <w:rPr>
          <w:rFonts w:eastAsia="黑体"/>
          <w:bCs/>
          <w:sz w:val="24"/>
          <w:szCs w:val="24"/>
        </w:rPr>
      </w:r>
      <w:r/>
    </w:p>
    <w:p>
      <w:pPr>
        <w:rPr>
          <w:rFonts w:hint="eastAsia"/>
          <w:bCs/>
          <w:sz w:val="24"/>
          <w:szCs w:val="24"/>
        </w:rPr>
      </w:pPr>
      <w:r>
        <w:rPr>
          <w:bCs/>
          <w:sz w:val="24"/>
          <w:szCs w:val="24"/>
        </w:rPr>
        <w:t xml:space="preserve">投标人法定代表人身份证</w:t>
      </w:r>
      <w:r>
        <w:rPr>
          <w:rFonts w:hint="eastAsia"/>
          <w:bCs/>
          <w:sz w:val="24"/>
          <w:szCs w:val="24"/>
        </w:rPr>
        <w:t xml:space="preserve">：</w:t>
      </w:r>
      <w:r/>
    </w:p>
    <w:p>
      <w:pPr>
        <w:rPr>
          <w:rFonts w:hint="eastAsia"/>
          <w:bCs/>
          <w:sz w:val="24"/>
          <w:szCs w:val="24"/>
        </w:rPr>
      </w:pPr>
      <w:r>
        <w:rPr>
          <w:rFonts w:hint="eastAsia"/>
          <w:bCs/>
          <w:sz w:val="24"/>
          <w:szCs w:val="24"/>
        </w:rPr>
      </w:r>
      <w:r/>
    </w:p>
    <w:p>
      <w:pPr>
        <w:rPr>
          <w:rFonts w:hint="eastAsia"/>
          <w:bCs/>
          <w:sz w:val="24"/>
          <w:szCs w:val="24"/>
        </w:rPr>
      </w:pPr>
      <w:r>
        <w:rPr>
          <w:bCs/>
          <w:sz w:val="24"/>
          <w:szCs w:val="24"/>
        </w:rPr>
        <mc:AlternateContent>
          <mc:Choice Requires="wpg">
            <w:drawing>
              <wp:inline xmlns:wp="http://schemas.openxmlformats.org/drawingml/2006/wordprocessingDrawing" distT="0" distB="0" distL="0" distR="0">
                <wp:extent cx="2807335" cy="1584960"/>
                <wp:effectExtent l="4445" t="4445" r="7620" b="10795"/>
                <wp:docPr id="4" name="文本框 2"/>
                <wp:cNvGraphicFramePr/>
                <a:graphic xmlns:a="http://schemas.openxmlformats.org/drawingml/2006/main">
                  <a:graphicData uri="http://schemas.microsoft.com/office/word/2010/wordprocessingShape">
                    <wps:wsp>
                      <wps:cNvPr id="0" name=""/>
                      <wps:cNvSpPr txBox="1">
                        <a:spLocks noRot="1"/>
                      </wps:cNvSpPr>
                      <wps:spPr bwMode="auto">
                        <a:xfrm>
                          <a:off x="0" y="0"/>
                          <a:ext cx="2807334"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txbxContent>
                      </wps:txbx>
                      <wps:bodyPr upright="1"/>
                    </wps:wsp>
                  </a:graphicData>
                </a:graphic>
              </wp:inline>
            </w:drawing>
          </mc:Choice>
          <mc:Fallback>
            <w:pict>
              <v:shape id="shape 3" o:spid="_x0000_s3" o:spt="202" type="#_x0000_t202" style="width:221.0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ascii="黑体" w:eastAsia="黑体"/>
          <w:sz w:val="32"/>
          <w:szCs w:val="32"/>
        </w:rPr>
        <w:t xml:space="preserve"> </w:t>
      </w:r>
      <w:r>
        <w:rPr>
          <w:bCs/>
          <w:sz w:val="24"/>
          <w:szCs w:val="24"/>
        </w:rPr>
        <mc:AlternateContent>
          <mc:Choice Requires="wpg">
            <w:drawing>
              <wp:inline xmlns:wp="http://schemas.openxmlformats.org/drawingml/2006/wordprocessingDrawing" distT="0" distB="0" distL="0" distR="0">
                <wp:extent cx="2679700" cy="1584960"/>
                <wp:effectExtent l="4445" t="4445" r="13335" b="10795"/>
                <wp:docPr id="5" name="文本框 4"/>
                <wp:cNvGraphicFramePr/>
                <a:graphic xmlns:a="http://schemas.openxmlformats.org/drawingml/2006/main">
                  <a:graphicData uri="http://schemas.microsoft.com/office/word/2010/wordprocessingShape">
                    <wps:wsp>
                      <wps:cNvPr id="0" name=""/>
                      <wps:cNvSpPr txBox="1">
                        <a:spLocks noRot="1"/>
                      </wps:cNvSpPr>
                      <wps:spPr bwMode="auto">
                        <a:xfrm>
                          <a:off x="0" y="0"/>
                          <a:ext cx="2679700"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txbxContent>
                      </wps:txbx>
                      <wps:bodyPr upright="1"/>
                    </wps:wsp>
                  </a:graphicData>
                </a:graphic>
              </wp:inline>
            </w:drawing>
          </mc:Choice>
          <mc:Fallback>
            <w:pict>
              <v:shape id="shape 4" o:spid="_x0000_s4" o:spt="202" type="#_x0000_t202" style="width:211.0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rPr>
          <w:rFonts w:hint="eastAsia"/>
          <w:bCs/>
          <w:sz w:val="24"/>
          <w:szCs w:val="24"/>
        </w:rPr>
        <w:t xml:space="preserve">       </w:t>
      </w:r>
      <w:r/>
    </w:p>
    <w:p>
      <w:pPr>
        <w:rPr>
          <w:rFonts w:hint="eastAsia"/>
          <w:bCs/>
          <w:sz w:val="24"/>
          <w:szCs w:val="24"/>
        </w:rPr>
      </w:pPr>
      <w:r>
        <w:rPr>
          <w:rFonts w:hint="eastAsia"/>
          <w:bCs/>
          <w:sz w:val="24"/>
          <w:szCs w:val="24"/>
        </w:rPr>
      </w:r>
      <w:r/>
    </w:p>
    <w:p>
      <w:pPr>
        <w:rPr>
          <w:rFonts w:hint="eastAsia"/>
          <w:bCs/>
          <w:sz w:val="24"/>
          <w:szCs w:val="24"/>
        </w:rPr>
      </w:pPr>
      <w:r>
        <w:rPr>
          <w:rFonts w:hint="eastAsia"/>
          <w:bCs/>
          <w:sz w:val="24"/>
          <w:szCs w:val="24"/>
        </w:rPr>
      </w:r>
      <w:r/>
    </w:p>
    <w:p>
      <w:pPr>
        <w:rPr>
          <w:rFonts w:hint="eastAsia"/>
          <w:bCs/>
          <w:sz w:val="24"/>
          <w:szCs w:val="24"/>
        </w:rPr>
      </w:pPr>
      <w:r>
        <w:rPr>
          <w:rFonts w:hint="eastAsia"/>
          <w:bCs/>
          <w:sz w:val="24"/>
          <w:szCs w:val="24"/>
        </w:rPr>
      </w:r>
      <w:r/>
    </w:p>
    <w:p>
      <w:pPr>
        <w:rPr>
          <w:rFonts w:hint="eastAsia"/>
          <w:bCs/>
          <w:sz w:val="24"/>
          <w:szCs w:val="24"/>
        </w:rPr>
      </w:pPr>
      <w:r>
        <w:rPr>
          <w:bCs/>
          <w:sz w:val="24"/>
          <w:szCs w:val="24"/>
        </w:rPr>
        <w:t xml:space="preserve">法定代表人授权代表身份证</w:t>
      </w:r>
      <w:r>
        <w:rPr>
          <w:rFonts w:hint="eastAsia"/>
          <w:bCs/>
          <w:sz w:val="24"/>
          <w:szCs w:val="24"/>
        </w:rPr>
        <w:t xml:space="preserve">：（</w:t>
      </w:r>
      <w:r>
        <w:rPr>
          <w:rFonts w:hAnsi="宋体"/>
          <w:b/>
          <w:bCs/>
          <w:sz w:val="24"/>
          <w:szCs w:val="24"/>
        </w:rPr>
        <w:t xml:space="preserve">法定代表人亲自参与投标的除外</w:t>
      </w:r>
      <w:r>
        <w:rPr>
          <w:rFonts w:hint="eastAsia" w:hAnsi="宋体"/>
          <w:b/>
          <w:bCs/>
          <w:sz w:val="24"/>
          <w:szCs w:val="24"/>
        </w:rPr>
        <w:t xml:space="preserve">）</w:t>
      </w:r>
      <w:r/>
    </w:p>
    <w:p>
      <w:pPr>
        <w:pStyle w:val="700"/>
      </w:pPr>
      <w:r>
        <w:rPr>
          <w:bCs/>
          <w:sz w:val="24"/>
          <w:szCs w:val="24"/>
        </w:rPr>
        <mc:AlternateContent>
          <mc:Choice Requires="wpg">
            <w:drawing>
              <wp:inline xmlns:wp="http://schemas.openxmlformats.org/drawingml/2006/wordprocessingDrawing" distT="0" distB="0" distL="0" distR="0">
                <wp:extent cx="2804160" cy="1584960"/>
                <wp:effectExtent l="4445" t="4445" r="10795" b="10795"/>
                <wp:docPr id="6" name="文本框 3"/>
                <wp:cNvGraphicFramePr/>
                <a:graphic xmlns:a="http://schemas.openxmlformats.org/drawingml/2006/main">
                  <a:graphicData uri="http://schemas.microsoft.com/office/word/2010/wordprocessingShape">
                    <wps:wsp>
                      <wps:cNvPr id="0" name=""/>
                      <wps:cNvSpPr txBox="1">
                        <a:spLocks noRot="1"/>
                      </wps:cNvSpPr>
                      <wps:spPr bwMode="auto">
                        <a:xfrm>
                          <a:off x="0" y="0"/>
                          <a:ext cx="2804160"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txbxContent>
                      </wps:txbx>
                      <wps:bodyPr upright="1"/>
                    </wps:wsp>
                  </a:graphicData>
                </a:graphic>
              </wp:inline>
            </w:drawing>
          </mc:Choice>
          <mc:Fallback>
            <w:pict>
              <v:shape id="shape 5" o:spid="_x0000_s5" o:spt="202" type="#_x0000_t202" style="width:220.8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hint="eastAsia"/>
          <w:bCs/>
          <w:sz w:val="24"/>
          <w:szCs w:val="24"/>
        </w:rPr>
        <w:t xml:space="preserve"> </w:t>
      </w:r>
      <w:r>
        <w:rPr>
          <w:bCs/>
          <w:sz w:val="24"/>
          <w:szCs w:val="24"/>
        </w:rPr>
        <mc:AlternateContent>
          <mc:Choice Requires="wpg">
            <w:drawing>
              <wp:inline xmlns:wp="http://schemas.openxmlformats.org/drawingml/2006/wordprocessingDrawing" distT="0" distB="0" distL="0" distR="0">
                <wp:extent cx="2719705" cy="1584960"/>
                <wp:effectExtent l="5080" t="4445" r="18415" b="10795"/>
                <wp:docPr id="7" name="文本框 5"/>
                <wp:cNvGraphicFramePr/>
                <a:graphic xmlns:a="http://schemas.openxmlformats.org/drawingml/2006/main">
                  <a:graphicData uri="http://schemas.microsoft.com/office/word/2010/wordprocessingShape">
                    <wps:wsp>
                      <wps:cNvPr id="0" name=""/>
                      <wps:cNvSpPr txBox="1">
                        <a:spLocks noRot="1"/>
                      </wps:cNvSpPr>
                      <wps:spPr bwMode="auto">
                        <a:xfrm>
                          <a:off x="0" y="0"/>
                          <a:ext cx="2719705" cy="158496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txbxContent>
                      </wps:txbx>
                      <wps:bodyPr upright="1"/>
                    </wps:wsp>
                  </a:graphicData>
                </a:graphic>
              </wp:inline>
            </w:drawing>
          </mc:Choice>
          <mc:Fallback>
            <w:pict>
              <v:shape id="shape 6" o:spid="_x0000_s6" o:spt="202" type="#_x0000_t202" style="width:214.1pt;height:124.8pt;mso-wrap-distance-left:0.0pt;mso-wrap-distance-top:0.0pt;mso-wrap-distance-right:0.0pt;mso-wrap-distance-bottom:0.0pt;visibility:visible;" fillcolor="#FFFFFF" strokecolor="#000000" strokeweight="0.75pt">
                <v:stroke dashstyle="solid"/>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lang w:eastAsia="zh-CN"/>
                        </w:rPr>
                      </w:pPr>
                      <w:r>
                        <w:rPr>
                          <w:rFonts w:hint="eastAsia" w:ascii="黑体" w:eastAsia="黑体"/>
                          <w:color w:val="000000"/>
                          <w:sz w:val="32"/>
                          <w:szCs w:val="32"/>
                        </w:rPr>
                        <w:t xml:space="preserve">被授权人身份证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p>
    <w:p>
      <w:pPr>
        <w:spacing w:line="360" w:lineRule="auto"/>
        <w:rPr>
          <w:rFonts w:eastAsia="黑体"/>
          <w:bCs/>
          <w:sz w:val="24"/>
          <w:szCs w:val="24"/>
        </w:rPr>
        <w:outlineLvl w:val="0"/>
      </w:pPr>
      <w:r>
        <w:rPr>
          <w:rFonts w:eastAsia="黑体"/>
          <w:bCs/>
          <w:sz w:val="24"/>
          <w:szCs w:val="24"/>
        </w:rPr>
        <w:br w:type="page" w:clear="all"/>
      </w:r>
      <w:r>
        <w:rPr>
          <w:rFonts w:hint="eastAsia" w:ascii="宋体" w:hAnsi="宋体" w:eastAsia="宋体" w:cs="宋体"/>
          <w:b/>
          <w:bCs w:val="0"/>
          <w:sz w:val="24"/>
          <w:szCs w:val="24"/>
        </w:rPr>
        <w:t xml:space="preserve">(四) 承诺书(格式)：</w:t>
      </w:r>
      <w:r/>
    </w:p>
    <w:p>
      <w:pPr>
        <w:spacing w:line="360" w:lineRule="auto"/>
        <w:rPr>
          <w:rFonts w:eastAsia="黑体"/>
          <w:bCs/>
          <w:sz w:val="28"/>
          <w:szCs w:val="28"/>
        </w:rPr>
        <w:outlineLvl w:val="0"/>
      </w:pPr>
      <w:r>
        <w:rPr>
          <w:rFonts w:eastAsia="黑体"/>
          <w:bCs/>
          <w:sz w:val="28"/>
          <w:szCs w:val="28"/>
        </w:rPr>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承诺书</w:t>
      </w:r>
      <w:r/>
    </w:p>
    <w:p>
      <w:pPr>
        <w:jc w:val="center"/>
        <w:rPr>
          <w:rFonts w:ascii="黑体" w:eastAsia="黑体"/>
          <w:bCs/>
          <w:sz w:val="28"/>
          <w:szCs w:val="28"/>
        </w:rPr>
      </w:pPr>
      <w:r>
        <w:rPr>
          <w:rFonts w:ascii="黑体" w:eastAsia="黑体"/>
          <w:bCs/>
          <w:sz w:val="28"/>
          <w:szCs w:val="28"/>
        </w:rPr>
      </w:r>
      <w:r/>
    </w:p>
    <w:p>
      <w:pPr>
        <w:keepLines w:val="0"/>
        <w:keepNext w:val="0"/>
        <w:pageBreakBefore w:val="0"/>
        <w:spacing w:line="360" w:lineRule="auto"/>
        <w:widowControl w:val="off"/>
        <w:rPr>
          <w:rFonts w:ascii="宋体"/>
          <w:sz w:val="24"/>
          <w:szCs w:val="24"/>
        </w:rPr>
      </w:pPr>
      <w:r>
        <w:rPr>
          <w:rFonts w:ascii="宋体" w:hAnsi="宋体"/>
          <w:sz w:val="24"/>
          <w:szCs w:val="24"/>
          <w:u w:val="single"/>
        </w:rPr>
        <w:t xml:space="preserve">                             </w:t>
      </w:r>
      <w:r>
        <w:rPr>
          <w:rFonts w:hint="eastAsia" w:ascii="宋体" w:hAnsi="宋体"/>
          <w:sz w:val="24"/>
          <w:szCs w:val="24"/>
        </w:rPr>
        <w:t xml:space="preserve">（</w:t>
      </w:r>
      <w:r>
        <w:rPr>
          <w:rFonts w:hint="eastAsia" w:ascii="宋体" w:hAnsi="宋体"/>
          <w:sz w:val="24"/>
        </w:rPr>
        <w:t xml:space="preserve">投标人</w:t>
      </w:r>
      <w:r>
        <w:rPr>
          <w:rFonts w:hint="eastAsia" w:ascii="宋体" w:hAnsi="宋体"/>
          <w:sz w:val="24"/>
          <w:szCs w:val="24"/>
        </w:rPr>
        <w:t xml:space="preserve">名称）在此承诺：</w:t>
      </w:r>
      <w:r/>
    </w:p>
    <w:p>
      <w:pPr>
        <w:ind w:firstLine="480"/>
        <w:keepLines w:val="0"/>
        <w:keepNext w:val="0"/>
        <w:pageBreakBefore w:val="0"/>
        <w:spacing w:line="360" w:lineRule="auto"/>
        <w:widowControl w:val="off"/>
        <w:rPr>
          <w:rFonts w:ascii="宋体"/>
          <w:sz w:val="24"/>
          <w:szCs w:val="24"/>
        </w:rPr>
      </w:pPr>
      <w:r>
        <w:rPr>
          <w:rFonts w:ascii="宋体"/>
          <w:sz w:val="24"/>
          <w:szCs w:val="24"/>
        </w:rPr>
      </w:r>
      <w:r/>
    </w:p>
    <w:p>
      <w:pPr>
        <w:ind w:firstLine="480"/>
        <w:keepLines w:val="0"/>
        <w:keepNext w:val="0"/>
        <w:pageBreakBefore w:val="0"/>
        <w:spacing w:line="360" w:lineRule="auto"/>
        <w:widowControl w:val="off"/>
        <w:rPr>
          <w:rFonts w:ascii="宋体"/>
          <w:bCs/>
          <w:sz w:val="24"/>
          <w:szCs w:val="24"/>
        </w:rPr>
      </w:pPr>
      <w:r>
        <w:rPr>
          <w:rFonts w:ascii="宋体" w:hAnsi="宋体"/>
          <w:sz w:val="24"/>
          <w:szCs w:val="24"/>
        </w:rPr>
        <w:t xml:space="preserve">1</w:t>
      </w:r>
      <w:r>
        <w:rPr>
          <w:rFonts w:hint="eastAsia" w:ascii="宋体" w:hAnsi="宋体"/>
          <w:sz w:val="24"/>
          <w:szCs w:val="24"/>
          <w:lang w:eastAsia="zh-CN"/>
        </w:rPr>
        <w:t xml:space="preserve">.</w:t>
      </w:r>
      <w:r>
        <w:rPr>
          <w:rFonts w:hint="eastAsia" w:ascii="宋体" w:hAnsi="宋体"/>
          <w:sz w:val="24"/>
          <w:szCs w:val="24"/>
        </w:rPr>
        <w:t xml:space="preserve">本公司（单位）</w:t>
      </w:r>
      <w:r>
        <w:rPr>
          <w:rFonts w:hint="eastAsia" w:ascii="宋体" w:hAnsi="宋体"/>
          <w:bCs/>
          <w:sz w:val="24"/>
          <w:szCs w:val="24"/>
        </w:rPr>
        <w:t xml:space="preserve">对本项目（</w:t>
      </w:r>
      <w:r>
        <w:rPr>
          <w:rFonts w:hint="eastAsia" w:ascii="宋体" w:hAnsi="宋体"/>
          <w:bCs/>
          <w:sz w:val="24"/>
          <w:szCs w:val="24"/>
          <w:lang w:val="en-US" w:eastAsia="zh-CN"/>
        </w:rPr>
        <w:t xml:space="preserve">采购</w:t>
      </w:r>
      <w:r>
        <w:rPr>
          <w:rFonts w:hint="eastAsia" w:ascii="宋体" w:hAnsi="宋体"/>
          <w:bCs/>
          <w:sz w:val="24"/>
          <w:szCs w:val="24"/>
        </w:rPr>
        <w:t xml:space="preserve">项目编号：              ）所提供的货物均为原厂全新合格品</w:t>
      </w:r>
      <w:r>
        <w:rPr>
          <w:rFonts w:hint="eastAsia" w:ascii="宋体" w:hAnsi="宋体"/>
          <w:bCs/>
          <w:sz w:val="24"/>
          <w:szCs w:val="24"/>
          <w:lang w:eastAsia="zh-CN"/>
        </w:rPr>
        <w:t xml:space="preserve">，</w:t>
      </w:r>
      <w:r>
        <w:rPr>
          <w:rFonts w:hint="eastAsia" w:ascii="宋体" w:hAnsi="宋体"/>
          <w:bCs/>
          <w:color w:val="000000"/>
          <w:sz w:val="24"/>
          <w:szCs w:val="24"/>
        </w:rPr>
        <w:t xml:space="preserve">提供的服务符合招标文件要求</w:t>
      </w:r>
      <w:r>
        <w:rPr>
          <w:rFonts w:hint="eastAsia" w:ascii="宋体" w:hAnsi="宋体"/>
          <w:bCs/>
          <w:sz w:val="24"/>
          <w:szCs w:val="24"/>
        </w:rPr>
        <w:t xml:space="preserve">；</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lang w:eastAsia="zh-CN"/>
        </w:rPr>
        <w:t xml:space="preserve">.</w:t>
      </w:r>
      <w:r>
        <w:rPr>
          <w:rFonts w:hint="eastAsia" w:ascii="宋体" w:hAnsi="宋体"/>
          <w:sz w:val="24"/>
          <w:szCs w:val="24"/>
        </w:rPr>
        <w:t xml:space="preserve">本公司（单位）具备履行合同所必需的设备和专业技术能力；</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lang w:eastAsia="zh-CN"/>
        </w:rPr>
        <w:t xml:space="preserve">.</w:t>
      </w:r>
      <w:r>
        <w:rPr>
          <w:rFonts w:hint="eastAsia" w:ascii="宋体" w:hAnsi="宋体"/>
          <w:sz w:val="24"/>
          <w:szCs w:val="24"/>
        </w:rPr>
        <w:t xml:space="preserve">本公司（单位）未被“信用中国”网站（</w:t>
      </w:r>
      <w:r>
        <w:rPr>
          <w:rFonts w:hint="eastAsia" w:ascii="宋体" w:hAnsi="宋体"/>
          <w:sz w:val="24"/>
          <w:szCs w:val="24"/>
        </w:rPr>
        <w:fldChar w:fldCharType="begin"/>
      </w:r>
      <w:r>
        <w:rPr>
          <w:rFonts w:hint="eastAsia" w:ascii="宋体" w:hAnsi="宋体"/>
          <w:sz w:val="24"/>
          <w:szCs w:val="24"/>
        </w:rPr>
        <w:instrText xml:space="preserve">HYPERLINK "http://www.creditchina.gov.cn"</w:instrText>
      </w:r>
      <w:r>
        <w:rPr>
          <w:rFonts w:hint="eastAsia" w:ascii="宋体" w:hAnsi="宋体"/>
          <w:sz w:val="24"/>
          <w:szCs w:val="24"/>
        </w:rPr>
        <w:fldChar w:fldCharType="separate"/>
      </w:r>
      <w:r>
        <w:rPr>
          <w:rFonts w:hint="eastAsia" w:ascii="宋体" w:hAnsi="宋体"/>
          <w:sz w:val="24"/>
          <w:szCs w:val="24"/>
        </w:rPr>
        <w:t xml:space="preserve">www.creditchina.gov.cn</w:t>
      </w:r>
      <w:r>
        <w:rPr>
          <w:rFonts w:hint="eastAsia" w:ascii="宋体" w:hAnsi="宋体"/>
          <w:sz w:val="24"/>
          <w:szCs w:val="24"/>
        </w:rPr>
        <w:fldChar w:fldCharType="end"/>
      </w:r>
      <w:r>
        <w:rPr>
          <w:rFonts w:hint="eastAsia" w:ascii="宋体" w:hAnsi="宋体"/>
          <w:sz w:val="24"/>
          <w:szCs w:val="24"/>
        </w:rPr>
        <w:t xml:space="preserve">）、中国政府采购网(www.ccgp.gov.cn)列入失信被执行人、重大税收违法案件当事人名单、政府采购严重违法失信行为记录名单。</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lang w:val="en-US" w:eastAsia="zh-CN"/>
        </w:rPr>
        <w:t xml:space="preserve">4.本公司</w:t>
      </w:r>
      <w:r>
        <w:rPr>
          <w:rFonts w:hint="eastAsia" w:ascii="宋体" w:hAnsi="宋体"/>
          <w:sz w:val="24"/>
          <w:szCs w:val="24"/>
        </w:rPr>
        <w:t xml:space="preserve">（单位）参加政府采购活动前3年内在经营活动中</w:t>
      </w:r>
      <w:r>
        <w:rPr>
          <w:rFonts w:hint="eastAsia" w:ascii="宋体" w:hAnsi="宋体"/>
          <w:sz w:val="24"/>
          <w:szCs w:val="24"/>
          <w:lang w:val="en-US" w:eastAsia="zh-CN"/>
        </w:rPr>
        <w:t xml:space="preserve">没有</w:t>
      </w:r>
      <w:r>
        <w:rPr>
          <w:rFonts w:hint="eastAsia" w:ascii="宋体" w:hAnsi="宋体"/>
          <w:sz w:val="24"/>
          <w:szCs w:val="24"/>
        </w:rPr>
        <w:t xml:space="preserve">重大违法记录。</w:t>
      </w:r>
      <w:r/>
    </w:p>
    <w:p>
      <w:pPr>
        <w:ind w:firstLine="480"/>
        <w:keepLines w:val="0"/>
        <w:keepNext w:val="0"/>
        <w:pageBreakBefore w:val="0"/>
        <w:spacing w:line="360" w:lineRule="auto"/>
        <w:widowControl w:val="off"/>
        <w:rPr>
          <w:rFonts w:hint="eastAsia" w:ascii="宋体" w:hAnsi="宋体"/>
          <w:sz w:val="24"/>
          <w:szCs w:val="24"/>
        </w:rPr>
      </w:pPr>
      <w:r>
        <w:rPr>
          <w:rFonts w:hint="eastAsia" w:ascii="宋体" w:hAnsi="宋体"/>
          <w:sz w:val="24"/>
          <w:szCs w:val="24"/>
        </w:rPr>
        <w:t xml:space="preserve">（说明：政府采购法第二十二条第一款第五项所称重大违法记录，是指供应商因违法经营受到刑事处罚或者责令停产停业、吊销许可证或者执照、较大数额罚款等行政处罚。）</w:t>
      </w:r>
      <w:r/>
    </w:p>
    <w:p>
      <w:pPr>
        <w:pStyle w:val="704"/>
        <w:ind w:left="0" w:firstLine="0"/>
        <w:rPr>
          <w:rFonts w:hint="eastAsia" w:eastAsia="宋体"/>
          <w:lang w:val="en-US" w:eastAsia="zh-CN"/>
        </w:rPr>
      </w:pPr>
      <w:r>
        <w:rPr>
          <w:rFonts w:hint="eastAsia" w:eastAsia="宋体"/>
          <w:lang w:val="en-US" w:eastAsia="zh-CN"/>
        </w:rPr>
      </w:r>
      <w:r/>
    </w:p>
    <w:p>
      <w:pPr>
        <w:ind w:firstLine="480"/>
        <w:keepLines w:val="0"/>
        <w:keepNext w:val="0"/>
        <w:pageBreakBefore w:val="0"/>
        <w:spacing w:line="360" w:lineRule="auto"/>
        <w:widowControl w:val="off"/>
        <w:rPr>
          <w:rFonts w:ascii="宋体"/>
          <w:bCs/>
          <w:sz w:val="24"/>
          <w:szCs w:val="24"/>
        </w:rPr>
      </w:pPr>
      <w:r>
        <w:rPr>
          <w:rFonts w:hint="eastAsia" w:ascii="宋体" w:hAnsi="宋体"/>
          <w:bCs/>
          <w:sz w:val="24"/>
          <w:szCs w:val="24"/>
        </w:rPr>
        <w:t xml:space="preserve">如违背上述承诺，本公司</w:t>
      </w:r>
      <w:r>
        <w:rPr>
          <w:rFonts w:hint="eastAsia" w:ascii="宋体" w:hAnsi="宋体"/>
          <w:sz w:val="24"/>
          <w:szCs w:val="24"/>
        </w:rPr>
        <w:t xml:space="preserve">（单位）</w:t>
      </w:r>
      <w:r>
        <w:rPr>
          <w:rFonts w:hint="eastAsia" w:ascii="宋体" w:hAnsi="宋体"/>
          <w:bCs/>
          <w:sz w:val="24"/>
          <w:szCs w:val="24"/>
        </w:rPr>
        <w:t xml:space="preserve">将承担一切法律责任。</w:t>
      </w:r>
      <w:r/>
    </w:p>
    <w:p>
      <w:pPr>
        <w:keepLines w:val="0"/>
        <w:keepNext w:val="0"/>
        <w:pageBreakBefore w:val="0"/>
        <w:spacing w:line="360" w:lineRule="auto"/>
        <w:widowControl w:val="off"/>
        <w:rPr>
          <w:rFonts w:ascii="宋体"/>
          <w:sz w:val="24"/>
        </w:rPr>
      </w:pPr>
      <w:r>
        <w:rPr>
          <w:rFonts w:ascii="宋体"/>
          <w:sz w:val="24"/>
        </w:rPr>
      </w:r>
      <w:r/>
    </w:p>
    <w:p>
      <w:pPr>
        <w:ind w:firstLine="5400"/>
        <w:keepLines w:val="0"/>
        <w:keepNext w:val="0"/>
        <w:pageBreakBefore w:val="0"/>
        <w:spacing w:line="360" w:lineRule="auto"/>
        <w:widowControl w:val="off"/>
        <w:rPr>
          <w:rFonts w:ascii="宋体"/>
          <w:bCs/>
          <w:sz w:val="24"/>
          <w:szCs w:val="24"/>
        </w:rPr>
      </w:pPr>
      <w:r>
        <w:rPr>
          <w:rFonts w:ascii="宋体"/>
          <w:bCs/>
          <w:sz w:val="24"/>
          <w:szCs w:val="24"/>
        </w:rPr>
      </w:r>
      <w:r/>
    </w:p>
    <w:p>
      <w:pPr>
        <w:ind w:firstLine="5160"/>
        <w:keepLines w:val="0"/>
        <w:keepNext w:val="0"/>
        <w:pageBreakBefore w:val="0"/>
        <w:spacing w:line="360" w:lineRule="auto"/>
        <w:widowControl w:val="off"/>
        <w:rPr>
          <w:rFonts w:hint="eastAsia" w:ascii="宋体" w:hAnsi="宋体"/>
          <w:bCs/>
          <w:sz w:val="24"/>
          <w:szCs w:val="24"/>
        </w:rPr>
      </w:pPr>
      <w:r>
        <w:rPr>
          <w:rFonts w:hint="eastAsia" w:ascii="宋体" w:hAnsi="宋体" w:eastAsia="宋体" w:cs="宋体"/>
          <w:bCs/>
          <w:sz w:val="24"/>
          <w:szCs w:val="24"/>
        </w:rPr>
        <w:t xml:space="preserve">投标人(盖章)：</w:t>
      </w:r>
      <w:r/>
    </w:p>
    <w:p>
      <w:pPr>
        <w:ind w:firstLine="960"/>
        <w:keepLines w:val="0"/>
        <w:keepNext w:val="0"/>
        <w:pageBreakBefore w:val="0"/>
        <w:spacing w:line="360" w:lineRule="auto"/>
        <w:widowControl w:val="off"/>
        <w:rPr>
          <w:rFonts w:hint="eastAsia" w:ascii="宋体" w:hAnsi="宋体"/>
          <w:bCs/>
          <w:sz w:val="24"/>
          <w:szCs w:val="24"/>
        </w:rPr>
      </w:pPr>
      <w:r>
        <w:rPr>
          <w:rFonts w:hint="eastAsia" w:ascii="宋体" w:hAnsi="宋体"/>
          <w:bCs/>
          <w:sz w:val="24"/>
          <w:szCs w:val="24"/>
        </w:rPr>
      </w:r>
      <w:r/>
    </w:p>
    <w:p>
      <w:pPr>
        <w:ind w:firstLine="1920"/>
        <w:keepLines w:val="0"/>
        <w:keepNext w:val="0"/>
        <w:pageBreakBefore w:val="0"/>
        <w:spacing w:line="360" w:lineRule="auto"/>
        <w:widowControl w:val="off"/>
        <w:rPr>
          <w:rFonts w:ascii="宋体" w:hAnsi="宋体"/>
          <w:bCs/>
          <w:sz w:val="24"/>
          <w:szCs w:val="24"/>
        </w:rPr>
      </w:pPr>
      <w:r>
        <w:rPr>
          <w:rFonts w:hint="eastAsia" w:ascii="宋体" w:hAnsi="宋体"/>
          <w:bCs/>
          <w:sz w:val="24"/>
          <w:szCs w:val="24"/>
        </w:rPr>
        <w:t xml:space="preserve">法定代表人或法定代表人授权代表签字或盖章：</w:t>
      </w:r>
      <w:r/>
    </w:p>
    <w:p>
      <w:pPr>
        <w:pStyle w:val="878"/>
        <w:rPr>
          <w:rFonts w:hint="eastAsia"/>
        </w:rPr>
      </w:pPr>
      <w:r>
        <w:rPr>
          <w:rFonts w:hint="eastAsia"/>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keepLines w:val="0"/>
        <w:keepNext w:val="0"/>
        <w:pageBreakBefore w:val="0"/>
        <w:spacing w:line="360" w:lineRule="auto"/>
        <w:widowControl w:val="off"/>
        <w:rPr>
          <w:rFonts w:ascii="宋体"/>
          <w:sz w:val="24"/>
        </w:rPr>
      </w:pPr>
      <w:r>
        <w:rPr>
          <w:rFonts w:ascii="宋体"/>
          <w:sz w:val="24"/>
        </w:rPr>
      </w:r>
      <w:r/>
    </w:p>
    <w:p>
      <w:pPr>
        <w:ind w:firstLine="5400"/>
        <w:keepLines w:val="0"/>
        <w:keepNext w:val="0"/>
        <w:pageBreakBefore w:val="0"/>
        <w:spacing w:line="360" w:lineRule="auto"/>
        <w:widowControl w:val="off"/>
        <w:rPr>
          <w:rFonts w:ascii="宋体"/>
          <w:bCs/>
          <w:sz w:val="24"/>
          <w:szCs w:val="24"/>
        </w:rPr>
      </w:pPr>
      <w:r>
        <w:rPr>
          <w:rFonts w:ascii="宋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spacing w:line="360" w:lineRule="auto"/>
        <w:rPr>
          <w:rFonts w:eastAsia="黑体"/>
          <w:bCs/>
          <w:sz w:val="24"/>
          <w:szCs w:val="24"/>
        </w:rPr>
        <w:outlineLvl w:val="0"/>
      </w:pPr>
      <w:r>
        <w:rPr>
          <w:rFonts w:eastAsia="黑体"/>
          <w:bCs/>
          <w:sz w:val="24"/>
          <w:szCs w:val="24"/>
        </w:rPr>
      </w:r>
      <w:r/>
    </w:p>
    <w:p>
      <w:pPr>
        <w:numPr>
          <w:ilvl w:val="0"/>
          <w:numId w:val="0"/>
        </w:numPr>
        <w:ind w:left="0" w:firstLine="0"/>
        <w:spacing w:line="360" w:lineRule="auto"/>
        <w:rPr>
          <w:rFonts w:hint="eastAsia" w:ascii="宋体" w:hAnsi="宋体" w:eastAsia="宋体" w:cs="宋体"/>
          <w:b/>
          <w:bCs w:val="0"/>
          <w:sz w:val="24"/>
          <w:szCs w:val="24"/>
        </w:rPr>
        <w:outlineLvl w:val="0"/>
      </w:pPr>
      <w:r>
        <w:rPr>
          <w:rFonts w:hint="eastAsia" w:ascii="宋体" w:hAnsi="宋体" w:eastAsia="宋体" w:cs="宋体"/>
          <w:b/>
          <w:bCs w:val="0"/>
          <w:sz w:val="24"/>
          <w:szCs w:val="24"/>
        </w:rPr>
        <w:br w:type="page" w:clear="all"/>
      </w:r>
      <w:r>
        <w:rPr>
          <w:rFonts w:hint="eastAsia" w:ascii="宋体" w:hAnsi="宋体" w:eastAsia="宋体" w:cs="宋体"/>
          <w:b/>
          <w:bCs w:val="0"/>
          <w:sz w:val="24"/>
          <w:szCs w:val="24"/>
        </w:rPr>
        <w:t xml:space="preserve">(</w:t>
      </w:r>
      <w:r>
        <w:rPr>
          <w:rFonts w:hint="eastAsia" w:ascii="宋体" w:hAnsi="宋体" w:cs="宋体"/>
          <w:b/>
          <w:bCs w:val="0"/>
          <w:sz w:val="24"/>
          <w:szCs w:val="24"/>
          <w:lang w:val="en-US" w:eastAsia="zh-CN"/>
        </w:rPr>
        <w:t xml:space="preserve">五</w:t>
      </w:r>
      <w:r>
        <w:rPr>
          <w:rFonts w:hint="eastAsia" w:ascii="宋体" w:hAnsi="宋体" w:eastAsia="宋体" w:cs="宋体"/>
          <w:b/>
          <w:bCs w:val="0"/>
          <w:sz w:val="24"/>
          <w:szCs w:val="24"/>
        </w:rPr>
        <w:t xml:space="preserve">) 开标一览表</w:t>
      </w:r>
      <w:r>
        <w:rPr>
          <w:rFonts w:hint="eastAsia" w:ascii="宋体" w:hAnsi="宋体" w:cs="宋体"/>
          <w:b/>
          <w:bCs w:val="0"/>
          <w:sz w:val="24"/>
          <w:szCs w:val="24"/>
          <w:lang w:eastAsia="zh-CN"/>
        </w:rPr>
        <w:t xml:space="preserve">（</w:t>
      </w:r>
      <w:r>
        <w:rPr>
          <w:rFonts w:hint="eastAsia" w:ascii="宋体" w:hAnsi="宋体" w:cs="宋体"/>
          <w:b/>
          <w:bCs w:val="0"/>
          <w:sz w:val="24"/>
          <w:szCs w:val="24"/>
          <w:lang w:val="en-US" w:eastAsia="zh-CN"/>
        </w:rPr>
        <w:t xml:space="preserve">格式</w:t>
      </w:r>
      <w:r>
        <w:rPr>
          <w:rFonts w:hint="eastAsia" w:ascii="宋体" w:hAnsi="宋体" w:cs="宋体"/>
          <w:b/>
          <w:bCs w:val="0"/>
          <w:sz w:val="24"/>
          <w:szCs w:val="24"/>
          <w:lang w:eastAsia="zh-CN"/>
        </w:rPr>
        <w:t xml:space="preserve">）</w:t>
      </w:r>
      <w:r>
        <w:rPr>
          <w:rFonts w:hint="eastAsia" w:ascii="宋体" w:hAnsi="宋体" w:eastAsia="宋体" w:cs="宋体"/>
          <w:b/>
          <w:bCs w:val="0"/>
          <w:sz w:val="24"/>
          <w:szCs w:val="24"/>
        </w:rPr>
        <w:t xml:space="preserve">：</w:t>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开标一览表</w:t>
      </w:r>
      <w:r/>
    </w:p>
    <w:p>
      <w:pPr>
        <w:spacing w:line="400" w:lineRule="exact"/>
        <w:rPr>
          <w:rFonts w:hint="eastAsia" w:ascii="宋体" w:hAnsi="宋体" w:eastAsia="宋体" w:cs="宋体"/>
          <w:b/>
          <w:bCs w:val="0"/>
          <w:sz w:val="24"/>
          <w:szCs w:val="24"/>
        </w:rPr>
      </w:pPr>
      <w:r>
        <w:rPr>
          <w:rFonts w:hint="eastAsia" w:ascii="宋体" w:hAnsi="宋体" w:eastAsia="宋体" w:cs="宋体"/>
          <w:b/>
          <w:bCs w:val="0"/>
          <w:sz w:val="24"/>
          <w:szCs w:val="24"/>
        </w:rPr>
      </w:r>
      <w:r/>
    </w:p>
    <w:p>
      <w:pPr>
        <w:spacing w:line="400" w:lineRule="exact"/>
        <w:rPr>
          <w:rFonts w:hint="eastAsia" w:ascii="宋体" w:hAnsi="宋体" w:eastAsia="宋体" w:cs="宋体"/>
          <w:b/>
          <w:bCs w:val="0"/>
          <w:sz w:val="24"/>
          <w:szCs w:val="24"/>
        </w:rPr>
      </w:pPr>
      <w:r>
        <w:rPr>
          <w:rFonts w:hint="eastAsia" w:ascii="宋体" w:hAnsi="宋体" w:eastAsia="宋体" w:cs="宋体"/>
          <w:sz w:val="24"/>
          <w:szCs w:val="24"/>
        </w:rPr>
        <w:t xml:space="preserve">投标人名称（盖章）</w:t>
      </w:r>
      <w:r>
        <w:rPr>
          <w:rFonts w:hint="eastAsia" w:ascii="宋体" w:hAnsi="宋体" w:eastAsia="宋体" w:cs="宋体"/>
          <w:sz w:val="24"/>
          <w:szCs w:val="24"/>
          <w:lang w:eastAsia="zh-CN"/>
        </w:rPr>
        <w:t xml:space="preserve">：</w:t>
      </w:r>
      <w:r>
        <w:rPr>
          <w:rFonts w:ascii="宋体" w:hAnsi="宋体" w:eastAsia="宋体" w:cs="宋体"/>
          <w:sz w:val="24"/>
          <w:szCs w:val="24"/>
        </w:rPr>
        <w:t xml:space="preserve">                              </w:t>
      </w:r>
      <w:r>
        <w:rPr>
          <w:rFonts w:hint="eastAsia" w:ascii="宋体" w:hAnsi="宋体" w:eastAsia="宋体" w:cs="宋体"/>
          <w:sz w:val="24"/>
          <w:szCs w:val="24"/>
        </w:rPr>
        <w:t xml:space="preserve">采购项目编号：</w:t>
      </w:r>
      <w:r/>
    </w:p>
    <w:tbl>
      <w:tblPr>
        <w:tblStyle w:val="69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076"/>
        <w:gridCol w:w="7560"/>
      </w:tblGrid>
      <w:tr>
        <w:trPr>
          <w:jc w:val="center"/>
          <w:trHeight w:val="699"/>
        </w:trPr>
        <w:tc>
          <w:tcPr>
            <w:tcW w:w="2076" w:type="dxa"/>
            <w:vAlign w:val="bottom"/>
            <w:textDirection w:val="lrTb"/>
            <w:noWrap w:val="false"/>
          </w:tcPr>
          <w:p>
            <w:pPr>
              <w:jc w:val="cente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项目名称</w:t>
            </w:r>
            <w:r/>
          </w:p>
        </w:tc>
        <w:tc>
          <w:tcPr>
            <w:tcW w:w="7560" w:type="dxa"/>
            <w:vAlign w:val="bottom"/>
            <w:textDirection w:val="lrTb"/>
            <w:noWrap w:val="false"/>
          </w:tcPr>
          <w:p>
            <w:pPr>
              <w:jc w:val="cente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u w:val="single"/>
                <w:lang w:val="en-US" w:eastAsia="zh-CN"/>
              </w:rPr>
              <w:t xml:space="preserve">                                 </w:t>
            </w:r>
            <w:r>
              <w:rPr>
                <w:rFonts w:hint="eastAsia" w:ascii="宋体" w:hAnsi="宋体" w:eastAsia="宋体" w:cs="宋体"/>
                <w:b w:val="0"/>
                <w:bCs/>
                <w:sz w:val="24"/>
                <w:szCs w:val="24"/>
              </w:rPr>
              <w:t xml:space="preserve">项目</w:t>
            </w:r>
            <w:r/>
          </w:p>
        </w:tc>
      </w:tr>
      <w:tr>
        <w:trPr>
          <w:jc w:val="center"/>
          <w:trHeight w:val="2223"/>
        </w:trPr>
        <w:tc>
          <w:tcPr>
            <w:tcW w:w="2076" w:type="dxa"/>
            <w:vAlign w:val="center"/>
            <w:textDirection w:val="lrTb"/>
            <w:noWrap w:val="false"/>
          </w:tcPr>
          <w:p>
            <w:pPr>
              <w:jc w:val="center"/>
              <w:spacing w:line="360" w:lineRule="auto"/>
              <w:rPr>
                <w:rFonts w:hint="default"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项目总报价</w:t>
            </w:r>
            <w:r/>
          </w:p>
        </w:tc>
        <w:tc>
          <w:tcPr>
            <w:tcW w:w="7560" w:type="dxa"/>
            <w:vAlign w:val="center"/>
            <w:textDirection w:val="lrTb"/>
            <w:noWrap w:val="false"/>
          </w:tcPr>
          <w:p>
            <w:pPr>
              <w:ind w:firstLine="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人民币(大写)：</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元</w:t>
            </w:r>
            <w:r/>
          </w:p>
          <w:p>
            <w:pPr>
              <w:ind w:firstLine="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r>
            <w:r/>
          </w:p>
          <w:p>
            <w:pPr>
              <w:ind w:firstLine="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人民币(小写)：</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元</w:t>
            </w:r>
            <w:r/>
          </w:p>
        </w:tc>
      </w:tr>
      <w:tr>
        <w:trPr>
          <w:jc w:val="center"/>
          <w:trHeight w:val="672"/>
        </w:trPr>
        <w:tc>
          <w:tcPr>
            <w:tcW w:w="2076" w:type="dxa"/>
            <w:vAlign w:val="center"/>
            <w:textDirection w:val="lrTb"/>
            <w:noWrap w:val="false"/>
          </w:tcPr>
          <w:p>
            <w:pPr>
              <w:jc w:val="center"/>
              <w:spacing w:line="360"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品牌</w:t>
            </w:r>
            <w:r/>
          </w:p>
        </w:tc>
        <w:tc>
          <w:tcPr>
            <w:tcW w:w="7560" w:type="dxa"/>
            <w:vAlign w:val="center"/>
            <w:textDirection w:val="lrTb"/>
            <w:noWrap w:val="false"/>
          </w:tcPr>
          <w:p>
            <w:pPr>
              <w:ind w:firstLine="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jc w:val="center"/>
          <w:trHeight w:val="660"/>
        </w:trPr>
        <w:tc>
          <w:tcPr>
            <w:tcW w:w="2076" w:type="dxa"/>
            <w:vAlign w:val="center"/>
            <w:textDirection w:val="lrTb"/>
            <w:noWrap w:val="false"/>
          </w:tcPr>
          <w:p>
            <w:pPr>
              <w:jc w:val="cente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 xml:space="preserve">交货期</w:t>
            </w:r>
            <w:r/>
          </w:p>
        </w:tc>
        <w:tc>
          <w:tcPr>
            <w:tcW w:w="7560" w:type="dxa"/>
            <w:vAlign w:val="center"/>
            <w:textDirection w:val="lrTb"/>
            <w:noWrap w:val="false"/>
          </w:tcPr>
          <w:p>
            <w:pPr>
              <w:ind w:firstLine="240"/>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r>
            <w:r/>
          </w:p>
        </w:tc>
      </w:tr>
    </w:tbl>
    <w:p>
      <w:pPr>
        <w:numPr>
          <w:ilvl w:val="0"/>
          <w:numId w:val="0"/>
        </w:numPr>
        <w:spacing w:line="360" w:lineRule="auto"/>
        <w:rPr>
          <w:rFonts w:hint="eastAsia" w:ascii="宋体" w:hAnsi="宋体" w:eastAsia="宋体" w:cs="宋体"/>
          <w:b/>
          <w:bCs w:val="0"/>
          <w:sz w:val="24"/>
          <w:szCs w:val="24"/>
        </w:rPr>
        <w:outlineLvl w:val="0"/>
      </w:pPr>
      <w:r>
        <w:rPr>
          <w:rFonts w:hint="eastAsia" w:ascii="宋体" w:hAnsi="宋体" w:eastAsia="宋体" w:cs="宋体"/>
          <w:b/>
          <w:bCs w:val="0"/>
          <w:sz w:val="24"/>
          <w:szCs w:val="24"/>
        </w:rPr>
      </w:r>
      <w:r/>
    </w:p>
    <w:p>
      <w:pPr>
        <w:rPr>
          <w:rFonts w:eastAsia="黑体"/>
          <w:bCs/>
          <w:sz w:val="28"/>
          <w:szCs w:val="28"/>
        </w:rPr>
        <w:outlineLvl w:val="0"/>
      </w:pPr>
      <w:r>
        <w:rPr>
          <w:rFonts w:eastAsia="黑体"/>
          <w:bCs/>
          <w:sz w:val="28"/>
          <w:szCs w:val="28"/>
        </w:rPr>
      </w:r>
      <w:r/>
    </w:p>
    <w:p>
      <w:pPr>
        <w:pStyle w:val="704"/>
        <w:ind w:left="1260"/>
      </w:pPr>
      <w:r/>
      <w:r/>
    </w:p>
    <w:p>
      <w:r/>
      <w:r/>
    </w:p>
    <w:p>
      <w:pPr>
        <w:pStyle w:val="704"/>
        <w:ind w:left="1260"/>
      </w:pPr>
      <w:r/>
      <w:r/>
    </w:p>
    <w:p>
      <w:r/>
      <w:r/>
    </w:p>
    <w:p>
      <w:pPr>
        <w:pStyle w:val="704"/>
        <w:ind w:left="1260"/>
      </w:pPr>
      <w:r/>
      <w:r/>
    </w:p>
    <w:p>
      <w:r/>
      <w:r/>
    </w:p>
    <w:p>
      <w:pPr>
        <w:pStyle w:val="704"/>
        <w:ind w:left="1260"/>
      </w:pPr>
      <w:r/>
      <w:r/>
    </w:p>
    <w:p>
      <w:r/>
      <w:r/>
    </w:p>
    <w:p>
      <w:pPr>
        <w:jc w:val="both"/>
        <w:keepLines w:val="0"/>
        <w:keepNext w:val="0"/>
        <w:pageBreakBefore w:val="0"/>
        <w:spacing w:line="360" w:lineRule="auto"/>
        <w:widowControl w:val="off"/>
        <w:rPr>
          <w:rFonts w:hint="eastAsia" w:ascii="宋体" w:hAnsi="宋体" w:eastAsia="宋体" w:cs="Times New Roman"/>
          <w:bCs/>
          <w:sz w:val="24"/>
          <w:szCs w:val="24"/>
        </w:rPr>
      </w:pPr>
      <w:r>
        <w:rPr>
          <w:rFonts w:hint="eastAsia" w:ascii="宋体" w:hAnsi="宋体" w:eastAsia="宋体" w:cs="宋体"/>
          <w:bCs/>
          <w:sz w:val="24"/>
          <w:szCs w:val="24"/>
        </w:rPr>
        <w:t xml:space="preserve">投标人(盖章)：</w:t>
      </w:r>
      <w:r/>
    </w:p>
    <w:p>
      <w:pPr>
        <w:ind w:firstLine="960"/>
        <w:jc w:val="both"/>
        <w:keepLines w:val="0"/>
        <w:keepNext w:val="0"/>
        <w:pageBreakBefore w:val="0"/>
        <w:spacing w:line="360" w:lineRule="auto"/>
        <w:widowControl w:val="off"/>
        <w:rPr>
          <w:rFonts w:hint="eastAsia" w:ascii="宋体" w:hAnsi="宋体" w:eastAsia="宋体" w:cs="Times New Roman"/>
          <w:bCs/>
          <w:sz w:val="24"/>
          <w:szCs w:val="24"/>
        </w:rPr>
      </w:pPr>
      <w:r>
        <w:rPr>
          <w:rFonts w:hint="eastAsia" w:ascii="宋体" w:hAnsi="宋体" w:eastAsia="宋体" w:cs="Times New Roman"/>
          <w:bCs/>
          <w:sz w:val="24"/>
          <w:szCs w:val="24"/>
        </w:rPr>
      </w:r>
      <w:r/>
    </w:p>
    <w:p>
      <w:pPr>
        <w:jc w:val="both"/>
        <w:keepLines w:val="0"/>
        <w:keepNext w:val="0"/>
        <w:pageBreakBefore w:val="0"/>
        <w:spacing w:line="360" w:lineRule="auto"/>
        <w:widowControl w:val="off"/>
        <w:rPr>
          <w:rFonts w:ascii="宋体" w:hAnsi="宋体" w:eastAsia="宋体" w:cs="Times New Roman"/>
          <w:bCs/>
          <w:sz w:val="24"/>
          <w:szCs w:val="24"/>
        </w:rPr>
      </w:pPr>
      <w:r>
        <w:rPr>
          <w:rFonts w:hint="eastAsia" w:ascii="宋体" w:hAnsi="宋体" w:eastAsia="宋体" w:cs="Times New Roman"/>
          <w:bCs/>
          <w:sz w:val="24"/>
          <w:szCs w:val="24"/>
        </w:rPr>
        <w:t xml:space="preserve">法定代表人或法定代表人授权代表签字或盖章：</w:t>
      </w:r>
      <w:r/>
    </w:p>
    <w:p>
      <w:pPr>
        <w:spacing w:line="360" w:lineRule="auto"/>
        <w:rPr>
          <w:rFonts w:eastAsia="黑体"/>
          <w:bCs/>
          <w:sz w:val="24"/>
          <w:szCs w:val="24"/>
        </w:rPr>
      </w:pPr>
      <w:r>
        <w:rPr>
          <w:rFonts w:eastAsia="黑体"/>
          <w:bCs/>
          <w:sz w:val="24"/>
          <w:szCs w:val="24"/>
        </w:rPr>
      </w:r>
      <w:r/>
    </w:p>
    <w:p>
      <w:pPr>
        <w:spacing w:line="360" w:lineRule="auto"/>
        <w:rPr>
          <w:rFonts w:hint="eastAsia" w:ascii="宋体" w:hAnsi="宋体" w:eastAsia="宋体" w:cs="宋体"/>
          <w:b/>
          <w:bCs w:val="0"/>
          <w:sz w:val="24"/>
          <w:szCs w:val="24"/>
        </w:rPr>
        <w:outlineLvl w:val="0"/>
      </w:pPr>
      <w:r>
        <w:rPr>
          <w:rFonts w:hint="eastAsia" w:asciiTheme="minorEastAsia" w:hAnsiTheme="minorEastAsia" w:eastAsiaTheme="minorEastAsia" w:cstheme="minorEastAsia"/>
          <w:b/>
          <w:bCs w:val="0"/>
          <w:sz w:val="24"/>
          <w:szCs w:val="24"/>
        </w:rPr>
        <w:t xml:space="preserve">注：因“苏采云”系统自带“开标一览表”模块，投标人须按“苏采云”系统中给定的模块格式，完整、正确地进行填报（具体位置为“基本目录”——“开标一览表”）。投标人的“开标一览表”及表中所填的投标报价均将以投标人在“苏采云”系统自带的模块格式中填报的为准</w:t>
      </w:r>
      <w:r/>
    </w:p>
    <w:p>
      <w:pPr>
        <w:rPr>
          <w:rFonts w:eastAsia="黑体"/>
          <w:bCs/>
          <w:sz w:val="28"/>
          <w:szCs w:val="28"/>
        </w:rPr>
        <w:outlineLvl w:val="0"/>
      </w:pPr>
      <w:r>
        <w:rPr>
          <w:rFonts w:eastAsia="黑体"/>
          <w:bCs/>
          <w:sz w:val="28"/>
          <w:szCs w:val="28"/>
        </w:rPr>
      </w:r>
      <w:r/>
    </w:p>
    <w:p>
      <w:pPr>
        <w:pStyle w:val="704"/>
        <w:ind w:left="1260"/>
      </w:pPr>
      <w:r/>
      <w:r/>
    </w:p>
    <w:p>
      <w:r/>
      <w:r/>
    </w:p>
    <w:p>
      <w:pPr>
        <w:pStyle w:val="704"/>
        <w:ind w:left="1260"/>
      </w:pPr>
      <w:r/>
      <w:r/>
    </w:p>
    <w:p>
      <w:r/>
      <w:r/>
    </w:p>
    <w:p>
      <w:pPr>
        <w:pStyle w:val="704"/>
        <w:ind w:left="1260"/>
      </w:pPr>
      <w:r/>
      <w:r/>
    </w:p>
    <w:p>
      <w:r/>
      <w:r/>
    </w:p>
    <w:p>
      <w:pPr>
        <w:spacing w:line="360" w:lineRule="auto"/>
        <w:rPr>
          <w:rFonts w:hint="eastAsia" w:eastAsia="宋体"/>
          <w:bCs/>
          <w:sz w:val="24"/>
          <w:szCs w:val="24"/>
          <w:lang w:eastAsia="zh-CN"/>
        </w:rPr>
      </w:pPr>
      <w:r>
        <w:rPr>
          <w:rFonts w:hint="eastAsia" w:ascii="宋体" w:hAnsi="宋体" w:eastAsia="宋体" w:cs="宋体"/>
          <w:b/>
          <w:bCs w:val="0"/>
          <w:sz w:val="24"/>
          <w:szCs w:val="24"/>
          <w:lang w:val="en-US" w:eastAsia="zh-CN" w:bidi="ar-SA"/>
        </w:rPr>
        <w:t xml:space="preserve">（六）</w:t>
      </w:r>
      <w:r>
        <w:rPr>
          <w:rFonts w:hint="eastAsia" w:ascii="宋体" w:hAnsi="宋体" w:eastAsia="宋体" w:cs="宋体"/>
          <w:b/>
          <w:bCs w:val="0"/>
          <w:sz w:val="24"/>
          <w:szCs w:val="24"/>
        </w:rPr>
        <w:t xml:space="preserve">细目报价表 (格式)</w:t>
      </w:r>
      <w:r>
        <w:rPr>
          <w:rFonts w:hint="eastAsia" w:ascii="宋体" w:hAnsi="宋体" w:eastAsia="宋体" w:cs="宋体"/>
          <w:b/>
          <w:bCs w:val="0"/>
          <w:sz w:val="24"/>
          <w:szCs w:val="24"/>
          <w:lang w:eastAsia="zh-CN"/>
        </w:rPr>
        <w:t xml:space="preserve">：</w:t>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细目报价表</w:t>
      </w:r>
      <w:r/>
    </w:p>
    <w:p>
      <w:pPr>
        <w:pStyle w:val="700"/>
        <w:rPr>
          <w:rFonts w:hint="eastAsia"/>
          <w:lang w:eastAsia="zh-CN"/>
        </w:rPr>
      </w:pPr>
      <w:r>
        <w:rPr>
          <w:rFonts w:hint="eastAsia"/>
          <w:lang w:eastAsia="zh-CN"/>
        </w:rPr>
      </w:r>
      <w:r/>
    </w:p>
    <w:p>
      <w:pPr>
        <w:spacing w:line="400" w:lineRule="exact"/>
        <w:rPr>
          <w:rFonts w:ascii="宋体"/>
          <w:sz w:val="24"/>
          <w:szCs w:val="24"/>
        </w:rPr>
      </w:pPr>
      <w:r>
        <w:rPr>
          <w:rFonts w:hint="eastAsia" w:ascii="宋体" w:hAnsi="宋体" w:cs="宋体"/>
          <w:sz w:val="24"/>
          <w:szCs w:val="24"/>
        </w:rPr>
        <w:t xml:space="preserve">投标人名称（盖章）</w:t>
      </w:r>
      <w:r>
        <w:rPr>
          <w:rFonts w:ascii="宋体" w:hAnsi="宋体" w:cs="宋体"/>
          <w:sz w:val="24"/>
          <w:szCs w:val="24"/>
        </w:rPr>
        <w:t xml:space="preserve">                              </w:t>
      </w:r>
      <w:r>
        <w:rPr>
          <w:rFonts w:hint="eastAsia" w:ascii="宋体" w:hAnsi="宋体" w:cs="宋体"/>
          <w:sz w:val="24"/>
          <w:szCs w:val="24"/>
        </w:rPr>
        <w:t xml:space="preserve">采购项目编号：</w:t>
      </w:r>
      <w:r/>
    </w:p>
    <w:tbl>
      <w:tblPr>
        <w:tblStyle w:val="695"/>
        <w:tblW w:w="0" w:type="auto"/>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31"/>
        <w:gridCol w:w="1984"/>
        <w:gridCol w:w="1701"/>
        <w:gridCol w:w="992"/>
        <w:gridCol w:w="851"/>
        <w:gridCol w:w="1232"/>
        <w:gridCol w:w="883"/>
        <w:gridCol w:w="1500"/>
      </w:tblGrid>
      <w:tr>
        <w:trPr>
          <w:cantSplit/>
          <w:trHeight w:val="515"/>
        </w:trPr>
        <w:tc>
          <w:tcPr>
            <w:tcMar>
              <w:left w:w="15" w:type="dxa"/>
              <w:top w:w="15" w:type="dxa"/>
              <w:right w:w="15" w:type="dxa"/>
              <w:bottom w:w="0" w:type="dxa"/>
            </w:tcMar>
            <w:tcW w:w="531" w:type="dxa"/>
            <w:vAlign w:val="center"/>
            <w:textDirection w:val="lrTb"/>
            <w:noWrap w:val="false"/>
          </w:tcPr>
          <w:p>
            <w:pPr>
              <w:jc w:val="center"/>
              <w:spacing w:before="5" w:line="360" w:lineRule="auto"/>
              <w:rPr>
                <w:rFonts w:ascii="宋体"/>
                <w:sz w:val="24"/>
                <w:szCs w:val="24"/>
              </w:rPr>
            </w:pPr>
            <w:r>
              <w:rPr>
                <w:rFonts w:hint="eastAsia" w:ascii="宋体" w:hAnsi="宋体" w:cs="宋体"/>
                <w:sz w:val="24"/>
                <w:szCs w:val="24"/>
              </w:rPr>
              <w:t xml:space="preserve">序号</w:t>
            </w:r>
            <w:r/>
          </w:p>
        </w:tc>
        <w:tc>
          <w:tcPr>
            <w:tcMar>
              <w:left w:w="15" w:type="dxa"/>
              <w:top w:w="15" w:type="dxa"/>
              <w:right w:w="15" w:type="dxa"/>
              <w:bottom w:w="0" w:type="dxa"/>
            </w:tcMar>
            <w:tcW w:w="1984" w:type="dxa"/>
            <w:vAlign w:val="center"/>
            <w:textDirection w:val="lrTb"/>
            <w:noWrap w:val="false"/>
          </w:tcPr>
          <w:p>
            <w:pPr>
              <w:jc w:val="center"/>
              <w:spacing w:before="5" w:line="360" w:lineRule="auto"/>
              <w:rPr>
                <w:rFonts w:ascii="宋体"/>
                <w:sz w:val="24"/>
                <w:szCs w:val="24"/>
              </w:rPr>
            </w:pPr>
            <w:r>
              <w:rPr>
                <w:rFonts w:hint="eastAsia" w:ascii="宋体" w:hAnsi="宋体" w:cs="宋体"/>
                <w:sz w:val="24"/>
                <w:szCs w:val="24"/>
              </w:rPr>
              <w:t xml:space="preserve">名称</w:t>
            </w:r>
            <w:r/>
          </w:p>
        </w:tc>
        <w:tc>
          <w:tcPr>
            <w:tcMar>
              <w:left w:w="15" w:type="dxa"/>
              <w:top w:w="15" w:type="dxa"/>
              <w:right w:w="15" w:type="dxa"/>
              <w:bottom w:w="0" w:type="dxa"/>
            </w:tcMar>
            <w:tcW w:w="1701" w:type="dxa"/>
            <w:vAlign w:val="center"/>
            <w:textDirection w:val="lrTb"/>
            <w:noWrap w:val="false"/>
          </w:tcPr>
          <w:p>
            <w:pPr>
              <w:jc w:val="center"/>
              <w:spacing w:before="5" w:line="360" w:lineRule="auto"/>
              <w:rPr>
                <w:rFonts w:ascii="宋体"/>
                <w:sz w:val="24"/>
                <w:szCs w:val="24"/>
              </w:rPr>
            </w:pPr>
            <w:r>
              <w:rPr>
                <w:rFonts w:hint="eastAsia" w:ascii="宋体" w:hAnsi="宋体" w:cs="宋体"/>
                <w:sz w:val="24"/>
                <w:szCs w:val="24"/>
              </w:rPr>
              <w:t xml:space="preserve">品牌型号</w:t>
            </w:r>
            <w:r/>
          </w:p>
        </w:tc>
        <w:tc>
          <w:tcPr>
            <w:tcMar>
              <w:left w:w="15" w:type="dxa"/>
              <w:top w:w="15" w:type="dxa"/>
              <w:right w:w="15" w:type="dxa"/>
              <w:bottom w:w="0" w:type="dxa"/>
            </w:tcMar>
            <w:tcW w:w="992" w:type="dxa"/>
            <w:vAlign w:val="center"/>
            <w:textDirection w:val="lrTb"/>
            <w:noWrap w:val="false"/>
          </w:tcPr>
          <w:p>
            <w:pPr>
              <w:jc w:val="center"/>
              <w:spacing w:before="5" w:line="360" w:lineRule="auto"/>
              <w:rPr>
                <w:rFonts w:ascii="宋体"/>
                <w:sz w:val="24"/>
                <w:szCs w:val="24"/>
              </w:rPr>
            </w:pPr>
            <w:r>
              <w:rPr>
                <w:rFonts w:hint="eastAsia" w:ascii="宋体" w:hAnsi="宋体" w:cs="宋体"/>
                <w:sz w:val="24"/>
                <w:szCs w:val="24"/>
              </w:rPr>
              <w:t xml:space="preserve">数量</w:t>
            </w:r>
            <w:r/>
          </w:p>
        </w:tc>
        <w:tc>
          <w:tcPr>
            <w:tcMar>
              <w:left w:w="15" w:type="dxa"/>
              <w:top w:w="15" w:type="dxa"/>
              <w:right w:w="15" w:type="dxa"/>
              <w:bottom w:w="0" w:type="dxa"/>
            </w:tcMar>
            <w:tcW w:w="851" w:type="dxa"/>
            <w:vAlign w:val="center"/>
            <w:textDirection w:val="lrTb"/>
            <w:noWrap w:val="false"/>
          </w:tcPr>
          <w:p>
            <w:pPr>
              <w:jc w:val="center"/>
              <w:spacing w:before="5" w:line="360" w:lineRule="auto"/>
              <w:rPr>
                <w:rFonts w:ascii="宋体"/>
                <w:sz w:val="24"/>
                <w:szCs w:val="24"/>
              </w:rPr>
            </w:pPr>
            <w:r>
              <w:rPr>
                <w:rFonts w:hint="eastAsia" w:ascii="宋体" w:hAnsi="宋体" w:cs="宋体"/>
                <w:sz w:val="24"/>
                <w:szCs w:val="24"/>
              </w:rPr>
              <w:t xml:space="preserve">产地</w:t>
            </w:r>
            <w:r/>
          </w:p>
        </w:tc>
        <w:tc>
          <w:tcPr>
            <w:tcMar>
              <w:left w:w="15" w:type="dxa"/>
              <w:top w:w="15" w:type="dxa"/>
              <w:right w:w="15" w:type="dxa"/>
              <w:bottom w:w="0" w:type="dxa"/>
            </w:tcMar>
            <w:tcW w:w="1232" w:type="dxa"/>
            <w:vAlign w:val="center"/>
            <w:textDirection w:val="lrTb"/>
            <w:noWrap w:val="false"/>
          </w:tcPr>
          <w:p>
            <w:pPr>
              <w:jc w:val="center"/>
              <w:spacing w:before="5" w:line="360" w:lineRule="auto"/>
              <w:rPr>
                <w:rFonts w:ascii="宋体"/>
                <w:sz w:val="24"/>
                <w:szCs w:val="24"/>
              </w:rPr>
            </w:pPr>
            <w:r>
              <w:rPr>
                <w:rFonts w:hint="eastAsia" w:ascii="宋体" w:hAnsi="宋体" w:cs="宋体"/>
                <w:sz w:val="24"/>
                <w:szCs w:val="24"/>
              </w:rPr>
              <w:t xml:space="preserve">免费质保期</w:t>
            </w:r>
            <w:r/>
          </w:p>
        </w:tc>
        <w:tc>
          <w:tcPr>
            <w:tcW w:w="883" w:type="dxa"/>
            <w:vAlign w:val="center"/>
            <w:textDirection w:val="lrTb"/>
            <w:noWrap w:val="false"/>
          </w:tcPr>
          <w:p>
            <w:pPr>
              <w:jc w:val="center"/>
              <w:spacing w:before="5" w:line="360" w:lineRule="auto"/>
              <w:rPr>
                <w:rFonts w:ascii="宋体"/>
                <w:sz w:val="24"/>
                <w:szCs w:val="24"/>
              </w:rPr>
            </w:pPr>
            <w:r>
              <w:rPr>
                <w:rFonts w:hint="eastAsia" w:ascii="宋体" w:hAnsi="宋体" w:cs="宋体"/>
                <w:sz w:val="24"/>
                <w:szCs w:val="24"/>
              </w:rPr>
              <w:t xml:space="preserve">单报价</w:t>
            </w:r>
            <w:r/>
          </w:p>
        </w:tc>
        <w:tc>
          <w:tcPr>
            <w:tcW w:w="1500" w:type="dxa"/>
            <w:vAlign w:val="center"/>
            <w:textDirection w:val="lrTb"/>
            <w:noWrap w:val="false"/>
          </w:tcPr>
          <w:p>
            <w:pPr>
              <w:jc w:val="center"/>
              <w:spacing w:before="5" w:line="360" w:lineRule="auto"/>
              <w:rPr>
                <w:rFonts w:ascii="宋体"/>
                <w:sz w:val="24"/>
                <w:szCs w:val="24"/>
              </w:rPr>
            </w:pPr>
            <w:r>
              <w:rPr>
                <w:rFonts w:hint="eastAsia" w:ascii="宋体" w:hAnsi="宋体" w:cs="宋体"/>
                <w:sz w:val="24"/>
                <w:szCs w:val="24"/>
              </w:rPr>
              <w:t xml:space="preserve">分项总报价</w:t>
            </w:r>
            <w:r/>
          </w:p>
        </w:tc>
      </w:tr>
      <w:tr>
        <w:trPr>
          <w:cantSplit/>
          <w:trHeight w:val="446"/>
        </w:trPr>
        <w:tc>
          <w:tcPr>
            <w:tcMar>
              <w:left w:w="15" w:type="dxa"/>
              <w:top w:w="15" w:type="dxa"/>
              <w:right w:w="15" w:type="dxa"/>
              <w:bottom w:w="0" w:type="dxa"/>
            </w:tcMar>
            <w:tcW w:w="531" w:type="dxa"/>
            <w:vAlign w:val="center"/>
            <w:textDirection w:val="lrTb"/>
            <w:noWrap w:val="false"/>
          </w:tcPr>
          <w:p>
            <w:pPr>
              <w:jc w:val="center"/>
              <w:spacing w:line="360" w:lineRule="auto"/>
              <w:rPr>
                <w:rFonts w:ascii="宋体"/>
                <w:sz w:val="24"/>
                <w:szCs w:val="24"/>
              </w:rPr>
            </w:pPr>
            <w:r>
              <w:rPr>
                <w:rFonts w:ascii="宋体" w:hAnsi="宋体" w:cs="宋体"/>
                <w:sz w:val="24"/>
                <w:szCs w:val="24"/>
              </w:rPr>
              <w:t xml:space="preserve">1</w:t>
            </w:r>
            <w:r/>
          </w:p>
        </w:tc>
        <w:tc>
          <w:tcPr>
            <w:tcMar>
              <w:left w:w="15" w:type="dxa"/>
              <w:top w:w="15" w:type="dxa"/>
              <w:right w:w="15" w:type="dxa"/>
              <w:bottom w:w="0" w:type="dxa"/>
            </w:tcMar>
            <w:tcW w:w="1984" w:type="dxa"/>
            <w:vAlign w:val="center"/>
            <w:textDirection w:val="lrTb"/>
            <w:noWrap w:val="false"/>
          </w:tcPr>
          <w:p>
            <w:pPr>
              <w:spacing w:line="360" w:lineRule="auto"/>
              <w:rPr>
                <w:rFonts w:ascii="宋体"/>
                <w:sz w:val="24"/>
                <w:szCs w:val="24"/>
              </w:rPr>
            </w:pPr>
            <w:r>
              <w:rPr>
                <w:rFonts w:ascii="宋体"/>
                <w:sz w:val="24"/>
                <w:szCs w:val="24"/>
              </w:rPr>
            </w:r>
            <w:r/>
          </w:p>
        </w:tc>
        <w:tc>
          <w:tcPr>
            <w:tcMar>
              <w:left w:w="15" w:type="dxa"/>
              <w:top w:w="15" w:type="dxa"/>
              <w:right w:w="15" w:type="dxa"/>
              <w:bottom w:w="0" w:type="dxa"/>
            </w:tcMar>
            <w:tcW w:w="1701" w:type="dxa"/>
            <w:vAlign w:val="center"/>
            <w:textDirection w:val="lrTb"/>
            <w:noWrap w:val="false"/>
          </w:tcPr>
          <w:p>
            <w:pPr>
              <w:spacing w:line="360" w:lineRule="auto"/>
              <w:rPr>
                <w:rFonts w:ascii="宋体"/>
                <w:sz w:val="24"/>
                <w:szCs w:val="24"/>
              </w:rPr>
            </w:pPr>
            <w:r>
              <w:rPr>
                <w:rFonts w:ascii="宋体"/>
                <w:sz w:val="24"/>
                <w:szCs w:val="24"/>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sz w:val="24"/>
                <w:szCs w:val="24"/>
              </w:rPr>
            </w:pPr>
            <w:r>
              <w:rPr>
                <w:rFonts w:ascii="宋体"/>
                <w:sz w:val="24"/>
                <w:szCs w:val="24"/>
              </w:rPr>
            </w:r>
            <w:r/>
          </w:p>
        </w:tc>
        <w:tc>
          <w:tcPr>
            <w:tcMar>
              <w:left w:w="15" w:type="dxa"/>
              <w:top w:w="15" w:type="dxa"/>
              <w:right w:w="15" w:type="dxa"/>
              <w:bottom w:w="0" w:type="dxa"/>
            </w:tcMar>
            <w:tcW w:w="851" w:type="dxa"/>
            <w:vAlign w:val="center"/>
            <w:textDirection w:val="lrTb"/>
            <w:noWrap w:val="false"/>
          </w:tcPr>
          <w:p>
            <w:pPr>
              <w:jc w:val="center"/>
              <w:spacing w:line="360" w:lineRule="auto"/>
              <w:rPr>
                <w:rFonts w:ascii="宋体"/>
                <w:sz w:val="24"/>
                <w:szCs w:val="24"/>
              </w:rPr>
            </w:pPr>
            <w:r>
              <w:rPr>
                <w:rFonts w:hint="eastAsia" w:ascii="宋体" w:hAnsi="宋体" w:cs="宋体"/>
                <w:sz w:val="24"/>
                <w:szCs w:val="24"/>
              </w:rPr>
              <w:t xml:space="preserve">　</w:t>
            </w:r>
            <w:r/>
          </w:p>
        </w:tc>
        <w:tc>
          <w:tcPr>
            <w:tcMar>
              <w:left w:w="15" w:type="dxa"/>
              <w:top w:w="15" w:type="dxa"/>
              <w:right w:w="15" w:type="dxa"/>
              <w:bottom w:w="0" w:type="dxa"/>
            </w:tcMar>
            <w:tcW w:w="1232" w:type="dxa"/>
            <w:vAlign w:val="center"/>
            <w:textDirection w:val="lrTb"/>
            <w:noWrap w:val="false"/>
          </w:tcPr>
          <w:p>
            <w:pPr>
              <w:jc w:val="center"/>
              <w:spacing w:line="360" w:lineRule="auto"/>
              <w:rPr>
                <w:rFonts w:ascii="宋体"/>
                <w:sz w:val="24"/>
                <w:szCs w:val="24"/>
              </w:rPr>
            </w:pPr>
            <w:r>
              <w:rPr>
                <w:rFonts w:hint="eastAsia" w:ascii="宋体" w:hAnsi="宋体" w:cs="宋体"/>
                <w:sz w:val="24"/>
                <w:szCs w:val="24"/>
              </w:rPr>
              <w:t xml:space="preserve">　</w:t>
            </w:r>
            <w:r/>
          </w:p>
        </w:tc>
        <w:tc>
          <w:tcPr>
            <w:tcW w:w="883" w:type="dxa"/>
            <w:vAlign w:val="center"/>
            <w:textDirection w:val="lrTb"/>
            <w:noWrap w:val="false"/>
          </w:tcPr>
          <w:p>
            <w:pPr>
              <w:jc w:val="center"/>
              <w:spacing w:line="360" w:lineRule="auto"/>
              <w:rPr>
                <w:rFonts w:ascii="宋体"/>
                <w:sz w:val="24"/>
                <w:szCs w:val="24"/>
              </w:rPr>
            </w:pPr>
            <w:r>
              <w:rPr>
                <w:rFonts w:ascii="宋体"/>
                <w:sz w:val="24"/>
                <w:szCs w:val="24"/>
              </w:rPr>
            </w:r>
            <w:r/>
          </w:p>
        </w:tc>
        <w:tc>
          <w:tcPr>
            <w:tcW w:w="1500" w:type="dxa"/>
            <w:vAlign w:val="center"/>
            <w:textDirection w:val="lrTb"/>
            <w:noWrap w:val="false"/>
          </w:tcPr>
          <w:p>
            <w:pPr>
              <w:jc w:val="center"/>
              <w:spacing w:line="360" w:lineRule="auto"/>
              <w:rPr>
                <w:rFonts w:ascii="宋体"/>
                <w:sz w:val="24"/>
                <w:szCs w:val="24"/>
              </w:rPr>
            </w:pPr>
            <w:r>
              <w:rPr>
                <w:rFonts w:ascii="宋体"/>
                <w:sz w:val="24"/>
                <w:szCs w:val="24"/>
              </w:rPr>
            </w:r>
            <w:r/>
          </w:p>
        </w:tc>
      </w:tr>
      <w:tr>
        <w:trPr>
          <w:cantSplit/>
          <w:trHeight w:val="446"/>
        </w:trPr>
        <w:tc>
          <w:tcPr>
            <w:tcMar>
              <w:left w:w="15" w:type="dxa"/>
              <w:top w:w="15" w:type="dxa"/>
              <w:right w:w="15" w:type="dxa"/>
              <w:bottom w:w="0" w:type="dxa"/>
            </w:tcMar>
            <w:tcW w:w="531" w:type="dxa"/>
            <w:vAlign w:val="center"/>
            <w:textDirection w:val="lrTb"/>
            <w:noWrap w:val="false"/>
          </w:tcPr>
          <w:p>
            <w:pPr>
              <w:jc w:val="center"/>
              <w:spacing w:line="360" w:lineRule="auto"/>
              <w:rPr>
                <w:rFonts w:ascii="宋体"/>
                <w:sz w:val="24"/>
                <w:szCs w:val="24"/>
              </w:rPr>
            </w:pPr>
            <w:r>
              <w:rPr>
                <w:rFonts w:ascii="宋体" w:hAnsi="宋体" w:cs="宋体"/>
                <w:sz w:val="24"/>
                <w:szCs w:val="24"/>
              </w:rPr>
              <w:t xml:space="preserve">2</w:t>
            </w:r>
            <w:r/>
          </w:p>
        </w:tc>
        <w:tc>
          <w:tcPr>
            <w:tcMar>
              <w:left w:w="15" w:type="dxa"/>
              <w:top w:w="15" w:type="dxa"/>
              <w:right w:w="15" w:type="dxa"/>
              <w:bottom w:w="0" w:type="dxa"/>
            </w:tcMar>
            <w:tcW w:w="1984" w:type="dxa"/>
            <w:vAlign w:val="center"/>
            <w:textDirection w:val="lrTb"/>
            <w:noWrap w:val="false"/>
          </w:tcPr>
          <w:p>
            <w:pPr>
              <w:spacing w:line="360" w:lineRule="auto"/>
              <w:rPr>
                <w:rFonts w:ascii="宋体"/>
                <w:sz w:val="24"/>
                <w:szCs w:val="24"/>
              </w:rPr>
            </w:pPr>
            <w:r>
              <w:rPr>
                <w:rFonts w:ascii="宋体"/>
                <w:sz w:val="24"/>
                <w:szCs w:val="24"/>
              </w:rPr>
            </w:r>
            <w:r/>
          </w:p>
        </w:tc>
        <w:tc>
          <w:tcPr>
            <w:tcMar>
              <w:left w:w="15" w:type="dxa"/>
              <w:top w:w="15" w:type="dxa"/>
              <w:right w:w="15" w:type="dxa"/>
              <w:bottom w:w="0" w:type="dxa"/>
            </w:tcMar>
            <w:tcW w:w="1701" w:type="dxa"/>
            <w:vAlign w:val="center"/>
            <w:textDirection w:val="lrTb"/>
            <w:noWrap w:val="false"/>
          </w:tcPr>
          <w:p>
            <w:pPr>
              <w:spacing w:line="360" w:lineRule="auto"/>
              <w:rPr>
                <w:rFonts w:ascii="宋体"/>
                <w:sz w:val="24"/>
                <w:szCs w:val="24"/>
              </w:rPr>
            </w:pPr>
            <w:r>
              <w:rPr>
                <w:rFonts w:ascii="宋体"/>
                <w:sz w:val="24"/>
                <w:szCs w:val="24"/>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sz w:val="24"/>
                <w:szCs w:val="24"/>
              </w:rPr>
            </w:pPr>
            <w:r>
              <w:rPr>
                <w:rFonts w:ascii="宋体"/>
                <w:sz w:val="24"/>
                <w:szCs w:val="24"/>
              </w:rPr>
            </w:r>
            <w:r/>
          </w:p>
        </w:tc>
        <w:tc>
          <w:tcPr>
            <w:tcMar>
              <w:left w:w="15" w:type="dxa"/>
              <w:top w:w="15" w:type="dxa"/>
              <w:right w:w="15" w:type="dxa"/>
              <w:bottom w:w="0" w:type="dxa"/>
            </w:tcMar>
            <w:tcW w:w="851" w:type="dxa"/>
            <w:vAlign w:val="center"/>
            <w:textDirection w:val="lrTb"/>
            <w:noWrap w:val="false"/>
          </w:tcPr>
          <w:p>
            <w:pPr>
              <w:jc w:val="center"/>
              <w:spacing w:line="360" w:lineRule="auto"/>
              <w:rPr>
                <w:rFonts w:ascii="宋体"/>
                <w:sz w:val="24"/>
                <w:szCs w:val="24"/>
              </w:rPr>
            </w:pPr>
            <w:r>
              <w:rPr>
                <w:rFonts w:ascii="宋体"/>
                <w:sz w:val="24"/>
                <w:szCs w:val="24"/>
              </w:rPr>
            </w:r>
            <w:r/>
          </w:p>
        </w:tc>
        <w:tc>
          <w:tcPr>
            <w:tcMar>
              <w:left w:w="15" w:type="dxa"/>
              <w:top w:w="15" w:type="dxa"/>
              <w:right w:w="15" w:type="dxa"/>
              <w:bottom w:w="0" w:type="dxa"/>
            </w:tcMar>
            <w:tcW w:w="1232" w:type="dxa"/>
            <w:vAlign w:val="center"/>
            <w:textDirection w:val="lrTb"/>
            <w:noWrap w:val="false"/>
          </w:tcPr>
          <w:p>
            <w:pPr>
              <w:jc w:val="center"/>
              <w:spacing w:line="360" w:lineRule="auto"/>
              <w:rPr>
                <w:rFonts w:ascii="宋体"/>
                <w:sz w:val="24"/>
                <w:szCs w:val="24"/>
              </w:rPr>
            </w:pPr>
            <w:r>
              <w:rPr>
                <w:rFonts w:ascii="宋体"/>
                <w:sz w:val="24"/>
                <w:szCs w:val="24"/>
              </w:rPr>
            </w:r>
            <w:r/>
          </w:p>
        </w:tc>
        <w:tc>
          <w:tcPr>
            <w:tcW w:w="883" w:type="dxa"/>
            <w:vAlign w:val="center"/>
            <w:textDirection w:val="lrTb"/>
            <w:noWrap w:val="false"/>
          </w:tcPr>
          <w:p>
            <w:pPr>
              <w:jc w:val="center"/>
              <w:spacing w:line="360" w:lineRule="auto"/>
              <w:rPr>
                <w:rFonts w:ascii="宋体"/>
                <w:sz w:val="24"/>
                <w:szCs w:val="24"/>
              </w:rPr>
            </w:pPr>
            <w:r>
              <w:rPr>
                <w:rFonts w:ascii="宋体"/>
                <w:sz w:val="24"/>
                <w:szCs w:val="24"/>
              </w:rPr>
            </w:r>
            <w:r/>
          </w:p>
        </w:tc>
        <w:tc>
          <w:tcPr>
            <w:tcW w:w="1500" w:type="dxa"/>
            <w:vAlign w:val="center"/>
            <w:textDirection w:val="lrTb"/>
            <w:noWrap w:val="false"/>
          </w:tcPr>
          <w:p>
            <w:pPr>
              <w:jc w:val="center"/>
              <w:spacing w:line="360" w:lineRule="auto"/>
              <w:rPr>
                <w:rFonts w:ascii="宋体"/>
                <w:sz w:val="24"/>
                <w:szCs w:val="24"/>
              </w:rPr>
            </w:pPr>
            <w:r>
              <w:rPr>
                <w:rFonts w:ascii="宋体"/>
                <w:sz w:val="24"/>
                <w:szCs w:val="24"/>
              </w:rPr>
            </w:r>
            <w:r/>
          </w:p>
        </w:tc>
      </w:tr>
      <w:tr>
        <w:trPr>
          <w:cantSplit/>
          <w:trHeight w:val="482"/>
        </w:trPr>
        <w:tc>
          <w:tcPr>
            <w:tcMar>
              <w:left w:w="15" w:type="dxa"/>
              <w:top w:w="15" w:type="dxa"/>
              <w:right w:w="15" w:type="dxa"/>
              <w:bottom w:w="0" w:type="dxa"/>
            </w:tcMar>
            <w:tcW w:w="531" w:type="dxa"/>
            <w:vAlign w:val="center"/>
            <w:textDirection w:val="lrTb"/>
            <w:noWrap w:val="false"/>
          </w:tcPr>
          <w:p>
            <w:pPr>
              <w:jc w:val="center"/>
              <w:spacing w:line="360" w:lineRule="auto"/>
              <w:rPr>
                <w:rFonts w:ascii="宋体"/>
                <w:sz w:val="24"/>
                <w:szCs w:val="24"/>
              </w:rPr>
            </w:pPr>
            <w:r>
              <w:rPr>
                <w:rFonts w:ascii="宋体" w:hAnsi="宋体" w:cs="宋体"/>
                <w:sz w:val="24"/>
                <w:szCs w:val="24"/>
              </w:rPr>
              <w:t xml:space="preserve">3</w:t>
            </w:r>
            <w:r/>
          </w:p>
        </w:tc>
        <w:tc>
          <w:tcPr>
            <w:tcMar>
              <w:left w:w="15" w:type="dxa"/>
              <w:top w:w="15" w:type="dxa"/>
              <w:right w:w="15" w:type="dxa"/>
              <w:bottom w:w="0" w:type="dxa"/>
            </w:tcMar>
            <w:tcW w:w="1984" w:type="dxa"/>
            <w:vAlign w:val="center"/>
            <w:textDirection w:val="lrTb"/>
            <w:noWrap w:val="false"/>
          </w:tcPr>
          <w:p>
            <w:pPr>
              <w:spacing w:line="360" w:lineRule="auto"/>
              <w:rPr>
                <w:rFonts w:ascii="宋体"/>
                <w:sz w:val="24"/>
                <w:szCs w:val="24"/>
              </w:rPr>
            </w:pPr>
            <w:r>
              <w:rPr>
                <w:rFonts w:ascii="宋体"/>
                <w:sz w:val="24"/>
                <w:szCs w:val="24"/>
              </w:rPr>
            </w:r>
            <w:r/>
          </w:p>
        </w:tc>
        <w:tc>
          <w:tcPr>
            <w:tcMar>
              <w:left w:w="15" w:type="dxa"/>
              <w:top w:w="15" w:type="dxa"/>
              <w:right w:w="15" w:type="dxa"/>
              <w:bottom w:w="0" w:type="dxa"/>
            </w:tcMar>
            <w:tcW w:w="1701" w:type="dxa"/>
            <w:vAlign w:val="center"/>
            <w:textDirection w:val="lrTb"/>
            <w:noWrap w:val="false"/>
          </w:tcPr>
          <w:p>
            <w:pPr>
              <w:spacing w:line="360" w:lineRule="auto"/>
              <w:rPr>
                <w:rFonts w:ascii="宋体"/>
                <w:sz w:val="24"/>
                <w:szCs w:val="24"/>
              </w:rPr>
            </w:pPr>
            <w:r>
              <w:rPr>
                <w:rFonts w:ascii="宋体"/>
                <w:sz w:val="24"/>
                <w:szCs w:val="24"/>
              </w:rPr>
            </w:r>
            <w:r/>
          </w:p>
        </w:tc>
        <w:tc>
          <w:tcPr>
            <w:tcMar>
              <w:left w:w="15" w:type="dxa"/>
              <w:top w:w="15" w:type="dxa"/>
              <w:right w:w="15" w:type="dxa"/>
              <w:bottom w:w="0" w:type="dxa"/>
            </w:tcMar>
            <w:tcW w:w="992" w:type="dxa"/>
            <w:vAlign w:val="center"/>
            <w:textDirection w:val="lrTb"/>
            <w:noWrap w:val="false"/>
          </w:tcPr>
          <w:p>
            <w:pPr>
              <w:jc w:val="center"/>
              <w:spacing w:line="360" w:lineRule="auto"/>
              <w:rPr>
                <w:rFonts w:ascii="宋体"/>
                <w:sz w:val="24"/>
                <w:szCs w:val="24"/>
              </w:rPr>
            </w:pPr>
            <w:r>
              <w:rPr>
                <w:rFonts w:ascii="宋体"/>
                <w:sz w:val="24"/>
                <w:szCs w:val="24"/>
              </w:rPr>
            </w:r>
            <w:r/>
          </w:p>
        </w:tc>
        <w:tc>
          <w:tcPr>
            <w:tcMar>
              <w:left w:w="15" w:type="dxa"/>
              <w:top w:w="15" w:type="dxa"/>
              <w:right w:w="15" w:type="dxa"/>
              <w:bottom w:w="0" w:type="dxa"/>
            </w:tcMar>
            <w:tcW w:w="851" w:type="dxa"/>
            <w:vAlign w:val="center"/>
            <w:textDirection w:val="lrTb"/>
            <w:noWrap w:val="false"/>
          </w:tcPr>
          <w:p>
            <w:pPr>
              <w:jc w:val="center"/>
              <w:spacing w:line="360" w:lineRule="auto"/>
              <w:rPr>
                <w:rFonts w:ascii="宋体"/>
                <w:sz w:val="24"/>
                <w:szCs w:val="24"/>
              </w:rPr>
            </w:pPr>
            <w:r>
              <w:rPr>
                <w:rFonts w:ascii="宋体"/>
                <w:sz w:val="24"/>
                <w:szCs w:val="24"/>
              </w:rPr>
            </w:r>
            <w:r/>
          </w:p>
        </w:tc>
        <w:tc>
          <w:tcPr>
            <w:tcMar>
              <w:left w:w="15" w:type="dxa"/>
              <w:top w:w="15" w:type="dxa"/>
              <w:right w:w="15" w:type="dxa"/>
              <w:bottom w:w="0" w:type="dxa"/>
            </w:tcMar>
            <w:tcW w:w="1232" w:type="dxa"/>
            <w:vAlign w:val="center"/>
            <w:textDirection w:val="lrTb"/>
            <w:noWrap w:val="false"/>
          </w:tcPr>
          <w:p>
            <w:pPr>
              <w:jc w:val="center"/>
              <w:spacing w:line="360" w:lineRule="auto"/>
              <w:rPr>
                <w:rFonts w:ascii="宋体"/>
                <w:sz w:val="24"/>
                <w:szCs w:val="24"/>
              </w:rPr>
            </w:pPr>
            <w:r>
              <w:rPr>
                <w:rFonts w:ascii="宋体"/>
                <w:sz w:val="24"/>
                <w:szCs w:val="24"/>
              </w:rPr>
            </w:r>
            <w:r/>
          </w:p>
        </w:tc>
        <w:tc>
          <w:tcPr>
            <w:tcW w:w="883" w:type="dxa"/>
            <w:vAlign w:val="center"/>
            <w:textDirection w:val="lrTb"/>
            <w:noWrap w:val="false"/>
          </w:tcPr>
          <w:p>
            <w:pPr>
              <w:jc w:val="center"/>
              <w:spacing w:line="360" w:lineRule="auto"/>
              <w:rPr>
                <w:rFonts w:ascii="宋体"/>
                <w:sz w:val="24"/>
                <w:szCs w:val="24"/>
              </w:rPr>
            </w:pPr>
            <w:r>
              <w:rPr>
                <w:rFonts w:ascii="宋体"/>
                <w:sz w:val="24"/>
                <w:szCs w:val="24"/>
              </w:rPr>
            </w:r>
            <w:r/>
          </w:p>
        </w:tc>
        <w:tc>
          <w:tcPr>
            <w:tcW w:w="1500" w:type="dxa"/>
            <w:vAlign w:val="center"/>
            <w:textDirection w:val="lrTb"/>
            <w:noWrap w:val="false"/>
          </w:tcPr>
          <w:p>
            <w:pPr>
              <w:jc w:val="center"/>
              <w:spacing w:line="360" w:lineRule="auto"/>
              <w:rPr>
                <w:rFonts w:ascii="宋体"/>
                <w:sz w:val="24"/>
                <w:szCs w:val="24"/>
              </w:rPr>
            </w:pPr>
            <w:r>
              <w:rPr>
                <w:rFonts w:ascii="宋体"/>
                <w:sz w:val="24"/>
                <w:szCs w:val="24"/>
              </w:rPr>
            </w:r>
            <w:r/>
          </w:p>
        </w:tc>
      </w:tr>
      <w:tr>
        <w:trPr>
          <w:cantSplit/>
          <w:trHeight w:val="482"/>
        </w:trPr>
        <w:tc>
          <w:tcPr>
            <w:gridSpan w:val="8"/>
            <w:tcMar>
              <w:left w:w="15" w:type="dxa"/>
              <w:top w:w="15" w:type="dxa"/>
              <w:right w:w="15" w:type="dxa"/>
              <w:bottom w:w="0" w:type="dxa"/>
            </w:tcMar>
            <w:tcW w:w="9674" w:type="dxa"/>
            <w:vAlign w:val="center"/>
            <w:textDirection w:val="lrTb"/>
            <w:noWrap w:val="false"/>
          </w:tcPr>
          <w:p>
            <w:pPr>
              <w:spacing w:line="360" w:lineRule="auto"/>
              <w:rPr>
                <w:rFonts w:hint="eastAsia" w:ascii="宋体"/>
                <w:sz w:val="24"/>
                <w:szCs w:val="24"/>
                <w:lang w:val="en-US" w:eastAsia="zh-CN"/>
              </w:rPr>
            </w:pPr>
            <w:r>
              <w:rPr>
                <w:rFonts w:hint="eastAsia" w:ascii="宋体"/>
                <w:sz w:val="24"/>
                <w:szCs w:val="24"/>
                <w:lang w:val="en-US" w:eastAsia="zh-CN"/>
              </w:rPr>
              <w:t xml:space="preserve">总价：</w:t>
            </w:r>
            <w:r/>
          </w:p>
          <w:p>
            <w:pP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人民币(大写)：</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元</w:t>
            </w:r>
            <w:r/>
          </w:p>
          <w:p>
            <w:pPr>
              <w:jc w:val="both"/>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人民币(小写)：</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元</w:t>
            </w:r>
            <w:r/>
          </w:p>
          <w:p>
            <w:pPr>
              <w:jc w:val="both"/>
              <w:spacing w:line="360" w:lineRule="auto"/>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本采购包中提供的符合本国产品标准的产品成本之和占该采购包提供的全部产品成本之和的比例为***%。</w:t>
            </w:r>
            <w:r/>
          </w:p>
        </w:tc>
      </w:tr>
    </w:tbl>
    <w:p>
      <w:pPr>
        <w:spacing w:line="240" w:lineRule="exact"/>
        <w:rPr>
          <w:b/>
          <w:bCs/>
          <w:sz w:val="24"/>
          <w:szCs w:val="24"/>
        </w:rPr>
        <w:outlineLvl w:val="0"/>
      </w:pPr>
      <w:r>
        <w:rPr>
          <w:b/>
          <w:bCs/>
          <w:sz w:val="24"/>
          <w:szCs w:val="24"/>
        </w:rPr>
      </w:r>
      <w:r/>
    </w:p>
    <w:p>
      <w:pPr>
        <w:spacing w:line="240" w:lineRule="exact"/>
        <w:rPr>
          <w:b/>
          <w:bCs/>
          <w:sz w:val="24"/>
          <w:szCs w:val="24"/>
        </w:rPr>
        <w:outlineLvl w:val="0"/>
      </w:pPr>
      <w:r>
        <w:rPr>
          <w:b/>
          <w:bCs/>
          <w:sz w:val="24"/>
          <w:szCs w:val="24"/>
        </w:rPr>
      </w:r>
      <w:r/>
    </w:p>
    <w:p>
      <w:pPr>
        <w:keepLines w:val="0"/>
        <w:keepNext w:val="0"/>
        <w:pageBreakBefore w:val="0"/>
        <w:spacing w:line="360" w:lineRule="auto"/>
        <w:widowControl w:val="off"/>
        <w:rPr>
          <w:b w:val="0"/>
          <w:bCs w:val="0"/>
          <w:sz w:val="24"/>
          <w:szCs w:val="24"/>
        </w:rPr>
        <w:outlineLvl w:val="0"/>
      </w:pPr>
      <w:r>
        <w:rPr>
          <w:b w:val="0"/>
          <w:bCs w:val="0"/>
          <w:sz w:val="24"/>
          <w:szCs w:val="24"/>
        </w:rPr>
      </w:r>
      <w:r/>
    </w:p>
    <w:p>
      <w:pPr>
        <w:keepLines w:val="0"/>
        <w:keepNext w:val="0"/>
        <w:pageBreakBefore w:val="0"/>
        <w:spacing w:line="360" w:lineRule="auto"/>
        <w:widowControl w:val="off"/>
        <w:rPr>
          <w:b w:val="0"/>
          <w:bCs w:val="0"/>
          <w:sz w:val="24"/>
          <w:szCs w:val="24"/>
        </w:rPr>
        <w:outlineLvl w:val="0"/>
      </w:pPr>
      <w:r>
        <w:rPr>
          <w:b w:val="0"/>
          <w:bCs w:val="0"/>
          <w:sz w:val="24"/>
          <w:szCs w:val="24"/>
        </w:rPr>
        <w:t xml:space="preserve">法定代表人或法定代表人授权代表签字或盖章：</w:t>
      </w:r>
      <w:r/>
    </w:p>
    <w:p>
      <w:pPr>
        <w:keepLines w:val="0"/>
        <w:keepNext w:val="0"/>
        <w:pageBreakBefore w:val="0"/>
        <w:spacing w:line="360" w:lineRule="auto"/>
        <w:widowControl w:val="off"/>
        <w:rPr>
          <w:b w:val="0"/>
          <w:bCs w:val="0"/>
          <w:sz w:val="24"/>
          <w:szCs w:val="24"/>
        </w:rPr>
      </w:pPr>
      <w:r>
        <w:rPr>
          <w:b w:val="0"/>
          <w:bCs w:val="0"/>
          <w:sz w:val="24"/>
          <w:szCs w:val="24"/>
        </w:rPr>
      </w:r>
      <w:r/>
    </w:p>
    <w:p>
      <w:pPr>
        <w:keepLines w:val="0"/>
        <w:keepNext w:val="0"/>
        <w:pageBreakBefore w:val="0"/>
        <w:spacing w:line="360" w:lineRule="auto"/>
        <w:widowControl w:val="off"/>
        <w:rPr>
          <w:rFonts w:hint="eastAsia" w:ascii="宋体" w:hAnsi="宋体"/>
          <w:b w:val="0"/>
          <w:bCs w:val="0"/>
          <w:sz w:val="24"/>
          <w:szCs w:val="24"/>
        </w:rPr>
      </w:pPr>
      <w:r>
        <w:rPr>
          <w:b w:val="0"/>
          <w:bCs w:val="0"/>
          <w:sz w:val="24"/>
          <w:szCs w:val="24"/>
        </w:rPr>
        <w:t xml:space="preserve">日期：</w:t>
      </w:r>
      <w:r/>
    </w:p>
    <w:p>
      <w:pPr>
        <w:spacing w:line="400" w:lineRule="exact"/>
        <w:rPr>
          <w:rFonts w:hint="eastAsia" w:ascii="宋体" w:hAnsi="宋体"/>
          <w:b/>
          <w:szCs w:val="21"/>
        </w:rPr>
        <w:outlineLvl w:val="0"/>
      </w:pPr>
      <w:r>
        <w:rPr>
          <w:rFonts w:hint="eastAsia" w:ascii="宋体" w:hAnsi="宋体"/>
          <w:b/>
          <w:szCs w:val="21"/>
        </w:rPr>
      </w:r>
      <w:r/>
    </w:p>
    <w:p>
      <w:pPr>
        <w:keepLines w:val="0"/>
        <w:keepNext w:val="0"/>
        <w:pageBreakBefore w:val="0"/>
        <w:spacing w:line="360" w:lineRule="auto"/>
        <w:widowControl w:val="off"/>
        <w:rPr>
          <w:rFonts w:hint="eastAsia" w:ascii="宋体" w:hAnsi="宋体" w:eastAsia="宋体" w:cs="宋体"/>
          <w:sz w:val="21"/>
          <w:szCs w:val="21"/>
          <w:lang w:val="zh-CN"/>
        </w:rPr>
        <w:outlineLvl w:val="0"/>
      </w:pPr>
      <w:r>
        <w:rPr>
          <w:rFonts w:hint="eastAsia" w:ascii="宋体" w:hAnsi="宋体"/>
          <w:b/>
          <w:szCs w:val="21"/>
        </w:rPr>
        <w:t xml:space="preserve">注：</w:t>
      </w:r>
      <w:r>
        <w:rPr>
          <w:rFonts w:hint="eastAsia" w:ascii="宋体" w:hAnsi="宋体" w:eastAsia="宋体" w:cs="宋体"/>
          <w:bCs/>
          <w:sz w:val="21"/>
          <w:szCs w:val="21"/>
        </w:rPr>
        <w:t xml:space="preserve">（1）</w:t>
      </w:r>
      <w:r>
        <w:rPr>
          <w:rFonts w:hint="eastAsia" w:ascii="宋体" w:hAnsi="宋体" w:eastAsia="宋体" w:cs="宋体"/>
          <w:sz w:val="21"/>
          <w:szCs w:val="21"/>
          <w:lang w:val="zh-CN"/>
        </w:rPr>
        <w:t xml:space="preserve">投标</w:t>
      </w:r>
      <w:r>
        <w:rPr>
          <w:rFonts w:hint="eastAsia" w:ascii="宋体" w:hAnsi="宋体" w:eastAsia="宋体" w:cs="宋体"/>
          <w:sz w:val="21"/>
          <w:szCs w:val="21"/>
          <w:lang w:val="en-US" w:eastAsia="zh-CN"/>
        </w:rPr>
        <w:t xml:space="preserve">人</w:t>
      </w:r>
      <w:r>
        <w:rPr>
          <w:rFonts w:hint="eastAsia" w:ascii="宋体" w:hAnsi="宋体" w:eastAsia="宋体" w:cs="宋体"/>
          <w:sz w:val="21"/>
          <w:szCs w:val="21"/>
          <w:lang w:val="zh-CN"/>
        </w:rPr>
        <w:t xml:space="preserve">本项目提供的货物全部由符合政策要求的中小企业制造的，须提供按格式填写的《中小企业声明函》（货物）（《中小企业声明函》（货物）相应内容须与上表填列内容保持一致）；</w:t>
      </w:r>
      <w:r>
        <w:rPr>
          <w:rFonts w:hint="eastAsia" w:ascii="宋体" w:hAnsi="宋体" w:eastAsia="宋体" w:cs="宋体"/>
          <w:bCs/>
          <w:sz w:val="21"/>
          <w:szCs w:val="21"/>
        </w:rPr>
        <w:t xml:space="preserve">或提供由省级以上监狱管理局、戒毒管理局(含新疆生产建设兵团)出具的</w:t>
      </w:r>
      <w:r>
        <w:rPr>
          <w:rFonts w:hint="eastAsia" w:ascii="宋体" w:hAnsi="宋体" w:eastAsia="宋体" w:cs="宋体"/>
          <w:bCs/>
          <w:sz w:val="21"/>
          <w:szCs w:val="21"/>
          <w:lang w:eastAsia="zh-CN"/>
        </w:rPr>
        <w:t xml:space="preserve">投标人</w:t>
      </w:r>
      <w:r>
        <w:rPr>
          <w:rFonts w:hint="eastAsia" w:ascii="宋体" w:hAnsi="宋体" w:eastAsia="宋体" w:cs="宋体"/>
          <w:bCs/>
          <w:sz w:val="21"/>
          <w:szCs w:val="21"/>
        </w:rPr>
        <w:t xml:space="preserve">属于监狱企业的证明文件；或提供</w:t>
      </w:r>
      <w:r>
        <w:rPr>
          <w:rFonts w:hint="eastAsia" w:ascii="宋体" w:hAnsi="宋体" w:eastAsia="宋体" w:cs="宋体"/>
          <w:bCs/>
          <w:sz w:val="21"/>
          <w:szCs w:val="21"/>
          <w:lang w:eastAsia="zh-CN"/>
        </w:rPr>
        <w:t xml:space="preserve">投标人</w:t>
      </w:r>
      <w:r>
        <w:rPr>
          <w:rFonts w:hint="eastAsia" w:ascii="宋体" w:hAnsi="宋体" w:eastAsia="宋体" w:cs="宋体"/>
          <w:bCs/>
          <w:sz w:val="21"/>
          <w:szCs w:val="21"/>
        </w:rPr>
        <w:t xml:space="preserve">《残疾人福利性单位声明函》。如未按要求填写和提供有效证明或</w:t>
      </w:r>
      <w:r>
        <w:rPr>
          <w:rFonts w:hint="eastAsia" w:ascii="宋体" w:hAnsi="宋体" w:eastAsia="宋体" w:cs="宋体"/>
          <w:sz w:val="21"/>
          <w:szCs w:val="21"/>
          <w:lang w:val="zh-CN"/>
        </w:rPr>
        <w:t xml:space="preserve">相关内容表述不清的，</w:t>
      </w:r>
      <w:r>
        <w:rPr>
          <w:rFonts w:hint="eastAsia" w:ascii="宋体" w:hAnsi="宋体" w:eastAsia="宋体" w:cs="宋体"/>
          <w:bCs/>
          <w:sz w:val="21"/>
          <w:szCs w:val="21"/>
        </w:rPr>
        <w:t xml:space="preserve">不得享受价格扣除。</w:t>
      </w:r>
      <w:r>
        <w:rPr>
          <w:rFonts w:hint="eastAsia" w:ascii="宋体" w:hAnsi="宋体" w:eastAsia="宋体" w:cs="宋体"/>
          <w:sz w:val="21"/>
          <w:szCs w:val="21"/>
          <w:lang w:val="zh-CN"/>
        </w:rPr>
        <w:t xml:space="preserve">投标</w:t>
      </w:r>
      <w:r>
        <w:rPr>
          <w:rFonts w:hint="eastAsia" w:ascii="宋体" w:hAnsi="宋体" w:eastAsia="宋体" w:cs="宋体"/>
          <w:sz w:val="21"/>
          <w:szCs w:val="21"/>
          <w:lang w:val="en-US" w:eastAsia="zh-CN"/>
        </w:rPr>
        <w:t xml:space="preserve">人</w:t>
      </w:r>
      <w:r>
        <w:rPr>
          <w:rFonts w:hint="eastAsia" w:ascii="宋体" w:hAnsi="宋体" w:eastAsia="宋体" w:cs="宋体"/>
          <w:sz w:val="21"/>
          <w:szCs w:val="21"/>
          <w:lang w:val="zh-CN"/>
        </w:rPr>
        <w:t xml:space="preserve">对所报相关数据的真实性负责，苏美达国际技术贸易有限公司有权将相关内容进行公示； </w:t>
      </w:r>
      <w:r/>
    </w:p>
    <w:p>
      <w:pPr>
        <w:keepLines w:val="0"/>
        <w:keepNext w:val="0"/>
        <w:pageBreakBefore w:val="0"/>
        <w:spacing w:line="360" w:lineRule="auto"/>
        <w:widowControl w:val="off"/>
        <w:rPr>
          <w:rFonts w:hint="eastAsia" w:ascii="宋体" w:hAnsi="宋体" w:eastAsia="宋体" w:cs="宋体"/>
          <w:sz w:val="21"/>
          <w:szCs w:val="21"/>
          <w:lang w:val="zh-CN"/>
        </w:rPr>
        <w:outlineLvl w:val="0"/>
      </w:pPr>
      <w:r>
        <w:rPr>
          <w:rFonts w:hint="eastAsia" w:ascii="宋体" w:hAnsi="宋体" w:eastAsia="宋体" w:cs="宋体"/>
          <w:sz w:val="21"/>
          <w:szCs w:val="21"/>
          <w:lang w:val="zh-CN"/>
        </w:rPr>
        <w:t xml:space="preserve">（2）投标</w:t>
      </w:r>
      <w:r>
        <w:rPr>
          <w:rFonts w:hint="eastAsia" w:ascii="宋体" w:hAnsi="宋体" w:eastAsia="宋体" w:cs="宋体"/>
          <w:sz w:val="21"/>
          <w:szCs w:val="21"/>
          <w:lang w:val="en-US" w:eastAsia="zh-CN"/>
        </w:rPr>
        <w:t xml:space="preserve">人</w:t>
      </w:r>
      <w:r>
        <w:rPr>
          <w:rFonts w:hint="eastAsia" w:ascii="宋体" w:hAnsi="宋体" w:eastAsia="宋体" w:cs="宋体"/>
          <w:sz w:val="21"/>
          <w:szCs w:val="21"/>
          <w:lang w:val="zh-CN"/>
        </w:rPr>
        <w:t xml:space="preserve">应当根据“项目要求和有关说明”的内容在上表中详细填写；</w:t>
      </w:r>
      <w:r/>
    </w:p>
    <w:p>
      <w:pPr>
        <w:keepLines w:val="0"/>
        <w:keepNext w:val="0"/>
        <w:pageBreakBefore w:val="0"/>
        <w:spacing w:line="360" w:lineRule="auto"/>
        <w:widowControl w:val="off"/>
        <w:rPr>
          <w:rFonts w:hint="eastAsia" w:ascii="宋体" w:hAnsi="宋体" w:eastAsia="宋体" w:cs="宋体"/>
          <w:bCs/>
          <w:sz w:val="21"/>
          <w:szCs w:val="21"/>
        </w:rPr>
        <w:outlineLvl w:val="0"/>
      </w:pPr>
      <w:r>
        <w:rPr>
          <w:rFonts w:hint="eastAsia" w:ascii="宋体" w:hAnsi="宋体" w:eastAsia="宋体" w:cs="宋体"/>
          <w:sz w:val="21"/>
          <w:szCs w:val="21"/>
          <w:lang w:val="zh-CN"/>
        </w:rPr>
        <w:t xml:space="preserve">（3）表格不够可自行延长。</w:t>
      </w:r>
      <w:r/>
    </w:p>
    <w:p>
      <w:pPr>
        <w:ind w:right="153"/>
        <w:keepLines w:val="0"/>
        <w:keepNext w:val="0"/>
        <w:pageBreakBefore w:val="0"/>
        <w:spacing w:line="360" w:lineRule="auto"/>
        <w:widowControl w:val="off"/>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（4）投标</w:t>
      </w:r>
      <w:r>
        <w:rPr>
          <w:rFonts w:hint="eastAsia" w:ascii="宋体" w:hAnsi="宋体" w:eastAsia="宋体" w:cs="宋体"/>
          <w:bCs/>
          <w:sz w:val="21"/>
          <w:szCs w:val="21"/>
          <w:lang w:val="en-US" w:eastAsia="zh-CN"/>
        </w:rPr>
        <w:t xml:space="preserve">人</w:t>
      </w:r>
      <w:r>
        <w:rPr>
          <w:rFonts w:hint="eastAsia" w:ascii="宋体" w:hAnsi="宋体" w:eastAsia="宋体" w:cs="宋体"/>
          <w:bCs/>
          <w:sz w:val="21"/>
          <w:szCs w:val="21"/>
        </w:rPr>
        <w:t xml:space="preserve">对所报相关数据的真实性负责；</w:t>
      </w:r>
      <w:r/>
    </w:p>
    <w:p>
      <w:pPr>
        <w:ind w:right="-511"/>
        <w:keepLines w:val="0"/>
        <w:keepNext w:val="0"/>
        <w:pageBreakBefore w:val="0"/>
        <w:spacing w:line="360" w:lineRule="auto"/>
        <w:widowControl w:val="off"/>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（5）该报价包括实施本项目所需的全部设备、辅助材料、人工费、服务费、运输费、税金、安装调试费及其他一切费用。如有漏项，均由中标人承担；</w:t>
      </w:r>
      <w:r/>
    </w:p>
    <w:p>
      <w:pPr>
        <w:ind w:right="153"/>
        <w:keepLines w:val="0"/>
        <w:keepNext w:val="0"/>
        <w:pageBreakBefore w:val="0"/>
        <w:spacing w:line="360" w:lineRule="auto"/>
        <w:widowControl w:val="off"/>
        <w:tabs>
          <w:tab w:val="left" w:pos="0" w:leader="none"/>
        </w:tabs>
        <w:rPr>
          <w:rFonts w:hint="eastAsia" w:ascii="宋体" w:hAnsi="宋体" w:eastAsia="宋体" w:cs="宋体"/>
          <w:bCs/>
          <w:sz w:val="21"/>
          <w:szCs w:val="21"/>
        </w:rPr>
      </w:pPr>
      <w:r>
        <w:rPr>
          <w:rFonts w:hint="eastAsia" w:ascii="宋体" w:hAnsi="宋体" w:eastAsia="宋体" w:cs="宋体"/>
          <w:bCs/>
          <w:sz w:val="21"/>
          <w:szCs w:val="21"/>
        </w:rPr>
        <w:t xml:space="preserve">备注：以上报价为含税价，清单格式仅作参考，请投标单位根据实际情况自行拟定。</w:t>
      </w:r>
      <w:r/>
    </w:p>
    <w:p>
      <w:pPr>
        <w:pStyle w:val="878"/>
        <w:ind w:firstLine="0"/>
        <w:rPr>
          <w:rFonts w:hint="eastAsia" w:eastAsia="黑体"/>
          <w:bCs/>
          <w:sz w:val="24"/>
          <w:szCs w:val="24"/>
        </w:rPr>
      </w:pPr>
      <w:r>
        <w:rPr>
          <w:rFonts w:hint="eastAsia" w:eastAsia="黑体"/>
          <w:bCs/>
          <w:sz w:val="24"/>
          <w:szCs w:val="24"/>
        </w:rPr>
        <w:br w:type="page" w:clear="all"/>
      </w:r>
      <w:r>
        <w:rPr>
          <w:rFonts w:hint="eastAsia" w:ascii="宋体" w:hAnsi="宋体" w:eastAsia="宋体" w:cs="宋体"/>
          <w:b/>
          <w:bCs w:val="0"/>
          <w:sz w:val="24"/>
          <w:szCs w:val="24"/>
          <w:lang w:val="en-US" w:eastAsia="zh-CN" w:bidi="ar-SA"/>
        </w:rPr>
        <w:t xml:space="preserve">（七）</w:t>
      </w:r>
      <w:r>
        <w:rPr>
          <w:rFonts w:hint="eastAsia" w:ascii="宋体" w:hAnsi="宋体" w:cs="宋体"/>
          <w:b/>
          <w:bCs w:val="0"/>
          <w:sz w:val="24"/>
          <w:szCs w:val="24"/>
          <w:lang w:val="en-US" w:eastAsia="zh-CN" w:bidi="ar-SA"/>
        </w:rPr>
        <w:t xml:space="preserve">商务响应偏离表</w:t>
      </w:r>
      <w:r>
        <w:rPr>
          <w:rFonts w:hint="eastAsia" w:ascii="宋体" w:hAnsi="宋体" w:eastAsia="宋体" w:cs="宋体"/>
          <w:b/>
          <w:bCs w:val="0"/>
          <w:sz w:val="24"/>
          <w:szCs w:val="24"/>
          <w:lang w:val="en-US" w:eastAsia="zh-CN" w:bidi="ar-SA"/>
        </w:rPr>
        <w:t xml:space="preserve">（格式）：</w:t>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商务响应偏离表</w:t>
      </w:r>
      <w:r/>
    </w:p>
    <w:p>
      <w:pPr>
        <w:jc w:val="both"/>
        <w:spacing w:line="400" w:lineRule="exact"/>
        <w:rPr>
          <w:rFonts w:ascii="宋体" w:hAnsi="宋体"/>
          <w:bCs/>
          <w:sz w:val="24"/>
          <w:szCs w:val="24"/>
        </w:rPr>
        <w:outlineLvl w:val="0"/>
      </w:pPr>
      <w:r>
        <w:rPr>
          <w:rFonts w:ascii="宋体" w:hAnsi="宋体"/>
          <w:bCs/>
          <w:sz w:val="24"/>
          <w:szCs w:val="24"/>
        </w:rPr>
      </w:r>
      <w:r/>
    </w:p>
    <w:p>
      <w:pPr>
        <w:keepLines w:val="0"/>
        <w:keepNext w:val="0"/>
        <w:pageBreakBefore w:val="0"/>
        <w:spacing w:line="360" w:lineRule="auto"/>
        <w:widowControl w:val="off"/>
        <w:rPr>
          <w:rFonts w:hint="eastAsia" w:ascii="宋体" w:hAnsi="宋体"/>
          <w:bCs/>
          <w:sz w:val="24"/>
          <w:szCs w:val="24"/>
        </w:rPr>
      </w:pPr>
      <w:r>
        <w:rPr>
          <w:rFonts w:hint="eastAsia" w:ascii="宋体" w:hAnsi="宋体"/>
          <w:bCs/>
          <w:sz w:val="24"/>
          <w:szCs w:val="24"/>
        </w:rPr>
        <w:t xml:space="preserve">采购项目编号：</w:t>
      </w:r>
      <w:r/>
    </w:p>
    <w:tbl>
      <w:tblPr>
        <w:tblStyle w:val="695"/>
        <w:tblpPr w:horzAnchor="text" w:tblpXSpec="center" w:vertAnchor="text" w:tblpY="1" w:leftFromText="180" w:topFromText="0" w:rightFromText="180" w:bottomFromText="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4"/>
        <w:gridCol w:w="1129"/>
        <w:gridCol w:w="3892"/>
        <w:gridCol w:w="2149"/>
        <w:gridCol w:w="1335"/>
      </w:tblGrid>
      <w:tr>
        <w:trPr>
          <w:jc w:val="center"/>
          <w:trHeight w:val="855"/>
        </w:trPr>
        <w:tc>
          <w:tcPr>
            <w:tcW w:w="934" w:type="dxa"/>
            <w:vAlign w:val="center"/>
            <w:textDirection w:val="lrTb"/>
            <w:noWrap w:val="false"/>
          </w:tcPr>
          <w:p>
            <w:pPr>
              <w:jc w:val="left"/>
              <w:keepLines w:val="0"/>
              <w:keepNext w:val="0"/>
              <w:pageBreakBefore w:val="0"/>
              <w:spacing w:line="360" w:lineRule="auto"/>
              <w:widowControl w:val="off"/>
              <w:rPr>
                <w:rFonts w:ascii="宋体" w:hAnsi="宋体"/>
                <w:bCs/>
                <w:sz w:val="24"/>
                <w:szCs w:val="24"/>
              </w:rPr>
              <w:outlineLvl w:val="0"/>
            </w:pPr>
            <w:r>
              <w:rPr>
                <w:rFonts w:hint="eastAsia" w:ascii="宋体" w:hAnsi="宋体"/>
                <w:bCs/>
                <w:sz w:val="24"/>
                <w:szCs w:val="24"/>
              </w:rPr>
              <w:t xml:space="preserve">序号</w:t>
            </w:r>
            <w:r/>
          </w:p>
        </w:tc>
        <w:tc>
          <w:tcPr>
            <w:tcW w:w="1129" w:type="dxa"/>
            <w:vAlign w:val="center"/>
            <w:textDirection w:val="lrTb"/>
            <w:noWrap w:val="false"/>
          </w:tcPr>
          <w:p>
            <w:pPr>
              <w:jc w:val="center"/>
              <w:keepLines w:val="0"/>
              <w:keepNext w:val="0"/>
              <w:pageBreakBefore w:val="0"/>
              <w:spacing w:line="360" w:lineRule="auto"/>
              <w:widowControl w:val="off"/>
              <w:rPr>
                <w:rFonts w:hint="default" w:ascii="宋体" w:hAnsi="宋体" w:eastAsia="宋体"/>
                <w:bCs/>
                <w:sz w:val="24"/>
                <w:szCs w:val="24"/>
                <w:lang w:val="en-US" w:eastAsia="zh-CN"/>
              </w:rPr>
              <w:outlineLvl w:val="0"/>
            </w:pPr>
            <w:r>
              <w:rPr>
                <w:rFonts w:hint="eastAsia" w:ascii="宋体" w:hAnsi="宋体"/>
                <w:bCs/>
                <w:sz w:val="24"/>
                <w:szCs w:val="24"/>
                <w:lang w:val="en-US" w:eastAsia="zh-CN"/>
              </w:rPr>
              <w:t xml:space="preserve">招标文件条目号</w:t>
            </w:r>
            <w:r/>
          </w:p>
        </w:tc>
        <w:tc>
          <w:tcPr>
            <w:tcW w:w="3892"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bCs/>
                <w:sz w:val="24"/>
                <w:szCs w:val="24"/>
                <w:lang w:val="en-US" w:eastAsia="zh-CN"/>
              </w:rPr>
              <w:outlineLvl w:val="0"/>
            </w:pPr>
            <w:r>
              <w:rPr>
                <w:rFonts w:hint="eastAsia" w:ascii="宋体" w:hAnsi="宋体"/>
                <w:bCs/>
                <w:sz w:val="24"/>
                <w:szCs w:val="24"/>
              </w:rPr>
              <w:t xml:space="preserve">招标</w:t>
            </w:r>
            <w:r>
              <w:rPr>
                <w:rFonts w:hint="eastAsia" w:ascii="宋体" w:hAnsi="宋体"/>
                <w:bCs/>
                <w:sz w:val="24"/>
                <w:szCs w:val="24"/>
                <w:lang w:val="en-US" w:eastAsia="zh-CN"/>
              </w:rPr>
              <w:t xml:space="preserve">文件要求的商务条款</w:t>
            </w:r>
            <w:r/>
          </w:p>
        </w:tc>
        <w:tc>
          <w:tcPr>
            <w:tcW w:w="2149" w:type="dxa"/>
            <w:vAlign w:val="center"/>
            <w:textDirection w:val="lrTb"/>
            <w:noWrap w:val="false"/>
          </w:tcPr>
          <w:p>
            <w:pPr>
              <w:jc w:val="center"/>
              <w:keepLines w:val="0"/>
              <w:keepNext w:val="0"/>
              <w:pageBreakBefore w:val="0"/>
              <w:spacing w:line="360" w:lineRule="auto"/>
              <w:widowControl w:val="off"/>
              <w:rPr>
                <w:rFonts w:hint="default" w:ascii="宋体" w:hAnsi="宋体" w:eastAsia="宋体"/>
                <w:bCs/>
                <w:sz w:val="24"/>
                <w:szCs w:val="24"/>
                <w:lang w:val="en-US" w:eastAsia="zh-CN"/>
              </w:rPr>
              <w:outlineLvl w:val="0"/>
            </w:pPr>
            <w:r>
              <w:rPr>
                <w:rFonts w:hint="eastAsia" w:ascii="宋体" w:hAnsi="宋体"/>
                <w:bCs/>
                <w:sz w:val="24"/>
                <w:szCs w:val="24"/>
                <w:lang w:val="en-US" w:eastAsia="zh-CN"/>
              </w:rPr>
              <w:t xml:space="preserve">投标文件响应情况</w:t>
            </w:r>
            <w:r/>
          </w:p>
        </w:tc>
        <w:tc>
          <w:tcPr>
            <w:tcW w:w="133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hint="eastAsia" w:ascii="宋体" w:hAnsi="宋体"/>
                <w:bCs/>
                <w:sz w:val="24"/>
                <w:szCs w:val="24"/>
              </w:rPr>
              <w:t xml:space="preserve">偏离/响应</w:t>
            </w:r>
            <w:r/>
          </w:p>
        </w:tc>
      </w:tr>
      <w:tr>
        <w:trPr>
          <w:jc w:val="center"/>
          <w:trHeight w:val="478"/>
        </w:trPr>
        <w:tc>
          <w:tcPr>
            <w:tcW w:w="934" w:type="dxa"/>
            <w:vAlign w:val="center"/>
            <w:textDirection w:val="lrTb"/>
            <w:noWrap w:val="false"/>
          </w:tcPr>
          <w:p>
            <w:pPr>
              <w:jc w:val="left"/>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12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3892"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4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33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934"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12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3892"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4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33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934"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12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3892"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4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33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934"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12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3892"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4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33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934"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12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3892"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4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33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934" w:type="dxa"/>
            <w:vAlign w:val="center"/>
            <w:textDirection w:val="lrTb"/>
            <w:noWrap w:val="false"/>
          </w:tcPr>
          <w:p>
            <w:pPr>
              <w:jc w:val="center"/>
              <w:keepLines w:val="0"/>
              <w:keepNext w:val="0"/>
              <w:pageBreakBefore w:val="0"/>
              <w:spacing w:line="360" w:lineRule="auto"/>
              <w:widowControl w:val="off"/>
              <w:rPr>
                <w:rFonts w:hint="eastAsia" w:ascii="宋体" w:hAnsi="宋体"/>
                <w:bCs/>
                <w:sz w:val="24"/>
                <w:szCs w:val="24"/>
              </w:rPr>
              <w:outlineLvl w:val="0"/>
            </w:pPr>
            <w:r>
              <w:rPr>
                <w:rFonts w:hint="eastAsia" w:ascii="宋体" w:hAnsi="宋体"/>
                <w:bCs/>
                <w:sz w:val="24"/>
                <w:szCs w:val="24"/>
              </w:rPr>
            </w:r>
            <w:r/>
          </w:p>
        </w:tc>
        <w:tc>
          <w:tcPr>
            <w:tcW w:w="112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3892"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4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33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95"/>
        </w:trPr>
        <w:tc>
          <w:tcPr>
            <w:tcW w:w="934" w:type="dxa"/>
            <w:vAlign w:val="center"/>
            <w:textDirection w:val="lrTb"/>
            <w:noWrap w:val="false"/>
          </w:tcPr>
          <w:p>
            <w:pPr>
              <w:jc w:val="center"/>
              <w:keepLines w:val="0"/>
              <w:keepNext w:val="0"/>
              <w:pageBreakBefore w:val="0"/>
              <w:spacing w:line="360" w:lineRule="auto"/>
              <w:widowControl w:val="off"/>
              <w:rPr>
                <w:rFonts w:hint="eastAsia" w:ascii="宋体" w:hAnsi="宋体"/>
                <w:bCs/>
                <w:sz w:val="24"/>
                <w:szCs w:val="24"/>
              </w:rPr>
              <w:outlineLvl w:val="0"/>
            </w:pPr>
            <w:r>
              <w:rPr>
                <w:rFonts w:hint="eastAsia" w:ascii="宋体" w:hAnsi="宋体"/>
                <w:bCs/>
                <w:sz w:val="24"/>
                <w:szCs w:val="24"/>
              </w:rPr>
            </w:r>
            <w:r/>
          </w:p>
        </w:tc>
        <w:tc>
          <w:tcPr>
            <w:tcW w:w="112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3892"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49"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33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bl>
    <w:p>
      <w:pPr>
        <w:pStyle w:val="880"/>
        <w:ind w:left="0" w:firstLine="0"/>
        <w:keepLines w:val="0"/>
        <w:keepNext w:val="0"/>
        <w:pageBreakBefore w:val="0"/>
        <w:spacing w:line="360" w:lineRule="auto"/>
        <w:widowControl w:val="off"/>
        <w:rPr>
          <w:rFonts w:hint="eastAsia"/>
          <w:sz w:val="24"/>
          <w:szCs w:val="24"/>
        </w:rPr>
      </w:pPr>
      <w:r>
        <w:rPr>
          <w:rFonts w:hint="eastAsia"/>
          <w:sz w:val="24"/>
          <w:szCs w:val="24"/>
        </w:rPr>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r>
      <w:r/>
    </w:p>
    <w:p>
      <w:pPr>
        <w:keepLines w:val="0"/>
        <w:keepNext w:val="0"/>
        <w:pageBreakBefore w:val="0"/>
        <w:spacing w:line="360" w:lineRule="auto"/>
        <w:widowControl w:val="off"/>
        <w:rPr>
          <w:rFonts w:hint="eastAsia" w:ascii="Arial" w:hAnsi="Arial" w:eastAsia="宋体" w:cs="Arial"/>
          <w:sz w:val="24"/>
          <w:szCs w:val="24"/>
          <w:lang w:eastAsia="zh-CN"/>
        </w:rPr>
      </w:pPr>
      <w:r>
        <w:rPr>
          <w:rFonts w:hint="eastAsia" w:ascii="Arial" w:hAnsi="Arial" w:cs="Arial"/>
          <w:sz w:val="24"/>
          <w:szCs w:val="24"/>
        </w:rPr>
        <w:t xml:space="preserve">投标人名称（盖章）</w:t>
      </w:r>
      <w:r>
        <w:rPr>
          <w:rFonts w:hint="eastAsia" w:ascii="Arial" w:hAnsi="Arial" w:cs="Arial"/>
          <w:sz w:val="24"/>
          <w:szCs w:val="24"/>
          <w:lang w:eastAsia="zh-CN"/>
        </w:rPr>
        <w:t xml:space="preserve">：</w:t>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r>
      <w:r/>
    </w:p>
    <w:p>
      <w:pPr>
        <w:keepLines w:val="0"/>
        <w:keepNext w:val="0"/>
        <w:pageBreakBefore w:val="0"/>
        <w:spacing w:line="360" w:lineRule="auto"/>
        <w:widowControl w:val="off"/>
        <w:rPr>
          <w:rFonts w:hint="eastAsia" w:ascii="Arial" w:hAnsi="Arial" w:eastAsia="宋体" w:cs="Arial"/>
          <w:sz w:val="24"/>
          <w:szCs w:val="24"/>
          <w:lang w:eastAsia="zh-CN"/>
        </w:rPr>
      </w:pPr>
      <w:r>
        <w:rPr>
          <w:rFonts w:hint="eastAsia" w:ascii="Arial" w:hAnsi="Arial" w:cs="Arial"/>
          <w:sz w:val="24"/>
          <w:szCs w:val="24"/>
        </w:rPr>
        <w:t xml:space="preserve">法定代表人或法定代表人授权代表签字或盖章</w:t>
      </w:r>
      <w:r>
        <w:rPr>
          <w:rFonts w:hint="eastAsia" w:ascii="Arial" w:hAnsi="Arial" w:cs="Arial"/>
          <w:sz w:val="24"/>
          <w:szCs w:val="24"/>
          <w:lang w:eastAsia="zh-CN"/>
        </w:rPr>
        <w:t xml:space="preserve">：</w:t>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r>
      <w:r/>
    </w:p>
    <w:p>
      <w:pPr>
        <w:keepLines w:val="0"/>
        <w:keepNext w:val="0"/>
        <w:pageBreakBefore w:val="0"/>
        <w:spacing w:line="360" w:lineRule="auto"/>
        <w:widowControl w:val="off"/>
        <w:rPr>
          <w:rFonts w:ascii="Arial" w:hAnsi="Arial" w:cs="Arial"/>
          <w:color w:val="000000"/>
          <w:szCs w:val="21"/>
        </w:rPr>
      </w:pPr>
      <w:r>
        <w:rPr>
          <w:rFonts w:hint="eastAsia" w:ascii="Arial" w:hAnsi="Arial" w:cs="Arial"/>
          <w:sz w:val="24"/>
          <w:szCs w:val="24"/>
        </w:rPr>
        <w:t xml:space="preserve">日期：</w:t>
      </w:r>
      <w:r/>
    </w:p>
    <w:p>
      <w:pPr>
        <w:spacing w:line="440" w:lineRule="exact"/>
        <w:rPr>
          <w:rFonts w:hint="eastAsia" w:ascii="宋体" w:hAnsi="宋体" w:eastAsia="宋体" w:cs="宋体"/>
          <w:color w:val="000000"/>
          <w:szCs w:val="21"/>
        </w:rPr>
      </w:pPr>
      <w:r>
        <w:rPr>
          <w:rFonts w:hint="eastAsia" w:ascii="宋体" w:hAnsi="宋体" w:eastAsia="宋体" w:cs="宋体"/>
          <w:color w:val="000000"/>
          <w:szCs w:val="21"/>
        </w:rPr>
        <w:t xml:space="preserve">注：</w:t>
      </w:r>
      <w:r/>
    </w:p>
    <w:p>
      <w:pPr>
        <w:spacing w:line="440" w:lineRule="exact"/>
        <w:rPr>
          <w:rFonts w:hint="default" w:ascii="宋体" w:hAnsi="宋体" w:eastAsia="宋体" w:cs="宋体"/>
          <w:color w:val="000000"/>
          <w:szCs w:val="21"/>
          <w:lang w:val="en-US" w:eastAsia="zh-CN"/>
        </w:rPr>
      </w:pPr>
      <w:r>
        <w:rPr>
          <w:rFonts w:hint="eastAsia" w:ascii="宋体" w:hAnsi="宋体" w:cs="宋体"/>
          <w:color w:val="000000"/>
          <w:szCs w:val="21"/>
          <w:lang w:val="en-US" w:eastAsia="zh-CN"/>
        </w:rPr>
        <w:t xml:space="preserve">1、投标人需满足招标文件全部商务要求，有任何负偏离将导致其投标被否决。</w:t>
      </w:r>
      <w:r/>
    </w:p>
    <w:p>
      <w:pPr>
        <w:spacing w:line="440" w:lineRule="exact"/>
        <w:rPr>
          <w:rFonts w:hint="eastAsia" w:ascii="宋体" w:hAnsi="宋体" w:eastAsia="宋体" w:cs="宋体"/>
          <w:color w:val="000000"/>
          <w:szCs w:val="21"/>
        </w:rPr>
      </w:pPr>
      <w:r>
        <w:rPr>
          <w:rFonts w:hint="eastAsia" w:ascii="宋体" w:hAnsi="宋体" w:cs="宋体"/>
          <w:color w:val="000000"/>
          <w:szCs w:val="21"/>
          <w:lang w:val="en-US" w:eastAsia="zh-CN"/>
        </w:rPr>
        <w:t xml:space="preserve">2</w:t>
      </w:r>
      <w:r>
        <w:rPr>
          <w:rFonts w:hint="eastAsia" w:ascii="宋体" w:hAnsi="宋体" w:eastAsia="宋体" w:cs="宋体"/>
          <w:color w:val="000000"/>
          <w:szCs w:val="21"/>
        </w:rPr>
        <w:t xml:space="preserve">、</w:t>
      </w:r>
      <w:r>
        <w:rPr>
          <w:rFonts w:hint="eastAsia" w:ascii="宋体" w:hAnsi="宋体" w:eastAsia="宋体" w:cs="宋体"/>
          <w:szCs w:val="21"/>
        </w:rPr>
        <w:t xml:space="preserve">投标人应对招标文件“三、项目要求</w:t>
      </w:r>
      <w:r>
        <w:rPr>
          <w:rFonts w:hint="eastAsia" w:ascii="宋体" w:hAnsi="宋体" w:eastAsia="宋体" w:cs="宋体"/>
          <w:szCs w:val="21"/>
          <w:lang w:val="en-US" w:eastAsia="zh-CN"/>
        </w:rPr>
        <w:t xml:space="preserve">和有关说明”</w:t>
      </w:r>
      <w:r>
        <w:rPr>
          <w:rFonts w:hint="eastAsia" w:ascii="宋体" w:hAnsi="宋体" w:eastAsia="宋体" w:cs="宋体"/>
          <w:szCs w:val="21"/>
        </w:rPr>
        <w:t xml:space="preserve">中的“</w:t>
      </w:r>
      <w:r>
        <w:rPr>
          <w:rFonts w:hint="eastAsia" w:ascii="宋体" w:hAnsi="宋体" w:cs="宋体"/>
          <w:szCs w:val="21"/>
          <w:lang w:val="en-US" w:eastAsia="zh-CN"/>
        </w:rPr>
        <w:t xml:space="preserve">(三）有关说明</w:t>
      </w:r>
      <w:r>
        <w:rPr>
          <w:rFonts w:hint="eastAsia" w:ascii="宋体" w:hAnsi="宋体" w:eastAsia="宋体" w:cs="宋体"/>
          <w:szCs w:val="21"/>
        </w:rPr>
        <w:t xml:space="preserve">”</w:t>
      </w:r>
      <w:r>
        <w:rPr>
          <w:rFonts w:hint="eastAsia" w:ascii="宋体" w:hAnsi="宋体" w:eastAsia="宋体" w:cs="宋体"/>
          <w:szCs w:val="21"/>
          <w:lang w:val="en-US" w:eastAsia="zh-CN"/>
        </w:rPr>
        <w:t xml:space="preserve">里的条款</w:t>
      </w:r>
      <w:r>
        <w:rPr>
          <w:rFonts w:hint="eastAsia" w:ascii="宋体" w:hAnsi="宋体" w:eastAsia="宋体" w:cs="宋体"/>
          <w:szCs w:val="21"/>
        </w:rPr>
        <w:t xml:space="preserve">内容给予逐条响应，若漏项或不逐条应答视为</w:t>
      </w:r>
      <w:r>
        <w:rPr>
          <w:rFonts w:hint="eastAsia" w:ascii="宋体" w:hAnsi="宋体" w:eastAsia="宋体" w:cs="宋体"/>
          <w:color w:val="000000"/>
          <w:szCs w:val="21"/>
        </w:rPr>
        <w:t xml:space="preserve">完全</w:t>
      </w:r>
      <w:r>
        <w:rPr>
          <w:rFonts w:hint="eastAsia" w:ascii="宋体" w:hAnsi="宋体" w:eastAsia="宋体" w:cs="宋体"/>
          <w:color w:val="000000"/>
          <w:szCs w:val="21"/>
          <w:lang w:val="en-US" w:eastAsia="zh-CN"/>
        </w:rPr>
        <w:t xml:space="preserve">响应</w:t>
      </w:r>
      <w:r>
        <w:rPr>
          <w:rFonts w:hint="eastAsia" w:ascii="宋体" w:hAnsi="宋体" w:eastAsia="宋体" w:cs="宋体"/>
          <w:color w:val="000000"/>
          <w:szCs w:val="21"/>
        </w:rPr>
        <w:t xml:space="preserve">招标文件的商务条款要求。</w:t>
      </w:r>
      <w:r/>
    </w:p>
    <w:p>
      <w:pPr>
        <w:numPr>
          <w:ilvl w:val="0"/>
          <w:numId w:val="0"/>
        </w:numPr>
        <w:spacing w:line="440" w:lineRule="exact"/>
        <w:rPr>
          <w:rFonts w:hint="eastAsia" w:ascii="宋体" w:hAnsi="宋体" w:eastAsia="宋体" w:cs="宋体"/>
          <w:color w:val="000000"/>
          <w:szCs w:val="21"/>
        </w:rPr>
      </w:pPr>
      <w:r>
        <w:rPr>
          <w:rFonts w:hint="eastAsia" w:ascii="宋体" w:hAnsi="宋体" w:cs="宋体"/>
          <w:szCs w:val="21"/>
          <w:lang w:val="en-US" w:eastAsia="zh-CN"/>
        </w:rPr>
        <w:t xml:space="preserve">3、</w:t>
      </w:r>
      <w:r>
        <w:rPr>
          <w:rFonts w:hint="eastAsia" w:ascii="宋体" w:hAnsi="宋体" w:eastAsia="宋体" w:cs="宋体"/>
          <w:szCs w:val="21"/>
          <w:lang w:eastAsia="zh-CN"/>
        </w:rPr>
        <w:t xml:space="preserve">“</w:t>
      </w:r>
      <w:r>
        <w:rPr>
          <w:rFonts w:hint="eastAsia" w:ascii="宋体" w:hAnsi="宋体" w:eastAsia="宋体" w:cs="宋体"/>
          <w:szCs w:val="21"/>
        </w:rPr>
        <w:t xml:space="preserve">偏离/响应”</w:t>
      </w:r>
      <w:r>
        <w:rPr>
          <w:rFonts w:hint="eastAsia" w:ascii="宋体" w:hAnsi="宋体" w:eastAsia="宋体" w:cs="宋体"/>
          <w:color w:val="000000"/>
          <w:szCs w:val="21"/>
        </w:rPr>
        <w:t xml:space="preserve">栏请注明”响应或无偏离/正偏离/负偏离，正偏离指供应商的响应高于招标文件要求，负偏离指供应商的响应低于招标文件要求。</w:t>
      </w:r>
      <w:r/>
    </w:p>
    <w:p>
      <w:pPr>
        <w:spacing w:line="440" w:lineRule="exact"/>
        <w:rPr>
          <w:rFonts w:hint="eastAsia" w:ascii="宋体" w:hAnsi="宋体" w:eastAsia="宋体" w:cs="宋体"/>
          <w:color w:val="000000"/>
          <w:szCs w:val="21"/>
        </w:rPr>
      </w:pPr>
      <w:r>
        <w:rPr>
          <w:rFonts w:hint="eastAsia" w:ascii="宋体" w:hAnsi="宋体" w:cs="宋体"/>
          <w:color w:val="000000"/>
          <w:szCs w:val="21"/>
          <w:lang w:val="en-US" w:eastAsia="zh-CN"/>
        </w:rPr>
        <w:t xml:space="preserve">4、</w:t>
      </w:r>
      <w:r>
        <w:rPr>
          <w:rFonts w:hint="eastAsia" w:ascii="宋体" w:hAnsi="宋体" w:eastAsia="宋体" w:cs="宋体"/>
          <w:color w:val="000000"/>
          <w:szCs w:val="21"/>
        </w:rPr>
        <w:t xml:space="preserve">如果行数不够，请自行增加。</w:t>
      </w:r>
      <w:r/>
    </w:p>
    <w:p>
      <w:pPr>
        <w:pStyle w:val="700"/>
        <w:rPr>
          <w:rFonts w:hint="eastAsia" w:ascii="宋体" w:hAnsi="宋体"/>
          <w:sz w:val="24"/>
          <w:szCs w:val="24"/>
        </w:rPr>
      </w:pPr>
      <w:r>
        <w:rPr>
          <w:rFonts w:hint="eastAsia" w:ascii="宋体" w:hAnsi="宋体"/>
          <w:sz w:val="24"/>
          <w:szCs w:val="24"/>
        </w:rPr>
      </w:r>
      <w:r/>
    </w:p>
    <w:p>
      <w:pPr>
        <w:numPr>
          <w:ilvl w:val="0"/>
          <w:numId w:val="0"/>
        </w:numPr>
        <w:jc w:val="left"/>
        <w:spacing w:line="360" w:lineRule="auto"/>
        <w:rPr>
          <w:rFonts w:hint="eastAsia" w:ascii="宋体" w:hAnsi="宋体" w:eastAsia="宋体" w:cs="宋体"/>
          <w:b/>
          <w:bCs w:val="0"/>
          <w:sz w:val="24"/>
          <w:szCs w:val="24"/>
          <w:lang w:val="en-US" w:eastAsia="zh-CN" w:bidi="ar-SA"/>
        </w:rPr>
        <w:outlineLvl w:val="0"/>
      </w:pPr>
      <w:r>
        <w:rPr>
          <w:rFonts w:hint="eastAsia" w:ascii="宋体" w:hAnsi="宋体" w:eastAsia="宋体" w:cs="宋体"/>
          <w:b/>
          <w:bCs w:val="0"/>
          <w:sz w:val="24"/>
          <w:szCs w:val="24"/>
          <w:lang w:val="en-US" w:eastAsia="zh-CN" w:bidi="ar-SA"/>
        </w:rPr>
        <w:br w:type="page" w:clear="all"/>
      </w:r>
      <w:r>
        <w:rPr>
          <w:rFonts w:hint="eastAsia" w:ascii="宋体" w:hAnsi="宋体" w:eastAsia="宋体" w:cs="宋体"/>
          <w:b/>
          <w:bCs w:val="0"/>
          <w:sz w:val="24"/>
          <w:szCs w:val="24"/>
          <w:lang w:val="en-US" w:eastAsia="zh-CN" w:bidi="ar-SA"/>
        </w:rPr>
        <w:t xml:space="preserve">（八）技术响应偏离表（格式）：</w:t>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r>
      <w:r/>
    </w:p>
    <w:p>
      <w:pPr>
        <w:jc w:val="center"/>
        <w:keepLines w:val="0"/>
        <w:keepNext w:val="0"/>
        <w:pageBreakBefore w:val="0"/>
        <w:spacing w:line="360" w:lineRule="auto"/>
        <w:widowControl w:val="off"/>
        <w:rPr>
          <w:rFonts w:hint="default"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技术响应偏离表</w:t>
      </w:r>
      <w:r/>
    </w:p>
    <w:p>
      <w:pPr>
        <w:keepLines w:val="0"/>
        <w:keepNext w:val="0"/>
        <w:pageBreakBefore w:val="0"/>
        <w:spacing w:line="360" w:lineRule="auto"/>
        <w:widowControl w:val="off"/>
        <w:rPr>
          <w:rFonts w:hint="eastAsia" w:ascii="宋体" w:hAnsi="宋体" w:eastAsia="宋体"/>
          <w:bCs/>
          <w:sz w:val="24"/>
          <w:szCs w:val="24"/>
          <w:lang w:eastAsia="zh-CN"/>
        </w:rPr>
        <w:outlineLvl w:val="0"/>
      </w:pPr>
      <w:r>
        <w:rPr>
          <w:rFonts w:hint="eastAsia" w:ascii="宋体" w:hAnsi="宋体"/>
          <w:bCs/>
          <w:sz w:val="24"/>
          <w:szCs w:val="24"/>
        </w:rPr>
        <w:t xml:space="preserve">采购项目编号：</w:t>
      </w:r>
      <w:r/>
    </w:p>
    <w:tbl>
      <w:tblPr>
        <w:tblStyle w:val="695"/>
        <w:tblpPr w:horzAnchor="text" w:tblpXSpec="center" w:vertAnchor="text" w:tblpY="1" w:leftFromText="180" w:topFromText="0" w:rightFromText="180" w:bottomFromText="0"/>
        <w:tblW w:w="1062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4"/>
        <w:gridCol w:w="2476"/>
        <w:gridCol w:w="2355"/>
        <w:gridCol w:w="2190"/>
        <w:gridCol w:w="1417"/>
        <w:gridCol w:w="1417"/>
      </w:tblGrid>
      <w:tr>
        <w:trPr>
          <w:jc w:val="center"/>
          <w:trHeight w:val="855"/>
        </w:trPr>
        <w:tc>
          <w:tcPr>
            <w:tcW w:w="774"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hint="eastAsia" w:ascii="宋体" w:hAnsi="宋体"/>
                <w:bCs/>
                <w:sz w:val="24"/>
                <w:szCs w:val="24"/>
              </w:rPr>
              <w:t xml:space="preserve">序号</w:t>
            </w:r>
            <w:r/>
          </w:p>
        </w:tc>
        <w:tc>
          <w:tcPr>
            <w:tcW w:w="2476" w:type="dxa"/>
            <w:vAlign w:val="center"/>
            <w:textDirection w:val="lrTb"/>
            <w:noWrap w:val="false"/>
          </w:tcPr>
          <w:p>
            <w:pPr>
              <w:jc w:val="center"/>
              <w:keepLines w:val="0"/>
              <w:keepNext w:val="0"/>
              <w:pageBreakBefore w:val="0"/>
              <w:spacing w:line="360" w:lineRule="auto"/>
              <w:widowControl w:val="off"/>
              <w:rPr>
                <w:rFonts w:hint="default" w:ascii="宋体" w:hAnsi="宋体" w:eastAsia="宋体"/>
                <w:bCs/>
                <w:sz w:val="24"/>
                <w:szCs w:val="24"/>
                <w:lang w:val="en-US" w:eastAsia="zh-CN"/>
              </w:rPr>
              <w:outlineLvl w:val="0"/>
            </w:pPr>
            <w:r>
              <w:rPr>
                <w:rFonts w:hint="eastAsia" w:ascii="宋体" w:hAnsi="宋体"/>
                <w:bCs/>
                <w:sz w:val="24"/>
                <w:szCs w:val="24"/>
                <w:lang w:val="en-US" w:eastAsia="zh-CN"/>
              </w:rPr>
              <w:t xml:space="preserve">招标文件条目号</w:t>
            </w:r>
            <w:r/>
          </w:p>
        </w:tc>
        <w:tc>
          <w:tcPr>
            <w:tcW w:w="235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bCs/>
                <w:sz w:val="24"/>
                <w:szCs w:val="24"/>
                <w:lang w:val="en-US" w:eastAsia="zh-CN"/>
              </w:rPr>
              <w:outlineLvl w:val="0"/>
            </w:pPr>
            <w:r>
              <w:rPr>
                <w:rFonts w:hint="eastAsia" w:ascii="宋体" w:hAnsi="宋体"/>
                <w:bCs/>
                <w:sz w:val="24"/>
                <w:szCs w:val="24"/>
              </w:rPr>
              <w:t xml:space="preserve">招标要求</w:t>
            </w:r>
            <w:r>
              <w:rPr>
                <w:rFonts w:hint="eastAsia" w:ascii="宋体" w:hAnsi="宋体"/>
                <w:bCs/>
                <w:sz w:val="24"/>
                <w:szCs w:val="24"/>
                <w:lang w:val="en-US" w:eastAsia="zh-CN"/>
              </w:rPr>
              <w:t xml:space="preserve">规格</w:t>
            </w:r>
            <w:r/>
          </w:p>
        </w:tc>
        <w:tc>
          <w:tcPr>
            <w:tcW w:w="2190" w:type="dxa"/>
            <w:vAlign w:val="center"/>
            <w:textDirection w:val="lrTb"/>
            <w:noWrap w:val="false"/>
          </w:tcPr>
          <w:p>
            <w:pPr>
              <w:jc w:val="center"/>
              <w:keepLines w:val="0"/>
              <w:keepNext w:val="0"/>
              <w:pageBreakBefore w:val="0"/>
              <w:spacing w:line="360" w:lineRule="auto"/>
              <w:widowControl w:val="off"/>
              <w:rPr>
                <w:rFonts w:hint="default" w:ascii="宋体" w:hAnsi="宋体" w:eastAsia="宋体"/>
                <w:bCs/>
                <w:sz w:val="24"/>
                <w:szCs w:val="24"/>
                <w:lang w:val="en-US" w:eastAsia="zh-CN"/>
              </w:rPr>
              <w:outlineLvl w:val="0"/>
            </w:pPr>
            <w:r>
              <w:rPr>
                <w:rFonts w:hint="eastAsia" w:ascii="宋体" w:hAnsi="宋体"/>
                <w:bCs/>
                <w:sz w:val="24"/>
                <w:szCs w:val="24"/>
                <w:lang w:val="en-US" w:eastAsia="zh-CN"/>
              </w:rPr>
              <w:t xml:space="preserve">投标文件响应情况</w:t>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hint="eastAsia" w:ascii="宋体" w:hAnsi="宋体"/>
                <w:bCs/>
                <w:sz w:val="24"/>
                <w:szCs w:val="24"/>
              </w:rPr>
              <w:t xml:space="preserve">偏离/响应</w:t>
            </w:r>
            <w:r/>
          </w:p>
        </w:tc>
        <w:tc>
          <w:tcPr>
            <w:tcW w:w="1417" w:type="dxa"/>
            <w:vAlign w:val="center"/>
            <w:textDirection w:val="lrTb"/>
            <w:noWrap w:val="false"/>
          </w:tcPr>
          <w:p>
            <w:pPr>
              <w:jc w:val="center"/>
              <w:keepLines w:val="0"/>
              <w:keepNext w:val="0"/>
              <w:pageBreakBefore w:val="0"/>
              <w:spacing w:line="360" w:lineRule="auto"/>
              <w:widowControl w:val="off"/>
              <w:rPr>
                <w:rFonts w:hint="default" w:ascii="宋体" w:hAnsi="宋体" w:eastAsia="宋体"/>
                <w:bCs/>
                <w:sz w:val="24"/>
                <w:szCs w:val="24"/>
                <w:lang w:val="en-US" w:eastAsia="zh-CN"/>
              </w:rPr>
              <w:outlineLvl w:val="0"/>
            </w:pPr>
            <w:r>
              <w:rPr>
                <w:rFonts w:hint="eastAsia" w:ascii="宋体" w:hAnsi="宋体"/>
                <w:bCs/>
                <w:sz w:val="24"/>
                <w:szCs w:val="24"/>
                <w:lang w:val="en-US" w:eastAsia="zh-CN"/>
              </w:rPr>
              <w:t xml:space="preserve">技术支撑材料所在页码</w:t>
            </w:r>
            <w:r/>
          </w:p>
        </w:tc>
      </w:tr>
      <w:tr>
        <w:trPr>
          <w:jc w:val="center"/>
          <w:trHeight w:val="478"/>
        </w:trPr>
        <w:tc>
          <w:tcPr>
            <w:tcW w:w="774" w:type="dxa"/>
            <w:vAlign w:val="center"/>
            <w:textDirection w:val="lrTb"/>
            <w:noWrap w:val="false"/>
          </w:tcPr>
          <w:p>
            <w:pPr>
              <w:jc w:val="left"/>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476"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35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90"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774"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476"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35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90"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774"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476"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35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90"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774"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476"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35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90"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774"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476"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35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90"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78"/>
        </w:trPr>
        <w:tc>
          <w:tcPr>
            <w:tcW w:w="774" w:type="dxa"/>
            <w:vAlign w:val="center"/>
            <w:textDirection w:val="lrTb"/>
            <w:noWrap w:val="false"/>
          </w:tcPr>
          <w:p>
            <w:pPr>
              <w:jc w:val="center"/>
              <w:keepLines w:val="0"/>
              <w:keepNext w:val="0"/>
              <w:pageBreakBefore w:val="0"/>
              <w:spacing w:line="360" w:lineRule="auto"/>
              <w:widowControl w:val="off"/>
              <w:rPr>
                <w:rFonts w:hint="eastAsia" w:ascii="宋体" w:hAnsi="宋体"/>
                <w:bCs/>
                <w:sz w:val="24"/>
                <w:szCs w:val="24"/>
              </w:rPr>
              <w:outlineLvl w:val="0"/>
            </w:pPr>
            <w:r>
              <w:rPr>
                <w:rFonts w:hint="eastAsia" w:ascii="宋体" w:hAnsi="宋体"/>
                <w:bCs/>
                <w:sz w:val="24"/>
                <w:szCs w:val="24"/>
              </w:rPr>
            </w:r>
            <w:r/>
          </w:p>
        </w:tc>
        <w:tc>
          <w:tcPr>
            <w:tcW w:w="2476"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35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90"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r>
        <w:trPr>
          <w:jc w:val="center"/>
          <w:trHeight w:val="495"/>
        </w:trPr>
        <w:tc>
          <w:tcPr>
            <w:tcW w:w="774" w:type="dxa"/>
            <w:vAlign w:val="center"/>
            <w:textDirection w:val="lrTb"/>
            <w:noWrap w:val="false"/>
          </w:tcPr>
          <w:p>
            <w:pPr>
              <w:jc w:val="center"/>
              <w:keepLines w:val="0"/>
              <w:keepNext w:val="0"/>
              <w:pageBreakBefore w:val="0"/>
              <w:spacing w:line="360" w:lineRule="auto"/>
              <w:widowControl w:val="off"/>
              <w:rPr>
                <w:rFonts w:hint="eastAsia" w:ascii="宋体" w:hAnsi="宋体"/>
                <w:bCs/>
                <w:sz w:val="24"/>
                <w:szCs w:val="24"/>
              </w:rPr>
              <w:outlineLvl w:val="0"/>
            </w:pPr>
            <w:r>
              <w:rPr>
                <w:rFonts w:hint="eastAsia" w:ascii="宋体" w:hAnsi="宋体"/>
                <w:bCs/>
                <w:sz w:val="24"/>
                <w:szCs w:val="24"/>
              </w:rPr>
            </w:r>
            <w:r/>
          </w:p>
        </w:tc>
        <w:tc>
          <w:tcPr>
            <w:tcW w:w="2476"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355"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2190"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c>
          <w:tcPr>
            <w:tcW w:w="1417" w:type="dxa"/>
            <w:vAlign w:val="center"/>
            <w:textDirection w:val="lrTb"/>
            <w:noWrap w:val="false"/>
          </w:tcPr>
          <w:p>
            <w:pPr>
              <w:jc w:val="center"/>
              <w:keepLines w:val="0"/>
              <w:keepNext w:val="0"/>
              <w:pageBreakBefore w:val="0"/>
              <w:spacing w:line="360" w:lineRule="auto"/>
              <w:widowControl w:val="off"/>
              <w:rPr>
                <w:rFonts w:ascii="宋体" w:hAnsi="宋体"/>
                <w:bCs/>
                <w:sz w:val="24"/>
                <w:szCs w:val="24"/>
              </w:rPr>
              <w:outlineLvl w:val="0"/>
            </w:pPr>
            <w:r>
              <w:rPr>
                <w:rFonts w:ascii="宋体" w:hAnsi="宋体"/>
                <w:bCs/>
                <w:sz w:val="24"/>
                <w:szCs w:val="24"/>
              </w:rPr>
            </w:r>
            <w:r/>
          </w:p>
        </w:tc>
      </w:tr>
    </w:tbl>
    <w:p>
      <w:pPr>
        <w:keepLines w:val="0"/>
        <w:keepNext w:val="0"/>
        <w:pageBreakBefore w:val="0"/>
        <w:spacing w:line="360" w:lineRule="auto"/>
        <w:widowControl w:val="off"/>
        <w:rPr>
          <w:rFonts w:hint="eastAsia" w:ascii="宋体" w:hAnsi="宋体"/>
          <w:bCs/>
          <w:sz w:val="24"/>
          <w:szCs w:val="24"/>
        </w:rPr>
        <w:outlineLvl w:val="0"/>
      </w:pPr>
      <w:r>
        <w:rPr>
          <w:rFonts w:hint="eastAsia" w:ascii="宋体" w:hAnsi="宋体"/>
          <w:bCs/>
          <w:sz w:val="24"/>
          <w:szCs w:val="24"/>
        </w:rPr>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r>
      <w:r/>
    </w:p>
    <w:p>
      <w:pPr>
        <w:keepLines w:val="0"/>
        <w:keepNext w:val="0"/>
        <w:pageBreakBefore w:val="0"/>
        <w:spacing w:line="360" w:lineRule="auto"/>
        <w:widowControl w:val="off"/>
        <w:rPr>
          <w:rFonts w:hint="eastAsia" w:ascii="Arial" w:hAnsi="Arial" w:eastAsia="宋体" w:cs="Arial"/>
          <w:sz w:val="24"/>
          <w:szCs w:val="24"/>
          <w:lang w:eastAsia="zh-CN"/>
        </w:rPr>
      </w:pPr>
      <w:r>
        <w:rPr>
          <w:rFonts w:hint="eastAsia" w:ascii="Arial" w:hAnsi="Arial" w:cs="Arial"/>
          <w:sz w:val="24"/>
          <w:szCs w:val="24"/>
        </w:rPr>
        <w:t xml:space="preserve">投标人名称（盖章）</w:t>
      </w:r>
      <w:r>
        <w:rPr>
          <w:rFonts w:hint="eastAsia" w:ascii="Arial" w:hAnsi="Arial" w:cs="Arial"/>
          <w:sz w:val="24"/>
          <w:szCs w:val="24"/>
          <w:lang w:eastAsia="zh-CN"/>
        </w:rPr>
        <w:t xml:space="preserve">：</w:t>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t xml:space="preserve">法定代表人或法定代表人授权代表签字或盖章：</w:t>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t xml:space="preserve">日期：</w:t>
      </w:r>
      <w:r/>
    </w:p>
    <w:p>
      <w:pPr>
        <w:ind w:firstLine="480"/>
        <w:spacing w:line="360" w:lineRule="auto"/>
        <w:rPr>
          <w:rFonts w:hint="eastAsia" w:ascii="宋体" w:hAnsi="宋体"/>
          <w:bCs/>
          <w:sz w:val="24"/>
          <w:szCs w:val="24"/>
        </w:rPr>
        <w:outlineLvl w:val="0"/>
      </w:pPr>
      <w:r>
        <w:rPr>
          <w:rFonts w:hint="eastAsia" w:ascii="宋体" w:hAnsi="宋体"/>
          <w:bCs/>
          <w:sz w:val="24"/>
          <w:szCs w:val="24"/>
        </w:rPr>
      </w:r>
      <w:r/>
    </w:p>
    <w:p>
      <w:pPr>
        <w:spacing w:line="440" w:lineRule="exact"/>
        <w:rPr>
          <w:rFonts w:hint="eastAsia" w:ascii="宋体" w:hAnsi="宋体" w:eastAsia="宋体" w:cs="宋体"/>
          <w:bCs/>
          <w:sz w:val="21"/>
          <w:szCs w:val="21"/>
        </w:rPr>
      </w:pPr>
      <w:r>
        <w:rPr>
          <w:rFonts w:hint="eastAsia" w:ascii="宋体" w:hAnsi="宋体" w:eastAsia="宋体" w:cs="宋体"/>
          <w:bCs/>
          <w:sz w:val="21"/>
          <w:szCs w:val="21"/>
        </w:rPr>
        <w:t xml:space="preserve">注：</w:t>
      </w:r>
      <w:r/>
    </w:p>
    <w:p>
      <w:pPr>
        <w:spacing w:line="440" w:lineRule="exact"/>
        <w:rPr>
          <w:rFonts w:hint="eastAsia" w:ascii="宋体" w:hAnsi="宋体" w:eastAsia="宋体" w:cs="宋体"/>
          <w:bCs/>
          <w:sz w:val="21"/>
          <w:szCs w:val="21"/>
          <w:lang w:val="en-US" w:eastAsia="zh-CN"/>
        </w:rPr>
      </w:pPr>
      <w:r>
        <w:rPr>
          <w:rFonts w:hint="eastAsia" w:ascii="宋体" w:hAnsi="宋体" w:cs="宋体"/>
          <w:bCs/>
          <w:sz w:val="21"/>
          <w:szCs w:val="21"/>
          <w:lang w:val="en-US" w:eastAsia="zh-CN"/>
        </w:rPr>
        <w:t xml:space="preserve">1、</w:t>
      </w:r>
      <w:r>
        <w:rPr>
          <w:rFonts w:hint="eastAsia" w:ascii="宋体" w:hAnsi="宋体" w:eastAsia="宋体" w:cs="宋体"/>
          <w:color w:val="000000"/>
          <w:szCs w:val="21"/>
          <w:lang w:val="en-US" w:eastAsia="zh-CN"/>
        </w:rPr>
        <w:t xml:space="preserve">投标人需满足招标文件全部技术要求，有任何负偏离将导致其投标被否决。</w:t>
      </w:r>
      <w:r/>
    </w:p>
    <w:p>
      <w:pPr>
        <w:spacing w:line="440" w:lineRule="exact"/>
        <w:rPr>
          <w:rFonts w:hint="eastAsia" w:ascii="宋体" w:hAnsi="宋体" w:eastAsia="宋体" w:cs="宋体"/>
          <w:color w:val="000000"/>
          <w:szCs w:val="21"/>
        </w:rPr>
      </w:pPr>
      <w:r>
        <w:rPr>
          <w:rFonts w:hint="eastAsia" w:ascii="宋体" w:hAnsi="宋体" w:cs="宋体"/>
          <w:szCs w:val="21"/>
          <w:lang w:val="en-US" w:eastAsia="zh-CN"/>
        </w:rPr>
        <w:t xml:space="preserve">2、</w:t>
      </w:r>
      <w:r>
        <w:rPr>
          <w:rFonts w:hint="eastAsia" w:ascii="宋体" w:hAnsi="宋体" w:eastAsia="宋体" w:cs="宋体"/>
          <w:szCs w:val="21"/>
        </w:rPr>
        <w:t xml:space="preserve">投标人应对招标文件“三、项目要求</w:t>
      </w:r>
      <w:r>
        <w:rPr>
          <w:rFonts w:hint="eastAsia" w:ascii="宋体" w:hAnsi="宋体" w:eastAsia="宋体" w:cs="宋体"/>
          <w:szCs w:val="21"/>
          <w:lang w:val="en-US" w:eastAsia="zh-CN"/>
        </w:rPr>
        <w:t xml:space="preserve">和有关说明”</w:t>
      </w:r>
      <w:r>
        <w:rPr>
          <w:rFonts w:hint="eastAsia" w:ascii="宋体" w:hAnsi="宋体" w:eastAsia="宋体" w:cs="宋体"/>
          <w:szCs w:val="21"/>
        </w:rPr>
        <w:t xml:space="preserve">中的“</w:t>
      </w:r>
      <w:r>
        <w:rPr>
          <w:rFonts w:hint="eastAsia" w:ascii="宋体" w:hAnsi="宋体" w:eastAsia="宋体" w:cs="宋体"/>
          <w:szCs w:val="21"/>
          <w:lang w:val="en-US" w:eastAsia="zh-CN"/>
        </w:rPr>
        <w:t xml:space="preserve">（一）、配置清单</w:t>
      </w:r>
      <w:r>
        <w:rPr>
          <w:rFonts w:hint="eastAsia" w:ascii="宋体" w:hAnsi="宋体" w:cs="宋体"/>
          <w:szCs w:val="21"/>
          <w:lang w:val="en-US" w:eastAsia="zh-CN"/>
        </w:rPr>
        <w:t xml:space="preserve">、（二）、技术要求</w:t>
      </w:r>
      <w:r>
        <w:rPr>
          <w:rFonts w:hint="eastAsia" w:ascii="宋体" w:hAnsi="宋体" w:eastAsia="宋体" w:cs="宋体"/>
          <w:szCs w:val="21"/>
        </w:rPr>
        <w:t xml:space="preserve">”的内容给予逐条响应，</w:t>
      </w:r>
      <w:r>
        <w:rPr>
          <w:rFonts w:hint="eastAsia" w:ascii="宋体" w:hAnsi="宋体" w:cs="宋体"/>
          <w:sz w:val="21"/>
          <w:szCs w:val="21"/>
          <w:lang w:val="en-US" w:eastAsia="zh-CN"/>
        </w:rPr>
        <w:t xml:space="preserve">若漏项或不逐条应答视为负偏离。</w:t>
      </w:r>
      <w:r/>
    </w:p>
    <w:p>
      <w:pPr>
        <w:numPr>
          <w:ilvl w:val="0"/>
          <w:numId w:val="0"/>
        </w:numPr>
        <w:spacing w:line="440" w:lineRule="exact"/>
        <w:rPr>
          <w:rFonts w:hint="default" w:ascii="宋体" w:hAnsi="宋体" w:eastAsia="宋体" w:cs="宋体"/>
          <w:szCs w:val="21"/>
          <w:highlight w:val="yellow"/>
          <w:lang w:val="en-US" w:eastAsia="zh-CN"/>
        </w:rPr>
      </w:pPr>
      <w:r>
        <w:rPr>
          <w:rFonts w:hint="eastAsia" w:ascii="宋体" w:hAnsi="宋体" w:cs="宋体"/>
          <w:szCs w:val="21"/>
          <w:lang w:val="en-US" w:eastAsia="zh-CN"/>
        </w:rPr>
        <w:t xml:space="preserve">3、</w:t>
      </w:r>
      <w:r>
        <w:rPr>
          <w:rFonts w:hint="eastAsia" w:ascii="宋体" w:hAnsi="宋体" w:eastAsia="宋体" w:cs="宋体"/>
          <w:szCs w:val="21"/>
          <w:lang w:eastAsia="zh-CN"/>
        </w:rPr>
        <w:t xml:space="preserve">“</w:t>
      </w:r>
      <w:r>
        <w:rPr>
          <w:rFonts w:hint="eastAsia" w:ascii="宋体" w:hAnsi="宋体" w:eastAsia="宋体" w:cs="宋体"/>
          <w:szCs w:val="21"/>
        </w:rPr>
        <w:t xml:space="preserve">偏离/响应”</w:t>
      </w:r>
      <w:r>
        <w:rPr>
          <w:rFonts w:hint="eastAsia" w:ascii="宋体" w:hAnsi="宋体" w:eastAsia="宋体" w:cs="宋体"/>
          <w:color w:val="000000"/>
          <w:szCs w:val="21"/>
        </w:rPr>
        <w:t xml:space="preserve">栏请注明”响应或无偏离/正偏离/负偏离，正偏离指供应商的响应高于招标文件要求，负偏离指供应商的响应低于招标文件要求。</w:t>
      </w:r>
      <w:r/>
    </w:p>
    <w:p>
      <w:pPr>
        <w:numPr>
          <w:ilvl w:val="0"/>
          <w:numId w:val="0"/>
        </w:numPr>
        <w:spacing w:line="440" w:lineRule="exact"/>
        <w:rPr>
          <w:rFonts w:hint="eastAsia" w:ascii="宋体" w:hAnsi="宋体" w:eastAsia="宋体" w:cs="宋体"/>
          <w:color w:val="000000"/>
          <w:szCs w:val="21"/>
        </w:rPr>
      </w:pPr>
      <w:r>
        <w:rPr>
          <w:rFonts w:hint="eastAsia" w:ascii="宋体" w:hAnsi="宋体" w:cs="宋体"/>
          <w:color w:val="000000"/>
          <w:szCs w:val="21"/>
          <w:lang w:val="en-US" w:eastAsia="zh-CN"/>
        </w:rPr>
        <w:t xml:space="preserve">4、</w:t>
      </w:r>
      <w:r>
        <w:rPr>
          <w:rFonts w:hint="eastAsia" w:ascii="宋体" w:hAnsi="宋体" w:eastAsia="宋体" w:cs="宋体"/>
          <w:color w:val="000000"/>
          <w:szCs w:val="21"/>
        </w:rPr>
        <w:t xml:space="preserve">如果行数不够，请自行增加。</w:t>
      </w:r>
      <w:r/>
    </w:p>
    <w:p>
      <w:pPr>
        <w:spacing w:line="360" w:lineRule="auto"/>
        <w:rPr>
          <w:rFonts w:hint="eastAsia" w:ascii="宋体" w:hAnsi="宋体" w:eastAsia="宋体" w:cs="宋体"/>
          <w:bCs/>
          <w:sz w:val="21"/>
          <w:szCs w:val="21"/>
        </w:rPr>
        <w:outlineLvl w:val="0"/>
      </w:pPr>
      <w:r>
        <w:rPr>
          <w:rFonts w:hint="eastAsia" w:ascii="宋体" w:hAnsi="宋体" w:eastAsia="宋体" w:cs="宋体"/>
          <w:bCs/>
          <w:sz w:val="21"/>
          <w:szCs w:val="21"/>
        </w:rPr>
      </w:r>
      <w:r/>
    </w:p>
    <w:p>
      <w:pPr>
        <w:spacing w:line="360" w:lineRule="auto"/>
        <w:rPr>
          <w:rFonts w:hint="eastAsia" w:ascii="宋体" w:hAnsi="宋体"/>
          <w:bCs/>
          <w:sz w:val="24"/>
          <w:szCs w:val="24"/>
        </w:rPr>
        <w:outlineLvl w:val="0"/>
      </w:pPr>
      <w:r>
        <w:rPr>
          <w:rFonts w:hint="eastAsia" w:ascii="宋体" w:hAnsi="宋体"/>
          <w:bCs/>
          <w:sz w:val="24"/>
          <w:szCs w:val="24"/>
        </w:rPr>
      </w:r>
      <w:r/>
    </w:p>
    <w:p>
      <w:pPr>
        <w:pStyle w:val="687"/>
        <w:jc w:val="both"/>
        <w:tabs>
          <w:tab w:val="left" w:pos="480" w:leader="none"/>
          <w:tab w:val="clear" w:pos="720" w:leader="none"/>
        </w:tabs>
        <w:rPr>
          <w:rFonts w:hint="eastAsia" w:ascii="宋体" w:hAnsi="宋体" w:eastAsia="宋体" w:cs="宋体"/>
          <w:b/>
          <w:sz w:val="36"/>
          <w:szCs w:val="28"/>
          <w:lang w:val="en-US" w:eastAsia="zh-CN"/>
        </w:rPr>
      </w:pPr>
      <w:r>
        <w:br w:type="page" w:clear="all"/>
      </w:r>
      <w:r>
        <w:rPr>
          <w:rFonts w:hint="eastAsia" w:ascii="宋体" w:hAnsi="宋体" w:eastAsia="宋体" w:cs="宋体"/>
          <w:b/>
          <w:bCs w:val="0"/>
          <w:sz w:val="24"/>
          <w:szCs w:val="24"/>
          <w:lang w:val="en-US" w:eastAsia="zh-CN" w:bidi="ar-SA"/>
        </w:rPr>
        <w:t xml:space="preserve">（九）投标供应商简介和经营情况说明：</w:t>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投标供应商简介和经营情况说明</w:t>
      </w:r>
      <w:r/>
    </w:p>
    <w:p>
      <w:pPr>
        <w:jc w:val="center"/>
        <w:spacing w:line="460" w:lineRule="exact"/>
        <w:rPr>
          <w:rFonts w:hint="eastAsia" w:ascii="宋体" w:hAnsi="宋体" w:eastAsia="宋体" w:cs="宋体"/>
          <w:sz w:val="24"/>
          <w:szCs w:val="24"/>
        </w:rPr>
      </w:pPr>
      <w:r>
        <w:rPr>
          <w:rFonts w:hint="eastAsia" w:ascii="宋体" w:hAnsi="宋体" w:eastAsia="宋体" w:cs="宋体"/>
          <w:sz w:val="24"/>
          <w:szCs w:val="24"/>
        </w:rPr>
        <w:t xml:space="preserve">（内容写不完的栏目可相应扩展）</w:t>
      </w:r>
      <w:r/>
    </w:p>
    <w:tbl>
      <w:tblPr>
        <w:tblStyle w:val="695"/>
        <w:tblW w:w="0" w:type="auto"/>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685"/>
        <w:gridCol w:w="2115"/>
        <w:gridCol w:w="2040"/>
        <w:gridCol w:w="2760"/>
      </w:tblGrid>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697"/>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法定代表人</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697"/>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697"/>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成立日期</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697"/>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697"/>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企业地址</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697"/>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697"/>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注册资本</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697"/>
              <w:ind w:firstLine="156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万元</w:t>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697"/>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经营范围</w:t>
            </w:r>
            <w:r/>
          </w:p>
        </w:tc>
        <w:tc>
          <w:tcPr>
            <w:gridSpan w:val="3"/>
            <w:tcBorders>
              <w:top w:val="single" w:color="auto" w:sz="6" w:space="0"/>
              <w:left w:val="single" w:color="auto" w:sz="6" w:space="0"/>
              <w:bottom w:val="single" w:color="auto" w:sz="6" w:space="0"/>
              <w:right w:val="single" w:color="auto" w:sz="6" w:space="0"/>
            </w:tcBorders>
            <w:tcW w:w="6915" w:type="dxa"/>
            <w:vAlign w:val="center"/>
            <w:textDirection w:val="lrTb"/>
            <w:noWrap w:val="false"/>
          </w:tcPr>
          <w:p>
            <w:pPr>
              <w:pStyle w:val="697"/>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697"/>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职工人数</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697"/>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697"/>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其中：</w:t>
            </w:r>
            <w:r/>
          </w:p>
          <w:p>
            <w:pPr>
              <w:pStyle w:val="697"/>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中级职称</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人数</w:t>
            </w:r>
            <w:r/>
          </w:p>
          <w:p>
            <w:pPr>
              <w:pStyle w:val="697"/>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高级职称</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人数</w:t>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697"/>
              <w:ind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202</w:t>
            </w:r>
            <w:r>
              <w:rPr>
                <w:rFonts w:hint="eastAsia" w:ascii="宋体" w:hAnsi="宋体" w:cs="宋体"/>
                <w:b w:val="0"/>
                <w:bCs/>
                <w:sz w:val="24"/>
                <w:szCs w:val="24"/>
                <w:lang w:val="en-US" w:eastAsia="zh-CN"/>
              </w:rPr>
              <w:t xml:space="preserve">5</w:t>
            </w:r>
            <w:r>
              <w:rPr>
                <w:rFonts w:hint="eastAsia" w:ascii="宋体" w:hAnsi="宋体" w:eastAsia="宋体" w:cs="宋体"/>
                <w:b w:val="0"/>
                <w:bCs/>
                <w:sz w:val="24"/>
                <w:szCs w:val="24"/>
              </w:rPr>
              <w:t xml:space="preserve">年12月资产总额</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697"/>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万元</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697"/>
              <w:ind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净资产</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697"/>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万元</w:t>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697"/>
              <w:ind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202</w:t>
            </w:r>
            <w:r>
              <w:rPr>
                <w:rFonts w:hint="eastAsia" w:ascii="宋体" w:hAnsi="宋体" w:cs="宋体"/>
                <w:b w:val="0"/>
                <w:bCs/>
                <w:sz w:val="24"/>
                <w:szCs w:val="24"/>
                <w:lang w:val="en-US" w:eastAsia="zh-CN"/>
              </w:rPr>
              <w:t xml:space="preserve">5</w:t>
            </w:r>
            <w:r>
              <w:rPr>
                <w:rFonts w:hint="eastAsia" w:ascii="宋体" w:hAnsi="宋体" w:eastAsia="宋体" w:cs="宋体"/>
                <w:b w:val="0"/>
                <w:bCs/>
                <w:sz w:val="24"/>
                <w:szCs w:val="24"/>
              </w:rPr>
              <w:t xml:space="preserve">年12月股东权益</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697"/>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万元</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697"/>
              <w:ind w:firstLine="0"/>
              <w:jc w:val="center"/>
              <w:spacing w:line="400" w:lineRule="exact"/>
              <w:rPr>
                <w:rFonts w:hint="eastAsia" w:ascii="宋体" w:hAnsi="宋体" w:eastAsia="宋体" w:cs="宋体"/>
                <w:b w:val="0"/>
                <w:bCs/>
                <w:sz w:val="24"/>
                <w:szCs w:val="24"/>
              </w:rPr>
            </w:pPr>
            <w:r>
              <w:rPr>
                <w:rFonts w:hint="eastAsia" w:ascii="宋体" w:hAnsi="宋体" w:cs="宋体"/>
                <w:b w:val="0"/>
                <w:bCs/>
                <w:sz w:val="24"/>
                <w:szCs w:val="24"/>
                <w:lang w:val="en-US" w:eastAsia="zh-CN"/>
              </w:rPr>
              <w:t xml:space="preserve">2025</w:t>
            </w:r>
            <w:r>
              <w:rPr>
                <w:rFonts w:hint="eastAsia" w:ascii="宋体" w:hAnsi="宋体" w:eastAsia="宋体" w:cs="宋体"/>
                <w:b w:val="0"/>
                <w:bCs/>
                <w:sz w:val="24"/>
                <w:szCs w:val="24"/>
              </w:rPr>
              <w:t xml:space="preserve">年业务收入</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697"/>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万元</w:t>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697"/>
              <w:ind w:left="0" w:firstLine="0"/>
              <w:jc w:val="center"/>
              <w:spacing w:line="400" w:lineRule="exact"/>
              <w:rPr>
                <w:rFonts w:hint="eastAsia" w:ascii="宋体" w:hAnsi="宋体" w:eastAsia="宋体" w:cs="宋体"/>
                <w:b w:val="0"/>
                <w:bCs/>
                <w:sz w:val="24"/>
                <w:szCs w:val="24"/>
              </w:rPr>
            </w:pPr>
            <w:r>
              <w:rPr>
                <w:rFonts w:hint="eastAsia" w:ascii="宋体" w:hAnsi="宋体" w:cs="宋体"/>
                <w:b w:val="0"/>
                <w:bCs/>
                <w:sz w:val="24"/>
                <w:szCs w:val="24"/>
                <w:lang w:val="en-US" w:eastAsia="zh-CN"/>
              </w:rPr>
              <w:t xml:space="preserve">2025</w:t>
            </w:r>
            <w:r>
              <w:rPr>
                <w:rFonts w:hint="eastAsia" w:ascii="宋体" w:hAnsi="宋体" w:eastAsia="宋体" w:cs="宋体"/>
                <w:b w:val="0"/>
                <w:bCs/>
                <w:sz w:val="24"/>
                <w:szCs w:val="24"/>
              </w:rPr>
              <w:t xml:space="preserve">年实现利润</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697"/>
              <w:ind w:firstLine="132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万元</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697"/>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697"/>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jc w:val="center"/>
          <w:trHeight w:val="567"/>
        </w:trPr>
        <w:tc>
          <w:tcPr>
            <w:tcBorders>
              <w:top w:val="single" w:color="auto" w:sz="6" w:space="0"/>
              <w:left w:val="single" w:color="auto" w:sz="6" w:space="0"/>
              <w:bottom w:val="single" w:color="auto" w:sz="6" w:space="0"/>
              <w:right w:val="single" w:color="auto" w:sz="6" w:space="0"/>
            </w:tcBorders>
            <w:tcW w:w="2685" w:type="dxa"/>
            <w:vAlign w:val="center"/>
            <w:textDirection w:val="lrTb"/>
            <w:noWrap w:val="false"/>
          </w:tcPr>
          <w:p>
            <w:pPr>
              <w:pStyle w:val="697"/>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办公面积</w:t>
            </w:r>
            <w:r/>
          </w:p>
        </w:tc>
        <w:tc>
          <w:tcPr>
            <w:tcBorders>
              <w:top w:val="single" w:color="auto" w:sz="6" w:space="0"/>
              <w:left w:val="single" w:color="auto" w:sz="6" w:space="0"/>
              <w:bottom w:val="single" w:color="auto" w:sz="6" w:space="0"/>
              <w:right w:val="single" w:color="auto" w:sz="6" w:space="0"/>
            </w:tcBorders>
            <w:tcW w:w="2115" w:type="dxa"/>
            <w:vAlign w:val="center"/>
            <w:textDirection w:val="lrTb"/>
            <w:noWrap w:val="false"/>
          </w:tcPr>
          <w:p>
            <w:pPr>
              <w:pStyle w:val="697"/>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     平方米</w:t>
            </w:r>
            <w:r/>
          </w:p>
        </w:tc>
        <w:tc>
          <w:tcPr>
            <w:tcBorders>
              <w:top w:val="single" w:color="auto" w:sz="6" w:space="0"/>
              <w:left w:val="single" w:color="auto" w:sz="6" w:space="0"/>
              <w:bottom w:val="single" w:color="auto" w:sz="6" w:space="0"/>
              <w:right w:val="single" w:color="auto" w:sz="6" w:space="0"/>
            </w:tcBorders>
            <w:tcW w:w="2040" w:type="dxa"/>
            <w:vAlign w:val="center"/>
            <w:textDirection w:val="lrTb"/>
            <w:noWrap w:val="false"/>
          </w:tcPr>
          <w:p>
            <w:pPr>
              <w:pStyle w:val="697"/>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其中：</w:t>
            </w:r>
            <w:r/>
          </w:p>
        </w:tc>
        <w:tc>
          <w:tcPr>
            <w:tcBorders>
              <w:top w:val="single" w:color="auto" w:sz="6" w:space="0"/>
              <w:left w:val="single" w:color="auto" w:sz="6" w:space="0"/>
              <w:bottom w:val="single" w:color="auto" w:sz="6" w:space="0"/>
              <w:right w:val="single" w:color="auto" w:sz="6" w:space="0"/>
            </w:tcBorders>
            <w:tcW w:w="2760" w:type="dxa"/>
            <w:vAlign w:val="center"/>
            <w:textDirection w:val="lrTb"/>
            <w:noWrap w:val="false"/>
          </w:tcPr>
          <w:p>
            <w:pPr>
              <w:pStyle w:val="697"/>
              <w:ind w:firstLine="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自有面积</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平方米</w:t>
            </w:r>
            <w:r/>
          </w:p>
          <w:p>
            <w:pPr>
              <w:pStyle w:val="697"/>
              <w:ind w:firstLine="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承租面积</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平方米</w:t>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697"/>
              <w:ind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单位简历及内设机构情况</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697"/>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697"/>
              <w:ind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单位优势及特长</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697"/>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697"/>
              <w:ind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近三年来完成或正在履行的重大合同情况</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697"/>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697"/>
              <w:ind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近三年来受行业主管部门考核评价及业主评价意见</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697"/>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697"/>
              <w:ind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最近3年内有无因违纪或是其他原因被投诉或起诉的情况及说明</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697"/>
              <w:ind w:left="0"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（包括解决方式和结果）</w:t>
            </w: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pStyle w:val="697"/>
              <w:ind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最近3年内主要负责人有无因经济犯罪被司法机关追究的情况及说明</w:t>
            </w:r>
            <w:r/>
          </w:p>
        </w:tc>
        <w:tc>
          <w:tcPr>
            <w:gridSpan w:val="2"/>
            <w:tcBorders>
              <w:top w:val="single" w:color="auto" w:sz="6" w:space="0"/>
              <w:left w:val="single" w:color="auto" w:sz="6" w:space="0"/>
              <w:bottom w:val="single" w:color="auto" w:sz="6" w:space="0"/>
              <w:right w:val="single" w:color="auto" w:sz="6" w:space="0"/>
            </w:tcBorders>
            <w:tcW w:w="4800" w:type="dxa"/>
            <w:vAlign w:val="center"/>
            <w:textDirection w:val="lrTb"/>
            <w:noWrap w:val="false"/>
          </w:tcPr>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r>
            <w:r/>
          </w:p>
        </w:tc>
      </w:tr>
      <w:tr>
        <w:trPr>
          <w:jc w:val="center"/>
          <w:trHeight w:val="567"/>
        </w:trPr>
        <w:tc>
          <w:tcPr>
            <w:gridSpan w:val="2"/>
            <w:tcBorders>
              <w:top w:val="single" w:color="auto" w:sz="6" w:space="0"/>
              <w:left w:val="single" w:color="auto" w:sz="6" w:space="0"/>
              <w:right w:val="single" w:color="auto" w:sz="6" w:space="0"/>
            </w:tcBorders>
            <w:tcW w:w="4800" w:type="dxa"/>
            <w:vAlign w:val="center"/>
            <w:textDirection w:val="lrTb"/>
            <w:noWrap w:val="false"/>
          </w:tcPr>
          <w:p>
            <w:pPr>
              <w:pStyle w:val="697"/>
              <w:ind w:firstLine="0"/>
              <w:jc w:val="center"/>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t xml:space="preserve">其他需要说明的情况</w:t>
            </w:r>
            <w:r/>
          </w:p>
        </w:tc>
        <w:tc>
          <w:tcPr>
            <w:gridSpan w:val="2"/>
            <w:tcBorders>
              <w:top w:val="single" w:color="auto" w:sz="6" w:space="0"/>
              <w:left w:val="single" w:color="auto" w:sz="6" w:space="0"/>
              <w:right w:val="single" w:color="auto" w:sz="6" w:space="0"/>
            </w:tcBorders>
            <w:tcW w:w="4800" w:type="dxa"/>
            <w:vAlign w:val="center"/>
            <w:textDirection w:val="lrTb"/>
            <w:noWrap w:val="false"/>
          </w:tcPr>
          <w:p>
            <w:pPr>
              <w:pStyle w:val="697"/>
              <w:ind w:firstLine="480"/>
              <w:spacing w:line="400" w:lineRule="exact"/>
              <w:rPr>
                <w:rFonts w:hint="eastAsia" w:ascii="宋体" w:hAnsi="宋体" w:eastAsia="宋体" w:cs="宋体"/>
                <w:b w:val="0"/>
                <w:bCs/>
                <w:sz w:val="24"/>
                <w:szCs w:val="24"/>
              </w:rPr>
            </w:pPr>
            <w:r>
              <w:rPr>
                <w:rFonts w:hint="eastAsia" w:ascii="宋体" w:hAnsi="宋体" w:eastAsia="宋体" w:cs="宋体"/>
                <w:b w:val="0"/>
                <w:bCs/>
                <w:sz w:val="24"/>
                <w:szCs w:val="24"/>
              </w:rPr>
            </w:r>
            <w:r/>
          </w:p>
        </w:tc>
      </w:tr>
    </w:tbl>
    <w:p>
      <w:pPr>
        <w:spacing w:line="440" w:lineRule="exact"/>
        <w:rPr>
          <w:rFonts w:hint="eastAsia" w:ascii="Arial" w:hAnsi="Arial" w:cs="Arial"/>
          <w:szCs w:val="21"/>
        </w:rPr>
      </w:pPr>
      <w:r>
        <w:rPr>
          <w:rFonts w:hint="eastAsia" w:ascii="Arial" w:hAnsi="Arial" w:cs="Arial"/>
          <w:szCs w:val="21"/>
        </w:rPr>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t xml:space="preserve">投标人名称（盖章）</w:t>
      </w:r>
      <w:r>
        <w:rPr>
          <w:rFonts w:hint="eastAsia" w:ascii="Arial" w:hAnsi="Arial" w:cs="Arial"/>
          <w:sz w:val="24"/>
          <w:szCs w:val="24"/>
          <w:lang w:eastAsia="zh-CN"/>
        </w:rPr>
        <w:t xml:space="preserve">：</w:t>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t xml:space="preserve">法定代表人或法定代表人授权代表签字或盖章：</w:t>
      </w:r>
      <w:r/>
    </w:p>
    <w:p>
      <w:pPr>
        <w:keepLines w:val="0"/>
        <w:keepNext w:val="0"/>
        <w:pageBreakBefore w:val="0"/>
        <w:spacing w:line="360" w:lineRule="auto"/>
        <w:widowControl w:val="off"/>
        <w:rPr>
          <w:rFonts w:hint="eastAsia" w:ascii="Arial" w:hAnsi="Arial" w:cs="Arial"/>
          <w:sz w:val="24"/>
          <w:szCs w:val="24"/>
        </w:rPr>
      </w:pPr>
      <w:r>
        <w:rPr>
          <w:rFonts w:hint="eastAsia" w:ascii="Arial" w:hAnsi="Arial" w:cs="Arial"/>
          <w:sz w:val="24"/>
          <w:szCs w:val="24"/>
        </w:rPr>
        <w:t xml:space="preserve">日期：</w:t>
      </w:r>
      <w:r/>
    </w:p>
    <w:p>
      <w:r>
        <w:rPr>
          <w:rFonts w:hint="eastAsia" w:ascii="宋体" w:hAnsi="宋体" w:eastAsia="宋体" w:cs="宋体"/>
          <w:b/>
          <w:bCs w:val="0"/>
          <w:sz w:val="24"/>
          <w:szCs w:val="24"/>
          <w:lang w:val="en-US" w:eastAsia="zh-CN" w:bidi="ar-SA"/>
        </w:rPr>
        <w:br w:type="page" w:clear="all"/>
      </w:r>
      <w:r>
        <w:rPr>
          <w:rFonts w:hint="eastAsia" w:ascii="宋体" w:hAnsi="宋体" w:eastAsia="宋体" w:cs="宋体"/>
          <w:b/>
          <w:bCs w:val="0"/>
          <w:sz w:val="24"/>
          <w:szCs w:val="24"/>
          <w:lang w:val="en-US" w:eastAsia="zh-CN" w:bidi="ar-SA"/>
        </w:rPr>
        <w:t xml:space="preserve">（十）中小企业声明函（格式）：</w:t>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r>
      <w:r/>
    </w:p>
    <w:p>
      <w:pPr>
        <w:jc w:val="center"/>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
          <w:sz w:val="36"/>
          <w:szCs w:val="28"/>
          <w:lang w:val="en-US" w:eastAsia="zh-CN"/>
        </w:rPr>
        <w:t xml:space="preserve">中小企业声明函（货物）</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本公司（联合体）郑重声明，根据《政府采购促进中小企业发展管理办法》（财库﹝2020﹞46 号）的规定，本公司 （联合体）参加</w:t>
      </w:r>
      <w:r>
        <w:rPr>
          <w:rFonts w:hint="eastAsia" w:ascii="宋体" w:hAnsi="宋体" w:eastAsia="宋体" w:cs="宋体"/>
          <w:bCs/>
          <w:sz w:val="24"/>
          <w:szCs w:val="24"/>
          <w:u w:val="single"/>
        </w:rPr>
        <w:t xml:space="preserve">（单位名称）</w:t>
      </w:r>
      <w:r>
        <w:rPr>
          <w:rFonts w:hint="eastAsia" w:ascii="宋体" w:hAnsi="宋体" w:eastAsia="宋体" w:cs="宋体"/>
          <w:bCs/>
          <w:sz w:val="24"/>
          <w:szCs w:val="24"/>
        </w:rPr>
        <w:t xml:space="preserve">的</w:t>
      </w:r>
      <w:r>
        <w:rPr>
          <w:rFonts w:hint="eastAsia" w:ascii="宋体" w:hAnsi="宋体" w:eastAsia="宋体" w:cs="宋体"/>
          <w:bCs/>
          <w:sz w:val="24"/>
          <w:szCs w:val="24"/>
          <w:u w:val="single"/>
        </w:rPr>
        <w:t xml:space="preserve">（项目名称）</w:t>
      </w:r>
      <w:r>
        <w:rPr>
          <w:rFonts w:hint="eastAsia" w:ascii="宋体" w:hAnsi="宋体" w:eastAsia="宋体" w:cs="宋体"/>
          <w:bCs/>
          <w:sz w:val="24"/>
          <w:szCs w:val="24"/>
        </w:rPr>
        <w:t xml:space="preserve">采购活动，提供的货物全部由符合政策要求的中小企业制造。相关企业 （含联合体中的中小企业、签订分包意向协议的中小企业）的具体情况如下：</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1. </w:t>
      </w:r>
      <w:r>
        <w:rPr>
          <w:rFonts w:hint="eastAsia" w:ascii="宋体" w:hAnsi="宋体" w:eastAsia="宋体" w:cs="宋体"/>
          <w:bCs/>
          <w:sz w:val="24"/>
          <w:szCs w:val="24"/>
          <w:u w:val="single"/>
        </w:rPr>
        <w:t xml:space="preserve">（标的名称） </w:t>
      </w:r>
      <w:r>
        <w:rPr>
          <w:rFonts w:hint="eastAsia" w:ascii="宋体" w:hAnsi="宋体" w:eastAsia="宋体" w:cs="宋体"/>
          <w:bCs/>
          <w:sz w:val="24"/>
          <w:szCs w:val="24"/>
        </w:rPr>
        <w:t xml:space="preserve">，属于</w:t>
      </w:r>
      <w:r>
        <w:rPr>
          <w:rFonts w:hint="eastAsia" w:ascii="宋体" w:hAnsi="宋体" w:eastAsia="宋体" w:cs="宋体"/>
          <w:bCs/>
          <w:sz w:val="24"/>
          <w:szCs w:val="24"/>
          <w:u w:val="single"/>
        </w:rPr>
        <w:t xml:space="preserve">（采购文件中明确的所属行业） 行业</w:t>
      </w:r>
      <w:r>
        <w:rPr>
          <w:rFonts w:hint="eastAsia" w:ascii="宋体" w:hAnsi="宋体" w:eastAsia="宋体" w:cs="宋体"/>
          <w:bCs/>
          <w:sz w:val="24"/>
          <w:szCs w:val="24"/>
        </w:rPr>
        <w:t xml:space="preserve">；制造商为</w:t>
      </w:r>
      <w:r>
        <w:rPr>
          <w:rFonts w:hint="eastAsia" w:ascii="宋体" w:hAnsi="宋体" w:eastAsia="宋体" w:cs="宋体"/>
          <w:bCs/>
          <w:sz w:val="24"/>
          <w:szCs w:val="24"/>
          <w:u w:val="single"/>
        </w:rPr>
        <w:t xml:space="preserve">（企业名称）</w:t>
      </w:r>
      <w:r>
        <w:rPr>
          <w:rFonts w:hint="eastAsia" w:ascii="宋体" w:hAnsi="宋体" w:eastAsia="宋体" w:cs="宋体"/>
          <w:bCs/>
          <w:sz w:val="24"/>
          <w:szCs w:val="24"/>
        </w:rPr>
        <w:t xml:space="preserve">，从业人员</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人，营业收入为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万元，资产总额为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万元，属于</w:t>
      </w:r>
      <w:r>
        <w:rPr>
          <w:rFonts w:hint="eastAsia" w:ascii="宋体" w:hAnsi="宋体" w:eastAsia="宋体" w:cs="宋体"/>
          <w:bCs/>
          <w:sz w:val="24"/>
          <w:szCs w:val="24"/>
          <w:u w:val="single"/>
        </w:rPr>
        <w:t xml:space="preserve">（中型企业、小 型企业、微型企业）</w:t>
      </w:r>
      <w:r>
        <w:rPr>
          <w:rFonts w:hint="eastAsia" w:ascii="宋体" w:hAnsi="宋体" w:eastAsia="宋体" w:cs="宋体"/>
          <w:bCs/>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2.</w:t>
      </w:r>
      <w:r>
        <w:rPr>
          <w:rFonts w:hint="eastAsia" w:ascii="宋体" w:hAnsi="宋体" w:eastAsia="宋体" w:cs="宋体"/>
          <w:bCs/>
          <w:sz w:val="24"/>
          <w:szCs w:val="24"/>
          <w:u w:val="single"/>
        </w:rPr>
        <w:t xml:space="preserve"> （标的名称） </w:t>
      </w:r>
      <w:r>
        <w:rPr>
          <w:rFonts w:hint="eastAsia" w:ascii="宋体" w:hAnsi="宋体" w:eastAsia="宋体" w:cs="宋体"/>
          <w:bCs/>
          <w:sz w:val="24"/>
          <w:szCs w:val="24"/>
        </w:rPr>
        <w:t xml:space="preserve">，属于</w:t>
      </w:r>
      <w:r>
        <w:rPr>
          <w:rFonts w:hint="eastAsia" w:ascii="宋体" w:hAnsi="宋体" w:eastAsia="宋体" w:cs="宋体"/>
          <w:bCs/>
          <w:sz w:val="24"/>
          <w:szCs w:val="24"/>
          <w:u w:val="single"/>
        </w:rPr>
        <w:t xml:space="preserve">（采购文件中明确的所属行业） 行业</w:t>
      </w:r>
      <w:r>
        <w:rPr>
          <w:rFonts w:hint="eastAsia" w:ascii="宋体" w:hAnsi="宋体" w:eastAsia="宋体" w:cs="宋体"/>
          <w:bCs/>
          <w:sz w:val="24"/>
          <w:szCs w:val="24"/>
        </w:rPr>
        <w:t xml:space="preserve">；制造商为</w:t>
      </w:r>
      <w:r>
        <w:rPr>
          <w:rFonts w:hint="eastAsia" w:ascii="宋体" w:hAnsi="宋体" w:eastAsia="宋体" w:cs="宋体"/>
          <w:bCs/>
          <w:sz w:val="24"/>
          <w:szCs w:val="24"/>
          <w:u w:val="single"/>
        </w:rPr>
        <w:t xml:space="preserve">（企业名称）</w:t>
      </w:r>
      <w:r>
        <w:rPr>
          <w:rFonts w:hint="eastAsia" w:ascii="宋体" w:hAnsi="宋体" w:eastAsia="宋体" w:cs="宋体"/>
          <w:bCs/>
          <w:sz w:val="24"/>
          <w:szCs w:val="24"/>
        </w:rPr>
        <w:t xml:space="preserve">，从业人员</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人，营业收入为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万元，资产总额为</w:t>
      </w:r>
      <w:r>
        <w:rPr>
          <w:rFonts w:hint="eastAsia" w:ascii="宋体" w:hAnsi="宋体" w:eastAsia="宋体" w:cs="宋体"/>
          <w:bCs/>
          <w:sz w:val="24"/>
          <w:szCs w:val="24"/>
          <w:u w:val="single"/>
        </w:rPr>
        <w:t xml:space="preserve">      </w:t>
      </w:r>
      <w:r>
        <w:rPr>
          <w:rFonts w:hint="eastAsia" w:ascii="宋体" w:hAnsi="宋体" w:eastAsia="宋体" w:cs="宋体"/>
          <w:bCs/>
          <w:sz w:val="24"/>
          <w:szCs w:val="24"/>
        </w:rPr>
        <w:t xml:space="preserve">万元，属于</w:t>
      </w:r>
      <w:r>
        <w:rPr>
          <w:rFonts w:hint="eastAsia" w:ascii="宋体" w:hAnsi="宋体" w:eastAsia="宋体" w:cs="宋体"/>
          <w:bCs/>
          <w:sz w:val="24"/>
          <w:szCs w:val="24"/>
          <w:u w:val="single"/>
        </w:rPr>
        <w:t xml:space="preserve">（中型企业、小 型企业、微型企业）</w:t>
      </w:r>
      <w:r>
        <w:rPr>
          <w:rFonts w:hint="eastAsia" w:ascii="宋体" w:hAnsi="宋体" w:eastAsia="宋体" w:cs="宋体"/>
          <w:bCs/>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0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企业名称（盖章）：</w:t>
      </w:r>
      <w:r/>
    </w:p>
    <w:p>
      <w:pPr>
        <w:ind w:firstLine="480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日　　　　　　期：</w:t>
      </w:r>
      <w:r/>
    </w:p>
    <w:p>
      <w:pPr>
        <w:ind w:left="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注：</w:t>
      </w:r>
      <w:r/>
    </w:p>
    <w:p>
      <w:pPr>
        <w:ind w:left="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1.从业人员、营业收入、资产总额填报上一年度数据，无上一年度数据的新成立企业可不填报。</w:t>
      </w:r>
      <w:r/>
    </w:p>
    <w:p>
      <w:pPr>
        <w:ind w:left="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t xml:space="preserve">2.在货物采购项目中，供应商提供的货物既有中小企业制造货物，也有大型企业制造或物的，不享受本办法规定的中小企业扶持政策。</w:t>
      </w:r>
      <w:r/>
    </w:p>
    <w:p>
      <w:pPr>
        <w:ind w:left="0"/>
        <w:keepLines w:val="0"/>
        <w:keepNext w:val="0"/>
        <w:pageBreakBefore w:val="0"/>
        <w:spacing w:line="360" w:lineRule="auto"/>
        <w:widowControl w:val="off"/>
        <w:rPr>
          <w:rFonts w:hint="default" w:ascii="宋体" w:hAnsi="宋体" w:eastAsia="宋体" w:cs="宋体"/>
          <w:bCs/>
          <w:sz w:val="21"/>
          <w:szCs w:val="21"/>
          <w:lang w:val="en-US" w:eastAsia="zh-CN"/>
        </w:rPr>
      </w:pPr>
      <w:r>
        <w:rPr>
          <w:rFonts w:hint="eastAsia" w:ascii="宋体" w:hAnsi="宋体" w:cs="宋体"/>
          <w:bCs/>
          <w:sz w:val="21"/>
          <w:szCs w:val="21"/>
          <w:lang w:val="en-US" w:eastAsia="zh-CN"/>
        </w:rPr>
        <w:t xml:space="preserve">3.依据《政府采购促进中小企业发展管理办法》（财库〔2020〕46号）第四条规定，货物由中小企业制造，即货物由中小企业生产且使用该中小企业商号或者注册商标。《中小企业声明函》所填货物制造商须为自行生产制造的实际生产企业，不得填报代加工、委托贴牌生产厂家；若填报代加工、委托贴牌生产厂家，将不享受中小企业扶持政策，并由供应商自行承担相应责任。</w:t>
      </w:r>
      <w:r/>
    </w:p>
    <w:p>
      <w:pPr>
        <w:ind w:left="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cs="宋体"/>
          <w:bCs/>
          <w:sz w:val="21"/>
          <w:szCs w:val="21"/>
          <w:lang w:val="en-US" w:eastAsia="zh-CN"/>
        </w:rPr>
        <w:t xml:space="preserve">4</w:t>
      </w:r>
      <w:r>
        <w:rPr>
          <w:rFonts w:hint="eastAsia" w:ascii="宋体" w:hAnsi="宋体" w:eastAsia="宋体" w:cs="宋体"/>
          <w:bCs/>
          <w:sz w:val="21"/>
          <w:szCs w:val="21"/>
        </w:rPr>
        <w:t xml:space="preserve">. 中标供应商的《中小企业声明函》将随中标公告进行公示。供应商按照本办法规定提供声明函内容不实的，属于提供虚假材料谋取中标、成交，依照《中华人民共和国政府采购法》等国家有关规定追究相应责任。</w:t>
      </w:r>
      <w:r/>
    </w:p>
    <w:p>
      <w:pPr>
        <w:ind w:left="0"/>
        <w:keepLines w:val="0"/>
        <w:keepNext w:val="0"/>
        <w:pageBreakBefore w:val="0"/>
        <w:spacing w:line="360" w:lineRule="auto"/>
        <w:widowControl w:val="off"/>
        <w:rPr>
          <w:rFonts w:hint="eastAsia" w:ascii="宋体" w:hAnsi="宋体" w:eastAsia="宋体" w:cs="宋体"/>
          <w:bCs/>
          <w:sz w:val="21"/>
          <w:szCs w:val="21"/>
        </w:rPr>
      </w:pPr>
      <w:r>
        <w:rPr>
          <w:rFonts w:hint="eastAsia" w:ascii="宋体" w:hAnsi="宋体" w:eastAsia="宋体" w:cs="宋体"/>
          <w:bCs/>
          <w:sz w:val="21"/>
          <w:szCs w:val="21"/>
        </w:rPr>
      </w:r>
      <w:r/>
    </w:p>
    <w:p>
      <w:pPr>
        <w:ind w:left="120"/>
        <w:spacing w:line="360" w:lineRule="auto"/>
      </w:pPr>
      <w:r>
        <w:rPr>
          <w:sz w:val="36"/>
        </w:rPr>
        <w:br w:type="page" w:clear="all"/>
      </w:r>
      <w:bookmarkStart w:id="10" w:name="OLE_LINK14"/>
      <w:r/>
      <w:bookmarkStart w:id="11" w:name="OLE_LINK13"/>
      <w:r/>
      <w:bookmarkStart w:id="12" w:name="_Hlk6917152"/>
      <w:r>
        <w:rPr>
          <w:rFonts w:hint="eastAsia" w:ascii="宋体" w:hAnsi="宋体" w:eastAsia="宋体" w:cs="宋体"/>
          <w:b/>
          <w:bCs w:val="0"/>
          <w:sz w:val="24"/>
          <w:szCs w:val="24"/>
          <w:lang w:val="en-US" w:eastAsia="zh-CN" w:bidi="ar-SA"/>
        </w:rPr>
        <w:t xml:space="preserve">（十一）残疾人福利性单位声明函（格式）：</w:t>
      </w:r>
      <w:bookmarkEnd w:id="10"/>
      <w:r/>
      <w:bookmarkEnd w:id="11"/>
      <w:r/>
      <w:r/>
    </w:p>
    <w:p>
      <w:pPr>
        <w:spacing w:line="588" w:lineRule="exact"/>
        <w:rPr>
          <w:rFonts w:hint="eastAsia" w:ascii="仿宋_GB2312" w:eastAsia="仿宋_GB2312"/>
          <w:b/>
          <w:spacing w:val="6"/>
          <w:sz w:val="30"/>
          <w:szCs w:val="30"/>
          <w:highlight w:val="yellow"/>
        </w:rPr>
      </w:pPr>
      <w:r>
        <w:rPr>
          <w:rFonts w:hint="eastAsia" w:ascii="仿宋_GB2312" w:eastAsia="仿宋_GB2312"/>
          <w:b/>
          <w:spacing w:val="6"/>
          <w:sz w:val="30"/>
          <w:szCs w:val="30"/>
          <w:highlight w:val="yellow"/>
        </w:rPr>
      </w:r>
      <w:r/>
    </w:p>
    <w:p>
      <w:pPr>
        <w:jc w:val="center"/>
        <w:keepLines w:val="0"/>
        <w:keepNext w:val="0"/>
        <w:pageBreakBefore w:val="0"/>
        <w:spacing w:line="360" w:lineRule="auto"/>
        <w:widowControl w:val="off"/>
        <w:rPr>
          <w:rFonts w:hint="eastAsia" w:ascii="宋体" w:hAnsi="宋体" w:eastAsia="宋体" w:cs="宋体"/>
          <w:b/>
          <w:sz w:val="36"/>
          <w:szCs w:val="28"/>
          <w:lang w:val="en-US" w:eastAsia="zh-CN"/>
        </w:rPr>
      </w:pPr>
      <w:r>
        <w:rPr>
          <w:rFonts w:hint="eastAsia" w:ascii="宋体" w:hAnsi="宋体" w:eastAsia="宋体" w:cs="宋体"/>
          <w:b/>
          <w:sz w:val="36"/>
          <w:szCs w:val="28"/>
          <w:lang w:val="en-US" w:eastAsia="zh-CN"/>
        </w:rPr>
        <w:t xml:space="preserve">残疾人福利性单位声明函</w:t>
      </w:r>
      <w:r/>
    </w:p>
    <w:p>
      <w:pPr>
        <w:ind w:firstLine="480"/>
        <w:spacing w:line="580" w:lineRule="exact"/>
        <w:rPr>
          <w:rFonts w:hint="eastAsia" w:ascii="宋体" w:hAnsi="宋体"/>
          <w:bCs/>
          <w:sz w:val="24"/>
          <w:szCs w:val="24"/>
        </w:rPr>
      </w:pPr>
      <w:r>
        <w:rPr>
          <w:rFonts w:hint="eastAsia" w:ascii="宋体" w:hAnsi="宋体"/>
          <w:bCs/>
          <w:sz w:val="24"/>
          <w:szCs w:val="24"/>
        </w:rPr>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w:t>
      </w:r>
      <w:r>
        <w:rPr>
          <w:rFonts w:hint="eastAsia" w:ascii="宋体" w:hAnsi="宋体" w:eastAsia="宋体" w:cs="宋体"/>
          <w:bCs/>
          <w:sz w:val="24"/>
          <w:szCs w:val="24"/>
          <w:u w:val="single"/>
        </w:rPr>
        <w:t xml:space="preserve">             项目</w:t>
      </w:r>
      <w:r>
        <w:rPr>
          <w:rFonts w:hint="eastAsia" w:ascii="宋体" w:hAnsi="宋体" w:eastAsia="宋体" w:cs="宋体"/>
          <w:bCs/>
          <w:sz w:val="24"/>
          <w:szCs w:val="24"/>
        </w:rPr>
        <w:t xml:space="preserve">采购活动提供本单位制造的货物（由本单位承担工程/提供服务），或者提供其他残疾人福利性单位制造的货物（不包括使用非残疾人福利性单位注册商标的货物）。</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本单位对上述声明的真实性负责。如有虚假，将依法承担相应责任。</w:t>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p>
      <w:pPr>
        <w:ind w:firstLine="480"/>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r>
      <w:r/>
    </w:p>
    <w:p>
      <w:pPr>
        <w:ind w:firstLine="480"/>
        <w:jc w:val="right"/>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单位名称（盖章）：</w:t>
      </w:r>
      <w:r/>
    </w:p>
    <w:p>
      <w:pPr>
        <w:ind w:firstLine="480"/>
        <w:jc w:val="right"/>
        <w:keepLines w:val="0"/>
        <w:keepNext w:val="0"/>
        <w:pageBreakBefore w:val="0"/>
        <w:spacing w:line="360" w:lineRule="auto"/>
        <w:widowControl w:val="off"/>
        <w:rPr>
          <w:rFonts w:hint="eastAsia" w:ascii="宋体" w:hAnsi="宋体" w:eastAsia="宋体" w:cs="宋体"/>
          <w:bCs/>
          <w:sz w:val="24"/>
          <w:szCs w:val="24"/>
        </w:rPr>
      </w:pPr>
      <w:r>
        <w:rPr>
          <w:rFonts w:hint="eastAsia" w:ascii="宋体" w:hAnsi="宋体" w:eastAsia="宋体" w:cs="宋体"/>
          <w:bCs/>
          <w:sz w:val="24"/>
          <w:szCs w:val="24"/>
        </w:rPr>
        <w:t xml:space="preserve">日  期：</w:t>
      </w:r>
      <w:bookmarkEnd w:id="12"/>
      <w:r/>
      <w:r/>
    </w:p>
    <w:p>
      <w:pPr>
        <w:pStyle w:val="878"/>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878"/>
      </w:pPr>
      <w:r/>
      <w:r/>
    </w:p>
    <w:p>
      <w:pPr>
        <w:pStyle w:val="878"/>
      </w:pPr>
      <w:r/>
      <w:r/>
    </w:p>
    <w:p>
      <w:pPr>
        <w:pStyle w:val="878"/>
      </w:pPr>
      <w:r/>
      <w:r/>
    </w:p>
    <w:p>
      <w:pPr>
        <w:pStyle w:val="878"/>
      </w:pPr>
      <w:r/>
      <w:r/>
    </w:p>
    <w:p>
      <w:pPr>
        <w:pStyle w:val="878"/>
      </w:pPr>
      <w:r/>
      <w:r/>
    </w:p>
    <w:p>
      <w:pPr>
        <w:pStyle w:val="878"/>
      </w:pPr>
      <w:r/>
      <w:r/>
    </w:p>
    <w:p>
      <w:pPr>
        <w:pStyle w:val="878"/>
      </w:pPr>
      <w:r/>
      <w:r/>
    </w:p>
    <w:p>
      <w:pPr>
        <w:pStyle w:val="878"/>
      </w:pPr>
      <w:r/>
      <w:r/>
    </w:p>
    <w:p>
      <w:pPr>
        <w:pStyle w:val="878"/>
      </w:pPr>
      <w:r/>
      <w:r/>
    </w:p>
    <w:p>
      <w:pPr>
        <w:pStyle w:val="878"/>
      </w:pPr>
      <w:r/>
      <w:r/>
    </w:p>
    <w:p>
      <w:pPr>
        <w:pStyle w:val="878"/>
      </w:pPr>
      <w:r/>
      <w:r/>
    </w:p>
    <w:p>
      <w:pPr>
        <w:pStyle w:val="878"/>
      </w:pPr>
      <w:r/>
      <w:r/>
    </w:p>
    <w:p>
      <w:pPr>
        <w:spacing w:line="360" w:lineRule="auto"/>
        <w:rPr>
          <w:rFonts w:ascii="宋体" w:hAnsi="宋体" w:cs="Arial Unicode MS"/>
          <w:szCs w:val="21"/>
        </w:rPr>
      </w:pPr>
      <w:r>
        <w:rPr>
          <w:rFonts w:ascii="宋体" w:hAnsi="宋体" w:cs="Arial Unicode MS"/>
          <w:szCs w:val="21"/>
        </w:rPr>
      </w:r>
      <w:r/>
    </w:p>
    <w:p>
      <w:pPr>
        <w:jc w:val="both"/>
        <w:spacing w:line="360" w:lineRule="auto"/>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jc w:val="both"/>
        <w:keepLines w:val="0"/>
        <w:keepNext w:val="0"/>
        <w:pageBreakBefore w:val="0"/>
        <w:spacing w:line="360" w:lineRule="auto"/>
        <w:widowControl w:val="off"/>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lang w:val="en-US" w:eastAsia="zh-CN"/>
        </w:rPr>
      </w:r>
      <w:r/>
    </w:p>
    <w:p>
      <w:pPr>
        <w:pStyle w:val="700"/>
      </w:pPr>
      <w:r/>
      <w:r/>
    </w:p>
    <w:p>
      <w:pPr>
        <w:pStyle w:val="878"/>
        <w:ind w:firstLine="0"/>
        <w:rPr>
          <w:rFonts w:hint="eastAsia"/>
        </w:rPr>
      </w:pPr>
      <w:r>
        <w:rPr>
          <w:rFonts w:hint="eastAsia"/>
        </w:rPr>
      </w:r>
      <w:r/>
    </w:p>
    <w:p>
      <w:r/>
      <w:r/>
    </w:p>
    <w:p>
      <w:r/>
      <w:r/>
    </w:p>
    <w:p>
      <w:r/>
      <w:r/>
    </w:p>
    <w:p>
      <w:r/>
      <w:r/>
    </w:p>
    <w:p>
      <w:pPr>
        <w:ind w:left="120"/>
        <w:spacing w:line="360" w:lineRule="auto"/>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（十二）关于符合本国产品标准的声明函（格式）：</w:t>
      </w:r>
      <w:r/>
    </w:p>
    <w:p>
      <w:pPr>
        <w:numPr>
          <w:ilvl w:val="0"/>
          <w:numId w:val="0"/>
        </w:numPr>
        <w:ind w:firstLine="420"/>
        <w:jc w:val="left"/>
        <w:spacing w:after="200"/>
        <w:widowControl/>
        <w:rPr>
          <w:rFonts w:hint="eastAsia" w:ascii="宋体" w:hAnsi="宋体" w:eastAsia="微软雅黑" w:cs="宋体"/>
          <w:b/>
          <w:color w:val="000000"/>
          <w:sz w:val="22"/>
          <w:szCs w:val="21"/>
          <w:highlight w:val="none"/>
          <w:lang w:val="en-US" w:eastAsia="zh-CN" w:bidi="ar-SA"/>
        </w:rPr>
      </w:pPr>
      <w:r>
        <w:rPr>
          <w:rFonts w:hint="eastAsia" w:ascii="宋体" w:hAnsi="宋体" w:eastAsia="微软雅黑" w:cs="宋体"/>
          <w:b/>
          <w:color w:val="000000"/>
          <w:sz w:val="22"/>
          <w:szCs w:val="21"/>
          <w:highlight w:val="none"/>
          <w:lang w:val="en-US" w:eastAsia="zh-CN" w:bidi="ar-SA"/>
        </w:rPr>
      </w:r>
      <w:r/>
    </w:p>
    <w:p>
      <w:pPr>
        <w:jc w:val="center"/>
        <w:spacing w:line="360" w:lineRule="auto"/>
        <w:rPr>
          <w:rFonts w:hint="eastAsia" w:ascii="宋体" w:hAnsi="宋体" w:eastAsia="宋体" w:cs="宋体"/>
          <w:b/>
          <w:color w:val="000000"/>
          <w:sz w:val="36"/>
          <w:szCs w:val="28"/>
          <w:highlight w:val="none"/>
        </w:rPr>
      </w:pPr>
      <w:r>
        <w:rPr>
          <w:rFonts w:hint="eastAsia" w:ascii="宋体" w:hAnsi="宋体" w:eastAsia="宋体" w:cs="宋体"/>
          <w:b/>
          <w:color w:val="000000"/>
          <w:sz w:val="36"/>
          <w:szCs w:val="28"/>
          <w:highlight w:val="none"/>
        </w:rPr>
        <w:t xml:space="preserve">关于符合本国产品标准的声明函</w:t>
      </w:r>
      <w:r/>
    </w:p>
    <w:p>
      <w:pPr>
        <w:ind w:left="0" w:right="0" w:firstLine="420"/>
        <w:jc w:val="both"/>
        <w:keepLines w:val="0"/>
        <w:keepNext w:val="0"/>
        <w:spacing w:before="30" w:beforeAutospacing="0" w:after="30" w:afterAutospacing="0" w:line="30" w:lineRule="atLeast"/>
        <w:shd w:val="clear" w:color="auto" w:fill="ffffff"/>
        <w:widowControl/>
        <w:rPr>
          <w:rFonts w:hint="eastAsia" w:ascii="宋体" w:hAnsi="宋体" w:eastAsia="宋体" w:cs="宋体"/>
          <w:i w:val="0"/>
          <w:iCs w:val="0"/>
          <w:caps w:val="0"/>
          <w:color w:val="000000"/>
          <w:spacing w:val="0"/>
          <w:sz w:val="27"/>
          <w:szCs w:val="27"/>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spacing w:val="0"/>
          <w:sz w:val="27"/>
          <w:szCs w:val="27"/>
          <w:highlight w:val="none"/>
          <w:lang w:val="en-US" w:eastAsia="zh-CN" w:bidi="ar-SA"/>
        </w:rPr>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bCs/>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sz w:val="24"/>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bCs/>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sz w:val="24"/>
          <w:szCs w:val="24"/>
          <w:lang w:val="en-US" w:eastAsia="zh-CN" w:bidi="ar-SA"/>
        </w:rPr>
        <w:t xml:space="preserve">1.（产品名称1）1，生产厂为（厂名）2，厂址为（生产厂址）。（产品名称1）的中国境内生产的组件成本占比≥（规定比例）3。（产品名称1）的（关键组件）4在中国境内生产。（产品名称1）的（关键工序）5在中国境内完成。</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bCs/>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sz w:val="24"/>
          <w:szCs w:val="24"/>
          <w:lang w:val="en-US" w:eastAsia="zh-CN" w:bidi="ar-SA"/>
        </w:rPr>
        <w:t xml:space="preserve">2.（产品名称2），生产厂为（厂名），厂址为（生产厂址）。（产品名称2）的中国境内生产的组件成本占比≥（规定比例）。（产品名称2）的（关键组件）在中国境内生产。（产品名称2）的（关键工序）在中国境内完成。</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bCs/>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sz w:val="24"/>
          <w:szCs w:val="24"/>
          <w:lang w:val="en-US" w:eastAsia="zh-CN" w:bidi="ar-SA"/>
        </w:rPr>
        <w:t xml:space="preserve">……</w:t>
      </w:r>
      <w:r/>
    </w:p>
    <w:p>
      <w:pPr>
        <w:ind w:left="0" w:right="0" w:firstLine="420"/>
        <w:jc w:val="both"/>
        <w:keepLines w:val="0"/>
        <w:keepNext w:val="0"/>
        <w:pageBreakBefore w:val="0"/>
        <w:spacing w:beforeAutospacing="0" w:afterAutospacing="0" w:line="360" w:lineRule="auto"/>
        <w:shd w:val="clear" w:color="auto" w:fill="ffffff"/>
        <w:widowControl/>
        <w:rPr>
          <w:rFonts w:hint="eastAsia" w:ascii="宋体" w:hAnsi="宋体" w:eastAsia="宋体" w:cs="宋体"/>
          <w:bCs/>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sz w:val="24"/>
          <w:szCs w:val="24"/>
          <w:lang w:val="en-US" w:eastAsia="zh-CN" w:bidi="ar-SA"/>
        </w:rPr>
        <w:t xml:space="preserve">本公司（单位）对上述声明内容的真实性负责。如有虚假，愿承担相应法律责任。</w:t>
      </w:r>
      <w:r/>
    </w:p>
    <w:p>
      <w:pPr>
        <w:ind w:left="0" w:right="0" w:firstLine="0"/>
        <w:jc w:val="both"/>
        <w:keepLines w:val="0"/>
        <w:keepNext w:val="0"/>
        <w:pageBreakBefore w:val="0"/>
        <w:spacing w:beforeAutospacing="0" w:afterAutospacing="0" w:line="360" w:lineRule="auto"/>
        <w:shd w:val="clear" w:color="auto" w:fill="ffffff"/>
        <w:widowControl/>
        <w:rPr>
          <w:rFonts w:hint="eastAsia" w:ascii="宋体" w:hAnsi="宋体" w:eastAsia="宋体" w:cs="宋体"/>
          <w:bCs/>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sz w:val="24"/>
          <w:szCs w:val="24"/>
          <w:lang w:val="en-US" w:eastAsia="zh-CN" w:bidi="ar-SA"/>
        </w:rPr>
        <w:t xml:space="preserve">  </w:t>
      </w:r>
      <w:r/>
    </w:p>
    <w:p>
      <w:pPr>
        <w:ind w:left="0" w:right="0" w:firstLine="0"/>
        <w:jc w:val="both"/>
        <w:keepLines w:val="0"/>
        <w:keepNext w:val="0"/>
        <w:pageBreakBefore w:val="0"/>
        <w:spacing w:beforeAutospacing="0" w:afterAutospacing="0" w:line="360" w:lineRule="auto"/>
        <w:shd w:val="clear" w:color="auto" w:fill="ffffff"/>
        <w:widowControl/>
        <w:rPr>
          <w:rFonts w:hint="default" w:ascii="宋体" w:hAnsi="宋体" w:eastAsia="宋体" w:cs="宋体"/>
          <w:bCs/>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Cs/>
          <w:sz w:val="24"/>
          <w:szCs w:val="24"/>
          <w:lang w:val="en-US" w:eastAsia="zh-CN" w:bidi="ar-SA"/>
        </w:rPr>
      </w:r>
      <w:r/>
    </w:p>
    <w:p>
      <w:pPr>
        <w:ind w:left="0" w:right="0" w:firstLine="0"/>
        <w:jc w:val="right"/>
        <w:keepLines w:val="0"/>
        <w:keepNext w:val="0"/>
        <w:pageBreakBefore w:val="0"/>
        <w:spacing w:beforeAutospacing="0" w:afterAutospacing="0" w:line="360" w:lineRule="auto"/>
        <w:shd w:val="clear" w:color="auto" w:fill="ffffff"/>
        <w:widowControl/>
        <w:rPr>
          <w:rFonts w:hint="eastAsia" w:ascii="宋体" w:hAnsi="宋体" w:eastAsia="宋体" w:cs="宋体"/>
          <w:bCs/>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sz w:val="24"/>
          <w:szCs w:val="24"/>
          <w:lang w:val="en-US" w:eastAsia="zh-CN" w:bidi="ar-SA"/>
        </w:rPr>
        <w:t xml:space="preserve">       公司（单位）名称（盖章）：　        </w:t>
      </w:r>
      <w:r/>
    </w:p>
    <w:p>
      <w:pPr>
        <w:ind w:left="0" w:right="0" w:firstLine="0"/>
        <w:jc w:val="right"/>
        <w:keepLines w:val="0"/>
        <w:keepNext w:val="0"/>
        <w:pageBreakBefore w:val="0"/>
        <w:spacing w:beforeAutospacing="0" w:afterAutospacing="0" w:line="360" w:lineRule="auto"/>
        <w:shd w:val="clear" w:color="auto" w:fill="ffffff"/>
        <w:widowControl/>
        <w:rPr>
          <w:rFonts w:hint="eastAsia" w:ascii="宋体" w:hAnsi="宋体" w:eastAsia="宋体" w:cs="宋体"/>
          <w:bCs/>
          <w:sz w:val="24"/>
          <w:szCs w:val="24"/>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Cs/>
          <w:sz w:val="24"/>
          <w:szCs w:val="24"/>
          <w:lang w:val="en-US" w:eastAsia="zh-CN" w:bidi="ar-SA"/>
        </w:rPr>
        <w:t xml:space="preserve">日期：　     年　  月　  日 </w:t>
      </w:r>
      <w:r/>
    </w:p>
    <w:p>
      <w:pPr>
        <w:ind w:left="0" w:firstLine="0"/>
        <w:jc w:val="left"/>
        <w:keepLines w:val="0"/>
        <w:keepNext w:val="0"/>
        <w:pageBreakBefore w:val="0"/>
        <w:spacing w:after="0" w:line="360" w:lineRule="auto"/>
        <w:widowControl/>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p>
      <w:pPr>
        <w:ind w:firstLine="420"/>
        <w:jc w:val="left"/>
        <w:spacing w:after="200"/>
        <w:widowControl/>
        <w:rPr>
          <w:rFonts w:hint="default" w:ascii="Tahoma" w:hAnsi="Tahoma" w:eastAsia="微软雅黑" w:cs="Times New Roman"/>
          <w:color w:val="000000"/>
          <w:sz w:val="22"/>
          <w:szCs w:val="22"/>
          <w:highlight w:val="none"/>
          <w:lang w:val="en-US" w:eastAsia="zh-CN" w:bidi="ar-SA"/>
        </w:rPr>
      </w:pPr>
      <w:r>
        <w:rPr>
          <w:rFonts w:hint="default" w:ascii="Tahoma" w:hAnsi="Tahoma" w:eastAsia="微软雅黑" w:cs="Times New Roman"/>
          <w:color w:val="000000"/>
          <w:sz w:val="22"/>
          <w:szCs w:val="22"/>
          <w:highlight w:val="none"/>
          <w:lang w:val="en-US" w:eastAsia="zh-CN" w:bidi="ar-SA"/>
        </w:rPr>
      </w:r>
      <w:r/>
    </w:p>
    <w:p>
      <w:pPr>
        <w:jc w:val="both"/>
        <w:widowControl w:val="off"/>
        <w:rPr>
          <w:rFonts w:hint="default" w:ascii="华文中宋" w:hAnsi="Times New Roman" w:eastAsia="华文中宋" w:cs="Times New Roman"/>
          <w:bCs/>
          <w:color w:val="000000"/>
          <w:sz w:val="28"/>
          <w:highlight w:val="none"/>
          <w:lang w:val="en-US" w:eastAsia="zh-CN" w:bidi="ar-SA"/>
        </w:rPr>
      </w:pPr>
      <w:r>
        <w:rPr>
          <w:rFonts w:hint="default" w:ascii="华文中宋" w:hAnsi="Times New Roman" w:eastAsia="华文中宋" w:cs="Times New Roman"/>
          <w:bCs/>
          <w:color w:val="000000"/>
          <w:sz w:val="28"/>
          <w:highlight w:val="none"/>
          <w:lang w:val="en-US" w:eastAsia="zh-CN" w:bidi="ar-SA"/>
        </w:rPr>
      </w:r>
      <w:r/>
    </w:p>
    <w:p>
      <w:pPr>
        <w:ind w:firstLine="0"/>
        <w:jc w:val="left"/>
        <w:spacing w:after="200"/>
        <w:widowControl/>
        <w:rPr>
          <w:rFonts w:hint="default" w:ascii="Tahoma" w:hAnsi="Tahoma" w:eastAsia="微软雅黑" w:cs="Times New Roman"/>
          <w:color w:val="000000"/>
          <w:sz w:val="22"/>
          <w:szCs w:val="22"/>
          <w:highlight w:val="none"/>
          <w:lang w:val="en-US" w:eastAsia="zh-CN" w:bidi="ar-SA"/>
        </w:rPr>
      </w:pPr>
      <w:r>
        <w:rPr>
          <w:rFonts w:hint="default" w:ascii="Tahoma" w:hAnsi="Tahoma" w:eastAsia="微软雅黑" w:cs="Times New Roman"/>
          <w:color w:val="000000"/>
          <w:sz w:val="22"/>
          <w:szCs w:val="22"/>
          <w:highlight w:val="none"/>
          <w:lang w:val="en-US" w:eastAsia="zh-CN" w:bidi="ar-SA"/>
        </w:rPr>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__________________</w:t>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1.产品如有型号，请在“产品名称”栏一并填写。</w:t>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2.生产厂名与厂址应与生产厂营业执照载明的相关信息保持一致。</w:t>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3.该产品的中国境内生产的组件成本占比相关要求实施前，“规定比例”栏可不填，下同。</w:t>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4.该产品的关键组件要求实施前，“关键组件”栏可不填，下同。</w:t>
      </w:r>
      <w:r/>
    </w:p>
    <w:p>
      <w:pPr>
        <w:ind w:firstLine="420"/>
        <w:spacing w:line="360" w:lineRule="auto"/>
        <w:rPr>
          <w:rFonts w:hint="eastAsia" w:ascii="宋体" w:hAnsi="宋体" w:eastAsia="宋体" w:cs="宋体"/>
          <w:bCs/>
          <w:color w:val="000000"/>
          <w:szCs w:val="21"/>
          <w:highlight w:val="none"/>
        </w:rPr>
      </w:pPr>
      <w:r>
        <w:rPr>
          <w:rFonts w:hint="eastAsia" w:ascii="宋体" w:hAnsi="宋体" w:eastAsia="宋体" w:cs="宋体"/>
          <w:bCs/>
          <w:color w:val="000000"/>
          <w:szCs w:val="21"/>
          <w:highlight w:val="none"/>
        </w:rPr>
        <w:t xml:space="preserve">5.该产品的关键工序要求实施前，“关键工序”栏可不填，下同。</w:t>
      </w:r>
      <w:r/>
    </w:p>
    <w:p>
      <w:pPr>
        <w:ind w:firstLine="240"/>
        <w:jc w:val="both"/>
        <w:spacing w:line="360" w:lineRule="auto"/>
        <w:widowControl w:val="off"/>
        <w:rPr>
          <w:rFonts w:hint="default" w:ascii="Arial" w:hAnsi="Arial" w:eastAsia="宋体" w:cs="Arial"/>
          <w:color w:val="000000"/>
          <w:sz w:val="24"/>
          <w:szCs w:val="21"/>
          <w:highlight w:val="none"/>
          <w:lang w:val="en-US" w:eastAsia="zh-CN" w:bidi="ar-SA"/>
        </w:rPr>
      </w:pPr>
      <w:r>
        <w:rPr>
          <w:rFonts w:hint="default" w:ascii="Arial" w:hAnsi="Arial" w:eastAsia="宋体" w:cs="Arial"/>
          <w:color w:val="000000"/>
          <w:sz w:val="24"/>
          <w:szCs w:val="21"/>
          <w:highlight w:val="none"/>
          <w:lang w:val="en-US" w:eastAsia="zh-CN" w:bidi="ar-SA"/>
        </w:rPr>
      </w:r>
      <w:r/>
    </w:p>
    <w:p>
      <w:r/>
      <w:r/>
    </w:p>
    <w:p>
      <w:pPr>
        <w:pStyle w:val="713"/>
      </w:pPr>
      <w:r/>
      <w:r/>
    </w:p>
    <w:p>
      <w:pPr>
        <w:ind w:firstLine="0"/>
        <w:spacing w:line="360" w:lineRule="auto"/>
        <w:rPr>
          <w:rFonts w:hint="eastAsia" w:ascii="宋体" w:hAnsi="宋体"/>
          <w:b/>
          <w:color w:val="auto"/>
          <w:sz w:val="24"/>
          <w:szCs w:val="24"/>
          <w:highlight w:val="none"/>
        </w:rPr>
      </w:pPr>
      <w:r>
        <w:rPr>
          <w:rFonts w:hint="eastAsia" w:ascii="宋体" w:hAnsi="宋体"/>
          <w:b/>
          <w:color w:val="auto"/>
          <w:sz w:val="28"/>
          <w:szCs w:val="28"/>
          <w:highlight w:val="none"/>
        </w:rPr>
        <w:t xml:space="preserve">暗标部分：</w:t>
      </w:r>
      <w:r/>
    </w:p>
    <w:p>
      <w:pPr>
        <w:ind w:firstLine="480"/>
        <w:jc w:val="center"/>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（暗标，内容参照评标办法）</w:t>
      </w:r>
      <w:r/>
    </w:p>
    <w:p>
      <w:pPr>
        <w:ind w:firstLine="480"/>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特别注意：本项目采用暗标形式，投标人须按第五章《评标方法与评标标准》的相关要求进行制作。其中技术</w:t>
      </w:r>
      <w:r>
        <w:rPr>
          <w:rFonts w:hint="eastAsia" w:ascii="宋体" w:hAnsi="宋体"/>
          <w:b/>
          <w:color w:val="auto"/>
          <w:sz w:val="24"/>
          <w:szCs w:val="24"/>
          <w:highlight w:val="none"/>
          <w:lang w:val="en-US" w:eastAsia="zh-CN"/>
        </w:rPr>
        <w:t xml:space="preserve">方案</w:t>
      </w:r>
      <w:r>
        <w:rPr>
          <w:rFonts w:hint="eastAsia" w:ascii="宋体" w:hAnsi="宋体"/>
          <w:b/>
          <w:color w:val="auto"/>
          <w:sz w:val="24"/>
          <w:szCs w:val="24"/>
          <w:highlight w:val="none"/>
        </w:rPr>
        <w:t xml:space="preserve">部分属于暗标，投标人在制作技术</w:t>
      </w:r>
      <w:r>
        <w:rPr>
          <w:rFonts w:hint="eastAsia" w:ascii="宋体" w:hAnsi="宋体"/>
          <w:b/>
          <w:color w:val="auto"/>
          <w:sz w:val="24"/>
          <w:szCs w:val="24"/>
          <w:highlight w:val="none"/>
          <w:lang w:val="en-US" w:eastAsia="zh-CN"/>
        </w:rPr>
        <w:t xml:space="preserve">方案</w:t>
      </w:r>
      <w:r>
        <w:rPr>
          <w:rFonts w:hint="eastAsia" w:ascii="宋体" w:hAnsi="宋体"/>
          <w:b/>
          <w:color w:val="auto"/>
          <w:sz w:val="24"/>
          <w:szCs w:val="24"/>
          <w:highlight w:val="none"/>
        </w:rPr>
        <w:t xml:space="preserve">相关内容时不得有体现投标人身份的内容，否则投标无效。</w:t>
      </w:r>
      <w:r/>
    </w:p>
    <w:p>
      <w:pPr>
        <w:ind w:firstLine="480"/>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其暗标编制要求如下：</w:t>
      </w:r>
      <w:r/>
    </w:p>
    <w:p>
      <w:pPr>
        <w:ind w:firstLine="480"/>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(1）暗标编制应按采购文件规定的格式制作，要求版面整洁、字迹清楚、不得涂改、不得标注。</w:t>
      </w:r>
      <w:r/>
    </w:p>
    <w:p>
      <w:pPr>
        <w:ind w:firstLine="480"/>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(2）暗标所有正文中均不得出现可识别供应商身份的任何字符、徽标，包括文字、符号、图案、标识、标志、人员姓名、企业名称、以往项目名称、投标人独有的标准名称或编号等,不得出现其他具有标识性作用的符号、图案等，不得出现表格、流程图、图片等，也不得采用任何不符合常规、有别于其他供应商的特殊做法。</w:t>
      </w:r>
      <w:r/>
    </w:p>
    <w:p>
      <w:pPr>
        <w:ind w:firstLine="480"/>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(3）字体、段落、页码、页面布局的设置：</w:t>
      </w:r>
      <w:r/>
    </w:p>
    <w:p>
      <w:pPr>
        <w:ind w:firstLine="480"/>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字体：一级标题为宋体黑色二号字，其余正文均采用宋体黑色小四号字体，不得出现手写。</w:t>
      </w:r>
      <w:r/>
    </w:p>
    <w:p>
      <w:pPr>
        <w:ind w:firstLine="480"/>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段落：使用1.5倍行间距、字间距标准、每段段前空两格。</w:t>
      </w:r>
      <w:r/>
    </w:p>
    <w:p>
      <w:pPr>
        <w:ind w:firstLine="480"/>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页码：页码应当连续居中，不得有空白页。不得设置页眉，页脚只准出现页码，采用黑色小5号阿拉伯数字格式，设在页脚对中位置。</w:t>
      </w:r>
      <w:r/>
    </w:p>
    <w:p>
      <w:pPr>
        <w:ind w:firstLine="480"/>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页面布局：A4纸张、纸张方向纵向、页面底色白色，分栏为一栏。</w:t>
      </w:r>
      <w:r/>
    </w:p>
    <w:p>
      <w:pPr>
        <w:numPr>
          <w:ilvl w:val="0"/>
          <w:numId w:val="0"/>
        </w:numPr>
        <w:jc w:val="both"/>
        <w:spacing w:line="360" w:lineRule="auto"/>
        <w:rPr>
          <w:rFonts w:hint="default" w:ascii="宋体" w:hAnsi="宋体" w:cs="宋体"/>
          <w:b/>
          <w:bCs/>
          <w:color w:val="auto"/>
          <w:sz w:val="24"/>
          <w:szCs w:val="24"/>
          <w:highlight w:val="yellow"/>
          <w:lang w:val="en-US" w:eastAsia="zh-CN"/>
        </w:rPr>
      </w:pPr>
      <w:r>
        <w:rPr>
          <w:rFonts w:hint="eastAsia" w:ascii="宋体" w:hAnsi="宋体" w:cs="宋体"/>
          <w:b/>
          <w:bCs/>
          <w:color w:val="auto"/>
          <w:sz w:val="24"/>
          <w:szCs w:val="24"/>
          <w:highlight w:val="none"/>
          <w:lang w:val="en-US" w:eastAsia="zh-CN"/>
        </w:rPr>
        <w:t xml:space="preserve">  </w:t>
      </w:r>
      <w:r/>
    </w:p>
    <w:p>
      <w:pPr>
        <w:numPr>
          <w:ilvl w:val="0"/>
          <w:numId w:val="0"/>
        </w:numPr>
        <w:jc w:val="both"/>
        <w:spacing w:line="360" w:lineRule="auto"/>
        <w:rPr>
          <w:rFonts w:hint="default" w:ascii="宋体" w:hAnsi="宋体" w:eastAsia="宋体" w:cs="宋体"/>
          <w:b/>
          <w:bCs/>
          <w:color w:val="auto"/>
          <w:sz w:val="24"/>
          <w:szCs w:val="24"/>
          <w:highlight w:val="none"/>
          <w:lang w:val="en-US" w:eastAsia="zh-CN"/>
        </w:rPr>
      </w:pPr>
      <w:r>
        <w:rPr>
          <w:rFonts w:hint="default" w:ascii="宋体" w:hAnsi="宋体" w:eastAsia="宋体" w:cs="宋体"/>
          <w:b/>
          <w:bCs/>
          <w:color w:val="auto"/>
          <w:sz w:val="24"/>
          <w:szCs w:val="24"/>
          <w:highlight w:val="none"/>
          <w:lang w:val="en-US" w:eastAsia="zh-CN"/>
        </w:rPr>
      </w:r>
      <w:r/>
    </w:p>
    <w:p>
      <w:pPr>
        <w:numPr>
          <w:ilvl w:val="0"/>
          <w:numId w:val="0"/>
        </w:num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numPr>
          <w:ilvl w:val="0"/>
          <w:numId w:val="0"/>
        </w:num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numPr>
          <w:ilvl w:val="0"/>
          <w:numId w:val="0"/>
        </w:num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numPr>
          <w:ilvl w:val="0"/>
          <w:numId w:val="0"/>
        </w:num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numPr>
          <w:ilvl w:val="0"/>
          <w:numId w:val="0"/>
        </w:num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numPr>
          <w:ilvl w:val="0"/>
          <w:numId w:val="0"/>
        </w:num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numPr>
          <w:ilvl w:val="0"/>
          <w:numId w:val="0"/>
        </w:num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numPr>
          <w:ilvl w:val="0"/>
          <w:numId w:val="0"/>
        </w:numPr>
        <w:jc w:val="center"/>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numPr>
          <w:ilvl w:val="0"/>
          <w:numId w:val="0"/>
        </w:numPr>
        <w:jc w:val="both"/>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p>
      <w:pPr>
        <w:numPr>
          <w:ilvl w:val="0"/>
          <w:numId w:val="0"/>
        </w:numPr>
        <w:jc w:val="center"/>
        <w:spacing w:line="360" w:lineRule="auto"/>
        <w:rPr>
          <w:rFonts w:hint="eastAsia" w:ascii="宋体" w:hAnsi="宋体" w:cs="Times New Roman"/>
          <w:b w:val="0"/>
          <w:bCs w:val="0"/>
          <w:sz w:val="44"/>
          <w:szCs w:val="44"/>
          <w:lang w:val="en-US" w:eastAsia="zh-CN" w:bidi="ar-SA"/>
        </w:rPr>
        <w:sectPr>
          <w:footnotePr/>
          <w:endnotePr/>
          <w:type w:val="nextPage"/>
          <w:pgSz w:w="11907" w:h="16840" w:orient="portrait"/>
          <w:pgMar w:top="1134" w:right="1134" w:bottom="1134" w:left="1134" w:header="851" w:footer="992" w:gutter="0"/>
          <w:cols w:num="1" w:sep="0" w:space="720" w:equalWidth="1"/>
          <w:docGrid w:linePitch="360"/>
        </w:sectPr>
      </w:pPr>
      <w:r>
        <w:rPr>
          <w:rFonts w:hint="eastAsia" w:ascii="宋体" w:hAnsi="宋体" w:cs="Times New Roman"/>
          <w:b w:val="0"/>
          <w:bCs w:val="0"/>
          <w:sz w:val="44"/>
          <w:szCs w:val="44"/>
          <w:lang w:val="en-US" w:eastAsia="zh-CN" w:bidi="ar-SA"/>
        </w:rPr>
      </w:r>
      <w:r/>
    </w:p>
    <w:p>
      <w:pPr>
        <w:numPr>
          <w:ilvl w:val="0"/>
          <w:numId w:val="0"/>
        </w:numPr>
        <w:jc w:val="center"/>
        <w:keepLines w:val="0"/>
        <w:keepNext w:val="0"/>
        <w:pageBreakBefore w:val="0"/>
        <w:spacing w:line="360" w:lineRule="auto"/>
        <w:widowControl w:val="off"/>
        <w:rPr>
          <w:rFonts w:hint="eastAsia" w:ascii="宋体" w:hAnsi="宋体" w:eastAsia="宋体" w:cs="宋体"/>
          <w:b w:val="0"/>
          <w:bCs w:val="0"/>
          <w:sz w:val="44"/>
          <w:szCs w:val="44"/>
          <w:highlight w:val="none"/>
        </w:rPr>
      </w:pPr>
      <w:r>
        <w:rPr>
          <w:rFonts w:hint="eastAsia" w:ascii="宋体" w:hAnsi="宋体" w:eastAsia="宋体" w:cs="宋体"/>
          <w:b w:val="0"/>
          <w:bCs w:val="0"/>
          <w:sz w:val="44"/>
          <w:szCs w:val="44"/>
          <w:lang w:val="en-US" w:eastAsia="zh-CN" w:bidi="ar-SA"/>
        </w:rPr>
        <w:t xml:space="preserve">一、</w:t>
      </w:r>
      <w:r>
        <w:rPr>
          <w:rFonts w:hint="eastAsia" w:ascii="宋体" w:hAnsi="宋体" w:eastAsia="宋体" w:cs="宋体"/>
          <w:b w:val="0"/>
          <w:bCs w:val="0"/>
          <w:sz w:val="44"/>
          <w:szCs w:val="44"/>
          <w:highlight w:val="none"/>
        </w:rPr>
        <w:t xml:space="preserve">售后服务方案</w:t>
      </w:r>
      <w:r/>
    </w:p>
    <w:p>
      <w:pPr>
        <w:numPr>
          <w:ilvl w:val="0"/>
          <w:numId w:val="0"/>
        </w:numPr>
        <w:keepLines w:val="0"/>
        <w:keepNext w:val="0"/>
        <w:pageBreakBefore w:val="0"/>
        <w:spacing w:line="360" w:lineRule="auto"/>
        <w:widowControl w:val="off"/>
        <w:rPr>
          <w:rFonts w:hint="eastAsia" w:ascii="宋体" w:hAnsi="宋体" w:eastAsia="宋体" w:cs="宋体"/>
          <w:b/>
          <w:bCs/>
          <w:sz w:val="44"/>
          <w:szCs w:val="44"/>
          <w:lang w:val="en-US" w:eastAsia="zh-CN" w:bidi="ar-SA"/>
        </w:rPr>
        <w:sectPr>
          <w:footerReference w:type="default" r:id="rId10"/>
          <w:footnotePr/>
          <w:endnotePr/>
          <w:type w:val="nextPage"/>
          <w:pgSz w:w="11907" w:h="16840" w:orient="portrait"/>
          <w:pgMar w:top="1134" w:right="1134" w:bottom="1134" w:left="1134" w:header="851" w:footer="992" w:gutter="0"/>
          <w:cols w:num="1" w:sep="0" w:space="720" w:equalWidth="1"/>
          <w:docGrid w:linePitch="360"/>
        </w:sectPr>
      </w:pPr>
      <w:r>
        <w:rPr>
          <w:rFonts w:hint="eastAsia" w:ascii="宋体" w:hAnsi="宋体" w:eastAsia="宋体" w:cs="宋体"/>
          <w:b/>
          <w:bCs/>
          <w:sz w:val="44"/>
          <w:szCs w:val="44"/>
          <w:lang w:val="en-US" w:eastAsia="zh-CN" w:bidi="ar-SA"/>
        </w:rPr>
      </w:r>
      <w:r/>
    </w:p>
    <w:p>
      <w:pPr>
        <w:numPr>
          <w:ilvl w:val="0"/>
          <w:numId w:val="0"/>
        </w:numPr>
        <w:jc w:val="center"/>
        <w:keepLines w:val="0"/>
        <w:keepNext w:val="0"/>
        <w:pageBreakBefore w:val="0"/>
        <w:spacing w:line="360" w:lineRule="auto"/>
        <w:widowControl w:val="off"/>
        <w:rPr>
          <w:rFonts w:hint="eastAsia" w:ascii="宋体" w:hAnsi="宋体" w:eastAsia="宋体" w:cs="宋体"/>
          <w:b w:val="0"/>
          <w:bCs w:val="0"/>
          <w:sz w:val="44"/>
          <w:szCs w:val="44"/>
          <w:highlight w:val="none"/>
        </w:rPr>
      </w:pPr>
      <w:r>
        <w:rPr>
          <w:rFonts w:hint="eastAsia" w:ascii="宋体" w:hAnsi="宋体" w:eastAsia="宋体" w:cs="宋体"/>
          <w:b w:val="0"/>
          <w:bCs w:val="0"/>
          <w:sz w:val="44"/>
          <w:szCs w:val="44"/>
          <w:lang w:val="en-US" w:eastAsia="zh-CN" w:bidi="ar-SA"/>
        </w:rPr>
        <w:t xml:space="preserve">二、</w:t>
      </w:r>
      <w:r>
        <w:rPr>
          <w:rFonts w:hint="eastAsia" w:ascii="宋体" w:hAnsi="宋体" w:eastAsia="宋体" w:cs="宋体"/>
          <w:b w:val="0"/>
          <w:bCs w:val="0"/>
          <w:sz w:val="44"/>
          <w:szCs w:val="44"/>
          <w:highlight w:val="none"/>
        </w:rPr>
        <w:t xml:space="preserve">实施方案</w:t>
      </w:r>
      <w:r/>
    </w:p>
    <w:p>
      <w:pPr>
        <w:numPr>
          <w:ilvl w:val="0"/>
          <w:numId w:val="0"/>
        </w:numPr>
        <w:keepLines w:val="0"/>
        <w:keepNext w:val="0"/>
        <w:pageBreakBefore w:val="0"/>
        <w:spacing w:line="360" w:lineRule="auto"/>
        <w:widowControl w:val="off"/>
        <w:rPr>
          <w:rFonts w:hint="eastAsia" w:ascii="宋体" w:hAnsi="宋体" w:eastAsia="宋体" w:cs="宋体"/>
          <w:b/>
          <w:bCs/>
          <w:sz w:val="44"/>
          <w:szCs w:val="44"/>
          <w:highlight w:val="none"/>
          <w:lang w:eastAsia="zh-CN"/>
        </w:rPr>
        <w:sectPr>
          <w:footnotePr/>
          <w:endnotePr/>
          <w:type w:val="nextPage"/>
          <w:pgSz w:w="11907" w:h="16840" w:orient="portrait"/>
          <w:pgMar w:top="1134" w:right="1134" w:bottom="1134" w:left="1134" w:header="851" w:footer="992" w:gutter="0"/>
          <w:cols w:num="1" w:sep="0" w:space="720" w:equalWidth="1"/>
          <w:docGrid w:linePitch="360"/>
        </w:sectPr>
      </w:pPr>
      <w:r>
        <w:rPr>
          <w:rFonts w:hint="eastAsia" w:ascii="宋体" w:hAnsi="宋体" w:eastAsia="宋体" w:cs="宋体"/>
          <w:b/>
          <w:bCs/>
          <w:sz w:val="44"/>
          <w:szCs w:val="44"/>
          <w:highlight w:val="none"/>
          <w:lang w:eastAsia="zh-CN"/>
        </w:rPr>
      </w:r>
      <w:r/>
    </w:p>
    <w:p>
      <w:pPr>
        <w:numPr>
          <w:ilvl w:val="0"/>
          <w:numId w:val="0"/>
        </w:numPr>
        <w:jc w:val="center"/>
        <w:keepLines w:val="0"/>
        <w:keepNext w:val="0"/>
        <w:pageBreakBefore w:val="0"/>
        <w:spacing w:line="360" w:lineRule="auto"/>
        <w:widowControl w:val="off"/>
        <w:rPr>
          <w:rFonts w:hint="eastAsia" w:ascii="宋体" w:hAnsi="宋体" w:eastAsia="宋体" w:cs="宋体"/>
          <w:b w:val="0"/>
          <w:bCs w:val="0"/>
          <w:sz w:val="44"/>
          <w:szCs w:val="44"/>
          <w:highlight w:val="none"/>
        </w:rPr>
      </w:pPr>
      <w:r>
        <w:rPr>
          <w:rFonts w:hint="eastAsia" w:ascii="宋体" w:hAnsi="宋体" w:eastAsia="宋体" w:cs="宋体"/>
          <w:b w:val="0"/>
          <w:bCs w:val="0"/>
          <w:sz w:val="44"/>
          <w:szCs w:val="44"/>
          <w:highlight w:val="none"/>
          <w:lang w:val="en-US" w:eastAsia="zh-CN"/>
        </w:rPr>
        <w:t xml:space="preserve">三、培训方案</w:t>
      </w:r>
      <w:r/>
    </w:p>
    <w:p>
      <w:pPr>
        <w:keepLines w:val="0"/>
        <w:keepNext w:val="0"/>
        <w:pageBreakBefore w:val="0"/>
        <w:spacing w:line="360" w:lineRule="auto"/>
        <w:widowControl w:val="off"/>
        <w:rPr>
          <w:sz w:val="44"/>
          <w:szCs w:val="44"/>
        </w:rPr>
      </w:pPr>
      <w:r>
        <w:rPr>
          <w:sz w:val="44"/>
          <w:szCs w:val="44"/>
        </w:rPr>
      </w:r>
      <w:r/>
    </w:p>
    <w:p>
      <w:pPr>
        <w:keepLines w:val="0"/>
        <w:keepNext w:val="0"/>
        <w:pageBreakBefore w:val="0"/>
        <w:spacing w:line="360" w:lineRule="auto"/>
        <w:widowControl w:val="off"/>
        <w:rPr>
          <w:b/>
          <w:bCs/>
          <w:sz w:val="44"/>
          <w:szCs w:val="44"/>
        </w:rPr>
      </w:pPr>
      <w:r>
        <w:rPr>
          <w:b/>
          <w:bCs/>
          <w:sz w:val="44"/>
          <w:szCs w:val="44"/>
        </w:rPr>
      </w:r>
      <w:r/>
    </w:p>
    <w:p>
      <w:r/>
      <w:r/>
    </w:p>
    <w:sectPr>
      <w:footnotePr/>
      <w:endnotePr/>
      <w:type w:val="nextPage"/>
      <w:pgSz w:w="11907" w:h="16840" w:orient="portrait"/>
      <w:pgMar w:top="1134" w:right="1134" w:bottom="1134" w:left="113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Tahoma">
    <w:panose1 w:val="020B0604030504040204"/>
  </w:font>
  <w:font w:name="Symbol">
    <w:panose1 w:val="05050102010706020507"/>
  </w:font>
  <w:font w:name="Wingdings">
    <w:panose1 w:val="05000000000000000000"/>
  </w:font>
  <w:font w:name="微软雅黑">
    <w:panose1 w:val="020B0503020204020204"/>
  </w:font>
  <w:font w:name="Calibri">
    <w:panose1 w:val="020F0502020204030204"/>
  </w:font>
  <w:font w:name="文鼎小标宋简">
    <w:panose1 w:val="020B0503020202020204"/>
  </w:font>
  <w:font w:name="Courier New">
    <w:panose1 w:val="02070309020205020404"/>
  </w:font>
  <w:font w:name="MS Sans Serif">
    <w:panose1 w:val="020B0503020202020204"/>
  </w:font>
  <w:font w:name="仿宋_GB2312">
    <w:panose1 w:val="02010609060101010101"/>
  </w:font>
  <w:font w:name="黑体">
    <w:panose1 w:val="02010609060101010101"/>
  </w:font>
  <w:font w:name="华文中宋">
    <w:panose1 w:val="0201060004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jc w:val="center"/>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1"/>
                            <w:jc w:val="center"/>
                          </w:pPr>
                          <w:r>
                            <w:rPr>
                              <w:sz w:val="24"/>
                              <w:szCs w:val="24"/>
                            </w:rPr>
                            <w:t xml:space="preserve">- </w:t>
                          </w:r>
                          <w:r>
                            <w:rPr>
                              <w:sz w:val="24"/>
                              <w:szCs w:val="24"/>
                            </w:rPr>
                            <w:fldChar w:fldCharType="begin"/>
                          </w:r>
                          <w:r>
                            <w:rPr>
                              <w:sz w:val="24"/>
                              <w:szCs w:val="24"/>
                            </w:rPr>
                            <w:instrText xml:space="preserve"> PAGE </w:instrText>
                          </w:r>
                          <w:r>
                            <w:rPr>
                              <w:sz w:val="24"/>
                              <w:szCs w:val="24"/>
                            </w:rPr>
                            <w:fldChar w:fldCharType="separate"/>
                          </w:r>
                          <w:r>
                            <w:rPr>
                              <w:sz w:val="24"/>
                              <w:szCs w:val="24"/>
                            </w:rPr>
                            <w:t xml:space="preserve">4</w:t>
                          </w:r>
                          <w:r>
                            <w:rPr>
                              <w:sz w:val="24"/>
                              <w:szCs w:val="24"/>
                            </w:rPr>
                            <w:fldChar w:fldCharType="end"/>
                          </w:r>
                          <w:r>
                            <w:rPr>
                              <w:sz w:val="24"/>
                              <w:szCs w:val="24"/>
                            </w:rP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1"/>
                      <w:jc w:val="center"/>
                    </w:pPr>
                    <w:r>
                      <w:rPr>
                        <w:sz w:val="24"/>
                        <w:szCs w:val="24"/>
                      </w:rPr>
                      <w:t xml:space="preserve">- </w:t>
                    </w:r>
                    <w:r>
                      <w:rPr>
                        <w:sz w:val="24"/>
                        <w:szCs w:val="24"/>
                      </w:rPr>
                      <w:fldChar w:fldCharType="begin"/>
                    </w:r>
                    <w:r>
                      <w:rPr>
                        <w:sz w:val="24"/>
                        <w:szCs w:val="24"/>
                      </w:rPr>
                      <w:instrText xml:space="preserve"> PAGE </w:instrText>
                    </w:r>
                    <w:r>
                      <w:rPr>
                        <w:sz w:val="24"/>
                        <w:szCs w:val="24"/>
                      </w:rPr>
                      <w:fldChar w:fldCharType="separate"/>
                    </w:r>
                    <w:r>
                      <w:rPr>
                        <w:sz w:val="24"/>
                        <w:szCs w:val="24"/>
                      </w:rPr>
                      <w:t xml:space="preserve">4</w:t>
                    </w:r>
                    <w:r>
                      <w:rPr>
                        <w:sz w:val="24"/>
                        <w:szCs w:val="24"/>
                      </w:rPr>
                      <w:fldChar w:fldCharType="end"/>
                    </w:r>
                    <w:r>
                      <w:rPr>
                        <w:sz w:val="24"/>
                        <w:szCs w:val="24"/>
                      </w:rPr>
                      <w:t xml:space="preserve"> -</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jc w:val="center"/>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miter/>
                      </a:ln>
                      <a:effectLst/>
                    </wps:spPr>
                    <wps:style>
                      <a:lnRef idx="0">
                        <a:schemeClr val="accent1"/>
                      </a:lnRef>
                      <a:fillRef idx="0">
                        <a:schemeClr val="accent1"/>
                      </a:fillRef>
                      <a:effectRef idx="0">
                        <a:schemeClr val="accent1"/>
                      </a:effectRef>
                      <a:fontRef idx="minor">
                        <a:schemeClr val="dk1"/>
                      </a:fontRef>
                    </wps:style>
                    <wps:txbx>
                      <w:txbxContent>
                        <w:p>
                          <w:pPr>
                            <w:pStyle w:val="711"/>
                            <w:jc w:val="center"/>
                          </w:pPr>
                          <w:r>
                            <w:rPr>
                              <w:rFonts w:hint="eastAsia"/>
                              <w:color w:val="auto"/>
                              <w:sz w:val="18"/>
                              <w:szCs w:val="18"/>
                              <w:lang w:val="en-US" w:eastAsia="zh-CN"/>
                            </w:rPr>
                            <w:t xml:space="preserve"> </w:t>
                          </w:r>
                          <w:r>
                            <w:rPr>
                              <w:color w:val="auto"/>
                              <w:sz w:val="18"/>
                              <w:szCs w:val="18"/>
                            </w:rPr>
                            <w:fldChar w:fldCharType="begin"/>
                          </w:r>
                          <w:r>
                            <w:rPr>
                              <w:color w:val="auto"/>
                              <w:sz w:val="18"/>
                              <w:szCs w:val="18"/>
                            </w:rPr>
                            <w:instrText xml:space="preserve"> PAGE </w:instrText>
                          </w:r>
                          <w:r>
                            <w:rPr>
                              <w:color w:val="auto"/>
                              <w:sz w:val="18"/>
                              <w:szCs w:val="18"/>
                            </w:rPr>
                            <w:fldChar w:fldCharType="separate"/>
                          </w:r>
                          <w:r>
                            <w:rPr>
                              <w:color w:val="auto"/>
                              <w:sz w:val="18"/>
                              <w:szCs w:val="18"/>
                            </w:rPr>
                            <w:t xml:space="preserve">4</w:t>
                          </w:r>
                          <w:r>
                            <w:rPr>
                              <w:color w:val="auto"/>
                              <w:sz w:val="18"/>
                              <w:szCs w:val="18"/>
                            </w:rPr>
                            <w:fldChar w:fldCharType="end"/>
                          </w:r>
                          <w:r>
                            <w:rPr>
                              <w:sz w:val="24"/>
                              <w:szCs w:val="24"/>
                            </w:rPr>
                            <w:t xml:space="preserve"> </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1"/>
                      <w:jc w:val="center"/>
                    </w:pPr>
                    <w:r>
                      <w:rPr>
                        <w:rFonts w:hint="eastAsia"/>
                        <w:color w:val="auto"/>
                        <w:sz w:val="18"/>
                        <w:szCs w:val="18"/>
                        <w:lang w:val="en-US" w:eastAsia="zh-CN"/>
                      </w:rPr>
                      <w:t xml:space="preserve"> </w:t>
                    </w:r>
                    <w:r>
                      <w:rPr>
                        <w:color w:val="auto"/>
                        <w:sz w:val="18"/>
                        <w:szCs w:val="18"/>
                      </w:rPr>
                      <w:fldChar w:fldCharType="begin"/>
                    </w:r>
                    <w:r>
                      <w:rPr>
                        <w:color w:val="auto"/>
                        <w:sz w:val="18"/>
                        <w:szCs w:val="18"/>
                      </w:rPr>
                      <w:instrText xml:space="preserve"> PAGE </w:instrText>
                    </w:r>
                    <w:r>
                      <w:rPr>
                        <w:color w:val="auto"/>
                        <w:sz w:val="18"/>
                        <w:szCs w:val="18"/>
                      </w:rPr>
                      <w:fldChar w:fldCharType="separate"/>
                    </w:r>
                    <w:r>
                      <w:rPr>
                        <w:color w:val="auto"/>
                        <w:sz w:val="18"/>
                        <w:szCs w:val="18"/>
                      </w:rPr>
                      <w:t xml:space="preserve">4</w:t>
                    </w:r>
                    <w:r>
                      <w:rPr>
                        <w:color w:val="auto"/>
                        <w:sz w:val="18"/>
                        <w:szCs w:val="18"/>
                      </w:rPr>
                      <w:fldChar w:fldCharType="end"/>
                    </w:r>
                    <w:r>
                      <w:rPr>
                        <w:sz w:val="24"/>
                        <w:szCs w:val="24"/>
                      </w:rPr>
                      <w:t xml:space="preserve"> </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62" w:hanging="210"/>
        <w:tabs>
          <w:tab w:val="left" w:pos="762" w:leader="none"/>
        </w:tabs>
      </w:pPr>
      <w:rPr>
        <w:rFonts w:hint="eastAsia"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510" w:hanging="360"/>
        <w:tabs>
          <w:tab w:val="left" w:pos="510" w:leader="none"/>
        </w:tabs>
      </w:pPr>
      <w:rPr>
        <w:rFonts w:hint="eastAsia" w:cs="Times New Roman"/>
      </w:rPr>
    </w:lvl>
    <w:lvl w:ilvl="1">
      <w:start w:val="1"/>
      <w:numFmt w:val="decimal"/>
      <w:isLgl w:val="false"/>
      <w:suff w:val="tab"/>
      <w:lvlText w:val="%2．"/>
      <w:lvlJc w:val="left"/>
      <w:pPr>
        <w:ind w:left="1290" w:hanging="720"/>
        <w:tabs>
          <w:tab w:val="left" w:pos="1290" w:leader="none"/>
        </w:tabs>
      </w:pPr>
      <w:rPr>
        <w:rFonts w:hint="eastAsia" w:cs="Times New Roman"/>
      </w:rPr>
    </w:lvl>
    <w:lvl w:ilvl="2">
      <w:start w:val="3"/>
      <w:numFmt w:val="decimal"/>
      <w:isLgl w:val="false"/>
      <w:suff w:val="tab"/>
      <w:lvlText w:val="（%3）"/>
      <w:lvlJc w:val="left"/>
      <w:pPr>
        <w:ind w:left="1140" w:hanging="720"/>
        <w:tabs>
          <w:tab w:val="left" w:pos="1140" w:leader="none"/>
        </w:tabs>
      </w:pPr>
      <w:rPr>
        <w:rFonts w:hint="eastAsia" w:cs="Times New Roman"/>
      </w:rPr>
    </w:lvl>
    <w:lvl w:ilvl="3">
      <w:start w:val="1"/>
      <w:numFmt w:val="decimal"/>
      <w:isLgl w:val="false"/>
      <w:suff w:val="tab"/>
      <w:lvlText w:val="（%4）"/>
      <w:lvlJc w:val="left"/>
      <w:pPr>
        <w:ind w:left="1830" w:hanging="420"/>
        <w:tabs>
          <w:tab w:val="left" w:pos="1830" w:leader="none"/>
        </w:tabs>
      </w:pPr>
      <w:rPr>
        <w:rFonts w:ascii="宋体" w:hAnsi="宋体" w:eastAsia="宋体" w:cs="Times New Roman"/>
      </w:rPr>
    </w:lvl>
    <w:lvl w:ilvl="4">
      <w:start w:val="1"/>
      <w:numFmt w:val="decimal"/>
      <w:isLgl w:val="false"/>
      <w:suff w:val="tab"/>
      <w:lvlText w:val="（%5）"/>
      <w:lvlJc w:val="left"/>
      <w:pPr>
        <w:ind w:left="2250" w:hanging="420"/>
        <w:tabs>
          <w:tab w:val="left" w:pos="2250" w:leader="none"/>
        </w:tabs>
      </w:pPr>
      <w:rPr>
        <w:rFonts w:hint="eastAsia" w:cs="Times New Roman"/>
        <w:b/>
      </w:rPr>
    </w:lvl>
    <w:lvl w:ilvl="5">
      <w:start w:val="10"/>
      <w:numFmt w:val="japaneseCounting"/>
      <w:isLgl w:val="false"/>
      <w:suff w:val="tab"/>
      <w:lvlText w:val="（%6）"/>
      <w:lvlJc w:val="left"/>
      <w:pPr>
        <w:ind w:left="2970" w:hanging="720"/>
      </w:pPr>
      <w:rPr>
        <w:rFonts w:hint="default" w:cs="Times New Roman"/>
      </w:rPr>
    </w:lvl>
    <w:lvl w:ilvl="6">
      <w:start w:val="1"/>
      <w:numFmt w:val="decimal"/>
      <w:isLgl w:val="false"/>
      <w:suff w:val="tab"/>
      <w:lvlText w:val="%7."/>
      <w:lvlJc w:val="left"/>
      <w:pPr>
        <w:ind w:left="3090" w:hanging="420"/>
        <w:tabs>
          <w:tab w:val="left" w:pos="3090" w:leader="none"/>
        </w:tabs>
      </w:pPr>
      <w:rPr>
        <w:rFonts w:cs="Times New Roman"/>
      </w:rPr>
    </w:lvl>
    <w:lvl w:ilvl="7">
      <w:start w:val="1"/>
      <w:numFmt w:val="lowerLetter"/>
      <w:isLgl w:val="false"/>
      <w:suff w:val="tab"/>
      <w:lvlText w:val="%8)"/>
      <w:lvlJc w:val="left"/>
      <w:pPr>
        <w:ind w:left="3510" w:hanging="420"/>
        <w:tabs>
          <w:tab w:val="left" w:pos="3510" w:leader="none"/>
        </w:tabs>
      </w:pPr>
      <w:rPr>
        <w:rFonts w:cs="Times New Roman"/>
      </w:rPr>
    </w:lvl>
    <w:lvl w:ilvl="8">
      <w:start w:val="1"/>
      <w:numFmt w:val="lowerRoman"/>
      <w:isLgl w:val="false"/>
      <w:suff w:val="tab"/>
      <w:lvlText w:val="%9."/>
      <w:lvlJc w:val="right"/>
      <w:pPr>
        <w:ind w:left="3930" w:hanging="420"/>
        <w:tabs>
          <w:tab w:val="left" w:pos="3930" w:leader="none"/>
        </w:tabs>
      </w:pPr>
      <w:rPr>
        <w:rFonts w:cs="Times New Roman"/>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1061" w:hanging="210"/>
        <w:tabs>
          <w:tab w:val="left" w:pos="1061" w:leader="none"/>
        </w:tabs>
      </w:pPr>
      <w:rPr>
        <w:rFonts w:hint="eastAsia" w:ascii="宋体" w:hAnsi="宋体" w:eastAsia="宋体"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5"/>
    <w:lvlOverride w:ilvl="0">
      <w:startOverride w:val="1"/>
    </w:lvlOverride>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default="1">
    <w:name w:val="Normal"/>
    <w:uiPriority w:val="0"/>
    <w:qFormat/>
    <w:pPr>
      <w:jc w:val="both"/>
      <w:widowControl w:val="off"/>
    </w:pPr>
    <w:rPr>
      <w:rFonts w:hint="default" w:ascii="Times New Roman" w:hAnsi="Times New Roman" w:eastAsia="宋体" w:cs="Times New Roman"/>
      <w:sz w:val="21"/>
      <w:lang w:val="en-US" w:eastAsia="zh-CN" w:bidi="ar-SA"/>
    </w:rPr>
  </w:style>
  <w:style w:type="paragraph" w:styleId="685">
    <w:name w:val="Heading 1"/>
    <w:basedOn w:val="684"/>
    <w:next w:val="684"/>
    <w:link w:val="730"/>
    <w:uiPriority w:val="9"/>
    <w:qFormat/>
    <w:pPr>
      <w:keepLines/>
      <w:keepNext/>
      <w:spacing w:before="480" w:after="200"/>
      <w:outlineLvl w:val="0"/>
    </w:pPr>
    <w:rPr>
      <w:rFonts w:ascii="Arial" w:hAnsi="Arial" w:eastAsia="Arial" w:cs="Arial"/>
      <w:sz w:val="40"/>
      <w:szCs w:val="40"/>
    </w:rPr>
  </w:style>
  <w:style w:type="paragraph" w:styleId="686">
    <w:name w:val="Heading 2"/>
    <w:basedOn w:val="684"/>
    <w:next w:val="684"/>
    <w:link w:val="731"/>
    <w:uiPriority w:val="9"/>
    <w:unhideWhenUsed/>
    <w:qFormat/>
    <w:pPr>
      <w:keepLines/>
      <w:keepNext/>
      <w:spacing w:before="360" w:after="200"/>
      <w:outlineLvl w:val="1"/>
    </w:pPr>
    <w:rPr>
      <w:rFonts w:ascii="Arial" w:hAnsi="Arial" w:eastAsia="Arial" w:cs="Arial"/>
      <w:sz w:val="34"/>
    </w:rPr>
  </w:style>
  <w:style w:type="paragraph" w:styleId="687">
    <w:name w:val="Heading 3"/>
    <w:basedOn w:val="684"/>
    <w:next w:val="684"/>
    <w:uiPriority w:val="0"/>
    <w:qFormat/>
    <w:pPr>
      <w:ind w:left="720" w:hanging="720"/>
      <w:jc w:val="center"/>
      <w:keepLines/>
      <w:keepNext/>
      <w:spacing w:before="120" w:after="120" w:line="360" w:lineRule="auto"/>
      <w:widowControl/>
      <w:tabs>
        <w:tab w:val="left" w:pos="720" w:leader="none"/>
      </w:tabs>
      <w:outlineLvl w:val="2"/>
    </w:pPr>
    <w:rPr>
      <w:b/>
      <w:sz w:val="32"/>
    </w:rPr>
  </w:style>
  <w:style w:type="paragraph" w:styleId="688">
    <w:name w:val="Heading 4"/>
    <w:basedOn w:val="684"/>
    <w:next w:val="684"/>
    <w:link w:val="733"/>
    <w:uiPriority w:val="9"/>
    <w:unhideWhenUsed/>
    <w:qFormat/>
    <w:pPr>
      <w:keepLines/>
      <w:keepNext/>
      <w:spacing w:before="320" w:after="200"/>
      <w:outlineLvl w:val="3"/>
    </w:pPr>
    <w:rPr>
      <w:rFonts w:ascii="Arial" w:hAnsi="Arial" w:eastAsia="Arial" w:cs="Arial"/>
      <w:b/>
      <w:bCs/>
      <w:sz w:val="26"/>
      <w:szCs w:val="26"/>
    </w:rPr>
  </w:style>
  <w:style w:type="paragraph" w:styleId="689">
    <w:name w:val="Heading 5"/>
    <w:basedOn w:val="684"/>
    <w:next w:val="684"/>
    <w:link w:val="734"/>
    <w:uiPriority w:val="9"/>
    <w:unhideWhenUsed/>
    <w:qFormat/>
    <w:pPr>
      <w:keepLines/>
      <w:keepNext/>
      <w:spacing w:before="320" w:after="200"/>
      <w:outlineLvl w:val="4"/>
    </w:pPr>
    <w:rPr>
      <w:rFonts w:ascii="Arial" w:hAnsi="Arial" w:eastAsia="Arial" w:cs="Arial"/>
      <w:b/>
      <w:bCs/>
      <w:sz w:val="24"/>
      <w:szCs w:val="24"/>
    </w:rPr>
  </w:style>
  <w:style w:type="paragraph" w:styleId="690">
    <w:name w:val="Heading 6"/>
    <w:basedOn w:val="684"/>
    <w:next w:val="684"/>
    <w:link w:val="735"/>
    <w:uiPriority w:val="9"/>
    <w:unhideWhenUsed/>
    <w:qFormat/>
    <w:pPr>
      <w:keepLines/>
      <w:keepNext/>
      <w:spacing w:before="320" w:after="200"/>
      <w:outlineLvl w:val="5"/>
    </w:pPr>
    <w:rPr>
      <w:rFonts w:ascii="Arial" w:hAnsi="Arial" w:eastAsia="Arial" w:cs="Arial"/>
      <w:b/>
      <w:bCs/>
      <w:sz w:val="22"/>
      <w:szCs w:val="22"/>
    </w:rPr>
  </w:style>
  <w:style w:type="paragraph" w:styleId="691">
    <w:name w:val="Heading 7"/>
    <w:basedOn w:val="684"/>
    <w:next w:val="684"/>
    <w:link w:val="736"/>
    <w:uiPriority w:val="9"/>
    <w:unhideWhenUsed/>
    <w:qFormat/>
    <w:pPr>
      <w:keepLines/>
      <w:keepNext/>
      <w:spacing w:before="320" w:after="200"/>
      <w:outlineLvl w:val="6"/>
    </w:pPr>
    <w:rPr>
      <w:rFonts w:ascii="Arial" w:hAnsi="Arial" w:eastAsia="Arial" w:cs="Arial"/>
      <w:b/>
      <w:bCs/>
      <w:i/>
      <w:iCs/>
      <w:sz w:val="22"/>
      <w:szCs w:val="22"/>
    </w:rPr>
  </w:style>
  <w:style w:type="paragraph" w:styleId="692">
    <w:name w:val="Heading 8"/>
    <w:basedOn w:val="684"/>
    <w:next w:val="684"/>
    <w:link w:val="737"/>
    <w:uiPriority w:val="9"/>
    <w:unhideWhenUsed/>
    <w:qFormat/>
    <w:pPr>
      <w:keepLines/>
      <w:keepNext/>
      <w:spacing w:before="320" w:after="200"/>
      <w:outlineLvl w:val="7"/>
    </w:pPr>
    <w:rPr>
      <w:rFonts w:ascii="Arial" w:hAnsi="Arial" w:eastAsia="Arial" w:cs="Arial"/>
      <w:i/>
      <w:iCs/>
      <w:sz w:val="22"/>
      <w:szCs w:val="22"/>
    </w:rPr>
  </w:style>
  <w:style w:type="paragraph" w:styleId="693">
    <w:name w:val="Heading 9"/>
    <w:basedOn w:val="684"/>
    <w:next w:val="684"/>
    <w:link w:val="738"/>
    <w:uiPriority w:val="9"/>
    <w:unhideWhenUsed/>
    <w:qFormat/>
    <w:pPr>
      <w:keepLines/>
      <w:keepNext/>
      <w:spacing w:before="320" w:after="200"/>
      <w:outlineLvl w:val="8"/>
    </w:pPr>
    <w:rPr>
      <w:rFonts w:ascii="Arial" w:hAnsi="Arial" w:eastAsia="Arial" w:cs="Arial"/>
      <w:i/>
      <w:iCs/>
      <w:sz w:val="21"/>
      <w:szCs w:val="21"/>
    </w:rPr>
  </w:style>
  <w:style w:type="character" w:styleId="694" w:default="1">
    <w:name w:val="Default Paragraph Font"/>
    <w:uiPriority w:val="0"/>
    <w:semiHidden/>
    <w:qFormat/>
  </w:style>
  <w:style w:type="table" w:styleId="695" w:default="1">
    <w:name w:val="Normal Table"/>
    <w:uiPriority w:val="0"/>
    <w:semiHidden/>
    <w:qFormat/>
    <w:tblPr>
      <w:tblCellMar>
        <w:left w:w="108" w:type="dxa"/>
        <w:top w:w="0" w:type="dxa"/>
        <w:right w:w="108" w:type="dxa"/>
        <w:bottom w:w="0" w:type="dxa"/>
      </w:tblCellMar>
    </w:tblPr>
  </w:style>
  <w:style w:type="paragraph" w:styleId="696">
    <w:name w:val="toc 7"/>
    <w:basedOn w:val="684"/>
    <w:next w:val="684"/>
    <w:uiPriority w:val="39"/>
    <w:unhideWhenUsed/>
    <w:pPr>
      <w:ind w:left="1701" w:right="0" w:firstLine="0"/>
      <w:spacing w:after="57"/>
    </w:pPr>
  </w:style>
  <w:style w:type="paragraph" w:styleId="697">
    <w:name w:val="Normal Indent"/>
    <w:basedOn w:val="684"/>
    <w:uiPriority w:val="0"/>
    <w:qFormat/>
    <w:pPr>
      <w:ind w:firstLine="420"/>
    </w:pPr>
  </w:style>
  <w:style w:type="paragraph" w:styleId="698">
    <w:name w:val="Caption"/>
    <w:basedOn w:val="684"/>
    <w:next w:val="684"/>
    <w:uiPriority w:val="35"/>
    <w:semiHidden/>
    <w:unhideWhenUsed/>
    <w:qFormat/>
    <w:pPr>
      <w:spacing w:line="276" w:lineRule="auto"/>
    </w:pPr>
    <w:rPr>
      <w:b/>
      <w:bCs/>
      <w:color w:val="5b9bd5" w:themeColor="accent1"/>
      <w:sz w:val="18"/>
      <w:szCs w:val="18"/>
      <w14:textFill>
        <w14:solidFill>
          <w14:schemeClr w14:val="accent1"/>
        </w14:solidFill>
      </w14:textFill>
    </w:rPr>
  </w:style>
  <w:style w:type="paragraph" w:styleId="699">
    <w:name w:val="annotation text"/>
    <w:basedOn w:val="684"/>
    <w:uiPriority w:val="0"/>
    <w:qFormat/>
    <w:pPr>
      <w:jc w:val="left"/>
    </w:pPr>
  </w:style>
  <w:style w:type="paragraph" w:styleId="700">
    <w:name w:val="Body Text"/>
    <w:basedOn w:val="684"/>
    <w:uiPriority w:val="99"/>
    <w:qFormat/>
    <w:rPr>
      <w:rFonts w:ascii="华文中宋" w:eastAsia="华文中宋"/>
      <w:bCs/>
      <w:sz w:val="28"/>
    </w:rPr>
  </w:style>
  <w:style w:type="paragraph" w:styleId="701">
    <w:name w:val="Body Text Indent"/>
    <w:basedOn w:val="684"/>
    <w:next w:val="702"/>
    <w:uiPriority w:val="99"/>
    <w:qFormat/>
    <w:pPr>
      <w:ind w:firstLine="540"/>
      <w:spacing w:line="360" w:lineRule="auto"/>
      <w:widowControl/>
    </w:pPr>
    <w:rPr>
      <w:rFonts w:ascii="宋体" w:hAnsi="MS Sans Serif"/>
      <w:spacing w:val="12"/>
      <w:sz w:val="24"/>
    </w:rPr>
  </w:style>
  <w:style w:type="paragraph" w:styleId="702">
    <w:name w:val="envelope return"/>
    <w:basedOn w:val="684"/>
    <w:uiPriority w:val="0"/>
    <w:qFormat/>
    <w:rPr>
      <w:rFonts w:ascii="Arial" w:hAnsi="Arial"/>
    </w:rPr>
  </w:style>
  <w:style w:type="paragraph" w:styleId="703">
    <w:name w:val="Block Text"/>
    <w:basedOn w:val="684"/>
    <w:uiPriority w:val="0"/>
    <w:qFormat/>
    <w:pPr>
      <w:ind w:left="420" w:right="33"/>
      <w:jc w:val="left"/>
    </w:pPr>
    <w:rPr>
      <w:sz w:val="24"/>
      <w:szCs w:val="20"/>
    </w:rPr>
  </w:style>
  <w:style w:type="paragraph" w:styleId="704">
    <w:name w:val="index 4"/>
    <w:basedOn w:val="684"/>
    <w:next w:val="684"/>
    <w:uiPriority w:val="99"/>
    <w:qFormat/>
    <w:pPr>
      <w:ind w:left="600"/>
    </w:pPr>
    <w:rPr>
      <w:szCs w:val="24"/>
    </w:rPr>
  </w:style>
  <w:style w:type="paragraph" w:styleId="705">
    <w:name w:val="toc 5"/>
    <w:basedOn w:val="684"/>
    <w:next w:val="684"/>
    <w:uiPriority w:val="39"/>
    <w:unhideWhenUsed/>
    <w:pPr>
      <w:ind w:left="1134" w:right="0" w:firstLine="0"/>
      <w:spacing w:after="57"/>
    </w:pPr>
  </w:style>
  <w:style w:type="paragraph" w:styleId="706">
    <w:name w:val="toc 3"/>
    <w:basedOn w:val="684"/>
    <w:next w:val="684"/>
    <w:uiPriority w:val="39"/>
    <w:unhideWhenUsed/>
    <w:pPr>
      <w:ind w:left="567" w:right="0" w:firstLine="0"/>
      <w:spacing w:after="57"/>
    </w:pPr>
  </w:style>
  <w:style w:type="paragraph" w:styleId="707">
    <w:name w:val="Plain Text"/>
    <w:basedOn w:val="684"/>
    <w:uiPriority w:val="0"/>
    <w:qFormat/>
    <w:pPr>
      <w:jc w:val="left"/>
      <w:widowControl/>
    </w:pPr>
    <w:rPr>
      <w:rFonts w:ascii="宋体" w:hAnsi="Courier New"/>
    </w:rPr>
  </w:style>
  <w:style w:type="paragraph" w:styleId="708">
    <w:name w:val="toc 8"/>
    <w:basedOn w:val="684"/>
    <w:next w:val="684"/>
    <w:uiPriority w:val="39"/>
    <w:unhideWhenUsed/>
    <w:pPr>
      <w:ind w:left="1984" w:right="0" w:firstLine="0"/>
      <w:spacing w:after="57"/>
    </w:pPr>
  </w:style>
  <w:style w:type="paragraph" w:styleId="709">
    <w:name w:val="Date"/>
    <w:basedOn w:val="684"/>
    <w:next w:val="684"/>
    <w:uiPriority w:val="99"/>
    <w:qFormat/>
    <w:rPr>
      <w:sz w:val="24"/>
    </w:rPr>
  </w:style>
  <w:style w:type="paragraph" w:styleId="710">
    <w:name w:val="endnote text"/>
    <w:basedOn w:val="684"/>
    <w:link w:val="875"/>
    <w:uiPriority w:val="99"/>
    <w:semiHidden/>
    <w:unhideWhenUsed/>
    <w:pPr>
      <w:spacing w:after="0" w:line="240" w:lineRule="auto"/>
    </w:pPr>
    <w:rPr>
      <w:sz w:val="20"/>
    </w:rPr>
  </w:style>
  <w:style w:type="paragraph" w:styleId="711">
    <w:name w:val="Footer"/>
    <w:basedOn w:val="684"/>
    <w:uiPriority w:val="99"/>
    <w:qFormat/>
    <w:pPr>
      <w:jc w:val="left"/>
      <w:tabs>
        <w:tab w:val="center" w:pos="4153" w:leader="none"/>
        <w:tab w:val="right" w:pos="8306" w:leader="none"/>
      </w:tabs>
    </w:pPr>
    <w:rPr>
      <w:sz w:val="18"/>
      <w:szCs w:val="18"/>
    </w:rPr>
  </w:style>
  <w:style w:type="paragraph" w:styleId="712">
    <w:name w:val="Header"/>
    <w:uiPriority w:val="0"/>
    <w:qFormat/>
    <w:pPr>
      <w:jc w:val="center"/>
      <w:widowControl w:val="off"/>
      <w:tabs>
        <w:tab w:val="center" w:pos="4153" w:leader="none"/>
        <w:tab w:val="right" w:pos="8306" w:leader="none"/>
      </w:tabs>
      <w:pBdr>
        <w:bottom w:val="single" w:color="auto" w:sz="6" w:space="1"/>
      </w:pBdr>
    </w:pPr>
    <w:rPr>
      <w:rFonts w:hint="default" w:ascii="Times New Roman" w:hAnsi="Times New Roman" w:eastAsia="宋体" w:cs="Times New Roman"/>
      <w:sz w:val="18"/>
      <w:szCs w:val="18"/>
      <w:lang w:val="en-US" w:eastAsia="zh-CN" w:bidi="ar-SA"/>
    </w:rPr>
  </w:style>
  <w:style w:type="paragraph" w:styleId="713">
    <w:name w:val="toc 1"/>
    <w:basedOn w:val="684"/>
    <w:next w:val="684"/>
    <w:uiPriority w:val="39"/>
    <w:qFormat/>
    <w:pPr>
      <w:jc w:val="center"/>
      <w:spacing w:before="120" w:after="120"/>
      <w:tabs>
        <w:tab w:val="right" w:pos="9170" w:leader="dot"/>
      </w:tabs>
    </w:pPr>
    <w:rPr>
      <w:rFonts w:eastAsia="文鼎小标宋简"/>
      <w:caps/>
      <w:sz w:val="32"/>
      <w:szCs w:val="32"/>
    </w:rPr>
  </w:style>
  <w:style w:type="paragraph" w:styleId="714">
    <w:name w:val="toc 4"/>
    <w:basedOn w:val="684"/>
    <w:next w:val="684"/>
    <w:uiPriority w:val="39"/>
    <w:unhideWhenUsed/>
    <w:pPr>
      <w:ind w:left="850" w:right="0" w:firstLine="0"/>
      <w:spacing w:after="57"/>
    </w:pPr>
  </w:style>
  <w:style w:type="paragraph" w:styleId="715">
    <w:name w:val="Subtitle"/>
    <w:basedOn w:val="684"/>
    <w:next w:val="684"/>
    <w:link w:val="741"/>
    <w:uiPriority w:val="11"/>
    <w:qFormat/>
    <w:pPr>
      <w:spacing w:before="200" w:after="200"/>
    </w:pPr>
    <w:rPr>
      <w:sz w:val="24"/>
      <w:szCs w:val="24"/>
    </w:rPr>
  </w:style>
  <w:style w:type="paragraph" w:styleId="716">
    <w:name w:val="List"/>
    <w:basedOn w:val="684"/>
    <w:uiPriority w:val="0"/>
    <w:qFormat/>
    <w:pPr>
      <w:ind w:left="450" w:hanging="450"/>
      <w:spacing w:after="20" w:line="288" w:lineRule="auto"/>
      <w:tabs>
        <w:tab w:val="left" w:pos="420" w:leader="none"/>
        <w:tab w:val="left" w:pos="450" w:leader="none"/>
        <w:tab w:val="left" w:pos="898" w:leader="none"/>
      </w:tabs>
    </w:pPr>
  </w:style>
  <w:style w:type="paragraph" w:styleId="717">
    <w:name w:val="footnote text"/>
    <w:basedOn w:val="684"/>
    <w:link w:val="874"/>
    <w:uiPriority w:val="99"/>
    <w:semiHidden/>
    <w:unhideWhenUsed/>
    <w:pPr>
      <w:spacing w:after="40" w:line="240" w:lineRule="auto"/>
    </w:pPr>
    <w:rPr>
      <w:sz w:val="18"/>
    </w:rPr>
  </w:style>
  <w:style w:type="paragraph" w:styleId="718">
    <w:name w:val="toc 6"/>
    <w:basedOn w:val="684"/>
    <w:next w:val="684"/>
    <w:uiPriority w:val="39"/>
    <w:unhideWhenUsed/>
    <w:pPr>
      <w:ind w:left="1417" w:right="0" w:firstLine="0"/>
      <w:spacing w:after="57"/>
    </w:pPr>
  </w:style>
  <w:style w:type="paragraph" w:styleId="719">
    <w:name w:val="table of figures"/>
    <w:basedOn w:val="684"/>
    <w:next w:val="684"/>
    <w:uiPriority w:val="99"/>
    <w:unhideWhenUsed/>
    <w:pPr>
      <w:spacing w:after="0" w:afterAutospacing="0"/>
    </w:pPr>
  </w:style>
  <w:style w:type="paragraph" w:styleId="720">
    <w:name w:val="toc 2"/>
    <w:basedOn w:val="684"/>
    <w:next w:val="684"/>
    <w:uiPriority w:val="39"/>
    <w:qFormat/>
    <w:pPr>
      <w:ind w:left="210" w:firstLine="150"/>
      <w:jc w:val="left"/>
      <w:tabs>
        <w:tab w:val="right" w:pos="9170" w:leader="dot"/>
      </w:tabs>
    </w:pPr>
    <w:rPr>
      <w:smallCaps/>
      <w:sz w:val="20"/>
    </w:rPr>
  </w:style>
  <w:style w:type="paragraph" w:styleId="721">
    <w:name w:val="toc 9"/>
    <w:basedOn w:val="684"/>
    <w:next w:val="684"/>
    <w:uiPriority w:val="39"/>
    <w:unhideWhenUsed/>
    <w:pPr>
      <w:ind w:left="2268" w:right="0" w:firstLine="0"/>
      <w:spacing w:after="57"/>
    </w:pPr>
  </w:style>
  <w:style w:type="paragraph" w:styleId="722">
    <w:name w:val="Normal (Web)"/>
    <w:basedOn w:val="684"/>
    <w:uiPriority w:val="99"/>
    <w:qFormat/>
    <w:pPr>
      <w:jc w:val="left"/>
      <w:spacing w:before="100" w:beforeAutospacing="1" w:after="100" w:afterAutospacing="1"/>
      <w:widowControl/>
    </w:pPr>
    <w:rPr>
      <w:rFonts w:ascii="宋体" w:hAnsi="宋体" w:cs="宋体"/>
      <w:sz w:val="24"/>
      <w:szCs w:val="24"/>
    </w:rPr>
  </w:style>
  <w:style w:type="paragraph" w:styleId="723">
    <w:name w:val="Title"/>
    <w:basedOn w:val="684"/>
    <w:next w:val="684"/>
    <w:link w:val="740"/>
    <w:uiPriority w:val="10"/>
    <w:qFormat/>
    <w:pPr>
      <w:contextualSpacing/>
      <w:spacing w:before="300" w:after="200"/>
    </w:pPr>
    <w:rPr>
      <w:sz w:val="48"/>
      <w:szCs w:val="48"/>
    </w:rPr>
  </w:style>
  <w:style w:type="paragraph" w:styleId="724">
    <w:name w:val="Body Text First Indent"/>
    <w:basedOn w:val="700"/>
    <w:link w:val="877"/>
    <w:uiPriority w:val="0"/>
    <w:qFormat/>
    <w:pPr>
      <w:ind w:firstLine="420"/>
      <w:spacing w:after="120"/>
    </w:pPr>
    <w:rPr>
      <w:rFonts w:ascii="Times New Roman" w:eastAsia="宋体"/>
      <w:bCs w:val="0"/>
      <w:sz w:val="21"/>
    </w:rPr>
  </w:style>
  <w:style w:type="table" w:styleId="725">
    <w:name w:val="Table Grid"/>
    <w:basedOn w:val="69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6">
    <w:name w:val="endnote reference"/>
    <w:basedOn w:val="694"/>
    <w:uiPriority w:val="99"/>
    <w:semiHidden/>
    <w:unhideWhenUsed/>
    <w:rPr>
      <w:vertAlign w:val="superscript"/>
    </w:rPr>
  </w:style>
  <w:style w:type="character" w:styleId="727">
    <w:name w:val="page number"/>
    <w:basedOn w:val="694"/>
    <w:uiPriority w:val="0"/>
    <w:qFormat/>
  </w:style>
  <w:style w:type="character" w:styleId="728">
    <w:name w:val="Hyperlink"/>
    <w:basedOn w:val="694"/>
    <w:uiPriority w:val="0"/>
    <w:qFormat/>
    <w:rPr>
      <w:color w:val="0000ff"/>
      <w:u w:val="single"/>
    </w:rPr>
  </w:style>
  <w:style w:type="character" w:styleId="729">
    <w:name w:val="footnote reference"/>
    <w:basedOn w:val="694"/>
    <w:uiPriority w:val="99"/>
    <w:unhideWhenUsed/>
    <w:rPr>
      <w:vertAlign w:val="superscript"/>
    </w:rPr>
  </w:style>
  <w:style w:type="character" w:styleId="730" w:customStyle="1">
    <w:name w:val="Heading 1 Char"/>
    <w:basedOn w:val="694"/>
    <w:link w:val="685"/>
    <w:uiPriority w:val="9"/>
    <w:rPr>
      <w:rFonts w:ascii="Arial" w:hAnsi="Arial" w:eastAsia="Arial" w:cs="Arial"/>
      <w:sz w:val="40"/>
      <w:szCs w:val="40"/>
    </w:rPr>
  </w:style>
  <w:style w:type="character" w:styleId="731" w:customStyle="1">
    <w:name w:val="Heading 2 Char"/>
    <w:basedOn w:val="694"/>
    <w:link w:val="686"/>
    <w:uiPriority w:val="9"/>
    <w:rPr>
      <w:rFonts w:ascii="Arial" w:hAnsi="Arial" w:eastAsia="Arial" w:cs="Arial"/>
      <w:sz w:val="34"/>
    </w:rPr>
  </w:style>
  <w:style w:type="character" w:styleId="732" w:customStyle="1">
    <w:name w:val="Heading 3 Char"/>
    <w:basedOn w:val="694"/>
    <w:uiPriority w:val="9"/>
    <w:rPr>
      <w:rFonts w:ascii="Arial" w:hAnsi="Arial" w:eastAsia="Arial" w:cs="Arial"/>
      <w:sz w:val="30"/>
      <w:szCs w:val="30"/>
    </w:rPr>
  </w:style>
  <w:style w:type="character" w:styleId="733" w:customStyle="1">
    <w:name w:val="Heading 4 Char"/>
    <w:basedOn w:val="694"/>
    <w:link w:val="688"/>
    <w:uiPriority w:val="9"/>
    <w:rPr>
      <w:rFonts w:ascii="Arial" w:hAnsi="Arial" w:eastAsia="Arial" w:cs="Arial"/>
      <w:b/>
      <w:bCs/>
      <w:sz w:val="26"/>
      <w:szCs w:val="26"/>
    </w:rPr>
  </w:style>
  <w:style w:type="character" w:styleId="734" w:customStyle="1">
    <w:name w:val="Heading 5 Char"/>
    <w:basedOn w:val="694"/>
    <w:link w:val="689"/>
    <w:uiPriority w:val="9"/>
    <w:rPr>
      <w:rFonts w:ascii="Arial" w:hAnsi="Arial" w:eastAsia="Arial" w:cs="Arial"/>
      <w:b/>
      <w:bCs/>
      <w:sz w:val="24"/>
      <w:szCs w:val="24"/>
    </w:rPr>
  </w:style>
  <w:style w:type="character" w:styleId="735" w:customStyle="1">
    <w:name w:val="Heading 6 Char"/>
    <w:basedOn w:val="694"/>
    <w:link w:val="690"/>
    <w:uiPriority w:val="9"/>
    <w:rPr>
      <w:rFonts w:ascii="Arial" w:hAnsi="Arial" w:eastAsia="Arial" w:cs="Arial"/>
      <w:b/>
      <w:bCs/>
      <w:sz w:val="22"/>
      <w:szCs w:val="22"/>
    </w:rPr>
  </w:style>
  <w:style w:type="character" w:styleId="736" w:customStyle="1">
    <w:name w:val="Heading 7 Char"/>
    <w:basedOn w:val="694"/>
    <w:link w:val="691"/>
    <w:uiPriority w:val="9"/>
    <w:rPr>
      <w:rFonts w:ascii="Arial" w:hAnsi="Arial" w:eastAsia="Arial" w:cs="Arial"/>
      <w:b/>
      <w:bCs/>
      <w:i/>
      <w:iCs/>
      <w:sz w:val="22"/>
      <w:szCs w:val="22"/>
    </w:rPr>
  </w:style>
  <w:style w:type="character" w:styleId="737" w:customStyle="1">
    <w:name w:val="Heading 8 Char"/>
    <w:basedOn w:val="694"/>
    <w:link w:val="692"/>
    <w:uiPriority w:val="9"/>
    <w:qFormat/>
    <w:rPr>
      <w:rFonts w:ascii="Arial" w:hAnsi="Arial" w:eastAsia="Arial" w:cs="Arial"/>
      <w:i/>
      <w:iCs/>
      <w:sz w:val="22"/>
      <w:szCs w:val="22"/>
    </w:rPr>
  </w:style>
  <w:style w:type="character" w:styleId="738" w:customStyle="1">
    <w:name w:val="Heading 9 Char"/>
    <w:basedOn w:val="694"/>
    <w:link w:val="693"/>
    <w:uiPriority w:val="9"/>
    <w:rPr>
      <w:rFonts w:ascii="Arial" w:hAnsi="Arial" w:eastAsia="Arial" w:cs="Arial"/>
      <w:i/>
      <w:iCs/>
      <w:sz w:val="21"/>
      <w:szCs w:val="21"/>
    </w:rPr>
  </w:style>
  <w:style w:type="paragraph" w:styleId="739">
    <w:name w:val="No Spacing"/>
    <w:uiPriority w:val="1"/>
    <w:qFormat/>
    <w:pPr>
      <w:spacing w:before="0" w:after="0" w:line="240" w:lineRule="auto"/>
    </w:pPr>
    <w:rPr>
      <w:rFonts w:hint="default" w:ascii="Times New Roman" w:hAnsi="Times New Roman" w:eastAsia="宋体" w:cs="Times New Roman"/>
    </w:rPr>
  </w:style>
  <w:style w:type="character" w:styleId="740" w:customStyle="1">
    <w:name w:val="Title Char"/>
    <w:basedOn w:val="694"/>
    <w:link w:val="723"/>
    <w:uiPriority w:val="10"/>
    <w:qFormat/>
    <w:rPr>
      <w:sz w:val="48"/>
      <w:szCs w:val="48"/>
    </w:rPr>
  </w:style>
  <w:style w:type="character" w:styleId="741" w:customStyle="1">
    <w:name w:val="Subtitle Char"/>
    <w:basedOn w:val="694"/>
    <w:link w:val="715"/>
    <w:uiPriority w:val="11"/>
    <w:qFormat/>
    <w:rPr>
      <w:sz w:val="24"/>
      <w:szCs w:val="24"/>
    </w:rPr>
  </w:style>
  <w:style w:type="paragraph" w:styleId="742">
    <w:name w:val="Quote"/>
    <w:basedOn w:val="684"/>
    <w:next w:val="684"/>
    <w:link w:val="743"/>
    <w:uiPriority w:val="29"/>
    <w:qFormat/>
    <w:pPr>
      <w:ind w:left="720" w:right="720"/>
    </w:pPr>
    <w:rPr>
      <w:i/>
    </w:rPr>
  </w:style>
  <w:style w:type="character" w:styleId="743" w:customStyle="1">
    <w:name w:val="Quote Char"/>
    <w:link w:val="742"/>
    <w:uiPriority w:val="29"/>
    <w:qFormat/>
    <w:rPr>
      <w:i/>
    </w:rPr>
  </w:style>
  <w:style w:type="paragraph" w:styleId="744">
    <w:name w:val="Intense Quote"/>
    <w:basedOn w:val="684"/>
    <w:next w:val="684"/>
    <w:link w:val="7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5" w:customStyle="1">
    <w:name w:val="Intense Quote Char"/>
    <w:link w:val="744"/>
    <w:uiPriority w:val="30"/>
    <w:qFormat/>
    <w:rPr>
      <w:i/>
    </w:rPr>
  </w:style>
  <w:style w:type="character" w:styleId="746" w:customStyle="1">
    <w:name w:val="Header Char"/>
    <w:basedOn w:val="694"/>
    <w:uiPriority w:val="99"/>
    <w:qFormat/>
  </w:style>
  <w:style w:type="character" w:styleId="747" w:customStyle="1">
    <w:name w:val="Footer Char"/>
    <w:basedOn w:val="694"/>
    <w:uiPriority w:val="99"/>
    <w:qFormat/>
  </w:style>
  <w:style w:type="character" w:styleId="748" w:customStyle="1">
    <w:name w:val="Caption Char"/>
    <w:uiPriority w:val="99"/>
    <w:qFormat/>
  </w:style>
  <w:style w:type="table" w:styleId="749" w:customStyle="1">
    <w:name w:val="Table Grid Light"/>
    <w:basedOn w:val="69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0" w:customStyle="1">
    <w:name w:val="Plain Table 1"/>
    <w:basedOn w:val="69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Plain Table 2"/>
    <w:basedOn w:val="69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Plain Table 3"/>
    <w:basedOn w:val="6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customStyle="1">
    <w:name w:val="Plain Table 4"/>
    <w:basedOn w:val="6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customStyle="1">
    <w:name w:val="Plain Table 5"/>
    <w:basedOn w:val="69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5" w:customStyle="1">
    <w:name w:val="Grid Table 1 Light"/>
    <w:basedOn w:val="69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1"/>
    <w:basedOn w:val="695"/>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2"/>
    <w:basedOn w:val="695"/>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3"/>
    <w:basedOn w:val="695"/>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4"/>
    <w:basedOn w:val="695"/>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5"/>
    <w:basedOn w:val="695"/>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6"/>
    <w:basedOn w:val="695"/>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62" w:customStyle="1">
    <w:name w:val="Grid Table 2"/>
    <w:basedOn w:val="69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3" w:customStyle="1">
    <w:name w:val="Grid Table 2 - Accent 1"/>
    <w:basedOn w:val="69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64" w:customStyle="1">
    <w:name w:val="Grid Table 2 - Accent 2"/>
    <w:basedOn w:val="69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65" w:customStyle="1">
    <w:name w:val="Grid Table 2 - Accent 3"/>
    <w:basedOn w:val="69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66" w:customStyle="1">
    <w:name w:val="Grid Table 2 - Accent 4"/>
    <w:basedOn w:val="69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67" w:customStyle="1">
    <w:name w:val="Grid Table 2 - Accent 5"/>
    <w:basedOn w:val="69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68" w:customStyle="1">
    <w:name w:val="Grid Table 2 - Accent 6"/>
    <w:basedOn w:val="69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69" w:customStyle="1">
    <w:name w:val="Grid Table 3"/>
    <w:basedOn w:val="69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1"/>
    <w:basedOn w:val="695"/>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2"/>
    <w:basedOn w:val="695"/>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3"/>
    <w:basedOn w:val="695"/>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4"/>
    <w:basedOn w:val="695"/>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5"/>
    <w:basedOn w:val="695"/>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6"/>
    <w:basedOn w:val="695"/>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4"/>
    <w:basedOn w:val="69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customStyle="1">
    <w:name w:val="Grid Table 4 - Accent 1"/>
    <w:basedOn w:val="695"/>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778" w:customStyle="1">
    <w:name w:val="Grid Table 4 - Accent 2"/>
    <w:basedOn w:val="695"/>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79" w:customStyle="1">
    <w:name w:val="Grid Table 4 - Accent 3"/>
    <w:basedOn w:val="695"/>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80" w:customStyle="1">
    <w:name w:val="Grid Table 4 - Accent 4"/>
    <w:basedOn w:val="695"/>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81" w:customStyle="1">
    <w:name w:val="Grid Table 4 - Accent 5"/>
    <w:basedOn w:val="695"/>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82" w:customStyle="1">
    <w:name w:val="Grid Table 4 - Accent 6"/>
    <w:basedOn w:val="695"/>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83" w:customStyle="1">
    <w:name w:val="Grid Table 5 Dark"/>
    <w:basedOn w:val="6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4" w:customStyle="1">
    <w:name w:val="Grid Table 5 Dark- Accent 1"/>
    <w:basedOn w:val="6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85" w:customStyle="1">
    <w:name w:val="Grid Table 5 Dark - Accent 2"/>
    <w:basedOn w:val="6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86" w:customStyle="1">
    <w:name w:val="Grid Table 5 Dark - Accent 3"/>
    <w:basedOn w:val="6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87" w:customStyle="1">
    <w:name w:val="Grid Table 5 Dark- Accent 4"/>
    <w:basedOn w:val="6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88" w:customStyle="1">
    <w:name w:val="Grid Table 5 Dark - Accent 5"/>
    <w:basedOn w:val="6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89" w:customStyle="1">
    <w:name w:val="Grid Table 5 Dark - Accent 6"/>
    <w:basedOn w:val="69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90" w:customStyle="1">
    <w:name w:val="Grid Table 6 Colorful"/>
    <w:basedOn w:val="695"/>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1" w:customStyle="1">
    <w:name w:val="Grid Table 6 Colorful - Accent 1"/>
    <w:basedOn w:val="695"/>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792" w:customStyle="1">
    <w:name w:val="Grid Table 6 Colorful - Accent 2"/>
    <w:basedOn w:val="69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793" w:customStyle="1">
    <w:name w:val="Grid Table 6 Colorful - Accent 3"/>
    <w:basedOn w:val="695"/>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794" w:customStyle="1">
    <w:name w:val="Grid Table 6 Colorful - Accent 4"/>
    <w:basedOn w:val="695"/>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795" w:customStyle="1">
    <w:name w:val="Grid Table 6 Colorful - Accent 5"/>
    <w:basedOn w:val="695"/>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6" w:customStyle="1">
    <w:name w:val="Grid Table 6 Colorful - Accent 6"/>
    <w:basedOn w:val="695"/>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797" w:customStyle="1">
    <w:name w:val="Grid Table 7 Colorful"/>
    <w:basedOn w:val="69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8" w:customStyle="1">
    <w:name w:val="Grid Table 7 Colorful - Accent 1"/>
    <w:basedOn w:val="695"/>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799" w:customStyle="1">
    <w:name w:val="Grid Table 7 Colorful - Accent 2"/>
    <w:basedOn w:val="695"/>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00" w:customStyle="1">
    <w:name w:val="Grid Table 7 Colorful - Accent 3"/>
    <w:basedOn w:val="695"/>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01" w:customStyle="1">
    <w:name w:val="Grid Table 7 Colorful - Accent 4"/>
    <w:basedOn w:val="695"/>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02" w:customStyle="1">
    <w:name w:val="Grid Table 7 Colorful - Accent 5"/>
    <w:basedOn w:val="695"/>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03" w:customStyle="1">
    <w:name w:val="Grid Table 7 Colorful - Accent 6"/>
    <w:basedOn w:val="695"/>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04" w:customStyle="1">
    <w:name w:val="List Table 1 Light"/>
    <w:basedOn w:val="69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customStyle="1">
    <w:name w:val="List Table 1 Light - Accent 1"/>
    <w:basedOn w:val="695"/>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06" w:customStyle="1">
    <w:name w:val="List Table 1 Light - Accent 2"/>
    <w:basedOn w:val="695"/>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07" w:customStyle="1">
    <w:name w:val="List Table 1 Light - Accent 3"/>
    <w:basedOn w:val="695"/>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08" w:customStyle="1">
    <w:name w:val="List Table 1 Light - Accent 4"/>
    <w:basedOn w:val="695"/>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09" w:customStyle="1">
    <w:name w:val="List Table 1 Light - Accent 5"/>
    <w:basedOn w:val="695"/>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10" w:customStyle="1">
    <w:name w:val="List Table 1 Light - Accent 6"/>
    <w:basedOn w:val="695"/>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11" w:customStyle="1">
    <w:name w:val="List Table 2"/>
    <w:basedOn w:val="69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2" w:customStyle="1">
    <w:name w:val="List Table 2 - Accent 1"/>
    <w:basedOn w:val="695"/>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13" w:customStyle="1">
    <w:name w:val="List Table 2 - Accent 2"/>
    <w:basedOn w:val="695"/>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14" w:customStyle="1">
    <w:name w:val="List Table 2 - Accent 3"/>
    <w:basedOn w:val="695"/>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15" w:customStyle="1">
    <w:name w:val="List Table 2 - Accent 4"/>
    <w:basedOn w:val="695"/>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16" w:customStyle="1">
    <w:name w:val="List Table 2 - Accent 5"/>
    <w:basedOn w:val="695"/>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17" w:customStyle="1">
    <w:name w:val="List Table 2 - Accent 6"/>
    <w:basedOn w:val="695"/>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18" w:customStyle="1">
    <w:name w:val="List Table 3"/>
    <w:basedOn w:val="69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3 - Accent 1"/>
    <w:basedOn w:val="695"/>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0" w:customStyle="1">
    <w:name w:val="List Table 3 - Accent 2"/>
    <w:basedOn w:val="695"/>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21" w:customStyle="1">
    <w:name w:val="List Table 3 - Accent 3"/>
    <w:basedOn w:val="695"/>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22" w:customStyle="1">
    <w:name w:val="List Table 3 - Accent 4"/>
    <w:basedOn w:val="695"/>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23" w:customStyle="1">
    <w:name w:val="List Table 3 - Accent 5"/>
    <w:basedOn w:val="695"/>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24" w:customStyle="1">
    <w:name w:val="List Table 3 - Accent 6"/>
    <w:basedOn w:val="695"/>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25" w:customStyle="1">
    <w:name w:val="List Table 4"/>
    <w:basedOn w:val="69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4 - Accent 1"/>
    <w:basedOn w:val="695"/>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27" w:customStyle="1">
    <w:name w:val="List Table 4 - Accent 2"/>
    <w:basedOn w:val="695"/>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28" w:customStyle="1">
    <w:name w:val="List Table 4 - Accent 3"/>
    <w:basedOn w:val="695"/>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29" w:customStyle="1">
    <w:name w:val="List Table 4 - Accent 4"/>
    <w:basedOn w:val="695"/>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30" w:customStyle="1">
    <w:name w:val="List Table 4 - Accent 5"/>
    <w:basedOn w:val="695"/>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31" w:customStyle="1">
    <w:name w:val="List Table 4 - Accent 6"/>
    <w:basedOn w:val="695"/>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32" w:customStyle="1">
    <w:name w:val="List Table 5 Dark"/>
    <w:basedOn w:val="69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1"/>
    <w:basedOn w:val="695"/>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2"/>
    <w:basedOn w:val="695"/>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3"/>
    <w:basedOn w:val="695"/>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4"/>
    <w:basedOn w:val="695"/>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5"/>
    <w:basedOn w:val="695"/>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6"/>
    <w:basedOn w:val="695"/>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6 Colorful"/>
    <w:basedOn w:val="69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0" w:customStyle="1">
    <w:name w:val="List Table 6 Colorful - Accent 1"/>
    <w:basedOn w:val="695"/>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41" w:customStyle="1">
    <w:name w:val="List Table 6 Colorful - Accent 2"/>
    <w:basedOn w:val="695"/>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42" w:customStyle="1">
    <w:name w:val="List Table 6 Colorful - Accent 3"/>
    <w:basedOn w:val="695"/>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43" w:customStyle="1">
    <w:name w:val="List Table 6 Colorful - Accent 4"/>
    <w:basedOn w:val="695"/>
    <w:uiPriority w:val="99"/>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44" w:customStyle="1">
    <w:name w:val="List Table 6 Colorful - Accent 5"/>
    <w:basedOn w:val="695"/>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45" w:customStyle="1">
    <w:name w:val="List Table 6 Colorful - Accent 6"/>
    <w:basedOn w:val="695"/>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46" w:customStyle="1">
    <w:name w:val="List Table 7 Colorful"/>
    <w:basedOn w:val="69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7" w:customStyle="1">
    <w:name w:val="List Table 7 Colorful - Accent 1"/>
    <w:basedOn w:val="695"/>
    <w:uiPriority w:val="99"/>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48" w:customStyle="1">
    <w:name w:val="List Table 7 Colorful - Accent 2"/>
    <w:basedOn w:val="695"/>
    <w:uiPriority w:val="99"/>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49" w:customStyle="1">
    <w:name w:val="List Table 7 Colorful - Accent 3"/>
    <w:basedOn w:val="695"/>
    <w:uiPriority w:val="99"/>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50" w:customStyle="1">
    <w:name w:val="List Table 7 Colorful - Accent 4"/>
    <w:basedOn w:val="695"/>
    <w:uiPriority w:val="99"/>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1" w:customStyle="1">
    <w:name w:val="List Table 7 Colorful - Accent 5"/>
    <w:basedOn w:val="695"/>
    <w:uiPriority w:val="99"/>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52" w:customStyle="1">
    <w:name w:val="List Table 7 Colorful - Accent 6"/>
    <w:basedOn w:val="695"/>
    <w:uiPriority w:val="99"/>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53" w:customStyle="1">
    <w:name w:val="Lined - Accent"/>
    <w:basedOn w:val="69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4" w:customStyle="1">
    <w:name w:val="Lined - Accent 1"/>
    <w:basedOn w:val="69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55" w:customStyle="1">
    <w:name w:val="Lined - Accent 2"/>
    <w:basedOn w:val="69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56" w:customStyle="1">
    <w:name w:val="Lined - Accent 3"/>
    <w:basedOn w:val="69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57" w:customStyle="1">
    <w:name w:val="Lined - Accent 4"/>
    <w:basedOn w:val="69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58" w:customStyle="1">
    <w:name w:val="Lined - Accent 5"/>
    <w:basedOn w:val="69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59" w:customStyle="1">
    <w:name w:val="Lined - Accent 6"/>
    <w:basedOn w:val="695"/>
    <w:uiPriority w:val="99"/>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0" w:customStyle="1">
    <w:name w:val="Bordered &amp; Lined - Accent"/>
    <w:basedOn w:val="695"/>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1" w:customStyle="1">
    <w:name w:val="Bordered &amp; Lined - Accent 1"/>
    <w:basedOn w:val="695"/>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62" w:customStyle="1">
    <w:name w:val="Bordered &amp; Lined - Accent 2"/>
    <w:basedOn w:val="695"/>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63" w:customStyle="1">
    <w:name w:val="Bordered &amp; Lined - Accent 3"/>
    <w:basedOn w:val="695"/>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64" w:customStyle="1">
    <w:name w:val="Bordered &amp; Lined - Accent 4"/>
    <w:basedOn w:val="695"/>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65" w:customStyle="1">
    <w:name w:val="Bordered &amp; Lined - Accent 5"/>
    <w:basedOn w:val="695"/>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66" w:customStyle="1">
    <w:name w:val="Bordered &amp; Lined - Accent 6"/>
    <w:basedOn w:val="695"/>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7" w:customStyle="1">
    <w:name w:val="Bordered"/>
    <w:basedOn w:val="695"/>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8" w:customStyle="1">
    <w:name w:val="Bordered - Accent 1"/>
    <w:basedOn w:val="695"/>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69" w:customStyle="1">
    <w:name w:val="Bordered - Accent 2"/>
    <w:basedOn w:val="695"/>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70" w:customStyle="1">
    <w:name w:val="Bordered - Accent 3"/>
    <w:basedOn w:val="695"/>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71" w:customStyle="1">
    <w:name w:val="Bordered - Accent 4"/>
    <w:basedOn w:val="695"/>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72" w:customStyle="1">
    <w:name w:val="Bordered - Accent 5"/>
    <w:basedOn w:val="695"/>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73" w:customStyle="1">
    <w:name w:val="Bordered - Accent 6"/>
    <w:basedOn w:val="695"/>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74" w:customStyle="1">
    <w:name w:val="Footnote Text Char"/>
    <w:link w:val="717"/>
    <w:uiPriority w:val="99"/>
    <w:rPr>
      <w:sz w:val="18"/>
    </w:rPr>
  </w:style>
  <w:style w:type="character" w:styleId="875" w:customStyle="1">
    <w:name w:val="Endnote Text Char"/>
    <w:link w:val="710"/>
    <w:uiPriority w:val="99"/>
    <w:rPr>
      <w:sz w:val="20"/>
    </w:rPr>
  </w:style>
  <w:style w:type="paragraph" w:styleId="876" w:customStyle="1">
    <w:name w:val="TOC Heading"/>
    <w:uiPriority w:val="39"/>
    <w:unhideWhenUsed/>
    <w:rPr>
      <w:rFonts w:hint="default" w:ascii="Times New Roman" w:hAnsi="Times New Roman" w:eastAsia="宋体" w:cs="Times New Roman"/>
    </w:rPr>
  </w:style>
  <w:style w:type="character" w:styleId="877" w:customStyle="1">
    <w:name w:val="正文首行缩进 Char"/>
    <w:link w:val="724"/>
    <w:uiPriority w:val="0"/>
    <w:qFormat/>
    <w:rPr>
      <w:rFonts w:ascii="Times New Roman" w:eastAsia="宋体"/>
      <w:sz w:val="21"/>
    </w:rPr>
  </w:style>
  <w:style w:type="paragraph" w:styleId="878" w:customStyle="1">
    <w:name w:val="List Paragraph"/>
    <w:basedOn w:val="684"/>
    <w:uiPriority w:val="0"/>
    <w:qFormat/>
    <w:pPr>
      <w:ind w:left="0" w:right="0" w:firstLine="420"/>
      <w:jc w:val="both"/>
      <w:keepLines w:val="0"/>
      <w:keepNext w:val="0"/>
      <w:spacing w:before="0" w:beforeAutospacing="0" w:after="0" w:afterAutospacing="0"/>
      <w:widowControl w:val="off"/>
      <w:suppressLineNumbers w:val="0"/>
    </w:pPr>
    <w:rPr>
      <w:rFonts w:hint="default" w:ascii="Times New Roman" w:hAnsi="Times New Roman" w:eastAsia="宋体" w:cs="Times New Roman"/>
      <w:sz w:val="21"/>
      <w:szCs w:val="21"/>
      <w:lang w:val="en-US" w:eastAsia="zh-CN" w:bidi="ar"/>
    </w:rPr>
  </w:style>
  <w:style w:type="paragraph" w:styleId="879" w:customStyle="1">
    <w:name w:val="Body Text Indent 21"/>
    <w:basedOn w:val="684"/>
    <w:uiPriority w:val="0"/>
    <w:qFormat/>
    <w:pPr>
      <w:ind w:left="200"/>
      <w:spacing w:before="100" w:beforeAutospacing="1" w:after="100" w:afterAutospacing="1" w:line="480" w:lineRule="auto"/>
    </w:pPr>
    <w:rPr>
      <w:rFonts w:ascii="Calibri" w:hAnsi="Calibri"/>
    </w:rPr>
  </w:style>
  <w:style w:type="paragraph" w:styleId="880" w:customStyle="1">
    <w:name w:val="_Style 6"/>
    <w:basedOn w:val="684"/>
    <w:uiPriority w:val="34"/>
    <w:qFormat/>
    <w:pPr>
      <w:ind w:firstLine="420"/>
    </w:pPr>
    <w:rPr>
      <w:szCs w:val="24"/>
    </w:rPr>
  </w:style>
  <w:style w:type="paragraph" w:styleId="881" w:customStyle="1">
    <w:name w:val="List Paragraph1"/>
    <w:basedOn w:val="684"/>
    <w:uiPriority w:val="0"/>
    <w:qFormat/>
    <w:pPr>
      <w:ind w:firstLine="420"/>
    </w:pPr>
    <w:rPr>
      <w:szCs w:val="21"/>
    </w:rPr>
  </w:style>
  <w:style w:type="paragraph" w:styleId="882" w:customStyle="1">
    <w:name w:val="_Style 1"/>
    <w:uiPriority w:val="99"/>
    <w:qFormat/>
    <w:pPr>
      <w:ind w:firstLine="420"/>
      <w:jc w:val="both"/>
      <w:widowControl w:val="off"/>
    </w:pPr>
    <w:rPr>
      <w:rFonts w:hint="default" w:ascii="Calibri" w:hAnsi="Calibri" w:eastAsia="宋体" w:cs="Calibri"/>
      <w:sz w:val="34"/>
      <w:szCs w:val="34"/>
      <w:lang w:val="en-US" w:eastAsia="zh-CN" w:bidi="ar-SA"/>
    </w:rPr>
  </w:style>
  <w:style w:type="paragraph" w:styleId="883" w:customStyle="1">
    <w:name w:val="TOC Heading1"/>
    <w:next w:val="684"/>
    <w:uiPriority w:val="0"/>
    <w:qFormat/>
    <w:rPr>
      <w:rFonts w:hint="default" w:ascii="Times New Roman" w:hAnsi="Times New Roman" w:eastAsia="宋体" w:cs="Times New Roman"/>
      <w:sz w:val="32"/>
      <w:lang w:val="en-US" w:eastAsia="zh-CN" w:bidi="ar-SA"/>
    </w:rPr>
  </w:style>
  <w:style w:type="table" w:styleId="884" w:customStyle="1">
    <w:name w:val="Table Normal"/>
    <w:uiPriority w:val="0"/>
    <w:semiHidden/>
    <w:unhideWhenUsed/>
    <w:qFormat/>
    <w:tblPr>
      <w:tblCellMar>
        <w:left w:w="0" w:type="dxa"/>
        <w:top w:w="0" w:type="dxa"/>
        <w:right w:w="0" w:type="dxa"/>
        <w:bottom w:w="0" w:type="dxa"/>
      </w:tblCellMar>
    </w:tblPr>
  </w:style>
  <w:style w:type="numbering" w:styleId="91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朱志云</cp:lastModifiedBy>
  <cp:revision>2</cp:revision>
  <dcterms:created xsi:type="dcterms:W3CDTF">2023-04-20T03:22:00Z</dcterms:created>
  <dcterms:modified xsi:type="dcterms:W3CDTF">2026-09-07T03:16:30Z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D2C265EE28E34456A7E3C6DB0E284E16_13</vt:lpwstr>
  </property>
  <property fmtid="{D5CDD505-2E9C-101B-9397-08002B2CF9AE}" pid="4" name="KSOTemplateDocerSaveRecord">
    <vt:lpwstr>eyJoZGlkIjoiMDgzM2JjOTYzZjVkZjI3NDFmYmZmZDgxMjU4NThiNzEiLCJ1c2VySWQiOiIzMDYyODI0MDcifQ==</vt:lpwstr>
  </property>
</Properties>
</file>