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bookmarkStart w:id="0" w:name="_GoBack"/>
      <w:r/>
      <w:r/>
    </w:p>
    <w:p>
      <w:pPr>
        <w:ind w:firstLine="1446"/>
        <w:jc w:val="center"/>
        <w:spacing w:line="360" w:lineRule="auto"/>
        <w:rPr>
          <w:rFonts w:ascii="宋体" w:hAnsi="宋体"/>
          <w:b/>
          <w:sz w:val="72"/>
          <w:szCs w:val="24"/>
        </w:rPr>
      </w:pPr>
      <w:r>
        <w:rPr>
          <w:rFonts w:hint="eastAsia" w:ascii="宋体" w:hAnsi="宋体"/>
          <w:b/>
          <w:sz w:val="72"/>
          <w:szCs w:val="24"/>
        </w:rPr>
        <w:t xml:space="preserve">苏州市工业园区政府采购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JSZC-320591-CJZB-C2026-0099</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2026</w:t>
      </w:r>
      <w:r>
        <w:rPr>
          <w:rFonts w:hint="eastAsia" w:ascii="宋体" w:hAnsi="宋体" w:cs="宋体"/>
          <w:b/>
          <w:bCs/>
          <w:sz w:val="28"/>
        </w:rPr>
        <w:t xml:space="preserve">年度苏州工业园区国家高新区火炬统计服务项目</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采购单位：苏州工业园区科技创新委员会</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w:t>
      </w:r>
      <w:r>
        <w:rPr>
          <w:rFonts w:hint="eastAsia" w:ascii="宋体" w:hAnsi="宋体" w:cs="宋体"/>
          <w:sz w:val="30"/>
        </w:rPr>
        <w:t xml:space="preserve">六</w:t>
      </w:r>
      <w:r>
        <w:rPr>
          <w:rFonts w:hint="eastAsia" w:ascii="宋体" w:hAnsi="宋体" w:cs="宋体"/>
          <w:sz w:val="30"/>
        </w:rPr>
        <w:t xml:space="preserve">年</w:t>
      </w:r>
      <w:r>
        <w:rPr>
          <w:rFonts w:hint="eastAsia" w:ascii="宋体" w:hAnsi="宋体" w:cs="宋体"/>
          <w:sz w:val="30"/>
        </w:rPr>
        <w:t xml:space="preserve">八</w:t>
      </w:r>
      <w:r>
        <w:rPr>
          <w:rFonts w:hint="eastAsia" w:ascii="宋体" w:hAnsi="宋体" w:cs="宋体"/>
          <w:sz w:val="30"/>
        </w:rPr>
        <w:t xml:space="preserve">月</w:t>
      </w:r>
      <w:r/>
    </w:p>
    <w:p>
      <w:pPr>
        <w:ind w:firstLine="723"/>
        <w:jc w:val="center"/>
        <w:spacing w:line="48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JSZC-320591-CJZB-C2026-0099</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2026</w:t>
            </w:r>
            <w:r>
              <w:rPr>
                <w:rFonts w:hint="eastAsia" w:ascii="宋体" w:hAnsi="宋体"/>
                <w:szCs w:val="21"/>
              </w:rPr>
              <w:t xml:space="preserve">年度苏州工业园区国家高新区火炬统计服务项目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1095"/>
              <w:ind w:left="0" w:firstLine="0"/>
            </w:pPr>
            <w:r>
              <w:rPr>
                <w:rFonts w:hint="eastAsia" w:ascii="宋体" w:hAnsi="宋体"/>
                <w:szCs w:val="21"/>
              </w:rPr>
              <w:t xml:space="preserve">联系电话：</w:t>
            </w:r>
            <w:r>
              <w:rPr>
                <w:rFonts w:hint="eastAsia" w:ascii="宋体" w:hAnsi="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名称：苏州工业园区科技创新委员会</w:t>
            </w:r>
            <w:r/>
          </w:p>
          <w:p>
            <w:pPr>
              <w:jc w:val="left"/>
              <w:spacing w:line="312" w:lineRule="auto"/>
              <w:rPr>
                <w:rFonts w:ascii="宋体" w:hAnsi="宋体"/>
                <w:szCs w:val="21"/>
              </w:rPr>
            </w:pPr>
            <w:r>
              <w:rPr>
                <w:rFonts w:hint="eastAsia" w:ascii="宋体" w:hAnsi="宋体"/>
                <w:szCs w:val="21"/>
              </w:rPr>
              <w:t xml:space="preserve">地址：苏州工业园区现代大道</w:t>
            </w:r>
            <w:r>
              <w:rPr>
                <w:rFonts w:hint="eastAsia" w:ascii="宋体" w:hAnsi="宋体"/>
                <w:szCs w:val="21"/>
              </w:rPr>
              <w:t xml:space="preserve">999</w:t>
            </w:r>
            <w:r>
              <w:rPr>
                <w:rFonts w:hint="eastAsia" w:ascii="宋体" w:hAnsi="宋体"/>
                <w:szCs w:val="21"/>
              </w:rPr>
              <w:t xml:space="preserve">号现代大厦</w:t>
            </w:r>
            <w:r>
              <w:rPr>
                <w:rFonts w:hint="eastAsia" w:ascii="宋体" w:hAnsi="宋体"/>
                <w:szCs w:val="21"/>
              </w:rPr>
              <w:t xml:space="preserve">16</w:t>
            </w:r>
            <w:r>
              <w:rPr>
                <w:rFonts w:hint="eastAsia" w:ascii="宋体" w:hAnsi="宋体"/>
                <w:szCs w:val="21"/>
              </w:rPr>
              <w:t xml:space="preserve">楼</w:t>
            </w:r>
            <w:r/>
          </w:p>
          <w:p>
            <w:pPr>
              <w:jc w:val="left"/>
              <w:spacing w:line="312" w:lineRule="auto"/>
              <w:rPr>
                <w:rFonts w:ascii="宋体" w:hAnsi="宋体"/>
                <w:szCs w:val="21"/>
              </w:rPr>
            </w:pPr>
            <w:r>
              <w:rPr>
                <w:rFonts w:hint="eastAsia" w:ascii="宋体" w:hAnsi="宋体"/>
                <w:szCs w:val="21"/>
              </w:rPr>
              <w:t xml:space="preserve">联</w:t>
            </w:r>
            <w:r>
              <w:rPr>
                <w:rFonts w:hint="eastAsia" w:ascii="宋体" w:hAnsi="宋体"/>
                <w:szCs w:val="21"/>
              </w:rPr>
              <w:t xml:space="preserve"> </w:t>
            </w:r>
            <w:r>
              <w:rPr>
                <w:rFonts w:hint="eastAsia" w:ascii="宋体" w:hAnsi="宋体"/>
                <w:szCs w:val="21"/>
              </w:rPr>
              <w:t xml:space="preserve">系</w:t>
            </w:r>
            <w:r>
              <w:rPr>
                <w:rFonts w:hint="eastAsia" w:ascii="宋体" w:hAnsi="宋体"/>
                <w:szCs w:val="21"/>
              </w:rPr>
              <w:t xml:space="preserve"> </w:t>
            </w:r>
            <w:r>
              <w:rPr>
                <w:rFonts w:hint="eastAsia" w:ascii="宋体" w:hAnsi="宋体"/>
                <w:szCs w:val="21"/>
              </w:rPr>
              <w:t xml:space="preserve">人：史永展</w:t>
            </w:r>
            <w:r/>
          </w:p>
          <w:p>
            <w:pPr>
              <w:jc w:val="left"/>
              <w:spacing w:line="312" w:lineRule="auto"/>
              <w:rPr>
                <w:rFonts w:ascii="宋体" w:hAnsi="宋体"/>
                <w:szCs w:val="21"/>
              </w:rPr>
            </w:pPr>
            <w:r>
              <w:rPr>
                <w:rFonts w:hint="eastAsia" w:ascii="宋体" w:hAnsi="宋体"/>
                <w:szCs w:val="21"/>
              </w:rPr>
              <w:t xml:space="preserve">联系方式：</w:t>
            </w:r>
            <w:r>
              <w:rPr>
                <w:rFonts w:hint="eastAsia" w:ascii="宋体" w:hAnsi="宋体"/>
                <w:szCs w:val="21"/>
              </w:rPr>
              <w:t xml:space="preserve">0512-66681604</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60</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苏州市工业园区苏州大道东</w:t>
            </w:r>
            <w:r>
              <w:rPr>
                <w:rFonts w:hint="eastAsia" w:ascii="宋体" w:hAnsi="宋体"/>
                <w:szCs w:val="21"/>
              </w:rPr>
              <w:t xml:space="preserve">136</w:t>
            </w:r>
            <w:r>
              <w:rPr>
                <w:rFonts w:hint="eastAsia" w:ascii="宋体" w:hAnsi="宋体"/>
                <w:szCs w:val="21"/>
              </w:rPr>
              <w:t xml:space="preserve">号星塘大厦</w:t>
            </w:r>
            <w:r>
              <w:rPr>
                <w:rFonts w:hint="eastAsia" w:ascii="宋体" w:hAnsi="宋体"/>
                <w:szCs w:val="21"/>
              </w:rPr>
              <w:t xml:space="preserve">3</w:t>
            </w:r>
            <w:r>
              <w:rPr>
                <w:rFonts w:hint="eastAsia" w:ascii="宋体" w:hAnsi="宋体"/>
                <w:szCs w:val="21"/>
              </w:rPr>
              <w:t xml:space="preserve">楼苏州工业园区公共资源交易中心</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p>
            <w:pPr>
              <w:spacing w:line="312" w:lineRule="auto"/>
            </w:pPr>
            <w:r>
              <w:rPr>
                <w:rFonts w:hint="eastAsia"/>
              </w:rPr>
              <w:t xml:space="preserve">成交后</w:t>
            </w:r>
            <w:r>
              <w:rPr>
                <w:rFonts w:hint="eastAsia"/>
              </w:rPr>
              <w:t xml:space="preserve">5</w:t>
            </w:r>
            <w:r>
              <w:rPr>
                <w:rFonts w:hint="eastAsia"/>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无。</w:t>
            </w:r>
            <w:r/>
          </w:p>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108"/>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1108"/>
              <w:ind w:firstLine="422"/>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pStyle w:val="1106"/>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106"/>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6"/>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录</w:t>
      </w:r>
      <w:r/>
    </w:p>
    <w:p>
      <w:pPr>
        <w:pStyle w:val="1070"/>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1070"/>
        <w:ind w:firstLine="602"/>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1070"/>
        <w:ind w:firstLine="602"/>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1070"/>
        <w:ind w:firstLine="602"/>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1070"/>
        <w:ind w:firstLine="602"/>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1054"/>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39"/>
        <w:numPr>
          <w:ilvl w:val="0"/>
          <w:numId w:val="12"/>
        </w:numPr>
        <w:ind w:firstLine="643"/>
        <w:spacing w:before="0" w:after="0" w:line="360" w:lineRule="auto"/>
        <w:rPr>
          <w:rFonts w:cs="宋体"/>
          <w:b/>
          <w:bCs/>
          <w:color w:val="auto"/>
          <w:sz w:val="32"/>
          <w:szCs w:val="32"/>
        </w:rPr>
      </w:pPr>
      <w:r/>
      <w:bookmarkStart w:id="1" w:name="_Toc9189"/>
      <w:r/>
      <w:bookmarkStart w:id="2" w:name="_Toc8579"/>
      <w:r/>
      <w:bookmarkStart w:id="3" w:name="_Toc5515"/>
      <w:r/>
      <w:bookmarkStart w:id="4" w:name="_Toc29130"/>
      <w:r/>
      <w:bookmarkStart w:id="5" w:name="_Toc32237"/>
      <w:r/>
      <w:bookmarkStart w:id="6" w:name="_Toc17807"/>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w:t>
      </w:r>
      <w:r>
        <w:rPr>
          <w:rFonts w:hint="eastAsia" w:ascii="宋体" w:hAnsi="宋体" w:cs="宋体"/>
          <w:szCs w:val="21"/>
          <w:u w:val="single"/>
        </w:rPr>
        <w:t xml:space="preserve">年度苏州工业园区国家高新区火炬统计服务项目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9</w:t>
      </w:r>
      <w:r>
        <w:rPr>
          <w:rFonts w:hint="eastAsia" w:ascii="宋体" w:hAnsi="宋体" w:cs="宋体"/>
          <w:szCs w:val="21"/>
          <w:u w:val="single"/>
        </w:rPr>
        <w:t xml:space="preserve">月</w:t>
      </w:r>
      <w:r>
        <w:rPr>
          <w:rFonts w:hint="eastAsia" w:ascii="宋体" w:hAnsi="宋体" w:cs="宋体"/>
          <w:szCs w:val="21"/>
          <w:u w:val="single"/>
        </w:rPr>
        <w:t xml:space="preserve">11</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w:t>
      </w:r>
      <w:r>
        <w:rPr>
          <w:rFonts w:hint="eastAsia" w:ascii="宋体" w:hAnsi="宋体" w:cs="宋体"/>
          <w:szCs w:val="21"/>
          <w:u w:val="single"/>
        </w:rPr>
        <w:t xml:space="preserve">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1026"/>
        <w:ind w:firstLine="422"/>
        <w:spacing w:before="0" w:after="0" w:line="360" w:lineRule="auto"/>
        <w:rPr>
          <w:rFonts w:ascii="宋体" w:hAnsi="宋体" w:eastAsia="宋体" w:cs="宋体"/>
          <w:bCs/>
          <w:sz w:val="21"/>
          <w:szCs w:val="21"/>
        </w:rPr>
      </w:pPr>
      <w:r/>
      <w:bookmarkStart w:id="7" w:name="_Toc28359012"/>
      <w:r/>
      <w:bookmarkStart w:id="8" w:name="_Toc28359089"/>
      <w:r/>
      <w:bookmarkStart w:id="9" w:name="_Toc35393798"/>
      <w:r/>
      <w:bookmarkStart w:id="10" w:name="_Toc35393629"/>
      <w:r>
        <w:rPr>
          <w:rFonts w:hint="eastAsia" w:ascii="宋体" w:hAnsi="宋体" w:eastAsia="宋体" w:cs="宋体"/>
          <w:bCs/>
          <w:sz w:val="21"/>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JSZC-320591-CJZB-C2026-0099</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2026</w:t>
      </w:r>
      <w:r>
        <w:rPr>
          <w:rFonts w:hint="eastAsia" w:ascii="宋体" w:hAnsi="宋体" w:cs="宋体"/>
          <w:szCs w:val="21"/>
        </w:rPr>
        <w:t xml:space="preserve">年度苏州工业园区国家高新区火炬统计服务项目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预算金额：人民币壹佰玖拾伍万元整（</w:t>
      </w:r>
      <w:r>
        <w:rPr>
          <w:rFonts w:hint="eastAsia" w:ascii="宋体" w:hAnsi="宋体" w:cs="宋体"/>
          <w:szCs w:val="21"/>
        </w:rPr>
        <w:t xml:space="preserve">1950000.00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人民币壹佰</w:t>
      </w:r>
      <w:r>
        <w:rPr>
          <w:rFonts w:hint="eastAsia" w:ascii="宋体" w:hAnsi="宋体" w:cs="宋体"/>
          <w:szCs w:val="21"/>
        </w:rPr>
        <w:t xml:space="preserve">玖拾肆万玖仟</w:t>
      </w:r>
      <w:r>
        <w:rPr>
          <w:rFonts w:hint="eastAsia" w:ascii="宋体" w:hAnsi="宋体" w:cs="宋体"/>
          <w:szCs w:val="21"/>
        </w:rPr>
        <w:t xml:space="preserve">元整（</w:t>
      </w:r>
      <w:r>
        <w:rPr>
          <w:rFonts w:hint="eastAsia" w:ascii="宋体" w:hAnsi="宋体" w:cs="宋体"/>
          <w:szCs w:val="21"/>
        </w:rPr>
        <w:t xml:space="preserve">19</w:t>
      </w:r>
      <w:r>
        <w:rPr>
          <w:rFonts w:hint="eastAsia" w:ascii="宋体" w:hAnsi="宋体" w:cs="宋体"/>
          <w:szCs w:val="21"/>
        </w:rPr>
        <w:t xml:space="preserve">49</w:t>
      </w:r>
      <w:r>
        <w:rPr>
          <w:rFonts w:hint="eastAsia" w:ascii="宋体" w:hAnsi="宋体" w:cs="宋体"/>
          <w:szCs w:val="21"/>
        </w:rPr>
        <w:t xml:space="preserve">000.00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采购需求：本项目为苏州工业园区科技创新委员会提供</w:t>
      </w:r>
      <w:r>
        <w:rPr>
          <w:rFonts w:hint="eastAsia" w:ascii="宋体" w:hAnsi="宋体" w:cs="宋体"/>
          <w:szCs w:val="21"/>
        </w:rPr>
        <w:t xml:space="preserve">2026</w:t>
      </w:r>
      <w:r>
        <w:rPr>
          <w:rFonts w:hint="eastAsia" w:ascii="宋体" w:hAnsi="宋体" w:cs="宋体"/>
          <w:szCs w:val="21"/>
        </w:rPr>
        <w:t xml:space="preserve">年度苏州工业园区国家高新区火炬统计服务项目</w:t>
      </w:r>
      <w:r>
        <w:rPr>
          <w:rFonts w:hint="eastAsia" w:ascii="宋体" w:hAnsi="宋体" w:cs="宋体"/>
          <w:szCs w:val="21"/>
        </w:rPr>
        <w:t xml:space="preserve">工作，保障企业数据填报的真实性、准确性。</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合同履行期限：自合同签订之日起至全部服务内容完成。</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本项目不接受联合体投标。</w:t>
      </w:r>
      <w:r/>
    </w:p>
    <w:p>
      <w:pPr>
        <w:pStyle w:val="1026"/>
        <w:ind w:firstLine="422"/>
        <w:spacing w:before="0" w:after="0" w:line="360" w:lineRule="auto"/>
        <w:rPr>
          <w:rFonts w:ascii="宋体" w:hAnsi="宋体" w:eastAsia="宋体" w:cs="宋体"/>
          <w:bCs/>
          <w:sz w:val="21"/>
          <w:szCs w:val="21"/>
        </w:rPr>
      </w:pPr>
      <w:r/>
      <w:bookmarkStart w:id="11" w:name="_Toc28359090"/>
      <w:r/>
      <w:bookmarkStart w:id="12" w:name="_Toc28359013"/>
      <w:r/>
      <w:bookmarkStart w:id="13" w:name="_Toc35393630"/>
      <w:r/>
      <w:bookmarkStart w:id="14" w:name="_Toc35393799"/>
      <w:r>
        <w:rPr>
          <w:rFonts w:hint="eastAsia" w:ascii="宋体" w:hAnsi="宋体" w:eastAsia="宋体" w:cs="宋体"/>
          <w:bCs/>
          <w:sz w:val="21"/>
          <w:szCs w:val="21"/>
        </w:rPr>
        <w:t xml:space="preserve">二、申请人的资格要求：</w:t>
      </w:r>
      <w:bookmarkEnd w:id="11"/>
      <w:r/>
      <w:bookmarkEnd w:id="12"/>
      <w:r/>
      <w:bookmarkEnd w:id="13"/>
      <w:r/>
      <w:bookmarkEnd w:id="14"/>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bookmarkStart w:id="15" w:name="_Toc28359091"/>
      <w:r/>
      <w:bookmarkStart w:id="16" w:name="_Toc28359014"/>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落实政府采购政策需满足的资格要求：</w:t>
      </w:r>
      <w:r>
        <w:rPr>
          <w:rFonts w:hint="eastAsia" w:ascii="宋体" w:hAnsi="宋体" w:cs="宋体"/>
          <w:b/>
          <w:bCs/>
          <w:szCs w:val="21"/>
        </w:rPr>
        <w:t xml:space="preserve">本项目专门面向中小企业采购。所属行业为其他未列明行业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本项目的特定资格要求：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单位负</w:t>
      </w:r>
      <w:r>
        <w:rPr>
          <w:rFonts w:hint="eastAsia" w:ascii="宋体" w:hAnsi="宋体" w:cs="宋体"/>
          <w:szCs w:val="21"/>
        </w:rPr>
        <w:t xml:space="preserve">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5.</w:t>
      </w:r>
      <w:r>
        <w:rPr>
          <w:rFonts w:hint="eastAsia" w:ascii="宋体" w:hAnsi="宋体" w:cs="宋体"/>
          <w:szCs w:val="21"/>
        </w:rPr>
        <w:t xml:space="preserve">本项目的其他特定资格要求：无。</w:t>
      </w:r>
      <w:r/>
    </w:p>
    <w:p>
      <w:pPr>
        <w:ind w:firstLine="422"/>
        <w:spacing w:line="360" w:lineRule="auto"/>
        <w:rPr>
          <w:rFonts w:ascii="宋体" w:hAnsi="宋体" w:cs="宋体"/>
          <w:szCs w:val="21"/>
        </w:rPr>
      </w:pPr>
      <w:r/>
      <w:bookmarkStart w:id="17" w:name="_Toc35393800"/>
      <w:r/>
      <w:bookmarkStart w:id="18" w:name="_Toc35393631"/>
      <w:r>
        <w:rPr>
          <w:rFonts w:hint="eastAsia" w:ascii="宋体" w:hAnsi="宋体" w:cs="宋体"/>
          <w:b/>
          <w:bCs/>
          <w:szCs w:val="21"/>
        </w:rPr>
        <w:t xml:space="preserve">三、获取采购文件</w:t>
      </w:r>
      <w:bookmarkEnd w:id="15"/>
      <w:r/>
      <w:bookmarkEnd w:id="16"/>
      <w:r/>
      <w:bookmarkEnd w:id="17"/>
      <w:r/>
      <w:bookmarkEnd w:id="18"/>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w:t>
      </w:r>
      <w:r>
        <w:rPr>
          <w:rFonts w:hint="eastAsia" w:ascii="宋体" w:hAnsi="宋体"/>
          <w:b/>
          <w:szCs w:val="21"/>
        </w:rPr>
        <w:t xml:space="preserve">苏州市高新区邓尉路</w:t>
      </w:r>
      <w:r>
        <w:rPr>
          <w:rFonts w:hint="eastAsia" w:ascii="宋体" w:hAnsi="宋体"/>
          <w:b/>
          <w:szCs w:val="21"/>
        </w:rPr>
        <w:t xml:space="preserve">105</w:t>
      </w:r>
      <w:r>
        <w:rPr>
          <w:rFonts w:hint="eastAsia" w:ascii="宋体" w:hAnsi="宋体"/>
          <w:b/>
          <w:szCs w:val="21"/>
        </w:rPr>
        <w:t xml:space="preserve">号狮山科技馆</w:t>
      </w:r>
      <w:r>
        <w:rPr>
          <w:rFonts w:hint="eastAsia" w:ascii="宋体" w:hAnsi="宋体"/>
          <w:b/>
          <w:szCs w:val="21"/>
        </w:rPr>
        <w:t xml:space="preserve">一楼服务大厅，咨询电话：</w:t>
      </w:r>
      <w:r>
        <w:rPr>
          <w:rFonts w:hint="eastAsia" w:ascii="宋体" w:hAnsi="宋体"/>
          <w:b/>
          <w:szCs w:val="21"/>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w:t>
      </w:r>
      <w:r>
        <w:rPr>
          <w:rFonts w:hint="eastAsia" w:ascii="宋体" w:hAnsi="宋体" w:cs="宋体"/>
          <w:szCs w:val="21"/>
          <w:shd w:val="clear" w:color="auto" w:fill="ffffff"/>
        </w:rPr>
        <w:t xml:space="preserve">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104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104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104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19" w:name="_Toc35393632"/>
      <w:r/>
      <w:bookmarkStart w:id="20" w:name="_Toc35393801"/>
      <w:r/>
      <w:bookmarkStart w:id="21" w:name="_Toc28359092"/>
      <w:r/>
      <w:bookmarkStart w:id="22" w:name="_Toc28359015"/>
      <w:r>
        <w:rPr>
          <w:rFonts w:hint="eastAsia" w:ascii="宋体" w:hAnsi="宋体" w:cs="宋体"/>
          <w:b/>
          <w:szCs w:val="21"/>
        </w:rPr>
        <w:t xml:space="preserve">四、</w:t>
      </w:r>
      <w:bookmarkStart w:id="23" w:name="_Toc35393803"/>
      <w:r/>
      <w:bookmarkStart w:id="24" w:name="_Toc28359094"/>
      <w:r/>
      <w:bookmarkStart w:id="25" w:name="_Toc28359017"/>
      <w:r/>
      <w:bookmarkStart w:id="26" w:name="_Toc35393634"/>
      <w:r/>
      <w:bookmarkEnd w:id="19"/>
      <w:r/>
      <w:bookmarkEnd w:id="20"/>
      <w:r/>
      <w:bookmarkEnd w:id="21"/>
      <w:r/>
      <w:bookmarkEnd w:id="22"/>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w:t>
      </w:r>
      <w:r>
        <w:rPr>
          <w:rFonts w:hint="eastAsia" w:ascii="宋体" w:hAnsi="宋体" w:cs="宋体"/>
          <w:bCs/>
          <w:szCs w:val="21"/>
        </w:rPr>
        <w:t xml:space="preserve">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w:t>
      </w:r>
      <w:r>
        <w:rPr>
          <w:rFonts w:hint="eastAsia" w:ascii="宋体" w:hAnsi="宋体" w:cs="宋体"/>
          <w:szCs w:val="21"/>
        </w:rPr>
        <w:t xml:space="preserve">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1026"/>
        <w:ind w:firstLine="422"/>
        <w:spacing w:before="0" w:after="0" w:line="360" w:lineRule="auto"/>
        <w:rPr>
          <w:rFonts w:ascii="宋体" w:hAnsi="宋体" w:eastAsia="宋体" w:cs="宋体"/>
          <w:b w:val="0"/>
          <w:sz w:val="21"/>
          <w:szCs w:val="21"/>
        </w:rPr>
      </w:pPr>
      <w:r/>
      <w:bookmarkStart w:id="27" w:name="_Toc35393635"/>
      <w:r/>
      <w:bookmarkStart w:id="28" w:name="_Toc35393804"/>
      <w:r>
        <w:rPr>
          <w:rFonts w:hint="eastAsia" w:ascii="宋体" w:hAnsi="宋体" w:eastAsia="宋体" w:cs="宋体"/>
          <w:bCs/>
          <w:sz w:val="21"/>
          <w:szCs w:val="21"/>
        </w:rPr>
        <w:t xml:space="preserve">七、其他补充事宜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苏州工业园区政府采购监督电话：</w:t>
      </w:r>
      <w:r>
        <w:rPr>
          <w:rFonts w:hint="eastAsia" w:ascii="宋体" w:hAnsi="宋体" w:cs="宋体"/>
          <w:szCs w:val="21"/>
        </w:rPr>
        <w:t xml:space="preserve">0512-66681110</w:t>
      </w:r>
      <w:r>
        <w:rPr>
          <w:rFonts w:hint="eastAsia" w:ascii="宋体" w:hAnsi="宋体" w:cs="宋体"/>
          <w:szCs w:val="21"/>
        </w:rPr>
        <w:t xml:space="preserve">。</w:t>
      </w:r>
      <w:r/>
    </w:p>
    <w:p>
      <w:pPr>
        <w:pStyle w:val="1026"/>
        <w:ind w:firstLine="422"/>
        <w:spacing w:before="0" w:after="0" w:line="360" w:lineRule="auto"/>
        <w:rPr>
          <w:rFonts w:ascii="宋体" w:hAnsi="宋体" w:eastAsia="宋体" w:cs="宋体"/>
          <w:b w:val="0"/>
          <w:sz w:val="21"/>
          <w:szCs w:val="21"/>
        </w:rPr>
      </w:pPr>
      <w:r/>
      <w:bookmarkStart w:id="29" w:name="_Toc28359018"/>
      <w:r/>
      <w:bookmarkStart w:id="30" w:name="_Toc35393805"/>
      <w:r/>
      <w:bookmarkStart w:id="31" w:name="_Toc35393636"/>
      <w:r/>
      <w:bookmarkStart w:id="32" w:name="_Toc28359095"/>
      <w:r>
        <w:rPr>
          <w:rFonts w:hint="eastAsia" w:ascii="宋体" w:hAnsi="宋体" w:eastAsia="宋体" w:cs="宋体"/>
          <w:bCs/>
          <w:sz w:val="21"/>
          <w:szCs w:val="21"/>
        </w:rPr>
        <w:t xml:space="preserve">八、凡对本次采购提出询问，请按以下方式联系</w:t>
      </w:r>
      <w:bookmarkEnd w:id="29"/>
      <w:r/>
      <w:bookmarkEnd w:id="30"/>
      <w:r/>
      <w:bookmarkEnd w:id="31"/>
      <w:r/>
      <w:bookmarkEnd w:id="32"/>
      <w:r/>
      <w:r/>
    </w:p>
    <w:p>
      <w:pPr>
        <w:ind w:firstLine="420"/>
        <w:jc w:val="left"/>
        <w:spacing w:line="360" w:lineRule="auto"/>
        <w:widowControl/>
        <w:rPr>
          <w:rFonts w:ascii="宋体" w:hAnsi="宋体" w:cs="宋体"/>
          <w:szCs w:val="21"/>
        </w:rPr>
      </w:pPr>
      <w:r/>
      <w:bookmarkStart w:id="33" w:name="_Toc28359075"/>
      <w:r/>
      <w:bookmarkStart w:id="34" w:name="_Toc35393617"/>
      <w:r/>
      <w:bookmarkStart w:id="35" w:name="_Toc35393786"/>
      <w:r/>
      <w:bookmarkStart w:id="36" w:name="_Toc28358998"/>
      <w:r>
        <w:rPr>
          <w:rFonts w:hint="eastAsia" w:ascii="宋体" w:hAnsi="宋体" w:cs="宋体"/>
          <w:szCs w:val="21"/>
        </w:rPr>
        <w:t xml:space="preserve">1.</w:t>
      </w:r>
      <w:r>
        <w:rPr>
          <w:rFonts w:hint="eastAsia" w:ascii="宋体" w:hAnsi="宋体" w:cs="宋体"/>
          <w:szCs w:val="21"/>
        </w:rPr>
        <w:t xml:space="preserve">采购人信息</w:t>
      </w:r>
      <w:bookmarkEnd w:id="33"/>
      <w:r/>
      <w:bookmarkEnd w:id="34"/>
      <w:r/>
      <w:bookmarkEnd w:id="35"/>
      <w:r/>
      <w:bookmarkEnd w:id="36"/>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苏州工业园区科技创新委员会</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bookmarkStart w:id="37" w:name="_Toc28359077"/>
      <w:r/>
      <w:bookmarkStart w:id="38" w:name="_Toc35393619"/>
      <w:r/>
      <w:bookmarkStart w:id="39" w:name="_Toc28359000"/>
      <w:r/>
      <w:bookmarkStart w:id="40" w:name="_Toc35393788"/>
      <w:r>
        <w:rPr>
          <w:rFonts w:hint="eastAsia" w:ascii="宋体" w:hAnsi="宋体" w:cs="宋体"/>
          <w:szCs w:val="21"/>
          <w:lang w:val="zh-CN"/>
        </w:rPr>
        <w:t xml:space="preserve">苏州工业园区现代大道</w:t>
      </w:r>
      <w:r>
        <w:rPr>
          <w:rFonts w:hint="eastAsia" w:ascii="宋体" w:hAnsi="宋体" w:cs="宋体"/>
          <w:szCs w:val="21"/>
          <w:lang w:val="zh-CN"/>
        </w:rPr>
        <w:t xml:space="preserve">999</w:t>
      </w:r>
      <w:r>
        <w:rPr>
          <w:rFonts w:hint="eastAsia" w:ascii="宋体" w:hAnsi="宋体" w:cs="宋体"/>
          <w:szCs w:val="21"/>
          <w:lang w:val="zh-CN"/>
        </w:rPr>
        <w:t xml:space="preserve">号现代大厦</w:t>
      </w:r>
      <w:r>
        <w:rPr>
          <w:rFonts w:hint="eastAsia" w:ascii="宋体" w:hAnsi="宋体" w:cs="宋体"/>
          <w:szCs w:val="21"/>
          <w:lang w:val="zh-CN"/>
        </w:rPr>
        <w:t xml:space="preserve">16</w:t>
      </w:r>
      <w:r>
        <w:rPr>
          <w:rFonts w:hint="eastAsia" w:ascii="宋体" w:hAnsi="宋体" w:cs="宋体"/>
          <w:szCs w:val="21"/>
          <w:lang w:val="zh-CN"/>
        </w:rPr>
        <w:t xml:space="preserve">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联系人：史永展</w:t>
      </w:r>
      <w:r/>
    </w:p>
    <w:p>
      <w:pPr>
        <w:ind w:firstLine="420"/>
        <w:jc w:val="left"/>
        <w:spacing w:line="360" w:lineRule="auto"/>
        <w:widowControl/>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0512-66681604</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1" w:name="XTDLJG_2"/>
      <w:r>
        <w:rPr>
          <w:rFonts w:hint="eastAsia" w:ascii="宋体" w:hAnsi="宋体" w:cs="宋体"/>
          <w:szCs w:val="21"/>
        </w:rPr>
        <w:t xml:space="preserve">：</w:t>
      </w:r>
      <w:bookmarkStart w:id="42" w:name="XTDLJG_1"/>
      <w:r/>
      <w:bookmarkEnd w:id="41"/>
      <w:r>
        <w:rPr>
          <w:rFonts w:hint="eastAsia" w:ascii="宋体" w:hAnsi="宋体" w:cs="宋体"/>
          <w:szCs w:val="21"/>
        </w:rPr>
        <w:t xml:space="preserve">苏州市创杰招投标咨询服务有限公司</w:t>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w:t>
      </w:r>
      <w:r>
        <w:rPr>
          <w:rFonts w:hint="eastAsia" w:ascii="宋体" w:hAnsi="宋体" w:cs="宋体"/>
          <w:szCs w:val="21"/>
        </w:rPr>
        <w:t xml:space="preserve">项目负责人）</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rPr>
          <w:rFonts w:hint="eastAsia" w:ascii="宋体" w:hAnsi="宋体" w:cs="宋体"/>
          <w:szCs w:val="21"/>
        </w:rPr>
        <w:t xml:space="preserve">（</w:t>
      </w:r>
      <w:r>
        <w:rPr>
          <w:rFonts w:hint="eastAsia" w:ascii="宋体" w:hAnsi="宋体" w:cs="宋体"/>
          <w:szCs w:val="21"/>
        </w:rPr>
        <w:t xml:space="preserve">项目负责人）</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ind w:firstLine="5460"/>
        <w:jc w:val="right"/>
        <w:spacing w:line="360" w:lineRule="auto"/>
        <w:widowControl/>
        <w:rPr>
          <w:rFonts w:ascii="宋体" w:hAnsi="宋体" w:cs="宋体"/>
          <w:szCs w:val="21"/>
        </w:rPr>
      </w:pPr>
      <w:r>
        <w:rPr>
          <w:rFonts w:ascii="宋体" w:hAnsi="宋体" w:cs="宋体"/>
          <w:szCs w:val="21"/>
        </w:rPr>
      </w:r>
      <w:r/>
    </w:p>
    <w:p>
      <w:pPr>
        <w:pStyle w:val="1339"/>
        <w:numPr>
          <w:ilvl w:val="0"/>
          <w:numId w:val="12"/>
        </w:numPr>
        <w:ind w:firstLine="643"/>
        <w:spacing w:before="0" w:after="0" w:line="360" w:lineRule="auto"/>
        <w:rPr>
          <w:rFonts w:cs="宋体"/>
          <w:b/>
          <w:bCs/>
          <w:color w:val="auto"/>
          <w:sz w:val="32"/>
          <w:szCs w:val="32"/>
        </w:rPr>
      </w:pPr>
      <w:r/>
      <w:bookmarkStart w:id="43"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受苏州工业园区科技创新委员会的委托，苏州市创杰招投标咨询服务有限公司作为招标代理机构，就其委托的</w:t>
      </w:r>
      <w:r>
        <w:rPr>
          <w:rFonts w:hint="eastAsia" w:ascii="宋体" w:hAnsi="宋体" w:cs="宋体"/>
          <w:szCs w:val="21"/>
          <w:lang w:val="zh-CN"/>
        </w:rPr>
        <w:t xml:space="preserve">2026</w:t>
      </w:r>
      <w:r>
        <w:rPr>
          <w:rFonts w:hint="eastAsia" w:ascii="宋体" w:hAnsi="宋体" w:cs="宋体"/>
          <w:szCs w:val="21"/>
          <w:lang w:val="zh-CN"/>
        </w:rPr>
        <w:t xml:space="preserve">年度苏州工业园区国家高新区火炬统计服务项目</w:t>
      </w:r>
      <w:r>
        <w:rPr>
          <w:rFonts w:hint="eastAsia" w:ascii="宋体" w:hAnsi="宋体" w:cs="宋体"/>
          <w:szCs w:val="21"/>
          <w:lang w:val="zh-CN"/>
        </w:rPr>
        <w:t xml:space="preserve">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JSZC-320591-CJZB-C2026-0099</w:t>
      </w:r>
      <w:r>
        <w:rPr>
          <w:rFonts w:hint="eastAsia" w:ascii="宋体" w:hAnsi="宋体" w:cs="宋体"/>
          <w:bCs/>
          <w:szCs w:val="22"/>
        </w:rPr>
        <w:t xml:space="preserve">号</w:t>
      </w:r>
      <w:r/>
    </w:p>
    <w:p>
      <w:pPr>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 2026</w:t>
      </w:r>
      <w:r>
        <w:rPr>
          <w:rFonts w:hint="eastAsia" w:ascii="宋体" w:hAnsi="宋体" w:cs="宋体"/>
          <w:szCs w:val="21"/>
          <w:lang w:val="zh-CN"/>
        </w:rPr>
        <w:t xml:space="preserve">年度苏州工业园区国家高新区火炬统计服务项目</w:t>
      </w:r>
      <w:r/>
    </w:p>
    <w:p>
      <w:pPr>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spacing w:line="360" w:lineRule="auto"/>
        <w:rPr>
          <w:rFonts w:ascii="宋体" w:hAnsi="宋体" w:cs="宋体"/>
        </w:rPr>
      </w:pPr>
      <w:r>
        <w:rPr>
          <w:rFonts w:hint="eastAsia" w:ascii="宋体" w:hAnsi="宋体" w:cs="宋体"/>
          <w:b/>
          <w:bCs/>
          <w:szCs w:val="21"/>
        </w:rPr>
        <w:t xml:space="preserve">★</w:t>
      </w:r>
      <w:r>
        <w:rPr>
          <w:rFonts w:hint="eastAsia" w:ascii="宋体" w:hAnsi="宋体" w:cs="宋体"/>
          <w:b/>
          <w:bCs/>
          <w:szCs w:val="22"/>
        </w:rPr>
        <w:t xml:space="preserve">四、采购项目预算：</w:t>
      </w:r>
      <w:r>
        <w:rPr>
          <w:rFonts w:hint="eastAsia" w:ascii="宋体" w:hAnsi="宋体" w:cs="宋体"/>
          <w:szCs w:val="22"/>
        </w:rPr>
        <w:t xml:space="preserve">人民币壹佰玖拾伍万元整（</w:t>
      </w:r>
      <w:r>
        <w:rPr>
          <w:rFonts w:hint="eastAsia" w:ascii="宋体" w:hAnsi="宋体" w:cs="宋体"/>
          <w:szCs w:val="22"/>
        </w:rPr>
        <w:t xml:space="preserve">1950000.00</w:t>
      </w:r>
      <w:r>
        <w:rPr>
          <w:rFonts w:hint="eastAsia" w:ascii="宋体" w:hAnsi="宋体" w:cs="宋体"/>
          <w:szCs w:val="22"/>
        </w:rPr>
        <w:t xml:space="preserve">）</w:t>
      </w:r>
      <w:r/>
    </w:p>
    <w:p>
      <w:pPr>
        <w:ind w:firstLine="630"/>
        <w:spacing w:line="360" w:lineRule="auto"/>
        <w:tabs>
          <w:tab w:val="left" w:pos="5250" w:leader="none"/>
        </w:tabs>
        <w:rPr>
          <w:rFonts w:ascii="宋体" w:hAnsi="宋体" w:cs="宋体"/>
          <w:b/>
          <w:bCs/>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人民币壹佰</w:t>
      </w:r>
      <w:r>
        <w:rPr>
          <w:rFonts w:hint="eastAsia" w:ascii="宋体" w:hAnsi="宋体" w:cs="宋体"/>
          <w:szCs w:val="21"/>
        </w:rPr>
        <w:t xml:space="preserve">玖拾肆万玖仟</w:t>
      </w:r>
      <w:r>
        <w:rPr>
          <w:rFonts w:hint="eastAsia" w:ascii="宋体" w:hAnsi="宋体" w:cs="宋体"/>
          <w:szCs w:val="21"/>
        </w:rPr>
        <w:t xml:space="preserve">元整（</w:t>
      </w:r>
      <w:r>
        <w:rPr>
          <w:rFonts w:hint="eastAsia" w:ascii="宋体" w:hAnsi="宋体" w:cs="宋体"/>
          <w:szCs w:val="21"/>
        </w:rPr>
        <w:t xml:space="preserve">19</w:t>
      </w:r>
      <w:r>
        <w:rPr>
          <w:rFonts w:hint="eastAsia" w:ascii="宋体" w:hAnsi="宋体" w:cs="宋体"/>
          <w:szCs w:val="21"/>
        </w:rPr>
        <w:t xml:space="preserve">49</w:t>
      </w:r>
      <w:r>
        <w:rPr>
          <w:rFonts w:hint="eastAsia" w:ascii="宋体" w:hAnsi="宋体" w:cs="宋体"/>
          <w:szCs w:val="21"/>
        </w:rPr>
        <w:t xml:space="preserve">000.00</w:t>
      </w:r>
      <w:r>
        <w:rPr>
          <w:rFonts w:hint="eastAsia" w:ascii="宋体" w:hAnsi="宋体" w:cs="宋体"/>
          <w:szCs w:val="21"/>
        </w:rPr>
        <w:t xml:space="preserve">）</w:t>
      </w:r>
      <w:r/>
    </w:p>
    <w:p>
      <w:pPr>
        <w:spacing w:line="360" w:lineRule="auto"/>
        <w:tabs>
          <w:tab w:val="left" w:pos="5250" w:leader="none"/>
        </w:tabs>
        <w:rPr>
          <w:rFonts w:ascii="宋体" w:hAnsi="宋体" w:cs="宋体"/>
          <w:b/>
          <w:bCs/>
          <w:szCs w:val="21"/>
          <w:lang w:val="zh-CN"/>
        </w:rPr>
      </w:pPr>
      <w:r>
        <w:rPr>
          <w:rFonts w:hint="eastAsia" w:ascii="宋体" w:hAnsi="宋体" w:cs="宋体"/>
          <w:b/>
          <w:bCs/>
          <w:szCs w:val="21"/>
        </w:rPr>
        <w:t xml:space="preserve">★</w:t>
      </w:r>
      <w:r>
        <w:rPr>
          <w:rFonts w:hint="eastAsia" w:ascii="宋体" w:hAnsi="宋体" w:cs="宋体"/>
          <w:b/>
          <w:bCs/>
          <w:szCs w:val="21"/>
          <w:shd w:val="clear" w:color="auto" w:fill="ffffff"/>
        </w:rPr>
        <w:t xml:space="preserve">五、</w:t>
      </w:r>
      <w:r>
        <w:rPr>
          <w:rFonts w:hint="eastAsia" w:ascii="宋体" w:hAnsi="宋体" w:cs="宋体"/>
          <w:b/>
          <w:bCs/>
          <w:szCs w:val="21"/>
          <w:lang w:val="zh-CN"/>
        </w:rPr>
        <w:t xml:space="preserve">采购内容</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（一）项目背景</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为进一步推动苏州工业园区（含苏相合作区）内企业填报国家高新区火炬统计，保障企业填报数据质量，开展</w:t>
      </w:r>
      <w:r>
        <w:rPr>
          <w:rFonts w:hint="eastAsia" w:ascii="宋体" w:hAnsi="宋体" w:cs="宋体"/>
          <w:szCs w:val="21"/>
        </w:rPr>
        <w:t xml:space="preserve">2026</w:t>
      </w:r>
      <w:r>
        <w:rPr>
          <w:rFonts w:hint="eastAsia" w:ascii="宋体" w:hAnsi="宋体" w:cs="宋体"/>
          <w:szCs w:val="21"/>
        </w:rPr>
        <w:t xml:space="preserve">年度苏州工业园区国家高新区火炬统计服务项目</w:t>
      </w:r>
      <w:r>
        <w:rPr>
          <w:rFonts w:hint="eastAsia" w:ascii="宋体" w:hAnsi="宋体" w:cs="宋体"/>
          <w:szCs w:val="21"/>
        </w:rPr>
        <w:t xml:space="preserve">。</w:t>
      </w:r>
      <w:r/>
    </w:p>
    <w:p>
      <w:pPr>
        <w:ind w:firstLine="422"/>
        <w:spacing w:line="360" w:lineRule="auto"/>
        <w:tabs>
          <w:tab w:val="left" w:pos="5250" w:leader="none"/>
        </w:tabs>
        <w:rPr>
          <w:rFonts w:ascii="宋体" w:hAnsi="宋体" w:cs="宋体"/>
          <w:b/>
          <w:bCs/>
          <w:szCs w:val="21"/>
        </w:rPr>
      </w:pPr>
      <w:r>
        <w:rPr>
          <w:rFonts w:hint="eastAsia" w:ascii="宋体" w:hAnsi="宋体" w:cs="宋体"/>
          <w:b/>
          <w:bCs/>
          <w:szCs w:val="21"/>
        </w:rPr>
        <w:t xml:space="preserve">（二）服务内容</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、开展企业信息收集和调查工作</w:t>
      </w:r>
      <w:r>
        <w:rPr>
          <w:rFonts w:hint="eastAsia" w:ascii="宋体" w:hAnsi="宋体" w:cs="宋体"/>
          <w:szCs w:val="21"/>
        </w:rPr>
        <w:t xml:space="preserve">。</w:t>
      </w:r>
      <w:r>
        <w:rPr>
          <w:rFonts w:hint="eastAsia" w:ascii="宋体" w:hAnsi="宋体" w:cs="宋体"/>
          <w:szCs w:val="21"/>
        </w:rPr>
        <w:t xml:space="preserve">依据工信部火炬统计制度及相关规定，梳理形成辖区内符合纳统条件的企业清单。对企业本年度运营、发展情况进行分析和研判，同步更新企业联系信息，为火炬统计工作做好充分准备工作。</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、开展预申报工作</w:t>
      </w:r>
      <w:r>
        <w:rPr>
          <w:rFonts w:hint="eastAsia" w:ascii="宋体" w:hAnsi="宋体" w:cs="宋体"/>
          <w:szCs w:val="21"/>
        </w:rPr>
        <w:t xml:space="preserve">。</w:t>
      </w:r>
      <w:r>
        <w:rPr>
          <w:rFonts w:hint="eastAsia" w:ascii="宋体" w:hAnsi="宋体" w:cs="宋体"/>
          <w:szCs w:val="21"/>
        </w:rPr>
        <w:t xml:space="preserve">以全面掌握辖区内潜在纳统企业情况为基础，结合预申报工作，推进火炬统计企业库更新补充，为年度火炬统计工作高效开展提供有力支撑。</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、开展年度数据统计工作</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落实填报指导、数据催报。结合本年度实际情况，编制详实的填报指南，帮助企业正确了解指标内容。同时，通过多种渠道开展催报工作，并同步提供填报指导，确保企业准确理解填报</w:t>
      </w:r>
      <w:r>
        <w:rPr>
          <w:rFonts w:hint="eastAsia" w:ascii="宋体" w:hAnsi="宋体" w:cs="宋体"/>
          <w:szCs w:val="21"/>
        </w:rPr>
        <w:t xml:space="preserve">要求，按时完成填报任务。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推进</w:t>
      </w:r>
      <w:r>
        <w:rPr>
          <w:rFonts w:hint="eastAsia" w:ascii="宋体" w:hAnsi="宋体" w:cs="宋体"/>
          <w:szCs w:val="21"/>
        </w:rPr>
        <w:t xml:space="preserve">数据审核。对企业报送的数据进行多轮审核，重点围绕数据波动性、异常值及逻辑关系等方面进行全面核查。逐家开展数据审核工作，确保企业填报数据的准确性和有效性。</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按时完成材料报送。按照工信部火炬中心的要求，梳理并提交各项纸质材料及总结报告，确保高质量完成国家火炬统计年报工作。</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（三）</w:t>
      </w:r>
      <w:r>
        <w:rPr>
          <w:b/>
          <w:bCs/>
          <w:spacing w:val="-1"/>
        </w:rPr>
        <w:t xml:space="preserve">服务期限</w:t>
      </w:r>
      <w:r>
        <w:rPr>
          <w:spacing w:val="-1"/>
        </w:rPr>
        <w:t xml:space="preserve">：自合同签订之日起至全部服务内容完成</w:t>
      </w:r>
      <w:r>
        <w:rPr>
          <w:rFonts w:hint="eastAsia"/>
          <w:spacing w:val="-1"/>
        </w:rPr>
        <w:t xml:space="preserve">。</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（四）服务要求</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、成交单位应对本项目理解深刻，并能结合</w:t>
      </w:r>
      <w:r>
        <w:rPr>
          <w:rFonts w:hint="eastAsia" w:ascii="宋体" w:hAnsi="宋体" w:cs="宋体"/>
          <w:szCs w:val="21"/>
        </w:rPr>
        <w:t xml:space="preserve">相</w:t>
      </w:r>
      <w:r>
        <w:rPr>
          <w:rFonts w:hint="eastAsia" w:ascii="宋体" w:hAnsi="宋体" w:cs="宋体"/>
          <w:szCs w:val="21"/>
        </w:rPr>
        <w:t xml:space="preserve">关部门的规范和要求</w:t>
      </w:r>
      <w:r>
        <w:rPr>
          <w:rFonts w:hint="eastAsia" w:ascii="宋体" w:hAnsi="宋体" w:cs="宋体"/>
          <w:szCs w:val="21"/>
        </w:rPr>
        <w:t xml:space="preserve">开展工作；</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、成交单位应对该项目实施过程中的重点、难点有准确把握；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、成交单位应编制详细的项目工作方案，配足配强项目参与人员，明确人员分工、进度安排和质量及技术保障措施</w:t>
      </w:r>
      <w:r>
        <w:rPr>
          <w:rFonts w:hint="eastAsia" w:ascii="宋体" w:hAnsi="宋体" w:cs="宋体"/>
          <w:szCs w:val="21"/>
        </w:rPr>
        <w:t xml:space="preserve">。</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（五）验收标准</w:t>
      </w:r>
      <w:r>
        <w:rPr>
          <w:rFonts w:hint="eastAsia" w:ascii="宋体" w:hAnsi="宋体" w:cs="宋体"/>
          <w:szCs w:val="21"/>
        </w:rPr>
        <w:t xml:space="preserve">：具体按合同约定。</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（六）项目保密要求</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、成交单位及其工作人员需遵守采购单位的保密规定，不以任何形式将收集的所有资料、数据等进行泄漏、传播；</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、项目服务人员需签署相关保密协议，承担工作中接触相关内容的保密义务；</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、项目所有权属采购单位，在项目完成时成交单位必须全部移交；</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、成交单位提交的项目服务成果，不得转让给第三方重复使用；</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、以上保密规定如有违反，采购单位有权追究成交单位相关法律责任。</w:t>
      </w:r>
      <w:r/>
    </w:p>
    <w:p>
      <w:pPr>
        <w:ind w:firstLine="422"/>
        <w:spacing w:line="360" w:lineRule="auto"/>
        <w:tabs>
          <w:tab w:val="left" w:pos="5250" w:leader="none"/>
        </w:tabs>
        <w:rPr>
          <w:rFonts w:ascii="宋体" w:hAnsi="宋体" w:cs="宋体"/>
          <w:szCs w:val="21"/>
        </w:rPr>
      </w:pPr>
      <w:r>
        <w:rPr>
          <w:rFonts w:hint="eastAsia" w:ascii="宋体" w:hAnsi="宋体" w:cs="宋体"/>
          <w:b/>
          <w:bCs/>
          <w:szCs w:val="21"/>
        </w:rPr>
        <w:t xml:space="preserve">（七）与本项目有关的其他要求</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、成交单位提供服务均为按国家规格条例的合格正规服务、符合规范要求。必须严格遵守法律法规、廉政及职业操守，不受外界的影响，保证信息的代表性、正确性和完整性等，严守保密。</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单位在项目实施过程中，未经采购人批准，不得随意更换项目组成员。采购单位有权检查监督成交单位服务实施质量。如成交单位工作人员存在技术不达标或服务质量未达到采购单位要求的，采购单位有权要求更换相关人员，成交单位应无条件更换相关人员，直至人</w:t>
      </w:r>
      <w:r>
        <w:rPr>
          <w:rFonts w:hint="eastAsia" w:ascii="宋体" w:hAnsi="宋体" w:cs="宋体"/>
          <w:szCs w:val="21"/>
        </w:rPr>
        <w:t xml:space="preserve">选合格为止。</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p>
    <w:p>
      <w:pPr>
        <w:spacing w:line="400" w:lineRule="exact"/>
        <w:rPr>
          <w:rFonts w:ascii="宋体" w:hAnsi="宋体" w:cs="宋体"/>
          <w:b/>
          <w:szCs w:val="21"/>
        </w:rPr>
      </w:pPr>
      <w:r>
        <w:rPr>
          <w:rFonts w:hint="eastAsia" w:ascii="宋体" w:hAnsi="宋体" w:cs="宋体"/>
          <w:b/>
          <w:szCs w:val="21"/>
        </w:rPr>
        <w:t xml:space="preserve">七、磋商响应文件的组成：</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财务报表，或银行出具的资信证明，或财政部门认可的政府采购专业担保机构出具的投标担保函；</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有依法缴纳税收和社会保障资金的良好记录。供应商参加本次政府采购活动前半年（至少</w:t>
      </w:r>
      <w:r>
        <w:rPr>
          <w:rFonts w:hint="eastAsia" w:ascii="宋体" w:hAnsi="宋体" w:eastAsia="宋体" w:cs="宋体"/>
          <w:bCs/>
          <w:sz w:val="21"/>
          <w:szCs w:val="21"/>
        </w:rPr>
        <w:t xml:space="preserve">一个月）依法缴纳税收和社会保险的凭据；依法免税或不需要缴纳社会保障资金的供应商，应提供相应证明资料证明其依法免税或不需要缴纳社会保障资金，否则不予认可；</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4.1.6</w:t>
      </w:r>
      <w:r>
        <w:rPr>
          <w:rFonts w:hint="eastAsia" w:ascii="宋体" w:hAnsi="宋体" w:eastAsia="宋体" w:cs="宋体"/>
          <w:sz w:val="21"/>
          <w:szCs w:val="21"/>
        </w:rPr>
        <w:t xml:space="preserve">法律、行政法规规定的其他条件；提供书面声明函；</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rPr>
        <w:t xml:space="preserve">本项目的特定资格要求：提供《中小企业声明函》或《残疾人福利性单位声明函》或省级以上监狱管理局、戒毒管理局（含新疆生产建设兵团）出具的属于监狱企业的证明文件；</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关于资格文件的声明函；</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服务偏离表；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商务条款偏离表；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投标（响应）保证承诺书；</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磋商响应单位法定代表人身份证复印件；法人授权委托书（如有授权）；磋商响应单位授权代理人身份证复印件（如有授权）；</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其他有关符合性证明的文件（如有）；</w:t>
      </w:r>
      <w:r/>
    </w:p>
    <w:p>
      <w:pPr>
        <w:pStyle w:val="104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项目详细实施方案；</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采购需求及评分标准中所涉及到的其他材料；</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、价格折扣文件格式（如涉及）</w:t>
      </w:r>
      <w:r/>
    </w:p>
    <w:p>
      <w:pPr>
        <w:pStyle w:val="1044"/>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1044"/>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4.1-4.2</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44"/>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w:t>
      </w:r>
      <w:r>
        <w:rPr>
          <w:rFonts w:hint="eastAsia" w:ascii="宋体" w:hAnsi="宋体" w:cs="宋体"/>
          <w:b/>
          <w:bCs/>
          <w:szCs w:val="21"/>
        </w:rPr>
        <w:t xml:space="preserve">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4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8</w:t>
      </w:r>
      <w:r>
        <w:rPr>
          <w:rFonts w:hint="eastAsia" w:ascii="宋体" w:hAnsi="宋体" w:cs="宋体"/>
          <w:b/>
          <w:szCs w:val="21"/>
        </w:rPr>
        <w:t xml:space="preserve">、磋商程序</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、采购代理机构按规定的时间、地点主持磋商采购活动。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1044"/>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1.9pt;mso-wrap-distance-left:0.0pt;mso-wrap-distance-top:0.0pt;mso-wrap-distance-right:0.0pt;mso-wrap-distance-bottom:0.0pt;" filled="f" stroked="f">
            <v:path textboxrect="0,0,0,0"/>
            <v:imagedata r:id="rId19" o:title=""/>
          </v:shape>
          <o:OLEObject DrawAspect="Content" r:id="rId20" ObjectID="_1525048" ProgID="Package" ShapeID="_x0000_i8" Type="Embed"/>
        </w:objec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8.4</w:t>
      </w:r>
      <w:r>
        <w:rPr>
          <w:rFonts w:hint="eastAsia" w:ascii="宋体" w:hAnsi="宋体" w:eastAsia="宋体" w:cs="宋体"/>
          <w:sz w:val="21"/>
          <w:szCs w:val="21"/>
        </w:rPr>
        <w:t xml:space="preserve">、由磋商小组审查供应商解密的响应文件（资格性、符合性）。</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rPr>
        <w:t xml:space="preserve">、磋商小组要求供应商澄清、说明或者更正响应文件应当以书面形式做出。供应商的澄清、说明或者更</w:t>
      </w:r>
      <w:r>
        <w:rPr>
          <w:rFonts w:hint="eastAsia" w:ascii="宋体" w:hAnsi="宋体" w:eastAsia="宋体" w:cs="宋体"/>
          <w:sz w:val="21"/>
          <w:szCs w:val="21"/>
        </w:rPr>
        <w:t xml:space="preserve">正应当由其单位加盖电子公章。</w:t>
      </w:r>
      <w:r/>
    </w:p>
    <w:p>
      <w:pPr>
        <w:pStyle w:val="1108"/>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w:t>
      </w:r>
      <w:r>
        <w:rPr>
          <w:rFonts w:hint="eastAsia" w:ascii="宋体" w:hAnsi="宋体" w:eastAsia="宋体" w:cs="宋体"/>
          <w:sz w:val="21"/>
          <w:szCs w:val="21"/>
        </w:rPr>
        <w:t xml:space="preserve">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1044"/>
        <w:spacing w:line="360" w:lineRule="auto"/>
        <w:rPr>
          <w:rFonts w:ascii="宋体" w:hAnsi="宋体" w:eastAsia="宋体" w:cs="宋体"/>
          <w:b/>
          <w:sz w:val="21"/>
          <w:szCs w:val="21"/>
        </w:rPr>
      </w:pPr>
      <w:r>
        <w:rPr>
          <w:rFonts w:hint="eastAsia" w:ascii="宋体" w:hAnsi="宋体" w:eastAsia="宋体" w:cs="宋体"/>
          <w:sz w:val="21"/>
          <w:szCs w:val="21"/>
        </w:rPr>
        <w:t xml:space="preserve">8.9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w:t>
      </w:r>
      <w:r>
        <w:rPr>
          <w:rFonts w:hint="eastAsia" w:ascii="宋体" w:hAnsi="宋体" w:eastAsia="宋体" w:cs="宋体"/>
          <w:b/>
          <w:bCs/>
          <w:sz w:val="21"/>
          <w:szCs w:val="21"/>
        </w:rPr>
        <w:t xml:space="preserve">改导致供应商成本增加的，最后报价不得高于第一次报价，否则为无效响应报价。</w:t>
      </w:r>
      <w:r/>
    </w:p>
    <w:p>
      <w:pPr>
        <w:pStyle w:val="1044"/>
        <w:spacing w:line="360" w:lineRule="auto"/>
        <w:rPr>
          <w:rFonts w:ascii="宋体" w:hAnsi="宋体" w:eastAsia="宋体" w:cs="宋体"/>
          <w:b/>
          <w:sz w:val="21"/>
          <w:szCs w:val="21"/>
        </w:rPr>
      </w:pPr>
      <w:r>
        <w:rPr>
          <w:rFonts w:hint="eastAsia" w:ascii="宋体" w:hAnsi="宋体" w:eastAsia="宋体" w:cs="宋体"/>
          <w:sz w:val="21"/>
          <w:szCs w:val="21"/>
        </w:rPr>
        <w:t xml:space="preserve">8.10</w:t>
      </w:r>
      <w:r>
        <w:rPr>
          <w:rFonts w:hint="eastAsia" w:ascii="宋体" w:hAnsi="宋体" w:eastAsia="宋体" w:cs="宋体"/>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w:t>
      </w:r>
      <w:r>
        <w:rPr>
          <w:rFonts w:hint="eastAsia" w:ascii="宋体" w:hAnsi="宋体" w:eastAsia="宋体" w:cs="宋体"/>
          <w:b/>
          <w:sz w:val="21"/>
          <w:szCs w:val="21"/>
        </w:rPr>
        <w:t xml:space="preserve">交）</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w:t>
      </w:r>
      <w:r>
        <w:rPr>
          <w:rFonts w:hint="eastAsia" w:ascii="宋体" w:hAnsi="宋体" w:eastAsia="宋体" w:cs="宋体"/>
          <w:b/>
          <w:sz w:val="21"/>
          <w:szCs w:val="21"/>
        </w:rPr>
        <w:t xml:space="preserve">议各供应商法定代表人或授权委托人始终保持通讯顺畅，时刻关注不见面开标大厅，不离开不见面开标大厅。</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8.12</w:t>
      </w:r>
      <w:r>
        <w:rPr>
          <w:rFonts w:hint="eastAsia" w:ascii="宋体" w:hAnsi="宋体" w:eastAsia="宋体" w:cs="宋体"/>
          <w:sz w:val="21"/>
          <w:szCs w:val="21"/>
        </w:rPr>
        <w:t xml:space="preserve">、磋商小组根据磋商成交原则确定成交供应商，并将结果通知所有参加磋商的供应商。</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8.13</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、磋商响应报价包括完成该项服务各项应有费用，</w:t>
      </w:r>
      <w:r>
        <w:rPr>
          <w:rFonts w:hint="eastAsia" w:ascii="宋体" w:hAnsi="宋体" w:cs="宋体"/>
          <w:szCs w:val="21"/>
        </w:rPr>
        <w:t xml:space="preserve">并综合考虑可能影响价格的各项因素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142"/>
          <w:rFonts w:ascii="宋体" w:hAnsi="宋体" w:cs="宋体"/>
          <w:b/>
          <w:szCs w:val="21"/>
        </w:rPr>
      </w:pPr>
      <w:r>
        <w:rPr>
          <w:rStyle w:val="1142"/>
          <w:rFonts w:ascii="Wingdings" w:hAnsi="Wingdings" w:eastAsia="Wingdings" w:cs="Wingdings"/>
          <w:b/>
          <w:szCs w:val="21"/>
        </w:rPr>
        <w:t xml:space="preserve"></w:t>
      </w:r>
      <w:r>
        <w:rPr>
          <w:rStyle w:val="1142"/>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w:t>
      </w:r>
      <w:r>
        <w:rPr>
          <w:rFonts w:hint="eastAsia" w:ascii="宋体" w:hAnsi="宋体" w:cs="宋体"/>
          <w:bCs/>
          <w:szCs w:val="21"/>
        </w:rPr>
        <w:t xml:space="preserve">、成交服务费：本项目在编制预算时已综合考虑采购代理服务费，根据代理协议约定由成交单位支付，请各供应商在响应报价时予以综合考虑。</w:t>
      </w:r>
      <w:r>
        <w:rPr>
          <w:rStyle w:val="1142"/>
          <w:rFonts w:hint="eastAsia" w:ascii="宋体" w:hAnsi="宋体" w:cs="宋体"/>
          <w:szCs w:val="21"/>
        </w:rPr>
        <w:t xml:space="preserve">收费标准：按照预算金额计算并支付，具体为</w:t>
      </w:r>
      <w:r>
        <w:rPr>
          <w:rStyle w:val="1142"/>
          <w:rFonts w:hint="eastAsia" w:ascii="宋体" w:hAnsi="宋体" w:cs="宋体"/>
          <w:szCs w:val="21"/>
        </w:rPr>
        <w:t xml:space="preserve">100</w:t>
      </w:r>
      <w:r>
        <w:rPr>
          <w:rStyle w:val="1142"/>
          <w:rFonts w:hint="eastAsia" w:ascii="宋体" w:hAnsi="宋体" w:cs="宋体"/>
          <w:szCs w:val="21"/>
        </w:rPr>
        <w:t xml:space="preserve">万元以内</w:t>
      </w:r>
      <w:r>
        <w:rPr>
          <w:rStyle w:val="1142"/>
          <w:rFonts w:hint="eastAsia" w:ascii="宋体" w:hAnsi="宋体" w:cs="宋体"/>
          <w:szCs w:val="21"/>
        </w:rPr>
        <w:t xml:space="preserve">1.5%</w:t>
      </w:r>
      <w:r>
        <w:rPr>
          <w:rStyle w:val="1142"/>
          <w:rFonts w:hint="eastAsia" w:ascii="宋体" w:hAnsi="宋体" w:cs="宋体"/>
          <w:szCs w:val="21"/>
        </w:rPr>
        <w:t xml:space="preserve">、</w:t>
      </w:r>
      <w:r>
        <w:rPr>
          <w:rStyle w:val="1142"/>
          <w:rFonts w:hint="eastAsia" w:ascii="宋体" w:hAnsi="宋体" w:cs="宋体"/>
          <w:szCs w:val="21"/>
        </w:rPr>
        <w:t xml:space="preserve">100</w:t>
      </w:r>
      <w:r>
        <w:rPr>
          <w:rStyle w:val="1142"/>
          <w:rFonts w:hint="eastAsia" w:ascii="宋体" w:hAnsi="宋体" w:cs="宋体"/>
          <w:szCs w:val="21"/>
        </w:rPr>
        <w:t xml:space="preserve">万元～</w:t>
      </w:r>
      <w:r>
        <w:rPr>
          <w:rStyle w:val="1142"/>
          <w:rFonts w:hint="eastAsia" w:ascii="宋体" w:hAnsi="宋体" w:cs="宋体"/>
          <w:szCs w:val="21"/>
        </w:rPr>
        <w:t xml:space="preserve">500</w:t>
      </w:r>
      <w:r>
        <w:rPr>
          <w:rStyle w:val="1142"/>
          <w:rFonts w:hint="eastAsia" w:ascii="宋体" w:hAnsi="宋体" w:cs="宋体"/>
          <w:szCs w:val="21"/>
        </w:rPr>
        <w:t xml:space="preserve">万元以内</w:t>
      </w:r>
      <w:r>
        <w:rPr>
          <w:rStyle w:val="1142"/>
          <w:rFonts w:hint="eastAsia" w:ascii="宋体" w:hAnsi="宋体" w:cs="宋体"/>
          <w:szCs w:val="21"/>
        </w:rPr>
        <w:t xml:space="preserve">1.1%</w:t>
      </w:r>
      <w:r>
        <w:rPr>
          <w:rStyle w:val="1142"/>
          <w:rFonts w:hint="eastAsia" w:ascii="宋体" w:hAnsi="宋体" w:cs="宋体"/>
          <w:szCs w:val="21"/>
        </w:rPr>
        <w:t xml:space="preserve">差额定率累进法计算并支付成交服务费，不足叁仟按叁仟元计算，该费用应在领取成交通知书时付清。本项目服务费人民币</w:t>
      </w:r>
      <w:r>
        <w:rPr>
          <w:rStyle w:val="1142"/>
          <w:rFonts w:hint="eastAsia" w:ascii="宋体" w:hAnsi="宋体" w:cs="宋体"/>
          <w:szCs w:val="21"/>
        </w:rPr>
        <w:t xml:space="preserve">贰万伍仟肆佰伍拾</w:t>
      </w:r>
      <w:r>
        <w:rPr>
          <w:rStyle w:val="1142"/>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83"/>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w:t>
      </w:r>
      <w:r>
        <w:rPr>
          <w:rFonts w:hint="eastAsia" w:ascii="宋体" w:hAnsi="宋体" w:cs="宋体"/>
          <w:szCs w:val="21"/>
          <w:lang w:val="zh-CN"/>
        </w:rPr>
        <w:t xml:space="preserve">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83"/>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383"/>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w:t>
      </w:r>
      <w:r>
        <w:rPr>
          <w:rFonts w:hint="eastAsia" w:ascii="宋体" w:hAnsi="宋体" w:cs="宋体"/>
          <w:szCs w:val="21"/>
          <w:lang w:val="zh-CN"/>
        </w:rPr>
        <w:t xml:space="preserve">合同，就采购合同约定的事项对采购人承担连带责任。</w:t>
      </w:r>
      <w:r/>
    </w:p>
    <w:p>
      <w:pPr>
        <w:pStyle w:val="1383"/>
        <w:numPr>
          <w:ilvl w:val="0"/>
          <w:numId w:val="13"/>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lang w:val="zh-CN"/>
        </w:rPr>
        <w:t xml:space="preserve">本次招标不接受</w:t>
      </w:r>
      <w:r>
        <w:rPr>
          <w:rFonts w:hint="eastAsia" w:ascii="宋体" w:hAnsi="宋体" w:cs="宋体"/>
          <w:b/>
          <w:bCs/>
          <w:szCs w:val="21"/>
        </w:rPr>
        <w:t xml:space="preserve">整体</w:t>
      </w:r>
      <w:r>
        <w:rPr>
          <w:rFonts w:hint="eastAsia" w:ascii="宋体" w:hAnsi="宋体" w:cs="宋体"/>
          <w:b/>
          <w:bCs/>
          <w:szCs w:val="21"/>
          <w:lang w:val="zh-CN"/>
        </w:rPr>
        <w:t xml:space="preserve">转包、</w:t>
      </w:r>
      <w:r>
        <w:rPr>
          <w:rFonts w:hint="eastAsia" w:ascii="宋体" w:hAnsi="宋体" w:cs="宋体"/>
          <w:b/>
          <w:bCs/>
          <w:szCs w:val="21"/>
        </w:rPr>
        <w:t xml:space="preserve">分包</w:t>
      </w:r>
      <w:r>
        <w:rPr>
          <w:rFonts w:hint="eastAsia" w:ascii="宋体" w:hAnsi="宋体" w:cs="宋体"/>
          <w:b/>
          <w:bCs/>
          <w:szCs w:val="21"/>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9</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w:t>
      </w:r>
      <w:r>
        <w:rPr>
          <w:rFonts w:hint="eastAsia" w:ascii="宋体" w:hAnsi="宋体" w:cs="宋体"/>
          <w:szCs w:val="21"/>
        </w:rPr>
        <w:t xml:space="preserve">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w:t>
      </w:r>
      <w:r>
        <w:rPr>
          <w:rFonts w:hint="eastAsia" w:ascii="宋体" w:hAnsi="宋体" w:cs="宋体"/>
          <w:szCs w:val="21"/>
        </w:rPr>
        <w:t xml:space="preserve">交（响应）文件日未满三年的。</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4" w:name="_Hlk132385599"/>
      <w:r/>
      <w:bookmarkStart w:id="45" w:name="_Hlk132389804"/>
      <w:r/>
      <w:bookmarkStart w:id="46"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44"/>
      <w:r/>
      <w:bookmarkEnd w:id="45"/>
      <w:r/>
      <w:bookmarkEnd w:id="46"/>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rPr>
          <w:rFonts w:hint="eastAsia" w:ascii="宋体" w:hAnsi="宋体" w:cs="宋体"/>
          <w:szCs w:val="21"/>
        </w:rPr>
        <w:t xml:space="preserve">、成交供应商除发生法律</w:t>
      </w:r>
      <w:r>
        <w:rPr>
          <w:rFonts w:hint="eastAsia" w:ascii="宋体" w:hAnsi="宋体" w:cs="宋体"/>
          <w:szCs w:val="21"/>
        </w:rPr>
        <w:t xml:space="preserve">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、质疑处理</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.1</w:t>
      </w:r>
      <w:r>
        <w:rPr>
          <w:rFonts w:hint="eastAsia" w:ascii="宋体" w:hAnsi="宋体" w:eastAsia="宋体" w:cs="宋体"/>
          <w:sz w:val="21"/>
          <w:szCs w:val="21"/>
        </w:rPr>
        <w:t xml:space="preserve">供</w:t>
      </w:r>
      <w:r>
        <w:rPr>
          <w:rFonts w:hint="eastAsia" w:ascii="宋体" w:hAnsi="宋体" w:eastAsia="宋体" w:cs="宋体"/>
          <w:sz w:val="21"/>
          <w:szCs w:val="21"/>
        </w:rPr>
        <w:t xml:space="preserve">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w:t>
      </w:r>
      <w:r>
        <w:rPr>
          <w:rFonts w:hint="eastAsia" w:ascii="宋体" w:hAnsi="宋体" w:eastAsia="宋体" w:cs="宋体"/>
          <w:sz w:val="21"/>
          <w:szCs w:val="21"/>
        </w:rPr>
        <w:t xml:space="preserve">体、明确的质疑事项和与质疑事项相关的请求；</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4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1044"/>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w:t>
      </w:r>
      <w:r>
        <w:rPr>
          <w:rFonts w:hint="eastAsia" w:ascii="宋体" w:hAnsi="宋体" w:eastAsia="宋体" w:cs="宋体"/>
          <w:sz w:val="21"/>
          <w:szCs w:val="21"/>
        </w:rPr>
        <w:t xml:space="preserve">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w:t>
      </w:r>
      <w:r>
        <w:rPr>
          <w:rFonts w:hint="eastAsia" w:ascii="宋体" w:hAnsi="宋体" w:eastAsia="宋体" w:cs="宋体"/>
          <w:sz w:val="21"/>
          <w:szCs w:val="21"/>
        </w:rPr>
        <w:t xml:space="preserve">不予受理。</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4</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接收质疑函的方式：</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书面形式（当场送达或邮寄方式）</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w:t>
      </w:r>
      <w:r>
        <w:rPr>
          <w:rFonts w:hint="eastAsia" w:ascii="宋体" w:hAnsi="宋体" w:cs="宋体"/>
          <w:szCs w:val="21"/>
        </w:rPr>
        <w:t xml:space="preserve">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w:t>
      </w:r>
      <w:r>
        <w:rPr>
          <w:rFonts w:hint="eastAsia" w:ascii="宋体" w:hAnsi="宋体" w:cs="宋体"/>
          <w:szCs w:val="21"/>
        </w:rPr>
        <w:t xml:space="preserve">》，并对声明的真实性负责，未提交则不享受相关政策。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w:t>
      </w:r>
      <w:r>
        <w:rPr>
          <w:rFonts w:hint="eastAsia" w:ascii="宋体" w:hAnsi="宋体" w:cs="宋体"/>
          <w:b/>
          <w:bCs/>
          <w:szCs w:val="21"/>
        </w:rPr>
        <w:t xml:space="preserve">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w:t>
      </w:r>
      <w:r>
        <w:rPr>
          <w:rFonts w:hint="eastAsia" w:ascii="宋体" w:hAnsi="宋体" w:cs="宋体"/>
          <w:szCs w:val="21"/>
        </w:rPr>
        <w:t xml:space="preserve">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w:t>
      </w:r>
      <w:r>
        <w:rPr>
          <w:rFonts w:hint="eastAsia" w:ascii="宋体" w:hAnsi="宋体" w:cs="宋体"/>
          <w:b/>
          <w:szCs w:val="21"/>
        </w:rPr>
        <w:t xml:space="preserve">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w:t>
      </w:r>
      <w:r>
        <w:rPr>
          <w:rFonts w:hint="eastAsia" w:ascii="宋体" w:hAnsi="宋体" w:cs="宋体"/>
        </w:rPr>
        <w:t xml:space="preserve">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w:t>
      </w:r>
      <w:r>
        <w:rPr>
          <w:rFonts w:hint="eastAsia" w:ascii="宋体" w:hAnsi="宋体" w:cs="宋体"/>
        </w:rPr>
        <w:t xml:space="preserve">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1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7</w:t>
      </w:r>
      <w:r>
        <w:rPr>
          <w:rFonts w:hint="eastAsia" w:ascii="宋体" w:hAnsi="宋体" w:cs="宋体"/>
          <w:b/>
          <w:bCs/>
        </w:rPr>
        <w:t xml:space="preserve">）</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w:t>
      </w:r>
      <w:r>
        <w:rPr>
          <w:rFonts w:hint="eastAsia" w:ascii="宋体" w:hAnsi="宋体" w:cs="宋体"/>
        </w:rPr>
        <w:t xml:space="preserve">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w:t>
      </w:r>
      <w:r>
        <w:rPr>
          <w:rFonts w:hint="eastAsia" w:ascii="宋体" w:hAnsi="宋体" w:cs="宋体"/>
        </w:rPr>
        <w:t xml:space="preserve">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w:t>
      </w:r>
      <w:r>
        <w:rPr>
          <w:rFonts w:hint="eastAsia" w:ascii="宋体" w:hAnsi="宋体" w:cs="宋体"/>
        </w:rPr>
        <w:t xml:space="preserve">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7</w:t>
      </w:r>
      <w:r>
        <w:rPr>
          <w:rFonts w:hint="eastAsia" w:ascii="宋体" w:hAnsi="宋体" w:cs="宋体"/>
        </w:rPr>
        <w:t xml:space="preserve">.2.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7</w:t>
      </w:r>
      <w:r>
        <w:rPr>
          <w:rFonts w:hint="eastAsia" w:ascii="宋体" w:hAnsi="宋体" w:cs="宋体"/>
        </w:rPr>
        <w:t xml:space="preserve">.3.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rPr>
        <w:t xml:space="preserve">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pStyle w:val="1044"/>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pStyle w:val="1044"/>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7</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）不满足采购文件中的实质性条款的（标注★条款）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）法律、法规和招标（采购）文件规定的其他无效情形。</w:t>
      </w:r>
      <w:r/>
    </w:p>
    <w:p>
      <w:pPr>
        <w:ind w:firstLine="422"/>
        <w:spacing w:line="360" w:lineRule="auto"/>
        <w:rPr>
          <w:rFonts w:ascii="宋体" w:hAnsi="宋体" w:cs="宋体"/>
          <w:b/>
          <w:bCs/>
          <w:szCs w:val="21"/>
        </w:rPr>
        <w:sectPr>
          <w:headerReference w:type="default" r:id="rId9"/>
          <w:headerReference w:type="first" r:id="rId10"/>
          <w:footerReference w:type="default" r:id="rId13"/>
          <w:footnotePr/>
          <w:endnotePr/>
          <w:type w:val="nextPage"/>
          <w:pgSz w:w="11906" w:h="16838" w:orient="portrait"/>
          <w:pgMar w:top="1440" w:right="1134" w:bottom="1440" w:left="1134" w:header="1020" w:footer="992" w:gutter="0"/>
          <w:pgNumType w:start="1"/>
          <w:cols w:num="1" w:sep="0" w:space="0" w:equalWidth="1"/>
          <w:docGrid w:linePitch="360"/>
          <w:titlePg/>
        </w:sectPr>
      </w:pPr>
      <w:r>
        <w:rPr>
          <w:rFonts w:hint="eastAsia" w:ascii="宋体" w:hAnsi="宋体" w:cs="宋体"/>
          <w:b/>
          <w:bCs/>
          <w:szCs w:val="21"/>
        </w:rPr>
        <w:t xml:space="preserve">18</w:t>
      </w:r>
      <w:r>
        <w:rPr>
          <w:rFonts w:hint="eastAsia" w:ascii="宋体" w:hAnsi="宋体" w:cs="宋体"/>
          <w:b/>
          <w:bCs/>
          <w:szCs w:val="21"/>
        </w:rPr>
        <w:t xml:space="preserve">、备注：本文件打“★”为实质性条款，不可偏离，如偏离响应文件无效</w:t>
      </w:r>
      <w:r>
        <w:rPr>
          <w:rFonts w:hint="eastAsia" w:ascii="宋体" w:hAnsi="宋体" w:cs="宋体"/>
          <w:b/>
          <w:bCs/>
          <w:szCs w:val="21"/>
        </w:rPr>
        <w:t xml:space="preserve">。</w:t>
      </w:r>
      <w:bookmarkEnd w:id="43"/>
      <w:r/>
      <w:r/>
    </w:p>
    <w:p>
      <w:pPr>
        <w:pStyle w:val="1339"/>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对评委的评分</w:t>
      </w:r>
      <w:r>
        <w:rPr>
          <w:rFonts w:hint="eastAsia" w:ascii="宋体" w:hAnsi="宋体"/>
          <w:szCs w:val="21"/>
        </w:rPr>
        <w:t xml:space="preserve">(</w:t>
      </w:r>
      <w:r>
        <w:rPr>
          <w:rFonts w:hint="eastAsia" w:ascii="宋体" w:hAnsi="宋体"/>
          <w:szCs w:val="21"/>
        </w:rPr>
        <w:t xml:space="preserve">除价格分外</w:t>
      </w:r>
      <w:r>
        <w:rPr>
          <w:rFonts w:hint="eastAsia" w:ascii="宋体" w:hAnsi="宋体"/>
          <w:szCs w:val="21"/>
        </w:rPr>
        <w:t xml:space="preserve">)</w:t>
      </w:r>
      <w:r>
        <w:rPr>
          <w:rFonts w:hint="eastAsia" w:ascii="宋体" w:hAnsi="宋体"/>
          <w:szCs w:val="21"/>
        </w:rPr>
        <w:t xml:space="preserve">进行统计汇总，直接算术平均计算得分，计算出每个响应单位的得分（四舍五入保留两位小数），加上价格得分即为每个响应单位的综合得分。</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w:t>
      </w:r>
      <w:r>
        <w:rPr>
          <w:rFonts w:hint="eastAsia" w:ascii="宋体" w:hAnsi="宋体"/>
        </w:rPr>
        <w:t xml:space="preserve">磋商小组</w:t>
      </w:r>
      <w:r>
        <w:rPr>
          <w:rFonts w:hint="eastAsia" w:ascii="宋体" w:hAnsi="宋体"/>
          <w:szCs w:val="21"/>
        </w:rPr>
        <w:t xml:space="preserve">组织以抽签方式确定成交单位。</w:t>
      </w:r>
      <w:r/>
    </w:p>
    <w:p>
      <w:pPr>
        <w:ind w:firstLine="420"/>
        <w:spacing w:line="360" w:lineRule="auto"/>
        <w:tabs>
          <w:tab w:val="left" w:pos="567" w:leader="none"/>
        </w:tabs>
        <w:rPr>
          <w:rFonts w:ascii="宋体" w:hAnsi="宋体" w:cs="宋体"/>
          <w:b/>
          <w:bCs/>
        </w:rPr>
      </w:pPr>
      <w:r>
        <w:rPr>
          <w:rFonts w:hint="eastAsia" w:ascii="宋体" w:hAnsi="宋体" w:cs="宋体"/>
          <w:b/>
          <w:bCs/>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w:t>
      </w:r>
      <w:r>
        <w:rPr>
          <w:rFonts w:hint="eastAsia" w:ascii="宋体" w:hAnsi="宋体" w:cs="宋体"/>
        </w:rPr>
        <w:t xml:space="preserve">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pStyle w:val="1049"/>
        <w:spacing w:line="360" w:lineRule="auto"/>
        <w:rPr>
          <w:rFonts w:ascii="宋体" w:hAnsi="宋体" w:cs="宋体"/>
          <w:b/>
          <w:bCs/>
        </w:rPr>
      </w:pPr>
      <w:r>
        <w:rPr>
          <w:rFonts w:hint="eastAsia" w:ascii="宋体" w:hAnsi="宋体" w:cs="宋体"/>
        </w:rPr>
        <w:t xml:space="preserve">评审委员会依</w:t>
      </w:r>
      <w:r>
        <w:rPr>
          <w:rFonts w:hint="eastAsia" w:ascii="宋体" w:hAnsi="宋体" w:cs="宋体"/>
        </w:rPr>
        <w:t xml:space="preserve">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pStyle w:val="1049"/>
        <w:spacing w:line="360" w:lineRule="auto"/>
        <w:rPr>
          <w:rFonts w:ascii="宋体" w:hAnsi="宋体" w:cs="宋体"/>
          <w:b/>
          <w:bCs/>
        </w:rPr>
      </w:pPr>
      <w:r>
        <w:rPr>
          <w:rFonts w:hint="eastAsia" w:ascii="宋体" w:hAnsi="宋体" w:cs="宋体"/>
          <w:b/>
          <w:bCs/>
        </w:rPr>
        <w:t xml:space="preserve">二、评分标准</w:t>
      </w:r>
      <w:r/>
    </w:p>
    <w:p>
      <w:pPr>
        <w:pStyle w:val="1421"/>
        <w:ind w:firstLine="422"/>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（一）价格分（</w:t>
      </w:r>
      <w:r>
        <w:rPr>
          <w:rFonts w:hint="eastAsia" w:hAnsi="宋体" w:eastAsia="宋体" w:cs="宋体"/>
          <w:b/>
          <w:bCs/>
          <w:sz w:val="21"/>
          <w:szCs w:val="21"/>
          <w:lang w:eastAsia="zh-CN"/>
        </w:rPr>
        <w:t xml:space="preserve">20</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第一步：投标报价低于或等于财政预算价格的，为有效投标报价。超财政预算的投标报价为无效投标报价。无效投标报价的磋商响应文件不进行评审，也不得标。</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第二步：在所有有效投标报价中满足采购文件要求，且投标总价格最低的投标报价为评标基准价，其价格分为</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分，其他磋商供应商的价格分按照下列公式计算（计算结果四舍五入保留两位小数）</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价格分＝（评标基准价</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投标报价）×</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100</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（二）服务</w:t>
      </w:r>
      <w:r>
        <w:rPr>
          <w:rFonts w:hint="eastAsia" w:hAnsi="宋体" w:eastAsia="宋体" w:cs="宋体"/>
          <w:b/>
          <w:bCs/>
          <w:sz w:val="21"/>
          <w:szCs w:val="21"/>
          <w:lang w:eastAsia="zh-CN"/>
        </w:rPr>
        <w:t xml:space="preserve">组织实施</w:t>
      </w:r>
      <w:r>
        <w:rPr>
          <w:rFonts w:hint="eastAsia" w:hAnsi="宋体" w:eastAsia="宋体" w:cs="宋体"/>
          <w:b/>
          <w:bCs/>
          <w:sz w:val="21"/>
          <w:szCs w:val="21"/>
          <w:lang w:eastAsia="zh-CN"/>
        </w:rPr>
        <w:t xml:space="preserve">方案（</w:t>
      </w:r>
      <w:r>
        <w:rPr>
          <w:rFonts w:hint="eastAsia" w:hAnsi="宋体" w:eastAsia="宋体" w:cs="宋体"/>
          <w:b/>
          <w:bCs/>
          <w:sz w:val="21"/>
          <w:szCs w:val="21"/>
          <w:lang w:eastAsia="zh-CN"/>
        </w:rPr>
        <w:t xml:space="preserve">5</w:t>
      </w:r>
      <w:r>
        <w:rPr>
          <w:rFonts w:hint="eastAsia" w:hAnsi="宋体" w:eastAsia="宋体" w:cs="宋体"/>
          <w:b/>
          <w:bCs/>
          <w:sz w:val="21"/>
          <w:szCs w:val="21"/>
          <w:lang w:eastAsia="zh-CN"/>
        </w:rPr>
        <w:t xml:space="preserve">6</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项目理解程度（</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对本项目的背景、采购目的、服务需求、最终成果要求能有透彻的了解，总体工作思路、技术路线清晰，提出具有针对性的措施，能完全满足本次采购要求的得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分；对本项目的背景、采购目的、服务需求、最终成果要求基本了解，有总体工作思路并提</w:t>
      </w:r>
      <w:r>
        <w:rPr>
          <w:rFonts w:hint="eastAsia" w:hAnsi="宋体" w:eastAsia="宋体" w:cs="宋体"/>
          <w:sz w:val="21"/>
          <w:szCs w:val="21"/>
          <w:lang w:eastAsia="zh-CN"/>
        </w:rPr>
        <w:t xml:space="preserve">出相应措施，基本能满足本次采购要求的得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分；对本项目的采购要求了解，有工作思路和实施措施的得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分；对本项目得采购要求理解不全面，工作思路和实施措施与本项目关联度不高的得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分；未提供相关说明不得分。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项目开展进度计划及保障措施（</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项目进度计划安排详细完整、符合实际、考虑全面，进度保障措施科学合理、可行性强的得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分；进度计划安排较详细完整，较为符合实际、考虑较全面，进度保障措施较科学合理、可行性较强的得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分；进度计划安排简单，考虑片面，进度保障措施科学合理性及可行性欠缺的得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分；进度计划安排差，考虑不全面，进度保障措施科学合理性及可行性差的得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分；未提供相关说明不得分。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项目重点、难点分析（</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针对项目的重难点分析准确透彻，解决方案全面完整，科学合理，可行性强的得</w:t>
      </w:r>
      <w:r>
        <w:rPr>
          <w:rFonts w:hint="eastAsia" w:hAnsi="宋体" w:eastAsia="宋体" w:cs="宋体"/>
          <w:sz w:val="21"/>
          <w:szCs w:val="21"/>
          <w:lang w:eastAsia="zh-CN"/>
        </w:rPr>
        <w:t xml:space="preserve">12</w:t>
      </w:r>
      <w:r>
        <w:rPr>
          <w:rFonts w:hint="eastAsia" w:hAnsi="宋体" w:eastAsia="宋体" w:cs="宋体"/>
          <w:sz w:val="21"/>
          <w:szCs w:val="21"/>
          <w:lang w:eastAsia="zh-CN"/>
        </w:rPr>
        <w:t xml:space="preserve">分；针对项目的重难点分析较准确、提出解决方案较科学合理，可行性较强的得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分；针对项目的重难点分析不够准确，解决方案简单粗略，科学合理性及可行性欠缺的得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分；针对项目的重难点分析准确性差，解决方案差，科学合理性及可行性差的得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分；未提供相关说明不得分。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项目成果质量保证措施（</w:t>
      </w:r>
      <w:r>
        <w:rPr>
          <w:rFonts w:hint="eastAsia" w:hAnsi="宋体" w:eastAsia="宋体" w:cs="宋体"/>
          <w:sz w:val="21"/>
          <w:szCs w:val="21"/>
          <w:lang w:eastAsia="zh-CN"/>
        </w:rPr>
        <w:t xml:space="preserve">8</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针对项目成果质量管理措施全面完善，科学合理，可行性强的得</w:t>
      </w:r>
      <w:r>
        <w:rPr>
          <w:rFonts w:hint="eastAsia" w:hAnsi="宋体" w:eastAsia="宋体" w:cs="宋体"/>
          <w:sz w:val="21"/>
          <w:szCs w:val="21"/>
          <w:lang w:eastAsia="zh-CN"/>
        </w:rPr>
        <w:t xml:space="preserve">8</w:t>
      </w:r>
      <w:r>
        <w:rPr>
          <w:rFonts w:hint="eastAsia" w:hAnsi="宋体" w:eastAsia="宋体" w:cs="宋体"/>
          <w:sz w:val="21"/>
          <w:szCs w:val="21"/>
          <w:lang w:eastAsia="zh-CN"/>
        </w:rPr>
        <w:t xml:space="preserve">分；质量管理措施简单，科学合理性及可行性较强的得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分；质量管理措施简单，可行性欠缺的得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质量管理措施不完善及可行性差的得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分；未提供相关说明不得分。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组织协调方案（</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分析服务内容工作开展中可能协调对接的相关单位和部门，分析对应的具体协调对接事项，提出建议的处理流程和工作要点。分析全面，可操作性强的得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分；分析较为全面，方案基本可行的得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分；方案分析不清的得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分；未提供相关内容的不得分。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项目管理制度（</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b/>
          <w:bCs/>
          <w:sz w:val="21"/>
          <w:szCs w:val="21"/>
          <w:lang w:eastAsia="zh-CN"/>
        </w:rPr>
      </w:pPr>
      <w:r>
        <w:rPr>
          <w:rFonts w:hint="eastAsia" w:hAnsi="宋体" w:eastAsia="宋体" w:cs="宋体"/>
          <w:sz w:val="21"/>
          <w:szCs w:val="21"/>
          <w:lang w:eastAsia="zh-CN"/>
        </w:rPr>
        <w:t xml:space="preserve">内部管理规章制度规范、严密、系统，资料归档及移交工作符合采购要求，工序流程详细全面的得</w:t>
      </w: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分；内部管理规章制度较为规范，资料归档工作有工序流程的得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分；内部管理规章制</w:t>
      </w:r>
      <w:r>
        <w:rPr>
          <w:rFonts w:hint="eastAsia" w:hAnsi="宋体" w:eastAsia="宋体" w:cs="宋体"/>
          <w:sz w:val="21"/>
          <w:szCs w:val="21"/>
          <w:lang w:eastAsia="zh-CN"/>
        </w:rPr>
        <w:t xml:space="preserve">度不够规范</w:t>
      </w:r>
      <w:r>
        <w:rPr>
          <w:rFonts w:hint="eastAsia" w:hAnsi="宋体" w:eastAsia="宋体" w:cs="宋体"/>
          <w:sz w:val="21"/>
          <w:szCs w:val="21"/>
          <w:lang w:eastAsia="zh-CN"/>
        </w:rPr>
        <w:t xml:space="preserve">或无资料归档流程的得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分；未提供相关内容的不得分。</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（三）</w:t>
      </w:r>
      <w:r>
        <w:rPr>
          <w:rFonts w:hint="eastAsia" w:hAnsi="宋体" w:eastAsia="宋体" w:cs="宋体"/>
          <w:b/>
          <w:bCs/>
          <w:sz w:val="21"/>
          <w:szCs w:val="21"/>
          <w:lang w:eastAsia="zh-CN"/>
        </w:rPr>
        <w:t xml:space="preserve">响应单位</w:t>
      </w:r>
      <w:r>
        <w:rPr>
          <w:rFonts w:hint="eastAsia" w:hAnsi="宋体" w:eastAsia="宋体" w:cs="宋体"/>
          <w:b/>
          <w:bCs/>
          <w:sz w:val="21"/>
          <w:szCs w:val="21"/>
          <w:lang w:eastAsia="zh-CN"/>
        </w:rPr>
        <w:t xml:space="preserve">综合</w:t>
      </w:r>
      <w:r>
        <w:rPr>
          <w:rFonts w:hint="eastAsia" w:hAnsi="宋体" w:eastAsia="宋体" w:cs="宋体"/>
          <w:b/>
          <w:bCs/>
          <w:sz w:val="21"/>
          <w:szCs w:val="21"/>
          <w:lang w:eastAsia="zh-CN"/>
        </w:rPr>
        <w:t xml:space="preserve">履约能力情况</w:t>
      </w:r>
      <w:r>
        <w:rPr>
          <w:rFonts w:hint="eastAsia" w:hAnsi="宋体" w:eastAsia="宋体" w:cs="宋体"/>
          <w:b/>
          <w:bCs/>
          <w:sz w:val="21"/>
          <w:szCs w:val="21"/>
          <w:lang w:eastAsia="zh-CN"/>
        </w:rPr>
        <w:t xml:space="preserve">（</w:t>
      </w:r>
      <w:r>
        <w:rPr>
          <w:rFonts w:hint="eastAsia" w:hAnsi="宋体" w:eastAsia="宋体" w:cs="宋体"/>
          <w:b/>
          <w:bCs/>
          <w:sz w:val="21"/>
          <w:szCs w:val="21"/>
          <w:lang w:eastAsia="zh-CN"/>
        </w:rPr>
        <w:t xml:space="preserve">2</w:t>
      </w:r>
      <w:r>
        <w:rPr>
          <w:rFonts w:hint="eastAsia" w:hAnsi="宋体" w:eastAsia="宋体" w:cs="宋体"/>
          <w:b/>
          <w:bCs/>
          <w:sz w:val="21"/>
          <w:szCs w:val="21"/>
          <w:lang w:eastAsia="zh-CN"/>
        </w:rPr>
        <w:t xml:space="preserve">4</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服务团队（</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项目负责人情况（</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拟投入项目负责人拥有</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年及以上与本项目相关的服务工作经验的得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分；拥有</w:t>
      </w:r>
      <w:r>
        <w:rPr>
          <w:rFonts w:hint="eastAsia" w:hAnsi="宋体" w:eastAsia="宋体" w:cs="宋体"/>
          <w:sz w:val="21"/>
          <w:szCs w:val="21"/>
          <w:lang w:eastAsia="zh-CN"/>
        </w:rPr>
        <w:t xml:space="preserve">5 </w:t>
      </w:r>
      <w:r>
        <w:rPr>
          <w:rFonts w:hint="eastAsia" w:hAnsi="宋体" w:eastAsia="宋体" w:cs="宋体"/>
          <w:sz w:val="21"/>
          <w:szCs w:val="21"/>
          <w:lang w:eastAsia="zh-CN"/>
        </w:rPr>
        <w:t xml:space="preserve">年及以上但不足</w:t>
      </w:r>
      <w:r>
        <w:rPr>
          <w:rFonts w:hint="eastAsia" w:hAnsi="宋体" w:eastAsia="宋体" w:cs="宋体"/>
          <w:sz w:val="21"/>
          <w:szCs w:val="21"/>
          <w:lang w:eastAsia="zh-CN"/>
        </w:rPr>
        <w:t xml:space="preserve"> 10 </w:t>
      </w:r>
      <w:r>
        <w:rPr>
          <w:rFonts w:hint="eastAsia" w:hAnsi="宋体" w:eastAsia="宋体" w:cs="宋体"/>
          <w:sz w:val="21"/>
          <w:szCs w:val="21"/>
          <w:lang w:eastAsia="zh-CN"/>
        </w:rPr>
        <w:t xml:space="preserve">年相关服务工作经验的得</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分；工作经验不足</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分。此项最高得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响应文件中需</w:t>
      </w:r>
      <w:r>
        <w:rPr>
          <w:rFonts w:hint="eastAsia" w:hAnsi="宋体" w:eastAsia="宋体" w:cs="宋体"/>
          <w:sz w:val="21"/>
          <w:szCs w:val="21"/>
          <w:lang w:eastAsia="zh-CN"/>
        </w:rPr>
        <w:t xml:space="preserve">提供对应的任职证明、单位参保证明等证明材料。</w:t>
      </w:r>
      <w:r/>
    </w:p>
    <w:p>
      <w:pPr>
        <w:pStyle w:val="1421"/>
        <w:ind w:firstLine="420"/>
        <w:spacing w:line="360" w:lineRule="auto"/>
        <w:widowControl w:val="off"/>
        <w:rPr>
          <w:lang w:eastAsia="zh-CN"/>
        </w:rPr>
      </w:pP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）项目成员（不包括项目负责人）</w:t>
      </w:r>
      <w:r>
        <w:rPr>
          <w:rFonts w:hint="eastAsia" w:hAnsi="宋体" w:eastAsia="宋体" w:cs="宋体"/>
          <w:sz w:val="21"/>
          <w:szCs w:val="21"/>
          <w:lang w:eastAsia="zh-CN"/>
        </w:rPr>
        <w:t xml:space="preserve">情况（</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：项目成员（不包括项目负责人）中具有与本项目服务内容相关的工作经验超过</w:t>
      </w:r>
      <w:r>
        <w:rPr>
          <w:rFonts w:hint="eastAsia" w:hAnsi="宋体" w:eastAsia="宋体" w:cs="宋体"/>
          <w:sz w:val="21"/>
          <w:szCs w:val="21"/>
          <w:lang w:eastAsia="zh-CN"/>
        </w:rPr>
        <w:t xml:space="preserve"> 5 </w:t>
      </w:r>
      <w:r>
        <w:rPr>
          <w:rFonts w:hint="eastAsia" w:hAnsi="宋体" w:eastAsia="宋体" w:cs="宋体"/>
          <w:sz w:val="21"/>
          <w:szCs w:val="21"/>
          <w:lang w:eastAsia="zh-CN"/>
        </w:rPr>
        <w:t xml:space="preserve">年的，每有</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人得</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 </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响应文件中需</w:t>
      </w:r>
      <w:r>
        <w:rPr>
          <w:rFonts w:hint="eastAsia" w:hAnsi="宋体" w:eastAsia="宋体" w:cs="宋体"/>
          <w:sz w:val="21"/>
          <w:szCs w:val="21"/>
          <w:lang w:eastAsia="zh-CN"/>
        </w:rPr>
        <w:t xml:space="preserve">提供对应的任职证明、单位参保证明等证明材料。</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服务经验（</w:t>
      </w:r>
      <w:r>
        <w:rPr>
          <w:rFonts w:hint="eastAsia" w:hAnsi="宋体" w:eastAsia="宋体" w:cs="宋体"/>
          <w:sz w:val="21"/>
          <w:szCs w:val="21"/>
          <w:lang w:eastAsia="zh-CN"/>
        </w:rPr>
        <w:t xml:space="preserve">12 </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响应单位具有</w:t>
      </w:r>
      <w:r>
        <w:rPr>
          <w:rFonts w:hint="eastAsia" w:hAnsi="宋体" w:eastAsia="宋体" w:cs="宋体"/>
          <w:sz w:val="21"/>
          <w:szCs w:val="21"/>
          <w:lang w:eastAsia="zh-CN"/>
        </w:rPr>
        <w:t xml:space="preserve"> 20</w:t>
      </w:r>
      <w:r>
        <w:rPr>
          <w:rFonts w:hint="eastAsia" w:hAnsi="宋体" w:eastAsia="宋体" w:cs="宋体"/>
          <w:sz w:val="21"/>
          <w:szCs w:val="21"/>
          <w:lang w:eastAsia="zh-CN"/>
        </w:rPr>
        <w:t xml:space="preserve">22</w:t>
      </w:r>
      <w:r>
        <w:rPr>
          <w:rFonts w:hint="eastAsia" w:hAnsi="宋体" w:eastAsia="宋体" w:cs="宋体"/>
          <w:sz w:val="21"/>
          <w:szCs w:val="21"/>
          <w:lang w:eastAsia="zh-CN"/>
        </w:rPr>
        <w:t xml:space="preserve">年</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int="eastAsia" w:hAnsi="宋体" w:eastAsia="宋体" w:cs="宋体"/>
          <w:sz w:val="21"/>
          <w:szCs w:val="21"/>
          <w:lang w:eastAsia="zh-CN"/>
        </w:rPr>
        <w:t xml:space="preserve"> 1 </w:t>
      </w:r>
      <w:r>
        <w:rPr>
          <w:rFonts w:hint="eastAsia" w:hAnsi="宋体" w:eastAsia="宋体" w:cs="宋体"/>
          <w:sz w:val="21"/>
          <w:szCs w:val="21"/>
          <w:lang w:eastAsia="zh-CN"/>
        </w:rPr>
        <w:t xml:space="preserve">日（以合同签订日期为准）至今的类似项目业绩，每提供一个得</w:t>
      </w:r>
      <w:r>
        <w:rPr>
          <w:rFonts w:hint="eastAsia" w:hAnsi="宋体" w:eastAsia="宋体" w:cs="宋体"/>
          <w:sz w:val="21"/>
          <w:szCs w:val="21"/>
          <w:lang w:eastAsia="zh-CN"/>
        </w:rPr>
        <w:t xml:space="preserve"> 3 </w:t>
      </w:r>
      <w:r>
        <w:rPr>
          <w:rFonts w:hint="eastAsia" w:hAnsi="宋体" w:eastAsia="宋体" w:cs="宋体"/>
          <w:sz w:val="21"/>
          <w:szCs w:val="21"/>
          <w:lang w:eastAsia="zh-CN"/>
        </w:rPr>
        <w:t xml:space="preserve">分，最高得</w:t>
      </w:r>
      <w:r>
        <w:rPr>
          <w:rFonts w:hint="eastAsia" w:hAnsi="宋体" w:eastAsia="宋体" w:cs="宋体"/>
          <w:sz w:val="21"/>
          <w:szCs w:val="21"/>
          <w:lang w:eastAsia="zh-CN"/>
        </w:rPr>
        <w:t xml:space="preserve"> 12 </w:t>
      </w:r>
      <w:r>
        <w:rPr>
          <w:rFonts w:hint="eastAsia" w:hAnsi="宋体" w:eastAsia="宋体" w:cs="宋体"/>
          <w:sz w:val="21"/>
          <w:szCs w:val="21"/>
          <w:lang w:eastAsia="zh-CN"/>
        </w:rPr>
        <w:t xml:space="preserve">分。响应文件中提供清晰完整的合同复印件，未提供不得分。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其他（</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w:t>
      </w:r>
      <w:r/>
    </w:p>
    <w:p>
      <w:pPr>
        <w:pStyle w:val="1421"/>
        <w:ind w:firstLine="420"/>
        <w:spacing w:line="360" w:lineRule="auto"/>
        <w:rPr>
          <w:rFonts w:hAnsi="宋体" w:eastAsia="宋体" w:cs="宋体"/>
          <w:b/>
          <w:bCs/>
          <w:sz w:val="21"/>
          <w:szCs w:val="21"/>
          <w:lang w:eastAsia="zh-CN"/>
        </w:rPr>
      </w:pPr>
      <w:r>
        <w:rPr>
          <w:rFonts w:hint="eastAsia" w:hAnsi="宋体" w:eastAsia="宋体" w:cs="宋体"/>
          <w:sz w:val="21"/>
          <w:szCs w:val="21"/>
          <w:lang w:eastAsia="zh-CN"/>
        </w:rPr>
        <w:t xml:space="preserve">响应单位获得政府部门或具备公信力机构颁发的</w:t>
      </w:r>
      <w:r>
        <w:rPr>
          <w:rFonts w:hint="eastAsia" w:hAnsi="宋体" w:eastAsia="宋体" w:cs="宋体"/>
          <w:sz w:val="21"/>
          <w:szCs w:val="21"/>
          <w:lang w:eastAsia="zh-CN"/>
        </w:rPr>
        <w:t xml:space="preserve">与本项目</w:t>
      </w:r>
      <w:r>
        <w:rPr>
          <w:rFonts w:hint="eastAsia" w:hAnsi="宋体" w:eastAsia="宋体" w:cs="宋体"/>
          <w:sz w:val="21"/>
          <w:szCs w:val="21"/>
          <w:lang w:eastAsia="zh-CN"/>
        </w:rPr>
        <w:t xml:space="preserve">相关的奖项、荣誉、资质、证书等，</w:t>
      </w:r>
      <w:r>
        <w:rPr>
          <w:rFonts w:hAnsi="宋体" w:eastAsia="宋体" w:cs="宋体"/>
          <w:sz w:val="21"/>
          <w:szCs w:val="21"/>
          <w:lang w:eastAsia="zh-CN"/>
        </w:rPr>
        <w:t xml:space="preserve">每项得</w:t>
      </w:r>
      <w:r>
        <w:rPr>
          <w:rFonts w:hAnsi="宋体" w:eastAsia="宋体" w:cs="宋体"/>
          <w:sz w:val="21"/>
          <w:szCs w:val="21"/>
          <w:lang w:eastAsia="zh-CN"/>
        </w:rPr>
        <w:t xml:space="preserve"> 1 </w:t>
      </w:r>
      <w:r>
        <w:rPr>
          <w:rFonts w:hAnsi="宋体" w:eastAsia="宋体" w:cs="宋体"/>
          <w:sz w:val="21"/>
          <w:szCs w:val="21"/>
          <w:lang w:eastAsia="zh-CN"/>
        </w:rPr>
        <w:t xml:space="preserve">分，本项最高得</w:t>
      </w:r>
      <w:r>
        <w:rPr>
          <w:rFonts w:hAnsi="宋体" w:eastAsia="宋体" w:cs="宋体"/>
          <w:sz w:val="21"/>
          <w:szCs w:val="21"/>
          <w:lang w:eastAsia="zh-CN"/>
        </w:rPr>
        <w:t xml:space="preserve"> 2 </w:t>
      </w:r>
      <w:r>
        <w:rPr>
          <w:rFonts w:hAnsi="宋体" w:eastAsia="宋体" w:cs="宋体"/>
          <w:sz w:val="21"/>
          <w:szCs w:val="21"/>
          <w:lang w:eastAsia="zh-CN"/>
        </w:rPr>
        <w:t xml:space="preserve">分（不重复计分）</w:t>
      </w:r>
      <w:r>
        <w:rPr>
          <w:rFonts w:hint="eastAsia" w:hAnsi="宋体" w:eastAsia="宋体" w:cs="宋体"/>
          <w:sz w:val="21"/>
          <w:szCs w:val="21"/>
          <w:lang w:eastAsia="zh-CN"/>
        </w:rPr>
        <w:t xml:space="preserve">。</w:t>
      </w:r>
      <w:r/>
    </w:p>
    <w:p>
      <w:pPr>
        <w:pStyle w:val="1421"/>
        <w:spacing w:line="360" w:lineRule="auto"/>
        <w:rPr>
          <w:rFonts w:hAnsi="宋体" w:eastAsia="宋体" w:cs="宋体"/>
          <w:b/>
          <w:bCs/>
          <w:sz w:val="21"/>
          <w:szCs w:val="21"/>
          <w:lang w:eastAsia="zh-CN"/>
        </w:rPr>
      </w:pPr>
      <w:r>
        <w:rPr>
          <w:rFonts w:hAnsi="宋体" w:eastAsia="宋体" w:cs="宋体"/>
          <w:b/>
          <w:bCs/>
          <w:sz w:val="21"/>
          <w:szCs w:val="21"/>
          <w:lang w:eastAsia="zh-CN"/>
        </w:rPr>
      </w:r>
      <w:r/>
    </w:p>
    <w:p>
      <w:pPr>
        <w:pStyle w:val="1421"/>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5"/>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pStyle w:val="1339"/>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w:t>
      </w:r>
      <w:r/>
    </w:p>
    <w:p>
      <w:pPr>
        <w:ind w:firstLine="420"/>
        <w:jc w:val="center"/>
        <w:spacing w:line="360" w:lineRule="auto"/>
        <w:widowControl/>
        <w:rPr>
          <w:rFonts w:ascii="宋体" w:hAnsi="宋体" w:cs="宋体"/>
          <w:szCs w:val="21"/>
        </w:rPr>
      </w:pPr>
      <w:r>
        <w:rPr>
          <w:rFonts w:hint="eastAsia" w:ascii="宋体" w:hAnsi="宋体" w:cs="宋体"/>
          <w:szCs w:val="21"/>
        </w:rPr>
        <w:t xml:space="preserve">政府采购合同书</w:t>
      </w:r>
      <w:r/>
    </w:p>
    <w:p>
      <w:pPr>
        <w:pStyle w:val="1166"/>
        <w:ind w:firstLine="0"/>
        <w:jc w:val="center"/>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 </w:t>
      </w:r>
      <w:r>
        <w:rPr>
          <w:rFonts w:hint="eastAsia" w:ascii="宋体" w:hAnsi="宋体" w:cs="宋体"/>
          <w:sz w:val="21"/>
          <w:szCs w:val="21"/>
        </w:rPr>
        <w:t xml:space="preserve">2026</w:t>
      </w:r>
      <w:r>
        <w:rPr>
          <w:rFonts w:hint="eastAsia" w:ascii="宋体" w:hAnsi="宋体" w:cs="宋体"/>
          <w:sz w:val="21"/>
          <w:szCs w:val="21"/>
        </w:rPr>
        <w:t xml:space="preserve">年度苏州工业园区国家高新区火炬统计服务项目</w:t>
      </w:r>
      <w:r>
        <w:rPr>
          <w:rFonts w:hint="eastAsia" w:ascii="宋体" w:hAnsi="宋体" w:cs="宋体"/>
          <w:sz w:val="21"/>
          <w:szCs w:val="21"/>
        </w:rPr>
        <w:t xml:space="preserve">】</w:t>
      </w:r>
      <w:r/>
    </w:p>
    <w:p>
      <w:pPr>
        <w:pStyle w:val="1166"/>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527"/>
        <w:ind w:firstLine="420"/>
        <w:rPr>
          <w:rFonts w:ascii="宋体" w:hAnsi="宋体" w:cs="宋体"/>
          <w:sz w:val="21"/>
          <w:szCs w:val="21"/>
        </w:rPr>
      </w:pPr>
      <w:r>
        <w:rPr>
          <w:rFonts w:hint="eastAsia" w:ascii="宋体" w:hAnsi="宋体" w:cs="宋体"/>
          <w:sz w:val="21"/>
          <w:szCs w:val="21"/>
        </w:rPr>
        <w:t xml:space="preserve">甲方：苏州工业园区科技创新委员会</w:t>
      </w:r>
      <w:r/>
    </w:p>
    <w:p>
      <w:pPr>
        <w:pStyle w:val="1527"/>
        <w:ind w:firstLine="42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7"/>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pStyle w:val="1527"/>
        <w:ind w:firstLine="42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 </w:t>
      </w:r>
      <w:r/>
    </w:p>
    <w:p>
      <w:pPr>
        <w:pStyle w:val="1527"/>
        <w:ind w:firstLine="420"/>
        <w:rPr>
          <w:rFonts w:ascii="宋体" w:hAnsi="宋体" w:cs="宋体"/>
          <w:sz w:val="21"/>
          <w:szCs w:val="21"/>
        </w:rPr>
      </w:pPr>
      <w:r>
        <w:rPr>
          <w:rFonts w:hint="eastAsia" w:ascii="宋体" w:hAnsi="宋体" w:cs="宋体"/>
          <w:sz w:val="21"/>
          <w:szCs w:val="21"/>
        </w:rPr>
        <w:t xml:space="preserve">联</w:t>
      </w:r>
      <w:r>
        <w:rPr>
          <w:rFonts w:hint="eastAsia" w:ascii="宋体" w:hAnsi="宋体" w:cs="宋体"/>
          <w:sz w:val="21"/>
          <w:szCs w:val="21"/>
        </w:rPr>
        <w:t xml:space="preserve">系人：</w:t>
      </w:r>
      <w:r>
        <w:rPr>
          <w:rFonts w:hint="eastAsia" w:ascii="宋体" w:hAnsi="宋体" w:cs="宋体"/>
          <w:sz w:val="21"/>
          <w:szCs w:val="21"/>
        </w:rPr>
        <w:t xml:space="preserve">               </w:t>
      </w:r>
      <w:r>
        <w:rPr>
          <w:rFonts w:hint="eastAsia" w:ascii="宋体" w:hAnsi="宋体" w:cs="宋体"/>
          <w:sz w:val="21"/>
          <w:szCs w:val="21"/>
        </w:rPr>
        <w:t xml:space="preserve">联系方式：</w:t>
      </w:r>
      <w:r>
        <w:rPr>
          <w:rFonts w:hint="eastAsia" w:ascii="宋体" w:hAnsi="宋体" w:cs="宋体"/>
          <w:sz w:val="21"/>
          <w:szCs w:val="21"/>
        </w:rPr>
        <w:t xml:space="preserve"> </w:t>
      </w:r>
      <w:r/>
    </w:p>
    <w:p>
      <w:pPr>
        <w:pStyle w:val="1527"/>
        <w:ind w:firstLine="420"/>
        <w:rPr>
          <w:rFonts w:ascii="宋体" w:hAnsi="宋体" w:cs="宋体"/>
          <w:sz w:val="21"/>
          <w:szCs w:val="21"/>
        </w:rPr>
      </w:pPr>
      <w:r>
        <w:rPr>
          <w:rFonts w:hint="eastAsia" w:ascii="宋体" w:hAnsi="宋体" w:cs="宋体"/>
          <w:sz w:val="21"/>
          <w:szCs w:val="21"/>
        </w:rPr>
        <w:t xml:space="preserve">联系地址：</w:t>
      </w:r>
      <w:r>
        <w:rPr>
          <w:rFonts w:hint="eastAsia" w:ascii="宋体" w:hAnsi="宋体" w:cs="宋体"/>
          <w:sz w:val="21"/>
          <w:szCs w:val="21"/>
        </w:rPr>
        <w:t xml:space="preserve"> </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根据采购编号【</w:t>
      </w:r>
      <w:r>
        <w:rPr>
          <w:rFonts w:hint="eastAsia" w:ascii="宋体" w:hAnsi="宋体" w:cs="宋体"/>
          <w:szCs w:val="21"/>
        </w:rPr>
        <w:t xml:space="preserve">JSZC-320591-CJZB-C2026-0099</w:t>
      </w:r>
      <w:r>
        <w:rPr>
          <w:rFonts w:hint="eastAsia" w:ascii="宋体" w:hAnsi="宋体" w:cs="宋体"/>
          <w:szCs w:val="21"/>
        </w:rPr>
        <w:t xml:space="preserve">】号的政府采购磋商采购文件（下称政府采购磋商采购文件）及乙方的响应文件和成交通知书，各方就此次成交的【</w:t>
      </w:r>
      <w:r>
        <w:rPr>
          <w:rFonts w:hint="eastAsia" w:ascii="宋体" w:hAnsi="宋体" w:cs="宋体"/>
          <w:szCs w:val="21"/>
        </w:rPr>
        <w:t xml:space="preserve"> </w:t>
      </w:r>
      <w:r>
        <w:rPr>
          <w:rFonts w:hint="eastAsia" w:ascii="宋体" w:hAnsi="宋体" w:cs="宋体"/>
          <w:szCs w:val="21"/>
        </w:rPr>
        <w:t xml:space="preserve">2026</w:t>
      </w:r>
      <w:r>
        <w:rPr>
          <w:rFonts w:hint="eastAsia" w:ascii="宋体" w:hAnsi="宋体" w:cs="宋体"/>
          <w:szCs w:val="21"/>
        </w:rPr>
        <w:t xml:space="preserve">年度苏州工业园区国家高新区火炬统计服务项目</w:t>
      </w:r>
      <w:r>
        <w:rPr>
          <w:rFonts w:hint="eastAsia" w:ascii="宋体" w:hAnsi="宋体" w:cs="宋体"/>
          <w:szCs w:val="21"/>
        </w:rPr>
        <w:t xml:space="preserve">项目</w:t>
      </w:r>
      <w:r>
        <w:rPr>
          <w:rFonts w:hint="eastAsia" w:ascii="宋体" w:hAnsi="宋体" w:cs="宋体"/>
          <w:szCs w:val="21"/>
        </w:rPr>
        <w:t xml:space="preserve">】的采购事宜，签订本合同书，以资共同遵守。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一、合同内容</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乙方负责</w:t>
      </w:r>
      <w:r>
        <w:rPr>
          <w:rFonts w:hint="eastAsia" w:ascii="宋体" w:hAnsi="宋体" w:cs="宋体"/>
          <w:bCs/>
          <w:szCs w:val="21"/>
          <w:u w:val="single"/>
        </w:rPr>
        <w:t xml:space="preserve">2026</w:t>
      </w:r>
      <w:r>
        <w:rPr>
          <w:rFonts w:hint="eastAsia" w:ascii="宋体" w:hAnsi="宋体" w:cs="宋体"/>
          <w:bCs/>
          <w:szCs w:val="21"/>
          <w:u w:val="single"/>
        </w:rPr>
        <w:t xml:space="preserve">年度苏州工业园区国家高新区火炬统计服务项目</w:t>
      </w:r>
      <w:r>
        <w:rPr>
          <w:rFonts w:hint="eastAsia" w:ascii="宋体" w:hAnsi="宋体" w:cs="宋体"/>
          <w:bCs/>
          <w:szCs w:val="21"/>
          <w:u w:val="single"/>
        </w:rPr>
        <w:t xml:space="preserve">项目</w:t>
      </w:r>
      <w:r>
        <w:rPr>
          <w:rFonts w:hint="eastAsia" w:ascii="宋体" w:hAnsi="宋体" w:cs="宋体"/>
          <w:bCs/>
          <w:szCs w:val="21"/>
        </w:rPr>
        <w:t xml:space="preserve">（以下简称“项目”）。</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下列文件为本合同不可分割部分：</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①成交通知书；</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②磋商响应文件；</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③乙方在磋商过程中所作的其它承诺、声明、书面澄清等；</w:t>
      </w:r>
      <w:r/>
    </w:p>
    <w:p>
      <w:pPr>
        <w:ind w:firstLine="840"/>
        <w:spacing w:line="360" w:lineRule="auto"/>
        <w:tabs>
          <w:tab w:val="left" w:pos="567" w:leader="none"/>
        </w:tabs>
        <w:rPr>
          <w:rFonts w:ascii="宋体" w:hAnsi="宋体" w:cs="宋体"/>
          <w:bCs/>
          <w:szCs w:val="21"/>
        </w:rPr>
      </w:pPr>
      <w:r>
        <w:rPr>
          <w:rFonts w:hint="eastAsia" w:ascii="宋体" w:hAnsi="宋体" w:cs="宋体"/>
          <w:bCs/>
          <w:szCs w:val="21"/>
        </w:rPr>
        <w:t xml:space="preserve">④磋商采购文件及其附件。</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服务内容：详见采购文件。</w:t>
      </w:r>
      <w:r>
        <w:rPr>
          <w:rFonts w:hint="eastAsia" w:ascii="宋体" w:hAnsi="宋体" w:cs="宋体"/>
          <w:bCs/>
          <w:szCs w:val="21"/>
        </w:rPr>
        <w:t xml:space="preserve"> </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服务时间：自合同签订之日至服务工作完成。</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二、服务费用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成交合同价：人民币元整（￥</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成交合同价包括完成本项目所有服务产生的费用、所有服务人员的工勤费用（包括工资、福利、交通、食宿、通讯等费用）、税费、利润、税金、政策性文件规定及合同实施过程中的不可预见的各项费用。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付款步骤：合同签订生效后，乙方开始服务工作十日内，甲方支付合同价的</w:t>
      </w:r>
      <w:r>
        <w:rPr>
          <w:rFonts w:hint="eastAsia" w:ascii="宋体" w:hAnsi="宋体" w:cs="宋体"/>
          <w:szCs w:val="21"/>
        </w:rPr>
        <w:t xml:space="preserve"> </w:t>
      </w:r>
      <w:r>
        <w:rPr>
          <w:rFonts w:hint="eastAsia" w:ascii="宋体" w:hAnsi="宋体" w:cs="宋体"/>
          <w:szCs w:val="21"/>
        </w:rPr>
        <w:t xml:space="preserve">40%</w:t>
      </w:r>
      <w:r>
        <w:rPr>
          <w:rFonts w:hint="eastAsia" w:ascii="宋体" w:hAnsi="宋体" w:cs="宋体"/>
          <w:szCs w:val="21"/>
        </w:rPr>
        <w:t xml:space="preserve">；服务满</w:t>
      </w:r>
      <w:r>
        <w:rPr>
          <w:rFonts w:hint="eastAsia" w:ascii="宋体" w:hAnsi="宋体" w:cs="宋体"/>
          <w:szCs w:val="21"/>
        </w:rPr>
        <w:t xml:space="preserve">4</w:t>
      </w:r>
      <w:r>
        <w:rPr>
          <w:rFonts w:hint="eastAsia" w:ascii="宋体" w:hAnsi="宋体" w:cs="宋体"/>
          <w:szCs w:val="21"/>
        </w:rPr>
        <w:t xml:space="preserve">个月且服务未出现重大失误，甲方支付合同价的</w:t>
      </w:r>
      <w:r>
        <w:rPr>
          <w:rFonts w:hint="eastAsia" w:ascii="宋体" w:hAnsi="宋体" w:cs="宋体"/>
          <w:szCs w:val="21"/>
        </w:rPr>
        <w:t xml:space="preserve">40%</w:t>
      </w:r>
      <w:r>
        <w:rPr>
          <w:rFonts w:hint="eastAsia" w:ascii="宋体" w:hAnsi="宋体" w:cs="宋体"/>
          <w:szCs w:val="21"/>
        </w:rPr>
        <w:t xml:space="preserve">；服务工作完成且服务内容质量通过甲方审查后，甲方支付合同价的剩余</w:t>
      </w:r>
      <w:r>
        <w:rPr>
          <w:rFonts w:hint="eastAsia" w:ascii="宋体" w:hAnsi="宋体" w:cs="宋体"/>
          <w:szCs w:val="21"/>
        </w:rPr>
        <w:t xml:space="preserve">20%</w:t>
      </w:r>
      <w:r>
        <w:rPr>
          <w:rFonts w:hint="eastAsia" w:ascii="宋体" w:hAnsi="宋体" w:cs="宋体"/>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乙方的账户信息如下：</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账户名：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开户行：</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账号：</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经甲乙双方协商一致同意，在本合同签订后，若因乙方办理“园采贷”信用融资的需要，本合同第二条第</w:t>
      </w:r>
      <w:r>
        <w:rPr>
          <w:rFonts w:hint="eastAsia" w:ascii="宋体" w:hAnsi="宋体" w:cs="宋体"/>
          <w:szCs w:val="21"/>
        </w:rPr>
        <w:t xml:space="preserve">4</w:t>
      </w:r>
      <w:r>
        <w:rPr>
          <w:rFonts w:hint="eastAsia" w:ascii="宋体" w:hAnsi="宋体" w:cs="宋体"/>
          <w:szCs w:val="21"/>
        </w:rPr>
        <w:t xml:space="preserve">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w:t>
      </w:r>
      <w:r>
        <w:rPr>
          <w:rFonts w:hint="eastAsia" w:ascii="宋体" w:hAnsi="宋体" w:cs="宋体"/>
          <w:szCs w:val="21"/>
        </w:rPr>
        <w:t xml:space="preserve">提供账号的变更申请。</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四、验收要求：</w:t>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确认验收合格的，将出具《政府采购履约验收书》。《政府采购履约验收书》、合同是申请支付政府采购合同价款的必备资料。具体履约验收方案详见合同文本—附件</w:t>
      </w:r>
      <w:r>
        <w:rPr>
          <w:rFonts w:hint="eastAsia" w:ascii="宋体" w:hAnsi="宋体" w:cs="宋体"/>
          <w:szCs w:val="21"/>
        </w:rPr>
        <w:t xml:space="preserve">1</w:t>
      </w:r>
      <w:r>
        <w:rPr>
          <w:rFonts w:hint="eastAsia" w:ascii="宋体" w:hAnsi="宋体" w:cs="宋体"/>
          <w:bCs/>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五、保密要求</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、乙方对在工作过程中接触到与甲方有关的、以及与本项目有关的任何资料、文件、数据</w:t>
      </w:r>
      <w:r>
        <w:rPr>
          <w:rFonts w:hint="eastAsia" w:ascii="宋体" w:hAnsi="宋体" w:cs="宋体"/>
          <w:szCs w:val="21"/>
        </w:rPr>
        <w:t xml:space="preserve">(</w:t>
      </w:r>
      <w:r>
        <w:rPr>
          <w:rFonts w:hint="eastAsia" w:ascii="宋体" w:hAnsi="宋体" w:cs="宋体"/>
          <w:szCs w:val="21"/>
        </w:rPr>
        <w:t xml:space="preserve">无论是书面的还是电子的</w:t>
      </w:r>
      <w:r>
        <w:rPr>
          <w:rFonts w:hint="eastAsia" w:ascii="宋体" w:hAnsi="宋体" w:cs="宋体"/>
          <w:szCs w:val="21"/>
        </w:rPr>
        <w:t xml:space="preserve">)</w:t>
      </w:r>
      <w:r>
        <w:rPr>
          <w:rFonts w:hint="eastAsia" w:ascii="宋体" w:hAnsi="宋体" w:cs="宋体"/>
          <w:szCs w:val="21"/>
        </w:rPr>
        <w:t xml:space="preserve">，以及对为甲方服务形成的任何交付物，均负有为甲方保密的义务</w:t>
      </w:r>
      <w:r>
        <w:rPr>
          <w:rFonts w:hint="eastAsia" w:ascii="宋体" w:hAnsi="宋体" w:cs="宋体"/>
          <w:szCs w:val="21"/>
        </w:rPr>
        <w:t xml:space="preserve">。未经甲方书面同意，乙方不得以任何方式向任何第三方提供或透露。</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、甲方向乙方提供的任何资料、文件和信息，在乙方服务结束后，乙方均应及时归还甲方，电子文档应从自己的电脑等存储设备上予永久删除。</w:t>
      </w:r>
      <w:r>
        <w:rPr>
          <w:rFonts w:hint="eastAsia" w:ascii="宋体" w:hAnsi="宋体" w:cs="宋体"/>
          <w:szCs w:val="21"/>
        </w:rPr>
        <w:t xml:space="preserve"> </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、乙方人员违反上述保密规定，乙方应承担相应法律责任。</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、本保密条款在合同履行结束后继续生效。</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六、违约责任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甲方违约责任：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）在合同生效后，甲方无理由要求终止服务的，应向乙方偿付合同总价款的</w:t>
      </w:r>
      <w:r>
        <w:rPr>
          <w:rFonts w:hint="eastAsia" w:ascii="宋体" w:hAnsi="宋体" w:cs="宋体"/>
          <w:bCs/>
          <w:szCs w:val="21"/>
        </w:rPr>
        <w:t xml:space="preserve"> 5%</w:t>
      </w:r>
      <w:r>
        <w:rPr>
          <w:rFonts w:hint="eastAsia" w:ascii="宋体" w:hAnsi="宋体" w:cs="宋体"/>
          <w:bCs/>
          <w:szCs w:val="21"/>
        </w:rPr>
        <w:t xml:space="preserve">，作为违约金，违约金不足以补偿损失的，乙方有权要求甲方补足。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）甲方逾期付款的应按照逾期付款金额的每天万分之以支付逾期付款违约金。</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）甲方违反合同规定，拒绝接受乙方提供服务，应当承担乙方由此造成的损失。</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乙方违约责任：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）乙方不能提供服务的，或服务不合格从而影响甲方按期正常使用的，应向甲方偿付合同总价款</w:t>
      </w:r>
      <w:r>
        <w:rPr>
          <w:rFonts w:hint="eastAsia" w:ascii="宋体" w:hAnsi="宋体" w:cs="宋体"/>
          <w:bCs/>
          <w:szCs w:val="21"/>
        </w:rPr>
        <w:t xml:space="preserve"> 5%</w:t>
      </w:r>
      <w:r>
        <w:rPr>
          <w:rFonts w:hint="eastAsia" w:ascii="宋体" w:hAnsi="宋体" w:cs="宋体"/>
          <w:bCs/>
          <w:szCs w:val="21"/>
        </w:rPr>
        <w:t xml:space="preserve">的违约金，违约金不足以补偿损失的甲方有权要求乙方补足。</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）乙方逾期提供服务的，应与甲方和政府采购管理部门协商，甲方仍需求的，乙方应立即提供服务按照逾期服务的每天万分之四支付逾期违约金，同时承担甲方因此损失的费用。</w:t>
      </w:r>
      <w:r/>
    </w:p>
    <w:p>
      <w:pPr>
        <w:ind w:firstLine="420"/>
        <w:spacing w:line="360" w:lineRule="auto"/>
        <w:tabs>
          <w:tab w:val="left" w:pos="567" w:leader="none"/>
        </w:tabs>
        <w:rPr>
          <w:rFonts w:ascii="宋体" w:hAnsi="宋体" w:cs="宋体" w:eastAsiaTheme="minorEastAsia"/>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ascii="Times New Roman" w:hAnsi="Times New Roman" w:eastAsiaTheme="minorEastAsia"/>
          <w:szCs w:val="21"/>
        </w:rPr>
        <w:t xml:space="preserve">乙方如不符合或达不到甲方的要求，甲方书面告知乙方整改；若经整改后仍不能达到甲方要求，甲方有权解除合同，并无需支付因解除合同而产生的相关费用，乙方应向甲方支付合同总金额</w:t>
      </w:r>
      <w:r>
        <w:rPr>
          <w:rFonts w:ascii="Times New Roman" w:hAnsi="Times New Roman" w:eastAsiaTheme="minorEastAsia"/>
          <w:szCs w:val="21"/>
        </w:rPr>
        <w:t xml:space="preserve">5%</w:t>
      </w:r>
      <w:r>
        <w:rPr>
          <w:rFonts w:ascii="Times New Roman" w:hAnsi="Times New Roman" w:eastAsiaTheme="minorEastAsia"/>
          <w:szCs w:val="21"/>
        </w:rPr>
        <w:t xml:space="preserve">的违约金并承担所有费用</w:t>
      </w:r>
      <w:r>
        <w:rPr>
          <w:rFonts w:hint="eastAsia" w:ascii="Times New Roman" w:hAnsi="Times New Roman" w:eastAsiaTheme="minorEastAsia"/>
          <w:szCs w:val="21"/>
        </w:rPr>
        <w:t xml:space="preserve">。</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七、不可抗力</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合同一方因不可抗力不能履行合同的，根据不可抗力的影响，部分或者全部免除责任。但</w:t>
      </w:r>
      <w:r>
        <w:rPr>
          <w:rFonts w:hint="eastAsia" w:ascii="宋体" w:hAnsi="宋体" w:cs="宋体"/>
          <w:bCs/>
          <w:szCs w:val="21"/>
        </w:rPr>
        <w:t xml:space="preserve">合同一方迟延履行后发生不可抗力的，不能免除责任。</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合同一方因不可抗力不能履行合同的，应在不可抗力发生后</w:t>
      </w:r>
      <w:r>
        <w:rPr>
          <w:rFonts w:hint="eastAsia" w:ascii="宋体" w:hAnsi="宋体" w:cs="宋体"/>
          <w:bCs/>
          <w:szCs w:val="21"/>
        </w:rPr>
        <w:t xml:space="preserve">7</w:t>
      </w:r>
      <w:r>
        <w:rPr>
          <w:rFonts w:hint="eastAsia" w:ascii="宋体" w:hAnsi="宋体" w:cs="宋体"/>
          <w:bCs/>
          <w:szCs w:val="21"/>
        </w:rPr>
        <w:t xml:space="preserve">个工作日内通知对方，以减轻可能给对方造成的损失，并应当在不可抗力发生后</w:t>
      </w:r>
      <w:r>
        <w:rPr>
          <w:rFonts w:hint="eastAsia" w:ascii="宋体" w:hAnsi="宋体" w:cs="宋体"/>
          <w:bCs/>
          <w:szCs w:val="21"/>
        </w:rPr>
        <w:t xml:space="preserve">15</w:t>
      </w:r>
      <w:r>
        <w:rPr>
          <w:rFonts w:hint="eastAsia" w:ascii="宋体" w:hAnsi="宋体" w:cs="宋体"/>
          <w:bCs/>
          <w:szCs w:val="21"/>
        </w:rPr>
        <w:t xml:space="preserve">日内提供书面证明。</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合同解除或延期</w:t>
      </w:r>
      <w:r>
        <w:rPr>
          <w:rFonts w:hint="eastAsia" w:ascii="宋体" w:hAnsi="宋体" w:cs="宋体"/>
          <w:bCs/>
          <w:szCs w:val="21"/>
        </w:rPr>
        <w:t xml:space="preserve">履行的相关事宜，由双方书面协商确定。</w:t>
      </w:r>
      <w:r/>
    </w:p>
    <w:p>
      <w:pPr>
        <w:pStyle w:val="1261"/>
        <w:ind w:firstLine="422"/>
        <w:spacing w:line="360" w:lineRule="auto"/>
        <w:rPr>
          <w:rStyle w:val="109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
          <w:bCs/>
          <w:color w:val="auto"/>
        </w:rPr>
        <w:t xml:space="preserve">八、</w:t>
      </w:r>
      <w:bookmarkStart w:id="47" w:name="OLE_LINK217"/>
      <w:r/>
      <w:bookmarkStart w:id="48" w:name="OLE_LINK218"/>
      <w:r>
        <w:rPr>
          <w:rStyle w:val="1099"/>
          <w:rFonts w:hint="eastAsia" w:ascii="Times New Roman" w:hAnsi="Times New Roman" w:cs="宋体"/>
          <w:b/>
          <w:bCs/>
          <w:color w:val="auto"/>
          <w:lang w:val="zh-TW" w:eastAsia="zh-TW"/>
        </w:rPr>
        <w:t xml:space="preserve">合同的解除和转让</w:t>
      </w:r>
      <w:r/>
    </w:p>
    <w:p>
      <w:pPr>
        <w:ind w:firstLine="420"/>
        <w:spacing w:line="360" w:lineRule="auto"/>
        <w:tabs>
          <w:tab w:val="left" w:pos="567" w:leader="none"/>
        </w:tabs>
        <w:rPr>
          <w:rFonts w:ascii="宋体" w:hAnsi="宋体" w:cs="宋体"/>
          <w:bCs/>
          <w:szCs w:val="21"/>
        </w:rPr>
      </w:pPr>
      <w:r>
        <w:rPr>
          <w:rStyle w:val="1099"/>
          <w:rFonts w:hint="eastAsia" w:ascii="Times New Roman" w:hAnsi="Times New Roman" w:cs="宋体"/>
          <w:lang w:val="zh-TW" w:eastAsia="zh-TW"/>
        </w:rPr>
        <w:t xml:space="preserve">1</w:t>
      </w:r>
      <w:r>
        <w:rPr>
          <w:rStyle w:val="1099"/>
          <w:rFonts w:hint="eastAsia" w:ascii="Times New Roman" w:hAnsi="Times New Roman" w:cs="宋体"/>
        </w:rPr>
        <w:t xml:space="preserve">.</w:t>
      </w:r>
      <w:r>
        <w:rPr>
          <w:rFonts w:hint="eastAsia" w:ascii="宋体" w:hAnsi="宋体" w:cs="宋体"/>
          <w:bCs/>
          <w:szCs w:val="21"/>
        </w:rPr>
        <w:t xml:space="preserve">甲方和乙方协商一致，可以解除合同。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有下列情形之一，合同一方可以解除合同：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）因不可抗力致使不能实现合同目的，未受不可抗力影响的一方有权解除合同；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）因合同一方违约导致合同不能履行，另一方有权解除合同。</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有权解除合同的一方，应当在违约事实或不可抗力发生之后三十天内书面通知对方提出解除合同，合同在书面通知到达对方时解除。</w:t>
      </w:r>
      <w:r/>
    </w:p>
    <w:p>
      <w:pPr>
        <w:ind w:firstLine="420"/>
        <w:spacing w:line="360" w:lineRule="auto"/>
        <w:tabs>
          <w:tab w:val="left" w:pos="567" w:leader="none"/>
        </w:tabs>
        <w:rPr>
          <w:rFonts w:ascii="宋体" w:hAnsi="宋体" w:cs="宋体"/>
          <w:bCs/>
          <w:szCs w:val="21"/>
        </w:rPr>
      </w:pPr>
      <w:r>
        <w:rPr>
          <w:rFonts w:hint="eastAsia" w:ascii="宋体" w:hAnsi="宋体" w:cs="宋体"/>
          <w:bCs/>
          <w:szCs w:val="21"/>
        </w:rPr>
        <w:t xml:space="preserve">4.</w:t>
      </w:r>
      <w:r>
        <w:rPr>
          <w:rFonts w:hint="eastAsia" w:ascii="宋体" w:hAnsi="宋体" w:cs="宋体"/>
          <w:bCs/>
          <w:szCs w:val="21"/>
        </w:rPr>
        <w:t xml:space="preserve">合同的部分和全部都不得转让。</w:t>
      </w:r>
      <w:r/>
    </w:p>
    <w:p>
      <w:pPr>
        <w:pStyle w:val="1261"/>
        <w:ind w:firstLine="420"/>
        <w:spacing w:line="360" w:lineRule="auto"/>
        <w:rPr>
          <w:rStyle w:val="109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Fonts w:hint="eastAsia" w:ascii="宋体" w:hAnsi="宋体" w:cs="宋体"/>
          <w:bCs/>
          <w:color w:val="auto"/>
        </w:rPr>
        <w:t xml:space="preserve">5.</w:t>
      </w:r>
      <w:r>
        <w:rPr>
          <w:rFonts w:hint="eastAsia" w:ascii="宋体" w:hAnsi="宋体" w:cs="宋体"/>
          <w:bCs/>
          <w:color w:val="auto"/>
        </w:rPr>
        <w:t xml:space="preserve">因本合同或与本合同有关的一切事项发生争议，双方在不违背本合同和采购文件的原则下协商解决；如协商不成，双方同意由一方向甲方所在地人民法院提起诉讼</w:t>
      </w:r>
      <w:r>
        <w:rPr>
          <w:rStyle w:val="1099"/>
          <w:rFonts w:hint="eastAsia" w:ascii="Times New Roman" w:hAnsi="Times New Roman" w:cs="宋体"/>
          <w:color w:val="auto"/>
          <w:lang w:val="zh-TW" w:eastAsia="zh-TW"/>
        </w:rPr>
        <w:t xml:space="preserve">。</w:t>
      </w:r>
      <w:r/>
    </w:p>
    <w:p>
      <w:pPr>
        <w:pStyle w:val="1261"/>
        <w:ind w:firstLine="422"/>
        <w:spacing w:line="360" w:lineRule="auto"/>
        <w:rPr>
          <w:rStyle w:val="109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b/>
          <w:bCs/>
          <w:color w:val="auto"/>
        </w:rPr>
        <w:t xml:space="preserve">九</w:t>
      </w:r>
      <w:r>
        <w:rPr>
          <w:rStyle w:val="1099"/>
          <w:rFonts w:hint="eastAsia" w:ascii="Times New Roman" w:hAnsi="Times New Roman" w:cs="宋体"/>
          <w:b/>
          <w:bCs/>
          <w:color w:val="auto"/>
          <w:lang w:val="zh-TW" w:eastAsia="zh-TW"/>
        </w:rPr>
        <w:t xml:space="preserve">、合同生效及其它：</w:t>
      </w:r>
      <w:r/>
    </w:p>
    <w:p>
      <w:pPr>
        <w:pStyle w:val="1261"/>
        <w:ind w:firstLine="420"/>
        <w:spacing w:line="360" w:lineRule="auto"/>
        <w:rPr>
          <w:rStyle w:val="109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color w:val="auto"/>
          <w:lang w:val="zh-TW" w:eastAsia="zh-TW"/>
        </w:rPr>
        <w:t xml:space="preserve">1</w:t>
      </w:r>
      <w:r>
        <w:rPr>
          <w:rStyle w:val="1099"/>
          <w:rFonts w:hint="eastAsia" w:ascii="Times New Roman" w:hAnsi="Times New Roman" w:cs="宋体"/>
          <w:color w:val="auto"/>
        </w:rPr>
        <w:t xml:space="preserve">.</w:t>
      </w:r>
      <w:r>
        <w:rPr>
          <w:rStyle w:val="1099"/>
          <w:rFonts w:hint="eastAsia" w:ascii="Times New Roman" w:hAnsi="Times New Roman" w:cs="宋体"/>
          <w:color w:val="auto"/>
          <w:lang w:val="zh-TW" w:eastAsia="zh-TW"/>
        </w:rPr>
        <w:t xml:space="preserve">合同经甲乙双方代表签字并加盖公章（或合同章）后生效。</w:t>
      </w:r>
      <w:r/>
    </w:p>
    <w:p>
      <w:pPr>
        <w:pStyle w:val="1261"/>
        <w:ind w:firstLine="420"/>
        <w:spacing w:line="360" w:lineRule="auto"/>
        <w:rPr>
          <w:rStyle w:val="109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color w:val="auto"/>
          <w:lang w:val="zh-TW" w:eastAsia="zh-TW"/>
        </w:rPr>
        <w:t xml:space="preserve">2</w:t>
      </w:r>
      <w:r>
        <w:rPr>
          <w:rStyle w:val="1099"/>
          <w:rFonts w:hint="eastAsia" w:ascii="Times New Roman" w:hAnsi="Times New Roman" w:cs="宋体"/>
          <w:color w:val="auto"/>
        </w:rPr>
        <w:t xml:space="preserve">.</w:t>
      </w:r>
      <w:r>
        <w:rPr>
          <w:rStyle w:val="1099"/>
          <w:rFonts w:hint="eastAsia" w:ascii="Times New Roman" w:hAnsi="Times New Roman" w:cs="宋体"/>
          <w:color w:val="auto"/>
          <w:lang w:val="zh-TW" w:eastAsia="zh-TW"/>
        </w:rPr>
        <w:t xml:space="preserve">小型、微型企业不得分包或转包给大型、中型企业，中型企业不得分包或转包给大型企业。</w:t>
      </w:r>
      <w:r/>
    </w:p>
    <w:p>
      <w:pPr>
        <w:pStyle w:val="1261"/>
        <w:ind w:firstLine="420"/>
        <w:spacing w:line="360" w:lineRule="auto"/>
        <w:rPr>
          <w:rStyle w:val="109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color w:val="auto"/>
          <w:lang w:val="zh-TW" w:eastAsia="zh-TW"/>
        </w:rPr>
        <w:t xml:space="preserve">3</w:t>
      </w:r>
      <w:r>
        <w:rPr>
          <w:rStyle w:val="1099"/>
          <w:rFonts w:hint="eastAsia" w:ascii="Times New Roman" w:hAnsi="Times New Roman" w:cs="宋体"/>
          <w:color w:val="auto"/>
        </w:rPr>
        <w:t xml:space="preserve">.</w:t>
      </w:r>
      <w:r>
        <w:rPr>
          <w:rStyle w:val="1099"/>
          <w:rFonts w:hint="eastAsia" w:ascii="Times New Roman" w:hAnsi="Times New Roman" w:cs="宋体"/>
          <w:color w:val="auto"/>
          <w:lang w:val="zh-TW" w:eastAsia="zh-TW"/>
        </w:rPr>
        <w:t xml:space="preserve">因机构调整或撤销、机构职能改变、国家政策改变等重大变故导致采购任务减少或者取消，合同继续履行将损害国家利益和社会公共利益的，甲方可依据采购文件的规定与乙方协商变更、中止或终止采购合同。</w:t>
      </w:r>
      <w:r/>
    </w:p>
    <w:p>
      <w:pPr>
        <w:pStyle w:val="1261"/>
        <w:ind w:firstLine="420"/>
        <w:spacing w:line="360" w:lineRule="auto"/>
        <w:rPr>
          <w:rStyle w:val="1099"/>
          <w:rFonts w:ascii="Times New Roman" w:hAnsi="Times New Roman" w:cs="宋体"/>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color w:val="auto"/>
          <w:lang w:val="zh-TW" w:eastAsia="zh-TW"/>
        </w:rPr>
        <w:t xml:space="preserve">4</w:t>
      </w:r>
      <w:r>
        <w:rPr>
          <w:rStyle w:val="1099"/>
          <w:rFonts w:hint="eastAsia" w:ascii="Times New Roman" w:hAnsi="Times New Roman" w:cs="宋体"/>
          <w:color w:val="auto"/>
        </w:rPr>
        <w:t xml:space="preserve">.</w:t>
      </w:r>
      <w:r>
        <w:rPr>
          <w:rStyle w:val="1099"/>
          <w:rFonts w:hint="eastAsia" w:ascii="Times New Roman" w:hAnsi="Times New Roman" w:cs="宋体"/>
          <w:color w:val="auto"/>
          <w:lang w:val="zh-TW" w:eastAsia="zh-TW"/>
        </w:rPr>
        <w:t xml:space="preserve">本合同一式</w:t>
      </w:r>
      <w:r>
        <w:rPr>
          <w:rStyle w:val="1099"/>
          <w:rFonts w:hint="eastAsia" w:ascii="Times New Roman" w:hAnsi="Times New Roman" w:cs="宋体"/>
          <w:color w:val="auto"/>
        </w:rPr>
        <w:t xml:space="preserve">叁</w:t>
      </w:r>
      <w:r>
        <w:rPr>
          <w:rStyle w:val="1099"/>
          <w:rFonts w:hint="eastAsia" w:ascii="Times New Roman" w:hAnsi="Times New Roman" w:cs="宋体"/>
          <w:color w:val="auto"/>
          <w:lang w:val="zh-TW" w:eastAsia="zh-TW"/>
        </w:rPr>
        <w:t xml:space="preserve">份，甲乙双方各执</w:t>
      </w:r>
      <w:r>
        <w:rPr>
          <w:rStyle w:val="1099"/>
          <w:rFonts w:hint="eastAsia" w:ascii="Times New Roman" w:hAnsi="Times New Roman" w:cs="宋体"/>
          <w:color w:val="auto"/>
        </w:rPr>
        <w:t xml:space="preserve">壹</w:t>
      </w:r>
      <w:r>
        <w:rPr>
          <w:rStyle w:val="1099"/>
          <w:rFonts w:hint="eastAsia" w:ascii="Times New Roman" w:hAnsi="Times New Roman" w:cs="宋体"/>
          <w:color w:val="auto"/>
          <w:lang w:val="zh-TW" w:eastAsia="zh-TW"/>
        </w:rPr>
        <w:t xml:space="preserve">份、招标代理机构执</w:t>
      </w:r>
      <w:r>
        <w:rPr>
          <w:rStyle w:val="1099"/>
          <w:rFonts w:hint="eastAsia" w:ascii="Times New Roman" w:hAnsi="Times New Roman" w:cs="宋体"/>
          <w:color w:val="auto"/>
        </w:rPr>
        <w:t xml:space="preserve">壹</w:t>
      </w:r>
      <w:r>
        <w:rPr>
          <w:rStyle w:val="1099"/>
          <w:rFonts w:hint="eastAsia" w:ascii="Times New Roman" w:hAnsi="Times New Roman" w:cs="宋体"/>
          <w:color w:val="auto"/>
          <w:lang w:val="zh-TW" w:eastAsia="zh-TW"/>
        </w:rPr>
        <w:t xml:space="preserve">份，具备同等法律效力。</w:t>
      </w:r>
      <w:r/>
    </w:p>
    <w:p>
      <w:pPr>
        <w:pStyle w:val="1261"/>
        <w:ind w:firstLine="422"/>
        <w:spacing w:line="360" w:lineRule="auto"/>
        <w:rPr>
          <w:rStyle w:val="1099"/>
          <w:rFonts w:ascii="Times New Roman" w:hAnsi="Times New Roman" w:cs="宋体"/>
          <w:b/>
          <w:bCs/>
          <w:color w:val="auto"/>
          <w:lang w:val="zh-TW" w:eastAsia="zh-TW"/>
        </w:rPr>
        <w:pBdr>
          <w:top w:val="none" w:color="auto" w:sz="0" w:space="0"/>
          <w:left w:val="none" w:color="auto" w:sz="0" w:space="0"/>
          <w:bottom w:val="none" w:color="auto" w:sz="0" w:space="0"/>
          <w:right w:val="none" w:color="auto" w:sz="0" w:space="0"/>
        </w:pBdr>
      </w:pPr>
      <w:r>
        <w:rPr>
          <w:rStyle w:val="1099"/>
          <w:rFonts w:hint="eastAsia" w:ascii="Times New Roman" w:hAnsi="Times New Roman" w:cs="宋体"/>
          <w:b/>
          <w:bCs/>
          <w:color w:val="auto"/>
        </w:rPr>
        <w:t xml:space="preserve">十</w:t>
      </w:r>
      <w:r>
        <w:rPr>
          <w:rStyle w:val="1099"/>
          <w:rFonts w:hint="eastAsia" w:ascii="Times New Roman" w:hAnsi="Times New Roman" w:cs="宋体"/>
          <w:b/>
          <w:bCs/>
          <w:color w:val="auto"/>
          <w:lang w:val="zh-TW" w:eastAsia="zh-TW"/>
        </w:rPr>
        <w:t xml:space="preserve">、未尽事宜</w:t>
      </w:r>
      <w:r/>
    </w:p>
    <w:p>
      <w:pPr>
        <w:ind w:firstLine="420"/>
        <w:spacing w:line="360" w:lineRule="auto"/>
        <w:tabs>
          <w:tab w:val="left" w:pos="567" w:leader="none"/>
        </w:tabs>
        <w:rPr>
          <w:rFonts w:ascii="宋体" w:hAnsi="宋体" w:cs="宋体"/>
          <w:bCs/>
          <w:szCs w:val="21"/>
        </w:rPr>
      </w:pPr>
      <w:r>
        <w:rPr>
          <w:rStyle w:val="1099"/>
          <w:rFonts w:hint="eastAsia" w:ascii="Times New Roman" w:hAnsi="Times New Roman" w:cs="宋体"/>
          <w:lang w:val="zh-TW" w:eastAsia="zh-TW"/>
        </w:rPr>
        <w:t xml:space="preserve">本合同未尽事宜应按《中华人民共和国民法典》、《中华人民共和国政府采购法》以及其同相关法律、法规之规定解释</w:t>
      </w:r>
      <w:r>
        <w:rPr>
          <w:rFonts w:hint="eastAsia" w:ascii="宋体" w:hAnsi="宋体" w:cs="宋体"/>
          <w:szCs w:val="21"/>
        </w:rPr>
        <w:t xml:space="preserve">。</w:t>
      </w:r>
      <w:bookmarkEnd w:id="47"/>
      <w:r/>
      <w:bookmarkEnd w:id="48"/>
      <w:r/>
      <w:r/>
    </w:p>
    <w:p>
      <w:pPr>
        <w:ind w:firstLine="420"/>
        <w:spacing w:line="360" w:lineRule="auto"/>
        <w:tabs>
          <w:tab w:val="left" w:pos="567" w:leader="none"/>
        </w:tabs>
        <w:rPr>
          <w:rFonts w:ascii="宋体" w:hAnsi="宋体" w:cs="宋体"/>
          <w:bCs/>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甲方（盖章）：苏州工业园区科技创新委员会</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ascii="宋体" w:hAnsi="宋体" w:cs="宋体"/>
          <w:szCs w:val="21"/>
        </w:rPr>
        <w:t xml:space="preserve">签订时间：</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乙方（盖章）：</w:t>
      </w:r>
      <w:r/>
    </w:p>
    <w:p>
      <w:pPr>
        <w:ind w:firstLine="420"/>
        <w:spacing w:line="360" w:lineRule="auto"/>
        <w:rPr>
          <w:rFonts w:ascii="宋体" w:hAnsi="宋体" w:cs="宋体"/>
          <w:szCs w:val="21"/>
        </w:rPr>
      </w:pPr>
      <w:r>
        <w:rPr>
          <w:rFonts w:hint="eastAsia" w:ascii="宋体" w:hAnsi="宋体" w:cs="宋体"/>
          <w:szCs w:val="21"/>
        </w:rPr>
        <w:t xml:space="preserve">法定（授权）代表人（签字或盖章）：</w:t>
      </w:r>
      <w:r/>
    </w:p>
    <w:p>
      <w:pPr>
        <w:ind w:firstLine="420"/>
        <w:spacing w:line="360" w:lineRule="auto"/>
        <w:rPr>
          <w:rFonts w:ascii="宋体" w:hAnsi="宋体" w:cs="宋体"/>
          <w:szCs w:val="21"/>
        </w:rPr>
      </w:pPr>
      <w:r>
        <w:rPr>
          <w:rFonts w:hint="eastAsia" w:hAnsi="宋体" w:cs="宋体"/>
          <w:szCs w:val="21"/>
        </w:rPr>
        <w:t xml:space="preserve">签订时间：</w:t>
      </w:r>
      <w:r>
        <w:rPr>
          <w:rFonts w:hint="eastAsia" w:hAnsi="宋体" w:cs="宋体"/>
          <w:szCs w:val="21"/>
        </w:rPr>
        <w:t xml:space="preserve">   </w:t>
      </w:r>
      <w:r>
        <w:rPr>
          <w:rFonts w:hint="eastAsia" w:hAnsi="宋体" w:cs="宋体"/>
          <w:szCs w:val="21"/>
        </w:rPr>
        <w:t xml:space="preserve">年</w:t>
      </w:r>
      <w:r>
        <w:rPr>
          <w:rFonts w:hint="eastAsia" w:hAnsi="宋体" w:cs="宋体"/>
          <w:szCs w:val="21"/>
        </w:rPr>
        <w:t xml:space="preserve">    </w:t>
      </w:r>
      <w:r>
        <w:rPr>
          <w:rFonts w:hint="eastAsia" w:hAnsi="宋体" w:cs="宋体"/>
          <w:szCs w:val="21"/>
        </w:rPr>
        <w:t xml:space="preserve">月</w:t>
      </w:r>
      <w:r>
        <w:rPr>
          <w:rFonts w:hint="eastAsia" w:hAnsi="宋体" w:cs="宋体"/>
          <w:szCs w:val="21"/>
        </w:rPr>
        <w:t xml:space="preserve">    </w:t>
      </w:r>
      <w:r>
        <w:rPr>
          <w:rFonts w:hint="eastAsia" w:hAnsi="宋体" w:cs="宋体"/>
          <w:szCs w:val="21"/>
        </w:rPr>
        <w:t xml:space="preserve">日</w:t>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before="75" w:after="75"/>
        <w:pBdr>
          <w:top w:val="none" w:color="000000" w:sz="0" w:space="0"/>
          <w:left w:val="none" w:color="000000" w:sz="0" w:space="0"/>
          <w:bottom w:val="none" w:color="000000" w:sz="0" w:space="0"/>
          <w:right w:val="none" w:color="000000" w:sz="0" w:space="0"/>
        </w:pBdr>
      </w:pPr>
      <w:r>
        <w:rPr>
          <w:rFonts w:ascii="宋体" w:hAnsi="宋体" w:cs="宋体"/>
        </w:rPr>
        <w:t xml:space="preserve">附件</w:t>
      </w:r>
      <w:r>
        <w:rPr>
          <w:rFonts w:ascii="宋体" w:hAnsi="宋体" w:cs="宋体"/>
        </w:rPr>
        <w:t xml:space="preserve">1</w:t>
      </w:r>
      <w:r/>
    </w:p>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rPr>
        <w:t xml:space="preserve">2026</w:t>
      </w:r>
      <w:r>
        <w:rPr>
          <w:rFonts w:hint="eastAsia" w:ascii="宋体" w:hAnsi="宋体" w:cs="宋体"/>
          <w:b/>
        </w:rPr>
        <w:t xml:space="preserve">年度苏州工业园区国家高新区火炬统计服务项目</w:t>
      </w:r>
      <w:r>
        <w:rPr>
          <w:rFonts w:ascii="宋体" w:hAnsi="宋体" w:cs="宋体"/>
          <w:b/>
        </w:rPr>
        <w:t xml:space="preserve">履约验收方案</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一、项目概况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项目编号：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项目名称：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供应商名称：</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合同金额：元</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验收主体：（采购人）</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二、验收目的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三、验收依据</w:t>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本项目将根据政府采购法及相关法规，《江苏省政府采购履约验收管理办法》以及《关于进一步加强履约验收管理的通知》文件的规定，对供应商进行履约验收，</w:t>
      </w:r>
      <w:r>
        <w:rPr>
          <w:rFonts w:hint="eastAsia" w:ascii="宋体" w:hAnsi="宋体" w:cs="宋体"/>
          <w:szCs w:val="21"/>
        </w:rPr>
        <w:t xml:space="preserve"> </w:t>
      </w:r>
      <w:r>
        <w:rPr>
          <w:rFonts w:hint="eastAsia" w:ascii="宋体" w:hAnsi="宋体" w:cs="宋体"/>
          <w:szCs w:val="21"/>
        </w:rPr>
        <w:t xml:space="preserve">确认验收合格的，将出具《政府采购履约验收书》。《政府采购履约验收书》、合同是申请支付政府采购合同价款的必备资料</w:t>
      </w:r>
      <w:r>
        <w:rPr>
          <w:rFonts w:ascii="宋体" w:hAnsi="宋体" w:cs="宋体"/>
        </w:rPr>
        <w:t xml:space="preserve">。政府采购文件、供应商投标（响应）文件、政府采购合同是履约验收工作的基本依据</w:t>
      </w:r>
      <w:r>
        <w:rPr>
          <w:rFonts w:ascii="宋体" w:hAnsi="宋体" w:cs="宋体"/>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四、验收责任主体</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4.1</w:t>
      </w:r>
      <w:r>
        <w:rPr>
          <w:rFonts w:ascii="宋体" w:hAnsi="宋体" w:cs="宋体"/>
          <w:spacing w:val="10"/>
        </w:rPr>
        <w:t xml:space="preserve">采购人是政府采购项目履约验收工作的责任主体。采购人应当加强内控管理，明</w:t>
      </w:r>
      <w:r>
        <w:rPr>
          <w:rFonts w:ascii="宋体" w:hAnsi="宋体" w:cs="宋体"/>
          <w:spacing w:val="9"/>
        </w:rPr>
        <w:t xml:space="preserve">确验收机制，按照合同约</w:t>
      </w:r>
      <w:r>
        <w:rPr>
          <w:rFonts w:ascii="宋体" w:hAnsi="宋体" w:cs="宋体"/>
          <w:spacing w:val="10"/>
        </w:rPr>
        <w:t xml:space="preserve">定及时验收，确定验收结论，履行资金支付义务，遵循履约验收工作程</w:t>
      </w:r>
      <w:r>
        <w:rPr>
          <w:rFonts w:ascii="宋体" w:hAnsi="宋体" w:cs="宋体"/>
          <w:spacing w:val="9"/>
        </w:rPr>
        <w:t xml:space="preserve">序及相关要求。采购人应当及时处</w:t>
      </w:r>
      <w:r>
        <w:rPr>
          <w:rFonts w:ascii="宋体" w:hAnsi="宋体" w:cs="宋体"/>
          <w:spacing w:val="10"/>
        </w:rPr>
        <w:t xml:space="preserve">理履约验收中发现的问题，依法追究供应商违约责任，并将验收和追责</w:t>
      </w:r>
      <w:r>
        <w:rPr>
          <w:rFonts w:ascii="宋体" w:hAnsi="宋体" w:cs="宋体"/>
          <w:spacing w:val="9"/>
        </w:rPr>
        <w:t xml:space="preserve">的相关情况及时向本级财政部门反</w:t>
      </w:r>
      <w:r>
        <w:rPr>
          <w:rFonts w:ascii="宋体" w:hAnsi="宋体" w:cs="宋体"/>
          <w:spacing w:val="-1"/>
        </w:rPr>
        <w:t xml:space="preserve">映。</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4.2</w:t>
      </w:r>
      <w:r>
        <w:rPr>
          <w:rFonts w:ascii="宋体" w:hAnsi="宋体" w:cs="宋体"/>
          <w:spacing w:val="-1"/>
        </w:rPr>
        <w:t xml:space="preserve">确有必要委托采购代理机构组织履约验收的，采购人应当与其订立委托代理协议，明确委托代理内容、标准、要求、费用等权利义务事项，委托费用列入单位政府采购预算。采购人应当审查采购代理机构出具的验收意见，并书面确认验收意见。委托履约验收不转移或者免除采购人对履约验收工作的主体责任。</w:t>
      </w:r>
      <w:r/>
    </w:p>
    <w:p>
      <w:pPr>
        <w:ind w:firstLine="41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
        </w:rPr>
        <w:t xml:space="preserve">4.3</w:t>
      </w:r>
      <w:r>
        <w:rPr>
          <w:rFonts w:ascii="宋体" w:hAnsi="宋体" w:cs="宋体"/>
          <w:spacing w:val="-1"/>
        </w:rPr>
        <w:t xml:space="preserve">采购代理机构应当依据委托代理协议的约定组织履约验收工作，及时向采购人反映履约异常情形，协助采购人解</w:t>
      </w:r>
      <w:r>
        <w:rPr>
          <w:rFonts w:ascii="宋体" w:hAnsi="宋体" w:cs="宋体"/>
          <w:spacing w:val="-1"/>
        </w:rPr>
        <w:t xml:space="preserve">决验收中出现的问题和合同行纠纷等。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6"/>
        </w:rPr>
        <w:t xml:space="preserve">五、验收程序</w:t>
      </w:r>
      <w:r/>
    </w:p>
    <w:p>
      <w:pPr>
        <w:ind w:firstLine="442"/>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5"/>
        </w:rPr>
        <w:t xml:space="preserve">5.1</w:t>
      </w:r>
      <w:r>
        <w:rPr>
          <w:rFonts w:ascii="宋体" w:hAnsi="宋体" w:cs="宋体"/>
          <w:b/>
        </w:rPr>
        <w:t xml:space="preserve">发出验收通知</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5.1.1</w:t>
      </w:r>
      <w:r>
        <w:rPr>
          <w:rFonts w:ascii="宋体" w:hAnsi="宋体" w:cs="宋体"/>
          <w:spacing w:val="5"/>
        </w:rPr>
        <w:t xml:space="preserve">政府采购合同约定的履约验收条件达到时，采购人应当在</w:t>
      </w:r>
      <w:r>
        <w:rPr>
          <w:rFonts w:ascii="宋体" w:hAnsi="宋体" w:cs="宋体"/>
          <w:spacing w:val="5"/>
        </w:rPr>
        <w:t xml:space="preserve">5</w:t>
      </w:r>
      <w:r>
        <w:rPr>
          <w:rFonts w:ascii="宋体" w:hAnsi="宋体" w:cs="宋体"/>
          <w:spacing w:val="5"/>
        </w:rPr>
        <w:t xml:space="preserve">个工作日内启动履约验收工作，并向供应商发出《政府采购履约验收通知单》</w:t>
      </w:r>
      <w:r>
        <w:rPr>
          <w:rFonts w:ascii="宋体" w:hAnsi="宋体" w:cs="宋体"/>
          <w:spacing w:val="5"/>
        </w:rPr>
        <w:t xml:space="preserve">(</w:t>
      </w:r>
      <w:r>
        <w:rPr>
          <w:rFonts w:ascii="宋体" w:hAnsi="宋体" w:cs="宋体"/>
          <w:spacing w:val="5"/>
        </w:rPr>
        <w:t xml:space="preserve">见下表</w:t>
      </w:r>
      <w:r>
        <w:rPr>
          <w:rFonts w:ascii="宋体" w:hAnsi="宋体" w:cs="宋体"/>
          <w:spacing w:val="5"/>
        </w:rPr>
        <w:t xml:space="preserve">1)</w:t>
      </w:r>
      <w:r>
        <w:rPr>
          <w:rFonts w:ascii="宋体" w:hAnsi="宋体" w:cs="宋体"/>
          <w:spacing w:val="5"/>
        </w:rPr>
        <w:t xml:space="preserve">。在政府采购合同约定的履行验收条件达到时，供应商可以主动联系采购人启动履约验收工作。供应商在收到验收通知单后五个工作日内拒不配合的，采购人应依照合同约定追究其责任。</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5.1.2</w:t>
      </w:r>
      <w:r>
        <w:rPr>
          <w:rFonts w:ascii="宋体" w:hAnsi="宋体" w:cs="宋体"/>
          <w:spacing w:val="5"/>
        </w:rPr>
        <w:t xml:space="preserve">供应商应当配合采购人、采购代理机构做好项目验收工作，及时提供与项目验收相关</w:t>
      </w:r>
      <w:r>
        <w:rPr>
          <w:rFonts w:hint="eastAsia" w:ascii="宋体" w:hAnsi="宋体" w:cs="宋体"/>
          <w:spacing w:val="5"/>
        </w:rPr>
        <w:t xml:space="preserve">的</w:t>
      </w:r>
      <w:r>
        <w:rPr>
          <w:rFonts w:ascii="宋体" w:hAnsi="宋体" w:cs="宋体"/>
          <w:spacing w:val="5"/>
        </w:rPr>
        <w:t xml:space="preserve">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5.1.3</w:t>
      </w:r>
      <w:r>
        <w:rPr>
          <w:rFonts w:ascii="宋体" w:hAnsi="宋体" w:cs="宋体"/>
        </w:rPr>
        <w:t xml:space="preserve">采购人应及时全面准备验收，在验收日期前做好必要的验收准备工作。</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5.2</w:t>
      </w:r>
      <w:r>
        <w:rPr>
          <w:rFonts w:ascii="宋体" w:hAnsi="宋体" w:cs="宋体"/>
          <w:b/>
        </w:rPr>
        <w:t xml:space="preserve">成立验收小组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5.2.1</w:t>
      </w:r>
      <w:r>
        <w:rPr>
          <w:rFonts w:ascii="宋体" w:hAnsi="宋体" w:cs="宋体"/>
        </w:rPr>
        <w:t xml:space="preserve">采购人应当组织成立验收小组，验收小组负责实施项目验收工作，其成员构成、人员数量以及负责人由采购人确定，验收小组一般由采购人指定的具备相关项目经验或专业知识</w:t>
      </w:r>
      <w:r>
        <w:rPr>
          <w:rFonts w:ascii="宋体" w:hAnsi="宋体" w:cs="宋体"/>
        </w:rPr>
        <w:t xml:space="preserve">3</w:t>
      </w:r>
      <w:r>
        <w:rPr>
          <w:rFonts w:ascii="宋体" w:hAnsi="宋体" w:cs="宋体"/>
        </w:rPr>
        <w:t xml:space="preserve">名</w:t>
      </w:r>
      <w:r>
        <w:rPr>
          <w:rFonts w:ascii="宋体" w:hAnsi="宋体" w:cs="宋体"/>
        </w:rPr>
        <w:t xml:space="preserve">(</w:t>
      </w:r>
      <w:r>
        <w:rPr>
          <w:rFonts w:ascii="宋体" w:hAnsi="宋体" w:cs="宋体"/>
        </w:rPr>
        <w:t xml:space="preserve">含</w:t>
      </w:r>
      <w:r>
        <w:rPr>
          <w:rFonts w:ascii="宋体" w:hAnsi="宋体" w:cs="宋体"/>
        </w:rPr>
        <w:t xml:space="preserve">)</w:t>
      </w:r>
      <w:r>
        <w:rPr>
          <w:rFonts w:ascii="宋体" w:hAnsi="宋体" w:cs="宋体"/>
        </w:rPr>
        <w:t xml:space="preserve">以上单数工作人员组成，并确定一名负责人，参与本项目评审的采购人代表不能作为负责人。若经办采购的人员与采购需求人员分属不同部门，二者应当同时参与验收。分期</w:t>
      </w:r>
      <w:r>
        <w:rPr>
          <w:rFonts w:ascii="宋体" w:hAnsi="宋体" w:cs="宋体"/>
        </w:rPr>
        <w:t xml:space="preserve">(</w:t>
      </w:r>
      <w:r>
        <w:rPr>
          <w:rFonts w:ascii="宋体" w:hAnsi="宋体" w:cs="宋体"/>
        </w:rPr>
        <w:t xml:space="preserve">分段</w:t>
      </w:r>
      <w:r>
        <w:rPr>
          <w:rFonts w:ascii="宋体" w:hAnsi="宋体" w:cs="宋体"/>
        </w:rPr>
        <w:t xml:space="preserve">)</w:t>
      </w:r>
      <w:r>
        <w:rPr>
          <w:rFonts w:ascii="宋体" w:hAnsi="宋体" w:cs="宋体"/>
        </w:rPr>
        <w:t xml:space="preserve">验收的负责人原则上应当保持一致，负责人不得无故更换。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5.2.2</w:t>
      </w:r>
      <w:r>
        <w:rPr>
          <w:rFonts w:ascii="宋体" w:hAnsi="宋体" w:cs="宋体"/>
        </w:rPr>
        <w:t xml:space="preserve">根据采购项目特点和实</w:t>
      </w:r>
      <w:r>
        <w:rPr>
          <w:rFonts w:ascii="宋体" w:hAnsi="宋体" w:cs="宋体"/>
        </w:rPr>
        <w:t xml:space="preserve">际需要，可以邀请相关领域专业技术人员等作为验收小组成员参与验收，劳务报酬等费用由采购人承担，执行标准可参照江苏省政府采购专家评审费，采购人单位指定参加履约验收的工作人员不得获取劳务报酬。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采取代建方式进行采购的，结合代建协议内容按照前款</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成立验收小组。日常考核、分段验收小组成员的组成不受</w:t>
      </w:r>
      <w:r>
        <w:rPr>
          <w:rFonts w:ascii="宋体" w:hAnsi="宋体" w:cs="宋体"/>
        </w:rPr>
        <w:t xml:space="preserve">5.2.1</w:t>
      </w:r>
      <w:r>
        <w:rPr>
          <w:rFonts w:ascii="宋体" w:hAnsi="宋体" w:cs="宋体"/>
        </w:rPr>
        <w:t xml:space="preserve">、</w:t>
      </w:r>
      <w:r>
        <w:rPr>
          <w:rFonts w:ascii="宋体" w:hAnsi="宋体" w:cs="宋体"/>
        </w:rPr>
        <w:t xml:space="preserve">5.2.2</w:t>
      </w:r>
      <w:r>
        <w:rPr>
          <w:rFonts w:ascii="宋体" w:hAnsi="宋体" w:cs="宋体"/>
        </w:rPr>
        <w:t xml:space="preserve">规定约束，但采购人的工作人员必须参与最终验收。</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5.3</w:t>
      </w:r>
      <w:r>
        <w:rPr>
          <w:rFonts w:ascii="宋体" w:hAnsi="宋体" w:cs="宋体"/>
          <w:b/>
        </w:rPr>
        <w:t xml:space="preserve">参与验收人员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5.3.1</w:t>
      </w:r>
      <w:r>
        <w:rPr>
          <w:rFonts w:ascii="宋体" w:hAnsi="宋体" w:cs="宋体"/>
        </w:rPr>
        <w:t xml:space="preserve">技术复杂或专业性强的政府采购项目，可以邀请有资质的第三方专业机构参加验收并出具专业意见。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5.3.2</w:t>
      </w:r>
      <w:r>
        <w:rPr>
          <w:rFonts w:ascii="宋体" w:hAnsi="宋体" w:cs="宋体"/>
        </w:rPr>
        <w:t xml:space="preserve">对于采购人和使用人分离的采购项目，采购人应当邀请实际使用人参与验收。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5.3.3</w:t>
      </w:r>
      <w:r>
        <w:rPr>
          <w:rFonts w:ascii="宋体" w:hAnsi="宋体" w:cs="宋体"/>
        </w:rPr>
        <w:t xml:space="preserve">政府向社会公众提供的公共服务项目，验收时应当邀请服务对象进行公共服务项目满意度评价，评价结果作为履约验收的参考依</w:t>
      </w:r>
      <w:r>
        <w:rPr>
          <w:rFonts w:ascii="宋体" w:hAnsi="宋体" w:cs="宋体"/>
        </w:rPr>
        <w:t xml:space="preserve">据。</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5.4</w:t>
      </w:r>
      <w:r>
        <w:rPr>
          <w:rFonts w:ascii="宋体" w:hAnsi="宋体" w:cs="宋体"/>
          <w:b/>
        </w:rPr>
        <w:t xml:space="preserve">验收原则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政府采购履约验收应当遵循全面完整、客观真实、诚实信用的原则，坚持公开透明、应验必验、验收必严、违约必究。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5.4.1</w:t>
      </w:r>
      <w:r>
        <w:rPr>
          <w:rFonts w:ascii="宋体" w:hAnsi="宋体" w:cs="宋体"/>
        </w:rPr>
        <w:t xml:space="preserve">项目验收内容应当具体，形成详细的验收过程性资料，客观反映服务承接完结情况。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应包括每一项技术和商务要求的履约情况，可以包括但不限于：服务团队的组成、服务对象覆盖面、服务事项满意度、服务承诺实现程度和稳定性等。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5.4.2</w:t>
      </w:r>
      <w:r>
        <w:rPr>
          <w:rFonts w:ascii="宋体" w:hAnsi="宋体" w:cs="宋体"/>
        </w:rPr>
        <w:t xml:space="preserve">项目验收范围应当完整，与采购合同一致，不得省略、遗漏和缺失，也不得擅自扩大范围。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5.4.3</w:t>
      </w:r>
      <w:r>
        <w:rPr>
          <w:rFonts w:ascii="宋体" w:hAnsi="宋体" w:cs="宋体"/>
        </w:rPr>
        <w:t xml:space="preserve">项目验收方式应当符合项目特点，不能明确客观标准、涉及主观判断的</w:t>
      </w:r>
      <w:r>
        <w:rPr>
          <w:rFonts w:ascii="宋体" w:hAnsi="宋体" w:cs="宋体"/>
        </w:rPr>
        <w:t xml:space="preserve">，可以通过在采购人、使用人中开展问卷调查等方式予以客观、量化。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5.4.4</w:t>
      </w:r>
      <w:r>
        <w:rPr>
          <w:rFonts w:ascii="宋体" w:hAnsi="宋体" w:cs="宋体"/>
        </w:rPr>
        <w:t xml:space="preserve">项目验收标准应包括所有客观、量化指标，符合采购合同约定，未进行相应约定的，应当符合法律法规、政策要求、国家标准、行业标准，地方标准或企业标准等有关标准。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5.4.5</w:t>
      </w:r>
      <w:r>
        <w:rPr>
          <w:rFonts w:ascii="宋体" w:hAnsi="宋体" w:cs="宋体"/>
        </w:rPr>
        <w:t xml:space="preserve">项目验收意见应当客观真实。验收小组成员意见不一致时，按照少数服从多数的原则作出验收意见。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5.4.6</w:t>
      </w:r>
      <w:r>
        <w:rPr>
          <w:rFonts w:ascii="宋体" w:hAnsi="宋体" w:cs="宋体"/>
        </w:rPr>
        <w:t xml:space="preserve">验收方法主要包括对服务成果和履约资料的全面审查，以及对服务过程记录、工作台账等资料的抽样核查。</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5.5</w:t>
      </w:r>
      <w:r>
        <w:rPr>
          <w:rFonts w:ascii="宋体" w:hAnsi="宋体" w:cs="宋体"/>
          <w:b/>
        </w:rPr>
        <w:t xml:space="preserve">验收工作实施方案</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5.5.1</w:t>
      </w:r>
      <w:r>
        <w:rPr>
          <w:rFonts w:ascii="宋体" w:hAnsi="宋体" w:cs="宋体"/>
          <w:spacing w:val="7"/>
        </w:rPr>
        <w:t xml:space="preserve">验收工作的起止时间：</w:t>
      </w:r>
      <w:r>
        <w:rPr>
          <w:rFonts w:hint="eastAsia" w:ascii="宋体" w:hAnsi="宋体" w:cs="宋体"/>
          <w:spacing w:val="7"/>
        </w:rPr>
        <w:t xml:space="preserve">2026</w:t>
      </w:r>
      <w:r>
        <w:rPr>
          <w:rFonts w:hint="eastAsia" w:ascii="宋体" w:hAnsi="宋体" w:cs="宋体"/>
          <w:spacing w:val="7"/>
        </w:rPr>
        <w:t xml:space="preserve">年度苏州工业园区国家高新区火炬统计服务项目</w:t>
      </w:r>
      <w:r>
        <w:rPr>
          <w:rFonts w:hint="eastAsia" w:ascii="宋体" w:hAnsi="宋体" w:cs="宋体"/>
          <w:spacing w:val="7"/>
        </w:rPr>
        <w:t xml:space="preserve">全部完成</w:t>
      </w:r>
      <w:r>
        <w:rPr>
          <w:rFonts w:ascii="宋体" w:hAnsi="宋体" w:cs="宋体"/>
          <w:spacing w:val="7"/>
        </w:rPr>
        <w:t xml:space="preserve">后</w:t>
      </w:r>
      <w:r>
        <w:rPr>
          <w:rFonts w:hint="eastAsia" w:ascii="宋体" w:hAnsi="宋体" w:cs="宋体"/>
          <w:spacing w:val="7"/>
        </w:rPr>
        <w:t xml:space="preserve">30</w:t>
      </w:r>
      <w:r>
        <w:rPr>
          <w:rFonts w:ascii="宋体" w:hAnsi="宋体" w:cs="宋体"/>
          <w:spacing w:val="7"/>
        </w:rPr>
        <w:t xml:space="preserve">个工作日内；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5.5.2</w:t>
      </w:r>
      <w:r>
        <w:rPr>
          <w:rFonts w:ascii="宋体" w:hAnsi="宋体" w:cs="宋体"/>
        </w:rPr>
        <w:t xml:space="preserve">履约验收范围：</w:t>
      </w:r>
      <w:r>
        <w:rPr>
          <w:rFonts w:hint="eastAsia" w:ascii="宋体" w:hAnsi="宋体" w:cs="宋体"/>
        </w:rPr>
        <w:t xml:space="preserve">2026</w:t>
      </w:r>
      <w:r>
        <w:rPr>
          <w:rFonts w:hint="eastAsia" w:ascii="宋体" w:hAnsi="宋体" w:cs="宋体"/>
        </w:rPr>
        <w:t xml:space="preserve">年度苏州工业园区国家高新区火炬统计服务项目</w:t>
      </w:r>
      <w:r>
        <w:rPr>
          <w:rFonts w:hint="eastAsia" w:ascii="宋体" w:hAnsi="宋体" w:cs="宋体"/>
        </w:rPr>
        <w:t xml:space="preserve">；</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5.5.3</w:t>
      </w:r>
      <w:r>
        <w:rPr>
          <w:rFonts w:ascii="宋体" w:hAnsi="宋体" w:cs="宋体"/>
        </w:rPr>
        <w:t xml:space="preserve">履约验收内容：</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5.5.3.1</w:t>
      </w:r>
      <w:r>
        <w:rPr>
          <w:rFonts w:hint="eastAsia" w:ascii="宋体" w:hAnsi="宋体" w:cs="宋体"/>
          <w:szCs w:val="21"/>
        </w:rPr>
        <w:t xml:space="preserve">开展企业信息收集和调查工作</w:t>
      </w:r>
      <w:r>
        <w:rPr>
          <w:rFonts w:hint="eastAsia" w:ascii="宋体" w:hAnsi="宋体" w:cs="宋体"/>
          <w:szCs w:val="21"/>
        </w:rPr>
        <w:t xml:space="preserve">：</w:t>
      </w:r>
      <w:r/>
    </w:p>
    <w:p>
      <w:pPr>
        <w:numPr>
          <w:ilvl w:val="255"/>
          <w:numId w:val="0"/>
        </w:numPr>
        <w:ind w:left="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）交付本年度符合纳统条件的科技型企业清单，清单包含：企业名称、统一社会信用代码、所属区域、企业联系人、联系方式等核心字段。</w:t>
      </w:r>
      <w:r/>
    </w:p>
    <w:p>
      <w:pPr>
        <w:numPr>
          <w:ilvl w:val="255"/>
          <w:numId w:val="0"/>
        </w:num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）交付出库企业清单</w:t>
      </w:r>
      <w:r>
        <w:rPr>
          <w:rFonts w:hint="eastAsia" w:ascii="宋体" w:hAnsi="宋体" w:cs="宋体"/>
        </w:rPr>
        <w:t xml:space="preserve">(</w:t>
      </w:r>
      <w:r>
        <w:rPr>
          <w:rFonts w:hint="eastAsia" w:ascii="宋体" w:hAnsi="宋体" w:cs="宋体"/>
        </w:rPr>
        <w:t xml:space="preserve">清单信息包含企业名称、所属地域、出库原因</w:t>
      </w:r>
      <w:r>
        <w:rPr>
          <w:rFonts w:hint="eastAsia" w:ascii="宋体" w:hAnsi="宋体" w:cs="宋体"/>
        </w:rPr>
        <w:t xml:space="preserve">)</w:t>
      </w:r>
      <w:r>
        <w:rPr>
          <w:rFonts w:hint="eastAsia" w:ascii="宋体" w:hAnsi="宋体" w:cs="宋体"/>
        </w:rPr>
        <w:t xml:space="preserve">。</w:t>
      </w:r>
      <w:r/>
    </w:p>
    <w:p>
      <w:p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5.5.3.2</w:t>
      </w:r>
      <w:r>
        <w:rPr>
          <w:rFonts w:hint="eastAsia" w:ascii="宋体" w:hAnsi="宋体" w:cs="宋体"/>
          <w:szCs w:val="21"/>
        </w:rPr>
        <w:t xml:space="preserve">开展预申报工作</w:t>
      </w:r>
      <w:r>
        <w:rPr>
          <w:rFonts w:hint="eastAsia" w:ascii="宋体" w:hAnsi="宋体" w:cs="宋体"/>
          <w:szCs w:val="21"/>
        </w:rPr>
        <w:t xml:space="preserve">：</w:t>
      </w:r>
      <w:r/>
    </w:p>
    <w:p>
      <w:pPr>
        <w:numPr>
          <w:ilvl w:val="0"/>
          <w:numId w:val="16"/>
        </w:numPr>
        <w:ind w:firstLine="420"/>
        <w:spacing w:line="400" w:lineRule="atLeast"/>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提供预申报企业数据填报清单。</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5.5.3.3</w:t>
      </w:r>
      <w:r>
        <w:rPr>
          <w:rFonts w:hint="eastAsia" w:ascii="宋体" w:hAnsi="宋体" w:cs="宋体"/>
          <w:szCs w:val="21"/>
        </w:rPr>
        <w:t xml:space="preserve">落实填报指导、数据催报</w:t>
      </w:r>
      <w:r>
        <w:rPr>
          <w:rFonts w:hint="eastAsia" w:ascii="宋体" w:hAnsi="宋体" w:cs="宋体"/>
          <w:szCs w:val="21"/>
        </w:rPr>
        <w:t xml:space="preserve">：</w:t>
      </w:r>
      <w:r/>
    </w:p>
    <w:p>
      <w:pPr>
        <w:numPr>
          <w:ilvl w:val="0"/>
          <w:numId w:val="17"/>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交付年度企业年报填报指南。</w:t>
      </w:r>
      <w:r/>
    </w:p>
    <w:p>
      <w:pPr>
        <w:numPr>
          <w:ilvl w:val="0"/>
          <w:numId w:val="17"/>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提供催报工作记录。</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5.5.3.4</w:t>
      </w:r>
      <w:r>
        <w:rPr>
          <w:rFonts w:hint="eastAsia" w:ascii="宋体" w:hAnsi="宋体" w:cs="宋体"/>
          <w:szCs w:val="21"/>
        </w:rPr>
        <w:t xml:space="preserve">推进</w:t>
      </w:r>
      <w:r>
        <w:rPr>
          <w:rFonts w:hint="eastAsia" w:ascii="宋体" w:hAnsi="宋体" w:cs="宋体"/>
          <w:szCs w:val="21"/>
        </w:rPr>
        <w:t xml:space="preserve">数据审核</w:t>
      </w:r>
      <w:r>
        <w:rPr>
          <w:rFonts w:hint="eastAsia" w:ascii="宋体" w:hAnsi="宋体" w:cs="宋体"/>
          <w:szCs w:val="21"/>
        </w:rPr>
        <w:t xml:space="preserve">：</w:t>
      </w:r>
      <w:r/>
    </w:p>
    <w:p>
      <w:pPr>
        <w:numPr>
          <w:ilvl w:val="0"/>
          <w:numId w:val="18"/>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提供数据审核比对清单。</w:t>
      </w:r>
      <w:r/>
    </w:p>
    <w:p>
      <w:pPr>
        <w:numPr>
          <w:ilvl w:val="0"/>
          <w:numId w:val="18"/>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提供审核记录。</w:t>
      </w:r>
      <w:r/>
    </w:p>
    <w:p>
      <w:pPr>
        <w:ind w:firstLine="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5.5.3.5</w:t>
      </w:r>
      <w:r>
        <w:rPr>
          <w:rFonts w:hint="eastAsia" w:ascii="宋体" w:hAnsi="宋体" w:cs="宋体"/>
          <w:szCs w:val="21"/>
        </w:rPr>
        <w:t xml:space="preserve">按时完成材料报送</w:t>
      </w:r>
      <w:r>
        <w:rPr>
          <w:rFonts w:hint="eastAsia" w:ascii="宋体" w:hAnsi="宋体" w:cs="宋体"/>
          <w:szCs w:val="21"/>
        </w:rPr>
        <w:t xml:space="preserve">：</w:t>
      </w:r>
      <w:r/>
    </w:p>
    <w:p>
      <w:pPr>
        <w:numPr>
          <w:ilvl w:val="0"/>
          <w:numId w:val="19"/>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提供年审相关材料。</w:t>
      </w:r>
      <w:r/>
    </w:p>
    <w:p>
      <w:pPr>
        <w:numPr>
          <w:ilvl w:val="0"/>
          <w:numId w:val="19"/>
        </w:numPr>
        <w:ind w:left="420"/>
        <w:spacing w:line="400" w:lineRule="atLeas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提供本年度工作总结。</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5.5.4</w:t>
      </w:r>
      <w:r>
        <w:rPr>
          <w:rFonts w:ascii="宋体" w:hAnsi="宋体" w:cs="宋体"/>
        </w:rPr>
        <w:t xml:space="preserve">验收的方式：采用</w:t>
      </w:r>
      <w:r>
        <w:rPr>
          <w:rFonts w:hint="eastAsia" w:ascii="宋体" w:hAnsi="宋体" w:cs="宋体"/>
        </w:rPr>
        <w:t xml:space="preserve">一次性</w:t>
      </w:r>
      <w:r>
        <w:rPr>
          <w:rFonts w:ascii="宋体" w:hAnsi="宋体" w:cs="宋体"/>
        </w:rPr>
        <w:t xml:space="preserve">开展履约验收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5.5.5</w:t>
      </w:r>
      <w:r>
        <w:rPr>
          <w:rFonts w:ascii="宋体" w:hAnsi="宋体" w:cs="宋体"/>
        </w:rPr>
        <w:t xml:space="preserve">履约验收组织形式：采购人自行组织验收或根据需要委托采购代理机构协助组织验收</w:t>
      </w:r>
      <w:r>
        <w:rPr>
          <w:rFonts w:hint="eastAsia" w:ascii="宋体" w:hAnsi="宋体" w:cs="宋体"/>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5.5.6</w:t>
      </w:r>
      <w:r>
        <w:rPr>
          <w:rFonts w:ascii="宋体" w:hAnsi="宋体" w:cs="宋体"/>
        </w:rPr>
        <w:t xml:space="preserve">履约验收标准：</w:t>
      </w:r>
      <w:r>
        <w:rPr>
          <w:rFonts w:ascii="宋体" w:hAnsi="宋体" w:cs="宋体"/>
          <w:spacing w:val="6"/>
        </w:rPr>
        <w:t xml:space="preserve">服务验收标准适用标准为：</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①</w:t>
      </w:r>
      <w:r>
        <w:rPr>
          <w:rFonts w:ascii="宋体" w:hAnsi="宋体" w:cs="宋体"/>
          <w:spacing w:val="6"/>
        </w:rPr>
        <w:t xml:space="preserve">按照现行国家和省、市、区标准执行，无国家和省、市、区标准的，按行业标准执行，无国家和行业标准的，按企业标准执行，并且应符合相关法律、法规规定的要求；</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6"/>
        </w:rPr>
        <w:t xml:space="preserve">②</w:t>
      </w:r>
      <w:r>
        <w:rPr>
          <w:rFonts w:ascii="宋体" w:hAnsi="宋体" w:cs="宋体"/>
          <w:spacing w:val="6"/>
        </w:rPr>
        <w:t xml:space="preserve">采购文件所列的各项要求、采购合同、供应商在投标（响应）文件中承诺的质量技术指标。</w:t>
      </w:r>
      <w:r/>
    </w:p>
    <w:p>
      <w:pPr>
        <w:ind w:firstLine="444"/>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5.6</w:t>
      </w:r>
      <w:r>
        <w:rPr>
          <w:rFonts w:ascii="宋体" w:hAnsi="宋体" w:cs="宋体"/>
          <w:b/>
        </w:rPr>
        <w:t xml:space="preserve">验收记录</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5.6.1</w:t>
      </w:r>
      <w:r>
        <w:rPr>
          <w:rFonts w:ascii="宋体" w:hAnsi="宋体" w:cs="宋体"/>
        </w:rPr>
        <w:t xml:space="preserve">验收小组应当要求参与验收的供应商、专业机构、专家和服务对象等出具书面意见，作为验收书的重要组成部分。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5.6.2</w:t>
      </w:r>
      <w:r>
        <w:rPr>
          <w:rFonts w:ascii="宋体" w:hAnsi="宋体" w:cs="宋体"/>
        </w:rPr>
        <w:t xml:space="preserve">验收小组应当制定履约验收工作实施方案，认真履行项目验收职责，按照实施方案开</w:t>
      </w:r>
      <w:r>
        <w:rPr>
          <w:rFonts w:ascii="宋体" w:hAnsi="宋体" w:cs="宋体"/>
        </w:rPr>
        <w:t xml:space="preserve">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w:t>
      </w:r>
      <w:r>
        <w:rPr>
          <w:rFonts w:ascii="宋体" w:hAnsi="宋体" w:cs="宋体"/>
        </w:rPr>
        <w:t xml:space="preserve">(</w:t>
      </w:r>
      <w:r>
        <w:rPr>
          <w:rFonts w:ascii="宋体" w:hAnsi="宋体" w:cs="宋体"/>
        </w:rPr>
        <w:t xml:space="preserve">响应</w:t>
      </w:r>
      <w:r>
        <w:rPr>
          <w:rFonts w:ascii="宋体" w:hAnsi="宋体" w:cs="宋体"/>
        </w:rPr>
        <w:t xml:space="preserve">)</w:t>
      </w:r>
      <w:r>
        <w:rPr>
          <w:rFonts w:ascii="宋体" w:hAnsi="宋体" w:cs="宋体"/>
        </w:rPr>
        <w:t xml:space="preserve">文件、政府采购合同等逐一进行检验、核实、评估等工作，由供应商确认，作为履约验收的重要凭据。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rPr>
        <w:t xml:space="preserve">5.6.3</w:t>
      </w:r>
      <w:r>
        <w:rPr>
          <w:rFonts w:ascii="宋体" w:hAnsi="宋体" w:cs="宋体"/>
        </w:rPr>
        <w:t xml:space="preserve">验收结束后，验收小组应在验收书中作出最终验收意见，验收小组成员意见不一致时，按照少数服从多数的原则作出验收意见。</w:t>
      </w:r>
      <w:r>
        <w:rPr>
          <w:rFonts w:ascii="宋体" w:hAnsi="宋体" w:cs="宋体"/>
        </w:rPr>
        <w:t xml:space="preserve">验收小组成员对验收意见有异议的，应当在验收意见栏签署不同意见并说明理由，否则视为同意验收意见。验收意见由供应商盖章确认后报采购人。</w:t>
      </w:r>
      <w:r/>
    </w:p>
    <w:p>
      <w:pPr>
        <w:ind w:firstLine="422"/>
        <w:spacing w:line="400" w:lineRule="atLeast"/>
        <w:pBdr>
          <w:top w:val="none" w:color="000000" w:sz="0" w:space="0"/>
          <w:left w:val="none" w:color="000000" w:sz="0" w:space="0"/>
          <w:bottom w:val="none" w:color="000000" w:sz="0" w:space="0"/>
          <w:right w:val="none" w:color="000000" w:sz="0" w:space="0"/>
        </w:pBdr>
      </w:pPr>
      <w:r>
        <w:rPr>
          <w:rFonts w:ascii="宋体" w:hAnsi="宋体" w:cs="宋体"/>
          <w:b/>
        </w:rPr>
        <w:t xml:space="preserve">5.7</w:t>
      </w:r>
      <w:r>
        <w:rPr>
          <w:rFonts w:ascii="宋体" w:hAnsi="宋体" w:cs="宋体"/>
          <w:b/>
        </w:rPr>
        <w:t xml:space="preserve">验收结果</w:t>
      </w:r>
      <w:r/>
    </w:p>
    <w:p>
      <w:pPr>
        <w:ind w:firstLine="44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5"/>
        </w:rPr>
        <w:t xml:space="preserve">5.7.1</w:t>
      </w:r>
      <w:r>
        <w:rPr>
          <w:rFonts w:ascii="宋体" w:hAnsi="宋体" w:cs="宋体"/>
          <w:spacing w:val="5"/>
        </w:rPr>
        <w:t xml:space="preserve">采购人应当对验收小组的验收意见进行确认并盖章。确认验收</w:t>
      </w:r>
      <w:r>
        <w:rPr>
          <w:rFonts w:ascii="宋体" w:hAnsi="宋体" w:cs="宋体"/>
          <w:spacing w:val="4"/>
        </w:rPr>
        <w:t xml:space="preserve">合格的，采购人在验收书上加盖单位公章；</w:t>
      </w:r>
      <w:r>
        <w:rPr>
          <w:rFonts w:ascii="宋体" w:hAnsi="宋体" w:cs="宋体"/>
          <w:spacing w:val="10"/>
        </w:rPr>
        <w:t xml:space="preserve">验收结果与采购合同不一致的，采购人应当根据验收意见中载明的具体偏差内容</w:t>
      </w:r>
      <w:r>
        <w:rPr>
          <w:rFonts w:ascii="宋体" w:hAnsi="宋体" w:cs="宋体"/>
          <w:spacing w:val="9"/>
        </w:rPr>
        <w:t xml:space="preserve">和处置建议，研究确定验</w:t>
      </w:r>
      <w:r>
        <w:rPr>
          <w:rFonts w:ascii="宋体" w:hAnsi="宋体" w:cs="宋体"/>
          <w:spacing w:val="10"/>
        </w:rPr>
        <w:t xml:space="preserve">收结论并加盖公章；验收小组成员意见存在分歧的</w:t>
      </w:r>
      <w:r>
        <w:rPr>
          <w:rFonts w:ascii="宋体" w:hAnsi="宋体" w:cs="宋体"/>
          <w:spacing w:val="9"/>
        </w:rPr>
        <w:t xml:space="preserve">，采购人应当对异议事项进行复核，妥善处置。</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5.7.2</w:t>
      </w:r>
      <w:r>
        <w:rPr>
          <w:rFonts w:ascii="宋体" w:hAnsi="宋体" w:cs="宋体"/>
          <w:spacing w:val="8"/>
        </w:rPr>
        <w:t xml:space="preserve">在验收中发现供应商未按照合同履约的，具备限期整改条件的，采购人应当书面要求供应商限期整改，</w:t>
      </w:r>
      <w:r>
        <w:rPr>
          <w:rFonts w:ascii="宋体" w:hAnsi="宋体" w:cs="宋体"/>
          <w:spacing w:val="10"/>
        </w:rPr>
        <w:t xml:space="preserve">整改期满后重新验收整改事项。不具备整改条件或供应商未按要求整改的，采</w:t>
      </w:r>
      <w:r>
        <w:rPr>
          <w:rFonts w:ascii="宋体" w:hAnsi="宋体" w:cs="宋体"/>
          <w:spacing w:val="9"/>
        </w:rPr>
        <w:t xml:space="preserve">购人应当依法追究供应商的</w:t>
      </w:r>
      <w:r>
        <w:rPr>
          <w:rFonts w:ascii="宋体" w:hAnsi="宋体" w:cs="宋体"/>
          <w:spacing w:val="10"/>
        </w:rPr>
        <w:t xml:space="preserve">违约责任并根据生效的裁判文书支付资金。供应商不认可验收意见的，按照采</w:t>
      </w:r>
      <w:r>
        <w:rPr>
          <w:rFonts w:ascii="宋体" w:hAnsi="宋体" w:cs="宋体"/>
          <w:spacing w:val="9"/>
        </w:rPr>
        <w:t xml:space="preserve">购合同约定的方式解决；合同中约定的方式未能解决的，按照《中华人民共和国民法典》等法律法规规定处理。</w:t>
      </w:r>
      <w:r/>
    </w:p>
    <w:p>
      <w:pPr>
        <w:ind w:firstLine="456"/>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9"/>
        </w:rPr>
        <w:t xml:space="preserve">5.7.3</w:t>
      </w:r>
      <w:r>
        <w:rPr>
          <w:rFonts w:ascii="宋体" w:hAnsi="宋体" w:cs="宋体"/>
          <w:spacing w:val="9"/>
        </w:rPr>
        <w:t xml:space="preserve">项目验收结果与政府采购合同约定内容不一致</w:t>
      </w:r>
      <w:r>
        <w:rPr>
          <w:rFonts w:ascii="宋体" w:hAnsi="宋体" w:cs="宋体"/>
          <w:spacing w:val="8"/>
        </w:rPr>
        <w:t xml:space="preserve">的，在未增加合同金额的情况下，供应商所提供的货物、</w:t>
      </w:r>
      <w:r>
        <w:rPr>
          <w:rFonts w:ascii="宋体" w:hAnsi="宋体" w:cs="宋体"/>
          <w:spacing w:val="10"/>
        </w:rPr>
        <w:t xml:space="preserve">工程和服务比政府采购合同约定内容提高了使用功能和标准</w:t>
      </w:r>
      <w:r>
        <w:rPr>
          <w:rFonts w:ascii="宋体" w:hAnsi="宋体" w:cs="宋体"/>
          <w:spacing w:val="10"/>
        </w:rPr>
        <w:t xml:space="preserve">，或者属于技术更</w:t>
      </w:r>
      <w:r>
        <w:rPr>
          <w:rFonts w:ascii="宋体" w:hAnsi="宋体" w:cs="宋体"/>
          <w:spacing w:val="9"/>
        </w:rPr>
        <w:t xml:space="preserve">新换代产品，但在不增加产</w:t>
      </w:r>
      <w:r>
        <w:rPr>
          <w:rFonts w:ascii="宋体" w:hAnsi="宋体" w:cs="宋体"/>
          <w:spacing w:val="10"/>
        </w:rPr>
        <w:t xml:space="preserve">品的全生命周期成本，且不影响、不降低整个项目的运行质量和功能，采购人</w:t>
      </w:r>
      <w:r>
        <w:rPr>
          <w:rFonts w:ascii="宋体" w:hAnsi="宋体" w:cs="宋体"/>
          <w:spacing w:val="9"/>
        </w:rPr>
        <w:t xml:space="preserve">可按照采购文件组织专家论证，如论证通过后视同验收通过，并在验收意见中注明。</w:t>
      </w:r>
      <w:r/>
    </w:p>
    <w:p>
      <w:pPr>
        <w:ind w:firstLine="452"/>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8"/>
        </w:rPr>
        <w:t xml:space="preserve">5.7.4</w:t>
      </w:r>
      <w:r>
        <w:rPr>
          <w:rFonts w:ascii="宋体" w:hAnsi="宋体" w:cs="宋体"/>
          <w:b/>
          <w:spacing w:val="8"/>
        </w:rPr>
        <w:t xml:space="preserve">《政府采购履约验收书》（见下表</w:t>
      </w:r>
      <w:r>
        <w:rPr>
          <w:rFonts w:ascii="宋体" w:hAnsi="宋体" w:cs="宋体"/>
          <w:b/>
          <w:spacing w:val="8"/>
        </w:rPr>
        <w:t xml:space="preserve">2</w:t>
      </w:r>
      <w:r>
        <w:rPr>
          <w:rFonts w:ascii="宋体" w:hAnsi="宋体" w:cs="宋体"/>
          <w:b/>
          <w:spacing w:val="8"/>
        </w:rPr>
        <w:t xml:space="preserve">）、合同是申请支付政府采购合同价款的必备资料。</w:t>
      </w:r>
      <w:r>
        <w:rPr>
          <w:rFonts w:ascii="宋体" w:hAnsi="宋体" w:cs="宋体"/>
          <w:spacing w:val="8"/>
        </w:rPr>
        <w:t xml:space="preserve">验收合格后采</w:t>
      </w:r>
      <w:r>
        <w:rPr>
          <w:rFonts w:ascii="宋体" w:hAnsi="宋体" w:cs="宋体"/>
          <w:spacing w:val="10"/>
        </w:rPr>
        <w:t xml:space="preserve">购人申请财政性资金支付时，应当在相应电子化系统上传《政</w:t>
      </w:r>
      <w:r>
        <w:rPr>
          <w:rFonts w:ascii="宋体" w:hAnsi="宋体" w:cs="宋体"/>
          <w:spacing w:val="9"/>
        </w:rPr>
        <w:t xml:space="preserve">府采购履约验收书》、合同等证明性材料。</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ascii="宋体" w:hAnsi="宋体" w:cs="宋体"/>
          <w:spacing w:val="10"/>
        </w:rPr>
        <w:t xml:space="preserve">涉及分段验收付款的项目，应具备符合合同约定内容的阶段性验收意见，</w:t>
      </w:r>
      <w:r>
        <w:rPr>
          <w:rFonts w:ascii="宋体" w:hAnsi="宋体" w:cs="宋体"/>
          <w:spacing w:val="9"/>
        </w:rPr>
        <w:t xml:space="preserve">分段验收不合格的，不予支付该</w:t>
      </w:r>
      <w:r>
        <w:rPr>
          <w:rFonts w:ascii="宋体" w:hAnsi="宋体" w:cs="宋体"/>
          <w:spacing w:val="8"/>
        </w:rPr>
        <w:t xml:space="preserve">阶段的资金或根据采购文件予以相应扣减。</w:t>
      </w:r>
      <w:r/>
    </w:p>
    <w:p>
      <w:pPr>
        <w:ind w:firstLine="460"/>
        <w:spacing w:line="400" w:lineRule="atLeast"/>
        <w:rPr>
          <w:rFonts w:ascii="宋体" w:hAnsi="宋体" w:cs="宋体"/>
          <w:spacing w:val="8"/>
        </w:rPr>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项目履约验收合格的，采购人应当根据政府采购合同约定及时向供应商支付采购资金、退还履约保证金</w:t>
      </w:r>
      <w:r>
        <w:rPr>
          <w:rFonts w:hint="eastAsia" w:ascii="宋体" w:hAnsi="宋体" w:cs="宋体"/>
          <w:spacing w:val="8"/>
        </w:rPr>
        <w:t xml:space="preserve">（</w:t>
      </w:r>
      <w:r>
        <w:rPr>
          <w:rFonts w:hint="eastAsia" w:ascii="宋体" w:hAnsi="宋体" w:cs="宋体"/>
          <w:spacing w:val="8"/>
        </w:rPr>
        <w:t xml:space="preserve">如有）</w:t>
      </w:r>
      <w:r>
        <w:rPr>
          <w:rFonts w:hint="eastAsia" w:ascii="宋体" w:hAnsi="宋体" w:cs="宋体"/>
          <w:spacing w:val="8"/>
        </w:rPr>
        <w:t xml:space="preserve">，不得拖延、拖欠或非法扣留。</w:t>
      </w:r>
      <w:r/>
    </w:p>
    <w:p>
      <w:pPr>
        <w:ind w:firstLine="46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spacing w:val="8"/>
        </w:rPr>
        <w:t xml:space="preserve">项目验收不合格的，采购人应当停止支付采购资金，并按照政府采购合同约定追究供应商违约责任。</w:t>
      </w:r>
      <w:r/>
    </w:p>
    <w:p>
      <w:pPr>
        <w:ind w:firstLine="450"/>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5.8</w:t>
      </w:r>
      <w:r>
        <w:rPr>
          <w:rFonts w:ascii="宋体" w:hAnsi="宋体" w:cs="宋体"/>
          <w:b/>
          <w:spacing w:val="7"/>
        </w:rPr>
        <w:t xml:space="preserve">验收资料归档</w:t>
      </w:r>
      <w:r/>
    </w:p>
    <w:p>
      <w:pPr>
        <w:ind w:firstLine="460"/>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10"/>
        </w:rPr>
        <w:t xml:space="preserve">项目验收完结后，采购人应当将验收小组名单、验收方案、验收原始</w:t>
      </w:r>
      <w:r>
        <w:rPr>
          <w:rFonts w:ascii="宋体" w:hAnsi="宋体" w:cs="宋体"/>
          <w:spacing w:val="9"/>
        </w:rPr>
        <w:t xml:space="preserve">记录、验收结果、资金支付情况、追</w:t>
      </w:r>
      <w:r>
        <w:rPr>
          <w:rFonts w:ascii="宋体" w:hAnsi="宋体" w:cs="宋体"/>
          <w:spacing w:val="10"/>
        </w:rPr>
        <w:t xml:space="preserve">究供应商违约责任的情况、合同变更、中止或终止相关资料（若有）等作为采</w:t>
      </w:r>
      <w:r>
        <w:rPr>
          <w:rFonts w:ascii="宋体" w:hAnsi="宋体" w:cs="宋体"/>
          <w:spacing w:val="9"/>
        </w:rPr>
        <w:t xml:space="preserve">购项目档案妥善保管，不得伪造、编造、隐匿或者违规销毁，保存期限为从采购结</w:t>
      </w:r>
      <w:r>
        <w:rPr>
          <w:rFonts w:ascii="宋体" w:hAnsi="宋体" w:cs="宋体"/>
          <w:spacing w:val="9"/>
        </w:rPr>
        <w:t xml:space="preserve">束之日起至少保存十五年。</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7"/>
        </w:rPr>
        <w:t xml:space="preserve">六、附则</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费用承担（如涉及）：</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检测（检验）费：合同有约定从约定；无约定，由提出委托的一方承担。</w:t>
      </w:r>
      <w:r/>
    </w:p>
    <w:p>
      <w:pPr>
        <w:ind w:firstLine="448"/>
        <w:spacing w:line="400" w:lineRule="atLeast"/>
        <w:pBdr>
          <w:top w:val="none" w:color="000000" w:sz="0" w:space="0"/>
          <w:left w:val="none" w:color="000000" w:sz="0" w:space="0"/>
          <w:bottom w:val="none" w:color="000000" w:sz="0" w:space="0"/>
          <w:right w:val="none" w:color="000000" w:sz="0" w:space="0"/>
        </w:pBdr>
      </w:pPr>
      <w:r>
        <w:rPr>
          <w:rFonts w:ascii="宋体" w:hAnsi="宋体" w:cs="宋体"/>
          <w:spacing w:val="7"/>
        </w:rPr>
        <w:t xml:space="preserve">外聘专业技术人员费用：合同有约定从约定；无约定，由采购人承担，标准可参照江苏省政府采购专家评审费，采购人单位指定参加履约验收的工作人员不得获取劳务报酬。</w:t>
      </w:r>
      <w:r/>
    </w:p>
    <w:p>
      <w:pPr>
        <w:spacing w:line="400" w:lineRule="atLeast"/>
        <w:pBdr>
          <w:top w:val="none" w:color="000000" w:sz="0" w:space="0"/>
          <w:left w:val="none" w:color="000000" w:sz="0" w:space="0"/>
          <w:bottom w:val="none" w:color="000000" w:sz="0" w:space="0"/>
          <w:right w:val="none" w:color="000000" w:sz="0" w:space="0"/>
        </w:pBdr>
      </w:pPr>
      <w:r>
        <w:br w:type="page" w:clear="all"/>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spacing w:val="8"/>
        </w:rPr>
        <w:t xml:space="preserve">表</w:t>
      </w:r>
      <w:r>
        <w:rPr>
          <w:rFonts w:ascii="宋体" w:hAnsi="宋体" w:cs="宋体"/>
          <w:b/>
          <w:spacing w:val="8"/>
        </w:rPr>
        <w:t xml:space="preserve">1</w:t>
      </w:r>
      <w:r>
        <w:rPr>
          <w:rFonts w:ascii="宋体" w:hAnsi="宋体" w:cs="宋体"/>
          <w:b/>
          <w:spacing w:val="8"/>
        </w:rPr>
        <w:t xml:space="preserve">：</w:t>
      </w:r>
      <w:r/>
    </w:p>
    <w:p>
      <w:pPr>
        <w:ind w:left="1410"/>
        <w:spacing w:before="231"/>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rPr>
        <w:t xml:space="preserve">政府采购履约验收通知单（参考样本）</w:t>
      </w:r>
      <w:r/>
    </w:p>
    <w:p>
      <w:pPr>
        <w:ind w:left="85"/>
        <w:spacing w:before="216"/>
        <w:pBdr>
          <w:top w:val="none" w:color="000000" w:sz="0" w:space="0"/>
          <w:left w:val="none" w:color="000000" w:sz="0" w:space="0"/>
          <w:bottom w:val="none" w:color="000000" w:sz="0" w:space="0"/>
          <w:right w:val="none" w:color="000000" w:sz="0" w:space="0"/>
        </w:pBdr>
      </w:pPr>
      <w:r>
        <w:rPr>
          <w:rFonts w:ascii="宋体" w:hAnsi="宋体" w:cs="宋体"/>
          <w:spacing w:val="9"/>
          <w:sz w:val="23"/>
        </w:rPr>
        <w:t xml:space="preserve">供应商：</w:t>
      </w:r>
      <w:r/>
    </w:p>
    <w:p>
      <w:pPr>
        <w:spacing w:line="44"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bl>
      <w:tblPr>
        <w:tblStyle w:val="10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486"/>
        <w:gridCol w:w="1862"/>
        <w:gridCol w:w="2037"/>
        <w:gridCol w:w="2503"/>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9"/>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7"/>
              <w:pBdr>
                <w:top w:val="none" w:color="000000" w:sz="0" w:space="0"/>
                <w:left w:val="none" w:color="000000" w:sz="0" w:space="0"/>
                <w:bottom w:val="none" w:color="000000" w:sz="0" w:space="0"/>
                <w:right w:val="none" w:color="000000" w:sz="0" w:space="0"/>
              </w:pBdr>
            </w:pPr>
            <w:r>
              <w:rPr>
                <w:rFonts w:ascii="宋体" w:hAnsi="宋体" w:cs="宋体"/>
                <w:spacing w:val="2"/>
                <w:sz w:val="23"/>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841"/>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7"/>
              <w:spacing w:before="248"/>
              <w:pBdr>
                <w:top w:val="none" w:color="000000" w:sz="0" w:space="0"/>
                <w:left w:val="none" w:color="000000" w:sz="0" w:space="0"/>
                <w:bottom w:val="none" w:color="000000" w:sz="0" w:space="0"/>
                <w:right w:val="none" w:color="000000" w:sz="0" w:space="0"/>
              </w:pBdr>
            </w:pPr>
            <w:r>
              <w:rPr>
                <w:rFonts w:ascii="宋体" w:hAnsi="宋体" w:cs="宋体"/>
                <w:spacing w:val="4"/>
                <w:sz w:val="23"/>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tcPr>
          <w:p>
            <w:pPr>
              <w:ind w:left="960"/>
              <w:spacing w:before="248"/>
              <w:pBdr>
                <w:top w:val="none" w:color="000000" w:sz="0" w:space="0"/>
                <w:left w:val="none" w:color="000000" w:sz="0" w:space="0"/>
                <w:bottom w:val="none" w:color="000000" w:sz="0" w:space="0"/>
                <w:right w:val="none" w:color="000000" w:sz="0" w:space="0"/>
              </w:pBdr>
            </w:pPr>
            <w:r>
              <w:rPr>
                <w:rFonts w:ascii="宋体" w:hAnsi="宋体" w:cs="宋体"/>
                <w:spacing w:val="1"/>
                <w:sz w:val="23"/>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tcPr>
          <w:p>
            <w:pPr>
              <w:ind w:left="605"/>
              <w:spacing w:before="248"/>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ind w:left="3353"/>
              <w:spacing w:before="250"/>
              <w:pBdr>
                <w:top w:val="none" w:color="000000" w:sz="0" w:space="0"/>
                <w:left w:val="none" w:color="000000" w:sz="0" w:space="0"/>
                <w:bottom w:val="none" w:color="000000" w:sz="0" w:space="0"/>
                <w:right w:val="none" w:color="000000" w:sz="0" w:space="0"/>
              </w:pBdr>
            </w:pPr>
            <w:r>
              <w:rPr>
                <w:rFonts w:ascii="宋体" w:hAnsi="宋体" w:cs="宋体"/>
                <w:spacing w:val="7"/>
                <w:sz w:val="23"/>
              </w:rPr>
              <w:t xml:space="preserve">履约验收方案及工作要求</w:t>
            </w:r>
            <w:r/>
          </w:p>
        </w:tc>
      </w:tr>
      <w:tr>
        <w:trPr>
          <w:trHeight w:val="221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spacing w:before="240" w:after="240"/>
              <w:pBdr>
                <w:top w:val="none" w:color="000000" w:sz="0" w:space="0"/>
                <w:left w:val="none" w:color="000000" w:sz="0" w:space="0"/>
                <w:bottom w:val="none" w:color="000000" w:sz="0" w:space="0"/>
                <w:right w:val="none" w:color="000000" w:sz="0" w:space="0"/>
              </w:pBdr>
            </w:pPr>
            <w:r/>
            <w:r/>
          </w:p>
          <w:p>
            <w:pPr>
              <w:ind w:left="5311"/>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单位公章</w:t>
            </w:r>
            <w:r/>
          </w:p>
          <w:p>
            <w:pPr>
              <w:spacing w:before="240" w:after="240" w:line="73" w:lineRule="atLeast"/>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left="5128"/>
              <w:spacing w:before="75"/>
              <w:pBdr>
                <w:top w:val="none" w:color="000000" w:sz="0" w:space="0"/>
                <w:left w:val="none" w:color="000000" w:sz="0" w:space="0"/>
                <w:bottom w:val="none" w:color="000000" w:sz="0" w:space="0"/>
                <w:right w:val="none" w:color="000000" w:sz="0" w:space="0"/>
              </w:pBdr>
            </w:pPr>
            <w:r>
              <w:rPr>
                <w:rFonts w:ascii="宋体" w:hAnsi="宋体" w:cs="宋体"/>
                <w:spacing w:val="-3"/>
                <w:sz w:val="23"/>
              </w:rPr>
              <w:t xml:space="preserve">年</w:t>
            </w:r>
            <w:r>
              <w:rPr>
                <w:rFonts w:ascii="宋体" w:hAnsi="宋体" w:cs="宋体"/>
                <w:spacing w:val="18"/>
                <w:sz w:val="23"/>
              </w:rPr>
              <w:t xml:space="preserve">  </w:t>
            </w:r>
            <w:r>
              <w:rPr>
                <w:rFonts w:ascii="宋体" w:hAnsi="宋体" w:cs="宋体"/>
                <w:spacing w:val="-3"/>
                <w:sz w:val="23"/>
              </w:rPr>
              <w:t xml:space="preserve">月</w:t>
            </w:r>
            <w:r>
              <w:rPr>
                <w:rFonts w:ascii="宋体" w:hAnsi="宋体" w:cs="宋体"/>
                <w:spacing w:val="12"/>
                <w:sz w:val="23"/>
              </w:rPr>
              <w:t xml:space="preserve">   </w:t>
            </w:r>
            <w:r>
              <w:rPr>
                <w:rFonts w:ascii="宋体" w:hAnsi="宋体" w:cs="宋体"/>
                <w:spacing w:val="-3"/>
                <w:sz w:val="23"/>
              </w:rPr>
              <w:t xml:space="preserve">日</w:t>
            </w:r>
            <w:r/>
          </w:p>
        </w:tc>
      </w:tr>
    </w:tbl>
    <w:p>
      <w:p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327" w:right="1519" w:bottom="1327" w:left="1519" w:header="709" w:footer="709" w:gutter="0"/>
          <w:cols w:num="1" w:sep="0" w:space="1701" w:equalWidth="1"/>
          <w:docGrid w:linePitch="360"/>
        </w:sectPr>
      </w:pPr>
      <w:r/>
      <w:r/>
    </w:p>
    <w:p>
      <w:pP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spacing w:val="19"/>
        </w:rPr>
        <w:t xml:space="preserve">表</w:t>
      </w:r>
      <w:r>
        <w:rPr>
          <w:rFonts w:ascii="宋体" w:hAnsi="宋体" w:cs="宋体"/>
          <w:b/>
          <w:spacing w:val="19"/>
        </w:rPr>
        <w:t xml:space="preserve">2</w:t>
      </w:r>
      <w:r>
        <w:rPr>
          <w:rFonts w:ascii="宋体" w:hAnsi="宋体" w:cs="宋体"/>
          <w:b/>
          <w:spacing w:val="19"/>
        </w:rPr>
        <w:t xml:space="preserve">：</w:t>
      </w:r>
      <w:r>
        <w:rPr>
          <w:rFonts w:ascii="黑体" w:hAnsi="黑体" w:eastAsia="黑体" w:cs="黑体"/>
          <w:spacing w:val="19"/>
          <w:sz w:val="36"/>
        </w:rPr>
        <w:t xml:space="preserve"> </w:t>
      </w:r>
      <w:r/>
    </w:p>
    <w:p>
      <w:pPr>
        <w:ind w:left="3812"/>
        <w:spacing w:before="72"/>
        <w:pBdr>
          <w:top w:val="none" w:color="000000" w:sz="0" w:space="0"/>
          <w:left w:val="none" w:color="000000" w:sz="0" w:space="0"/>
          <w:bottom w:val="none" w:color="000000" w:sz="0" w:space="0"/>
          <w:right w:val="none" w:color="000000" w:sz="0" w:space="0"/>
        </w:pBdr>
      </w:pPr>
      <w:r>
        <w:rPr>
          <w:rFonts w:ascii="黑体" w:hAnsi="黑体" w:eastAsia="黑体" w:cs="黑体"/>
          <w:spacing w:val="19"/>
          <w:sz w:val="36"/>
        </w:rPr>
        <w:t xml:space="preserve">政府采购履约验收书参考样本</w:t>
      </w:r>
      <w:r>
        <w:rPr>
          <w:rFonts w:ascii="黑体" w:hAnsi="黑体" w:eastAsia="黑体" w:cs="黑体"/>
          <w:spacing w:val="19"/>
          <w:sz w:val="36"/>
        </w:rPr>
        <w:t xml:space="preserve">(</w:t>
      </w:r>
      <w:r>
        <w:rPr>
          <w:rFonts w:ascii="黑体" w:hAnsi="黑体" w:eastAsia="黑体" w:cs="黑体"/>
          <w:spacing w:val="19"/>
          <w:sz w:val="36"/>
        </w:rPr>
        <w:t xml:space="preserve">服务类</w:t>
      </w:r>
      <w:r>
        <w:rPr>
          <w:rFonts w:ascii="黑体" w:hAnsi="黑体" w:eastAsia="黑体" w:cs="黑体"/>
          <w:spacing w:val="19"/>
          <w:sz w:val="36"/>
        </w:rPr>
        <w:t xml:space="preserve">)</w:t>
      </w:r>
      <w:r/>
    </w:p>
    <w:tbl>
      <w:tblPr>
        <w:tblStyle w:val="10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97"/>
        <w:gridCol w:w="1691"/>
        <w:gridCol w:w="1790"/>
        <w:gridCol w:w="2438"/>
        <w:gridCol w:w="1682"/>
        <w:gridCol w:w="2262"/>
        <w:gridCol w:w="2518"/>
      </w:tblGrid>
      <w:tr>
        <w:trPr>
          <w:trHeight w:val="73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3"/>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6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544"/>
              <w:spacing w:before="29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供应商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5"/>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项目及合同编号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ind w:left="16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合同金额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7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6"/>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分期（段）验收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367"/>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6"/>
                <w:sz w:val="18"/>
              </w:rPr>
              <w:t xml:space="preserve">是</w:t>
            </w:r>
            <w:r>
              <w:rPr>
                <w:rFonts w:ascii="宋体" w:hAnsi="宋体" w:cs="宋体"/>
                <w:spacing w:val="-6"/>
                <w:sz w:val="18"/>
              </w:rPr>
              <w:t xml:space="preserve">□</w:t>
            </w:r>
            <w:r>
              <w:rPr>
                <w:rFonts w:ascii="宋体" w:hAnsi="宋体" w:cs="宋体"/>
                <w:spacing w:val="4"/>
                <w:sz w:val="18"/>
              </w:rPr>
              <w:t xml:space="preserve">   </w:t>
            </w:r>
            <w:r>
              <w:rPr>
                <w:rFonts w:ascii="宋体" w:hAnsi="宋体" w:cs="宋体"/>
                <w:spacing w:val="-6"/>
                <w:sz w:val="18"/>
              </w:rPr>
              <w:t xml:space="preserve">否</w:t>
            </w:r>
            <w:r>
              <w:rPr>
                <w:rFonts w:ascii="宋体" w:hAnsi="宋体" w:cs="宋体"/>
                <w:spacing w:val="-6"/>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28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分期（段）情况</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23" w:type="dxa"/>
            <w:textDirection w:val="lrTb"/>
            <w:noWrap/>
          </w:tcPr>
          <w:p>
            <w:pPr>
              <w:ind w:left="2804"/>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共分</w:t>
            </w:r>
            <w:r>
              <w:rPr>
                <w:rFonts w:ascii="宋体" w:hAnsi="宋体" w:cs="宋体"/>
                <w:spacing w:val="-1"/>
                <w:sz w:val="18"/>
              </w:rPr>
              <w:t xml:space="preserve">   </w:t>
            </w:r>
            <w:r>
              <w:rPr>
                <w:rFonts w:ascii="宋体" w:hAnsi="宋体" w:cs="宋体"/>
                <w:spacing w:val="-1"/>
                <w:sz w:val="18"/>
              </w:rPr>
              <w:t xml:space="preserve">期（段</w:t>
            </w:r>
            <w:r>
              <w:rPr>
                <w:rFonts w:ascii="宋体" w:hAnsi="宋体" w:cs="宋体"/>
                <w:spacing w:val="6"/>
                <w:sz w:val="18"/>
              </w:rPr>
              <w:t xml:space="preserve">），</w:t>
            </w:r>
            <w:r>
              <w:rPr>
                <w:rFonts w:ascii="宋体" w:hAnsi="宋体" w:cs="宋体"/>
                <w:spacing w:val="-1"/>
                <w:sz w:val="18"/>
              </w:rPr>
              <w:t xml:space="preserve">此为第</w:t>
            </w:r>
            <w:r>
              <w:rPr>
                <w:rFonts w:ascii="宋体" w:hAnsi="宋体" w:cs="宋体"/>
                <w:spacing w:val="-1"/>
                <w:sz w:val="18"/>
              </w:rPr>
              <w:t xml:space="preserve">   </w:t>
            </w:r>
            <w:r>
              <w:rPr>
                <w:rFonts w:ascii="宋体" w:hAnsi="宋体" w:cs="宋体"/>
                <w:spacing w:val="-1"/>
                <w:sz w:val="18"/>
              </w:rPr>
              <w:t xml:space="preserve">期（段）验收</w:t>
            </w:r>
            <w:r/>
          </w:p>
        </w:tc>
      </w:tr>
      <w:tr>
        <w:trPr>
          <w:trHeight w:val="12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550"/>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43" w:type="dxa"/>
            <w:textDirection w:val="lrTb"/>
            <w:noWrap/>
          </w:tcPr>
          <w:p>
            <w:pPr>
              <w:spacing w:before="240" w:after="240"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459"/>
              <w:spacing w:before="5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验收组织形式</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673"/>
              <w:spacing w:before="267"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自行简易验收</w:t>
            </w:r>
            <w:r/>
          </w:p>
          <w:p>
            <w:pPr>
              <w:ind w:left="673"/>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w:t>
            </w:r>
            <w:r>
              <w:rPr>
                <w:rFonts w:ascii="宋体" w:hAnsi="宋体" w:cs="宋体"/>
                <w:spacing w:val="-4"/>
                <w:sz w:val="18"/>
              </w:rPr>
              <w:t xml:space="preserve">验收小组验收</w:t>
            </w:r>
            <w:r/>
          </w:p>
          <w:p>
            <w:pPr>
              <w:ind w:left="582"/>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w:t>
            </w:r>
            <w:r>
              <w:rPr>
                <w:rFonts w:ascii="宋体" w:hAnsi="宋体" w:cs="宋体"/>
                <w:spacing w:val="-3"/>
                <w:sz w:val="18"/>
              </w:rPr>
              <w:t xml:space="preserve">采购代理机构验收</w:t>
            </w:r>
            <w:r/>
          </w:p>
        </w:tc>
      </w:tr>
      <w:tr>
        <w:trPr>
          <w:trHeight w:val="689"/>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632" w:type="dxa"/>
            <w:vMerge w:val="restart"/>
            <w:textDirection w:val="lrTb"/>
            <w:noWrap/>
          </w:tcPr>
          <w:p>
            <w:pPr>
              <w:spacing w:before="240" w:after="240" w:line="62" w:lineRule="atLeast"/>
              <w:rPr>
                <w:rFonts w:hint="eastAsia" w:eastAsiaTheme="minorEastAsia"/>
              </w:rPr>
              <w:pBdr>
                <w:top w:val="none" w:color="000000" w:sz="0" w:space="0"/>
                <w:left w:val="none" w:color="000000" w:sz="0" w:space="0"/>
                <w:bottom w:val="none" w:color="000000" w:sz="0" w:space="0"/>
                <w:right w:val="none" w:color="000000" w:sz="0" w:space="0"/>
              </w:pBdr>
            </w:pPr>
            <w:r>
              <w:rPr>
                <w:rFonts w:hint="eastAsia" w:eastAsiaTheme="minorEastAsia"/>
              </w:rPr>
            </w:r>
            <w:r/>
          </w:p>
          <w:p>
            <w:pPr>
              <w:ind w:left="454"/>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验收内容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8"/>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1"/>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服务进度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387"/>
              <w:spacing w:before="298"/>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人员、设备</w:t>
            </w:r>
            <w:r>
              <w:rPr>
                <w:rFonts w:ascii="宋体" w:hAnsi="宋体" w:cs="宋体"/>
                <w:spacing w:val="-1"/>
                <w:sz w:val="18"/>
              </w:rPr>
              <w:t xml:space="preserve"> </w:t>
            </w:r>
            <w:r>
              <w:rPr>
                <w:rFonts w:ascii="宋体" w:hAnsi="宋体" w:cs="宋体"/>
                <w:spacing w:val="-1"/>
                <w:sz w:val="18"/>
              </w:rPr>
              <w:t xml:space="preserve">配备情况</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23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行业、安全标准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340"/>
              <w:spacing w:before="29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项目需求、服务承诺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159"/>
              <w:spacing w:before="299"/>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合同履约时间、</w:t>
            </w:r>
            <w:r>
              <w:rPr>
                <w:rFonts w:ascii="宋体" w:hAnsi="宋体" w:cs="宋体"/>
                <w:spacing w:val="-1"/>
                <w:sz w:val="18"/>
              </w:rPr>
              <w:t xml:space="preserve"> </w:t>
            </w:r>
            <w:r>
              <w:rPr>
                <w:rFonts w:ascii="宋体" w:hAnsi="宋体" w:cs="宋体"/>
                <w:spacing w:val="-1"/>
                <w:sz w:val="18"/>
              </w:rPr>
              <w:t xml:space="preserve">地点、方式</w:t>
            </w:r>
            <w:r/>
          </w:p>
        </w:tc>
      </w:tr>
      <w:tr>
        <w:trPr>
          <w:trHeight w:val="1032"/>
        </w:trPr>
        <w:tc>
          <w:tcPr>
            <w:tcW w:w="0" w:type="auto"/>
            <w:vMerge w:val="continue"/>
            <w:textDirection w:val="lrTb"/>
            <w:noWrap/>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4" w:type="dxa"/>
            <w:textDirection w:val="lrTb"/>
            <w:noWrap/>
          </w:tcPr>
          <w:p>
            <w:pPr>
              <w:ind w:left="499"/>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501"/>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5" w:type="dxa"/>
            <w:textDirection w:val="lrTb"/>
            <w:noWrap/>
          </w:tcPr>
          <w:p>
            <w:pPr>
              <w:ind w:left="552"/>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8"/>
                <w:sz w:val="18"/>
              </w:rPr>
              <w:t xml:space="preserve">按</w:t>
            </w:r>
            <w:r>
              <w:rPr>
                <w:rFonts w:ascii="宋体" w:hAnsi="宋体" w:cs="宋体"/>
                <w:spacing w:val="7"/>
                <w:sz w:val="18"/>
              </w:rPr>
              <w:t xml:space="preserve">  </w:t>
            </w:r>
            <w:r>
              <w:rPr>
                <w:rFonts w:ascii="宋体" w:hAnsi="宋体" w:cs="宋体"/>
                <w:spacing w:val="-8"/>
                <w:sz w:val="18"/>
              </w:rPr>
              <w:t xml:space="preserve">时</w:t>
            </w:r>
            <w:r>
              <w:rPr>
                <w:rFonts w:ascii="宋体" w:hAnsi="宋体" w:cs="宋体"/>
                <w:spacing w:val="-8"/>
                <w:sz w:val="18"/>
              </w:rPr>
              <w:t xml:space="preserve">□</w:t>
            </w:r>
            <w:r/>
          </w:p>
          <w:p>
            <w:pPr>
              <w:ind w:left="553"/>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不按时</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99" w:type="dxa"/>
            <w:textDirection w:val="lrTb"/>
            <w:noWrap/>
          </w:tcPr>
          <w:p>
            <w:pPr>
              <w:ind w:left="883"/>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885"/>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4" w:type="dxa"/>
            <w:textDirection w:val="lrTb"/>
            <w:noWrap/>
          </w:tcPr>
          <w:p>
            <w:pPr>
              <w:ind w:left="498"/>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500"/>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19" w:type="dxa"/>
            <w:textDirection w:val="lrTb"/>
            <w:noWrap/>
          </w:tcPr>
          <w:p>
            <w:pPr>
              <w:ind w:left="787"/>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789"/>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1" w:type="dxa"/>
            <w:textDirection w:val="lrTb"/>
            <w:noWrap/>
          </w:tcPr>
          <w:p>
            <w:pPr>
              <w:ind w:left="924"/>
              <w:spacing w:before="270" w:line="239" w:lineRule="atLeast"/>
              <w:rPr>
                <w:rFonts w:hint="eastAsia"/>
              </w:rPr>
              <w:pBdr>
                <w:top w:val="none" w:color="000000" w:sz="0" w:space="0"/>
                <w:left w:val="none" w:color="000000" w:sz="0" w:space="0"/>
                <w:bottom w:val="none" w:color="000000" w:sz="0" w:space="0"/>
                <w:right w:val="none" w:color="000000" w:sz="0" w:space="0"/>
              </w:pBdr>
            </w:pPr>
            <w:r>
              <w:rPr>
                <w:rFonts w:ascii="宋体" w:hAnsi="宋体" w:cs="宋体"/>
                <w:spacing w:val="-5"/>
                <w:sz w:val="18"/>
              </w:rPr>
              <w:t xml:space="preserve">合</w:t>
            </w:r>
            <w:r>
              <w:rPr>
                <w:rFonts w:ascii="宋体" w:hAnsi="宋体" w:cs="宋体"/>
                <w:spacing w:val="3"/>
                <w:sz w:val="18"/>
              </w:rPr>
              <w:t xml:space="preserve">  </w:t>
            </w:r>
            <w:r>
              <w:rPr>
                <w:rFonts w:ascii="宋体" w:hAnsi="宋体" w:cs="宋体"/>
                <w:spacing w:val="-5"/>
                <w:sz w:val="18"/>
              </w:rPr>
              <w:t xml:space="preserve">格</w:t>
            </w:r>
            <w:r>
              <w:rPr>
                <w:rFonts w:ascii="宋体" w:hAnsi="宋体" w:cs="宋体"/>
                <w:spacing w:val="-5"/>
                <w:sz w:val="18"/>
              </w:rPr>
              <w:t xml:space="preserve">□</w:t>
            </w:r>
            <w:r/>
          </w:p>
          <w:p>
            <w:pPr>
              <w:ind w:left="926"/>
              <w:spacing w:before="59" w:line="239" w:lineRule="atLeast"/>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不合格</w:t>
            </w:r>
            <w:r>
              <w:rPr>
                <w:rFonts w:ascii="宋体" w:hAnsi="宋体" w:cs="宋体"/>
                <w:spacing w:val="-3"/>
                <w:sz w:val="18"/>
              </w:rPr>
              <w:t xml:space="preserve">□</w:t>
            </w:r>
            <w:r/>
          </w:p>
        </w:tc>
      </w:tr>
      <w:tr>
        <w:trPr>
          <w:trHeight w:val="7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ind w:left="185"/>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专业检测机构情</w:t>
            </w:r>
            <w:r/>
          </w:p>
          <w:p>
            <w:pPr>
              <w:ind w:left="545"/>
              <w:spacing w:before="59"/>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况说明</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89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2" w:type="dxa"/>
            <w:textDirection w:val="lrTb"/>
            <w:noWrap/>
          </w:tcPr>
          <w:p>
            <w:pPr>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     </w:t>
            </w:r>
            <w:r>
              <w:rPr>
                <w:rFonts w:ascii="宋体" w:hAnsi="宋体" w:cs="宋体"/>
                <w:spacing w:val="-2"/>
                <w:sz w:val="18"/>
              </w:rPr>
              <w:t xml:space="preserve">存在问题</w:t>
            </w:r>
            <w:r/>
          </w:p>
          <w:p>
            <w:pPr>
              <w:ind w:left="365"/>
              <w:spacing w:before="58"/>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和改进意见</w:t>
            </w:r>
            <w:r/>
          </w:p>
        </w:tc>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93"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bl>
    <w:p>
      <w:p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br w:type="page" w:clear="all"/>
      </w:r>
      <w:r/>
    </w:p>
    <w:p>
      <w:pPr>
        <w:spacing w:before="164"/>
        <w:pBdr>
          <w:top w:val="none" w:color="000000" w:sz="0" w:space="0"/>
          <w:left w:val="none" w:color="000000" w:sz="0" w:space="0"/>
          <w:bottom w:val="none" w:color="000000" w:sz="0" w:space="0"/>
          <w:right w:val="none" w:color="000000" w:sz="0" w:space="0"/>
        </w:pBdr>
      </w:pPr>
      <w:r>
        <w:rPr>
          <w:rFonts w:ascii="Times New Roman" w:hAnsi="Times New Roman" w:eastAsia="Times New Roman"/>
          <w:sz w:val="24"/>
        </w:rPr>
        <w:t xml:space="preserve"> </w:t>
      </w:r>
      <w:r/>
    </w:p>
    <w:tbl>
      <w:tblPr>
        <w:tblStyle w:val="1096"/>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582"/>
        <w:gridCol w:w="5248"/>
        <w:gridCol w:w="7302"/>
      </w:tblGrid>
      <w:tr>
        <w:trPr>
          <w:trHeight w:val="127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spacing w:before="240" w:after="240" w:line="71"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57"/>
              <w:spacing w:before="58"/>
              <w:pBdr>
                <w:top w:val="none" w:color="000000" w:sz="0" w:space="0"/>
                <w:left w:val="none" w:color="000000" w:sz="0" w:space="0"/>
                <w:bottom w:val="none" w:color="000000" w:sz="0" w:space="0"/>
                <w:right w:val="none" w:color="000000" w:sz="0" w:space="0"/>
              </w:pBdr>
            </w:pPr>
            <w:r>
              <w:rPr>
                <w:rFonts w:ascii="宋体" w:hAnsi="宋体" w:cs="宋体"/>
                <w:spacing w:val="-3"/>
                <w:sz w:val="18"/>
              </w:rPr>
              <w:t xml:space="preserve">最终结论</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line="63"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4210"/>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合</w:t>
            </w:r>
            <w:r>
              <w:rPr>
                <w:rFonts w:ascii="宋体" w:hAnsi="宋体" w:cs="宋体"/>
                <w:spacing w:val="-2"/>
                <w:sz w:val="18"/>
              </w:rPr>
              <w:t xml:space="preserve">  </w:t>
            </w:r>
            <w:r>
              <w:rPr>
                <w:rFonts w:ascii="宋体" w:hAnsi="宋体" w:cs="宋体"/>
                <w:spacing w:val="-2"/>
                <w:sz w:val="18"/>
              </w:rPr>
              <w:t xml:space="preserve">格</w:t>
            </w:r>
            <w:r>
              <w:rPr>
                <w:rFonts w:ascii="宋体" w:hAnsi="宋体" w:cs="宋体"/>
                <w:spacing w:val="-2"/>
                <w:sz w:val="18"/>
              </w:rPr>
              <w:t xml:space="preserve">□</w:t>
            </w:r>
            <w:r>
              <w:rPr>
                <w:rFonts w:ascii="宋体" w:hAnsi="宋体" w:cs="宋体"/>
                <w:sz w:val="18"/>
              </w:rPr>
              <w:t xml:space="preserve">                              </w:t>
            </w:r>
            <w:r>
              <w:rPr>
                <w:rFonts w:ascii="宋体" w:hAnsi="宋体" w:cs="宋体"/>
                <w:spacing w:val="-2"/>
                <w:sz w:val="18"/>
              </w:rPr>
              <w:t xml:space="preserve">不合格</w:t>
            </w:r>
            <w:r>
              <w:rPr>
                <w:rFonts w:ascii="宋体" w:hAnsi="宋体" w:cs="宋体"/>
                <w:spacing w:val="-2"/>
                <w:sz w:val="18"/>
              </w:rPr>
              <w:t xml:space="preserve">□</w:t>
            </w:r>
            <w:r/>
          </w:p>
        </w:tc>
      </w:tr>
      <w:tr>
        <w:trPr>
          <w:trHeight w:val="180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2" w:type="dxa"/>
            <w:textDirection w:val="lrTb"/>
            <w:noWrap/>
          </w:tcPr>
          <w:p>
            <w:pPr>
              <w:ind w:left="274"/>
              <w:spacing w:before="295"/>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验收小组成员</w:t>
            </w:r>
            <w:r/>
          </w:p>
          <w:p>
            <w:pPr>
              <w:spacing w:before="240" w:after="240" w:line="7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635"/>
              <w:spacing w:before="58"/>
              <w:pBdr>
                <w:top w:val="none" w:color="000000" w:sz="0" w:space="0"/>
                <w:left w:val="none" w:color="000000" w:sz="0" w:space="0"/>
                <w:bottom w:val="none" w:color="000000" w:sz="0" w:space="0"/>
                <w:right w:val="none" w:color="000000" w:sz="0" w:space="0"/>
              </w:pBdr>
            </w:pPr>
            <w:r>
              <w:rPr>
                <w:rFonts w:ascii="宋体" w:hAnsi="宋体" w:cs="宋体"/>
                <w:spacing w:val="-4"/>
                <w:sz w:val="18"/>
              </w:rPr>
              <w:t xml:space="preserve">签字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50" w:type="dxa"/>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tc>
      </w:tr>
      <w:tr>
        <w:trPr>
          <w:trHeight w:val="57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ind w:left="2814"/>
              <w:spacing w:before="297"/>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采购代理机构意见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ind w:left="3111"/>
              <w:spacing w:before="297"/>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采购人意见</w:t>
            </w:r>
            <w:r/>
          </w:p>
        </w:tc>
      </w:tr>
      <w:tr>
        <w:trPr>
          <w:trHeight w:val="12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0"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59" w:line="238" w:lineRule="atLeast"/>
              <w:rPr>
                <w:rFonts w:ascii="宋体" w:hAnsi="宋体" w:cs="宋体"/>
                <w:spacing w:val="1"/>
                <w:sz w:val="18"/>
                <w:szCs w:val="18"/>
              </w:rPr>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8"/>
                <w:sz w:val="18"/>
              </w:rPr>
              <w:t xml:space="preserve">：</w:t>
            </w:r>
            <w:r>
              <w:rPr>
                <w:rFonts w:ascii="宋体" w:hAnsi="宋体" w:cs="宋体"/>
                <w:sz w:val="18"/>
              </w:rPr>
              <w:t xml:space="preserve">           </w:t>
            </w:r>
            <w:r>
              <w:rPr>
                <w:rFonts w:ascii="宋体" w:hAnsi="宋体" w:cs="宋体"/>
                <w:spacing w:val="-18"/>
                <w:sz w:val="18"/>
              </w:rPr>
              <w:t xml:space="preserve">（</w:t>
            </w:r>
            <w:r>
              <w:rPr>
                <w:rFonts w:ascii="宋体" w:hAnsi="宋体" w:cs="宋体"/>
                <w:spacing w:val="1"/>
                <w:sz w:val="18"/>
              </w:rPr>
              <w:t xml:space="preserve">采购代理机构公章）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301" w:type="dxa"/>
            <w:textDirection w:val="lrTb"/>
            <w:noWrap/>
          </w:tcPr>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spacing w:before="240" w:after="240" w:line="60"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rPr>
                <w:rFonts w:ascii="宋体" w:hAnsi="宋体" w:cs="宋体"/>
                <w:spacing w:val="1"/>
                <w:sz w:val="18"/>
              </w:rPr>
              <w:t xml:space="preserve">经办人：</w:t>
            </w:r>
            <w:r>
              <w:rPr>
                <w:rFonts w:ascii="宋体" w:hAnsi="宋体" w:cs="宋体"/>
                <w:spacing w:val="1"/>
                <w:sz w:val="18"/>
              </w:rPr>
              <w:t xml:space="preserve">         </w:t>
            </w:r>
            <w:r>
              <w:rPr>
                <w:rFonts w:ascii="宋体" w:hAnsi="宋体" w:cs="宋体"/>
                <w:spacing w:val="1"/>
                <w:sz w:val="18"/>
              </w:rPr>
              <w:t xml:space="preserve">负责人</w:t>
            </w:r>
            <w:r>
              <w:rPr>
                <w:rFonts w:ascii="宋体" w:hAnsi="宋体" w:cs="宋体"/>
                <w:spacing w:val="-17"/>
                <w:sz w:val="18"/>
              </w:rPr>
              <w:t xml:space="preserve">：</w:t>
            </w:r>
            <w:r>
              <w:rPr>
                <w:rFonts w:ascii="宋体" w:hAnsi="宋体" w:cs="宋体"/>
                <w:sz w:val="18"/>
              </w:rPr>
              <w:t xml:space="preserve">               </w:t>
            </w:r>
            <w:r>
              <w:rPr>
                <w:rFonts w:ascii="宋体" w:hAnsi="宋体" w:cs="宋体"/>
                <w:spacing w:val="-17"/>
                <w:sz w:val="18"/>
              </w:rPr>
              <w:t xml:space="preserve">（</w:t>
            </w:r>
            <w:r>
              <w:rPr>
                <w:rFonts w:ascii="宋体" w:hAnsi="宋体" w:cs="宋体"/>
                <w:spacing w:val="1"/>
                <w:sz w:val="18"/>
              </w:rPr>
              <w:t xml:space="preserve">采购人公章）</w:t>
            </w:r>
            <w:r/>
          </w:p>
        </w:tc>
      </w:tr>
      <w:tr>
        <w:trPr>
          <w:trHeight w:val="1297"/>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132" w:type="dxa"/>
            <w:textDirection w:val="lrTb"/>
            <w:noWrap/>
          </w:tcPr>
          <w:p>
            <w:pPr>
              <w:ind w:left="112"/>
              <w:spacing w:before="299"/>
              <w:pBdr>
                <w:top w:val="none" w:color="000000" w:sz="0" w:space="0"/>
                <w:left w:val="none" w:color="000000" w:sz="0" w:space="0"/>
                <w:bottom w:val="none" w:color="000000" w:sz="0" w:space="0"/>
                <w:right w:val="none" w:color="000000" w:sz="0" w:space="0"/>
              </w:pBdr>
            </w:pPr>
            <w:r>
              <w:rPr>
                <w:rFonts w:ascii="宋体" w:hAnsi="宋体" w:cs="宋体"/>
                <w:spacing w:val="-2"/>
                <w:sz w:val="18"/>
              </w:rPr>
              <w:t xml:space="preserve">供应商确认：</w:t>
            </w:r>
            <w:r/>
          </w:p>
          <w:p>
            <w:pPr>
              <w:spacing w:before="240" w:after="240" w:line="65" w:lineRule="atLeast"/>
              <w:rPr>
                <w:rFonts w:hint="eastAsia"/>
              </w:rPr>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left="117"/>
              <w:spacing w:before="58" w:line="239" w:lineRule="atLeast"/>
              <w:pBdr>
                <w:top w:val="none" w:color="000000" w:sz="0" w:space="0"/>
                <w:left w:val="none" w:color="000000" w:sz="0" w:space="0"/>
                <w:bottom w:val="none" w:color="000000" w:sz="0" w:space="0"/>
                <w:right w:val="none" w:color="000000" w:sz="0" w:space="0"/>
              </w:pBdr>
            </w:pPr>
            <w:r>
              <w:rPr>
                <w:rFonts w:ascii="宋体" w:hAnsi="宋体" w:cs="宋体"/>
                <w:spacing w:val="-1"/>
                <w:sz w:val="18"/>
              </w:rPr>
              <w:t xml:space="preserve">（单位公章或授权代表签字）</w:t>
            </w:r>
            <w:r/>
          </w:p>
        </w:tc>
      </w:tr>
    </w:tbl>
    <w:p>
      <w:pPr>
        <w:ind w:left="85"/>
        <w:spacing w:before="266" w:line="239" w:lineRule="atLeast"/>
        <w:pBdr>
          <w:top w:val="none" w:color="000000" w:sz="0" w:space="0"/>
          <w:left w:val="none" w:color="000000" w:sz="0" w:space="0"/>
          <w:bottom w:val="none" w:color="000000" w:sz="0" w:space="0"/>
          <w:right w:val="none" w:color="000000" w:sz="0" w:space="0"/>
        </w:pBdr>
      </w:pPr>
      <w:r>
        <w:rPr>
          <w:rFonts w:ascii="宋体" w:hAnsi="宋体" w:cs="宋体"/>
          <w:sz w:val="18"/>
        </w:rPr>
        <w:t xml:space="preserve">说明：</w:t>
      </w:r>
      <w:r>
        <w:rPr>
          <w:rFonts w:ascii="宋体" w:hAnsi="宋体" w:cs="宋体"/>
          <w:sz w:val="18"/>
        </w:rPr>
        <w:t xml:space="preserve">1.</w:t>
      </w:r>
      <w:r>
        <w:rPr>
          <w:rFonts w:ascii="宋体" w:hAnsi="宋体" w:cs="宋体"/>
          <w:sz w:val="18"/>
        </w:rPr>
        <w:t xml:space="preserve">该表为服务类项目履约验收的参考样表，采购人或采购代理机构可以</w:t>
      </w:r>
      <w:r>
        <w:rPr>
          <w:rFonts w:ascii="宋体" w:hAnsi="宋体" w:cs="宋体"/>
          <w:spacing w:val="-1"/>
          <w:sz w:val="18"/>
        </w:rPr>
        <w:t xml:space="preserve">根据工作实际进行调整。</w:t>
      </w:r>
      <w:r/>
    </w:p>
    <w:p>
      <w:pPr>
        <w:spacing w:line="62" w:lineRule="atLeast"/>
        <w:pBdr>
          <w:top w:val="none" w:color="000000" w:sz="0" w:space="0"/>
          <w:left w:val="none" w:color="000000" w:sz="0" w:space="0"/>
          <w:bottom w:val="none" w:color="000000" w:sz="0" w:space="0"/>
          <w:right w:val="none" w:color="000000" w:sz="0" w:space="0"/>
        </w:pBdr>
      </w:pPr>
      <w:r>
        <w:rPr>
          <w:rFonts w:ascii="Arial" w:hAnsi="Arial" w:eastAsia="Arial" w:cs="Arial"/>
        </w:rPr>
        <w:t xml:space="preserve"> </w:t>
      </w:r>
      <w:r/>
    </w:p>
    <w:p>
      <w:pPr>
        <w:ind w:firstLine="420"/>
        <w:rPr>
          <w:rFonts w:hAnsi="宋体" w:cs="宋体"/>
          <w:szCs w:val="21"/>
        </w:rPr>
      </w:pPr>
      <w:r>
        <w:rPr>
          <w:rFonts w:ascii="宋体" w:hAnsi="宋体" w:cs="宋体"/>
          <w:sz w:val="18"/>
        </w:rPr>
        <w:t xml:space="preserve">2.</w:t>
      </w:r>
      <w:r>
        <w:rPr>
          <w:rFonts w:ascii="宋体" w:hAnsi="宋体" w:cs="宋体"/>
          <w:sz w:val="18"/>
        </w:rPr>
        <w:t xml:space="preserve">未委托采购代理机构开展履约验收工作的，无需填写</w:t>
      </w:r>
      <w:r>
        <w:rPr>
          <w:rFonts w:ascii="宋体" w:hAnsi="宋体" w:cs="宋体"/>
          <w:sz w:val="18"/>
        </w:rPr>
        <w:t xml:space="preserve">“</w:t>
      </w:r>
      <w:r>
        <w:rPr>
          <w:rFonts w:ascii="宋体" w:hAnsi="宋体" w:cs="宋体"/>
          <w:spacing w:val="-1"/>
          <w:sz w:val="18"/>
        </w:rPr>
        <w:t xml:space="preserve">采购代理机构意见</w:t>
      </w:r>
      <w:r>
        <w:rPr>
          <w:rFonts w:ascii="宋体" w:hAnsi="宋体" w:cs="宋体"/>
          <w:spacing w:val="-66"/>
          <w:sz w:val="18"/>
        </w:rPr>
        <w:t xml:space="preserve"> </w:t>
      </w:r>
      <w:r>
        <w:rPr>
          <w:rFonts w:ascii="宋体" w:hAnsi="宋体" w:cs="宋体"/>
          <w:spacing w:val="-1"/>
          <w:sz w:val="18"/>
        </w:rPr>
        <w:t xml:space="preserve">”</w:t>
      </w:r>
      <w:r>
        <w:rPr>
          <w:rFonts w:ascii="宋体" w:hAnsi="宋体" w:cs="宋体"/>
          <w:spacing w:val="-1"/>
          <w:sz w:val="18"/>
        </w:rPr>
        <w:t xml:space="preserve">。</w:t>
      </w:r>
      <w:r/>
    </w:p>
    <w:p>
      <w:pPr>
        <w:pStyle w:val="1040"/>
        <w:ind w:firstLine="420"/>
        <w:rPr>
          <w:rFonts w:hAnsi="宋体" w:cs="宋体"/>
          <w:szCs w:val="21"/>
        </w:rPr>
      </w:pPr>
      <w:r>
        <w:rPr>
          <w:rFonts w:hAnsi="宋体" w:cs="宋体"/>
          <w:szCs w:val="21"/>
        </w:rPr>
      </w:r>
      <w:r/>
    </w:p>
    <w:p>
      <w:pPr>
        <w:ind w:firstLine="420"/>
        <w:rPr>
          <w:rFonts w:hAnsi="宋体" w:cs="宋体"/>
          <w:szCs w:val="21"/>
        </w:rPr>
      </w:pPr>
      <w:r>
        <w:rPr>
          <w:rFonts w:hAnsi="宋体" w:cs="宋体"/>
          <w:szCs w:val="21"/>
        </w:rPr>
      </w:r>
      <w:r/>
    </w:p>
    <w:p>
      <w:pPr>
        <w:pStyle w:val="1040"/>
        <w:ind w:firstLine="420"/>
        <w:rPr>
          <w:rFonts w:hAnsi="宋体" w:cs="宋体"/>
          <w:szCs w:val="21"/>
        </w:rPr>
        <w:sectPr>
          <w:headerReference w:type="default" r:id="rId11"/>
          <w:headerReference w:type="first" r:id="rId12"/>
          <w:footerReference w:type="default" r:id="rId14"/>
          <w:footerReference w:type="first" r:id="rId15"/>
          <w:footnotePr/>
          <w:endnotePr>
            <w:numFmt w:val="decimal"/>
          </w:endnotePr>
          <w:type w:val="nextPage"/>
          <w:pgSz w:w="16838" w:h="11906" w:orient="landscape"/>
          <w:pgMar w:top="1134" w:right="1440" w:bottom="1134" w:left="1440" w:header="1020" w:footer="992" w:gutter="0"/>
          <w:cols w:num="1" w:sep="0" w:space="0" w:equalWidth="1"/>
          <w:docGrid w:linePitch="360"/>
          <w:titlePg/>
        </w:sectPr>
      </w:pPr>
      <w:r>
        <w:rPr>
          <w:rFonts w:hAnsi="宋体" w:cs="宋体"/>
          <w:szCs w:val="21"/>
        </w:rPr>
      </w:r>
      <w:r/>
    </w:p>
    <w:p>
      <w:pPr>
        <w:pStyle w:val="1339"/>
        <w:numPr>
          <w:ilvl w:val="0"/>
          <w:numId w:val="12"/>
        </w:numPr>
        <w:ind w:firstLine="643"/>
        <w:spacing w:before="0" w:after="0" w:line="360" w:lineRule="auto"/>
        <w:rPr>
          <w:rFonts w:cs="宋体"/>
          <w:b/>
          <w:bCs/>
          <w:color w:val="auto"/>
          <w:sz w:val="32"/>
          <w:szCs w:val="32"/>
        </w:rPr>
      </w:pPr>
      <w:r/>
      <w:bookmarkStart w:id="49" w:name="_Toc31964"/>
      <w:r/>
      <w:bookmarkStart w:id="50" w:name="_Toc8163"/>
      <w:r/>
      <w:bookmarkStart w:id="51" w:name="_Toc24992"/>
      <w:r/>
      <w:bookmarkStart w:id="52" w:name="_Toc11075"/>
      <w:r/>
      <w:bookmarkStart w:id="53" w:name="_Toc1623"/>
      <w:r/>
      <w:bookmarkStart w:id="54" w:name="_Toc3519"/>
      <w:r>
        <w:rPr>
          <w:rFonts w:hint="eastAsia" w:cs="宋体"/>
          <w:b/>
          <w:bCs/>
          <w:color w:val="auto"/>
          <w:sz w:val="32"/>
          <w:szCs w:val="32"/>
        </w:rPr>
        <w:t xml:space="preserve">附件格式</w:t>
      </w:r>
      <w:bookmarkEnd w:id="49"/>
      <w:r/>
      <w:bookmarkEnd w:id="50"/>
      <w:r/>
      <w:bookmarkEnd w:id="51"/>
      <w:r/>
      <w:bookmarkEnd w:id="52"/>
      <w:r/>
      <w:bookmarkEnd w:id="53"/>
      <w:r/>
      <w:bookmarkEnd w:id="54"/>
      <w:r/>
      <w:r/>
    </w:p>
    <w:p>
      <w:pPr>
        <w:spacing w:line="360" w:lineRule="auto"/>
        <w:rPr>
          <w:rFonts w:ascii="宋体" w:hAnsi="宋体" w:cs="宋体"/>
          <w:b/>
          <w:bCs/>
          <w:spacing w:val="20"/>
        </w:rPr>
      </w:pPr>
      <w:r>
        <w:rPr>
          <w:rFonts w:hint="eastAsia" w:ascii="宋体" w:hAnsi="宋体" w:cs="宋体"/>
          <w:b/>
          <w:bCs/>
        </w:rPr>
        <w:t xml:space="preserve">附件</w:t>
      </w:r>
      <w:r>
        <w:rPr>
          <w:rFonts w:hint="eastAsia" w:ascii="宋体" w:hAnsi="宋体" w:cs="宋体"/>
          <w:b/>
          <w:bCs/>
        </w:rPr>
        <w:t xml:space="preserve">1</w:t>
      </w:r>
      <w:r>
        <w:rPr>
          <w:rFonts w:hint="eastAsia" w:ascii="宋体" w:hAnsi="宋体" w:cs="宋体"/>
          <w:b/>
          <w:bCs/>
        </w:rPr>
        <w:t xml:space="preserve">：</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JSZC-320591-CJZB-C2026-0099</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rPr>
        <w:t xml:space="preserve">、我们愿意按照磋商采购文件的一切要求，提供以上所有服务，总价格见《磋商采购响应报价表》。</w:t>
      </w:r>
      <w:r/>
    </w:p>
    <w:p>
      <w:pPr>
        <w:ind w:firstLine="420"/>
        <w:spacing w:line="360" w:lineRule="auto"/>
        <w:rPr>
          <w:rFonts w:ascii="宋体" w:hAnsi="宋体" w:cs="宋体"/>
        </w:rPr>
      </w:pPr>
      <w:r>
        <w:rPr>
          <w:rFonts w:hint="eastAsia" w:ascii="宋体" w:hAnsi="宋体" w:cs="宋体"/>
          <w:lang w:val="zh-CN"/>
        </w:rPr>
        <w:t xml:space="preserve">2</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2"/>
        <w:spacing w:line="360" w:lineRule="auto"/>
        <w:rPr>
          <w:rFonts w:ascii="宋体" w:hAnsi="宋体" w:cs="宋体"/>
          <w:lang w:val="zh-CN"/>
        </w:rPr>
      </w:pPr>
      <w:r>
        <w:rPr>
          <w:rFonts w:hint="eastAsia" w:ascii="宋体" w:hAnsi="宋体" w:cs="宋体"/>
          <w:b/>
          <w:bCs/>
          <w:szCs w:val="21"/>
        </w:rPr>
        <w:t xml:space="preserve">★</w:t>
      </w:r>
      <w:r>
        <w:rPr>
          <w:rFonts w:hint="eastAsia" w:ascii="宋体" w:hAnsi="宋体" w:cs="宋体"/>
          <w:lang w:val="zh-CN"/>
        </w:rPr>
        <w:t xml:space="preserve">3</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lang w:val="zh-CN"/>
        </w:rPr>
        <w:t xml:space="preserve">、我们愿意遵守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w:t>
      </w:r>
      <w:r>
        <w:rPr>
          <w:rFonts w:hint="eastAsia" w:ascii="宋体" w:hAnsi="宋体" w:cs="宋体"/>
          <w:lang w:val="zh-CN"/>
        </w:rPr>
        <w:t xml:space="preserve">、我们保证全部响应文件内容真实有效，若有虚假，我公司愿意承担与此相关的一切责任。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w:t>
      </w:r>
      <w:r>
        <w:rPr>
          <w:rFonts w:hint="eastAsia" w:ascii="宋体" w:hAnsi="宋体" w:cs="宋体"/>
          <w:lang w:val="zh-CN"/>
        </w:rPr>
        <w:t xml:space="preserve">、如果我们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w:t>
      </w:r>
      <w:r>
        <w:rPr>
          <w:rFonts w:hint="eastAsia" w:ascii="宋体" w:hAnsi="宋体" w:cs="宋体"/>
          <w:lang w:val="zh-CN"/>
        </w:rPr>
        <w:t xml:space="preserve">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w:t>
      </w:r>
      <w:r>
        <w:rPr>
          <w:rFonts w:hint="eastAsia" w:ascii="宋体" w:hAnsi="宋体" w:cs="宋体"/>
          <w:lang w:val="zh-CN"/>
        </w:rPr>
        <w:t xml:space="preserve">、与本投标有关的通讯地址：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w:t>
      </w:r>
      <w:r>
        <w:rPr>
          <w:rFonts w:hint="eastAsia" w:ascii="宋体" w:hAnsi="宋体" w:cs="宋体"/>
          <w:lang w:val="zh-CN"/>
        </w:rPr>
        <w:t xml:space="preserve"> </w:t>
      </w:r>
      <w:r>
        <w:rPr>
          <w:rFonts w:hint="eastAsia" w:ascii="宋体" w:hAnsi="宋体" w:cs="宋体"/>
          <w:lang w:val="zh-CN"/>
        </w:rPr>
        <w:t xml:space="preserve">联系人：</w:t>
      </w:r>
      <w:r/>
    </w:p>
    <w:p>
      <w:pPr>
        <w:ind w:firstLine="420"/>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lang w:val="zh-CN"/>
        </w:rPr>
        <w:t xml:space="preserve"> </w:t>
      </w:r>
      <w:r>
        <w:rPr>
          <w:rFonts w:hint="eastAsia" w:ascii="宋体" w:hAnsi="宋体" w:cs="宋体"/>
          <w:lang w:val="zh-CN"/>
        </w:rPr>
        <w:t xml:space="preserve">传真：</w:t>
      </w:r>
      <w:r/>
    </w:p>
    <w:p>
      <w:pPr>
        <w:ind w:firstLine="420"/>
        <w:spacing w:line="360" w:lineRule="auto"/>
        <w:rPr>
          <w:rFonts w:ascii="宋体" w:hAnsi="宋体" w:cs="宋体"/>
          <w:lang w:val="zh-CN"/>
        </w:rPr>
      </w:pP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年</w:t>
      </w:r>
      <w:r>
        <w:rPr>
          <w:rFonts w:hint="eastAsia" w:ascii="宋体" w:hAnsi="宋体" w:cs="宋体"/>
          <w:lang w:val="zh-CN"/>
        </w:rPr>
        <w:t xml:space="preserve">     </w:t>
      </w:r>
      <w:r>
        <w:rPr>
          <w:rFonts w:hint="eastAsia" w:ascii="宋体" w:hAnsi="宋体" w:cs="宋体"/>
          <w:lang w:val="zh-CN"/>
        </w:rPr>
        <w:t xml:space="preserve">月</w:t>
      </w:r>
      <w:r>
        <w:rPr>
          <w:rFonts w:hint="eastAsia" w:ascii="宋体" w:hAnsi="宋体" w:cs="宋体"/>
          <w:lang w:val="zh-CN"/>
        </w:rPr>
        <w:t xml:space="preserve">     </w:t>
      </w:r>
      <w:r>
        <w:rPr>
          <w:rFonts w:hint="eastAsia" w:ascii="宋体" w:hAnsi="宋体" w:cs="宋体"/>
          <w:lang w:val="zh-CN"/>
        </w:rPr>
        <w:t xml:space="preserve">日</w:t>
      </w:r>
      <w:r/>
    </w:p>
    <w:p>
      <w:pPr>
        <w:pStyle w:val="1044"/>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：（磋商响应单位）法人授权委托书</w:t>
      </w:r>
      <w:r/>
    </w:p>
    <w:p>
      <w:pPr>
        <w:pStyle w:val="1044"/>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044"/>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044"/>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044"/>
        <w:spacing w:line="360" w:lineRule="auto"/>
        <w:rPr>
          <w:rFonts w:ascii="宋体" w:hAnsi="宋体" w:eastAsia="宋体" w:cs="宋体"/>
          <w:sz w:val="21"/>
          <w:szCs w:val="21"/>
        </w:rPr>
      </w:pPr>
      <w:r>
        <w:rPr>
          <w:rFonts w:ascii="宋体" w:hAnsi="宋体" w:eastAsia="宋体" w:cs="宋体"/>
          <w:sz w:val="21"/>
          <w:szCs w:val="21"/>
        </w:rPr>
      </w:r>
      <w:r/>
    </w:p>
    <w:p>
      <w:pPr>
        <w:pStyle w:val="1044"/>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 xml:space="preserve">  </w:t>
      </w:r>
      <w:r>
        <w:rPr>
          <w:rFonts w:hint="eastAsia" w:ascii="宋体" w:hAnsi="宋体" w:eastAsia="宋体" w:cs="宋体"/>
          <w:sz w:val="21"/>
          <w:szCs w:val="21"/>
        </w:rPr>
        <w:t xml:space="preserve">月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right="480" w:firstLine="420"/>
        <w:spacing w:line="360" w:lineRule="auto"/>
        <w:rPr>
          <w:rFonts w:ascii="宋体" w:hAnsi="宋体" w:cs="宋体"/>
        </w:rPr>
      </w:pPr>
      <w:r>
        <w:rPr>
          <w:rFonts w:ascii="宋体" w:hAnsi="宋体" w:cs="宋体"/>
        </w:rPr>
      </w:r>
      <w:r/>
    </w:p>
    <w:p>
      <w:pPr>
        <w:pStyle w:val="1044"/>
        <w:spacing w:line="360" w:lineRule="auto"/>
        <w:rPr>
          <w:rFonts w:ascii="宋体" w:hAnsi="宋体" w:eastAsia="宋体" w:cs="宋体"/>
          <w:sz w:val="21"/>
        </w:rPr>
      </w:pPr>
      <w:r>
        <w:rPr>
          <w:rFonts w:ascii="宋体" w:hAnsi="宋体" w:eastAsia="宋体" w:cs="宋体"/>
          <w:sz w:val="21"/>
        </w:rPr>
      </w:r>
      <w:r/>
    </w:p>
    <w:p>
      <w:pPr>
        <w:pStyle w:val="1044"/>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89"/>
              <w:ind w:firstLine="420"/>
              <w:jc w:val="center"/>
              <w:spacing w:beforeAutospacing="0" w:afterAutospacing="0" w:line="360" w:lineRule="auto"/>
              <w:rPr>
                <w:rFonts w:cs="宋体"/>
                <w:sz w:val="21"/>
              </w:rPr>
            </w:pPr>
            <w:r>
              <w:rPr>
                <w:rFonts w:hint="eastAsia" w:cs="宋体"/>
                <w:sz w:val="21"/>
              </w:rPr>
              <w:t xml:space="preserve"> </w:t>
            </w:r>
            <w:r/>
          </w:p>
          <w:p>
            <w:pPr>
              <w:pStyle w:val="1089"/>
              <w:ind w:firstLine="420"/>
              <w:jc w:val="center"/>
              <w:spacing w:beforeAutospacing="0" w:afterAutospacing="0" w:line="360" w:lineRule="auto"/>
              <w:rPr>
                <w:rFonts w:cs="宋体"/>
                <w:sz w:val="21"/>
              </w:rPr>
            </w:pPr>
            <w:r>
              <w:rPr>
                <w:rFonts w:hint="eastAsia" w:cs="宋体"/>
                <w:sz w:val="21"/>
              </w:rPr>
              <w:t xml:space="preserve">要求：真实、有效、清晰</w:t>
            </w:r>
            <w:r/>
          </w:p>
          <w:p>
            <w:pPr>
              <w:pStyle w:val="1089"/>
              <w:ind w:firstLine="420"/>
              <w:jc w:val="center"/>
              <w:spacing w:beforeAutospacing="0" w:afterAutospacing="0" w:line="360" w:lineRule="auto"/>
              <w:rPr>
                <w:rFonts w:cs="宋体"/>
                <w:sz w:val="21"/>
              </w:rPr>
            </w:pPr>
            <w:r>
              <w:rPr>
                <w:rFonts w:hint="eastAsia" w:cs="宋体"/>
                <w:sz w:val="21"/>
              </w:rPr>
              <w:t xml:space="preserve"> </w:t>
            </w:r>
            <w:r/>
          </w:p>
        </w:tc>
      </w:tr>
    </w:tbl>
    <w:p>
      <w:pPr>
        <w:ind w:right="480" w:firstLine="420"/>
        <w:spacing w:line="360" w:lineRule="auto"/>
        <w:rPr>
          <w:rFonts w:ascii="宋体" w:hAnsi="宋体" w:cs="宋体"/>
        </w:rPr>
      </w:pPr>
      <w:r>
        <w:rPr>
          <w:rFonts w:ascii="宋体" w:hAnsi="宋体" w:cs="宋体"/>
        </w:rPr>
      </w:r>
      <w:r/>
    </w:p>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rPr>
          <w:rFonts w:hint="eastAsia" w:ascii="宋体" w:hAnsi="宋体" w:cs="宋体"/>
          <w:b/>
          <w:bCs/>
        </w:rPr>
        <w:t xml:space="preserve">：磋商响应报价表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bCs/>
          <w:szCs w:val="22"/>
        </w:rPr>
        <w:t xml:space="preserve">JSZC-320591-CJZB-C2026-0099</w:t>
      </w:r>
      <w:r>
        <w:rPr>
          <w:rFonts w:hint="eastAsia" w:ascii="宋体" w:hAnsi="宋体" w:cs="宋体"/>
          <w:bCs/>
          <w:szCs w:val="22"/>
        </w:rPr>
        <w:t xml:space="preserve">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16"/>
        <w:gridCol w:w="2470"/>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1044"/>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062"/>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4</w:t>
      </w:r>
      <w:r>
        <w:rPr>
          <w:rFonts w:hint="eastAsia" w:hAnsi="宋体" w:eastAsia="宋体" w:cs="宋体"/>
          <w:b/>
          <w:bCs/>
          <w:sz w:val="21"/>
          <w:szCs w:val="21"/>
        </w:rPr>
        <w:t xml:space="preserve">；磋商响应报价分析表</w:t>
      </w:r>
      <w:r/>
    </w:p>
    <w:p>
      <w:pPr>
        <w:pStyle w:val="1062"/>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062"/>
        <w:ind w:firstLine="420"/>
        <w:spacing w:line="360" w:lineRule="auto"/>
        <w:rPr>
          <w:rFonts w:hAnsi="宋体" w:eastAsia="宋体" w:cs="宋体"/>
          <w:sz w:val="21"/>
          <w:szCs w:val="21"/>
        </w:rPr>
      </w:pPr>
      <w:r>
        <w:rPr>
          <w:rFonts w:hint="eastAsia" w:hAnsi="宋体" w:eastAsia="宋体" w:cs="宋体"/>
          <w:sz w:val="21"/>
        </w:rPr>
        <w:t xml:space="preserve">磋商编号：</w:t>
      </w:r>
      <w:r>
        <w:rPr>
          <w:rFonts w:hint="eastAsia" w:hAnsi="宋体" w:eastAsia="宋体" w:cs="宋体"/>
          <w:sz w:val="21"/>
        </w:rPr>
        <w:t xml:space="preserve">                                  </w:t>
      </w:r>
      <w:r>
        <w:rPr>
          <w:rFonts w:hint="eastAsia" w:hAnsi="宋体" w:eastAsia="宋体" w:cs="宋体"/>
          <w:sz w:val="21"/>
        </w:rPr>
        <w:t xml:space="preserve">项目名称：</w:t>
      </w:r>
      <w:r/>
    </w:p>
    <w:tbl>
      <w:tblPr>
        <w:tblW w:w="0" w:type="auto"/>
        <w:tblLayout w:type="fixed"/>
        <w:tblLook w:val="04A0" w:firstRow="1" w:lastRow="0" w:firstColumn="1" w:lastColumn="0" w:noHBand="0" w:noVBand="1"/>
      </w:tblPr>
      <w:tblGrid>
        <w:gridCol w:w="828"/>
        <w:gridCol w:w="1912"/>
        <w:gridCol w:w="1898"/>
        <w:gridCol w:w="2003"/>
        <w:gridCol w:w="2827"/>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827"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9468"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投标综合报价（人民币大写）：￥：</w:t>
            </w:r>
            <w:r/>
          </w:p>
        </w:tc>
      </w:tr>
    </w:tbl>
    <w:p>
      <w:pPr>
        <w:pStyle w:val="1062"/>
        <w:ind w:firstLine="420"/>
        <w:jc w:val="left"/>
        <w:spacing w:line="360" w:lineRule="auto"/>
        <w:rPr>
          <w:rFonts w:hAnsi="宋体" w:eastAsia="宋体" w:cs="宋体"/>
          <w:sz w:val="21"/>
          <w:szCs w:val="21"/>
        </w:rPr>
      </w:pPr>
      <w:r>
        <w:rPr>
          <w:rFonts w:hAnsi="宋体" w:eastAsia="宋体" w:cs="宋体"/>
          <w:sz w:val="21"/>
          <w:szCs w:val="21"/>
        </w:rPr>
      </w:r>
      <w:r/>
    </w:p>
    <w:p>
      <w:pPr>
        <w:pStyle w:val="1062"/>
        <w:ind w:firstLine="420"/>
        <w:jc w:val="left"/>
        <w:spacing w:line="360" w:lineRule="auto"/>
        <w:rPr>
          <w:rFonts w:hAnsi="宋体" w:eastAsia="宋体" w:cs="宋体"/>
          <w:sz w:val="21"/>
          <w:szCs w:val="21"/>
        </w:rPr>
      </w:pPr>
      <w:r>
        <w:rPr>
          <w:rFonts w:hAnsi="宋体" w:eastAsia="宋体" w:cs="宋体"/>
          <w:sz w:val="21"/>
          <w:szCs w:val="21"/>
        </w:rPr>
      </w:r>
      <w:r/>
    </w:p>
    <w:p>
      <w:pPr>
        <w:pStyle w:val="1062"/>
        <w:ind w:firstLine="420"/>
        <w:jc w:val="left"/>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、本表“合计金额”应与磋商响应报价表中</w:t>
      </w:r>
      <w:r>
        <w:rPr>
          <w:rFonts w:hint="eastAsia" w:hAnsi="宋体" w:eastAsia="宋体" w:cs="宋体"/>
          <w:sz w:val="21"/>
          <w:szCs w:val="21"/>
        </w:rPr>
        <w:t xml:space="preserve"> </w:t>
      </w:r>
      <w:r>
        <w:rPr>
          <w:rFonts w:hint="eastAsia" w:hAnsi="宋体" w:eastAsia="宋体" w:cs="宋体"/>
          <w:sz w:val="21"/>
          <w:szCs w:val="21"/>
        </w:rPr>
        <w:t xml:space="preserve">“磋商响应总报价”一致。</w:t>
      </w:r>
      <w:r/>
    </w:p>
    <w:p>
      <w:pPr>
        <w:pStyle w:val="1062"/>
        <w:ind w:firstLine="420"/>
        <w:jc w:val="left"/>
        <w:spacing w:line="360" w:lineRule="auto"/>
        <w:rPr>
          <w:rFonts w:hAnsi="宋体" w:eastAsia="宋体" w:cs="宋体"/>
          <w:sz w:val="21"/>
          <w:szCs w:val="21"/>
        </w:rPr>
      </w:pPr>
      <w:r>
        <w:rPr>
          <w:rFonts w:hAnsi="宋体" w:eastAsia="宋体" w:cs="宋体"/>
          <w:sz w:val="21"/>
          <w:szCs w:val="21"/>
        </w:rPr>
      </w:r>
      <w:r/>
    </w:p>
    <w:p>
      <w:pPr>
        <w:pStyle w:val="1062"/>
        <w:ind w:firstLine="420"/>
        <w:jc w:val="left"/>
        <w:spacing w:line="360" w:lineRule="auto"/>
        <w:rPr>
          <w:rFonts w:hAnsi="宋体" w:eastAsia="宋体" w:cs="宋体"/>
          <w:sz w:val="21"/>
          <w:szCs w:val="21"/>
        </w:rPr>
      </w:pPr>
      <w:r>
        <w:rPr>
          <w:rFonts w:hAnsi="宋体" w:eastAsia="宋体" w:cs="宋体"/>
          <w:sz w:val="21"/>
          <w:szCs w:val="21"/>
        </w:rPr>
      </w:r>
      <w:r/>
    </w:p>
    <w:p>
      <w:pPr>
        <w:pStyle w:val="1062"/>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062"/>
        <w:ind w:firstLine="420"/>
        <w:jc w:val="left"/>
        <w:spacing w:line="360" w:lineRule="auto"/>
        <w:rPr>
          <w:rFonts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5</w:t>
      </w:r>
      <w:r>
        <w:rPr>
          <w:rFonts w:hint="eastAsia" w:hAnsi="宋体" w:eastAsia="宋体" w:cs="宋体"/>
          <w:b/>
          <w:bCs/>
          <w:sz w:val="21"/>
          <w:szCs w:val="21"/>
        </w:rPr>
        <w:t xml:space="preserve">：服务条款偏离表</w:t>
      </w:r>
      <w:r/>
    </w:p>
    <w:p>
      <w:pPr>
        <w:ind w:firstLine="422"/>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b/>
          <w:bCs/>
        </w:rPr>
        <w:br w:type="page" w:clear="all"/>
      </w:r>
      <w:r>
        <w:rPr>
          <w:rFonts w:hint="eastAsia" w:ascii="宋体" w:hAnsi="宋体" w:cs="宋体"/>
          <w:b/>
          <w:bCs/>
        </w:rPr>
        <w:t xml:space="preserve">格式</w:t>
      </w:r>
      <w:r>
        <w:rPr>
          <w:rFonts w:hint="eastAsia" w:ascii="宋体" w:hAnsi="宋体" w:cs="宋体"/>
          <w:b/>
          <w:bCs/>
        </w:rPr>
        <w:t xml:space="preserve">6.</w:t>
      </w:r>
      <w:r>
        <w:rPr>
          <w:rFonts w:hint="eastAsia" w:ascii="宋体" w:hAnsi="宋体" w:cs="宋体"/>
          <w:b/>
          <w:bCs/>
        </w:rPr>
        <w:t xml:space="preserve">商务条款偏离表</w:t>
      </w:r>
      <w:r/>
    </w:p>
    <w:p>
      <w:pPr>
        <w:pStyle w:val="1044"/>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ascii="宋体" w:hAnsi="宋体" w:cs="宋体"/>
        </w:rPr>
        <w:t xml:space="preserve">采购编号：</w:t>
      </w:r>
      <w:r>
        <w:rPr>
          <w:rFonts w:hint="eastAsia" w:ascii="宋体" w:hAnsi="宋体" w:cs="宋体"/>
        </w:rPr>
        <w:t xml:space="preserve">               </w:t>
      </w:r>
      <w:r>
        <w:rPr>
          <w:rFonts w:hint="eastAsia" w:ascii="宋体" w:hAnsi="宋体" w:cs="宋体"/>
        </w:rPr>
        <w:t xml:space="preserve">       </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044"/>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Ansi="宋体" w:eastAsia="宋体" w:cs="宋体"/>
          <w:b/>
          <w:bCs/>
          <w:sz w:val="21"/>
          <w:szCs w:val="21"/>
        </w:rPr>
      </w:r>
      <w:r/>
    </w:p>
    <w:p>
      <w:pPr>
        <w:pStyle w:val="1062"/>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7.</w:t>
      </w:r>
      <w:r>
        <w:rPr>
          <w:rFonts w:hint="eastAsia" w:hAnsi="宋体" w:eastAsia="宋体" w:cs="宋体"/>
          <w:b/>
          <w:bCs/>
          <w:sz w:val="21"/>
          <w:szCs w:val="21"/>
        </w:rPr>
        <w:t xml:space="preserve">针对本项目的人员配置表</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针对本项目的人员配置表</w:t>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rPr>
        <w:t xml:space="preserve"> </w:t>
      </w:r>
      <w:r>
        <w:rPr>
          <w:rFonts w:hint="eastAsia" w:ascii="宋体" w:hAnsi="宋体" w:cs="宋体"/>
          <w:bCs/>
          <w:szCs w:val="22"/>
        </w:rPr>
        <w:t xml:space="preserve">JSZC-320591-CJZB-C2026-0099</w:t>
      </w:r>
      <w:r>
        <w:rPr>
          <w:rFonts w:hint="eastAsia" w:ascii="宋体" w:hAnsi="宋体" w:cs="宋体"/>
          <w:bCs/>
          <w:szCs w:val="22"/>
        </w:rPr>
        <w:t xml:space="preserve">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76"/>
        <w:gridCol w:w="1241"/>
        <w:gridCol w:w="1121"/>
        <w:gridCol w:w="817"/>
        <w:gridCol w:w="863"/>
        <w:gridCol w:w="819"/>
        <w:gridCol w:w="1449"/>
        <w:gridCol w:w="1310"/>
        <w:gridCol w:w="1558"/>
      </w:tblGrid>
      <w:tr>
        <w:trPr>
          <w:jc w:val="center"/>
          <w:trHeight w:val="851"/>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项目组所任职务</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专业</w:t>
            </w:r>
            <w:r>
              <w:rPr>
                <w:rFonts w:hint="eastAsia" w:ascii="宋体" w:hAnsi="宋体" w:cs="宋体"/>
                <w:sz w:val="21"/>
                <w:szCs w:val="21"/>
              </w:rPr>
              <w:t xml:space="preserve">/</w:t>
            </w:r>
            <w:r>
              <w:rPr>
                <w:rFonts w:hint="eastAsia" w:ascii="宋体" w:hAnsi="宋体" w:cs="宋体"/>
                <w:sz w:val="21"/>
                <w:szCs w:val="21"/>
              </w:rPr>
              <w:t xml:space="preserve">资格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从事本工作时间</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从业经验</w:t>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2</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3</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4</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5</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8</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9</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10</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585" w:type="dxa"/>
            <w:vAlign w:val="center"/>
            <w:textDirection w:val="lrTb"/>
            <w:noWrap w:val="false"/>
          </w:tcPr>
          <w:p>
            <w:pPr>
              <w:pStyle w:val="1067"/>
              <w:jc w:val="center"/>
              <w:spacing w:line="360" w:lineRule="auto"/>
              <w:rPr>
                <w:rFonts w:ascii="宋体" w:hAnsi="宋体" w:cs="宋体"/>
                <w:sz w:val="21"/>
                <w:szCs w:val="21"/>
              </w:rPr>
            </w:pPr>
            <w:r>
              <w:rPr>
                <w:rFonts w:hint="eastAsia" w:ascii="宋体" w:hAnsi="宋体" w:cs="宋体"/>
                <w:sz w:val="21"/>
                <w:szCs w:val="21"/>
              </w:rPr>
              <w:t xml:space="preserve">…</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1067"/>
              <w:jc w:val="center"/>
              <w:spacing w:line="360" w:lineRule="auto"/>
              <w:rPr>
                <w:rFonts w:ascii="宋体" w:hAnsi="宋体" w:cs="宋体"/>
                <w:sz w:val="21"/>
                <w:szCs w:val="21"/>
              </w:rPr>
            </w:pPr>
            <w:r>
              <w:rPr>
                <w:rFonts w:ascii="宋体" w:hAnsi="宋体" w:cs="宋体"/>
                <w:sz w:val="21"/>
                <w:szCs w:val="21"/>
              </w:rPr>
            </w:r>
            <w:r/>
          </w:p>
        </w:tc>
      </w:tr>
    </w:tbl>
    <w:p>
      <w:pPr>
        <w:ind w:firstLine="500"/>
        <w:spacing w:line="360" w:lineRule="auto"/>
        <w:rPr>
          <w:rFonts w:ascii="宋体" w:hAnsi="宋体" w:cs="宋体"/>
          <w:spacing w:val="20"/>
        </w:rPr>
      </w:pPr>
      <w:r>
        <w:rPr>
          <w:rFonts w:ascii="宋体" w:hAnsi="宋体" w:cs="宋体"/>
          <w:spacing w:val="20"/>
        </w:rPr>
      </w:r>
      <w:r/>
    </w:p>
    <w:p>
      <w:pPr>
        <w:pStyle w:val="1040"/>
        <w:ind w:firstLine="420"/>
      </w:p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hint="eastAsia" w:ascii="宋体" w:hAnsi="宋体" w:cs="宋体"/>
          <w:spacing w:val="20"/>
        </w:rPr>
        <w:t xml:space="preserve">日期：</w:t>
      </w:r>
      <w:r/>
    </w:p>
    <w:p>
      <w:pPr>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044"/>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44"/>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044"/>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044"/>
        <w:ind w:left="170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响应单位：（签章）</w:t>
      </w:r>
      <w:r/>
    </w:p>
    <w:p>
      <w:pPr>
        <w:pStyle w:val="1044"/>
        <w:ind w:firstLine="2940"/>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ab/>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日</w:t>
      </w:r>
      <w:r/>
    </w:p>
    <w:p>
      <w:pPr>
        <w:ind w:firstLine="420"/>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格式</w:t>
      </w:r>
      <w:r>
        <w:rPr>
          <w:rFonts w:hint="eastAsia" w:ascii="宋体" w:hAnsi="宋体" w:cs="宋体"/>
          <w:b/>
          <w:bCs/>
          <w:szCs w:val="21"/>
        </w:rPr>
        <w:t xml:space="preserve">9</w:t>
      </w:r>
      <w:r>
        <w:rPr>
          <w:rFonts w:hint="eastAsia" w:ascii="宋体" w:hAnsi="宋体" w:cs="宋体"/>
          <w:b/>
          <w:bCs/>
          <w:szCs w:val="21"/>
          <w:lang w:val="zh-CN"/>
        </w:rPr>
        <w:t xml:space="preserve">.</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ind w:firstLine="420"/>
        <w:spacing w:line="360" w:lineRule="auto"/>
        <w:rPr>
          <w:rFonts w:ascii="宋体" w:hAnsi="宋体" w:cs="宋体"/>
          <w:sz w:val="24"/>
          <w:lang w:val="zh-CN"/>
        </w:rPr>
      </w:pPr>
      <w:r>
        <w:rPr>
          <w:rFonts w:hint="eastAsia" w:ascii="宋体" w:hAnsi="宋体" w:cs="宋体"/>
          <w:szCs w:val="21"/>
          <w:lang w:val="zh-CN"/>
        </w:rPr>
        <w:t xml:space="preserve">响应单位：（</w:t>
      </w:r>
      <w:r>
        <w:rPr>
          <w:rFonts w:hint="eastAsia" w:ascii="宋体" w:hAnsi="宋体" w:cs="宋体"/>
          <w:szCs w:val="21"/>
        </w:rPr>
        <w:t xml:space="preserve">签章</w:t>
      </w:r>
      <w:r>
        <w:rPr>
          <w:rFonts w:hint="eastAsia" w:ascii="宋体" w:hAnsi="宋体" w:cs="宋体"/>
          <w:szCs w:val="21"/>
          <w:lang w:val="zh-CN"/>
        </w:rPr>
        <w:t xml:space="preserve">）</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044"/>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044"/>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044"/>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044"/>
              <w:ind w:firstLine="0"/>
              <w:jc w:val="center"/>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044"/>
              <w:ind w:firstLine="0"/>
              <w:jc w:val="both"/>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平方米</w:t>
            </w:r>
            <w:r/>
          </w:p>
        </w:tc>
        <w:tc>
          <w:tcPr>
            <w:tcW w:w="1461"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自有面积</w:t>
            </w:r>
            <w:r>
              <w:rPr>
                <w:rFonts w:hint="eastAsia" w:ascii="宋体" w:hAnsi="宋体" w:eastAsia="宋体" w:cs="宋体"/>
                <w:sz w:val="21"/>
              </w:rPr>
              <w:t xml:space="preserve">         </w:t>
            </w:r>
            <w:r>
              <w:rPr>
                <w:rFonts w:hint="eastAsia" w:ascii="宋体" w:hAnsi="宋体" w:eastAsia="宋体" w:cs="宋体"/>
                <w:sz w:val="21"/>
              </w:rPr>
              <w:t xml:space="preserve">平方米</w:t>
            </w:r>
            <w:r/>
          </w:p>
          <w:p>
            <w:pPr>
              <w:pStyle w:val="1044"/>
              <w:ind w:firstLine="0"/>
              <w:spacing w:line="360" w:lineRule="auto"/>
              <w:rPr>
                <w:rFonts w:ascii="宋体" w:hAnsi="宋体" w:eastAsia="宋体" w:cs="宋体"/>
                <w:sz w:val="21"/>
              </w:rPr>
            </w:pPr>
            <w:r>
              <w:rPr>
                <w:rFonts w:hint="eastAsia" w:ascii="宋体" w:hAnsi="宋体" w:eastAsia="宋体" w:cs="宋体"/>
                <w:sz w:val="21"/>
              </w:rPr>
              <w:t xml:space="preserve">承租面积</w:t>
            </w:r>
            <w:r>
              <w:rPr>
                <w:rFonts w:hint="eastAsia" w:ascii="宋体" w:hAnsi="宋体" w:eastAsia="宋体" w:cs="宋体"/>
                <w:sz w:val="21"/>
              </w:rPr>
              <w:t xml:space="preserve">         </w:t>
            </w:r>
            <w:r>
              <w:rPr>
                <w:rFonts w:hint="eastAsia" w:ascii="宋体" w:hAnsi="宋体" w:eastAsia="宋体" w:cs="宋体"/>
                <w:sz w:val="21"/>
              </w:rPr>
              <w:t xml:space="preserve">平方米</w:t>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2</w:t>
            </w:r>
            <w:r>
              <w:rPr>
                <w:rFonts w:hint="eastAsia" w:ascii="宋体" w:hAnsi="宋体" w:eastAsia="宋体" w:cs="宋体"/>
                <w:sz w:val="21"/>
              </w:rPr>
              <w:t xml:space="preserve">年内在经营过程中受到何种奖励或处分</w:t>
            </w:r>
            <w:r/>
          </w:p>
        </w:tc>
        <w:tc>
          <w:tcPr>
            <w:gridSpan w:val="4"/>
            <w:tcW w:w="6388"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3</w:t>
            </w:r>
            <w:r>
              <w:rPr>
                <w:rFonts w:hint="eastAsia" w:ascii="宋体" w:hAnsi="宋体" w:eastAsia="宋体" w:cs="宋体"/>
                <w:sz w:val="21"/>
              </w:rPr>
              <w:t xml:space="preserve">年内有无因售假、售劣或是其他原因被消费者投诉或起诉的情况及说明</w:t>
            </w:r>
            <w:r/>
          </w:p>
        </w:tc>
        <w:tc>
          <w:tcPr>
            <w:gridSpan w:val="4"/>
            <w:tcW w:w="6388"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044"/>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044"/>
              <w:ind w:firstLine="0"/>
              <w:spacing w:line="360" w:lineRule="auto"/>
              <w:rPr>
                <w:rFonts w:ascii="宋体" w:hAnsi="宋体" w:eastAsia="宋体" w:cs="宋体"/>
                <w:sz w:val="21"/>
              </w:rPr>
            </w:pPr>
            <w:r>
              <w:rPr>
                <w:rFonts w:ascii="宋体" w:hAnsi="宋体" w:eastAsia="宋体" w:cs="宋体"/>
                <w:sz w:val="21"/>
              </w:rPr>
            </w:r>
            <w:r/>
          </w:p>
        </w:tc>
      </w:tr>
    </w:tbl>
    <w:p>
      <w:pPr>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1044"/>
        <w:spacing w:line="360" w:lineRule="auto"/>
        <w:rPr>
          <w:rFonts w:ascii="宋体" w:hAnsi="宋体" w:eastAsia="宋体" w:cs="宋体"/>
          <w:sz w:val="21"/>
          <w:szCs w:val="21"/>
        </w:rPr>
      </w:pPr>
      <w:r>
        <w:rPr>
          <w:rFonts w:ascii="宋体" w:hAnsi="宋体" w:eastAsia="宋体" w:cs="宋体"/>
          <w:sz w:val="21"/>
          <w:szCs w:val="21"/>
        </w:rPr>
      </w:r>
      <w:r/>
    </w:p>
    <w:p>
      <w:pPr>
        <w:pStyle w:val="1044"/>
        <w:ind w:firstLine="422"/>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szCs w:val="21"/>
        </w:rPr>
        <w:t xml:space="preserve">10.</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、中小企业声明函（服务）</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w:t>
      </w:r>
      <w:r>
        <w:rPr>
          <w:rFonts w:hint="eastAsia" w:ascii="宋体" w:hAnsi="宋体" w:cs="宋体"/>
        </w:rPr>
        <w:t xml:space="preserve"> </w:t>
      </w:r>
      <w:r>
        <w:rPr>
          <w:rFonts w:hint="eastAsia" w:ascii="宋体" w:hAnsi="宋体" w:cs="宋体"/>
        </w:rPr>
        <w:t xml:space="preserve">况如下：</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w:t>
      </w:r>
      <w:r>
        <w:rPr>
          <w:rFonts w:hint="eastAsia" w:ascii="宋体" w:hAnsi="宋体" w:cs="宋体"/>
        </w:rPr>
        <w:t xml:space="preserve">【】</w:t>
      </w:r>
      <w:r>
        <w:rPr>
          <w:rFonts w:hint="eastAsia" w:ascii="宋体" w:hAnsi="宋体" w:cs="宋体"/>
        </w:rPr>
        <w:t xml:space="preserve">万元，资产总额为</w:t>
      </w:r>
      <w:r>
        <w:rPr>
          <w:rFonts w:hint="eastAsia" w:ascii="宋体" w:hAnsi="宋体" w:cs="宋体"/>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w:t>
      </w:r>
      <w:r>
        <w:rPr>
          <w:rFonts w:hint="eastAsia" w:ascii="宋体" w:hAnsi="宋体" w:cs="宋体"/>
        </w:rPr>
        <w:t xml:space="preserve">【】</w:t>
      </w:r>
      <w:r>
        <w:rPr>
          <w:rFonts w:hint="eastAsia" w:ascii="宋体" w:hAnsi="宋体" w:cs="宋体"/>
        </w:rPr>
        <w:t xml:space="preserve">万元，资产总额为</w:t>
      </w:r>
      <w:r>
        <w:rPr>
          <w:rFonts w:hint="eastAsia" w:ascii="宋体" w:hAnsi="宋体" w:cs="宋体"/>
        </w:rPr>
        <w:t xml:space="preserve">【】</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077"/>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222"/>
        <w:ind w:firstLine="84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222"/>
        <w:ind w:left="840" w:firstLine="42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w:t>
      </w:r>
      <w:r>
        <w:rPr>
          <w:rFonts w:hint="eastAsia" w:ascii="宋体" w:hAnsi="宋体"/>
          <w:szCs w:val="21"/>
        </w:rPr>
        <w:t xml:space="preserve">20000</w:t>
      </w:r>
      <w:r>
        <w:rPr>
          <w:rFonts w:hint="eastAsia" w:ascii="宋体" w:hAnsi="宋体"/>
          <w:szCs w:val="21"/>
        </w:rPr>
        <w:t xml:space="preserve">万元以下的为中小微型企业。其中，营业收入</w:t>
      </w:r>
      <w:r>
        <w:rPr>
          <w:rFonts w:hint="eastAsia" w:ascii="宋体" w:hAnsi="宋体"/>
          <w:szCs w:val="21"/>
        </w:rPr>
        <w:t xml:space="preserve">500</w:t>
      </w:r>
      <w:r>
        <w:rPr>
          <w:rFonts w:hint="eastAsia" w:ascii="宋体" w:hAnsi="宋体"/>
          <w:szCs w:val="21"/>
        </w:rPr>
        <w:t xml:space="preserve">万元及以上的为中型企业，营业收入</w:t>
      </w:r>
      <w:r>
        <w:rPr>
          <w:rFonts w:hint="eastAsia" w:ascii="宋体" w:hAnsi="宋体"/>
          <w:szCs w:val="21"/>
        </w:rPr>
        <w:t xml:space="preserve">50</w:t>
      </w:r>
      <w:r>
        <w:rPr>
          <w:rFonts w:hint="eastAsia" w:ascii="宋体" w:hAnsi="宋体"/>
          <w:szCs w:val="21"/>
        </w:rPr>
        <w:t xml:space="preserve">万元及以上的为</w:t>
      </w:r>
      <w:r>
        <w:rPr>
          <w:rFonts w:hint="eastAsia" w:ascii="宋体" w:hAnsi="宋体"/>
          <w:szCs w:val="21"/>
        </w:rPr>
        <w:t xml:space="preserve">小型企业，营业收入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300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w:t>
      </w:r>
      <w:r>
        <w:rPr>
          <w:rFonts w:hint="eastAsia" w:ascii="宋体" w:hAnsi="宋体"/>
          <w:szCs w:val="21"/>
        </w:rPr>
        <w:t xml:space="preserve">80000</w:t>
      </w:r>
      <w:r>
        <w:rPr>
          <w:rFonts w:hint="eastAsia" w:ascii="宋体" w:hAnsi="宋体"/>
          <w:szCs w:val="21"/>
        </w:rPr>
        <w:t xml:space="preserve">万元以下或资产总额</w:t>
      </w:r>
      <w:r>
        <w:rPr>
          <w:rFonts w:hint="eastAsia" w:ascii="宋体" w:hAnsi="宋体"/>
          <w:szCs w:val="21"/>
        </w:rPr>
        <w:t xml:space="preserve">80000</w:t>
      </w:r>
      <w:r>
        <w:rPr>
          <w:rFonts w:hint="eastAsia" w:ascii="宋体" w:hAnsi="宋体"/>
          <w:szCs w:val="21"/>
        </w:rPr>
        <w:t xml:space="preserve">万元以下的为中小微型企业。其中，营业收入</w:t>
      </w:r>
      <w:r>
        <w:rPr>
          <w:rFonts w:hint="eastAsia" w:ascii="宋体" w:hAnsi="宋体"/>
          <w:szCs w:val="21"/>
        </w:rPr>
        <w:t xml:space="preserve">6000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300</w:t>
      </w:r>
      <w:r>
        <w:rPr>
          <w:rFonts w:hint="eastAsia" w:ascii="宋体" w:hAnsi="宋体"/>
          <w:szCs w:val="21"/>
        </w:rPr>
        <w:t xml:space="preserve">万元及以上，且资产总额</w:t>
      </w:r>
      <w:r>
        <w:rPr>
          <w:rFonts w:hint="eastAsia" w:ascii="宋体" w:hAnsi="宋体"/>
          <w:szCs w:val="21"/>
        </w:rPr>
        <w:t xml:space="preserve">300</w:t>
      </w:r>
      <w:r>
        <w:rPr>
          <w:rFonts w:hint="eastAsia" w:ascii="宋体" w:hAnsi="宋体"/>
          <w:szCs w:val="21"/>
        </w:rPr>
        <w:t xml:space="preserve">万元及以上的为小型企业；营业收入</w:t>
      </w:r>
      <w:r>
        <w:rPr>
          <w:rFonts w:hint="eastAsia" w:ascii="宋体" w:hAnsi="宋体"/>
          <w:szCs w:val="21"/>
        </w:rPr>
        <w:t xml:space="preserve">300</w:t>
      </w:r>
      <w:r>
        <w:rPr>
          <w:rFonts w:hint="eastAsia" w:ascii="宋体" w:hAnsi="宋体"/>
          <w:szCs w:val="21"/>
        </w:rPr>
        <w:t xml:space="preserve">万元以下或资产总额</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5000</w:t>
      </w:r>
      <w:r>
        <w:rPr>
          <w:rFonts w:hint="eastAsia" w:ascii="宋体" w:hAnsi="宋体"/>
          <w:szCs w:val="21"/>
        </w:rPr>
        <w:t xml:space="preserve">万元及以上的为中型企业；从业人员</w:t>
      </w:r>
      <w:r>
        <w:rPr>
          <w:rFonts w:hint="eastAsia" w:ascii="宋体" w:hAnsi="宋体"/>
          <w:szCs w:val="21"/>
        </w:rPr>
        <w:t xml:space="preserve">5</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万元及以上的为小型企业；从业人员</w:t>
      </w:r>
      <w:r>
        <w:rPr>
          <w:rFonts w:hint="eastAsia" w:ascii="宋体" w:hAnsi="宋体"/>
          <w:szCs w:val="21"/>
        </w:rPr>
        <w:t xml:space="preserve">5</w:t>
      </w:r>
      <w:r>
        <w:rPr>
          <w:rFonts w:hint="eastAsia" w:ascii="宋体" w:hAnsi="宋体"/>
          <w:szCs w:val="21"/>
        </w:rPr>
        <w:t xml:space="preserve">人以下或营业收入</w:t>
      </w:r>
      <w:r>
        <w:rPr>
          <w:rFonts w:hint="eastAsia" w:ascii="宋体" w:hAnsi="宋体"/>
          <w:szCs w:val="21"/>
        </w:rPr>
        <w:t xml:space="preserve">1000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20000</w:t>
      </w:r>
      <w:r>
        <w:rPr>
          <w:rFonts w:hint="eastAsia" w:ascii="宋体" w:hAnsi="宋体"/>
          <w:szCs w:val="21"/>
        </w:rPr>
        <w:t xml:space="preserve">万元以下的为中小微型企业。其中，从业人员</w:t>
      </w:r>
      <w:r>
        <w:rPr>
          <w:rFonts w:hint="eastAsia" w:ascii="宋体" w:hAnsi="宋体"/>
          <w:szCs w:val="21"/>
        </w:rPr>
        <w:t xml:space="preserve">50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w:t>
      </w:r>
      <w:r>
        <w:rPr>
          <w:rFonts w:hint="eastAsia" w:ascii="宋体" w:hAnsi="宋体"/>
          <w:szCs w:val="21"/>
        </w:rPr>
        <w:t xml:space="preserve">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w:t>
      </w:r>
      <w:r>
        <w:rPr>
          <w:rFonts w:hint="eastAsia" w:ascii="宋体" w:hAnsi="宋体"/>
          <w:szCs w:val="21"/>
        </w:rPr>
        <w:t xml:space="preserve">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3000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200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200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w:t>
      </w:r>
      <w:r>
        <w:rPr>
          <w:rFonts w:hint="eastAsia" w:ascii="宋体" w:hAnsi="宋体"/>
          <w:szCs w:val="21"/>
        </w:rPr>
        <w:t xml:space="preserve">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w:t>
      </w:r>
      <w:r>
        <w:rPr>
          <w:rFonts w:hint="eastAsia" w:ascii="宋体" w:hAnsi="宋体"/>
          <w:szCs w:val="21"/>
        </w:rPr>
        <w:t xml:space="preserve">2000</w:t>
      </w:r>
      <w:r>
        <w:rPr>
          <w:rFonts w:hint="eastAsia" w:ascii="宋体" w:hAnsi="宋体"/>
          <w:szCs w:val="21"/>
        </w:rPr>
        <w:t xml:space="preserve">人以下或营业收入</w:t>
      </w:r>
      <w:r>
        <w:rPr>
          <w:rFonts w:hint="eastAsia" w:ascii="宋体" w:hAnsi="宋体"/>
          <w:szCs w:val="21"/>
        </w:rPr>
        <w:t xml:space="preserve">100000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w:t>
      </w:r>
      <w:r>
        <w:rPr>
          <w:rFonts w:hint="eastAsia" w:ascii="宋体" w:hAnsi="宋体"/>
          <w:szCs w:val="21"/>
        </w:rPr>
        <w:t xml:space="preserve">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50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w:t>
      </w:r>
      <w:r>
        <w:rPr>
          <w:rFonts w:hint="eastAsia" w:ascii="宋体" w:hAnsi="宋体"/>
          <w:szCs w:val="21"/>
        </w:rPr>
        <w:t xml:space="preserve">200000</w:t>
      </w:r>
      <w:r>
        <w:rPr>
          <w:rFonts w:hint="eastAsia" w:ascii="宋体" w:hAnsi="宋体"/>
          <w:szCs w:val="21"/>
        </w:rPr>
        <w:t xml:space="preserve">万元以下或资产总额</w:t>
      </w:r>
      <w:r>
        <w:rPr>
          <w:rFonts w:hint="eastAsia" w:ascii="宋体" w:hAnsi="宋体"/>
          <w:szCs w:val="21"/>
        </w:rPr>
        <w:t xml:space="preserve">10000</w:t>
      </w:r>
      <w:r>
        <w:rPr>
          <w:rFonts w:hint="eastAsia" w:ascii="宋体" w:hAnsi="宋体"/>
          <w:szCs w:val="21"/>
        </w:rPr>
        <w:t xml:space="preserve">万元以下的为中小微型企业。其中</w:t>
      </w:r>
      <w:r>
        <w:rPr>
          <w:rFonts w:hint="eastAsia" w:ascii="宋体" w:hAnsi="宋体"/>
          <w:szCs w:val="21"/>
        </w:rPr>
        <w:t xml:space="preserve">，营业收入</w:t>
      </w:r>
      <w:r>
        <w:rPr>
          <w:rFonts w:hint="eastAsia" w:ascii="宋体" w:hAnsi="宋体"/>
          <w:szCs w:val="21"/>
        </w:rPr>
        <w:t xml:space="preserve">1000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100</w:t>
      </w:r>
      <w:r>
        <w:rPr>
          <w:rFonts w:hint="eastAsia" w:ascii="宋体" w:hAnsi="宋体"/>
          <w:szCs w:val="21"/>
        </w:rPr>
        <w:t xml:space="preserve">万元及以上，且资产总额</w:t>
      </w:r>
      <w:r>
        <w:rPr>
          <w:rFonts w:hint="eastAsia" w:ascii="宋体" w:hAnsi="宋体"/>
          <w:szCs w:val="21"/>
        </w:rPr>
        <w:t xml:space="preserve">2000</w:t>
      </w:r>
      <w:r>
        <w:rPr>
          <w:rFonts w:hint="eastAsia" w:ascii="宋体" w:hAnsi="宋体"/>
          <w:szCs w:val="21"/>
        </w:rPr>
        <w:t xml:space="preserve">万元及以上的为小型企业；营业收入</w:t>
      </w:r>
      <w:r>
        <w:rPr>
          <w:rFonts w:hint="eastAsia" w:ascii="宋体" w:hAnsi="宋体"/>
          <w:szCs w:val="21"/>
        </w:rPr>
        <w:t xml:space="preserve">100</w:t>
      </w:r>
      <w:r>
        <w:rPr>
          <w:rFonts w:hint="eastAsia" w:ascii="宋体" w:hAnsi="宋体"/>
          <w:szCs w:val="21"/>
        </w:rPr>
        <w:t xml:space="preserve">万元以下或资产总额</w:t>
      </w:r>
      <w:r>
        <w:rPr>
          <w:rFonts w:hint="eastAsia" w:ascii="宋体" w:hAnsi="宋体"/>
          <w:szCs w:val="21"/>
        </w:rPr>
        <w:t xml:space="preserve">2000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5000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万元及以上的为小型企业；从业人员</w:t>
      </w:r>
      <w:r>
        <w:rPr>
          <w:rFonts w:hint="eastAsia" w:ascii="宋体" w:hAnsi="宋体"/>
          <w:szCs w:val="21"/>
        </w:rPr>
        <w:t xml:space="preserve">100</w:t>
      </w:r>
      <w:r>
        <w:rPr>
          <w:rFonts w:hint="eastAsia" w:ascii="宋体" w:hAnsi="宋体"/>
          <w:szCs w:val="21"/>
        </w:rPr>
        <w:t xml:space="preserve">人以下或营业收入</w:t>
      </w:r>
      <w:r>
        <w:rPr>
          <w:rFonts w:hint="eastAsia" w:ascii="宋体" w:hAnsi="宋体"/>
          <w:szCs w:val="21"/>
        </w:rPr>
        <w:t xml:space="preserve">500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w:t>
      </w:r>
      <w:r>
        <w:rPr>
          <w:rFonts w:hint="eastAsia" w:ascii="宋体" w:hAnsi="宋体"/>
          <w:szCs w:val="21"/>
        </w:rPr>
        <w:t xml:space="preserve">业人员</w:t>
      </w:r>
      <w:r>
        <w:rPr>
          <w:rFonts w:hint="eastAsia" w:ascii="宋体" w:hAnsi="宋体"/>
          <w:szCs w:val="21"/>
        </w:rPr>
        <w:t xml:space="preserve">300</w:t>
      </w:r>
      <w:r>
        <w:rPr>
          <w:rFonts w:hint="eastAsia" w:ascii="宋体" w:hAnsi="宋体"/>
          <w:szCs w:val="21"/>
        </w:rPr>
        <w:t xml:space="preserve">人以下或资产总额</w:t>
      </w:r>
      <w:r>
        <w:rPr>
          <w:rFonts w:hint="eastAsia" w:ascii="宋体" w:hAnsi="宋体"/>
          <w:szCs w:val="21"/>
        </w:rPr>
        <w:t xml:space="preserve">120000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人及以上，且资产总额</w:t>
      </w:r>
      <w:r>
        <w:rPr>
          <w:rFonts w:hint="eastAsia" w:ascii="宋体" w:hAnsi="宋体"/>
          <w:szCs w:val="21"/>
        </w:rPr>
        <w:t xml:space="preserve">8000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人及以上，且资产总额</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人以下或资产总额</w:t>
      </w:r>
      <w:r>
        <w:rPr>
          <w:rFonts w:hint="eastAsia" w:ascii="宋体" w:hAnsi="宋体"/>
          <w:szCs w:val="21"/>
        </w:rPr>
        <w:t xml:space="preserve">100</w:t>
      </w:r>
      <w:r>
        <w:rPr>
          <w:rFonts w:hint="eastAsia" w:ascii="宋体" w:hAnsi="宋体"/>
          <w:szCs w:val="21"/>
        </w:rPr>
        <w:t xml:space="preserve">万元以下的为微型企业。</w:t>
      </w:r>
      <w:r/>
    </w:p>
    <w:p>
      <w:pPr>
        <w:pStyle w:val="1108"/>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w:t>
      </w:r>
      <w:r>
        <w:rPr>
          <w:rFonts w:hint="eastAsia"/>
          <w:sz w:val="21"/>
          <w:szCs w:val="21"/>
        </w:rPr>
        <w:t xml:space="preserve">300</w:t>
      </w:r>
      <w:r>
        <w:rPr>
          <w:rFonts w:hint="eastAsia"/>
          <w:sz w:val="21"/>
          <w:szCs w:val="21"/>
        </w:rPr>
        <w:t xml:space="preserve">人以下的为中小微型企业。其中，从业人员</w:t>
      </w:r>
      <w:r>
        <w:rPr>
          <w:rFonts w:hint="eastAsia"/>
          <w:sz w:val="21"/>
          <w:szCs w:val="21"/>
        </w:rPr>
        <w:t xml:space="preserve">100</w:t>
      </w:r>
      <w:r>
        <w:rPr>
          <w:rFonts w:hint="eastAsia"/>
          <w:sz w:val="21"/>
          <w:szCs w:val="21"/>
        </w:rPr>
        <w:t xml:space="preserve">人及以上的为中型企业；从业人员</w:t>
      </w:r>
      <w:r>
        <w:rPr>
          <w:rFonts w:hint="eastAsia"/>
          <w:sz w:val="21"/>
          <w:szCs w:val="21"/>
        </w:rPr>
        <w:t xml:space="preserve">10</w:t>
      </w:r>
      <w:r>
        <w:rPr>
          <w:rFonts w:hint="eastAsia"/>
          <w:sz w:val="21"/>
          <w:szCs w:val="21"/>
        </w:rPr>
        <w:t xml:space="preserve">人及以上的为小型企业；从业人员</w:t>
      </w:r>
      <w:r>
        <w:rPr>
          <w:rFonts w:hint="eastAsia"/>
          <w:sz w:val="21"/>
          <w:szCs w:val="21"/>
        </w:rPr>
        <w:t xml:space="preserve">10</w:t>
      </w:r>
      <w:r>
        <w:rPr>
          <w:rFonts w:hint="eastAsia"/>
          <w:sz w:val="21"/>
          <w:szCs w:val="21"/>
        </w:rPr>
        <w:t xml:space="preserve">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053"/>
        <w:ind w:firstLine="560"/>
        <w:spacing w:line="360" w:lineRule="auto"/>
        <w:rPr>
          <w:rFonts w:ascii="宋体" w:hAnsi="宋体" w:cs="宋体"/>
        </w:rPr>
      </w:pPr>
      <w:r>
        <w:rPr>
          <w:rFonts w:ascii="宋体" w:hAnsi="宋体" w:cs="宋体"/>
        </w:rPr>
      </w:r>
      <w:r/>
    </w:p>
    <w:p>
      <w:pPr>
        <w:pStyle w:val="1053"/>
        <w:ind w:firstLine="560"/>
        <w:spacing w:line="360" w:lineRule="auto"/>
        <w:rPr>
          <w:rFonts w:ascii="宋体" w:hAnsi="宋体" w:cs="宋体"/>
        </w:rPr>
      </w:pPr>
      <w:r>
        <w:rPr>
          <w:rFonts w:ascii="宋体" w:hAnsi="宋体" w:cs="宋体"/>
        </w:rPr>
      </w:r>
      <w:r/>
    </w:p>
    <w:p>
      <w:pPr>
        <w:pStyle w:val="1053"/>
        <w:ind w:firstLine="560"/>
        <w:spacing w:line="360" w:lineRule="auto"/>
        <w:rPr>
          <w:rFonts w:ascii="宋体" w:hAnsi="宋体" w:cs="宋体"/>
        </w:rPr>
      </w:pPr>
      <w:r>
        <w:rPr>
          <w:rFonts w:ascii="宋体" w:hAnsi="宋体" w:cs="宋体"/>
        </w:rPr>
      </w:r>
      <w:r/>
    </w:p>
    <w:p>
      <w:pPr>
        <w:pStyle w:val="1053"/>
        <w:ind w:firstLine="560"/>
        <w:spacing w:line="360" w:lineRule="auto"/>
        <w:rPr>
          <w:rFonts w:ascii="宋体" w:hAnsi="宋体" w:cs="宋体"/>
        </w:rPr>
      </w:pPr>
      <w:r>
        <w:rPr>
          <w:rFonts w:ascii="宋体" w:hAnsi="宋体" w:cs="宋体"/>
        </w:rPr>
      </w:r>
      <w:r/>
    </w:p>
    <w:p>
      <w:pPr>
        <w:pStyle w:val="1053"/>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55" w:name="OLE_LINK14"/>
      <w:r/>
      <w:bookmarkStart w:id="56" w:name="OLE_LINK13"/>
      <w:r>
        <w:rPr>
          <w:rFonts w:hint="eastAsia" w:ascii="宋体" w:hAnsi="宋体" w:cs="宋体"/>
          <w:b/>
          <w:spacing w:val="6"/>
          <w:szCs w:val="21"/>
        </w:rPr>
        <w:t xml:space="preserve">2</w:t>
      </w:r>
      <w:r>
        <w:rPr>
          <w:rFonts w:hint="eastAsia" w:ascii="宋体" w:hAnsi="宋体" w:cs="宋体"/>
          <w:b/>
          <w:spacing w:val="6"/>
          <w:szCs w:val="21"/>
        </w:rPr>
        <w:t xml:space="preserve">、残疾人福利性单位声明函</w:t>
      </w:r>
      <w:bookmarkEnd w:id="55"/>
      <w:r/>
      <w:bookmarkEnd w:id="56"/>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w:t>
      </w:r>
      <w:r>
        <w:rPr>
          <w:rFonts w:hint="eastAsia" w:ascii="宋体" w:hAnsi="宋体" w:cs="宋体"/>
          <w:spacing w:val="6"/>
          <w:szCs w:val="21"/>
        </w:rPr>
        <w:t xml:space="preserve">《残疾人福利性单位声明函》，接受社会监督。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b/>
          <w:szCs w:val="21"/>
        </w:rPr>
      </w:pPr>
      <w:r>
        <w:rPr>
          <w:rFonts w:ascii="宋体" w:hAnsi="宋体" w:cs="宋体"/>
          <w:b/>
          <w:szCs w:val="21"/>
        </w:rPr>
      </w:r>
      <w:r/>
    </w:p>
    <w:p>
      <w:pPr>
        <w:jc w:val="center"/>
        <w:spacing w:line="360" w:lineRule="auto"/>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11.</w:t>
      </w:r>
      <w:r>
        <w:rPr>
          <w:rFonts w:hint="eastAsia" w:ascii="宋体" w:hAnsi="宋体" w:cs="宋体"/>
          <w:b/>
          <w:bCs/>
          <w:szCs w:val="21"/>
        </w:rPr>
        <w:t xml:space="preserve">投标（响应）保证承诺书</w:t>
      </w:r>
      <w:r/>
    </w:p>
    <w:p>
      <w:pPr>
        <w:pStyle w:val="1053"/>
        <w:ind w:firstLine="420"/>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62"/>
        <w:spacing w:line="360" w:lineRule="auto"/>
        <w:rPr>
          <w:rFonts w:hAnsi="宋体" w:eastAsia="宋体" w:cs="宋体"/>
          <w:b/>
          <w:sz w:val="21"/>
          <w:szCs w:val="21"/>
        </w:rPr>
      </w:pPr>
      <w:r>
        <w:rPr>
          <w:rFonts w:hint="eastAsia" w:hAnsi="宋体" w:eastAsia="宋体" w:cs="宋体"/>
          <w:b/>
          <w:sz w:val="21"/>
          <w:szCs w:val="21"/>
        </w:rPr>
        <w:t xml:space="preserve">格式</w:t>
      </w:r>
      <w:r>
        <w:rPr>
          <w:rFonts w:hint="eastAsia" w:hAnsi="宋体" w:eastAsia="宋体" w:cs="宋体"/>
          <w:b/>
          <w:sz w:val="21"/>
          <w:szCs w:val="21"/>
        </w:rPr>
        <w:t xml:space="preserve">12</w:t>
      </w:r>
      <w:r>
        <w:rPr>
          <w:rFonts w:hint="eastAsia" w:hAnsi="宋体" w:eastAsia="宋体" w:cs="宋体"/>
          <w:b/>
          <w:sz w:val="21"/>
          <w:szCs w:val="21"/>
        </w:rPr>
        <w:t xml:space="preserve">：政府采购合同信用融资政策告知函（本附件无需盖章放置响应文件中）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13</w:t>
      </w:r>
      <w:r>
        <w:rPr>
          <w:rFonts w:hint="eastAsia" w:ascii="宋体" w:hAnsi="宋体" w:cs="宋体"/>
          <w:b/>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JSZC-320591-CJZB-C2026-0099</w:t>
      </w:r>
      <w:r>
        <w:rPr>
          <w:rFonts w:hint="eastAsia" w:ascii="宋体" w:hAnsi="宋体" w:cs="宋体"/>
          <w:b/>
          <w:szCs w:val="21"/>
        </w:rPr>
        <w:t xml:space="preserve">）</w:t>
      </w:r>
      <w:r/>
    </w:p>
    <w:p>
      <w:pPr>
        <w:pStyle w:val="1089"/>
        <w:ind w:firstLine="420"/>
        <w:spacing w:before="0" w:beforeAutospacing="0" w:after="0" w:afterAutospacing="0" w:line="0" w:lineRule="atLeast"/>
        <w:rPr>
          <w:rFonts w:cs="宋体"/>
          <w:sz w:val="21"/>
          <w:szCs w:val="21"/>
        </w:rPr>
      </w:pPr>
      <w:r>
        <w:rPr>
          <w:rFonts w:cs="宋体"/>
          <w:sz w:val="21"/>
          <w:szCs w:val="21"/>
        </w:rPr>
      </w:r>
      <w:r/>
    </w:p>
    <w:p>
      <w:pPr>
        <w:pStyle w:val="1089"/>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089"/>
        <w:ind w:firstLine="420"/>
        <w:jc w:val="center"/>
        <w:spacing w:before="0" w:beforeAutospacing="0" w:after="0" w:afterAutospacing="0" w:line="0" w:lineRule="atLeast"/>
        <w:rPr>
          <w:rFonts w:cs="宋体"/>
          <w:b/>
          <w:sz w:val="21"/>
          <w:szCs w:val="21"/>
        </w:rPr>
      </w:pPr>
      <w:r>
        <w:rPr>
          <w:rFonts w:cs="宋体"/>
          <w:b/>
          <w:sz w:val="21"/>
          <w:szCs w:val="21"/>
        </w:rPr>
      </w:r>
      <w:r/>
    </w:p>
    <w:p>
      <w:pPr>
        <w:pStyle w:val="1089"/>
        <w:ind w:firstLine="420"/>
        <w:spacing w:before="0" w:beforeAutospacing="0" w:after="0" w:afterAutospacing="0" w:line="0" w:lineRule="atLeast"/>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89"/>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Style w:val="1101"/>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101"/>
          <w:rFonts w:hint="eastAsia" w:cs="宋体"/>
          <w:color w:val="auto"/>
          <w:szCs w:val="21"/>
          <w:u w:val="single"/>
          <w:shd w:val="clear" w:color="auto" w:fill="ffffff"/>
        </w:rPr>
        <w:t xml:space="preserve">（厂名）</w:t>
      </w:r>
      <w:r>
        <w:rPr>
          <w:rStyle w:val="1101"/>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10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Style w:val="1101"/>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1101"/>
          <w:rFonts w:hint="eastAsia" w:cs="宋体"/>
          <w:color w:val="auto"/>
          <w:szCs w:val="21"/>
          <w:u w:val="single"/>
          <w:shd w:val="clear" w:color="auto" w:fill="ffffff"/>
        </w:rPr>
        <w:t xml:space="preserve">（规定比例）</w:t>
      </w:r>
      <w:r>
        <w:rPr>
          <w:rStyle w:val="1101"/>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（关键组件）</w:t>
      </w:r>
      <w:r>
        <w:rPr>
          <w:rStyle w:val="1101"/>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（关键工序）</w:t>
      </w:r>
      <w:r>
        <w:rPr>
          <w:rStyle w:val="1101"/>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89"/>
        <w:ind w:firstLine="420"/>
        <w:spacing w:before="30" w:beforeAutospacing="0" w:after="30" w:afterAutospacing="0" w:line="0" w:lineRule="atLeast"/>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1101"/>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10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1101"/>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89"/>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w:t>
      </w:r>
      <w:r/>
    </w:p>
    <w:p>
      <w:pPr>
        <w:pStyle w:val="1089"/>
        <w:ind w:firstLine="420"/>
        <w:spacing w:before="30" w:beforeAutospacing="0" w:after="30" w:afterAutospacing="0" w:line="0" w:lineRule="atLeast"/>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89"/>
        <w:spacing w:before="30" w:beforeAutospacing="0" w:after="30" w:afterAutospacing="0" w:line="0" w:lineRule="atLeast"/>
        <w:rPr>
          <w:rFonts w:cs="宋体"/>
          <w:sz w:val="21"/>
          <w:szCs w:val="21"/>
        </w:rPr>
      </w:pPr>
      <w:r>
        <w:rPr>
          <w:rFonts w:cs="宋体"/>
          <w:sz w:val="21"/>
          <w:szCs w:val="21"/>
        </w:rPr>
      </w:r>
      <w:r/>
    </w:p>
    <w:p>
      <w:pPr>
        <w:pStyle w:val="1089"/>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089"/>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1089"/>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rPr>
          <w:rFonts w:hint="eastAsia" w:ascii="宋体" w:hAnsi="宋体" w:cs="宋体"/>
          <w:szCs w:val="21"/>
          <w:shd w:val="clear" w:color="auto" w:fill="ffffff"/>
        </w:rPr>
        <w:t xml:space="preserve">。</w:t>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szCs w:val="22"/>
        </w:rPr>
      </w:pPr>
      <w:r>
        <w:rPr>
          <w:rFonts w:hint="eastAsia" w:ascii="宋体" w:hAnsi="宋体" w:cs="宋体"/>
          <w:b/>
        </w:rPr>
        <w:t xml:space="preserve">（全文完）</w:t>
      </w:r>
      <w:bookmarkEnd w:id="0"/>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rPr>
                              <w:rStyle w:val="1099"/>
                            </w:rPr>
                          </w:pPr>
                          <w:r>
                            <w:fldChar w:fldCharType="begin"/>
                          </w:r>
                          <w:r>
                            <w:rPr>
                              <w:rStyle w:val="1099"/>
                            </w:rPr>
                            <w:instrText xml:space="preserve">PAGE  </w:instrText>
                          </w:r>
                          <w:r>
                            <w:fldChar w:fldCharType="separate"/>
                          </w:r>
                          <w:r>
                            <w:rPr>
                              <w:rStyle w:val="1099"/>
                            </w:rPr>
                            <w:t xml:space="preserve">48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rPr>
                        <w:rStyle w:val="1099"/>
                      </w:rPr>
                    </w:pPr>
                    <w:r>
                      <w:fldChar w:fldCharType="begin"/>
                    </w:r>
                    <w:r>
                      <w:rPr>
                        <w:rStyle w:val="1099"/>
                      </w:rPr>
                      <w:instrText xml:space="preserve">PAGE  </w:instrText>
                    </w:r>
                    <w:r>
                      <w:fldChar w:fldCharType="separate"/>
                    </w:r>
                    <w:r>
                      <w:rPr>
                        <w:rStyle w:val="1099"/>
                      </w:rPr>
                      <w:t xml:space="preserve">48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8"/>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        </w:t>
    </w:r>
    <w:r>
      <w:rPr>
        <w:rFonts w:hint="eastAsia" w:asciiTheme="minorEastAsia" w:hAnsiTheme="minorEastAsia" w:eastAsiaTheme="minorEastAsia" w:cstheme="minorEastAsia"/>
        <w:sz w:val="21"/>
        <w:szCs w:val="21"/>
      </w:rPr>
      <w:t xml:space="preserve">采购编号：</w:t>
    </w:r>
    <w:r>
      <w:rPr>
        <w:rFonts w:hint="eastAsia" w:asciiTheme="minorEastAsia" w:hAnsiTheme="minorEastAsia" w:eastAsiaTheme="minorEastAsia" w:cstheme="minorEastAsia"/>
        <w:sz w:val="21"/>
        <w:szCs w:val="21"/>
      </w:rPr>
      <w:t xml:space="preserve">JSZC-320591-CJZB-C2026-0099</w:t>
    </w:r>
    <w:r>
      <w:rPr>
        <w:rFonts w:hint="eastAsia" w:asciiTheme="minorEastAsia" w:hAnsiTheme="minorEastAsia" w:eastAsiaTheme="minorEastAsia" w:cstheme="minorEastAsia"/>
        <w:sz w:val="21"/>
        <w:szCs w:val="21"/>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JSZC-320591-CJZB-C2026-0099</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JSZC-320591-CJZB-C2026-0099</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JSZC-320591-CJZB-C2026-0099</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96"/>
      <w:isLgl w:val="false"/>
      <w:suff w:val="tab"/>
      <w:lvlText w:val="%1、"/>
      <w:lvlJc w:val="left"/>
      <w:pPr>
        <w:ind w:left="840" w:hanging="420"/>
        <w:tabs>
          <w:tab w:val="left" w:pos="840" w:leader="none"/>
        </w:tabs>
      </w:pPr>
      <w:rPr>
        <w:rFonts w:hint="eastAsia"/>
      </w:rPr>
    </w:lvl>
    <w:lvl w:ilvl="1">
      <w:start w:val="1"/>
      <w:numFmt w:val="lowerLetter"/>
      <w:pStyle w:val="139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82"/>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1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58"/>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08"/>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38"/>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6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98"/>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9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3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53"/>
      <w:isLgl w:val="false"/>
      <w:suff w:val="tab"/>
      <w:lvlText w:val="%1、"/>
      <w:lvlJc w:val="left"/>
      <w:pPr>
        <w:ind w:left="810" w:hanging="360"/>
        <w:tabs>
          <w:tab w:val="left" w:pos="810" w:leader="none"/>
        </w:tabs>
      </w:pPr>
      <w:rPr>
        <w:rFonts w:hint="default"/>
      </w:rPr>
    </w:lvl>
    <w:lvl w:ilvl="1">
      <w:start w:val="1"/>
      <w:numFmt w:val="lowerLetter"/>
      <w:pStyle w:val="1402"/>
      <w:isLgl w:val="false"/>
      <w:suff w:val="tab"/>
      <w:lvlText w:val="%2)"/>
      <w:lvlJc w:val="left"/>
      <w:pPr>
        <w:ind w:left="1290" w:hanging="420"/>
        <w:tabs>
          <w:tab w:val="left" w:pos="1290" w:leader="none"/>
        </w:tabs>
      </w:pPr>
    </w:lvl>
    <w:lvl w:ilvl="2">
      <w:start w:val="1"/>
      <w:numFmt w:val="lowerRoman"/>
      <w:pStyle w:val="1478"/>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89"/>
      <w:isLgl w:val="false"/>
      <w:suff w:val="tab"/>
      <w:lvlText w:val="（%1）"/>
      <w:lvlJc w:val="left"/>
      <w:pPr>
        <w:ind w:left="720" w:hanging="720"/>
        <w:tabs>
          <w:tab w:val="left" w:pos="720" w:leader="none"/>
        </w:tabs>
      </w:pPr>
      <w:rPr>
        <w:rFonts w:hint="default"/>
      </w:rPr>
    </w:lvl>
    <w:lvl w:ilvl="1">
      <w:start w:val="1"/>
      <w:numFmt w:val="lowerLetter"/>
      <w:pStyle w:val="1363"/>
      <w:isLgl w:val="false"/>
      <w:suff w:val="tab"/>
      <w:lvlText w:val="%2)"/>
      <w:lvlJc w:val="left"/>
      <w:pPr>
        <w:ind w:left="840" w:hanging="420"/>
        <w:tabs>
          <w:tab w:val="left" w:pos="840" w:leader="none"/>
        </w:tabs>
      </w:pPr>
    </w:lvl>
    <w:lvl w:ilvl="2">
      <w:start w:val="1"/>
      <w:numFmt w:val="lowerRoman"/>
      <w:pStyle w:val="1501"/>
      <w:isLgl w:val="false"/>
      <w:suff w:val="tab"/>
      <w:lvlText w:val="%3."/>
      <w:lvlJc w:val="right"/>
      <w:pPr>
        <w:ind w:left="1260" w:hanging="420"/>
        <w:tabs>
          <w:tab w:val="left" w:pos="1260" w:leader="none"/>
        </w:tabs>
      </w:pPr>
    </w:lvl>
    <w:lvl w:ilvl="3">
      <w:start w:val="1"/>
      <w:numFmt w:val="decimal"/>
      <w:pStyle w:val="1441"/>
      <w:isLgl w:val="false"/>
      <w:suff w:val="tab"/>
      <w:lvlText w:val="%4."/>
      <w:lvlJc w:val="left"/>
      <w:pPr>
        <w:ind w:left="1680" w:hanging="420"/>
        <w:tabs>
          <w:tab w:val="left" w:pos="1680" w:leader="none"/>
        </w:tabs>
      </w:pPr>
    </w:lvl>
    <w:lvl w:ilvl="4">
      <w:start w:val="1"/>
      <w:numFmt w:val="lowerLetter"/>
      <w:pStyle w:val="145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17"/>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4">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40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4"/>
  </w:num>
  <w:num w:numId="10">
    <w:abstractNumId w:val="4"/>
  </w:num>
  <w:num w:numId="11">
    <w:abstractNumId w:val="13"/>
  </w:num>
  <w:num w:numId="12">
    <w:abstractNumId w:val="1"/>
  </w:num>
  <w:num w:numId="13">
    <w:abstractNumId w:val="11"/>
  </w:num>
  <w:num w:numId="14">
    <w:abstractNumId w:val="12"/>
  </w:num>
  <w:num w:numId="15">
    <w:abstractNumId w:val="15"/>
  </w:num>
  <w:num w:numId="16">
    <w:abstractNumId w:val="17"/>
  </w:num>
  <w:num w:numId="17">
    <w:abstractNumId w:val="16"/>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34"/>
    <w:link w:val="1025"/>
    <w:uiPriority w:val="9"/>
    <w:rPr>
      <w:rFonts w:ascii="Arial" w:hAnsi="Arial" w:eastAsia="Arial" w:cs="Arial"/>
      <w:sz w:val="40"/>
      <w:szCs w:val="40"/>
    </w:rPr>
  </w:style>
  <w:style w:type="character" w:styleId="880">
    <w:name w:val="Heading 2 Char"/>
    <w:basedOn w:val="1034"/>
    <w:link w:val="1026"/>
    <w:uiPriority w:val="9"/>
    <w:rPr>
      <w:rFonts w:ascii="Arial" w:hAnsi="Arial" w:eastAsia="Arial" w:cs="Arial"/>
      <w:sz w:val="34"/>
    </w:rPr>
  </w:style>
  <w:style w:type="character" w:styleId="881">
    <w:name w:val="Heading 3 Char"/>
    <w:basedOn w:val="1034"/>
    <w:link w:val="1027"/>
    <w:uiPriority w:val="9"/>
    <w:rPr>
      <w:rFonts w:ascii="Arial" w:hAnsi="Arial" w:eastAsia="Arial" w:cs="Arial"/>
      <w:sz w:val="30"/>
      <w:szCs w:val="30"/>
    </w:rPr>
  </w:style>
  <w:style w:type="character" w:styleId="882">
    <w:name w:val="Heading 6 Char"/>
    <w:basedOn w:val="1034"/>
    <w:link w:val="1030"/>
    <w:uiPriority w:val="9"/>
    <w:rPr>
      <w:rFonts w:ascii="Arial" w:hAnsi="Arial" w:eastAsia="Arial" w:cs="Arial"/>
      <w:b/>
      <w:bCs/>
      <w:sz w:val="22"/>
      <w:szCs w:val="22"/>
    </w:rPr>
  </w:style>
  <w:style w:type="character" w:styleId="883">
    <w:name w:val="Heading 7 Char"/>
    <w:basedOn w:val="1034"/>
    <w:link w:val="1031"/>
    <w:uiPriority w:val="9"/>
    <w:rPr>
      <w:rFonts w:ascii="Arial" w:hAnsi="Arial" w:eastAsia="Arial" w:cs="Arial"/>
      <w:b/>
      <w:bCs/>
      <w:i/>
      <w:iCs/>
      <w:sz w:val="22"/>
      <w:szCs w:val="22"/>
    </w:rPr>
  </w:style>
  <w:style w:type="character" w:styleId="884">
    <w:name w:val="Heading 8 Char"/>
    <w:basedOn w:val="1034"/>
    <w:link w:val="1032"/>
    <w:uiPriority w:val="9"/>
    <w:rPr>
      <w:rFonts w:ascii="Arial" w:hAnsi="Arial" w:eastAsia="Arial" w:cs="Arial"/>
      <w:i/>
      <w:iCs/>
      <w:sz w:val="22"/>
      <w:szCs w:val="22"/>
    </w:rPr>
  </w:style>
  <w:style w:type="character" w:styleId="885">
    <w:name w:val="Heading 9 Char"/>
    <w:basedOn w:val="1034"/>
    <w:link w:val="1033"/>
    <w:uiPriority w:val="9"/>
    <w:rPr>
      <w:rFonts w:ascii="Arial" w:hAnsi="Arial" w:eastAsia="Arial" w:cs="Arial"/>
      <w:i/>
      <w:iCs/>
      <w:sz w:val="21"/>
      <w:szCs w:val="21"/>
    </w:rPr>
  </w:style>
  <w:style w:type="character" w:styleId="886">
    <w:name w:val="Title Char"/>
    <w:basedOn w:val="1034"/>
    <w:link w:val="1092"/>
    <w:uiPriority w:val="10"/>
    <w:rPr>
      <w:sz w:val="48"/>
      <w:szCs w:val="48"/>
    </w:rPr>
  </w:style>
  <w:style w:type="paragraph" w:styleId="887">
    <w:name w:val="Quote"/>
    <w:basedOn w:val="1024"/>
    <w:next w:val="1024"/>
    <w:link w:val="888"/>
    <w:uiPriority w:val="29"/>
    <w:qFormat/>
    <w:pPr>
      <w:ind w:left="720" w:right="720"/>
    </w:pPr>
    <w:rPr>
      <w:i/>
    </w:rPr>
  </w:style>
  <w:style w:type="character" w:styleId="888">
    <w:name w:val="Quote Char"/>
    <w:link w:val="887"/>
    <w:uiPriority w:val="29"/>
    <w:rPr>
      <w:i/>
    </w:rPr>
  </w:style>
  <w:style w:type="paragraph" w:styleId="889">
    <w:name w:val="Intense Quote"/>
    <w:basedOn w:val="1024"/>
    <w:next w:val="1024"/>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character" w:styleId="891">
    <w:name w:val="Caption Char"/>
    <w:basedOn w:val="1045"/>
    <w:link w:val="1068"/>
    <w:uiPriority w:val="99"/>
  </w:style>
  <w:style w:type="table" w:styleId="892">
    <w:name w:val="Table Grid Light"/>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Footnote Text Char"/>
    <w:link w:val="1077"/>
    <w:uiPriority w:val="99"/>
    <w:rPr>
      <w:sz w:val="18"/>
    </w:rPr>
  </w:style>
  <w:style w:type="character" w:styleId="1018">
    <w:name w:val="footnote reference"/>
    <w:basedOn w:val="1034"/>
    <w:uiPriority w:val="99"/>
    <w:unhideWhenUsed/>
    <w:rPr>
      <w:vertAlign w:val="superscript"/>
    </w:rPr>
  </w:style>
  <w:style w:type="paragraph" w:styleId="1019">
    <w:name w:val="endnote text"/>
    <w:basedOn w:val="1024"/>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basedOn w:val="1034"/>
    <w:uiPriority w:val="99"/>
    <w:semiHidden/>
    <w:unhideWhenUsed/>
    <w:rPr>
      <w:vertAlign w:val="superscript"/>
    </w:r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link w:val="1539"/>
    <w:qFormat/>
    <w:pPr>
      <w:jc w:val="both"/>
      <w:widowControl w:val="off"/>
    </w:pPr>
    <w:rPr>
      <w:rFonts w:ascii="Calibri" w:hAnsi="Calibri"/>
      <w:sz w:val="21"/>
    </w:rPr>
  </w:style>
  <w:style w:type="paragraph" w:styleId="1025">
    <w:name w:val="Heading 1"/>
    <w:basedOn w:val="1024"/>
    <w:next w:val="1024"/>
    <w:link w:val="1110"/>
    <w:qFormat/>
    <w:pPr>
      <w:ind w:left="405" w:hanging="405"/>
      <w:jc w:val="left"/>
      <w:keepNext/>
      <w:spacing w:line="300" w:lineRule="auto"/>
      <w:tabs>
        <w:tab w:val="left" w:pos="405" w:leader="none"/>
      </w:tabs>
      <w:outlineLvl w:val="0"/>
    </w:pPr>
    <w:rPr>
      <w:sz w:val="28"/>
    </w:rPr>
  </w:style>
  <w:style w:type="paragraph" w:styleId="1026">
    <w:name w:val="Heading 2"/>
    <w:basedOn w:val="1024"/>
    <w:next w:val="1024"/>
    <w:link w:val="1111"/>
    <w:qFormat/>
    <w:pPr>
      <w:keepLines/>
      <w:keepNext/>
      <w:spacing w:before="260" w:after="260" w:line="413" w:lineRule="auto"/>
      <w:outlineLvl w:val="1"/>
    </w:pPr>
    <w:rPr>
      <w:rFonts w:ascii="Arial" w:hAnsi="Arial" w:eastAsia="黑体"/>
      <w:b/>
      <w:sz w:val="32"/>
    </w:rPr>
  </w:style>
  <w:style w:type="paragraph" w:styleId="1027">
    <w:name w:val="Heading 3"/>
    <w:basedOn w:val="1024"/>
    <w:next w:val="1024"/>
    <w:link w:val="1112"/>
    <w:qFormat/>
    <w:pPr>
      <w:keepLines/>
      <w:keepNext/>
      <w:spacing w:before="260" w:after="260" w:line="413" w:lineRule="auto"/>
      <w:outlineLvl w:val="2"/>
    </w:pPr>
    <w:rPr>
      <w:b/>
      <w:sz w:val="32"/>
    </w:rPr>
  </w:style>
  <w:style w:type="paragraph" w:styleId="1028">
    <w:name w:val="Heading 4"/>
    <w:basedOn w:val="1024"/>
    <w:next w:val="1024"/>
    <w:link w:val="1113"/>
    <w:qFormat/>
    <w:pPr>
      <w:keepLines/>
      <w:keepNext/>
      <w:spacing w:before="280" w:after="290" w:line="372" w:lineRule="auto"/>
      <w:outlineLvl w:val="3"/>
    </w:pPr>
    <w:rPr>
      <w:rFonts w:ascii="Arial" w:hAnsi="Arial" w:eastAsia="黑体"/>
      <w:b/>
      <w:sz w:val="28"/>
    </w:rPr>
  </w:style>
  <w:style w:type="paragraph" w:styleId="1029">
    <w:name w:val="Heading 5"/>
    <w:basedOn w:val="1024"/>
    <w:next w:val="1024"/>
    <w:link w:val="1114"/>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30">
    <w:name w:val="Heading 6"/>
    <w:basedOn w:val="1024"/>
    <w:next w:val="1024"/>
    <w:link w:val="1115"/>
    <w:qFormat/>
    <w:pPr>
      <w:ind w:left="1152" w:hanging="1152"/>
      <w:keepLines/>
      <w:keepNext/>
      <w:spacing w:before="120" w:after="60" w:line="360" w:lineRule="auto"/>
      <w:tabs>
        <w:tab w:val="left" w:pos="1152" w:leader="none"/>
      </w:tabs>
      <w:outlineLvl w:val="5"/>
    </w:pPr>
    <w:rPr>
      <w:rFonts w:hAnsi="Arial" w:eastAsia="黑体"/>
    </w:rPr>
  </w:style>
  <w:style w:type="paragraph" w:styleId="1031">
    <w:name w:val="Heading 7"/>
    <w:basedOn w:val="1024"/>
    <w:next w:val="1024"/>
    <w:qFormat/>
    <w:pPr>
      <w:ind w:left="1296" w:hanging="1296"/>
      <w:keepLines/>
      <w:keepNext/>
      <w:spacing w:before="120" w:after="60" w:line="360" w:lineRule="auto"/>
      <w:tabs>
        <w:tab w:val="left" w:pos="1296" w:leader="none"/>
      </w:tabs>
      <w:outlineLvl w:val="6"/>
    </w:pPr>
    <w:rPr>
      <w:rFonts w:eastAsia="黑体"/>
    </w:rPr>
  </w:style>
  <w:style w:type="paragraph" w:styleId="1032">
    <w:name w:val="Heading 8"/>
    <w:basedOn w:val="1024"/>
    <w:next w:val="1024"/>
    <w:qFormat/>
    <w:pPr>
      <w:ind w:left="1440" w:hanging="1440"/>
      <w:keepLines/>
      <w:keepNext/>
      <w:spacing w:before="120" w:line="360" w:lineRule="auto"/>
      <w:tabs>
        <w:tab w:val="left" w:pos="1440" w:leader="none"/>
      </w:tabs>
      <w:outlineLvl w:val="7"/>
    </w:pPr>
    <w:rPr>
      <w:rFonts w:hAnsi="Arial" w:eastAsia="黑体"/>
    </w:rPr>
  </w:style>
  <w:style w:type="paragraph" w:styleId="1033">
    <w:name w:val="Heading 9"/>
    <w:basedOn w:val="1024"/>
    <w:next w:val="1024"/>
    <w:qFormat/>
    <w:pPr>
      <w:ind w:left="1584" w:hanging="1584"/>
      <w:keepLines/>
      <w:keepNext/>
      <w:spacing w:before="120" w:line="360" w:lineRule="auto"/>
      <w:tabs>
        <w:tab w:val="left" w:pos="1584" w:leader="none"/>
      </w:tabs>
      <w:outlineLvl w:val="8"/>
    </w:pPr>
    <w:rPr>
      <w:rFonts w:hAnsi="Arial" w:eastAsia="黑体"/>
    </w:rPr>
  </w:style>
  <w:style w:type="character" w:styleId="1034" w:default="1">
    <w:name w:val="Default Paragraph Font"/>
    <w:uiPriority w:val="1"/>
    <w:semiHidden/>
    <w:unhideWhenUsed/>
  </w:style>
  <w:style w:type="table" w:styleId="1035" w:default="1">
    <w:name w:val="Normal Table"/>
    <w:uiPriority w:val="99"/>
    <w:semiHidden/>
    <w:unhideWhenUsed/>
    <w:qFormat/>
    <w:tblPr>
      <w:tblInd w:w="0" w:type="dxa"/>
      <w:tblCellMar>
        <w:left w:w="108" w:type="dxa"/>
        <w:top w:w="0" w:type="dxa"/>
        <w:right w:w="108" w:type="dxa"/>
        <w:bottom w:w="0" w:type="dxa"/>
      </w:tblCellMar>
    </w:tblPr>
  </w:style>
  <w:style w:type="numbering" w:styleId="1036" w:default="1">
    <w:name w:val="No List"/>
    <w:uiPriority w:val="99"/>
    <w:semiHidden/>
    <w:unhideWhenUsed/>
  </w:style>
  <w:style w:type="paragraph" w:styleId="1037">
    <w:name w:val="List 3"/>
    <w:basedOn w:val="1024"/>
    <w:qFormat/>
    <w:pPr>
      <w:ind w:left="100" w:hanging="200"/>
      <w:spacing w:line="420" w:lineRule="exact"/>
    </w:pPr>
    <w:rPr>
      <w:sz w:val="24"/>
      <w:szCs w:val="24"/>
    </w:rPr>
  </w:style>
  <w:style w:type="paragraph" w:styleId="1038">
    <w:name w:val="toc 7"/>
    <w:basedOn w:val="1025"/>
    <w:next w:val="1024"/>
    <w:qFormat/>
    <w:pPr>
      <w:ind w:left="1260"/>
    </w:pPr>
  </w:style>
  <w:style w:type="paragraph" w:styleId="1039">
    <w:name w:val="List Number 2"/>
    <w:basedOn w:val="1024"/>
    <w:qFormat/>
    <w:pPr>
      <w:ind w:left="780" w:hanging="360"/>
      <w:tabs>
        <w:tab w:val="left" w:pos="780" w:leader="none"/>
      </w:tabs>
    </w:pPr>
  </w:style>
  <w:style w:type="paragraph" w:styleId="1040">
    <w:name w:val="table of authorities"/>
    <w:basedOn w:val="1024"/>
    <w:next w:val="1024"/>
    <w:uiPriority w:val="99"/>
    <w:unhideWhenUsed/>
    <w:qFormat/>
    <w:pPr>
      <w:ind w:left="420"/>
    </w:pPr>
  </w:style>
  <w:style w:type="paragraph" w:styleId="1041">
    <w:name w:val="List Bullet 4"/>
    <w:basedOn w:val="1024"/>
    <w:qFormat/>
    <w:pPr>
      <w:ind w:left="795" w:hanging="795"/>
      <w:spacing w:line="420" w:lineRule="exact"/>
      <w:tabs>
        <w:tab w:val="left" w:pos="795" w:leader="none"/>
      </w:tabs>
    </w:pPr>
    <w:rPr>
      <w:sz w:val="24"/>
      <w:szCs w:val="24"/>
    </w:rPr>
  </w:style>
  <w:style w:type="paragraph" w:styleId="1042">
    <w:name w:val="index 8"/>
    <w:basedOn w:val="1024"/>
    <w:next w:val="1024"/>
    <w:qFormat/>
    <w:pPr>
      <w:ind w:left="1400"/>
    </w:pPr>
    <w:rPr>
      <w:szCs w:val="24"/>
    </w:rPr>
  </w:style>
  <w:style w:type="paragraph" w:styleId="1043">
    <w:name w:val="List Number"/>
    <w:basedOn w:val="1024"/>
    <w:qFormat/>
    <w:pPr>
      <w:ind w:left="1125" w:hanging="555"/>
      <w:tabs>
        <w:tab w:val="left" w:pos="1125" w:leader="none"/>
      </w:tabs>
    </w:pPr>
    <w:rPr>
      <w:szCs w:val="24"/>
    </w:rPr>
  </w:style>
  <w:style w:type="paragraph" w:styleId="1044">
    <w:name w:val="Normal Indent"/>
    <w:basedOn w:val="1024"/>
    <w:link w:val="1116"/>
    <w:qFormat/>
    <w:pPr>
      <w:ind w:firstLine="420"/>
      <w:jc w:val="left"/>
    </w:pPr>
    <w:rPr>
      <w:rFonts w:eastAsia="楷体_GB2312"/>
      <w:sz w:val="24"/>
    </w:rPr>
  </w:style>
  <w:style w:type="paragraph" w:styleId="1045">
    <w:name w:val="Caption"/>
    <w:basedOn w:val="1024"/>
    <w:next w:val="1024"/>
    <w:qFormat/>
    <w:pPr>
      <w:spacing w:before="152" w:after="160"/>
    </w:pPr>
    <w:rPr>
      <w:rFonts w:ascii="Arial" w:hAnsi="Arial" w:eastAsia="黑体"/>
      <w:sz w:val="20"/>
    </w:rPr>
  </w:style>
  <w:style w:type="paragraph" w:styleId="1046">
    <w:name w:val="index 5"/>
    <w:basedOn w:val="1024"/>
    <w:next w:val="1024"/>
    <w:qFormat/>
    <w:pPr>
      <w:ind w:left="800"/>
    </w:pPr>
    <w:rPr>
      <w:szCs w:val="24"/>
    </w:rPr>
  </w:style>
  <w:style w:type="paragraph" w:styleId="1047">
    <w:name w:val="List Bullet"/>
    <w:basedOn w:val="1024"/>
    <w:qFormat/>
    <w:pPr>
      <w:ind w:left="360" w:hanging="360"/>
      <w:widowControl/>
      <w:tabs>
        <w:tab w:val="left" w:pos="360" w:leader="none"/>
      </w:tabs>
    </w:pPr>
    <w:rPr>
      <w:rFonts w:ascii="Tms Rmn" w:hAnsi="Tms Rmn"/>
      <w:sz w:val="24"/>
      <w:lang w:eastAsia="en-US"/>
    </w:rPr>
  </w:style>
  <w:style w:type="paragraph" w:styleId="1048">
    <w:name w:val="Document Map"/>
    <w:basedOn w:val="1024"/>
    <w:link w:val="1117"/>
    <w:qFormat/>
    <w:pPr>
      <w:shd w:val="clear" w:color="auto" w:fill="000080"/>
    </w:pPr>
  </w:style>
  <w:style w:type="paragraph" w:styleId="1049">
    <w:name w:val="annotation text"/>
    <w:basedOn w:val="1024"/>
    <w:link w:val="1118"/>
    <w:qFormat/>
    <w:pPr>
      <w:jc w:val="left"/>
    </w:pPr>
  </w:style>
  <w:style w:type="paragraph" w:styleId="1050">
    <w:name w:val="index 6"/>
    <w:basedOn w:val="1024"/>
    <w:next w:val="1024"/>
    <w:qFormat/>
    <w:pPr>
      <w:ind w:left="1000"/>
    </w:pPr>
    <w:rPr>
      <w:szCs w:val="24"/>
    </w:rPr>
  </w:style>
  <w:style w:type="paragraph" w:styleId="1051">
    <w:name w:val="Body Text 3"/>
    <w:basedOn w:val="1024"/>
    <w:qFormat/>
    <w:pPr>
      <w:spacing w:line="360" w:lineRule="auto"/>
    </w:pPr>
    <w:rPr>
      <w:rFonts w:ascii="宋体" w:hAnsi="宋体"/>
      <w:color w:val="ff0000"/>
      <w:szCs w:val="24"/>
    </w:rPr>
  </w:style>
  <w:style w:type="paragraph" w:styleId="1052">
    <w:name w:val="List Bullet 3"/>
    <w:basedOn w:val="1024"/>
    <w:qFormat/>
    <w:pPr>
      <w:ind w:left="735" w:hanging="735"/>
      <w:tabs>
        <w:tab w:val="left" w:pos="735" w:leader="none"/>
      </w:tabs>
    </w:pPr>
  </w:style>
  <w:style w:type="paragraph" w:styleId="1053">
    <w:name w:val="Body Text"/>
    <w:basedOn w:val="1024"/>
    <w:link w:val="1109"/>
    <w:qFormat/>
    <w:pPr>
      <w:tabs>
        <w:tab w:val="left" w:pos="5250" w:leader="none"/>
      </w:tabs>
    </w:pPr>
    <w:rPr>
      <w:sz w:val="28"/>
    </w:rPr>
  </w:style>
  <w:style w:type="paragraph" w:styleId="1054">
    <w:name w:val="Body Text Indent"/>
    <w:basedOn w:val="1024"/>
    <w:next w:val="1055"/>
    <w:link w:val="1119"/>
    <w:qFormat/>
    <w:pPr>
      <w:ind w:left="315" w:firstLine="632"/>
      <w:spacing w:line="360" w:lineRule="auto"/>
    </w:pPr>
    <w:rPr>
      <w:b/>
    </w:rPr>
  </w:style>
  <w:style w:type="paragraph" w:styleId="1055">
    <w:name w:val="envelope return"/>
    <w:basedOn w:val="1024"/>
    <w:qFormat/>
    <w:rPr>
      <w:rFonts w:ascii="Arial" w:hAnsi="Arial" w:eastAsia="楷体_GB2312"/>
      <w:sz w:val="26"/>
    </w:rPr>
  </w:style>
  <w:style w:type="paragraph" w:styleId="1056">
    <w:name w:val="List 2"/>
    <w:basedOn w:val="1025"/>
    <w:next w:val="1038"/>
    <w:qFormat/>
    <w:pPr>
      <w:ind w:left="100" w:hanging="200"/>
      <w:spacing w:line="420" w:lineRule="exact"/>
    </w:pPr>
    <w:rPr>
      <w:sz w:val="24"/>
      <w:szCs w:val="24"/>
    </w:rPr>
  </w:style>
  <w:style w:type="paragraph" w:styleId="1057">
    <w:name w:val="Block Text"/>
    <w:basedOn w:val="1025"/>
    <w:next w:val="1024"/>
    <w:qFormat/>
    <w:pPr>
      <w:ind w:left="420" w:right="-294"/>
      <w:spacing w:line="320" w:lineRule="exact"/>
    </w:pPr>
    <w:rPr>
      <w:rFonts w:ascii="宋体"/>
      <w:sz w:val="24"/>
    </w:rPr>
  </w:style>
  <w:style w:type="paragraph" w:styleId="1058">
    <w:name w:val="List Bullet 2"/>
    <w:basedOn w:val="1024"/>
    <w:qFormat/>
    <w:pPr>
      <w:ind w:firstLine="479"/>
      <w:spacing w:line="360" w:lineRule="auto"/>
    </w:pPr>
    <w:rPr>
      <w:sz w:val="24"/>
      <w:szCs w:val="24"/>
    </w:rPr>
  </w:style>
  <w:style w:type="paragraph" w:styleId="1059">
    <w:name w:val="index 4"/>
    <w:basedOn w:val="1024"/>
    <w:next w:val="1024"/>
    <w:qFormat/>
    <w:pPr>
      <w:ind w:left="600"/>
    </w:pPr>
    <w:rPr>
      <w:szCs w:val="24"/>
    </w:rPr>
  </w:style>
  <w:style w:type="paragraph" w:styleId="1060">
    <w:name w:val="toc 5"/>
    <w:basedOn w:val="1024"/>
    <w:next w:val="1024"/>
    <w:qFormat/>
    <w:pPr>
      <w:ind w:left="840"/>
      <w:jc w:val="left"/>
    </w:pPr>
  </w:style>
  <w:style w:type="paragraph" w:styleId="1061">
    <w:name w:val="toc 3"/>
    <w:basedOn w:val="1024"/>
    <w:next w:val="1024"/>
    <w:qFormat/>
    <w:pPr>
      <w:ind w:left="420"/>
      <w:jc w:val="left"/>
    </w:pPr>
    <w:rPr>
      <w:i/>
    </w:rPr>
  </w:style>
  <w:style w:type="paragraph" w:styleId="1062">
    <w:name w:val="Plain Text"/>
    <w:basedOn w:val="1024"/>
    <w:link w:val="1120"/>
    <w:qFormat/>
    <w:rPr>
      <w:rFonts w:ascii="宋体" w:hAnsi="Courier New" w:eastAsia="楷体_GB2312"/>
      <w:sz w:val="28"/>
    </w:rPr>
  </w:style>
  <w:style w:type="paragraph" w:styleId="1063">
    <w:name w:val="toc 8"/>
    <w:basedOn w:val="1024"/>
    <w:next w:val="1024"/>
    <w:qFormat/>
    <w:pPr>
      <w:ind w:left="1470"/>
      <w:jc w:val="left"/>
    </w:pPr>
  </w:style>
  <w:style w:type="paragraph" w:styleId="1064">
    <w:name w:val="index 3"/>
    <w:basedOn w:val="1024"/>
    <w:next w:val="1024"/>
    <w:qFormat/>
    <w:pPr>
      <w:ind w:left="400"/>
    </w:pPr>
    <w:rPr>
      <w:szCs w:val="24"/>
    </w:rPr>
  </w:style>
  <w:style w:type="paragraph" w:styleId="1065">
    <w:name w:val="Date"/>
    <w:basedOn w:val="1024"/>
    <w:next w:val="1024"/>
    <w:link w:val="1121"/>
    <w:qFormat/>
  </w:style>
  <w:style w:type="paragraph" w:styleId="1066">
    <w:name w:val="Body Text Indent 2"/>
    <w:basedOn w:val="1024"/>
    <w:link w:val="1122"/>
    <w:qFormat/>
    <w:pPr>
      <w:ind w:firstLine="420"/>
      <w:spacing w:line="360" w:lineRule="auto"/>
    </w:pPr>
    <w:rPr>
      <w:rFonts w:ascii="宋体" w:hAnsi="宋体"/>
    </w:rPr>
  </w:style>
  <w:style w:type="paragraph" w:styleId="1067">
    <w:name w:val="Balloon Text"/>
    <w:basedOn w:val="1024"/>
    <w:link w:val="1123"/>
    <w:qFormat/>
    <w:rPr>
      <w:sz w:val="18"/>
      <w:szCs w:val="18"/>
    </w:rPr>
  </w:style>
  <w:style w:type="paragraph" w:styleId="1068">
    <w:name w:val="Footer"/>
    <w:basedOn w:val="1024"/>
    <w:link w:val="1124"/>
    <w:uiPriority w:val="99"/>
    <w:qFormat/>
    <w:pPr>
      <w:jc w:val="left"/>
      <w:tabs>
        <w:tab w:val="center" w:pos="4153" w:leader="none"/>
        <w:tab w:val="right" w:pos="8306" w:leader="none"/>
      </w:tabs>
    </w:pPr>
    <w:rPr>
      <w:rFonts w:eastAsia="楷体_GB2312"/>
      <w:sz w:val="18"/>
    </w:rPr>
  </w:style>
  <w:style w:type="paragraph" w:styleId="1069">
    <w:name w:val="Header"/>
    <w:basedOn w:val="1024"/>
    <w:link w:val="1125"/>
    <w:qFormat/>
    <w:pPr>
      <w:jc w:val="center"/>
      <w:tabs>
        <w:tab w:val="center" w:pos="4153" w:leader="none"/>
        <w:tab w:val="right" w:pos="8306" w:leader="none"/>
      </w:tabs>
      <w:pBdr>
        <w:bottom w:val="single" w:color="auto" w:sz="6" w:space="1"/>
      </w:pBdr>
    </w:pPr>
    <w:rPr>
      <w:rFonts w:eastAsia="楷体_GB2312"/>
      <w:sz w:val="18"/>
    </w:rPr>
  </w:style>
  <w:style w:type="paragraph" w:styleId="1070">
    <w:name w:val="toc 1"/>
    <w:basedOn w:val="1024"/>
    <w:next w:val="1024"/>
    <w:qFormat/>
    <w:pPr>
      <w:jc w:val="left"/>
      <w:spacing w:before="120" w:after="120" w:line="360" w:lineRule="auto"/>
    </w:pPr>
    <w:rPr>
      <w:b/>
      <w:caps/>
      <w:sz w:val="30"/>
    </w:rPr>
  </w:style>
  <w:style w:type="paragraph" w:styleId="1071">
    <w:name w:val="List Continue 4"/>
    <w:basedOn w:val="1024"/>
    <w:qFormat/>
    <w:pPr>
      <w:ind w:left="1680" w:firstLine="471"/>
      <w:spacing w:after="120" w:line="420" w:lineRule="exact"/>
    </w:pPr>
    <w:rPr>
      <w:sz w:val="24"/>
      <w:szCs w:val="24"/>
    </w:rPr>
  </w:style>
  <w:style w:type="paragraph" w:styleId="1072">
    <w:name w:val="toc 4"/>
    <w:basedOn w:val="1024"/>
    <w:next w:val="1024"/>
    <w:qFormat/>
    <w:pPr>
      <w:ind w:left="630"/>
      <w:jc w:val="left"/>
    </w:pPr>
  </w:style>
  <w:style w:type="paragraph" w:styleId="1073">
    <w:name w:val="index heading"/>
    <w:basedOn w:val="1024"/>
    <w:next w:val="1074"/>
    <w:qFormat/>
    <w:rPr>
      <w:szCs w:val="24"/>
    </w:rPr>
  </w:style>
  <w:style w:type="paragraph" w:styleId="1074">
    <w:name w:val="index 1"/>
    <w:basedOn w:val="1024"/>
    <w:next w:val="1024"/>
    <w:qFormat/>
    <w:rPr>
      <w:rFonts w:ascii="宋体" w:hAnsi="宋体"/>
      <w:sz w:val="10"/>
      <w:szCs w:val="24"/>
    </w:rPr>
  </w:style>
  <w:style w:type="paragraph" w:styleId="1075">
    <w:name w:val="Subtitle"/>
    <w:basedOn w:val="1024"/>
    <w:next w:val="1024"/>
    <w:link w:val="1126"/>
    <w:qFormat/>
    <w:pPr>
      <w:jc w:val="center"/>
      <w:spacing w:before="240" w:after="60" w:line="312" w:lineRule="auto"/>
      <w:outlineLvl w:val="1"/>
    </w:pPr>
    <w:rPr>
      <w:rFonts w:ascii="宋体" w:hAnsi="Courier New" w:eastAsia="楷体_GB2312"/>
      <w:sz w:val="26"/>
    </w:rPr>
  </w:style>
  <w:style w:type="paragraph" w:styleId="1076">
    <w:name w:val="List"/>
    <w:basedOn w:val="1024"/>
    <w:qFormat/>
    <w:pPr>
      <w:ind w:left="200" w:hanging="200"/>
      <w:jc w:val="left"/>
      <w:widowControl/>
    </w:pPr>
    <w:rPr>
      <w:sz w:val="20"/>
    </w:rPr>
  </w:style>
  <w:style w:type="paragraph" w:styleId="1077">
    <w:name w:val="footnote text"/>
    <w:basedOn w:val="1025"/>
    <w:next w:val="1057"/>
    <w:qFormat/>
    <w:pPr>
      <w:ind w:firstLine="3584"/>
      <w:spacing w:line="360" w:lineRule="auto"/>
    </w:pPr>
  </w:style>
  <w:style w:type="paragraph" w:styleId="1078">
    <w:name w:val="toc 6"/>
    <w:basedOn w:val="1024"/>
    <w:next w:val="1024"/>
    <w:qFormat/>
    <w:pPr>
      <w:ind w:left="1050"/>
      <w:jc w:val="left"/>
    </w:pPr>
  </w:style>
  <w:style w:type="paragraph" w:styleId="1079">
    <w:name w:val="List 5"/>
    <w:basedOn w:val="1024"/>
    <w:qFormat/>
    <w:pPr>
      <w:ind w:left="100" w:hanging="200"/>
      <w:spacing w:line="420" w:lineRule="exact"/>
    </w:pPr>
    <w:rPr>
      <w:sz w:val="24"/>
      <w:szCs w:val="24"/>
    </w:rPr>
  </w:style>
  <w:style w:type="paragraph" w:styleId="1080">
    <w:name w:val="Body Text Indent 3"/>
    <w:basedOn w:val="1024"/>
    <w:qFormat/>
    <w:pPr>
      <w:ind w:firstLine="480"/>
      <w:spacing w:line="360" w:lineRule="auto"/>
      <w:widowControl/>
    </w:pPr>
    <w:rPr>
      <w:sz w:val="24"/>
    </w:rPr>
  </w:style>
  <w:style w:type="paragraph" w:styleId="1081">
    <w:name w:val="index 7"/>
    <w:basedOn w:val="1024"/>
    <w:next w:val="1024"/>
    <w:qFormat/>
    <w:pPr>
      <w:ind w:left="1200"/>
    </w:pPr>
    <w:rPr>
      <w:szCs w:val="24"/>
    </w:rPr>
  </w:style>
  <w:style w:type="paragraph" w:styleId="1082">
    <w:name w:val="index 9"/>
    <w:basedOn w:val="1024"/>
    <w:next w:val="1024"/>
    <w:qFormat/>
    <w:pPr>
      <w:ind w:left="1600"/>
    </w:pPr>
    <w:rPr>
      <w:szCs w:val="24"/>
    </w:rPr>
  </w:style>
  <w:style w:type="paragraph" w:styleId="1083">
    <w:name w:val="toc 2"/>
    <w:basedOn w:val="1024"/>
    <w:next w:val="1024"/>
    <w:qFormat/>
    <w:pPr>
      <w:ind w:left="210"/>
      <w:jc w:val="left"/>
    </w:pPr>
    <w:rPr>
      <w:smallCaps/>
    </w:rPr>
  </w:style>
  <w:style w:type="paragraph" w:styleId="1084">
    <w:name w:val="toc 9"/>
    <w:basedOn w:val="1024"/>
    <w:next w:val="1024"/>
    <w:qFormat/>
    <w:pPr>
      <w:ind w:left="1680"/>
      <w:jc w:val="left"/>
    </w:pPr>
  </w:style>
  <w:style w:type="paragraph" w:styleId="1085">
    <w:name w:val="Body Text 2"/>
    <w:basedOn w:val="1024"/>
    <w:qFormat/>
    <w:pPr>
      <w:spacing w:line="360" w:lineRule="auto"/>
      <w:tabs>
        <w:tab w:val="left" w:pos="630" w:leader="none"/>
      </w:tabs>
    </w:pPr>
    <w:rPr>
      <w:rFonts w:ascii="宋体" w:hAnsi="宋体"/>
      <w:sz w:val="24"/>
    </w:rPr>
  </w:style>
  <w:style w:type="paragraph" w:styleId="1086">
    <w:name w:val="List 4"/>
    <w:basedOn w:val="1024"/>
    <w:qFormat/>
    <w:pPr>
      <w:ind w:left="100" w:hanging="200"/>
      <w:spacing w:line="420" w:lineRule="exact"/>
    </w:pPr>
    <w:rPr>
      <w:sz w:val="24"/>
      <w:szCs w:val="24"/>
    </w:rPr>
  </w:style>
  <w:style w:type="paragraph" w:styleId="1087">
    <w:name w:val="List Continue 2"/>
    <w:basedOn w:val="1024"/>
    <w:qFormat/>
    <w:pPr>
      <w:ind w:left="840" w:firstLine="471"/>
      <w:spacing w:after="120" w:line="420" w:lineRule="exact"/>
    </w:pPr>
    <w:rPr>
      <w:sz w:val="24"/>
      <w:szCs w:val="24"/>
    </w:rPr>
  </w:style>
  <w:style w:type="paragraph" w:styleId="1088">
    <w:name w:val="HTML Preformatted"/>
    <w:basedOn w:val="10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9">
    <w:name w:val="Normal (Web)"/>
    <w:basedOn w:val="1024"/>
    <w:qFormat/>
    <w:pPr>
      <w:jc w:val="left"/>
      <w:spacing w:before="100" w:beforeAutospacing="1" w:after="100" w:afterAutospacing="1"/>
      <w:widowControl/>
    </w:pPr>
    <w:rPr>
      <w:rFonts w:ascii="宋体" w:hAnsi="宋体"/>
      <w:sz w:val="24"/>
    </w:rPr>
  </w:style>
  <w:style w:type="paragraph" w:styleId="1090">
    <w:name w:val="List Continue 3"/>
    <w:basedOn w:val="1024"/>
    <w:qFormat/>
    <w:pPr>
      <w:ind w:left="1260" w:firstLine="471"/>
      <w:spacing w:after="120" w:line="420" w:lineRule="exact"/>
    </w:pPr>
    <w:rPr>
      <w:sz w:val="24"/>
      <w:szCs w:val="24"/>
    </w:rPr>
  </w:style>
  <w:style w:type="paragraph" w:styleId="1091">
    <w:name w:val="index 2"/>
    <w:basedOn w:val="1024"/>
    <w:next w:val="1024"/>
    <w:qFormat/>
    <w:pPr>
      <w:ind w:left="200"/>
    </w:pPr>
    <w:rPr>
      <w:szCs w:val="24"/>
    </w:rPr>
  </w:style>
  <w:style w:type="paragraph" w:styleId="1092">
    <w:name w:val="Title"/>
    <w:basedOn w:val="1024"/>
    <w:next w:val="1024"/>
    <w:link w:val="1127"/>
    <w:qFormat/>
    <w:pPr>
      <w:ind w:firstLine="628"/>
      <w:jc w:val="center"/>
      <w:spacing w:line="420" w:lineRule="exact"/>
    </w:pPr>
    <w:rPr>
      <w:sz w:val="32"/>
      <w:szCs w:val="32"/>
    </w:rPr>
  </w:style>
  <w:style w:type="paragraph" w:styleId="1093">
    <w:name w:val="annotation subject"/>
    <w:basedOn w:val="1049"/>
    <w:next w:val="1049"/>
    <w:qFormat/>
    <w:rPr>
      <w:b/>
      <w:bCs/>
    </w:rPr>
  </w:style>
  <w:style w:type="paragraph" w:styleId="1094">
    <w:name w:val="Body Text First Indent"/>
    <w:basedOn w:val="1053"/>
    <w:qFormat/>
    <w:pPr>
      <w:ind w:firstLine="420"/>
      <w:spacing w:after="120"/>
    </w:pPr>
    <w:rPr>
      <w:sz w:val="21"/>
      <w:szCs w:val="24"/>
    </w:rPr>
  </w:style>
  <w:style w:type="paragraph" w:styleId="1095">
    <w:name w:val="Body Text First Indent 2"/>
    <w:basedOn w:val="1054"/>
    <w:qFormat/>
    <w:pPr>
      <w:ind w:left="420" w:firstLine="420"/>
      <w:spacing w:after="120" w:line="240" w:lineRule="auto"/>
    </w:pPr>
    <w:rPr>
      <w:b w:val="0"/>
      <w:szCs w:val="24"/>
    </w:rPr>
  </w:style>
  <w:style w:type="table" w:styleId="1096">
    <w:name w:val="Table Grid"/>
    <w:basedOn w:val="1035"/>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7">
    <w:name w:val="Table Elegant"/>
    <w:basedOn w:val="1035"/>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8">
    <w:name w:val="Strong"/>
    <w:basedOn w:val="1034"/>
    <w:qFormat/>
    <w:rPr>
      <w:rFonts w:eastAsia="宋体"/>
      <w:b/>
      <w:bCs/>
      <w:sz w:val="21"/>
      <w:szCs w:val="24"/>
      <w:lang w:val="en-US" w:eastAsia="zh-CN" w:bidi="ar-SA"/>
    </w:rPr>
  </w:style>
  <w:style w:type="character" w:styleId="1099">
    <w:name w:val="page number"/>
    <w:qFormat/>
  </w:style>
  <w:style w:type="character" w:styleId="1100">
    <w:name w:val="FollowedHyperlink"/>
    <w:qFormat/>
    <w:rPr>
      <w:rFonts w:eastAsia="宋体"/>
      <w:color w:val="800080"/>
      <w:sz w:val="21"/>
      <w:szCs w:val="24"/>
      <w:u w:val="single"/>
      <w:lang w:val="en-US" w:eastAsia="zh-CN" w:bidi="ar-SA"/>
    </w:rPr>
  </w:style>
  <w:style w:type="character" w:styleId="1101">
    <w:name w:val="Emphasis"/>
    <w:qFormat/>
    <w:rPr>
      <w:rFonts w:eastAsia="宋体"/>
      <w:color w:val="cc0000"/>
      <w:sz w:val="21"/>
      <w:szCs w:val="24"/>
      <w:lang w:val="en-US" w:eastAsia="zh-CN" w:bidi="ar-SA"/>
    </w:rPr>
  </w:style>
  <w:style w:type="character" w:styleId="1102">
    <w:name w:val="HTML Typewriter"/>
    <w:qFormat/>
    <w:rPr>
      <w:rFonts w:ascii="Courier New" w:hAnsi="Courier New" w:eastAsia="宋体"/>
      <w:sz w:val="20"/>
      <w:szCs w:val="20"/>
      <w:lang w:val="en-US" w:eastAsia="zh-CN" w:bidi="ar-SA"/>
    </w:rPr>
  </w:style>
  <w:style w:type="character" w:styleId="1103">
    <w:name w:val="Hyperlink"/>
    <w:qFormat/>
    <w:rPr>
      <w:color w:val="333333"/>
      <w:u w:val="none"/>
    </w:rPr>
  </w:style>
  <w:style w:type="character" w:styleId="1104">
    <w:name w:val="annotation reference"/>
    <w:qFormat/>
    <w:rPr>
      <w:sz w:val="21"/>
    </w:rPr>
  </w:style>
  <w:style w:type="paragraph" w:styleId="1105" w:customStyle="1">
    <w:name w:val="文档结构图1"/>
    <w:basedOn w:val="1024"/>
    <w:uiPriority w:val="99"/>
    <w:qFormat/>
    <w:pPr>
      <w:shd w:val="clear" w:color="auto" w:fill="000080"/>
    </w:pPr>
  </w:style>
  <w:style w:type="paragraph" w:styleId="1106" w:customStyle="1">
    <w:name w:val="段"/>
    <w:next w:val="1024"/>
    <w:qFormat/>
    <w:pPr>
      <w:ind w:firstLine="200"/>
      <w:jc w:val="both"/>
    </w:pPr>
    <w:rPr>
      <w:rFonts w:ascii="宋体" w:hAnsi="Calibri"/>
      <w:sz w:val="21"/>
    </w:rPr>
  </w:style>
  <w:style w:type="paragraph" w:styleId="1107" w:customStyle="1">
    <w:name w:val="正文 New New New New New New New New New New New New New New New12"/>
    <w:qFormat/>
    <w:pPr>
      <w:jc w:val="both"/>
      <w:widowControl w:val="off"/>
    </w:pPr>
    <w:rPr>
      <w:sz w:val="21"/>
      <w:szCs w:val="24"/>
    </w:rPr>
  </w:style>
  <w:style w:type="paragraph" w:styleId="1108" w:customStyle="1">
    <w:name w:val="首行缩进"/>
    <w:basedOn w:val="1024"/>
    <w:qFormat/>
    <w:pPr>
      <w:ind w:firstLine="480"/>
      <w:jc w:val="left"/>
      <w:spacing w:line="360" w:lineRule="auto"/>
    </w:pPr>
    <w:rPr>
      <w:rFonts w:ascii="宋体" w:hAnsi="宋体"/>
      <w:sz w:val="24"/>
    </w:rPr>
  </w:style>
  <w:style w:type="character" w:styleId="1109" w:customStyle="1">
    <w:name w:val="正文文本 Char"/>
    <w:link w:val="1053"/>
    <w:qFormat/>
    <w:rPr>
      <w:rFonts w:eastAsia="宋体"/>
      <w:sz w:val="28"/>
      <w:lang w:val="en-US" w:eastAsia="zh-CN" w:bidi="ar-SA"/>
    </w:rPr>
  </w:style>
  <w:style w:type="character" w:styleId="1110" w:customStyle="1">
    <w:name w:val="标题 1 Char"/>
    <w:link w:val="1025"/>
    <w:qFormat/>
    <w:rPr>
      <w:sz w:val="28"/>
    </w:rPr>
  </w:style>
  <w:style w:type="character" w:styleId="1111" w:customStyle="1">
    <w:name w:val="标题 2 Char"/>
    <w:link w:val="1026"/>
    <w:qFormat/>
    <w:rPr>
      <w:rFonts w:ascii="Arial" w:hAnsi="Arial" w:eastAsia="黑体"/>
      <w:b/>
      <w:sz w:val="32"/>
      <w:lang w:val="en-US" w:eastAsia="zh-CN" w:bidi="ar-SA"/>
    </w:rPr>
  </w:style>
  <w:style w:type="character" w:styleId="1112" w:customStyle="1">
    <w:name w:val="标题 3 Char"/>
    <w:link w:val="1027"/>
    <w:qFormat/>
    <w:rPr>
      <w:rFonts w:eastAsia="宋体"/>
      <w:b/>
      <w:sz w:val="32"/>
      <w:lang w:val="en-US" w:eastAsia="zh-CN" w:bidi="ar-SA"/>
    </w:rPr>
  </w:style>
  <w:style w:type="character" w:styleId="1113" w:customStyle="1">
    <w:name w:val="标题 4 Char"/>
    <w:link w:val="1028"/>
    <w:qFormat/>
    <w:rPr>
      <w:rFonts w:ascii="Arial" w:hAnsi="Arial" w:eastAsia="黑体"/>
      <w:b/>
      <w:sz w:val="28"/>
      <w:lang w:val="en-US" w:eastAsia="zh-CN" w:bidi="ar-SA"/>
    </w:rPr>
  </w:style>
  <w:style w:type="character" w:styleId="1114" w:customStyle="1">
    <w:name w:val="标题 5 Char"/>
    <w:link w:val="1029"/>
    <w:qFormat/>
    <w:rPr>
      <w:rFonts w:ascii="Arial" w:hAnsi="Arial" w:eastAsia="黑体"/>
      <w:b/>
      <w:sz w:val="21"/>
      <w:lang w:val="en-US" w:eastAsia="zh-CN" w:bidi="ar-SA"/>
    </w:rPr>
  </w:style>
  <w:style w:type="character" w:styleId="1115" w:customStyle="1">
    <w:name w:val="标题 6 Char"/>
    <w:link w:val="1030"/>
    <w:qFormat/>
    <w:rPr>
      <w:rFonts w:hAnsi="Arial" w:eastAsia="黑体"/>
      <w:sz w:val="21"/>
      <w:lang w:val="en-US" w:eastAsia="zh-CN" w:bidi="ar-SA"/>
    </w:rPr>
  </w:style>
  <w:style w:type="character" w:styleId="1116" w:customStyle="1">
    <w:name w:val="正文缩进 Char"/>
    <w:link w:val="1044"/>
    <w:qFormat/>
    <w:rPr>
      <w:rFonts w:eastAsia="楷体_GB2312"/>
      <w:sz w:val="24"/>
      <w:lang w:val="en-US" w:eastAsia="zh-CN" w:bidi="ar-SA"/>
    </w:rPr>
  </w:style>
  <w:style w:type="character" w:styleId="1117" w:customStyle="1">
    <w:name w:val="文档结构图 Char"/>
    <w:link w:val="1048"/>
    <w:qFormat/>
    <w:rPr>
      <w:rFonts w:eastAsia="宋体"/>
      <w:sz w:val="21"/>
      <w:lang w:val="en-US" w:eastAsia="zh-CN" w:bidi="ar-SA"/>
    </w:rPr>
  </w:style>
  <w:style w:type="character" w:styleId="1118" w:customStyle="1">
    <w:name w:val="批注文字 Char"/>
    <w:link w:val="1049"/>
    <w:qFormat/>
    <w:rPr>
      <w:sz w:val="21"/>
    </w:rPr>
  </w:style>
  <w:style w:type="character" w:styleId="1119" w:customStyle="1">
    <w:name w:val="正文文本缩进 Char1"/>
    <w:link w:val="1054"/>
    <w:qFormat/>
    <w:rPr>
      <w:rFonts w:eastAsia="宋体"/>
      <w:b/>
      <w:sz w:val="21"/>
      <w:lang w:val="en-US" w:eastAsia="zh-CN" w:bidi="ar-SA"/>
    </w:rPr>
  </w:style>
  <w:style w:type="character" w:styleId="1120" w:customStyle="1">
    <w:name w:val="纯文本 Char"/>
    <w:link w:val="1062"/>
    <w:qFormat/>
    <w:rPr>
      <w:rFonts w:ascii="宋体" w:hAnsi="Courier New" w:eastAsia="楷体_GB2312"/>
      <w:sz w:val="28"/>
      <w:lang w:val="en-US" w:eastAsia="zh-CN" w:bidi="ar-SA"/>
    </w:rPr>
  </w:style>
  <w:style w:type="character" w:styleId="1121" w:customStyle="1">
    <w:name w:val="日期 Char"/>
    <w:link w:val="1065"/>
    <w:qFormat/>
    <w:rPr>
      <w:rFonts w:eastAsia="宋体"/>
      <w:sz w:val="21"/>
      <w:lang w:val="en-US" w:eastAsia="zh-CN" w:bidi="ar-SA"/>
    </w:rPr>
  </w:style>
  <w:style w:type="character" w:styleId="1122" w:customStyle="1">
    <w:name w:val="正文文本缩进 2 Char"/>
    <w:link w:val="1066"/>
    <w:qFormat/>
    <w:rPr>
      <w:rFonts w:ascii="宋体" w:hAnsi="宋体" w:eastAsia="宋体"/>
      <w:sz w:val="21"/>
      <w:lang w:val="en-US" w:eastAsia="zh-CN" w:bidi="ar-SA"/>
    </w:rPr>
  </w:style>
  <w:style w:type="character" w:styleId="1123" w:customStyle="1">
    <w:name w:val="批注框文本 Char"/>
    <w:link w:val="1067"/>
    <w:qFormat/>
    <w:rPr>
      <w:rFonts w:eastAsia="宋体"/>
      <w:sz w:val="18"/>
      <w:szCs w:val="18"/>
      <w:lang w:val="en-US" w:eastAsia="zh-CN" w:bidi="ar-SA"/>
    </w:rPr>
  </w:style>
  <w:style w:type="character" w:styleId="1124" w:customStyle="1">
    <w:name w:val="页脚 Char"/>
    <w:link w:val="1068"/>
    <w:uiPriority w:val="99"/>
    <w:qFormat/>
    <w:rPr>
      <w:rFonts w:eastAsia="楷体_GB2312"/>
      <w:sz w:val="18"/>
    </w:rPr>
  </w:style>
  <w:style w:type="character" w:styleId="1125" w:customStyle="1">
    <w:name w:val="页眉 Char"/>
    <w:link w:val="1069"/>
    <w:semiHidden/>
    <w:qFormat/>
    <w:rPr>
      <w:rFonts w:eastAsia="楷体_GB2312"/>
      <w:sz w:val="18"/>
      <w:lang w:val="en-US" w:eastAsia="zh-CN" w:bidi="ar-SA"/>
    </w:rPr>
  </w:style>
  <w:style w:type="character" w:styleId="1126" w:customStyle="1">
    <w:name w:val="副标题 Char"/>
    <w:link w:val="1075"/>
    <w:qFormat/>
    <w:rPr>
      <w:rFonts w:ascii="宋体" w:hAnsi="Courier New" w:eastAsia="楷体_GB2312"/>
      <w:sz w:val="26"/>
      <w:lang w:val="en-US" w:eastAsia="zh-CN" w:bidi="ar-SA"/>
    </w:rPr>
  </w:style>
  <w:style w:type="character" w:styleId="1127" w:customStyle="1">
    <w:name w:val="标题 Char"/>
    <w:link w:val="1092"/>
    <w:qFormat/>
    <w:rPr>
      <w:rFonts w:ascii="Calibri" w:hAnsi="Calibri" w:eastAsia="宋体"/>
      <w:sz w:val="32"/>
      <w:szCs w:val="32"/>
      <w:lang w:val="en-US" w:eastAsia="zh-CN" w:bidi="ar-SA"/>
    </w:rPr>
  </w:style>
  <w:style w:type="character" w:styleId="1128" w:customStyle="1">
    <w:name w:val="样式1 Char"/>
    <w:link w:val="1129"/>
    <w:qFormat/>
    <w:rPr>
      <w:rFonts w:ascii="Arial" w:hAnsi="Arial" w:eastAsia="黑体"/>
      <w:b/>
      <w:sz w:val="28"/>
    </w:rPr>
  </w:style>
  <w:style w:type="paragraph" w:styleId="1129" w:customStyle="1">
    <w:name w:val="样式1"/>
    <w:basedOn w:val="1028"/>
    <w:link w:val="1128"/>
    <w:qFormat/>
    <w:pPr>
      <w:ind w:firstLine="560"/>
      <w:spacing w:before="120" w:after="0" w:line="360" w:lineRule="auto"/>
    </w:pPr>
  </w:style>
  <w:style w:type="character" w:styleId="1130" w:customStyle="1">
    <w:name w:val="章 Char"/>
    <w:qFormat/>
    <w:rPr>
      <w:rFonts w:eastAsia="黑体"/>
      <w:sz w:val="32"/>
      <w:szCs w:val="24"/>
      <w:lang w:val="en-US" w:eastAsia="zh-CN" w:bidi="ar-SA"/>
    </w:rPr>
  </w:style>
  <w:style w:type="character" w:styleId="1131" w:customStyle="1">
    <w:name w:val="+● Char Char Char Char Char Char Char"/>
    <w:qFormat/>
    <w:rPr>
      <w:rFonts w:ascii="楷体_GB2312" w:eastAsia="宋体"/>
      <w:sz w:val="24"/>
      <w:szCs w:val="28"/>
      <w:lang w:val="en-US" w:eastAsia="zh-CN" w:bidi="ar-SA"/>
    </w:rPr>
  </w:style>
  <w:style w:type="character" w:styleId="1132" w:customStyle="1">
    <w:name w:val="FA正文bold Char Char"/>
    <w:link w:val="1133"/>
    <w:qFormat/>
    <w:rPr>
      <w:rFonts w:hAnsi="宋体" w:eastAsia="宋体" w:cs="宋体"/>
      <w:b/>
      <w:sz w:val="24"/>
      <w:szCs w:val="24"/>
      <w:lang w:val="en-US" w:eastAsia="zh-CN" w:bidi="ar-SA"/>
    </w:rPr>
  </w:style>
  <w:style w:type="paragraph" w:styleId="1133" w:customStyle="1">
    <w:name w:val="FA正文bold"/>
    <w:basedOn w:val="1134"/>
    <w:next w:val="1134"/>
    <w:link w:val="1132"/>
    <w:qFormat/>
    <w:pPr>
      <w:ind w:left="-2" w:firstLine="482"/>
      <w:keepNext/>
    </w:pPr>
    <w:rPr>
      <w:rFonts w:ascii="等线" w:cs="宋体"/>
      <w:b/>
      <w:spacing w:val="0"/>
      <w:sz w:val="24"/>
      <w:szCs w:val="24"/>
    </w:rPr>
  </w:style>
  <w:style w:type="paragraph" w:styleId="1134" w:customStyle="1">
    <w:name w:val="FA正文"/>
    <w:basedOn w:val="1024"/>
    <w:link w:val="1135"/>
    <w:qFormat/>
    <w:pPr>
      <w:ind w:firstLine="436"/>
      <w:spacing w:line="360" w:lineRule="auto"/>
      <w:tabs>
        <w:tab w:val="left" w:pos="3375" w:leader="none"/>
      </w:tabs>
    </w:pPr>
    <w:rPr>
      <w:rFonts w:ascii="宋体" w:hAnsi="宋体"/>
      <w:spacing w:val="4"/>
    </w:rPr>
  </w:style>
  <w:style w:type="character" w:styleId="1135" w:customStyle="1">
    <w:name w:val="FA正文 Char"/>
    <w:link w:val="1134"/>
    <w:qFormat/>
    <w:rPr>
      <w:rFonts w:ascii="宋体" w:hAnsi="宋体" w:eastAsia="宋体"/>
      <w:spacing w:val="4"/>
      <w:sz w:val="21"/>
      <w:lang w:val="en-US" w:eastAsia="zh-CN" w:bidi="ar-SA"/>
    </w:rPr>
  </w:style>
  <w:style w:type="character" w:styleId="1136" w:customStyle="1">
    <w:name w:val="apple-converted-space"/>
    <w:qFormat/>
  </w:style>
  <w:style w:type="character" w:styleId="1137" w:customStyle="1">
    <w:name w:val="+1. Char Char Char Char"/>
    <w:qFormat/>
    <w:rPr>
      <w:rFonts w:eastAsia="宋体"/>
      <w:sz w:val="24"/>
      <w:szCs w:val="28"/>
      <w:lang w:val="en-US" w:eastAsia="zh-CN" w:bidi="ar-SA"/>
    </w:rPr>
  </w:style>
  <w:style w:type="character" w:styleId="1138" w:customStyle="1">
    <w:name w:val="样式3 Char"/>
    <w:qFormat/>
    <w:rPr>
      <w:rFonts w:eastAsia="宋体"/>
      <w:sz w:val="24"/>
      <w:szCs w:val="28"/>
      <w:lang w:val="en-US" w:eastAsia="zh-CN" w:bidi="ar-SA"/>
    </w:rPr>
  </w:style>
  <w:style w:type="character" w:styleId="1139" w:customStyle="1">
    <w:name w:val="Char Char6"/>
    <w:qFormat/>
    <w:rPr>
      <w:rFonts w:ascii="宋体" w:hAnsi="Courier New"/>
      <w:sz w:val="21"/>
    </w:rPr>
  </w:style>
  <w:style w:type="character" w:styleId="1140" w:customStyle="1">
    <w:name w:val="Char Char11"/>
    <w:qFormat/>
    <w:rPr>
      <w:sz w:val="21"/>
    </w:rPr>
  </w:style>
  <w:style w:type="character" w:styleId="1141" w:customStyle="1">
    <w:name w:val="dg2"/>
    <w:qFormat/>
    <w:rPr>
      <w:rFonts w:eastAsia="宋体"/>
      <w:sz w:val="21"/>
      <w:szCs w:val="24"/>
      <w:lang w:val="en-US" w:eastAsia="zh-CN" w:bidi="ar-SA"/>
    </w:rPr>
  </w:style>
  <w:style w:type="character" w:styleId="1142" w:customStyle="1">
    <w:name w:val="NormalCharacter"/>
    <w:qFormat/>
  </w:style>
  <w:style w:type="character" w:styleId="1143" w:customStyle="1">
    <w:name w:val="+正文 Char Char Char2"/>
    <w:qFormat/>
    <w:rPr>
      <w:rFonts w:eastAsia="宋体"/>
      <w:sz w:val="24"/>
      <w:szCs w:val="24"/>
      <w:lang w:val="en-US" w:eastAsia="zh-CN" w:bidi="ar-SA"/>
    </w:rPr>
  </w:style>
  <w:style w:type="character" w:styleId="1144" w:customStyle="1">
    <w:name w:val="title11"/>
    <w:qFormat/>
    <w:rPr>
      <w:rFonts w:hint="default" w:ascii="Verdana" w:hAnsi="Verdana"/>
      <w:b/>
      <w:bCs/>
      <w:color w:val="000000"/>
      <w:sz w:val="18"/>
      <w:szCs w:val="18"/>
    </w:rPr>
  </w:style>
  <w:style w:type="character" w:styleId="1145" w:customStyle="1">
    <w:name w:val="样式3 Char Char"/>
    <w:qFormat/>
    <w:rPr>
      <w:rFonts w:ascii="楷体_GB2312" w:eastAsia="宋体"/>
      <w:sz w:val="24"/>
      <w:szCs w:val="28"/>
      <w:lang w:val="en-US" w:eastAsia="zh-CN" w:bidi="ar-SA"/>
    </w:rPr>
  </w:style>
  <w:style w:type="character" w:styleId="1146" w:customStyle="1">
    <w:name w:val="mw-headline"/>
    <w:qFormat/>
  </w:style>
  <w:style w:type="character" w:styleId="1147" w:customStyle="1">
    <w:name w:val="正文1"/>
    <w:qFormat/>
  </w:style>
  <w:style w:type="character" w:styleId="1148" w:customStyle="1">
    <w:name w:val="表正文 Char2"/>
    <w:qFormat/>
    <w:rPr>
      <w:rFonts w:eastAsia="楷体_GB2312"/>
      <w:sz w:val="24"/>
      <w:lang w:val="en-US" w:eastAsia="zh-CN" w:bidi="ar-SA"/>
    </w:rPr>
  </w:style>
  <w:style w:type="character" w:styleId="1149" w:customStyle="1">
    <w:name w:val="style81"/>
    <w:qFormat/>
    <w:rPr>
      <w:rFonts w:hint="default" w:ascii="Arial" w:hAnsi="Arial" w:cs="Arial"/>
      <w:sz w:val="18"/>
      <w:szCs w:val="18"/>
      <w:u w:val="none"/>
    </w:rPr>
  </w:style>
  <w:style w:type="character" w:styleId="1150" w:customStyle="1">
    <w:name w:val="style50"/>
    <w:qFormat/>
    <w:rPr>
      <w:rFonts w:eastAsia="宋体"/>
      <w:sz w:val="21"/>
      <w:szCs w:val="24"/>
      <w:lang w:val="en-US" w:eastAsia="zh-CN" w:bidi="ar-SA"/>
    </w:rPr>
  </w:style>
  <w:style w:type="character" w:styleId="1151" w:customStyle="1">
    <w:name w:val="body1"/>
    <w:qFormat/>
    <w:rPr>
      <w:rFonts w:hint="default" w:ascii="_x000B__x000C_" w:hAnsi="_x000B__x000C_"/>
      <w:sz w:val="18"/>
    </w:rPr>
  </w:style>
  <w:style w:type="character" w:styleId="1152" w:customStyle="1">
    <w:name w:val="Char Char9"/>
    <w:qFormat/>
    <w:rPr>
      <w:sz w:val="36"/>
    </w:rPr>
  </w:style>
  <w:style w:type="character" w:styleId="1153" w:customStyle="1">
    <w:name w:val="+正文 Char Char5 Char Char"/>
    <w:qFormat/>
    <w:rPr>
      <w:rFonts w:eastAsia="宋体"/>
      <w:sz w:val="24"/>
      <w:szCs w:val="24"/>
      <w:lang w:val="en-US" w:eastAsia="zh-CN" w:bidi="ar-SA"/>
    </w:rPr>
  </w:style>
  <w:style w:type="character" w:styleId="1154" w:customStyle="1">
    <w:name w:val="style71"/>
    <w:qFormat/>
    <w:rPr>
      <w:sz w:val="18"/>
      <w:szCs w:val="18"/>
    </w:rPr>
  </w:style>
  <w:style w:type="character" w:styleId="1155" w:customStyle="1">
    <w:name w:val="+● Char Char Char Char Char Char"/>
    <w:link w:val="1156"/>
    <w:qFormat/>
    <w:rPr>
      <w:sz w:val="24"/>
      <w:szCs w:val="28"/>
    </w:rPr>
  </w:style>
  <w:style w:type="paragraph" w:styleId="1156" w:customStyle="1">
    <w:name w:val="+● Char Char Char"/>
    <w:basedOn w:val="1024"/>
    <w:link w:val="1155"/>
    <w:qFormat/>
    <w:pPr>
      <w:ind w:firstLine="480"/>
      <w:spacing w:line="360" w:lineRule="auto"/>
      <w:tabs>
        <w:tab w:val="left" w:pos="420" w:leader="none"/>
        <w:tab w:val="left" w:pos="958" w:leader="none"/>
      </w:tabs>
    </w:pPr>
    <w:rPr>
      <w:sz w:val="24"/>
      <w:szCs w:val="28"/>
    </w:rPr>
  </w:style>
  <w:style w:type="character" w:styleId="1157" w:customStyle="1">
    <w:name w:val="+标题4 Char Char"/>
    <w:qFormat/>
    <w:rPr>
      <w:rFonts w:ascii="楷体_GB2312" w:eastAsia="宋体"/>
      <w:b/>
      <w:bCs/>
      <w:sz w:val="24"/>
      <w:szCs w:val="28"/>
      <w:lang w:val="en-US" w:eastAsia="zh-CN" w:bidi="ar-SA"/>
    </w:rPr>
  </w:style>
  <w:style w:type="character" w:styleId="1158" w:customStyle="1">
    <w:name w:val="9p"/>
    <w:qFormat/>
  </w:style>
  <w:style w:type="character" w:styleId="1159" w:customStyle="1">
    <w:name w:val="Heading 5 Char"/>
    <w:qFormat/>
    <w:rPr>
      <w:rFonts w:eastAsia="宋体" w:cs="Times New Roman"/>
      <w:b/>
      <w:i/>
      <w:sz w:val="26"/>
      <w:lang w:val="en-US" w:eastAsia="zh-CN"/>
    </w:rPr>
  </w:style>
  <w:style w:type="character" w:styleId="1160" w:customStyle="1">
    <w:name w:val="－正文 Char Char Char"/>
    <w:qFormat/>
    <w:rPr>
      <w:rFonts w:ascii="楷体_GB2312" w:eastAsia="宋体"/>
      <w:sz w:val="28"/>
      <w:szCs w:val="28"/>
      <w:lang w:val="en-US" w:eastAsia="zh-CN" w:bidi="ar-SA"/>
    </w:rPr>
  </w:style>
  <w:style w:type="character" w:styleId="1161" w:customStyle="1">
    <w:name w:val="四 Char Char Char"/>
    <w:qFormat/>
    <w:rPr>
      <w:rFonts w:ascii="Arial" w:hAnsi="Arial" w:eastAsia="黑体"/>
      <w:b/>
      <w:bCs/>
      <w:sz w:val="28"/>
      <w:szCs w:val="28"/>
      <w:lang w:val="en-US" w:eastAsia="zh-CN" w:bidi="ar-SA"/>
    </w:rPr>
  </w:style>
  <w:style w:type="character" w:styleId="1162" w:customStyle="1">
    <w:name w:val="name1"/>
    <w:qFormat/>
    <w:rPr>
      <w:rFonts w:eastAsia="宋体"/>
      <w:sz w:val="21"/>
      <w:szCs w:val="24"/>
      <w:lang w:val="en-US" w:eastAsia="zh-CN" w:bidi="ar-SA"/>
    </w:rPr>
  </w:style>
  <w:style w:type="character" w:styleId="1163" w:customStyle="1">
    <w:name w:val="style91"/>
    <w:qFormat/>
    <w:rPr>
      <w:b/>
      <w:bCs/>
    </w:rPr>
  </w:style>
  <w:style w:type="character" w:styleId="1164" w:customStyle="1">
    <w:name w:val="+正文 Char2 Char Char"/>
    <w:qFormat/>
    <w:rPr>
      <w:rFonts w:eastAsia="宋体"/>
      <w:sz w:val="24"/>
      <w:szCs w:val="28"/>
      <w:lang w:val="en-US" w:eastAsia="zh-CN" w:bidi="ar-SA"/>
    </w:rPr>
  </w:style>
  <w:style w:type="character" w:styleId="1165" w:customStyle="1">
    <w:name w:val="Andy_正文 Char"/>
    <w:link w:val="1166"/>
    <w:qFormat/>
    <w:rPr>
      <w:rFonts w:ascii="Calibri" w:hAnsi="Calibri"/>
      <w:sz w:val="24"/>
      <w:szCs w:val="24"/>
      <w:lang w:bidi="ar-SA"/>
    </w:rPr>
  </w:style>
  <w:style w:type="paragraph" w:styleId="1166" w:customStyle="1">
    <w:name w:val="Andy_正文"/>
    <w:basedOn w:val="1024"/>
    <w:link w:val="1165"/>
    <w:qFormat/>
    <w:pPr>
      <w:ind w:firstLine="480"/>
      <w:spacing w:line="360" w:lineRule="auto"/>
    </w:pPr>
    <w:rPr>
      <w:sz w:val="24"/>
      <w:szCs w:val="24"/>
    </w:rPr>
  </w:style>
  <w:style w:type="character" w:styleId="1167" w:customStyle="1">
    <w:name w:val="Char Char7"/>
    <w:qFormat/>
    <w:rPr>
      <w:rFonts w:eastAsia="宋体"/>
      <w:sz w:val="28"/>
      <w:lang w:val="en-US" w:eastAsia="zh-CN" w:bidi="ar-SA"/>
    </w:rPr>
  </w:style>
  <w:style w:type="character" w:styleId="1168" w:customStyle="1">
    <w:name w:val="Char Char17"/>
    <w:qFormat/>
    <w:rPr>
      <w:rFonts w:eastAsia="宋体"/>
      <w:b/>
      <w:bCs/>
      <w:i/>
      <w:iCs/>
      <w:sz w:val="26"/>
      <w:szCs w:val="26"/>
      <w:lang w:val="en-US" w:eastAsia="zh-CN" w:bidi="ar-SA"/>
    </w:rPr>
  </w:style>
  <w:style w:type="character" w:styleId="1169" w:customStyle="1">
    <w:name w:val="+标题2 Char Char"/>
    <w:link w:val="1170"/>
    <w:qFormat/>
    <w:rPr>
      <w:rFonts w:ascii="等线" w:hAnsi="等线"/>
      <w:b/>
      <w:sz w:val="24"/>
    </w:rPr>
  </w:style>
  <w:style w:type="paragraph" w:styleId="1170" w:customStyle="1">
    <w:name w:val="+标题2"/>
    <w:basedOn w:val="1026"/>
    <w:link w:val="1169"/>
    <w:qFormat/>
    <w:pPr>
      <w:ind w:left="431" w:hanging="431"/>
      <w:spacing w:before="120" w:after="120" w:line="360" w:lineRule="auto"/>
      <w:tabs>
        <w:tab w:val="left" w:pos="431" w:leader="none"/>
      </w:tabs>
    </w:pPr>
    <w:rPr>
      <w:rFonts w:ascii="等线" w:hAnsi="等线" w:eastAsia="宋体"/>
      <w:sz w:val="24"/>
    </w:rPr>
  </w:style>
  <w:style w:type="character" w:styleId="1171" w:customStyle="1">
    <w:name w:val="样式 宋体 小四 段前: 7.8 磅 行距: 1.5 倍行距 Char"/>
    <w:link w:val="1172"/>
    <w:qFormat/>
    <w:rPr>
      <w:rFonts w:ascii="宋体" w:hAnsi="宋体"/>
      <w:sz w:val="24"/>
      <w:lang w:bidi="ar-SA"/>
    </w:rPr>
  </w:style>
  <w:style w:type="paragraph" w:styleId="1172" w:customStyle="1">
    <w:name w:val="样式 宋体 小四 段前: 7.8 磅 行距: 1.5 倍行距"/>
    <w:basedOn w:val="1024"/>
    <w:link w:val="1171"/>
    <w:qFormat/>
    <w:pPr>
      <w:ind w:right="210"/>
      <w:spacing w:line="360" w:lineRule="auto"/>
    </w:pPr>
    <w:rPr>
      <w:rFonts w:ascii="宋体" w:hAnsi="宋体"/>
      <w:sz w:val="24"/>
    </w:rPr>
  </w:style>
  <w:style w:type="character" w:styleId="1173" w:customStyle="1">
    <w:name w:val="方案文档 Char Char"/>
    <w:link w:val="1174"/>
    <w:qFormat/>
    <w:rPr>
      <w:sz w:val="24"/>
      <w:szCs w:val="24"/>
      <w:lang w:val="en-US" w:eastAsia="zh-CN" w:bidi="ar-SA"/>
    </w:rPr>
  </w:style>
  <w:style w:type="paragraph" w:styleId="1174" w:customStyle="1">
    <w:name w:val="方案文档"/>
    <w:link w:val="1173"/>
    <w:qFormat/>
    <w:pPr>
      <w:ind w:firstLine="200"/>
      <w:spacing w:line="360" w:lineRule="auto"/>
    </w:pPr>
    <w:rPr>
      <w:rFonts w:ascii="Calibri" w:hAnsi="Calibri"/>
      <w:sz w:val="24"/>
      <w:szCs w:val="24"/>
    </w:rPr>
  </w:style>
  <w:style w:type="character" w:styleId="1175" w:customStyle="1">
    <w:name w:val="ksfind_class_select1"/>
    <w:qFormat/>
    <w:rPr>
      <w:color w:val="000000"/>
      <w:shd w:val="clear" w:color="auto" w:fill="efd200"/>
    </w:rPr>
  </w:style>
  <w:style w:type="character" w:styleId="1176" w:customStyle="1">
    <w:name w:val="+列表1 Char Char Char Char Char Char"/>
    <w:link w:val="1177"/>
    <w:qFormat/>
    <w:rPr>
      <w:rFonts w:eastAsia="宋体"/>
      <w:sz w:val="24"/>
      <w:szCs w:val="24"/>
      <w:lang w:val="en-US" w:eastAsia="zh-CN" w:bidi="ar-SA"/>
    </w:rPr>
  </w:style>
  <w:style w:type="paragraph" w:styleId="1177" w:customStyle="1">
    <w:name w:val="+列表1"/>
    <w:basedOn w:val="1024"/>
    <w:link w:val="1176"/>
    <w:qFormat/>
    <w:pPr>
      <w:jc w:val="center"/>
    </w:pPr>
    <w:rPr>
      <w:sz w:val="24"/>
      <w:szCs w:val="24"/>
    </w:rPr>
  </w:style>
  <w:style w:type="character" w:styleId="1178" w:customStyle="1">
    <w:name w:val="+1. Char Char1"/>
    <w:qFormat/>
    <w:rPr>
      <w:rFonts w:eastAsia="宋体"/>
      <w:sz w:val="24"/>
      <w:szCs w:val="28"/>
      <w:lang w:val="en-US" w:eastAsia="zh-CN" w:bidi="ar-SA"/>
    </w:rPr>
  </w:style>
  <w:style w:type="character" w:styleId="1179" w:customStyle="1">
    <w:name w:val="+正文 Char Char3 Char Char Char Char Char"/>
    <w:qFormat/>
    <w:rPr>
      <w:rFonts w:eastAsia="宋体"/>
      <w:sz w:val="24"/>
      <w:szCs w:val="24"/>
      <w:lang w:val="en-US" w:eastAsia="zh-CN" w:bidi="ar-SA"/>
    </w:rPr>
  </w:style>
  <w:style w:type="character" w:styleId="1180" w:customStyle="1">
    <w:name w:val="NICMAN Body Text Char Char"/>
    <w:qFormat/>
    <w:rPr>
      <w:rFonts w:eastAsia="宋体"/>
      <w:sz w:val="28"/>
      <w:lang w:val="en-US" w:eastAsia="zh-CN" w:bidi="ar-SA"/>
    </w:rPr>
  </w:style>
  <w:style w:type="character" w:styleId="1181" w:customStyle="1">
    <w:name w:val="首行缩进两字 Char1"/>
    <w:qFormat/>
    <w:rPr>
      <w:rFonts w:eastAsia="楷体_GB2312"/>
      <w:sz w:val="24"/>
      <w:szCs w:val="24"/>
      <w:lang w:val="en-US" w:eastAsia="zh-CN" w:bidi="ar-SA"/>
    </w:rPr>
  </w:style>
  <w:style w:type="character" w:styleId="1182" w:customStyle="1">
    <w:name w:val="style41"/>
    <w:qFormat/>
    <w:rPr>
      <w:sz w:val="18"/>
      <w:szCs w:val="18"/>
    </w:rPr>
  </w:style>
  <w:style w:type="character" w:styleId="1183" w:customStyle="1">
    <w:name w:val="Char Char12"/>
    <w:qFormat/>
    <w:rPr>
      <w:rFonts w:ascii="宋体" w:hAnsi="宋体" w:eastAsia="楷体_GB2312"/>
      <w:sz w:val="24"/>
      <w:lang w:val="en-US" w:eastAsia="zh-CN" w:bidi="ar-SA"/>
    </w:rPr>
  </w:style>
  <w:style w:type="character" w:styleId="1184" w:customStyle="1">
    <w:name w:val="Char Char5"/>
    <w:qFormat/>
    <w:rPr>
      <w:sz w:val="24"/>
    </w:rPr>
  </w:style>
  <w:style w:type="character" w:styleId="1185" w:customStyle="1">
    <w:name w:val="para1"/>
    <w:qFormat/>
    <w:rPr>
      <w:rFonts w:hint="default" w:ascii="Arial" w:hAnsi="Arial" w:cs="Arial"/>
      <w:sz w:val="18"/>
      <w:szCs w:val="18"/>
    </w:rPr>
  </w:style>
  <w:style w:type="character" w:styleId="1186" w:customStyle="1">
    <w:name w:val="Comment Subject Char"/>
    <w:qFormat/>
    <w:rPr>
      <w:b/>
      <w:sz w:val="24"/>
    </w:rPr>
  </w:style>
  <w:style w:type="character" w:styleId="1187" w:customStyle="1">
    <w:name w:val="+标题3 Char Char"/>
    <w:qFormat/>
    <w:rPr>
      <w:rFonts w:eastAsia="宋体"/>
      <w:b/>
      <w:bCs/>
      <w:sz w:val="24"/>
      <w:szCs w:val="28"/>
      <w:lang w:val="en-US" w:eastAsia="zh-CN" w:bidi="ar-SA"/>
    </w:rPr>
  </w:style>
  <w:style w:type="character" w:styleId="1188" w:customStyle="1">
    <w:name w:val="纯文本 Char1"/>
    <w:qFormat/>
    <w:rPr>
      <w:rFonts w:ascii="宋体" w:hAnsi="Courier New" w:eastAsia="楷体_GB2312"/>
      <w:sz w:val="24"/>
    </w:rPr>
  </w:style>
  <w:style w:type="character" w:styleId="1189" w:customStyle="1">
    <w:name w:val="h Char"/>
    <w:qFormat/>
    <w:rPr>
      <w:rFonts w:eastAsia="楷体_GB2312"/>
      <w:sz w:val="18"/>
      <w:szCs w:val="24"/>
      <w:lang w:val="en-US" w:eastAsia="zh-CN" w:bidi="ar-SA"/>
    </w:rPr>
  </w:style>
  <w:style w:type="character" w:styleId="1190" w:customStyle="1">
    <w:name w:val="正文缩进 Char Char1"/>
    <w:qFormat/>
    <w:rPr>
      <w:rFonts w:eastAsia="楷体_GB2312"/>
      <w:sz w:val="24"/>
      <w:lang w:val="en-US" w:eastAsia="zh-CN" w:bidi="ar-SA"/>
    </w:rPr>
  </w:style>
  <w:style w:type="character" w:styleId="1191" w:customStyle="1">
    <w:name w:val="+列表编号 Char Char Char"/>
    <w:qFormat/>
    <w:rPr>
      <w:rFonts w:eastAsia="宋体"/>
      <w:b/>
      <w:sz w:val="24"/>
      <w:szCs w:val="28"/>
      <w:lang w:val="en-US" w:eastAsia="zh-CN" w:bidi="ar-SA"/>
    </w:rPr>
  </w:style>
  <w:style w:type="character" w:styleId="1192" w:customStyle="1">
    <w:name w:val="PIM 9 Char"/>
    <w:qFormat/>
    <w:rPr>
      <w:rFonts w:ascii="Arial" w:hAnsi="Arial" w:eastAsia="黑体"/>
      <w:sz w:val="21"/>
      <w:lang w:val="en-US" w:eastAsia="zh-CN"/>
    </w:rPr>
  </w:style>
  <w:style w:type="character" w:styleId="1193" w:customStyle="1">
    <w:name w:val="+正文 Char Char Char"/>
    <w:qFormat/>
    <w:rPr>
      <w:rFonts w:eastAsia="宋体"/>
      <w:sz w:val="24"/>
      <w:szCs w:val="28"/>
      <w:lang w:val="en-US" w:eastAsia="zh-CN" w:bidi="ar-SA"/>
    </w:rPr>
  </w:style>
  <w:style w:type="character" w:styleId="1194" w:customStyle="1">
    <w:name w:val="Char Char1"/>
    <w:qFormat/>
    <w:rPr>
      <w:sz w:val="36"/>
      <w:lang w:bidi="ar-SA"/>
    </w:rPr>
  </w:style>
  <w:style w:type="character" w:styleId="1195" w:customStyle="1">
    <w:name w:val="style31"/>
    <w:qFormat/>
    <w:rPr>
      <w:sz w:val="18"/>
      <w:szCs w:val="18"/>
    </w:rPr>
  </w:style>
  <w:style w:type="character" w:styleId="1196" w:customStyle="1">
    <w:name w:val="Char Char14"/>
    <w:qFormat/>
    <w:rPr>
      <w:rFonts w:eastAsia="宋体" w:cs="Times New Roman"/>
      <w:b/>
      <w:sz w:val="28"/>
      <w:lang w:val="en-US" w:eastAsia="zh-CN"/>
    </w:rPr>
  </w:style>
  <w:style w:type="character" w:styleId="1197" w:customStyle="1">
    <w:name w:val="正文文本缩进 Char"/>
    <w:qFormat/>
    <w:rPr>
      <w:sz w:val="21"/>
    </w:rPr>
  </w:style>
  <w:style w:type="character" w:styleId="1198" w:customStyle="1">
    <w:name w:val="+正文 Char3"/>
    <w:link w:val="1199"/>
    <w:qFormat/>
    <w:rPr>
      <w:rFonts w:eastAsia="宋体"/>
      <w:sz w:val="24"/>
      <w:lang w:val="en-US" w:eastAsia="zh-CN" w:bidi="ar-SA"/>
    </w:rPr>
  </w:style>
  <w:style w:type="paragraph" w:styleId="1199" w:customStyle="1">
    <w:name w:val="+正文"/>
    <w:basedOn w:val="1024"/>
    <w:link w:val="1198"/>
    <w:qFormat/>
    <w:pPr>
      <w:ind w:firstLine="200"/>
      <w:spacing w:line="360" w:lineRule="auto"/>
    </w:pPr>
    <w:rPr>
      <w:sz w:val="24"/>
    </w:rPr>
  </w:style>
  <w:style w:type="character" w:styleId="1200" w:customStyle="1">
    <w:name w:val="+正文 Char Char Char Char"/>
    <w:qFormat/>
    <w:rPr>
      <w:rFonts w:eastAsia="宋体"/>
      <w:sz w:val="24"/>
      <w:szCs w:val="28"/>
      <w:lang w:val="en-US" w:eastAsia="zh-CN" w:bidi="ar-SA"/>
    </w:rPr>
  </w:style>
  <w:style w:type="character" w:styleId="1201" w:customStyle="1">
    <w:name w:val="style4"/>
    <w:qFormat/>
  </w:style>
  <w:style w:type="character" w:styleId="1202" w:customStyle="1">
    <w:name w:val="列出段落 Char"/>
    <w:qFormat/>
    <w:rPr>
      <w:rFonts w:ascii="Calibri" w:hAnsi="Calibri"/>
      <w:sz w:val="21"/>
    </w:rPr>
  </w:style>
  <w:style w:type="character" w:styleId="1203" w:customStyle="1">
    <w:name w:val="style14"/>
    <w:qFormat/>
    <w:rPr>
      <w:rFonts w:eastAsia="宋体"/>
      <w:sz w:val="21"/>
      <w:szCs w:val="24"/>
      <w:lang w:val="en-US" w:eastAsia="zh-CN" w:bidi="ar-SA"/>
    </w:rPr>
  </w:style>
  <w:style w:type="character" w:styleId="1204" w:customStyle="1">
    <w:name w:val="封面显示"/>
    <w:qFormat/>
    <w:rPr>
      <w:rFonts w:hint="eastAsia" w:ascii="宋体" w:hAnsi="宋体" w:eastAsia="宋体"/>
      <w:sz w:val="21"/>
      <w:szCs w:val="21"/>
    </w:rPr>
  </w:style>
  <w:style w:type="character" w:styleId="1205" w:customStyle="1">
    <w:name w:val="FA插图 Char Char"/>
    <w:link w:val="1206"/>
    <w:qFormat/>
    <w:rPr>
      <w:sz w:val="21"/>
      <w:szCs w:val="24"/>
      <w:lang w:bidi="ar-SA"/>
    </w:rPr>
  </w:style>
  <w:style w:type="paragraph" w:styleId="1206" w:customStyle="1">
    <w:name w:val="FA插图"/>
    <w:basedOn w:val="1024"/>
    <w:link w:val="1205"/>
    <w:qFormat/>
    <w:pPr>
      <w:ind w:left="-359"/>
      <w:jc w:val="center"/>
      <w:spacing w:before="156" w:after="156"/>
    </w:pPr>
    <w:rPr>
      <w:szCs w:val="24"/>
    </w:rPr>
  </w:style>
  <w:style w:type="character" w:styleId="1207" w:customStyle="1">
    <w:name w:val="h Char Char"/>
    <w:qFormat/>
    <w:rPr>
      <w:sz w:val="18"/>
    </w:rPr>
  </w:style>
  <w:style w:type="character" w:styleId="1208" w:customStyle="1">
    <w:name w:val="Indent Normal Char"/>
    <w:link w:val="1209"/>
    <w:qFormat/>
    <w:rPr>
      <w:rFonts w:eastAsia="宋体"/>
      <w:sz w:val="24"/>
      <w:szCs w:val="24"/>
      <w:lang w:val="en-US" w:eastAsia="zh-CN" w:bidi="ar-SA"/>
    </w:rPr>
  </w:style>
  <w:style w:type="paragraph" w:styleId="1209" w:customStyle="1">
    <w:name w:val="Indent Normal"/>
    <w:basedOn w:val="1024"/>
    <w:link w:val="1208"/>
    <w:qFormat/>
    <w:pPr>
      <w:ind w:firstLine="150"/>
    </w:pPr>
    <w:rPr>
      <w:sz w:val="24"/>
      <w:szCs w:val="24"/>
    </w:rPr>
  </w:style>
  <w:style w:type="character" w:styleId="1210" w:customStyle="1">
    <w:name w:val="lw_collapsiblearea_title1"/>
    <w:qFormat/>
    <w:rPr>
      <w:rFonts w:hint="default" w:ascii="Segoe UI" w:hAnsi="Segoe UI" w:cs="Segoe UI"/>
      <w:b/>
      <w:bCs/>
      <w:color w:val="3f529c"/>
      <w:sz w:val="37"/>
      <w:szCs w:val="37"/>
    </w:rPr>
  </w:style>
  <w:style w:type="character" w:styleId="1211" w:customStyle="1">
    <w:name w:val="-正文 Char Char Char Char"/>
    <w:qFormat/>
    <w:rPr>
      <w:rFonts w:ascii="Arial" w:hAnsi="Arial" w:eastAsia="宋体"/>
      <w:sz w:val="24"/>
      <w:szCs w:val="24"/>
      <w:lang w:val="en-US" w:eastAsia="zh-CN" w:bidi="ar-SA"/>
    </w:rPr>
  </w:style>
  <w:style w:type="character" w:styleId="1212" w:customStyle="1">
    <w:name w:val="文字正文主体 Char Char"/>
    <w:link w:val="1213"/>
    <w:qFormat/>
    <w:rPr>
      <w:rFonts w:ascii="仿宋" w:hAnsi="仿宋" w:eastAsia="仿宋"/>
      <w:color w:val="3a3a3a"/>
      <w:sz w:val="28"/>
      <w:lang w:val="en-US" w:eastAsia="zh-CN" w:bidi="ar-SA"/>
    </w:rPr>
  </w:style>
  <w:style w:type="paragraph" w:styleId="1213" w:customStyle="1">
    <w:name w:val="文字正文主体"/>
    <w:basedOn w:val="1024"/>
    <w:link w:val="1212"/>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14" w:customStyle="1">
    <w:name w:val="style11"/>
    <w:qFormat/>
    <w:rPr>
      <w:rFonts w:hint="default" w:ascii="Verdana" w:hAnsi="Verdana"/>
      <w:sz w:val="21"/>
    </w:rPr>
  </w:style>
  <w:style w:type="character" w:styleId="1215" w:customStyle="1">
    <w:name w:val="content1"/>
    <w:qFormat/>
    <w:rPr>
      <w:sz w:val="18"/>
      <w:szCs w:val="18"/>
    </w:rPr>
  </w:style>
  <w:style w:type="character" w:styleId="1216" w:customStyle="1">
    <w:name w:val="p11b1"/>
    <w:qFormat/>
    <w:rPr>
      <w:color w:val="000000"/>
      <w:sz w:val="20"/>
      <w:u w:val="none"/>
    </w:rPr>
  </w:style>
  <w:style w:type="character" w:styleId="1217" w:customStyle="1">
    <w:name w:val="方案文档 Char Char Char"/>
    <w:qFormat/>
    <w:rPr>
      <w:rFonts w:eastAsia="宋体"/>
      <w:sz w:val="24"/>
      <w:szCs w:val="24"/>
      <w:lang w:val="en-US" w:eastAsia="zh-CN" w:bidi="ar-SA"/>
    </w:rPr>
  </w:style>
  <w:style w:type="character" w:styleId="1218" w:customStyle="1">
    <w:name w:val="Char Char18"/>
    <w:qFormat/>
    <w:rPr>
      <w:rFonts w:ascii="宋体" w:hAnsi="宋体"/>
      <w:b/>
      <w:sz w:val="28"/>
      <w:szCs w:val="28"/>
    </w:rPr>
  </w:style>
  <w:style w:type="character" w:styleId="1219" w:customStyle="1">
    <w:name w:val="Footer Char"/>
    <w:qFormat/>
    <w:rPr>
      <w:rFonts w:eastAsia="宋体"/>
      <w:sz w:val="18"/>
      <w:lang w:val="en-US" w:eastAsia="zh-CN"/>
    </w:rPr>
  </w:style>
  <w:style w:type="character" w:styleId="1220" w:customStyle="1">
    <w:name w:val="Heading 4 Char"/>
    <w:qFormat/>
    <w:rPr>
      <w:rFonts w:eastAsia="宋体" w:cs="Times New Roman"/>
      <w:b/>
      <w:sz w:val="28"/>
      <w:lang w:val="en-US" w:eastAsia="zh-CN"/>
    </w:rPr>
  </w:style>
  <w:style w:type="character" w:styleId="1221" w:customStyle="1">
    <w:name w:val="Plain Text Char Char"/>
    <w:link w:val="1222"/>
    <w:qFormat/>
    <w:rPr>
      <w:rFonts w:ascii="宋体" w:hAnsi="Courier New" w:eastAsia="楷体_GB2312"/>
      <w:sz w:val="26"/>
      <w:lang w:val="en-US" w:eastAsia="zh-CN" w:bidi="ar-SA"/>
    </w:rPr>
  </w:style>
  <w:style w:type="paragraph" w:styleId="1222" w:customStyle="1">
    <w:name w:val="纯文本1"/>
    <w:basedOn w:val="1024"/>
    <w:link w:val="1221"/>
    <w:qFormat/>
    <w:rPr>
      <w:rFonts w:ascii="宋体" w:hAnsi="Courier New" w:eastAsia="楷体_GB2312"/>
      <w:sz w:val="26"/>
    </w:rPr>
  </w:style>
  <w:style w:type="character" w:styleId="1223" w:customStyle="1">
    <w:name w:val="Char Char8"/>
    <w:qFormat/>
    <w:rPr>
      <w:sz w:val="24"/>
    </w:rPr>
  </w:style>
  <w:style w:type="character" w:styleId="1224" w:customStyle="1">
    <w:name w:val="Normal Indent Char"/>
    <w:qFormat/>
    <w:rPr>
      <w:rFonts w:eastAsia="楷体_GB2312"/>
      <w:sz w:val="24"/>
      <w:lang w:val="en-US" w:eastAsia="zh-CN"/>
    </w:rPr>
  </w:style>
  <w:style w:type="character" w:styleId="1225" w:customStyle="1">
    <w:name w:val="unnamed11"/>
    <w:qFormat/>
    <w:rPr>
      <w:sz w:val="21"/>
    </w:rPr>
  </w:style>
  <w:style w:type="character" w:styleId="1226" w:customStyle="1">
    <w:name w:val="apple-style-span"/>
    <w:qFormat/>
    <w:rPr>
      <w:rFonts w:eastAsia="宋体"/>
      <w:sz w:val="21"/>
      <w:szCs w:val="24"/>
      <w:lang w:val="en-US" w:eastAsia="zh-CN" w:bidi="ar-SA"/>
    </w:rPr>
  </w:style>
  <w:style w:type="character" w:styleId="1227" w:customStyle="1">
    <w:name w:val="c lh15"/>
    <w:qFormat/>
  </w:style>
  <w:style w:type="character" w:styleId="1228"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29" w:customStyle="1">
    <w:name w:val="Header Char"/>
    <w:qFormat/>
    <w:rPr>
      <w:rFonts w:eastAsia="宋体"/>
      <w:sz w:val="18"/>
      <w:lang w:val="en-US" w:eastAsia="zh-CN"/>
    </w:rPr>
  </w:style>
  <w:style w:type="character" w:styleId="1230" w:customStyle="1">
    <w:name w:val="Char Char10"/>
    <w:qFormat/>
    <w:rPr>
      <w:rFonts w:eastAsia="宋体"/>
      <w:sz w:val="21"/>
      <w:szCs w:val="24"/>
      <w:lang w:val="en-US" w:eastAsia="zh-CN" w:bidi="ar-SA"/>
    </w:rPr>
  </w:style>
  <w:style w:type="character" w:styleId="1231" w:customStyle="1">
    <w:name w:val="tgtsentence"/>
    <w:qFormat/>
  </w:style>
  <w:style w:type="character" w:styleId="1232" w:customStyle="1">
    <w:name w:val="Comment Text Char"/>
    <w:qFormat/>
    <w:rPr>
      <w:sz w:val="24"/>
    </w:rPr>
  </w:style>
  <w:style w:type="character" w:styleId="1233" w:customStyle="1">
    <w:name w:val="HTML 预设格式 Char1"/>
    <w:semiHidden/>
    <w:qFormat/>
    <w:rPr>
      <w:rFonts w:ascii="Courier New" w:hAnsi="Courier New" w:cs="Courier New"/>
    </w:rPr>
  </w:style>
  <w:style w:type="character" w:styleId="1234" w:customStyle="1">
    <w:name w:val="标题 1 Char Char"/>
    <w:qFormat/>
    <w:rPr>
      <w:rFonts w:eastAsia="楷体_GB2312"/>
      <w:b/>
      <w:sz w:val="44"/>
      <w:szCs w:val="24"/>
      <w:lang w:val="en-US" w:eastAsia="zh-CN" w:bidi="ar-SA"/>
    </w:rPr>
  </w:style>
  <w:style w:type="character" w:styleId="1235" w:customStyle="1">
    <w:name w:val="四 Char Char"/>
    <w:qFormat/>
    <w:rPr>
      <w:rFonts w:ascii="楷体_GB2312" w:eastAsia="楷体_GB2312"/>
      <w:b/>
      <w:sz w:val="24"/>
      <w:szCs w:val="24"/>
      <w:lang w:val="en-US" w:eastAsia="zh-CN" w:bidi="ar-SA"/>
    </w:rPr>
  </w:style>
  <w:style w:type="character" w:styleId="1236" w:customStyle="1">
    <w:name w:val="Subtitle Char"/>
    <w:qFormat/>
    <w:rPr>
      <w:rFonts w:ascii="宋体" w:hAnsi="Courier New" w:eastAsia="楷体_GB2312"/>
      <w:sz w:val="24"/>
    </w:rPr>
  </w:style>
  <w:style w:type="character" w:styleId="1237" w:customStyle="1">
    <w:name w:val="+正文 Char Char2 Char Char Char Char"/>
    <w:qFormat/>
    <w:rPr>
      <w:rFonts w:eastAsia="宋体"/>
      <w:sz w:val="24"/>
      <w:szCs w:val="28"/>
      <w:lang w:val="en-US" w:eastAsia="zh-CN" w:bidi="ar-SA"/>
    </w:rPr>
  </w:style>
  <w:style w:type="character" w:styleId="1238" w:customStyle="1">
    <w:name w:val="t31"/>
    <w:qFormat/>
    <w:rPr>
      <w:rFonts w:hint="eastAsia" w:ascii="宋体" w:hAnsi="宋体" w:eastAsia="宋体"/>
      <w:color w:val="000060"/>
      <w:sz w:val="28"/>
      <w:szCs w:val="28"/>
      <w:lang w:val="en-US" w:eastAsia="zh-CN" w:bidi="ar-SA"/>
    </w:rPr>
  </w:style>
  <w:style w:type="character" w:styleId="1239" w:customStyle="1">
    <w:name w:val="+列表1 Char Char Char Char Char Char Char"/>
    <w:qFormat/>
    <w:rPr>
      <w:rFonts w:eastAsia="宋体"/>
      <w:sz w:val="21"/>
      <w:szCs w:val="24"/>
      <w:lang w:val="en-US" w:eastAsia="zh-CN" w:bidi="ar-SA"/>
    </w:rPr>
  </w:style>
  <w:style w:type="character" w:styleId="1240" w:customStyle="1">
    <w:name w:val="Char Char13"/>
    <w:qFormat/>
    <w:rPr>
      <w:sz w:val="21"/>
    </w:rPr>
  </w:style>
  <w:style w:type="character" w:styleId="1241" w:customStyle="1">
    <w:name w:val="+正文 Char Char4"/>
    <w:qFormat/>
    <w:rPr>
      <w:rFonts w:eastAsia="宋体"/>
      <w:sz w:val="24"/>
      <w:szCs w:val="24"/>
      <w:lang w:val="en-US" w:eastAsia="zh-CN" w:bidi="ar-SA"/>
    </w:rPr>
  </w:style>
  <w:style w:type="character" w:styleId="1242" w:customStyle="1">
    <w:name w:val="样式 标题 3 Char Char Char Char"/>
    <w:qFormat/>
    <w:rPr>
      <w:rFonts w:eastAsia="黑体"/>
      <w:b/>
      <w:bCs/>
      <w:sz w:val="24"/>
      <w:szCs w:val="24"/>
      <w:lang w:val="en-US" w:eastAsia="zh-CN" w:bidi="ar-SA"/>
    </w:rPr>
  </w:style>
  <w:style w:type="character" w:styleId="1243" w:customStyle="1">
    <w:name w:val="+列表编号 Char Char"/>
    <w:qFormat/>
    <w:rPr>
      <w:rFonts w:eastAsia="宋体"/>
      <w:b/>
      <w:spacing w:val="8"/>
      <w:sz w:val="24"/>
      <w:szCs w:val="24"/>
      <w:lang w:val="en-US" w:eastAsia="zh-CN" w:bidi="ar-SA"/>
    </w:rPr>
  </w:style>
  <w:style w:type="character" w:styleId="1244" w:customStyle="1">
    <w:name w:val="FA正文 Char Char"/>
    <w:qFormat/>
    <w:rPr>
      <w:rFonts w:hAnsi="宋体" w:eastAsia="宋体" w:cs="宋体"/>
      <w:sz w:val="24"/>
      <w:szCs w:val="21"/>
      <w:lang w:val="en-US" w:eastAsia="zh-CN" w:bidi="ar-SA"/>
    </w:rPr>
  </w:style>
  <w:style w:type="character" w:styleId="1245" w:customStyle="1">
    <w:name w:val="paramname"/>
    <w:qFormat/>
    <w:rPr>
      <w:rFonts w:eastAsia="宋体"/>
      <w:sz w:val="21"/>
      <w:szCs w:val="24"/>
      <w:lang w:val="en-US" w:eastAsia="zh-CN" w:bidi="ar-SA"/>
    </w:rPr>
  </w:style>
  <w:style w:type="character" w:styleId="1246" w:customStyle="1">
    <w:name w:val="style60"/>
    <w:qFormat/>
    <w:rPr>
      <w:rFonts w:eastAsia="宋体"/>
      <w:sz w:val="21"/>
      <w:szCs w:val="24"/>
      <w:lang w:val="en-US" w:eastAsia="zh-CN" w:bidi="ar-SA"/>
    </w:rPr>
  </w:style>
  <w:style w:type="character" w:styleId="1247" w:customStyle="1">
    <w:name w:val="Char Char3"/>
    <w:semiHidden/>
    <w:qFormat/>
    <w:rPr>
      <w:rFonts w:cs="Times New Roman"/>
      <w:sz w:val="18"/>
      <w:szCs w:val="18"/>
    </w:rPr>
  </w:style>
  <w:style w:type="character" w:styleId="1248" w:customStyle="1">
    <w:name w:val="title_emph1"/>
    <w:qFormat/>
    <w:rPr>
      <w:rFonts w:hint="default" w:ascii="Arial" w:hAnsi="Arial" w:cs="Arial"/>
      <w:b/>
      <w:bCs/>
      <w:sz w:val="20"/>
      <w:szCs w:val="20"/>
    </w:rPr>
  </w:style>
  <w:style w:type="character" w:styleId="1249" w:customStyle="1">
    <w:name w:val="+正文 Char Char"/>
    <w:qFormat/>
    <w:rPr>
      <w:rFonts w:eastAsia="宋体"/>
      <w:sz w:val="24"/>
      <w:szCs w:val="28"/>
      <w:lang w:val="en-US" w:eastAsia="zh-CN" w:bidi="ar-SA"/>
    </w:rPr>
  </w:style>
  <w:style w:type="character" w:styleId="1250" w:customStyle="1">
    <w:name w:val="自然段 Char1"/>
    <w:link w:val="1251"/>
    <w:qFormat/>
    <w:rPr>
      <w:sz w:val="21"/>
      <w:szCs w:val="24"/>
      <w:lang w:bidi="ar-SA"/>
    </w:rPr>
  </w:style>
  <w:style w:type="paragraph" w:styleId="1251" w:customStyle="1">
    <w:name w:val="自然段"/>
    <w:basedOn w:val="1024"/>
    <w:link w:val="1250"/>
    <w:qFormat/>
    <w:pPr>
      <w:ind w:firstLine="420"/>
      <w:spacing w:line="360" w:lineRule="auto"/>
    </w:pPr>
    <w:rPr>
      <w:szCs w:val="24"/>
    </w:rPr>
  </w:style>
  <w:style w:type="character" w:styleId="1252" w:customStyle="1">
    <w:name w:val="+正文 Char5 Char Char Char Char Char Char"/>
    <w:qFormat/>
    <w:rPr>
      <w:rFonts w:eastAsia="宋体"/>
      <w:sz w:val="24"/>
      <w:szCs w:val="24"/>
      <w:lang w:val="en-US" w:eastAsia="zh-CN" w:bidi="ar-SA"/>
    </w:rPr>
  </w:style>
  <w:style w:type="character" w:styleId="1253" w:customStyle="1">
    <w:name w:val="纯文本 Char Char2"/>
    <w:qFormat/>
    <w:rPr>
      <w:rFonts w:ascii="宋体" w:hAnsi="Courier New" w:eastAsia="楷体_GB2312"/>
      <w:sz w:val="26"/>
      <w:szCs w:val="24"/>
      <w:lang w:val="en-US" w:eastAsia="zh-CN" w:bidi="ar-SA"/>
    </w:rPr>
  </w:style>
  <w:style w:type="paragraph" w:styleId="1254" w:customStyle="1">
    <w:name w:val="Default Paragraph Font Para Char"/>
    <w:basedOn w:val="1024"/>
    <w:semiHidden/>
    <w:qFormat/>
    <w:pPr>
      <w:jc w:val="left"/>
      <w:spacing w:after="160" w:line="240" w:lineRule="exact"/>
      <w:widowControl/>
    </w:pPr>
    <w:rPr>
      <w:rFonts w:ascii="Verdana" w:hAnsi="Verdana"/>
      <w:sz w:val="20"/>
      <w:lang w:eastAsia="en-US"/>
    </w:rPr>
  </w:style>
  <w:style w:type="paragraph" w:styleId="1255" w:customStyle="1">
    <w:name w:val="xl34"/>
    <w:basedOn w:val="1024"/>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56" w:customStyle="1">
    <w:name w:val="样式 标题 2 + (符号) 宋体"/>
    <w:basedOn w:val="1026"/>
    <w:qFormat/>
    <w:pPr>
      <w:jc w:val="left"/>
      <w:spacing w:before="100" w:after="100" w:line="360" w:lineRule="auto"/>
    </w:pPr>
    <w:rPr>
      <w:rFonts w:ascii="宋体" w:hAnsi="宋体" w:eastAsia="宋体"/>
      <w:sz w:val="28"/>
      <w:szCs w:val="28"/>
    </w:rPr>
  </w:style>
  <w:style w:type="paragraph" w:styleId="1257" w:customStyle="1">
    <w:name w:val="样式 正文文本 + 首行缩进:  2 字符"/>
    <w:basedOn w:val="1053"/>
    <w:qFormat/>
    <w:pPr>
      <w:ind w:firstLine="420"/>
      <w:jc w:val="left"/>
      <w:spacing w:after="120" w:line="360" w:lineRule="auto"/>
      <w:widowControl/>
      <w:tabs>
        <w:tab w:val="clear" w:pos="5250" w:leader="none"/>
      </w:tabs>
    </w:pPr>
    <w:rPr>
      <w:rFonts w:cs="宋体"/>
      <w:sz w:val="21"/>
      <w:szCs w:val="21"/>
    </w:rPr>
  </w:style>
  <w:style w:type="paragraph" w:styleId="1258" w:customStyle="1">
    <w:name w:val="样式 标题 4 + (西文) 楷体_GB2312 (中文) 楷体_GB2312 (符号) 黑体 非加粗 段前: 0 磅...1"/>
    <w:basedOn w:val="1028"/>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59" w:customStyle="1">
    <w:name w:val="font6"/>
    <w:basedOn w:val="1024"/>
    <w:qFormat/>
    <w:pPr>
      <w:jc w:val="left"/>
      <w:spacing w:before="100" w:beforeAutospacing="1" w:after="100" w:afterAutospacing="1"/>
      <w:widowControl/>
    </w:pPr>
    <w:rPr>
      <w:rFonts w:hint="eastAsia" w:ascii="宋体" w:hAnsi="宋体"/>
      <w:sz w:val="20"/>
    </w:rPr>
  </w:style>
  <w:style w:type="paragraph" w:styleId="1260" w:customStyle="1">
    <w:name w:val="列表内容"/>
    <w:basedOn w:val="1024"/>
    <w:next w:val="1024"/>
    <w:qFormat/>
    <w:pPr>
      <w:numPr>
        <w:numId w:val="1"/>
      </w:numPr>
      <w:ind w:left="0" w:firstLine="200"/>
      <w:jc w:val="left"/>
      <w:widowControl/>
    </w:pPr>
    <w:rPr>
      <w:sz w:val="18"/>
      <w:szCs w:val="24"/>
    </w:rPr>
  </w:style>
  <w:style w:type="paragraph" w:styleId="1261"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62" w:customStyle="1">
    <w:name w:val="小四 段落 宋体 Char"/>
    <w:basedOn w:val="1043"/>
    <w:qFormat/>
    <w:pPr>
      <w:ind w:left="0" w:right="-33" w:firstLine="480"/>
      <w:jc w:val="left"/>
      <w:spacing w:line="360" w:lineRule="auto"/>
      <w:tabs>
        <w:tab w:val="clear" w:pos="1125" w:leader="none"/>
      </w:tabs>
    </w:pPr>
    <w:rPr>
      <w:sz w:val="24"/>
    </w:rPr>
  </w:style>
  <w:style w:type="paragraph" w:styleId="1263" w:customStyle="1">
    <w:name w:val="-正文"/>
    <w:basedOn w:val="1024"/>
    <w:qFormat/>
    <w:pPr>
      <w:ind w:firstLine="200"/>
      <w:jc w:val="left"/>
      <w:spacing w:line="360" w:lineRule="auto"/>
    </w:pPr>
    <w:rPr>
      <w:sz w:val="24"/>
      <w:szCs w:val="24"/>
    </w:rPr>
  </w:style>
  <w:style w:type="paragraph" w:styleId="1264" w:customStyle="1">
    <w:name w:val="+标题3"/>
    <w:basedOn w:val="1027"/>
    <w:qFormat/>
    <w:pPr>
      <w:ind w:left="833" w:hanging="833"/>
      <w:spacing w:before="120" w:after="120" w:line="360" w:lineRule="auto"/>
      <w:tabs>
        <w:tab w:val="left" w:pos="833" w:leader="none"/>
      </w:tabs>
    </w:pPr>
    <w:rPr>
      <w:bCs/>
      <w:sz w:val="24"/>
      <w:szCs w:val="28"/>
    </w:rPr>
  </w:style>
  <w:style w:type="paragraph" w:styleId="1265" w:customStyle="1">
    <w:name w:val="小四 段落 宋体 Char Char Char Char Char Char"/>
    <w:basedOn w:val="1266"/>
    <w:qFormat/>
    <w:pPr>
      <w:ind w:firstLine="480"/>
    </w:pPr>
    <w:rPr>
      <w:rFonts w:ascii="宋体" w:hAnsi="宋体"/>
    </w:rPr>
  </w:style>
  <w:style w:type="paragraph" w:styleId="1266" w:customStyle="1">
    <w:name w:val="小四 段落 宋体 Char Char Char Char Char Char Char"/>
    <w:basedOn w:val="1043"/>
    <w:qFormat/>
    <w:pPr>
      <w:ind w:left="0" w:right="-33" w:firstLine="545"/>
      <w:jc w:val="left"/>
      <w:spacing w:line="360" w:lineRule="auto"/>
      <w:tabs>
        <w:tab w:val="clear" w:pos="1125" w:leader="none"/>
      </w:tabs>
    </w:pPr>
    <w:rPr>
      <w:sz w:val="24"/>
    </w:rPr>
  </w:style>
  <w:style w:type="paragraph" w:styleId="1267" w:customStyle="1">
    <w:name w:val="ST20_2"/>
    <w:basedOn w:val="1024"/>
    <w:qFormat/>
    <w:pPr>
      <w:ind w:left="840" w:hanging="420"/>
      <w:jc w:val="left"/>
    </w:pPr>
    <w:rPr>
      <w:rFonts w:ascii="宋体" w:hAnsi="Tms Rmn"/>
      <w:sz w:val="24"/>
    </w:rPr>
  </w:style>
  <w:style w:type="paragraph" w:styleId="1268">
    <w:name w:val="No Spacing"/>
    <w:qFormat/>
    <w:pPr>
      <w:jc w:val="both"/>
      <w:widowControl w:val="off"/>
    </w:pPr>
    <w:rPr>
      <w:rFonts w:ascii="Calibri" w:hAnsi="Calibri"/>
      <w:sz w:val="21"/>
      <w:szCs w:val="24"/>
    </w:rPr>
  </w:style>
  <w:style w:type="paragraph" w:styleId="1269" w:customStyle="1">
    <w:name w:val="+列表1 Char Char Char"/>
    <w:basedOn w:val="1024"/>
    <w:qFormat/>
    <w:pPr>
      <w:jc w:val="center"/>
    </w:pPr>
    <w:rPr>
      <w:szCs w:val="24"/>
    </w:rPr>
  </w:style>
  <w:style w:type="paragraph" w:styleId="1270" w:customStyle="1">
    <w:name w:val="i."/>
    <w:basedOn w:val="1024"/>
    <w:qFormat/>
    <w:pPr>
      <w:ind w:left="2268" w:hanging="454"/>
      <w:spacing w:line="264" w:lineRule="auto"/>
      <w:tabs>
        <w:tab w:val="left" w:pos="2268" w:leader="none"/>
        <w:tab w:val="left" w:pos="2534" w:leader="none"/>
      </w:tabs>
    </w:pPr>
    <w:rPr>
      <w:sz w:val="24"/>
      <w:szCs w:val="24"/>
    </w:rPr>
  </w:style>
  <w:style w:type="paragraph" w:styleId="1271" w:customStyle="1">
    <w:name w:val="Plain Text1"/>
    <w:basedOn w:val="1024"/>
    <w:qFormat/>
    <w:rPr>
      <w:rFonts w:ascii="宋体" w:hAnsi="Courier New" w:eastAsia="楷体_GB2312"/>
      <w:sz w:val="26"/>
    </w:rPr>
  </w:style>
  <w:style w:type="paragraph" w:styleId="1272" w:customStyle="1">
    <w:name w:val="xl41"/>
    <w:basedOn w:val="1024"/>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3" w:customStyle="1">
    <w:name w:val="Char"/>
    <w:basedOn w:val="1024"/>
    <w:qFormat/>
    <w:pPr>
      <w:jc w:val="left"/>
      <w:widowControl/>
    </w:pPr>
    <w:rPr>
      <w:sz w:val="24"/>
      <w:lang w:eastAsia="en-US"/>
    </w:rPr>
  </w:style>
  <w:style w:type="paragraph" w:styleId="1274" w:customStyle="1">
    <w:name w:val="正文文本 21"/>
    <w:basedOn w:val="1024"/>
    <w:qFormat/>
    <w:pPr>
      <w:ind w:firstLine="560"/>
      <w:spacing w:line="240" w:lineRule="atLeast"/>
    </w:pPr>
    <w:rPr>
      <w:sz w:val="28"/>
    </w:rPr>
  </w:style>
  <w:style w:type="paragraph" w:styleId="1275" w:customStyle="1">
    <w:name w:val="Style2"/>
    <w:basedOn w:val="1024"/>
    <w:qFormat/>
    <w:pPr>
      <w:jc w:val="left"/>
      <w:spacing w:line="360" w:lineRule="auto"/>
      <w:widowControl/>
    </w:pPr>
    <w:rPr>
      <w:rFonts w:ascii="宋体"/>
      <w:spacing w:val="10"/>
      <w:sz w:val="28"/>
    </w:rPr>
  </w:style>
  <w:style w:type="paragraph" w:styleId="1276" w:customStyle="1">
    <w:name w:val="_Style 245"/>
    <w:basedOn w:val="1025"/>
    <w:next w:val="1024"/>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77" w:customStyle="1">
    <w:name w:val="yyn4"/>
    <w:basedOn w:val="1278"/>
    <w:qFormat/>
    <w:pPr>
      <w:spacing w:before="120" w:after="120" w:line="240" w:lineRule="auto"/>
    </w:pPr>
    <w:rPr>
      <w:color w:val="auto"/>
    </w:rPr>
  </w:style>
  <w:style w:type="paragraph" w:styleId="1278" w:customStyle="1">
    <w:name w:val="yyn2"/>
    <w:basedOn w:val="1279"/>
    <w:qFormat/>
    <w:pPr>
      <w:ind w:right="0" w:firstLine="0"/>
      <w:jc w:val="left"/>
    </w:pPr>
    <w:rPr>
      <w:spacing w:val="0"/>
    </w:rPr>
  </w:style>
  <w:style w:type="paragraph" w:styleId="1279" w:customStyle="1">
    <w:name w:val="yyn"/>
    <w:basedOn w:val="1024"/>
    <w:qFormat/>
    <w:pPr>
      <w:ind w:right="562" w:firstLine="576"/>
      <w:keepNext/>
      <w:spacing w:line="360" w:lineRule="auto"/>
      <w:widowControl/>
      <w:tabs>
        <w:tab w:val="left" w:pos="1344" w:leader="none"/>
      </w:tabs>
    </w:pPr>
    <w:rPr>
      <w:rFonts w:ascii="宋体"/>
      <w:color w:val="000000"/>
      <w:spacing w:val="-20"/>
      <w:sz w:val="28"/>
    </w:rPr>
  </w:style>
  <w:style w:type="paragraph" w:styleId="1280" w:customStyle="1">
    <w:name w:val="+a)"/>
    <w:qFormat/>
    <w:rPr>
      <w:rFonts w:ascii="Calibri" w:hAnsi="Calibri"/>
    </w:rPr>
  </w:style>
  <w:style w:type="paragraph" w:styleId="1281" w:customStyle="1">
    <w:name w:val="样式 (西文) 仿宋_GB2312 (中文) 仿宋_GB2312 小四 黑色 行距: 固定值 18 磅"/>
    <w:basedOn w:val="1024"/>
    <w:qFormat/>
    <w:pPr>
      <w:spacing w:before="30" w:line="360" w:lineRule="exact"/>
    </w:pPr>
    <w:rPr>
      <w:rFonts w:ascii="宋体" w:hAnsi="Arial"/>
      <w:color w:val="000000"/>
      <w:spacing w:val="-10"/>
      <w:sz w:val="24"/>
    </w:rPr>
  </w:style>
  <w:style w:type="paragraph" w:styleId="1282" w:customStyle="1">
    <w:name w:val="纯文本11"/>
    <w:basedOn w:val="1024"/>
    <w:qFormat/>
    <w:rPr>
      <w:rFonts w:ascii="宋体" w:hAnsi="Courier New" w:eastAsia="楷体_GB2312"/>
      <w:sz w:val="26"/>
      <w:szCs w:val="24"/>
    </w:rPr>
  </w:style>
  <w:style w:type="paragraph" w:styleId="1283" w:customStyle="1">
    <w:name w:val="左标题4&amp;2-黑小4行22段前6段后6"/>
    <w:basedOn w:val="1024"/>
    <w:qFormat/>
    <w:pPr>
      <w:spacing w:line="360" w:lineRule="exact"/>
    </w:pPr>
  </w:style>
  <w:style w:type="paragraph" w:styleId="1284" w:customStyle="1">
    <w:name w:val="texte"/>
    <w:basedOn w:val="1024"/>
    <w:qFormat/>
    <w:pPr>
      <w:ind w:firstLine="540"/>
      <w:keepLines/>
      <w:spacing w:before="120" w:line="440" w:lineRule="atLeast"/>
      <w:widowControl/>
      <w:tabs>
        <w:tab w:val="left" w:pos="0" w:leader="none"/>
      </w:tabs>
    </w:pPr>
    <w:rPr>
      <w:rFonts w:ascii="宋体"/>
      <w:sz w:val="24"/>
    </w:rPr>
  </w:style>
  <w:style w:type="paragraph" w:styleId="1285" w:customStyle="1">
    <w:name w:val="封面表格文本"/>
    <w:basedOn w:val="1024"/>
    <w:qFormat/>
    <w:pPr>
      <w:jc w:val="center"/>
    </w:pPr>
    <w:rPr>
      <w:b/>
      <w:sz w:val="24"/>
    </w:rPr>
  </w:style>
  <w:style w:type="paragraph" w:styleId="1286" w:customStyle="1">
    <w:name w:val="正文缩进2字符"/>
    <w:qFormat/>
    <w:pPr>
      <w:ind w:firstLine="571"/>
      <w:widowControl w:val="off"/>
    </w:pPr>
    <w:rPr>
      <w:rFonts w:ascii="仿宋_GB2312" w:hAnsi="Calibri" w:eastAsia="仿宋_GB2312" w:cs="宋体"/>
      <w:sz w:val="28"/>
    </w:rPr>
  </w:style>
  <w:style w:type="paragraph" w:styleId="1287" w:customStyle="1">
    <w:name w:val="-正文 Char"/>
    <w:basedOn w:val="1024"/>
    <w:qFormat/>
    <w:pPr>
      <w:ind w:firstLine="200"/>
      <w:jc w:val="left"/>
      <w:spacing w:line="360" w:lineRule="auto"/>
      <w:widowControl/>
    </w:pPr>
    <w:rPr>
      <w:rFonts w:ascii="Arial" w:hAnsi="Arial"/>
      <w:sz w:val="24"/>
      <w:szCs w:val="24"/>
    </w:rPr>
  </w:style>
  <w:style w:type="paragraph" w:styleId="1288" w:customStyle="1">
    <w:name w:val="首缩"/>
    <w:basedOn w:val="1024"/>
    <w:qFormat/>
    <w:pPr>
      <w:ind w:firstLine="454"/>
      <w:spacing w:line="312" w:lineRule="atLeast"/>
    </w:pPr>
    <w:rPr>
      <w:sz w:val="18"/>
    </w:rPr>
  </w:style>
  <w:style w:type="paragraph" w:styleId="1289" w:customStyle="1">
    <w:name w:val="para115px20pxnoindent"/>
    <w:basedOn w:val="1024"/>
    <w:qFormat/>
    <w:pPr>
      <w:jc w:val="left"/>
      <w:spacing w:before="100" w:beforeAutospacing="1" w:after="100" w:afterAutospacing="1" w:line="390" w:lineRule="atLeast"/>
      <w:widowControl/>
    </w:pPr>
    <w:rPr>
      <w:rFonts w:ascii="Verdana" w:hAnsi="Verdana"/>
      <w:color w:val="000000"/>
      <w:sz w:val="17"/>
    </w:rPr>
  </w:style>
  <w:style w:type="paragraph" w:styleId="1290" w:customStyle="1">
    <w:name w:val="Char Char Char"/>
    <w:basedOn w:val="1024"/>
    <w:qFormat/>
    <w:rPr>
      <w:rFonts w:ascii="Tahoma" w:hAnsi="Tahoma"/>
      <w:sz w:val="24"/>
    </w:rPr>
  </w:style>
  <w:style w:type="paragraph" w:styleId="1291" w:customStyle="1">
    <w:name w:val="-1章"/>
    <w:basedOn w:val="1025"/>
    <w:qFormat/>
    <w:pPr>
      <w:ind w:right="-167" w:firstLine="200"/>
      <w:jc w:val="center"/>
      <w:keepLines/>
      <w:pageBreakBefore/>
      <w:spacing w:before="340" w:after="330" w:line="480" w:lineRule="auto"/>
      <w:widowControl/>
    </w:pPr>
    <w:rPr>
      <w:rFonts w:ascii="宋体" w:hAnsi="宋体"/>
      <w:b/>
      <w:szCs w:val="24"/>
    </w:rPr>
  </w:style>
  <w:style w:type="paragraph" w:styleId="1292" w:customStyle="1">
    <w:name w:val="font0"/>
    <w:basedOn w:val="1024"/>
    <w:qFormat/>
    <w:pPr>
      <w:jc w:val="left"/>
      <w:spacing w:before="100" w:beforeAutospacing="1" w:after="100" w:afterAutospacing="1"/>
      <w:widowControl/>
    </w:pPr>
    <w:rPr>
      <w:sz w:val="24"/>
      <w:szCs w:val="24"/>
    </w:rPr>
  </w:style>
  <w:style w:type="paragraph" w:styleId="1293" w:customStyle="1">
    <w:name w:val="样式 正文文本缩进 2 + Times New Roman 首行缩进:  1.06 厘米 行距: 固定值 30 磅"/>
    <w:basedOn w:val="1066"/>
    <w:qFormat/>
    <w:pPr>
      <w:ind w:firstLine="601"/>
      <w:spacing w:line="540" w:lineRule="exact"/>
    </w:pPr>
    <w:rPr>
      <w:rFonts w:ascii="Times New Roman" w:hAnsi="Times New Roman"/>
      <w:sz w:val="28"/>
      <w:szCs w:val="28"/>
    </w:rPr>
  </w:style>
  <w:style w:type="paragraph" w:styleId="1294" w:customStyle="1">
    <w:name w:val="+注："/>
    <w:basedOn w:val="1024"/>
    <w:qFormat/>
    <w:pPr>
      <w:ind w:firstLine="200"/>
      <w:spacing w:line="360" w:lineRule="auto"/>
    </w:pPr>
    <w:rPr>
      <w:szCs w:val="21"/>
    </w:rPr>
  </w:style>
  <w:style w:type="paragraph" w:styleId="1295" w:customStyle="1">
    <w:name w:val="flType"/>
    <w:basedOn w:val="1024"/>
    <w:qFormat/>
    <w:pPr>
      <w:jc w:val="center"/>
      <w:spacing w:before="560" w:after="120" w:line="360" w:lineRule="atLeast"/>
    </w:pPr>
    <w:rPr>
      <w:rFonts w:ascii="Arial" w:eastAsia="黑体"/>
      <w:sz w:val="28"/>
    </w:rPr>
  </w:style>
  <w:style w:type="paragraph" w:styleId="1296" w:customStyle="1">
    <w:name w:val="xl24"/>
    <w:basedOn w:val="102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97" w:customStyle="1">
    <w:name w:val="表格文字"/>
    <w:basedOn w:val="1024"/>
    <w:qFormat/>
    <w:rPr>
      <w:szCs w:val="24"/>
    </w:rPr>
  </w:style>
  <w:style w:type="paragraph" w:styleId="1298" w:customStyle="1">
    <w:name w:val="內文1-1"/>
    <w:qFormat/>
    <w:pPr>
      <w:ind w:left="1020" w:hanging="510"/>
      <w:jc w:val="both"/>
      <w:spacing w:line="360" w:lineRule="auto"/>
    </w:pPr>
    <w:rPr>
      <w:rFonts w:ascii="Calibri" w:hAnsi="Calibri" w:eastAsia="PMingLiU"/>
      <w:sz w:val="24"/>
    </w:rPr>
  </w:style>
  <w:style w:type="paragraph" w:styleId="1299" w:customStyle="1">
    <w:name w:val="目录"/>
    <w:basedOn w:val="1024"/>
    <w:qFormat/>
    <w:pPr>
      <w:jc w:val="left"/>
      <w:keepNext/>
      <w:spacing w:line="360" w:lineRule="atLeast"/>
    </w:pPr>
    <w:rPr>
      <w:rFonts w:ascii="À¥ÂØ·ÂËÎ" w:hAnsi="À¥ÂØ·ÂËÎ"/>
      <w:sz w:val="28"/>
    </w:rPr>
  </w:style>
  <w:style w:type="paragraph" w:styleId="1300" w:customStyle="1">
    <w:name w:val="封面文档标题"/>
    <w:basedOn w:val="1024"/>
    <w:qFormat/>
    <w:pPr>
      <w:jc w:val="center"/>
      <w:spacing w:line="360" w:lineRule="auto"/>
    </w:pPr>
    <w:rPr>
      <w:rFonts w:ascii="Arial" w:hAnsi="Arial"/>
      <w:b/>
      <w:sz w:val="56"/>
    </w:rPr>
  </w:style>
  <w:style w:type="paragraph" w:styleId="1301" w:customStyle="1">
    <w:name w:val="Char Char Char Char Char Char Char Char Char1 Char Char Char Char"/>
    <w:basedOn w:val="1048"/>
    <w:qFormat/>
    <w:pPr>
      <w:spacing w:line="360" w:lineRule="auto"/>
    </w:pPr>
    <w:rPr>
      <w:rFonts w:eastAsia="楷体_GB2312"/>
      <w:sz w:val="26"/>
    </w:rPr>
  </w:style>
  <w:style w:type="paragraph" w:styleId="1302" w:customStyle="1">
    <w:name w:val="Char Char3 Char Char"/>
    <w:basedOn w:val="1024"/>
    <w:qFormat/>
  </w:style>
  <w:style w:type="paragraph" w:styleId="1303" w:customStyle="1">
    <w:name w:val="样式 标题 3 + (西文) 楷体_GB2312 (中文) 楷体_GB2312 (符号) 宋体 四号 左侧:  0 厘米... Char"/>
    <w:basedOn w:val="1027"/>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304" w:customStyle="1">
    <w:name w:val="样式4"/>
    <w:basedOn w:val="1029"/>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305" w:customStyle="1">
    <w:name w:val="Char Char Char Char Char Char1 Char"/>
    <w:basedOn w:val="1024"/>
    <w:qFormat/>
    <w:pPr>
      <w:spacing w:line="360" w:lineRule="atLeast"/>
    </w:pPr>
    <w:rPr>
      <w:rFonts w:ascii="Tahoma" w:hAnsi="Tahoma"/>
      <w:sz w:val="24"/>
    </w:rPr>
  </w:style>
  <w:style w:type="paragraph" w:styleId="1306" w:customStyle="1">
    <w:name w:val="样式 标题 3 + (西文) 楷体_GB2312 (中文) 楷体_GB2312 (符号) 宋体 四号 左侧:  0 厘米..."/>
    <w:basedOn w:val="1027"/>
    <w:qFormat/>
    <w:pPr>
      <w:ind w:left="720" w:hanging="720"/>
      <w:spacing w:before="0" w:after="0" w:line="360" w:lineRule="auto"/>
      <w:tabs>
        <w:tab w:val="left" w:pos="720" w:leader="none"/>
      </w:tabs>
    </w:pPr>
    <w:rPr>
      <w:rFonts w:ascii="楷体_GB2312" w:hAnsi="宋体" w:eastAsia="楷体_GB2312"/>
      <w:bCs/>
      <w:sz w:val="28"/>
    </w:rPr>
  </w:style>
  <w:style w:type="paragraph" w:styleId="1307" w:customStyle="1">
    <w:name w:val="样式 标题 4四 + Times New Roman 段前: 0 磅 段后: 0 磅 行距: 1.5 倍行距1"/>
    <w:basedOn w:val="1028"/>
    <w:qFormat/>
    <w:pPr>
      <w:keepLines w:val="0"/>
      <w:keepNext w:val="0"/>
      <w:spacing w:before="0" w:after="0" w:line="360" w:lineRule="auto"/>
      <w:tabs>
        <w:tab w:val="left" w:pos="360" w:leader="none"/>
      </w:tabs>
      <w:outlineLvl w:val="9"/>
    </w:pPr>
    <w:rPr>
      <w:rFonts w:ascii="Times New Roman" w:hAnsi="Times New Roman"/>
      <w:bCs/>
    </w:rPr>
  </w:style>
  <w:style w:type="paragraph" w:styleId="1308" w:customStyle="1">
    <w:name w:val="符号列表"/>
    <w:basedOn w:val="1024"/>
    <w:qFormat/>
    <w:pPr>
      <w:jc w:val="left"/>
      <w:spacing w:line="440" w:lineRule="exact"/>
      <w:widowControl/>
    </w:pPr>
    <w:rPr>
      <w:rFonts w:ascii="宋体" w:hAnsi="宋体"/>
      <w:color w:val="000000"/>
      <w:szCs w:val="24"/>
    </w:rPr>
  </w:style>
  <w:style w:type="paragraph" w:styleId="1309" w:customStyle="1">
    <w:name w:val="公司名称"/>
    <w:basedOn w:val="1024"/>
    <w:qFormat/>
    <w:pPr>
      <w:jc w:val="left"/>
      <w:widowControl/>
    </w:pPr>
    <w:rPr>
      <w:rFonts w:eastAsia="黑体"/>
      <w:b/>
      <w:sz w:val="32"/>
    </w:rPr>
  </w:style>
  <w:style w:type="paragraph" w:styleId="1310" w:customStyle="1">
    <w:name w:val="+正文 Char Char3 Char Char"/>
    <w:basedOn w:val="1024"/>
    <w:qFormat/>
    <w:pPr>
      <w:ind w:firstLine="200"/>
      <w:spacing w:line="360" w:lineRule="auto"/>
    </w:pPr>
    <w:rPr>
      <w:sz w:val="24"/>
      <w:szCs w:val="24"/>
    </w:rPr>
  </w:style>
  <w:style w:type="paragraph" w:styleId="1311" w:customStyle="1">
    <w:name w:val="规范正文"/>
    <w:basedOn w:val="1024"/>
    <w:qFormat/>
    <w:pPr>
      <w:ind w:left="480"/>
      <w:spacing w:line="360" w:lineRule="auto"/>
    </w:pPr>
    <w:rPr>
      <w:sz w:val="24"/>
    </w:rPr>
  </w:style>
  <w:style w:type="paragraph" w:styleId="1312" w:customStyle="1">
    <w:name w:val="样式 标题 1"/>
    <w:basedOn w:val="1024"/>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13" w:customStyle="1">
    <w:name w:val="_Style 3"/>
    <w:basedOn w:val="1024"/>
    <w:qFormat/>
    <w:pPr>
      <w:ind w:firstLine="420"/>
      <w:spacing w:line="360" w:lineRule="auto"/>
    </w:pPr>
    <w:rPr>
      <w:sz w:val="24"/>
      <w:szCs w:val="22"/>
    </w:rPr>
  </w:style>
  <w:style w:type="paragraph" w:styleId="1314" w:customStyle="1">
    <w:name w:val="Subject"/>
    <w:basedOn w:val="1024"/>
    <w:qFormat/>
    <w:pPr>
      <w:jc w:val="center"/>
    </w:pPr>
    <w:rPr>
      <w:rFonts w:eastAsia="黑体"/>
      <w:b/>
      <w:sz w:val="48"/>
    </w:rPr>
  </w:style>
  <w:style w:type="paragraph" w:styleId="1315" w:customStyle="1">
    <w:name w:val="+列表3"/>
    <w:basedOn w:val="1024"/>
    <w:qFormat/>
    <w:pPr>
      <w:jc w:val="center"/>
    </w:pPr>
    <w:rPr>
      <w:sz w:val="15"/>
      <w:szCs w:val="18"/>
    </w:rPr>
  </w:style>
  <w:style w:type="paragraph" w:styleId="1316" w:customStyle="1">
    <w:name w:val="+b1、"/>
    <w:basedOn w:val="1317"/>
    <w:qFormat/>
    <w:rPr>
      <w:b/>
    </w:rPr>
  </w:style>
  <w:style w:type="paragraph" w:styleId="1317" w:customStyle="1">
    <w:name w:val="+1、"/>
    <w:basedOn w:val="1024"/>
    <w:qFormat/>
    <w:pPr>
      <w:spacing w:line="360" w:lineRule="auto"/>
      <w:tabs>
        <w:tab w:val="left" w:pos="958" w:leader="none"/>
      </w:tabs>
    </w:pPr>
    <w:rPr>
      <w:sz w:val="24"/>
      <w:szCs w:val="28"/>
    </w:rPr>
  </w:style>
  <w:style w:type="paragraph" w:styleId="1318" w:customStyle="1">
    <w:name w:val="xl26"/>
    <w:basedOn w:val="1024"/>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9" w:customStyle="1">
    <w:name w:val="Text"/>
    <w:qFormat/>
    <w:pPr>
      <w:jc w:val="both"/>
      <w:spacing w:line="360" w:lineRule="auto"/>
    </w:pPr>
    <w:rPr>
      <w:rFonts w:ascii="Arial" w:hAnsi="Arial"/>
      <w:color w:val="000000"/>
      <w:sz w:val="24"/>
    </w:rPr>
  </w:style>
  <w:style w:type="paragraph" w:styleId="1320" w:customStyle="1">
    <w:name w:val="+正文 Char Char5"/>
    <w:basedOn w:val="1024"/>
    <w:qFormat/>
    <w:pPr>
      <w:ind w:firstLine="200"/>
      <w:spacing w:line="360" w:lineRule="auto"/>
    </w:pPr>
    <w:rPr>
      <w:sz w:val="24"/>
    </w:rPr>
  </w:style>
  <w:style w:type="paragraph" w:styleId="1321" w:customStyle="1">
    <w:name w:val="+1. Char Char"/>
    <w:basedOn w:val="1322"/>
    <w:qFormat/>
    <w:pPr>
      <w:ind w:firstLine="0"/>
    </w:pPr>
  </w:style>
  <w:style w:type="paragraph" w:styleId="1322" w:customStyle="1">
    <w:name w:val="+正文 Char Char2 Char Char"/>
    <w:basedOn w:val="1024"/>
    <w:qFormat/>
    <w:pPr>
      <w:ind w:firstLine="200"/>
      <w:spacing w:line="360" w:lineRule="auto"/>
    </w:pPr>
    <w:rPr>
      <w:sz w:val="24"/>
      <w:szCs w:val="28"/>
    </w:rPr>
  </w:style>
  <w:style w:type="paragraph" w:styleId="1323" w:customStyle="1">
    <w:name w:val="封面副标题"/>
    <w:basedOn w:val="1024"/>
    <w:next w:val="1053"/>
    <w:qFormat/>
    <w:pPr>
      <w:ind w:firstLine="200"/>
      <w:jc w:val="center"/>
      <w:spacing w:line="360" w:lineRule="auto"/>
      <w:widowControl/>
    </w:pPr>
    <w:rPr>
      <w:rFonts w:ascii="Arial Black" w:hAnsi="Arial Black" w:eastAsia="黑体"/>
      <w:sz w:val="72"/>
    </w:rPr>
  </w:style>
  <w:style w:type="paragraph" w:styleId="1324" w:customStyle="1">
    <w:name w:val="Reference Initials"/>
    <w:basedOn w:val="1024"/>
    <w:next w:val="1024"/>
    <w:qFormat/>
    <w:pPr>
      <w:jc w:val="left"/>
      <w:keepNext/>
      <w:spacing w:before="240" w:line="360" w:lineRule="atLeast"/>
    </w:pPr>
    <w:rPr>
      <w:rFonts w:ascii="Courier New" w:hAnsi="Courier New" w:eastAsia="仿宋_GB2312" w:cs="Arial"/>
      <w:color w:val="000000"/>
      <w:sz w:val="24"/>
    </w:rPr>
  </w:style>
  <w:style w:type="paragraph" w:styleId="1325" w:customStyle="1">
    <w:name w:val="Char Char Char1 Char Char Char Char"/>
    <w:basedOn w:val="1024"/>
    <w:qFormat/>
    <w:pPr>
      <w:jc w:val="left"/>
      <w:spacing w:after="160" w:line="240" w:lineRule="exact"/>
      <w:widowControl/>
    </w:pPr>
    <w:rPr>
      <w:sz w:val="24"/>
      <w:szCs w:val="24"/>
    </w:rPr>
  </w:style>
  <w:style w:type="paragraph" w:styleId="1326" w:customStyle="1">
    <w:name w:val="xl25"/>
    <w:basedOn w:val="102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27" w:customStyle="1">
    <w:name w:val="样式 标题 1 + (中文) 黑体 四号 居中 段前: 0 磅 段后: 0 磅 行距: 2 倍行距"/>
    <w:basedOn w:val="1025"/>
    <w:qFormat/>
    <w:pPr>
      <w:ind w:left="431" w:right="6" w:hanging="431"/>
      <w:keepNext w:val="0"/>
      <w:spacing w:line="360" w:lineRule="auto"/>
    </w:pPr>
    <w:rPr>
      <w:rFonts w:ascii="宋体" w:hAnsi="宋体"/>
      <w:b/>
      <w:bCs/>
      <w:sz w:val="24"/>
      <w:szCs w:val="24"/>
    </w:rPr>
  </w:style>
  <w:style w:type="paragraph" w:styleId="1328" w:customStyle="1">
    <w:name w:val="正文文字格式"/>
    <w:basedOn w:val="1024"/>
    <w:qFormat/>
    <w:pPr>
      <w:ind w:firstLine="505"/>
      <w:jc w:val="left"/>
      <w:spacing w:line="460" w:lineRule="exact"/>
    </w:pPr>
    <w:rPr>
      <w:rFonts w:ascii="宋体"/>
      <w:sz w:val="24"/>
    </w:rPr>
  </w:style>
  <w:style w:type="paragraph" w:styleId="1329" w:customStyle="1">
    <w:name w:val="默认段落字体 Para Char Char Char Char Char Char Char"/>
    <w:basedOn w:val="1024"/>
    <w:qFormat/>
    <w:pPr>
      <w:spacing w:line="360" w:lineRule="auto"/>
    </w:pPr>
    <w:rPr>
      <w:rFonts w:ascii="Tahoma" w:hAnsi="Tahoma"/>
      <w:sz w:val="24"/>
    </w:rPr>
  </w:style>
  <w:style w:type="paragraph" w:styleId="1330" w:customStyle="1">
    <w:name w:val="Char Char3 Char Char Char Char"/>
    <w:basedOn w:val="1024"/>
    <w:qFormat/>
    <w:pPr>
      <w:jc w:val="left"/>
      <w:spacing w:after="160" w:line="240" w:lineRule="exact"/>
      <w:widowControl/>
    </w:pPr>
    <w:rPr>
      <w:rFonts w:ascii="Verdana" w:hAnsi="Verdana"/>
      <w:sz w:val="20"/>
      <w:lang w:eastAsia="en-US"/>
    </w:rPr>
  </w:style>
  <w:style w:type="paragraph" w:styleId="1331" w:customStyle="1">
    <w:name w:val="无间隔1"/>
    <w:qFormat/>
    <w:pPr>
      <w:jc w:val="both"/>
      <w:widowControl w:val="off"/>
    </w:pPr>
    <w:rPr>
      <w:rFonts w:ascii="Calibri" w:hAnsi="Calibri"/>
      <w:sz w:val="21"/>
      <w:szCs w:val="24"/>
    </w:rPr>
  </w:style>
  <w:style w:type="paragraph" w:styleId="1332" w:customStyle="1">
    <w:name w:val="Default Paragraph Char Char Char Char"/>
    <w:basedOn w:val="1024"/>
    <w:next w:val="1024"/>
    <w:qFormat/>
    <w:pPr>
      <w:jc w:val="left"/>
      <w:spacing w:line="360" w:lineRule="auto"/>
      <w:widowControl/>
    </w:pPr>
    <w:rPr>
      <w:rFonts w:eastAsia="仿宋_GB2312"/>
      <w:sz w:val="24"/>
      <w:lang w:eastAsia="en-US"/>
    </w:rPr>
  </w:style>
  <w:style w:type="paragraph" w:styleId="1333" w:customStyle="1">
    <w:name w:val="xl36"/>
    <w:basedOn w:val="1024"/>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34" w:customStyle="1">
    <w:name w:val="+(1)"/>
    <w:basedOn w:val="1199"/>
    <w:qFormat/>
    <w:pPr>
      <w:numPr>
        <w:ilvl w:val="2"/>
        <w:numId w:val="2"/>
      </w:numPr>
      <w:ind w:firstLine="0"/>
      <w:tabs>
        <w:tab w:val="left" w:pos="2126" w:leader="none"/>
      </w:tabs>
    </w:pPr>
    <w:rPr>
      <w:szCs w:val="28"/>
    </w:rPr>
  </w:style>
  <w:style w:type="paragraph" w:styleId="1335" w:customStyle="1">
    <w:name w:val="正文2"/>
    <w:basedOn w:val="1024"/>
    <w:qFormat/>
    <w:pPr>
      <w:ind w:firstLine="200"/>
      <w:jc w:val="left"/>
      <w:spacing w:after="160" w:line="360" w:lineRule="auto"/>
      <w:widowControl/>
    </w:pPr>
    <w:rPr>
      <w:rFonts w:ascii="Verdana" w:hAnsi="Verdana" w:eastAsia="黑体"/>
      <w:lang w:eastAsia="en-US"/>
    </w:rPr>
  </w:style>
  <w:style w:type="paragraph" w:styleId="1336" w:customStyle="1">
    <w:name w:val="xl28"/>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7" w:customStyle="1">
    <w:name w:val="+正文 Char1"/>
    <w:basedOn w:val="1024"/>
    <w:qFormat/>
    <w:pPr>
      <w:ind w:firstLine="200"/>
      <w:spacing w:line="360" w:lineRule="auto"/>
    </w:pPr>
    <w:rPr>
      <w:sz w:val="24"/>
      <w:szCs w:val="28"/>
    </w:rPr>
  </w:style>
  <w:style w:type="paragraph" w:styleId="1338" w:customStyle="1">
    <w:name w:val="+标题4"/>
    <w:basedOn w:val="1028"/>
    <w:qFormat/>
    <w:pPr>
      <w:numPr>
        <w:ilvl w:val="3"/>
        <w:numId w:val="3"/>
      </w:numPr>
      <w:spacing w:before="120" w:after="120" w:line="360" w:lineRule="auto"/>
    </w:pPr>
    <w:rPr>
      <w:rFonts w:ascii="Times New Roman" w:hAnsi="Times New Roman" w:eastAsia="宋体"/>
      <w:sz w:val="24"/>
    </w:rPr>
  </w:style>
  <w:style w:type="paragraph" w:styleId="1339" w:customStyle="1">
    <w:name w:val="+标题1"/>
    <w:basedOn w:val="1025"/>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40" w:customStyle="1">
    <w:name w:val="列出段落 Char Char"/>
    <w:qFormat/>
    <w:pPr>
      <w:ind w:firstLine="420"/>
    </w:pPr>
    <w:rPr>
      <w:rFonts w:ascii="Calibri" w:hAnsi="Calibri"/>
    </w:rPr>
  </w:style>
  <w:style w:type="paragraph" w:styleId="1341" w:customStyle="1">
    <w:name w:val="flName"/>
    <w:basedOn w:val="1024"/>
    <w:qFormat/>
    <w:pPr>
      <w:ind w:firstLine="200"/>
      <w:jc w:val="center"/>
      <w:spacing w:before="320" w:after="160" w:line="360" w:lineRule="atLeast"/>
    </w:pPr>
    <w:rPr>
      <w:rFonts w:ascii="Arial" w:eastAsia="黑体"/>
      <w:sz w:val="32"/>
      <w:szCs w:val="24"/>
    </w:rPr>
  </w:style>
  <w:style w:type="paragraph" w:styleId="1342" w:customStyle="1">
    <w:name w:val="Tabelle Standard"/>
    <w:qFormat/>
    <w:pPr>
      <w:ind w:left="567"/>
      <w:spacing w:before="120"/>
      <w:tabs>
        <w:tab w:val="left" w:pos="4536" w:leader="none"/>
      </w:tabs>
    </w:pPr>
    <w:rPr>
      <w:rFonts w:ascii="Arial" w:hAnsi="Arial"/>
      <w:sz w:val="22"/>
      <w:lang w:val="de-DE"/>
    </w:rPr>
  </w:style>
  <w:style w:type="paragraph" w:styleId="1343" w:customStyle="1">
    <w:name w:val="+标准"/>
    <w:qFormat/>
    <w:pPr>
      <w:ind w:left="1299" w:hanging="1099"/>
      <w:tabs>
        <w:tab w:val="left" w:pos="2880" w:leader="none"/>
      </w:tabs>
    </w:pPr>
    <w:rPr>
      <w:rFonts w:ascii="Calibri" w:hAnsi="Calibri"/>
    </w:rPr>
  </w:style>
  <w:style w:type="paragraph" w:styleId="1344" w:customStyle="1">
    <w:name w:val="二级条标题"/>
    <w:basedOn w:val="1345"/>
    <w:next w:val="1024"/>
    <w:qFormat/>
    <w:pPr>
      <w:outlineLvl w:val="3"/>
    </w:pPr>
  </w:style>
  <w:style w:type="paragraph" w:styleId="1345" w:customStyle="1">
    <w:name w:val="一级条标题"/>
    <w:basedOn w:val="1346"/>
    <w:next w:val="1024"/>
    <w:qFormat/>
    <w:pPr>
      <w:outlineLvl w:val="2"/>
    </w:pPr>
  </w:style>
  <w:style w:type="paragraph" w:styleId="1346" w:customStyle="1">
    <w:name w:val="章标题"/>
    <w:next w:val="1024"/>
    <w:qFormat/>
    <w:pPr>
      <w:jc w:val="both"/>
      <w:outlineLvl w:val="1"/>
    </w:pPr>
    <w:rPr>
      <w:rFonts w:ascii="黑体" w:hAnsi="Calibri" w:eastAsia="黑体"/>
      <w:sz w:val="21"/>
    </w:rPr>
  </w:style>
  <w:style w:type="paragraph" w:styleId="1347" w:customStyle="1">
    <w:name w:val="++标题1"/>
    <w:basedOn w:val="1025"/>
    <w:qFormat/>
    <w:pPr>
      <w:jc w:val="center"/>
      <w:keepLines/>
      <w:spacing w:line="360" w:lineRule="auto"/>
      <w:outlineLvl w:val="1"/>
    </w:pPr>
    <w:rPr>
      <w:rFonts w:eastAsia="黑体"/>
      <w:b/>
      <w:bCs/>
      <w:sz w:val="32"/>
      <w:szCs w:val="32"/>
    </w:rPr>
  </w:style>
  <w:style w:type="paragraph" w:styleId="1348" w:customStyle="1">
    <w:name w:val="Char Char Char1 Char"/>
    <w:basedOn w:val="1024"/>
    <w:qFormat/>
    <w:pPr>
      <w:spacing w:line="312" w:lineRule="atLeast"/>
    </w:pPr>
    <w:rPr>
      <w:b/>
      <w:bCs/>
      <w:sz w:val="36"/>
      <w:szCs w:val="32"/>
    </w:rPr>
  </w:style>
  <w:style w:type="paragraph" w:styleId="1349" w:customStyle="1">
    <w:name w:val="+1)"/>
    <w:qFormat/>
    <w:rPr>
      <w:rFonts w:ascii="Calibri" w:hAnsi="Calibri"/>
    </w:rPr>
  </w:style>
  <w:style w:type="paragraph" w:styleId="1350" w:customStyle="1">
    <w:name w:val="xl42"/>
    <w:basedOn w:val="102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1" w:customStyle="1">
    <w:name w:val="样式 标题 2 + 楷体_GB2312 段前: 0 磅 段后: 0 磅 行距: 1.5 倍行距"/>
    <w:basedOn w:val="1026"/>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52" w:customStyle="1">
    <w:name w:val="－列表2"/>
    <w:basedOn w:val="1024"/>
    <w:qFormat/>
    <w:pPr>
      <w:jc w:val="left"/>
    </w:pPr>
    <w:rPr>
      <w:rFonts w:hAnsi="Arial"/>
      <w:sz w:val="24"/>
      <w:szCs w:val="24"/>
    </w:rPr>
  </w:style>
  <w:style w:type="paragraph" w:styleId="1353" w:customStyle="1">
    <w:name w:val="xl44"/>
    <w:basedOn w:val="1024"/>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54" w:customStyle="1">
    <w:name w:val="样式 标题 3 Char Char"/>
    <w:basedOn w:val="1027"/>
    <w:qFormat/>
    <w:pPr>
      <w:ind w:firstLine="480"/>
      <w:spacing w:before="0" w:after="0" w:line="360" w:lineRule="auto"/>
      <w:tabs>
        <w:tab w:val="left" w:pos="1000" w:leader="none"/>
      </w:tabs>
    </w:pPr>
    <w:rPr>
      <w:rFonts w:eastAsia="黑体"/>
      <w:bCs/>
      <w:sz w:val="24"/>
      <w:szCs w:val="24"/>
    </w:rPr>
  </w:style>
  <w:style w:type="paragraph" w:styleId="1355" w:customStyle="1">
    <w:name w:val="Char Char Char Char Char Char Char Char Char1 Char"/>
    <w:basedOn w:val="1048"/>
    <w:qFormat/>
    <w:pPr>
      <w:spacing w:line="360" w:lineRule="auto"/>
    </w:pPr>
    <w:rPr>
      <w:rFonts w:ascii="Tahoma" w:hAnsi="Tahoma"/>
      <w:sz w:val="24"/>
      <w:szCs w:val="24"/>
    </w:rPr>
  </w:style>
  <w:style w:type="paragraph" w:styleId="1356" w:customStyle="1">
    <w:name w:val="无缩进正文"/>
    <w:basedOn w:val="1024"/>
    <w:qFormat/>
  </w:style>
  <w:style w:type="paragraph" w:styleId="1357" w:customStyle="1">
    <w:name w:val="正文--表格内正文"/>
    <w:basedOn w:val="1024"/>
    <w:qFormat/>
    <w:pPr>
      <w:jc w:val="center"/>
      <w:spacing w:line="360" w:lineRule="auto"/>
    </w:pPr>
    <w:rPr>
      <w:rFonts w:ascii="仿宋" w:hAnsi="仿宋" w:eastAsia="仿宋"/>
      <w:b/>
      <w:sz w:val="28"/>
      <w:szCs w:val="28"/>
    </w:rPr>
  </w:style>
  <w:style w:type="paragraph" w:styleId="1358" w:customStyle="1">
    <w:name w:val="A."/>
    <w:basedOn w:val="1024"/>
    <w:qFormat/>
    <w:pPr>
      <w:ind w:left="454" w:hanging="454"/>
      <w:spacing w:line="264" w:lineRule="auto"/>
      <w:widowControl/>
      <w:tabs>
        <w:tab w:val="left" w:pos="454" w:leader="none"/>
      </w:tabs>
    </w:pPr>
    <w:rPr>
      <w:sz w:val="24"/>
    </w:rPr>
  </w:style>
  <w:style w:type="paragraph" w:styleId="1359" w:customStyle="1">
    <w:name w:val="pa-11"/>
    <w:basedOn w:val="1024"/>
    <w:qFormat/>
    <w:pPr>
      <w:jc w:val="left"/>
      <w:spacing w:before="136" w:after="136"/>
      <w:widowControl/>
    </w:pPr>
    <w:rPr>
      <w:rFonts w:ascii="宋体" w:hAnsi="宋体" w:cs="宋体"/>
      <w:sz w:val="24"/>
      <w:szCs w:val="24"/>
    </w:rPr>
  </w:style>
  <w:style w:type="paragraph" w:styleId="1360" w:customStyle="1">
    <w:name w:val="xl27"/>
    <w:basedOn w:val="102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61" w:customStyle="1">
    <w:name w:val="标题2"/>
    <w:basedOn w:val="1024"/>
    <w:qFormat/>
    <w:pPr>
      <w:ind w:hanging="1"/>
      <w:jc w:val="left"/>
      <w:keepLines/>
      <w:keepNext/>
      <w:spacing w:line="360" w:lineRule="auto"/>
      <w:tabs>
        <w:tab w:val="left" w:pos="910" w:leader="none"/>
      </w:tabs>
    </w:pPr>
    <w:rPr>
      <w:rFonts w:ascii="宋体" w:hAnsi="宋体" w:cs="宋体"/>
      <w:b/>
      <w:bCs/>
      <w:sz w:val="28"/>
      <w:szCs w:val="28"/>
    </w:rPr>
  </w:style>
  <w:style w:type="paragraph" w:styleId="1362" w:customStyle="1">
    <w:name w:val="列项——"/>
    <w:qFormat/>
    <w:pPr>
      <w:ind w:left="840" w:hanging="420"/>
      <w:jc w:val="both"/>
      <w:widowControl w:val="off"/>
      <w:tabs>
        <w:tab w:val="left" w:pos="1140" w:leader="none"/>
      </w:tabs>
    </w:pPr>
    <w:rPr>
      <w:rFonts w:ascii="宋体" w:hAnsi="Calibri"/>
      <w:sz w:val="21"/>
    </w:rPr>
  </w:style>
  <w:style w:type="paragraph" w:styleId="1363" w:customStyle="1">
    <w:name w:val="b-b2"/>
    <w:basedOn w:val="1026"/>
    <w:next w:val="1024"/>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64" w:customStyle="1">
    <w:name w:val="xl29"/>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65" w:customStyle="1">
    <w:name w:val="五级条标题"/>
    <w:basedOn w:val="1366"/>
    <w:next w:val="1024"/>
    <w:qFormat/>
    <w:pPr>
      <w:outlineLvl w:val="6"/>
    </w:pPr>
  </w:style>
  <w:style w:type="paragraph" w:styleId="1366" w:customStyle="1">
    <w:name w:val="四级条标题"/>
    <w:basedOn w:val="1367"/>
    <w:next w:val="1024"/>
    <w:qFormat/>
    <w:pPr>
      <w:outlineLvl w:val="5"/>
    </w:pPr>
  </w:style>
  <w:style w:type="paragraph" w:styleId="1367" w:customStyle="1">
    <w:name w:val="三级条标题"/>
    <w:basedOn w:val="1344"/>
    <w:next w:val="1024"/>
    <w:qFormat/>
    <w:pPr>
      <w:outlineLvl w:val="4"/>
    </w:pPr>
  </w:style>
  <w:style w:type="paragraph" w:styleId="1368" w:customStyle="1">
    <w:name w:val="+列表1 Char Char"/>
    <w:basedOn w:val="1024"/>
    <w:qFormat/>
    <w:pPr>
      <w:jc w:val="center"/>
    </w:pPr>
  </w:style>
  <w:style w:type="paragraph" w:styleId="1369" w:customStyle="1">
    <w:name w:val="1)"/>
    <w:basedOn w:val="1024"/>
    <w:qFormat/>
    <w:pPr>
      <w:ind w:left="1814" w:hanging="453"/>
      <w:spacing w:line="264" w:lineRule="auto"/>
      <w:tabs>
        <w:tab w:val="left" w:pos="1814" w:leader="none"/>
      </w:tabs>
    </w:pPr>
    <w:rPr>
      <w:sz w:val="24"/>
      <w:szCs w:val="24"/>
    </w:rPr>
  </w:style>
  <w:style w:type="paragraph" w:styleId="1370" w:customStyle="1">
    <w:name w:val="xl37"/>
    <w:basedOn w:val="1024"/>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71" w:customStyle="1">
    <w:name w:val="-1.1.1"/>
    <w:basedOn w:val="1028"/>
    <w:qFormat/>
    <w:pPr>
      <w:ind w:firstLine="200"/>
      <w:jc w:val="left"/>
      <w:spacing w:before="120" w:after="120" w:line="360" w:lineRule="auto"/>
    </w:pPr>
    <w:rPr>
      <w:rFonts w:eastAsia="宋体"/>
      <w:sz w:val="24"/>
      <w:szCs w:val="24"/>
    </w:rPr>
  </w:style>
  <w:style w:type="paragraph" w:styleId="1372" w:customStyle="1">
    <w:name w:val="MM Topic 1"/>
    <w:basedOn w:val="1025"/>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73" w:customStyle="1">
    <w:name w:val="style7"/>
    <w:basedOn w:val="1024"/>
    <w:qFormat/>
    <w:pPr>
      <w:jc w:val="left"/>
      <w:spacing w:before="100" w:beforeAutospacing="1" w:after="100" w:afterAutospacing="1"/>
      <w:widowControl/>
    </w:pPr>
    <w:rPr>
      <w:rFonts w:ascii="宋体" w:hAnsi="宋体" w:cs="宋体"/>
      <w:sz w:val="18"/>
      <w:szCs w:val="18"/>
    </w:rPr>
  </w:style>
  <w:style w:type="paragraph" w:styleId="1374" w:customStyle="1">
    <w:name w:val="F00"/>
    <w:basedOn w:val="1024"/>
    <w:qFormat/>
    <w:pPr>
      <w:ind w:firstLine="200"/>
      <w:spacing w:line="400" w:lineRule="atLeast"/>
    </w:pPr>
    <w:rPr>
      <w:sz w:val="28"/>
      <w:szCs w:val="28"/>
    </w:rPr>
  </w:style>
  <w:style w:type="paragraph" w:styleId="1375" w:customStyle="1">
    <w:name w:val="-1.1"/>
    <w:basedOn w:val="1027"/>
    <w:qFormat/>
    <w:pPr>
      <w:ind w:firstLine="482"/>
      <w:jc w:val="left"/>
      <w:spacing w:before="120" w:after="120" w:line="360" w:lineRule="auto"/>
      <w:widowControl/>
    </w:pPr>
    <w:rPr>
      <w:rFonts w:ascii="宋体" w:hAnsi="宋体"/>
      <w:sz w:val="24"/>
      <w:szCs w:val="24"/>
    </w:rPr>
  </w:style>
  <w:style w:type="paragraph" w:styleId="1376" w:customStyle="1">
    <w:name w:val="FA正文Bold+标号"/>
    <w:basedOn w:val="1133"/>
    <w:next w:val="1134"/>
    <w:qFormat/>
    <w:pPr>
      <w:ind w:left="907" w:hanging="567"/>
      <w:keepNext w:val="0"/>
      <w:tabs>
        <w:tab w:val="left" w:pos="567" w:leader="none"/>
      </w:tabs>
    </w:pPr>
    <w:rPr>
      <w:rFonts w:hAnsi="Times New Roman"/>
      <w:szCs w:val="20"/>
    </w:rPr>
  </w:style>
  <w:style w:type="paragraph" w:styleId="1377" w:customStyle="1">
    <w:name w:val="样式 标题 2节 + Times New Roman 四号 行距: 1.5 倍行距"/>
    <w:basedOn w:val="1026"/>
    <w:qFormat/>
    <w:pPr>
      <w:ind w:left="576"/>
      <w:spacing w:line="360" w:lineRule="auto"/>
      <w:tabs>
        <w:tab w:val="left" w:pos="360" w:leader="none"/>
      </w:tabs>
    </w:pPr>
    <w:rPr>
      <w:rFonts w:ascii="Times New Roman" w:hAnsi="Times New Roman"/>
      <w:bCs/>
      <w:sz w:val="28"/>
    </w:rPr>
  </w:style>
  <w:style w:type="paragraph" w:styleId="1378" w:customStyle="1">
    <w:name w:val="Char Char Char Char Char Char Char"/>
    <w:basedOn w:val="1024"/>
    <w:qFormat/>
    <w:pPr>
      <w:ind w:left="405" w:hanging="405"/>
      <w:tabs>
        <w:tab w:val="left" w:pos="405" w:leader="none"/>
      </w:tabs>
    </w:pPr>
    <w:rPr>
      <w:szCs w:val="24"/>
    </w:rPr>
  </w:style>
  <w:style w:type="paragraph" w:styleId="1379" w:customStyle="1">
    <w:name w:val="正文3"/>
    <w:basedOn w:val="1024"/>
    <w:qFormat/>
    <w:pPr>
      <w:widowControl/>
    </w:pPr>
  </w:style>
  <w:style w:type="paragraph" w:styleId="1380" w:customStyle="1">
    <w:name w:val="正文文字3"/>
    <w:basedOn w:val="1053"/>
    <w:qFormat/>
    <w:pPr>
      <w:ind w:left="72" w:right="72"/>
      <w:spacing w:line="360" w:lineRule="atLeast"/>
      <w:tabs>
        <w:tab w:val="clear" w:pos="5250" w:leader="none"/>
      </w:tabs>
    </w:pPr>
    <w:rPr>
      <w:sz w:val="21"/>
    </w:rPr>
  </w:style>
  <w:style w:type="paragraph" w:styleId="1381" w:customStyle="1">
    <w:name w:val="++111"/>
    <w:basedOn w:val="1024"/>
    <w:qFormat/>
    <w:pPr>
      <w:spacing w:line="360" w:lineRule="auto"/>
      <w:tabs>
        <w:tab w:val="left" w:pos="964" w:leader="none"/>
      </w:tabs>
    </w:pPr>
    <w:rPr>
      <w:b/>
      <w:sz w:val="24"/>
      <w:szCs w:val="24"/>
    </w:rPr>
  </w:style>
  <w:style w:type="paragraph" w:styleId="1382" w:customStyle="1">
    <w:name w:val="+一、"/>
    <w:qFormat/>
    <w:pPr>
      <w:numPr>
        <w:numId w:val="5"/>
      </w:numPr>
      <w:spacing w:before="120" w:after="120"/>
      <w:tabs>
        <w:tab w:val="left" w:pos="540" w:leader="none"/>
      </w:tabs>
      <w:outlineLvl w:val="5"/>
    </w:pPr>
    <w:rPr>
      <w:rFonts w:ascii="Calibri" w:hAnsi="Calibri"/>
      <w:b/>
    </w:rPr>
  </w:style>
  <w:style w:type="paragraph" w:styleId="1383">
    <w:name w:val="List Paragraph"/>
    <w:basedOn w:val="1024"/>
    <w:uiPriority w:val="99"/>
    <w:qFormat/>
    <w:pPr>
      <w:ind w:firstLine="420"/>
    </w:pPr>
    <w:rPr>
      <w:szCs w:val="22"/>
    </w:rPr>
  </w:style>
  <w:style w:type="paragraph" w:styleId="1384" w:customStyle="1">
    <w:name w:val="批注框文本 Char Char"/>
    <w:basedOn w:val="1024"/>
    <w:qFormat/>
    <w:rPr>
      <w:sz w:val="18"/>
    </w:rPr>
  </w:style>
  <w:style w:type="paragraph" w:styleId="1385" w:customStyle="1">
    <w:name w:val="++AAA"/>
    <w:qFormat/>
    <w:pPr>
      <w:ind w:left="840" w:hanging="420"/>
      <w:tabs>
        <w:tab w:val="left" w:pos="840" w:leader="none"/>
        <w:tab w:val="left" w:pos="964" w:leader="none"/>
      </w:tabs>
    </w:pPr>
    <w:rPr>
      <w:rFonts w:ascii="Calibri" w:hAnsi="Calibri"/>
      <w:b/>
    </w:rPr>
  </w:style>
  <w:style w:type="paragraph" w:styleId="1386" w:customStyle="1">
    <w:name w:val="样式 文本全文 + 非加宽量 / 紧缩量 Char Char"/>
    <w:basedOn w:val="1024"/>
    <w:qFormat/>
    <w:pPr>
      <w:spacing w:line="360" w:lineRule="auto"/>
      <w:tabs>
        <w:tab w:val="left" w:pos="663" w:leader="none"/>
      </w:tabs>
    </w:pPr>
    <w:rPr>
      <w:rFonts w:ascii="仿宋_GB2312" w:hAnsi="仿宋_GB2312" w:eastAsia="仿宋_GB2312"/>
      <w:sz w:val="32"/>
    </w:rPr>
  </w:style>
  <w:style w:type="paragraph" w:styleId="1387" w:customStyle="1">
    <w:name w:val="+正文 Char Char3 Char"/>
    <w:basedOn w:val="1024"/>
    <w:qFormat/>
    <w:pPr>
      <w:ind w:firstLine="200"/>
      <w:spacing w:line="360" w:lineRule="auto"/>
    </w:pPr>
    <w:rPr>
      <w:sz w:val="24"/>
      <w:szCs w:val="24"/>
    </w:rPr>
  </w:style>
  <w:style w:type="paragraph" w:styleId="1388" w:customStyle="1">
    <w:name w:val="B"/>
    <w:basedOn w:val="1024"/>
    <w:qFormat/>
    <w:pPr>
      <w:spacing w:before="240" w:line="0" w:lineRule="atLeast"/>
      <w:widowControl/>
      <w:tabs>
        <w:tab w:val="left" w:pos="1200" w:leader="none"/>
      </w:tabs>
    </w:pPr>
    <w:rPr>
      <w:sz w:val="24"/>
    </w:rPr>
  </w:style>
  <w:style w:type="paragraph" w:styleId="1389" w:customStyle="1">
    <w:name w:val="Char Char1 Char Char Char Char"/>
    <w:basedOn w:val="1048"/>
    <w:qFormat/>
    <w:pPr>
      <w:spacing w:line="360" w:lineRule="auto"/>
    </w:pPr>
    <w:rPr>
      <w:rFonts w:ascii="Tahoma" w:hAnsi="Tahoma"/>
      <w:sz w:val="24"/>
      <w:szCs w:val="24"/>
    </w:rPr>
  </w:style>
  <w:style w:type="paragraph" w:styleId="1390" w:customStyle="1">
    <w:name w:val="fig1"/>
    <w:basedOn w:val="1024"/>
    <w:qFormat/>
    <w:pPr>
      <w:jc w:val="left"/>
      <w:spacing w:before="100" w:beforeAutospacing="1" w:after="100" w:afterAutospacing="1"/>
      <w:widowControl/>
    </w:pPr>
    <w:rPr>
      <w:rFonts w:ascii="Arial Unicode MS" w:hAnsi="Arial Unicode MS" w:eastAsia="Arial Unicode MS"/>
      <w:sz w:val="24"/>
    </w:rPr>
  </w:style>
  <w:style w:type="paragraph" w:styleId="1391" w:customStyle="1">
    <w:name w:val="List Paragraph1"/>
    <w:basedOn w:val="1024"/>
    <w:qFormat/>
    <w:pPr>
      <w:ind w:firstLine="420"/>
    </w:pPr>
    <w:rPr>
      <w:sz w:val="24"/>
      <w:szCs w:val="24"/>
    </w:rPr>
  </w:style>
  <w:style w:type="paragraph" w:styleId="1392" w:customStyle="1">
    <w:name w:val="表格目录"/>
    <w:basedOn w:val="1070"/>
    <w:next w:val="1044"/>
    <w:qFormat/>
    <w:pPr>
      <w:jc w:val="center"/>
      <w:spacing w:line="240" w:lineRule="auto"/>
    </w:pPr>
    <w:rPr>
      <w:b w:val="0"/>
      <w:caps w:val="0"/>
      <w:sz w:val="28"/>
    </w:rPr>
  </w:style>
  <w:style w:type="paragraph" w:styleId="1393" w:customStyle="1">
    <w:name w:val="标题（节）"/>
    <w:basedOn w:val="1026"/>
    <w:next w:val="1024"/>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94" w:customStyle="1">
    <w:name w:val="xl43"/>
    <w:basedOn w:val="102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95" w:customStyle="1">
    <w:name w:val="Char Char Char Char Char Char Char Char Char Char Char Char1 Char"/>
    <w:basedOn w:val="1048"/>
    <w:qFormat/>
    <w:rPr>
      <w:rFonts w:ascii="Tahoma" w:hAnsi="Tahoma"/>
      <w:sz w:val="24"/>
      <w:szCs w:val="24"/>
    </w:rPr>
  </w:style>
  <w:style w:type="paragraph" w:styleId="1396" w:customStyle="1">
    <w:name w:val="FA正文+标号"/>
    <w:basedOn w:val="1134"/>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97" w:customStyle="1">
    <w:name w:val="样式 目录 1 + 首行缩进:  2 字符"/>
    <w:basedOn w:val="1070"/>
    <w:qFormat/>
    <w:pPr>
      <w:ind w:firstLine="402"/>
      <w:spacing w:line="240" w:lineRule="auto"/>
      <w:widowControl/>
    </w:pPr>
    <w:rPr>
      <w:bCs/>
      <w:i/>
      <w:iCs/>
      <w:caps w:val="0"/>
      <w:sz w:val="24"/>
      <w:szCs w:val="24"/>
    </w:rPr>
  </w:style>
  <w:style w:type="paragraph" w:styleId="1398" w:customStyle="1">
    <w:name w:val="+●"/>
    <w:qFormat/>
    <w:pPr>
      <w:numPr>
        <w:ilvl w:val="6"/>
        <w:numId w:val="7"/>
      </w:numPr>
    </w:pPr>
    <w:rPr>
      <w:rFonts w:ascii="Calibri" w:hAnsi="Calibri"/>
    </w:rPr>
  </w:style>
  <w:style w:type="paragraph" w:styleId="1399" w:customStyle="1">
    <w:name w:val="_Style 30"/>
    <w:basedOn w:val="1024"/>
    <w:next w:val="1062"/>
    <w:qFormat/>
    <w:rPr>
      <w:rFonts w:ascii="宋体" w:hAnsi="Courier New"/>
    </w:rPr>
  </w:style>
  <w:style w:type="paragraph" w:styleId="1400" w:customStyle="1">
    <w:name w:val="yyn1"/>
    <w:basedOn w:val="1279"/>
    <w:qFormat/>
    <w:pPr>
      <w:ind w:firstLine="0"/>
    </w:pPr>
  </w:style>
  <w:style w:type="paragraph" w:styleId="1401" w:customStyle="1">
    <w:name w:val="纯文本12"/>
    <w:basedOn w:val="1024"/>
    <w:uiPriority w:val="99"/>
    <w:qFormat/>
    <w:rPr>
      <w:rFonts w:ascii="宋体" w:hAnsi="Courier New" w:eastAsia="楷体_GB2312"/>
      <w:sz w:val="28"/>
      <w:szCs w:val="24"/>
    </w:rPr>
  </w:style>
  <w:style w:type="paragraph" w:styleId="1402" w:customStyle="1">
    <w:name w:val="MM Topic 2"/>
    <w:basedOn w:val="1026"/>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403" w:customStyle="1">
    <w:name w:val="Char1 Char Char Char"/>
    <w:basedOn w:val="1024"/>
    <w:qFormat/>
    <w:pPr>
      <w:ind w:left="840" w:hanging="420"/>
      <w:tabs>
        <w:tab w:val="left" w:pos="840" w:leader="none"/>
      </w:tabs>
    </w:pPr>
    <w:rPr>
      <w:sz w:val="24"/>
      <w:szCs w:val="24"/>
    </w:rPr>
  </w:style>
  <w:style w:type="paragraph" w:styleId="1404" w:customStyle="1">
    <w:name w:val="+列表2"/>
    <w:basedOn w:val="1024"/>
    <w:qFormat/>
    <w:pPr>
      <w:jc w:val="center"/>
    </w:pPr>
    <w:rPr>
      <w:sz w:val="18"/>
      <w:szCs w:val="21"/>
    </w:rPr>
  </w:style>
  <w:style w:type="paragraph" w:styleId="1405" w:customStyle="1">
    <w:name w:val="投标标题4"/>
    <w:basedOn w:val="1028"/>
    <w:qFormat/>
    <w:pPr>
      <w:numPr>
        <w:ilvl w:val="3"/>
        <w:numId w:val="9"/>
      </w:numPr>
      <w:spacing w:before="0" w:after="0" w:line="240" w:lineRule="auto"/>
    </w:pPr>
    <w:rPr>
      <w:rFonts w:ascii="宋体" w:hAnsi="宋体" w:eastAsia="仿宋" w:cs="Arial"/>
      <w:color w:val="000000"/>
      <w:szCs w:val="24"/>
    </w:rPr>
  </w:style>
  <w:style w:type="paragraph" w:styleId="1406" w:customStyle="1">
    <w:name w:val="样式7"/>
    <w:basedOn w:val="1407"/>
    <w:qFormat/>
  </w:style>
  <w:style w:type="paragraph" w:styleId="1407" w:customStyle="1">
    <w:name w:val="样式 标题 3"/>
    <w:basedOn w:val="1027"/>
    <w:qFormat/>
    <w:pPr>
      <w:keepLines w:val="0"/>
      <w:keepNext w:val="0"/>
      <w:spacing w:before="0" w:after="0" w:line="360" w:lineRule="auto"/>
      <w:outlineLvl w:val="1"/>
    </w:pPr>
    <w:rPr>
      <w:rFonts w:ascii="宋体" w:hAnsi="宋体"/>
      <w:bCs/>
      <w:color w:val="ff0000"/>
      <w:sz w:val="21"/>
      <w:szCs w:val="24"/>
    </w:rPr>
  </w:style>
  <w:style w:type="paragraph" w:styleId="1408" w:customStyle="1">
    <w:name w:val="样式8"/>
    <w:qFormat/>
    <w:pPr>
      <w:numPr>
        <w:ilvl w:val="2"/>
        <w:numId w:val="3"/>
      </w:numPr>
    </w:pPr>
    <w:rPr>
      <w:rFonts w:ascii="Calibri" w:hAnsi="Calibri"/>
    </w:rPr>
  </w:style>
  <w:style w:type="paragraph" w:styleId="1409" w:customStyle="1">
    <w:name w:val="表"/>
    <w:basedOn w:val="1024"/>
    <w:qFormat/>
    <w:pPr>
      <w:jc w:val="center"/>
    </w:pPr>
  </w:style>
  <w:style w:type="paragraph" w:styleId="1410" w:customStyle="1">
    <w:name w:val="标题三"/>
    <w:basedOn w:val="1027"/>
    <w:qFormat/>
    <w:pPr>
      <w:spacing w:line="360" w:lineRule="auto"/>
      <w:tabs>
        <w:tab w:val="left" w:pos="567" w:leader="none"/>
      </w:tabs>
      <w:outlineLvl w:val="1"/>
    </w:pPr>
    <w:rPr>
      <w:rFonts w:ascii="宋体" w:hAnsi="宋体" w:eastAsia="黑体"/>
      <w:bCs/>
      <w:sz w:val="36"/>
      <w:szCs w:val="36"/>
    </w:rPr>
  </w:style>
  <w:style w:type="paragraph" w:styleId="1411" w:customStyle="1">
    <w:name w:val="xl31"/>
    <w:basedOn w:val="1024"/>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12" w:customStyle="1">
    <w:name w:val="_Style 20"/>
    <w:basedOn w:val="1024"/>
    <w:next w:val="1053"/>
    <w:qFormat/>
    <w:pPr>
      <w:tabs>
        <w:tab w:val="left" w:pos="5250" w:leader="none"/>
      </w:tabs>
    </w:pPr>
    <w:rPr>
      <w:sz w:val="28"/>
    </w:rPr>
  </w:style>
  <w:style w:type="paragraph" w:styleId="1413" w:customStyle="1">
    <w:name w:val="样式SZA"/>
    <w:basedOn w:val="1053"/>
    <w:qFormat/>
    <w:pPr>
      <w:numPr>
        <w:numId w:val="10"/>
      </w:numPr>
      <w:jc w:val="left"/>
      <w:spacing w:after="220" w:line="220" w:lineRule="atLeast"/>
      <w:widowControl/>
      <w:tabs>
        <w:tab w:val="clear" w:pos="5250" w:leader="none"/>
      </w:tabs>
    </w:pPr>
    <w:rPr>
      <w:sz w:val="21"/>
    </w:rPr>
  </w:style>
  <w:style w:type="paragraph" w:styleId="1414" w:customStyle="1">
    <w:name w:val="五号字体"/>
    <w:basedOn w:val="1024"/>
    <w:qFormat/>
    <w:pPr>
      <w:jc w:val="center"/>
    </w:pPr>
    <w:rPr>
      <w:szCs w:val="24"/>
    </w:rPr>
  </w:style>
  <w:style w:type="paragraph" w:styleId="1415" w:customStyle="1">
    <w:name w:val="样式2"/>
    <w:basedOn w:val="1024"/>
    <w:qFormat/>
    <w:pPr>
      <w:ind w:left="810" w:hanging="360"/>
      <w:spacing w:line="360" w:lineRule="auto"/>
      <w:tabs>
        <w:tab w:val="left" w:pos="810" w:leader="none"/>
      </w:tabs>
    </w:pPr>
    <w:rPr>
      <w:sz w:val="24"/>
      <w:szCs w:val="28"/>
    </w:rPr>
  </w:style>
  <w:style w:type="paragraph" w:styleId="1416" w:customStyle="1">
    <w:name w:val="Char Char Char1 Char Char Char Char1"/>
    <w:basedOn w:val="1024"/>
    <w:qFormat/>
    <w:pPr>
      <w:jc w:val="left"/>
      <w:spacing w:after="160" w:line="240" w:lineRule="exact"/>
      <w:widowControl/>
    </w:pPr>
    <w:rPr>
      <w:sz w:val="24"/>
      <w:szCs w:val="24"/>
    </w:rPr>
  </w:style>
  <w:style w:type="paragraph" w:styleId="1417" w:customStyle="1">
    <w:name w:val="text"/>
    <w:basedOn w:val="1024"/>
    <w:qFormat/>
    <w:pPr>
      <w:ind w:left="1049"/>
      <w:spacing w:before="240"/>
      <w:widowControl/>
      <w:tabs>
        <w:tab w:val="left" w:pos="1050" w:leader="none"/>
      </w:tabs>
    </w:pPr>
    <w:rPr>
      <w:sz w:val="24"/>
    </w:rPr>
  </w:style>
  <w:style w:type="paragraph" w:styleId="1418" w:customStyle="1">
    <w:name w:val="xl38"/>
    <w:basedOn w:val="1024"/>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19" w:customStyle="1">
    <w:name w:val="++标题2"/>
    <w:basedOn w:val="1026"/>
    <w:qFormat/>
    <w:pPr>
      <w:keepLines w:val="0"/>
      <w:spacing w:after="0" w:line="360" w:lineRule="auto"/>
      <w:outlineLvl w:val="2"/>
    </w:pPr>
    <w:rPr>
      <w:rFonts w:ascii="Times New Roman" w:hAnsi="Times New Roman" w:eastAsia="宋体"/>
      <w:bCs/>
      <w:sz w:val="24"/>
      <w:szCs w:val="28"/>
    </w:rPr>
  </w:style>
  <w:style w:type="paragraph" w:styleId="1420" w:customStyle="1">
    <w:name w:val="样式5"/>
    <w:basedOn w:val="1029"/>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21" w:customStyle="1">
    <w:name w:val="纯文本13"/>
    <w:basedOn w:val="1024"/>
    <w:qFormat/>
    <w:pPr>
      <w:jc w:val="left"/>
      <w:widowControl/>
    </w:pPr>
    <w:rPr>
      <w:rFonts w:ascii="宋体" w:hAnsi="Courier New" w:eastAsia="楷体_GB2312"/>
      <w:sz w:val="26"/>
      <w:lang w:eastAsia="en-US"/>
    </w:rPr>
  </w:style>
  <w:style w:type="paragraph" w:styleId="1422" w:customStyle="1">
    <w:name w:val="8"/>
    <w:basedOn w:val="1024"/>
    <w:qFormat/>
    <w:rPr>
      <w:rFonts w:ascii="Tahoma" w:hAnsi="Tahoma"/>
      <w:sz w:val="24"/>
    </w:rPr>
  </w:style>
  <w:style w:type="paragraph" w:styleId="1423" w:customStyle="1">
    <w:name w:val="列出段落1"/>
    <w:basedOn w:val="1024"/>
    <w:qFormat/>
    <w:pPr>
      <w:ind w:firstLine="420"/>
    </w:pPr>
    <w:rPr>
      <w:szCs w:val="22"/>
    </w:rPr>
  </w:style>
  <w:style w:type="paragraph" w:styleId="1424" w:customStyle="1">
    <w:name w:val="xl32"/>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5" w:customStyle="1">
    <w:name w:val="Char1 Char Char Char1"/>
    <w:basedOn w:val="1024"/>
    <w:qFormat/>
    <w:pPr>
      <w:ind w:left="840" w:hanging="420"/>
      <w:tabs>
        <w:tab w:val="left" w:pos="840" w:leader="none"/>
      </w:tabs>
    </w:pPr>
    <w:rPr>
      <w:sz w:val="24"/>
      <w:szCs w:val="24"/>
    </w:rPr>
  </w:style>
  <w:style w:type="paragraph" w:styleId="1426" w:customStyle="1">
    <w:name w:val="No Spacing1"/>
    <w:qFormat/>
    <w:pPr>
      <w:jc w:val="both"/>
      <w:widowControl w:val="off"/>
    </w:pPr>
    <w:rPr>
      <w:rFonts w:ascii="Calibri" w:hAnsi="Calibri"/>
      <w:sz w:val="24"/>
      <w:szCs w:val="24"/>
    </w:rPr>
  </w:style>
  <w:style w:type="paragraph" w:styleId="1427" w:customStyle="1">
    <w:name w:val="图"/>
    <w:next w:val="1045"/>
    <w:qFormat/>
    <w:pPr>
      <w:jc w:val="center"/>
      <w:keepNext/>
      <w:spacing w:before="60" w:line="240" w:lineRule="atLeast"/>
    </w:pPr>
    <w:rPr>
      <w:rFonts w:ascii="方正书宋简体" w:hAnsi="Calibri" w:eastAsia="方正书宋简体"/>
      <w:sz w:val="21"/>
    </w:rPr>
  </w:style>
  <w:style w:type="paragraph" w:styleId="1428" w:customStyle="1">
    <w:name w:val="Default"/>
    <w:qFormat/>
    <w:pPr>
      <w:widowControl w:val="off"/>
    </w:pPr>
    <w:rPr>
      <w:rFonts w:ascii="Calibri" w:hAnsi="Calibri" w:eastAsia="Times New Roman"/>
      <w:color w:val="000000"/>
      <w:sz w:val="24"/>
      <w:lang w:eastAsia="en-US"/>
    </w:rPr>
  </w:style>
  <w:style w:type="paragraph" w:styleId="1429" w:customStyle="1">
    <w:name w:val="仿宋小四"/>
    <w:basedOn w:val="1024"/>
    <w:qFormat/>
    <w:pPr>
      <w:ind w:firstLine="480"/>
      <w:spacing w:line="500" w:lineRule="exact"/>
    </w:pPr>
    <w:rPr>
      <w:rFonts w:ascii="仿宋_GB2312" w:eastAsia="仿宋_GB2312"/>
      <w:sz w:val="24"/>
    </w:rPr>
  </w:style>
  <w:style w:type="paragraph" w:styleId="1430" w:customStyle="1">
    <w:name w:val="新的内文"/>
    <w:basedOn w:val="1024"/>
    <w:qFormat/>
    <w:pPr>
      <w:ind w:firstLine="518"/>
      <w:spacing w:line="300" w:lineRule="auto"/>
    </w:pPr>
    <w:rPr>
      <w:rFonts w:ascii="仿宋_GB2312" w:eastAsia="仿宋_GB2312"/>
      <w:sz w:val="28"/>
    </w:rPr>
  </w:style>
  <w:style w:type="paragraph" w:styleId="1431" w:customStyle="1">
    <w:name w:val="+正文标题"/>
    <w:basedOn w:val="1024"/>
    <w:qFormat/>
    <w:pPr>
      <w:jc w:val="center"/>
      <w:keepLines/>
      <w:keepNext/>
      <w:pageBreakBefore/>
      <w:spacing w:before="240" w:after="240" w:line="360" w:lineRule="auto"/>
      <w:outlineLvl w:val="4"/>
    </w:pPr>
    <w:rPr>
      <w:rFonts w:eastAsia="黑体"/>
      <w:b/>
      <w:sz w:val="32"/>
      <w:szCs w:val="32"/>
    </w:rPr>
  </w:style>
  <w:style w:type="paragraph" w:styleId="1432" w:customStyle="1">
    <w:name w:val="1"/>
    <w:basedOn w:val="1024"/>
    <w:next w:val="1066"/>
    <w:qFormat/>
    <w:pPr>
      <w:ind w:firstLine="480"/>
      <w:spacing w:line="360" w:lineRule="auto"/>
    </w:pPr>
    <w:rPr>
      <w:rFonts w:ascii="Arial" w:hAnsi="Arial"/>
      <w:sz w:val="24"/>
      <w:szCs w:val="24"/>
    </w:rPr>
  </w:style>
  <w:style w:type="paragraph" w:styleId="1433" w:customStyle="1">
    <w:name w:val="+a."/>
    <w:basedOn w:val="1024"/>
    <w:qFormat/>
    <w:pPr>
      <w:ind w:left="431" w:hanging="431"/>
      <w:spacing w:line="360" w:lineRule="auto"/>
      <w:tabs>
        <w:tab w:val="left" w:pos="431" w:leader="none"/>
        <w:tab w:val="left" w:pos="958" w:leader="none"/>
      </w:tabs>
    </w:pPr>
    <w:rPr>
      <w:sz w:val="24"/>
      <w:szCs w:val="28"/>
    </w:rPr>
  </w:style>
  <w:style w:type="paragraph" w:styleId="1434" w:customStyle="1">
    <w:name w:val="表格正文"/>
    <w:basedOn w:val="1024"/>
    <w:qFormat/>
    <w:pPr>
      <w:spacing w:line="300" w:lineRule="auto"/>
    </w:pPr>
    <w:rPr>
      <w:sz w:val="24"/>
    </w:rPr>
  </w:style>
  <w:style w:type="paragraph" w:styleId="1435" w:customStyle="1">
    <w:name w:val="Char2 Char Char Char Char Char Char Char Char Char"/>
    <w:basedOn w:val="1024"/>
    <w:qFormat/>
    <w:pPr>
      <w:ind w:firstLine="200"/>
      <w:spacing w:line="360" w:lineRule="auto"/>
    </w:pPr>
    <w:rPr>
      <w:rFonts w:ascii="Tahoma" w:hAnsi="Tahoma"/>
      <w:sz w:val="24"/>
    </w:rPr>
  </w:style>
  <w:style w:type="paragraph" w:styleId="1436" w:customStyle="1">
    <w:name w:val="+正文 Char Char1"/>
    <w:basedOn w:val="1024"/>
    <w:qFormat/>
    <w:pPr>
      <w:ind w:firstLine="200"/>
      <w:spacing w:line="360" w:lineRule="auto"/>
    </w:pPr>
    <w:rPr>
      <w:sz w:val="24"/>
      <w:szCs w:val="28"/>
    </w:rPr>
  </w:style>
  <w:style w:type="paragraph" w:styleId="1437" w:customStyle="1">
    <w:name w:val="style3"/>
    <w:basedOn w:val="1024"/>
    <w:qFormat/>
    <w:pPr>
      <w:jc w:val="left"/>
      <w:spacing w:before="100" w:beforeAutospacing="1" w:after="100" w:afterAutospacing="1"/>
      <w:widowControl/>
    </w:pPr>
    <w:rPr>
      <w:rFonts w:ascii="宋体" w:hAnsi="宋体" w:cs="宋体"/>
      <w:sz w:val="18"/>
      <w:szCs w:val="18"/>
    </w:rPr>
  </w:style>
  <w:style w:type="paragraph" w:styleId="1438" w:customStyle="1">
    <w:name w:val="++标题3"/>
    <w:basedOn w:val="1027"/>
    <w:qFormat/>
    <w:pPr>
      <w:keepLines w:val="0"/>
      <w:spacing w:before="0" w:after="0" w:line="360" w:lineRule="auto"/>
      <w:outlineLvl w:val="3"/>
    </w:pPr>
    <w:rPr>
      <w:rFonts w:ascii="宋体" w:hAnsi="宋体"/>
      <w:bCs/>
      <w:sz w:val="24"/>
      <w:szCs w:val="24"/>
    </w:rPr>
  </w:style>
  <w:style w:type="paragraph" w:styleId="1439" w:customStyle="1">
    <w:name w:val="+A、"/>
    <w:qFormat/>
    <w:pPr>
      <w:ind w:left="1680" w:hanging="420"/>
      <w:tabs>
        <w:tab w:val="left" w:pos="958" w:leader="none"/>
        <w:tab w:val="left" w:pos="1680" w:leader="none"/>
      </w:tabs>
    </w:pPr>
    <w:rPr>
      <w:rFonts w:ascii="Calibri" w:hAnsi="Calibri"/>
      <w:b/>
    </w:rPr>
  </w:style>
  <w:style w:type="paragraph" w:styleId="1440" w:customStyle="1">
    <w:name w:val="xl30"/>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41" w:customStyle="1">
    <w:name w:val="b-b4"/>
    <w:basedOn w:val="1028"/>
    <w:next w:val="1024"/>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42" w:customStyle="1">
    <w:name w:val="+正文 Char2"/>
    <w:basedOn w:val="1024"/>
    <w:qFormat/>
    <w:pPr>
      <w:ind w:firstLine="200"/>
      <w:spacing w:line="360" w:lineRule="auto"/>
    </w:pPr>
    <w:rPr>
      <w:sz w:val="24"/>
      <w:szCs w:val="28"/>
    </w:rPr>
  </w:style>
  <w:style w:type="paragraph" w:styleId="1443" w:customStyle="1">
    <w:name w:val="++标题4"/>
    <w:basedOn w:val="1028"/>
    <w:qFormat/>
    <w:pPr>
      <w:spacing w:before="0" w:after="0" w:line="360" w:lineRule="auto"/>
      <w:outlineLvl w:val="4"/>
    </w:pPr>
    <w:rPr>
      <w:rFonts w:ascii="Times New Roman" w:hAnsi="Times New Roman" w:eastAsia="宋体"/>
      <w:bCs/>
      <w:sz w:val="24"/>
      <w:szCs w:val="28"/>
    </w:rPr>
  </w:style>
  <w:style w:type="paragraph" w:styleId="1444" w:customStyle="1">
    <w:name w:val="Style1"/>
    <w:basedOn w:val="1279"/>
    <w:qFormat/>
  </w:style>
  <w:style w:type="paragraph" w:styleId="1445" w:customStyle="1">
    <w:name w:val="标准中文版式_正文"/>
    <w:basedOn w:val="1024"/>
    <w:qFormat/>
    <w:pPr>
      <w:spacing w:line="360" w:lineRule="auto"/>
    </w:pPr>
    <w:rPr>
      <w:spacing w:val="-10"/>
      <w:szCs w:val="21"/>
    </w:rPr>
  </w:style>
  <w:style w:type="paragraph" w:styleId="1446" w:customStyle="1">
    <w:name w:val="小节"/>
    <w:basedOn w:val="1027"/>
    <w:qFormat/>
    <w:pPr>
      <w:jc w:val="left"/>
      <w:keepNext w:val="0"/>
      <w:spacing w:before="200" w:after="200" w:line="560" w:lineRule="exact"/>
    </w:pPr>
    <w:rPr>
      <w:rFonts w:ascii="Arial" w:hAnsi="Arial"/>
      <w:b w:val="0"/>
      <w:spacing w:val="14"/>
      <w:sz w:val="28"/>
      <w:szCs w:val="32"/>
    </w:rPr>
  </w:style>
  <w:style w:type="paragraph" w:styleId="1447" w:customStyle="1">
    <w:name w:val="+A."/>
    <w:qFormat/>
    <w:rPr>
      <w:rFonts w:ascii="Calibri" w:hAnsi="Calibri"/>
    </w:rPr>
  </w:style>
  <w:style w:type="paragraph" w:styleId="1448" w:customStyle="1">
    <w:name w:val="正文11"/>
    <w:basedOn w:val="1024"/>
    <w:qFormat/>
    <w:pPr>
      <w:ind w:left="420"/>
      <w:spacing w:line="300" w:lineRule="auto"/>
      <w:widowControl/>
    </w:pPr>
    <w:rPr>
      <w:szCs w:val="24"/>
    </w:rPr>
  </w:style>
  <w:style w:type="paragraph" w:styleId="1449" w:customStyle="1">
    <w:name w:val="+正文 Char Char Char3"/>
    <w:basedOn w:val="1024"/>
    <w:qFormat/>
    <w:pPr>
      <w:ind w:firstLine="200"/>
      <w:spacing w:line="360" w:lineRule="auto"/>
    </w:pPr>
    <w:rPr>
      <w:sz w:val="24"/>
      <w:szCs w:val="24"/>
    </w:rPr>
  </w:style>
  <w:style w:type="paragraph" w:styleId="1450" w:customStyle="1">
    <w:name w:val="+正文 Char Char2"/>
    <w:basedOn w:val="1024"/>
    <w:qFormat/>
    <w:pPr>
      <w:ind w:firstLine="200"/>
      <w:spacing w:line="360" w:lineRule="auto"/>
    </w:pPr>
    <w:rPr>
      <w:rFonts w:ascii="楷体_GB2312"/>
      <w:sz w:val="24"/>
      <w:szCs w:val="28"/>
    </w:rPr>
  </w:style>
  <w:style w:type="paragraph" w:styleId="1451" w:customStyle="1">
    <w:name w:val="Char Char Char Char Char Char Char Char Char1 Char Char Char Char1"/>
    <w:basedOn w:val="1048"/>
    <w:qFormat/>
    <w:pPr>
      <w:spacing w:line="360" w:lineRule="auto"/>
    </w:pPr>
    <w:rPr>
      <w:rFonts w:eastAsia="楷体_GB2312"/>
      <w:sz w:val="26"/>
    </w:rPr>
  </w:style>
  <w:style w:type="paragraph" w:styleId="1452" w:customStyle="1">
    <w:name w:val="+正文 Char5 Char Char"/>
    <w:basedOn w:val="1024"/>
    <w:qFormat/>
    <w:pPr>
      <w:ind w:firstLine="200"/>
      <w:spacing w:line="360" w:lineRule="auto"/>
    </w:pPr>
    <w:rPr>
      <w:sz w:val="24"/>
      <w:szCs w:val="24"/>
    </w:rPr>
  </w:style>
  <w:style w:type="paragraph" w:styleId="1453" w:customStyle="1">
    <w:name w:val="+▲"/>
    <w:qFormat/>
    <w:pPr>
      <w:numPr>
        <w:numId w:val="8"/>
      </w:numPr>
    </w:pPr>
    <w:rPr>
      <w:rFonts w:ascii="Calibri" w:hAnsi="Calibri"/>
    </w:rPr>
  </w:style>
  <w:style w:type="paragraph" w:styleId="1454" w:customStyle="1">
    <w:name w:val="b-b5"/>
    <w:basedOn w:val="1029"/>
    <w:next w:val="1024"/>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55" w:customStyle="1">
    <w:name w:val="media"/>
    <w:basedOn w:val="1024"/>
    <w:qFormat/>
    <w:pPr>
      <w:jc w:val="left"/>
      <w:spacing w:before="100" w:beforeAutospacing="1" w:after="100" w:afterAutospacing="1"/>
      <w:widowControl/>
    </w:pPr>
    <w:rPr>
      <w:rFonts w:ascii="宋体" w:hAnsi="宋体" w:cs="宋体"/>
      <w:sz w:val="24"/>
      <w:szCs w:val="24"/>
    </w:rPr>
  </w:style>
  <w:style w:type="paragraph" w:styleId="1456" w:customStyle="1">
    <w:name w:val="Char11"/>
    <w:basedOn w:val="1024"/>
    <w:qFormat/>
  </w:style>
  <w:style w:type="paragraph" w:styleId="1457" w:customStyle="1">
    <w:name w:val="纯文本4"/>
    <w:basedOn w:val="1024"/>
    <w:qFormat/>
    <w:rPr>
      <w:rFonts w:ascii="宋体" w:hAnsi="Courier New" w:eastAsia="楷体_GB2312"/>
      <w:sz w:val="26"/>
    </w:rPr>
  </w:style>
  <w:style w:type="paragraph" w:styleId="1458" w:customStyle="1">
    <w:name w:val="+1."/>
    <w:basedOn w:val="1199"/>
    <w:qFormat/>
    <w:pPr>
      <w:numPr>
        <w:ilvl w:val="1"/>
        <w:numId w:val="3"/>
      </w:numPr>
      <w:ind w:firstLine="0"/>
      <w:tabs>
        <w:tab w:val="left" w:pos="980" w:leader="none"/>
      </w:tabs>
    </w:pPr>
    <w:rPr>
      <w:szCs w:val="28"/>
    </w:rPr>
  </w:style>
  <w:style w:type="paragraph" w:styleId="1459" w:customStyle="1">
    <w:name w:val="－正文 Char"/>
    <w:basedOn w:val="1024"/>
    <w:qFormat/>
    <w:pPr>
      <w:ind w:firstLine="200"/>
      <w:jc w:val="left"/>
      <w:spacing w:line="360" w:lineRule="auto"/>
    </w:pPr>
    <w:rPr>
      <w:rFonts w:ascii="楷体_GB2312"/>
      <w:sz w:val="28"/>
      <w:szCs w:val="28"/>
    </w:rPr>
  </w:style>
  <w:style w:type="paragraph" w:styleId="1460" w:customStyle="1">
    <w:name w:val="空半行"/>
    <w:basedOn w:val="1024"/>
    <w:qFormat/>
    <w:pPr>
      <w:spacing w:line="120" w:lineRule="exact"/>
    </w:pPr>
    <w:rPr>
      <w:rFonts w:eastAsia="仿宋_GB2312"/>
      <w:color w:val="ffffff"/>
      <w:sz w:val="30"/>
    </w:rPr>
  </w:style>
  <w:style w:type="paragraph" w:styleId="1461" w:customStyle="1">
    <w:name w:val="00"/>
    <w:basedOn w:val="1024"/>
    <w:qFormat/>
    <w:pPr>
      <w:jc w:val="left"/>
    </w:pPr>
    <w:rPr>
      <w:rFonts w:ascii="黑体" w:eastAsia="黑体"/>
      <w:b/>
      <w:sz w:val="20"/>
    </w:rPr>
  </w:style>
  <w:style w:type="paragraph" w:styleId="1462" w:customStyle="1">
    <w:name w:val="-1.1.1.1"/>
    <w:basedOn w:val="1029"/>
    <w:qFormat/>
    <w:pPr>
      <w:ind w:firstLine="180"/>
      <w:jc w:val="left"/>
      <w:keepLines w:val="0"/>
      <w:spacing w:before="0" w:after="0"/>
      <w:widowControl/>
    </w:pPr>
    <w:rPr>
      <w:rFonts w:eastAsia="宋体"/>
      <w:b w:val="0"/>
      <w:sz w:val="24"/>
      <w:szCs w:val="24"/>
    </w:rPr>
  </w:style>
  <w:style w:type="paragraph" w:styleId="1463" w:customStyle="1">
    <w:name w:val="+正文 Char6"/>
    <w:basedOn w:val="1024"/>
    <w:qFormat/>
    <w:pPr>
      <w:ind w:firstLine="200"/>
      <w:spacing w:line="360" w:lineRule="auto"/>
    </w:pPr>
    <w:rPr>
      <w:sz w:val="24"/>
      <w:szCs w:val="24"/>
    </w:rPr>
  </w:style>
  <w:style w:type="paragraph" w:styleId="1464" w:customStyle="1">
    <w:name w:val="+● Char Char"/>
    <w:qFormat/>
    <w:pPr>
      <w:ind w:firstLine="480"/>
      <w:tabs>
        <w:tab w:val="left" w:pos="958" w:leader="none"/>
      </w:tabs>
    </w:pPr>
    <w:rPr>
      <w:rFonts w:ascii="Calibri" w:hAnsi="Calibri"/>
    </w:rPr>
  </w:style>
  <w:style w:type="paragraph" w:styleId="1465" w:customStyle="1">
    <w:name w:val="+列表编号"/>
    <w:basedOn w:val="1024"/>
    <w:qFormat/>
    <w:pPr>
      <w:jc w:val="center"/>
      <w:spacing w:before="120" w:after="120"/>
      <w:tabs>
        <w:tab w:val="center" w:pos="4200" w:leader="none"/>
        <w:tab w:val="right" w:pos="8400" w:leader="none"/>
      </w:tabs>
    </w:pPr>
    <w:rPr>
      <w:b/>
      <w:sz w:val="24"/>
      <w:szCs w:val="28"/>
    </w:rPr>
  </w:style>
  <w:style w:type="paragraph" w:styleId="1466" w:customStyle="1">
    <w:name w:val="font7"/>
    <w:basedOn w:val="1024"/>
    <w:qFormat/>
    <w:pPr>
      <w:jc w:val="left"/>
      <w:spacing w:before="100" w:beforeAutospacing="1" w:after="100" w:afterAutospacing="1"/>
      <w:widowControl/>
    </w:pPr>
    <w:rPr>
      <w:rFonts w:ascii="Verdana" w:hAnsi="Verdana"/>
      <w:sz w:val="20"/>
    </w:rPr>
  </w:style>
  <w:style w:type="paragraph" w:styleId="1467" w:customStyle="1">
    <w:name w:val="样式 首行缩进:  2 字符"/>
    <w:basedOn w:val="1024"/>
    <w:qFormat/>
    <w:pPr>
      <w:ind w:firstLine="576"/>
      <w:spacing w:line="360" w:lineRule="auto"/>
    </w:pPr>
    <w:rPr>
      <w:rFonts w:ascii="宋体" w:hAnsi="宋体"/>
      <w:spacing w:val="4"/>
      <w:sz w:val="28"/>
    </w:rPr>
  </w:style>
  <w:style w:type="paragraph" w:styleId="1468" w:customStyle="1">
    <w:name w:val="+正文 Char5 Char Char Char"/>
    <w:basedOn w:val="1024"/>
    <w:qFormat/>
    <w:pPr>
      <w:ind w:firstLine="200"/>
      <w:spacing w:line="360" w:lineRule="auto"/>
    </w:pPr>
    <w:rPr>
      <w:sz w:val="24"/>
      <w:szCs w:val="24"/>
    </w:rPr>
  </w:style>
  <w:style w:type="paragraph" w:styleId="1469" w:customStyle="1">
    <w:name w:val="p0"/>
    <w:basedOn w:val="1024"/>
    <w:qFormat/>
    <w:pPr>
      <w:jc w:val="left"/>
      <w:spacing w:before="100" w:beforeAutospacing="1" w:after="100" w:afterAutospacing="1"/>
      <w:widowControl/>
    </w:pPr>
    <w:rPr>
      <w:rFonts w:ascii="宋体" w:hAnsi="宋体" w:cs="宋体"/>
      <w:sz w:val="24"/>
      <w:szCs w:val="24"/>
    </w:rPr>
  </w:style>
  <w:style w:type="paragraph" w:styleId="1470" w:customStyle="1">
    <w:name w:val="4"/>
    <w:basedOn w:val="1024"/>
    <w:qFormat/>
    <w:pPr>
      <w:jc w:val="left"/>
      <w:spacing w:before="100" w:beforeAutospacing="1" w:after="100" w:afterAutospacing="1"/>
      <w:widowControl/>
    </w:pPr>
    <w:rPr>
      <w:rFonts w:ascii="宋体" w:hAnsi="宋体" w:cs="宋体"/>
      <w:sz w:val="24"/>
      <w:szCs w:val="24"/>
    </w:rPr>
  </w:style>
  <w:style w:type="paragraph" w:styleId="1471" w:customStyle="1">
    <w:name w:val="a)"/>
    <w:basedOn w:val="1024"/>
    <w:qFormat/>
    <w:pPr>
      <w:ind w:left="1361" w:hanging="454"/>
      <w:spacing w:line="264" w:lineRule="auto"/>
      <w:tabs>
        <w:tab w:val="left" w:pos="1361" w:leader="none"/>
      </w:tabs>
    </w:pPr>
    <w:rPr>
      <w:sz w:val="24"/>
    </w:rPr>
  </w:style>
  <w:style w:type="paragraph" w:styleId="1472" w:customStyle="1">
    <w:name w:val="批注主题 Char Char"/>
    <w:basedOn w:val="1049"/>
    <w:next w:val="1049"/>
    <w:qFormat/>
    <w:rPr>
      <w:b/>
    </w:rPr>
  </w:style>
  <w:style w:type="paragraph" w:styleId="1473" w:customStyle="1">
    <w:name w:val="+正文 Char4"/>
    <w:basedOn w:val="1024"/>
    <w:qFormat/>
    <w:pPr>
      <w:ind w:firstLine="200"/>
      <w:spacing w:line="360" w:lineRule="auto"/>
    </w:pPr>
    <w:rPr>
      <w:sz w:val="24"/>
      <w:szCs w:val="28"/>
    </w:rPr>
  </w:style>
  <w:style w:type="paragraph" w:styleId="1474" w:customStyle="1">
    <w:name w:val="xl35"/>
    <w:basedOn w:val="1024"/>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75" w:customStyle="1">
    <w:name w:val="Char Char Char1"/>
    <w:basedOn w:val="1024"/>
    <w:qFormat/>
    <w:pPr>
      <w:ind w:left="405" w:hanging="405"/>
      <w:tabs>
        <w:tab w:val="left" w:pos="405" w:leader="none"/>
      </w:tabs>
    </w:pPr>
    <w:rPr>
      <w:sz w:val="24"/>
      <w:szCs w:val="24"/>
    </w:rPr>
  </w:style>
  <w:style w:type="paragraph" w:styleId="1476" w:customStyle="1">
    <w:name w:val="-2节"/>
    <w:basedOn w:val="1026"/>
    <w:qFormat/>
    <w:pPr>
      <w:ind w:firstLine="482"/>
      <w:jc w:val="center"/>
      <w:keepLines w:val="0"/>
      <w:keepNext w:val="0"/>
      <w:spacing w:before="120" w:after="120" w:line="360" w:lineRule="auto"/>
    </w:pPr>
    <w:rPr>
      <w:rFonts w:ascii="宋体" w:hAnsi="宋体" w:eastAsia="宋体"/>
      <w:sz w:val="48"/>
      <w:szCs w:val="24"/>
    </w:rPr>
  </w:style>
  <w:style w:type="paragraph" w:styleId="1477" w:customStyle="1">
    <w:name w:val="样式 正文缩进 + 首行缩进:  2 字符 Char"/>
    <w:basedOn w:val="1044"/>
    <w:qFormat/>
    <w:pPr>
      <w:ind w:firstLine="560"/>
      <w:jc w:val="both"/>
      <w:spacing w:line="360" w:lineRule="auto"/>
      <w:widowControl/>
    </w:pPr>
    <w:rPr>
      <w:rFonts w:eastAsia="宋体" w:cs="宋体"/>
      <w:sz w:val="28"/>
    </w:rPr>
  </w:style>
  <w:style w:type="paragraph" w:styleId="1478" w:customStyle="1">
    <w:name w:val="MM Topic 3"/>
    <w:basedOn w:val="1027"/>
    <w:qFormat/>
    <w:pPr>
      <w:numPr>
        <w:ilvl w:val="2"/>
        <w:numId w:val="8"/>
      </w:numPr>
      <w:spacing w:line="416" w:lineRule="auto"/>
      <w:tabs>
        <w:tab w:val="left" w:pos="1069" w:leader="none"/>
      </w:tabs>
    </w:pPr>
    <w:rPr>
      <w:rFonts w:ascii="宋体" w:hAnsi="宋体"/>
      <w:bCs/>
      <w:sz w:val="28"/>
      <w:szCs w:val="32"/>
    </w:rPr>
  </w:style>
  <w:style w:type="paragraph" w:styleId="1479" w:customStyle="1">
    <w:name w:val="Char Char Char Char"/>
    <w:basedOn w:val="1048"/>
    <w:qFormat/>
    <w:pPr>
      <w:spacing w:line="360" w:lineRule="auto"/>
    </w:pPr>
  </w:style>
  <w:style w:type="paragraph" w:styleId="1480" w:customStyle="1">
    <w:name w:val="yyn3"/>
    <w:basedOn w:val="1278"/>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81" w:customStyle="1">
    <w:name w:val="font5"/>
    <w:basedOn w:val="1024"/>
    <w:qFormat/>
    <w:pPr>
      <w:jc w:val="left"/>
      <w:spacing w:before="100" w:beforeAutospacing="1" w:after="100" w:afterAutospacing="1"/>
      <w:widowControl/>
    </w:pPr>
    <w:rPr>
      <w:rFonts w:hint="eastAsia" w:ascii="宋体" w:hAnsi="宋体"/>
      <w:sz w:val="18"/>
      <w:szCs w:val="18"/>
    </w:rPr>
  </w:style>
  <w:style w:type="paragraph" w:styleId="1482" w:customStyle="1">
    <w:name w:val="助手文本"/>
    <w:basedOn w:val="1024"/>
    <w:qFormat/>
    <w:pPr>
      <w:ind w:left="14" w:firstLine="434"/>
      <w:spacing w:line="360" w:lineRule="auto"/>
    </w:pPr>
    <w:rPr>
      <w:rFonts w:ascii="楷体_GB2312" w:eastAsia="楷体_GB2312"/>
      <w:sz w:val="24"/>
      <w:u w:val="single"/>
    </w:rPr>
  </w:style>
  <w:style w:type="paragraph" w:styleId="1483" w:customStyle="1">
    <w:name w:val="Char Char Char Char Char Char Char Char Char Char"/>
    <w:basedOn w:val="1024"/>
    <w:qFormat/>
    <w:pPr>
      <w:ind w:left="420" w:hanging="420"/>
      <w:tabs>
        <w:tab w:val="left" w:pos="420" w:leader="none"/>
      </w:tabs>
    </w:pPr>
    <w:rPr>
      <w:sz w:val="24"/>
      <w:szCs w:val="24"/>
    </w:rPr>
  </w:style>
  <w:style w:type="paragraph" w:styleId="1484" w:customStyle="1">
    <w:name w:val="style6"/>
    <w:basedOn w:val="1024"/>
    <w:qFormat/>
    <w:pPr>
      <w:jc w:val="left"/>
      <w:spacing w:before="100" w:beforeAutospacing="1" w:after="100" w:afterAutospacing="1"/>
      <w:widowControl/>
    </w:pPr>
    <w:rPr>
      <w:rFonts w:ascii="宋体" w:hAnsi="宋体" w:cs="宋体"/>
      <w:b/>
      <w:bCs/>
      <w:color w:val="336699"/>
      <w:sz w:val="24"/>
      <w:szCs w:val="24"/>
    </w:rPr>
  </w:style>
  <w:style w:type="paragraph" w:styleId="1485" w:customStyle="1">
    <w:name w:val="样式 标题 2"/>
    <w:basedOn w:val="1026"/>
    <w:qFormat/>
    <w:pPr>
      <w:keepLines w:val="0"/>
      <w:keepNext w:val="0"/>
      <w:spacing w:before="0" w:after="0" w:line="360" w:lineRule="auto"/>
      <w:tabs>
        <w:tab w:val="left" w:pos="567" w:leader="none"/>
        <w:tab w:val="left" w:pos="795" w:leader="none"/>
      </w:tabs>
    </w:pPr>
    <w:rPr>
      <w:rFonts w:cs="Arial"/>
      <w:bCs/>
      <w:sz w:val="24"/>
      <w:szCs w:val="24"/>
    </w:rPr>
  </w:style>
  <w:style w:type="paragraph" w:styleId="1486" w:customStyle="1">
    <w:name w:val="xl33"/>
    <w:basedOn w:val="1024"/>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87" w:customStyle="1">
    <w:name w:val="+a"/>
    <w:basedOn w:val="1433"/>
    <w:qFormat/>
    <w:pPr>
      <w:tabs>
        <w:tab w:val="clear" w:pos="431" w:leader="none"/>
      </w:tabs>
    </w:pPr>
  </w:style>
  <w:style w:type="paragraph" w:styleId="1488" w:customStyle="1">
    <w:name w:val="样式 Arial 小四 首行缩进:  0.85 厘米 行距: 1.5 倍行距"/>
    <w:basedOn w:val="1024"/>
    <w:qFormat/>
    <w:pPr>
      <w:ind w:firstLine="480"/>
      <w:spacing w:line="360" w:lineRule="auto"/>
    </w:pPr>
    <w:rPr>
      <w:rFonts w:ascii="楷体_GB2312" w:hAnsi="Arial" w:eastAsia="楷体_GB2312"/>
      <w:sz w:val="24"/>
    </w:rPr>
  </w:style>
  <w:style w:type="paragraph" w:styleId="1489" w:customStyle="1">
    <w:name w:val="b-b1"/>
    <w:basedOn w:val="1025"/>
    <w:next w:val="1024"/>
    <w:qFormat/>
    <w:pPr>
      <w:numPr>
        <w:numId w:val="4"/>
      </w:numPr>
      <w:keepNext w:val="0"/>
      <w:spacing w:before="120" w:after="120" w:line="360" w:lineRule="auto"/>
    </w:pPr>
    <w:rPr>
      <w:rFonts w:ascii="黑体" w:hAnsi="宋体" w:eastAsia="黑体"/>
      <w:b/>
      <w:color w:val="000000"/>
      <w:sz w:val="24"/>
      <w:szCs w:val="24"/>
    </w:rPr>
  </w:style>
  <w:style w:type="paragraph" w:styleId="1490" w:customStyle="1">
    <w:name w:val="文档正文"/>
    <w:basedOn w:val="1024"/>
    <w:qFormat/>
    <w:pPr>
      <w:ind w:firstLine="567"/>
    </w:pPr>
    <w:rPr>
      <w:rFonts w:ascii="长城仿宋" w:eastAsia="楷体_GB2312"/>
      <w:sz w:val="26"/>
    </w:rPr>
  </w:style>
  <w:style w:type="paragraph" w:styleId="1491" w:customStyle="1">
    <w:name w:val="xl40"/>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92" w:customStyle="1">
    <w:name w:val="正文-宋4行25"/>
    <w:basedOn w:val="1024"/>
    <w:qFormat/>
    <w:pPr>
      <w:ind w:firstLine="482"/>
      <w:spacing w:line="400" w:lineRule="exact"/>
    </w:pPr>
    <w:rPr>
      <w:rFonts w:ascii="宋体"/>
      <w:sz w:val="24"/>
    </w:rPr>
  </w:style>
  <w:style w:type="paragraph" w:styleId="1493" w:customStyle="1">
    <w:name w:val="Char Char"/>
    <w:basedOn w:val="1048"/>
    <w:qFormat/>
    <w:pPr>
      <w:spacing w:line="360" w:lineRule="auto"/>
    </w:pPr>
  </w:style>
  <w:style w:type="paragraph" w:styleId="1494" w:customStyle="1">
    <w:name w:val="样式 宋体 行距: 固定值 18 磅"/>
    <w:basedOn w:val="1024"/>
    <w:qFormat/>
    <w:pPr>
      <w:spacing w:line="360" w:lineRule="exact"/>
    </w:pPr>
    <w:rPr>
      <w:rFonts w:ascii="宋体" w:hAnsi="宋体"/>
      <w:sz w:val="24"/>
    </w:rPr>
  </w:style>
  <w:style w:type="paragraph" w:styleId="1495" w:customStyle="1">
    <w:name w:val="图表说明"/>
    <w:basedOn w:val="1024"/>
    <w:qFormat/>
    <w:pPr>
      <w:ind w:firstLine="200"/>
      <w:jc w:val="center"/>
      <w:spacing w:line="360" w:lineRule="auto"/>
      <w:widowControl/>
    </w:pPr>
    <w:rPr>
      <w:b/>
    </w:rPr>
  </w:style>
  <w:style w:type="paragraph" w:styleId="1496" w:customStyle="1">
    <w:name w:val="样式6"/>
    <w:basedOn w:val="1029"/>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97" w:customStyle="1">
    <w:name w:val="xl39"/>
    <w:basedOn w:val="1024"/>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98" w:customStyle="1">
    <w:name w:val="Char Char Char Char Char Char Char Char Char Char1"/>
    <w:basedOn w:val="1024"/>
    <w:qFormat/>
    <w:pPr>
      <w:numPr>
        <w:numId w:val="2"/>
      </w:numPr>
      <w:tabs>
        <w:tab w:val="clear" w:pos="405" w:leader="none"/>
        <w:tab w:val="left" w:pos="420" w:leader="none"/>
      </w:tabs>
    </w:pPr>
    <w:rPr>
      <w:sz w:val="24"/>
      <w:szCs w:val="24"/>
    </w:rPr>
  </w:style>
  <w:style w:type="paragraph" w:styleId="1499" w:customStyle="1">
    <w:name w:val="Legal 3"/>
    <w:basedOn w:val="1024"/>
    <w:next w:val="1024"/>
    <w:qFormat/>
    <w:pPr>
      <w:ind w:firstLine="420"/>
      <w:jc w:val="left"/>
      <w:spacing w:after="120"/>
    </w:pPr>
    <w:rPr>
      <w:rFonts w:ascii="宋体"/>
      <w:sz w:val="24"/>
      <w:szCs w:val="24"/>
    </w:rPr>
  </w:style>
  <w:style w:type="paragraph" w:styleId="1500" w:customStyle="1">
    <w:name w:val="1."/>
    <w:basedOn w:val="1024"/>
    <w:qFormat/>
    <w:pPr>
      <w:ind w:left="907" w:hanging="453"/>
      <w:spacing w:line="264" w:lineRule="auto"/>
      <w:tabs>
        <w:tab w:val="left" w:pos="907" w:leader="none"/>
      </w:tabs>
    </w:pPr>
    <w:rPr>
      <w:sz w:val="24"/>
      <w:szCs w:val="24"/>
    </w:rPr>
  </w:style>
  <w:style w:type="paragraph" w:styleId="1501" w:customStyle="1">
    <w:name w:val="b-b3"/>
    <w:basedOn w:val="1027"/>
    <w:next w:val="1024"/>
    <w:qFormat/>
    <w:pPr>
      <w:numPr>
        <w:ilvl w:val="2"/>
        <w:numId w:val="4"/>
      </w:numPr>
      <w:keepLines w:val="0"/>
      <w:keepNext w:val="0"/>
      <w:spacing w:before="80" w:after="80" w:line="440" w:lineRule="atLeast"/>
    </w:pPr>
    <w:rPr>
      <w:rFonts w:eastAsia="黑体"/>
      <w:b w:val="0"/>
      <w:bCs/>
      <w:sz w:val="28"/>
    </w:rPr>
  </w:style>
  <w:style w:type="paragraph" w:styleId="1502" w:customStyle="1">
    <w:name w:val="前言、引言标题"/>
    <w:next w:val="1024"/>
    <w:qFormat/>
    <w:pPr>
      <w:jc w:val="center"/>
      <w:spacing w:before="640" w:after="560"/>
      <w:shd w:val="clear" w:color="ffffff" w:fill="ffffff"/>
      <w:outlineLvl w:val="0"/>
    </w:pPr>
    <w:rPr>
      <w:rFonts w:ascii="黑体" w:hAnsi="Calibri" w:eastAsia="黑体"/>
      <w:sz w:val="32"/>
    </w:rPr>
  </w:style>
  <w:style w:type="paragraph" w:styleId="1503" w:customStyle="1">
    <w:name w:val="样式 －列表编号 + 居中 段前: 0.5 行 段后: 0.5 行"/>
    <w:basedOn w:val="1024"/>
    <w:qFormat/>
    <w:pPr>
      <w:jc w:val="right"/>
    </w:pPr>
    <w:rPr>
      <w:b/>
      <w:bCs/>
      <w:spacing w:val="8"/>
      <w:sz w:val="28"/>
    </w:rPr>
  </w:style>
  <w:style w:type="paragraph" w:styleId="1504" w:customStyle="1">
    <w:name w:val="Char Char Char Char Char Char Char1"/>
    <w:basedOn w:val="1024"/>
    <w:qFormat/>
    <w:rPr>
      <w:szCs w:val="24"/>
    </w:rPr>
  </w:style>
  <w:style w:type="paragraph" w:styleId="1505" w:customStyle="1">
    <w:name w:val="纯文本2"/>
    <w:basedOn w:val="1024"/>
    <w:qFormat/>
    <w:pPr>
      <w:jc w:val="left"/>
      <w:widowControl/>
    </w:pPr>
    <w:rPr>
      <w:rFonts w:ascii="宋体" w:hAnsi="Courier New" w:eastAsia="楷体_GB2312"/>
      <w:sz w:val="26"/>
    </w:rPr>
  </w:style>
  <w:style w:type="paragraph" w:styleId="1506" w:customStyle="1">
    <w:name w:val="xl23"/>
    <w:basedOn w:val="1024"/>
    <w:qFormat/>
    <w:pPr>
      <w:jc w:val="center"/>
      <w:spacing w:before="100" w:beforeAutospacing="1" w:after="100" w:afterAutospacing="1"/>
      <w:widowControl/>
    </w:pPr>
    <w:rPr>
      <w:rFonts w:ascii="Arial Unicode MS" w:hAnsi="Arial Unicode MS" w:eastAsia="Arial Unicode MS"/>
      <w:sz w:val="24"/>
    </w:rPr>
  </w:style>
  <w:style w:type="paragraph" w:styleId="1507" w:customStyle="1">
    <w:name w:val="Char1"/>
    <w:basedOn w:val="1024"/>
    <w:qFormat/>
    <w:pPr>
      <w:ind w:left="405" w:hanging="405"/>
      <w:tabs>
        <w:tab w:val="left" w:pos="405" w:leader="none"/>
      </w:tabs>
    </w:pPr>
    <w:rPr>
      <w:sz w:val="24"/>
      <w:szCs w:val="24"/>
    </w:rPr>
  </w:style>
  <w:style w:type="paragraph" w:styleId="1508" w:customStyle="1">
    <w:name w:val="样式 小四 首行缩进:  0.74 厘米"/>
    <w:basedOn w:val="1024"/>
    <w:qFormat/>
    <w:pPr>
      <w:ind w:firstLine="420"/>
      <w:spacing w:line="360" w:lineRule="auto"/>
    </w:pPr>
    <w:rPr>
      <w:rFonts w:cs="宋体"/>
      <w:sz w:val="24"/>
    </w:rPr>
  </w:style>
  <w:style w:type="paragraph" w:styleId="1509" w:customStyle="1">
    <w:name w:val="表格"/>
    <w:basedOn w:val="1024"/>
    <w:qFormat/>
    <w:pPr>
      <w:ind w:firstLine="42"/>
    </w:pPr>
    <w:rPr>
      <w:rFonts w:ascii="宋体" w:hAnsi="宋体"/>
      <w:sz w:val="20"/>
    </w:rPr>
  </w:style>
  <w:style w:type="paragraph" w:styleId="1510" w:customStyle="1">
    <w:name w:val="样式 标题 1标题一h11st levelSection Headl11H1H11H12H13H14H1..."/>
    <w:basedOn w:val="1025"/>
    <w:next w:val="1030"/>
    <w:qFormat/>
    <w:pPr>
      <w:ind w:left="0" w:firstLine="0"/>
      <w:jc w:val="both"/>
      <w:keepLines/>
      <w:spacing w:before="340" w:after="330" w:line="578" w:lineRule="auto"/>
      <w:tabs>
        <w:tab w:val="clear" w:pos="405" w:leader="none"/>
      </w:tabs>
    </w:pPr>
    <w:rPr>
      <w:rFonts w:ascii="宋体" w:hAnsi="宋体"/>
      <w:b/>
      <w:bCs/>
      <w:sz w:val="32"/>
    </w:rPr>
  </w:style>
  <w:style w:type="paragraph" w:styleId="1511" w:customStyle="1">
    <w:name w:val="标准正文"/>
    <w:basedOn w:val="1024"/>
    <w:next w:val="1024"/>
    <w:qFormat/>
    <w:pPr>
      <w:ind w:firstLine="200"/>
      <w:spacing w:after="50"/>
      <w:widowControl/>
    </w:pPr>
    <w:rPr>
      <w:color w:val="000000"/>
      <w:sz w:val="24"/>
    </w:rPr>
  </w:style>
  <w:style w:type="paragraph" w:styleId="1512" w:customStyle="1">
    <w:name w:val="样式 标题 3头 + (中文) 黑体 四号 段前: 0 磅 段后: 0 磅 行距: 1.5 倍行距2"/>
    <w:basedOn w:val="1027"/>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13" w:customStyle="1">
    <w:name w:val="Code"/>
    <w:basedOn w:val="1024"/>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14" w:customStyle="1">
    <w:name w:val="正文文字缩进"/>
    <w:basedOn w:val="1024"/>
    <w:next w:val="1024"/>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15" w:customStyle="1">
    <w:name w:val="正文 + 四号"/>
    <w:basedOn w:val="1024"/>
    <w:qFormat/>
    <w:pPr>
      <w:spacing w:line="480" w:lineRule="exact"/>
    </w:pPr>
    <w:rPr>
      <w:sz w:val="28"/>
    </w:rPr>
  </w:style>
  <w:style w:type="table" w:styleId="1516" w:customStyle="1">
    <w:name w:val="网格型1"/>
    <w:basedOn w:val="1035"/>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7" w:customStyle="1">
    <w:name w:val="3级标题"/>
    <w:basedOn w:val="1383"/>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18" w:customStyle="1">
    <w:name w:val="正文 小四"/>
    <w:basedOn w:val="1024"/>
    <w:qFormat/>
    <w:pPr>
      <w:ind w:firstLine="420"/>
      <w:spacing w:after="93" w:line="360" w:lineRule="auto"/>
    </w:pPr>
    <w:rPr>
      <w:rFonts w:ascii="Times New Roman" w:hAnsi="Times New Roman"/>
      <w:szCs w:val="21"/>
    </w:rPr>
  </w:style>
  <w:style w:type="paragraph" w:styleId="1519" w:customStyle="1">
    <w:name w:val="纯文本3"/>
    <w:basedOn w:val="1024"/>
    <w:qFormat/>
    <w:rPr>
      <w:rFonts w:hint="eastAsia" w:ascii="宋体" w:hAnsi="Courier New" w:eastAsia="楷体_GB2312"/>
      <w:sz w:val="28"/>
    </w:rPr>
  </w:style>
  <w:style w:type="paragraph" w:styleId="1520" w:customStyle="1">
    <w:name w:val="纯文本5"/>
    <w:basedOn w:val="1024"/>
    <w:qFormat/>
    <w:rPr>
      <w:rFonts w:ascii="宋体" w:hAnsi="Courier New" w:eastAsia="楷体_GB2312"/>
      <w:sz w:val="28"/>
    </w:rPr>
  </w:style>
  <w:style w:type="paragraph" w:styleId="1521" w:customStyle="1">
    <w:name w:val="修订1"/>
    <w:hidden/>
    <w:uiPriority w:val="99"/>
    <w:semiHidden/>
    <w:qFormat/>
    <w:rPr>
      <w:rFonts w:ascii="Calibri" w:hAnsi="Calibri"/>
      <w:sz w:val="21"/>
    </w:rPr>
  </w:style>
  <w:style w:type="paragraph" w:styleId="1522" w:customStyle="1">
    <w:name w:val="msolistparagraph"/>
    <w:basedOn w:val="1024"/>
    <w:qFormat/>
    <w:pPr>
      <w:ind w:firstLine="420"/>
    </w:pPr>
  </w:style>
  <w:style w:type="paragraph" w:styleId="1523" w:customStyle="1">
    <w:name w:val="纯文本6"/>
    <w:basedOn w:val="1024"/>
    <w:qFormat/>
    <w:rPr>
      <w:rFonts w:ascii="宋体" w:hAnsi="Courier New" w:eastAsia="楷体_GB2312"/>
      <w:sz w:val="26"/>
    </w:rPr>
  </w:style>
  <w:style w:type="character" w:styleId="1524" w:customStyle="1">
    <w:name w:val="font11"/>
    <w:qFormat/>
    <w:rPr>
      <w:rFonts w:hint="eastAsia" w:ascii="宋体" w:hAnsi="宋体" w:eastAsia="宋体" w:cs="宋体"/>
      <w:color w:val="000000"/>
      <w:sz w:val="24"/>
      <w:szCs w:val="24"/>
      <w:u w:val="none"/>
    </w:rPr>
  </w:style>
  <w:style w:type="character" w:styleId="1525" w:customStyle="1">
    <w:name w:val="font21"/>
    <w:qFormat/>
    <w:rPr>
      <w:rFonts w:hint="eastAsia" w:ascii="宋体" w:hAnsi="宋体" w:eastAsia="宋体" w:cs="宋体"/>
      <w:b/>
      <w:color w:val="000000"/>
      <w:sz w:val="22"/>
      <w:szCs w:val="22"/>
      <w:u w:val="none"/>
    </w:rPr>
  </w:style>
  <w:style w:type="paragraph" w:styleId="1526" w:customStyle="1">
    <w:name w:val="目录 51"/>
    <w:next w:val="1024"/>
    <w:qFormat/>
    <w:pPr>
      <w:ind w:left="1275"/>
      <w:jc w:val="both"/>
    </w:pPr>
    <w:rPr>
      <w:sz w:val="21"/>
    </w:rPr>
  </w:style>
  <w:style w:type="paragraph" w:styleId="1527" w:customStyle="1">
    <w:name w:val="Andy_3级"/>
    <w:basedOn w:val="1024"/>
    <w:qFormat/>
    <w:pPr>
      <w:ind w:firstLine="510"/>
      <w:spacing w:line="360" w:lineRule="auto"/>
    </w:pPr>
    <w:rPr>
      <w:sz w:val="24"/>
    </w:rPr>
  </w:style>
  <w:style w:type="paragraph" w:styleId="1528" w:customStyle="1">
    <w:name w:val="Body text|1"/>
    <w:basedOn w:val="1024"/>
    <w:qFormat/>
    <w:pPr>
      <w:ind w:firstLine="400"/>
      <w:spacing w:line="415" w:lineRule="auto"/>
    </w:pPr>
    <w:rPr>
      <w:rFonts w:ascii="宋体" w:hAnsi="宋体" w:cs="宋体"/>
      <w:color w:val="1a151d"/>
      <w:sz w:val="20"/>
      <w:lang w:val="zh-CN" w:bidi="zh-CN"/>
    </w:rPr>
  </w:style>
  <w:style w:type="character" w:styleId="1529" w:customStyle="1">
    <w:name w:val="font31"/>
    <w:qFormat/>
    <w:rPr>
      <w:rFonts w:ascii="font-weight : 400" w:hAnsi="font-weight : 400" w:cs="font-weight : 400"/>
      <w:color w:val="000000"/>
      <w:sz w:val="28"/>
      <w:szCs w:val="28"/>
      <w:u w:val="none"/>
    </w:rPr>
  </w:style>
  <w:style w:type="character" w:styleId="1530" w:customStyle="1">
    <w:name w:val="font41"/>
    <w:qFormat/>
    <w:rPr>
      <w:rFonts w:hint="eastAsia" w:ascii="宋体" w:hAnsi="宋体" w:eastAsia="宋体" w:cs="宋体"/>
      <w:color w:val="000000"/>
      <w:sz w:val="22"/>
      <w:szCs w:val="22"/>
      <w:u w:val="none"/>
    </w:rPr>
  </w:style>
  <w:style w:type="character" w:styleId="1531" w:customStyle="1">
    <w:name w:val="font51"/>
    <w:qFormat/>
    <w:rPr>
      <w:rFonts w:ascii="宋体" w:hAnsi="宋体" w:eastAsia="宋体" w:cs="宋体"/>
      <w:color w:val="000000"/>
      <w:sz w:val="28"/>
      <w:szCs w:val="28"/>
      <w:u w:val="none"/>
    </w:rPr>
  </w:style>
  <w:style w:type="paragraph" w:styleId="1532" w:customStyle="1">
    <w:name w:val="列出段落{858D7CFB-ED40-4347-BF05-701D383B685F}{858D7CFB-ED40-4347-BF05-701D383B685F}"/>
    <w:basedOn w:val="1024"/>
    <w:qFormat/>
    <w:pPr>
      <w:ind w:firstLine="420"/>
    </w:pPr>
    <w:rPr>
      <w:szCs w:val="22"/>
    </w:rPr>
  </w:style>
  <w:style w:type="paragraph" w:styleId="1533" w:customStyle="1">
    <w:name w:val="p16"/>
    <w:basedOn w:val="1024"/>
    <w:qFormat/>
    <w:pPr>
      <w:ind w:left="961"/>
      <w:spacing w:line="360" w:lineRule="auto"/>
      <w:widowControl/>
    </w:pPr>
    <w:rPr>
      <w:rFonts w:ascii="仿宋_GB2312" w:hAnsi="宋体" w:eastAsia="仿宋_GB2312" w:cs="宋体"/>
      <w:b/>
      <w:bCs/>
      <w:sz w:val="24"/>
      <w:szCs w:val="24"/>
    </w:rPr>
  </w:style>
  <w:style w:type="character" w:styleId="1534" w:customStyle="1">
    <w:name w:val="15"/>
    <w:basedOn w:val="1034"/>
    <w:qFormat/>
    <w:rPr>
      <w:rFonts w:hint="default" w:ascii="Calibri" w:hAnsi="Calibri" w:cs="Calibri"/>
    </w:rPr>
  </w:style>
  <w:style w:type="paragraph" w:styleId="1535" w:customStyle="1">
    <w:name w:val="页眉1"/>
    <w:basedOn w:val="1024"/>
    <w:uiPriority w:val="99"/>
    <w:qFormat/>
    <w:pPr>
      <w:jc w:val="center"/>
      <w:tabs>
        <w:tab w:val="center" w:pos="4153" w:leader="none"/>
        <w:tab w:val="right" w:pos="8306" w:leader="none"/>
      </w:tabs>
      <w:pBdr>
        <w:bottom w:val="none" w:color="000000" w:sz="0" w:space="1"/>
      </w:pBdr>
    </w:pPr>
    <w:rPr>
      <w:b/>
      <w:sz w:val="18"/>
      <w:szCs w:val="18"/>
    </w:rPr>
  </w:style>
  <w:style w:type="paragraph" w:styleId="1536" w:customStyle="1">
    <w:name w:val="页脚1"/>
    <w:basedOn w:val="1024"/>
    <w:next w:val="1537"/>
    <w:uiPriority w:val="99"/>
    <w:qFormat/>
    <w:pPr>
      <w:tabs>
        <w:tab w:val="center" w:pos="4153" w:leader="none"/>
        <w:tab w:val="right" w:pos="8306" w:leader="none"/>
      </w:tabs>
    </w:pPr>
    <w:rPr>
      <w:sz w:val="18"/>
      <w:szCs w:val="18"/>
    </w:rPr>
  </w:style>
  <w:style w:type="paragraph" w:styleId="1537" w:customStyle="1">
    <w:name w:val="Char Char Char Char Char Char Char Char Char Char Char Char Char"/>
    <w:basedOn w:val="1538"/>
    <w:next w:val="1024"/>
    <w:qFormat/>
    <w:pPr>
      <w:ind w:firstLine="3584"/>
      <w:spacing w:before="0" w:after="160" w:line="240" w:lineRule="exact"/>
    </w:pPr>
  </w:style>
  <w:style w:type="paragraph" w:styleId="1538" w:customStyle="1">
    <w:name w:val="标题 11"/>
    <w:basedOn w:val="1024"/>
    <w:next w:val="1024"/>
    <w:qFormat/>
    <w:pPr>
      <w:keepLines/>
      <w:keepNext/>
      <w:spacing w:before="340" w:after="330" w:line="578" w:lineRule="auto"/>
      <w:outlineLvl w:val="0"/>
    </w:pPr>
    <w:rPr>
      <w:b/>
      <w:sz w:val="44"/>
    </w:rPr>
  </w:style>
  <w:style w:type="character" w:styleId="1539" w:customStyle="1">
    <w:name w:val="页码1"/>
    <w:qFormat/>
    <w:rPr>
      <w:rFonts w:ascii="Calibri" w:hAnsi="Calibri" w:eastAsia="宋体" w:cs="Times New Roman"/>
      <w:sz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路丽丽</cp:lastModifiedBy>
  <cp:revision>45</cp:revision>
  <dcterms:created xsi:type="dcterms:W3CDTF">2023-04-24T08:55:00Z</dcterms:created>
  <dcterms:modified xsi:type="dcterms:W3CDTF">2026-08-31T07:14:05Z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5C774B3546094228B2281AD9C9E231F7_13</vt:lpwstr>
  </property>
  <property fmtid="{D5CDD505-2E9C-101B-9397-08002B2CF9AE}" pid="4" name="KSOTemplateDocerSaveRecord">
    <vt:lpwstr>eyJoZGlkIjoiZGRlNGE1OWE1NDIxZDAwMTQwZTBiZjRjOWQyYjZkMDIiLCJ1c2VySWQiOiIxMDQzMzQ5ODU4In0=</vt:lpwstr>
  </property>
</Properties>
</file>