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9788CD1">
      <w:pPr>
        <w:spacing w:line="480" w:lineRule="auto"/>
        <w:jc w:val="center"/>
        <w:rPr>
          <w:rFonts w:hint="default" w:ascii="Times New Roman" w:hAnsi="Times New Roman" w:eastAsia="黑体" w:cs="Times New Roman"/>
          <w:bCs/>
          <w:color w:val="auto"/>
          <w:sz w:val="84"/>
          <w:highlight w:val="none"/>
        </w:rPr>
      </w:pPr>
    </w:p>
    <w:p w14:paraId="79741911">
      <w:pPr>
        <w:spacing w:line="480" w:lineRule="auto"/>
        <w:jc w:val="center"/>
        <w:rPr>
          <w:rFonts w:hint="default" w:ascii="Times New Roman" w:hAnsi="Times New Roman" w:eastAsia="黑体" w:cs="Times New Roman"/>
          <w:bCs/>
          <w:color w:val="auto"/>
          <w:sz w:val="72"/>
          <w:szCs w:val="21"/>
          <w:highlight w:val="none"/>
        </w:rPr>
      </w:pPr>
      <w:r>
        <w:rPr>
          <w:rFonts w:hint="default" w:ascii="Times New Roman" w:hAnsi="Times New Roman" w:eastAsia="黑体" w:cs="Times New Roman"/>
          <w:bCs/>
          <w:color w:val="auto"/>
          <w:sz w:val="72"/>
          <w:szCs w:val="21"/>
          <w:highlight w:val="none"/>
          <w:lang w:val="en-US" w:eastAsia="zh-CN"/>
        </w:rPr>
        <w:t>封闭式</w:t>
      </w:r>
      <w:r>
        <w:rPr>
          <w:rFonts w:hint="default" w:ascii="Times New Roman" w:hAnsi="Times New Roman" w:eastAsia="黑体" w:cs="Times New Roman"/>
          <w:bCs/>
          <w:color w:val="auto"/>
          <w:sz w:val="72"/>
          <w:szCs w:val="21"/>
          <w:highlight w:val="none"/>
        </w:rPr>
        <w:t>框架协议采购</w:t>
      </w:r>
    </w:p>
    <w:p w14:paraId="1FC9A8D3">
      <w:pPr>
        <w:spacing w:line="480" w:lineRule="auto"/>
        <w:jc w:val="center"/>
        <w:rPr>
          <w:rFonts w:hint="default" w:ascii="Times New Roman" w:hAnsi="Times New Roman" w:eastAsia="宋体" w:cs="Times New Roman"/>
          <w:b/>
          <w:bCs/>
          <w:color w:val="auto"/>
          <w:sz w:val="28"/>
          <w:szCs w:val="22"/>
          <w:highlight w:val="none"/>
        </w:rPr>
      </w:pPr>
      <w:r>
        <w:rPr>
          <w:rFonts w:hint="default" w:ascii="Times New Roman" w:hAnsi="Times New Roman" w:eastAsia="黑体" w:cs="Times New Roman"/>
          <w:bCs/>
          <w:color w:val="auto"/>
          <w:sz w:val="72"/>
          <w:szCs w:val="21"/>
          <w:highlight w:val="none"/>
          <w:lang w:val="en-US" w:eastAsia="zh-CN"/>
        </w:rPr>
        <w:t>征集</w:t>
      </w:r>
      <w:r>
        <w:rPr>
          <w:rFonts w:hint="default" w:ascii="Times New Roman" w:hAnsi="Times New Roman" w:eastAsia="黑体" w:cs="Times New Roman"/>
          <w:bCs/>
          <w:color w:val="auto"/>
          <w:sz w:val="72"/>
          <w:szCs w:val="21"/>
          <w:highlight w:val="none"/>
        </w:rPr>
        <w:t>文件</w:t>
      </w:r>
    </w:p>
    <w:p w14:paraId="01AC34A0">
      <w:pPr>
        <w:pStyle w:val="54"/>
        <w:rPr>
          <w:rFonts w:hint="default" w:ascii="Times New Roman" w:hAnsi="Times New Roman" w:eastAsia="宋体" w:cs="Times New Roman"/>
          <w:b/>
          <w:bCs/>
          <w:color w:val="auto"/>
          <w:sz w:val="32"/>
          <w:szCs w:val="24"/>
          <w:highlight w:val="none"/>
        </w:rPr>
      </w:pPr>
    </w:p>
    <w:p w14:paraId="041E0714">
      <w:pPr>
        <w:pStyle w:val="54"/>
        <w:rPr>
          <w:rFonts w:hint="default" w:ascii="Times New Roman" w:hAnsi="Times New Roman" w:eastAsia="宋体" w:cs="Times New Roman"/>
          <w:b/>
          <w:bCs/>
          <w:color w:val="auto"/>
          <w:sz w:val="32"/>
          <w:szCs w:val="24"/>
          <w:highlight w:val="none"/>
        </w:rPr>
      </w:pPr>
    </w:p>
    <w:p w14:paraId="331E251F">
      <w:pPr>
        <w:pStyle w:val="54"/>
        <w:rPr>
          <w:rFonts w:hint="default" w:ascii="Times New Roman" w:hAnsi="Times New Roman" w:eastAsia="宋体" w:cs="Times New Roman"/>
          <w:b/>
          <w:bCs/>
          <w:color w:val="auto"/>
          <w:sz w:val="32"/>
          <w:szCs w:val="24"/>
          <w:highlight w:val="none"/>
        </w:rPr>
      </w:pPr>
    </w:p>
    <w:p w14:paraId="4EA14AA6">
      <w:pPr>
        <w:pStyle w:val="54"/>
        <w:rPr>
          <w:rFonts w:hint="default" w:ascii="Times New Roman" w:hAnsi="Times New Roman" w:eastAsia="宋体" w:cs="Times New Roman"/>
          <w:b/>
          <w:bCs/>
          <w:color w:val="auto"/>
          <w:sz w:val="32"/>
          <w:szCs w:val="24"/>
          <w:highlight w:val="none"/>
        </w:rPr>
      </w:pPr>
    </w:p>
    <w:p w14:paraId="15FF099B">
      <w:pPr>
        <w:keepNext w:val="0"/>
        <w:keepLines w:val="0"/>
        <w:pageBreakBefore w:val="0"/>
        <w:widowControl w:val="0"/>
        <w:kinsoku/>
        <w:wordWrap/>
        <w:overflowPunct/>
        <w:topLinePunct w:val="0"/>
        <w:autoSpaceDE/>
        <w:autoSpaceDN/>
        <w:bidi w:val="0"/>
        <w:adjustRightInd/>
        <w:snapToGrid/>
        <w:spacing w:line="480" w:lineRule="auto"/>
        <w:ind w:firstLine="643" w:firstLineChars="200"/>
        <w:textAlignment w:val="auto"/>
        <w:rPr>
          <w:rFonts w:hint="default" w:ascii="Times New Roman" w:hAnsi="Times New Roman" w:eastAsia="宋体" w:cs="Times New Roman"/>
          <w:b/>
          <w:bCs/>
          <w:color w:val="auto"/>
          <w:sz w:val="32"/>
          <w:szCs w:val="24"/>
          <w:highlight w:val="none"/>
          <w:lang w:val="en-US" w:eastAsia="zh-CN"/>
        </w:rPr>
      </w:pPr>
      <w:r>
        <w:rPr>
          <w:rFonts w:hint="default" w:ascii="Times New Roman" w:hAnsi="Times New Roman" w:eastAsia="宋体" w:cs="Times New Roman"/>
          <w:b/>
          <w:bCs/>
          <w:color w:val="auto"/>
          <w:sz w:val="32"/>
          <w:szCs w:val="24"/>
          <w:highlight w:val="none"/>
        </w:rPr>
        <w:t>项目名称：</w:t>
      </w:r>
      <w:r>
        <w:rPr>
          <w:rFonts w:hint="eastAsia" w:ascii="Times New Roman" w:hAnsi="Times New Roman" w:eastAsia="宋体" w:cs="Times New Roman"/>
          <w:b/>
          <w:bCs/>
          <w:color w:val="auto"/>
          <w:sz w:val="32"/>
          <w:szCs w:val="24"/>
          <w:highlight w:val="none"/>
          <w:lang w:val="en-US" w:eastAsia="zh-CN"/>
        </w:rPr>
        <w:t>2026年连云区重大公共工程建设管理情况专项审计调查（竣工结算复审）（二次）</w:t>
      </w:r>
    </w:p>
    <w:p w14:paraId="5B184EC8">
      <w:pPr>
        <w:pStyle w:val="54"/>
        <w:keepNext w:val="0"/>
        <w:keepLines w:val="0"/>
        <w:pageBreakBefore w:val="0"/>
        <w:widowControl w:val="0"/>
        <w:kinsoku/>
        <w:wordWrap/>
        <w:overflowPunct/>
        <w:topLinePunct w:val="0"/>
        <w:autoSpaceDE/>
        <w:autoSpaceDN/>
        <w:bidi w:val="0"/>
        <w:adjustRightInd/>
        <w:snapToGrid/>
        <w:ind w:firstLine="643" w:firstLineChars="200"/>
        <w:textAlignment w:val="auto"/>
        <w:rPr>
          <w:rFonts w:hint="default" w:ascii="Times New Roman" w:hAnsi="Times New Roman" w:eastAsia="宋体" w:cs="Times New Roman"/>
          <w:b/>
          <w:bCs/>
          <w:i/>
          <w:color w:val="auto"/>
          <w:sz w:val="32"/>
          <w:szCs w:val="24"/>
          <w:highlight w:val="none"/>
        </w:rPr>
      </w:pPr>
      <w:r>
        <w:rPr>
          <w:rFonts w:hint="default" w:ascii="Times New Roman" w:hAnsi="Times New Roman" w:eastAsia="宋体" w:cs="Times New Roman"/>
          <w:b/>
          <w:bCs/>
          <w:color w:val="auto"/>
          <w:sz w:val="32"/>
          <w:szCs w:val="24"/>
          <w:highlight w:val="none"/>
        </w:rPr>
        <w:t>项目编号</w:t>
      </w:r>
      <w:r>
        <w:rPr>
          <w:rFonts w:hint="default" w:ascii="Times New Roman" w:hAnsi="Times New Roman" w:eastAsia="宋体" w:cs="Times New Roman"/>
          <w:b/>
          <w:bCs/>
          <w:color w:val="auto"/>
          <w:sz w:val="32"/>
          <w:szCs w:val="24"/>
          <w:highlight w:val="none"/>
          <w:lang w:val="en-US" w:eastAsia="zh-CN"/>
        </w:rPr>
        <w:t>：JSZC-320703-TYJT-K2026-0016</w:t>
      </w:r>
    </w:p>
    <w:p w14:paraId="18150023">
      <w:pPr>
        <w:pStyle w:val="54"/>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b/>
          <w:bCs/>
          <w:i/>
          <w:color w:val="auto"/>
          <w:sz w:val="32"/>
          <w:szCs w:val="24"/>
          <w:highlight w:val="none"/>
        </w:rPr>
      </w:pPr>
    </w:p>
    <w:p w14:paraId="0AC4FBEF">
      <w:pPr>
        <w:keepNext w:val="0"/>
        <w:keepLines w:val="0"/>
        <w:pageBreakBefore w:val="0"/>
        <w:widowControl w:val="0"/>
        <w:kinsoku/>
        <w:wordWrap/>
        <w:overflowPunct/>
        <w:topLinePunct w:val="0"/>
        <w:autoSpaceDE/>
        <w:autoSpaceDN/>
        <w:bidi w:val="0"/>
        <w:adjustRightInd/>
        <w:snapToGrid/>
        <w:spacing w:before="120" w:after="120" w:line="360" w:lineRule="auto"/>
        <w:ind w:firstLine="643" w:firstLineChars="200"/>
        <w:jc w:val="left"/>
        <w:textAlignment w:val="auto"/>
        <w:rPr>
          <w:rFonts w:hint="default" w:ascii="Times New Roman" w:hAnsi="Times New Roman" w:eastAsia="宋体" w:cs="Times New Roman"/>
          <w:b/>
          <w:bCs/>
          <w:color w:val="auto"/>
          <w:sz w:val="32"/>
          <w:szCs w:val="24"/>
          <w:highlight w:val="none"/>
          <w:lang w:eastAsia="zh-CN"/>
        </w:rPr>
      </w:pPr>
      <w:r>
        <w:rPr>
          <w:rFonts w:hint="default" w:ascii="Times New Roman" w:hAnsi="Times New Roman" w:eastAsia="宋体" w:cs="Times New Roman"/>
          <w:b/>
          <w:bCs/>
          <w:color w:val="auto"/>
          <w:sz w:val="32"/>
          <w:szCs w:val="24"/>
          <w:highlight w:val="none"/>
          <w:lang w:val="en-US" w:eastAsia="zh-CN"/>
        </w:rPr>
        <w:t>征</w:t>
      </w:r>
      <w:r>
        <w:rPr>
          <w:rFonts w:hint="eastAsia" w:ascii="Times New Roman" w:hAnsi="Times New Roman" w:eastAsia="宋体" w:cs="Times New Roman"/>
          <w:b/>
          <w:bCs/>
          <w:color w:val="auto"/>
          <w:sz w:val="32"/>
          <w:szCs w:val="24"/>
          <w:highlight w:val="none"/>
          <w:lang w:val="en-US" w:eastAsia="zh-CN"/>
        </w:rPr>
        <w:t xml:space="preserve">   </w:t>
      </w:r>
      <w:r>
        <w:rPr>
          <w:rFonts w:hint="default" w:ascii="Times New Roman" w:hAnsi="Times New Roman" w:eastAsia="宋体" w:cs="Times New Roman"/>
          <w:b/>
          <w:bCs/>
          <w:color w:val="auto"/>
          <w:sz w:val="32"/>
          <w:szCs w:val="24"/>
          <w:highlight w:val="none"/>
          <w:lang w:val="en-US" w:eastAsia="zh-CN"/>
        </w:rPr>
        <w:t>集</w:t>
      </w:r>
      <w:r>
        <w:rPr>
          <w:rFonts w:hint="eastAsia" w:ascii="Times New Roman" w:hAnsi="Times New Roman" w:eastAsia="宋体" w:cs="Times New Roman"/>
          <w:b/>
          <w:bCs/>
          <w:color w:val="auto"/>
          <w:sz w:val="32"/>
          <w:szCs w:val="24"/>
          <w:highlight w:val="none"/>
          <w:lang w:val="en-US" w:eastAsia="zh-CN"/>
        </w:rPr>
        <w:t xml:space="preserve">   </w:t>
      </w:r>
      <w:r>
        <w:rPr>
          <w:rFonts w:hint="default" w:ascii="Times New Roman" w:hAnsi="Times New Roman" w:eastAsia="宋体" w:cs="Times New Roman"/>
          <w:b/>
          <w:bCs/>
          <w:color w:val="auto"/>
          <w:sz w:val="32"/>
          <w:szCs w:val="24"/>
          <w:highlight w:val="none"/>
          <w:lang w:val="en-US" w:eastAsia="zh-CN"/>
        </w:rPr>
        <w:t>人：</w:t>
      </w:r>
      <w:r>
        <w:rPr>
          <w:rFonts w:hint="default" w:ascii="Times New Roman" w:hAnsi="Times New Roman" w:eastAsia="宋体" w:cs="Times New Roman"/>
          <w:b/>
          <w:bCs/>
          <w:color w:val="auto"/>
          <w:sz w:val="32"/>
          <w:szCs w:val="24"/>
          <w:highlight w:val="none"/>
          <w:lang w:eastAsia="zh-CN"/>
        </w:rPr>
        <w:t>连云港市连云区审计局</w:t>
      </w:r>
    </w:p>
    <w:p w14:paraId="1E8CC935">
      <w:pPr>
        <w:pStyle w:val="54"/>
        <w:keepNext w:val="0"/>
        <w:keepLines w:val="0"/>
        <w:pageBreakBefore w:val="0"/>
        <w:widowControl w:val="0"/>
        <w:kinsoku/>
        <w:wordWrap/>
        <w:overflowPunct/>
        <w:topLinePunct w:val="0"/>
        <w:autoSpaceDE/>
        <w:autoSpaceDN/>
        <w:bidi w:val="0"/>
        <w:adjustRightInd/>
        <w:snapToGrid/>
        <w:ind w:firstLine="643" w:firstLineChars="200"/>
        <w:jc w:val="left"/>
        <w:textAlignment w:val="auto"/>
        <w:rPr>
          <w:rFonts w:hint="default" w:ascii="Times New Roman" w:hAnsi="Times New Roman" w:cs="Times New Roman"/>
          <w:b/>
          <w:bCs/>
          <w:color w:val="auto"/>
          <w:sz w:val="32"/>
          <w:szCs w:val="24"/>
          <w:highlight w:val="none"/>
          <w:lang w:val="en-US" w:eastAsia="zh-CN"/>
        </w:rPr>
      </w:pPr>
      <w:r>
        <w:rPr>
          <w:rFonts w:hint="default" w:ascii="Times New Roman" w:hAnsi="Times New Roman" w:cs="Times New Roman"/>
          <w:b/>
          <w:bCs/>
          <w:color w:val="auto"/>
          <w:sz w:val="32"/>
          <w:szCs w:val="24"/>
          <w:highlight w:val="none"/>
          <w:lang w:val="en-US" w:eastAsia="zh-CN"/>
        </w:rPr>
        <w:t>采购代理机构：江苏天园项目管理集团有限公司</w:t>
      </w:r>
    </w:p>
    <w:p w14:paraId="1A0DAC74">
      <w:pPr>
        <w:pStyle w:val="54"/>
        <w:keepNext w:val="0"/>
        <w:keepLines w:val="0"/>
        <w:pageBreakBefore w:val="0"/>
        <w:widowControl w:val="0"/>
        <w:kinsoku/>
        <w:wordWrap/>
        <w:overflowPunct/>
        <w:topLinePunct w:val="0"/>
        <w:autoSpaceDE/>
        <w:autoSpaceDN/>
        <w:bidi w:val="0"/>
        <w:adjustRightInd/>
        <w:snapToGrid/>
        <w:ind w:firstLine="643" w:firstLineChars="200"/>
        <w:jc w:val="left"/>
        <w:textAlignment w:val="auto"/>
        <w:rPr>
          <w:rFonts w:hint="default" w:ascii="Times New Roman" w:hAnsi="Times New Roman" w:cs="Times New Roman"/>
          <w:b/>
          <w:bCs/>
          <w:color w:val="auto"/>
          <w:sz w:val="32"/>
          <w:szCs w:val="24"/>
          <w:highlight w:val="none"/>
          <w:lang w:val="en-US" w:eastAsia="zh-CN"/>
        </w:rPr>
      </w:pPr>
    </w:p>
    <w:p w14:paraId="288AB8FD">
      <w:pPr>
        <w:pStyle w:val="54"/>
        <w:keepNext w:val="0"/>
        <w:keepLines w:val="0"/>
        <w:pageBreakBefore w:val="0"/>
        <w:widowControl w:val="0"/>
        <w:kinsoku/>
        <w:wordWrap/>
        <w:overflowPunct/>
        <w:topLinePunct w:val="0"/>
        <w:autoSpaceDE/>
        <w:autoSpaceDN/>
        <w:bidi w:val="0"/>
        <w:adjustRightInd/>
        <w:snapToGrid/>
        <w:ind w:firstLine="643" w:firstLineChars="200"/>
        <w:jc w:val="left"/>
        <w:textAlignment w:val="auto"/>
        <w:rPr>
          <w:rFonts w:hint="default" w:ascii="Times New Roman" w:hAnsi="Times New Roman" w:cs="Times New Roman"/>
          <w:b/>
          <w:bCs/>
          <w:color w:val="auto"/>
          <w:sz w:val="32"/>
          <w:szCs w:val="24"/>
          <w:highlight w:val="none"/>
          <w:lang w:val="en-US" w:eastAsia="zh-CN"/>
        </w:rPr>
      </w:pPr>
    </w:p>
    <w:p w14:paraId="7CAC5503">
      <w:pPr>
        <w:spacing w:before="120" w:after="120" w:line="360" w:lineRule="auto"/>
        <w:jc w:val="center"/>
        <w:rPr>
          <w:rFonts w:hint="default" w:ascii="Times New Roman" w:hAnsi="Times New Roman" w:cs="Times New Roman"/>
          <w:color w:val="auto"/>
          <w:highlight w:val="none"/>
        </w:rPr>
      </w:pPr>
      <w:r>
        <w:rPr>
          <w:rFonts w:hint="default" w:ascii="Times New Roman" w:hAnsi="Times New Roman" w:eastAsia="宋体" w:cs="Times New Roman"/>
          <w:b/>
          <w:bCs/>
          <w:color w:val="auto"/>
          <w:sz w:val="32"/>
          <w:szCs w:val="24"/>
          <w:highlight w:val="none"/>
        </w:rPr>
        <w:t>202</w:t>
      </w:r>
      <w:r>
        <w:rPr>
          <w:rFonts w:hint="default" w:ascii="Times New Roman" w:hAnsi="Times New Roman" w:eastAsia="宋体" w:cs="Times New Roman"/>
          <w:b/>
          <w:bCs/>
          <w:color w:val="auto"/>
          <w:sz w:val="32"/>
          <w:szCs w:val="24"/>
          <w:highlight w:val="none"/>
          <w:lang w:val="en-US" w:eastAsia="zh-CN"/>
        </w:rPr>
        <w:t>6</w:t>
      </w:r>
      <w:r>
        <w:rPr>
          <w:rFonts w:hint="default" w:ascii="Times New Roman" w:hAnsi="Times New Roman" w:eastAsia="宋体" w:cs="Times New Roman"/>
          <w:b/>
          <w:bCs/>
          <w:color w:val="auto"/>
          <w:sz w:val="32"/>
          <w:szCs w:val="24"/>
          <w:highlight w:val="none"/>
        </w:rPr>
        <w:t>年</w:t>
      </w:r>
      <w:r>
        <w:rPr>
          <w:rFonts w:hint="eastAsia" w:ascii="Times New Roman" w:hAnsi="Times New Roman" w:eastAsia="宋体" w:cs="Times New Roman"/>
          <w:b/>
          <w:bCs/>
          <w:color w:val="auto"/>
          <w:sz w:val="32"/>
          <w:szCs w:val="24"/>
          <w:highlight w:val="none"/>
          <w:lang w:val="en-US" w:eastAsia="zh-CN"/>
        </w:rPr>
        <w:t>8</w:t>
      </w:r>
      <w:r>
        <w:rPr>
          <w:rFonts w:hint="default" w:ascii="Times New Roman" w:hAnsi="Times New Roman" w:eastAsia="宋体" w:cs="Times New Roman"/>
          <w:b/>
          <w:bCs/>
          <w:color w:val="auto"/>
          <w:sz w:val="32"/>
          <w:szCs w:val="24"/>
          <w:highlight w:val="none"/>
        </w:rPr>
        <w:t>月</w:t>
      </w:r>
      <w:r>
        <w:rPr>
          <w:rFonts w:hint="eastAsia" w:ascii="Times New Roman" w:hAnsi="Times New Roman" w:eastAsia="宋体" w:cs="Times New Roman"/>
          <w:b/>
          <w:bCs/>
          <w:color w:val="auto"/>
          <w:sz w:val="32"/>
          <w:szCs w:val="24"/>
          <w:highlight w:val="none"/>
          <w:lang w:val="en-US" w:eastAsia="zh-CN"/>
        </w:rPr>
        <w:t>17日</w:t>
      </w:r>
      <w:r>
        <w:rPr>
          <w:rFonts w:hint="default" w:ascii="Times New Roman" w:hAnsi="Times New Roman" w:cs="Times New Roman"/>
          <w:color w:val="auto"/>
          <w:highlight w:val="none"/>
        </w:rPr>
        <w:br w:type="page" w:clear="all"/>
      </w: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TOC \o "1-1" \u </w:instrText>
      </w:r>
      <w:r>
        <w:rPr>
          <w:rFonts w:hint="default" w:ascii="Times New Roman" w:hAnsi="Times New Roman" w:cs="Times New Roman"/>
          <w:color w:val="auto"/>
          <w:highlight w:val="none"/>
        </w:rPr>
        <w:fldChar w:fldCharType="separate"/>
      </w:r>
    </w:p>
    <w:p w14:paraId="67237B76">
      <w:pPr>
        <w:pStyle w:val="29"/>
        <w:tabs>
          <w:tab w:val="right" w:leader="dot" w:pos="8296"/>
        </w:tabs>
        <w:jc w:val="center"/>
        <w:rPr>
          <w:rFonts w:hint="default" w:ascii="Times New Roman" w:hAnsi="Times New Roman" w:eastAsia="黑体" w:cs="Times New Roman"/>
          <w:color w:val="auto"/>
          <w:sz w:val="44"/>
          <w:szCs w:val="44"/>
          <w:highlight w:val="none"/>
        </w:rPr>
      </w:pPr>
    </w:p>
    <w:p w14:paraId="01CC7233">
      <w:pPr>
        <w:pStyle w:val="29"/>
        <w:tabs>
          <w:tab w:val="right" w:leader="dot" w:pos="8296"/>
        </w:tabs>
        <w:jc w:val="center"/>
        <w:rPr>
          <w:rFonts w:hint="default" w:ascii="Times New Roman" w:hAnsi="Times New Roman" w:eastAsia="黑体" w:cs="Times New Roman"/>
          <w:color w:val="auto"/>
          <w:sz w:val="44"/>
          <w:szCs w:val="44"/>
          <w:highlight w:val="none"/>
        </w:rPr>
      </w:pPr>
      <w:r>
        <w:rPr>
          <w:rFonts w:hint="default" w:ascii="Times New Roman" w:hAnsi="Times New Roman" w:eastAsia="黑体" w:cs="Times New Roman"/>
          <w:color w:val="auto"/>
          <w:sz w:val="44"/>
          <w:szCs w:val="44"/>
          <w:highlight w:val="none"/>
        </w:rPr>
        <w:t>目录</w:t>
      </w:r>
    </w:p>
    <w:p w14:paraId="51F82F59">
      <w:pPr>
        <w:pStyle w:val="29"/>
        <w:tabs>
          <w:tab w:val="right" w:leader="dot" w:pos="8296"/>
        </w:tabs>
        <w:rPr>
          <w:rFonts w:hint="default" w:ascii="Times New Roman" w:hAnsi="Times New Roman" w:eastAsia="黑体" w:cs="Times New Roman"/>
          <w:color w:val="auto"/>
          <w:sz w:val="36"/>
          <w:szCs w:val="36"/>
          <w:highlight w:val="none"/>
        </w:rPr>
      </w:pPr>
    </w:p>
    <w:p w14:paraId="34A9DF1D">
      <w:pPr>
        <w:pStyle w:val="29"/>
        <w:tabs>
          <w:tab w:val="right" w:leader="dot" w:pos="8296"/>
        </w:tabs>
        <w:rPr>
          <w:rFonts w:hint="default" w:ascii="Times New Roman" w:hAnsi="Times New Roman" w:cs="Times New Roman"/>
          <w:color w:val="auto"/>
          <w:sz w:val="36"/>
          <w:szCs w:val="36"/>
          <w:highlight w:val="none"/>
        </w:rPr>
      </w:pPr>
      <w:r>
        <w:rPr>
          <w:rFonts w:hint="default" w:ascii="Times New Roman" w:hAnsi="Times New Roman" w:eastAsia="黑体" w:cs="Times New Roman"/>
          <w:color w:val="auto"/>
          <w:sz w:val="36"/>
          <w:szCs w:val="36"/>
          <w:highlight w:val="none"/>
        </w:rPr>
        <w:t>第一章</w:t>
      </w:r>
      <w:r>
        <w:rPr>
          <w:rFonts w:hint="default" w:ascii="Times New Roman" w:hAnsi="Times New Roman" w:eastAsia="黑体" w:cs="Times New Roman"/>
          <w:color w:val="auto"/>
          <w:sz w:val="36"/>
          <w:szCs w:val="36"/>
          <w:highlight w:val="none"/>
          <w:lang w:val="en-US" w:eastAsia="zh-CN"/>
        </w:rPr>
        <w:t xml:space="preserve"> </w:t>
      </w:r>
      <w:r>
        <w:rPr>
          <w:rFonts w:hint="default" w:ascii="Times New Roman" w:hAnsi="Times New Roman" w:eastAsia="黑体" w:cs="Times New Roman"/>
          <w:color w:val="auto"/>
          <w:sz w:val="36"/>
          <w:szCs w:val="36"/>
          <w:highlight w:val="none"/>
        </w:rPr>
        <w:t>参加征集活动的邀请</w:t>
      </w:r>
      <w:r>
        <w:rPr>
          <w:rFonts w:hint="default" w:ascii="Times New Roman" w:hAnsi="Times New Roman" w:cs="Times New Roman"/>
          <w:color w:val="auto"/>
          <w:sz w:val="36"/>
          <w:szCs w:val="36"/>
          <w:highlight w:val="none"/>
        </w:rPr>
        <w:tab/>
      </w:r>
      <w:r>
        <w:rPr>
          <w:rFonts w:hint="default" w:ascii="Times New Roman" w:hAnsi="Times New Roman" w:cs="Times New Roman"/>
          <w:color w:val="auto"/>
          <w:sz w:val="36"/>
          <w:szCs w:val="36"/>
          <w:highlight w:val="none"/>
        </w:rPr>
        <w:fldChar w:fldCharType="begin"/>
      </w:r>
      <w:r>
        <w:rPr>
          <w:rFonts w:hint="default" w:ascii="Times New Roman" w:hAnsi="Times New Roman" w:cs="Times New Roman"/>
          <w:color w:val="auto"/>
          <w:sz w:val="36"/>
          <w:szCs w:val="36"/>
          <w:highlight w:val="none"/>
        </w:rPr>
        <w:instrText xml:space="preserve"> PAGEREF _Toc174431631 \h </w:instrText>
      </w:r>
      <w:r>
        <w:rPr>
          <w:rFonts w:hint="default" w:ascii="Times New Roman" w:hAnsi="Times New Roman" w:cs="Times New Roman"/>
          <w:color w:val="auto"/>
          <w:sz w:val="36"/>
          <w:szCs w:val="36"/>
          <w:highlight w:val="none"/>
        </w:rPr>
        <w:fldChar w:fldCharType="separate"/>
      </w:r>
      <w:r>
        <w:rPr>
          <w:rFonts w:hint="default" w:ascii="Times New Roman" w:hAnsi="Times New Roman" w:cs="Times New Roman"/>
          <w:color w:val="auto"/>
          <w:sz w:val="36"/>
          <w:szCs w:val="36"/>
          <w:highlight w:val="none"/>
        </w:rPr>
        <w:t>1</w:t>
      </w:r>
      <w:r>
        <w:rPr>
          <w:rFonts w:hint="default" w:ascii="Times New Roman" w:hAnsi="Times New Roman" w:cs="Times New Roman"/>
          <w:color w:val="auto"/>
          <w:sz w:val="36"/>
          <w:szCs w:val="36"/>
          <w:highlight w:val="none"/>
        </w:rPr>
        <w:fldChar w:fldCharType="end"/>
      </w:r>
    </w:p>
    <w:p w14:paraId="4CD611F8">
      <w:pPr>
        <w:pStyle w:val="29"/>
        <w:tabs>
          <w:tab w:val="right" w:leader="dot" w:pos="8296"/>
        </w:tabs>
        <w:rPr>
          <w:rFonts w:hint="default" w:ascii="Times New Roman" w:hAnsi="Times New Roman" w:eastAsia="黑体" w:cs="Times New Roman"/>
          <w:color w:val="auto"/>
          <w:sz w:val="36"/>
          <w:szCs w:val="36"/>
          <w:highlight w:val="none"/>
        </w:rPr>
      </w:pPr>
    </w:p>
    <w:p w14:paraId="3E33EFAF">
      <w:pPr>
        <w:pStyle w:val="29"/>
        <w:tabs>
          <w:tab w:val="right" w:leader="dot" w:pos="8296"/>
        </w:tabs>
        <w:rPr>
          <w:rFonts w:hint="eastAsia" w:ascii="Times New Roman" w:hAnsi="Times New Roman" w:cs="Times New Roman" w:eastAsiaTheme="minorEastAsia"/>
          <w:color w:val="auto"/>
          <w:sz w:val="36"/>
          <w:szCs w:val="36"/>
          <w:highlight w:val="none"/>
          <w:lang w:eastAsia="zh-CN"/>
        </w:rPr>
      </w:pPr>
      <w:r>
        <w:rPr>
          <w:rFonts w:hint="default" w:ascii="Times New Roman" w:hAnsi="Times New Roman" w:eastAsia="黑体" w:cs="Times New Roman"/>
          <w:color w:val="auto"/>
          <w:sz w:val="36"/>
          <w:szCs w:val="36"/>
          <w:highlight w:val="none"/>
        </w:rPr>
        <w:t>第二章</w:t>
      </w:r>
      <w:r>
        <w:rPr>
          <w:rFonts w:hint="default" w:ascii="Times New Roman" w:hAnsi="Times New Roman" w:eastAsia="黑体" w:cs="Times New Roman"/>
          <w:color w:val="auto"/>
          <w:sz w:val="36"/>
          <w:szCs w:val="36"/>
          <w:highlight w:val="none"/>
          <w:lang w:val="en-US" w:eastAsia="zh-CN"/>
        </w:rPr>
        <w:t xml:space="preserve"> </w:t>
      </w:r>
      <w:r>
        <w:rPr>
          <w:rFonts w:hint="default" w:ascii="Times New Roman" w:hAnsi="Times New Roman" w:eastAsia="黑体" w:cs="Times New Roman"/>
          <w:color w:val="auto"/>
          <w:sz w:val="36"/>
          <w:szCs w:val="36"/>
          <w:highlight w:val="none"/>
        </w:rPr>
        <w:t>供应商须知</w:t>
      </w:r>
      <w:r>
        <w:rPr>
          <w:rFonts w:hint="default" w:ascii="Times New Roman" w:hAnsi="Times New Roman" w:cs="Times New Roman"/>
          <w:color w:val="auto"/>
          <w:sz w:val="36"/>
          <w:szCs w:val="36"/>
          <w:highlight w:val="none"/>
        </w:rPr>
        <w:tab/>
      </w:r>
      <w:r>
        <w:rPr>
          <w:rFonts w:hint="eastAsia" w:ascii="Times New Roman" w:hAnsi="Times New Roman" w:cs="Times New Roman"/>
          <w:color w:val="auto"/>
          <w:sz w:val="36"/>
          <w:szCs w:val="36"/>
          <w:highlight w:val="none"/>
          <w:lang w:val="en-US" w:eastAsia="zh-CN"/>
        </w:rPr>
        <w:t>6</w:t>
      </w:r>
    </w:p>
    <w:p w14:paraId="56224F88">
      <w:pPr>
        <w:pStyle w:val="29"/>
        <w:tabs>
          <w:tab w:val="right" w:leader="dot" w:pos="8296"/>
        </w:tabs>
        <w:rPr>
          <w:rFonts w:hint="default" w:ascii="Times New Roman" w:hAnsi="Times New Roman" w:eastAsia="黑体" w:cs="Times New Roman"/>
          <w:color w:val="auto"/>
          <w:sz w:val="36"/>
          <w:szCs w:val="36"/>
          <w:highlight w:val="none"/>
        </w:rPr>
      </w:pPr>
    </w:p>
    <w:p w14:paraId="656D5BE4">
      <w:pPr>
        <w:pStyle w:val="29"/>
        <w:tabs>
          <w:tab w:val="right" w:leader="dot" w:pos="8296"/>
        </w:tabs>
        <w:rPr>
          <w:rFonts w:hint="default" w:ascii="Times New Roman" w:hAnsi="Times New Roman" w:cs="Times New Roman"/>
          <w:color w:val="auto"/>
          <w:sz w:val="36"/>
          <w:szCs w:val="36"/>
          <w:highlight w:val="none"/>
        </w:rPr>
      </w:pPr>
      <w:r>
        <w:rPr>
          <w:rFonts w:hint="default" w:ascii="Times New Roman" w:hAnsi="Times New Roman" w:eastAsia="黑体" w:cs="Times New Roman"/>
          <w:color w:val="auto"/>
          <w:sz w:val="36"/>
          <w:szCs w:val="36"/>
          <w:highlight w:val="none"/>
        </w:rPr>
        <w:t>第三章</w:t>
      </w:r>
      <w:r>
        <w:rPr>
          <w:rFonts w:hint="default" w:ascii="Times New Roman" w:hAnsi="Times New Roman" w:eastAsia="黑体" w:cs="Times New Roman"/>
          <w:color w:val="auto"/>
          <w:sz w:val="36"/>
          <w:szCs w:val="36"/>
          <w:highlight w:val="none"/>
          <w:lang w:val="en-US" w:eastAsia="zh-CN"/>
        </w:rPr>
        <w:t xml:space="preserve"> </w:t>
      </w:r>
      <w:r>
        <w:rPr>
          <w:rFonts w:hint="default" w:ascii="Times New Roman" w:hAnsi="Times New Roman" w:eastAsia="黑体" w:cs="Times New Roman"/>
          <w:color w:val="auto"/>
          <w:sz w:val="36"/>
          <w:szCs w:val="36"/>
          <w:highlight w:val="none"/>
        </w:rPr>
        <w:t>框架协议文本</w:t>
      </w:r>
      <w:r>
        <w:rPr>
          <w:rFonts w:hint="default" w:ascii="Times New Roman" w:hAnsi="Times New Roman" w:cs="Times New Roman"/>
          <w:color w:val="auto"/>
          <w:sz w:val="36"/>
          <w:szCs w:val="36"/>
          <w:highlight w:val="none"/>
        </w:rPr>
        <w:tab/>
      </w:r>
      <w:r>
        <w:rPr>
          <w:rFonts w:hint="default" w:ascii="Times New Roman" w:hAnsi="Times New Roman" w:cs="Times New Roman"/>
          <w:color w:val="auto"/>
          <w:sz w:val="36"/>
          <w:szCs w:val="36"/>
          <w:highlight w:val="none"/>
        </w:rPr>
        <w:fldChar w:fldCharType="begin"/>
      </w:r>
      <w:r>
        <w:rPr>
          <w:rFonts w:hint="default" w:ascii="Times New Roman" w:hAnsi="Times New Roman" w:cs="Times New Roman"/>
          <w:color w:val="auto"/>
          <w:sz w:val="36"/>
          <w:szCs w:val="36"/>
          <w:highlight w:val="none"/>
        </w:rPr>
        <w:instrText xml:space="preserve"> PAGEREF _Toc174431633 \h </w:instrText>
      </w:r>
      <w:r>
        <w:rPr>
          <w:rFonts w:hint="default" w:ascii="Times New Roman" w:hAnsi="Times New Roman" w:cs="Times New Roman"/>
          <w:color w:val="auto"/>
          <w:sz w:val="36"/>
          <w:szCs w:val="36"/>
          <w:highlight w:val="none"/>
        </w:rPr>
        <w:fldChar w:fldCharType="separate"/>
      </w:r>
      <w:r>
        <w:rPr>
          <w:rFonts w:hint="default" w:ascii="Times New Roman" w:hAnsi="Times New Roman" w:cs="Times New Roman"/>
          <w:color w:val="auto"/>
          <w:sz w:val="36"/>
          <w:szCs w:val="36"/>
          <w:highlight w:val="none"/>
        </w:rPr>
        <w:t>20</w:t>
      </w:r>
      <w:r>
        <w:rPr>
          <w:rFonts w:hint="default" w:ascii="Times New Roman" w:hAnsi="Times New Roman" w:cs="Times New Roman"/>
          <w:color w:val="auto"/>
          <w:sz w:val="36"/>
          <w:szCs w:val="36"/>
          <w:highlight w:val="none"/>
        </w:rPr>
        <w:fldChar w:fldCharType="end"/>
      </w:r>
    </w:p>
    <w:p w14:paraId="5440BD71">
      <w:pPr>
        <w:pStyle w:val="29"/>
        <w:tabs>
          <w:tab w:val="right" w:leader="dot" w:pos="8296"/>
        </w:tabs>
        <w:rPr>
          <w:rFonts w:hint="default" w:ascii="Times New Roman" w:hAnsi="Times New Roman" w:eastAsia="黑体" w:cs="Times New Roman"/>
          <w:color w:val="auto"/>
          <w:sz w:val="36"/>
          <w:szCs w:val="36"/>
          <w:highlight w:val="none"/>
        </w:rPr>
      </w:pPr>
    </w:p>
    <w:p w14:paraId="14ED5478">
      <w:pPr>
        <w:pStyle w:val="29"/>
        <w:tabs>
          <w:tab w:val="right" w:leader="dot" w:pos="8296"/>
        </w:tabs>
        <w:rPr>
          <w:rFonts w:hint="default" w:ascii="Times New Roman" w:hAnsi="Times New Roman" w:cs="Times New Roman"/>
          <w:color w:val="auto"/>
          <w:sz w:val="36"/>
          <w:szCs w:val="36"/>
          <w:highlight w:val="none"/>
          <w:lang w:val="en-US"/>
        </w:rPr>
      </w:pPr>
      <w:r>
        <w:rPr>
          <w:rFonts w:hint="default" w:ascii="Times New Roman" w:hAnsi="Times New Roman" w:eastAsia="黑体" w:cs="Times New Roman"/>
          <w:color w:val="auto"/>
          <w:sz w:val="36"/>
          <w:szCs w:val="36"/>
          <w:highlight w:val="none"/>
        </w:rPr>
        <w:t>第四章</w:t>
      </w:r>
      <w:r>
        <w:rPr>
          <w:rFonts w:hint="default" w:ascii="Times New Roman" w:hAnsi="Times New Roman" w:eastAsia="黑体" w:cs="Times New Roman"/>
          <w:color w:val="auto"/>
          <w:sz w:val="36"/>
          <w:szCs w:val="36"/>
          <w:highlight w:val="none"/>
          <w:lang w:val="en-US" w:eastAsia="zh-CN"/>
        </w:rPr>
        <w:t xml:space="preserve"> </w:t>
      </w:r>
      <w:r>
        <w:rPr>
          <w:rFonts w:hint="default" w:ascii="Times New Roman" w:hAnsi="Times New Roman" w:eastAsia="黑体" w:cs="Times New Roman"/>
          <w:color w:val="auto"/>
          <w:sz w:val="36"/>
          <w:szCs w:val="36"/>
          <w:highlight w:val="none"/>
        </w:rPr>
        <w:t>采购需求</w:t>
      </w:r>
      <w:r>
        <w:rPr>
          <w:rFonts w:hint="default" w:ascii="Times New Roman" w:hAnsi="Times New Roman" w:cs="Times New Roman"/>
          <w:color w:val="auto"/>
          <w:sz w:val="36"/>
          <w:szCs w:val="36"/>
          <w:highlight w:val="none"/>
        </w:rPr>
        <w:tab/>
      </w:r>
      <w:r>
        <w:rPr>
          <w:rFonts w:hint="default" w:ascii="Times New Roman" w:hAnsi="Times New Roman" w:cs="Times New Roman"/>
          <w:color w:val="auto"/>
          <w:sz w:val="36"/>
          <w:szCs w:val="36"/>
          <w:highlight w:val="none"/>
          <w:lang w:val="en-US" w:eastAsia="zh-CN"/>
        </w:rPr>
        <w:t>4</w:t>
      </w:r>
      <w:r>
        <w:rPr>
          <w:rFonts w:hint="eastAsia" w:ascii="Times New Roman" w:hAnsi="Times New Roman" w:cs="Times New Roman"/>
          <w:color w:val="auto"/>
          <w:sz w:val="36"/>
          <w:szCs w:val="36"/>
          <w:highlight w:val="none"/>
          <w:lang w:val="en-US" w:eastAsia="zh-CN"/>
        </w:rPr>
        <w:t>1</w:t>
      </w:r>
    </w:p>
    <w:p w14:paraId="1DDF5827">
      <w:pPr>
        <w:pStyle w:val="29"/>
        <w:tabs>
          <w:tab w:val="right" w:leader="dot" w:pos="8296"/>
        </w:tabs>
        <w:rPr>
          <w:rFonts w:hint="default" w:ascii="Times New Roman" w:hAnsi="Times New Roman" w:eastAsia="黑体" w:cs="Times New Roman"/>
          <w:color w:val="auto"/>
          <w:sz w:val="36"/>
          <w:szCs w:val="36"/>
          <w:highlight w:val="none"/>
        </w:rPr>
      </w:pPr>
    </w:p>
    <w:p w14:paraId="3E74D769">
      <w:pPr>
        <w:pStyle w:val="29"/>
        <w:tabs>
          <w:tab w:val="right" w:leader="dot" w:pos="8296"/>
        </w:tabs>
        <w:rPr>
          <w:rFonts w:hint="default" w:ascii="Times New Roman" w:hAnsi="Times New Roman" w:cs="Times New Roman" w:eastAsiaTheme="minorEastAsia"/>
          <w:color w:val="auto"/>
          <w:sz w:val="36"/>
          <w:szCs w:val="36"/>
          <w:highlight w:val="none"/>
          <w:lang w:val="en-US" w:eastAsia="zh-CN"/>
        </w:rPr>
      </w:pPr>
      <w:r>
        <w:rPr>
          <w:rFonts w:hint="default" w:ascii="Times New Roman" w:hAnsi="Times New Roman" w:eastAsia="黑体" w:cs="Times New Roman"/>
          <w:color w:val="auto"/>
          <w:sz w:val="36"/>
          <w:szCs w:val="36"/>
          <w:highlight w:val="none"/>
        </w:rPr>
        <w:t>第五章</w:t>
      </w:r>
      <w:r>
        <w:rPr>
          <w:rFonts w:hint="default" w:ascii="Times New Roman" w:hAnsi="Times New Roman" w:eastAsia="黑体" w:cs="Times New Roman"/>
          <w:color w:val="auto"/>
          <w:sz w:val="36"/>
          <w:szCs w:val="36"/>
          <w:highlight w:val="none"/>
          <w:lang w:val="en-US" w:eastAsia="zh-CN"/>
        </w:rPr>
        <w:t xml:space="preserve"> </w:t>
      </w:r>
      <w:r>
        <w:rPr>
          <w:rFonts w:hint="default" w:ascii="Times New Roman" w:hAnsi="Times New Roman" w:eastAsia="黑体" w:cs="Times New Roman"/>
          <w:color w:val="auto"/>
          <w:sz w:val="36"/>
          <w:szCs w:val="36"/>
          <w:highlight w:val="none"/>
        </w:rPr>
        <w:t>确定入围及成交供应商</w:t>
      </w:r>
      <w:r>
        <w:rPr>
          <w:rFonts w:hint="default" w:ascii="Times New Roman" w:hAnsi="Times New Roman" w:cs="Times New Roman"/>
          <w:color w:val="auto"/>
          <w:sz w:val="36"/>
          <w:szCs w:val="36"/>
          <w:highlight w:val="none"/>
        </w:rPr>
        <w:tab/>
      </w:r>
      <w:r>
        <w:rPr>
          <w:rFonts w:hint="eastAsia" w:ascii="Times New Roman" w:hAnsi="Times New Roman" w:cs="Times New Roman"/>
          <w:color w:val="auto"/>
          <w:sz w:val="36"/>
          <w:szCs w:val="36"/>
          <w:highlight w:val="none"/>
          <w:lang w:val="en-US" w:eastAsia="zh-CN"/>
        </w:rPr>
        <w:t>47</w:t>
      </w:r>
    </w:p>
    <w:p w14:paraId="54B395CF">
      <w:pPr>
        <w:pStyle w:val="29"/>
        <w:tabs>
          <w:tab w:val="right" w:leader="dot" w:pos="8296"/>
        </w:tabs>
        <w:rPr>
          <w:rFonts w:hint="default" w:ascii="Times New Roman" w:hAnsi="Times New Roman" w:eastAsia="黑体" w:cs="Times New Roman"/>
          <w:color w:val="auto"/>
          <w:sz w:val="36"/>
          <w:szCs w:val="36"/>
          <w:highlight w:val="none"/>
        </w:rPr>
      </w:pPr>
    </w:p>
    <w:p w14:paraId="7B931714">
      <w:pPr>
        <w:pStyle w:val="29"/>
        <w:tabs>
          <w:tab w:val="right" w:leader="dot" w:pos="8296"/>
        </w:tabs>
        <w:rPr>
          <w:rFonts w:hint="default" w:ascii="Times New Roman" w:hAnsi="Times New Roman" w:cs="Times New Roman" w:eastAsiaTheme="minorEastAsia"/>
          <w:color w:val="auto"/>
          <w:sz w:val="36"/>
          <w:szCs w:val="36"/>
          <w:highlight w:val="none"/>
          <w:lang w:val="en-US" w:eastAsia="zh-CN"/>
        </w:rPr>
      </w:pPr>
      <w:r>
        <w:rPr>
          <w:rFonts w:hint="default" w:ascii="Times New Roman" w:hAnsi="Times New Roman" w:eastAsia="黑体" w:cs="Times New Roman"/>
          <w:color w:val="auto"/>
          <w:sz w:val="36"/>
          <w:szCs w:val="36"/>
          <w:highlight w:val="none"/>
        </w:rPr>
        <w:t>第六章</w:t>
      </w:r>
      <w:r>
        <w:rPr>
          <w:rFonts w:hint="default" w:ascii="Times New Roman" w:hAnsi="Times New Roman" w:eastAsia="黑体" w:cs="Times New Roman"/>
          <w:color w:val="auto"/>
          <w:sz w:val="36"/>
          <w:szCs w:val="36"/>
          <w:highlight w:val="none"/>
          <w:lang w:val="en-US" w:eastAsia="zh-CN"/>
        </w:rPr>
        <w:t xml:space="preserve"> </w:t>
      </w:r>
      <w:r>
        <w:rPr>
          <w:rFonts w:hint="default" w:ascii="Times New Roman" w:hAnsi="Times New Roman" w:eastAsia="黑体" w:cs="Times New Roman"/>
          <w:color w:val="auto"/>
          <w:sz w:val="36"/>
          <w:szCs w:val="36"/>
          <w:highlight w:val="none"/>
        </w:rPr>
        <w:t>响应文件格式</w:t>
      </w:r>
      <w:r>
        <w:rPr>
          <w:rFonts w:hint="default" w:ascii="Times New Roman" w:hAnsi="Times New Roman" w:cs="Times New Roman"/>
          <w:color w:val="auto"/>
          <w:sz w:val="36"/>
          <w:szCs w:val="36"/>
          <w:highlight w:val="none"/>
        </w:rPr>
        <w:tab/>
      </w:r>
      <w:r>
        <w:rPr>
          <w:rFonts w:hint="eastAsia" w:ascii="Times New Roman" w:hAnsi="Times New Roman" w:cs="Times New Roman"/>
          <w:color w:val="auto"/>
          <w:sz w:val="36"/>
          <w:szCs w:val="36"/>
          <w:highlight w:val="none"/>
          <w:lang w:val="en-US" w:eastAsia="zh-CN"/>
        </w:rPr>
        <w:t>49</w:t>
      </w:r>
    </w:p>
    <w:p w14:paraId="0F6215B0">
      <w:pPr>
        <w:widowControl/>
        <w:jc w:val="left"/>
        <w:rPr>
          <w:rFonts w:hint="default" w:ascii="Times New Roman" w:hAnsi="Times New Roman" w:eastAsia="黑体" w:cs="Times New Roman"/>
          <w:b w:val="0"/>
          <w:color w:val="auto"/>
          <w:highlight w:val="none"/>
        </w:rPr>
        <w:sectPr>
          <w:footerReference r:id="rId4" w:type="first"/>
          <w:footerReference r:id="rId3" w:type="default"/>
          <w:pgSz w:w="11906" w:h="16838"/>
          <w:pgMar w:top="1440" w:right="1800" w:bottom="1440" w:left="1800" w:header="851" w:footer="992" w:gutter="0"/>
          <w:cols w:space="425" w:num="1"/>
          <w:docGrid w:linePitch="360" w:charSpace="0"/>
        </w:sectPr>
      </w:pPr>
      <w:r>
        <w:rPr>
          <w:rFonts w:hint="default" w:ascii="Times New Roman" w:hAnsi="Times New Roman" w:cs="Times New Roman"/>
          <w:color w:val="auto"/>
          <w:highlight w:val="none"/>
        </w:rPr>
        <w:fldChar w:fldCharType="end"/>
      </w:r>
      <w:r>
        <w:rPr>
          <w:rFonts w:hint="default" w:ascii="Times New Roman" w:hAnsi="Times New Roman" w:cs="Times New Roman"/>
          <w:color w:val="auto"/>
          <w:highlight w:val="none"/>
        </w:rPr>
        <w:br w:type="page" w:clear="all"/>
      </w:r>
    </w:p>
    <w:p w14:paraId="79A69F41">
      <w:pPr>
        <w:pStyle w:val="2"/>
        <w:spacing w:line="360" w:lineRule="auto"/>
        <w:jc w:val="center"/>
        <w:rPr>
          <w:rFonts w:hint="default" w:ascii="Times New Roman" w:hAnsi="Times New Roman" w:eastAsia="黑体" w:cs="Times New Roman"/>
          <w:b w:val="0"/>
          <w:color w:val="auto"/>
          <w:highlight w:val="none"/>
        </w:rPr>
      </w:pPr>
      <w:bookmarkStart w:id="0" w:name="_Toc174431631"/>
      <w:r>
        <w:rPr>
          <w:rFonts w:hint="default" w:ascii="Times New Roman" w:hAnsi="Times New Roman" w:eastAsia="黑体" w:cs="Times New Roman"/>
          <w:b w:val="0"/>
          <w:color w:val="auto"/>
          <w:highlight w:val="none"/>
        </w:rPr>
        <w:t>第一章</w:t>
      </w:r>
      <w:r>
        <w:rPr>
          <w:rFonts w:hint="default" w:ascii="Times New Roman" w:hAnsi="Times New Roman" w:eastAsia="黑体" w:cs="Times New Roman"/>
          <w:b w:val="0"/>
          <w:color w:val="auto"/>
          <w:highlight w:val="none"/>
          <w:lang w:val="en-US" w:eastAsia="zh-CN"/>
        </w:rPr>
        <w:t xml:space="preserve"> </w:t>
      </w:r>
      <w:r>
        <w:rPr>
          <w:rFonts w:hint="default" w:ascii="Times New Roman" w:hAnsi="Times New Roman" w:eastAsia="黑体" w:cs="Times New Roman"/>
          <w:b w:val="0"/>
          <w:color w:val="auto"/>
          <w:highlight w:val="none"/>
        </w:rPr>
        <w:t>参加征集活动的邀请</w:t>
      </w:r>
      <w:bookmarkEnd w:id="0"/>
    </w:p>
    <w:p w14:paraId="75869506">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连云港市连云区审计局</w:t>
      </w:r>
      <w:r>
        <w:rPr>
          <w:rFonts w:hint="default" w:ascii="Times New Roman" w:hAnsi="Times New Roman" w:cs="Times New Roman"/>
          <w:color w:val="auto"/>
          <w:sz w:val="24"/>
          <w:szCs w:val="24"/>
          <w:highlight w:val="none"/>
        </w:rPr>
        <w:t>就</w:t>
      </w:r>
      <w:r>
        <w:rPr>
          <w:rFonts w:hint="eastAsia" w:ascii="Times New Roman" w:hAnsi="Times New Roman" w:eastAsia="宋体" w:cs="Times New Roman"/>
          <w:color w:val="auto"/>
          <w:sz w:val="24"/>
          <w:szCs w:val="24"/>
          <w:highlight w:val="none"/>
          <w:u w:val="single"/>
          <w:lang w:eastAsia="zh-CN"/>
        </w:rPr>
        <w:t>2026年连云区重大公共工程建设管理情况专项审计调查（竣工结算复审）（二次）</w:t>
      </w:r>
      <w:r>
        <w:rPr>
          <w:rFonts w:hint="default" w:ascii="Times New Roman" w:hAnsi="Times New Roman" w:eastAsia="宋体" w:cs="Times New Roman"/>
          <w:color w:val="auto"/>
          <w:sz w:val="24"/>
          <w:szCs w:val="24"/>
          <w:highlight w:val="none"/>
          <w:lang w:eastAsia="zh-CN"/>
        </w:rPr>
        <w:t>项目</w:t>
      </w:r>
      <w:r>
        <w:rPr>
          <w:rFonts w:hint="default" w:ascii="Times New Roman" w:hAnsi="Times New Roman" w:cs="Times New Roman"/>
          <w:color w:val="auto"/>
          <w:sz w:val="24"/>
          <w:szCs w:val="24"/>
          <w:highlight w:val="none"/>
        </w:rPr>
        <w:t>征集供应商，欢迎符合条件的供应商参加本次框架协议采购活动。</w:t>
      </w:r>
    </w:p>
    <w:tbl>
      <w:tblPr>
        <w:tblStyle w:val="43"/>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14:paraId="5DF828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0" w:hRule="atLeast"/>
        </w:trPr>
        <w:tc>
          <w:tcPr>
            <w:tcW w:w="8522" w:type="dxa"/>
            <w:noWrap w:val="0"/>
          </w:tcPr>
          <w:p w14:paraId="60813CD9">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项目概况</w:t>
            </w:r>
          </w:p>
          <w:p w14:paraId="1D301731">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eastAsia" w:ascii="Times New Roman" w:hAnsi="Times New Roman" w:eastAsia="宋体" w:cs="Times New Roman"/>
                <w:color w:val="auto"/>
                <w:sz w:val="24"/>
                <w:szCs w:val="24"/>
                <w:highlight w:val="none"/>
                <w:lang w:eastAsia="zh-CN"/>
              </w:rPr>
              <w:t>2026年连云区重大公共工程建设管理情况专项审计调查（竣工结算复审）（二次）</w:t>
            </w:r>
            <w:r>
              <w:rPr>
                <w:rFonts w:hint="default" w:ascii="Times New Roman" w:hAnsi="Times New Roman" w:eastAsia="宋体" w:cs="Times New Roman"/>
                <w:color w:val="auto"/>
                <w:sz w:val="24"/>
                <w:szCs w:val="24"/>
                <w:highlight w:val="none"/>
                <w:lang w:eastAsia="zh-CN"/>
              </w:rPr>
              <w:t>项目</w:t>
            </w:r>
            <w:r>
              <w:rPr>
                <w:rFonts w:hint="default" w:ascii="Times New Roman" w:hAnsi="Times New Roman" w:cs="Times New Roman"/>
                <w:color w:val="auto"/>
                <w:sz w:val="24"/>
                <w:szCs w:val="24"/>
                <w:highlight w:val="none"/>
              </w:rPr>
              <w:t>的潜在供应商应在江苏政府采购网自行免费下载征集文件，并于</w:t>
            </w:r>
            <w:r>
              <w:rPr>
                <w:rFonts w:hint="default" w:ascii="Times New Roman" w:hAnsi="Times New Roman" w:cs="Times New Roman"/>
                <w:i/>
                <w:color w:val="auto"/>
                <w:sz w:val="24"/>
                <w:szCs w:val="24"/>
                <w:highlight w:val="none"/>
              </w:rPr>
              <w:t>202</w:t>
            </w:r>
            <w:r>
              <w:rPr>
                <w:rFonts w:hint="default" w:ascii="Times New Roman" w:hAnsi="Times New Roman" w:cs="Times New Roman"/>
                <w:i/>
                <w:color w:val="auto"/>
                <w:sz w:val="24"/>
                <w:szCs w:val="24"/>
                <w:highlight w:val="none"/>
                <w:lang w:val="en-US" w:eastAsia="zh-CN"/>
              </w:rPr>
              <w:t>6</w:t>
            </w:r>
            <w:r>
              <w:rPr>
                <w:rFonts w:hint="default" w:ascii="Times New Roman" w:hAnsi="Times New Roman" w:cs="Times New Roman"/>
                <w:i/>
                <w:color w:val="auto"/>
                <w:sz w:val="24"/>
                <w:szCs w:val="24"/>
                <w:highlight w:val="none"/>
              </w:rPr>
              <w:t>年</w:t>
            </w:r>
            <w:r>
              <w:rPr>
                <w:rFonts w:hint="eastAsia" w:ascii="Times New Roman" w:hAnsi="Times New Roman" w:cs="Times New Roman"/>
                <w:i/>
                <w:color w:val="auto"/>
                <w:sz w:val="24"/>
                <w:szCs w:val="24"/>
                <w:highlight w:val="none"/>
                <w:lang w:val="en-US" w:eastAsia="zh-CN"/>
              </w:rPr>
              <w:t>9</w:t>
            </w:r>
            <w:r>
              <w:rPr>
                <w:rFonts w:hint="default" w:ascii="Times New Roman" w:hAnsi="Times New Roman" w:cs="Times New Roman"/>
                <w:i/>
                <w:color w:val="auto"/>
                <w:sz w:val="24"/>
                <w:szCs w:val="24"/>
                <w:highlight w:val="none"/>
              </w:rPr>
              <w:t>月</w:t>
            </w:r>
            <w:r>
              <w:rPr>
                <w:rFonts w:hint="eastAsia" w:ascii="Times New Roman" w:hAnsi="Times New Roman" w:cs="Times New Roman"/>
                <w:i/>
                <w:color w:val="auto"/>
                <w:sz w:val="24"/>
                <w:szCs w:val="24"/>
                <w:highlight w:val="none"/>
                <w:lang w:val="en-US" w:eastAsia="zh-CN"/>
              </w:rPr>
              <w:t>8</w:t>
            </w:r>
            <w:r>
              <w:rPr>
                <w:rFonts w:hint="default" w:ascii="Times New Roman" w:hAnsi="Times New Roman" w:cs="Times New Roman"/>
                <w:i/>
                <w:color w:val="auto"/>
                <w:sz w:val="24"/>
                <w:szCs w:val="24"/>
                <w:highlight w:val="none"/>
              </w:rPr>
              <w:t>日</w:t>
            </w:r>
            <w:r>
              <w:rPr>
                <w:rFonts w:hint="default" w:ascii="Times New Roman" w:hAnsi="Times New Roman" w:cs="Times New Roman"/>
                <w:i/>
                <w:color w:val="auto"/>
                <w:sz w:val="24"/>
                <w:szCs w:val="24"/>
                <w:highlight w:val="none"/>
                <w:lang w:val="en-US" w:eastAsia="zh-CN"/>
              </w:rPr>
              <w:t>09</w:t>
            </w:r>
            <w:r>
              <w:rPr>
                <w:rFonts w:hint="default" w:ascii="Times New Roman" w:hAnsi="Times New Roman" w:cs="Times New Roman"/>
                <w:i/>
                <w:color w:val="auto"/>
                <w:sz w:val="24"/>
                <w:szCs w:val="24"/>
                <w:highlight w:val="none"/>
              </w:rPr>
              <w:t>:</w:t>
            </w:r>
            <w:r>
              <w:rPr>
                <w:rFonts w:hint="default" w:ascii="Times New Roman" w:hAnsi="Times New Roman" w:cs="Times New Roman"/>
                <w:i/>
                <w:color w:val="auto"/>
                <w:sz w:val="24"/>
                <w:szCs w:val="24"/>
                <w:highlight w:val="none"/>
                <w:lang w:val="en-US" w:eastAsia="zh-CN"/>
              </w:rPr>
              <w:t>0</w:t>
            </w:r>
            <w:r>
              <w:rPr>
                <w:rFonts w:hint="default" w:ascii="Times New Roman" w:hAnsi="Times New Roman" w:cs="Times New Roman"/>
                <w:i/>
                <w:color w:val="auto"/>
                <w:sz w:val="24"/>
                <w:szCs w:val="24"/>
                <w:highlight w:val="none"/>
              </w:rPr>
              <w:t>0:00</w:t>
            </w:r>
            <w:r>
              <w:rPr>
                <w:rFonts w:hint="default" w:ascii="Times New Roman" w:hAnsi="Times New Roman" w:cs="Times New Roman"/>
                <w:color w:val="auto"/>
                <w:sz w:val="24"/>
                <w:szCs w:val="24"/>
                <w:highlight w:val="none"/>
              </w:rPr>
              <w:t>（北京时间）前递交（上传）响应文件。</w:t>
            </w:r>
          </w:p>
        </w:tc>
      </w:tr>
    </w:tbl>
    <w:p w14:paraId="44EB6698">
      <w:pPr>
        <w:pStyle w:val="3"/>
        <w:pageBreakBefore w:val="0"/>
        <w:kinsoku/>
        <w:wordWrap/>
        <w:overflowPunct/>
        <w:topLinePunct w:val="0"/>
        <w:autoSpaceDE/>
        <w:autoSpaceDN/>
        <w:bidi w:val="0"/>
        <w:spacing w:before="0" w:after="0" w:line="440" w:lineRule="exact"/>
        <w:ind w:left="0" w:firstLine="640" w:firstLineChars="200"/>
        <w:textAlignment w:val="auto"/>
        <w:rPr>
          <w:rFonts w:hint="default" w:ascii="Times New Roman" w:hAnsi="Times New Roman" w:eastAsia="黑体" w:cs="Times New Roman"/>
          <w:b w:val="0"/>
          <w:color w:val="auto"/>
          <w:highlight w:val="none"/>
        </w:rPr>
      </w:pPr>
      <w:r>
        <w:rPr>
          <w:rFonts w:hint="default" w:ascii="Times New Roman" w:hAnsi="Times New Roman" w:eastAsia="黑体" w:cs="Times New Roman"/>
          <w:b w:val="0"/>
          <w:color w:val="auto"/>
          <w:highlight w:val="none"/>
        </w:rPr>
        <w:t>一、项目基本情况</w:t>
      </w:r>
    </w:p>
    <w:p w14:paraId="507336B9">
      <w:pPr>
        <w:pageBreakBefore w:val="0"/>
        <w:kinsoku/>
        <w:wordWrap/>
        <w:overflowPunct/>
        <w:topLinePunct w:val="0"/>
        <w:autoSpaceDE/>
        <w:autoSpaceDN/>
        <w:bidi w:val="0"/>
        <w:spacing w:line="440" w:lineRule="exact"/>
        <w:ind w:left="0" w:firstLine="480" w:firstLineChars="200"/>
        <w:jc w:val="left"/>
        <w:textAlignment w:val="auto"/>
        <w:rPr>
          <w:rFonts w:hint="eastAsia"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t>项目编号：</w:t>
      </w:r>
      <w:r>
        <w:rPr>
          <w:rFonts w:hint="eastAsia" w:ascii="Times New Roman" w:hAnsi="Times New Roman" w:eastAsia="宋体" w:cs="Times New Roman"/>
          <w:color w:val="auto"/>
          <w:sz w:val="24"/>
          <w:szCs w:val="24"/>
          <w:highlight w:val="none"/>
          <w:lang w:eastAsia="zh-CN"/>
        </w:rPr>
        <w:t>JSZC-320703-TYJT-K2026-0016</w:t>
      </w:r>
    </w:p>
    <w:p w14:paraId="54F53B20">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eastAsia="宋体" w:cs="Times New Roman"/>
          <w:color w:val="auto"/>
          <w:sz w:val="24"/>
          <w:szCs w:val="24"/>
          <w:highlight w:val="none"/>
        </w:rPr>
      </w:pPr>
      <w:r>
        <w:rPr>
          <w:rFonts w:hint="default" w:ascii="Times New Roman" w:hAnsi="Times New Roman" w:cs="Times New Roman"/>
          <w:color w:val="auto"/>
          <w:sz w:val="24"/>
          <w:szCs w:val="24"/>
          <w:highlight w:val="none"/>
        </w:rPr>
        <w:t>项目名称：</w:t>
      </w:r>
      <w:r>
        <w:rPr>
          <w:rFonts w:hint="eastAsia" w:ascii="Times New Roman" w:hAnsi="Times New Roman" w:eastAsia="宋体" w:cs="Times New Roman"/>
          <w:color w:val="auto"/>
          <w:sz w:val="24"/>
          <w:szCs w:val="24"/>
          <w:highlight w:val="none"/>
          <w:lang w:eastAsia="zh-CN"/>
        </w:rPr>
        <w:t>2026年连云区重大公共工程建设管理情况专项审计调查（竣工结算复审）（二次）</w:t>
      </w:r>
    </w:p>
    <w:p w14:paraId="10AC2EF9">
      <w:pPr>
        <w:pageBreakBefore w:val="0"/>
        <w:kinsoku/>
        <w:wordWrap/>
        <w:overflowPunct/>
        <w:topLinePunct w:val="0"/>
        <w:autoSpaceDE/>
        <w:autoSpaceDN/>
        <w:bidi w:val="0"/>
        <w:spacing w:line="440" w:lineRule="exact"/>
        <w:ind w:left="0" w:firstLine="480" w:firstLineChars="200"/>
        <w:textAlignment w:val="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预算金额：</w:t>
      </w:r>
      <w:r>
        <w:rPr>
          <w:rFonts w:hint="default" w:ascii="Times New Roman" w:hAnsi="Times New Roman" w:eastAsia="宋体" w:cs="Times New Roman"/>
          <w:color w:val="auto"/>
          <w:sz w:val="24"/>
          <w:szCs w:val="24"/>
          <w:highlight w:val="none"/>
          <w:lang w:val="en-US" w:eastAsia="zh-CN"/>
        </w:rPr>
        <w:t>200</w:t>
      </w:r>
      <w:r>
        <w:rPr>
          <w:rFonts w:hint="default" w:ascii="Times New Roman" w:hAnsi="Times New Roman" w:cs="Times New Roman"/>
          <w:color w:val="auto"/>
          <w:sz w:val="24"/>
          <w:highlight w:val="none"/>
        </w:rPr>
        <w:t>万元</w:t>
      </w:r>
    </w:p>
    <w:p w14:paraId="18A1DD1F">
      <w:pPr>
        <w:pageBreakBefore w:val="0"/>
        <w:kinsoku/>
        <w:wordWrap/>
        <w:overflowPunct/>
        <w:topLinePunct w:val="0"/>
        <w:autoSpaceDE/>
        <w:autoSpaceDN/>
        <w:bidi w:val="0"/>
        <w:spacing w:line="440" w:lineRule="exact"/>
        <w:ind w:left="0" w:firstLine="480" w:firstLineChars="200"/>
        <w:textAlignment w:val="auto"/>
        <w:rPr>
          <w:rFonts w:hint="eastAsia" w:ascii="Times New Roman" w:hAnsi="Times New Roman" w:eastAsia="宋体" w:cs="Times New Roman"/>
          <w:color w:val="auto"/>
          <w:sz w:val="24"/>
          <w:szCs w:val="24"/>
          <w:highlight w:val="none"/>
          <w:lang w:eastAsia="zh-CN"/>
        </w:rPr>
      </w:pPr>
      <w:r>
        <w:rPr>
          <w:rFonts w:hint="default" w:ascii="Times New Roman" w:hAnsi="Times New Roman" w:cs="Times New Roman"/>
          <w:color w:val="auto"/>
          <w:sz w:val="24"/>
          <w:highlight w:val="none"/>
        </w:rPr>
        <w:t>最高限价：</w:t>
      </w:r>
      <w:r>
        <w:rPr>
          <w:rFonts w:hint="eastAsia" w:ascii="Times New Roman" w:hAnsi="Times New Roman" w:cs="Times New Roman"/>
          <w:color w:val="auto"/>
          <w:sz w:val="24"/>
          <w:highlight w:val="none"/>
          <w:lang w:val="en-US" w:eastAsia="zh-CN"/>
        </w:rPr>
        <w:t>效益收费不超过</w:t>
      </w:r>
      <w:r>
        <w:rPr>
          <w:rFonts w:hint="default" w:ascii="Times New Roman" w:hAnsi="Times New Roman" w:eastAsia="宋体" w:cs="Times New Roman"/>
          <w:color w:val="auto"/>
          <w:sz w:val="24"/>
          <w:szCs w:val="24"/>
          <w:highlight w:val="none"/>
        </w:rPr>
        <w:t>《省物价局 省住建厅关于规范工程造价咨询服务收费标准及有关事项的通知》（苏价服【2014】383号）</w:t>
      </w:r>
      <w:r>
        <w:rPr>
          <w:rFonts w:hint="eastAsia" w:ascii="Times New Roman" w:hAnsi="Times New Roman" w:eastAsia="宋体" w:cs="Times New Roman"/>
          <w:strike w:val="0"/>
          <w:dstrike w:val="0"/>
          <w:color w:val="auto"/>
          <w:sz w:val="24"/>
          <w:szCs w:val="24"/>
          <w:highlight w:val="none"/>
          <w:lang w:val="en-US" w:eastAsia="zh-CN"/>
        </w:rPr>
        <w:t>的标准。</w:t>
      </w:r>
    </w:p>
    <w:p w14:paraId="16359ADD">
      <w:pPr>
        <w:pageBreakBefore w:val="0"/>
        <w:kinsoku/>
        <w:wordWrap/>
        <w:overflowPunct/>
        <w:topLinePunct w:val="0"/>
        <w:autoSpaceDE/>
        <w:autoSpaceDN/>
        <w:bidi w:val="0"/>
        <w:spacing w:line="440" w:lineRule="exact"/>
        <w:ind w:left="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注：①基本费按《省物价局 省住建厅关于规范工程造价咨询服务收费标准及有关事项的通知》（苏价服【2014】383号）文中工程结算审核项基本收费</w:t>
      </w:r>
      <w:r>
        <w:rPr>
          <w:rFonts w:hint="eastAsia" w:ascii="Times New Roman" w:hAnsi="Times New Roman" w:eastAsia="宋体" w:cs="Times New Roman"/>
          <w:color w:val="auto"/>
          <w:sz w:val="24"/>
          <w:szCs w:val="24"/>
          <w:highlight w:val="none"/>
          <w:lang w:eastAsia="zh-CN"/>
        </w:rPr>
        <w:t>的</w:t>
      </w:r>
      <w:r>
        <w:rPr>
          <w:rFonts w:hint="default" w:ascii="Times New Roman" w:hAnsi="Times New Roman" w:eastAsia="宋体" w:cs="Times New Roman"/>
          <w:color w:val="auto"/>
          <w:sz w:val="24"/>
          <w:szCs w:val="24"/>
          <w:highlight w:val="none"/>
        </w:rPr>
        <w:t>标准</w:t>
      </w:r>
      <w:r>
        <w:rPr>
          <w:rFonts w:hint="eastAsia" w:ascii="Times New Roman" w:hAnsi="Times New Roman" w:eastAsia="宋体" w:cs="Times New Roman"/>
          <w:color w:val="auto"/>
          <w:sz w:val="24"/>
          <w:szCs w:val="24"/>
          <w:highlight w:val="none"/>
          <w:lang w:val="en-US" w:eastAsia="zh-CN"/>
        </w:rPr>
        <w:t>下浮80%</w:t>
      </w:r>
      <w:r>
        <w:rPr>
          <w:rFonts w:hint="default" w:ascii="Times New Roman" w:hAnsi="Times New Roman" w:eastAsia="宋体" w:cs="Times New Roman"/>
          <w:color w:val="auto"/>
          <w:sz w:val="24"/>
          <w:szCs w:val="24"/>
          <w:highlight w:val="none"/>
        </w:rPr>
        <w:t>计取（固定费率，不可竞争）；效益收费按</w:t>
      </w:r>
      <w:r>
        <w:rPr>
          <w:rFonts w:hint="eastAsia" w:ascii="Times New Roman" w:hAnsi="Times New Roman" w:eastAsia="宋体" w:cs="Times New Roman"/>
          <w:color w:val="auto"/>
          <w:sz w:val="24"/>
          <w:szCs w:val="24"/>
          <w:highlight w:val="none"/>
          <w:lang w:val="en-US" w:eastAsia="zh-CN"/>
        </w:rPr>
        <w:t>下浮率</w:t>
      </w:r>
      <w:r>
        <w:rPr>
          <w:rFonts w:hint="default" w:ascii="Times New Roman" w:hAnsi="Times New Roman" w:eastAsia="宋体" w:cs="Times New Roman"/>
          <w:color w:val="auto"/>
          <w:sz w:val="24"/>
          <w:szCs w:val="24"/>
          <w:highlight w:val="none"/>
        </w:rPr>
        <w:t>报价。</w:t>
      </w:r>
    </w:p>
    <w:p w14:paraId="239E9A77">
      <w:pPr>
        <w:pageBreakBefore w:val="0"/>
        <w:kinsoku/>
        <w:wordWrap/>
        <w:overflowPunct/>
        <w:topLinePunct w:val="0"/>
        <w:autoSpaceDE/>
        <w:autoSpaceDN/>
        <w:bidi w:val="0"/>
        <w:spacing w:line="440" w:lineRule="exact"/>
        <w:ind w:left="0" w:firstLine="480" w:firstLineChars="200"/>
        <w:textAlignment w:val="auto"/>
        <w:rPr>
          <w:rFonts w:hint="default" w:ascii="Times New Roman" w:hAnsi="Times New Roman" w:cs="Times New Roman"/>
          <w:color w:val="auto"/>
          <w:sz w:val="24"/>
          <w:highlight w:val="none"/>
          <w:lang w:val="en-US" w:eastAsia="zh-CN"/>
        </w:rPr>
      </w:pPr>
      <w:r>
        <w:rPr>
          <w:rFonts w:hint="default" w:ascii="Times New Roman" w:hAnsi="Times New Roman" w:cs="Times New Roman"/>
          <w:color w:val="auto"/>
          <w:sz w:val="24"/>
          <w:highlight w:val="none"/>
          <w:lang w:val="en-US" w:eastAsia="zh-CN"/>
        </w:rPr>
        <w:t>②</w:t>
      </w:r>
      <w:r>
        <w:rPr>
          <w:rFonts w:hint="eastAsia" w:ascii="Times New Roman" w:hAnsi="Times New Roman" w:cs="Times New Roman"/>
          <w:color w:val="auto"/>
          <w:sz w:val="24"/>
          <w:highlight w:val="none"/>
          <w:lang w:val="en-US" w:eastAsia="zh-CN"/>
        </w:rPr>
        <w:t>结合行业成本与服务标准，本次效益收费报价以下浮率80%作为参考价，评审过程中，若供应商报价高于该参考标准、存在影响服务质量或无法正常履约风险的，供应商须提供以往业绩中不少于3个审定额1000万元及以上工程同时采取相同取费标准（下浮80%以上且复审完成案例）（如若存在非本招标文件规定收费标准的业绩，需以《省物价局 省住建厅关于规范工程造价咨询服务收费标准及有关事项的通知》（苏价服【2014】383号）下浮计算后价格进行对比），以此作为合理性解释，对无法证明报价合理性的响应文件作无效处理。（提供审计合同及审定单原件扫描件加盖投标人公章，审定单须经建设单位、施工单位、造价咨询单位三方盖章，缺一不可。）</w:t>
      </w:r>
    </w:p>
    <w:p w14:paraId="2DFA208B">
      <w:pPr>
        <w:pageBreakBefore w:val="0"/>
        <w:kinsoku/>
        <w:wordWrap/>
        <w:overflowPunct/>
        <w:topLinePunct w:val="0"/>
        <w:autoSpaceDE/>
        <w:autoSpaceDN/>
        <w:bidi w:val="0"/>
        <w:spacing w:line="440" w:lineRule="exact"/>
        <w:ind w:left="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③如果入围供应商</w:t>
      </w:r>
      <w:r>
        <w:rPr>
          <w:rFonts w:hint="eastAsia" w:ascii="Times New Roman" w:hAnsi="Times New Roman" w:eastAsia="宋体" w:cs="Times New Roman"/>
          <w:color w:val="auto"/>
          <w:sz w:val="24"/>
          <w:szCs w:val="24"/>
          <w:highlight w:val="none"/>
          <w:lang w:val="en-US" w:eastAsia="zh-CN"/>
        </w:rPr>
        <w:t>效益收费报</w:t>
      </w:r>
      <w:r>
        <w:rPr>
          <w:rFonts w:hint="default" w:ascii="Times New Roman" w:hAnsi="Times New Roman" w:eastAsia="宋体" w:cs="Times New Roman"/>
          <w:color w:val="auto"/>
          <w:sz w:val="24"/>
          <w:szCs w:val="24"/>
          <w:highlight w:val="none"/>
        </w:rPr>
        <w:t>价相同，则进行业绩比选，按照投标人提供的审计业绩，核减金额从高到低依次排名（具体详见征集文件第五章“确定入围及成交供应商”）。</w:t>
      </w:r>
    </w:p>
    <w:p w14:paraId="01D86E66">
      <w:pPr>
        <w:pageBreakBefore w:val="0"/>
        <w:kinsoku/>
        <w:wordWrap/>
        <w:overflowPunct/>
        <w:topLinePunct w:val="0"/>
        <w:autoSpaceDE/>
        <w:autoSpaceDN/>
        <w:bidi w:val="0"/>
        <w:spacing w:line="440" w:lineRule="exact"/>
        <w:ind w:left="0" w:firstLine="480" w:firstLineChars="200"/>
        <w:textAlignment w:val="auto"/>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④</w:t>
      </w:r>
      <w:r>
        <w:rPr>
          <w:rFonts w:hint="default" w:ascii="Times New Roman" w:hAnsi="Times New Roman" w:eastAsia="宋体" w:cs="Times New Roman"/>
          <w:color w:val="auto"/>
          <w:sz w:val="24"/>
          <w:szCs w:val="24"/>
          <w:highlight w:val="none"/>
        </w:rPr>
        <w:t>投标人所</w:t>
      </w:r>
      <w:r>
        <w:rPr>
          <w:rFonts w:hint="eastAsia" w:ascii="Times New Roman" w:hAnsi="Times New Roman" w:eastAsia="宋体" w:cs="Times New Roman"/>
          <w:color w:val="auto"/>
          <w:sz w:val="24"/>
          <w:szCs w:val="24"/>
          <w:highlight w:val="none"/>
          <w:lang w:val="en-US" w:eastAsia="zh-CN"/>
        </w:rPr>
        <w:t>下浮</w:t>
      </w:r>
      <w:r>
        <w:rPr>
          <w:rFonts w:hint="default" w:ascii="Times New Roman" w:hAnsi="Times New Roman" w:eastAsia="宋体" w:cs="Times New Roman"/>
          <w:color w:val="auto"/>
          <w:sz w:val="24"/>
          <w:szCs w:val="24"/>
          <w:highlight w:val="none"/>
        </w:rPr>
        <w:t>率至多精确到小数点后两位。</w:t>
      </w:r>
    </w:p>
    <w:p w14:paraId="58F18A69">
      <w:pPr>
        <w:pageBreakBefore w:val="0"/>
        <w:kinsoku/>
        <w:wordWrap/>
        <w:overflowPunct/>
        <w:topLinePunct w:val="0"/>
        <w:autoSpaceDE/>
        <w:autoSpaceDN/>
        <w:bidi w:val="0"/>
        <w:spacing w:line="440" w:lineRule="exact"/>
        <w:ind w:left="0" w:firstLine="480" w:firstLineChars="200"/>
        <w:textAlignment w:val="auto"/>
        <w:rPr>
          <w:rFonts w:hint="default" w:ascii="Times New Roman" w:hAnsi="Times New Roman" w:cs="Times New Roman" w:eastAsiaTheme="minorEastAsia"/>
          <w:color w:val="auto"/>
          <w:sz w:val="24"/>
          <w:highlight w:val="none"/>
          <w:lang w:val="en-US" w:eastAsia="zh-CN"/>
        </w:rPr>
      </w:pPr>
      <w:r>
        <w:rPr>
          <w:rFonts w:hint="eastAsia" w:ascii="Times New Roman" w:hAnsi="Times New Roman" w:eastAsia="宋体" w:cs="Times New Roman"/>
          <w:color w:val="auto"/>
          <w:sz w:val="24"/>
          <w:szCs w:val="24"/>
          <w:highlight w:val="none"/>
          <w:lang w:val="en-US" w:eastAsia="zh-CN"/>
        </w:rPr>
        <w:t>⑤</w:t>
      </w:r>
      <w:r>
        <w:rPr>
          <w:rFonts w:hint="eastAsia" w:ascii="Times New Roman" w:hAnsi="Times New Roman" w:eastAsia="宋体" w:cs="Times New Roman"/>
          <w:b/>
          <w:bCs/>
          <w:color w:val="auto"/>
          <w:sz w:val="24"/>
          <w:szCs w:val="24"/>
          <w:highlight w:val="none"/>
          <w:lang w:val="en-US" w:eastAsia="zh-CN"/>
        </w:rPr>
        <w:t>目前的电子投标系统中，对应的报价填报栏目标识为“优惠率”，优惠率等于下浮率，此差异为系统后台固定设置所致，无法修改。</w:t>
      </w:r>
    </w:p>
    <w:p w14:paraId="6F673B0D">
      <w:pPr>
        <w:pageBreakBefore w:val="0"/>
        <w:kinsoku/>
        <w:wordWrap/>
        <w:overflowPunct/>
        <w:topLinePunct w:val="0"/>
        <w:autoSpaceDE/>
        <w:autoSpaceDN/>
        <w:bidi w:val="0"/>
        <w:spacing w:line="440" w:lineRule="exact"/>
        <w:ind w:left="0" w:firstLine="480" w:firstLineChars="200"/>
        <w:textAlignment w:val="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采购方式：封闭式框架协议</w:t>
      </w:r>
    </w:p>
    <w:p w14:paraId="64175F66">
      <w:pPr>
        <w:pageBreakBefore w:val="0"/>
        <w:kinsoku/>
        <w:wordWrap/>
        <w:overflowPunct/>
        <w:topLinePunct w:val="0"/>
        <w:autoSpaceDE/>
        <w:autoSpaceDN/>
        <w:bidi w:val="0"/>
        <w:spacing w:line="440" w:lineRule="exact"/>
        <w:ind w:left="0" w:firstLine="480" w:firstLineChars="200"/>
        <w:textAlignment w:val="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采购需求：本次采购确定的框架协议入围供应商</w:t>
      </w:r>
      <w:r>
        <w:rPr>
          <w:rFonts w:hint="default" w:ascii="Times New Roman" w:hAnsi="Times New Roman" w:cs="Times New Roman"/>
          <w:color w:val="auto"/>
          <w:sz w:val="24"/>
          <w:highlight w:val="none"/>
          <w:lang w:val="en-US" w:eastAsia="zh-CN"/>
        </w:rPr>
        <w:t>共5家，</w:t>
      </w:r>
      <w:r>
        <w:rPr>
          <w:rFonts w:hint="default" w:ascii="Times New Roman" w:hAnsi="Times New Roman" w:cs="Times New Roman"/>
          <w:color w:val="auto"/>
          <w:sz w:val="24"/>
          <w:highlight w:val="none"/>
        </w:rPr>
        <w:t>用于</w:t>
      </w:r>
      <w:r>
        <w:rPr>
          <w:rFonts w:hint="default" w:ascii="Times New Roman" w:hAnsi="Times New Roman" w:cs="Times New Roman"/>
          <w:color w:val="auto"/>
          <w:sz w:val="24"/>
          <w:highlight w:val="none"/>
          <w:lang w:val="en-US" w:eastAsia="zh-CN"/>
        </w:rPr>
        <w:t>连云港市连云区审计局竣工结算复审</w:t>
      </w:r>
      <w:r>
        <w:rPr>
          <w:rFonts w:hint="default" w:ascii="Times New Roman" w:hAnsi="Times New Roman" w:cs="Times New Roman"/>
          <w:color w:val="auto"/>
          <w:sz w:val="24"/>
          <w:highlight w:val="none"/>
        </w:rPr>
        <w:t>服务。详细内容见征集文件“第</w:t>
      </w:r>
      <w:r>
        <w:rPr>
          <w:rFonts w:hint="default" w:ascii="Times New Roman" w:hAnsi="Times New Roman" w:cs="Times New Roman"/>
          <w:color w:val="auto"/>
          <w:sz w:val="24"/>
          <w:highlight w:val="none"/>
          <w:lang w:val="en-US" w:eastAsia="zh-CN"/>
        </w:rPr>
        <w:t>四</w:t>
      </w:r>
      <w:r>
        <w:rPr>
          <w:rFonts w:hint="default" w:ascii="Times New Roman" w:hAnsi="Times New Roman" w:cs="Times New Roman"/>
          <w:color w:val="auto"/>
          <w:sz w:val="24"/>
          <w:highlight w:val="none"/>
        </w:rPr>
        <w:t>章 采购需求”。</w:t>
      </w:r>
    </w:p>
    <w:p w14:paraId="62107F4A">
      <w:pPr>
        <w:pageBreakBefore w:val="0"/>
        <w:kinsoku/>
        <w:wordWrap/>
        <w:overflowPunct/>
        <w:topLinePunct w:val="0"/>
        <w:autoSpaceDE/>
        <w:autoSpaceDN/>
        <w:bidi w:val="0"/>
        <w:spacing w:line="440" w:lineRule="exact"/>
        <w:ind w:left="0" w:firstLine="482" w:firstLineChars="200"/>
        <w:jc w:val="left"/>
        <w:textAlignment w:val="auto"/>
        <w:rPr>
          <w:rFonts w:hint="default" w:ascii="Times New Roman" w:hAnsi="Times New Roman" w:cs="Times New Roman"/>
          <w:b/>
          <w:color w:val="auto"/>
          <w:sz w:val="24"/>
          <w:szCs w:val="24"/>
          <w:highlight w:val="none"/>
          <w:lang w:val="en-US" w:eastAsia="zh-CN"/>
        </w:rPr>
      </w:pPr>
      <w:r>
        <w:rPr>
          <w:rFonts w:hint="default" w:ascii="Times New Roman" w:hAnsi="Times New Roman" w:cs="Times New Roman"/>
          <w:b/>
          <w:color w:val="auto"/>
          <w:sz w:val="24"/>
          <w:szCs w:val="24"/>
          <w:highlight w:val="none"/>
          <w:lang w:val="en-US" w:eastAsia="zh-CN"/>
        </w:rPr>
        <w:t>注：本次采购采用价格优先法，各供应商报价响应均为</w:t>
      </w:r>
      <w:r>
        <w:rPr>
          <w:rFonts w:hint="eastAsia" w:ascii="Times New Roman" w:hAnsi="Times New Roman" w:cs="Times New Roman"/>
          <w:b/>
          <w:color w:val="auto"/>
          <w:sz w:val="24"/>
          <w:szCs w:val="24"/>
          <w:highlight w:val="none"/>
          <w:lang w:val="en-US" w:eastAsia="zh-CN"/>
        </w:rPr>
        <w:t>下浮率</w:t>
      </w:r>
      <w:r>
        <w:rPr>
          <w:rFonts w:hint="default" w:ascii="Times New Roman" w:hAnsi="Times New Roman" w:cs="Times New Roman"/>
          <w:b/>
          <w:color w:val="auto"/>
          <w:sz w:val="24"/>
          <w:szCs w:val="24"/>
          <w:highlight w:val="none"/>
          <w:lang w:val="en-US" w:eastAsia="zh-CN"/>
        </w:rPr>
        <w:t>。</w:t>
      </w:r>
    </w:p>
    <w:p w14:paraId="2FFB97F4">
      <w:pPr>
        <w:pageBreakBefore w:val="0"/>
        <w:kinsoku/>
        <w:wordWrap/>
        <w:overflowPunct/>
        <w:topLinePunct w:val="0"/>
        <w:autoSpaceDE/>
        <w:autoSpaceDN/>
        <w:bidi w:val="0"/>
        <w:spacing w:line="440" w:lineRule="exact"/>
        <w:ind w:left="0" w:firstLine="482" w:firstLineChars="200"/>
        <w:jc w:val="left"/>
        <w:textAlignment w:val="auto"/>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t>对本项目资格要求、采购需求、评审方法与入围标准等部分的询问、质疑请与征集人联系，由征集人负责答复。</w:t>
      </w:r>
    </w:p>
    <w:p w14:paraId="32730BAB">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框架协议的期限：自本框架协议签订之日起</w:t>
      </w:r>
      <w:r>
        <w:rPr>
          <w:rFonts w:hint="eastAsia" w:ascii="Times New Roman" w:hAnsi="Times New Roman" w:cs="Times New Roman"/>
          <w:color w:val="auto"/>
          <w:sz w:val="24"/>
          <w:szCs w:val="24"/>
          <w:highlight w:val="none"/>
          <w:lang w:val="en-US" w:eastAsia="zh-CN"/>
        </w:rPr>
        <w:t>2</w:t>
      </w:r>
      <w:r>
        <w:rPr>
          <w:rFonts w:hint="default" w:ascii="Times New Roman" w:hAnsi="Times New Roman" w:cs="Times New Roman"/>
          <w:color w:val="auto"/>
          <w:sz w:val="24"/>
          <w:szCs w:val="24"/>
          <w:highlight w:val="none"/>
        </w:rPr>
        <w:t>年。</w:t>
      </w:r>
    </w:p>
    <w:p w14:paraId="534B317D">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本项目（是/否）接受联合体：不接受联合体。</w:t>
      </w:r>
    </w:p>
    <w:p w14:paraId="37B3D6F1">
      <w:pPr>
        <w:pStyle w:val="3"/>
        <w:pageBreakBefore w:val="0"/>
        <w:kinsoku/>
        <w:wordWrap/>
        <w:overflowPunct/>
        <w:topLinePunct w:val="0"/>
        <w:autoSpaceDE/>
        <w:autoSpaceDN/>
        <w:bidi w:val="0"/>
        <w:spacing w:before="0" w:after="0" w:line="440" w:lineRule="exact"/>
        <w:ind w:left="0" w:firstLine="640" w:firstLineChars="200"/>
        <w:textAlignment w:val="auto"/>
        <w:rPr>
          <w:rFonts w:hint="default" w:ascii="Times New Roman" w:hAnsi="Times New Roman" w:eastAsia="黑体" w:cs="Times New Roman"/>
          <w:b w:val="0"/>
          <w:color w:val="auto"/>
          <w:highlight w:val="none"/>
        </w:rPr>
      </w:pPr>
      <w:r>
        <w:rPr>
          <w:rFonts w:hint="default" w:ascii="Times New Roman" w:hAnsi="Times New Roman" w:eastAsia="黑体" w:cs="Times New Roman"/>
          <w:b w:val="0"/>
          <w:color w:val="auto"/>
          <w:highlight w:val="none"/>
        </w:rPr>
        <w:t>二、申请人的资格要求</w:t>
      </w:r>
    </w:p>
    <w:p w14:paraId="6CC67A0F">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eastAsia="宋体" w:cs="Times New Roman"/>
          <w:color w:val="auto"/>
          <w:sz w:val="24"/>
          <w:highlight w:val="none"/>
          <w:lang w:val="en-US" w:eastAsia="zh-CN"/>
        </w:rPr>
      </w:pPr>
      <w:r>
        <w:rPr>
          <w:rFonts w:hint="default" w:ascii="Times New Roman" w:hAnsi="Times New Roman" w:cs="Times New Roman"/>
          <w:color w:val="auto"/>
          <w:sz w:val="24"/>
          <w:szCs w:val="24"/>
          <w:highlight w:val="none"/>
        </w:rPr>
        <w:t>（一）满足《中华人民共和国政府采购法》第二十二条规定，并提供下列材料：</w:t>
      </w:r>
    </w:p>
    <w:p w14:paraId="724F565B">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1.法人或者其他组织的营业执照等证明文件，自然人的身份证明；</w:t>
      </w:r>
    </w:p>
    <w:p w14:paraId="33EEFCEA">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2.2024或2025年度的财务状况报告；（成立不满一年无需提供）</w:t>
      </w:r>
    </w:p>
    <w:p w14:paraId="62417F57">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3.依法缴纳税收和社会保障资金的相关材料；（提供提交响应文件截止时间前一年内至少一个月依法缴纳税收及缴纳社会保障资金的证明材料，供应商依法享受缓缴、免缴税收、社会保障资金的提供证明材料）</w:t>
      </w:r>
    </w:p>
    <w:p w14:paraId="0A00A513">
      <w:pPr>
        <w:pageBreakBefore w:val="0"/>
        <w:kinsoku/>
        <w:wordWrap/>
        <w:overflowPunct/>
        <w:topLinePunct w:val="0"/>
        <w:autoSpaceDE/>
        <w:autoSpaceDN/>
        <w:bidi w:val="0"/>
        <w:spacing w:line="440" w:lineRule="exact"/>
        <w:ind w:left="0"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（根据连财购〔2023〕4号文件精神，</w:t>
      </w:r>
      <w:r>
        <w:rPr>
          <w:rFonts w:hint="default" w:ascii="Times New Roman" w:hAnsi="Times New Roman" w:cs="Times New Roman"/>
          <w:color w:val="auto"/>
          <w:sz w:val="24"/>
          <w:szCs w:val="24"/>
          <w:highlight w:val="none"/>
          <w:lang w:val="en-US" w:eastAsia="zh-CN"/>
        </w:rPr>
        <w:t>2</w:t>
      </w:r>
      <w:r>
        <w:rPr>
          <w:rFonts w:hint="default" w:ascii="Times New Roman" w:hAnsi="Times New Roman" w:cs="Times New Roman"/>
          <w:color w:val="auto"/>
          <w:sz w:val="24"/>
          <w:szCs w:val="24"/>
          <w:highlight w:val="none"/>
        </w:rPr>
        <w:t>、</w:t>
      </w:r>
      <w:r>
        <w:rPr>
          <w:rFonts w:hint="default" w:ascii="Times New Roman" w:hAnsi="Times New Roman" w:cs="Times New Roman"/>
          <w:color w:val="auto"/>
          <w:sz w:val="24"/>
          <w:szCs w:val="24"/>
          <w:highlight w:val="none"/>
          <w:lang w:val="en-US" w:eastAsia="zh-CN"/>
        </w:rPr>
        <w:t>3</w:t>
      </w:r>
      <w:r>
        <w:rPr>
          <w:rFonts w:hint="default" w:ascii="Times New Roman" w:hAnsi="Times New Roman" w:cs="Times New Roman"/>
          <w:color w:val="auto"/>
          <w:sz w:val="24"/>
          <w:szCs w:val="24"/>
          <w:highlight w:val="none"/>
        </w:rPr>
        <w:t>项可以提供《财务状况报告及税收、社会保障资金缴纳情况承诺函》，详见第六章响应文件格式）</w:t>
      </w:r>
    </w:p>
    <w:p w14:paraId="42E76BBC">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4</w:t>
      </w:r>
      <w:r>
        <w:rPr>
          <w:rFonts w:hint="default" w:ascii="Times New Roman" w:hAnsi="Times New Roman" w:cs="Times New Roman"/>
          <w:color w:val="auto"/>
          <w:sz w:val="24"/>
          <w:szCs w:val="24"/>
          <w:highlight w:val="none"/>
        </w:rPr>
        <w:t>.具备履行合同所必需的设备和专业技术能力的声明及证明材料；</w:t>
      </w:r>
    </w:p>
    <w:p w14:paraId="1C98979F">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5</w:t>
      </w:r>
      <w:r>
        <w:rPr>
          <w:rFonts w:hint="default" w:ascii="Times New Roman" w:hAnsi="Times New Roman" w:cs="Times New Roman"/>
          <w:color w:val="auto"/>
          <w:sz w:val="24"/>
          <w:szCs w:val="24"/>
          <w:highlight w:val="none"/>
        </w:rPr>
        <w:t>.参加政府采购活动前3年内在经营活动中没有重大违法记录的书面声明；</w:t>
      </w:r>
    </w:p>
    <w:p w14:paraId="27BA2589">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6.法律、行政法规规定的其他条件；（如有，请按要求提供）</w:t>
      </w:r>
    </w:p>
    <w:p w14:paraId="0B6FFA6A">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eastAsia="宋体" w:cs="Times New Roman"/>
          <w:color w:val="auto"/>
          <w:sz w:val="24"/>
          <w:highlight w:val="none"/>
          <w:lang w:val="en-US" w:eastAsia="zh-CN"/>
        </w:rPr>
        <w:t>7.资格审查现场查询信用中国、中国政府采购网，供应商被列入失信被执行人、税收违法黑名单、政府采购严重违法失信行为记录名单及具有其他不符合《中华人民共和国政府采购法》第二十二条规定情形的，拒绝其参与政府采购活动。（响应文件中无需提供证明材料）</w:t>
      </w:r>
    </w:p>
    <w:p w14:paraId="4D3C5BBE">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t>（二）落实政府采购政策需满足的资格要求：</w:t>
      </w:r>
      <w:r>
        <w:rPr>
          <w:rFonts w:hint="eastAsia" w:ascii="Times New Roman" w:hAnsi="Times New Roman" w:eastAsia="宋体" w:cs="Times New Roman"/>
          <w:color w:val="auto"/>
          <w:sz w:val="24"/>
          <w:szCs w:val="24"/>
          <w:highlight w:val="none"/>
          <w:lang w:val="en-US" w:eastAsia="zh-CN"/>
        </w:rPr>
        <w:t>本项目专门面向中型企业、小型企业、微型企业、残疾人福利性单位、监狱企业采购，符合要求的供应商须提供《中小企业声明函》（详见第六章 响应文件格式）或《残疾人福利性单位声明函》（详见第六章 响应文件格式）或属于监狱企业的证明文件，否则按照无效响应处理。本项目所属行业为其他未列明行业，项目属性为服务</w:t>
      </w:r>
      <w:r>
        <w:rPr>
          <w:rFonts w:hint="default" w:ascii="Times New Roman" w:hAnsi="Times New Roman" w:eastAsia="宋体" w:cs="Times New Roman"/>
          <w:color w:val="auto"/>
          <w:sz w:val="24"/>
          <w:szCs w:val="24"/>
          <w:highlight w:val="none"/>
          <w:lang w:eastAsia="zh-CN"/>
        </w:rPr>
        <w:t>。</w:t>
      </w:r>
    </w:p>
    <w:p w14:paraId="2F0D0300">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（三）本项目的特定资格要求：</w:t>
      </w:r>
    </w:p>
    <w:p w14:paraId="1465A675">
      <w:pPr>
        <w:pageBreakBefore w:val="0"/>
        <w:tabs>
          <w:tab w:val="left" w:pos="900"/>
        </w:tabs>
        <w:kinsoku/>
        <w:wordWrap/>
        <w:overflowPunct/>
        <w:topLinePunct w:val="0"/>
        <w:autoSpaceDE/>
        <w:autoSpaceDN/>
        <w:bidi w:val="0"/>
        <w:spacing w:line="440" w:lineRule="exact"/>
        <w:ind w:left="0" w:firstLine="482" w:firstLineChars="200"/>
        <w:textAlignment w:val="auto"/>
        <w:rPr>
          <w:rFonts w:hint="default" w:ascii="Times New Roman" w:hAnsi="Times New Roman" w:eastAsia="宋体" w:cs="Times New Roman"/>
          <w:b/>
          <w:bCs/>
          <w:color w:val="auto"/>
          <w:kern w:val="2"/>
          <w:sz w:val="24"/>
          <w:szCs w:val="24"/>
          <w:highlight w:val="none"/>
          <w:lang w:val="en-US" w:eastAsia="zh-CN"/>
        </w:rPr>
      </w:pPr>
      <w:bookmarkStart w:id="32" w:name="_GoBack"/>
      <w:r>
        <w:rPr>
          <w:rFonts w:hint="default" w:ascii="Times New Roman" w:hAnsi="Times New Roman" w:eastAsia="宋体" w:cs="Times New Roman"/>
          <w:b/>
          <w:bCs/>
          <w:color w:val="auto"/>
          <w:kern w:val="2"/>
          <w:sz w:val="24"/>
          <w:szCs w:val="24"/>
          <w:highlight w:val="none"/>
          <w:lang w:val="en-US" w:eastAsia="zh-CN"/>
        </w:rPr>
        <w:t>①投标单位拟报项目负责人必须为本单位正式职工，且具有国家注册一级造价工程师</w:t>
      </w:r>
      <w:r>
        <w:rPr>
          <w:rFonts w:hint="eastAsia" w:ascii="Times New Roman" w:hAnsi="Times New Roman" w:eastAsia="宋体" w:cs="Times New Roman"/>
          <w:b/>
          <w:bCs/>
          <w:color w:val="auto"/>
          <w:kern w:val="2"/>
          <w:sz w:val="24"/>
          <w:szCs w:val="24"/>
          <w:highlight w:val="none"/>
          <w:lang w:val="en-US" w:eastAsia="zh-CN"/>
        </w:rPr>
        <w:t>的</w:t>
      </w:r>
      <w:r>
        <w:rPr>
          <w:rFonts w:hint="default" w:ascii="Times New Roman" w:hAnsi="Times New Roman" w:eastAsia="宋体" w:cs="Times New Roman"/>
          <w:b/>
          <w:bCs/>
          <w:color w:val="auto"/>
          <w:kern w:val="2"/>
          <w:sz w:val="24"/>
          <w:szCs w:val="24"/>
          <w:highlight w:val="none"/>
          <w:lang w:val="en-US" w:eastAsia="zh-CN"/>
        </w:rPr>
        <w:t>执业资格。</w:t>
      </w:r>
    </w:p>
    <w:p w14:paraId="10DBB831">
      <w:pPr>
        <w:pageBreakBefore w:val="0"/>
        <w:tabs>
          <w:tab w:val="left" w:pos="900"/>
        </w:tabs>
        <w:kinsoku/>
        <w:wordWrap/>
        <w:overflowPunct/>
        <w:topLinePunct w:val="0"/>
        <w:autoSpaceDE/>
        <w:autoSpaceDN/>
        <w:bidi w:val="0"/>
        <w:spacing w:line="440" w:lineRule="exact"/>
        <w:ind w:left="0" w:firstLine="482" w:firstLineChars="200"/>
        <w:textAlignment w:val="auto"/>
        <w:rPr>
          <w:rFonts w:hint="eastAsia" w:ascii="Times New Roman" w:hAnsi="Times New Roman" w:eastAsia="宋体" w:cs="Times New Roman"/>
          <w:b/>
          <w:bCs/>
          <w:color w:val="auto"/>
          <w:kern w:val="2"/>
          <w:sz w:val="24"/>
          <w:szCs w:val="24"/>
          <w:highlight w:val="none"/>
          <w:lang w:val="en-US" w:eastAsia="zh-CN"/>
        </w:rPr>
      </w:pPr>
      <w:r>
        <w:rPr>
          <w:rFonts w:hint="default" w:ascii="Times New Roman" w:hAnsi="Times New Roman" w:eastAsia="宋体" w:cs="Times New Roman"/>
          <w:b/>
          <w:bCs/>
          <w:color w:val="auto"/>
          <w:kern w:val="2"/>
          <w:sz w:val="24"/>
          <w:szCs w:val="24"/>
          <w:highlight w:val="none"/>
          <w:lang w:val="en-US" w:eastAsia="zh-CN"/>
        </w:rPr>
        <w:t>②</w:t>
      </w:r>
      <w:r>
        <w:rPr>
          <w:rFonts w:hint="eastAsia" w:ascii="Times New Roman" w:hAnsi="Times New Roman" w:eastAsia="宋体" w:cs="Times New Roman"/>
          <w:b/>
          <w:bCs/>
          <w:color w:val="auto"/>
          <w:kern w:val="2"/>
          <w:sz w:val="24"/>
          <w:szCs w:val="24"/>
          <w:highlight w:val="none"/>
          <w:lang w:val="en-US" w:eastAsia="zh-CN"/>
        </w:rPr>
        <w:t>投标人拟派的项目组成员最少不得低于6名（含项目负责人），其中3名人员须具有国家注册一级造价工程师执业资格（至少1名土建专业、1名安装专业）</w:t>
      </w:r>
    </w:p>
    <w:p w14:paraId="24B0C58C">
      <w:pPr>
        <w:pageBreakBefore w:val="0"/>
        <w:tabs>
          <w:tab w:val="left" w:pos="900"/>
        </w:tabs>
        <w:kinsoku/>
        <w:wordWrap/>
        <w:overflowPunct/>
        <w:topLinePunct w:val="0"/>
        <w:autoSpaceDE/>
        <w:autoSpaceDN/>
        <w:bidi w:val="0"/>
        <w:spacing w:line="440" w:lineRule="exact"/>
        <w:ind w:left="0" w:firstLine="482" w:firstLineChars="200"/>
        <w:textAlignment w:val="auto"/>
        <w:rPr>
          <w:rFonts w:hint="eastAsia" w:ascii="Times New Roman" w:hAnsi="Times New Roman" w:eastAsia="宋体" w:cs="Times New Roman"/>
          <w:b/>
          <w:bCs/>
          <w:color w:val="auto"/>
          <w:kern w:val="2"/>
          <w:sz w:val="24"/>
          <w:szCs w:val="24"/>
          <w:highlight w:val="none"/>
          <w:lang w:val="en-US" w:eastAsia="zh-CN"/>
        </w:rPr>
      </w:pPr>
      <w:r>
        <w:rPr>
          <w:rFonts w:hint="default" w:ascii="Times New Roman" w:hAnsi="Times New Roman" w:eastAsia="宋体" w:cs="Times New Roman"/>
          <w:b/>
          <w:bCs/>
          <w:color w:val="auto"/>
          <w:kern w:val="2"/>
          <w:sz w:val="24"/>
          <w:szCs w:val="24"/>
          <w:highlight w:val="none"/>
          <w:lang w:val="en-US" w:eastAsia="zh-CN"/>
        </w:rPr>
        <w:t>注：投标时</w:t>
      </w:r>
      <w:r>
        <w:rPr>
          <w:rFonts w:hint="default" w:ascii="Times New Roman" w:hAnsi="Times New Roman" w:eastAsia="宋体" w:cs="Times New Roman"/>
          <w:b/>
          <w:bCs/>
          <w:color w:val="auto"/>
          <w:kern w:val="2"/>
          <w:sz w:val="24"/>
          <w:szCs w:val="24"/>
          <w:highlight w:val="none"/>
          <w:lang w:val="en-US" w:eastAsia="zh-CN"/>
        </w:rPr>
        <w:t>须提供</w:t>
      </w:r>
      <w:r>
        <w:rPr>
          <w:rFonts w:hint="default" w:ascii="Times New Roman" w:hAnsi="Times New Roman" w:eastAsia="宋体" w:cs="Times New Roman"/>
          <w:b/>
          <w:bCs/>
          <w:color w:val="auto"/>
          <w:kern w:val="2"/>
          <w:sz w:val="24"/>
          <w:szCs w:val="24"/>
          <w:highlight w:val="none"/>
          <w:lang w:val="en-US" w:eastAsia="zh-CN"/>
        </w:rPr>
        <w:t>项目组成员、项目负责人在有效期内的注册证书原件扫描件加盖投标人公章以及</w:t>
      </w:r>
      <w:r>
        <w:rPr>
          <w:rFonts w:hint="default" w:ascii="Times New Roman" w:hAnsi="Times New Roman" w:eastAsia="宋体" w:cs="Times New Roman"/>
          <w:b/>
          <w:bCs/>
          <w:color w:val="auto"/>
          <w:kern w:val="2"/>
          <w:sz w:val="24"/>
          <w:szCs w:val="24"/>
          <w:highlight w:val="none"/>
          <w:lang w:val="en-US" w:eastAsia="zh-CN"/>
        </w:rPr>
        <w:t>自202</w:t>
      </w:r>
      <w:r>
        <w:rPr>
          <w:rFonts w:hint="default" w:ascii="Times New Roman" w:hAnsi="Times New Roman" w:eastAsia="宋体" w:cs="Times New Roman"/>
          <w:b/>
          <w:bCs/>
          <w:color w:val="auto"/>
          <w:kern w:val="2"/>
          <w:sz w:val="24"/>
          <w:szCs w:val="24"/>
          <w:highlight w:val="none"/>
          <w:lang w:val="en-US" w:eastAsia="zh-CN"/>
        </w:rPr>
        <w:t>6年</w:t>
      </w:r>
      <w:r>
        <w:rPr>
          <w:rFonts w:hint="eastAsia" w:ascii="Times New Roman" w:hAnsi="Times New Roman" w:eastAsia="宋体" w:cs="Times New Roman"/>
          <w:b/>
          <w:bCs/>
          <w:color w:val="auto"/>
          <w:kern w:val="2"/>
          <w:sz w:val="24"/>
          <w:szCs w:val="24"/>
          <w:highlight w:val="none"/>
          <w:lang w:val="en-US" w:eastAsia="zh-CN"/>
        </w:rPr>
        <w:t>4</w:t>
      </w:r>
      <w:r>
        <w:rPr>
          <w:rFonts w:hint="default" w:ascii="Times New Roman" w:hAnsi="Times New Roman" w:eastAsia="宋体" w:cs="Times New Roman"/>
          <w:b/>
          <w:bCs/>
          <w:color w:val="auto"/>
          <w:kern w:val="2"/>
          <w:sz w:val="24"/>
          <w:szCs w:val="24"/>
          <w:highlight w:val="none"/>
          <w:lang w:val="en-US" w:eastAsia="zh-CN"/>
        </w:rPr>
        <w:t>月至</w:t>
      </w:r>
      <w:r>
        <w:rPr>
          <w:rFonts w:hint="default" w:ascii="Times New Roman" w:hAnsi="Times New Roman" w:eastAsia="宋体" w:cs="Times New Roman"/>
          <w:b/>
          <w:bCs/>
          <w:color w:val="auto"/>
          <w:kern w:val="2"/>
          <w:sz w:val="24"/>
          <w:szCs w:val="24"/>
          <w:highlight w:val="none"/>
          <w:lang w:val="en-US" w:eastAsia="zh-CN"/>
        </w:rPr>
        <w:t>今中任意一个月由社保机构出具的社保缴纳证明材料，并加盖社保中心章或社保中心参保缴费证明电子专用章</w:t>
      </w:r>
      <w:r>
        <w:rPr>
          <w:rFonts w:hint="eastAsia" w:ascii="Times New Roman" w:hAnsi="Times New Roman" w:eastAsia="宋体" w:cs="Times New Roman"/>
          <w:b/>
          <w:bCs/>
          <w:color w:val="auto"/>
          <w:kern w:val="2"/>
          <w:sz w:val="24"/>
          <w:szCs w:val="24"/>
          <w:highlight w:val="none"/>
          <w:lang w:val="en-US" w:eastAsia="zh-CN"/>
        </w:rPr>
        <w:t>。</w:t>
      </w:r>
    </w:p>
    <w:p w14:paraId="5BBA396D">
      <w:pPr>
        <w:pageBreakBefore w:val="0"/>
        <w:tabs>
          <w:tab w:val="left" w:pos="900"/>
        </w:tabs>
        <w:kinsoku/>
        <w:wordWrap/>
        <w:overflowPunct/>
        <w:topLinePunct w:val="0"/>
        <w:autoSpaceDE/>
        <w:autoSpaceDN/>
        <w:bidi w:val="0"/>
        <w:spacing w:line="440" w:lineRule="exact"/>
        <w:ind w:left="0" w:firstLine="482" w:firstLineChars="200"/>
        <w:textAlignment w:val="auto"/>
        <w:rPr>
          <w:rFonts w:hint="default" w:ascii="Times New Roman" w:hAnsi="Times New Roman" w:eastAsia="宋体" w:cs="Times New Roman"/>
          <w:b/>
          <w:bCs/>
          <w:color w:val="auto"/>
          <w:kern w:val="2"/>
          <w:sz w:val="24"/>
          <w:szCs w:val="24"/>
          <w:highlight w:val="none"/>
          <w:lang w:val="en-US" w:eastAsia="zh-CN"/>
        </w:rPr>
      </w:pPr>
      <w:r>
        <w:rPr>
          <w:rFonts w:hint="default" w:ascii="Times New Roman" w:hAnsi="Times New Roman" w:eastAsia="宋体" w:cs="Times New Roman"/>
          <w:b/>
          <w:bCs/>
          <w:color w:val="auto"/>
          <w:kern w:val="2"/>
          <w:sz w:val="24"/>
          <w:szCs w:val="24"/>
          <w:highlight w:val="none"/>
          <w:lang w:val="en-US" w:eastAsia="zh-CN"/>
        </w:rPr>
        <w:t>③投标人自2021年1月1日至今，承担过5个单项工程竣工结算审计项目审定额5000万元及以上的类似业绩，5个类似业绩中至少包含1个EPC工程竣工结算审计项目、1个</w:t>
      </w:r>
      <w:r>
        <w:rPr>
          <w:rFonts w:hint="eastAsia" w:ascii="Times New Roman" w:hAnsi="Times New Roman" w:eastAsia="宋体" w:cs="Times New Roman"/>
          <w:b/>
          <w:bCs/>
          <w:color w:val="auto"/>
          <w:kern w:val="2"/>
          <w:sz w:val="24"/>
          <w:szCs w:val="24"/>
          <w:highlight w:val="none"/>
          <w:lang w:val="en-US" w:eastAsia="zh-CN"/>
        </w:rPr>
        <w:t>交通运输（类别：</w:t>
      </w:r>
      <w:r>
        <w:rPr>
          <w:rFonts w:hint="default" w:ascii="Times New Roman" w:hAnsi="Times New Roman" w:eastAsia="宋体" w:cs="Times New Roman"/>
          <w:b/>
          <w:bCs/>
          <w:color w:val="auto"/>
          <w:kern w:val="2"/>
          <w:sz w:val="24"/>
          <w:szCs w:val="24"/>
          <w:highlight w:val="none"/>
          <w:lang w:val="en-US" w:eastAsia="zh-CN"/>
        </w:rPr>
        <w:t>水运工程</w:t>
      </w:r>
      <w:r>
        <w:rPr>
          <w:rFonts w:hint="eastAsia" w:ascii="Times New Roman" w:hAnsi="Times New Roman" w:eastAsia="宋体" w:cs="Times New Roman"/>
          <w:b/>
          <w:bCs/>
          <w:color w:val="auto"/>
          <w:kern w:val="2"/>
          <w:sz w:val="24"/>
          <w:szCs w:val="24"/>
          <w:highlight w:val="none"/>
          <w:lang w:val="en-US" w:eastAsia="zh-CN"/>
        </w:rPr>
        <w:t>）</w:t>
      </w:r>
      <w:r>
        <w:rPr>
          <w:rFonts w:hint="default" w:ascii="Times New Roman" w:hAnsi="Times New Roman" w:eastAsia="宋体" w:cs="Times New Roman"/>
          <w:b/>
          <w:bCs/>
          <w:color w:val="auto"/>
          <w:kern w:val="2"/>
          <w:sz w:val="24"/>
          <w:szCs w:val="24"/>
          <w:highlight w:val="none"/>
          <w:lang w:val="en-US" w:eastAsia="zh-CN"/>
        </w:rPr>
        <w:t>竣工结算审计项目、1个建筑工程竣工结算审计项目，缺一不可。</w:t>
      </w:r>
    </w:p>
    <w:p w14:paraId="6F9DF9AC">
      <w:pPr>
        <w:pageBreakBefore w:val="0"/>
        <w:tabs>
          <w:tab w:val="left" w:pos="900"/>
        </w:tabs>
        <w:kinsoku/>
        <w:wordWrap/>
        <w:overflowPunct/>
        <w:topLinePunct w:val="0"/>
        <w:autoSpaceDE/>
        <w:autoSpaceDN/>
        <w:bidi w:val="0"/>
        <w:spacing w:line="440" w:lineRule="exact"/>
        <w:ind w:left="0" w:firstLine="482" w:firstLineChars="200"/>
        <w:textAlignment w:val="auto"/>
        <w:rPr>
          <w:rFonts w:hint="default" w:ascii="Times New Roman" w:hAnsi="Times New Roman" w:eastAsia="宋体" w:cs="Times New Roman"/>
          <w:b/>
          <w:bCs/>
          <w:color w:val="auto"/>
          <w:kern w:val="2"/>
          <w:sz w:val="24"/>
          <w:szCs w:val="24"/>
          <w:highlight w:val="none"/>
          <w:lang w:val="en-US" w:eastAsia="zh-CN"/>
        </w:rPr>
      </w:pPr>
      <w:r>
        <w:rPr>
          <w:rFonts w:hint="default" w:ascii="Times New Roman" w:hAnsi="Times New Roman" w:eastAsia="宋体" w:cs="Times New Roman"/>
          <w:b/>
          <w:bCs/>
          <w:color w:val="auto"/>
          <w:kern w:val="2"/>
          <w:sz w:val="24"/>
          <w:szCs w:val="24"/>
          <w:highlight w:val="none"/>
          <w:lang w:val="en-US" w:eastAsia="zh-CN"/>
        </w:rPr>
        <w:t>注：（1）提供审计合同及审定单原件扫描件加盖投标人公章，审定单须经建设单位、施工单位、造价咨询单位三方盖章，缺一不可。</w:t>
      </w:r>
    </w:p>
    <w:p w14:paraId="4AA40D22">
      <w:pPr>
        <w:pageBreakBefore w:val="0"/>
        <w:tabs>
          <w:tab w:val="left" w:pos="900"/>
        </w:tabs>
        <w:kinsoku/>
        <w:wordWrap/>
        <w:overflowPunct/>
        <w:topLinePunct w:val="0"/>
        <w:autoSpaceDE/>
        <w:autoSpaceDN/>
        <w:bidi w:val="0"/>
        <w:spacing w:line="440" w:lineRule="exact"/>
        <w:ind w:left="0" w:firstLine="482" w:firstLineChars="200"/>
        <w:textAlignment w:val="auto"/>
        <w:rPr>
          <w:rFonts w:hint="default" w:ascii="Times New Roman" w:hAnsi="Times New Roman" w:eastAsia="宋体" w:cs="Times New Roman"/>
          <w:b/>
          <w:bCs/>
          <w:color w:val="auto"/>
          <w:kern w:val="2"/>
          <w:sz w:val="24"/>
          <w:szCs w:val="24"/>
          <w:highlight w:val="none"/>
          <w:lang w:val="en-US" w:eastAsia="zh-CN"/>
        </w:rPr>
      </w:pPr>
      <w:r>
        <w:rPr>
          <w:rFonts w:hint="default" w:ascii="Times New Roman" w:hAnsi="Times New Roman" w:eastAsia="宋体" w:cs="Times New Roman"/>
          <w:b/>
          <w:bCs/>
          <w:color w:val="auto"/>
          <w:kern w:val="2"/>
          <w:sz w:val="24"/>
          <w:szCs w:val="24"/>
          <w:highlight w:val="none"/>
          <w:lang w:val="en-US" w:eastAsia="zh-CN"/>
        </w:rPr>
        <w:t>（2）业绩完成时间及审定额以工程结算审定单时间为准。</w:t>
      </w:r>
    </w:p>
    <w:p w14:paraId="6AEAD2D4">
      <w:pPr>
        <w:pageBreakBefore w:val="0"/>
        <w:tabs>
          <w:tab w:val="left" w:pos="900"/>
        </w:tabs>
        <w:kinsoku/>
        <w:wordWrap/>
        <w:overflowPunct/>
        <w:topLinePunct w:val="0"/>
        <w:autoSpaceDE/>
        <w:autoSpaceDN/>
        <w:bidi w:val="0"/>
        <w:spacing w:line="440" w:lineRule="exact"/>
        <w:ind w:left="0" w:firstLine="482" w:firstLineChars="200"/>
        <w:textAlignment w:val="auto"/>
        <w:rPr>
          <w:rFonts w:hint="default" w:ascii="Times New Roman" w:hAnsi="Times New Roman" w:eastAsia="宋体" w:cs="Times New Roman"/>
          <w:b/>
          <w:bCs/>
          <w:color w:val="auto"/>
          <w:kern w:val="2"/>
          <w:sz w:val="24"/>
          <w:szCs w:val="24"/>
          <w:highlight w:val="none"/>
          <w:lang w:val="en-US" w:eastAsia="zh-CN"/>
        </w:rPr>
      </w:pPr>
      <w:r>
        <w:rPr>
          <w:rFonts w:hint="default" w:ascii="Times New Roman" w:hAnsi="Times New Roman" w:eastAsia="宋体" w:cs="Times New Roman"/>
          <w:b/>
          <w:bCs/>
          <w:color w:val="auto"/>
          <w:kern w:val="2"/>
          <w:sz w:val="24"/>
          <w:szCs w:val="24"/>
          <w:highlight w:val="none"/>
          <w:lang w:val="en-US" w:eastAsia="zh-CN"/>
        </w:rPr>
        <w:t>（3）提供的证明材料必须能清晰的表明类似工程的主体信息、项目信息、规模指标、合同价款、时间等需要明示的内容，否则不予认可，若提供的证明材料体现不出需要明示内容的，则须提供加盖建设单位公章的书面证明原件扫描件。</w:t>
      </w:r>
    </w:p>
    <w:p w14:paraId="7801ADD2">
      <w:pPr>
        <w:pageBreakBefore w:val="0"/>
        <w:tabs>
          <w:tab w:val="left" w:pos="900"/>
        </w:tabs>
        <w:kinsoku/>
        <w:wordWrap/>
        <w:overflowPunct/>
        <w:topLinePunct w:val="0"/>
        <w:autoSpaceDE/>
        <w:autoSpaceDN/>
        <w:bidi w:val="0"/>
        <w:spacing w:line="440" w:lineRule="exact"/>
        <w:ind w:left="0" w:firstLine="482" w:firstLineChars="200"/>
        <w:textAlignment w:val="auto"/>
        <w:rPr>
          <w:rFonts w:hint="default" w:ascii="Times New Roman" w:hAnsi="Times New Roman" w:eastAsia="宋体" w:cs="Times New Roman"/>
          <w:b/>
          <w:bCs/>
          <w:color w:val="auto"/>
          <w:kern w:val="2"/>
          <w:sz w:val="24"/>
          <w:szCs w:val="24"/>
          <w:highlight w:val="none"/>
          <w:lang w:val="en-US" w:eastAsia="zh-CN"/>
        </w:rPr>
      </w:pPr>
      <w:r>
        <w:rPr>
          <w:rFonts w:hint="default" w:ascii="Times New Roman" w:hAnsi="Times New Roman" w:eastAsia="宋体" w:cs="Times New Roman"/>
          <w:b/>
          <w:bCs/>
          <w:color w:val="auto"/>
          <w:kern w:val="2"/>
          <w:sz w:val="24"/>
          <w:szCs w:val="24"/>
          <w:highlight w:val="none"/>
          <w:lang w:val="en-US" w:eastAsia="zh-CN"/>
        </w:rPr>
        <w:t>（4）业绩须为投标人自身的，上级单位（集团）或下属分公司业绩，均无效。</w:t>
      </w:r>
    </w:p>
    <w:p w14:paraId="46C133F6">
      <w:pPr>
        <w:pageBreakBefore w:val="0"/>
        <w:tabs>
          <w:tab w:val="left" w:pos="900"/>
        </w:tabs>
        <w:kinsoku/>
        <w:wordWrap/>
        <w:overflowPunct/>
        <w:topLinePunct w:val="0"/>
        <w:autoSpaceDE/>
        <w:autoSpaceDN/>
        <w:bidi w:val="0"/>
        <w:spacing w:line="440" w:lineRule="exact"/>
        <w:ind w:left="0" w:firstLine="482" w:firstLineChars="200"/>
        <w:textAlignment w:val="auto"/>
        <w:rPr>
          <w:rFonts w:hint="default" w:ascii="Times New Roman" w:hAnsi="Times New Roman" w:eastAsia="宋体" w:cs="Times New Roman"/>
          <w:b/>
          <w:bCs/>
          <w:color w:val="auto"/>
          <w:kern w:val="2"/>
          <w:sz w:val="24"/>
          <w:szCs w:val="24"/>
          <w:highlight w:val="none"/>
          <w:lang w:val="en-US" w:eastAsia="zh-CN"/>
        </w:rPr>
      </w:pPr>
      <w:r>
        <w:rPr>
          <w:rFonts w:hint="default" w:ascii="Times New Roman" w:hAnsi="Times New Roman" w:eastAsia="宋体" w:cs="Times New Roman"/>
          <w:b/>
          <w:bCs/>
          <w:color w:val="auto"/>
          <w:kern w:val="2"/>
          <w:sz w:val="24"/>
          <w:szCs w:val="24"/>
          <w:highlight w:val="none"/>
          <w:lang w:val="en-US" w:eastAsia="zh-CN"/>
        </w:rPr>
        <w:t>（5）</w:t>
      </w:r>
      <w:r>
        <w:rPr>
          <w:rFonts w:hint="eastAsia" w:ascii="Times New Roman" w:hAnsi="Times New Roman" w:eastAsia="宋体" w:cs="Times New Roman"/>
          <w:b/>
          <w:bCs/>
          <w:color w:val="auto"/>
          <w:kern w:val="2"/>
          <w:sz w:val="24"/>
          <w:szCs w:val="24"/>
          <w:highlight w:val="none"/>
          <w:lang w:val="en-US" w:eastAsia="zh-CN"/>
        </w:rPr>
        <w:t>同一合同下的工程不重复计取业绩</w:t>
      </w:r>
      <w:r>
        <w:rPr>
          <w:rFonts w:hint="default" w:ascii="Times New Roman" w:hAnsi="Times New Roman" w:eastAsia="宋体" w:cs="Times New Roman"/>
          <w:b/>
          <w:bCs/>
          <w:color w:val="auto"/>
          <w:kern w:val="2"/>
          <w:sz w:val="24"/>
          <w:szCs w:val="24"/>
          <w:highlight w:val="none"/>
          <w:lang w:val="en-US" w:eastAsia="zh-CN"/>
        </w:rPr>
        <w:t>。</w:t>
      </w:r>
    </w:p>
    <w:bookmarkEnd w:id="32"/>
    <w:p w14:paraId="03AF78A4">
      <w:pPr>
        <w:pStyle w:val="3"/>
        <w:pageBreakBefore w:val="0"/>
        <w:kinsoku/>
        <w:wordWrap/>
        <w:overflowPunct/>
        <w:topLinePunct w:val="0"/>
        <w:autoSpaceDE/>
        <w:autoSpaceDN/>
        <w:bidi w:val="0"/>
        <w:spacing w:before="0" w:after="0" w:line="440" w:lineRule="exact"/>
        <w:ind w:left="0" w:firstLine="640" w:firstLineChars="200"/>
        <w:textAlignment w:val="auto"/>
        <w:rPr>
          <w:rFonts w:hint="default" w:ascii="Times New Roman" w:hAnsi="Times New Roman" w:eastAsia="黑体" w:cs="Times New Roman"/>
          <w:b w:val="0"/>
          <w:color w:val="auto"/>
          <w:highlight w:val="none"/>
        </w:rPr>
      </w:pPr>
      <w:r>
        <w:rPr>
          <w:rFonts w:hint="default" w:ascii="Times New Roman" w:hAnsi="Times New Roman" w:eastAsia="黑体" w:cs="Times New Roman"/>
          <w:b w:val="0"/>
          <w:color w:val="auto"/>
          <w:highlight w:val="none"/>
        </w:rPr>
        <w:t>三、获取征集文件</w:t>
      </w:r>
    </w:p>
    <w:p w14:paraId="11A6A788">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时间：202</w:t>
      </w:r>
      <w:r>
        <w:rPr>
          <w:rFonts w:hint="default" w:ascii="Times New Roman" w:hAnsi="Times New Roman" w:eastAsia="宋体" w:cs="Times New Roman"/>
          <w:color w:val="auto"/>
          <w:sz w:val="24"/>
          <w:szCs w:val="24"/>
          <w:highlight w:val="none"/>
          <w:lang w:val="en-US" w:eastAsia="zh-CN"/>
        </w:rPr>
        <w:t>6</w:t>
      </w:r>
      <w:r>
        <w:rPr>
          <w:rFonts w:hint="default" w:ascii="Times New Roman" w:hAnsi="Times New Roman" w:eastAsia="宋体" w:cs="Times New Roman"/>
          <w:color w:val="auto"/>
          <w:sz w:val="24"/>
          <w:szCs w:val="24"/>
          <w:highlight w:val="none"/>
        </w:rPr>
        <w:t>年</w:t>
      </w:r>
      <w:r>
        <w:rPr>
          <w:rFonts w:hint="eastAsia" w:ascii="Times New Roman" w:hAnsi="Times New Roman" w:eastAsia="宋体" w:cs="Times New Roman"/>
          <w:color w:val="auto"/>
          <w:sz w:val="24"/>
          <w:szCs w:val="24"/>
          <w:highlight w:val="none"/>
          <w:lang w:val="en-US" w:eastAsia="zh-CN"/>
        </w:rPr>
        <w:t>8</w:t>
      </w:r>
      <w:r>
        <w:rPr>
          <w:rFonts w:hint="default" w:ascii="Times New Roman" w:hAnsi="Times New Roman" w:eastAsia="宋体" w:cs="Times New Roman"/>
          <w:color w:val="auto"/>
          <w:sz w:val="24"/>
          <w:szCs w:val="24"/>
          <w:highlight w:val="none"/>
        </w:rPr>
        <w:t>月</w:t>
      </w:r>
      <w:r>
        <w:rPr>
          <w:rFonts w:hint="eastAsia" w:ascii="Times New Roman" w:hAnsi="Times New Roman" w:eastAsia="宋体" w:cs="Times New Roman"/>
          <w:color w:val="auto"/>
          <w:sz w:val="24"/>
          <w:szCs w:val="24"/>
          <w:highlight w:val="none"/>
          <w:lang w:val="en-US" w:eastAsia="zh-CN"/>
        </w:rPr>
        <w:t>18</w:t>
      </w:r>
      <w:r>
        <w:rPr>
          <w:rFonts w:hint="default" w:ascii="Times New Roman" w:hAnsi="Times New Roman" w:eastAsia="宋体" w:cs="Times New Roman"/>
          <w:color w:val="auto"/>
          <w:sz w:val="24"/>
          <w:szCs w:val="24"/>
          <w:highlight w:val="none"/>
        </w:rPr>
        <w:t>日至202</w:t>
      </w:r>
      <w:r>
        <w:rPr>
          <w:rFonts w:hint="default" w:ascii="Times New Roman" w:hAnsi="Times New Roman" w:eastAsia="宋体" w:cs="Times New Roman"/>
          <w:color w:val="auto"/>
          <w:sz w:val="24"/>
          <w:szCs w:val="24"/>
          <w:highlight w:val="none"/>
          <w:lang w:val="en-US" w:eastAsia="zh-CN"/>
        </w:rPr>
        <w:t>6</w:t>
      </w:r>
      <w:r>
        <w:rPr>
          <w:rFonts w:hint="default" w:ascii="Times New Roman" w:hAnsi="Times New Roman" w:eastAsia="宋体" w:cs="Times New Roman"/>
          <w:color w:val="auto"/>
          <w:sz w:val="24"/>
          <w:szCs w:val="24"/>
          <w:highlight w:val="none"/>
        </w:rPr>
        <w:t>年</w:t>
      </w:r>
      <w:r>
        <w:rPr>
          <w:rFonts w:hint="eastAsia" w:ascii="Times New Roman" w:hAnsi="Times New Roman" w:eastAsia="宋体" w:cs="Times New Roman"/>
          <w:color w:val="auto"/>
          <w:sz w:val="24"/>
          <w:szCs w:val="24"/>
          <w:highlight w:val="none"/>
          <w:lang w:val="en-US" w:eastAsia="zh-CN"/>
        </w:rPr>
        <w:t>8</w:t>
      </w:r>
      <w:r>
        <w:rPr>
          <w:rFonts w:hint="default" w:ascii="Times New Roman" w:hAnsi="Times New Roman" w:eastAsia="宋体" w:cs="Times New Roman"/>
          <w:color w:val="auto"/>
          <w:sz w:val="24"/>
          <w:szCs w:val="24"/>
          <w:highlight w:val="none"/>
        </w:rPr>
        <w:t>月</w:t>
      </w:r>
      <w:r>
        <w:rPr>
          <w:rFonts w:hint="eastAsia" w:ascii="Times New Roman" w:hAnsi="Times New Roman" w:eastAsia="宋体" w:cs="Times New Roman"/>
          <w:color w:val="auto"/>
          <w:sz w:val="24"/>
          <w:szCs w:val="24"/>
          <w:highlight w:val="none"/>
          <w:lang w:val="en-US" w:eastAsia="zh-CN"/>
        </w:rPr>
        <w:t>25</w:t>
      </w:r>
      <w:r>
        <w:rPr>
          <w:rFonts w:hint="default" w:ascii="Times New Roman" w:hAnsi="Times New Roman" w:eastAsia="宋体" w:cs="Times New Roman"/>
          <w:color w:val="auto"/>
          <w:sz w:val="24"/>
          <w:szCs w:val="24"/>
          <w:highlight w:val="none"/>
        </w:rPr>
        <w:t>日</w:t>
      </w:r>
      <w:r>
        <w:rPr>
          <w:rFonts w:hint="eastAsia"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（北京时间，法定节假日除外）</w:t>
      </w:r>
    </w:p>
    <w:p w14:paraId="1CF01725">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地点：江苏政府采购网</w:t>
      </w:r>
    </w:p>
    <w:p w14:paraId="74813180">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方式：供应商办理江苏省政府采购交易系统CA数字证书，登录“苏采云”政府采购交易系统，自行下载。</w:t>
      </w:r>
    </w:p>
    <w:p w14:paraId="186B9186">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售价：0.00元</w:t>
      </w:r>
    </w:p>
    <w:p w14:paraId="3F20DC7F">
      <w:pPr>
        <w:pStyle w:val="3"/>
        <w:pageBreakBefore w:val="0"/>
        <w:kinsoku/>
        <w:wordWrap/>
        <w:overflowPunct/>
        <w:topLinePunct w:val="0"/>
        <w:autoSpaceDE/>
        <w:autoSpaceDN/>
        <w:bidi w:val="0"/>
        <w:spacing w:before="0" w:after="0" w:line="440" w:lineRule="exact"/>
        <w:ind w:left="0" w:firstLine="640" w:firstLineChars="200"/>
        <w:textAlignment w:val="auto"/>
        <w:rPr>
          <w:rFonts w:hint="default" w:ascii="Times New Roman" w:hAnsi="Times New Roman" w:eastAsia="黑体" w:cs="Times New Roman"/>
          <w:b w:val="0"/>
          <w:color w:val="auto"/>
          <w:highlight w:val="none"/>
        </w:rPr>
      </w:pPr>
      <w:r>
        <w:rPr>
          <w:rFonts w:hint="default" w:ascii="Times New Roman" w:hAnsi="Times New Roman" w:eastAsia="黑体" w:cs="Times New Roman"/>
          <w:b w:val="0"/>
          <w:color w:val="auto"/>
          <w:highlight w:val="none"/>
        </w:rPr>
        <w:t>四、提交响应文件截止时间、开启时间和地点</w:t>
      </w:r>
    </w:p>
    <w:p w14:paraId="42EC7131">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提交响应文件截止时间：202</w:t>
      </w:r>
      <w:r>
        <w:rPr>
          <w:rFonts w:hint="default" w:ascii="Times New Roman" w:hAnsi="Times New Roman" w:cs="Times New Roman"/>
          <w:color w:val="auto"/>
          <w:sz w:val="24"/>
          <w:szCs w:val="24"/>
          <w:highlight w:val="none"/>
          <w:lang w:val="en-US" w:eastAsia="zh-CN"/>
        </w:rPr>
        <w:t>6</w:t>
      </w:r>
      <w:r>
        <w:rPr>
          <w:rFonts w:hint="default" w:ascii="Times New Roman" w:hAnsi="Times New Roman" w:cs="Times New Roman"/>
          <w:color w:val="auto"/>
          <w:sz w:val="24"/>
          <w:szCs w:val="24"/>
          <w:highlight w:val="none"/>
        </w:rPr>
        <w:t>年</w:t>
      </w:r>
      <w:r>
        <w:rPr>
          <w:rFonts w:hint="eastAsia" w:ascii="Times New Roman" w:hAnsi="Times New Roman" w:cs="Times New Roman"/>
          <w:color w:val="auto"/>
          <w:sz w:val="24"/>
          <w:szCs w:val="24"/>
          <w:highlight w:val="none"/>
          <w:lang w:val="en-US" w:eastAsia="zh-CN"/>
        </w:rPr>
        <w:t>9</w:t>
      </w:r>
      <w:r>
        <w:rPr>
          <w:rFonts w:hint="default" w:ascii="Times New Roman" w:hAnsi="Times New Roman" w:cs="Times New Roman"/>
          <w:color w:val="auto"/>
          <w:sz w:val="24"/>
          <w:szCs w:val="24"/>
          <w:highlight w:val="none"/>
        </w:rPr>
        <w:t>月</w:t>
      </w:r>
      <w:r>
        <w:rPr>
          <w:rFonts w:hint="eastAsia" w:ascii="Times New Roman" w:hAnsi="Times New Roman" w:cs="Times New Roman"/>
          <w:color w:val="auto"/>
          <w:sz w:val="24"/>
          <w:szCs w:val="24"/>
          <w:highlight w:val="none"/>
          <w:lang w:val="en-US" w:eastAsia="zh-CN"/>
        </w:rPr>
        <w:t>8</w:t>
      </w:r>
      <w:r>
        <w:rPr>
          <w:rFonts w:hint="default" w:ascii="Times New Roman" w:hAnsi="Times New Roman" w:cs="Times New Roman"/>
          <w:color w:val="auto"/>
          <w:sz w:val="24"/>
          <w:szCs w:val="24"/>
          <w:highlight w:val="none"/>
        </w:rPr>
        <w:t>日</w:t>
      </w:r>
      <w:r>
        <w:rPr>
          <w:rFonts w:hint="default" w:ascii="Times New Roman" w:hAnsi="Times New Roman" w:cs="Times New Roman"/>
          <w:color w:val="auto"/>
          <w:sz w:val="24"/>
          <w:szCs w:val="24"/>
          <w:highlight w:val="none"/>
          <w:lang w:val="en-US" w:eastAsia="zh-CN"/>
        </w:rPr>
        <w:t>09</w:t>
      </w:r>
      <w:r>
        <w:rPr>
          <w:rFonts w:hint="default" w:ascii="Times New Roman" w:hAnsi="Times New Roman" w:cs="Times New Roman"/>
          <w:color w:val="auto"/>
          <w:sz w:val="24"/>
          <w:szCs w:val="24"/>
          <w:highlight w:val="none"/>
        </w:rPr>
        <w:t>:</w:t>
      </w:r>
      <w:r>
        <w:rPr>
          <w:rFonts w:hint="default" w:ascii="Times New Roman" w:hAnsi="Times New Roman" w:cs="Times New Roman"/>
          <w:color w:val="auto"/>
          <w:sz w:val="24"/>
          <w:szCs w:val="24"/>
          <w:highlight w:val="none"/>
          <w:lang w:val="en-US" w:eastAsia="zh-CN"/>
        </w:rPr>
        <w:t>0</w:t>
      </w:r>
      <w:r>
        <w:rPr>
          <w:rFonts w:hint="default" w:ascii="Times New Roman" w:hAnsi="Times New Roman" w:cs="Times New Roman"/>
          <w:color w:val="auto"/>
          <w:sz w:val="24"/>
          <w:szCs w:val="24"/>
          <w:highlight w:val="none"/>
        </w:rPr>
        <w:t>0:00（北京时间）</w:t>
      </w:r>
    </w:p>
    <w:p w14:paraId="1DAA3C91">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开启时间：提交响应文件截止时间</w:t>
      </w:r>
    </w:p>
    <w:p w14:paraId="5E2A8BE9">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开启地点：“苏采云”政府采购交易系统网上开标大厅</w:t>
      </w:r>
    </w:p>
    <w:p w14:paraId="71911FD2">
      <w:pPr>
        <w:pStyle w:val="3"/>
        <w:pageBreakBefore w:val="0"/>
        <w:kinsoku/>
        <w:wordWrap/>
        <w:overflowPunct/>
        <w:topLinePunct w:val="0"/>
        <w:autoSpaceDE/>
        <w:autoSpaceDN/>
        <w:bidi w:val="0"/>
        <w:spacing w:before="0" w:after="0" w:line="440" w:lineRule="exact"/>
        <w:ind w:left="0" w:firstLine="640" w:firstLineChars="200"/>
        <w:textAlignment w:val="auto"/>
        <w:rPr>
          <w:rFonts w:hint="default" w:ascii="Times New Roman" w:hAnsi="Times New Roman" w:eastAsia="黑体" w:cs="Times New Roman"/>
          <w:b w:val="0"/>
          <w:color w:val="auto"/>
          <w:highlight w:val="none"/>
        </w:rPr>
      </w:pPr>
      <w:r>
        <w:rPr>
          <w:rFonts w:hint="default" w:ascii="Times New Roman" w:hAnsi="Times New Roman" w:eastAsia="黑体" w:cs="Times New Roman"/>
          <w:b w:val="0"/>
          <w:color w:val="auto"/>
          <w:highlight w:val="none"/>
        </w:rPr>
        <w:t>五、公告期限</w:t>
      </w:r>
    </w:p>
    <w:p w14:paraId="07959983">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自本公告发布之日起5个工作日。</w:t>
      </w:r>
    </w:p>
    <w:p w14:paraId="64A13D6D">
      <w:pPr>
        <w:pStyle w:val="3"/>
        <w:pageBreakBefore w:val="0"/>
        <w:kinsoku/>
        <w:wordWrap/>
        <w:overflowPunct/>
        <w:topLinePunct w:val="0"/>
        <w:autoSpaceDE/>
        <w:autoSpaceDN/>
        <w:bidi w:val="0"/>
        <w:spacing w:before="0" w:after="0" w:line="440" w:lineRule="exact"/>
        <w:ind w:left="0" w:firstLine="640" w:firstLineChars="200"/>
        <w:textAlignment w:val="auto"/>
        <w:rPr>
          <w:rFonts w:hint="default" w:ascii="Times New Roman" w:hAnsi="Times New Roman" w:eastAsia="黑体" w:cs="Times New Roman"/>
          <w:b w:val="0"/>
          <w:color w:val="auto"/>
          <w:highlight w:val="none"/>
        </w:rPr>
      </w:pPr>
      <w:r>
        <w:rPr>
          <w:rFonts w:hint="default" w:ascii="Times New Roman" w:hAnsi="Times New Roman" w:eastAsia="黑体" w:cs="Times New Roman"/>
          <w:b w:val="0"/>
          <w:color w:val="auto"/>
          <w:highlight w:val="none"/>
        </w:rPr>
        <w:t>六、其他补充事宜</w:t>
      </w:r>
    </w:p>
    <w:p w14:paraId="2C5544CD">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1.本次采购活动不收取征集保证金。</w:t>
      </w:r>
    </w:p>
    <w:p w14:paraId="422E5037">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2.由征集人根据实际情况设置，供应商须逐条明确作出满足实质性要求和条件的响应，否则将按无效响应处理。</w:t>
      </w:r>
    </w:p>
    <w:p w14:paraId="3ED05E44">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3.无论出于何种原因，征集人在采购活动开始前可对征集文件进行修改、补充或者变更，其内容作为征集文件的重要组成部分，请各供应商关注江苏政府采购网。若因供应商自身原因未及时关注本项目有关修改、补充或者变更信息，导致响应文件编制或者提交失误，由此造成的一切损失由供应商自行承担。</w:t>
      </w:r>
    </w:p>
    <w:p w14:paraId="7D35BA9A">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eastAsia="宋体" w:cs="Times New Roman"/>
          <w:color w:val="auto"/>
          <w:sz w:val="24"/>
          <w:szCs w:val="24"/>
          <w:highlight w:val="none"/>
        </w:rPr>
        <w:t>4</w:t>
      </w:r>
      <w:r>
        <w:rPr>
          <w:rFonts w:hint="default" w:ascii="Times New Roman" w:hAnsi="Times New Roman" w:cs="Times New Roman"/>
          <w:color w:val="auto"/>
          <w:sz w:val="24"/>
          <w:szCs w:val="24"/>
          <w:highlight w:val="none"/>
        </w:rPr>
        <w:t>.根据江苏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w:t>
      </w:r>
    </w:p>
    <w:p w14:paraId="011A25CA">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http://www.ccgp-jiangsu.gov.cn/jiangsu/zlxz/ee/ee3a4bc5a3454aa2b0d9312230633ce9.html</w:t>
      </w:r>
    </w:p>
    <w:p w14:paraId="6DF00582">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请供应商按照《操作手册》要求获取征集文件，制作、递交（上传）电子响应文件，参加开启，澄清、说明或者补正。因供应商未按要求操作原因导致电子响应文件被拒绝、造成无效响应的，</w:t>
      </w:r>
      <w:r>
        <w:rPr>
          <w:rFonts w:hint="default" w:ascii="Times New Roman" w:hAnsi="Times New Roman" w:eastAsia="宋体" w:cs="Times New Roman"/>
          <w:color w:val="auto"/>
          <w:sz w:val="24"/>
          <w:szCs w:val="24"/>
          <w:highlight w:val="none"/>
        </w:rPr>
        <w:t>自行承担一切损失。</w:t>
      </w:r>
    </w:p>
    <w:p w14:paraId="4F6E5296">
      <w:pPr>
        <w:pStyle w:val="3"/>
        <w:pageBreakBefore w:val="0"/>
        <w:kinsoku/>
        <w:wordWrap/>
        <w:overflowPunct/>
        <w:topLinePunct w:val="0"/>
        <w:autoSpaceDE/>
        <w:autoSpaceDN/>
        <w:bidi w:val="0"/>
        <w:spacing w:before="0" w:after="0" w:line="440" w:lineRule="exact"/>
        <w:ind w:left="0" w:firstLine="640" w:firstLineChars="200"/>
        <w:textAlignment w:val="auto"/>
        <w:rPr>
          <w:rFonts w:hint="default" w:ascii="Times New Roman" w:hAnsi="Times New Roman" w:eastAsia="黑体" w:cs="Times New Roman"/>
          <w:b w:val="0"/>
          <w:color w:val="auto"/>
          <w:highlight w:val="none"/>
        </w:rPr>
      </w:pPr>
      <w:r>
        <w:rPr>
          <w:rFonts w:hint="default" w:ascii="Times New Roman" w:hAnsi="Times New Roman" w:eastAsia="黑体" w:cs="Times New Roman"/>
          <w:b w:val="0"/>
          <w:color w:val="auto"/>
          <w:highlight w:val="none"/>
        </w:rPr>
        <w:t>七、对本次征集提出询问，请按以下方式联系</w:t>
      </w:r>
    </w:p>
    <w:p w14:paraId="233368B0">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lang w:eastAsia="zh-CN"/>
        </w:rPr>
      </w:pPr>
      <w:r>
        <w:rPr>
          <w:rFonts w:hint="default" w:ascii="Times New Roman" w:hAnsi="Times New Roman" w:cs="Times New Roman"/>
          <w:color w:val="auto"/>
          <w:sz w:val="24"/>
          <w:szCs w:val="24"/>
          <w:highlight w:val="none"/>
        </w:rPr>
        <w:t>１.征集人：</w:t>
      </w:r>
      <w:r>
        <w:rPr>
          <w:rFonts w:hint="default" w:ascii="Times New Roman" w:hAnsi="Times New Roman" w:cs="Times New Roman"/>
          <w:color w:val="auto"/>
          <w:sz w:val="24"/>
          <w:szCs w:val="24"/>
          <w:highlight w:val="none"/>
          <w:lang w:eastAsia="zh-CN"/>
        </w:rPr>
        <w:t>连云港市连云区审计局</w:t>
      </w:r>
    </w:p>
    <w:p w14:paraId="2E69EDC1">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地址：江苏省连云港市连云区西墅路1号</w:t>
      </w:r>
    </w:p>
    <w:p w14:paraId="74C0CEE8">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eastAsiaTheme="minorEastAsia"/>
          <w:color w:val="auto"/>
          <w:sz w:val="24"/>
          <w:szCs w:val="24"/>
          <w:highlight w:val="none"/>
          <w:lang w:val="en-US" w:eastAsia="zh-CN"/>
        </w:rPr>
      </w:pPr>
      <w:r>
        <w:rPr>
          <w:rFonts w:hint="default" w:ascii="Times New Roman" w:hAnsi="Times New Roman" w:cs="Times New Roman"/>
          <w:color w:val="auto"/>
          <w:sz w:val="24"/>
          <w:szCs w:val="24"/>
          <w:highlight w:val="none"/>
        </w:rPr>
        <w:t>联系人：</w:t>
      </w:r>
      <w:r>
        <w:rPr>
          <w:rFonts w:hint="default" w:ascii="Times New Roman" w:hAnsi="Times New Roman" w:cs="Times New Roman"/>
          <w:color w:val="auto"/>
          <w:sz w:val="24"/>
          <w:szCs w:val="24"/>
          <w:highlight w:val="none"/>
          <w:lang w:val="en-US" w:eastAsia="zh-CN"/>
        </w:rPr>
        <w:t>李阳</w:t>
      </w:r>
    </w:p>
    <w:p w14:paraId="728B96C7">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eastAsiaTheme="minorEastAsia"/>
          <w:color w:val="auto"/>
          <w:sz w:val="24"/>
          <w:szCs w:val="24"/>
          <w:highlight w:val="none"/>
          <w:lang w:val="en-US" w:eastAsia="zh-CN"/>
        </w:rPr>
      </w:pPr>
      <w:r>
        <w:rPr>
          <w:rFonts w:hint="default" w:ascii="Times New Roman" w:hAnsi="Times New Roman" w:cs="Times New Roman"/>
          <w:color w:val="auto"/>
          <w:sz w:val="24"/>
          <w:szCs w:val="24"/>
          <w:highlight w:val="none"/>
        </w:rPr>
        <w:t>联系电话：</w:t>
      </w:r>
      <w:r>
        <w:rPr>
          <w:rFonts w:hint="default" w:ascii="Times New Roman" w:hAnsi="Times New Roman" w:cs="Times New Roman"/>
          <w:color w:val="auto"/>
          <w:sz w:val="24"/>
          <w:szCs w:val="24"/>
          <w:highlight w:val="none"/>
          <w:lang w:val="en-US" w:eastAsia="zh-CN"/>
        </w:rPr>
        <w:t>15996146959</w:t>
      </w:r>
    </w:p>
    <w:p w14:paraId="50416509">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2.采购代理机构信息</w:t>
      </w:r>
    </w:p>
    <w:p w14:paraId="3FE4D61B">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rPr>
        <w:t>名    称：</w:t>
      </w:r>
      <w:r>
        <w:rPr>
          <w:rFonts w:hint="default" w:ascii="Times New Roman" w:hAnsi="Times New Roman" w:cs="Times New Roman"/>
          <w:color w:val="auto"/>
          <w:sz w:val="24"/>
          <w:szCs w:val="24"/>
          <w:highlight w:val="none"/>
          <w:lang w:val="en-US" w:eastAsia="zh-CN"/>
        </w:rPr>
        <w:t>江苏天园项目管理集团有限公司</w:t>
      </w:r>
    </w:p>
    <w:p w14:paraId="536D1103">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rPr>
        <w:t>地    址：</w:t>
      </w:r>
      <w:r>
        <w:rPr>
          <w:rFonts w:hint="default" w:ascii="Times New Roman" w:hAnsi="Times New Roman" w:cs="Times New Roman"/>
          <w:color w:val="auto"/>
          <w:sz w:val="24"/>
          <w:szCs w:val="24"/>
          <w:highlight w:val="none"/>
          <w:lang w:val="en-US" w:eastAsia="zh-CN"/>
        </w:rPr>
        <w:t>连云港市海州区海连东路42号杰瑞科技创意产业园F3号楼9楼</w:t>
      </w:r>
    </w:p>
    <w:p w14:paraId="2C20CDBD">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eastAsia="zh-CN"/>
        </w:rPr>
        <w:t>联 系 人：</w:t>
      </w:r>
      <w:r>
        <w:rPr>
          <w:rFonts w:hint="default" w:ascii="Times New Roman" w:hAnsi="Times New Roman" w:cs="Times New Roman"/>
          <w:color w:val="auto"/>
          <w:sz w:val="24"/>
          <w:szCs w:val="24"/>
          <w:highlight w:val="none"/>
          <w:lang w:val="en-US" w:eastAsia="zh-CN"/>
        </w:rPr>
        <w:t>颜工</w:t>
      </w:r>
    </w:p>
    <w:p w14:paraId="7D9D9241">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lang w:eastAsia="zh-CN"/>
        </w:rPr>
        <w:t>联系方式：</w:t>
      </w:r>
      <w:r>
        <w:rPr>
          <w:rFonts w:hint="default" w:ascii="Times New Roman" w:hAnsi="Times New Roman" w:cs="Times New Roman"/>
          <w:color w:val="auto"/>
          <w:sz w:val="24"/>
          <w:szCs w:val="24"/>
          <w:highlight w:val="none"/>
          <w:lang w:val="en-US" w:eastAsia="zh-CN"/>
        </w:rPr>
        <w:t>0518-81880036</w:t>
      </w:r>
    </w:p>
    <w:p w14:paraId="5E79CADF">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p>
    <w:p w14:paraId="2E39C712">
      <w:pPr>
        <w:pageBreakBefore w:val="0"/>
        <w:widowControl/>
        <w:kinsoku/>
        <w:wordWrap/>
        <w:overflowPunct/>
        <w:topLinePunct w:val="0"/>
        <w:autoSpaceDE/>
        <w:autoSpaceDN/>
        <w:bidi w:val="0"/>
        <w:spacing w:line="440" w:lineRule="exact"/>
        <w:ind w:left="0" w:firstLine="422" w:firstLineChars="200"/>
        <w:jc w:val="left"/>
        <w:textAlignment w:val="auto"/>
        <w:rPr>
          <w:rFonts w:hint="default" w:ascii="Times New Roman" w:hAnsi="Times New Roman" w:eastAsia="黑体" w:cs="Times New Roman"/>
          <w:bCs/>
          <w:color w:val="auto"/>
          <w:sz w:val="44"/>
          <w:szCs w:val="44"/>
          <w:highlight w:val="none"/>
        </w:rPr>
      </w:pPr>
      <w:r>
        <w:rPr>
          <w:rFonts w:hint="default" w:ascii="Times New Roman" w:hAnsi="Times New Roman" w:eastAsia="黑体" w:cs="Times New Roman"/>
          <w:b/>
          <w:color w:val="auto"/>
          <w:highlight w:val="none"/>
        </w:rPr>
        <w:br w:type="page" w:clear="all"/>
      </w:r>
    </w:p>
    <w:p w14:paraId="73C0048E">
      <w:pPr>
        <w:pStyle w:val="2"/>
        <w:pageBreakBefore w:val="0"/>
        <w:kinsoku/>
        <w:wordWrap/>
        <w:overflowPunct/>
        <w:topLinePunct w:val="0"/>
        <w:autoSpaceDE/>
        <w:autoSpaceDN/>
        <w:bidi w:val="0"/>
        <w:spacing w:before="0" w:after="0" w:line="440" w:lineRule="exact"/>
        <w:ind w:left="0" w:firstLine="880" w:firstLineChars="200"/>
        <w:jc w:val="center"/>
        <w:textAlignment w:val="auto"/>
        <w:rPr>
          <w:rFonts w:hint="default" w:ascii="Times New Roman" w:hAnsi="Times New Roman" w:eastAsia="黑体" w:cs="Times New Roman"/>
          <w:b w:val="0"/>
          <w:color w:val="auto"/>
          <w:highlight w:val="none"/>
        </w:rPr>
      </w:pPr>
      <w:bookmarkStart w:id="1" w:name="_Toc174431632"/>
      <w:r>
        <w:rPr>
          <w:rFonts w:hint="default" w:ascii="Times New Roman" w:hAnsi="Times New Roman" w:eastAsia="黑体" w:cs="Times New Roman"/>
          <w:b w:val="0"/>
          <w:color w:val="auto"/>
          <w:highlight w:val="none"/>
        </w:rPr>
        <w:t>第二章</w:t>
      </w:r>
      <w:r>
        <w:rPr>
          <w:rFonts w:hint="default" w:ascii="Times New Roman" w:hAnsi="Times New Roman" w:eastAsia="黑体" w:cs="Times New Roman"/>
          <w:b w:val="0"/>
          <w:color w:val="auto"/>
          <w:highlight w:val="none"/>
          <w:lang w:val="en-US" w:eastAsia="zh-CN"/>
        </w:rPr>
        <w:t xml:space="preserve"> </w:t>
      </w:r>
      <w:r>
        <w:rPr>
          <w:rFonts w:hint="default" w:ascii="Times New Roman" w:hAnsi="Times New Roman" w:eastAsia="黑体" w:cs="Times New Roman"/>
          <w:b w:val="0"/>
          <w:color w:val="auto"/>
          <w:highlight w:val="none"/>
        </w:rPr>
        <w:t>供应商须知</w:t>
      </w:r>
      <w:bookmarkEnd w:id="1"/>
    </w:p>
    <w:p w14:paraId="413F5CE0">
      <w:pPr>
        <w:pStyle w:val="3"/>
        <w:pageBreakBefore w:val="0"/>
        <w:kinsoku/>
        <w:wordWrap/>
        <w:overflowPunct/>
        <w:topLinePunct w:val="0"/>
        <w:autoSpaceDE/>
        <w:autoSpaceDN/>
        <w:bidi w:val="0"/>
        <w:spacing w:before="0" w:after="0" w:line="440" w:lineRule="exact"/>
        <w:ind w:left="0" w:firstLine="640" w:firstLineChars="200"/>
        <w:textAlignment w:val="auto"/>
        <w:rPr>
          <w:rFonts w:hint="default" w:ascii="Times New Roman" w:hAnsi="Times New Roman" w:eastAsia="黑体" w:cs="Times New Roman"/>
          <w:b w:val="0"/>
          <w:color w:val="auto"/>
          <w:highlight w:val="none"/>
        </w:rPr>
      </w:pPr>
      <w:r>
        <w:rPr>
          <w:rFonts w:hint="default" w:ascii="Times New Roman" w:hAnsi="Times New Roman" w:eastAsia="黑体" w:cs="Times New Roman"/>
          <w:b w:val="0"/>
          <w:color w:val="auto"/>
          <w:highlight w:val="none"/>
        </w:rPr>
        <w:t>一、总则</w:t>
      </w:r>
    </w:p>
    <w:p w14:paraId="5AC365EF">
      <w:pPr>
        <w:pStyle w:val="4"/>
        <w:pageBreakBefore w:val="0"/>
        <w:kinsoku/>
        <w:wordWrap/>
        <w:overflowPunct/>
        <w:topLinePunct w:val="0"/>
        <w:autoSpaceDE/>
        <w:autoSpaceDN/>
        <w:bidi w:val="0"/>
        <w:spacing w:before="0" w:after="0" w:line="440" w:lineRule="exact"/>
        <w:ind w:left="0" w:firstLine="562" w:firstLineChars="200"/>
        <w:jc w:val="left"/>
        <w:textAlignment w:val="auto"/>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1、采购方式</w:t>
      </w:r>
    </w:p>
    <w:p w14:paraId="17367A3D">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1.1本项目采取封闭式框架协议采购方式，本征集文件仅适用于征集公告中所述项目。</w:t>
      </w:r>
    </w:p>
    <w:p w14:paraId="6BCA6EC7">
      <w:pPr>
        <w:pStyle w:val="4"/>
        <w:pageBreakBefore w:val="0"/>
        <w:kinsoku/>
        <w:wordWrap/>
        <w:overflowPunct/>
        <w:topLinePunct w:val="0"/>
        <w:autoSpaceDE/>
        <w:autoSpaceDN/>
        <w:bidi w:val="0"/>
        <w:spacing w:before="0" w:after="0" w:line="440" w:lineRule="exact"/>
        <w:ind w:left="0" w:firstLine="562" w:firstLineChars="200"/>
        <w:jc w:val="left"/>
        <w:textAlignment w:val="auto"/>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2、合格的供应商</w:t>
      </w:r>
    </w:p>
    <w:p w14:paraId="38634C2E">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2.1满足征集公告中申请人的资格要求的规定。</w:t>
      </w:r>
    </w:p>
    <w:p w14:paraId="55C975CE">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2.</w:t>
      </w:r>
      <w:r>
        <w:rPr>
          <w:rFonts w:hint="default" w:ascii="Times New Roman" w:hAnsi="Times New Roman" w:cs="Times New Roman"/>
          <w:color w:val="auto"/>
          <w:sz w:val="24"/>
          <w:szCs w:val="24"/>
          <w:highlight w:val="none"/>
          <w:lang w:val="en-US" w:eastAsia="zh-CN"/>
        </w:rPr>
        <w:t>2</w:t>
      </w:r>
      <w:r>
        <w:rPr>
          <w:rFonts w:hint="default" w:ascii="Times New Roman" w:hAnsi="Times New Roman" w:cs="Times New Roman"/>
          <w:color w:val="auto"/>
          <w:sz w:val="24"/>
          <w:szCs w:val="24"/>
          <w:highlight w:val="none"/>
        </w:rPr>
        <w:t>满足本征集文件全部实质性要求和条件的规定。</w:t>
      </w:r>
    </w:p>
    <w:p w14:paraId="49EF79B2">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2.</w:t>
      </w:r>
      <w:r>
        <w:rPr>
          <w:rFonts w:hint="default" w:ascii="Times New Roman" w:hAnsi="Times New Roman" w:cs="Times New Roman"/>
          <w:color w:val="auto"/>
          <w:sz w:val="24"/>
          <w:szCs w:val="24"/>
          <w:highlight w:val="none"/>
          <w:lang w:val="en-US" w:eastAsia="zh-CN"/>
        </w:rPr>
        <w:t>3</w:t>
      </w:r>
      <w:r>
        <w:rPr>
          <w:rFonts w:hint="default" w:ascii="Times New Roman" w:hAnsi="Times New Roman" w:cs="Times New Roman"/>
          <w:color w:val="auto"/>
          <w:sz w:val="24"/>
          <w:szCs w:val="24"/>
          <w:highlight w:val="none"/>
        </w:rPr>
        <w:t>符合上述条件的供应商应承担参加征集及履约过程应承担的全部责任与义务。</w:t>
      </w:r>
    </w:p>
    <w:p w14:paraId="5BEC919E">
      <w:pPr>
        <w:pStyle w:val="4"/>
        <w:pageBreakBefore w:val="0"/>
        <w:kinsoku/>
        <w:wordWrap/>
        <w:overflowPunct/>
        <w:topLinePunct w:val="0"/>
        <w:autoSpaceDE/>
        <w:autoSpaceDN/>
        <w:bidi w:val="0"/>
        <w:spacing w:before="0" w:after="0" w:line="440" w:lineRule="exact"/>
        <w:ind w:left="0" w:firstLine="562" w:firstLineChars="200"/>
        <w:jc w:val="left"/>
        <w:textAlignment w:val="auto"/>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3、适用法律</w:t>
      </w:r>
    </w:p>
    <w:p w14:paraId="7C897BBF">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3.1本次征集及由此产生的协议、合同受中华人民共和国有关的法律法规制约和保护。</w:t>
      </w:r>
    </w:p>
    <w:p w14:paraId="21C445EB">
      <w:pPr>
        <w:pStyle w:val="4"/>
        <w:pageBreakBefore w:val="0"/>
        <w:kinsoku/>
        <w:wordWrap/>
        <w:overflowPunct/>
        <w:topLinePunct w:val="0"/>
        <w:autoSpaceDE/>
        <w:autoSpaceDN/>
        <w:bidi w:val="0"/>
        <w:spacing w:before="0" w:after="0" w:line="440" w:lineRule="exact"/>
        <w:ind w:left="0" w:firstLine="562" w:firstLineChars="200"/>
        <w:jc w:val="left"/>
        <w:textAlignment w:val="auto"/>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4、参加采购活动的费用</w:t>
      </w:r>
    </w:p>
    <w:p w14:paraId="04741CF7">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4.1供应商应自行承担所有与参加采购活动有关的费用，无论征集过程中的做法和结果如何，</w:t>
      </w:r>
      <w:r>
        <w:rPr>
          <w:rFonts w:hint="default" w:ascii="Times New Roman" w:hAnsi="Times New Roman" w:eastAsia="宋体" w:cs="Times New Roman"/>
          <w:color w:val="auto"/>
          <w:sz w:val="24"/>
          <w:szCs w:val="24"/>
          <w:highlight w:val="none"/>
          <w:lang w:val="en-US" w:eastAsia="zh-CN"/>
        </w:rPr>
        <w:t>征集人和采购代理机构</w:t>
      </w:r>
      <w:r>
        <w:rPr>
          <w:rFonts w:hint="default" w:ascii="Times New Roman" w:hAnsi="Times New Roman" w:cs="Times New Roman"/>
          <w:color w:val="auto"/>
          <w:sz w:val="24"/>
          <w:szCs w:val="24"/>
          <w:highlight w:val="none"/>
        </w:rPr>
        <w:t>在任何情况下均无义务和责任承担这些费用。</w:t>
      </w:r>
    </w:p>
    <w:p w14:paraId="76EF074C">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lang w:val="en-US"/>
        </w:rPr>
      </w:pPr>
      <w:r>
        <w:rPr>
          <w:rFonts w:hint="default" w:ascii="Times New Roman" w:hAnsi="Times New Roman" w:cs="Times New Roman"/>
          <w:color w:val="auto"/>
          <w:sz w:val="24"/>
          <w:szCs w:val="24"/>
          <w:highlight w:val="none"/>
        </w:rPr>
        <w:t>4.2本次征集活动代理服务费</w:t>
      </w:r>
      <w:r>
        <w:rPr>
          <w:rFonts w:hint="default" w:ascii="Times New Roman" w:hAnsi="Times New Roman" w:cs="Times New Roman"/>
          <w:color w:val="auto"/>
          <w:sz w:val="24"/>
          <w:szCs w:val="24"/>
          <w:highlight w:val="none"/>
          <w:lang w:val="en-US" w:eastAsia="zh-CN"/>
        </w:rPr>
        <w:t>总计3600元，由征集人支付。</w:t>
      </w:r>
    </w:p>
    <w:p w14:paraId="025CDE58">
      <w:pPr>
        <w:pStyle w:val="4"/>
        <w:pageBreakBefore w:val="0"/>
        <w:kinsoku/>
        <w:wordWrap/>
        <w:overflowPunct/>
        <w:topLinePunct w:val="0"/>
        <w:autoSpaceDE/>
        <w:autoSpaceDN/>
        <w:bidi w:val="0"/>
        <w:spacing w:before="0" w:after="0" w:line="440" w:lineRule="exact"/>
        <w:ind w:left="0" w:firstLine="562" w:firstLineChars="200"/>
        <w:jc w:val="left"/>
        <w:textAlignment w:val="auto"/>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5、征集文件的约束力</w:t>
      </w:r>
    </w:p>
    <w:p w14:paraId="0CAB0DA6">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5.1供应商一旦参与本项目采购活动，即被认为接受了本征集文件的规定和约束。</w:t>
      </w:r>
    </w:p>
    <w:p w14:paraId="4E9421E5">
      <w:pPr>
        <w:pStyle w:val="3"/>
        <w:pageBreakBefore w:val="0"/>
        <w:kinsoku/>
        <w:wordWrap/>
        <w:overflowPunct/>
        <w:topLinePunct w:val="0"/>
        <w:autoSpaceDE/>
        <w:autoSpaceDN/>
        <w:bidi w:val="0"/>
        <w:spacing w:before="0" w:after="0" w:line="440" w:lineRule="exact"/>
        <w:ind w:left="0" w:firstLine="640" w:firstLineChars="200"/>
        <w:textAlignment w:val="auto"/>
        <w:rPr>
          <w:rFonts w:hint="default" w:ascii="Times New Roman" w:hAnsi="Times New Roman" w:eastAsia="黑体" w:cs="Times New Roman"/>
          <w:b w:val="0"/>
          <w:color w:val="auto"/>
          <w:highlight w:val="none"/>
        </w:rPr>
      </w:pPr>
      <w:r>
        <w:rPr>
          <w:rFonts w:hint="default" w:ascii="Times New Roman" w:hAnsi="Times New Roman" w:eastAsia="黑体" w:cs="Times New Roman"/>
          <w:b w:val="0"/>
          <w:color w:val="auto"/>
          <w:highlight w:val="none"/>
        </w:rPr>
        <w:t>二、征集文件</w:t>
      </w:r>
    </w:p>
    <w:p w14:paraId="63685661">
      <w:pPr>
        <w:pStyle w:val="4"/>
        <w:pageBreakBefore w:val="0"/>
        <w:kinsoku/>
        <w:wordWrap/>
        <w:overflowPunct/>
        <w:topLinePunct w:val="0"/>
        <w:autoSpaceDE/>
        <w:autoSpaceDN/>
        <w:bidi w:val="0"/>
        <w:spacing w:before="0" w:after="0" w:line="440" w:lineRule="exact"/>
        <w:ind w:left="0" w:firstLine="562" w:firstLineChars="200"/>
        <w:jc w:val="left"/>
        <w:textAlignment w:val="auto"/>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6、征集文件的构成</w:t>
      </w:r>
    </w:p>
    <w:p w14:paraId="6CAA6012">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6.1征集文件由以下部分构成：</w:t>
      </w:r>
    </w:p>
    <w:p w14:paraId="6688B6A2">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（1）参加征集活动的邀请</w:t>
      </w:r>
    </w:p>
    <w:p w14:paraId="55F18098">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（2）供应商须知</w:t>
      </w:r>
    </w:p>
    <w:p w14:paraId="13D39409">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（3）框架协议文本</w:t>
      </w:r>
    </w:p>
    <w:p w14:paraId="22F02DAD">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（4）采购需求</w:t>
      </w:r>
    </w:p>
    <w:p w14:paraId="6A998906">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（5）确定入围及成交供应商</w:t>
      </w:r>
    </w:p>
    <w:p w14:paraId="21A412DA">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（6）响应文件格式</w:t>
      </w:r>
    </w:p>
    <w:p w14:paraId="2D4416E0">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请仔细检查征集文件是否齐全，如有缺漏请立即与</w:t>
      </w:r>
      <w:r>
        <w:rPr>
          <w:rFonts w:hint="eastAsia" w:ascii="Times New Roman" w:hAnsi="Times New Roman" w:eastAsia="宋体" w:cs="Times New Roman"/>
          <w:color w:val="auto"/>
          <w:sz w:val="24"/>
          <w:szCs w:val="24"/>
          <w:highlight w:val="none"/>
          <w:lang w:eastAsia="zh-CN"/>
        </w:rPr>
        <w:t>代理机构</w:t>
      </w:r>
      <w:r>
        <w:rPr>
          <w:rFonts w:hint="default" w:ascii="Times New Roman" w:hAnsi="Times New Roman" w:cs="Times New Roman"/>
          <w:color w:val="auto"/>
          <w:sz w:val="24"/>
          <w:szCs w:val="24"/>
          <w:highlight w:val="none"/>
        </w:rPr>
        <w:t>联系解决。</w:t>
      </w:r>
    </w:p>
    <w:p w14:paraId="47BB34BD">
      <w:pPr>
        <w:pStyle w:val="4"/>
        <w:pageBreakBefore w:val="0"/>
        <w:kinsoku/>
        <w:wordWrap/>
        <w:overflowPunct/>
        <w:topLinePunct w:val="0"/>
        <w:autoSpaceDE/>
        <w:autoSpaceDN/>
        <w:bidi w:val="0"/>
        <w:spacing w:before="0" w:after="0" w:line="440" w:lineRule="exact"/>
        <w:ind w:left="0" w:firstLine="562" w:firstLineChars="200"/>
        <w:jc w:val="left"/>
        <w:textAlignment w:val="auto"/>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7、征集文件的澄清</w:t>
      </w:r>
    </w:p>
    <w:p w14:paraId="1CAFDF96">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任何要求对征集文件进行澄清的供应商，应在递交响应文件截止时间</w:t>
      </w:r>
      <w:r>
        <w:rPr>
          <w:rFonts w:hint="default" w:ascii="Times New Roman" w:hAnsi="Times New Roman" w:cs="Times New Roman"/>
          <w:i/>
          <w:color w:val="auto"/>
          <w:sz w:val="24"/>
          <w:szCs w:val="24"/>
          <w:highlight w:val="none"/>
          <w:lang w:val="en-US" w:eastAsia="zh-CN"/>
        </w:rPr>
        <w:t>五</w:t>
      </w:r>
      <w:r>
        <w:rPr>
          <w:rFonts w:hint="default" w:ascii="Times New Roman" w:hAnsi="Times New Roman" w:cs="Times New Roman"/>
          <w:i/>
          <w:color w:val="auto"/>
          <w:sz w:val="24"/>
          <w:szCs w:val="24"/>
          <w:highlight w:val="none"/>
        </w:rPr>
        <w:t>日</w:t>
      </w:r>
      <w:r>
        <w:rPr>
          <w:rFonts w:hint="default" w:ascii="Times New Roman" w:hAnsi="Times New Roman" w:cs="Times New Roman"/>
          <w:color w:val="auto"/>
          <w:sz w:val="24"/>
          <w:szCs w:val="24"/>
          <w:highlight w:val="none"/>
        </w:rPr>
        <w:t>前按征集公告中的通讯地址，以书面形式通知</w:t>
      </w:r>
      <w:r>
        <w:rPr>
          <w:rFonts w:hint="eastAsia" w:ascii="Times New Roman" w:hAnsi="Times New Roman" w:eastAsia="宋体" w:cs="Times New Roman"/>
          <w:color w:val="auto"/>
          <w:sz w:val="24"/>
          <w:szCs w:val="24"/>
          <w:highlight w:val="none"/>
          <w:lang w:eastAsia="zh-CN"/>
        </w:rPr>
        <w:t>代理机构</w:t>
      </w:r>
      <w:r>
        <w:rPr>
          <w:rFonts w:hint="default" w:ascii="Times New Roman" w:hAnsi="Times New Roman" w:cs="Times New Roman"/>
          <w:color w:val="auto"/>
          <w:sz w:val="24"/>
          <w:szCs w:val="24"/>
          <w:highlight w:val="none"/>
        </w:rPr>
        <w:t>。</w:t>
      </w:r>
    </w:p>
    <w:p w14:paraId="1BA6B645">
      <w:pPr>
        <w:pStyle w:val="4"/>
        <w:pageBreakBefore w:val="0"/>
        <w:kinsoku/>
        <w:wordWrap/>
        <w:overflowPunct/>
        <w:topLinePunct w:val="0"/>
        <w:autoSpaceDE/>
        <w:autoSpaceDN/>
        <w:bidi w:val="0"/>
        <w:spacing w:before="0" w:after="0" w:line="440" w:lineRule="exact"/>
        <w:ind w:left="0" w:firstLine="562" w:firstLineChars="200"/>
        <w:jc w:val="left"/>
        <w:textAlignment w:val="auto"/>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8、征集文件的修改</w:t>
      </w:r>
    </w:p>
    <w:p w14:paraId="4E7D2B69">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8.1在递交响应文件截止时间前，</w:t>
      </w:r>
      <w:r>
        <w:rPr>
          <w:rFonts w:hint="eastAsia" w:ascii="Times New Roman" w:hAnsi="Times New Roman" w:eastAsia="宋体" w:cs="Times New Roman"/>
          <w:color w:val="auto"/>
          <w:sz w:val="24"/>
          <w:szCs w:val="24"/>
          <w:highlight w:val="none"/>
          <w:lang w:eastAsia="zh-CN"/>
        </w:rPr>
        <w:t>代理机构</w:t>
      </w:r>
      <w:r>
        <w:rPr>
          <w:rFonts w:hint="default" w:ascii="Times New Roman" w:hAnsi="Times New Roman" w:cs="Times New Roman"/>
          <w:color w:val="auto"/>
          <w:sz w:val="24"/>
          <w:szCs w:val="24"/>
          <w:highlight w:val="none"/>
        </w:rPr>
        <w:t>可以对征集文件进行修改。</w:t>
      </w:r>
    </w:p>
    <w:p w14:paraId="3DB5AFC9">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8.2</w:t>
      </w:r>
      <w:r>
        <w:rPr>
          <w:rFonts w:hint="eastAsia" w:ascii="Times New Roman" w:hAnsi="Times New Roman" w:eastAsia="宋体" w:cs="Times New Roman"/>
          <w:color w:val="auto"/>
          <w:sz w:val="24"/>
          <w:szCs w:val="24"/>
          <w:highlight w:val="none"/>
          <w:lang w:eastAsia="zh-CN"/>
        </w:rPr>
        <w:t>代理机构</w:t>
      </w:r>
      <w:r>
        <w:rPr>
          <w:rFonts w:hint="default" w:ascii="Times New Roman" w:hAnsi="Times New Roman" w:cs="Times New Roman"/>
          <w:color w:val="auto"/>
          <w:sz w:val="24"/>
          <w:szCs w:val="24"/>
          <w:highlight w:val="none"/>
        </w:rPr>
        <w:t>有权按照法定的要求推迟递交响应文件截止时间和开启时间。</w:t>
      </w:r>
    </w:p>
    <w:p w14:paraId="1FBF2980">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8.3征集文件的修改将在江苏政府采购网公布，补充文件将作为征集文件的组成部分，并对供应商具有约束力。</w:t>
      </w:r>
    </w:p>
    <w:p w14:paraId="54EC9887">
      <w:pPr>
        <w:pStyle w:val="3"/>
        <w:pageBreakBefore w:val="0"/>
        <w:kinsoku/>
        <w:wordWrap/>
        <w:overflowPunct/>
        <w:topLinePunct w:val="0"/>
        <w:autoSpaceDE/>
        <w:autoSpaceDN/>
        <w:bidi w:val="0"/>
        <w:spacing w:before="0" w:after="0" w:line="440" w:lineRule="exact"/>
        <w:ind w:left="0" w:firstLine="640" w:firstLineChars="200"/>
        <w:textAlignment w:val="auto"/>
        <w:rPr>
          <w:rFonts w:hint="default" w:ascii="Times New Roman" w:hAnsi="Times New Roman" w:eastAsia="黑体" w:cs="Times New Roman"/>
          <w:b w:val="0"/>
          <w:color w:val="auto"/>
          <w:highlight w:val="none"/>
        </w:rPr>
      </w:pPr>
      <w:r>
        <w:rPr>
          <w:rFonts w:hint="default" w:ascii="Times New Roman" w:hAnsi="Times New Roman" w:eastAsia="黑体" w:cs="Times New Roman"/>
          <w:b w:val="0"/>
          <w:color w:val="auto"/>
          <w:highlight w:val="none"/>
        </w:rPr>
        <w:t>三、响应文件编制</w:t>
      </w:r>
    </w:p>
    <w:p w14:paraId="5FC34311">
      <w:pPr>
        <w:pStyle w:val="4"/>
        <w:pageBreakBefore w:val="0"/>
        <w:kinsoku/>
        <w:wordWrap/>
        <w:overflowPunct/>
        <w:topLinePunct w:val="0"/>
        <w:autoSpaceDE/>
        <w:autoSpaceDN/>
        <w:bidi w:val="0"/>
        <w:spacing w:before="0" w:after="0" w:line="440" w:lineRule="exact"/>
        <w:ind w:left="0" w:firstLine="562" w:firstLineChars="200"/>
        <w:jc w:val="left"/>
        <w:textAlignment w:val="auto"/>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9、响应文件编写注意事项</w:t>
      </w:r>
    </w:p>
    <w:p w14:paraId="5B679064">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9.1供应商应当仔细阅读征集文件中所有的事项、格式、条款和规范等要求，在完全了解采购内容、技术性能要求和商务条件后，按照征集文件的要求编制响应文件。响应文件应当对征集文件提出的要求和条件作出明确响应，并保证所提供的全部资料的真实性，否则作无效响应处理。</w:t>
      </w:r>
    </w:p>
    <w:p w14:paraId="62AC1E3E">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9.2对征集文件提出的实质性要求和条件作出响应是指供应商必须对征集文件中标明实质性要求和条件的技术参数及性能配置、数量、价格、售后服务、合同主要条款及其它要求等内容逐条作出满足原要求和条件的响应。</w:t>
      </w:r>
    </w:p>
    <w:p w14:paraId="14D95182">
      <w:pPr>
        <w:pStyle w:val="4"/>
        <w:pageBreakBefore w:val="0"/>
        <w:kinsoku/>
        <w:wordWrap/>
        <w:overflowPunct/>
        <w:topLinePunct w:val="0"/>
        <w:autoSpaceDE/>
        <w:autoSpaceDN/>
        <w:bidi w:val="0"/>
        <w:spacing w:before="0" w:after="0" w:line="440" w:lineRule="exact"/>
        <w:ind w:left="0" w:firstLine="562" w:firstLineChars="200"/>
        <w:jc w:val="left"/>
        <w:textAlignment w:val="auto"/>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10、响应文件的语言及度量衡单位</w:t>
      </w:r>
    </w:p>
    <w:p w14:paraId="5F1DFC1B">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10.1除专用术语外，供应商提交的响应文件以及供应商与</w:t>
      </w:r>
      <w:r>
        <w:rPr>
          <w:rFonts w:hint="eastAsia" w:ascii="Times New Roman" w:hAnsi="Times New Roman" w:eastAsia="宋体" w:cs="Times New Roman"/>
          <w:color w:val="auto"/>
          <w:sz w:val="24"/>
          <w:szCs w:val="24"/>
          <w:highlight w:val="none"/>
          <w:lang w:eastAsia="zh-CN"/>
        </w:rPr>
        <w:t>代理机构</w:t>
      </w:r>
      <w:r>
        <w:rPr>
          <w:rFonts w:hint="default" w:ascii="Times New Roman" w:hAnsi="Times New Roman" w:cs="Times New Roman"/>
          <w:color w:val="auto"/>
          <w:sz w:val="24"/>
          <w:szCs w:val="24"/>
          <w:highlight w:val="none"/>
        </w:rPr>
        <w:t>就有关征集的所有来往通知、函件和文件均应使用简体中文。必要时专用术语应附有中文解释。供应商提交的支持资料和已印制的文献可以使用外文，但相应内容应附有中文翻译本，在解释响应文件时以中文翻译本为准。未附中文翻译本</w:t>
      </w:r>
      <w:r>
        <w:rPr>
          <w:rFonts w:hint="default" w:ascii="Times New Roman" w:hAnsi="Times New Roman" w:cs="Times New Roman"/>
          <w:color w:val="auto"/>
          <w:sz w:val="24"/>
          <w:szCs w:val="24"/>
          <w:highlight w:val="none"/>
          <w:lang w:eastAsia="zh-CN"/>
        </w:rPr>
        <w:t>或者</w:t>
      </w:r>
      <w:r>
        <w:rPr>
          <w:rFonts w:hint="default" w:ascii="Times New Roman" w:hAnsi="Times New Roman" w:cs="Times New Roman"/>
          <w:color w:val="auto"/>
          <w:sz w:val="24"/>
          <w:szCs w:val="24"/>
          <w:highlight w:val="none"/>
        </w:rPr>
        <w:t>翻译本中文内容明显与外文内容不一致的，其不利后果由供应商自行承担。</w:t>
      </w:r>
    </w:p>
    <w:p w14:paraId="7E90C3B0">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10.2除技术性能另有规定外，响应文件所使用的度量衡单位，均须采用国家法定计量单位。</w:t>
      </w:r>
    </w:p>
    <w:p w14:paraId="72DF4E0D">
      <w:pPr>
        <w:pStyle w:val="4"/>
        <w:pageBreakBefore w:val="0"/>
        <w:kinsoku/>
        <w:wordWrap/>
        <w:overflowPunct/>
        <w:topLinePunct w:val="0"/>
        <w:autoSpaceDE/>
        <w:autoSpaceDN/>
        <w:bidi w:val="0"/>
        <w:spacing w:before="0" w:after="0" w:line="440" w:lineRule="exact"/>
        <w:ind w:left="0" w:firstLine="562" w:firstLineChars="200"/>
        <w:jc w:val="left"/>
        <w:textAlignment w:val="auto"/>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11、响应文件的构成</w:t>
      </w:r>
    </w:p>
    <w:p w14:paraId="1671D407">
      <w:pPr>
        <w:pageBreakBefore w:val="0"/>
        <w:kinsoku/>
        <w:wordWrap/>
        <w:overflowPunct/>
        <w:topLinePunct w:val="0"/>
        <w:autoSpaceDE/>
        <w:autoSpaceDN/>
        <w:bidi w:val="0"/>
        <w:spacing w:line="440" w:lineRule="exact"/>
        <w:ind w:left="0"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11.1供应商编写的响应文件应包括资格证明文件、符合性证明文件、响应函、服务承诺、项目服务方案、技术要求响应及偏离表、商务要求响应及偏离表、供应商综合实力、其他证明文件等部分。</w:t>
      </w:r>
    </w:p>
    <w:p w14:paraId="45DF29B8">
      <w:pPr>
        <w:pageBreakBefore w:val="0"/>
        <w:kinsoku/>
        <w:wordWrap/>
        <w:overflowPunct/>
        <w:topLinePunct w:val="0"/>
        <w:autoSpaceDE/>
        <w:autoSpaceDN/>
        <w:bidi w:val="0"/>
        <w:spacing w:line="440" w:lineRule="exact"/>
        <w:ind w:left="0" w:firstLine="482" w:firstLineChars="200"/>
        <w:jc w:val="left"/>
        <w:textAlignment w:val="auto"/>
        <w:rPr>
          <w:rFonts w:hint="default" w:ascii="Times New Roman" w:hAnsi="Times New Roman" w:cs="Times New Roman"/>
          <w:b/>
          <w:color w:val="auto"/>
          <w:sz w:val="24"/>
          <w:highlight w:val="none"/>
        </w:rPr>
      </w:pPr>
      <w:r>
        <w:rPr>
          <w:rFonts w:hint="default" w:ascii="Times New Roman" w:hAnsi="Times New Roman" w:cs="Times New Roman"/>
          <w:b/>
          <w:color w:val="auto"/>
          <w:sz w:val="24"/>
          <w:highlight w:val="none"/>
        </w:rPr>
        <w:t>注：</w:t>
      </w:r>
    </w:p>
    <w:p w14:paraId="1F41811A">
      <w:pPr>
        <w:pageBreakBefore w:val="0"/>
        <w:kinsoku/>
        <w:wordWrap/>
        <w:overflowPunct/>
        <w:topLinePunct w:val="0"/>
        <w:autoSpaceDE/>
        <w:autoSpaceDN/>
        <w:bidi w:val="0"/>
        <w:spacing w:line="440" w:lineRule="exact"/>
        <w:ind w:left="0" w:firstLine="480" w:firstLineChars="200"/>
        <w:textAlignment w:val="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①如上述资格证明文件若遇年检、换证等未能提供的情况，则必须提供法定年检、换证单位出具的有效证明。如上述资格证明文件遇有国家相关政策规定可不具备的，必须提供相关政策规定</w:t>
      </w:r>
      <w:r>
        <w:rPr>
          <w:rFonts w:hint="default" w:ascii="Times New Roman" w:hAnsi="Times New Roman" w:cs="Times New Roman"/>
          <w:color w:val="auto"/>
          <w:sz w:val="24"/>
          <w:highlight w:val="none"/>
          <w:lang w:eastAsia="zh-CN"/>
        </w:rPr>
        <w:t>或者</w:t>
      </w:r>
      <w:r>
        <w:rPr>
          <w:rFonts w:hint="default" w:ascii="Times New Roman" w:hAnsi="Times New Roman" w:cs="Times New Roman"/>
          <w:color w:val="auto"/>
          <w:sz w:val="24"/>
          <w:highlight w:val="none"/>
        </w:rPr>
        <w:t>相关单位出具的有效证明。</w:t>
      </w:r>
    </w:p>
    <w:p w14:paraId="6351A31E">
      <w:pPr>
        <w:pageBreakBefore w:val="0"/>
        <w:kinsoku/>
        <w:wordWrap/>
        <w:overflowPunct/>
        <w:topLinePunct w:val="0"/>
        <w:autoSpaceDE/>
        <w:autoSpaceDN/>
        <w:bidi w:val="0"/>
        <w:spacing w:line="440" w:lineRule="exact"/>
        <w:ind w:left="0" w:firstLine="480" w:firstLineChars="200"/>
        <w:textAlignment w:val="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②征集文件要求提供证书证件等原件电子件的，供应商提供的电子件应是对证书证件等原件通过扫描、拍照等方式进行数字化的可被电子交易平台识别的数字文件，否则评标委员会可以视其未提供。</w:t>
      </w:r>
    </w:p>
    <w:p w14:paraId="4509E7AA">
      <w:pPr>
        <w:pageBreakBefore w:val="0"/>
        <w:kinsoku/>
        <w:wordWrap/>
        <w:overflowPunct/>
        <w:topLinePunct w:val="0"/>
        <w:autoSpaceDE/>
        <w:autoSpaceDN/>
        <w:bidi w:val="0"/>
        <w:spacing w:line="440" w:lineRule="exact"/>
        <w:ind w:left="0" w:firstLine="480" w:firstLineChars="200"/>
        <w:textAlignment w:val="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③</w:t>
      </w:r>
      <w:r>
        <w:rPr>
          <w:rFonts w:hint="default" w:ascii="Times New Roman" w:hAnsi="Times New Roman" w:cs="Times New Roman"/>
          <w:i/>
          <w:color w:val="auto"/>
          <w:sz w:val="24"/>
          <w:highlight w:val="none"/>
        </w:rPr>
        <w:t>本项目不接受纸质响应文件</w:t>
      </w:r>
      <w:r>
        <w:rPr>
          <w:rFonts w:hint="default" w:ascii="Times New Roman" w:hAnsi="Times New Roman" w:cs="Times New Roman"/>
          <w:color w:val="auto"/>
          <w:sz w:val="24"/>
          <w:highlight w:val="none"/>
        </w:rPr>
        <w:t>。</w:t>
      </w:r>
    </w:p>
    <w:p w14:paraId="3DF7F64C">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11.2如响应文件制作工具中格式和内容与江苏政府采购网发布的征集文件不一致，请以江苏政府采购网发布的征集文件为准。</w:t>
      </w:r>
    </w:p>
    <w:p w14:paraId="0FDEFA50">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11.3特别提醒供应商，混乱的编排导致响应文件被误读</w:t>
      </w:r>
      <w:r>
        <w:rPr>
          <w:rFonts w:hint="default" w:ascii="Times New Roman" w:hAnsi="Times New Roman" w:cs="Times New Roman"/>
          <w:color w:val="auto"/>
          <w:sz w:val="24"/>
          <w:szCs w:val="24"/>
          <w:highlight w:val="none"/>
          <w:lang w:eastAsia="zh-CN"/>
        </w:rPr>
        <w:t>或者</w:t>
      </w:r>
      <w:r>
        <w:rPr>
          <w:rFonts w:hint="default" w:ascii="Times New Roman" w:hAnsi="Times New Roman" w:cs="Times New Roman"/>
          <w:color w:val="auto"/>
          <w:sz w:val="24"/>
          <w:szCs w:val="24"/>
          <w:highlight w:val="none"/>
        </w:rPr>
        <w:t>评审小组查找不到有效文件是供应商的风险。</w:t>
      </w:r>
    </w:p>
    <w:p w14:paraId="6C1670BE">
      <w:pPr>
        <w:pStyle w:val="4"/>
        <w:pageBreakBefore w:val="0"/>
        <w:kinsoku/>
        <w:wordWrap/>
        <w:overflowPunct/>
        <w:topLinePunct w:val="0"/>
        <w:autoSpaceDE/>
        <w:autoSpaceDN/>
        <w:bidi w:val="0"/>
        <w:spacing w:before="0" w:after="0" w:line="440" w:lineRule="exact"/>
        <w:ind w:left="0" w:firstLine="562" w:firstLineChars="200"/>
        <w:jc w:val="left"/>
        <w:textAlignment w:val="auto"/>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12、证明供应商及响应标的符合征集文件规定的文件</w:t>
      </w:r>
    </w:p>
    <w:p w14:paraId="0F1F9416">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12.1供应商应按照征集文件要求提交证明文件，证明其及响应标的符合征集文件规定。</w:t>
      </w:r>
    </w:p>
    <w:p w14:paraId="3C823627">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12.2征集文件对证明文件无明确形式要求的，证明文件可以以文字资料、图纸和数据等形式提交。</w:t>
      </w:r>
    </w:p>
    <w:p w14:paraId="037F9964">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12.3供应商委托代理时应当提交授权委托书，请按征集文件第六章给定格式及要求填写并附法定代表人（单位负责人）与</w:t>
      </w:r>
      <w:r>
        <w:rPr>
          <w:rFonts w:hint="default" w:ascii="Times New Roman" w:hAnsi="Times New Roman" w:cs="Times New Roman"/>
          <w:color w:val="auto"/>
          <w:sz w:val="24"/>
          <w:szCs w:val="24"/>
          <w:highlight w:val="none"/>
          <w:lang w:eastAsia="zh-CN"/>
        </w:rPr>
        <w:t>委托代理人</w:t>
      </w:r>
      <w:r>
        <w:rPr>
          <w:rFonts w:hint="default" w:ascii="Times New Roman" w:hAnsi="Times New Roman" w:cs="Times New Roman"/>
          <w:color w:val="auto"/>
          <w:sz w:val="24"/>
          <w:szCs w:val="24"/>
          <w:highlight w:val="none"/>
        </w:rPr>
        <w:t>身份证明。</w:t>
      </w:r>
    </w:p>
    <w:p w14:paraId="28F7EC8F">
      <w:pPr>
        <w:pStyle w:val="4"/>
        <w:pageBreakBefore w:val="0"/>
        <w:kinsoku/>
        <w:wordWrap/>
        <w:overflowPunct/>
        <w:topLinePunct w:val="0"/>
        <w:autoSpaceDE/>
        <w:autoSpaceDN/>
        <w:bidi w:val="0"/>
        <w:spacing w:before="0" w:after="0" w:line="440" w:lineRule="exact"/>
        <w:ind w:left="0" w:firstLine="562" w:firstLineChars="200"/>
        <w:jc w:val="left"/>
        <w:textAlignment w:val="auto"/>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13、响应函</w:t>
      </w:r>
    </w:p>
    <w:p w14:paraId="5496E502">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13.1供应商应按照征集文件提供的格式完整、正确填写响应函。</w:t>
      </w:r>
    </w:p>
    <w:p w14:paraId="353000B3">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13.2响应文件中的产品单价和专用耗材单价等无特殊规定的采用人民币报价，以元为单位标注。征集文件另有规定的按规定执行。</w:t>
      </w:r>
    </w:p>
    <w:p w14:paraId="168BB733">
      <w:pPr>
        <w:pStyle w:val="4"/>
        <w:pageBreakBefore w:val="0"/>
        <w:kinsoku/>
        <w:wordWrap/>
        <w:overflowPunct/>
        <w:topLinePunct w:val="0"/>
        <w:autoSpaceDE/>
        <w:autoSpaceDN/>
        <w:bidi w:val="0"/>
        <w:spacing w:before="0" w:after="0" w:line="440" w:lineRule="exact"/>
        <w:ind w:left="0" w:firstLine="562" w:firstLineChars="200"/>
        <w:jc w:val="left"/>
        <w:textAlignment w:val="auto"/>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14、服务承诺和项目服务方案</w:t>
      </w:r>
    </w:p>
    <w:p w14:paraId="05A354D7">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14.1供应商应根据征集文件要求提供有关服务的管理制度，服务机构的分布情况，服务人员的数量、素质、技术水平及售后服务的反应能力等。</w:t>
      </w:r>
    </w:p>
    <w:p w14:paraId="58FD7968">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14.2供应商应根据征集文件要求提供项目服务方案等。</w:t>
      </w:r>
    </w:p>
    <w:p w14:paraId="00578552">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14.3供应商应根据征集文件要求提供所响应标的的主要组成部分、功能设计、实现思路及关键技术等。</w:t>
      </w:r>
    </w:p>
    <w:p w14:paraId="2FB78226">
      <w:pPr>
        <w:pStyle w:val="4"/>
        <w:pageBreakBefore w:val="0"/>
        <w:kinsoku/>
        <w:wordWrap/>
        <w:overflowPunct/>
        <w:topLinePunct w:val="0"/>
        <w:autoSpaceDE/>
        <w:autoSpaceDN/>
        <w:bidi w:val="0"/>
        <w:spacing w:before="0" w:after="0" w:line="440" w:lineRule="exact"/>
        <w:ind w:left="0" w:firstLine="562" w:firstLineChars="200"/>
        <w:jc w:val="left"/>
        <w:textAlignment w:val="auto"/>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15、技术要求响应及偏离表、商务要求响应及偏离表</w:t>
      </w:r>
    </w:p>
    <w:p w14:paraId="4230EECD">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15.1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供应商应对征集文件中的技术要求与商务要求逐项作出响应</w:t>
      </w:r>
      <w:r>
        <w:rPr>
          <w:rFonts w:hint="default" w:ascii="Times New Roman" w:hAnsi="Times New Roman" w:cs="Times New Roman"/>
          <w:color w:val="auto"/>
          <w:sz w:val="24"/>
          <w:szCs w:val="24"/>
          <w:highlight w:val="none"/>
          <w:lang w:eastAsia="zh-CN"/>
        </w:rPr>
        <w:t>或者</w:t>
      </w:r>
      <w:r>
        <w:rPr>
          <w:rFonts w:hint="default" w:ascii="Times New Roman" w:hAnsi="Times New Roman" w:cs="Times New Roman"/>
          <w:color w:val="auto"/>
          <w:sz w:val="24"/>
          <w:szCs w:val="24"/>
          <w:highlight w:val="none"/>
        </w:rPr>
        <w:t>偏离，不得低于采购需求。</w:t>
      </w:r>
    </w:p>
    <w:p w14:paraId="288A3E66">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15.2供应商可在响应文件中提供认为需要的其他技术文件</w:t>
      </w:r>
      <w:r>
        <w:rPr>
          <w:rFonts w:hint="default" w:ascii="Times New Roman" w:hAnsi="Times New Roman" w:cs="Times New Roman"/>
          <w:color w:val="auto"/>
          <w:sz w:val="24"/>
          <w:szCs w:val="24"/>
          <w:highlight w:val="none"/>
          <w:lang w:eastAsia="zh-CN"/>
        </w:rPr>
        <w:t>或者</w:t>
      </w:r>
      <w:r>
        <w:rPr>
          <w:rFonts w:hint="default" w:ascii="Times New Roman" w:hAnsi="Times New Roman" w:cs="Times New Roman"/>
          <w:color w:val="auto"/>
          <w:sz w:val="24"/>
          <w:szCs w:val="24"/>
          <w:highlight w:val="none"/>
        </w:rPr>
        <w:t>说明。</w:t>
      </w:r>
    </w:p>
    <w:p w14:paraId="0E262D3A">
      <w:pPr>
        <w:pStyle w:val="4"/>
        <w:pageBreakBefore w:val="0"/>
        <w:kinsoku/>
        <w:wordWrap/>
        <w:overflowPunct/>
        <w:topLinePunct w:val="0"/>
        <w:autoSpaceDE/>
        <w:autoSpaceDN/>
        <w:bidi w:val="0"/>
        <w:spacing w:before="0" w:after="0" w:line="440" w:lineRule="exact"/>
        <w:ind w:left="0" w:firstLine="562" w:firstLineChars="200"/>
        <w:jc w:val="left"/>
        <w:textAlignment w:val="auto"/>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16、响应有效期</w:t>
      </w:r>
    </w:p>
    <w:p w14:paraId="1CCE3ECD">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16.1响应有效期为征集文件规定的开启之</w:t>
      </w:r>
      <w:r>
        <w:rPr>
          <w:rFonts w:hint="default" w:ascii="Times New Roman" w:hAnsi="Times New Roman" w:cs="Times New Roman"/>
          <w:i w:val="0"/>
          <w:iCs w:val="0"/>
          <w:color w:val="auto"/>
          <w:sz w:val="24"/>
          <w:szCs w:val="24"/>
          <w:highlight w:val="none"/>
        </w:rPr>
        <w:t>日后六十（60）天。</w:t>
      </w:r>
      <w:r>
        <w:rPr>
          <w:rFonts w:hint="default" w:ascii="Times New Roman" w:hAnsi="Times New Roman" w:cs="Times New Roman"/>
          <w:color w:val="auto"/>
          <w:sz w:val="24"/>
          <w:szCs w:val="24"/>
          <w:highlight w:val="none"/>
        </w:rPr>
        <w:t>响应有效期比规定短的将被视为未实质性响应征集文件而予以拒绝。</w:t>
      </w:r>
    </w:p>
    <w:p w14:paraId="775CAF67">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16.2在特殊情况下（法律法规另有规定的除外），经监管部门批准后，</w:t>
      </w:r>
      <w:r>
        <w:rPr>
          <w:rFonts w:hint="eastAsia" w:ascii="Times New Roman" w:hAnsi="Times New Roman" w:eastAsia="宋体" w:cs="Times New Roman"/>
          <w:color w:val="auto"/>
          <w:sz w:val="24"/>
          <w:szCs w:val="24"/>
          <w:highlight w:val="none"/>
          <w:lang w:eastAsia="zh-CN"/>
        </w:rPr>
        <w:t>代理机构</w:t>
      </w:r>
      <w:r>
        <w:rPr>
          <w:rFonts w:hint="default" w:ascii="Times New Roman" w:hAnsi="Times New Roman" w:cs="Times New Roman"/>
          <w:color w:val="auto"/>
          <w:sz w:val="24"/>
          <w:szCs w:val="24"/>
          <w:highlight w:val="none"/>
        </w:rPr>
        <w:t>于原响应有效期满之前可向供应商提出延长响应有效期的要求。这种要求与答复均应采用书面形式。供应商可以拒绝</w:t>
      </w:r>
      <w:r>
        <w:rPr>
          <w:rFonts w:hint="eastAsia" w:ascii="Times New Roman" w:hAnsi="Times New Roman" w:eastAsia="宋体" w:cs="Times New Roman"/>
          <w:color w:val="auto"/>
          <w:sz w:val="24"/>
          <w:szCs w:val="24"/>
          <w:highlight w:val="none"/>
          <w:lang w:eastAsia="zh-CN"/>
        </w:rPr>
        <w:t>代理机构</w:t>
      </w:r>
      <w:r>
        <w:rPr>
          <w:rFonts w:hint="default" w:ascii="Times New Roman" w:hAnsi="Times New Roman" w:cs="Times New Roman"/>
          <w:color w:val="auto"/>
          <w:sz w:val="24"/>
          <w:szCs w:val="24"/>
          <w:highlight w:val="none"/>
        </w:rPr>
        <w:t>的这一要求而放弃参加采购活动，同意延长响应有效期的供应商既不能要求也不允许修改其响应文件。受响应有效期约束的所有权利与义务均延长至新的有效期。</w:t>
      </w:r>
    </w:p>
    <w:p w14:paraId="3182325F">
      <w:pPr>
        <w:pStyle w:val="3"/>
        <w:pageBreakBefore w:val="0"/>
        <w:kinsoku/>
        <w:wordWrap/>
        <w:overflowPunct/>
        <w:topLinePunct w:val="0"/>
        <w:autoSpaceDE/>
        <w:autoSpaceDN/>
        <w:bidi w:val="0"/>
        <w:spacing w:before="0" w:after="0" w:line="440" w:lineRule="exact"/>
        <w:ind w:left="0" w:firstLine="640" w:firstLineChars="200"/>
        <w:textAlignment w:val="auto"/>
        <w:rPr>
          <w:rFonts w:hint="default" w:ascii="Times New Roman" w:hAnsi="Times New Roman" w:eastAsia="黑体" w:cs="Times New Roman"/>
          <w:b w:val="0"/>
          <w:color w:val="auto"/>
          <w:highlight w:val="none"/>
        </w:rPr>
      </w:pPr>
      <w:r>
        <w:rPr>
          <w:rFonts w:hint="default" w:ascii="Times New Roman" w:hAnsi="Times New Roman" w:eastAsia="黑体" w:cs="Times New Roman"/>
          <w:b w:val="0"/>
          <w:color w:val="auto"/>
          <w:highlight w:val="none"/>
        </w:rPr>
        <w:t>四、响应文件递交</w:t>
      </w:r>
    </w:p>
    <w:p w14:paraId="7E3BEB38">
      <w:pPr>
        <w:pStyle w:val="4"/>
        <w:pageBreakBefore w:val="0"/>
        <w:kinsoku/>
        <w:wordWrap/>
        <w:overflowPunct/>
        <w:topLinePunct w:val="0"/>
        <w:autoSpaceDE/>
        <w:autoSpaceDN/>
        <w:bidi w:val="0"/>
        <w:spacing w:before="0" w:after="0" w:line="440" w:lineRule="exact"/>
        <w:ind w:left="0" w:firstLine="562" w:firstLineChars="200"/>
        <w:jc w:val="left"/>
        <w:textAlignment w:val="auto"/>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17、电子响应文件的递交</w:t>
      </w:r>
    </w:p>
    <w:p w14:paraId="5E94BEC3">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供应商应当按照《操作手册》规定，在征集文件规定的截止时间前制作并递交（上传）电子响应文件。</w:t>
      </w:r>
    </w:p>
    <w:p w14:paraId="7D55C79B">
      <w:pPr>
        <w:pStyle w:val="4"/>
        <w:pageBreakBefore w:val="0"/>
        <w:kinsoku/>
        <w:wordWrap/>
        <w:overflowPunct/>
        <w:topLinePunct w:val="0"/>
        <w:autoSpaceDE/>
        <w:autoSpaceDN/>
        <w:bidi w:val="0"/>
        <w:spacing w:before="0" w:after="0" w:line="440" w:lineRule="exact"/>
        <w:ind w:left="0" w:firstLine="562" w:firstLineChars="200"/>
        <w:jc w:val="left"/>
        <w:textAlignment w:val="auto"/>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18、响应文件递交截止时间</w:t>
      </w:r>
    </w:p>
    <w:p w14:paraId="4548258A">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18.1供应商递交（上传）电子响应文件的时间不得迟于征集公告中规定的截止时间。</w:t>
      </w:r>
    </w:p>
    <w:p w14:paraId="1358A70C">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供应商应充分考虑计算机硬件、软件及网络环境等风险因素，如因供应商自身原因造成电子响应文件递交（上传）不成功的按照本征集文件第二章第26.1条规定作无效响应处理。</w:t>
      </w:r>
    </w:p>
    <w:p w14:paraId="48DBC05A">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18.2</w:t>
      </w:r>
      <w:r>
        <w:rPr>
          <w:rFonts w:hint="eastAsia" w:ascii="Times New Roman" w:hAnsi="Times New Roman" w:eastAsia="宋体" w:cs="Times New Roman"/>
          <w:color w:val="auto"/>
          <w:sz w:val="24"/>
          <w:szCs w:val="24"/>
          <w:highlight w:val="none"/>
          <w:lang w:eastAsia="zh-CN"/>
        </w:rPr>
        <w:t>代理机构</w:t>
      </w:r>
      <w:r>
        <w:rPr>
          <w:rFonts w:hint="default" w:ascii="Times New Roman" w:hAnsi="Times New Roman" w:cs="Times New Roman"/>
          <w:color w:val="auto"/>
          <w:sz w:val="24"/>
          <w:szCs w:val="24"/>
          <w:highlight w:val="none"/>
        </w:rPr>
        <w:t>可以按照规定，通过修改征集文件酌情延长递交响应文件截止时间，在此情况下，供应商的所有权利和义务以及供应商受制的截止时间均应以延长后新的截止时间为准。</w:t>
      </w:r>
    </w:p>
    <w:p w14:paraId="146B907F">
      <w:pPr>
        <w:pStyle w:val="4"/>
        <w:pageBreakBefore w:val="0"/>
        <w:kinsoku/>
        <w:wordWrap/>
        <w:overflowPunct/>
        <w:topLinePunct w:val="0"/>
        <w:autoSpaceDE/>
        <w:autoSpaceDN/>
        <w:bidi w:val="0"/>
        <w:spacing w:before="0" w:after="0" w:line="440" w:lineRule="exact"/>
        <w:ind w:left="0" w:firstLine="562" w:firstLineChars="200"/>
        <w:jc w:val="left"/>
        <w:textAlignment w:val="auto"/>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19、响应文件的拒收</w:t>
      </w:r>
    </w:p>
    <w:p w14:paraId="78B4559B">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eastAsia" w:ascii="Times New Roman" w:hAnsi="Times New Roman" w:eastAsia="宋体" w:cs="Times New Roman"/>
          <w:color w:val="auto"/>
          <w:sz w:val="24"/>
          <w:szCs w:val="24"/>
          <w:highlight w:val="none"/>
          <w:lang w:eastAsia="zh-CN"/>
        </w:rPr>
        <w:t>代理机构</w:t>
      </w:r>
      <w:r>
        <w:rPr>
          <w:rFonts w:hint="default" w:ascii="Times New Roman" w:hAnsi="Times New Roman" w:cs="Times New Roman"/>
          <w:color w:val="auto"/>
          <w:sz w:val="24"/>
          <w:szCs w:val="24"/>
          <w:highlight w:val="none"/>
        </w:rPr>
        <w:t>拒绝接收在征集文件规定的截止时间后递交（上传）的任何响应文件。</w:t>
      </w:r>
    </w:p>
    <w:p w14:paraId="2F2343BA">
      <w:pPr>
        <w:pStyle w:val="4"/>
        <w:pageBreakBefore w:val="0"/>
        <w:kinsoku/>
        <w:wordWrap/>
        <w:overflowPunct/>
        <w:topLinePunct w:val="0"/>
        <w:autoSpaceDE/>
        <w:autoSpaceDN/>
        <w:bidi w:val="0"/>
        <w:spacing w:before="0" w:after="0" w:line="440" w:lineRule="exact"/>
        <w:ind w:left="0" w:firstLine="562" w:firstLineChars="200"/>
        <w:jc w:val="left"/>
        <w:textAlignment w:val="auto"/>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20、响应文件的撤回和修改</w:t>
      </w:r>
    </w:p>
    <w:p w14:paraId="2AD185F4">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20.1供应商可在递交响应文件截止时间前，撤回其电子响应文件，具体操作方法见《操作手册》。供应商撤回电子响应文件的，则认为其不再参与本项目采购活动。</w:t>
      </w:r>
    </w:p>
    <w:p w14:paraId="38D11A38">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20.2供应商可在递交响应文件截止时间前，对其电子响应文件进行修改，具体操作方法见《操作手册》。在递交响应文件截止时间之后，供应商不得对其电子响应文件做任何修改。</w:t>
      </w:r>
    </w:p>
    <w:p w14:paraId="33A85C01">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20.3在递交响应文件截止时间至征集文件规定的响应有效期满之间的这段时间内，供应商不得撤回其响应文件。</w:t>
      </w:r>
    </w:p>
    <w:p w14:paraId="789F3414">
      <w:pPr>
        <w:pStyle w:val="3"/>
        <w:pageBreakBefore w:val="0"/>
        <w:kinsoku/>
        <w:wordWrap/>
        <w:overflowPunct/>
        <w:topLinePunct w:val="0"/>
        <w:autoSpaceDE/>
        <w:autoSpaceDN/>
        <w:bidi w:val="0"/>
        <w:spacing w:before="0" w:after="0" w:line="440" w:lineRule="exact"/>
        <w:ind w:left="0" w:firstLine="640" w:firstLineChars="200"/>
        <w:textAlignment w:val="auto"/>
        <w:rPr>
          <w:rFonts w:hint="default" w:ascii="Times New Roman" w:hAnsi="Times New Roman" w:eastAsia="黑体" w:cs="Times New Roman"/>
          <w:b w:val="0"/>
          <w:color w:val="auto"/>
          <w:highlight w:val="none"/>
        </w:rPr>
      </w:pPr>
      <w:r>
        <w:rPr>
          <w:rFonts w:hint="default" w:ascii="Times New Roman" w:hAnsi="Times New Roman" w:eastAsia="黑体" w:cs="Times New Roman"/>
          <w:b w:val="0"/>
          <w:color w:val="auto"/>
          <w:highlight w:val="none"/>
        </w:rPr>
        <w:t>五、开启与评审</w:t>
      </w:r>
    </w:p>
    <w:p w14:paraId="42B82619">
      <w:pPr>
        <w:pStyle w:val="4"/>
        <w:pageBreakBefore w:val="0"/>
        <w:kinsoku/>
        <w:wordWrap/>
        <w:overflowPunct/>
        <w:topLinePunct w:val="0"/>
        <w:autoSpaceDE/>
        <w:autoSpaceDN/>
        <w:bidi w:val="0"/>
        <w:spacing w:before="0" w:after="0" w:line="440" w:lineRule="exact"/>
        <w:ind w:left="0" w:firstLine="562" w:firstLineChars="200"/>
        <w:jc w:val="left"/>
        <w:textAlignment w:val="auto"/>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21、开启</w:t>
      </w:r>
    </w:p>
    <w:p w14:paraId="1D591BD0">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21.1</w:t>
      </w:r>
      <w:r>
        <w:rPr>
          <w:rFonts w:hint="eastAsia" w:ascii="Times New Roman" w:hAnsi="Times New Roman" w:eastAsia="宋体" w:cs="Times New Roman"/>
          <w:color w:val="auto"/>
          <w:sz w:val="24"/>
          <w:szCs w:val="24"/>
          <w:highlight w:val="none"/>
          <w:lang w:eastAsia="zh-CN"/>
        </w:rPr>
        <w:t>代理机构</w:t>
      </w:r>
      <w:r>
        <w:rPr>
          <w:rFonts w:hint="default" w:ascii="Times New Roman" w:hAnsi="Times New Roman" w:cs="Times New Roman"/>
          <w:color w:val="auto"/>
          <w:sz w:val="24"/>
          <w:szCs w:val="24"/>
          <w:highlight w:val="none"/>
        </w:rPr>
        <w:t>将在征集公告中规定的时间和地点组织公开开启。供应商应当按时参加开启活动，并在“苏采云”系统规定的时间内对其响应文件进行解密。</w:t>
      </w:r>
    </w:p>
    <w:p w14:paraId="624568FA">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21.2开启仪式由</w:t>
      </w:r>
      <w:r>
        <w:rPr>
          <w:rFonts w:hint="eastAsia" w:ascii="Times New Roman" w:hAnsi="Times New Roman" w:eastAsia="宋体" w:cs="Times New Roman"/>
          <w:color w:val="auto"/>
          <w:sz w:val="24"/>
          <w:szCs w:val="24"/>
          <w:highlight w:val="none"/>
          <w:lang w:eastAsia="zh-CN"/>
        </w:rPr>
        <w:t>代理机构</w:t>
      </w:r>
      <w:r>
        <w:rPr>
          <w:rFonts w:hint="default" w:ascii="Times New Roman" w:hAnsi="Times New Roman" w:cs="Times New Roman"/>
          <w:color w:val="auto"/>
          <w:sz w:val="24"/>
          <w:szCs w:val="24"/>
          <w:highlight w:val="none"/>
        </w:rPr>
        <w:t>组织。“苏采云”系统将自动对项目进行开启，并宣布各供应商名称和报价。</w:t>
      </w:r>
    </w:p>
    <w:p w14:paraId="17780E14">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21.3供应商在开启过程中涉及到的响应文件解密、开启结果确认等工作，应当按照《操作手册》规定执行。</w:t>
      </w:r>
    </w:p>
    <w:p w14:paraId="3528F637">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21.4供应商如果对开启过程和开启记录有疑义，应当按照《操作手册》规定提出，未在“苏采云”系统《开标记录表》宣布后5分钟内提出的，视同认可开启结果。</w:t>
      </w:r>
    </w:p>
    <w:p w14:paraId="126946A5">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21.5供应商未参加开启的，视同认可开启结果。</w:t>
      </w:r>
    </w:p>
    <w:p w14:paraId="5005BB06">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21.6供应商在开启、评审全过程中应保持通讯畅通，及时登录“苏采云”系统查阅、答复相关信息，并安排专人与</w:t>
      </w:r>
      <w:r>
        <w:rPr>
          <w:rFonts w:hint="eastAsia" w:ascii="Times New Roman" w:hAnsi="Times New Roman" w:eastAsia="宋体" w:cs="Times New Roman"/>
          <w:color w:val="auto"/>
          <w:sz w:val="24"/>
          <w:szCs w:val="24"/>
          <w:highlight w:val="none"/>
          <w:lang w:eastAsia="zh-CN"/>
        </w:rPr>
        <w:t>代理机构</w:t>
      </w:r>
      <w:r>
        <w:rPr>
          <w:rFonts w:hint="default" w:ascii="Times New Roman" w:hAnsi="Times New Roman" w:cs="Times New Roman"/>
          <w:color w:val="auto"/>
          <w:sz w:val="24"/>
          <w:szCs w:val="24"/>
          <w:highlight w:val="none"/>
        </w:rPr>
        <w:t>及评审小组联系。</w:t>
      </w:r>
    </w:p>
    <w:p w14:paraId="2308898B">
      <w:pPr>
        <w:pStyle w:val="4"/>
        <w:pageBreakBefore w:val="0"/>
        <w:kinsoku/>
        <w:wordWrap/>
        <w:overflowPunct/>
        <w:topLinePunct w:val="0"/>
        <w:autoSpaceDE/>
        <w:autoSpaceDN/>
        <w:bidi w:val="0"/>
        <w:spacing w:before="0" w:after="0" w:line="440" w:lineRule="exact"/>
        <w:ind w:left="0" w:firstLine="562" w:firstLineChars="200"/>
        <w:jc w:val="left"/>
        <w:textAlignment w:val="auto"/>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23、评审小组</w:t>
      </w:r>
    </w:p>
    <w:p w14:paraId="1DD05D1C">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22.1开启后，</w:t>
      </w:r>
      <w:r>
        <w:rPr>
          <w:rFonts w:hint="eastAsia" w:ascii="Times New Roman" w:hAnsi="Times New Roman" w:cs="Times New Roman"/>
          <w:color w:val="auto"/>
          <w:sz w:val="24"/>
          <w:szCs w:val="24"/>
          <w:highlight w:val="none"/>
          <w:lang w:val="en-US" w:eastAsia="zh-CN"/>
        </w:rPr>
        <w:t>征集人</w:t>
      </w:r>
      <w:r>
        <w:rPr>
          <w:rFonts w:hint="default" w:ascii="Times New Roman" w:hAnsi="Times New Roman" w:cs="Times New Roman"/>
          <w:color w:val="auto"/>
          <w:sz w:val="24"/>
          <w:szCs w:val="24"/>
          <w:highlight w:val="none"/>
        </w:rPr>
        <w:t>将组织评审小组进行评审。</w:t>
      </w:r>
    </w:p>
    <w:p w14:paraId="19864974">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22.2评审小组由技术、经济等方面的评审专家组成，且人员构成符合政府采购有关规定。</w:t>
      </w:r>
    </w:p>
    <w:p w14:paraId="1CE8FCC9">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22.3评审小组按照征集文件规定的评审程序、评审方法和评审标准进行独立评审并确定入围供应商。</w:t>
      </w:r>
    </w:p>
    <w:p w14:paraId="0AA5D4EF">
      <w:pPr>
        <w:pStyle w:val="4"/>
        <w:pageBreakBefore w:val="0"/>
        <w:kinsoku/>
        <w:wordWrap/>
        <w:overflowPunct/>
        <w:topLinePunct w:val="0"/>
        <w:autoSpaceDE/>
        <w:autoSpaceDN/>
        <w:bidi w:val="0"/>
        <w:spacing w:before="0" w:after="0" w:line="440" w:lineRule="exact"/>
        <w:ind w:left="0" w:firstLine="562" w:firstLineChars="200"/>
        <w:jc w:val="left"/>
        <w:textAlignment w:val="auto"/>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23、评审过程的保密与公正</w:t>
      </w:r>
    </w:p>
    <w:p w14:paraId="457E7901">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23.1凡是与审查、澄清、评价和比较的有关资料以及入围建议等，评审小组成员、</w:t>
      </w:r>
      <w:r>
        <w:rPr>
          <w:rFonts w:hint="eastAsia" w:ascii="Times New Roman" w:hAnsi="Times New Roman" w:eastAsia="宋体" w:cs="Times New Roman"/>
          <w:color w:val="auto"/>
          <w:sz w:val="24"/>
          <w:szCs w:val="24"/>
          <w:highlight w:val="none"/>
          <w:lang w:eastAsia="zh-CN"/>
        </w:rPr>
        <w:t>代理机构</w:t>
      </w:r>
      <w:r>
        <w:rPr>
          <w:rFonts w:hint="default" w:ascii="Times New Roman" w:hAnsi="Times New Roman" w:cs="Times New Roman"/>
          <w:color w:val="auto"/>
          <w:sz w:val="24"/>
          <w:szCs w:val="24"/>
          <w:highlight w:val="none"/>
        </w:rPr>
        <w:t>均不得向供应商</w:t>
      </w:r>
      <w:r>
        <w:rPr>
          <w:rFonts w:hint="default" w:ascii="Times New Roman" w:hAnsi="Times New Roman" w:cs="Times New Roman"/>
          <w:color w:val="auto"/>
          <w:sz w:val="24"/>
          <w:szCs w:val="24"/>
          <w:highlight w:val="none"/>
          <w:lang w:eastAsia="zh-CN"/>
        </w:rPr>
        <w:t>或者</w:t>
      </w:r>
      <w:r>
        <w:rPr>
          <w:rFonts w:hint="default" w:ascii="Times New Roman" w:hAnsi="Times New Roman" w:cs="Times New Roman"/>
          <w:color w:val="auto"/>
          <w:sz w:val="24"/>
          <w:szCs w:val="24"/>
          <w:highlight w:val="none"/>
        </w:rPr>
        <w:t>与评审无关的其他人员透露。</w:t>
      </w:r>
    </w:p>
    <w:p w14:paraId="4BB4378D">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23.2供应商不得以任何行为影响评审过程，否则其响应文件将被作为无效响应文件。</w:t>
      </w:r>
    </w:p>
    <w:p w14:paraId="5A081F5B">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23.3</w:t>
      </w:r>
      <w:r>
        <w:rPr>
          <w:rFonts w:hint="eastAsia" w:ascii="Times New Roman" w:hAnsi="Times New Roman" w:eastAsia="宋体" w:cs="Times New Roman"/>
          <w:color w:val="auto"/>
          <w:sz w:val="24"/>
          <w:szCs w:val="24"/>
          <w:highlight w:val="none"/>
          <w:lang w:eastAsia="zh-CN"/>
        </w:rPr>
        <w:t>代理机构</w:t>
      </w:r>
      <w:r>
        <w:rPr>
          <w:rFonts w:hint="default" w:ascii="Times New Roman" w:hAnsi="Times New Roman" w:cs="Times New Roman"/>
          <w:color w:val="auto"/>
          <w:sz w:val="24"/>
          <w:szCs w:val="24"/>
          <w:highlight w:val="none"/>
        </w:rPr>
        <w:t>和评审小组不公布评审过程中的有关细节。</w:t>
      </w:r>
    </w:p>
    <w:p w14:paraId="39E47E95">
      <w:pPr>
        <w:pStyle w:val="4"/>
        <w:pageBreakBefore w:val="0"/>
        <w:kinsoku/>
        <w:wordWrap/>
        <w:overflowPunct/>
        <w:topLinePunct w:val="0"/>
        <w:autoSpaceDE/>
        <w:autoSpaceDN/>
        <w:bidi w:val="0"/>
        <w:spacing w:before="0" w:after="0" w:line="440" w:lineRule="exact"/>
        <w:ind w:left="0" w:firstLine="562" w:firstLineChars="200"/>
        <w:jc w:val="left"/>
        <w:textAlignment w:val="auto"/>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24、响应文件的澄清</w:t>
      </w:r>
    </w:p>
    <w:p w14:paraId="4DD6B6CC">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24.1在项目评审期间，评审小组对响应文件中含义不明确、同类问题表述不一致或者有明显文字和计算错误的内容，有权要求供应商作出必要的澄清、说明或者补正。</w:t>
      </w:r>
    </w:p>
    <w:p w14:paraId="20867639">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供应商的澄清、说明或者补正应当采用书面形式，并加盖公章，或者由法定代表人（单位负责人）</w:t>
      </w:r>
      <w:r>
        <w:rPr>
          <w:rFonts w:hint="default" w:ascii="Times New Roman" w:hAnsi="Times New Roman" w:cs="Times New Roman"/>
          <w:color w:val="auto"/>
          <w:sz w:val="24"/>
          <w:szCs w:val="24"/>
          <w:highlight w:val="none"/>
          <w:lang w:eastAsia="zh-CN"/>
        </w:rPr>
        <w:t>或者</w:t>
      </w:r>
      <w:r>
        <w:rPr>
          <w:rFonts w:hint="default" w:ascii="Times New Roman" w:hAnsi="Times New Roman" w:cs="Times New Roman"/>
          <w:color w:val="auto"/>
          <w:sz w:val="24"/>
          <w:szCs w:val="24"/>
          <w:highlight w:val="none"/>
        </w:rPr>
        <w:t>其授权的代表签字。供应商的澄清、说明或者补正不得超出响应文件的范围或者改变响应文件的实质性内容。</w:t>
      </w:r>
    </w:p>
    <w:p w14:paraId="64952915">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评审小组并非对每个供应商都提出澄清、说明或者补正要求。</w:t>
      </w:r>
    </w:p>
    <w:p w14:paraId="77B48FF5">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24.2需要供应商进行澄清、说明或者补正的，评审小组将通过“苏采云”系统向供应商发出“澄清要求函”，接到“澄清要求函”的供应商应当按照要求在“苏采云”系统中提交“澄清响应函”，并加盖CA电子公章。澄清、说明或者补正的内容作为响应文件的补充部分，具体操作方法见《操作手册》。</w:t>
      </w:r>
    </w:p>
    <w:p w14:paraId="2CE15EF4">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24.3接到评审小组澄清、说明或者补正要求的供应商如未按要求响应，其风险由供应商自行承担。</w:t>
      </w:r>
    </w:p>
    <w:p w14:paraId="7579A092">
      <w:pPr>
        <w:pStyle w:val="4"/>
        <w:pageBreakBefore w:val="0"/>
        <w:kinsoku/>
        <w:wordWrap/>
        <w:overflowPunct/>
        <w:topLinePunct w:val="0"/>
        <w:autoSpaceDE/>
        <w:autoSpaceDN/>
        <w:bidi w:val="0"/>
        <w:spacing w:before="0" w:after="0" w:line="440" w:lineRule="exact"/>
        <w:ind w:left="0" w:firstLine="562" w:firstLineChars="200"/>
        <w:jc w:val="left"/>
        <w:textAlignment w:val="auto"/>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25、对响应文件的初审</w:t>
      </w:r>
    </w:p>
    <w:p w14:paraId="7D23B5ED">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25.1响应文件初审分为资格审查和符合性审查。</w:t>
      </w:r>
    </w:p>
    <w:p w14:paraId="1FAE4855">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（1）资格审查：依据法律法规和征集文件的规定，对响应文件中的资格证明文件进行审查。</w:t>
      </w:r>
    </w:p>
    <w:p w14:paraId="2A3E2CC3">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在进行资格审查的同时，</w:t>
      </w:r>
      <w:r>
        <w:rPr>
          <w:rFonts w:hint="eastAsia" w:ascii="Times New Roman" w:hAnsi="Times New Roman" w:eastAsia="宋体" w:cs="Times New Roman"/>
          <w:color w:val="auto"/>
          <w:sz w:val="24"/>
          <w:szCs w:val="24"/>
          <w:highlight w:val="none"/>
          <w:lang w:eastAsia="zh-CN"/>
        </w:rPr>
        <w:t>代理机构</w:t>
      </w:r>
      <w:r>
        <w:rPr>
          <w:rFonts w:hint="default" w:ascii="Times New Roman" w:hAnsi="Times New Roman" w:cs="Times New Roman"/>
          <w:color w:val="auto"/>
          <w:sz w:val="24"/>
          <w:szCs w:val="24"/>
          <w:highlight w:val="none"/>
        </w:rPr>
        <w:t>将在信用中国网站（www.creditchina.gov.cn）、中国政府采购网（www.ccgp.gov.cn）查询供应商的信用记录，以确定供应商是否具备参加本次采购活动的资格，查询结果留存并归档。</w:t>
      </w:r>
    </w:p>
    <w:p w14:paraId="1A3B2510">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接受联合体的项目，两个以上的自然人、法人或者其他组织组成一个联合体，以一个供应商的身份共同参与政府采购活动的，联合体成员中任何一方存在不良信用记录的，视同联合体存在不良信用记录。</w:t>
      </w:r>
    </w:p>
    <w:p w14:paraId="12424663">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（2）符合性审查：评审小组依据征集文件的规定，从响应文件的有效性、完整性和对征集文件的响应程度进行审查，以确定其是否对征集文件的全部实质性要求作出响应。</w:t>
      </w:r>
    </w:p>
    <w:p w14:paraId="2EC42AE8">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未通过资格审查</w:t>
      </w:r>
      <w:r>
        <w:rPr>
          <w:rFonts w:hint="default" w:ascii="Times New Roman" w:hAnsi="Times New Roman" w:cs="Times New Roman"/>
          <w:color w:val="auto"/>
          <w:sz w:val="24"/>
          <w:szCs w:val="24"/>
          <w:highlight w:val="none"/>
          <w:lang w:eastAsia="zh-CN"/>
        </w:rPr>
        <w:t>或者</w:t>
      </w:r>
      <w:r>
        <w:rPr>
          <w:rFonts w:hint="default" w:ascii="Times New Roman" w:hAnsi="Times New Roman" w:cs="Times New Roman"/>
          <w:color w:val="auto"/>
          <w:sz w:val="24"/>
          <w:szCs w:val="24"/>
          <w:highlight w:val="none"/>
        </w:rPr>
        <w:t>符合性审查的供应商，将通过“苏采云”系统中告知其未通过的原因，评审结束后，将不再告知。</w:t>
      </w:r>
    </w:p>
    <w:p w14:paraId="4B6383E4">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25.2在详细评审之前，评审小组将首先审查每份响应文件是否实质性响应了征集文件的要求。实质性响应应当是与征集文件要求的全部条款、条件和规格相符，没有重大偏离</w:t>
      </w:r>
      <w:r>
        <w:rPr>
          <w:rFonts w:hint="default" w:ascii="Times New Roman" w:hAnsi="Times New Roman" w:cs="Times New Roman"/>
          <w:color w:val="auto"/>
          <w:sz w:val="24"/>
          <w:szCs w:val="24"/>
          <w:highlight w:val="none"/>
          <w:lang w:eastAsia="zh-CN"/>
        </w:rPr>
        <w:t>或者</w:t>
      </w:r>
      <w:r>
        <w:rPr>
          <w:rFonts w:hint="default" w:ascii="Times New Roman" w:hAnsi="Times New Roman" w:cs="Times New Roman"/>
          <w:color w:val="auto"/>
          <w:sz w:val="24"/>
          <w:szCs w:val="24"/>
          <w:highlight w:val="none"/>
        </w:rPr>
        <w:t>保留的响应。</w:t>
      </w:r>
    </w:p>
    <w:p w14:paraId="1EAB144E">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所谓重大偏离</w:t>
      </w:r>
      <w:r>
        <w:rPr>
          <w:rFonts w:hint="default" w:ascii="Times New Roman" w:hAnsi="Times New Roman" w:cs="Times New Roman"/>
          <w:color w:val="auto"/>
          <w:sz w:val="24"/>
          <w:szCs w:val="24"/>
          <w:highlight w:val="none"/>
          <w:lang w:eastAsia="zh-CN"/>
        </w:rPr>
        <w:t>或者</w:t>
      </w:r>
      <w:r>
        <w:rPr>
          <w:rFonts w:hint="default" w:ascii="Times New Roman" w:hAnsi="Times New Roman" w:cs="Times New Roman"/>
          <w:color w:val="auto"/>
          <w:sz w:val="24"/>
          <w:szCs w:val="24"/>
          <w:highlight w:val="none"/>
        </w:rPr>
        <w:t>保留是指与征集文件规定的实质性要求存在负偏离，或者在实质上与征集文件不一致，而且限制了合同中买方的权利</w:t>
      </w:r>
      <w:r>
        <w:rPr>
          <w:rFonts w:hint="default" w:ascii="Times New Roman" w:hAnsi="Times New Roman" w:cs="Times New Roman"/>
          <w:color w:val="auto"/>
          <w:sz w:val="24"/>
          <w:szCs w:val="24"/>
          <w:highlight w:val="none"/>
          <w:lang w:eastAsia="zh-CN"/>
        </w:rPr>
        <w:t>或者</w:t>
      </w:r>
      <w:r>
        <w:rPr>
          <w:rFonts w:hint="default" w:ascii="Times New Roman" w:hAnsi="Times New Roman" w:cs="Times New Roman"/>
          <w:color w:val="auto"/>
          <w:sz w:val="24"/>
          <w:szCs w:val="24"/>
          <w:highlight w:val="none"/>
        </w:rPr>
        <w:t>供应商的义务，纠正这些偏离</w:t>
      </w:r>
      <w:r>
        <w:rPr>
          <w:rFonts w:hint="default" w:ascii="Times New Roman" w:hAnsi="Times New Roman" w:cs="Times New Roman"/>
          <w:color w:val="auto"/>
          <w:sz w:val="24"/>
          <w:szCs w:val="24"/>
          <w:highlight w:val="none"/>
          <w:lang w:eastAsia="zh-CN"/>
        </w:rPr>
        <w:t>或者</w:t>
      </w:r>
      <w:r>
        <w:rPr>
          <w:rFonts w:hint="default" w:ascii="Times New Roman" w:hAnsi="Times New Roman" w:cs="Times New Roman"/>
          <w:color w:val="auto"/>
          <w:sz w:val="24"/>
          <w:szCs w:val="24"/>
          <w:highlight w:val="none"/>
        </w:rPr>
        <w:t>保留将会对其他实质性响应要求的供应商的竞争地位产生不公正的影响。重大偏离的认定须经过评审小组以少数服从多数的原则作出结论。评审小组决定响应文件的响应性只根据响应文件本身的内容，而不寻求外部的证据。</w:t>
      </w:r>
    </w:p>
    <w:p w14:paraId="2C0E7C11">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25.3如果响应文件实质上没有响应征集文件的要求，评审小组将予以拒绝，供应商不得通过修改</w:t>
      </w:r>
      <w:r>
        <w:rPr>
          <w:rFonts w:hint="default" w:ascii="Times New Roman" w:hAnsi="Times New Roman" w:cs="Times New Roman"/>
          <w:color w:val="auto"/>
          <w:sz w:val="24"/>
          <w:szCs w:val="24"/>
          <w:highlight w:val="none"/>
          <w:lang w:eastAsia="zh-CN"/>
        </w:rPr>
        <w:t>或者</w:t>
      </w:r>
      <w:r>
        <w:rPr>
          <w:rFonts w:hint="default" w:ascii="Times New Roman" w:hAnsi="Times New Roman" w:cs="Times New Roman"/>
          <w:color w:val="auto"/>
          <w:sz w:val="24"/>
          <w:szCs w:val="24"/>
          <w:highlight w:val="none"/>
        </w:rPr>
        <w:t>撤销不符合要求的偏离</w:t>
      </w:r>
      <w:r>
        <w:rPr>
          <w:rFonts w:hint="default" w:ascii="Times New Roman" w:hAnsi="Times New Roman" w:cs="Times New Roman"/>
          <w:color w:val="auto"/>
          <w:sz w:val="24"/>
          <w:szCs w:val="24"/>
          <w:highlight w:val="none"/>
          <w:lang w:eastAsia="zh-CN"/>
        </w:rPr>
        <w:t>或者</w:t>
      </w:r>
      <w:r>
        <w:rPr>
          <w:rFonts w:hint="default" w:ascii="Times New Roman" w:hAnsi="Times New Roman" w:cs="Times New Roman"/>
          <w:color w:val="auto"/>
          <w:sz w:val="24"/>
          <w:szCs w:val="24"/>
          <w:highlight w:val="none"/>
        </w:rPr>
        <w:t>保留而使其响应文件成为实质性响应的文件。</w:t>
      </w:r>
    </w:p>
    <w:p w14:paraId="14E3005F">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25.4评审小组将对确定为实质性响应的文件进行进一步审核，看其是否有计算上</w:t>
      </w:r>
      <w:r>
        <w:rPr>
          <w:rFonts w:hint="default" w:ascii="Times New Roman" w:hAnsi="Times New Roman" w:cs="Times New Roman"/>
          <w:color w:val="auto"/>
          <w:sz w:val="24"/>
          <w:szCs w:val="24"/>
          <w:highlight w:val="none"/>
          <w:lang w:eastAsia="zh-CN"/>
        </w:rPr>
        <w:t>或者</w:t>
      </w:r>
      <w:r>
        <w:rPr>
          <w:rFonts w:hint="default" w:ascii="Times New Roman" w:hAnsi="Times New Roman" w:cs="Times New Roman"/>
          <w:color w:val="auto"/>
          <w:sz w:val="24"/>
          <w:szCs w:val="24"/>
          <w:highlight w:val="none"/>
        </w:rPr>
        <w:t>累加上的算术错误，修正错误的原则如下：</w:t>
      </w:r>
    </w:p>
    <w:p w14:paraId="0AAFB7A3">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（1）响应文件中报价一览表内容与响应文件中相应内容不一致的，以报价一览表为准。</w:t>
      </w:r>
    </w:p>
    <w:p w14:paraId="67B3EE4F">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（2）大写金额和小写金额不一致的，以大写金额为准。</w:t>
      </w:r>
    </w:p>
    <w:p w14:paraId="28B9F18A">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（3）单价金额小数点或者百分比有明显错位的，以报价一览表的总价为准，并修改单价。</w:t>
      </w:r>
    </w:p>
    <w:p w14:paraId="18B7C915">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（4）总价金额与按单价汇总金额不一致的，以单价金额计算结果为准。</w:t>
      </w:r>
    </w:p>
    <w:p w14:paraId="22122AF2">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同时出现两种以上错误的，按照前款规定的顺序修正。</w:t>
      </w:r>
    </w:p>
    <w:p w14:paraId="3FB31F2F">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26.5评审小组将按上述修正错误的方法调整响应文件中的报价，并通过“苏采云”系统告知供应商，调整后的价格对供应商具有约束力。如果供应商不接受修正后的价格，则其响应文件将被拒绝。</w:t>
      </w:r>
    </w:p>
    <w:p w14:paraId="351B4663">
      <w:pPr>
        <w:pStyle w:val="4"/>
        <w:pageBreakBefore w:val="0"/>
        <w:kinsoku/>
        <w:wordWrap/>
        <w:overflowPunct/>
        <w:topLinePunct w:val="0"/>
        <w:autoSpaceDE/>
        <w:autoSpaceDN/>
        <w:bidi w:val="0"/>
        <w:spacing w:before="0" w:after="0" w:line="440" w:lineRule="exact"/>
        <w:ind w:left="0" w:firstLine="562" w:firstLineChars="200"/>
        <w:jc w:val="left"/>
        <w:textAlignment w:val="auto"/>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26、无效响应条款和采购活动终止条款</w:t>
      </w:r>
    </w:p>
    <w:p w14:paraId="2F30132B">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26.1无效响应条款：</w:t>
      </w:r>
    </w:p>
    <w:p w14:paraId="22D38699">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（1）供应商未按照征集文件要求递交（上传）电子响应文件的；</w:t>
      </w:r>
    </w:p>
    <w:p w14:paraId="7F84CA15">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（2）供应商在“苏采云”系统规定的时间内未成功解密电子响应文件的；</w:t>
      </w:r>
    </w:p>
    <w:p w14:paraId="66D7C2CC">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（3）供应商不具备征集文件中规定的资格要求的。</w:t>
      </w:r>
    </w:p>
    <w:p w14:paraId="1DFE5047">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4）供应商被信用中国网站（www.creditchina.gov.cn）、中国政府采购网（www.ccgp.gov.cn）列入失信被执行人、重大税收违法案件当事人名单、政府采购严重违法失信行为记录名单及其他不符合《中华人民共和国政府采购法》第二十二条规定情形的；</w:t>
      </w:r>
    </w:p>
    <w:p w14:paraId="63B99F4D">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（5）</w:t>
      </w:r>
      <w:r>
        <w:rPr>
          <w:rFonts w:hint="default" w:ascii="Times New Roman" w:hAnsi="Times New Roman" w:cs="Times New Roman"/>
          <w:b/>
          <w:bCs/>
          <w:color w:val="auto"/>
          <w:sz w:val="24"/>
          <w:szCs w:val="24"/>
          <w:highlight w:val="none"/>
        </w:rPr>
        <w:t>供应商同一分包提交两个（含两个）以上不同报价的</w:t>
      </w:r>
      <w:r>
        <w:rPr>
          <w:rFonts w:hint="default" w:ascii="Times New Roman" w:hAnsi="Times New Roman" w:cs="Times New Roman"/>
          <w:color w:val="auto"/>
          <w:sz w:val="24"/>
          <w:szCs w:val="24"/>
          <w:highlight w:val="none"/>
        </w:rPr>
        <w:t>。</w:t>
      </w:r>
    </w:p>
    <w:p w14:paraId="2853E820">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（6）供应商的报价超过了采购预算或者最高限价的。</w:t>
      </w:r>
    </w:p>
    <w:p w14:paraId="2DFF334B">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7）评审小组认为供应商的报价明显低于其他通过符合性审查供应商的报价，有可能影响产品质量或者不能诚信履约，将通过“苏采云”系统要求其在合理的时间内提供说明，必要时提交相关证明材料，供应商不能证明其报价合理性的；</w:t>
      </w:r>
    </w:p>
    <w:p w14:paraId="22A6D7FA">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（8）不符合征集文件规定的实质性要求和条件的；</w:t>
      </w:r>
    </w:p>
    <w:p w14:paraId="727817C7">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（9）供应商未通过符合性审查的；</w:t>
      </w:r>
    </w:p>
    <w:p w14:paraId="5629A50C">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（10）响应文件含有征集人不能接受的附加条件的；</w:t>
      </w:r>
    </w:p>
    <w:p w14:paraId="4053C9AC">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（11）响应文件未按照征集文件要求加盖公章（CA电子公章）的；</w:t>
      </w:r>
    </w:p>
    <w:p w14:paraId="09869C50">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w:t>
      </w:r>
      <w:r>
        <w:rPr>
          <w:rFonts w:hint="default" w:ascii="Times New Roman" w:hAnsi="Times New Roman" w:cs="Times New Roman"/>
          <w:color w:val="auto"/>
          <w:sz w:val="24"/>
          <w:szCs w:val="24"/>
          <w:highlight w:val="none"/>
          <w:lang w:val="en-US" w:eastAsia="zh-CN"/>
        </w:rPr>
        <w:t>12</w:t>
      </w:r>
      <w:r>
        <w:rPr>
          <w:rFonts w:hint="default" w:ascii="Times New Roman" w:hAnsi="Times New Roman" w:cs="Times New Roman"/>
          <w:color w:val="auto"/>
          <w:sz w:val="24"/>
          <w:szCs w:val="24"/>
          <w:highlight w:val="none"/>
        </w:rPr>
        <w:t>）响应文件未按征集文件要求签署、盖章的；</w:t>
      </w:r>
    </w:p>
    <w:p w14:paraId="0CF68226">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（1</w:t>
      </w:r>
      <w:r>
        <w:rPr>
          <w:rFonts w:hint="default" w:ascii="Times New Roman" w:hAnsi="Times New Roman" w:cs="Times New Roman"/>
          <w:color w:val="auto"/>
          <w:sz w:val="24"/>
          <w:szCs w:val="24"/>
          <w:highlight w:val="none"/>
          <w:lang w:val="en-US" w:eastAsia="zh-CN"/>
        </w:rPr>
        <w:t>3</w:t>
      </w:r>
      <w:r>
        <w:rPr>
          <w:rFonts w:hint="default" w:ascii="Times New Roman" w:hAnsi="Times New Roman" w:cs="Times New Roman"/>
          <w:color w:val="auto"/>
          <w:sz w:val="24"/>
          <w:szCs w:val="24"/>
          <w:highlight w:val="none"/>
        </w:rPr>
        <w:t>）其他法律、法规及本征集文件规定的属于无效响应的情形。</w:t>
      </w:r>
    </w:p>
    <w:p w14:paraId="12A5AA85">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eastAsia="宋体" w:cs="Times New Roman"/>
          <w:b/>
          <w:bCs/>
          <w:color w:val="auto"/>
          <w:sz w:val="24"/>
          <w:highlight w:val="none"/>
        </w:rPr>
      </w:pPr>
      <w:r>
        <w:rPr>
          <w:rFonts w:hint="default" w:ascii="Times New Roman" w:hAnsi="Times New Roman" w:cs="Times New Roman"/>
          <w:color w:val="auto"/>
          <w:sz w:val="24"/>
          <w:szCs w:val="24"/>
          <w:highlight w:val="none"/>
        </w:rPr>
        <w:t>26.2</w:t>
      </w:r>
      <w:r>
        <w:rPr>
          <w:rFonts w:hint="default" w:ascii="Times New Roman" w:hAnsi="Times New Roman" w:cs="Times New Roman"/>
          <w:b/>
          <w:bCs/>
          <w:color w:val="auto"/>
          <w:sz w:val="24"/>
          <w:highlight w:val="none"/>
        </w:rPr>
        <w:t>有下列情形之一的，视为供应商串通，响应无效</w:t>
      </w:r>
      <w:r>
        <w:rPr>
          <w:rFonts w:hint="default" w:ascii="Times New Roman" w:hAnsi="Times New Roman" w:eastAsia="宋体" w:cs="Times New Roman"/>
          <w:b/>
          <w:bCs/>
          <w:color w:val="auto"/>
          <w:sz w:val="24"/>
          <w:highlight w:val="none"/>
        </w:rPr>
        <w:t>，并按《政府采购法》第七十七条规定追究法律责任：</w:t>
      </w:r>
    </w:p>
    <w:p w14:paraId="21189919">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（1）不同供应商的响应文件由同一单位或者个人编制的</w:t>
      </w:r>
      <w:r>
        <w:rPr>
          <w:rFonts w:hint="default" w:ascii="Times New Roman" w:hAnsi="Times New Roman" w:eastAsia="宋体" w:cs="Times New Roman"/>
          <w:color w:val="auto"/>
          <w:sz w:val="24"/>
          <w:szCs w:val="24"/>
          <w:highlight w:val="none"/>
        </w:rPr>
        <w:t>；</w:t>
      </w:r>
    </w:p>
    <w:p w14:paraId="32E9C9CD">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（2）不同供应商委托同一单位或者个人办理参加征集事宜的</w:t>
      </w:r>
      <w:r>
        <w:rPr>
          <w:rFonts w:hint="default" w:ascii="Times New Roman" w:hAnsi="Times New Roman" w:eastAsia="宋体" w:cs="Times New Roman"/>
          <w:color w:val="auto"/>
          <w:sz w:val="24"/>
          <w:szCs w:val="24"/>
          <w:highlight w:val="none"/>
        </w:rPr>
        <w:t>；</w:t>
      </w:r>
    </w:p>
    <w:p w14:paraId="53E62733">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（3）不同供应商的响应文件载明的项目管理成员或者联系人员为同一人的</w:t>
      </w:r>
      <w:r>
        <w:rPr>
          <w:rFonts w:hint="default" w:ascii="Times New Roman" w:hAnsi="Times New Roman" w:eastAsia="宋体" w:cs="Times New Roman"/>
          <w:color w:val="auto"/>
          <w:sz w:val="24"/>
          <w:szCs w:val="24"/>
          <w:highlight w:val="none"/>
        </w:rPr>
        <w:t>；</w:t>
      </w:r>
    </w:p>
    <w:p w14:paraId="2B15915F">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（4）</w:t>
      </w:r>
      <w:r>
        <w:rPr>
          <w:rFonts w:hint="default" w:ascii="Times New Roman" w:hAnsi="Times New Roman" w:eastAsia="宋体" w:cs="Times New Roman"/>
          <w:color w:val="auto"/>
          <w:sz w:val="24"/>
          <w:szCs w:val="24"/>
          <w:highlight w:val="none"/>
        </w:rPr>
        <w:t>属于同一集团、协会、商会等组织成员的投标单位按照该组织要求协同投标</w:t>
      </w:r>
      <w:r>
        <w:rPr>
          <w:rFonts w:hint="default" w:ascii="Times New Roman" w:hAnsi="Times New Roman" w:cs="Times New Roman"/>
          <w:color w:val="auto"/>
          <w:sz w:val="24"/>
          <w:szCs w:val="24"/>
          <w:highlight w:val="none"/>
        </w:rPr>
        <w:t>。</w:t>
      </w:r>
    </w:p>
    <w:p w14:paraId="288382E0">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（5）不同供应商的响应文件异常一致或者报价呈规律性差异的</w:t>
      </w:r>
      <w:r>
        <w:rPr>
          <w:rFonts w:hint="default" w:ascii="Times New Roman" w:hAnsi="Times New Roman" w:eastAsia="宋体" w:cs="Times New Roman"/>
          <w:color w:val="auto"/>
          <w:sz w:val="24"/>
          <w:szCs w:val="24"/>
          <w:highlight w:val="none"/>
        </w:rPr>
        <w:t>；</w:t>
      </w:r>
    </w:p>
    <w:p w14:paraId="4F390386">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（6）</w:t>
      </w:r>
      <w:r>
        <w:rPr>
          <w:rFonts w:hint="default" w:ascii="Times New Roman" w:hAnsi="Times New Roman" w:eastAsia="宋体" w:cs="Times New Roman"/>
          <w:color w:val="auto"/>
          <w:sz w:val="24"/>
          <w:szCs w:val="24"/>
          <w:highlight w:val="none"/>
        </w:rPr>
        <w:t>投标单位之间商定部分投标单位放弃投标或者放弃中标；</w:t>
      </w:r>
    </w:p>
    <w:p w14:paraId="5D80BA94">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（7）</w:t>
      </w:r>
      <w:r>
        <w:rPr>
          <w:rFonts w:hint="default" w:ascii="Times New Roman" w:hAnsi="Times New Roman" w:eastAsia="宋体" w:cs="Times New Roman"/>
          <w:color w:val="auto"/>
          <w:sz w:val="24"/>
          <w:szCs w:val="24"/>
          <w:highlight w:val="none"/>
        </w:rPr>
        <w:t>投标单位与征集人</w:t>
      </w:r>
      <w:r>
        <w:rPr>
          <w:rFonts w:hint="default" w:ascii="Times New Roman" w:hAnsi="Times New Roman" w:eastAsia="宋体" w:cs="Times New Roman"/>
          <w:color w:val="auto"/>
          <w:sz w:val="24"/>
          <w:szCs w:val="24"/>
          <w:highlight w:val="none"/>
          <w:lang w:eastAsia="zh-CN"/>
        </w:rPr>
        <w:t>或者</w:t>
      </w:r>
      <w:r>
        <w:rPr>
          <w:rFonts w:hint="default" w:ascii="Times New Roman" w:hAnsi="Times New Roman" w:eastAsia="宋体" w:cs="Times New Roman"/>
          <w:color w:val="auto"/>
          <w:sz w:val="24"/>
          <w:szCs w:val="24"/>
          <w:highlight w:val="none"/>
        </w:rPr>
        <w:t>采购代理机构之间、投标单位相互之间为谋求特定投标单位中标成交或者排斥其他投标单位的其他串通行为；</w:t>
      </w:r>
    </w:p>
    <w:p w14:paraId="21A00201">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（8）</w:t>
      </w:r>
      <w:r>
        <w:rPr>
          <w:rFonts w:hint="default" w:ascii="Times New Roman" w:hAnsi="Times New Roman" w:eastAsia="宋体" w:cs="Times New Roman"/>
          <w:color w:val="auto"/>
          <w:sz w:val="24"/>
          <w:szCs w:val="24"/>
          <w:highlight w:val="none"/>
        </w:rPr>
        <w:t>投标单位之间协商投标报价、技术方案等投标文件实质性内容。</w:t>
      </w:r>
    </w:p>
    <w:p w14:paraId="287D19F2">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26.3采购活动终止条款：</w:t>
      </w:r>
    </w:p>
    <w:p w14:paraId="2B2E644C">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（1）因“苏采云”系统故障原因造成开启不成功的。</w:t>
      </w:r>
    </w:p>
    <w:p w14:paraId="1D4468AD">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（2）评审小组认定征集文件存在歧义、重大缺陷导致评审工作无法进行，或者征集文件内容违反国家有关强制性规定的。</w:t>
      </w:r>
    </w:p>
    <w:p w14:paraId="30E374C3">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（3）符合专业条件的供应商或者对征集文件作实质响应的供应商少于</w:t>
      </w:r>
      <w:r>
        <w:rPr>
          <w:rFonts w:hint="eastAsia" w:ascii="Times New Roman" w:hAnsi="Times New Roman" w:cs="Times New Roman"/>
          <w:color w:val="auto"/>
          <w:sz w:val="24"/>
          <w:szCs w:val="24"/>
          <w:highlight w:val="none"/>
          <w:lang w:val="en-US" w:eastAsia="zh-CN"/>
        </w:rPr>
        <w:t>5</w:t>
      </w:r>
      <w:r>
        <w:rPr>
          <w:rFonts w:hint="default" w:ascii="Times New Roman" w:hAnsi="Times New Roman" w:cs="Times New Roman"/>
          <w:color w:val="auto"/>
          <w:sz w:val="24"/>
          <w:szCs w:val="24"/>
          <w:highlight w:val="none"/>
        </w:rPr>
        <w:t>家的。</w:t>
      </w:r>
    </w:p>
    <w:p w14:paraId="5EA0B91D">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（4）出现影响采购公正的违法、违规行为的。</w:t>
      </w:r>
    </w:p>
    <w:p w14:paraId="3052DC5A">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（5）因重大变故，采购任务取消的。</w:t>
      </w:r>
    </w:p>
    <w:p w14:paraId="598D13E1">
      <w:pPr>
        <w:pStyle w:val="3"/>
        <w:pageBreakBefore w:val="0"/>
        <w:kinsoku/>
        <w:wordWrap/>
        <w:overflowPunct/>
        <w:topLinePunct w:val="0"/>
        <w:autoSpaceDE/>
        <w:autoSpaceDN/>
        <w:bidi w:val="0"/>
        <w:spacing w:before="0" w:after="0" w:line="440" w:lineRule="exact"/>
        <w:ind w:left="0" w:firstLine="640" w:firstLineChars="200"/>
        <w:textAlignment w:val="auto"/>
        <w:rPr>
          <w:rFonts w:hint="default" w:ascii="Times New Roman" w:hAnsi="Times New Roman" w:eastAsia="黑体" w:cs="Times New Roman"/>
          <w:b w:val="0"/>
          <w:color w:val="auto"/>
          <w:highlight w:val="none"/>
        </w:rPr>
      </w:pPr>
      <w:r>
        <w:rPr>
          <w:rFonts w:hint="default" w:ascii="Times New Roman" w:hAnsi="Times New Roman" w:eastAsia="黑体" w:cs="Times New Roman"/>
          <w:b w:val="0"/>
          <w:color w:val="auto"/>
          <w:highlight w:val="none"/>
        </w:rPr>
        <w:t>六、入围</w:t>
      </w:r>
    </w:p>
    <w:p w14:paraId="1A70D42C">
      <w:pPr>
        <w:pStyle w:val="4"/>
        <w:pageBreakBefore w:val="0"/>
        <w:kinsoku/>
        <w:wordWrap/>
        <w:overflowPunct/>
        <w:topLinePunct w:val="0"/>
        <w:autoSpaceDE/>
        <w:autoSpaceDN/>
        <w:bidi w:val="0"/>
        <w:spacing w:before="0" w:after="0" w:line="440" w:lineRule="exact"/>
        <w:ind w:left="0" w:firstLine="562" w:firstLineChars="200"/>
        <w:jc w:val="left"/>
        <w:textAlignment w:val="auto"/>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27、确定入围供应商</w:t>
      </w:r>
    </w:p>
    <w:p w14:paraId="6A9A2847">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eastAsiaTheme="minorEastAsia"/>
          <w:color w:val="auto"/>
          <w:sz w:val="24"/>
          <w:szCs w:val="24"/>
          <w:highlight w:val="none"/>
          <w:lang w:eastAsia="zh-CN"/>
        </w:rPr>
      </w:pPr>
      <w:r>
        <w:rPr>
          <w:rFonts w:hint="default" w:ascii="Times New Roman" w:hAnsi="Times New Roman" w:cs="Times New Roman"/>
          <w:color w:val="auto"/>
          <w:sz w:val="24"/>
          <w:szCs w:val="24"/>
          <w:highlight w:val="none"/>
        </w:rPr>
        <w:t>27.1入围供应商的选取原则和数量详见征集文件第五章。</w:t>
      </w:r>
    </w:p>
    <w:p w14:paraId="6F264EA9">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27.2</w:t>
      </w:r>
      <w:r>
        <w:rPr>
          <w:rFonts w:hint="eastAsia" w:ascii="Times New Roman" w:hAnsi="Times New Roman" w:eastAsia="宋体" w:cs="Times New Roman"/>
          <w:color w:val="auto"/>
          <w:sz w:val="24"/>
          <w:szCs w:val="24"/>
          <w:highlight w:val="none"/>
          <w:lang w:eastAsia="zh-CN"/>
        </w:rPr>
        <w:t>代理机构</w:t>
      </w:r>
      <w:r>
        <w:rPr>
          <w:rFonts w:hint="default" w:ascii="Times New Roman" w:hAnsi="Times New Roman" w:cs="Times New Roman"/>
          <w:color w:val="auto"/>
          <w:sz w:val="24"/>
          <w:szCs w:val="24"/>
          <w:highlight w:val="none"/>
        </w:rPr>
        <w:t>将在江苏政府采购网发布入围公告，公告期限为1个工作日。</w:t>
      </w:r>
    </w:p>
    <w:p w14:paraId="28079815">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27.3若有充分证据证明，入围供应商存在下列情形之一的，一经查实，尚未签订框架协议的，取消其入围资格；已经签订框架协议的，解除与其签订的框架协议：</w:t>
      </w:r>
    </w:p>
    <w:p w14:paraId="15DBF0A6">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（1）恶意串通谋取入围或者合同成交的。</w:t>
      </w:r>
    </w:p>
    <w:p w14:paraId="74ECEF4F">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（2）提供虚假材料谋取入围或者合同成交的。</w:t>
      </w:r>
    </w:p>
    <w:p w14:paraId="6458E925">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（3）属于本征集文件规定的无效情形，但在评审过程中又未被评审小组发现的。</w:t>
      </w:r>
    </w:p>
    <w:p w14:paraId="2036E915">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（4）无正当理由拒不接受合同授予的。</w:t>
      </w:r>
    </w:p>
    <w:p w14:paraId="0E401EE0">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（5）不履行合同义务或者履行合同义务不符合约定，经征集人请求履行后仍不履行或者仍未按约定履行的。</w:t>
      </w:r>
    </w:p>
    <w:p w14:paraId="589446FB">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（6）框架协议有效期内，因违法行为被禁止</w:t>
      </w:r>
      <w:r>
        <w:rPr>
          <w:rFonts w:hint="default" w:ascii="Times New Roman" w:hAnsi="Times New Roman" w:cs="Times New Roman"/>
          <w:color w:val="auto"/>
          <w:sz w:val="24"/>
          <w:szCs w:val="24"/>
          <w:highlight w:val="none"/>
          <w:lang w:eastAsia="zh-CN"/>
        </w:rPr>
        <w:t>或者</w:t>
      </w:r>
      <w:r>
        <w:rPr>
          <w:rFonts w:hint="default" w:ascii="Times New Roman" w:hAnsi="Times New Roman" w:cs="Times New Roman"/>
          <w:color w:val="auto"/>
          <w:sz w:val="24"/>
          <w:szCs w:val="24"/>
          <w:highlight w:val="none"/>
        </w:rPr>
        <w:t>限制参加政府采购活动的。</w:t>
      </w:r>
    </w:p>
    <w:p w14:paraId="7D396DF9">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（7）框架协议约定的其他情形。</w:t>
      </w:r>
    </w:p>
    <w:p w14:paraId="45502813">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被取消入围资格或者被解除框架协议的供应商不得参加同一封闭式框架协议补充征集，或者重新申请加入同一开放式框架协议。</w:t>
      </w:r>
    </w:p>
    <w:p w14:paraId="7D7E28CF">
      <w:pPr>
        <w:pStyle w:val="4"/>
        <w:pageBreakBefore w:val="0"/>
        <w:kinsoku/>
        <w:wordWrap/>
        <w:overflowPunct/>
        <w:topLinePunct w:val="0"/>
        <w:autoSpaceDE/>
        <w:autoSpaceDN/>
        <w:bidi w:val="0"/>
        <w:spacing w:before="0" w:after="0" w:line="440" w:lineRule="exact"/>
        <w:ind w:left="0" w:firstLine="562" w:firstLineChars="200"/>
        <w:jc w:val="left"/>
        <w:textAlignment w:val="auto"/>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28、入围通知书</w:t>
      </w:r>
    </w:p>
    <w:p w14:paraId="78CE0806">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28.1入围结果确定后，</w:t>
      </w:r>
      <w:r>
        <w:rPr>
          <w:rFonts w:hint="eastAsia" w:ascii="Times New Roman" w:hAnsi="Times New Roman" w:eastAsia="宋体" w:cs="Times New Roman"/>
          <w:color w:val="auto"/>
          <w:sz w:val="24"/>
          <w:szCs w:val="24"/>
          <w:highlight w:val="none"/>
          <w:lang w:eastAsia="zh-CN"/>
        </w:rPr>
        <w:t>代理机构</w:t>
      </w:r>
      <w:r>
        <w:rPr>
          <w:rFonts w:hint="default" w:ascii="Times New Roman" w:hAnsi="Times New Roman" w:cs="Times New Roman"/>
          <w:color w:val="auto"/>
          <w:sz w:val="24"/>
          <w:szCs w:val="24"/>
          <w:highlight w:val="none"/>
        </w:rPr>
        <w:t>将向入围供应商发出入围通知书。请入围供应商在入围结果公告届满之日起30日内，登录“苏采云”系统及时领取（下载）。因系统存储空间有限，自入围结果公告届满之日起30日后，“苏采云”系统不再保证提供入围通知书下载服务，因未及时下载造成的不利后果由入围供应商自行承担。</w:t>
      </w:r>
    </w:p>
    <w:p w14:paraId="63C1B150">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28.2入围通知书将作为框架协议的一个组成部分。入围供应商均具有法律效力。入围通知书发出后，征集人改变入围结果的，或者入围供应商放弃入围项目的，应当依法承担法律责任。</w:t>
      </w:r>
    </w:p>
    <w:p w14:paraId="766F1BAE">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28.3入围供应商应在入围后七个工作日内，向</w:t>
      </w:r>
      <w:r>
        <w:rPr>
          <w:rFonts w:hint="eastAsia" w:ascii="Times New Roman" w:hAnsi="Times New Roman" w:eastAsia="宋体" w:cs="Times New Roman"/>
          <w:color w:val="auto"/>
          <w:sz w:val="24"/>
          <w:szCs w:val="24"/>
          <w:highlight w:val="none"/>
          <w:lang w:eastAsia="zh-CN"/>
        </w:rPr>
        <w:t>代理机构</w:t>
      </w:r>
      <w:r>
        <w:rPr>
          <w:rFonts w:hint="default" w:ascii="Times New Roman" w:hAnsi="Times New Roman" w:cs="Times New Roman"/>
          <w:color w:val="auto"/>
          <w:sz w:val="24"/>
          <w:szCs w:val="24"/>
          <w:highlight w:val="none"/>
        </w:rPr>
        <w:t>提供</w:t>
      </w:r>
      <w:r>
        <w:rPr>
          <w:rFonts w:hint="default" w:ascii="Times New Roman" w:hAnsi="Times New Roman" w:cs="Times New Roman"/>
          <w:color w:val="auto"/>
          <w:sz w:val="24"/>
          <w:szCs w:val="24"/>
          <w:highlight w:val="none"/>
          <w:lang w:val="en-US" w:eastAsia="zh-CN"/>
        </w:rPr>
        <w:t>一</w:t>
      </w:r>
      <w:r>
        <w:rPr>
          <w:rFonts w:hint="default" w:ascii="Times New Roman" w:hAnsi="Times New Roman" w:cs="Times New Roman"/>
          <w:color w:val="auto"/>
          <w:sz w:val="24"/>
          <w:szCs w:val="24"/>
          <w:highlight w:val="none"/>
        </w:rPr>
        <w:t>份与电子响应文件一致的纸质打印胶装响应文件，封面、骑缝需加盖公章。</w:t>
      </w:r>
    </w:p>
    <w:p w14:paraId="245C8E9B">
      <w:pPr>
        <w:pStyle w:val="3"/>
        <w:pageBreakBefore w:val="0"/>
        <w:kinsoku/>
        <w:wordWrap/>
        <w:overflowPunct/>
        <w:topLinePunct w:val="0"/>
        <w:autoSpaceDE/>
        <w:autoSpaceDN/>
        <w:bidi w:val="0"/>
        <w:spacing w:before="0" w:after="0" w:line="440" w:lineRule="exact"/>
        <w:ind w:left="0" w:firstLine="640" w:firstLineChars="200"/>
        <w:textAlignment w:val="auto"/>
        <w:rPr>
          <w:rFonts w:hint="default" w:ascii="Times New Roman" w:hAnsi="Times New Roman" w:eastAsia="黑体" w:cs="Times New Roman"/>
          <w:b w:val="0"/>
          <w:color w:val="auto"/>
          <w:highlight w:val="none"/>
        </w:rPr>
      </w:pPr>
      <w:r>
        <w:rPr>
          <w:rFonts w:hint="default" w:ascii="Times New Roman" w:hAnsi="Times New Roman" w:eastAsia="黑体" w:cs="Times New Roman"/>
          <w:b w:val="0"/>
          <w:color w:val="auto"/>
          <w:highlight w:val="none"/>
        </w:rPr>
        <w:t>七、签订框架协议</w:t>
      </w:r>
    </w:p>
    <w:p w14:paraId="084D6B99">
      <w:pPr>
        <w:pStyle w:val="4"/>
        <w:pageBreakBefore w:val="0"/>
        <w:kinsoku/>
        <w:wordWrap/>
        <w:overflowPunct/>
        <w:topLinePunct w:val="0"/>
        <w:autoSpaceDE/>
        <w:autoSpaceDN/>
        <w:bidi w:val="0"/>
        <w:spacing w:before="0" w:after="0" w:line="440" w:lineRule="exact"/>
        <w:ind w:left="0" w:firstLine="562" w:firstLineChars="200"/>
        <w:jc w:val="left"/>
        <w:textAlignment w:val="auto"/>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29、履约保证金</w:t>
      </w:r>
    </w:p>
    <w:p w14:paraId="596E796E">
      <w:pPr>
        <w:pageBreakBefore w:val="0"/>
        <w:kinsoku/>
        <w:wordWrap/>
        <w:overflowPunct/>
        <w:topLinePunct w:val="0"/>
        <w:autoSpaceDE/>
        <w:autoSpaceDN/>
        <w:bidi w:val="0"/>
        <w:spacing w:line="440" w:lineRule="exact"/>
        <w:ind w:left="0" w:firstLine="482" w:firstLineChars="200"/>
        <w:jc w:val="left"/>
        <w:textAlignment w:val="auto"/>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29.1本项目履约保证金要求：供应商在签订合同前，需向征集人交纳人民币50000元作为履约保证金。于履约结束后，无质量服务问题一次性无息退还,如为保函，在到期时自行失效。履约保证金形式支持履约保函(保险)、电款、转账等非现金方式。鼓励供应商以履约保函(保险)形式提交履约保证金。</w:t>
      </w:r>
    </w:p>
    <w:p w14:paraId="47E85A21">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29.2入围供应商违约的，征集人将按照合同约定扣除其全部</w:t>
      </w:r>
      <w:r>
        <w:rPr>
          <w:rFonts w:hint="default" w:ascii="Times New Roman" w:hAnsi="Times New Roman" w:cs="Times New Roman"/>
          <w:color w:val="auto"/>
          <w:sz w:val="24"/>
          <w:szCs w:val="24"/>
          <w:highlight w:val="none"/>
          <w:lang w:eastAsia="zh-CN"/>
        </w:rPr>
        <w:t>或者</w:t>
      </w:r>
      <w:r>
        <w:rPr>
          <w:rFonts w:hint="default" w:ascii="Times New Roman" w:hAnsi="Times New Roman" w:cs="Times New Roman"/>
          <w:color w:val="auto"/>
          <w:sz w:val="24"/>
          <w:szCs w:val="24"/>
          <w:highlight w:val="none"/>
        </w:rPr>
        <w:t>部分履约保证金。如入围供应商违约给征集人造成的损失超过履约保证金的，应当依法赔偿超过部分的损失。</w:t>
      </w:r>
    </w:p>
    <w:p w14:paraId="0A0281E6">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29.3履约保证金自合同生效之日起至合同约定的入围供应商主要义务履行完毕止，征集人应当按合同约定及时退还履约保证金。</w:t>
      </w:r>
    </w:p>
    <w:p w14:paraId="4E28AF39">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29.4逾期退还履约保证金的征集人承担违约责任，按照中国人民银行同期贷款基准利率向入围供应商支付超期资金占用费。</w:t>
      </w:r>
    </w:p>
    <w:p w14:paraId="54AD621B">
      <w:pPr>
        <w:pStyle w:val="4"/>
        <w:pageBreakBefore w:val="0"/>
        <w:kinsoku/>
        <w:wordWrap/>
        <w:overflowPunct/>
        <w:topLinePunct w:val="0"/>
        <w:autoSpaceDE/>
        <w:autoSpaceDN/>
        <w:bidi w:val="0"/>
        <w:spacing w:before="0" w:after="0" w:line="440" w:lineRule="exact"/>
        <w:ind w:left="0" w:firstLine="482" w:firstLineChars="200"/>
        <w:jc w:val="left"/>
        <w:textAlignment w:val="auto"/>
        <w:rPr>
          <w:rFonts w:hint="default" w:ascii="Times New Roman" w:hAnsi="Times New Roman" w:cs="Times New Roman"/>
          <w:color w:val="auto"/>
          <w:sz w:val="28"/>
          <w:szCs w:val="28"/>
          <w:highlight w:val="none"/>
        </w:rPr>
      </w:pPr>
      <w:r>
        <w:rPr>
          <w:rFonts w:hint="eastAsia" w:ascii="Times New Roman" w:hAnsi="Times New Roman" w:cs="Times New Roman"/>
          <w:color w:val="auto"/>
          <w:sz w:val="24"/>
          <w:szCs w:val="24"/>
          <w:highlight w:val="none"/>
          <w:lang w:val="en-US" w:eastAsia="zh-CN"/>
        </w:rPr>
        <w:t>=</w:t>
      </w:r>
      <w:r>
        <w:rPr>
          <w:rFonts w:hint="default" w:ascii="Times New Roman" w:hAnsi="Times New Roman" w:cs="Times New Roman"/>
          <w:color w:val="auto"/>
          <w:sz w:val="28"/>
          <w:szCs w:val="28"/>
          <w:highlight w:val="none"/>
        </w:rPr>
        <w:t>30、签订框架协议</w:t>
      </w:r>
    </w:p>
    <w:p w14:paraId="1B8B8BA8">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30.1</w:t>
      </w:r>
      <w:r>
        <w:rPr>
          <w:rFonts w:hint="default" w:ascii="Times New Roman" w:hAnsi="Times New Roman" w:eastAsia="宋体" w:cs="Times New Roman"/>
          <w:color w:val="auto"/>
          <w:sz w:val="24"/>
          <w:szCs w:val="24"/>
          <w:highlight w:val="none"/>
          <w:lang w:val="en-US" w:eastAsia="zh-CN"/>
        </w:rPr>
        <w:t>征集人</w:t>
      </w:r>
      <w:r>
        <w:rPr>
          <w:rFonts w:hint="default" w:ascii="Times New Roman" w:hAnsi="Times New Roman" w:cs="Times New Roman"/>
          <w:color w:val="auto"/>
          <w:sz w:val="24"/>
          <w:szCs w:val="24"/>
          <w:highlight w:val="none"/>
        </w:rPr>
        <w:t>在入围通知书发出之日起三十日内，按照征集文件和入围供应商响应文件的规定，与入围供应商签订</w:t>
      </w:r>
      <w:r>
        <w:rPr>
          <w:rFonts w:hint="default" w:ascii="Times New Roman" w:hAnsi="Times New Roman" w:cs="Times New Roman"/>
          <w:i/>
          <w:color w:val="auto"/>
          <w:sz w:val="24"/>
          <w:szCs w:val="24"/>
          <w:highlight w:val="none"/>
        </w:rPr>
        <w:t>电子框架协议</w:t>
      </w:r>
      <w:r>
        <w:rPr>
          <w:rFonts w:hint="default" w:ascii="Times New Roman" w:hAnsi="Times New Roman" w:cs="Times New Roman"/>
          <w:color w:val="auto"/>
          <w:sz w:val="24"/>
          <w:szCs w:val="24"/>
          <w:highlight w:val="none"/>
        </w:rPr>
        <w:t>。</w:t>
      </w:r>
    </w:p>
    <w:p w14:paraId="3009860A">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30.2入围供应商在接到</w:t>
      </w:r>
      <w:r>
        <w:rPr>
          <w:rFonts w:hint="default" w:ascii="Times New Roman" w:hAnsi="Times New Roman" w:eastAsia="宋体" w:cs="Times New Roman"/>
          <w:color w:val="auto"/>
          <w:sz w:val="24"/>
          <w:szCs w:val="24"/>
          <w:highlight w:val="none"/>
          <w:lang w:val="en-US" w:eastAsia="zh-CN"/>
        </w:rPr>
        <w:t>征集人</w:t>
      </w:r>
      <w:r>
        <w:rPr>
          <w:rFonts w:hint="default" w:ascii="Times New Roman" w:hAnsi="Times New Roman" w:cs="Times New Roman"/>
          <w:color w:val="auto"/>
          <w:sz w:val="24"/>
          <w:szCs w:val="24"/>
          <w:highlight w:val="none"/>
        </w:rPr>
        <w:t>通知后应当及时使用CA数字证书登录“苏采云”系统完成电子框架协议的签订工作，框架协议不得对征集文件确定的事项以及入围供应商的响应文件作实质性修改。入围供应商无正当理由拒不签订框架协议的，应承担《中华人民共和国政府采购法实施条例》第七十二条第一款第（二）项规定的法律责任。</w:t>
      </w:r>
    </w:p>
    <w:p w14:paraId="780F03C2">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30.3征集文件、入围供应商的响应文件及征集过程中有关澄清、承诺等文件均应作为协议附件。</w:t>
      </w:r>
    </w:p>
    <w:p w14:paraId="5A939F23">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30.4签订协议后，入围供应商不得将产品及其他相关服务进行转包。未经征集人同意，入围供应商也不得采用分包的形式履行合同，否则</w:t>
      </w:r>
      <w:r>
        <w:rPr>
          <w:rFonts w:hint="default" w:ascii="Times New Roman" w:hAnsi="Times New Roman" w:eastAsia="宋体" w:cs="Times New Roman"/>
          <w:color w:val="auto"/>
          <w:sz w:val="24"/>
          <w:szCs w:val="24"/>
          <w:highlight w:val="none"/>
          <w:lang w:val="en-US" w:eastAsia="zh-CN"/>
        </w:rPr>
        <w:t>征集人</w:t>
      </w:r>
      <w:r>
        <w:rPr>
          <w:rFonts w:hint="default" w:ascii="Times New Roman" w:hAnsi="Times New Roman" w:cs="Times New Roman"/>
          <w:color w:val="auto"/>
          <w:sz w:val="24"/>
          <w:szCs w:val="24"/>
          <w:highlight w:val="none"/>
        </w:rPr>
        <w:t>有权终止框架协议</w:t>
      </w:r>
      <w:r>
        <w:rPr>
          <w:rFonts w:hint="default" w:ascii="Times New Roman" w:hAnsi="Times New Roman" w:cs="Times New Roman"/>
          <w:color w:val="auto"/>
          <w:sz w:val="24"/>
          <w:szCs w:val="24"/>
          <w:highlight w:val="none"/>
          <w:lang w:val="en-US" w:eastAsia="zh-CN"/>
        </w:rPr>
        <w:t>和</w:t>
      </w:r>
      <w:r>
        <w:rPr>
          <w:rFonts w:hint="default" w:ascii="Times New Roman" w:hAnsi="Times New Roman" w:cs="Times New Roman"/>
          <w:color w:val="auto"/>
          <w:sz w:val="24"/>
          <w:szCs w:val="24"/>
          <w:highlight w:val="none"/>
        </w:rPr>
        <w:t>采购合同。转包</w:t>
      </w:r>
      <w:r>
        <w:rPr>
          <w:rFonts w:hint="default" w:ascii="Times New Roman" w:hAnsi="Times New Roman" w:cs="Times New Roman"/>
          <w:color w:val="auto"/>
          <w:sz w:val="24"/>
          <w:szCs w:val="24"/>
          <w:highlight w:val="none"/>
          <w:lang w:eastAsia="zh-CN"/>
        </w:rPr>
        <w:t>或者</w:t>
      </w:r>
      <w:r>
        <w:rPr>
          <w:rFonts w:hint="default" w:ascii="Times New Roman" w:hAnsi="Times New Roman" w:cs="Times New Roman"/>
          <w:color w:val="auto"/>
          <w:sz w:val="24"/>
          <w:szCs w:val="24"/>
          <w:highlight w:val="none"/>
        </w:rPr>
        <w:t>分包造成</w:t>
      </w:r>
      <w:r>
        <w:rPr>
          <w:rFonts w:hint="eastAsia" w:ascii="Times New Roman" w:hAnsi="Times New Roman" w:eastAsia="宋体" w:cs="Times New Roman"/>
          <w:color w:val="auto"/>
          <w:sz w:val="24"/>
          <w:szCs w:val="24"/>
          <w:highlight w:val="none"/>
          <w:lang w:eastAsia="zh-CN"/>
        </w:rPr>
        <w:t>代理机构</w:t>
      </w:r>
      <w:r>
        <w:rPr>
          <w:rFonts w:hint="default" w:ascii="Times New Roman" w:hAnsi="Times New Roman" w:eastAsia="宋体" w:cs="Times New Roman"/>
          <w:color w:val="auto"/>
          <w:sz w:val="24"/>
          <w:szCs w:val="24"/>
          <w:highlight w:val="none"/>
          <w:lang w:eastAsia="zh-CN"/>
        </w:rPr>
        <w:t>或者</w:t>
      </w:r>
      <w:r>
        <w:rPr>
          <w:rFonts w:hint="default" w:ascii="Times New Roman" w:hAnsi="Times New Roman" w:cs="Times New Roman"/>
          <w:color w:val="auto"/>
          <w:sz w:val="24"/>
          <w:szCs w:val="24"/>
          <w:highlight w:val="none"/>
        </w:rPr>
        <w:t>征集人损失的，入围供应商及其授权分支机构应承担相应赔偿责任。</w:t>
      </w:r>
    </w:p>
    <w:p w14:paraId="3B9899AE">
      <w:pPr>
        <w:pStyle w:val="4"/>
        <w:pageBreakBefore w:val="0"/>
        <w:kinsoku/>
        <w:wordWrap/>
        <w:overflowPunct/>
        <w:topLinePunct w:val="0"/>
        <w:autoSpaceDE/>
        <w:autoSpaceDN/>
        <w:bidi w:val="0"/>
        <w:spacing w:before="0" w:after="0" w:line="440" w:lineRule="exact"/>
        <w:ind w:left="0" w:firstLine="562" w:firstLineChars="200"/>
        <w:jc w:val="left"/>
        <w:textAlignment w:val="auto"/>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31、反馈和评价</w:t>
      </w:r>
    </w:p>
    <w:p w14:paraId="3EC3197F">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征集人将建立用户反馈和评价机制，对入围供应商履行框架协议和采购合同情况的反馈与评价，并将用户反馈和评价情</w:t>
      </w:r>
      <w:r>
        <w:rPr>
          <w:rFonts w:hint="default" w:ascii="Times New Roman" w:hAnsi="Times New Roman" w:cs="Times New Roman"/>
          <w:i w:val="0"/>
          <w:iCs w:val="0"/>
          <w:color w:val="auto"/>
          <w:sz w:val="24"/>
          <w:szCs w:val="24"/>
          <w:highlight w:val="none"/>
        </w:rPr>
        <w:t>况在”苏采云”系统中向征</w:t>
      </w:r>
      <w:r>
        <w:rPr>
          <w:rFonts w:hint="default" w:ascii="Times New Roman" w:hAnsi="Times New Roman" w:cs="Times New Roman"/>
          <w:color w:val="auto"/>
          <w:sz w:val="24"/>
          <w:szCs w:val="24"/>
          <w:highlight w:val="none"/>
        </w:rPr>
        <w:t>集人公开。</w:t>
      </w:r>
    </w:p>
    <w:p w14:paraId="6144C44D">
      <w:pPr>
        <w:pStyle w:val="4"/>
        <w:pageBreakBefore w:val="0"/>
        <w:kinsoku/>
        <w:wordWrap/>
        <w:overflowPunct/>
        <w:topLinePunct w:val="0"/>
        <w:autoSpaceDE/>
        <w:autoSpaceDN/>
        <w:bidi w:val="0"/>
        <w:spacing w:before="0" w:after="0" w:line="440" w:lineRule="exact"/>
        <w:ind w:left="0" w:firstLine="562" w:firstLineChars="200"/>
        <w:jc w:val="left"/>
        <w:textAlignment w:val="auto"/>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32、政府采购履约资金扶持政策</w:t>
      </w:r>
    </w:p>
    <w:p w14:paraId="79B93D0C">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32.1入围供应商可凭政府采购合同办理融资贷款，详情请见江苏政府采购网“政采贷”专栏。</w:t>
      </w:r>
    </w:p>
    <w:p w14:paraId="4EBE3A25">
      <w:pPr>
        <w:pStyle w:val="3"/>
        <w:pageBreakBefore w:val="0"/>
        <w:kinsoku/>
        <w:wordWrap/>
        <w:overflowPunct/>
        <w:topLinePunct w:val="0"/>
        <w:autoSpaceDE/>
        <w:autoSpaceDN/>
        <w:bidi w:val="0"/>
        <w:spacing w:before="0" w:after="0" w:line="440" w:lineRule="exact"/>
        <w:ind w:left="0" w:firstLine="640" w:firstLineChars="200"/>
        <w:textAlignment w:val="auto"/>
        <w:rPr>
          <w:rFonts w:hint="default" w:ascii="Times New Roman" w:hAnsi="Times New Roman" w:eastAsia="黑体" w:cs="Times New Roman"/>
          <w:b w:val="0"/>
          <w:color w:val="auto"/>
          <w:highlight w:val="none"/>
        </w:rPr>
      </w:pPr>
      <w:r>
        <w:rPr>
          <w:rFonts w:hint="default" w:ascii="Times New Roman" w:hAnsi="Times New Roman" w:eastAsia="黑体" w:cs="Times New Roman"/>
          <w:b w:val="0"/>
          <w:color w:val="auto"/>
          <w:highlight w:val="none"/>
        </w:rPr>
        <w:t>八、询问与质疑</w:t>
      </w:r>
    </w:p>
    <w:p w14:paraId="7F73EF2E">
      <w:pPr>
        <w:pStyle w:val="4"/>
        <w:pageBreakBefore w:val="0"/>
        <w:kinsoku/>
        <w:wordWrap/>
        <w:overflowPunct/>
        <w:topLinePunct w:val="0"/>
        <w:autoSpaceDE/>
        <w:autoSpaceDN/>
        <w:bidi w:val="0"/>
        <w:spacing w:before="0" w:after="0" w:line="440" w:lineRule="exact"/>
        <w:ind w:left="0" w:firstLine="562" w:firstLineChars="200"/>
        <w:jc w:val="left"/>
        <w:textAlignment w:val="auto"/>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33、询问</w:t>
      </w:r>
    </w:p>
    <w:p w14:paraId="7A71A060">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供应商对政府采购活动事项有疑问的，可以提出询问，</w:t>
      </w:r>
      <w:r>
        <w:rPr>
          <w:rFonts w:hint="default" w:ascii="Times New Roman" w:hAnsi="Times New Roman" w:cs="Times New Roman"/>
          <w:color w:val="auto"/>
          <w:sz w:val="24"/>
          <w:szCs w:val="24"/>
          <w:highlight w:val="none"/>
          <w:lang w:val="en-US" w:eastAsia="zh-CN"/>
        </w:rPr>
        <w:t>征集人</w:t>
      </w:r>
      <w:r>
        <w:rPr>
          <w:rFonts w:hint="default" w:ascii="Times New Roman" w:hAnsi="Times New Roman" w:cs="Times New Roman"/>
          <w:color w:val="auto"/>
          <w:sz w:val="24"/>
          <w:szCs w:val="24"/>
          <w:highlight w:val="none"/>
        </w:rPr>
        <w:t>应当在3个工作日内对供应商依法提出的询问作出答复，但答复的内容不得涉及商业秘密。</w:t>
      </w:r>
    </w:p>
    <w:p w14:paraId="4B3551D6">
      <w:pPr>
        <w:pStyle w:val="4"/>
        <w:pageBreakBefore w:val="0"/>
        <w:kinsoku/>
        <w:wordWrap/>
        <w:overflowPunct/>
        <w:topLinePunct w:val="0"/>
        <w:autoSpaceDE/>
        <w:autoSpaceDN/>
        <w:bidi w:val="0"/>
        <w:spacing w:before="0" w:after="0" w:line="440" w:lineRule="exact"/>
        <w:ind w:left="0" w:firstLine="562" w:firstLineChars="200"/>
        <w:jc w:val="left"/>
        <w:textAlignment w:val="auto"/>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34、质疑提出</w:t>
      </w:r>
    </w:p>
    <w:p w14:paraId="4729A272">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34.1提出质疑的供应商应当是参与所质疑项目采购活动的供应商。</w:t>
      </w:r>
    </w:p>
    <w:p w14:paraId="44DB38D0">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34.2供应商认为征集文件、征集过程、入围结果使自己的权益受到损害的，可以在知道或者应知其权益受到损害之日（获取征集文件之日、入围结果公告发布之日）起七个工作日内以书面形式向</w:t>
      </w:r>
      <w:r>
        <w:rPr>
          <w:rFonts w:hint="eastAsia" w:ascii="Times New Roman" w:hAnsi="Times New Roman" w:eastAsia="宋体" w:cs="Times New Roman"/>
          <w:color w:val="auto"/>
          <w:sz w:val="24"/>
          <w:szCs w:val="24"/>
          <w:highlight w:val="none"/>
          <w:lang w:eastAsia="zh-CN"/>
        </w:rPr>
        <w:t>代理机构</w:t>
      </w:r>
      <w:r>
        <w:rPr>
          <w:rFonts w:hint="default" w:ascii="Times New Roman" w:hAnsi="Times New Roman" w:cs="Times New Roman"/>
          <w:color w:val="auto"/>
          <w:sz w:val="24"/>
          <w:szCs w:val="24"/>
          <w:highlight w:val="none"/>
        </w:rPr>
        <w:t>提出质疑。</w:t>
      </w:r>
    </w:p>
    <w:p w14:paraId="0838B491">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供应商应当在法定质疑期内一次性提出针对同一采购程序环节的质疑，供应商如在法定期限内对同一采购程序环节提出多次质疑的，</w:t>
      </w:r>
      <w:r>
        <w:rPr>
          <w:rFonts w:hint="eastAsia" w:ascii="Times New Roman" w:hAnsi="Times New Roman" w:eastAsia="宋体" w:cs="Times New Roman"/>
          <w:color w:val="auto"/>
          <w:sz w:val="24"/>
          <w:szCs w:val="24"/>
          <w:highlight w:val="none"/>
          <w:lang w:eastAsia="zh-CN"/>
        </w:rPr>
        <w:t>代理机构</w:t>
      </w:r>
      <w:r>
        <w:rPr>
          <w:rFonts w:hint="default" w:ascii="Times New Roman" w:hAnsi="Times New Roman" w:cs="Times New Roman"/>
          <w:color w:val="auto"/>
          <w:sz w:val="24"/>
          <w:szCs w:val="24"/>
          <w:highlight w:val="none"/>
        </w:rPr>
        <w:t>将只对供应商第一次质疑作出答复。</w:t>
      </w:r>
    </w:p>
    <w:p w14:paraId="0DA83E8B">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未按照征集公告要求获取征集文件的供应商，视为未参与该项目采购活动，不具备对该征集文件提出质疑的法定权利。</w:t>
      </w:r>
    </w:p>
    <w:p w14:paraId="4003CA86">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34.3提出质疑时，必须坚持“实事求是”的原则，不能臆测。属于须由法定部门调查、侦查</w:t>
      </w:r>
      <w:r>
        <w:rPr>
          <w:rFonts w:hint="default" w:ascii="Times New Roman" w:hAnsi="Times New Roman" w:cs="Times New Roman"/>
          <w:color w:val="auto"/>
          <w:sz w:val="24"/>
          <w:szCs w:val="24"/>
          <w:highlight w:val="none"/>
          <w:lang w:eastAsia="zh-CN"/>
        </w:rPr>
        <w:t>或者</w:t>
      </w:r>
      <w:r>
        <w:rPr>
          <w:rFonts w:hint="default" w:ascii="Times New Roman" w:hAnsi="Times New Roman" w:cs="Times New Roman"/>
          <w:color w:val="auto"/>
          <w:sz w:val="24"/>
          <w:szCs w:val="24"/>
          <w:highlight w:val="none"/>
        </w:rPr>
        <w:t>先行作出相关认定的事项，质疑供应商应当依法申请具有法定职权的部门查清、认定，并将相关结果提供给</w:t>
      </w:r>
      <w:r>
        <w:rPr>
          <w:rFonts w:hint="eastAsia" w:ascii="Times New Roman" w:hAnsi="Times New Roman" w:eastAsia="宋体" w:cs="Times New Roman"/>
          <w:color w:val="auto"/>
          <w:sz w:val="24"/>
          <w:szCs w:val="24"/>
          <w:highlight w:val="none"/>
          <w:lang w:eastAsia="zh-CN"/>
        </w:rPr>
        <w:t>代理机构</w:t>
      </w:r>
      <w:r>
        <w:rPr>
          <w:rFonts w:hint="default" w:ascii="Times New Roman" w:hAnsi="Times New Roman" w:cs="Times New Roman"/>
          <w:color w:val="auto"/>
          <w:sz w:val="24"/>
          <w:szCs w:val="24"/>
          <w:highlight w:val="none"/>
        </w:rPr>
        <w:t>。</w:t>
      </w:r>
      <w:r>
        <w:rPr>
          <w:rFonts w:hint="eastAsia" w:ascii="Times New Roman" w:hAnsi="Times New Roman" w:eastAsia="宋体" w:cs="Times New Roman"/>
          <w:color w:val="auto"/>
          <w:sz w:val="24"/>
          <w:szCs w:val="24"/>
          <w:highlight w:val="none"/>
          <w:lang w:eastAsia="zh-CN"/>
        </w:rPr>
        <w:t>代理机构</w:t>
      </w:r>
      <w:r>
        <w:rPr>
          <w:rFonts w:hint="default" w:ascii="Times New Roman" w:hAnsi="Times New Roman" w:cs="Times New Roman"/>
          <w:color w:val="auto"/>
          <w:sz w:val="24"/>
          <w:szCs w:val="24"/>
          <w:highlight w:val="none"/>
        </w:rPr>
        <w:t>不具有法定调查、认定权限。</w:t>
      </w:r>
    </w:p>
    <w:p w14:paraId="575E6E6B">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34.4质疑函的接收方式为供应商书面原件提交。联系部门、联系电话和通讯地址详见征集文件第一章。质疑实行实名制，不得进行虚假、恶意质疑。</w:t>
      </w:r>
    </w:p>
    <w:p w14:paraId="0960C203">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34.5质疑函应当使用范本，详见征集文件第六章。供应商提出质疑应当提交质疑函和必要的证明材料，应当包括下列内容：</w:t>
      </w:r>
    </w:p>
    <w:p w14:paraId="7AD36E79">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（1）供应商的姓名或者名称、地址、邮编、联系人及联系电话；</w:t>
      </w:r>
    </w:p>
    <w:p w14:paraId="7173AF6A">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（2）质疑项目的名称、编号；</w:t>
      </w:r>
    </w:p>
    <w:p w14:paraId="6786D680">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（3）具体、明确的质疑事项和与质疑事项相关的请求；</w:t>
      </w:r>
    </w:p>
    <w:p w14:paraId="366D7A63">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（4）事实依据；</w:t>
      </w:r>
    </w:p>
    <w:p w14:paraId="5F2A5485">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（5）必要的法律依据；</w:t>
      </w:r>
    </w:p>
    <w:p w14:paraId="346C05C0">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（6）提出质疑的日期；</w:t>
      </w:r>
    </w:p>
    <w:p w14:paraId="6D4E0041">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（7）必要的证明材料；</w:t>
      </w:r>
    </w:p>
    <w:p w14:paraId="5A324E6D">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（8）营业执照复印件及授权委托书原件、法定代表人（单位负责人）身份证复印件、</w:t>
      </w:r>
      <w:r>
        <w:rPr>
          <w:rFonts w:hint="default" w:ascii="Times New Roman" w:hAnsi="Times New Roman" w:cs="Times New Roman"/>
          <w:color w:val="auto"/>
          <w:sz w:val="24"/>
          <w:szCs w:val="24"/>
          <w:highlight w:val="none"/>
          <w:lang w:eastAsia="zh-CN"/>
        </w:rPr>
        <w:t>委托代理人</w:t>
      </w:r>
      <w:r>
        <w:rPr>
          <w:rFonts w:hint="default" w:ascii="Times New Roman" w:hAnsi="Times New Roman" w:cs="Times New Roman"/>
          <w:color w:val="auto"/>
          <w:sz w:val="24"/>
          <w:szCs w:val="24"/>
          <w:highlight w:val="none"/>
        </w:rPr>
        <w:t>身份证复印件。</w:t>
      </w:r>
    </w:p>
    <w:p w14:paraId="323BE1D6">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供应商为自然人的，应当由本人签字；供应商为法人或者其他组织的，应当由法定代表人、主要负责人，或者其</w:t>
      </w:r>
      <w:r>
        <w:rPr>
          <w:rFonts w:hint="default" w:ascii="Times New Roman" w:hAnsi="Times New Roman" w:cs="Times New Roman"/>
          <w:color w:val="auto"/>
          <w:sz w:val="24"/>
          <w:szCs w:val="24"/>
          <w:highlight w:val="none"/>
          <w:lang w:eastAsia="zh-CN"/>
        </w:rPr>
        <w:t>委托代理人</w:t>
      </w:r>
      <w:r>
        <w:rPr>
          <w:rFonts w:hint="default" w:ascii="Times New Roman" w:hAnsi="Times New Roman" w:cs="Times New Roman"/>
          <w:color w:val="auto"/>
          <w:sz w:val="24"/>
          <w:szCs w:val="24"/>
          <w:highlight w:val="none"/>
        </w:rPr>
        <w:t>签字或者盖章，并加盖单位公章。</w:t>
      </w:r>
    </w:p>
    <w:p w14:paraId="4297BDAB">
      <w:pPr>
        <w:pStyle w:val="4"/>
        <w:pageBreakBefore w:val="0"/>
        <w:kinsoku/>
        <w:wordWrap/>
        <w:overflowPunct/>
        <w:topLinePunct w:val="0"/>
        <w:autoSpaceDE/>
        <w:autoSpaceDN/>
        <w:bidi w:val="0"/>
        <w:spacing w:before="0" w:after="0" w:line="440" w:lineRule="exact"/>
        <w:ind w:left="0" w:firstLine="562"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8"/>
          <w:szCs w:val="28"/>
          <w:highlight w:val="none"/>
        </w:rPr>
        <w:t>35、质疑函的受理和答复</w:t>
      </w:r>
    </w:p>
    <w:p w14:paraId="6BBE7A4C">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35.1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w:t>
      </w:r>
      <w:r>
        <w:rPr>
          <w:rFonts w:hint="eastAsia" w:ascii="Times New Roman" w:hAnsi="Times New Roman" w:eastAsia="宋体" w:cs="Times New Roman"/>
          <w:color w:val="auto"/>
          <w:sz w:val="24"/>
          <w:szCs w:val="24"/>
          <w:highlight w:val="none"/>
          <w:lang w:eastAsia="zh-CN"/>
        </w:rPr>
        <w:t>代理机构</w:t>
      </w:r>
      <w:r>
        <w:rPr>
          <w:rFonts w:hint="default" w:ascii="Times New Roman" w:hAnsi="Times New Roman" w:cs="Times New Roman"/>
          <w:color w:val="auto"/>
          <w:sz w:val="24"/>
          <w:szCs w:val="24"/>
          <w:highlight w:val="none"/>
        </w:rPr>
        <w:t>不负责搜集必要的证明材料等工作。</w:t>
      </w:r>
    </w:p>
    <w:p w14:paraId="5240EE5B">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35.2对符合法定要求的质疑，</w:t>
      </w:r>
      <w:r>
        <w:rPr>
          <w:rFonts w:hint="eastAsia" w:ascii="Times New Roman" w:hAnsi="Times New Roman" w:eastAsia="宋体" w:cs="Times New Roman"/>
          <w:color w:val="auto"/>
          <w:sz w:val="24"/>
          <w:szCs w:val="24"/>
          <w:highlight w:val="none"/>
          <w:lang w:eastAsia="zh-CN"/>
        </w:rPr>
        <w:t>代理机构</w:t>
      </w:r>
      <w:r>
        <w:rPr>
          <w:rFonts w:hint="default" w:ascii="Times New Roman" w:hAnsi="Times New Roman" w:cs="Times New Roman"/>
          <w:color w:val="auto"/>
          <w:sz w:val="24"/>
          <w:szCs w:val="24"/>
          <w:highlight w:val="none"/>
        </w:rPr>
        <w:t>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p>
    <w:p w14:paraId="0E46922B">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35.3对不符合质疑要求的，</w:t>
      </w:r>
      <w:r>
        <w:rPr>
          <w:rFonts w:hint="eastAsia" w:ascii="Times New Roman" w:hAnsi="Times New Roman" w:eastAsia="宋体" w:cs="Times New Roman"/>
          <w:color w:val="auto"/>
          <w:sz w:val="24"/>
          <w:szCs w:val="24"/>
          <w:highlight w:val="none"/>
          <w:lang w:eastAsia="zh-CN"/>
        </w:rPr>
        <w:t>代理机构</w:t>
      </w:r>
      <w:r>
        <w:rPr>
          <w:rFonts w:hint="default" w:ascii="Times New Roman" w:hAnsi="Times New Roman" w:cs="Times New Roman"/>
          <w:color w:val="auto"/>
          <w:sz w:val="24"/>
          <w:szCs w:val="24"/>
          <w:highlight w:val="none"/>
        </w:rPr>
        <w:t>有权要求其补充必要的证明材料，质疑供应商未在法定时间内补充必要的证明材料的，不利后果由质疑供应商自行承担。</w:t>
      </w:r>
    </w:p>
    <w:p w14:paraId="37E225BF">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35.4以下情形的质疑依法不予受理：</w:t>
      </w:r>
    </w:p>
    <w:p w14:paraId="74EBACA9">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（1）内容不符合《政府采购质疑和投诉办法》第十二条规定的质疑。</w:t>
      </w:r>
    </w:p>
    <w:p w14:paraId="0ED6885B">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（2）超出政府采购法定期限的质疑。</w:t>
      </w:r>
    </w:p>
    <w:p w14:paraId="602ECA65">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（3）以传真、电子邮件等方式递交的非原件形式的质疑。</w:t>
      </w:r>
    </w:p>
    <w:p w14:paraId="1A0E8FCF">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（4）未参与采购活动</w:t>
      </w:r>
      <w:r>
        <w:rPr>
          <w:rFonts w:hint="default" w:ascii="Times New Roman" w:hAnsi="Times New Roman" w:cs="Times New Roman"/>
          <w:color w:val="auto"/>
          <w:sz w:val="24"/>
          <w:szCs w:val="24"/>
          <w:highlight w:val="none"/>
          <w:lang w:eastAsia="zh-CN"/>
        </w:rPr>
        <w:t>或者</w:t>
      </w:r>
      <w:r>
        <w:rPr>
          <w:rFonts w:hint="default" w:ascii="Times New Roman" w:hAnsi="Times New Roman" w:cs="Times New Roman"/>
          <w:color w:val="auto"/>
          <w:sz w:val="24"/>
          <w:szCs w:val="24"/>
          <w:highlight w:val="none"/>
        </w:rPr>
        <w:t>在采购活动中自身权益未受到损害的供应商提出的质疑。</w:t>
      </w:r>
    </w:p>
    <w:p w14:paraId="501FFF7C">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（5）供应商组成联合体，联合体中任何一方</w:t>
      </w:r>
      <w:r>
        <w:rPr>
          <w:rFonts w:hint="default" w:ascii="Times New Roman" w:hAnsi="Times New Roman" w:cs="Times New Roman"/>
          <w:color w:val="auto"/>
          <w:sz w:val="24"/>
          <w:szCs w:val="24"/>
          <w:highlight w:val="none"/>
          <w:lang w:eastAsia="zh-CN"/>
        </w:rPr>
        <w:t>或者</w:t>
      </w:r>
      <w:r>
        <w:rPr>
          <w:rFonts w:hint="default" w:ascii="Times New Roman" w:hAnsi="Times New Roman" w:cs="Times New Roman"/>
          <w:color w:val="auto"/>
          <w:sz w:val="24"/>
          <w:szCs w:val="24"/>
          <w:highlight w:val="none"/>
        </w:rPr>
        <w:t>多方未按要求签字（盖章）、加盖公章的质疑。</w:t>
      </w:r>
    </w:p>
    <w:p w14:paraId="35568D5A">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35.5</w:t>
      </w:r>
      <w:r>
        <w:rPr>
          <w:rFonts w:hint="eastAsia" w:ascii="Times New Roman" w:hAnsi="Times New Roman" w:eastAsia="宋体" w:cs="Times New Roman"/>
          <w:color w:val="auto"/>
          <w:sz w:val="24"/>
          <w:szCs w:val="24"/>
          <w:highlight w:val="none"/>
          <w:lang w:eastAsia="zh-CN"/>
        </w:rPr>
        <w:t>代理机构</w:t>
      </w:r>
      <w:r>
        <w:rPr>
          <w:rFonts w:hint="default" w:ascii="Times New Roman" w:hAnsi="Times New Roman" w:cs="Times New Roman"/>
          <w:color w:val="auto"/>
          <w:sz w:val="24"/>
          <w:szCs w:val="24"/>
          <w:highlight w:val="none"/>
        </w:rPr>
        <w:t>依法受理的质疑，将按照政府采购有关规定，在法定期限内作出答复。</w:t>
      </w:r>
    </w:p>
    <w:p w14:paraId="7F82FF37">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35.6因质疑供应商所留联系方式无效，或者无故不接收，导致质疑答复结果无法送达的，视为质疑供应商主动放弃知晓质疑答复结果的权利。</w:t>
      </w:r>
    </w:p>
    <w:p w14:paraId="211767D9">
      <w:pPr>
        <w:pStyle w:val="4"/>
        <w:pageBreakBefore w:val="0"/>
        <w:kinsoku/>
        <w:wordWrap/>
        <w:overflowPunct/>
        <w:topLinePunct w:val="0"/>
        <w:autoSpaceDE/>
        <w:autoSpaceDN/>
        <w:bidi w:val="0"/>
        <w:spacing w:before="0" w:after="0" w:line="440" w:lineRule="exact"/>
        <w:ind w:left="0" w:firstLine="562" w:firstLineChars="200"/>
        <w:jc w:val="left"/>
        <w:textAlignment w:val="auto"/>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36、质疑处理</w:t>
      </w:r>
    </w:p>
    <w:p w14:paraId="64F33B36">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36.1质疑供应商未按照法定程序进行质疑投诉的，视为一般失信行为。</w:t>
      </w:r>
    </w:p>
    <w:p w14:paraId="62B9CA30">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36.2质疑供应商不配合或者采取不正当手段干扰政府采购质疑、投诉处理工作的，视为一般失信行为。</w:t>
      </w:r>
    </w:p>
    <w:p w14:paraId="0B71E00F">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36.3质疑供应商投诉受理期间，就同一事项多头举报，干扰财政部门投诉处理的，视为一般失信行为。</w:t>
      </w:r>
    </w:p>
    <w:p w14:paraId="7C82E10B">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36.4质疑供应商在全国范围12个月内三次以上质疑查无实据的，视为一般失信行为。</w:t>
      </w:r>
    </w:p>
    <w:p w14:paraId="13A1FF73">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36.5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p>
    <w:p w14:paraId="4F4947B6">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36.6质疑供应商在全国范围12个月内三次以上投诉查无实据的，视为严重失信行为。</w:t>
      </w:r>
    </w:p>
    <w:p w14:paraId="47D762F4">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36.7未尽事宜，依照有关法律、法规执行。</w:t>
      </w:r>
    </w:p>
    <w:p w14:paraId="7DB78F1D">
      <w:pPr>
        <w:pStyle w:val="3"/>
        <w:pageBreakBefore w:val="0"/>
        <w:kinsoku/>
        <w:wordWrap/>
        <w:overflowPunct/>
        <w:topLinePunct w:val="0"/>
        <w:autoSpaceDE/>
        <w:autoSpaceDN/>
        <w:bidi w:val="0"/>
        <w:spacing w:before="0" w:after="0" w:line="440" w:lineRule="exact"/>
        <w:ind w:left="0" w:firstLine="640" w:firstLineChars="200"/>
        <w:textAlignment w:val="auto"/>
        <w:rPr>
          <w:rFonts w:hint="default" w:ascii="Times New Roman" w:hAnsi="Times New Roman" w:eastAsia="黑体" w:cs="Times New Roman"/>
          <w:b w:val="0"/>
          <w:color w:val="auto"/>
          <w:highlight w:val="none"/>
        </w:rPr>
      </w:pPr>
      <w:r>
        <w:rPr>
          <w:rFonts w:hint="default" w:ascii="Times New Roman" w:hAnsi="Times New Roman" w:eastAsia="黑体" w:cs="Times New Roman"/>
          <w:b w:val="0"/>
          <w:color w:val="auto"/>
          <w:highlight w:val="none"/>
        </w:rPr>
        <w:t>九、政府采购政策功能</w:t>
      </w:r>
    </w:p>
    <w:p w14:paraId="6AF1EB0F">
      <w:pPr>
        <w:pStyle w:val="4"/>
        <w:pageBreakBefore w:val="0"/>
        <w:kinsoku/>
        <w:wordWrap/>
        <w:overflowPunct/>
        <w:topLinePunct w:val="0"/>
        <w:autoSpaceDE/>
        <w:autoSpaceDN/>
        <w:bidi w:val="0"/>
        <w:spacing w:before="0" w:after="0" w:line="440" w:lineRule="exact"/>
        <w:ind w:left="0" w:firstLine="562" w:firstLineChars="200"/>
        <w:jc w:val="left"/>
        <w:textAlignment w:val="auto"/>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37、促进中小企业发展</w:t>
      </w:r>
    </w:p>
    <w:p w14:paraId="5FB18F4E">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p>
    <w:p w14:paraId="626F0971">
      <w:pPr>
        <w:pageBreakBefore w:val="0"/>
        <w:kinsoku/>
        <w:wordWrap/>
        <w:overflowPunct/>
        <w:topLinePunct w:val="0"/>
        <w:autoSpaceDE/>
        <w:autoSpaceDN/>
        <w:bidi w:val="0"/>
        <w:spacing w:line="440" w:lineRule="exact"/>
        <w:ind w:left="0" w:firstLine="480" w:firstLineChars="200"/>
        <w:jc w:val="left"/>
        <w:textAlignment w:val="auto"/>
        <w:rPr>
          <w:rFonts w:hint="eastAsia" w:ascii="Times New Roman" w:hAnsi="Times New Roman" w:cs="Times New Roman" w:eastAsiaTheme="minorEastAsia"/>
          <w:color w:val="auto"/>
          <w:sz w:val="24"/>
          <w:szCs w:val="24"/>
          <w:highlight w:val="none"/>
          <w:lang w:eastAsia="zh-CN"/>
        </w:rPr>
      </w:pPr>
      <w:r>
        <w:rPr>
          <w:rFonts w:hint="default" w:ascii="Times New Roman" w:hAnsi="Times New Roman" w:cs="Times New Roman"/>
          <w:color w:val="auto"/>
          <w:sz w:val="24"/>
          <w:szCs w:val="24"/>
          <w:highlight w:val="none"/>
        </w:rPr>
        <w:t>参加本项目政府采购活动的供应商应当提供的材料</w:t>
      </w:r>
      <w:r>
        <w:rPr>
          <w:rFonts w:hint="eastAsia" w:ascii="Times New Roman" w:hAnsi="Times New Roman" w:cs="Times New Roman"/>
          <w:color w:val="auto"/>
          <w:sz w:val="24"/>
          <w:szCs w:val="24"/>
          <w:highlight w:val="none"/>
          <w:lang w:eastAsia="zh-CN"/>
        </w:rPr>
        <w:t>：</w:t>
      </w:r>
    </w:p>
    <w:p w14:paraId="1107F345">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（1）投标人为小型企业、微型企业的，提供《中小企业声明函》（第六章 投标文件格式）。</w:t>
      </w:r>
    </w:p>
    <w:p w14:paraId="5489ADB2">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（2）符合《关于促进残疾人就业政府采购政策的通知》（财库〔2017〕141号）规定的条件并提供《残疾人福利性单位声明函》（第六章 投标文件格式）的残疾人福利性单位视同小型、微型企业。</w:t>
      </w:r>
    </w:p>
    <w:p w14:paraId="6D939005">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3）符合《关于政府采购支持监狱企业发展有关问题的通知》（财库〔2014〕68号）规定的监狱企业并提供省级以上监狱管理局、戒毒管理局（含新疆生产建设兵团）出具的属于监狱企业证明文件的，视同小型、微型企业。</w:t>
      </w:r>
    </w:p>
    <w:p w14:paraId="34162ECB">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残疾人福利单位、监狱企业属于小型、微型企业的，不重复享受政策。</w:t>
      </w:r>
    </w:p>
    <w:p w14:paraId="0465145E">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享受扶持政策获得政府采购合同的，小微型企业不得将合同分包给大中型企业，中型企业不得将合同分包给大型企业。</w:t>
      </w:r>
    </w:p>
    <w:p w14:paraId="43219D60">
      <w:pPr>
        <w:pageBreakBefore w:val="0"/>
        <w:widowControl/>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br w:type="page" w:clear="all"/>
      </w:r>
    </w:p>
    <w:p w14:paraId="2B1F6AD3">
      <w:pPr>
        <w:pStyle w:val="2"/>
        <w:pageBreakBefore w:val="0"/>
        <w:kinsoku/>
        <w:wordWrap/>
        <w:overflowPunct/>
        <w:topLinePunct w:val="0"/>
        <w:autoSpaceDE/>
        <w:autoSpaceDN/>
        <w:bidi w:val="0"/>
        <w:spacing w:before="0" w:after="0" w:line="440" w:lineRule="exact"/>
        <w:ind w:left="0" w:firstLine="880" w:firstLineChars="200"/>
        <w:jc w:val="center"/>
        <w:textAlignment w:val="auto"/>
        <w:rPr>
          <w:rFonts w:hint="default" w:ascii="Times New Roman" w:hAnsi="Times New Roman" w:eastAsia="黑体" w:cs="Times New Roman"/>
          <w:b w:val="0"/>
          <w:color w:val="auto"/>
          <w:highlight w:val="none"/>
        </w:rPr>
      </w:pPr>
      <w:bookmarkStart w:id="2" w:name="_Toc174431633"/>
      <w:r>
        <w:rPr>
          <w:rFonts w:hint="default" w:ascii="Times New Roman" w:hAnsi="Times New Roman" w:eastAsia="黑体" w:cs="Times New Roman"/>
          <w:b w:val="0"/>
          <w:color w:val="auto"/>
          <w:highlight w:val="none"/>
        </w:rPr>
        <w:t>第三章</w:t>
      </w:r>
      <w:r>
        <w:rPr>
          <w:rFonts w:hint="default" w:ascii="Times New Roman" w:hAnsi="Times New Roman" w:eastAsia="黑体" w:cs="Times New Roman"/>
          <w:b w:val="0"/>
          <w:color w:val="auto"/>
          <w:highlight w:val="none"/>
          <w:lang w:val="en-US" w:eastAsia="zh-CN"/>
        </w:rPr>
        <w:t xml:space="preserve"> </w:t>
      </w:r>
      <w:r>
        <w:rPr>
          <w:rFonts w:hint="default" w:ascii="Times New Roman" w:hAnsi="Times New Roman" w:eastAsia="黑体" w:cs="Times New Roman"/>
          <w:b w:val="0"/>
          <w:color w:val="auto"/>
          <w:highlight w:val="none"/>
        </w:rPr>
        <w:t>框架协议文本</w:t>
      </w:r>
      <w:bookmarkEnd w:id="2"/>
    </w:p>
    <w:p w14:paraId="0587BE5F">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（备注：以下为入围后签订本项目协议的通用条款，入围供应商不得提出实质性的修改，关于专用条款将由</w:t>
      </w:r>
      <w:r>
        <w:rPr>
          <w:rFonts w:hint="default" w:ascii="Times New Roman" w:hAnsi="Times New Roman" w:cs="Times New Roman"/>
          <w:color w:val="auto"/>
          <w:sz w:val="24"/>
          <w:szCs w:val="24"/>
          <w:highlight w:val="none"/>
          <w:lang w:eastAsia="zh-CN"/>
        </w:rPr>
        <w:t>采购人</w:t>
      </w:r>
      <w:r>
        <w:rPr>
          <w:rFonts w:hint="default" w:ascii="Times New Roman" w:hAnsi="Times New Roman" w:cs="Times New Roman"/>
          <w:color w:val="auto"/>
          <w:sz w:val="24"/>
          <w:szCs w:val="24"/>
          <w:highlight w:val="none"/>
        </w:rPr>
        <w:t>与入围供应商结合本项目具体情况协商后签订。）</w:t>
      </w:r>
    </w:p>
    <w:p w14:paraId="32D62E86">
      <w:pPr>
        <w:pageBreakBefore w:val="0"/>
        <w:kinsoku/>
        <w:wordWrap/>
        <w:overflowPunct/>
        <w:topLinePunct w:val="0"/>
        <w:autoSpaceDE/>
        <w:autoSpaceDN/>
        <w:bidi w:val="0"/>
        <w:spacing w:line="440" w:lineRule="exact"/>
        <w:ind w:left="0" w:firstLine="643" w:firstLineChars="200"/>
        <w:jc w:val="center"/>
        <w:textAlignment w:val="auto"/>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
          <w:color w:val="auto"/>
          <w:sz w:val="32"/>
          <w:szCs w:val="32"/>
          <w:highlight w:val="none"/>
          <w:lang w:eastAsia="zh-CN"/>
        </w:rPr>
        <w:t>连云港市连云区审计局</w:t>
      </w:r>
      <w:r>
        <w:rPr>
          <w:rFonts w:hint="default" w:ascii="Times New Roman" w:hAnsi="Times New Roman" w:eastAsia="宋体" w:cs="Times New Roman"/>
          <w:b/>
          <w:color w:val="auto"/>
          <w:sz w:val="32"/>
          <w:szCs w:val="32"/>
          <w:highlight w:val="none"/>
        </w:rPr>
        <w:t>政府采购框架协议</w:t>
      </w:r>
    </w:p>
    <w:p w14:paraId="18515742">
      <w:pPr>
        <w:pageBreakBefore w:val="0"/>
        <w:kinsoku/>
        <w:wordWrap/>
        <w:overflowPunct/>
        <w:topLinePunct w:val="0"/>
        <w:autoSpaceDE/>
        <w:autoSpaceDN/>
        <w:bidi w:val="0"/>
        <w:spacing w:line="440" w:lineRule="exact"/>
        <w:ind w:left="0" w:firstLine="480" w:firstLineChars="200"/>
        <w:textAlignment w:val="auto"/>
        <w:rPr>
          <w:rFonts w:hint="default" w:ascii="Times New Roman" w:hAnsi="Times New Roman" w:eastAsia="宋体" w:cs="Times New Roman"/>
          <w:color w:val="auto"/>
          <w:sz w:val="24"/>
          <w:szCs w:val="24"/>
          <w:highlight w:val="none"/>
        </w:rPr>
      </w:pPr>
    </w:p>
    <w:p w14:paraId="50C8F6DC">
      <w:pPr>
        <w:pageBreakBefore w:val="0"/>
        <w:kinsoku/>
        <w:wordWrap/>
        <w:overflowPunct/>
        <w:topLinePunct w:val="0"/>
        <w:autoSpaceDE/>
        <w:autoSpaceDN/>
        <w:bidi w:val="0"/>
        <w:spacing w:line="440" w:lineRule="exact"/>
        <w:ind w:left="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甲方（</w:t>
      </w:r>
      <w:r>
        <w:rPr>
          <w:rFonts w:hint="default" w:ascii="Times New Roman" w:hAnsi="Times New Roman" w:eastAsia="宋体" w:cs="Times New Roman"/>
          <w:color w:val="auto"/>
          <w:sz w:val="24"/>
          <w:szCs w:val="24"/>
          <w:highlight w:val="none"/>
          <w:lang w:eastAsia="zh-CN"/>
        </w:rPr>
        <w:t>采购人</w:t>
      </w:r>
      <w:r>
        <w:rPr>
          <w:rFonts w:hint="default" w:ascii="Times New Roman" w:hAnsi="Times New Roman" w:eastAsia="宋体" w:cs="Times New Roman"/>
          <w:color w:val="auto"/>
          <w:sz w:val="24"/>
          <w:szCs w:val="24"/>
          <w:highlight w:val="none"/>
        </w:rPr>
        <w:t>）：</w:t>
      </w:r>
    </w:p>
    <w:p w14:paraId="177AD191">
      <w:pPr>
        <w:pageBreakBefore w:val="0"/>
        <w:kinsoku/>
        <w:wordWrap/>
        <w:overflowPunct/>
        <w:topLinePunct w:val="0"/>
        <w:autoSpaceDE/>
        <w:autoSpaceDN/>
        <w:bidi w:val="0"/>
        <w:spacing w:line="440" w:lineRule="exact"/>
        <w:ind w:left="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乙方（入围供应商）：</w:t>
      </w:r>
    </w:p>
    <w:p w14:paraId="3A5A7A43">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甲、乙双方根据</w:t>
      </w:r>
      <w:r>
        <w:rPr>
          <w:rFonts w:hint="default" w:ascii="Times New Roman" w:hAnsi="Times New Roman" w:cs="Times New Roman"/>
          <w:color w:val="auto"/>
          <w:sz w:val="24"/>
          <w:highlight w:val="none"/>
          <w:u w:val="single"/>
        </w:rPr>
        <w:t xml:space="preserve">      </w:t>
      </w:r>
      <w:r>
        <w:rPr>
          <w:rFonts w:hint="default" w:ascii="Times New Roman" w:hAnsi="Times New Roman" w:cs="Times New Roman"/>
          <w:color w:val="auto"/>
          <w:sz w:val="24"/>
          <w:highlight w:val="none"/>
        </w:rPr>
        <w:t>年</w:t>
      </w:r>
      <w:r>
        <w:rPr>
          <w:rFonts w:hint="default" w:ascii="Times New Roman" w:hAnsi="Times New Roman" w:cs="Times New Roman"/>
          <w:color w:val="auto"/>
          <w:sz w:val="24"/>
          <w:highlight w:val="none"/>
          <w:u w:val="single"/>
        </w:rPr>
        <w:t xml:space="preserve">   </w:t>
      </w:r>
      <w:r>
        <w:rPr>
          <w:rFonts w:hint="default" w:ascii="Times New Roman" w:hAnsi="Times New Roman" w:cs="Times New Roman"/>
          <w:color w:val="auto"/>
          <w:sz w:val="24"/>
          <w:highlight w:val="none"/>
        </w:rPr>
        <w:t>月</w:t>
      </w:r>
      <w:r>
        <w:rPr>
          <w:rFonts w:hint="default" w:ascii="Times New Roman" w:hAnsi="Times New Roman" w:cs="Times New Roman"/>
          <w:color w:val="auto"/>
          <w:sz w:val="24"/>
          <w:highlight w:val="none"/>
          <w:u w:val="single"/>
        </w:rPr>
        <w:t xml:space="preserve">   </w:t>
      </w:r>
      <w:r>
        <w:rPr>
          <w:rFonts w:hint="default" w:ascii="Times New Roman" w:hAnsi="Times New Roman" w:cs="Times New Roman"/>
          <w:color w:val="auto"/>
          <w:sz w:val="24"/>
          <w:highlight w:val="none"/>
        </w:rPr>
        <w:t>日</w:t>
      </w:r>
      <w:r>
        <w:rPr>
          <w:rFonts w:hint="default" w:ascii="Times New Roman" w:hAnsi="Times New Roman" w:cs="Times New Roman"/>
          <w:color w:val="auto"/>
          <w:sz w:val="24"/>
          <w:highlight w:val="none"/>
          <w:u w:val="single"/>
        </w:rPr>
        <w:t xml:space="preserve">      </w:t>
      </w:r>
      <w:r>
        <w:rPr>
          <w:rFonts w:hint="default" w:ascii="Times New Roman" w:hAnsi="Times New Roman" w:cs="Times New Roman"/>
          <w:color w:val="auto"/>
          <w:sz w:val="24"/>
          <w:szCs w:val="24"/>
          <w:highlight w:val="none"/>
        </w:rPr>
        <w:t>项目（项目编号：</w:t>
      </w:r>
      <w:r>
        <w:rPr>
          <w:rFonts w:hint="default" w:ascii="Times New Roman" w:hAnsi="Times New Roman" w:cs="Times New Roman"/>
          <w:color w:val="auto"/>
          <w:sz w:val="24"/>
          <w:highlight w:val="none"/>
          <w:u w:val="single"/>
        </w:rPr>
        <w:t xml:space="preserve">      </w:t>
      </w:r>
      <w:r>
        <w:rPr>
          <w:rFonts w:hint="default" w:ascii="Times New Roman" w:hAnsi="Times New Roman" w:cs="Times New Roman"/>
          <w:color w:val="auto"/>
          <w:sz w:val="24"/>
          <w:szCs w:val="24"/>
          <w:highlight w:val="none"/>
        </w:rPr>
        <w:t>）框架协议采购的结果，签订本框架协议。</w:t>
      </w:r>
    </w:p>
    <w:p w14:paraId="28604FE6">
      <w:pPr>
        <w:pageBreakBefore w:val="0"/>
        <w:kinsoku/>
        <w:wordWrap/>
        <w:overflowPunct/>
        <w:topLinePunct w:val="0"/>
        <w:autoSpaceDE/>
        <w:autoSpaceDN/>
        <w:bidi w:val="0"/>
        <w:spacing w:line="440" w:lineRule="exact"/>
        <w:ind w:left="0" w:firstLine="482" w:firstLineChars="200"/>
        <w:textAlignment w:val="auto"/>
        <w:rPr>
          <w:rFonts w:hint="default" w:ascii="Times New Roman" w:hAnsi="Times New Roman" w:cs="Times New Roman"/>
          <w:b/>
          <w:color w:val="auto"/>
          <w:sz w:val="24"/>
          <w:highlight w:val="none"/>
        </w:rPr>
      </w:pPr>
      <w:r>
        <w:rPr>
          <w:rFonts w:hint="default" w:ascii="Times New Roman" w:hAnsi="Times New Roman" w:cs="Times New Roman"/>
          <w:b/>
          <w:color w:val="auto"/>
          <w:sz w:val="24"/>
          <w:highlight w:val="none"/>
        </w:rPr>
        <w:t>一、项目基本情况</w:t>
      </w:r>
    </w:p>
    <w:p w14:paraId="36D4B26F">
      <w:pPr>
        <w:pageBreakBefore w:val="0"/>
        <w:kinsoku/>
        <w:wordWrap/>
        <w:overflowPunct/>
        <w:topLinePunct w:val="0"/>
        <w:autoSpaceDE/>
        <w:autoSpaceDN/>
        <w:bidi w:val="0"/>
        <w:spacing w:line="440" w:lineRule="exact"/>
        <w:ind w:left="0" w:firstLine="480" w:firstLineChars="200"/>
        <w:textAlignment w:val="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1、采购需求：详见征集文件需求。</w:t>
      </w:r>
    </w:p>
    <w:p w14:paraId="3081F135">
      <w:pPr>
        <w:pageBreakBefore w:val="0"/>
        <w:kinsoku/>
        <w:wordWrap/>
        <w:overflowPunct/>
        <w:topLinePunct w:val="0"/>
        <w:autoSpaceDE/>
        <w:autoSpaceDN/>
        <w:bidi w:val="0"/>
        <w:spacing w:line="440" w:lineRule="exact"/>
        <w:ind w:left="0" w:firstLine="480" w:firstLineChars="200"/>
        <w:textAlignment w:val="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2、服务价格：详见征集文件需求。</w:t>
      </w:r>
    </w:p>
    <w:p w14:paraId="6F81FD63">
      <w:pPr>
        <w:pageBreakBefore w:val="0"/>
        <w:kinsoku/>
        <w:wordWrap/>
        <w:overflowPunct/>
        <w:topLinePunct w:val="0"/>
        <w:autoSpaceDE/>
        <w:autoSpaceDN/>
        <w:bidi w:val="0"/>
        <w:spacing w:line="440" w:lineRule="exact"/>
        <w:ind w:left="0" w:firstLine="480" w:firstLineChars="200"/>
        <w:textAlignment w:val="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3、适用本次框架协议的采购人或服务对象范围：</w:t>
      </w:r>
      <w:r>
        <w:rPr>
          <w:rFonts w:hint="default" w:ascii="Times New Roman" w:hAnsi="Times New Roman" w:cs="Times New Roman"/>
          <w:bCs/>
          <w:color w:val="auto"/>
          <w:sz w:val="24"/>
          <w:szCs w:val="24"/>
          <w:highlight w:val="none"/>
          <w:lang w:val="en-US" w:eastAsia="zh-CN"/>
        </w:rPr>
        <w:t>连云港市连云区审计局</w:t>
      </w:r>
      <w:r>
        <w:rPr>
          <w:rFonts w:hint="default" w:ascii="Times New Roman" w:hAnsi="Times New Roman" w:cs="Times New Roman"/>
          <w:bCs/>
          <w:color w:val="auto"/>
          <w:sz w:val="24"/>
          <w:szCs w:val="24"/>
          <w:highlight w:val="none"/>
        </w:rPr>
        <w:t>。</w:t>
      </w:r>
    </w:p>
    <w:p w14:paraId="164548D5">
      <w:pPr>
        <w:pageBreakBefore w:val="0"/>
        <w:kinsoku/>
        <w:wordWrap/>
        <w:overflowPunct/>
        <w:topLinePunct w:val="0"/>
        <w:autoSpaceDE/>
        <w:autoSpaceDN/>
        <w:bidi w:val="0"/>
        <w:spacing w:line="440" w:lineRule="exact"/>
        <w:ind w:left="0" w:firstLine="480" w:firstLineChars="200"/>
        <w:textAlignment w:val="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4、履行框架协议的地域范围：见征集文件（具体由</w:t>
      </w:r>
      <w:r>
        <w:rPr>
          <w:rFonts w:hint="default" w:ascii="Times New Roman" w:hAnsi="Times New Roman" w:cs="Times New Roman"/>
          <w:color w:val="auto"/>
          <w:sz w:val="24"/>
          <w:highlight w:val="none"/>
          <w:lang w:val="en-US" w:eastAsia="zh-CN"/>
        </w:rPr>
        <w:t>甲方</w:t>
      </w:r>
      <w:r>
        <w:rPr>
          <w:rFonts w:hint="default" w:ascii="Times New Roman" w:hAnsi="Times New Roman" w:cs="Times New Roman"/>
          <w:color w:val="auto"/>
          <w:sz w:val="24"/>
          <w:highlight w:val="none"/>
        </w:rPr>
        <w:t>指定）。</w:t>
      </w:r>
    </w:p>
    <w:p w14:paraId="13DD4D87">
      <w:pPr>
        <w:pageBreakBefore w:val="0"/>
        <w:kinsoku/>
        <w:wordWrap/>
        <w:overflowPunct/>
        <w:topLinePunct w:val="0"/>
        <w:autoSpaceDE/>
        <w:autoSpaceDN/>
        <w:bidi w:val="0"/>
        <w:spacing w:line="440" w:lineRule="exact"/>
        <w:ind w:left="0" w:firstLine="482" w:firstLineChars="200"/>
        <w:textAlignment w:val="auto"/>
        <w:rPr>
          <w:rFonts w:hint="default" w:ascii="Times New Roman" w:hAnsi="Times New Roman" w:cs="Times New Roman"/>
          <w:b/>
          <w:color w:val="auto"/>
          <w:sz w:val="24"/>
          <w:highlight w:val="none"/>
        </w:rPr>
      </w:pPr>
      <w:r>
        <w:rPr>
          <w:rFonts w:hint="default" w:ascii="Times New Roman" w:hAnsi="Times New Roman" w:cs="Times New Roman"/>
          <w:b/>
          <w:color w:val="auto"/>
          <w:sz w:val="24"/>
          <w:highlight w:val="none"/>
        </w:rPr>
        <w:t>二、本框架协议由下列文件组成</w:t>
      </w:r>
    </w:p>
    <w:p w14:paraId="6A555863">
      <w:pPr>
        <w:pageBreakBefore w:val="0"/>
        <w:kinsoku/>
        <w:wordWrap/>
        <w:overflowPunct/>
        <w:topLinePunct w:val="0"/>
        <w:autoSpaceDE/>
        <w:autoSpaceDN/>
        <w:bidi w:val="0"/>
        <w:spacing w:line="440" w:lineRule="exact"/>
        <w:ind w:left="0" w:firstLine="480" w:firstLineChars="200"/>
        <w:textAlignment w:val="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1、征集文件。</w:t>
      </w:r>
    </w:p>
    <w:p w14:paraId="28992389">
      <w:pPr>
        <w:pageBreakBefore w:val="0"/>
        <w:kinsoku/>
        <w:wordWrap/>
        <w:overflowPunct/>
        <w:topLinePunct w:val="0"/>
        <w:autoSpaceDE/>
        <w:autoSpaceDN/>
        <w:bidi w:val="0"/>
        <w:spacing w:line="440" w:lineRule="exact"/>
        <w:ind w:left="0" w:firstLine="480" w:firstLineChars="200"/>
        <w:textAlignment w:val="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2、入围供应商的响应文件。</w:t>
      </w:r>
    </w:p>
    <w:p w14:paraId="2324DC76">
      <w:pPr>
        <w:pageBreakBefore w:val="0"/>
        <w:kinsoku/>
        <w:wordWrap/>
        <w:overflowPunct/>
        <w:topLinePunct w:val="0"/>
        <w:autoSpaceDE/>
        <w:autoSpaceDN/>
        <w:bidi w:val="0"/>
        <w:spacing w:line="440" w:lineRule="exact"/>
        <w:ind w:left="0" w:firstLine="480" w:firstLineChars="200"/>
        <w:textAlignment w:val="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3、入围通知书。</w:t>
      </w:r>
    </w:p>
    <w:p w14:paraId="70E1ED83">
      <w:pPr>
        <w:pageBreakBefore w:val="0"/>
        <w:kinsoku/>
        <w:wordWrap/>
        <w:overflowPunct/>
        <w:topLinePunct w:val="0"/>
        <w:autoSpaceDE/>
        <w:autoSpaceDN/>
        <w:bidi w:val="0"/>
        <w:spacing w:line="440" w:lineRule="exact"/>
        <w:ind w:left="0" w:firstLine="480" w:firstLineChars="200"/>
        <w:textAlignment w:val="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4、入围供应商在评审过程中做出的书面澄清或承诺。</w:t>
      </w:r>
    </w:p>
    <w:p w14:paraId="0C6CFB1A">
      <w:pPr>
        <w:pageBreakBefore w:val="0"/>
        <w:kinsoku/>
        <w:wordWrap/>
        <w:overflowPunct/>
        <w:topLinePunct w:val="0"/>
        <w:autoSpaceDE/>
        <w:autoSpaceDN/>
        <w:bidi w:val="0"/>
        <w:spacing w:line="440" w:lineRule="exact"/>
        <w:ind w:left="0" w:firstLine="480" w:firstLineChars="200"/>
        <w:textAlignment w:val="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5、本框架协议条款及附件。</w:t>
      </w:r>
    </w:p>
    <w:p w14:paraId="26A46F36">
      <w:pPr>
        <w:pageBreakBefore w:val="0"/>
        <w:kinsoku/>
        <w:wordWrap/>
        <w:overflowPunct/>
        <w:topLinePunct w:val="0"/>
        <w:autoSpaceDE/>
        <w:autoSpaceDN/>
        <w:bidi w:val="0"/>
        <w:spacing w:line="440" w:lineRule="exact"/>
        <w:ind w:left="0" w:firstLine="482" w:firstLineChars="200"/>
        <w:textAlignment w:val="auto"/>
        <w:rPr>
          <w:rFonts w:hint="default" w:ascii="Times New Roman" w:hAnsi="Times New Roman" w:cs="Times New Roman"/>
          <w:b/>
          <w:color w:val="auto"/>
          <w:sz w:val="24"/>
          <w:highlight w:val="none"/>
        </w:rPr>
      </w:pPr>
      <w:r>
        <w:rPr>
          <w:rFonts w:hint="default" w:ascii="Times New Roman" w:hAnsi="Times New Roman" w:cs="Times New Roman"/>
          <w:b/>
          <w:color w:val="auto"/>
          <w:sz w:val="24"/>
          <w:highlight w:val="none"/>
        </w:rPr>
        <w:t>三、第一阶段入围服务的相关信息</w:t>
      </w:r>
    </w:p>
    <w:p w14:paraId="51366E53">
      <w:pPr>
        <w:pageBreakBefore w:val="0"/>
        <w:kinsoku/>
        <w:wordWrap/>
        <w:overflowPunct/>
        <w:topLinePunct w:val="0"/>
        <w:autoSpaceDE/>
        <w:autoSpaceDN/>
        <w:bidi w:val="0"/>
        <w:spacing w:line="440" w:lineRule="exact"/>
        <w:ind w:left="0"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highlight w:val="none"/>
        </w:rPr>
        <w:t>1、</w:t>
      </w:r>
      <w:r>
        <w:rPr>
          <w:rFonts w:hint="default" w:ascii="Times New Roman" w:hAnsi="Times New Roman" w:cs="Times New Roman"/>
          <w:color w:val="auto"/>
          <w:sz w:val="24"/>
          <w:szCs w:val="24"/>
          <w:highlight w:val="none"/>
        </w:rPr>
        <w:t>入围服务详细技术规格：见响应文件。</w:t>
      </w:r>
    </w:p>
    <w:p w14:paraId="31C9BB8E">
      <w:pPr>
        <w:pageBreakBefore w:val="0"/>
        <w:kinsoku/>
        <w:wordWrap/>
        <w:overflowPunct/>
        <w:topLinePunct w:val="0"/>
        <w:autoSpaceDE/>
        <w:autoSpaceDN/>
        <w:bidi w:val="0"/>
        <w:spacing w:line="440" w:lineRule="exact"/>
        <w:ind w:left="0" w:firstLine="480" w:firstLineChars="200"/>
        <w:textAlignment w:val="auto"/>
        <w:rPr>
          <w:rFonts w:hint="default" w:ascii="Times New Roman" w:hAnsi="Times New Roman" w:cs="Times New Roman"/>
          <w:color w:val="auto"/>
          <w:sz w:val="24"/>
          <w:highlight w:val="none"/>
        </w:rPr>
      </w:pPr>
      <w:r>
        <w:rPr>
          <w:rFonts w:hint="default" w:ascii="Times New Roman" w:hAnsi="Times New Roman" w:cs="Times New Roman"/>
          <w:color w:val="auto"/>
          <w:sz w:val="24"/>
          <w:szCs w:val="24"/>
          <w:highlight w:val="none"/>
        </w:rPr>
        <w:t>2、服务标准：见征集文件及对应响应文件。</w:t>
      </w:r>
    </w:p>
    <w:p w14:paraId="129B73D7">
      <w:pPr>
        <w:pageBreakBefore w:val="0"/>
        <w:kinsoku/>
        <w:wordWrap/>
        <w:overflowPunct/>
        <w:topLinePunct w:val="0"/>
        <w:autoSpaceDE/>
        <w:autoSpaceDN/>
        <w:bidi w:val="0"/>
        <w:spacing w:line="440" w:lineRule="exact"/>
        <w:ind w:left="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3、服务价格（服务付费标准）：</w:t>
      </w:r>
    </w:p>
    <w:p w14:paraId="50152B1C">
      <w:pPr>
        <w:pageBreakBefore w:val="0"/>
        <w:kinsoku/>
        <w:wordWrap/>
        <w:overflowPunct/>
        <w:topLinePunct w:val="0"/>
        <w:autoSpaceDE/>
        <w:autoSpaceDN/>
        <w:bidi w:val="0"/>
        <w:spacing w:line="440" w:lineRule="exact"/>
        <w:ind w:left="0" w:firstLine="480" w:firstLineChars="200"/>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基本费：《省物价局 省住建厅关于规范工程造价咨询服务收费标准及有关事项的通知》（苏价服【2014】383号）文中工程结算审核项基本收费的标准下浮80%计取。</w:t>
      </w:r>
    </w:p>
    <w:p w14:paraId="0C6CAA81">
      <w:pPr>
        <w:pageBreakBefore w:val="0"/>
        <w:kinsoku/>
        <w:wordWrap/>
        <w:overflowPunct/>
        <w:topLinePunct w:val="0"/>
        <w:autoSpaceDE/>
        <w:autoSpaceDN/>
        <w:bidi w:val="0"/>
        <w:spacing w:line="440" w:lineRule="exact"/>
        <w:ind w:left="0" w:firstLine="480" w:firstLineChars="200"/>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效益费：《省物价局 省住建厅关于规范工程造价咨询服务收费标准及有关事项的通知》（苏价服【2014】383号）文中工程结算审核项效益收费的标准</w:t>
      </w:r>
      <w:r>
        <w:rPr>
          <w:rFonts w:hint="eastAsia" w:ascii="Times New Roman" w:hAnsi="Times New Roman" w:eastAsia="宋体" w:cs="Times New Roman"/>
          <w:color w:val="auto"/>
          <w:sz w:val="24"/>
          <w:szCs w:val="24"/>
          <w:highlight w:val="none"/>
          <w:lang w:val="en-US" w:eastAsia="zh-CN"/>
        </w:rPr>
        <w:t>下浮</w:t>
      </w:r>
      <w:r>
        <w:rPr>
          <w:rFonts w:hint="default" w:ascii="Times New Roman" w:hAnsi="Times New Roman" w:eastAsia="宋体"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lang w:val="en-US" w:eastAsia="zh-CN"/>
        </w:rPr>
        <w:t xml:space="preserve"> %计取。</w:t>
      </w:r>
    </w:p>
    <w:p w14:paraId="09BE816B">
      <w:pPr>
        <w:pageBreakBefore w:val="0"/>
        <w:kinsoku/>
        <w:wordWrap/>
        <w:overflowPunct/>
        <w:topLinePunct w:val="0"/>
        <w:autoSpaceDE/>
        <w:autoSpaceDN/>
        <w:bidi w:val="0"/>
        <w:spacing w:line="440" w:lineRule="exact"/>
        <w:ind w:left="0" w:firstLine="482" w:firstLineChars="200"/>
        <w:textAlignment w:val="auto"/>
        <w:rPr>
          <w:rFonts w:hint="default" w:ascii="Times New Roman" w:hAnsi="Times New Roman" w:cs="Times New Roman"/>
          <w:b/>
          <w:color w:val="auto"/>
          <w:sz w:val="24"/>
          <w:highlight w:val="none"/>
        </w:rPr>
      </w:pPr>
      <w:r>
        <w:rPr>
          <w:rFonts w:hint="default" w:ascii="Times New Roman" w:hAnsi="Times New Roman" w:cs="Times New Roman"/>
          <w:b/>
          <w:color w:val="auto"/>
          <w:sz w:val="24"/>
          <w:highlight w:val="none"/>
        </w:rPr>
        <w:t>四、确定第二阶段成交供应商的方式</w:t>
      </w:r>
    </w:p>
    <w:p w14:paraId="3DCAA8BC">
      <w:pPr>
        <w:pageBreakBefore w:val="0"/>
        <w:kinsoku/>
        <w:wordWrap/>
        <w:overflowPunct/>
        <w:topLinePunct w:val="0"/>
        <w:autoSpaceDE/>
        <w:autoSpaceDN/>
        <w:bidi w:val="0"/>
        <w:spacing w:line="440" w:lineRule="exact"/>
        <w:ind w:left="0" w:firstLine="480" w:firstLineChars="200"/>
        <w:textAlignment w:val="auto"/>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1、直接选定：由征集人从第一阶段入围供应商排名顺序中直接选定。</w:t>
      </w:r>
    </w:p>
    <w:p w14:paraId="1AC453D7">
      <w:pPr>
        <w:pageBreakBefore w:val="0"/>
        <w:kinsoku/>
        <w:wordWrap/>
        <w:overflowPunct/>
        <w:topLinePunct w:val="0"/>
        <w:autoSpaceDE/>
        <w:autoSpaceDN/>
        <w:bidi w:val="0"/>
        <w:spacing w:line="440" w:lineRule="exact"/>
        <w:ind w:left="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cs="Times New Roman"/>
          <w:color w:val="auto"/>
          <w:sz w:val="24"/>
          <w:szCs w:val="24"/>
          <w:highlight w:val="none"/>
          <w:lang w:val="en-US" w:eastAsia="zh-CN"/>
        </w:rPr>
        <w:t>2、如政府采购相关法律法规关于确定成交供应商的方式发生变化的，则应从其规定。</w:t>
      </w:r>
    </w:p>
    <w:p w14:paraId="23FCA2D7">
      <w:pPr>
        <w:pageBreakBefore w:val="0"/>
        <w:kinsoku/>
        <w:wordWrap/>
        <w:overflowPunct/>
        <w:topLinePunct w:val="0"/>
        <w:autoSpaceDE/>
        <w:autoSpaceDN/>
        <w:bidi w:val="0"/>
        <w:spacing w:line="440" w:lineRule="exact"/>
        <w:ind w:left="0" w:firstLine="482" w:firstLineChars="200"/>
        <w:textAlignment w:val="auto"/>
        <w:rPr>
          <w:rFonts w:hint="default" w:ascii="Times New Roman" w:hAnsi="Times New Roman" w:eastAsia="宋体" w:cs="Times New Roman"/>
          <w:b/>
          <w:color w:val="auto"/>
          <w:sz w:val="24"/>
          <w:highlight w:val="none"/>
        </w:rPr>
      </w:pPr>
      <w:r>
        <w:rPr>
          <w:rFonts w:hint="default" w:ascii="Times New Roman" w:hAnsi="Times New Roman" w:eastAsia="宋体" w:cs="Times New Roman"/>
          <w:b/>
          <w:color w:val="auto"/>
          <w:sz w:val="24"/>
          <w:highlight w:val="none"/>
        </w:rPr>
        <w:t>五、资金支付</w:t>
      </w:r>
    </w:p>
    <w:p w14:paraId="31634AA2">
      <w:pPr>
        <w:pageBreakBefore w:val="0"/>
        <w:kinsoku/>
        <w:wordWrap/>
        <w:overflowPunct/>
        <w:topLinePunct w:val="0"/>
        <w:autoSpaceDE/>
        <w:autoSpaceDN/>
        <w:bidi w:val="0"/>
        <w:spacing w:line="440" w:lineRule="exact"/>
        <w:ind w:left="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复审审计报告出具后付至合同价款的90%，剩下款项3个月内付清（无息）。</w:t>
      </w:r>
    </w:p>
    <w:p w14:paraId="4823A3BD">
      <w:pPr>
        <w:pageBreakBefore w:val="0"/>
        <w:kinsoku/>
        <w:wordWrap/>
        <w:overflowPunct/>
        <w:topLinePunct w:val="0"/>
        <w:autoSpaceDE/>
        <w:autoSpaceDN/>
        <w:bidi w:val="0"/>
        <w:spacing w:line="440" w:lineRule="exact"/>
        <w:ind w:left="0" w:firstLine="482" w:firstLineChars="200"/>
        <w:textAlignment w:val="auto"/>
        <w:rPr>
          <w:rFonts w:hint="default" w:ascii="Times New Roman" w:hAnsi="Times New Roman" w:eastAsia="宋体" w:cs="Times New Roman"/>
          <w:b/>
          <w:color w:val="auto"/>
          <w:sz w:val="24"/>
          <w:highlight w:val="none"/>
        </w:rPr>
      </w:pPr>
      <w:r>
        <w:rPr>
          <w:rFonts w:hint="default" w:ascii="Times New Roman" w:hAnsi="Times New Roman" w:eastAsia="宋体" w:cs="Times New Roman"/>
          <w:b/>
          <w:color w:val="auto"/>
          <w:sz w:val="24"/>
          <w:highlight w:val="none"/>
        </w:rPr>
        <w:t>六、框架协议期限：自本框架协议签订之日起</w:t>
      </w:r>
      <w:r>
        <w:rPr>
          <w:rFonts w:hint="eastAsia" w:ascii="Times New Roman" w:hAnsi="Times New Roman" w:eastAsia="宋体" w:cs="Times New Roman"/>
          <w:b/>
          <w:color w:val="auto"/>
          <w:sz w:val="24"/>
          <w:highlight w:val="none"/>
          <w:lang w:val="en-US" w:eastAsia="zh-CN"/>
        </w:rPr>
        <w:t>2</w:t>
      </w:r>
      <w:r>
        <w:rPr>
          <w:rFonts w:hint="default" w:ascii="Times New Roman" w:hAnsi="Times New Roman" w:eastAsia="宋体" w:cs="Times New Roman"/>
          <w:b/>
          <w:color w:val="auto"/>
          <w:sz w:val="24"/>
          <w:highlight w:val="none"/>
        </w:rPr>
        <w:t>年。</w:t>
      </w:r>
    </w:p>
    <w:p w14:paraId="243126F4">
      <w:pPr>
        <w:pageBreakBefore w:val="0"/>
        <w:kinsoku/>
        <w:wordWrap/>
        <w:overflowPunct/>
        <w:topLinePunct w:val="0"/>
        <w:autoSpaceDE/>
        <w:autoSpaceDN/>
        <w:bidi w:val="0"/>
        <w:spacing w:line="440" w:lineRule="exact"/>
        <w:ind w:left="0" w:firstLine="482" w:firstLineChars="200"/>
        <w:textAlignment w:val="auto"/>
        <w:rPr>
          <w:rFonts w:hint="default" w:ascii="Times New Roman" w:hAnsi="Times New Roman" w:eastAsia="宋体" w:cs="Times New Roman"/>
          <w:b/>
          <w:color w:val="auto"/>
          <w:sz w:val="24"/>
          <w:highlight w:val="none"/>
        </w:rPr>
      </w:pPr>
      <w:r>
        <w:rPr>
          <w:rFonts w:hint="default" w:ascii="Times New Roman" w:hAnsi="Times New Roman" w:eastAsia="宋体" w:cs="Times New Roman"/>
          <w:b/>
          <w:color w:val="auto"/>
          <w:sz w:val="24"/>
          <w:highlight w:val="none"/>
        </w:rPr>
        <w:t>七、入围供应商的清退和补充规则</w:t>
      </w:r>
    </w:p>
    <w:p w14:paraId="7AD2C0B3">
      <w:pPr>
        <w:pageBreakBefore w:val="0"/>
        <w:kinsoku/>
        <w:wordWrap/>
        <w:overflowPunct/>
        <w:topLinePunct w:val="0"/>
        <w:autoSpaceDE/>
        <w:autoSpaceDN/>
        <w:bidi w:val="0"/>
        <w:spacing w:line="440" w:lineRule="exact"/>
        <w:ind w:left="0" w:firstLine="482" w:firstLineChars="200"/>
        <w:textAlignment w:val="auto"/>
        <w:rPr>
          <w:rFonts w:hint="default" w:ascii="Times New Roman" w:hAnsi="Times New Roman" w:cs="Times New Roman"/>
          <w:b/>
          <w:color w:val="auto"/>
          <w:sz w:val="24"/>
          <w:highlight w:val="none"/>
        </w:rPr>
      </w:pPr>
      <w:r>
        <w:rPr>
          <w:rFonts w:hint="default" w:ascii="Times New Roman" w:hAnsi="Times New Roman" w:cs="Times New Roman"/>
          <w:b/>
          <w:color w:val="auto"/>
          <w:sz w:val="24"/>
          <w:highlight w:val="none"/>
        </w:rPr>
        <w:t>1、清退规则</w:t>
      </w:r>
    </w:p>
    <w:p w14:paraId="693E0C32">
      <w:pPr>
        <w:pageBreakBefore w:val="0"/>
        <w:kinsoku/>
        <w:wordWrap/>
        <w:overflowPunct/>
        <w:topLinePunct w:val="0"/>
        <w:autoSpaceDE/>
        <w:autoSpaceDN/>
        <w:bidi w:val="0"/>
        <w:spacing w:line="440" w:lineRule="exact"/>
        <w:ind w:left="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入围供应商存在《政府采购框架协议采购方式管理暂行办法》第十九条规定情形的，尚未签订框架协议的，取消其入围资格；已经签订框架协议的，解除与其签订的框架协议。</w:t>
      </w:r>
    </w:p>
    <w:p w14:paraId="5E8B5E11">
      <w:pPr>
        <w:pageBreakBefore w:val="0"/>
        <w:kinsoku/>
        <w:wordWrap/>
        <w:overflowPunct/>
        <w:topLinePunct w:val="0"/>
        <w:autoSpaceDE/>
        <w:autoSpaceDN/>
        <w:bidi w:val="0"/>
        <w:spacing w:line="440" w:lineRule="exact"/>
        <w:ind w:left="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被取消入围资格或者被解除框架协议的供应商不得参加同一封闭式框架协议补充征集。</w:t>
      </w:r>
    </w:p>
    <w:p w14:paraId="7633DA32">
      <w:pPr>
        <w:pageBreakBefore w:val="0"/>
        <w:kinsoku/>
        <w:wordWrap/>
        <w:overflowPunct/>
        <w:topLinePunct w:val="0"/>
        <w:autoSpaceDE/>
        <w:autoSpaceDN/>
        <w:bidi w:val="0"/>
        <w:spacing w:line="440" w:lineRule="exact"/>
        <w:ind w:left="0" w:firstLine="482" w:firstLineChars="200"/>
        <w:textAlignment w:val="auto"/>
        <w:rPr>
          <w:rFonts w:hint="default" w:ascii="Times New Roman" w:hAnsi="Times New Roman" w:cs="Times New Roman"/>
          <w:b/>
          <w:color w:val="auto"/>
          <w:sz w:val="24"/>
          <w:highlight w:val="none"/>
        </w:rPr>
      </w:pPr>
      <w:r>
        <w:rPr>
          <w:rFonts w:hint="default" w:ascii="Times New Roman" w:hAnsi="Times New Roman" w:cs="Times New Roman"/>
          <w:b/>
          <w:color w:val="auto"/>
          <w:sz w:val="24"/>
          <w:highlight w:val="none"/>
        </w:rPr>
        <w:t>2、补充规则</w:t>
      </w:r>
    </w:p>
    <w:p w14:paraId="2674E129">
      <w:pPr>
        <w:pageBreakBefore w:val="0"/>
        <w:kinsoku/>
        <w:wordWrap/>
        <w:overflowPunct/>
        <w:topLinePunct w:val="0"/>
        <w:autoSpaceDE/>
        <w:autoSpaceDN/>
        <w:bidi w:val="0"/>
        <w:spacing w:line="440" w:lineRule="exact"/>
        <w:ind w:left="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如出现剩余入围供应商不足入围供应商总数70%且影响框架协议执行的情形时，</w:t>
      </w:r>
      <w:r>
        <w:rPr>
          <w:rFonts w:hint="default" w:ascii="Times New Roman" w:hAnsi="Times New Roman" w:eastAsia="宋体" w:cs="Times New Roman"/>
          <w:color w:val="auto"/>
          <w:sz w:val="24"/>
          <w:szCs w:val="24"/>
          <w:highlight w:val="none"/>
          <w:lang w:eastAsia="zh-CN"/>
        </w:rPr>
        <w:t>采购人</w:t>
      </w:r>
      <w:r>
        <w:rPr>
          <w:rFonts w:hint="default" w:ascii="Times New Roman" w:hAnsi="Times New Roman" w:eastAsia="宋体" w:cs="Times New Roman"/>
          <w:color w:val="auto"/>
          <w:sz w:val="24"/>
          <w:szCs w:val="24"/>
          <w:highlight w:val="none"/>
        </w:rPr>
        <w:t>报财政监管部门同意后，将进行补充征集供应商。补充征集的条件、程序、评审方法和淘汰比例与初次征集相同。补充征集遵守原框架协议的有效期。补充征集期间，原框架协议继续履行。</w:t>
      </w:r>
    </w:p>
    <w:p w14:paraId="591D698B">
      <w:pPr>
        <w:pageBreakBefore w:val="0"/>
        <w:kinsoku/>
        <w:wordWrap/>
        <w:overflowPunct/>
        <w:topLinePunct w:val="0"/>
        <w:autoSpaceDE/>
        <w:autoSpaceDN/>
        <w:bidi w:val="0"/>
        <w:spacing w:line="440" w:lineRule="exact"/>
        <w:ind w:left="0" w:firstLine="482" w:firstLineChars="200"/>
        <w:textAlignment w:val="auto"/>
        <w:rPr>
          <w:rFonts w:hint="default" w:ascii="Times New Roman" w:hAnsi="Times New Roman" w:eastAsia="宋体" w:cs="Times New Roman"/>
          <w:b/>
          <w:color w:val="auto"/>
          <w:sz w:val="24"/>
          <w:highlight w:val="none"/>
        </w:rPr>
      </w:pPr>
      <w:r>
        <w:rPr>
          <w:rFonts w:hint="default" w:ascii="Times New Roman" w:hAnsi="Times New Roman" w:eastAsia="宋体" w:cs="Times New Roman"/>
          <w:b/>
          <w:color w:val="auto"/>
          <w:sz w:val="24"/>
          <w:highlight w:val="none"/>
        </w:rPr>
        <w:t>八、采购合同文本</w:t>
      </w:r>
    </w:p>
    <w:p w14:paraId="2AC9B1E8">
      <w:pPr>
        <w:pageBreakBefore w:val="0"/>
        <w:kinsoku/>
        <w:wordWrap/>
        <w:overflowPunct/>
        <w:topLinePunct w:val="0"/>
        <w:autoSpaceDE/>
        <w:autoSpaceDN/>
        <w:bidi w:val="0"/>
        <w:spacing w:line="440" w:lineRule="exact"/>
        <w:ind w:left="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见框架协议文本</w:t>
      </w:r>
      <w:r>
        <w:rPr>
          <w:rFonts w:hint="default" w:ascii="Times New Roman" w:hAnsi="Times New Roman" w:eastAsia="宋体" w:cs="Times New Roman"/>
          <w:color w:val="auto"/>
          <w:sz w:val="24"/>
          <w:szCs w:val="24"/>
          <w:highlight w:val="none"/>
          <w:lang w:val="en-US" w:eastAsia="zh-CN"/>
        </w:rPr>
        <w:t>中</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附件1</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（乙方在</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苏采云</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系统中与采购人签订电子采购合同）。</w:t>
      </w:r>
    </w:p>
    <w:p w14:paraId="43751749">
      <w:pPr>
        <w:pageBreakBefore w:val="0"/>
        <w:kinsoku/>
        <w:wordWrap/>
        <w:overflowPunct/>
        <w:topLinePunct w:val="0"/>
        <w:autoSpaceDE/>
        <w:autoSpaceDN/>
        <w:bidi w:val="0"/>
        <w:spacing w:line="440" w:lineRule="exact"/>
        <w:ind w:left="0" w:firstLine="482" w:firstLineChars="200"/>
        <w:textAlignment w:val="auto"/>
        <w:rPr>
          <w:rFonts w:hint="default" w:ascii="Times New Roman" w:hAnsi="Times New Roman" w:cs="Times New Roman"/>
          <w:b/>
          <w:color w:val="auto"/>
          <w:sz w:val="24"/>
          <w:highlight w:val="none"/>
        </w:rPr>
      </w:pPr>
      <w:r>
        <w:rPr>
          <w:rFonts w:hint="default" w:ascii="Times New Roman" w:hAnsi="Times New Roman" w:cs="Times New Roman"/>
          <w:b/>
          <w:color w:val="auto"/>
          <w:sz w:val="24"/>
          <w:highlight w:val="none"/>
        </w:rPr>
        <w:t>九、甲乙双方的权利和义务</w:t>
      </w:r>
    </w:p>
    <w:p w14:paraId="1E89655C">
      <w:pPr>
        <w:pageBreakBefore w:val="0"/>
        <w:kinsoku/>
        <w:wordWrap/>
        <w:overflowPunct/>
        <w:topLinePunct w:val="0"/>
        <w:autoSpaceDE/>
        <w:autoSpaceDN/>
        <w:bidi w:val="0"/>
        <w:spacing w:line="440" w:lineRule="exact"/>
        <w:ind w:left="0" w:firstLine="480" w:firstLineChars="200"/>
        <w:textAlignment w:val="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1、甲方的权利</w:t>
      </w:r>
    </w:p>
    <w:p w14:paraId="0EEFAF36">
      <w:pPr>
        <w:pageBreakBefore w:val="0"/>
        <w:kinsoku/>
        <w:wordWrap/>
        <w:overflowPunct/>
        <w:topLinePunct w:val="0"/>
        <w:autoSpaceDE/>
        <w:autoSpaceDN/>
        <w:bidi w:val="0"/>
        <w:spacing w:line="440" w:lineRule="exact"/>
        <w:ind w:left="0" w:firstLine="480" w:firstLineChars="200"/>
        <w:textAlignment w:val="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（1）确定框架协议采购需求。</w:t>
      </w:r>
    </w:p>
    <w:p w14:paraId="766C7532">
      <w:pPr>
        <w:pageBreakBefore w:val="0"/>
        <w:kinsoku/>
        <w:wordWrap/>
        <w:overflowPunct/>
        <w:topLinePunct w:val="0"/>
        <w:autoSpaceDE/>
        <w:autoSpaceDN/>
        <w:bidi w:val="0"/>
        <w:spacing w:line="440" w:lineRule="exact"/>
        <w:ind w:left="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（2）确定服务价格。</w:t>
      </w:r>
    </w:p>
    <w:p w14:paraId="71478F83">
      <w:pPr>
        <w:pageBreakBefore w:val="0"/>
        <w:kinsoku/>
        <w:wordWrap/>
        <w:overflowPunct/>
        <w:topLinePunct w:val="0"/>
        <w:autoSpaceDE/>
        <w:autoSpaceDN/>
        <w:bidi w:val="0"/>
        <w:spacing w:line="440" w:lineRule="exact"/>
        <w:ind w:left="0" w:firstLine="480" w:firstLineChars="200"/>
        <w:textAlignment w:val="auto"/>
        <w:rPr>
          <w:rFonts w:hint="default" w:ascii="Times New Roman" w:hAnsi="Times New Roman" w:eastAsia="宋体" w:cs="Times New Roman"/>
          <w:color w:val="auto"/>
          <w:sz w:val="24"/>
          <w:highlight w:val="none"/>
        </w:rPr>
      </w:pPr>
      <w:r>
        <w:rPr>
          <w:rFonts w:hint="default" w:ascii="Times New Roman" w:hAnsi="Times New Roman" w:cs="Times New Roman"/>
          <w:color w:val="auto"/>
          <w:sz w:val="24"/>
          <w:highlight w:val="none"/>
        </w:rPr>
        <w:t>（3</w:t>
      </w:r>
      <w:r>
        <w:rPr>
          <w:rFonts w:hint="default" w:ascii="Times New Roman" w:hAnsi="Times New Roman" w:eastAsia="宋体" w:cs="Times New Roman"/>
          <w:color w:val="auto"/>
          <w:sz w:val="24"/>
          <w:highlight w:val="none"/>
        </w:rPr>
        <w:t>）确定框架协议有效期。</w:t>
      </w:r>
    </w:p>
    <w:p w14:paraId="3C615727">
      <w:pPr>
        <w:pageBreakBefore w:val="0"/>
        <w:kinsoku/>
        <w:wordWrap/>
        <w:overflowPunct/>
        <w:topLinePunct w:val="0"/>
        <w:autoSpaceDE/>
        <w:autoSpaceDN/>
        <w:bidi w:val="0"/>
        <w:spacing w:line="440" w:lineRule="exact"/>
        <w:ind w:left="0" w:firstLine="480" w:firstLineChars="200"/>
        <w:textAlignment w:va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（4）制定统一的采购合同文本供采购人、供应商使用，并明确要求采购人、供应商不得擅自改变框架协议约定的合同实质性条款。</w:t>
      </w:r>
    </w:p>
    <w:p w14:paraId="43DD1170">
      <w:pPr>
        <w:pageBreakBefore w:val="0"/>
        <w:kinsoku/>
        <w:wordWrap/>
        <w:overflowPunct/>
        <w:topLinePunct w:val="0"/>
        <w:autoSpaceDE/>
        <w:autoSpaceDN/>
        <w:bidi w:val="0"/>
        <w:spacing w:line="440" w:lineRule="exact"/>
        <w:ind w:left="0" w:firstLine="480" w:firstLineChars="200"/>
        <w:textAlignment w:va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（5）乙方存在《政府采购框架协议采购方式管理暂行办法》第十九条第一款规定的情形时，取消入围供应商的入围资格，或解除与其签订的框架协议。</w:t>
      </w:r>
    </w:p>
    <w:p w14:paraId="482A7009">
      <w:pPr>
        <w:pageBreakBefore w:val="0"/>
        <w:kinsoku/>
        <w:wordWrap/>
        <w:overflowPunct/>
        <w:topLinePunct w:val="0"/>
        <w:autoSpaceDE/>
        <w:autoSpaceDN/>
        <w:bidi w:val="0"/>
        <w:spacing w:line="440" w:lineRule="exact"/>
        <w:ind w:left="0" w:firstLine="480" w:firstLineChars="200"/>
        <w:textAlignment w:val="auto"/>
        <w:rPr>
          <w:rFonts w:hint="default" w:ascii="Times New Roman" w:hAnsi="Times New Roman" w:cs="Times New Roman"/>
          <w:color w:val="auto"/>
          <w:sz w:val="24"/>
          <w:highlight w:val="none"/>
        </w:rPr>
      </w:pPr>
      <w:r>
        <w:rPr>
          <w:rFonts w:hint="default" w:ascii="Times New Roman" w:hAnsi="Times New Roman" w:eastAsia="宋体" w:cs="Times New Roman"/>
          <w:color w:val="auto"/>
          <w:sz w:val="24"/>
          <w:highlight w:val="none"/>
        </w:rPr>
        <w:t>（6）在框架协议期内，随时对</w:t>
      </w:r>
      <w:r>
        <w:rPr>
          <w:rFonts w:hint="default" w:ascii="Times New Roman" w:hAnsi="Times New Roman" w:cs="Times New Roman"/>
          <w:color w:val="auto"/>
          <w:sz w:val="24"/>
          <w:highlight w:val="none"/>
        </w:rPr>
        <w:t>乙方履约情况进行检查。</w:t>
      </w:r>
    </w:p>
    <w:p w14:paraId="20428335">
      <w:pPr>
        <w:pageBreakBefore w:val="0"/>
        <w:kinsoku/>
        <w:wordWrap/>
        <w:overflowPunct/>
        <w:topLinePunct w:val="0"/>
        <w:autoSpaceDE/>
        <w:autoSpaceDN/>
        <w:bidi w:val="0"/>
        <w:spacing w:line="440" w:lineRule="exact"/>
        <w:ind w:left="0" w:firstLine="480" w:firstLineChars="200"/>
        <w:textAlignment w:val="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2、甲方的义务</w:t>
      </w:r>
    </w:p>
    <w:p w14:paraId="3B366D5A">
      <w:pPr>
        <w:pageBreakBefore w:val="0"/>
        <w:kinsoku/>
        <w:wordWrap/>
        <w:overflowPunct/>
        <w:topLinePunct w:val="0"/>
        <w:autoSpaceDE/>
        <w:autoSpaceDN/>
        <w:bidi w:val="0"/>
        <w:spacing w:line="440" w:lineRule="exact"/>
        <w:ind w:left="0" w:firstLine="480" w:firstLineChars="200"/>
        <w:textAlignment w:val="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（1）为第二阶段合同授予提供工作便利。</w:t>
      </w:r>
    </w:p>
    <w:p w14:paraId="746E36B3">
      <w:pPr>
        <w:pageBreakBefore w:val="0"/>
        <w:kinsoku/>
        <w:wordWrap/>
        <w:overflowPunct/>
        <w:topLinePunct w:val="0"/>
        <w:autoSpaceDE/>
        <w:autoSpaceDN/>
        <w:bidi w:val="0"/>
        <w:spacing w:line="440" w:lineRule="exact"/>
        <w:ind w:left="0" w:firstLine="480" w:firstLineChars="200"/>
        <w:textAlignment w:va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（2）对第二阶段服务价格和需求标准执行情况进行管理。</w:t>
      </w:r>
    </w:p>
    <w:p w14:paraId="7242F23D">
      <w:pPr>
        <w:pageBreakBefore w:val="0"/>
        <w:kinsoku/>
        <w:wordWrap/>
        <w:overflowPunct/>
        <w:topLinePunct w:val="0"/>
        <w:autoSpaceDE/>
        <w:autoSpaceDN/>
        <w:bidi w:val="0"/>
        <w:spacing w:line="440" w:lineRule="exact"/>
        <w:ind w:left="0" w:firstLine="480" w:firstLineChars="200"/>
        <w:textAlignment w:va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（3）对第二阶段确定成交供应商情况进行管理。</w:t>
      </w:r>
    </w:p>
    <w:p w14:paraId="74FE3E9A">
      <w:pPr>
        <w:pageBreakBefore w:val="0"/>
        <w:kinsoku/>
        <w:wordWrap/>
        <w:overflowPunct/>
        <w:topLinePunct w:val="0"/>
        <w:autoSpaceDE/>
        <w:autoSpaceDN/>
        <w:bidi w:val="0"/>
        <w:spacing w:line="440" w:lineRule="exact"/>
        <w:ind w:left="0" w:firstLine="480" w:firstLineChars="200"/>
        <w:textAlignment w:va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（4）采购人将对入围供应商提供服务质量进行评价和反馈，作为第二阶段择优直接选定成交供应商的参考。</w:t>
      </w:r>
    </w:p>
    <w:p w14:paraId="6C33ADD9">
      <w:pPr>
        <w:pageBreakBefore w:val="0"/>
        <w:kinsoku/>
        <w:wordWrap/>
        <w:overflowPunct/>
        <w:topLinePunct w:val="0"/>
        <w:autoSpaceDE/>
        <w:autoSpaceDN/>
        <w:bidi w:val="0"/>
        <w:spacing w:line="440" w:lineRule="exact"/>
        <w:ind w:left="0" w:firstLine="480" w:firstLineChars="200"/>
        <w:textAlignment w:val="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（5）公开封闭式框架协议的第二阶段成交结果。</w:t>
      </w:r>
    </w:p>
    <w:p w14:paraId="01A66A5C">
      <w:pPr>
        <w:pageBreakBefore w:val="0"/>
        <w:kinsoku/>
        <w:wordWrap/>
        <w:overflowPunct/>
        <w:topLinePunct w:val="0"/>
        <w:autoSpaceDE/>
        <w:autoSpaceDN/>
        <w:bidi w:val="0"/>
        <w:spacing w:line="440" w:lineRule="exact"/>
        <w:ind w:left="0" w:firstLine="480" w:firstLineChars="200"/>
        <w:textAlignment w:val="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（6）办理入围供应商清退和补充相关事宜。</w:t>
      </w:r>
    </w:p>
    <w:p w14:paraId="1E9821C0">
      <w:pPr>
        <w:pageBreakBefore w:val="0"/>
        <w:kinsoku/>
        <w:wordWrap/>
        <w:overflowPunct/>
        <w:topLinePunct w:val="0"/>
        <w:autoSpaceDE/>
        <w:autoSpaceDN/>
        <w:bidi w:val="0"/>
        <w:spacing w:line="440" w:lineRule="exact"/>
        <w:ind w:left="0" w:firstLine="480" w:firstLineChars="200"/>
        <w:textAlignment w:val="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（7）建立真实完整的框架协议采购档案，妥善保存每项采购活动的采购文件资料。</w:t>
      </w:r>
    </w:p>
    <w:p w14:paraId="1474FCD2">
      <w:pPr>
        <w:pageBreakBefore w:val="0"/>
        <w:kinsoku/>
        <w:wordWrap/>
        <w:overflowPunct/>
        <w:topLinePunct w:val="0"/>
        <w:autoSpaceDE/>
        <w:autoSpaceDN/>
        <w:bidi w:val="0"/>
        <w:spacing w:line="440" w:lineRule="exact"/>
        <w:ind w:left="0" w:firstLine="480" w:firstLineChars="200"/>
        <w:textAlignment w:val="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3、乙方的权利</w:t>
      </w:r>
    </w:p>
    <w:p w14:paraId="387088BD">
      <w:pPr>
        <w:pageBreakBefore w:val="0"/>
        <w:kinsoku/>
        <w:wordWrap/>
        <w:overflowPunct/>
        <w:topLinePunct w:val="0"/>
        <w:autoSpaceDE/>
        <w:autoSpaceDN/>
        <w:bidi w:val="0"/>
        <w:spacing w:line="440" w:lineRule="exact"/>
        <w:ind w:left="0" w:firstLine="480" w:firstLineChars="200"/>
        <w:textAlignment w:val="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（1）乙方具有为采购人提供相关服务的资格。</w:t>
      </w:r>
    </w:p>
    <w:p w14:paraId="6C08B9A5">
      <w:pPr>
        <w:pageBreakBefore w:val="0"/>
        <w:kinsoku/>
        <w:wordWrap/>
        <w:overflowPunct/>
        <w:topLinePunct w:val="0"/>
        <w:autoSpaceDE/>
        <w:autoSpaceDN/>
        <w:bidi w:val="0"/>
        <w:spacing w:line="440" w:lineRule="exact"/>
        <w:ind w:left="0" w:firstLine="480" w:firstLineChars="200"/>
        <w:textAlignment w:val="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（2）乙方有权拒绝满足采购人超出响应承诺以外的其他要求。</w:t>
      </w:r>
    </w:p>
    <w:p w14:paraId="30391335">
      <w:pPr>
        <w:pageBreakBefore w:val="0"/>
        <w:kinsoku/>
        <w:wordWrap/>
        <w:overflowPunct/>
        <w:topLinePunct w:val="0"/>
        <w:autoSpaceDE/>
        <w:autoSpaceDN/>
        <w:bidi w:val="0"/>
        <w:spacing w:line="440" w:lineRule="exact"/>
        <w:ind w:left="0" w:firstLine="480" w:firstLineChars="200"/>
        <w:textAlignment w:val="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（3）对采购人在购买入围服务过程中的不正当要求和违规行为进行投诉，并要求有关部门做出处理。</w:t>
      </w:r>
    </w:p>
    <w:p w14:paraId="570630D9">
      <w:pPr>
        <w:pageBreakBefore w:val="0"/>
        <w:kinsoku/>
        <w:wordWrap/>
        <w:overflowPunct/>
        <w:topLinePunct w:val="0"/>
        <w:autoSpaceDE/>
        <w:autoSpaceDN/>
        <w:bidi w:val="0"/>
        <w:spacing w:line="440" w:lineRule="exact"/>
        <w:ind w:left="0" w:firstLine="480" w:firstLineChars="200"/>
        <w:textAlignment w:val="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（4）有权拒绝任何个人以采购人名义按照协议价格购买入围服务和进行现金交易。</w:t>
      </w:r>
    </w:p>
    <w:p w14:paraId="60F196DD">
      <w:pPr>
        <w:pageBreakBefore w:val="0"/>
        <w:kinsoku/>
        <w:wordWrap/>
        <w:overflowPunct/>
        <w:topLinePunct w:val="0"/>
        <w:autoSpaceDE/>
        <w:autoSpaceDN/>
        <w:bidi w:val="0"/>
        <w:spacing w:line="440" w:lineRule="exact"/>
        <w:ind w:left="0" w:firstLine="480" w:firstLineChars="200"/>
        <w:textAlignment w:val="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4、乙方的义务</w:t>
      </w:r>
    </w:p>
    <w:p w14:paraId="08066626">
      <w:pPr>
        <w:pageBreakBefore w:val="0"/>
        <w:kinsoku/>
        <w:wordWrap/>
        <w:overflowPunct/>
        <w:topLinePunct w:val="0"/>
        <w:autoSpaceDE/>
        <w:autoSpaceDN/>
        <w:bidi w:val="0"/>
        <w:spacing w:line="440" w:lineRule="exact"/>
        <w:ind w:left="0" w:firstLine="480" w:firstLineChars="200"/>
        <w:textAlignment w:val="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（1）严格执行国家法律法规，严格按照响应文件承诺的价格和服务履约，遵守本</w:t>
      </w:r>
      <w:r>
        <w:rPr>
          <w:rFonts w:hint="default" w:ascii="Times New Roman" w:hAnsi="Times New Roman" w:cs="Times New Roman"/>
          <w:color w:val="auto"/>
          <w:sz w:val="24"/>
          <w:highlight w:val="none"/>
          <w:lang w:val="en-US" w:eastAsia="zh-CN"/>
        </w:rPr>
        <w:t>协议</w:t>
      </w:r>
      <w:r>
        <w:rPr>
          <w:rFonts w:hint="default" w:ascii="Times New Roman" w:hAnsi="Times New Roman" w:cs="Times New Roman"/>
          <w:color w:val="auto"/>
          <w:sz w:val="24"/>
          <w:highlight w:val="none"/>
        </w:rPr>
        <w:t>条款。</w:t>
      </w:r>
    </w:p>
    <w:p w14:paraId="7002DDE1">
      <w:pPr>
        <w:pageBreakBefore w:val="0"/>
        <w:kinsoku/>
        <w:wordWrap/>
        <w:overflowPunct/>
        <w:topLinePunct w:val="0"/>
        <w:autoSpaceDE/>
        <w:autoSpaceDN/>
        <w:bidi w:val="0"/>
        <w:spacing w:line="440" w:lineRule="exact"/>
        <w:ind w:left="0" w:firstLine="480" w:firstLineChars="200"/>
        <w:textAlignment w:val="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（2）随时接受并配合甲方的监督检查，并配合财政部门对采购人和其他入围供应商对框架协议执行情况进行监督，发现违规违约情形的，及时向财政部门报告。</w:t>
      </w:r>
    </w:p>
    <w:p w14:paraId="58C8429E">
      <w:pPr>
        <w:pageBreakBefore w:val="0"/>
        <w:kinsoku/>
        <w:wordWrap/>
        <w:overflowPunct/>
        <w:topLinePunct w:val="0"/>
        <w:autoSpaceDE/>
        <w:autoSpaceDN/>
        <w:bidi w:val="0"/>
        <w:spacing w:line="440" w:lineRule="exact"/>
        <w:ind w:left="0" w:firstLine="480" w:firstLineChars="200"/>
        <w:textAlignment w:val="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（3）在框架协议有效期内，按照不高于协议价格的价格，向采购人提供相关服务。</w:t>
      </w:r>
    </w:p>
    <w:p w14:paraId="550071BE">
      <w:pPr>
        <w:pageBreakBefore w:val="0"/>
        <w:kinsoku/>
        <w:wordWrap/>
        <w:overflowPunct/>
        <w:topLinePunct w:val="0"/>
        <w:autoSpaceDE/>
        <w:autoSpaceDN/>
        <w:bidi w:val="0"/>
        <w:spacing w:line="440" w:lineRule="exact"/>
        <w:ind w:left="0" w:firstLine="482" w:firstLineChars="200"/>
        <w:textAlignment w:val="auto"/>
        <w:rPr>
          <w:rFonts w:hint="default" w:ascii="Times New Roman" w:hAnsi="Times New Roman" w:cs="Times New Roman"/>
          <w:b/>
          <w:i w:val="0"/>
          <w:iCs w:val="0"/>
          <w:color w:val="auto"/>
          <w:sz w:val="24"/>
          <w:highlight w:val="none"/>
          <w:u w:val="none"/>
        </w:rPr>
      </w:pPr>
      <w:r>
        <w:rPr>
          <w:rFonts w:hint="default" w:ascii="Times New Roman" w:hAnsi="Times New Roman" w:cs="Times New Roman"/>
          <w:b/>
          <w:bCs/>
          <w:i w:val="0"/>
          <w:iCs w:val="0"/>
          <w:color w:val="auto"/>
          <w:sz w:val="24"/>
          <w:szCs w:val="24"/>
          <w:highlight w:val="none"/>
          <w:u w:val="none"/>
        </w:rPr>
        <w:t>★</w:t>
      </w:r>
      <w:r>
        <w:rPr>
          <w:rFonts w:hint="default" w:ascii="Times New Roman" w:hAnsi="Times New Roman" w:cs="Times New Roman"/>
          <w:b/>
          <w:i w:val="0"/>
          <w:iCs w:val="0"/>
          <w:color w:val="auto"/>
          <w:sz w:val="24"/>
          <w:highlight w:val="none"/>
          <w:u w:val="none"/>
        </w:rPr>
        <w:t>十、税费</w:t>
      </w:r>
    </w:p>
    <w:p w14:paraId="497D6B0F">
      <w:pPr>
        <w:pageBreakBefore w:val="0"/>
        <w:kinsoku/>
        <w:wordWrap/>
        <w:overflowPunct/>
        <w:topLinePunct w:val="0"/>
        <w:autoSpaceDE/>
        <w:autoSpaceDN/>
        <w:bidi w:val="0"/>
        <w:spacing w:line="440" w:lineRule="exact"/>
        <w:ind w:left="0" w:firstLine="480" w:firstLineChars="200"/>
        <w:textAlignment w:val="auto"/>
        <w:rPr>
          <w:rFonts w:hint="default" w:ascii="Times New Roman" w:hAnsi="Times New Roman" w:cs="Times New Roman"/>
          <w:i w:val="0"/>
          <w:iCs w:val="0"/>
          <w:color w:val="auto"/>
          <w:sz w:val="24"/>
          <w:highlight w:val="none"/>
          <w:u w:val="none"/>
        </w:rPr>
      </w:pPr>
      <w:r>
        <w:rPr>
          <w:rFonts w:hint="default" w:ascii="Times New Roman" w:hAnsi="Times New Roman" w:cs="Times New Roman"/>
          <w:i w:val="0"/>
          <w:iCs w:val="0"/>
          <w:color w:val="auto"/>
          <w:sz w:val="24"/>
          <w:highlight w:val="none"/>
          <w:u w:val="none"/>
        </w:rPr>
        <w:t>1、本框架协议执行中相关的一切税费均由乙方负担。</w:t>
      </w:r>
    </w:p>
    <w:p w14:paraId="1F1FF12D">
      <w:pPr>
        <w:pageBreakBefore w:val="0"/>
        <w:kinsoku/>
        <w:wordWrap/>
        <w:overflowPunct/>
        <w:topLinePunct w:val="0"/>
        <w:autoSpaceDE/>
        <w:autoSpaceDN/>
        <w:bidi w:val="0"/>
        <w:spacing w:line="440" w:lineRule="exact"/>
        <w:ind w:left="0" w:firstLine="482" w:firstLineChars="200"/>
        <w:textAlignment w:val="auto"/>
        <w:rPr>
          <w:rFonts w:hint="default" w:ascii="Times New Roman" w:hAnsi="Times New Roman" w:cs="Times New Roman"/>
          <w:b/>
          <w:i w:val="0"/>
          <w:iCs w:val="0"/>
          <w:color w:val="auto"/>
          <w:sz w:val="24"/>
          <w:highlight w:val="none"/>
          <w:u w:val="none"/>
        </w:rPr>
      </w:pPr>
      <w:r>
        <w:rPr>
          <w:rFonts w:hint="default" w:ascii="Times New Roman" w:hAnsi="Times New Roman" w:cs="Times New Roman"/>
          <w:b/>
          <w:bCs/>
          <w:i w:val="0"/>
          <w:iCs w:val="0"/>
          <w:color w:val="auto"/>
          <w:sz w:val="24"/>
          <w:szCs w:val="24"/>
          <w:highlight w:val="none"/>
          <w:u w:val="none"/>
        </w:rPr>
        <w:t>★</w:t>
      </w:r>
      <w:r>
        <w:rPr>
          <w:rFonts w:hint="default" w:ascii="Times New Roman" w:hAnsi="Times New Roman" w:cs="Times New Roman"/>
          <w:b/>
          <w:i w:val="0"/>
          <w:iCs w:val="0"/>
          <w:color w:val="auto"/>
          <w:sz w:val="24"/>
          <w:highlight w:val="none"/>
          <w:u w:val="none"/>
        </w:rPr>
        <w:t>十一、争议解决的办法</w:t>
      </w:r>
    </w:p>
    <w:p w14:paraId="494184DE">
      <w:pPr>
        <w:pageBreakBefore w:val="0"/>
        <w:kinsoku/>
        <w:wordWrap/>
        <w:overflowPunct/>
        <w:topLinePunct w:val="0"/>
        <w:autoSpaceDE/>
        <w:autoSpaceDN/>
        <w:bidi w:val="0"/>
        <w:spacing w:line="440" w:lineRule="exact"/>
        <w:ind w:left="0" w:firstLine="480" w:firstLineChars="200"/>
        <w:textAlignment w:val="auto"/>
        <w:rPr>
          <w:rFonts w:hint="default" w:ascii="Times New Roman" w:hAnsi="Times New Roman" w:cs="Times New Roman"/>
          <w:i w:val="0"/>
          <w:iCs w:val="0"/>
          <w:color w:val="auto"/>
          <w:sz w:val="24"/>
          <w:highlight w:val="none"/>
          <w:u w:val="none"/>
        </w:rPr>
      </w:pPr>
      <w:r>
        <w:rPr>
          <w:rFonts w:hint="default" w:ascii="Times New Roman" w:hAnsi="Times New Roman" w:cs="Times New Roman"/>
          <w:i w:val="0"/>
          <w:iCs w:val="0"/>
          <w:color w:val="auto"/>
          <w:sz w:val="24"/>
          <w:highlight w:val="none"/>
          <w:u w:val="none"/>
        </w:rPr>
        <w:t>1、因本框架协议的签订、履行而发生的争议，甲乙双方应通过友好协商解决，如协商不成</w:t>
      </w:r>
      <w:r>
        <w:rPr>
          <w:rFonts w:hint="eastAsia" w:ascii="Times New Roman" w:hAnsi="Times New Roman" w:cs="Times New Roman"/>
          <w:i w:val="0"/>
          <w:iCs w:val="0"/>
          <w:color w:val="auto"/>
          <w:sz w:val="24"/>
          <w:highlight w:val="none"/>
          <w:u w:val="none"/>
          <w:lang w:eastAsia="zh-CN"/>
        </w:rPr>
        <w:t>，</w:t>
      </w:r>
      <w:r>
        <w:rPr>
          <w:rFonts w:hint="default" w:ascii="Times New Roman" w:hAnsi="Times New Roman" w:cs="Times New Roman"/>
          <w:i w:val="0"/>
          <w:iCs w:val="0"/>
          <w:color w:val="auto"/>
          <w:sz w:val="24"/>
          <w:highlight w:val="none"/>
          <w:u w:val="none"/>
        </w:rPr>
        <w:t>依法向项目所在地人民法院起诉。</w:t>
      </w:r>
    </w:p>
    <w:p w14:paraId="72502F4A">
      <w:pPr>
        <w:pageBreakBefore w:val="0"/>
        <w:kinsoku/>
        <w:wordWrap/>
        <w:overflowPunct/>
        <w:topLinePunct w:val="0"/>
        <w:autoSpaceDE/>
        <w:autoSpaceDN/>
        <w:bidi w:val="0"/>
        <w:spacing w:line="440" w:lineRule="exact"/>
        <w:ind w:left="0" w:firstLine="482" w:firstLineChars="200"/>
        <w:textAlignment w:val="auto"/>
        <w:rPr>
          <w:rFonts w:hint="default" w:ascii="Times New Roman" w:hAnsi="Times New Roman" w:cs="Times New Roman"/>
          <w:b/>
          <w:color w:val="auto"/>
          <w:sz w:val="24"/>
          <w:highlight w:val="none"/>
        </w:rPr>
      </w:pPr>
      <w:r>
        <w:rPr>
          <w:rFonts w:hint="default" w:ascii="Times New Roman" w:hAnsi="Times New Roman" w:cs="Times New Roman"/>
          <w:b/>
          <w:color w:val="auto"/>
          <w:sz w:val="24"/>
          <w:highlight w:val="none"/>
        </w:rPr>
        <w:t>十二、框架协议文本的生效及其它</w:t>
      </w:r>
    </w:p>
    <w:p w14:paraId="495CFBF0">
      <w:pPr>
        <w:pageBreakBefore w:val="0"/>
        <w:kinsoku/>
        <w:wordWrap/>
        <w:overflowPunct/>
        <w:topLinePunct w:val="0"/>
        <w:autoSpaceDE/>
        <w:autoSpaceDN/>
        <w:bidi w:val="0"/>
        <w:spacing w:line="440" w:lineRule="exact"/>
        <w:ind w:left="0" w:firstLine="480" w:firstLineChars="200"/>
        <w:textAlignment w:val="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1、本框架协议文本经甲乙双方代表签字并加盖单位公章后生效。</w:t>
      </w:r>
    </w:p>
    <w:p w14:paraId="2AB54F9F">
      <w:pPr>
        <w:pageBreakBefore w:val="0"/>
        <w:kinsoku/>
        <w:wordWrap/>
        <w:overflowPunct/>
        <w:topLinePunct w:val="0"/>
        <w:autoSpaceDE/>
        <w:autoSpaceDN/>
        <w:bidi w:val="0"/>
        <w:spacing w:line="440" w:lineRule="exact"/>
        <w:ind w:left="0" w:firstLine="480" w:firstLineChars="200"/>
        <w:textAlignment w:val="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2、本框架协议文本未尽事宜，遵照《民法典》</w:t>
      </w:r>
      <w:r>
        <w:rPr>
          <w:rFonts w:hint="default" w:ascii="Times New Roman" w:hAnsi="Times New Roman" w:cs="Times New Roman"/>
          <w:color w:val="auto"/>
          <w:sz w:val="24"/>
          <w:szCs w:val="24"/>
          <w:highlight w:val="none"/>
        </w:rPr>
        <w:t>、《政府采购法》及</w:t>
      </w:r>
      <w:r>
        <w:rPr>
          <w:rFonts w:hint="default" w:ascii="Times New Roman" w:hAnsi="Times New Roman" w:cs="Times New Roman"/>
          <w:color w:val="auto"/>
          <w:sz w:val="24"/>
          <w:highlight w:val="none"/>
        </w:rPr>
        <w:t>现行法律法规执行。</w:t>
      </w:r>
    </w:p>
    <w:p w14:paraId="257DF9B1">
      <w:pPr>
        <w:pageBreakBefore w:val="0"/>
        <w:kinsoku/>
        <w:wordWrap/>
        <w:overflowPunct/>
        <w:topLinePunct w:val="0"/>
        <w:autoSpaceDE/>
        <w:autoSpaceDN/>
        <w:bidi w:val="0"/>
        <w:spacing w:line="440" w:lineRule="exact"/>
        <w:ind w:left="0" w:firstLine="480" w:firstLineChars="200"/>
        <w:textAlignment w:val="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3、本框架协议文本正本一式两份，具有同等法律效力，甲方、乙方各执一份。</w:t>
      </w:r>
    </w:p>
    <w:p w14:paraId="1F51F525">
      <w:pPr>
        <w:pageBreakBefore w:val="0"/>
        <w:kinsoku/>
        <w:wordWrap/>
        <w:overflowPunct/>
        <w:topLinePunct w:val="0"/>
        <w:autoSpaceDE/>
        <w:autoSpaceDN/>
        <w:bidi w:val="0"/>
        <w:spacing w:line="440" w:lineRule="exact"/>
        <w:ind w:left="0" w:firstLine="420" w:firstLineChars="200"/>
        <w:textAlignment w:val="auto"/>
        <w:rPr>
          <w:rFonts w:hint="default" w:ascii="Times New Roman" w:hAnsi="Times New Roman" w:cs="Times New Roman"/>
          <w:color w:val="auto"/>
          <w:highlight w:val="none"/>
        </w:rPr>
      </w:pPr>
    </w:p>
    <w:p w14:paraId="5527ADFF">
      <w:pPr>
        <w:pStyle w:val="17"/>
        <w:pageBreakBefore w:val="0"/>
        <w:kinsoku/>
        <w:wordWrap/>
        <w:overflowPunct/>
        <w:topLinePunct w:val="0"/>
        <w:autoSpaceDE/>
        <w:autoSpaceDN/>
        <w:bidi w:val="0"/>
        <w:spacing w:line="440" w:lineRule="exact"/>
        <w:ind w:left="0" w:firstLine="560" w:firstLineChars="200"/>
        <w:textAlignment w:val="auto"/>
        <w:rPr>
          <w:rFonts w:hint="default" w:ascii="Times New Roman" w:hAnsi="Times New Roman" w:cs="Times New Roman"/>
          <w:color w:val="auto"/>
          <w:highlight w:val="none"/>
        </w:rPr>
      </w:pPr>
    </w:p>
    <w:p w14:paraId="71650A0E">
      <w:pPr>
        <w:pStyle w:val="18"/>
        <w:pageBreakBefore w:val="0"/>
        <w:kinsoku/>
        <w:wordWrap/>
        <w:overflowPunct/>
        <w:topLinePunct w:val="0"/>
        <w:autoSpaceDE/>
        <w:autoSpaceDN/>
        <w:bidi w:val="0"/>
        <w:spacing w:line="440" w:lineRule="exact"/>
        <w:ind w:left="0" w:firstLine="420" w:firstLineChars="200"/>
        <w:textAlignment w:val="auto"/>
        <w:rPr>
          <w:rFonts w:hint="default" w:ascii="Times New Roman" w:hAnsi="Times New Roman" w:cs="Times New Roman"/>
          <w:color w:val="auto"/>
          <w:highlight w:val="none"/>
        </w:rPr>
      </w:pPr>
    </w:p>
    <w:p w14:paraId="4CCA9A39">
      <w:pPr>
        <w:pageBreakBefore w:val="0"/>
        <w:kinsoku/>
        <w:wordWrap/>
        <w:overflowPunct/>
        <w:topLinePunct w:val="0"/>
        <w:autoSpaceDE/>
        <w:autoSpaceDN/>
        <w:bidi w:val="0"/>
        <w:spacing w:line="440" w:lineRule="exact"/>
        <w:ind w:left="0"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甲方</w:t>
      </w:r>
      <w:r>
        <w:rPr>
          <w:rFonts w:hint="default" w:ascii="Times New Roman" w:hAnsi="Times New Roman" w:cs="Times New Roman"/>
          <w:color w:val="auto"/>
          <w:sz w:val="24"/>
          <w:highlight w:val="none"/>
        </w:rPr>
        <w:t>（加盖公章）</w:t>
      </w:r>
      <w:r>
        <w:rPr>
          <w:rFonts w:hint="default" w:ascii="Times New Roman" w:hAnsi="Times New Roman" w:cs="Times New Roman"/>
          <w:color w:val="auto"/>
          <w:sz w:val="24"/>
          <w:szCs w:val="24"/>
          <w:highlight w:val="none"/>
        </w:rPr>
        <w:t xml:space="preserve">                     </w:t>
      </w:r>
      <w:r>
        <w:rPr>
          <w:rFonts w:hint="default" w:ascii="Times New Roman" w:hAnsi="Times New Roman" w:cs="Times New Roman"/>
          <w:color w:val="auto"/>
          <w:sz w:val="24"/>
          <w:szCs w:val="24"/>
          <w:highlight w:val="none"/>
          <w:lang w:val="en-US" w:eastAsia="zh-CN"/>
        </w:rPr>
        <w:t xml:space="preserve">   </w:t>
      </w:r>
      <w:r>
        <w:rPr>
          <w:rFonts w:hint="default" w:ascii="Times New Roman" w:hAnsi="Times New Roman" w:cs="Times New Roman"/>
          <w:color w:val="auto"/>
          <w:sz w:val="24"/>
          <w:szCs w:val="24"/>
          <w:highlight w:val="none"/>
        </w:rPr>
        <w:t>乙方</w:t>
      </w:r>
      <w:r>
        <w:rPr>
          <w:rFonts w:hint="default" w:ascii="Times New Roman" w:hAnsi="Times New Roman" w:cs="Times New Roman"/>
          <w:color w:val="auto"/>
          <w:sz w:val="24"/>
          <w:highlight w:val="none"/>
        </w:rPr>
        <w:t>（加盖公章）</w:t>
      </w:r>
    </w:p>
    <w:p w14:paraId="45EC7641">
      <w:pPr>
        <w:pageBreakBefore w:val="0"/>
        <w:kinsoku/>
        <w:wordWrap/>
        <w:overflowPunct/>
        <w:topLinePunct w:val="0"/>
        <w:autoSpaceDE/>
        <w:autoSpaceDN/>
        <w:bidi w:val="0"/>
        <w:spacing w:line="440" w:lineRule="exact"/>
        <w:ind w:left="0"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地址：                               </w:t>
      </w:r>
      <w:r>
        <w:rPr>
          <w:rFonts w:hint="default" w:ascii="Times New Roman" w:hAnsi="Times New Roman" w:cs="Times New Roman"/>
          <w:color w:val="auto"/>
          <w:sz w:val="24"/>
          <w:szCs w:val="24"/>
          <w:highlight w:val="none"/>
          <w:lang w:val="en-US" w:eastAsia="zh-CN"/>
        </w:rPr>
        <w:t xml:space="preserve">   </w:t>
      </w:r>
      <w:r>
        <w:rPr>
          <w:rFonts w:hint="default" w:ascii="Times New Roman" w:hAnsi="Times New Roman" w:cs="Times New Roman"/>
          <w:color w:val="auto"/>
          <w:sz w:val="24"/>
          <w:szCs w:val="24"/>
          <w:highlight w:val="none"/>
        </w:rPr>
        <w:t>地址：</w:t>
      </w:r>
    </w:p>
    <w:p w14:paraId="7C63839C">
      <w:pPr>
        <w:pageBreakBefore w:val="0"/>
        <w:kinsoku/>
        <w:wordWrap/>
        <w:overflowPunct/>
        <w:topLinePunct w:val="0"/>
        <w:autoSpaceDE/>
        <w:autoSpaceDN/>
        <w:bidi w:val="0"/>
        <w:spacing w:line="440" w:lineRule="exact"/>
        <w:ind w:left="0"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highlight w:val="none"/>
        </w:rPr>
        <w:t>代表人</w:t>
      </w:r>
      <w:r>
        <w:rPr>
          <w:rFonts w:hint="default" w:ascii="Times New Roman" w:hAnsi="Times New Roman" w:cs="Times New Roman"/>
          <w:color w:val="auto"/>
          <w:sz w:val="24"/>
          <w:highlight w:val="none"/>
          <w:lang w:val="en-US" w:eastAsia="zh-CN"/>
        </w:rPr>
        <w:t>或委托人</w:t>
      </w:r>
      <w:r>
        <w:rPr>
          <w:rFonts w:hint="default" w:ascii="Times New Roman" w:hAnsi="Times New Roman" w:cs="Times New Roman"/>
          <w:color w:val="auto"/>
          <w:sz w:val="24"/>
          <w:highlight w:val="none"/>
        </w:rPr>
        <w:t>（签字或盖章）</w:t>
      </w:r>
      <w:r>
        <w:rPr>
          <w:rFonts w:hint="default" w:ascii="Times New Roman" w:hAnsi="Times New Roman" w:cs="Times New Roman"/>
          <w:color w:val="auto"/>
          <w:sz w:val="24"/>
          <w:szCs w:val="24"/>
          <w:highlight w:val="none"/>
        </w:rPr>
        <w:t xml:space="preserve">：       </w:t>
      </w:r>
      <w:r>
        <w:rPr>
          <w:rFonts w:hint="default" w:ascii="Times New Roman" w:hAnsi="Times New Roman" w:cs="Times New Roman"/>
          <w:color w:val="auto"/>
          <w:sz w:val="24"/>
          <w:szCs w:val="24"/>
          <w:highlight w:val="none"/>
          <w:lang w:val="en-US" w:eastAsia="zh-CN"/>
        </w:rPr>
        <w:t xml:space="preserve">   </w:t>
      </w:r>
      <w:r>
        <w:rPr>
          <w:rFonts w:hint="default" w:ascii="Times New Roman" w:hAnsi="Times New Roman" w:cs="Times New Roman"/>
          <w:color w:val="auto"/>
          <w:sz w:val="24"/>
          <w:highlight w:val="none"/>
        </w:rPr>
        <w:t>代表人</w:t>
      </w:r>
      <w:r>
        <w:rPr>
          <w:rFonts w:hint="default" w:ascii="Times New Roman" w:hAnsi="Times New Roman" w:cs="Times New Roman"/>
          <w:color w:val="auto"/>
          <w:sz w:val="24"/>
          <w:highlight w:val="none"/>
          <w:lang w:val="en-US" w:eastAsia="zh-CN"/>
        </w:rPr>
        <w:t>或委托人</w:t>
      </w:r>
      <w:r>
        <w:rPr>
          <w:rFonts w:hint="default" w:ascii="Times New Roman" w:hAnsi="Times New Roman" w:cs="Times New Roman"/>
          <w:color w:val="auto"/>
          <w:sz w:val="24"/>
          <w:highlight w:val="none"/>
        </w:rPr>
        <w:t>（签字或盖章）</w:t>
      </w:r>
      <w:r>
        <w:rPr>
          <w:rFonts w:hint="default" w:ascii="Times New Roman" w:hAnsi="Times New Roman" w:cs="Times New Roman"/>
          <w:color w:val="auto"/>
          <w:sz w:val="24"/>
          <w:szCs w:val="24"/>
          <w:highlight w:val="none"/>
        </w:rPr>
        <w:t>：</w:t>
      </w:r>
    </w:p>
    <w:p w14:paraId="6EE288B3">
      <w:pPr>
        <w:pageBreakBefore w:val="0"/>
        <w:kinsoku/>
        <w:wordWrap/>
        <w:overflowPunct/>
        <w:topLinePunct w:val="0"/>
        <w:autoSpaceDE/>
        <w:autoSpaceDN/>
        <w:bidi w:val="0"/>
        <w:spacing w:line="440" w:lineRule="exact"/>
        <w:ind w:left="0"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联系电话：                           </w:t>
      </w:r>
      <w:r>
        <w:rPr>
          <w:rFonts w:hint="default" w:ascii="Times New Roman" w:hAnsi="Times New Roman" w:cs="Times New Roman"/>
          <w:color w:val="auto"/>
          <w:sz w:val="24"/>
          <w:szCs w:val="24"/>
          <w:highlight w:val="none"/>
          <w:lang w:val="en-US" w:eastAsia="zh-CN"/>
        </w:rPr>
        <w:t xml:space="preserve">   </w:t>
      </w:r>
      <w:r>
        <w:rPr>
          <w:rFonts w:hint="default" w:ascii="Times New Roman" w:hAnsi="Times New Roman" w:cs="Times New Roman"/>
          <w:color w:val="auto"/>
          <w:sz w:val="24"/>
          <w:szCs w:val="24"/>
          <w:highlight w:val="none"/>
        </w:rPr>
        <w:t xml:space="preserve">联系电话：          </w:t>
      </w:r>
    </w:p>
    <w:p w14:paraId="4E310457">
      <w:pPr>
        <w:pageBreakBefore w:val="0"/>
        <w:kinsoku/>
        <w:wordWrap/>
        <w:overflowPunct/>
        <w:topLinePunct w:val="0"/>
        <w:autoSpaceDE/>
        <w:autoSpaceDN/>
        <w:bidi w:val="0"/>
        <w:spacing w:line="440" w:lineRule="exact"/>
        <w:ind w:left="0"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签订日期：</w:t>
      </w:r>
      <w:r>
        <w:rPr>
          <w:rFonts w:hint="default" w:ascii="Times New Roman" w:hAnsi="Times New Roman" w:cs="Times New Roman"/>
          <w:color w:val="auto"/>
          <w:sz w:val="24"/>
          <w:szCs w:val="24"/>
          <w:highlight w:val="none"/>
          <w:lang w:val="en-US" w:eastAsia="zh-CN"/>
        </w:rPr>
        <w:t xml:space="preserve">    </w:t>
      </w:r>
      <w:r>
        <w:rPr>
          <w:rFonts w:hint="default" w:ascii="Times New Roman" w:hAnsi="Times New Roman" w:cs="Times New Roman"/>
          <w:color w:val="auto"/>
          <w:sz w:val="24"/>
          <w:szCs w:val="24"/>
          <w:highlight w:val="none"/>
        </w:rPr>
        <w:t>年     月     日</w:t>
      </w:r>
      <w:bookmarkStart w:id="3" w:name="_Hlt16619369"/>
      <w:bookmarkEnd w:id="3"/>
    </w:p>
    <w:p w14:paraId="5B844D3E">
      <w:pPr>
        <w:pageBreakBefore w:val="0"/>
        <w:widowControl/>
        <w:kinsoku/>
        <w:wordWrap/>
        <w:overflowPunct/>
        <w:topLinePunct w:val="0"/>
        <w:autoSpaceDE/>
        <w:autoSpaceDN/>
        <w:bidi w:val="0"/>
        <w:spacing w:line="440" w:lineRule="exact"/>
        <w:ind w:left="0" w:firstLine="482" w:firstLineChars="200"/>
        <w:jc w:val="left"/>
        <w:textAlignment w:val="auto"/>
        <w:rPr>
          <w:rFonts w:hint="default" w:ascii="Times New Roman" w:hAnsi="Times New Roman" w:cs="Times New Roman"/>
          <w:b/>
          <w:bCs/>
          <w:color w:val="auto"/>
          <w:sz w:val="24"/>
          <w:highlight w:val="none"/>
        </w:rPr>
      </w:pPr>
    </w:p>
    <w:p w14:paraId="2295E72C">
      <w:pPr>
        <w:pageBreakBefore w:val="0"/>
        <w:widowControl/>
        <w:kinsoku/>
        <w:wordWrap/>
        <w:overflowPunct/>
        <w:topLinePunct w:val="0"/>
        <w:autoSpaceDE/>
        <w:autoSpaceDN/>
        <w:bidi w:val="0"/>
        <w:spacing w:line="440" w:lineRule="exact"/>
        <w:ind w:left="0" w:firstLine="482" w:firstLineChars="200"/>
        <w:jc w:val="left"/>
        <w:textAlignment w:val="auto"/>
        <w:rPr>
          <w:rFonts w:hint="default" w:ascii="Times New Roman" w:hAnsi="Times New Roman" w:cs="Times New Roman"/>
          <w:b/>
          <w:bCs/>
          <w:color w:val="auto"/>
          <w:sz w:val="24"/>
          <w:highlight w:val="none"/>
        </w:rPr>
      </w:pPr>
    </w:p>
    <w:p w14:paraId="1F500EAE">
      <w:pPr>
        <w:pageBreakBefore w:val="0"/>
        <w:widowControl/>
        <w:kinsoku/>
        <w:wordWrap/>
        <w:overflowPunct/>
        <w:topLinePunct w:val="0"/>
        <w:autoSpaceDE/>
        <w:autoSpaceDN/>
        <w:bidi w:val="0"/>
        <w:spacing w:line="440" w:lineRule="exact"/>
        <w:ind w:left="0" w:firstLine="482" w:firstLineChars="200"/>
        <w:jc w:val="left"/>
        <w:textAlignment w:val="auto"/>
        <w:rPr>
          <w:rFonts w:hint="default" w:ascii="Times New Roman" w:hAnsi="Times New Roman" w:cs="Times New Roman"/>
          <w:b/>
          <w:bCs/>
          <w:color w:val="auto"/>
          <w:sz w:val="24"/>
          <w:highlight w:val="none"/>
        </w:rPr>
      </w:pPr>
    </w:p>
    <w:p w14:paraId="7632CB2C">
      <w:pPr>
        <w:pStyle w:val="52"/>
        <w:pageBreakBefore w:val="0"/>
        <w:kinsoku/>
        <w:wordWrap/>
        <w:overflowPunct/>
        <w:topLinePunct w:val="0"/>
        <w:autoSpaceDE/>
        <w:autoSpaceDN/>
        <w:bidi w:val="0"/>
        <w:spacing w:line="440" w:lineRule="exact"/>
        <w:ind w:left="0" w:firstLine="482" w:firstLineChars="200"/>
        <w:textAlignment w:val="auto"/>
        <w:rPr>
          <w:rFonts w:hint="default" w:ascii="Times New Roman" w:hAnsi="Times New Roman" w:cs="Times New Roman"/>
          <w:b/>
          <w:bCs/>
          <w:color w:val="auto"/>
          <w:sz w:val="24"/>
          <w:highlight w:val="none"/>
        </w:rPr>
      </w:pPr>
    </w:p>
    <w:p w14:paraId="6A74C7BB">
      <w:pPr>
        <w:pStyle w:val="53"/>
        <w:pageBreakBefore w:val="0"/>
        <w:kinsoku/>
        <w:wordWrap/>
        <w:overflowPunct/>
        <w:topLinePunct w:val="0"/>
        <w:autoSpaceDE/>
        <w:autoSpaceDN/>
        <w:bidi w:val="0"/>
        <w:spacing w:line="440" w:lineRule="exact"/>
        <w:ind w:left="0" w:firstLine="482" w:firstLineChars="200"/>
        <w:textAlignment w:val="auto"/>
        <w:rPr>
          <w:rFonts w:hint="default" w:ascii="Times New Roman" w:hAnsi="Times New Roman" w:cs="Times New Roman"/>
          <w:b/>
          <w:bCs/>
          <w:color w:val="auto"/>
          <w:sz w:val="24"/>
          <w:highlight w:val="none"/>
        </w:rPr>
      </w:pPr>
    </w:p>
    <w:p w14:paraId="352E3AB7">
      <w:pPr>
        <w:pStyle w:val="53"/>
        <w:pageBreakBefore w:val="0"/>
        <w:kinsoku/>
        <w:wordWrap/>
        <w:overflowPunct/>
        <w:topLinePunct w:val="0"/>
        <w:autoSpaceDE/>
        <w:autoSpaceDN/>
        <w:bidi w:val="0"/>
        <w:spacing w:line="440" w:lineRule="exact"/>
        <w:ind w:left="0" w:firstLine="482" w:firstLineChars="200"/>
        <w:textAlignment w:val="auto"/>
        <w:rPr>
          <w:rFonts w:hint="default" w:ascii="Times New Roman" w:hAnsi="Times New Roman" w:cs="Times New Roman"/>
          <w:b/>
          <w:bCs/>
          <w:color w:val="auto"/>
          <w:sz w:val="24"/>
          <w:highlight w:val="none"/>
        </w:rPr>
      </w:pPr>
    </w:p>
    <w:p w14:paraId="68D7AD48">
      <w:pPr>
        <w:pStyle w:val="53"/>
        <w:pageBreakBefore w:val="0"/>
        <w:kinsoku/>
        <w:wordWrap/>
        <w:overflowPunct/>
        <w:topLinePunct w:val="0"/>
        <w:autoSpaceDE/>
        <w:autoSpaceDN/>
        <w:bidi w:val="0"/>
        <w:spacing w:line="440" w:lineRule="exact"/>
        <w:ind w:left="0" w:firstLine="482" w:firstLineChars="200"/>
        <w:textAlignment w:val="auto"/>
        <w:rPr>
          <w:rFonts w:hint="default" w:ascii="Times New Roman" w:hAnsi="Times New Roman" w:cs="Times New Roman"/>
          <w:b/>
          <w:bCs/>
          <w:color w:val="auto"/>
          <w:sz w:val="24"/>
          <w:highlight w:val="none"/>
        </w:rPr>
      </w:pPr>
    </w:p>
    <w:p w14:paraId="1C712C11">
      <w:pPr>
        <w:pStyle w:val="53"/>
        <w:pageBreakBefore w:val="0"/>
        <w:kinsoku/>
        <w:wordWrap/>
        <w:overflowPunct/>
        <w:topLinePunct w:val="0"/>
        <w:autoSpaceDE/>
        <w:autoSpaceDN/>
        <w:bidi w:val="0"/>
        <w:spacing w:line="440" w:lineRule="exact"/>
        <w:ind w:left="0" w:firstLine="482" w:firstLineChars="200"/>
        <w:textAlignment w:val="auto"/>
        <w:rPr>
          <w:rFonts w:hint="default" w:ascii="Times New Roman" w:hAnsi="Times New Roman" w:cs="Times New Roman"/>
          <w:b/>
          <w:bCs/>
          <w:color w:val="auto"/>
          <w:sz w:val="24"/>
          <w:highlight w:val="none"/>
        </w:rPr>
      </w:pPr>
    </w:p>
    <w:p w14:paraId="67F289A4">
      <w:pPr>
        <w:pStyle w:val="53"/>
        <w:pageBreakBefore w:val="0"/>
        <w:kinsoku/>
        <w:wordWrap/>
        <w:overflowPunct/>
        <w:topLinePunct w:val="0"/>
        <w:autoSpaceDE/>
        <w:autoSpaceDN/>
        <w:bidi w:val="0"/>
        <w:spacing w:line="440" w:lineRule="exact"/>
        <w:ind w:left="0" w:firstLine="482" w:firstLineChars="200"/>
        <w:textAlignment w:val="auto"/>
        <w:rPr>
          <w:rFonts w:hint="default" w:ascii="Times New Roman" w:hAnsi="Times New Roman" w:cs="Times New Roman" w:eastAsiaTheme="minorEastAsia"/>
          <w:b/>
          <w:bCs/>
          <w:color w:val="auto"/>
          <w:sz w:val="24"/>
          <w:highlight w:val="none"/>
          <w:lang w:val="en-US" w:eastAsia="zh-CN"/>
        </w:rPr>
      </w:pPr>
      <w:r>
        <w:rPr>
          <w:rFonts w:hint="default" w:ascii="Times New Roman" w:hAnsi="Times New Roman" w:cs="Times New Roman"/>
          <w:b/>
          <w:bCs/>
          <w:color w:val="auto"/>
          <w:sz w:val="24"/>
          <w:highlight w:val="none"/>
          <w:lang w:val="en-US" w:eastAsia="zh-CN"/>
        </w:rPr>
        <w:t>见证方：</w:t>
      </w:r>
    </w:p>
    <w:p w14:paraId="1F1831BB">
      <w:pPr>
        <w:pStyle w:val="53"/>
        <w:pageBreakBefore w:val="0"/>
        <w:kinsoku/>
        <w:wordWrap/>
        <w:overflowPunct/>
        <w:topLinePunct w:val="0"/>
        <w:autoSpaceDE/>
        <w:autoSpaceDN/>
        <w:bidi w:val="0"/>
        <w:spacing w:line="440" w:lineRule="exact"/>
        <w:ind w:left="0" w:firstLine="482" w:firstLineChars="200"/>
        <w:textAlignment w:val="auto"/>
        <w:rPr>
          <w:rFonts w:hint="default" w:ascii="Times New Roman" w:hAnsi="Times New Roman" w:cs="Times New Roman"/>
          <w:b/>
          <w:bCs/>
          <w:color w:val="auto"/>
          <w:sz w:val="24"/>
          <w:highlight w:val="none"/>
        </w:rPr>
      </w:pPr>
    </w:p>
    <w:p w14:paraId="29541698">
      <w:pPr>
        <w:pStyle w:val="53"/>
        <w:pageBreakBefore w:val="0"/>
        <w:kinsoku/>
        <w:wordWrap/>
        <w:overflowPunct/>
        <w:topLinePunct w:val="0"/>
        <w:autoSpaceDE/>
        <w:autoSpaceDN/>
        <w:bidi w:val="0"/>
        <w:spacing w:line="440" w:lineRule="exact"/>
        <w:ind w:left="0" w:firstLine="482" w:firstLineChars="200"/>
        <w:textAlignment w:val="auto"/>
        <w:rPr>
          <w:rFonts w:hint="default" w:ascii="Times New Roman" w:hAnsi="Times New Roman" w:cs="Times New Roman"/>
          <w:b/>
          <w:bCs/>
          <w:color w:val="auto"/>
          <w:sz w:val="24"/>
          <w:highlight w:val="none"/>
        </w:rPr>
      </w:pPr>
    </w:p>
    <w:p w14:paraId="0603613F">
      <w:pPr>
        <w:pStyle w:val="53"/>
        <w:pageBreakBefore w:val="0"/>
        <w:kinsoku/>
        <w:wordWrap/>
        <w:overflowPunct/>
        <w:topLinePunct w:val="0"/>
        <w:autoSpaceDE/>
        <w:autoSpaceDN/>
        <w:bidi w:val="0"/>
        <w:spacing w:line="440" w:lineRule="exact"/>
        <w:ind w:left="0" w:firstLine="482" w:firstLineChars="200"/>
        <w:textAlignment w:val="auto"/>
        <w:rPr>
          <w:rFonts w:hint="default" w:ascii="Times New Roman" w:hAnsi="Times New Roman" w:cs="Times New Roman"/>
          <w:b/>
          <w:bCs/>
          <w:color w:val="auto"/>
          <w:sz w:val="24"/>
          <w:highlight w:val="none"/>
        </w:rPr>
      </w:pPr>
    </w:p>
    <w:p w14:paraId="3790A180">
      <w:pPr>
        <w:pStyle w:val="53"/>
        <w:pageBreakBefore w:val="0"/>
        <w:kinsoku/>
        <w:wordWrap/>
        <w:overflowPunct/>
        <w:topLinePunct w:val="0"/>
        <w:autoSpaceDE/>
        <w:autoSpaceDN/>
        <w:bidi w:val="0"/>
        <w:spacing w:line="440" w:lineRule="exact"/>
        <w:ind w:left="0" w:firstLine="482" w:firstLineChars="200"/>
        <w:textAlignment w:val="auto"/>
        <w:rPr>
          <w:rFonts w:hint="default" w:ascii="Times New Roman" w:hAnsi="Times New Roman" w:cs="Times New Roman"/>
          <w:b/>
          <w:bCs/>
          <w:color w:val="auto"/>
          <w:sz w:val="24"/>
          <w:highlight w:val="none"/>
        </w:rPr>
      </w:pPr>
    </w:p>
    <w:p w14:paraId="7DEDE8C1">
      <w:pPr>
        <w:pStyle w:val="53"/>
        <w:pageBreakBefore w:val="0"/>
        <w:kinsoku/>
        <w:wordWrap/>
        <w:overflowPunct/>
        <w:topLinePunct w:val="0"/>
        <w:autoSpaceDE/>
        <w:autoSpaceDN/>
        <w:bidi w:val="0"/>
        <w:spacing w:line="440" w:lineRule="exact"/>
        <w:ind w:left="0" w:firstLine="482" w:firstLineChars="200"/>
        <w:textAlignment w:val="auto"/>
        <w:rPr>
          <w:rFonts w:hint="default" w:ascii="Times New Roman" w:hAnsi="Times New Roman" w:cs="Times New Roman"/>
          <w:b/>
          <w:bCs/>
          <w:color w:val="auto"/>
          <w:sz w:val="24"/>
          <w:highlight w:val="none"/>
        </w:rPr>
      </w:pPr>
    </w:p>
    <w:p w14:paraId="4EAAECB9">
      <w:pPr>
        <w:pageBreakBefore w:val="0"/>
        <w:kinsoku/>
        <w:wordWrap/>
        <w:overflowPunct/>
        <w:topLinePunct w:val="0"/>
        <w:autoSpaceDE/>
        <w:autoSpaceDN/>
        <w:bidi w:val="0"/>
        <w:spacing w:line="440" w:lineRule="exact"/>
        <w:ind w:left="0" w:firstLine="482" w:firstLineChars="200"/>
        <w:textAlignment w:val="auto"/>
        <w:rPr>
          <w:rFonts w:hint="default" w:ascii="Times New Roman" w:hAnsi="Times New Roman" w:eastAsia="宋体" w:cs="Times New Roman"/>
          <w:b/>
          <w:bCs/>
          <w:color w:val="auto"/>
          <w:sz w:val="24"/>
          <w:szCs w:val="24"/>
          <w:highlight w:val="none"/>
        </w:rPr>
      </w:pPr>
      <w:bookmarkStart w:id="4" w:name="_Toc8116"/>
      <w:bookmarkStart w:id="5" w:name="_Toc27872"/>
      <w:bookmarkStart w:id="6" w:name="_Toc25739"/>
      <w:r>
        <w:rPr>
          <w:rFonts w:hint="default" w:ascii="Times New Roman" w:hAnsi="Times New Roman" w:eastAsia="宋体" w:cs="Times New Roman"/>
          <w:b/>
          <w:bCs/>
          <w:color w:val="auto"/>
          <w:sz w:val="24"/>
          <w:szCs w:val="24"/>
          <w:highlight w:val="none"/>
        </w:rPr>
        <w:br w:type="page"/>
      </w:r>
    </w:p>
    <w:p w14:paraId="281C90A2">
      <w:pPr>
        <w:pageBreakBefore w:val="0"/>
        <w:widowControl/>
        <w:kinsoku/>
        <w:wordWrap/>
        <w:overflowPunct/>
        <w:topLinePunct w:val="0"/>
        <w:autoSpaceDE/>
        <w:autoSpaceDN/>
        <w:bidi w:val="0"/>
        <w:spacing w:line="440" w:lineRule="exact"/>
        <w:ind w:left="0" w:firstLine="482" w:firstLineChars="200"/>
        <w:textAlignment w:val="auto"/>
        <w:outlineLvl w:val="1"/>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附件1：采购合同文本</w:t>
      </w:r>
      <w:bookmarkEnd w:id="4"/>
      <w:bookmarkEnd w:id="5"/>
      <w:bookmarkEnd w:id="6"/>
    </w:p>
    <w:p w14:paraId="77AC0716">
      <w:pPr>
        <w:pageBreakBefore w:val="0"/>
        <w:kinsoku/>
        <w:wordWrap/>
        <w:overflowPunct/>
        <w:topLinePunct w:val="0"/>
        <w:autoSpaceDE/>
        <w:autoSpaceDN/>
        <w:bidi w:val="0"/>
        <w:spacing w:line="440" w:lineRule="exact"/>
        <w:ind w:left="0" w:firstLine="420" w:firstLineChars="200"/>
        <w:textAlignment w:val="auto"/>
        <w:rPr>
          <w:rFonts w:hint="default" w:ascii="Times New Roman" w:hAnsi="Times New Roman" w:eastAsia="宋体" w:cs="Times New Roman"/>
          <w:color w:val="auto"/>
          <w:szCs w:val="20"/>
          <w:highlight w:val="none"/>
        </w:rPr>
      </w:pPr>
    </w:p>
    <w:p w14:paraId="2884447D">
      <w:pPr>
        <w:pageBreakBefore w:val="0"/>
        <w:kinsoku/>
        <w:wordWrap/>
        <w:overflowPunct/>
        <w:topLinePunct w:val="0"/>
        <w:autoSpaceDE/>
        <w:autoSpaceDN/>
        <w:bidi w:val="0"/>
        <w:spacing w:line="440" w:lineRule="exact"/>
        <w:ind w:left="0" w:firstLine="420" w:firstLineChars="200"/>
        <w:textAlignment w:val="auto"/>
        <w:rPr>
          <w:rFonts w:hint="default" w:ascii="Times New Roman" w:hAnsi="Times New Roman" w:eastAsia="宋体" w:cs="Times New Roman"/>
          <w:color w:val="auto"/>
          <w:kern w:val="0"/>
          <w:szCs w:val="24"/>
          <w:highlight w:val="none"/>
        </w:rPr>
      </w:pPr>
    </w:p>
    <w:p w14:paraId="09FE3F54">
      <w:pPr>
        <w:pageBreakBefore w:val="0"/>
        <w:kinsoku/>
        <w:wordWrap/>
        <w:overflowPunct/>
        <w:topLinePunct w:val="0"/>
        <w:autoSpaceDE/>
        <w:autoSpaceDN/>
        <w:bidi w:val="0"/>
        <w:spacing w:line="440" w:lineRule="exact"/>
        <w:ind w:left="0" w:firstLine="883" w:firstLineChars="200"/>
        <w:jc w:val="center"/>
        <w:textAlignment w:val="auto"/>
        <w:rPr>
          <w:rFonts w:hint="default" w:ascii="Times New Roman" w:hAnsi="Times New Roman" w:eastAsia="宋体" w:cs="Times New Roman"/>
          <w:b/>
          <w:bCs/>
          <w:color w:val="auto"/>
          <w:kern w:val="0"/>
          <w:sz w:val="44"/>
          <w:szCs w:val="24"/>
          <w:highlight w:val="none"/>
        </w:rPr>
      </w:pPr>
    </w:p>
    <w:p w14:paraId="64C70D44">
      <w:pPr>
        <w:pageBreakBefore w:val="0"/>
        <w:kinsoku/>
        <w:wordWrap/>
        <w:overflowPunct/>
        <w:topLinePunct w:val="0"/>
        <w:autoSpaceDE/>
        <w:autoSpaceDN/>
        <w:bidi w:val="0"/>
        <w:spacing w:line="440" w:lineRule="exact"/>
        <w:ind w:left="0" w:firstLine="883" w:firstLineChars="200"/>
        <w:jc w:val="center"/>
        <w:textAlignment w:val="auto"/>
        <w:rPr>
          <w:rFonts w:hint="default" w:ascii="Times New Roman" w:hAnsi="Times New Roman" w:eastAsia="宋体" w:cs="Times New Roman"/>
          <w:b/>
          <w:bCs/>
          <w:color w:val="auto"/>
          <w:kern w:val="0"/>
          <w:sz w:val="44"/>
          <w:szCs w:val="24"/>
          <w:highlight w:val="none"/>
        </w:rPr>
      </w:pPr>
    </w:p>
    <w:p w14:paraId="265A39D8">
      <w:pPr>
        <w:pageBreakBefore w:val="0"/>
        <w:kinsoku/>
        <w:wordWrap/>
        <w:overflowPunct/>
        <w:topLinePunct w:val="0"/>
        <w:autoSpaceDE/>
        <w:autoSpaceDN/>
        <w:bidi w:val="0"/>
        <w:spacing w:line="440" w:lineRule="exact"/>
        <w:jc w:val="center"/>
        <w:textAlignment w:val="auto"/>
        <w:rPr>
          <w:rFonts w:hint="default" w:ascii="Times New Roman" w:hAnsi="Times New Roman" w:eastAsia="宋体" w:cs="Times New Roman"/>
          <w:b/>
          <w:bCs/>
          <w:color w:val="auto"/>
          <w:kern w:val="0"/>
          <w:sz w:val="36"/>
          <w:szCs w:val="21"/>
          <w:highlight w:val="none"/>
          <w:lang w:eastAsia="zh-CN"/>
        </w:rPr>
      </w:pPr>
      <w:r>
        <w:rPr>
          <w:rFonts w:hint="eastAsia" w:ascii="Times New Roman" w:hAnsi="Times New Roman" w:eastAsia="宋体" w:cs="Times New Roman"/>
          <w:b/>
          <w:bCs/>
          <w:color w:val="auto"/>
          <w:kern w:val="0"/>
          <w:sz w:val="36"/>
          <w:szCs w:val="21"/>
          <w:highlight w:val="none"/>
          <w:lang w:eastAsia="zh-CN"/>
        </w:rPr>
        <w:t>2026年连云区重大公共工程建设管理情况专项审计调查（竣工结算复审）（二次）</w:t>
      </w:r>
    </w:p>
    <w:p w14:paraId="79D8A92B">
      <w:pPr>
        <w:pageBreakBefore w:val="0"/>
        <w:kinsoku/>
        <w:wordWrap/>
        <w:overflowPunct/>
        <w:topLinePunct w:val="0"/>
        <w:autoSpaceDE/>
        <w:autoSpaceDN/>
        <w:bidi w:val="0"/>
        <w:spacing w:line="440" w:lineRule="exact"/>
        <w:ind w:left="0" w:firstLine="723" w:firstLineChars="200"/>
        <w:jc w:val="center"/>
        <w:textAlignment w:val="auto"/>
        <w:rPr>
          <w:rFonts w:hint="default" w:ascii="Times New Roman" w:hAnsi="Times New Roman" w:eastAsia="宋体" w:cs="Times New Roman"/>
          <w:b/>
          <w:bCs/>
          <w:color w:val="auto"/>
          <w:kern w:val="0"/>
          <w:sz w:val="36"/>
          <w:szCs w:val="21"/>
          <w:highlight w:val="none"/>
        </w:rPr>
      </w:pPr>
    </w:p>
    <w:p w14:paraId="025B12EF">
      <w:pPr>
        <w:pageBreakBefore w:val="0"/>
        <w:kinsoku/>
        <w:wordWrap/>
        <w:overflowPunct/>
        <w:topLinePunct w:val="0"/>
        <w:autoSpaceDE/>
        <w:autoSpaceDN/>
        <w:bidi w:val="0"/>
        <w:spacing w:line="440" w:lineRule="exact"/>
        <w:ind w:left="0" w:firstLine="723" w:firstLineChars="200"/>
        <w:jc w:val="center"/>
        <w:textAlignment w:val="auto"/>
        <w:rPr>
          <w:rFonts w:hint="default" w:ascii="Times New Roman" w:hAnsi="Times New Roman" w:eastAsia="宋体" w:cs="Times New Roman"/>
          <w:b/>
          <w:bCs/>
          <w:color w:val="auto"/>
          <w:kern w:val="0"/>
          <w:sz w:val="36"/>
          <w:szCs w:val="21"/>
          <w:highlight w:val="none"/>
        </w:rPr>
      </w:pPr>
    </w:p>
    <w:p w14:paraId="356F1D8B">
      <w:pPr>
        <w:pageBreakBefore w:val="0"/>
        <w:kinsoku/>
        <w:wordWrap/>
        <w:overflowPunct/>
        <w:topLinePunct w:val="0"/>
        <w:autoSpaceDE/>
        <w:autoSpaceDN/>
        <w:bidi w:val="0"/>
        <w:spacing w:line="440" w:lineRule="exact"/>
        <w:ind w:left="0" w:firstLine="723" w:firstLineChars="200"/>
        <w:jc w:val="center"/>
        <w:textAlignment w:val="auto"/>
        <w:rPr>
          <w:rFonts w:hint="default" w:ascii="Times New Roman" w:hAnsi="Times New Roman" w:eastAsia="宋体" w:cs="Times New Roman"/>
          <w:b/>
          <w:bCs/>
          <w:color w:val="auto"/>
          <w:kern w:val="0"/>
          <w:sz w:val="36"/>
          <w:szCs w:val="21"/>
          <w:highlight w:val="none"/>
        </w:rPr>
      </w:pPr>
    </w:p>
    <w:p w14:paraId="13A8804B">
      <w:pPr>
        <w:pageBreakBefore w:val="0"/>
        <w:kinsoku/>
        <w:wordWrap/>
        <w:overflowPunct/>
        <w:topLinePunct w:val="0"/>
        <w:autoSpaceDE/>
        <w:autoSpaceDN/>
        <w:bidi w:val="0"/>
        <w:spacing w:line="440" w:lineRule="exact"/>
        <w:jc w:val="center"/>
        <w:textAlignment w:val="auto"/>
        <w:rPr>
          <w:rFonts w:hint="default" w:ascii="Times New Roman" w:hAnsi="Times New Roman" w:eastAsia="宋体" w:cs="Times New Roman"/>
          <w:b/>
          <w:bCs/>
          <w:color w:val="auto"/>
          <w:kern w:val="0"/>
          <w:sz w:val="44"/>
          <w:szCs w:val="24"/>
          <w:highlight w:val="none"/>
        </w:rPr>
      </w:pPr>
      <w:r>
        <w:rPr>
          <w:rFonts w:hint="default" w:ascii="Times New Roman" w:hAnsi="Times New Roman" w:eastAsia="宋体" w:cs="Times New Roman"/>
          <w:b/>
          <w:bCs/>
          <w:color w:val="auto"/>
          <w:kern w:val="0"/>
          <w:sz w:val="44"/>
          <w:szCs w:val="24"/>
          <w:highlight w:val="none"/>
        </w:rPr>
        <w:t>造价咨询合同</w:t>
      </w:r>
    </w:p>
    <w:p w14:paraId="7D49F937">
      <w:pPr>
        <w:pageBreakBefore w:val="0"/>
        <w:kinsoku/>
        <w:wordWrap/>
        <w:overflowPunct/>
        <w:topLinePunct w:val="0"/>
        <w:autoSpaceDE/>
        <w:autoSpaceDN/>
        <w:bidi w:val="0"/>
        <w:spacing w:line="440" w:lineRule="exact"/>
        <w:ind w:left="0" w:firstLine="420" w:firstLineChars="200"/>
        <w:textAlignment w:val="auto"/>
        <w:rPr>
          <w:rFonts w:hint="default" w:ascii="Times New Roman" w:hAnsi="Times New Roman" w:eastAsia="宋体" w:cs="Times New Roman"/>
          <w:color w:val="auto"/>
          <w:kern w:val="0"/>
          <w:szCs w:val="24"/>
          <w:highlight w:val="none"/>
        </w:rPr>
      </w:pPr>
    </w:p>
    <w:p w14:paraId="064FC568">
      <w:pPr>
        <w:pageBreakBefore w:val="0"/>
        <w:kinsoku/>
        <w:wordWrap/>
        <w:overflowPunct/>
        <w:topLinePunct w:val="0"/>
        <w:autoSpaceDE/>
        <w:autoSpaceDN/>
        <w:bidi w:val="0"/>
        <w:spacing w:line="440" w:lineRule="exact"/>
        <w:ind w:left="0" w:firstLine="883" w:firstLineChars="200"/>
        <w:textAlignment w:val="auto"/>
        <w:rPr>
          <w:rFonts w:hint="default" w:ascii="Times New Roman" w:hAnsi="Times New Roman" w:eastAsia="宋体" w:cs="Times New Roman"/>
          <w:b/>
          <w:bCs/>
          <w:color w:val="auto"/>
          <w:kern w:val="0"/>
          <w:sz w:val="44"/>
          <w:szCs w:val="24"/>
          <w:highlight w:val="none"/>
        </w:rPr>
      </w:pPr>
    </w:p>
    <w:p w14:paraId="77931BC8">
      <w:pPr>
        <w:pageBreakBefore w:val="0"/>
        <w:kinsoku/>
        <w:wordWrap/>
        <w:overflowPunct/>
        <w:topLinePunct w:val="0"/>
        <w:autoSpaceDE/>
        <w:autoSpaceDN/>
        <w:bidi w:val="0"/>
        <w:spacing w:line="440" w:lineRule="exact"/>
        <w:ind w:left="0" w:firstLine="883" w:firstLineChars="200"/>
        <w:textAlignment w:val="auto"/>
        <w:rPr>
          <w:rFonts w:hint="default" w:ascii="Times New Roman" w:hAnsi="Times New Roman" w:eastAsia="宋体" w:cs="Times New Roman"/>
          <w:b/>
          <w:bCs/>
          <w:color w:val="auto"/>
          <w:kern w:val="0"/>
          <w:sz w:val="44"/>
          <w:szCs w:val="24"/>
          <w:highlight w:val="none"/>
        </w:rPr>
      </w:pPr>
    </w:p>
    <w:p w14:paraId="683A35FF">
      <w:pPr>
        <w:pageBreakBefore w:val="0"/>
        <w:kinsoku/>
        <w:wordWrap/>
        <w:overflowPunct/>
        <w:topLinePunct w:val="0"/>
        <w:autoSpaceDE/>
        <w:autoSpaceDN/>
        <w:bidi w:val="0"/>
        <w:spacing w:line="440" w:lineRule="exact"/>
        <w:ind w:left="0" w:firstLine="883" w:firstLineChars="200"/>
        <w:textAlignment w:val="auto"/>
        <w:rPr>
          <w:rFonts w:hint="default" w:ascii="Times New Roman" w:hAnsi="Times New Roman" w:eastAsia="宋体" w:cs="Times New Roman"/>
          <w:b/>
          <w:bCs/>
          <w:color w:val="auto"/>
          <w:kern w:val="0"/>
          <w:sz w:val="44"/>
          <w:szCs w:val="44"/>
          <w:highlight w:val="none"/>
        </w:rPr>
      </w:pPr>
      <w:r>
        <w:rPr>
          <w:rFonts w:hint="default" w:ascii="Times New Roman" w:hAnsi="Times New Roman" w:eastAsia="宋体" w:cs="Times New Roman"/>
          <w:b/>
          <w:bCs/>
          <w:color w:val="auto"/>
          <w:kern w:val="0"/>
          <w:sz w:val="44"/>
          <w:szCs w:val="44"/>
          <w:highlight w:val="none"/>
        </w:rPr>
        <w:t>合同编号：</w:t>
      </w:r>
    </w:p>
    <w:p w14:paraId="3473B014">
      <w:pPr>
        <w:pageBreakBefore w:val="0"/>
        <w:kinsoku/>
        <w:wordWrap/>
        <w:overflowPunct/>
        <w:topLinePunct w:val="0"/>
        <w:autoSpaceDE/>
        <w:autoSpaceDN/>
        <w:bidi w:val="0"/>
        <w:spacing w:line="440" w:lineRule="exact"/>
        <w:ind w:left="0" w:firstLine="880" w:firstLineChars="200"/>
        <w:textAlignment w:val="auto"/>
        <w:rPr>
          <w:rFonts w:hint="default" w:ascii="Times New Roman" w:hAnsi="Times New Roman" w:eastAsia="宋体" w:cs="Times New Roman"/>
          <w:color w:val="auto"/>
          <w:kern w:val="0"/>
          <w:sz w:val="44"/>
          <w:szCs w:val="24"/>
          <w:highlight w:val="none"/>
        </w:rPr>
      </w:pPr>
    </w:p>
    <w:p w14:paraId="337CDE9C">
      <w:pPr>
        <w:pageBreakBefore w:val="0"/>
        <w:kinsoku/>
        <w:wordWrap/>
        <w:overflowPunct/>
        <w:topLinePunct w:val="0"/>
        <w:autoSpaceDE/>
        <w:autoSpaceDN/>
        <w:bidi w:val="0"/>
        <w:spacing w:line="440" w:lineRule="exact"/>
        <w:ind w:left="0" w:firstLine="880" w:firstLineChars="200"/>
        <w:textAlignment w:val="auto"/>
        <w:rPr>
          <w:rFonts w:hint="default" w:ascii="Times New Roman" w:hAnsi="Times New Roman" w:eastAsia="宋体" w:cs="Times New Roman"/>
          <w:color w:val="auto"/>
          <w:kern w:val="0"/>
          <w:sz w:val="44"/>
          <w:szCs w:val="24"/>
          <w:highlight w:val="none"/>
        </w:rPr>
      </w:pPr>
    </w:p>
    <w:p w14:paraId="7797304F">
      <w:pPr>
        <w:pageBreakBefore w:val="0"/>
        <w:kinsoku/>
        <w:wordWrap/>
        <w:overflowPunct/>
        <w:topLinePunct w:val="0"/>
        <w:autoSpaceDE/>
        <w:autoSpaceDN/>
        <w:bidi w:val="0"/>
        <w:spacing w:line="440" w:lineRule="exact"/>
        <w:ind w:left="0" w:firstLine="880" w:firstLineChars="200"/>
        <w:textAlignment w:val="auto"/>
        <w:rPr>
          <w:rFonts w:hint="default" w:ascii="Times New Roman" w:hAnsi="Times New Roman" w:eastAsia="宋体" w:cs="Times New Roman"/>
          <w:color w:val="auto"/>
          <w:kern w:val="0"/>
          <w:sz w:val="44"/>
          <w:szCs w:val="24"/>
          <w:highlight w:val="none"/>
        </w:rPr>
      </w:pPr>
    </w:p>
    <w:p w14:paraId="6D9B2B65">
      <w:pPr>
        <w:pageBreakBefore w:val="0"/>
        <w:kinsoku/>
        <w:wordWrap/>
        <w:overflowPunct/>
        <w:topLinePunct w:val="0"/>
        <w:autoSpaceDE/>
        <w:autoSpaceDN/>
        <w:bidi w:val="0"/>
        <w:spacing w:line="440" w:lineRule="exact"/>
        <w:ind w:left="0" w:firstLine="883" w:firstLineChars="200"/>
        <w:textAlignment w:val="auto"/>
        <w:rPr>
          <w:rFonts w:hint="default" w:ascii="Times New Roman" w:hAnsi="Times New Roman" w:eastAsia="宋体" w:cs="Times New Roman"/>
          <w:b/>
          <w:bCs/>
          <w:color w:val="auto"/>
          <w:kern w:val="0"/>
          <w:sz w:val="44"/>
          <w:szCs w:val="24"/>
          <w:highlight w:val="none"/>
        </w:rPr>
      </w:pPr>
      <w:r>
        <w:rPr>
          <w:rFonts w:hint="default" w:ascii="Times New Roman" w:hAnsi="Times New Roman" w:eastAsia="宋体" w:cs="Times New Roman"/>
          <w:b/>
          <w:bCs/>
          <w:color w:val="auto"/>
          <w:kern w:val="0"/>
          <w:sz w:val="44"/>
          <w:szCs w:val="24"/>
          <w:highlight w:val="none"/>
        </w:rPr>
        <w:t>采购人：</w:t>
      </w:r>
    </w:p>
    <w:p w14:paraId="6857DD87">
      <w:pPr>
        <w:pageBreakBefore w:val="0"/>
        <w:kinsoku/>
        <w:wordWrap/>
        <w:overflowPunct/>
        <w:topLinePunct w:val="0"/>
        <w:autoSpaceDE/>
        <w:autoSpaceDN/>
        <w:bidi w:val="0"/>
        <w:spacing w:line="440" w:lineRule="exact"/>
        <w:ind w:left="0" w:firstLine="883" w:firstLineChars="200"/>
        <w:textAlignment w:val="auto"/>
        <w:rPr>
          <w:rFonts w:hint="default" w:ascii="Times New Roman" w:hAnsi="Times New Roman" w:eastAsia="宋体" w:cs="Times New Roman"/>
          <w:b/>
          <w:bCs/>
          <w:color w:val="auto"/>
          <w:kern w:val="0"/>
          <w:sz w:val="44"/>
          <w:szCs w:val="24"/>
          <w:highlight w:val="none"/>
        </w:rPr>
      </w:pPr>
      <w:r>
        <w:rPr>
          <w:rFonts w:hint="default" w:ascii="Times New Roman" w:hAnsi="Times New Roman" w:eastAsia="宋体" w:cs="Times New Roman"/>
          <w:b/>
          <w:bCs/>
          <w:color w:val="auto"/>
          <w:kern w:val="0"/>
          <w:sz w:val="44"/>
          <w:szCs w:val="24"/>
          <w:highlight w:val="none"/>
          <w:lang w:eastAsia="zh-CN"/>
        </w:rPr>
        <w:t>入库供应商</w:t>
      </w:r>
      <w:r>
        <w:rPr>
          <w:rFonts w:hint="default" w:ascii="Times New Roman" w:hAnsi="Times New Roman" w:eastAsia="宋体" w:cs="Times New Roman"/>
          <w:b/>
          <w:bCs/>
          <w:color w:val="auto"/>
          <w:kern w:val="0"/>
          <w:sz w:val="44"/>
          <w:szCs w:val="24"/>
          <w:highlight w:val="none"/>
        </w:rPr>
        <w:t>：</w:t>
      </w:r>
    </w:p>
    <w:p w14:paraId="3F2D128F">
      <w:pPr>
        <w:pageBreakBefore w:val="0"/>
        <w:kinsoku/>
        <w:wordWrap/>
        <w:overflowPunct/>
        <w:topLinePunct w:val="0"/>
        <w:autoSpaceDE/>
        <w:autoSpaceDN/>
        <w:bidi w:val="0"/>
        <w:spacing w:line="440" w:lineRule="exact"/>
        <w:ind w:left="0" w:firstLine="420" w:firstLineChars="200"/>
        <w:textAlignment w:val="auto"/>
        <w:rPr>
          <w:rFonts w:hint="default" w:ascii="Times New Roman" w:hAnsi="Times New Roman" w:eastAsia="宋体" w:cs="Times New Roman"/>
          <w:color w:val="auto"/>
          <w:kern w:val="0"/>
          <w:szCs w:val="24"/>
          <w:highlight w:val="none"/>
        </w:rPr>
      </w:pPr>
    </w:p>
    <w:p w14:paraId="5F847539">
      <w:pPr>
        <w:pageBreakBefore w:val="0"/>
        <w:kinsoku/>
        <w:wordWrap/>
        <w:overflowPunct/>
        <w:topLinePunct w:val="0"/>
        <w:autoSpaceDE/>
        <w:autoSpaceDN/>
        <w:bidi w:val="0"/>
        <w:spacing w:line="440" w:lineRule="exact"/>
        <w:ind w:left="0" w:firstLine="420" w:firstLineChars="200"/>
        <w:textAlignment w:val="auto"/>
        <w:rPr>
          <w:rFonts w:hint="default" w:ascii="Times New Roman" w:hAnsi="Times New Roman" w:eastAsia="宋体" w:cs="Times New Roman"/>
          <w:color w:val="auto"/>
          <w:kern w:val="0"/>
          <w:szCs w:val="24"/>
          <w:highlight w:val="none"/>
        </w:rPr>
      </w:pPr>
    </w:p>
    <w:p w14:paraId="590061D6">
      <w:pPr>
        <w:pageBreakBefore w:val="0"/>
        <w:kinsoku/>
        <w:wordWrap/>
        <w:overflowPunct/>
        <w:topLinePunct w:val="0"/>
        <w:autoSpaceDE/>
        <w:autoSpaceDN/>
        <w:bidi w:val="0"/>
        <w:spacing w:line="440" w:lineRule="exact"/>
        <w:ind w:left="0" w:firstLine="420" w:firstLineChars="200"/>
        <w:textAlignment w:val="auto"/>
        <w:rPr>
          <w:rFonts w:hint="default" w:ascii="Times New Roman" w:hAnsi="Times New Roman" w:eastAsia="宋体" w:cs="Times New Roman"/>
          <w:color w:val="auto"/>
          <w:kern w:val="0"/>
          <w:szCs w:val="24"/>
          <w:highlight w:val="none"/>
        </w:rPr>
      </w:pPr>
    </w:p>
    <w:p w14:paraId="3A38575E">
      <w:pPr>
        <w:pageBreakBefore w:val="0"/>
        <w:kinsoku/>
        <w:wordWrap/>
        <w:overflowPunct/>
        <w:topLinePunct w:val="0"/>
        <w:autoSpaceDE/>
        <w:autoSpaceDN/>
        <w:bidi w:val="0"/>
        <w:spacing w:line="440" w:lineRule="exact"/>
        <w:ind w:left="0" w:firstLine="560" w:firstLineChars="200"/>
        <w:textAlignment w:val="auto"/>
        <w:rPr>
          <w:rFonts w:hint="default" w:ascii="Times New Roman" w:hAnsi="Times New Roman" w:eastAsia="宋体" w:cs="Times New Roman"/>
          <w:color w:val="auto"/>
          <w:kern w:val="0"/>
          <w:sz w:val="28"/>
          <w:szCs w:val="24"/>
          <w:highlight w:val="none"/>
        </w:rPr>
      </w:pPr>
    </w:p>
    <w:p w14:paraId="7C5A2E10">
      <w:pPr>
        <w:pageBreakBefore w:val="0"/>
        <w:widowControl/>
        <w:kinsoku/>
        <w:wordWrap/>
        <w:overflowPunct/>
        <w:topLinePunct w:val="0"/>
        <w:autoSpaceDE/>
        <w:autoSpaceDN/>
        <w:bidi w:val="0"/>
        <w:spacing w:line="440" w:lineRule="exact"/>
        <w:ind w:left="0" w:firstLine="640" w:firstLineChars="200"/>
        <w:jc w:val="left"/>
        <w:textAlignment w:val="auto"/>
        <w:rPr>
          <w:rFonts w:hint="default" w:ascii="Times New Roman" w:hAnsi="Times New Roman" w:eastAsia="宋体" w:cs="Times New Roman"/>
          <w:color w:val="auto"/>
          <w:kern w:val="0"/>
          <w:sz w:val="32"/>
          <w:szCs w:val="32"/>
          <w:highlight w:val="none"/>
        </w:rPr>
      </w:pPr>
      <w:r>
        <w:rPr>
          <w:rFonts w:hint="default" w:ascii="Times New Roman" w:hAnsi="Times New Roman" w:eastAsia="宋体" w:cs="Times New Roman"/>
          <w:color w:val="auto"/>
          <w:kern w:val="0"/>
          <w:sz w:val="32"/>
          <w:szCs w:val="32"/>
          <w:highlight w:val="none"/>
        </w:rPr>
        <w:br w:type="page" w:clear="all"/>
      </w:r>
    </w:p>
    <w:p w14:paraId="4EF119E9">
      <w:pPr>
        <w:pageBreakBefore w:val="0"/>
        <w:kinsoku/>
        <w:wordWrap/>
        <w:overflowPunct/>
        <w:topLinePunct w:val="0"/>
        <w:autoSpaceDE/>
        <w:autoSpaceDN/>
        <w:bidi w:val="0"/>
        <w:spacing w:line="440" w:lineRule="exact"/>
        <w:ind w:left="0" w:firstLine="643" w:firstLineChars="200"/>
        <w:jc w:val="center"/>
        <w:textAlignment w:val="auto"/>
        <w:rPr>
          <w:rFonts w:hint="default" w:ascii="Times New Roman" w:hAnsi="Times New Roman" w:eastAsia="宋体" w:cs="Times New Roman"/>
          <w:color w:val="auto"/>
          <w:kern w:val="0"/>
          <w:sz w:val="30"/>
          <w:szCs w:val="30"/>
          <w:highlight w:val="none"/>
        </w:rPr>
      </w:pPr>
      <w:r>
        <w:rPr>
          <w:rFonts w:hint="default" w:ascii="Times New Roman" w:hAnsi="Times New Roman" w:eastAsia="宋体" w:cs="Times New Roman"/>
          <w:b/>
          <w:color w:val="auto"/>
          <w:kern w:val="0"/>
          <w:sz w:val="32"/>
          <w:szCs w:val="32"/>
          <w:highlight w:val="none"/>
        </w:rPr>
        <w:t>第一部分　建设工程造价咨询协议书</w:t>
      </w:r>
    </w:p>
    <w:p w14:paraId="6667DE21">
      <w:pPr>
        <w:pageBreakBefore w:val="0"/>
        <w:kinsoku/>
        <w:wordWrap/>
        <w:overflowPunct/>
        <w:topLinePunct w:val="0"/>
        <w:autoSpaceDE/>
        <w:autoSpaceDN/>
        <w:bidi w:val="0"/>
        <w:spacing w:line="440" w:lineRule="exact"/>
        <w:ind w:left="0" w:firstLine="420" w:firstLineChars="200"/>
        <w:textAlignment w:val="auto"/>
        <w:rPr>
          <w:rFonts w:hint="default" w:ascii="Times New Roman" w:hAnsi="Times New Roman" w:eastAsia="宋体" w:cs="Times New Roman"/>
          <w:color w:val="auto"/>
          <w:kern w:val="0"/>
          <w:szCs w:val="21"/>
          <w:highlight w:val="none"/>
          <w:lang w:eastAsia="zh-CN"/>
        </w:rPr>
      </w:pPr>
    </w:p>
    <w:p w14:paraId="765E1B5D">
      <w:pPr>
        <w:pageBreakBefore w:val="0"/>
        <w:kinsoku/>
        <w:wordWrap/>
        <w:overflowPunct/>
        <w:topLinePunct w:val="0"/>
        <w:autoSpaceDE/>
        <w:autoSpaceDN/>
        <w:bidi w:val="0"/>
        <w:spacing w:line="440" w:lineRule="exact"/>
        <w:ind w:left="0" w:firstLine="480" w:firstLineChars="200"/>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lang w:eastAsia="zh-CN"/>
        </w:rPr>
        <w:t>采购</w:t>
      </w:r>
      <w:r>
        <w:rPr>
          <w:rFonts w:hint="default" w:ascii="Times New Roman" w:hAnsi="Times New Roman" w:eastAsia="宋体" w:cs="Times New Roman"/>
          <w:color w:val="auto"/>
          <w:kern w:val="0"/>
          <w:sz w:val="24"/>
          <w:szCs w:val="24"/>
          <w:highlight w:val="none"/>
          <w:lang w:val="en-US" w:eastAsia="zh-CN"/>
        </w:rPr>
        <w:t>人</w:t>
      </w:r>
      <w:r>
        <w:rPr>
          <w:rFonts w:hint="default" w:ascii="Times New Roman" w:hAnsi="Times New Roman" w:eastAsia="宋体" w:cs="Times New Roman"/>
          <w:color w:val="auto"/>
          <w:kern w:val="0"/>
          <w:sz w:val="24"/>
          <w:szCs w:val="24"/>
          <w:highlight w:val="none"/>
          <w:lang w:eastAsia="zh-CN"/>
        </w:rPr>
        <w:t>（</w:t>
      </w:r>
      <w:r>
        <w:rPr>
          <w:rFonts w:hint="default" w:ascii="Times New Roman" w:hAnsi="Times New Roman" w:eastAsia="宋体" w:cs="Times New Roman"/>
          <w:color w:val="auto"/>
          <w:kern w:val="0"/>
          <w:sz w:val="24"/>
          <w:szCs w:val="24"/>
          <w:highlight w:val="none"/>
          <w:lang w:val="en-US" w:eastAsia="zh-CN"/>
        </w:rPr>
        <w:t>甲方）</w:t>
      </w:r>
      <w:r>
        <w:rPr>
          <w:rFonts w:hint="default" w:ascii="Times New Roman" w:hAnsi="Times New Roman" w:eastAsia="宋体" w:cs="Times New Roman"/>
          <w:color w:val="auto"/>
          <w:kern w:val="0"/>
          <w:sz w:val="24"/>
          <w:szCs w:val="24"/>
          <w:highlight w:val="none"/>
        </w:rPr>
        <w:t>：</w:t>
      </w:r>
      <w:r>
        <w:rPr>
          <w:rFonts w:hint="default" w:ascii="Times New Roman" w:hAnsi="Times New Roman" w:eastAsia="宋体" w:cs="Times New Roman"/>
          <w:color w:val="auto"/>
          <w:kern w:val="0"/>
          <w:sz w:val="24"/>
          <w:szCs w:val="24"/>
          <w:highlight w:val="none"/>
          <w:u w:val="single"/>
          <w:lang w:eastAsia="zh-CN"/>
        </w:rPr>
        <w:t>连云港市连云区审计局</w:t>
      </w:r>
    </w:p>
    <w:p w14:paraId="628F394C">
      <w:pPr>
        <w:pageBreakBefore w:val="0"/>
        <w:kinsoku/>
        <w:wordWrap/>
        <w:overflowPunct/>
        <w:topLinePunct w:val="0"/>
        <w:autoSpaceDE/>
        <w:autoSpaceDN/>
        <w:bidi w:val="0"/>
        <w:spacing w:line="440" w:lineRule="exact"/>
        <w:ind w:left="0" w:firstLine="480" w:firstLineChars="200"/>
        <w:textAlignment w:val="auto"/>
        <w:rPr>
          <w:rFonts w:hint="default" w:ascii="Times New Roman" w:hAnsi="Times New Roman" w:eastAsia="宋体" w:cs="Times New Roman"/>
          <w:color w:val="auto"/>
          <w:kern w:val="0"/>
          <w:sz w:val="24"/>
          <w:szCs w:val="24"/>
          <w:highlight w:val="none"/>
          <w:u w:val="single"/>
          <w:lang w:val="en-US" w:eastAsia="zh-CN"/>
        </w:rPr>
      </w:pPr>
      <w:r>
        <w:rPr>
          <w:rFonts w:hint="default" w:ascii="Times New Roman" w:hAnsi="Times New Roman" w:eastAsia="宋体" w:cs="Times New Roman"/>
          <w:color w:val="auto"/>
          <w:kern w:val="0"/>
          <w:sz w:val="24"/>
          <w:szCs w:val="24"/>
          <w:highlight w:val="none"/>
          <w:lang w:val="en-US" w:eastAsia="zh-CN"/>
        </w:rPr>
        <w:t>入库供应商</w:t>
      </w:r>
      <w:r>
        <w:rPr>
          <w:rFonts w:hint="default" w:ascii="Times New Roman" w:hAnsi="Times New Roman" w:eastAsia="宋体" w:cs="Times New Roman"/>
          <w:color w:val="auto"/>
          <w:kern w:val="0"/>
          <w:sz w:val="24"/>
          <w:szCs w:val="24"/>
          <w:highlight w:val="none"/>
          <w:lang w:eastAsia="zh-CN"/>
        </w:rPr>
        <w:t>（</w:t>
      </w:r>
      <w:r>
        <w:rPr>
          <w:rFonts w:hint="default" w:ascii="Times New Roman" w:hAnsi="Times New Roman" w:eastAsia="宋体" w:cs="Times New Roman"/>
          <w:color w:val="auto"/>
          <w:kern w:val="0"/>
          <w:sz w:val="24"/>
          <w:szCs w:val="24"/>
          <w:highlight w:val="none"/>
          <w:lang w:val="en-US" w:eastAsia="zh-CN"/>
        </w:rPr>
        <w:t>乙方）</w:t>
      </w:r>
      <w:r>
        <w:rPr>
          <w:rFonts w:hint="default" w:ascii="Times New Roman" w:hAnsi="Times New Roman" w:eastAsia="宋体" w:cs="Times New Roman"/>
          <w:color w:val="auto"/>
          <w:kern w:val="0"/>
          <w:sz w:val="24"/>
          <w:szCs w:val="24"/>
          <w:highlight w:val="none"/>
        </w:rPr>
        <w:t>：</w:t>
      </w:r>
      <w:r>
        <w:rPr>
          <w:rFonts w:hint="default" w:ascii="Times New Roman" w:hAnsi="Times New Roman" w:eastAsia="宋体" w:cs="Times New Roman"/>
          <w:color w:val="auto"/>
          <w:kern w:val="0"/>
          <w:sz w:val="24"/>
          <w:szCs w:val="24"/>
          <w:highlight w:val="none"/>
          <w:u w:val="single"/>
          <w:lang w:val="en-US" w:eastAsia="zh-CN"/>
        </w:rPr>
        <w:t xml:space="preserve">                            </w:t>
      </w:r>
    </w:p>
    <w:p w14:paraId="01AE8F32">
      <w:pPr>
        <w:pageBreakBefore w:val="0"/>
        <w:kinsoku/>
        <w:wordWrap/>
        <w:overflowPunct/>
        <w:topLinePunct w:val="0"/>
        <w:autoSpaceDE/>
        <w:autoSpaceDN/>
        <w:bidi w:val="0"/>
        <w:spacing w:line="440" w:lineRule="exact"/>
        <w:ind w:left="0" w:firstLine="480" w:firstLineChars="200"/>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　　根据《中华人民共和国民法典》及甲乙双方于</w:t>
      </w:r>
      <w:r>
        <w:rPr>
          <w:rFonts w:hint="default" w:ascii="Times New Roman" w:hAnsi="Times New Roman" w:eastAsia="宋体" w:cs="Times New Roman"/>
          <w:color w:val="auto"/>
          <w:kern w:val="0"/>
          <w:sz w:val="24"/>
          <w:szCs w:val="24"/>
          <w:highlight w:val="none"/>
          <w:lang w:val="en-US" w:eastAsia="zh-CN"/>
        </w:rPr>
        <w:t xml:space="preserve">   年   月   日</w:t>
      </w:r>
      <w:r>
        <w:rPr>
          <w:rFonts w:hint="default" w:ascii="Times New Roman" w:hAnsi="Times New Roman" w:eastAsia="宋体" w:cs="Times New Roman"/>
          <w:color w:val="auto"/>
          <w:kern w:val="0"/>
          <w:sz w:val="24"/>
          <w:szCs w:val="24"/>
          <w:highlight w:val="none"/>
        </w:rPr>
        <w:t>签订的</w:t>
      </w:r>
      <w:r>
        <w:rPr>
          <w:rFonts w:hint="eastAsia" w:ascii="Times New Roman" w:hAnsi="Times New Roman" w:eastAsia="宋体" w:cs="Times New Roman"/>
          <w:color w:val="auto"/>
          <w:kern w:val="0"/>
          <w:sz w:val="24"/>
          <w:szCs w:val="24"/>
          <w:highlight w:val="none"/>
          <w:lang w:eastAsia="zh-CN"/>
        </w:rPr>
        <w:t>2026年连云区重大公共工程建设管理情况专项审计调查（竣工结算复审）（二次）</w:t>
      </w:r>
      <w:r>
        <w:rPr>
          <w:rFonts w:hint="default" w:ascii="Times New Roman" w:hAnsi="Times New Roman" w:eastAsia="宋体" w:cs="Times New Roman"/>
          <w:color w:val="auto"/>
          <w:kern w:val="0"/>
          <w:sz w:val="24"/>
          <w:szCs w:val="24"/>
          <w:highlight w:val="none"/>
          <w:lang w:val="en-US" w:eastAsia="zh-CN"/>
        </w:rPr>
        <w:t>框架协议</w:t>
      </w:r>
      <w:r>
        <w:rPr>
          <w:rFonts w:hint="default" w:ascii="Times New Roman" w:hAnsi="Times New Roman" w:eastAsia="宋体" w:cs="Times New Roman"/>
          <w:color w:val="auto"/>
          <w:kern w:val="0"/>
          <w:sz w:val="24"/>
          <w:szCs w:val="24"/>
          <w:highlight w:val="none"/>
        </w:rPr>
        <w:t>约定的分配规则，甲方通过□二次竞价 /□顺序轮候 /</w:t>
      </w:r>
      <w:r>
        <w:rPr>
          <w:rFonts w:hint="default" w:ascii="Times New Roman" w:hAnsi="Times New Roman" w:eastAsia="宋体" w:cs="Times New Roman"/>
          <w:color w:val="auto"/>
          <w:kern w:val="0"/>
          <w:sz w:val="24"/>
          <w:szCs w:val="24"/>
          <w:highlight w:val="none"/>
          <w:lang w:eastAsia="zh-CN"/>
        </w:rPr>
        <w:t>☑</w:t>
      </w:r>
      <w:r>
        <w:rPr>
          <w:rFonts w:hint="default" w:ascii="Times New Roman" w:hAnsi="Times New Roman" w:eastAsia="宋体" w:cs="Times New Roman"/>
          <w:color w:val="auto"/>
          <w:kern w:val="0"/>
          <w:sz w:val="24"/>
          <w:szCs w:val="24"/>
          <w:highlight w:val="none"/>
          <w:lang w:val="en-US" w:eastAsia="zh-CN"/>
        </w:rPr>
        <w:t>价格优先</w:t>
      </w:r>
      <w:r>
        <w:rPr>
          <w:rFonts w:hint="default" w:ascii="Times New Roman" w:hAnsi="Times New Roman" w:eastAsia="宋体" w:cs="Times New Roman"/>
          <w:color w:val="auto"/>
          <w:kern w:val="0"/>
          <w:sz w:val="24"/>
          <w:szCs w:val="24"/>
          <w:highlight w:val="none"/>
        </w:rPr>
        <w:t>方式</w:t>
      </w:r>
      <w:r>
        <w:rPr>
          <w:rFonts w:hint="default" w:ascii="Times New Roman" w:hAnsi="Times New Roman" w:eastAsia="宋体" w:cs="Times New Roman"/>
          <w:color w:val="auto"/>
          <w:kern w:val="0"/>
          <w:sz w:val="24"/>
          <w:szCs w:val="24"/>
          <w:highlight w:val="none"/>
          <w:lang w:val="en-US" w:eastAsia="zh-CN"/>
        </w:rPr>
        <w:t>/</w:t>
      </w:r>
      <w:r>
        <w:rPr>
          <w:rFonts w:hint="default" w:ascii="Times New Roman" w:hAnsi="Times New Roman" w:eastAsia="宋体" w:cs="Times New Roman"/>
          <w:color w:val="auto"/>
          <w:kern w:val="0"/>
          <w:sz w:val="24"/>
          <w:szCs w:val="24"/>
          <w:highlight w:val="none"/>
          <w:lang w:eastAsia="zh-CN"/>
        </w:rPr>
        <w:t>□</w:t>
      </w:r>
      <w:r>
        <w:rPr>
          <w:rFonts w:hint="default" w:ascii="Times New Roman" w:hAnsi="Times New Roman" w:eastAsia="宋体" w:cs="Times New Roman"/>
          <w:color w:val="auto"/>
          <w:kern w:val="0"/>
          <w:sz w:val="24"/>
          <w:szCs w:val="24"/>
          <w:highlight w:val="none"/>
          <w:lang w:val="en-US" w:eastAsia="zh-CN"/>
        </w:rPr>
        <w:t>综合择优方式</w:t>
      </w:r>
      <w:r>
        <w:rPr>
          <w:rFonts w:hint="default" w:ascii="Times New Roman" w:hAnsi="Times New Roman" w:eastAsia="宋体" w:cs="Times New Roman"/>
          <w:color w:val="auto"/>
          <w:kern w:val="0"/>
          <w:sz w:val="24"/>
          <w:szCs w:val="24"/>
          <w:highlight w:val="none"/>
        </w:rPr>
        <w:t>，将第</w:t>
      </w:r>
      <w:r>
        <w:rPr>
          <w:rFonts w:hint="default" w:ascii="Times New Roman" w:hAnsi="Times New Roman" w:eastAsia="宋体" w:cs="Times New Roman"/>
          <w:color w:val="auto"/>
          <w:kern w:val="0"/>
          <w:sz w:val="24"/>
          <w:szCs w:val="24"/>
          <w:highlight w:val="none"/>
          <w:u w:val="single"/>
          <w:lang w:val="en-US" w:eastAsia="zh-CN"/>
        </w:rPr>
        <w:t xml:space="preserve">     </w:t>
      </w:r>
      <w:r>
        <w:rPr>
          <w:rFonts w:hint="default" w:ascii="Times New Roman" w:hAnsi="Times New Roman" w:eastAsia="宋体" w:cs="Times New Roman"/>
          <w:color w:val="auto"/>
          <w:kern w:val="0"/>
          <w:sz w:val="24"/>
          <w:szCs w:val="24"/>
          <w:highlight w:val="none"/>
          <w:lang w:eastAsia="zh-CN"/>
        </w:rPr>
        <w:t>（</w:t>
      </w:r>
      <w:r>
        <w:rPr>
          <w:rFonts w:hint="default" w:ascii="Times New Roman" w:hAnsi="Times New Roman" w:eastAsia="宋体" w:cs="Times New Roman"/>
          <w:color w:val="auto"/>
          <w:kern w:val="0"/>
          <w:sz w:val="24"/>
          <w:szCs w:val="24"/>
          <w:highlight w:val="none"/>
          <w:lang w:val="en-US" w:eastAsia="zh-CN"/>
        </w:rPr>
        <w:t>序号</w:t>
      </w:r>
      <w:r>
        <w:rPr>
          <w:rFonts w:hint="default" w:ascii="Times New Roman" w:hAnsi="Times New Roman" w:eastAsia="宋体" w:cs="Times New Roman"/>
          <w:color w:val="auto"/>
          <w:kern w:val="0"/>
          <w:sz w:val="24"/>
          <w:szCs w:val="24"/>
          <w:highlight w:val="none"/>
          <w:lang w:eastAsia="zh-CN"/>
        </w:rPr>
        <w:t>）</w:t>
      </w:r>
      <w:r>
        <w:rPr>
          <w:rFonts w:hint="default" w:ascii="Times New Roman" w:hAnsi="Times New Roman" w:eastAsia="宋体" w:cs="Times New Roman"/>
          <w:color w:val="auto"/>
          <w:kern w:val="0"/>
          <w:sz w:val="24"/>
          <w:szCs w:val="24"/>
          <w:highlight w:val="none"/>
        </w:rPr>
        <w:t>单体工程竣工结算复审服务分配给乙方承担。</w:t>
      </w:r>
    </w:p>
    <w:p w14:paraId="6D0D04B1">
      <w:pPr>
        <w:pageBreakBefore w:val="0"/>
        <w:kinsoku/>
        <w:wordWrap/>
        <w:overflowPunct/>
        <w:topLinePunct w:val="0"/>
        <w:autoSpaceDE/>
        <w:autoSpaceDN/>
        <w:bidi w:val="0"/>
        <w:spacing w:line="440" w:lineRule="exact"/>
        <w:ind w:left="0" w:firstLine="480" w:firstLineChars="200"/>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本合同仅适用于上述分配的单体工程，不涉及主框架协议项下其他单体项目。乙方不得将本项目转包或分包给第三方。</w:t>
      </w:r>
    </w:p>
    <w:p w14:paraId="5239AC2A">
      <w:pPr>
        <w:pageBreakBefore w:val="0"/>
        <w:kinsoku/>
        <w:wordWrap/>
        <w:overflowPunct/>
        <w:topLinePunct w:val="0"/>
        <w:autoSpaceDE/>
        <w:autoSpaceDN/>
        <w:bidi w:val="0"/>
        <w:spacing w:line="440" w:lineRule="exact"/>
        <w:ind w:left="0" w:firstLine="480" w:firstLineChars="200"/>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lang w:val="en-US" w:eastAsia="zh-CN"/>
        </w:rPr>
        <w:t xml:space="preserve">    </w:t>
      </w:r>
      <w:r>
        <w:rPr>
          <w:rFonts w:hint="default" w:ascii="Times New Roman" w:hAnsi="Times New Roman" w:eastAsia="宋体" w:cs="Times New Roman"/>
          <w:color w:val="auto"/>
          <w:kern w:val="0"/>
          <w:sz w:val="24"/>
          <w:szCs w:val="24"/>
          <w:highlight w:val="none"/>
        </w:rPr>
        <w:t>乙方在本项目中的服务费率严格按照其在框架协议第一阶段的入围报价执行，不得擅自提高。</w:t>
      </w:r>
    </w:p>
    <w:p w14:paraId="434D4451">
      <w:pPr>
        <w:pageBreakBefore w:val="0"/>
        <w:kinsoku/>
        <w:wordWrap/>
        <w:overflowPunct/>
        <w:topLinePunct w:val="0"/>
        <w:autoSpaceDE/>
        <w:autoSpaceDN/>
        <w:bidi w:val="0"/>
        <w:spacing w:line="440" w:lineRule="exact"/>
        <w:ind w:left="0" w:firstLine="480" w:firstLineChars="200"/>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一、</w:t>
      </w:r>
      <w:r>
        <w:rPr>
          <w:rFonts w:hint="default" w:ascii="Times New Roman" w:hAnsi="Times New Roman" w:eastAsia="宋体" w:cs="Times New Roman"/>
          <w:color w:val="auto"/>
          <w:kern w:val="0"/>
          <w:sz w:val="24"/>
          <w:szCs w:val="24"/>
          <w:highlight w:val="none"/>
          <w:lang w:eastAsia="zh-CN"/>
        </w:rPr>
        <w:t>甲方</w:t>
      </w:r>
      <w:r>
        <w:rPr>
          <w:rFonts w:hint="default" w:ascii="Times New Roman" w:hAnsi="Times New Roman" w:eastAsia="宋体" w:cs="Times New Roman"/>
          <w:color w:val="auto"/>
          <w:kern w:val="0"/>
          <w:sz w:val="24"/>
          <w:szCs w:val="24"/>
          <w:highlight w:val="none"/>
        </w:rPr>
        <w:t>委托</w:t>
      </w:r>
      <w:r>
        <w:rPr>
          <w:rFonts w:hint="default" w:ascii="Times New Roman" w:hAnsi="Times New Roman" w:eastAsia="宋体" w:cs="Times New Roman"/>
          <w:color w:val="auto"/>
          <w:kern w:val="0"/>
          <w:sz w:val="24"/>
          <w:szCs w:val="24"/>
          <w:highlight w:val="none"/>
          <w:lang w:eastAsia="zh-CN"/>
        </w:rPr>
        <w:t>乙方</w:t>
      </w:r>
      <w:r>
        <w:rPr>
          <w:rFonts w:hint="default" w:ascii="Times New Roman" w:hAnsi="Times New Roman" w:eastAsia="宋体" w:cs="Times New Roman"/>
          <w:color w:val="auto"/>
          <w:kern w:val="0"/>
          <w:sz w:val="24"/>
          <w:szCs w:val="24"/>
          <w:highlight w:val="none"/>
        </w:rPr>
        <w:t>为以下项目提供建设工程造价咨询服务：</w:t>
      </w:r>
    </w:p>
    <w:p w14:paraId="44ACFD9D">
      <w:pPr>
        <w:pageBreakBefore w:val="0"/>
        <w:kinsoku/>
        <w:wordWrap/>
        <w:overflowPunct/>
        <w:topLinePunct w:val="0"/>
        <w:autoSpaceDE/>
        <w:autoSpaceDN/>
        <w:bidi w:val="0"/>
        <w:spacing w:line="440" w:lineRule="exact"/>
        <w:ind w:left="0" w:firstLine="480" w:firstLineChars="200"/>
        <w:textAlignment w:val="auto"/>
        <w:rPr>
          <w:rFonts w:hint="default" w:ascii="Times New Roman" w:hAnsi="Times New Roman" w:eastAsia="宋体" w:cs="Times New Roman"/>
          <w:color w:val="auto"/>
          <w:kern w:val="0"/>
          <w:sz w:val="24"/>
          <w:szCs w:val="24"/>
          <w:highlight w:val="none"/>
          <w:u w:val="single"/>
          <w:lang w:eastAsia="zh-CN"/>
        </w:rPr>
      </w:pPr>
      <w:r>
        <w:rPr>
          <w:rFonts w:hint="default" w:ascii="Times New Roman" w:hAnsi="Times New Roman" w:eastAsia="宋体" w:cs="Times New Roman"/>
          <w:color w:val="auto"/>
          <w:kern w:val="0"/>
          <w:sz w:val="24"/>
          <w:szCs w:val="24"/>
          <w:highlight w:val="none"/>
        </w:rPr>
        <w:t>1．项目名称：</w:t>
      </w:r>
      <w:r>
        <w:rPr>
          <w:rFonts w:hint="eastAsia" w:ascii="Times New Roman" w:hAnsi="Times New Roman" w:eastAsia="宋体" w:cs="Times New Roman"/>
          <w:color w:val="auto"/>
          <w:kern w:val="0"/>
          <w:sz w:val="24"/>
          <w:szCs w:val="24"/>
          <w:highlight w:val="none"/>
          <w:u w:val="single"/>
          <w:lang w:eastAsia="zh-CN"/>
        </w:rPr>
        <w:t>2026年连云区重大公共工程建设管理情况专项审计调查（竣工结算复审）（二次）</w:t>
      </w:r>
    </w:p>
    <w:p w14:paraId="5E481807">
      <w:pPr>
        <w:pageBreakBefore w:val="0"/>
        <w:kinsoku/>
        <w:wordWrap/>
        <w:overflowPunct/>
        <w:topLinePunct w:val="0"/>
        <w:autoSpaceDE/>
        <w:autoSpaceDN/>
        <w:bidi w:val="0"/>
        <w:spacing w:line="440" w:lineRule="exact"/>
        <w:ind w:left="0" w:firstLine="480" w:firstLineChars="200"/>
        <w:textAlignment w:val="auto"/>
        <w:rPr>
          <w:rFonts w:hint="default" w:ascii="Times New Roman" w:hAnsi="Times New Roman" w:eastAsia="宋体" w:cs="Times New Roman"/>
          <w:color w:val="auto"/>
          <w:kern w:val="0"/>
          <w:sz w:val="24"/>
          <w:szCs w:val="24"/>
          <w:highlight w:val="none"/>
          <w:u w:val="single"/>
          <w:lang w:val="en-US" w:eastAsia="zh-CN"/>
        </w:rPr>
      </w:pPr>
      <w:r>
        <w:rPr>
          <w:rFonts w:hint="default" w:ascii="Times New Roman" w:hAnsi="Times New Roman" w:eastAsia="宋体" w:cs="Times New Roman"/>
          <w:color w:val="auto"/>
          <w:kern w:val="0"/>
          <w:sz w:val="24"/>
          <w:szCs w:val="24"/>
          <w:highlight w:val="none"/>
          <w:u w:val="none"/>
          <w:lang w:val="en-US" w:eastAsia="zh-CN"/>
        </w:rPr>
        <w:t>1.1项目序号：</w:t>
      </w:r>
      <w:r>
        <w:rPr>
          <w:rFonts w:hint="default" w:ascii="Times New Roman" w:hAnsi="Times New Roman" w:eastAsia="宋体" w:cs="Times New Roman"/>
          <w:color w:val="auto"/>
          <w:kern w:val="0"/>
          <w:sz w:val="24"/>
          <w:szCs w:val="24"/>
          <w:highlight w:val="none"/>
          <w:u w:val="single"/>
          <w:lang w:val="en-US" w:eastAsia="zh-CN"/>
        </w:rPr>
        <w:t xml:space="preserve">             （序号）</w:t>
      </w:r>
    </w:p>
    <w:tbl>
      <w:tblPr>
        <w:tblStyle w:val="4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17"/>
        <w:gridCol w:w="7405"/>
      </w:tblGrid>
      <w:tr w14:paraId="16EC1A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7" w:type="dxa"/>
            <w:noWrap w:val="0"/>
            <w:vAlign w:val="top"/>
          </w:tcPr>
          <w:p w14:paraId="186798B9">
            <w:pPr>
              <w:pageBreakBefore w:val="0"/>
              <w:tabs>
                <w:tab w:val="left" w:pos="900"/>
              </w:tabs>
              <w:kinsoku/>
              <w:wordWrap/>
              <w:overflowPunct/>
              <w:topLinePunct w:val="0"/>
              <w:autoSpaceDE/>
              <w:autoSpaceDN/>
              <w:bidi w:val="0"/>
              <w:spacing w:line="440" w:lineRule="exact"/>
              <w:ind w:left="0" w:firstLine="480" w:firstLineChars="200"/>
              <w:jc w:val="center"/>
              <w:textAlignment w:val="auto"/>
              <w:rPr>
                <w:rFonts w:hint="default" w:ascii="Times New Roman" w:hAnsi="Times New Roman" w:eastAsia="宋体" w:cs="Times New Roman"/>
                <w:color w:val="auto"/>
                <w:kern w:val="0"/>
                <w:sz w:val="24"/>
                <w:szCs w:val="24"/>
                <w:highlight w:val="none"/>
                <w:vertAlign w:val="baseline"/>
                <w:lang w:val="en-US" w:eastAsia="zh-CN"/>
              </w:rPr>
            </w:pPr>
            <w:r>
              <w:rPr>
                <w:rFonts w:hint="default" w:ascii="Times New Roman" w:hAnsi="Times New Roman" w:eastAsia="宋体" w:cs="Times New Roman"/>
                <w:color w:val="auto"/>
                <w:kern w:val="0"/>
                <w:sz w:val="24"/>
                <w:szCs w:val="24"/>
                <w:highlight w:val="none"/>
                <w:vertAlign w:val="baseline"/>
                <w:lang w:val="en-US" w:eastAsia="zh-CN"/>
              </w:rPr>
              <w:t>序号</w:t>
            </w:r>
          </w:p>
        </w:tc>
        <w:tc>
          <w:tcPr>
            <w:tcW w:w="8456" w:type="dxa"/>
            <w:noWrap w:val="0"/>
            <w:vAlign w:val="top"/>
          </w:tcPr>
          <w:p w14:paraId="41AE1DBC">
            <w:pPr>
              <w:pageBreakBefore w:val="0"/>
              <w:tabs>
                <w:tab w:val="left" w:pos="900"/>
              </w:tabs>
              <w:kinsoku/>
              <w:wordWrap/>
              <w:overflowPunct/>
              <w:topLinePunct w:val="0"/>
              <w:autoSpaceDE/>
              <w:autoSpaceDN/>
              <w:bidi w:val="0"/>
              <w:spacing w:line="440" w:lineRule="exact"/>
              <w:ind w:left="0" w:firstLine="480" w:firstLineChars="200"/>
              <w:jc w:val="center"/>
              <w:textAlignment w:val="auto"/>
              <w:rPr>
                <w:rFonts w:hint="default" w:ascii="Times New Roman" w:hAnsi="Times New Roman" w:eastAsia="宋体" w:cs="Times New Roman"/>
                <w:color w:val="auto"/>
                <w:kern w:val="0"/>
                <w:sz w:val="24"/>
                <w:szCs w:val="24"/>
                <w:highlight w:val="none"/>
                <w:vertAlign w:val="baseline"/>
                <w:lang w:val="en-US" w:eastAsia="zh-CN"/>
              </w:rPr>
            </w:pPr>
            <w:r>
              <w:rPr>
                <w:rFonts w:hint="default" w:ascii="Times New Roman" w:hAnsi="Times New Roman" w:eastAsia="宋体" w:cs="Times New Roman"/>
                <w:color w:val="auto"/>
                <w:kern w:val="0"/>
                <w:sz w:val="24"/>
                <w:szCs w:val="24"/>
                <w:highlight w:val="none"/>
                <w:vertAlign w:val="baseline"/>
                <w:lang w:val="en-US" w:eastAsia="zh-CN"/>
              </w:rPr>
              <w:t>项目名称</w:t>
            </w:r>
          </w:p>
        </w:tc>
      </w:tr>
      <w:tr w14:paraId="45BE73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7" w:type="dxa"/>
            <w:noWrap w:val="0"/>
            <w:vAlign w:val="top"/>
          </w:tcPr>
          <w:p w14:paraId="18A4C122">
            <w:pPr>
              <w:pageBreakBefore w:val="0"/>
              <w:tabs>
                <w:tab w:val="left" w:pos="900"/>
              </w:tabs>
              <w:kinsoku/>
              <w:wordWrap/>
              <w:overflowPunct/>
              <w:topLinePunct w:val="0"/>
              <w:autoSpaceDE/>
              <w:autoSpaceDN/>
              <w:bidi w:val="0"/>
              <w:spacing w:line="440" w:lineRule="exact"/>
              <w:ind w:left="0" w:firstLine="480" w:firstLineChars="200"/>
              <w:jc w:val="center"/>
              <w:textAlignment w:val="auto"/>
              <w:rPr>
                <w:rFonts w:hint="default" w:ascii="Times New Roman" w:hAnsi="Times New Roman" w:eastAsia="宋体" w:cs="Times New Roman"/>
                <w:color w:val="auto"/>
                <w:kern w:val="0"/>
                <w:sz w:val="24"/>
                <w:szCs w:val="24"/>
                <w:highlight w:val="none"/>
                <w:vertAlign w:val="baseline"/>
                <w:lang w:val="en-US" w:eastAsia="zh-CN"/>
              </w:rPr>
            </w:pPr>
            <w:r>
              <w:rPr>
                <w:rFonts w:hint="default" w:ascii="Times New Roman" w:hAnsi="Times New Roman" w:eastAsia="宋体" w:cs="Times New Roman"/>
                <w:color w:val="auto"/>
                <w:kern w:val="0"/>
                <w:sz w:val="24"/>
                <w:szCs w:val="24"/>
                <w:highlight w:val="none"/>
                <w:lang w:val="en-US" w:eastAsia="zh-CN"/>
              </w:rPr>
              <w:t>①</w:t>
            </w:r>
          </w:p>
        </w:tc>
        <w:tc>
          <w:tcPr>
            <w:tcW w:w="8456" w:type="dxa"/>
            <w:noWrap w:val="0"/>
            <w:vAlign w:val="top"/>
          </w:tcPr>
          <w:p w14:paraId="5765A068">
            <w:pPr>
              <w:pageBreakBefore w:val="0"/>
              <w:tabs>
                <w:tab w:val="left" w:pos="900"/>
              </w:tabs>
              <w:kinsoku/>
              <w:wordWrap/>
              <w:overflowPunct/>
              <w:topLinePunct w:val="0"/>
              <w:autoSpaceDE/>
              <w:autoSpaceDN/>
              <w:bidi w:val="0"/>
              <w:spacing w:line="440" w:lineRule="exact"/>
              <w:ind w:left="0" w:firstLine="480" w:firstLineChars="200"/>
              <w:textAlignment w:val="auto"/>
              <w:rPr>
                <w:rFonts w:hint="default" w:ascii="Times New Roman" w:hAnsi="Times New Roman" w:eastAsia="宋体" w:cs="Times New Roman"/>
                <w:color w:val="auto"/>
                <w:kern w:val="0"/>
                <w:sz w:val="24"/>
                <w:szCs w:val="24"/>
                <w:highlight w:val="none"/>
                <w:vertAlign w:val="baseline"/>
                <w:lang w:val="en-US" w:eastAsia="zh-CN"/>
              </w:rPr>
            </w:pPr>
            <w:r>
              <w:rPr>
                <w:rFonts w:hint="default" w:ascii="Times New Roman" w:hAnsi="Times New Roman" w:cs="Times New Roman"/>
                <w:color w:val="auto"/>
                <w:kern w:val="0"/>
                <w:sz w:val="24"/>
                <w:highlight w:val="none"/>
              </w:rPr>
              <w:t>云山实验学校新建工程</w:t>
            </w:r>
          </w:p>
        </w:tc>
      </w:tr>
      <w:tr w14:paraId="63068D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7" w:type="dxa"/>
            <w:noWrap w:val="0"/>
            <w:vAlign w:val="top"/>
          </w:tcPr>
          <w:p w14:paraId="05257C1E">
            <w:pPr>
              <w:pageBreakBefore w:val="0"/>
              <w:tabs>
                <w:tab w:val="left" w:pos="900"/>
              </w:tabs>
              <w:kinsoku/>
              <w:wordWrap/>
              <w:overflowPunct/>
              <w:topLinePunct w:val="0"/>
              <w:autoSpaceDE/>
              <w:autoSpaceDN/>
              <w:bidi w:val="0"/>
              <w:spacing w:line="440" w:lineRule="exact"/>
              <w:ind w:left="0" w:firstLine="480" w:firstLineChars="200"/>
              <w:jc w:val="center"/>
              <w:textAlignment w:val="auto"/>
              <w:rPr>
                <w:rFonts w:hint="default" w:ascii="Times New Roman" w:hAnsi="Times New Roman" w:eastAsia="宋体" w:cs="Times New Roman"/>
                <w:color w:val="auto"/>
                <w:kern w:val="0"/>
                <w:sz w:val="24"/>
                <w:szCs w:val="24"/>
                <w:highlight w:val="none"/>
                <w:vertAlign w:val="baseline"/>
                <w:lang w:val="en-US" w:eastAsia="zh-CN"/>
              </w:rPr>
            </w:pPr>
            <w:r>
              <w:rPr>
                <w:rFonts w:hint="default" w:ascii="Times New Roman" w:hAnsi="Times New Roman" w:eastAsia="宋体" w:cs="Times New Roman"/>
                <w:color w:val="auto"/>
                <w:kern w:val="0"/>
                <w:sz w:val="24"/>
                <w:szCs w:val="24"/>
                <w:highlight w:val="none"/>
                <w:lang w:val="en-US" w:eastAsia="zh-CN"/>
              </w:rPr>
              <w:t>②</w:t>
            </w:r>
          </w:p>
        </w:tc>
        <w:tc>
          <w:tcPr>
            <w:tcW w:w="8456" w:type="dxa"/>
            <w:noWrap w:val="0"/>
            <w:vAlign w:val="top"/>
          </w:tcPr>
          <w:p w14:paraId="5D303210">
            <w:pPr>
              <w:pageBreakBefore w:val="0"/>
              <w:tabs>
                <w:tab w:val="left" w:pos="900"/>
              </w:tabs>
              <w:kinsoku/>
              <w:wordWrap/>
              <w:overflowPunct/>
              <w:topLinePunct w:val="0"/>
              <w:autoSpaceDE/>
              <w:autoSpaceDN/>
              <w:bidi w:val="0"/>
              <w:spacing w:line="440" w:lineRule="exact"/>
              <w:ind w:left="0" w:firstLine="480" w:firstLineChars="200"/>
              <w:textAlignment w:val="auto"/>
              <w:rPr>
                <w:rFonts w:hint="default" w:ascii="Times New Roman" w:hAnsi="Times New Roman" w:eastAsia="宋体" w:cs="Times New Roman"/>
                <w:color w:val="auto"/>
                <w:kern w:val="0"/>
                <w:sz w:val="24"/>
                <w:szCs w:val="24"/>
                <w:highlight w:val="none"/>
                <w:vertAlign w:val="baseline"/>
                <w:lang w:val="en-US" w:eastAsia="zh-CN"/>
              </w:rPr>
            </w:pPr>
            <w:r>
              <w:rPr>
                <w:rFonts w:hint="default" w:ascii="Times New Roman" w:hAnsi="Times New Roman" w:cs="Times New Roman"/>
                <w:color w:val="auto"/>
                <w:kern w:val="0"/>
                <w:sz w:val="24"/>
                <w:highlight w:val="none"/>
              </w:rPr>
              <w:t>“海州湾之星”号水上酒店及配套项目</w:t>
            </w:r>
          </w:p>
        </w:tc>
      </w:tr>
      <w:tr w14:paraId="005C3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7" w:type="dxa"/>
            <w:noWrap w:val="0"/>
            <w:vAlign w:val="top"/>
          </w:tcPr>
          <w:p w14:paraId="6E657BAA">
            <w:pPr>
              <w:pageBreakBefore w:val="0"/>
              <w:tabs>
                <w:tab w:val="left" w:pos="900"/>
              </w:tabs>
              <w:kinsoku/>
              <w:wordWrap/>
              <w:overflowPunct/>
              <w:topLinePunct w:val="0"/>
              <w:autoSpaceDE/>
              <w:autoSpaceDN/>
              <w:bidi w:val="0"/>
              <w:spacing w:line="440" w:lineRule="exact"/>
              <w:ind w:left="0" w:firstLine="480" w:firstLineChars="200"/>
              <w:jc w:val="center"/>
              <w:textAlignment w:val="auto"/>
              <w:rPr>
                <w:rFonts w:hint="default" w:ascii="Times New Roman" w:hAnsi="Times New Roman" w:eastAsia="宋体" w:cs="Times New Roman"/>
                <w:color w:val="auto"/>
                <w:kern w:val="0"/>
                <w:sz w:val="24"/>
                <w:szCs w:val="24"/>
                <w:highlight w:val="none"/>
                <w:vertAlign w:val="baseline"/>
                <w:lang w:val="en-US" w:eastAsia="zh-CN"/>
              </w:rPr>
            </w:pPr>
            <w:r>
              <w:rPr>
                <w:rFonts w:hint="default" w:ascii="Times New Roman" w:hAnsi="Times New Roman" w:eastAsia="宋体" w:cs="Times New Roman"/>
                <w:color w:val="auto"/>
                <w:kern w:val="0"/>
                <w:sz w:val="24"/>
                <w:szCs w:val="24"/>
                <w:highlight w:val="none"/>
                <w:lang w:val="en-US" w:eastAsia="zh-CN"/>
              </w:rPr>
              <w:t>③</w:t>
            </w:r>
          </w:p>
        </w:tc>
        <w:tc>
          <w:tcPr>
            <w:tcW w:w="8456" w:type="dxa"/>
            <w:noWrap w:val="0"/>
            <w:vAlign w:val="top"/>
          </w:tcPr>
          <w:p w14:paraId="0799CBD0">
            <w:pPr>
              <w:pageBreakBefore w:val="0"/>
              <w:tabs>
                <w:tab w:val="left" w:pos="900"/>
              </w:tabs>
              <w:kinsoku/>
              <w:wordWrap/>
              <w:overflowPunct/>
              <w:topLinePunct w:val="0"/>
              <w:autoSpaceDE/>
              <w:autoSpaceDN/>
              <w:bidi w:val="0"/>
              <w:spacing w:line="440" w:lineRule="exact"/>
              <w:ind w:left="0" w:firstLine="480" w:firstLineChars="200"/>
              <w:textAlignment w:val="auto"/>
              <w:rPr>
                <w:rFonts w:hint="default" w:ascii="Times New Roman" w:hAnsi="Times New Roman" w:eastAsia="宋体" w:cs="Times New Roman"/>
                <w:color w:val="auto"/>
                <w:kern w:val="0"/>
                <w:sz w:val="24"/>
                <w:szCs w:val="24"/>
                <w:highlight w:val="none"/>
                <w:vertAlign w:val="baseline"/>
                <w:lang w:val="en-US" w:eastAsia="zh-CN"/>
              </w:rPr>
            </w:pPr>
            <w:r>
              <w:rPr>
                <w:rFonts w:hint="default" w:ascii="Times New Roman" w:hAnsi="Times New Roman" w:cs="Times New Roman"/>
                <w:color w:val="auto"/>
                <w:kern w:val="0"/>
                <w:sz w:val="24"/>
                <w:highlight w:val="none"/>
              </w:rPr>
              <w:t>连云区新能源充电设施建设项目总承包（EPC）</w:t>
            </w:r>
          </w:p>
        </w:tc>
      </w:tr>
      <w:tr w14:paraId="51D9AC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7" w:type="dxa"/>
            <w:noWrap w:val="0"/>
            <w:vAlign w:val="top"/>
          </w:tcPr>
          <w:p w14:paraId="666CB6C2">
            <w:pPr>
              <w:pageBreakBefore w:val="0"/>
              <w:tabs>
                <w:tab w:val="left" w:pos="900"/>
              </w:tabs>
              <w:kinsoku/>
              <w:wordWrap/>
              <w:overflowPunct/>
              <w:topLinePunct w:val="0"/>
              <w:autoSpaceDE/>
              <w:autoSpaceDN/>
              <w:bidi w:val="0"/>
              <w:spacing w:line="440" w:lineRule="exact"/>
              <w:ind w:left="0" w:firstLine="480" w:firstLineChars="200"/>
              <w:jc w:val="center"/>
              <w:textAlignment w:val="auto"/>
              <w:rPr>
                <w:rFonts w:hint="default" w:ascii="Times New Roman" w:hAnsi="Times New Roman" w:eastAsia="宋体" w:cs="Times New Roman"/>
                <w:color w:val="auto"/>
                <w:kern w:val="0"/>
                <w:sz w:val="24"/>
                <w:szCs w:val="24"/>
                <w:highlight w:val="none"/>
                <w:vertAlign w:val="baseline"/>
                <w:lang w:val="en-US" w:eastAsia="zh-CN"/>
              </w:rPr>
            </w:pPr>
            <w:r>
              <w:rPr>
                <w:rFonts w:hint="default" w:ascii="Times New Roman" w:hAnsi="Times New Roman" w:eastAsia="宋体" w:cs="Times New Roman"/>
                <w:color w:val="auto"/>
                <w:kern w:val="0"/>
                <w:sz w:val="24"/>
                <w:szCs w:val="24"/>
                <w:highlight w:val="none"/>
                <w:lang w:val="en-US" w:eastAsia="zh-CN"/>
              </w:rPr>
              <w:t>④</w:t>
            </w:r>
          </w:p>
        </w:tc>
        <w:tc>
          <w:tcPr>
            <w:tcW w:w="8456" w:type="dxa"/>
            <w:noWrap w:val="0"/>
            <w:vAlign w:val="top"/>
          </w:tcPr>
          <w:p w14:paraId="36AE3EFE">
            <w:pPr>
              <w:pageBreakBefore w:val="0"/>
              <w:tabs>
                <w:tab w:val="left" w:pos="900"/>
              </w:tabs>
              <w:kinsoku/>
              <w:wordWrap/>
              <w:overflowPunct/>
              <w:topLinePunct w:val="0"/>
              <w:autoSpaceDE/>
              <w:autoSpaceDN/>
              <w:bidi w:val="0"/>
              <w:spacing w:line="440" w:lineRule="exact"/>
              <w:ind w:left="0" w:firstLine="480" w:firstLineChars="200"/>
              <w:textAlignment w:val="auto"/>
              <w:rPr>
                <w:rFonts w:hint="default" w:ascii="Times New Roman" w:hAnsi="Times New Roman" w:eastAsia="宋体" w:cs="Times New Roman"/>
                <w:color w:val="auto"/>
                <w:kern w:val="0"/>
                <w:sz w:val="24"/>
                <w:szCs w:val="24"/>
                <w:highlight w:val="none"/>
                <w:vertAlign w:val="baseline"/>
                <w:lang w:val="en-US" w:eastAsia="zh-CN"/>
              </w:rPr>
            </w:pPr>
            <w:r>
              <w:rPr>
                <w:rFonts w:hint="default" w:ascii="Times New Roman" w:hAnsi="Times New Roman" w:cs="Times New Roman"/>
                <w:color w:val="auto"/>
                <w:kern w:val="0"/>
                <w:sz w:val="24"/>
                <w:highlight w:val="none"/>
              </w:rPr>
              <w:t>连云港蔚蓝海岸国际酒店提升改造项目总承包（EPC）</w:t>
            </w:r>
          </w:p>
        </w:tc>
      </w:tr>
      <w:tr w14:paraId="51CDF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7" w:type="dxa"/>
            <w:noWrap w:val="0"/>
            <w:vAlign w:val="top"/>
          </w:tcPr>
          <w:p w14:paraId="759B6E2B">
            <w:pPr>
              <w:pageBreakBefore w:val="0"/>
              <w:tabs>
                <w:tab w:val="left" w:pos="900"/>
              </w:tabs>
              <w:kinsoku/>
              <w:wordWrap/>
              <w:overflowPunct/>
              <w:topLinePunct w:val="0"/>
              <w:autoSpaceDE/>
              <w:autoSpaceDN/>
              <w:bidi w:val="0"/>
              <w:spacing w:line="440" w:lineRule="exact"/>
              <w:ind w:left="0" w:firstLine="480" w:firstLineChars="200"/>
              <w:jc w:val="center"/>
              <w:textAlignment w:val="auto"/>
              <w:rPr>
                <w:rFonts w:hint="default" w:ascii="Times New Roman" w:hAnsi="Times New Roman" w:eastAsia="宋体" w:cs="Times New Roman"/>
                <w:color w:val="auto"/>
                <w:kern w:val="0"/>
                <w:sz w:val="24"/>
                <w:szCs w:val="24"/>
                <w:highlight w:val="none"/>
                <w:vertAlign w:val="baseline"/>
                <w:lang w:val="en-US" w:eastAsia="zh-CN"/>
              </w:rPr>
            </w:pPr>
            <w:r>
              <w:rPr>
                <w:rFonts w:hint="default" w:ascii="Times New Roman" w:hAnsi="Times New Roman" w:eastAsia="宋体" w:cs="Times New Roman"/>
                <w:color w:val="auto"/>
                <w:kern w:val="0"/>
                <w:sz w:val="24"/>
                <w:szCs w:val="24"/>
                <w:highlight w:val="none"/>
                <w:lang w:val="en-US" w:eastAsia="zh-CN"/>
              </w:rPr>
              <w:t>⑤</w:t>
            </w:r>
          </w:p>
        </w:tc>
        <w:tc>
          <w:tcPr>
            <w:tcW w:w="8456" w:type="dxa"/>
            <w:noWrap w:val="0"/>
            <w:vAlign w:val="top"/>
          </w:tcPr>
          <w:p w14:paraId="2266ACA3">
            <w:pPr>
              <w:pageBreakBefore w:val="0"/>
              <w:tabs>
                <w:tab w:val="left" w:pos="900"/>
              </w:tabs>
              <w:kinsoku/>
              <w:wordWrap/>
              <w:overflowPunct/>
              <w:topLinePunct w:val="0"/>
              <w:autoSpaceDE/>
              <w:autoSpaceDN/>
              <w:bidi w:val="0"/>
              <w:spacing w:line="440" w:lineRule="exact"/>
              <w:ind w:left="0" w:firstLine="480" w:firstLineChars="200"/>
              <w:textAlignment w:val="auto"/>
              <w:rPr>
                <w:rFonts w:hint="default" w:ascii="Times New Roman" w:hAnsi="Times New Roman" w:eastAsia="宋体" w:cs="Times New Roman"/>
                <w:color w:val="auto"/>
                <w:kern w:val="0"/>
                <w:sz w:val="24"/>
                <w:szCs w:val="24"/>
                <w:highlight w:val="none"/>
                <w:vertAlign w:val="baseline"/>
                <w:lang w:val="en-US" w:eastAsia="zh-CN"/>
              </w:rPr>
            </w:pPr>
            <w:r>
              <w:rPr>
                <w:rFonts w:hint="default" w:ascii="Times New Roman" w:hAnsi="Times New Roman" w:eastAsia="宋体" w:cs="Times New Roman"/>
                <w:color w:val="auto"/>
                <w:kern w:val="0"/>
                <w:sz w:val="24"/>
                <w:szCs w:val="24"/>
                <w:highlight w:val="none"/>
                <w:lang w:val="en-US" w:eastAsia="zh-CN"/>
              </w:rPr>
              <w:t>10万吨粮食仓储库项目施工项目</w:t>
            </w:r>
          </w:p>
        </w:tc>
      </w:tr>
      <w:tr w14:paraId="4D094B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7" w:type="dxa"/>
            <w:noWrap w:val="0"/>
            <w:vAlign w:val="top"/>
          </w:tcPr>
          <w:p w14:paraId="7E668C62">
            <w:pPr>
              <w:pageBreakBefore w:val="0"/>
              <w:tabs>
                <w:tab w:val="left" w:pos="900"/>
              </w:tabs>
              <w:kinsoku/>
              <w:wordWrap/>
              <w:overflowPunct/>
              <w:topLinePunct w:val="0"/>
              <w:autoSpaceDE/>
              <w:autoSpaceDN/>
              <w:bidi w:val="0"/>
              <w:spacing w:line="440" w:lineRule="exact"/>
              <w:ind w:left="0" w:firstLine="480" w:firstLineChars="200"/>
              <w:jc w:val="center"/>
              <w:textAlignment w:val="auto"/>
              <w:rPr>
                <w:rFonts w:hint="default" w:ascii="Times New Roman" w:hAnsi="Times New Roman" w:eastAsia="宋体" w:cs="Times New Roman"/>
                <w:color w:val="auto"/>
                <w:kern w:val="0"/>
                <w:sz w:val="24"/>
                <w:szCs w:val="24"/>
                <w:highlight w:val="none"/>
                <w:vertAlign w:val="baseline"/>
                <w:lang w:val="en-US" w:eastAsia="zh-CN"/>
              </w:rPr>
            </w:pPr>
            <w:r>
              <w:rPr>
                <w:rFonts w:hint="default" w:ascii="Times New Roman" w:hAnsi="Times New Roman" w:eastAsia="宋体" w:cs="Times New Roman"/>
                <w:color w:val="auto"/>
                <w:kern w:val="0"/>
                <w:sz w:val="24"/>
                <w:szCs w:val="24"/>
                <w:highlight w:val="none"/>
                <w:lang w:val="en-US" w:eastAsia="zh-CN"/>
              </w:rPr>
              <w:t>⑥</w:t>
            </w:r>
          </w:p>
        </w:tc>
        <w:tc>
          <w:tcPr>
            <w:tcW w:w="8456" w:type="dxa"/>
            <w:noWrap w:val="0"/>
            <w:vAlign w:val="top"/>
          </w:tcPr>
          <w:p w14:paraId="4768BECF">
            <w:pPr>
              <w:pageBreakBefore w:val="0"/>
              <w:tabs>
                <w:tab w:val="left" w:pos="900"/>
              </w:tabs>
              <w:kinsoku/>
              <w:wordWrap/>
              <w:overflowPunct/>
              <w:topLinePunct w:val="0"/>
              <w:autoSpaceDE/>
              <w:autoSpaceDN/>
              <w:bidi w:val="0"/>
              <w:spacing w:line="440" w:lineRule="exact"/>
              <w:ind w:left="0" w:firstLine="480" w:firstLineChars="200"/>
              <w:textAlignment w:val="auto"/>
              <w:rPr>
                <w:rFonts w:hint="default" w:ascii="Times New Roman" w:hAnsi="Times New Roman" w:eastAsia="宋体" w:cs="Times New Roman"/>
                <w:color w:val="auto"/>
                <w:kern w:val="0"/>
                <w:sz w:val="24"/>
                <w:szCs w:val="24"/>
                <w:highlight w:val="none"/>
                <w:vertAlign w:val="baseline"/>
                <w:lang w:val="en-US" w:eastAsia="zh-CN"/>
              </w:rPr>
            </w:pPr>
            <w:r>
              <w:rPr>
                <w:rFonts w:hint="default" w:ascii="Times New Roman" w:hAnsi="Times New Roman" w:cs="Times New Roman"/>
                <w:color w:val="auto"/>
                <w:kern w:val="0"/>
                <w:sz w:val="24"/>
                <w:highlight w:val="none"/>
              </w:rPr>
              <w:t>连云港内河港连云港区纵一作业区码头二期工程项目</w:t>
            </w:r>
          </w:p>
        </w:tc>
      </w:tr>
      <w:tr w14:paraId="50E813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7" w:type="dxa"/>
            <w:noWrap w:val="0"/>
            <w:vAlign w:val="top"/>
          </w:tcPr>
          <w:p w14:paraId="325654F1">
            <w:pPr>
              <w:pageBreakBefore w:val="0"/>
              <w:tabs>
                <w:tab w:val="left" w:pos="900"/>
              </w:tabs>
              <w:kinsoku/>
              <w:wordWrap/>
              <w:overflowPunct/>
              <w:topLinePunct w:val="0"/>
              <w:autoSpaceDE/>
              <w:autoSpaceDN/>
              <w:bidi w:val="0"/>
              <w:spacing w:line="440" w:lineRule="exact"/>
              <w:ind w:left="0" w:firstLine="480" w:firstLineChars="200"/>
              <w:jc w:val="center"/>
              <w:textAlignment w:val="auto"/>
              <w:rPr>
                <w:rFonts w:hint="default" w:ascii="Times New Roman" w:hAnsi="Times New Roman" w:eastAsia="宋体" w:cs="Times New Roman"/>
                <w:color w:val="auto"/>
                <w:kern w:val="0"/>
                <w:sz w:val="24"/>
                <w:szCs w:val="24"/>
                <w:highlight w:val="none"/>
                <w:vertAlign w:val="baseline"/>
                <w:lang w:val="en-US" w:eastAsia="zh-CN"/>
              </w:rPr>
            </w:pPr>
            <w:r>
              <w:rPr>
                <w:rFonts w:hint="default" w:ascii="Times New Roman" w:hAnsi="Times New Roman" w:eastAsia="宋体" w:cs="Times New Roman"/>
                <w:color w:val="auto"/>
                <w:kern w:val="0"/>
                <w:sz w:val="24"/>
                <w:szCs w:val="24"/>
                <w:highlight w:val="none"/>
                <w:lang w:val="en-US" w:eastAsia="zh-CN"/>
              </w:rPr>
              <w:t>⑦</w:t>
            </w:r>
          </w:p>
        </w:tc>
        <w:tc>
          <w:tcPr>
            <w:tcW w:w="8456" w:type="dxa"/>
            <w:noWrap w:val="0"/>
            <w:vAlign w:val="top"/>
          </w:tcPr>
          <w:p w14:paraId="020953F6">
            <w:pPr>
              <w:pageBreakBefore w:val="0"/>
              <w:tabs>
                <w:tab w:val="left" w:pos="900"/>
              </w:tabs>
              <w:kinsoku/>
              <w:wordWrap/>
              <w:overflowPunct/>
              <w:topLinePunct w:val="0"/>
              <w:autoSpaceDE/>
              <w:autoSpaceDN/>
              <w:bidi w:val="0"/>
              <w:spacing w:line="440" w:lineRule="exact"/>
              <w:ind w:left="0" w:firstLine="480" w:firstLineChars="200"/>
              <w:textAlignment w:val="auto"/>
              <w:rPr>
                <w:rFonts w:hint="default" w:ascii="Times New Roman" w:hAnsi="Times New Roman" w:eastAsia="宋体" w:cs="Times New Roman"/>
                <w:color w:val="auto"/>
                <w:kern w:val="0"/>
                <w:sz w:val="24"/>
                <w:szCs w:val="24"/>
                <w:highlight w:val="none"/>
                <w:vertAlign w:val="baseline"/>
                <w:lang w:val="en-US" w:eastAsia="zh-CN"/>
              </w:rPr>
            </w:pPr>
            <w:r>
              <w:rPr>
                <w:rFonts w:hint="default" w:ascii="Times New Roman" w:hAnsi="Times New Roman" w:eastAsia="宋体" w:cs="Times New Roman"/>
                <w:color w:val="auto"/>
                <w:kern w:val="0"/>
                <w:sz w:val="24"/>
                <w:szCs w:val="24"/>
                <w:highlight w:val="none"/>
                <w:lang w:val="en-US" w:eastAsia="zh-CN"/>
              </w:rPr>
              <w:t>海州湾生活广场项目一期施工</w:t>
            </w:r>
          </w:p>
        </w:tc>
      </w:tr>
      <w:tr w14:paraId="6F3F51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7" w:type="dxa"/>
            <w:noWrap w:val="0"/>
            <w:vAlign w:val="top"/>
          </w:tcPr>
          <w:p w14:paraId="61FFC378">
            <w:pPr>
              <w:pageBreakBefore w:val="0"/>
              <w:tabs>
                <w:tab w:val="left" w:pos="900"/>
              </w:tabs>
              <w:kinsoku/>
              <w:wordWrap/>
              <w:overflowPunct/>
              <w:topLinePunct w:val="0"/>
              <w:autoSpaceDE/>
              <w:autoSpaceDN/>
              <w:bidi w:val="0"/>
              <w:spacing w:line="440" w:lineRule="exact"/>
              <w:ind w:left="0" w:firstLine="480" w:firstLineChars="200"/>
              <w:jc w:val="center"/>
              <w:textAlignment w:val="auto"/>
              <w:rPr>
                <w:rFonts w:hint="default" w:ascii="Times New Roman" w:hAnsi="Times New Roman" w:eastAsia="宋体" w:cs="Times New Roman"/>
                <w:color w:val="auto"/>
                <w:kern w:val="0"/>
                <w:sz w:val="24"/>
                <w:szCs w:val="24"/>
                <w:highlight w:val="none"/>
                <w:vertAlign w:val="baseline"/>
                <w:lang w:val="en-US" w:eastAsia="zh-CN"/>
              </w:rPr>
            </w:pPr>
            <w:r>
              <w:rPr>
                <w:rFonts w:hint="default" w:ascii="Times New Roman" w:hAnsi="Times New Roman" w:eastAsia="宋体" w:cs="Times New Roman"/>
                <w:color w:val="auto"/>
                <w:kern w:val="0"/>
                <w:sz w:val="24"/>
                <w:szCs w:val="24"/>
                <w:highlight w:val="none"/>
                <w:lang w:val="en-US" w:eastAsia="zh-CN"/>
              </w:rPr>
              <w:t>⑧</w:t>
            </w:r>
          </w:p>
        </w:tc>
        <w:tc>
          <w:tcPr>
            <w:tcW w:w="8456" w:type="dxa"/>
            <w:noWrap w:val="0"/>
            <w:vAlign w:val="top"/>
          </w:tcPr>
          <w:p w14:paraId="62A00DF7">
            <w:pPr>
              <w:pageBreakBefore w:val="0"/>
              <w:tabs>
                <w:tab w:val="left" w:pos="900"/>
              </w:tabs>
              <w:kinsoku/>
              <w:wordWrap/>
              <w:overflowPunct/>
              <w:topLinePunct w:val="0"/>
              <w:autoSpaceDE/>
              <w:autoSpaceDN/>
              <w:bidi w:val="0"/>
              <w:spacing w:line="440" w:lineRule="exact"/>
              <w:ind w:left="0" w:firstLine="480" w:firstLineChars="200"/>
              <w:textAlignment w:val="auto"/>
              <w:rPr>
                <w:rFonts w:hint="default" w:ascii="Times New Roman" w:hAnsi="Times New Roman" w:eastAsia="宋体" w:cs="Times New Roman"/>
                <w:color w:val="auto"/>
                <w:kern w:val="0"/>
                <w:sz w:val="24"/>
                <w:szCs w:val="24"/>
                <w:highlight w:val="none"/>
                <w:vertAlign w:val="baseline"/>
                <w:lang w:val="en-US" w:eastAsia="zh-CN"/>
              </w:rPr>
            </w:pPr>
            <w:r>
              <w:rPr>
                <w:rFonts w:hint="default" w:ascii="Times New Roman" w:hAnsi="Times New Roman" w:eastAsia="宋体" w:cs="Times New Roman"/>
                <w:color w:val="auto"/>
                <w:kern w:val="0"/>
                <w:sz w:val="24"/>
                <w:szCs w:val="24"/>
                <w:highlight w:val="none"/>
                <w:lang w:val="en-US" w:eastAsia="zh-CN"/>
              </w:rPr>
              <w:t>宝联科技产业园二期项目施工</w:t>
            </w:r>
          </w:p>
        </w:tc>
      </w:tr>
      <w:tr w14:paraId="5AEE18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7" w:type="dxa"/>
            <w:noWrap w:val="0"/>
            <w:vAlign w:val="top"/>
          </w:tcPr>
          <w:p w14:paraId="00A7032B">
            <w:pPr>
              <w:pageBreakBefore w:val="0"/>
              <w:tabs>
                <w:tab w:val="left" w:pos="900"/>
              </w:tabs>
              <w:kinsoku/>
              <w:wordWrap/>
              <w:overflowPunct/>
              <w:topLinePunct w:val="0"/>
              <w:autoSpaceDE/>
              <w:autoSpaceDN/>
              <w:bidi w:val="0"/>
              <w:spacing w:line="440" w:lineRule="exact"/>
              <w:ind w:left="0" w:firstLine="480" w:firstLineChars="200"/>
              <w:jc w:val="center"/>
              <w:textAlignment w:val="auto"/>
              <w:rPr>
                <w:rFonts w:hint="default" w:ascii="Times New Roman" w:hAnsi="Times New Roman" w:eastAsia="宋体" w:cs="Times New Roman"/>
                <w:color w:val="auto"/>
                <w:kern w:val="0"/>
                <w:sz w:val="24"/>
                <w:szCs w:val="24"/>
                <w:highlight w:val="none"/>
                <w:vertAlign w:val="baseline"/>
                <w:lang w:val="en-US" w:eastAsia="zh-CN"/>
              </w:rPr>
            </w:pPr>
            <w:r>
              <w:rPr>
                <w:rFonts w:hint="default" w:ascii="Times New Roman" w:hAnsi="Times New Roman" w:eastAsia="宋体" w:cs="Times New Roman"/>
                <w:color w:val="auto"/>
                <w:kern w:val="0"/>
                <w:sz w:val="24"/>
                <w:szCs w:val="24"/>
                <w:highlight w:val="none"/>
                <w:lang w:val="en-US" w:eastAsia="zh-CN"/>
              </w:rPr>
              <w:t>⑨</w:t>
            </w:r>
          </w:p>
        </w:tc>
        <w:tc>
          <w:tcPr>
            <w:tcW w:w="8456" w:type="dxa"/>
            <w:noWrap w:val="0"/>
            <w:vAlign w:val="top"/>
          </w:tcPr>
          <w:p w14:paraId="21AA5282">
            <w:pPr>
              <w:pageBreakBefore w:val="0"/>
              <w:tabs>
                <w:tab w:val="left" w:pos="900"/>
              </w:tabs>
              <w:kinsoku/>
              <w:wordWrap/>
              <w:overflowPunct/>
              <w:topLinePunct w:val="0"/>
              <w:autoSpaceDE/>
              <w:autoSpaceDN/>
              <w:bidi w:val="0"/>
              <w:spacing w:line="440" w:lineRule="exact"/>
              <w:ind w:left="0" w:firstLine="480" w:firstLineChars="200"/>
              <w:textAlignment w:val="auto"/>
              <w:rPr>
                <w:rFonts w:hint="default" w:ascii="Times New Roman" w:hAnsi="Times New Roman" w:eastAsia="宋体" w:cs="Times New Roman"/>
                <w:color w:val="auto"/>
                <w:kern w:val="0"/>
                <w:sz w:val="24"/>
                <w:szCs w:val="24"/>
                <w:highlight w:val="none"/>
                <w:vertAlign w:val="baseline"/>
                <w:lang w:val="en-US" w:eastAsia="zh-CN"/>
              </w:rPr>
            </w:pPr>
            <w:r>
              <w:rPr>
                <w:rFonts w:hint="default" w:ascii="Times New Roman" w:hAnsi="Times New Roman" w:eastAsia="宋体" w:cs="Times New Roman"/>
                <w:color w:val="auto"/>
                <w:kern w:val="0"/>
                <w:sz w:val="24"/>
                <w:szCs w:val="24"/>
                <w:highlight w:val="none"/>
                <w:lang w:val="en-US" w:eastAsia="zh-CN"/>
              </w:rPr>
              <w:t>连云区中云林场采石一分场废弃露天矿山生态修复工程施工</w:t>
            </w:r>
          </w:p>
        </w:tc>
      </w:tr>
      <w:tr w14:paraId="1D8E9A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7" w:type="dxa"/>
            <w:noWrap w:val="0"/>
            <w:vAlign w:val="top"/>
          </w:tcPr>
          <w:p w14:paraId="5448AE40">
            <w:pPr>
              <w:pageBreakBefore w:val="0"/>
              <w:tabs>
                <w:tab w:val="left" w:pos="900"/>
              </w:tabs>
              <w:kinsoku/>
              <w:wordWrap/>
              <w:overflowPunct/>
              <w:topLinePunct w:val="0"/>
              <w:autoSpaceDE/>
              <w:autoSpaceDN/>
              <w:bidi w:val="0"/>
              <w:spacing w:line="440" w:lineRule="exact"/>
              <w:ind w:left="0" w:firstLine="480" w:firstLineChars="200"/>
              <w:jc w:val="center"/>
              <w:textAlignment w:val="auto"/>
              <w:rPr>
                <w:rFonts w:hint="default" w:ascii="Times New Roman" w:hAnsi="Times New Roman" w:eastAsia="宋体" w:cs="Times New Roman"/>
                <w:color w:val="auto"/>
                <w:kern w:val="0"/>
                <w:sz w:val="24"/>
                <w:szCs w:val="24"/>
                <w:highlight w:val="none"/>
                <w:vertAlign w:val="baseline"/>
                <w:lang w:val="en-US" w:eastAsia="zh-CN"/>
              </w:rPr>
            </w:pPr>
            <w:r>
              <w:rPr>
                <w:rFonts w:hint="default" w:ascii="Times New Roman" w:hAnsi="Times New Roman" w:eastAsia="宋体" w:cs="Times New Roman"/>
                <w:color w:val="auto"/>
                <w:kern w:val="0"/>
                <w:sz w:val="24"/>
                <w:szCs w:val="24"/>
                <w:highlight w:val="none"/>
                <w:lang w:val="en-US" w:eastAsia="zh-CN"/>
              </w:rPr>
              <w:t>⑩</w:t>
            </w:r>
          </w:p>
        </w:tc>
        <w:tc>
          <w:tcPr>
            <w:tcW w:w="8456" w:type="dxa"/>
            <w:noWrap w:val="0"/>
            <w:vAlign w:val="top"/>
          </w:tcPr>
          <w:p w14:paraId="48A102D0">
            <w:pPr>
              <w:pageBreakBefore w:val="0"/>
              <w:tabs>
                <w:tab w:val="left" w:pos="900"/>
              </w:tabs>
              <w:kinsoku/>
              <w:wordWrap/>
              <w:overflowPunct/>
              <w:topLinePunct w:val="0"/>
              <w:autoSpaceDE/>
              <w:autoSpaceDN/>
              <w:bidi w:val="0"/>
              <w:spacing w:line="440" w:lineRule="exact"/>
              <w:ind w:left="0" w:firstLine="480" w:firstLineChars="200"/>
              <w:textAlignment w:val="auto"/>
              <w:rPr>
                <w:rFonts w:hint="default" w:ascii="Times New Roman" w:hAnsi="Times New Roman" w:eastAsia="宋体" w:cs="Times New Roman"/>
                <w:color w:val="auto"/>
                <w:kern w:val="0"/>
                <w:sz w:val="24"/>
                <w:szCs w:val="24"/>
                <w:highlight w:val="none"/>
                <w:vertAlign w:val="baseline"/>
                <w:lang w:val="en-US" w:eastAsia="zh-CN"/>
              </w:rPr>
            </w:pPr>
            <w:r>
              <w:rPr>
                <w:rFonts w:hint="default" w:ascii="Times New Roman" w:hAnsi="Times New Roman" w:eastAsia="宋体" w:cs="Times New Roman"/>
                <w:color w:val="auto"/>
                <w:kern w:val="0"/>
                <w:sz w:val="24"/>
                <w:szCs w:val="24"/>
                <w:highlight w:val="none"/>
                <w:lang w:val="en-US" w:eastAsia="zh-CN"/>
              </w:rPr>
              <w:t>连云区(荷花街、黄泥湾、牛南嘴、跃进村、墟林老君堂、老君堂村)废弃露天矿山生态修复工程施工</w:t>
            </w:r>
          </w:p>
        </w:tc>
      </w:tr>
    </w:tbl>
    <w:p w14:paraId="32526BDD">
      <w:pPr>
        <w:pageBreakBefore w:val="0"/>
        <w:kinsoku/>
        <w:wordWrap/>
        <w:overflowPunct/>
        <w:topLinePunct w:val="0"/>
        <w:autoSpaceDE/>
        <w:autoSpaceDN/>
        <w:bidi w:val="0"/>
        <w:spacing w:line="440" w:lineRule="exact"/>
        <w:ind w:left="0" w:firstLine="480" w:firstLineChars="200"/>
        <w:textAlignment w:val="auto"/>
        <w:rPr>
          <w:rFonts w:hint="default" w:ascii="Times New Roman" w:hAnsi="Times New Roman" w:eastAsia="宋体" w:cs="Times New Roman"/>
          <w:color w:val="auto"/>
          <w:kern w:val="0"/>
          <w:sz w:val="24"/>
          <w:szCs w:val="24"/>
          <w:highlight w:val="none"/>
          <w:u w:val="single"/>
          <w:lang w:val="en-US" w:eastAsia="zh-CN"/>
        </w:rPr>
      </w:pPr>
    </w:p>
    <w:p w14:paraId="210613B8">
      <w:pPr>
        <w:pageBreakBefore w:val="0"/>
        <w:kinsoku/>
        <w:wordWrap/>
        <w:overflowPunct/>
        <w:topLinePunct w:val="0"/>
        <w:autoSpaceDE/>
        <w:autoSpaceDN/>
        <w:bidi w:val="0"/>
        <w:spacing w:line="440" w:lineRule="exact"/>
        <w:ind w:left="0" w:firstLine="480" w:firstLineChars="200"/>
        <w:textAlignment w:val="auto"/>
        <w:rPr>
          <w:rFonts w:hint="default" w:ascii="Times New Roman" w:hAnsi="Times New Roman" w:eastAsia="宋体" w:cs="Times New Roman"/>
          <w:color w:val="auto"/>
          <w:kern w:val="0"/>
          <w:sz w:val="24"/>
          <w:szCs w:val="24"/>
          <w:highlight w:val="none"/>
          <w:u w:val="single"/>
          <w:lang w:val="en-US" w:eastAsia="zh-CN"/>
        </w:rPr>
      </w:pPr>
      <w:r>
        <w:rPr>
          <w:rFonts w:hint="default" w:ascii="Times New Roman" w:hAnsi="Times New Roman" w:eastAsia="宋体" w:cs="Times New Roman"/>
          <w:color w:val="auto"/>
          <w:kern w:val="0"/>
          <w:sz w:val="24"/>
          <w:szCs w:val="24"/>
          <w:highlight w:val="none"/>
        </w:rPr>
        <w:t>2．</w:t>
      </w:r>
      <w:r>
        <w:rPr>
          <w:rFonts w:hint="default" w:ascii="Times New Roman" w:hAnsi="Times New Roman" w:eastAsia="宋体" w:cs="Times New Roman"/>
          <w:color w:val="auto"/>
          <w:kern w:val="0"/>
          <w:sz w:val="24"/>
          <w:szCs w:val="24"/>
          <w:highlight w:val="none"/>
          <w:lang w:val="en-US" w:eastAsia="zh-CN"/>
        </w:rPr>
        <w:t>工作</w:t>
      </w:r>
      <w:r>
        <w:rPr>
          <w:rFonts w:hint="default" w:ascii="Times New Roman" w:hAnsi="Times New Roman" w:eastAsia="宋体" w:cs="Times New Roman"/>
          <w:color w:val="auto"/>
          <w:kern w:val="0"/>
          <w:sz w:val="24"/>
          <w:szCs w:val="24"/>
          <w:highlight w:val="none"/>
        </w:rPr>
        <w:t>地点：</w:t>
      </w:r>
      <w:r>
        <w:rPr>
          <w:rFonts w:hint="default" w:ascii="Times New Roman" w:hAnsi="Times New Roman" w:eastAsia="宋体" w:cs="Times New Roman"/>
          <w:color w:val="auto"/>
          <w:kern w:val="0"/>
          <w:sz w:val="24"/>
          <w:szCs w:val="24"/>
          <w:highlight w:val="none"/>
          <w:u w:val="single"/>
          <w:lang w:val="en-US" w:eastAsia="zh-CN"/>
        </w:rPr>
        <w:t>甲方指定地点</w:t>
      </w:r>
      <w:r>
        <w:rPr>
          <w:rFonts w:hint="default" w:ascii="Times New Roman" w:hAnsi="Times New Roman" w:eastAsia="宋体" w:cs="Times New Roman"/>
          <w:color w:val="auto"/>
          <w:kern w:val="0"/>
          <w:sz w:val="24"/>
          <w:szCs w:val="24"/>
          <w:highlight w:val="none"/>
          <w:u w:val="none"/>
          <w:lang w:val="zh-CN"/>
        </w:rPr>
        <w:t>。</w:t>
      </w:r>
    </w:p>
    <w:p w14:paraId="480435C6">
      <w:pPr>
        <w:pageBreakBefore w:val="0"/>
        <w:kinsoku/>
        <w:wordWrap/>
        <w:overflowPunct/>
        <w:topLinePunct w:val="0"/>
        <w:autoSpaceDE/>
        <w:autoSpaceDN/>
        <w:bidi w:val="0"/>
        <w:spacing w:line="440" w:lineRule="exact"/>
        <w:ind w:left="0" w:firstLine="480" w:firstLineChars="200"/>
        <w:textAlignment w:val="auto"/>
        <w:rPr>
          <w:rFonts w:hint="default" w:ascii="Times New Roman" w:hAnsi="Times New Roman" w:eastAsia="宋体" w:cs="Times New Roman"/>
          <w:color w:val="auto"/>
          <w:kern w:val="0"/>
          <w:sz w:val="24"/>
          <w:szCs w:val="24"/>
          <w:highlight w:val="none"/>
          <w:u w:val="none"/>
        </w:rPr>
      </w:pPr>
      <w:r>
        <w:rPr>
          <w:rFonts w:hint="default" w:ascii="Times New Roman" w:hAnsi="Times New Roman" w:eastAsia="宋体" w:cs="Times New Roman"/>
          <w:color w:val="auto"/>
          <w:kern w:val="0"/>
          <w:sz w:val="24"/>
          <w:szCs w:val="24"/>
          <w:highlight w:val="none"/>
          <w:lang w:val="en-US" w:eastAsia="zh-CN"/>
        </w:rPr>
        <w:t>3</w:t>
      </w:r>
      <w:r>
        <w:rPr>
          <w:rFonts w:hint="default" w:ascii="Times New Roman" w:hAnsi="Times New Roman" w:eastAsia="宋体" w:cs="Times New Roman"/>
          <w:color w:val="auto"/>
          <w:kern w:val="0"/>
          <w:sz w:val="24"/>
          <w:szCs w:val="24"/>
          <w:highlight w:val="none"/>
        </w:rPr>
        <w:t>．咨询业务范围及内容：</w:t>
      </w:r>
      <w:r>
        <w:rPr>
          <w:rFonts w:hint="default" w:ascii="Times New Roman" w:hAnsi="Times New Roman" w:eastAsia="宋体" w:cs="Times New Roman"/>
          <w:color w:val="auto"/>
          <w:kern w:val="0"/>
          <w:sz w:val="24"/>
          <w:szCs w:val="24"/>
          <w:highlight w:val="none"/>
          <w:u w:val="single"/>
          <w:lang w:val="en-US" w:eastAsia="zh-CN"/>
        </w:rPr>
        <w:t>包括但不限于：根据工程合同相应的建设工程法律、法规、标准规范与计价表、招投标文件、施工图纸、现场发生的各项有效证明等，审核（复审）工程造价；现场踏勘、计量复核；工程量、工程要素价格及各类项目费用进行审核（复审）确定；编制工程造价结算审核（复审）报告；竣工结算审核（复审）相关的其他咨询服务。甲方保留对咨询业务范围及内容进行调整的权利。</w:t>
      </w:r>
    </w:p>
    <w:p w14:paraId="4983B652">
      <w:pPr>
        <w:pageBreakBefore w:val="0"/>
        <w:kinsoku/>
        <w:wordWrap/>
        <w:overflowPunct/>
        <w:topLinePunct w:val="0"/>
        <w:autoSpaceDE/>
        <w:autoSpaceDN/>
        <w:bidi w:val="0"/>
        <w:spacing w:line="440" w:lineRule="exact"/>
        <w:ind w:left="0" w:firstLine="480" w:firstLineChars="200"/>
        <w:textAlignment w:val="auto"/>
        <w:rPr>
          <w:rFonts w:hint="default" w:ascii="Times New Roman" w:hAnsi="Times New Roman" w:eastAsia="宋体" w:cs="Times New Roman"/>
          <w:color w:val="auto"/>
          <w:kern w:val="0"/>
          <w:sz w:val="24"/>
          <w:szCs w:val="24"/>
          <w:highlight w:val="none"/>
          <w:lang w:val="en-US" w:eastAsia="zh-CN"/>
        </w:rPr>
      </w:pPr>
      <w:r>
        <w:rPr>
          <w:rFonts w:hint="default" w:ascii="Times New Roman" w:hAnsi="Times New Roman" w:eastAsia="宋体" w:cs="Times New Roman"/>
          <w:color w:val="auto"/>
          <w:kern w:val="0"/>
          <w:sz w:val="24"/>
          <w:szCs w:val="24"/>
          <w:highlight w:val="none"/>
          <w:lang w:val="en-US" w:eastAsia="zh-CN"/>
        </w:rPr>
        <w:t>4. 服务标准：</w:t>
      </w:r>
    </w:p>
    <w:p w14:paraId="72FE992A">
      <w:pPr>
        <w:pageBreakBefore w:val="0"/>
        <w:kinsoku/>
        <w:wordWrap/>
        <w:overflowPunct/>
        <w:topLinePunct w:val="0"/>
        <w:autoSpaceDE/>
        <w:autoSpaceDN/>
        <w:bidi w:val="0"/>
        <w:spacing w:line="440" w:lineRule="exact"/>
        <w:ind w:left="0" w:firstLine="480" w:firstLineChars="200"/>
        <w:textAlignment w:val="auto"/>
        <w:rPr>
          <w:rFonts w:hint="default" w:ascii="Times New Roman" w:hAnsi="Times New Roman" w:eastAsia="宋体" w:cs="Times New Roman"/>
          <w:color w:val="auto"/>
          <w:kern w:val="0"/>
          <w:sz w:val="24"/>
          <w:szCs w:val="24"/>
          <w:highlight w:val="none"/>
          <w:lang w:val="en-US" w:eastAsia="zh-CN"/>
        </w:rPr>
      </w:pPr>
      <w:r>
        <w:rPr>
          <w:rFonts w:hint="default" w:ascii="Times New Roman" w:hAnsi="Times New Roman" w:eastAsia="宋体" w:cs="Times New Roman"/>
          <w:color w:val="auto"/>
          <w:kern w:val="0"/>
          <w:sz w:val="24"/>
          <w:szCs w:val="24"/>
          <w:highlight w:val="none"/>
          <w:lang w:val="en-US" w:eastAsia="zh-CN"/>
        </w:rPr>
        <w:t>4.1 初步成果文件应包含：编制说明、现场勘察记录、经复核的工程计算底稿、初步组价文件（纸质版、电子版）、核对过程中可能存在的争议点；乙方初步成果文件不得随意应付甲方，必须严格按照甲方要求计算，若经甲方发现，乙方未按甲方要求认真计算，甲方有权拒收乙方初步成果文件。</w:t>
      </w:r>
    </w:p>
    <w:p w14:paraId="6BBD4636">
      <w:pPr>
        <w:pageBreakBefore w:val="0"/>
        <w:kinsoku/>
        <w:wordWrap/>
        <w:overflowPunct/>
        <w:topLinePunct w:val="0"/>
        <w:autoSpaceDE/>
        <w:autoSpaceDN/>
        <w:bidi w:val="0"/>
        <w:spacing w:line="440" w:lineRule="exact"/>
        <w:ind w:left="0" w:firstLine="480" w:firstLineChars="200"/>
        <w:textAlignment w:val="auto"/>
        <w:rPr>
          <w:rFonts w:hint="default" w:ascii="Times New Roman" w:hAnsi="Times New Roman" w:eastAsia="宋体" w:cs="Times New Roman"/>
          <w:color w:val="auto"/>
          <w:kern w:val="0"/>
          <w:sz w:val="24"/>
          <w:szCs w:val="24"/>
          <w:highlight w:val="none"/>
          <w:lang w:val="en-US" w:eastAsia="zh-CN"/>
        </w:rPr>
      </w:pPr>
      <w:r>
        <w:rPr>
          <w:rFonts w:hint="default" w:ascii="Times New Roman" w:hAnsi="Times New Roman" w:eastAsia="宋体" w:cs="Times New Roman"/>
          <w:color w:val="auto"/>
          <w:kern w:val="0"/>
          <w:sz w:val="24"/>
          <w:szCs w:val="24"/>
          <w:highlight w:val="none"/>
          <w:lang w:val="en-US" w:eastAsia="zh-CN"/>
        </w:rPr>
        <w:t>4.2 最终成果文件应包含：双方确认后的核定单、乙方内部三级复核、审定报告书、编制说明、核增核减明细、现场勘察记录、经核对的工程量计算底稿、组价文件、造价部门出具的争议答复（如有）等等。</w:t>
      </w:r>
    </w:p>
    <w:p w14:paraId="13DE0C1B">
      <w:pPr>
        <w:pageBreakBefore w:val="0"/>
        <w:kinsoku/>
        <w:wordWrap/>
        <w:overflowPunct/>
        <w:topLinePunct w:val="0"/>
        <w:autoSpaceDE/>
        <w:autoSpaceDN/>
        <w:bidi w:val="0"/>
        <w:spacing w:line="440" w:lineRule="exact"/>
        <w:ind w:left="0" w:firstLine="480" w:firstLineChars="200"/>
        <w:textAlignment w:val="auto"/>
        <w:rPr>
          <w:rFonts w:hint="default" w:ascii="Times New Roman" w:hAnsi="Times New Roman" w:eastAsia="宋体" w:cs="Times New Roman"/>
          <w:color w:val="auto"/>
          <w:kern w:val="0"/>
          <w:sz w:val="24"/>
          <w:szCs w:val="24"/>
          <w:highlight w:val="none"/>
          <w:lang w:val="en-US" w:eastAsia="zh-CN"/>
        </w:rPr>
      </w:pPr>
      <w:r>
        <w:rPr>
          <w:rFonts w:hint="default" w:ascii="Times New Roman" w:hAnsi="Times New Roman" w:eastAsia="宋体" w:cs="Times New Roman"/>
          <w:color w:val="auto"/>
          <w:kern w:val="0"/>
          <w:sz w:val="24"/>
          <w:szCs w:val="24"/>
          <w:highlight w:val="none"/>
          <w:lang w:val="en-US" w:eastAsia="zh-CN"/>
        </w:rPr>
        <w:t>4.3 乙方出具最终成果文件前应将全套资料报甲方复核，经甲方复核无误后方可出具报告盖章。</w:t>
      </w:r>
    </w:p>
    <w:p w14:paraId="50573B21">
      <w:pPr>
        <w:pageBreakBefore w:val="0"/>
        <w:kinsoku/>
        <w:wordWrap/>
        <w:overflowPunct/>
        <w:topLinePunct w:val="0"/>
        <w:autoSpaceDE/>
        <w:autoSpaceDN/>
        <w:bidi w:val="0"/>
        <w:spacing w:line="440" w:lineRule="exact"/>
        <w:ind w:left="0" w:firstLine="480" w:firstLineChars="200"/>
        <w:textAlignment w:val="auto"/>
        <w:rPr>
          <w:rFonts w:hint="default" w:ascii="Times New Roman" w:hAnsi="Times New Roman" w:eastAsia="宋体" w:cs="Times New Roman"/>
          <w:color w:val="auto"/>
          <w:kern w:val="0"/>
          <w:sz w:val="24"/>
          <w:szCs w:val="24"/>
          <w:highlight w:val="none"/>
          <w:lang w:val="en-US" w:eastAsia="zh-CN"/>
        </w:rPr>
      </w:pPr>
      <w:r>
        <w:rPr>
          <w:rFonts w:hint="default" w:ascii="Times New Roman" w:hAnsi="Times New Roman" w:eastAsia="宋体" w:cs="Times New Roman"/>
          <w:color w:val="auto"/>
          <w:kern w:val="0"/>
          <w:sz w:val="24"/>
          <w:szCs w:val="24"/>
          <w:highlight w:val="none"/>
          <w:lang w:val="en-US" w:eastAsia="zh-CN"/>
        </w:rPr>
        <w:t>4.4 未达到质量目标的，由乙方承担相关责任。</w:t>
      </w:r>
    </w:p>
    <w:p w14:paraId="76D6D7C8">
      <w:pPr>
        <w:pageBreakBefore w:val="0"/>
        <w:kinsoku/>
        <w:wordWrap/>
        <w:overflowPunct/>
        <w:topLinePunct w:val="0"/>
        <w:autoSpaceDE/>
        <w:autoSpaceDN/>
        <w:bidi w:val="0"/>
        <w:spacing w:line="440" w:lineRule="exact"/>
        <w:ind w:left="0" w:firstLine="480" w:firstLineChars="200"/>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二、本协议书的</w:t>
      </w:r>
      <w:r>
        <w:rPr>
          <w:rFonts w:hint="default" w:ascii="Times New Roman" w:hAnsi="Times New Roman" w:eastAsia="宋体" w:cs="Times New Roman"/>
          <w:color w:val="auto"/>
          <w:kern w:val="0"/>
          <w:sz w:val="24"/>
          <w:szCs w:val="24"/>
          <w:highlight w:val="none"/>
          <w:lang w:eastAsia="zh-CN"/>
        </w:rPr>
        <w:t>措辞</w:t>
      </w:r>
      <w:r>
        <w:rPr>
          <w:rFonts w:hint="default" w:ascii="Times New Roman" w:hAnsi="Times New Roman" w:eastAsia="宋体" w:cs="Times New Roman"/>
          <w:color w:val="auto"/>
          <w:kern w:val="0"/>
          <w:sz w:val="24"/>
          <w:szCs w:val="24"/>
          <w:highlight w:val="none"/>
        </w:rPr>
        <w:t>和用语与所属建设工程造价咨询合同通用条款赋予的定义相同。</w:t>
      </w:r>
    </w:p>
    <w:p w14:paraId="3B4E8352">
      <w:pPr>
        <w:pageBreakBefore w:val="0"/>
        <w:kinsoku/>
        <w:wordWrap/>
        <w:overflowPunct/>
        <w:topLinePunct w:val="0"/>
        <w:autoSpaceDE/>
        <w:autoSpaceDN/>
        <w:bidi w:val="0"/>
        <w:spacing w:line="440" w:lineRule="exact"/>
        <w:ind w:left="0" w:firstLine="480" w:firstLineChars="200"/>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三、本合同的组成部分及解释顺序为：</w:t>
      </w:r>
    </w:p>
    <w:p w14:paraId="2A323728">
      <w:pPr>
        <w:pageBreakBefore w:val="0"/>
        <w:kinsoku/>
        <w:wordWrap/>
        <w:overflowPunct/>
        <w:topLinePunct w:val="0"/>
        <w:autoSpaceDE/>
        <w:autoSpaceDN/>
        <w:bidi w:val="0"/>
        <w:spacing w:line="440" w:lineRule="exact"/>
        <w:ind w:left="0" w:firstLine="480" w:firstLineChars="200"/>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1．建设工程造价咨询协议书；</w:t>
      </w:r>
    </w:p>
    <w:p w14:paraId="748BC456">
      <w:pPr>
        <w:pageBreakBefore w:val="0"/>
        <w:kinsoku/>
        <w:wordWrap/>
        <w:overflowPunct/>
        <w:topLinePunct w:val="0"/>
        <w:autoSpaceDE/>
        <w:autoSpaceDN/>
        <w:bidi w:val="0"/>
        <w:spacing w:line="440" w:lineRule="exact"/>
        <w:ind w:left="0" w:firstLine="480" w:firstLineChars="200"/>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2.</w:t>
      </w:r>
      <w:r>
        <w:rPr>
          <w:rFonts w:hint="default" w:ascii="Times New Roman" w:hAnsi="Times New Roman" w:eastAsia="宋体" w:cs="Times New Roman"/>
          <w:color w:val="auto"/>
          <w:kern w:val="0"/>
          <w:sz w:val="24"/>
          <w:szCs w:val="24"/>
          <w:highlight w:val="none"/>
          <w:lang w:val="en-US" w:eastAsia="zh-CN"/>
        </w:rPr>
        <w:t xml:space="preserve"> </w:t>
      </w:r>
      <w:r>
        <w:rPr>
          <w:rFonts w:hint="default" w:ascii="Times New Roman" w:hAnsi="Times New Roman" w:eastAsia="宋体" w:cs="Times New Roman"/>
          <w:color w:val="auto"/>
          <w:kern w:val="0"/>
          <w:sz w:val="24"/>
          <w:szCs w:val="24"/>
          <w:highlight w:val="none"/>
        </w:rPr>
        <w:t>建设工程造价咨询合同专用条款；</w:t>
      </w:r>
    </w:p>
    <w:p w14:paraId="43AA963F">
      <w:pPr>
        <w:pageBreakBefore w:val="0"/>
        <w:kinsoku/>
        <w:wordWrap/>
        <w:overflowPunct/>
        <w:topLinePunct w:val="0"/>
        <w:autoSpaceDE/>
        <w:autoSpaceDN/>
        <w:bidi w:val="0"/>
        <w:spacing w:line="440" w:lineRule="exact"/>
        <w:ind w:left="0" w:firstLine="480" w:firstLineChars="200"/>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3．建设工程造价咨询合同通用条款；</w:t>
      </w:r>
    </w:p>
    <w:p w14:paraId="54257920">
      <w:pPr>
        <w:pageBreakBefore w:val="0"/>
        <w:kinsoku/>
        <w:wordWrap/>
        <w:overflowPunct/>
        <w:topLinePunct w:val="0"/>
        <w:autoSpaceDE/>
        <w:autoSpaceDN/>
        <w:bidi w:val="0"/>
        <w:spacing w:line="440" w:lineRule="exact"/>
        <w:ind w:left="0" w:firstLine="480" w:firstLineChars="200"/>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4、建设工程造价咨询合同履行中共同签署的补充文件；</w:t>
      </w:r>
    </w:p>
    <w:p w14:paraId="55D842CD">
      <w:pPr>
        <w:pageBreakBefore w:val="0"/>
        <w:kinsoku/>
        <w:wordWrap/>
        <w:overflowPunct/>
        <w:topLinePunct w:val="0"/>
        <w:autoSpaceDE/>
        <w:autoSpaceDN/>
        <w:bidi w:val="0"/>
        <w:spacing w:line="440" w:lineRule="exact"/>
        <w:ind w:left="0" w:firstLine="480" w:firstLineChars="200"/>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5、通过招标方式获得咨询业务的，还包括下列资料：</w:t>
      </w:r>
    </w:p>
    <w:p w14:paraId="31A5B955">
      <w:pPr>
        <w:pageBreakBefore w:val="0"/>
        <w:kinsoku/>
        <w:wordWrap/>
        <w:overflowPunct/>
        <w:topLinePunct w:val="0"/>
        <w:autoSpaceDE/>
        <w:autoSpaceDN/>
        <w:bidi w:val="0"/>
        <w:spacing w:line="440" w:lineRule="exact"/>
        <w:ind w:left="0" w:firstLine="480" w:firstLineChars="200"/>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（1）招标文件；</w:t>
      </w:r>
    </w:p>
    <w:p w14:paraId="345A993D">
      <w:pPr>
        <w:pageBreakBefore w:val="0"/>
        <w:kinsoku/>
        <w:wordWrap/>
        <w:overflowPunct/>
        <w:topLinePunct w:val="0"/>
        <w:autoSpaceDE/>
        <w:autoSpaceDN/>
        <w:bidi w:val="0"/>
        <w:spacing w:line="440" w:lineRule="exact"/>
        <w:ind w:left="0" w:firstLine="480" w:firstLineChars="200"/>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（2）投标书及其附件；</w:t>
      </w:r>
    </w:p>
    <w:p w14:paraId="62FB7996">
      <w:pPr>
        <w:pageBreakBefore w:val="0"/>
        <w:kinsoku/>
        <w:wordWrap/>
        <w:overflowPunct/>
        <w:topLinePunct w:val="0"/>
        <w:autoSpaceDE/>
        <w:autoSpaceDN/>
        <w:bidi w:val="0"/>
        <w:spacing w:line="440" w:lineRule="exact"/>
        <w:ind w:left="0" w:firstLine="480" w:firstLineChars="200"/>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（3）中标通知书。</w:t>
      </w:r>
    </w:p>
    <w:p w14:paraId="2E487894">
      <w:pPr>
        <w:pageBreakBefore w:val="0"/>
        <w:kinsoku/>
        <w:wordWrap/>
        <w:overflowPunct/>
        <w:topLinePunct w:val="0"/>
        <w:autoSpaceDE/>
        <w:autoSpaceDN/>
        <w:bidi w:val="0"/>
        <w:spacing w:line="440" w:lineRule="exact"/>
        <w:ind w:left="0" w:firstLine="480" w:firstLineChars="200"/>
        <w:textAlignment w:val="auto"/>
        <w:rPr>
          <w:rFonts w:hint="default" w:ascii="Times New Roman" w:hAnsi="Times New Roman" w:eastAsia="宋体" w:cs="Times New Roman"/>
          <w:bCs/>
          <w:color w:val="auto"/>
          <w:kern w:val="0"/>
          <w:sz w:val="24"/>
          <w:szCs w:val="24"/>
          <w:highlight w:val="none"/>
        </w:rPr>
      </w:pPr>
      <w:r>
        <w:rPr>
          <w:rFonts w:hint="default" w:ascii="Times New Roman" w:hAnsi="Times New Roman" w:eastAsia="宋体" w:cs="Times New Roman"/>
          <w:bCs/>
          <w:color w:val="auto"/>
          <w:kern w:val="0"/>
          <w:sz w:val="24"/>
          <w:szCs w:val="24"/>
          <w:highlight w:val="none"/>
        </w:rPr>
        <w:t>四、</w:t>
      </w:r>
      <w:r>
        <w:rPr>
          <w:rFonts w:hint="default" w:ascii="Times New Roman" w:hAnsi="Times New Roman" w:eastAsia="宋体" w:cs="Times New Roman"/>
          <w:bCs/>
          <w:color w:val="auto"/>
          <w:kern w:val="0"/>
          <w:sz w:val="24"/>
          <w:szCs w:val="24"/>
          <w:highlight w:val="none"/>
          <w:lang w:eastAsia="zh-CN"/>
        </w:rPr>
        <w:t>乙方</w:t>
      </w:r>
      <w:r>
        <w:rPr>
          <w:rFonts w:hint="default" w:ascii="Times New Roman" w:hAnsi="Times New Roman" w:eastAsia="宋体" w:cs="Times New Roman"/>
          <w:bCs/>
          <w:color w:val="auto"/>
          <w:kern w:val="0"/>
          <w:sz w:val="24"/>
          <w:szCs w:val="24"/>
          <w:highlight w:val="none"/>
        </w:rPr>
        <w:t>同意按照本合同的约定，承担本合同专用条款中约定范围内的建设工程造价咨询业务。</w:t>
      </w:r>
    </w:p>
    <w:p w14:paraId="2FA75BEA">
      <w:pPr>
        <w:pageBreakBefore w:val="0"/>
        <w:kinsoku/>
        <w:wordWrap/>
        <w:overflowPunct/>
        <w:topLinePunct w:val="0"/>
        <w:autoSpaceDE/>
        <w:autoSpaceDN/>
        <w:bidi w:val="0"/>
        <w:spacing w:line="440" w:lineRule="exact"/>
        <w:ind w:left="0" w:firstLine="480" w:firstLineChars="200"/>
        <w:textAlignment w:val="auto"/>
        <w:rPr>
          <w:rFonts w:hint="default" w:ascii="Times New Roman" w:hAnsi="Times New Roman" w:eastAsia="宋体" w:cs="Times New Roman"/>
          <w:bCs/>
          <w:color w:val="auto"/>
          <w:kern w:val="0"/>
          <w:sz w:val="24"/>
          <w:szCs w:val="24"/>
          <w:highlight w:val="none"/>
        </w:rPr>
      </w:pPr>
      <w:r>
        <w:rPr>
          <w:rFonts w:hint="default" w:ascii="Times New Roman" w:hAnsi="Times New Roman" w:eastAsia="宋体" w:cs="Times New Roman"/>
          <w:bCs/>
          <w:color w:val="auto"/>
          <w:kern w:val="0"/>
          <w:sz w:val="24"/>
          <w:szCs w:val="24"/>
          <w:highlight w:val="none"/>
        </w:rPr>
        <w:t>五、</w:t>
      </w:r>
      <w:r>
        <w:rPr>
          <w:rFonts w:hint="default" w:ascii="Times New Roman" w:hAnsi="Times New Roman" w:eastAsia="宋体" w:cs="Times New Roman"/>
          <w:bCs/>
          <w:color w:val="auto"/>
          <w:kern w:val="0"/>
          <w:sz w:val="24"/>
          <w:szCs w:val="24"/>
          <w:highlight w:val="none"/>
          <w:lang w:eastAsia="zh-CN"/>
        </w:rPr>
        <w:t>甲方</w:t>
      </w:r>
      <w:r>
        <w:rPr>
          <w:rFonts w:hint="default" w:ascii="Times New Roman" w:hAnsi="Times New Roman" w:eastAsia="宋体" w:cs="Times New Roman"/>
          <w:bCs/>
          <w:color w:val="auto"/>
          <w:kern w:val="0"/>
          <w:sz w:val="24"/>
          <w:szCs w:val="24"/>
          <w:highlight w:val="none"/>
        </w:rPr>
        <w:t>同意按照专用条款中约定的期限、方式、币种和额度向</w:t>
      </w:r>
      <w:r>
        <w:rPr>
          <w:rFonts w:hint="default" w:ascii="Times New Roman" w:hAnsi="Times New Roman" w:eastAsia="宋体" w:cs="Times New Roman"/>
          <w:bCs/>
          <w:color w:val="auto"/>
          <w:kern w:val="0"/>
          <w:sz w:val="24"/>
          <w:szCs w:val="24"/>
          <w:highlight w:val="none"/>
          <w:lang w:eastAsia="zh-CN"/>
        </w:rPr>
        <w:t>乙方</w:t>
      </w:r>
      <w:r>
        <w:rPr>
          <w:rFonts w:hint="default" w:ascii="Times New Roman" w:hAnsi="Times New Roman" w:eastAsia="宋体" w:cs="Times New Roman"/>
          <w:bCs/>
          <w:color w:val="auto"/>
          <w:kern w:val="0"/>
          <w:sz w:val="24"/>
          <w:szCs w:val="24"/>
          <w:highlight w:val="none"/>
        </w:rPr>
        <w:t>支付酬金。</w:t>
      </w:r>
    </w:p>
    <w:p w14:paraId="671D12F7">
      <w:pPr>
        <w:pageBreakBefore w:val="0"/>
        <w:kinsoku/>
        <w:wordWrap/>
        <w:overflowPunct/>
        <w:topLinePunct w:val="0"/>
        <w:autoSpaceDE/>
        <w:autoSpaceDN/>
        <w:bidi w:val="0"/>
        <w:spacing w:line="440" w:lineRule="exact"/>
        <w:ind w:left="0" w:firstLine="480" w:firstLineChars="200"/>
        <w:textAlignment w:val="auto"/>
        <w:rPr>
          <w:rFonts w:hint="default" w:ascii="Times New Roman" w:hAnsi="Times New Roman" w:eastAsia="宋体" w:cs="Times New Roman"/>
          <w:bCs/>
          <w:color w:val="auto"/>
          <w:kern w:val="0"/>
          <w:sz w:val="24"/>
          <w:szCs w:val="24"/>
          <w:highlight w:val="none"/>
        </w:rPr>
      </w:pPr>
      <w:r>
        <w:rPr>
          <w:rFonts w:hint="default" w:ascii="Times New Roman" w:hAnsi="Times New Roman" w:eastAsia="宋体" w:cs="Times New Roman"/>
          <w:bCs/>
          <w:color w:val="auto"/>
          <w:kern w:val="0"/>
          <w:sz w:val="24"/>
          <w:szCs w:val="24"/>
          <w:highlight w:val="none"/>
        </w:rPr>
        <w:t>六、</w:t>
      </w:r>
      <w:r>
        <w:rPr>
          <w:rFonts w:hint="default" w:ascii="Times New Roman" w:hAnsi="Times New Roman" w:eastAsia="宋体" w:cs="Times New Roman"/>
          <w:color w:val="auto"/>
          <w:kern w:val="0"/>
          <w:sz w:val="24"/>
          <w:szCs w:val="24"/>
          <w:highlight w:val="none"/>
          <w:lang w:val="en-US" w:eastAsia="zh-CN"/>
        </w:rPr>
        <w:t>合同签订生效后，90日历天(完成项目结算审计复审并出具完整审计报告，移交全部审计资料至招标人为止）,其中驻场审计时间不少于30日历天</w:t>
      </w:r>
      <w:r>
        <w:rPr>
          <w:rFonts w:hint="default" w:ascii="Times New Roman" w:hAnsi="Times New Roman" w:eastAsia="宋体" w:cs="Times New Roman"/>
          <w:color w:val="auto"/>
          <w:kern w:val="0"/>
          <w:sz w:val="24"/>
          <w:szCs w:val="24"/>
          <w:highlight w:val="none"/>
          <w:lang w:eastAsia="zh-CN"/>
        </w:rPr>
        <w:t>。</w:t>
      </w:r>
    </w:p>
    <w:p w14:paraId="47AD1C6C">
      <w:pPr>
        <w:pageBreakBefore w:val="0"/>
        <w:kinsoku/>
        <w:wordWrap/>
        <w:overflowPunct/>
        <w:topLinePunct w:val="0"/>
        <w:autoSpaceDE/>
        <w:autoSpaceDN/>
        <w:bidi w:val="0"/>
        <w:spacing w:line="440" w:lineRule="exact"/>
        <w:ind w:left="0" w:firstLine="480" w:firstLineChars="200"/>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七、合同签订时间：</w:t>
      </w:r>
      <w:r>
        <w:rPr>
          <w:rFonts w:hint="default" w:ascii="Times New Roman" w:hAnsi="Times New Roman" w:eastAsia="宋体" w:cs="Times New Roman"/>
          <w:color w:val="auto"/>
          <w:kern w:val="0"/>
          <w:sz w:val="24"/>
          <w:szCs w:val="24"/>
          <w:highlight w:val="none"/>
          <w:u w:val="single"/>
        </w:rPr>
        <w:t>2</w:t>
      </w:r>
      <w:r>
        <w:rPr>
          <w:rFonts w:hint="default" w:ascii="Times New Roman" w:hAnsi="Times New Roman" w:eastAsia="宋体" w:cs="Times New Roman"/>
          <w:color w:val="auto"/>
          <w:kern w:val="0"/>
          <w:sz w:val="24"/>
          <w:szCs w:val="24"/>
          <w:highlight w:val="none"/>
          <w:u w:val="single"/>
          <w:lang w:val="en-US" w:eastAsia="zh-CN"/>
        </w:rPr>
        <w:t xml:space="preserve">026 </w:t>
      </w:r>
      <w:r>
        <w:rPr>
          <w:rFonts w:hint="default" w:ascii="Times New Roman" w:hAnsi="Times New Roman" w:eastAsia="宋体" w:cs="Times New Roman"/>
          <w:color w:val="auto"/>
          <w:kern w:val="0"/>
          <w:sz w:val="24"/>
          <w:szCs w:val="24"/>
          <w:highlight w:val="none"/>
        </w:rPr>
        <w:t>年</w:t>
      </w:r>
      <w:r>
        <w:rPr>
          <w:rFonts w:hint="default" w:ascii="Times New Roman" w:hAnsi="Times New Roman" w:eastAsia="宋体" w:cs="Times New Roman"/>
          <w:color w:val="auto"/>
          <w:kern w:val="0"/>
          <w:sz w:val="24"/>
          <w:szCs w:val="24"/>
          <w:highlight w:val="none"/>
          <w:u w:val="single"/>
          <w:lang w:val="en-US" w:eastAsia="zh-CN"/>
        </w:rPr>
        <w:t xml:space="preserve">   </w:t>
      </w:r>
      <w:r>
        <w:rPr>
          <w:rFonts w:hint="default" w:ascii="Times New Roman" w:hAnsi="Times New Roman" w:eastAsia="宋体" w:cs="Times New Roman"/>
          <w:color w:val="auto"/>
          <w:kern w:val="0"/>
          <w:sz w:val="24"/>
          <w:szCs w:val="24"/>
          <w:highlight w:val="none"/>
        </w:rPr>
        <w:t>月</w:t>
      </w:r>
      <w:r>
        <w:rPr>
          <w:rFonts w:hint="default" w:ascii="Times New Roman" w:hAnsi="Times New Roman" w:eastAsia="宋体" w:cs="Times New Roman"/>
          <w:color w:val="auto"/>
          <w:kern w:val="0"/>
          <w:sz w:val="24"/>
          <w:szCs w:val="24"/>
          <w:highlight w:val="none"/>
          <w:lang w:val="en-US" w:eastAsia="zh-CN"/>
        </w:rPr>
        <w:t xml:space="preserve"> </w:t>
      </w:r>
      <w:r>
        <w:rPr>
          <w:rFonts w:hint="default" w:ascii="Times New Roman" w:hAnsi="Times New Roman" w:eastAsia="宋体" w:cs="Times New Roman"/>
          <w:color w:val="auto"/>
          <w:kern w:val="0"/>
          <w:sz w:val="24"/>
          <w:szCs w:val="24"/>
          <w:highlight w:val="none"/>
          <w:u w:val="single"/>
          <w:lang w:val="en-US" w:eastAsia="zh-CN"/>
        </w:rPr>
        <w:t xml:space="preserve">    </w:t>
      </w:r>
      <w:r>
        <w:rPr>
          <w:rFonts w:hint="default" w:ascii="Times New Roman" w:hAnsi="Times New Roman" w:eastAsia="宋体" w:cs="Times New Roman"/>
          <w:color w:val="auto"/>
          <w:kern w:val="0"/>
          <w:sz w:val="24"/>
          <w:szCs w:val="24"/>
          <w:highlight w:val="none"/>
        </w:rPr>
        <w:t>日。</w:t>
      </w:r>
    </w:p>
    <w:p w14:paraId="16AB2A0F">
      <w:pPr>
        <w:pageBreakBefore w:val="0"/>
        <w:kinsoku/>
        <w:wordWrap/>
        <w:overflowPunct/>
        <w:topLinePunct w:val="0"/>
        <w:autoSpaceDE/>
        <w:autoSpaceDN/>
        <w:bidi w:val="0"/>
        <w:spacing w:line="440" w:lineRule="exact"/>
        <w:ind w:left="0" w:firstLine="480" w:firstLineChars="200"/>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八、本合同</w:t>
      </w:r>
      <w:r>
        <w:rPr>
          <w:rFonts w:hint="default" w:ascii="Times New Roman" w:hAnsi="Times New Roman" w:eastAsia="宋体" w:cs="Times New Roman"/>
          <w:color w:val="auto"/>
          <w:kern w:val="0"/>
          <w:sz w:val="24"/>
          <w:szCs w:val="24"/>
          <w:highlight w:val="none"/>
          <w:lang w:eastAsia="zh-CN"/>
        </w:rPr>
        <w:t>共</w:t>
      </w:r>
      <w:r>
        <w:rPr>
          <w:rFonts w:hint="default" w:ascii="Times New Roman" w:hAnsi="Times New Roman" w:eastAsia="宋体" w:cs="Times New Roman"/>
          <w:color w:val="auto"/>
          <w:kern w:val="0"/>
          <w:sz w:val="24"/>
          <w:szCs w:val="24"/>
          <w:highlight w:val="none"/>
          <w:u w:val="single"/>
          <w:lang w:val="en-US" w:eastAsia="zh-CN"/>
        </w:rPr>
        <w:t xml:space="preserve"> </w:t>
      </w:r>
      <w:r>
        <w:rPr>
          <w:rFonts w:hint="default" w:ascii="Times New Roman" w:hAnsi="Times New Roman" w:eastAsia="宋体" w:cs="Times New Roman"/>
          <w:color w:val="auto"/>
          <w:kern w:val="0"/>
          <w:sz w:val="24"/>
          <w:szCs w:val="24"/>
          <w:highlight w:val="none"/>
          <w:u w:val="single"/>
          <w:lang w:eastAsia="zh-CN"/>
        </w:rPr>
        <w:t>陆</w:t>
      </w:r>
      <w:r>
        <w:rPr>
          <w:rFonts w:hint="default" w:ascii="Times New Roman" w:hAnsi="Times New Roman" w:eastAsia="宋体" w:cs="Times New Roman"/>
          <w:color w:val="auto"/>
          <w:kern w:val="0"/>
          <w:sz w:val="24"/>
          <w:szCs w:val="24"/>
          <w:highlight w:val="none"/>
          <w:u w:val="single"/>
          <w:lang w:val="en-US" w:eastAsia="zh-CN"/>
        </w:rPr>
        <w:t xml:space="preserve"> </w:t>
      </w:r>
      <w:r>
        <w:rPr>
          <w:rFonts w:hint="default" w:ascii="Times New Roman" w:hAnsi="Times New Roman" w:eastAsia="宋体" w:cs="Times New Roman"/>
          <w:color w:val="auto"/>
          <w:kern w:val="0"/>
          <w:sz w:val="24"/>
          <w:szCs w:val="24"/>
          <w:highlight w:val="none"/>
        </w:rPr>
        <w:t>份，</w:t>
      </w:r>
      <w:r>
        <w:rPr>
          <w:rFonts w:hint="default" w:ascii="Times New Roman" w:hAnsi="Times New Roman" w:eastAsia="宋体" w:cs="Times New Roman"/>
          <w:color w:val="auto"/>
          <w:kern w:val="0"/>
          <w:sz w:val="24"/>
          <w:szCs w:val="24"/>
          <w:highlight w:val="none"/>
          <w:lang w:eastAsia="zh-CN"/>
        </w:rPr>
        <w:t>甲方</w:t>
      </w:r>
      <w:r>
        <w:rPr>
          <w:rFonts w:hint="default" w:ascii="Times New Roman" w:hAnsi="Times New Roman" w:eastAsia="宋体" w:cs="Times New Roman"/>
          <w:color w:val="auto"/>
          <w:kern w:val="0"/>
          <w:sz w:val="24"/>
          <w:szCs w:val="24"/>
          <w:highlight w:val="none"/>
        </w:rPr>
        <w:t>、</w:t>
      </w:r>
      <w:r>
        <w:rPr>
          <w:rFonts w:hint="default" w:ascii="Times New Roman" w:hAnsi="Times New Roman" w:eastAsia="宋体" w:cs="Times New Roman"/>
          <w:color w:val="auto"/>
          <w:kern w:val="0"/>
          <w:sz w:val="24"/>
          <w:szCs w:val="24"/>
          <w:highlight w:val="none"/>
          <w:lang w:eastAsia="zh-CN"/>
        </w:rPr>
        <w:t>乙方</w:t>
      </w:r>
      <w:r>
        <w:rPr>
          <w:rFonts w:hint="default" w:ascii="Times New Roman" w:hAnsi="Times New Roman" w:eastAsia="宋体" w:cs="Times New Roman"/>
          <w:color w:val="auto"/>
          <w:kern w:val="0"/>
          <w:sz w:val="24"/>
          <w:szCs w:val="24"/>
          <w:highlight w:val="none"/>
        </w:rPr>
        <w:t>各执</w:t>
      </w:r>
      <w:r>
        <w:rPr>
          <w:rFonts w:hint="default" w:ascii="Times New Roman" w:hAnsi="Times New Roman" w:eastAsia="宋体" w:cs="Times New Roman"/>
          <w:color w:val="auto"/>
          <w:kern w:val="0"/>
          <w:sz w:val="24"/>
          <w:szCs w:val="24"/>
          <w:highlight w:val="none"/>
          <w:u w:val="single"/>
          <w:lang w:val="en-US" w:eastAsia="zh-CN"/>
        </w:rPr>
        <w:t xml:space="preserve">  </w:t>
      </w:r>
      <w:r>
        <w:rPr>
          <w:rFonts w:hint="default" w:ascii="Times New Roman" w:hAnsi="Times New Roman" w:eastAsia="宋体" w:cs="Times New Roman"/>
          <w:color w:val="auto"/>
          <w:kern w:val="0"/>
          <w:sz w:val="24"/>
          <w:szCs w:val="24"/>
          <w:highlight w:val="none"/>
          <w:u w:val="single"/>
          <w:lang w:eastAsia="zh-CN"/>
        </w:rPr>
        <w:t>叁</w:t>
      </w:r>
      <w:r>
        <w:rPr>
          <w:rFonts w:hint="default" w:ascii="Times New Roman" w:hAnsi="Times New Roman" w:eastAsia="宋体" w:cs="Times New Roman"/>
          <w:color w:val="auto"/>
          <w:kern w:val="0"/>
          <w:sz w:val="24"/>
          <w:szCs w:val="24"/>
          <w:highlight w:val="none"/>
          <w:u w:val="single"/>
          <w:lang w:val="en-US" w:eastAsia="zh-CN"/>
        </w:rPr>
        <w:t xml:space="preserve"> </w:t>
      </w:r>
      <w:r>
        <w:rPr>
          <w:rFonts w:hint="default" w:ascii="Times New Roman" w:hAnsi="Times New Roman" w:eastAsia="宋体" w:cs="Times New Roman"/>
          <w:color w:val="auto"/>
          <w:kern w:val="0"/>
          <w:sz w:val="24"/>
          <w:szCs w:val="24"/>
          <w:highlight w:val="none"/>
        </w:rPr>
        <w:t>份。</w:t>
      </w:r>
    </w:p>
    <w:p w14:paraId="532EF7B1">
      <w:pPr>
        <w:pageBreakBefore w:val="0"/>
        <w:kinsoku/>
        <w:wordWrap/>
        <w:overflowPunct/>
        <w:topLinePunct w:val="0"/>
        <w:autoSpaceDE/>
        <w:autoSpaceDN/>
        <w:bidi w:val="0"/>
        <w:spacing w:line="440" w:lineRule="exact"/>
        <w:ind w:left="0" w:firstLine="480" w:firstLineChars="200"/>
        <w:textAlignment w:val="auto"/>
        <w:rPr>
          <w:rFonts w:hint="default" w:ascii="Times New Roman" w:hAnsi="Times New Roman" w:eastAsia="宋体" w:cs="Times New Roman"/>
          <w:color w:val="auto"/>
          <w:kern w:val="0"/>
          <w:sz w:val="24"/>
          <w:szCs w:val="24"/>
          <w:highlight w:val="none"/>
        </w:rPr>
      </w:pPr>
    </w:p>
    <w:p w14:paraId="147E0093">
      <w:pPr>
        <w:pageBreakBefore w:val="0"/>
        <w:kinsoku/>
        <w:wordWrap/>
        <w:overflowPunct/>
        <w:topLinePunct w:val="0"/>
        <w:autoSpaceDE/>
        <w:autoSpaceDN/>
        <w:bidi w:val="0"/>
        <w:spacing w:line="440" w:lineRule="exact"/>
        <w:ind w:left="0" w:firstLine="480" w:firstLineChars="200"/>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　　</w:t>
      </w:r>
      <w:r>
        <w:rPr>
          <w:rFonts w:hint="default" w:ascii="Times New Roman" w:hAnsi="Times New Roman" w:eastAsia="宋体" w:cs="Times New Roman"/>
          <w:color w:val="auto"/>
          <w:kern w:val="0"/>
          <w:sz w:val="24"/>
          <w:szCs w:val="24"/>
          <w:highlight w:val="none"/>
          <w:lang w:eastAsia="zh-CN"/>
        </w:rPr>
        <w:t>甲方</w:t>
      </w:r>
      <w:r>
        <w:rPr>
          <w:rFonts w:hint="default" w:ascii="Times New Roman" w:hAnsi="Times New Roman" w:eastAsia="宋体" w:cs="Times New Roman"/>
          <w:color w:val="auto"/>
          <w:kern w:val="0"/>
          <w:sz w:val="24"/>
          <w:szCs w:val="24"/>
          <w:highlight w:val="none"/>
        </w:rPr>
        <w:t>：（盖章）　　　　　　　　　</w:t>
      </w:r>
      <w:r>
        <w:rPr>
          <w:rFonts w:hint="default" w:ascii="Times New Roman" w:hAnsi="Times New Roman" w:eastAsia="宋体" w:cs="Times New Roman"/>
          <w:color w:val="auto"/>
          <w:kern w:val="0"/>
          <w:sz w:val="24"/>
          <w:szCs w:val="24"/>
          <w:highlight w:val="none"/>
          <w:lang w:val="en-US" w:eastAsia="zh-CN"/>
        </w:rPr>
        <w:t xml:space="preserve">        </w:t>
      </w:r>
      <w:r>
        <w:rPr>
          <w:rFonts w:hint="default" w:ascii="Times New Roman" w:hAnsi="Times New Roman" w:eastAsia="宋体" w:cs="Times New Roman"/>
          <w:color w:val="auto"/>
          <w:kern w:val="0"/>
          <w:sz w:val="24"/>
          <w:szCs w:val="24"/>
          <w:highlight w:val="none"/>
          <w:lang w:eastAsia="zh-CN"/>
        </w:rPr>
        <w:t>乙方</w:t>
      </w:r>
      <w:r>
        <w:rPr>
          <w:rFonts w:hint="default" w:ascii="Times New Roman" w:hAnsi="Times New Roman" w:eastAsia="宋体" w:cs="Times New Roman"/>
          <w:color w:val="auto"/>
          <w:kern w:val="0"/>
          <w:sz w:val="24"/>
          <w:szCs w:val="24"/>
          <w:highlight w:val="none"/>
        </w:rPr>
        <w:t>：（盖章）</w:t>
      </w:r>
    </w:p>
    <w:p w14:paraId="680942E1">
      <w:pPr>
        <w:pageBreakBefore w:val="0"/>
        <w:kinsoku/>
        <w:wordWrap/>
        <w:overflowPunct/>
        <w:topLinePunct w:val="0"/>
        <w:autoSpaceDE/>
        <w:autoSpaceDN/>
        <w:bidi w:val="0"/>
        <w:spacing w:line="440" w:lineRule="exact"/>
        <w:ind w:left="0" w:firstLine="480" w:firstLineChars="200"/>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法定代表人或法定代表人或</w:t>
      </w:r>
      <w:r>
        <w:rPr>
          <w:rFonts w:hint="default" w:ascii="Times New Roman" w:hAnsi="Times New Roman" w:eastAsia="宋体" w:cs="Times New Roman"/>
          <w:color w:val="auto"/>
          <w:kern w:val="0"/>
          <w:sz w:val="24"/>
          <w:szCs w:val="24"/>
          <w:highlight w:val="none"/>
          <w:lang w:val="en-US" w:eastAsia="zh-CN"/>
        </w:rPr>
        <w:t xml:space="preserve">                </w:t>
      </w:r>
      <w:r>
        <w:rPr>
          <w:rFonts w:hint="default" w:ascii="Times New Roman" w:hAnsi="Times New Roman" w:eastAsia="宋体" w:cs="Times New Roman"/>
          <w:color w:val="auto"/>
          <w:kern w:val="0"/>
          <w:sz w:val="24"/>
          <w:szCs w:val="24"/>
          <w:highlight w:val="none"/>
        </w:rPr>
        <w:t>法定代表人或法定代表人或</w:t>
      </w:r>
    </w:p>
    <w:p w14:paraId="3E87C285">
      <w:pPr>
        <w:pageBreakBefore w:val="0"/>
        <w:kinsoku/>
        <w:wordWrap/>
        <w:overflowPunct/>
        <w:topLinePunct w:val="0"/>
        <w:autoSpaceDE/>
        <w:autoSpaceDN/>
        <w:bidi w:val="0"/>
        <w:spacing w:line="440" w:lineRule="exact"/>
        <w:ind w:left="0" w:firstLine="480" w:firstLineChars="200"/>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委托代理人：（签字）　　　　　</w:t>
      </w:r>
      <w:r>
        <w:rPr>
          <w:rFonts w:hint="default" w:ascii="Times New Roman" w:hAnsi="Times New Roman" w:eastAsia="宋体" w:cs="Times New Roman"/>
          <w:color w:val="auto"/>
          <w:kern w:val="0"/>
          <w:sz w:val="24"/>
          <w:szCs w:val="24"/>
          <w:highlight w:val="none"/>
          <w:lang w:val="en-US" w:eastAsia="zh-CN"/>
        </w:rPr>
        <w:t xml:space="preserve">          </w:t>
      </w:r>
      <w:r>
        <w:rPr>
          <w:rFonts w:hint="default" w:ascii="Times New Roman" w:hAnsi="Times New Roman" w:eastAsia="宋体" w:cs="Times New Roman"/>
          <w:color w:val="auto"/>
          <w:kern w:val="0"/>
          <w:sz w:val="24"/>
          <w:szCs w:val="24"/>
          <w:highlight w:val="none"/>
        </w:rPr>
        <w:t>委托代理人：（签字）</w:t>
      </w:r>
    </w:p>
    <w:p w14:paraId="4AD8CBAE">
      <w:pPr>
        <w:pageBreakBefore w:val="0"/>
        <w:kinsoku/>
        <w:wordWrap/>
        <w:overflowPunct/>
        <w:topLinePunct w:val="0"/>
        <w:autoSpaceDE/>
        <w:autoSpaceDN/>
        <w:bidi w:val="0"/>
        <w:spacing w:line="440" w:lineRule="exact"/>
        <w:ind w:left="0" w:firstLine="643" w:firstLineChars="200"/>
        <w:textAlignment w:val="auto"/>
        <w:rPr>
          <w:rFonts w:hint="default" w:ascii="Times New Roman" w:hAnsi="Times New Roman" w:eastAsia="宋体" w:cs="Times New Roman"/>
          <w:b/>
          <w:color w:val="auto"/>
          <w:kern w:val="0"/>
          <w:sz w:val="32"/>
          <w:szCs w:val="32"/>
          <w:highlight w:val="none"/>
        </w:rPr>
      </w:pPr>
      <w:r>
        <w:rPr>
          <w:rFonts w:hint="default" w:ascii="Times New Roman" w:hAnsi="Times New Roman" w:eastAsia="宋体" w:cs="Times New Roman"/>
          <w:b/>
          <w:color w:val="auto"/>
          <w:kern w:val="0"/>
          <w:sz w:val="32"/>
          <w:szCs w:val="32"/>
          <w:highlight w:val="none"/>
        </w:rPr>
        <w:br w:type="page" w:clear="all"/>
      </w:r>
      <w:r>
        <w:rPr>
          <w:rFonts w:hint="default" w:ascii="Times New Roman" w:hAnsi="Times New Roman" w:eastAsia="宋体" w:cs="Times New Roman"/>
          <w:b/>
          <w:color w:val="auto"/>
          <w:kern w:val="0"/>
          <w:sz w:val="32"/>
          <w:szCs w:val="32"/>
          <w:highlight w:val="none"/>
        </w:rPr>
        <w:t>第二部分　建设工程造价咨询合同通用条款</w:t>
      </w:r>
    </w:p>
    <w:p w14:paraId="3F66DEEE">
      <w:pPr>
        <w:pageBreakBefore w:val="0"/>
        <w:kinsoku/>
        <w:wordWrap/>
        <w:overflowPunct/>
        <w:topLinePunct w:val="0"/>
        <w:autoSpaceDE/>
        <w:autoSpaceDN/>
        <w:bidi w:val="0"/>
        <w:spacing w:line="440" w:lineRule="exact"/>
        <w:ind w:left="0" w:firstLine="422" w:firstLineChars="200"/>
        <w:jc w:val="center"/>
        <w:textAlignment w:val="auto"/>
        <w:rPr>
          <w:rFonts w:hint="default" w:ascii="Times New Roman" w:hAnsi="Times New Roman" w:eastAsia="宋体" w:cs="Times New Roman"/>
          <w:b/>
          <w:bCs/>
          <w:vanish/>
          <w:color w:val="auto"/>
          <w:kern w:val="0"/>
          <w:szCs w:val="21"/>
          <w:highlight w:val="none"/>
        </w:rPr>
      </w:pPr>
    </w:p>
    <w:p w14:paraId="5D7F80BE">
      <w:pPr>
        <w:pageBreakBefore w:val="0"/>
        <w:kinsoku/>
        <w:wordWrap/>
        <w:overflowPunct/>
        <w:topLinePunct w:val="0"/>
        <w:autoSpaceDE/>
        <w:autoSpaceDN/>
        <w:bidi w:val="0"/>
        <w:spacing w:line="440" w:lineRule="exact"/>
        <w:ind w:left="0" w:firstLine="482" w:firstLineChars="200"/>
        <w:jc w:val="center"/>
        <w:textAlignment w:val="auto"/>
        <w:rPr>
          <w:rFonts w:hint="default" w:ascii="Times New Roman" w:hAnsi="Times New Roman" w:eastAsia="宋体" w:cs="Times New Roman"/>
          <w:b/>
          <w:bCs/>
          <w:color w:val="auto"/>
          <w:kern w:val="0"/>
          <w:sz w:val="24"/>
          <w:szCs w:val="24"/>
          <w:highlight w:val="none"/>
        </w:rPr>
      </w:pPr>
      <w:r>
        <w:rPr>
          <w:rFonts w:hint="default" w:ascii="Times New Roman" w:hAnsi="Times New Roman" w:eastAsia="宋体" w:cs="Times New Roman"/>
          <w:b/>
          <w:bCs/>
          <w:color w:val="auto"/>
          <w:kern w:val="0"/>
          <w:sz w:val="24"/>
          <w:szCs w:val="24"/>
          <w:highlight w:val="none"/>
        </w:rPr>
        <w:t>词语定义、适用语言和法律、法规</w:t>
      </w:r>
    </w:p>
    <w:p w14:paraId="71D3E534">
      <w:pPr>
        <w:pageBreakBefore w:val="0"/>
        <w:kinsoku/>
        <w:wordWrap/>
        <w:overflowPunct/>
        <w:topLinePunct w:val="0"/>
        <w:autoSpaceDE/>
        <w:autoSpaceDN/>
        <w:bidi w:val="0"/>
        <w:spacing w:line="440" w:lineRule="exact"/>
        <w:ind w:left="0" w:firstLine="482" w:firstLineChars="200"/>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b/>
          <w:color w:val="auto"/>
          <w:kern w:val="0"/>
          <w:sz w:val="24"/>
          <w:szCs w:val="24"/>
          <w:highlight w:val="none"/>
        </w:rPr>
        <w:t>　　第一条</w:t>
      </w:r>
      <w:r>
        <w:rPr>
          <w:rFonts w:hint="default" w:ascii="Times New Roman" w:hAnsi="Times New Roman" w:eastAsia="宋体" w:cs="Times New Roman"/>
          <w:color w:val="auto"/>
          <w:kern w:val="0"/>
          <w:sz w:val="24"/>
          <w:szCs w:val="24"/>
          <w:highlight w:val="none"/>
        </w:rPr>
        <w:t>　下列名词和用语，除上下文另有规定外具有如下含义。</w:t>
      </w:r>
    </w:p>
    <w:p w14:paraId="12665B93">
      <w:pPr>
        <w:pageBreakBefore w:val="0"/>
        <w:kinsoku/>
        <w:wordWrap/>
        <w:overflowPunct/>
        <w:topLinePunct w:val="0"/>
        <w:autoSpaceDE/>
        <w:autoSpaceDN/>
        <w:bidi w:val="0"/>
        <w:spacing w:line="440" w:lineRule="exact"/>
        <w:ind w:left="0" w:firstLine="480" w:firstLineChars="200"/>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　　1、“</w:t>
      </w:r>
      <w:r>
        <w:rPr>
          <w:rFonts w:hint="default" w:ascii="Times New Roman" w:hAnsi="Times New Roman" w:eastAsia="宋体" w:cs="Times New Roman"/>
          <w:color w:val="auto"/>
          <w:kern w:val="0"/>
          <w:sz w:val="24"/>
          <w:szCs w:val="24"/>
          <w:highlight w:val="none"/>
          <w:lang w:eastAsia="zh-CN"/>
        </w:rPr>
        <w:t>甲方</w:t>
      </w:r>
      <w:r>
        <w:rPr>
          <w:rFonts w:hint="default" w:ascii="Times New Roman" w:hAnsi="Times New Roman" w:eastAsia="宋体" w:cs="Times New Roman"/>
          <w:color w:val="auto"/>
          <w:kern w:val="0"/>
          <w:sz w:val="24"/>
          <w:szCs w:val="24"/>
          <w:highlight w:val="none"/>
        </w:rPr>
        <w:t>”是指在建设工程造价咨询协议书上指明并与</w:t>
      </w:r>
      <w:r>
        <w:rPr>
          <w:rFonts w:hint="default" w:ascii="Times New Roman" w:hAnsi="Times New Roman" w:eastAsia="宋体" w:cs="Times New Roman"/>
          <w:color w:val="auto"/>
          <w:kern w:val="0"/>
          <w:sz w:val="24"/>
          <w:szCs w:val="24"/>
          <w:highlight w:val="none"/>
          <w:lang w:eastAsia="zh-CN"/>
        </w:rPr>
        <w:t>乙方</w:t>
      </w:r>
      <w:r>
        <w:rPr>
          <w:rFonts w:hint="default" w:ascii="Times New Roman" w:hAnsi="Times New Roman" w:eastAsia="宋体" w:cs="Times New Roman"/>
          <w:color w:val="auto"/>
          <w:kern w:val="0"/>
          <w:sz w:val="24"/>
          <w:szCs w:val="24"/>
          <w:highlight w:val="none"/>
        </w:rPr>
        <w:t>在该协议书上签字、盖章的当事人。</w:t>
      </w:r>
    </w:p>
    <w:p w14:paraId="5FE61717">
      <w:pPr>
        <w:pageBreakBefore w:val="0"/>
        <w:kinsoku/>
        <w:wordWrap/>
        <w:overflowPunct/>
        <w:topLinePunct w:val="0"/>
        <w:autoSpaceDE/>
        <w:autoSpaceDN/>
        <w:bidi w:val="0"/>
        <w:spacing w:line="440" w:lineRule="exact"/>
        <w:ind w:left="0" w:firstLine="480" w:firstLineChars="200"/>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　　2、“</w:t>
      </w:r>
      <w:r>
        <w:rPr>
          <w:rFonts w:hint="default" w:ascii="Times New Roman" w:hAnsi="Times New Roman" w:eastAsia="宋体" w:cs="Times New Roman"/>
          <w:color w:val="auto"/>
          <w:kern w:val="0"/>
          <w:sz w:val="24"/>
          <w:szCs w:val="24"/>
          <w:highlight w:val="none"/>
          <w:lang w:eastAsia="zh-CN"/>
        </w:rPr>
        <w:t>乙方</w:t>
      </w:r>
      <w:r>
        <w:rPr>
          <w:rFonts w:hint="default" w:ascii="Times New Roman" w:hAnsi="Times New Roman" w:eastAsia="宋体" w:cs="Times New Roman"/>
          <w:color w:val="auto"/>
          <w:kern w:val="0"/>
          <w:sz w:val="24"/>
          <w:szCs w:val="24"/>
          <w:highlight w:val="none"/>
        </w:rPr>
        <w:t>”是指具有</w:t>
      </w:r>
      <w:r>
        <w:rPr>
          <w:rFonts w:hint="default" w:ascii="Times New Roman" w:hAnsi="Times New Roman" w:eastAsia="宋体" w:cs="Times New Roman"/>
          <w:color w:val="auto"/>
          <w:kern w:val="0"/>
          <w:sz w:val="24"/>
          <w:szCs w:val="24"/>
          <w:highlight w:val="none"/>
          <w:lang w:val="en-US" w:eastAsia="zh-CN"/>
        </w:rPr>
        <w:t>合同履约能力</w:t>
      </w:r>
      <w:r>
        <w:rPr>
          <w:rFonts w:hint="default" w:ascii="Times New Roman" w:hAnsi="Times New Roman" w:eastAsia="宋体" w:cs="Times New Roman"/>
          <w:color w:val="auto"/>
          <w:kern w:val="0"/>
          <w:sz w:val="24"/>
          <w:szCs w:val="24"/>
          <w:highlight w:val="none"/>
        </w:rPr>
        <w:t>,在建设工程造价咨询协议书上指明并与</w:t>
      </w:r>
      <w:r>
        <w:rPr>
          <w:rFonts w:hint="default" w:ascii="Times New Roman" w:hAnsi="Times New Roman" w:eastAsia="宋体" w:cs="Times New Roman"/>
          <w:color w:val="auto"/>
          <w:kern w:val="0"/>
          <w:sz w:val="24"/>
          <w:szCs w:val="24"/>
          <w:highlight w:val="none"/>
          <w:lang w:eastAsia="zh-CN"/>
        </w:rPr>
        <w:t>甲方</w:t>
      </w:r>
      <w:r>
        <w:rPr>
          <w:rFonts w:hint="default" w:ascii="Times New Roman" w:hAnsi="Times New Roman" w:eastAsia="宋体" w:cs="Times New Roman"/>
          <w:color w:val="auto"/>
          <w:kern w:val="0"/>
          <w:sz w:val="24"/>
          <w:szCs w:val="24"/>
          <w:highlight w:val="none"/>
        </w:rPr>
        <w:t>在该协议书上签字、盖章的当事人。</w:t>
      </w:r>
    </w:p>
    <w:p w14:paraId="451CA0C0">
      <w:pPr>
        <w:pageBreakBefore w:val="0"/>
        <w:kinsoku/>
        <w:wordWrap/>
        <w:overflowPunct/>
        <w:topLinePunct w:val="0"/>
        <w:autoSpaceDE/>
        <w:autoSpaceDN/>
        <w:bidi w:val="0"/>
        <w:spacing w:line="440" w:lineRule="exact"/>
        <w:ind w:left="0" w:firstLine="480" w:firstLineChars="200"/>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　　3、“第三人”是指除</w:t>
      </w:r>
      <w:r>
        <w:rPr>
          <w:rFonts w:hint="default" w:ascii="Times New Roman" w:hAnsi="Times New Roman" w:eastAsia="宋体" w:cs="Times New Roman"/>
          <w:color w:val="auto"/>
          <w:kern w:val="0"/>
          <w:sz w:val="24"/>
          <w:szCs w:val="24"/>
          <w:highlight w:val="none"/>
          <w:lang w:eastAsia="zh-CN"/>
        </w:rPr>
        <w:t>甲方</w:t>
      </w:r>
      <w:r>
        <w:rPr>
          <w:rFonts w:hint="default" w:ascii="Times New Roman" w:hAnsi="Times New Roman" w:eastAsia="宋体" w:cs="Times New Roman"/>
          <w:color w:val="auto"/>
          <w:kern w:val="0"/>
          <w:sz w:val="24"/>
          <w:szCs w:val="24"/>
          <w:highlight w:val="none"/>
        </w:rPr>
        <w:t>、</w:t>
      </w:r>
      <w:r>
        <w:rPr>
          <w:rFonts w:hint="default" w:ascii="Times New Roman" w:hAnsi="Times New Roman" w:eastAsia="宋体" w:cs="Times New Roman"/>
          <w:color w:val="auto"/>
          <w:kern w:val="0"/>
          <w:sz w:val="24"/>
          <w:szCs w:val="24"/>
          <w:highlight w:val="none"/>
          <w:lang w:eastAsia="zh-CN"/>
        </w:rPr>
        <w:t>乙方</w:t>
      </w:r>
      <w:r>
        <w:rPr>
          <w:rFonts w:hint="default" w:ascii="Times New Roman" w:hAnsi="Times New Roman" w:eastAsia="宋体" w:cs="Times New Roman"/>
          <w:color w:val="auto"/>
          <w:kern w:val="0"/>
          <w:sz w:val="24"/>
          <w:szCs w:val="24"/>
          <w:highlight w:val="none"/>
        </w:rPr>
        <w:t>以外与本咨询业务有关的当事人。</w:t>
      </w:r>
    </w:p>
    <w:p w14:paraId="5C600662">
      <w:pPr>
        <w:pageBreakBefore w:val="0"/>
        <w:kinsoku/>
        <w:wordWrap/>
        <w:overflowPunct/>
        <w:topLinePunct w:val="0"/>
        <w:autoSpaceDE/>
        <w:autoSpaceDN/>
        <w:bidi w:val="0"/>
        <w:spacing w:line="440" w:lineRule="exact"/>
        <w:ind w:left="0" w:firstLine="480" w:firstLineChars="200"/>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4、“日”是指任何一个午夜至下一个午夜的时间段。</w:t>
      </w:r>
    </w:p>
    <w:p w14:paraId="0C786EC7">
      <w:pPr>
        <w:pageBreakBefore w:val="0"/>
        <w:kinsoku/>
        <w:wordWrap/>
        <w:overflowPunct/>
        <w:topLinePunct w:val="0"/>
        <w:autoSpaceDE/>
        <w:autoSpaceDN/>
        <w:bidi w:val="0"/>
        <w:spacing w:line="440" w:lineRule="exact"/>
        <w:ind w:left="0" w:firstLine="480" w:firstLineChars="200"/>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5、“正常服务”是指双方在专用条款中约定的工程造价咨询工作；</w:t>
      </w:r>
    </w:p>
    <w:p w14:paraId="23720901">
      <w:pPr>
        <w:pageBreakBefore w:val="0"/>
        <w:kinsoku/>
        <w:wordWrap/>
        <w:overflowPunct/>
        <w:topLinePunct w:val="0"/>
        <w:autoSpaceDE/>
        <w:autoSpaceDN/>
        <w:bidi w:val="0"/>
        <w:spacing w:line="440" w:lineRule="exact"/>
        <w:ind w:left="0" w:firstLine="480" w:firstLineChars="200"/>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6、“附加服务”是指在“正常服务”以外，经双方书面协议确定的附加服务；</w:t>
      </w:r>
    </w:p>
    <w:p w14:paraId="15423995">
      <w:pPr>
        <w:pageBreakBefore w:val="0"/>
        <w:kinsoku/>
        <w:wordWrap/>
        <w:overflowPunct/>
        <w:topLinePunct w:val="0"/>
        <w:autoSpaceDE/>
        <w:autoSpaceDN/>
        <w:bidi w:val="0"/>
        <w:spacing w:line="440" w:lineRule="exact"/>
        <w:ind w:left="0" w:firstLine="480" w:firstLineChars="200"/>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7、“额外服务”是指不属于“正常服务”和“附加服务”，</w:t>
      </w:r>
      <w:r>
        <w:rPr>
          <w:rFonts w:hint="default" w:ascii="Times New Roman" w:hAnsi="Times New Roman" w:eastAsia="宋体" w:cs="Times New Roman"/>
          <w:color w:val="auto"/>
          <w:kern w:val="0"/>
          <w:sz w:val="24"/>
          <w:szCs w:val="24"/>
          <w:highlight w:val="none"/>
          <w:lang w:eastAsia="zh-CN"/>
        </w:rPr>
        <w:t>乙方</w:t>
      </w:r>
      <w:r>
        <w:rPr>
          <w:rFonts w:hint="default" w:ascii="Times New Roman" w:hAnsi="Times New Roman" w:eastAsia="宋体" w:cs="Times New Roman"/>
          <w:color w:val="auto"/>
          <w:kern w:val="0"/>
          <w:sz w:val="24"/>
          <w:szCs w:val="24"/>
          <w:highlight w:val="none"/>
        </w:rPr>
        <w:t>增加的额外工作量。</w:t>
      </w:r>
    </w:p>
    <w:p w14:paraId="12659684">
      <w:pPr>
        <w:pageBreakBefore w:val="0"/>
        <w:kinsoku/>
        <w:wordWrap/>
        <w:overflowPunct/>
        <w:topLinePunct w:val="0"/>
        <w:autoSpaceDE/>
        <w:autoSpaceDN/>
        <w:bidi w:val="0"/>
        <w:spacing w:line="440" w:lineRule="exact"/>
        <w:ind w:left="0" w:firstLine="482" w:firstLineChars="200"/>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b/>
          <w:color w:val="auto"/>
          <w:kern w:val="0"/>
          <w:sz w:val="24"/>
          <w:szCs w:val="24"/>
          <w:highlight w:val="none"/>
        </w:rPr>
        <w:t>　　第二条</w:t>
      </w:r>
      <w:r>
        <w:rPr>
          <w:rFonts w:hint="default" w:ascii="Times New Roman" w:hAnsi="Times New Roman" w:eastAsia="宋体" w:cs="Times New Roman"/>
          <w:color w:val="auto"/>
          <w:kern w:val="0"/>
          <w:sz w:val="24"/>
          <w:szCs w:val="24"/>
          <w:highlight w:val="none"/>
        </w:rPr>
        <w:t>　建设工程造价咨询合同适用的法律、法规是中华人民共和国的法律、法规，以及专用条款中约定的部门规章、工程造价有关计价办法、规定，及项目所在地的地方法规、地方规章。</w:t>
      </w:r>
    </w:p>
    <w:p w14:paraId="0291F6A1">
      <w:pPr>
        <w:pageBreakBefore w:val="0"/>
        <w:kinsoku/>
        <w:wordWrap/>
        <w:overflowPunct/>
        <w:topLinePunct w:val="0"/>
        <w:autoSpaceDE/>
        <w:autoSpaceDN/>
        <w:bidi w:val="0"/>
        <w:spacing w:line="440" w:lineRule="exact"/>
        <w:ind w:left="0" w:firstLine="480" w:firstLineChars="200"/>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　</w:t>
      </w:r>
      <w:r>
        <w:rPr>
          <w:rFonts w:hint="default" w:ascii="Times New Roman" w:hAnsi="Times New Roman" w:eastAsia="宋体" w:cs="Times New Roman"/>
          <w:b/>
          <w:color w:val="auto"/>
          <w:kern w:val="0"/>
          <w:sz w:val="24"/>
          <w:szCs w:val="24"/>
          <w:highlight w:val="none"/>
        </w:rPr>
        <w:t>　第三条</w:t>
      </w:r>
      <w:r>
        <w:rPr>
          <w:rFonts w:hint="default" w:ascii="Times New Roman" w:hAnsi="Times New Roman" w:eastAsia="宋体" w:cs="Times New Roman"/>
          <w:color w:val="auto"/>
          <w:kern w:val="0"/>
          <w:sz w:val="24"/>
          <w:szCs w:val="24"/>
          <w:highlight w:val="none"/>
        </w:rPr>
        <w:t>　建设工程造价咨询合同的书写、解释和说明，以汉语为主导语言。当不同语言文本发生不同解释时，以汉语合同文本为准。</w:t>
      </w:r>
    </w:p>
    <w:p w14:paraId="06BE59BA">
      <w:pPr>
        <w:pageBreakBefore w:val="0"/>
        <w:kinsoku/>
        <w:wordWrap/>
        <w:overflowPunct/>
        <w:topLinePunct w:val="0"/>
        <w:autoSpaceDE/>
        <w:autoSpaceDN/>
        <w:bidi w:val="0"/>
        <w:spacing w:line="440" w:lineRule="exact"/>
        <w:ind w:left="0" w:firstLine="482" w:firstLineChars="200"/>
        <w:textAlignment w:val="auto"/>
        <w:rPr>
          <w:rFonts w:hint="default" w:ascii="Times New Roman" w:hAnsi="Times New Roman" w:eastAsia="宋体" w:cs="Times New Roman"/>
          <w:b/>
          <w:bCs/>
          <w:color w:val="auto"/>
          <w:kern w:val="0"/>
          <w:sz w:val="24"/>
          <w:szCs w:val="24"/>
          <w:highlight w:val="none"/>
        </w:rPr>
      </w:pPr>
      <w:r>
        <w:rPr>
          <w:rFonts w:hint="default" w:ascii="Times New Roman" w:hAnsi="Times New Roman" w:eastAsia="宋体" w:cs="Times New Roman"/>
          <w:b/>
          <w:bCs/>
          <w:color w:val="auto"/>
          <w:kern w:val="0"/>
          <w:sz w:val="24"/>
          <w:szCs w:val="24"/>
          <w:highlight w:val="none"/>
          <w:lang w:eastAsia="zh-CN"/>
        </w:rPr>
        <w:t>乙方</w:t>
      </w:r>
      <w:r>
        <w:rPr>
          <w:rFonts w:hint="default" w:ascii="Times New Roman" w:hAnsi="Times New Roman" w:eastAsia="宋体" w:cs="Times New Roman"/>
          <w:b/>
          <w:bCs/>
          <w:color w:val="auto"/>
          <w:kern w:val="0"/>
          <w:sz w:val="24"/>
          <w:szCs w:val="24"/>
          <w:highlight w:val="none"/>
        </w:rPr>
        <w:t>的义务</w:t>
      </w:r>
    </w:p>
    <w:p w14:paraId="64789420">
      <w:pPr>
        <w:pageBreakBefore w:val="0"/>
        <w:kinsoku/>
        <w:wordWrap/>
        <w:overflowPunct/>
        <w:topLinePunct w:val="0"/>
        <w:autoSpaceDE/>
        <w:autoSpaceDN/>
        <w:bidi w:val="0"/>
        <w:spacing w:line="440" w:lineRule="exact"/>
        <w:ind w:left="0" w:firstLine="480" w:firstLineChars="200"/>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　　</w:t>
      </w:r>
      <w:r>
        <w:rPr>
          <w:rFonts w:hint="default" w:ascii="Times New Roman" w:hAnsi="Times New Roman" w:eastAsia="宋体" w:cs="Times New Roman"/>
          <w:b/>
          <w:color w:val="auto"/>
          <w:kern w:val="0"/>
          <w:sz w:val="24"/>
          <w:szCs w:val="24"/>
          <w:highlight w:val="none"/>
        </w:rPr>
        <w:t>第四条</w:t>
      </w:r>
      <w:r>
        <w:rPr>
          <w:rFonts w:hint="default" w:ascii="Times New Roman" w:hAnsi="Times New Roman" w:eastAsia="宋体" w:cs="Times New Roman"/>
          <w:color w:val="auto"/>
          <w:kern w:val="0"/>
          <w:sz w:val="24"/>
          <w:szCs w:val="24"/>
          <w:highlight w:val="none"/>
        </w:rPr>
        <w:t>　向</w:t>
      </w:r>
      <w:r>
        <w:rPr>
          <w:rFonts w:hint="default" w:ascii="Times New Roman" w:hAnsi="Times New Roman" w:eastAsia="宋体" w:cs="Times New Roman"/>
          <w:color w:val="auto"/>
          <w:kern w:val="0"/>
          <w:sz w:val="24"/>
          <w:szCs w:val="24"/>
          <w:highlight w:val="none"/>
          <w:lang w:eastAsia="zh-CN"/>
        </w:rPr>
        <w:t>甲方</w:t>
      </w:r>
      <w:r>
        <w:rPr>
          <w:rFonts w:hint="default" w:ascii="Times New Roman" w:hAnsi="Times New Roman" w:eastAsia="宋体" w:cs="Times New Roman"/>
          <w:color w:val="auto"/>
          <w:kern w:val="0"/>
          <w:sz w:val="24"/>
          <w:szCs w:val="24"/>
          <w:highlight w:val="none"/>
        </w:rPr>
        <w:t>提供与工程造价咨询业务有关的资料，包括</w:t>
      </w:r>
      <w:r>
        <w:rPr>
          <w:rFonts w:hint="default" w:ascii="Times New Roman" w:hAnsi="Times New Roman" w:eastAsia="宋体" w:cs="Times New Roman"/>
          <w:color w:val="auto"/>
          <w:kern w:val="0"/>
          <w:sz w:val="24"/>
          <w:szCs w:val="24"/>
          <w:highlight w:val="none"/>
          <w:lang w:val="en-US" w:eastAsia="zh-CN"/>
        </w:rPr>
        <w:t>营业执照</w:t>
      </w:r>
      <w:r>
        <w:rPr>
          <w:rFonts w:hint="default" w:ascii="Times New Roman" w:hAnsi="Times New Roman" w:eastAsia="宋体" w:cs="Times New Roman"/>
          <w:color w:val="auto"/>
          <w:kern w:val="0"/>
          <w:sz w:val="24"/>
          <w:szCs w:val="24"/>
          <w:highlight w:val="none"/>
        </w:rPr>
        <w:t>及承担本合同咨询业务的专业人员名单、咨询工作计划等。</w:t>
      </w:r>
    </w:p>
    <w:p w14:paraId="02792E2B">
      <w:pPr>
        <w:pageBreakBefore w:val="0"/>
        <w:kinsoku/>
        <w:wordWrap/>
        <w:overflowPunct/>
        <w:topLinePunct w:val="0"/>
        <w:autoSpaceDE/>
        <w:autoSpaceDN/>
        <w:bidi w:val="0"/>
        <w:spacing w:line="440" w:lineRule="exact"/>
        <w:ind w:left="0" w:firstLine="480" w:firstLineChars="200"/>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　　</w:t>
      </w:r>
      <w:r>
        <w:rPr>
          <w:rFonts w:hint="default" w:ascii="Times New Roman" w:hAnsi="Times New Roman" w:eastAsia="宋体" w:cs="Times New Roman"/>
          <w:b/>
          <w:color w:val="auto"/>
          <w:kern w:val="0"/>
          <w:sz w:val="24"/>
          <w:szCs w:val="24"/>
          <w:highlight w:val="none"/>
        </w:rPr>
        <w:t>第五条</w:t>
      </w:r>
      <w:r>
        <w:rPr>
          <w:rFonts w:hint="default" w:ascii="Times New Roman" w:hAnsi="Times New Roman" w:eastAsia="宋体" w:cs="Times New Roman"/>
          <w:color w:val="auto"/>
          <w:kern w:val="0"/>
          <w:sz w:val="24"/>
          <w:szCs w:val="24"/>
          <w:highlight w:val="none"/>
        </w:rPr>
        <w:t>　</w:t>
      </w:r>
      <w:r>
        <w:rPr>
          <w:rFonts w:hint="default" w:ascii="Times New Roman" w:hAnsi="Times New Roman" w:eastAsia="宋体" w:cs="Times New Roman"/>
          <w:color w:val="auto"/>
          <w:kern w:val="0"/>
          <w:sz w:val="24"/>
          <w:szCs w:val="24"/>
          <w:highlight w:val="none"/>
          <w:lang w:eastAsia="zh-CN"/>
        </w:rPr>
        <w:t>乙方</w:t>
      </w:r>
      <w:r>
        <w:rPr>
          <w:rFonts w:hint="default" w:ascii="Times New Roman" w:hAnsi="Times New Roman" w:eastAsia="宋体" w:cs="Times New Roman"/>
          <w:color w:val="auto"/>
          <w:kern w:val="0"/>
          <w:sz w:val="24"/>
          <w:szCs w:val="24"/>
          <w:highlight w:val="none"/>
        </w:rPr>
        <w:t>按专用条款中约定的工作范围和内容，向</w:t>
      </w:r>
      <w:r>
        <w:rPr>
          <w:rFonts w:hint="default" w:ascii="Times New Roman" w:hAnsi="Times New Roman" w:eastAsia="宋体" w:cs="Times New Roman"/>
          <w:color w:val="auto"/>
          <w:kern w:val="0"/>
          <w:sz w:val="24"/>
          <w:szCs w:val="24"/>
          <w:highlight w:val="none"/>
          <w:lang w:eastAsia="zh-CN"/>
        </w:rPr>
        <w:t>甲方</w:t>
      </w:r>
      <w:r>
        <w:rPr>
          <w:rFonts w:hint="default" w:ascii="Times New Roman" w:hAnsi="Times New Roman" w:eastAsia="宋体" w:cs="Times New Roman"/>
          <w:color w:val="auto"/>
          <w:kern w:val="0"/>
          <w:sz w:val="24"/>
          <w:szCs w:val="24"/>
          <w:highlight w:val="none"/>
        </w:rPr>
        <w:t>提供工程造价咨询专业服务，包括正常服务、附加服务和额外服务。并在合同约定的时间内，提供符合行业管理规定的咨询成果文件。</w:t>
      </w:r>
    </w:p>
    <w:p w14:paraId="718C31DD">
      <w:pPr>
        <w:pageBreakBefore w:val="0"/>
        <w:kinsoku/>
        <w:wordWrap/>
        <w:overflowPunct/>
        <w:topLinePunct w:val="0"/>
        <w:autoSpaceDE/>
        <w:autoSpaceDN/>
        <w:bidi w:val="0"/>
        <w:spacing w:line="440" w:lineRule="exact"/>
        <w:ind w:left="0" w:firstLine="482" w:firstLineChars="200"/>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b/>
          <w:color w:val="auto"/>
          <w:kern w:val="0"/>
          <w:sz w:val="24"/>
          <w:szCs w:val="24"/>
          <w:highlight w:val="none"/>
        </w:rPr>
        <w:t>第六条</w:t>
      </w:r>
      <w:r>
        <w:rPr>
          <w:rFonts w:hint="default" w:ascii="Times New Roman" w:hAnsi="Times New Roman" w:eastAsia="宋体" w:cs="Times New Roman"/>
          <w:color w:val="auto"/>
          <w:kern w:val="0"/>
          <w:sz w:val="24"/>
          <w:szCs w:val="24"/>
          <w:highlight w:val="none"/>
          <w:lang w:eastAsia="zh-CN"/>
        </w:rPr>
        <w:t>乙方</w:t>
      </w:r>
      <w:r>
        <w:rPr>
          <w:rFonts w:hint="default" w:ascii="Times New Roman" w:hAnsi="Times New Roman" w:eastAsia="宋体" w:cs="Times New Roman"/>
          <w:color w:val="auto"/>
          <w:kern w:val="0"/>
          <w:sz w:val="24"/>
          <w:szCs w:val="24"/>
          <w:highlight w:val="none"/>
        </w:rPr>
        <w:t>从事工程造价咨询活动，应当遵循独立、客观、公正、诚实信用的原则，不得损害社会公共利益和他人的合法权益。除</w:t>
      </w:r>
      <w:r>
        <w:rPr>
          <w:rFonts w:hint="default" w:ascii="Times New Roman" w:hAnsi="Times New Roman" w:eastAsia="宋体" w:cs="Times New Roman"/>
          <w:color w:val="auto"/>
          <w:kern w:val="0"/>
          <w:sz w:val="24"/>
          <w:szCs w:val="24"/>
          <w:highlight w:val="none"/>
          <w:lang w:eastAsia="zh-CN"/>
        </w:rPr>
        <w:t>甲方</w:t>
      </w:r>
      <w:r>
        <w:rPr>
          <w:rFonts w:hint="default" w:ascii="Times New Roman" w:hAnsi="Times New Roman" w:eastAsia="宋体" w:cs="Times New Roman"/>
          <w:color w:val="auto"/>
          <w:kern w:val="0"/>
          <w:sz w:val="24"/>
          <w:szCs w:val="24"/>
          <w:highlight w:val="none"/>
        </w:rPr>
        <w:t>书面同意外，</w:t>
      </w:r>
      <w:r>
        <w:rPr>
          <w:rFonts w:hint="default" w:ascii="Times New Roman" w:hAnsi="Times New Roman" w:eastAsia="宋体" w:cs="Times New Roman"/>
          <w:color w:val="auto"/>
          <w:kern w:val="0"/>
          <w:sz w:val="24"/>
          <w:szCs w:val="24"/>
          <w:highlight w:val="none"/>
          <w:lang w:eastAsia="zh-CN"/>
        </w:rPr>
        <w:t>乙方</w:t>
      </w:r>
      <w:r>
        <w:rPr>
          <w:rFonts w:hint="default" w:ascii="Times New Roman" w:hAnsi="Times New Roman" w:eastAsia="宋体" w:cs="Times New Roman"/>
          <w:color w:val="auto"/>
          <w:kern w:val="0"/>
          <w:sz w:val="24"/>
          <w:szCs w:val="24"/>
          <w:highlight w:val="none"/>
        </w:rPr>
        <w:t>及咨询专业人员不应接受建设工程造价咨询合同约定以外的与</w:t>
      </w:r>
      <w:r>
        <w:rPr>
          <w:rFonts w:hint="default" w:ascii="Times New Roman" w:hAnsi="Times New Roman" w:eastAsia="宋体" w:cs="Times New Roman"/>
          <w:color w:val="auto"/>
          <w:kern w:val="0"/>
          <w:sz w:val="24"/>
          <w:szCs w:val="24"/>
          <w:highlight w:val="none"/>
          <w:lang w:eastAsia="zh-CN"/>
        </w:rPr>
        <w:t>本项目</w:t>
      </w:r>
      <w:r>
        <w:rPr>
          <w:rFonts w:hint="default" w:ascii="Times New Roman" w:hAnsi="Times New Roman" w:eastAsia="宋体" w:cs="Times New Roman"/>
          <w:color w:val="auto"/>
          <w:kern w:val="0"/>
          <w:sz w:val="24"/>
          <w:szCs w:val="24"/>
          <w:highlight w:val="none"/>
        </w:rPr>
        <w:t>造价咨询项目有关的任何报酬。</w:t>
      </w:r>
      <w:r>
        <w:rPr>
          <w:rFonts w:hint="default" w:ascii="Times New Roman" w:hAnsi="Times New Roman" w:eastAsia="宋体" w:cs="Times New Roman"/>
          <w:color w:val="auto"/>
          <w:kern w:val="0"/>
          <w:sz w:val="24"/>
          <w:szCs w:val="24"/>
          <w:highlight w:val="none"/>
          <w:lang w:eastAsia="zh-CN"/>
        </w:rPr>
        <w:t>乙方</w:t>
      </w:r>
      <w:r>
        <w:rPr>
          <w:rFonts w:hint="default" w:ascii="Times New Roman" w:hAnsi="Times New Roman" w:eastAsia="宋体" w:cs="Times New Roman"/>
          <w:color w:val="auto"/>
          <w:kern w:val="0"/>
          <w:sz w:val="24"/>
          <w:szCs w:val="24"/>
          <w:highlight w:val="none"/>
        </w:rPr>
        <w:t>不得参与可能影响合同规定的</w:t>
      </w:r>
      <w:r>
        <w:rPr>
          <w:rFonts w:hint="default" w:ascii="Times New Roman" w:hAnsi="Times New Roman" w:eastAsia="宋体" w:cs="Times New Roman"/>
          <w:color w:val="auto"/>
          <w:kern w:val="0"/>
          <w:sz w:val="24"/>
          <w:szCs w:val="24"/>
          <w:highlight w:val="none"/>
          <w:lang w:eastAsia="zh-CN"/>
        </w:rPr>
        <w:t>甲方</w:t>
      </w:r>
      <w:r>
        <w:rPr>
          <w:rFonts w:hint="default" w:ascii="Times New Roman" w:hAnsi="Times New Roman" w:eastAsia="宋体" w:cs="Times New Roman"/>
          <w:color w:val="auto"/>
          <w:kern w:val="0"/>
          <w:sz w:val="24"/>
          <w:szCs w:val="24"/>
          <w:highlight w:val="none"/>
        </w:rPr>
        <w:t>利益的任何活动。</w:t>
      </w:r>
    </w:p>
    <w:p w14:paraId="2A4F041D">
      <w:pPr>
        <w:pageBreakBefore w:val="0"/>
        <w:kinsoku/>
        <w:wordWrap/>
        <w:overflowPunct/>
        <w:topLinePunct w:val="0"/>
        <w:autoSpaceDE/>
        <w:autoSpaceDN/>
        <w:bidi w:val="0"/>
        <w:spacing w:line="440" w:lineRule="exact"/>
        <w:ind w:left="0" w:firstLine="482" w:firstLineChars="200"/>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b/>
          <w:color w:val="auto"/>
          <w:kern w:val="0"/>
          <w:sz w:val="24"/>
          <w:szCs w:val="24"/>
          <w:highlight w:val="none"/>
        </w:rPr>
        <w:t>第七条</w:t>
      </w:r>
      <w:r>
        <w:rPr>
          <w:rFonts w:hint="default" w:ascii="Times New Roman" w:hAnsi="Times New Roman" w:eastAsia="宋体" w:cs="Times New Roman"/>
          <w:color w:val="auto"/>
          <w:kern w:val="0"/>
          <w:sz w:val="24"/>
          <w:szCs w:val="24"/>
          <w:highlight w:val="none"/>
        </w:rPr>
        <w:t>　</w:t>
      </w:r>
      <w:r>
        <w:rPr>
          <w:rFonts w:hint="default" w:ascii="Times New Roman" w:hAnsi="Times New Roman" w:eastAsia="宋体" w:cs="Times New Roman"/>
          <w:color w:val="auto"/>
          <w:kern w:val="0"/>
          <w:sz w:val="24"/>
          <w:szCs w:val="24"/>
          <w:highlight w:val="none"/>
          <w:lang w:eastAsia="zh-CN"/>
        </w:rPr>
        <w:t>乙方</w:t>
      </w:r>
      <w:r>
        <w:rPr>
          <w:rFonts w:hint="default" w:ascii="Times New Roman" w:hAnsi="Times New Roman" w:eastAsia="宋体" w:cs="Times New Roman"/>
          <w:color w:val="auto"/>
          <w:kern w:val="0"/>
          <w:sz w:val="24"/>
          <w:szCs w:val="24"/>
          <w:highlight w:val="none"/>
        </w:rPr>
        <w:t>不得泄露与本合同规定业务活动有关的保密资料。</w:t>
      </w:r>
    </w:p>
    <w:p w14:paraId="26B13444">
      <w:pPr>
        <w:pageBreakBefore w:val="0"/>
        <w:kinsoku/>
        <w:wordWrap/>
        <w:overflowPunct/>
        <w:topLinePunct w:val="0"/>
        <w:autoSpaceDE/>
        <w:autoSpaceDN/>
        <w:bidi w:val="0"/>
        <w:spacing w:line="440" w:lineRule="exact"/>
        <w:ind w:left="0" w:firstLine="482" w:firstLineChars="200"/>
        <w:textAlignment w:val="auto"/>
        <w:rPr>
          <w:rFonts w:hint="default" w:ascii="Times New Roman" w:hAnsi="Times New Roman" w:eastAsia="宋体" w:cs="Times New Roman"/>
          <w:b/>
          <w:bCs/>
          <w:color w:val="auto"/>
          <w:kern w:val="0"/>
          <w:sz w:val="24"/>
          <w:szCs w:val="24"/>
          <w:highlight w:val="none"/>
        </w:rPr>
      </w:pPr>
      <w:r>
        <w:rPr>
          <w:rFonts w:hint="default" w:ascii="Times New Roman" w:hAnsi="Times New Roman" w:eastAsia="宋体" w:cs="Times New Roman"/>
          <w:b/>
          <w:bCs/>
          <w:color w:val="auto"/>
          <w:kern w:val="0"/>
          <w:sz w:val="24"/>
          <w:szCs w:val="24"/>
          <w:highlight w:val="none"/>
          <w:lang w:eastAsia="zh-CN"/>
        </w:rPr>
        <w:t>甲方</w:t>
      </w:r>
      <w:r>
        <w:rPr>
          <w:rFonts w:hint="default" w:ascii="Times New Roman" w:hAnsi="Times New Roman" w:eastAsia="宋体" w:cs="Times New Roman"/>
          <w:b/>
          <w:bCs/>
          <w:color w:val="auto"/>
          <w:kern w:val="0"/>
          <w:sz w:val="24"/>
          <w:szCs w:val="24"/>
          <w:highlight w:val="none"/>
        </w:rPr>
        <w:t>的义务</w:t>
      </w:r>
    </w:p>
    <w:p w14:paraId="69BBE086">
      <w:pPr>
        <w:pageBreakBefore w:val="0"/>
        <w:kinsoku/>
        <w:wordWrap/>
        <w:overflowPunct/>
        <w:topLinePunct w:val="0"/>
        <w:autoSpaceDE/>
        <w:autoSpaceDN/>
        <w:bidi w:val="0"/>
        <w:spacing w:line="440" w:lineRule="exact"/>
        <w:ind w:left="0" w:firstLine="480" w:firstLineChars="200"/>
        <w:textAlignment w:val="auto"/>
        <w:rPr>
          <w:rFonts w:hint="default" w:ascii="Times New Roman" w:hAnsi="Times New Roman" w:eastAsia="宋体" w:cs="Times New Roman"/>
          <w:b/>
          <w:color w:val="auto"/>
          <w:kern w:val="0"/>
          <w:sz w:val="24"/>
          <w:szCs w:val="24"/>
          <w:highlight w:val="none"/>
        </w:rPr>
      </w:pPr>
      <w:r>
        <w:rPr>
          <w:rFonts w:hint="default" w:ascii="Times New Roman" w:hAnsi="Times New Roman" w:eastAsia="宋体" w:cs="Times New Roman"/>
          <w:color w:val="auto"/>
          <w:kern w:val="0"/>
          <w:sz w:val="24"/>
          <w:szCs w:val="24"/>
          <w:highlight w:val="none"/>
        </w:rPr>
        <w:t>　　</w:t>
      </w:r>
      <w:r>
        <w:rPr>
          <w:rFonts w:hint="default" w:ascii="Times New Roman" w:hAnsi="Times New Roman" w:eastAsia="宋体" w:cs="Times New Roman"/>
          <w:b/>
          <w:color w:val="auto"/>
          <w:kern w:val="0"/>
          <w:sz w:val="24"/>
          <w:szCs w:val="24"/>
          <w:highlight w:val="none"/>
        </w:rPr>
        <w:t>第八条</w:t>
      </w:r>
      <w:r>
        <w:rPr>
          <w:rFonts w:hint="default" w:ascii="Times New Roman" w:hAnsi="Times New Roman" w:eastAsia="宋体" w:cs="Times New Roman"/>
          <w:color w:val="auto"/>
          <w:kern w:val="0"/>
          <w:sz w:val="24"/>
          <w:szCs w:val="24"/>
          <w:highlight w:val="none"/>
        </w:rPr>
        <w:t>　</w:t>
      </w:r>
      <w:r>
        <w:rPr>
          <w:rFonts w:hint="default" w:ascii="Times New Roman" w:hAnsi="Times New Roman" w:eastAsia="宋体" w:cs="Times New Roman"/>
          <w:color w:val="auto"/>
          <w:kern w:val="0"/>
          <w:sz w:val="24"/>
          <w:szCs w:val="24"/>
          <w:highlight w:val="none"/>
          <w:lang w:eastAsia="zh-CN"/>
        </w:rPr>
        <w:t>甲方</w:t>
      </w:r>
      <w:r>
        <w:rPr>
          <w:rFonts w:hint="default" w:ascii="Times New Roman" w:hAnsi="Times New Roman" w:eastAsia="宋体" w:cs="Times New Roman"/>
          <w:color w:val="auto"/>
          <w:kern w:val="0"/>
          <w:sz w:val="24"/>
          <w:szCs w:val="24"/>
          <w:highlight w:val="none"/>
        </w:rPr>
        <w:t>应负责与本建设工程造价咨询业务有关的第三人的协调，为</w:t>
      </w:r>
      <w:r>
        <w:rPr>
          <w:rFonts w:hint="default" w:ascii="Times New Roman" w:hAnsi="Times New Roman" w:eastAsia="宋体" w:cs="Times New Roman"/>
          <w:color w:val="auto"/>
          <w:kern w:val="0"/>
          <w:sz w:val="24"/>
          <w:szCs w:val="24"/>
          <w:highlight w:val="none"/>
          <w:lang w:eastAsia="zh-CN"/>
        </w:rPr>
        <w:t>乙方</w:t>
      </w:r>
      <w:r>
        <w:rPr>
          <w:rFonts w:hint="default" w:ascii="Times New Roman" w:hAnsi="Times New Roman" w:eastAsia="宋体" w:cs="Times New Roman"/>
          <w:color w:val="auto"/>
          <w:kern w:val="0"/>
          <w:sz w:val="24"/>
          <w:szCs w:val="24"/>
          <w:highlight w:val="none"/>
        </w:rPr>
        <w:t>工作提供外部条件。</w:t>
      </w:r>
      <w:r>
        <w:rPr>
          <w:rFonts w:hint="default" w:ascii="Times New Roman" w:hAnsi="Times New Roman" w:eastAsia="宋体" w:cs="Times New Roman"/>
          <w:color w:val="auto"/>
          <w:kern w:val="0"/>
          <w:sz w:val="24"/>
          <w:szCs w:val="24"/>
          <w:highlight w:val="none"/>
          <w:lang w:eastAsia="zh-CN"/>
        </w:rPr>
        <w:t>甲方</w:t>
      </w:r>
      <w:r>
        <w:rPr>
          <w:rFonts w:hint="default" w:ascii="Times New Roman" w:hAnsi="Times New Roman" w:eastAsia="宋体" w:cs="Times New Roman"/>
          <w:color w:val="auto"/>
          <w:kern w:val="0"/>
          <w:sz w:val="24"/>
          <w:szCs w:val="24"/>
          <w:highlight w:val="none"/>
        </w:rPr>
        <w:t>应当授权胜任本咨询业务的代表，负责与</w:t>
      </w:r>
      <w:r>
        <w:rPr>
          <w:rFonts w:hint="default" w:ascii="Times New Roman" w:hAnsi="Times New Roman" w:eastAsia="宋体" w:cs="Times New Roman"/>
          <w:color w:val="auto"/>
          <w:kern w:val="0"/>
          <w:sz w:val="24"/>
          <w:szCs w:val="24"/>
          <w:highlight w:val="none"/>
          <w:lang w:eastAsia="zh-CN"/>
        </w:rPr>
        <w:t>乙方</w:t>
      </w:r>
      <w:r>
        <w:rPr>
          <w:rFonts w:hint="default" w:ascii="Times New Roman" w:hAnsi="Times New Roman" w:eastAsia="宋体" w:cs="Times New Roman"/>
          <w:color w:val="auto"/>
          <w:kern w:val="0"/>
          <w:sz w:val="24"/>
          <w:szCs w:val="24"/>
          <w:highlight w:val="none"/>
        </w:rPr>
        <w:t>联系，解决在咨询业务中的委托方问题，并代表</w:t>
      </w:r>
      <w:r>
        <w:rPr>
          <w:rFonts w:hint="default" w:ascii="Times New Roman" w:hAnsi="Times New Roman" w:eastAsia="宋体" w:cs="Times New Roman"/>
          <w:color w:val="auto"/>
          <w:kern w:val="0"/>
          <w:sz w:val="24"/>
          <w:szCs w:val="24"/>
          <w:highlight w:val="none"/>
          <w:lang w:eastAsia="zh-CN"/>
        </w:rPr>
        <w:t>甲方</w:t>
      </w:r>
      <w:r>
        <w:rPr>
          <w:rFonts w:hint="default" w:ascii="Times New Roman" w:hAnsi="Times New Roman" w:eastAsia="宋体" w:cs="Times New Roman"/>
          <w:color w:val="auto"/>
          <w:kern w:val="0"/>
          <w:sz w:val="24"/>
          <w:szCs w:val="24"/>
          <w:highlight w:val="none"/>
        </w:rPr>
        <w:t>签署相关文件。</w:t>
      </w:r>
    </w:p>
    <w:p w14:paraId="1DC19678">
      <w:pPr>
        <w:pageBreakBefore w:val="0"/>
        <w:kinsoku/>
        <w:wordWrap/>
        <w:overflowPunct/>
        <w:topLinePunct w:val="0"/>
        <w:autoSpaceDE/>
        <w:autoSpaceDN/>
        <w:bidi w:val="0"/>
        <w:spacing w:line="440" w:lineRule="exact"/>
        <w:ind w:left="0" w:firstLine="482" w:firstLineChars="200"/>
        <w:textAlignment w:val="auto"/>
        <w:rPr>
          <w:rFonts w:hint="default" w:ascii="Times New Roman" w:hAnsi="Times New Roman" w:eastAsia="宋体" w:cs="Times New Roman"/>
          <w:b/>
          <w:color w:val="auto"/>
          <w:kern w:val="0"/>
          <w:sz w:val="24"/>
          <w:szCs w:val="24"/>
          <w:highlight w:val="none"/>
        </w:rPr>
      </w:pPr>
      <w:r>
        <w:rPr>
          <w:rFonts w:hint="default" w:ascii="Times New Roman" w:hAnsi="Times New Roman" w:eastAsia="宋体" w:cs="Times New Roman"/>
          <w:b/>
          <w:color w:val="auto"/>
          <w:kern w:val="0"/>
          <w:sz w:val="24"/>
          <w:szCs w:val="24"/>
          <w:highlight w:val="none"/>
        </w:rPr>
        <w:t>第九条</w:t>
      </w:r>
      <w:r>
        <w:rPr>
          <w:rFonts w:hint="default" w:ascii="Times New Roman" w:hAnsi="Times New Roman" w:eastAsia="宋体" w:cs="Times New Roman"/>
          <w:color w:val="auto"/>
          <w:kern w:val="0"/>
          <w:sz w:val="24"/>
          <w:szCs w:val="24"/>
          <w:highlight w:val="none"/>
        </w:rPr>
        <w:t>　</w:t>
      </w:r>
      <w:r>
        <w:rPr>
          <w:rFonts w:hint="default" w:ascii="Times New Roman" w:hAnsi="Times New Roman" w:eastAsia="宋体" w:cs="Times New Roman"/>
          <w:color w:val="auto"/>
          <w:kern w:val="0"/>
          <w:sz w:val="24"/>
          <w:szCs w:val="24"/>
          <w:highlight w:val="none"/>
          <w:lang w:eastAsia="zh-CN"/>
        </w:rPr>
        <w:t>甲方</w:t>
      </w:r>
      <w:r>
        <w:rPr>
          <w:rFonts w:hint="default" w:ascii="Times New Roman" w:hAnsi="Times New Roman" w:eastAsia="宋体" w:cs="Times New Roman"/>
          <w:color w:val="auto"/>
          <w:kern w:val="0"/>
          <w:sz w:val="24"/>
          <w:szCs w:val="24"/>
          <w:highlight w:val="none"/>
        </w:rPr>
        <w:t>在约定的时间内，免费向</w:t>
      </w:r>
      <w:r>
        <w:rPr>
          <w:rFonts w:hint="default" w:ascii="Times New Roman" w:hAnsi="Times New Roman" w:eastAsia="宋体" w:cs="Times New Roman"/>
          <w:color w:val="auto"/>
          <w:kern w:val="0"/>
          <w:sz w:val="24"/>
          <w:szCs w:val="24"/>
          <w:highlight w:val="none"/>
          <w:lang w:eastAsia="zh-CN"/>
        </w:rPr>
        <w:t>乙方</w:t>
      </w:r>
      <w:r>
        <w:rPr>
          <w:rFonts w:hint="default" w:ascii="Times New Roman" w:hAnsi="Times New Roman" w:eastAsia="宋体" w:cs="Times New Roman"/>
          <w:color w:val="auto"/>
          <w:kern w:val="0"/>
          <w:sz w:val="24"/>
          <w:szCs w:val="24"/>
          <w:highlight w:val="none"/>
        </w:rPr>
        <w:t>提供与本项目咨询业务有关的资料。并对资料的真实性、完整性负责。</w:t>
      </w:r>
    </w:p>
    <w:p w14:paraId="0578CAB9">
      <w:pPr>
        <w:pageBreakBefore w:val="0"/>
        <w:kinsoku/>
        <w:wordWrap/>
        <w:overflowPunct/>
        <w:topLinePunct w:val="0"/>
        <w:autoSpaceDE/>
        <w:autoSpaceDN/>
        <w:bidi w:val="0"/>
        <w:spacing w:line="440" w:lineRule="exact"/>
        <w:ind w:left="0" w:firstLine="482" w:firstLineChars="200"/>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b/>
          <w:color w:val="auto"/>
          <w:kern w:val="0"/>
          <w:sz w:val="24"/>
          <w:szCs w:val="24"/>
          <w:highlight w:val="none"/>
        </w:rPr>
        <w:t>第十条</w:t>
      </w:r>
      <w:r>
        <w:rPr>
          <w:rFonts w:hint="default" w:ascii="Times New Roman" w:hAnsi="Times New Roman" w:eastAsia="宋体" w:cs="Times New Roman"/>
          <w:b/>
          <w:color w:val="auto"/>
          <w:kern w:val="0"/>
          <w:sz w:val="24"/>
          <w:szCs w:val="24"/>
          <w:highlight w:val="none"/>
          <w:lang w:val="en-US" w:eastAsia="zh-CN"/>
        </w:rPr>
        <w:t xml:space="preserve">  </w:t>
      </w:r>
      <w:r>
        <w:rPr>
          <w:rFonts w:hint="default" w:ascii="Times New Roman" w:hAnsi="Times New Roman" w:eastAsia="宋体" w:cs="Times New Roman"/>
          <w:color w:val="auto"/>
          <w:kern w:val="0"/>
          <w:sz w:val="24"/>
          <w:szCs w:val="24"/>
          <w:highlight w:val="none"/>
          <w:lang w:eastAsia="zh-CN"/>
        </w:rPr>
        <w:t>甲方</w:t>
      </w:r>
      <w:r>
        <w:rPr>
          <w:rFonts w:hint="default" w:ascii="Times New Roman" w:hAnsi="Times New Roman" w:eastAsia="宋体" w:cs="Times New Roman"/>
          <w:color w:val="auto"/>
          <w:kern w:val="0"/>
          <w:sz w:val="24"/>
          <w:szCs w:val="24"/>
          <w:highlight w:val="none"/>
        </w:rPr>
        <w:t>在约定的时间内就</w:t>
      </w:r>
      <w:r>
        <w:rPr>
          <w:rFonts w:hint="default" w:ascii="Times New Roman" w:hAnsi="Times New Roman" w:eastAsia="宋体" w:cs="Times New Roman"/>
          <w:color w:val="auto"/>
          <w:kern w:val="0"/>
          <w:sz w:val="24"/>
          <w:szCs w:val="24"/>
          <w:highlight w:val="none"/>
          <w:lang w:eastAsia="zh-CN"/>
        </w:rPr>
        <w:t>乙方</w:t>
      </w:r>
      <w:r>
        <w:rPr>
          <w:rFonts w:hint="default" w:ascii="Times New Roman" w:hAnsi="Times New Roman" w:eastAsia="宋体" w:cs="Times New Roman"/>
          <w:color w:val="auto"/>
          <w:kern w:val="0"/>
          <w:sz w:val="24"/>
          <w:szCs w:val="24"/>
          <w:highlight w:val="none"/>
        </w:rPr>
        <w:t>书面提交并要求做出答复的事宜做出书面答复。　　</w:t>
      </w:r>
    </w:p>
    <w:p w14:paraId="13D642DF">
      <w:pPr>
        <w:pageBreakBefore w:val="0"/>
        <w:kinsoku/>
        <w:wordWrap/>
        <w:overflowPunct/>
        <w:topLinePunct w:val="0"/>
        <w:autoSpaceDE/>
        <w:autoSpaceDN/>
        <w:bidi w:val="0"/>
        <w:spacing w:line="440" w:lineRule="exact"/>
        <w:ind w:left="0" w:firstLine="482" w:firstLineChars="200"/>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b/>
          <w:color w:val="auto"/>
          <w:kern w:val="0"/>
          <w:sz w:val="24"/>
          <w:szCs w:val="24"/>
          <w:highlight w:val="none"/>
        </w:rPr>
        <w:t>第十一条</w:t>
      </w:r>
      <w:r>
        <w:rPr>
          <w:rFonts w:hint="default" w:ascii="Times New Roman" w:hAnsi="Times New Roman" w:eastAsia="宋体" w:cs="Times New Roman"/>
          <w:color w:val="auto"/>
          <w:kern w:val="0"/>
          <w:sz w:val="24"/>
          <w:szCs w:val="24"/>
          <w:highlight w:val="none"/>
          <w:lang w:eastAsia="zh-CN"/>
        </w:rPr>
        <w:t>甲方</w:t>
      </w:r>
      <w:r>
        <w:rPr>
          <w:rFonts w:hint="default" w:ascii="Times New Roman" w:hAnsi="Times New Roman" w:eastAsia="宋体" w:cs="Times New Roman"/>
          <w:color w:val="auto"/>
          <w:kern w:val="0"/>
          <w:sz w:val="24"/>
          <w:szCs w:val="24"/>
          <w:highlight w:val="none"/>
        </w:rPr>
        <w:t>应当按合同条款规定及时支付咨询费用。</w:t>
      </w:r>
    </w:p>
    <w:p w14:paraId="7B04D83E">
      <w:pPr>
        <w:pageBreakBefore w:val="0"/>
        <w:kinsoku/>
        <w:wordWrap/>
        <w:overflowPunct/>
        <w:topLinePunct w:val="0"/>
        <w:autoSpaceDE/>
        <w:autoSpaceDN/>
        <w:bidi w:val="0"/>
        <w:spacing w:line="440" w:lineRule="exact"/>
        <w:ind w:left="0" w:firstLine="482" w:firstLineChars="200"/>
        <w:textAlignment w:val="auto"/>
        <w:rPr>
          <w:rFonts w:hint="default" w:ascii="Times New Roman" w:hAnsi="Times New Roman" w:eastAsia="宋体" w:cs="Times New Roman"/>
          <w:b/>
          <w:bCs/>
          <w:color w:val="auto"/>
          <w:kern w:val="0"/>
          <w:sz w:val="24"/>
          <w:szCs w:val="24"/>
          <w:highlight w:val="none"/>
        </w:rPr>
      </w:pPr>
      <w:r>
        <w:rPr>
          <w:rFonts w:hint="default" w:ascii="Times New Roman" w:hAnsi="Times New Roman" w:eastAsia="宋体" w:cs="Times New Roman"/>
          <w:b/>
          <w:bCs/>
          <w:color w:val="auto"/>
          <w:kern w:val="0"/>
          <w:sz w:val="24"/>
          <w:szCs w:val="24"/>
          <w:highlight w:val="none"/>
          <w:lang w:eastAsia="zh-CN"/>
        </w:rPr>
        <w:t>乙方</w:t>
      </w:r>
      <w:r>
        <w:rPr>
          <w:rFonts w:hint="default" w:ascii="Times New Roman" w:hAnsi="Times New Roman" w:eastAsia="宋体" w:cs="Times New Roman"/>
          <w:b/>
          <w:bCs/>
          <w:color w:val="auto"/>
          <w:kern w:val="0"/>
          <w:sz w:val="24"/>
          <w:szCs w:val="24"/>
          <w:highlight w:val="none"/>
        </w:rPr>
        <w:t>的权利</w:t>
      </w:r>
    </w:p>
    <w:p w14:paraId="32286BA6">
      <w:pPr>
        <w:pageBreakBefore w:val="0"/>
        <w:kinsoku/>
        <w:wordWrap/>
        <w:overflowPunct/>
        <w:topLinePunct w:val="0"/>
        <w:autoSpaceDE/>
        <w:autoSpaceDN/>
        <w:bidi w:val="0"/>
        <w:spacing w:line="440" w:lineRule="exact"/>
        <w:ind w:left="0" w:firstLine="482" w:firstLineChars="200"/>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b/>
          <w:color w:val="auto"/>
          <w:kern w:val="0"/>
          <w:sz w:val="24"/>
          <w:szCs w:val="24"/>
          <w:highlight w:val="none"/>
        </w:rPr>
        <w:t>第十二条</w:t>
      </w:r>
      <w:r>
        <w:rPr>
          <w:rFonts w:hint="default" w:ascii="Times New Roman" w:hAnsi="Times New Roman" w:eastAsia="宋体" w:cs="Times New Roman"/>
          <w:b/>
          <w:color w:val="auto"/>
          <w:kern w:val="0"/>
          <w:sz w:val="24"/>
          <w:szCs w:val="24"/>
          <w:highlight w:val="none"/>
          <w:lang w:val="en-US" w:eastAsia="zh-CN"/>
        </w:rPr>
        <w:t xml:space="preserve"> </w:t>
      </w:r>
      <w:r>
        <w:rPr>
          <w:rFonts w:hint="default" w:ascii="Times New Roman" w:hAnsi="Times New Roman" w:eastAsia="宋体" w:cs="Times New Roman"/>
          <w:color w:val="auto"/>
          <w:kern w:val="0"/>
          <w:sz w:val="24"/>
          <w:szCs w:val="24"/>
          <w:highlight w:val="none"/>
          <w:lang w:eastAsia="zh-CN"/>
        </w:rPr>
        <w:t>乙方</w:t>
      </w:r>
      <w:r>
        <w:rPr>
          <w:rFonts w:hint="default" w:ascii="Times New Roman" w:hAnsi="Times New Roman" w:eastAsia="宋体" w:cs="Times New Roman"/>
          <w:color w:val="auto"/>
          <w:kern w:val="0"/>
          <w:sz w:val="24"/>
          <w:szCs w:val="24"/>
          <w:highlight w:val="none"/>
        </w:rPr>
        <w:t>在咨询过程中，如</w:t>
      </w:r>
      <w:r>
        <w:rPr>
          <w:rFonts w:hint="default" w:ascii="Times New Roman" w:hAnsi="Times New Roman" w:eastAsia="宋体" w:cs="Times New Roman"/>
          <w:color w:val="auto"/>
          <w:kern w:val="0"/>
          <w:sz w:val="24"/>
          <w:szCs w:val="24"/>
          <w:highlight w:val="none"/>
          <w:lang w:eastAsia="zh-CN"/>
        </w:rPr>
        <w:t>甲方</w:t>
      </w:r>
      <w:r>
        <w:rPr>
          <w:rFonts w:hint="default" w:ascii="Times New Roman" w:hAnsi="Times New Roman" w:eastAsia="宋体" w:cs="Times New Roman"/>
          <w:color w:val="auto"/>
          <w:kern w:val="0"/>
          <w:sz w:val="24"/>
          <w:szCs w:val="24"/>
          <w:highlight w:val="none"/>
        </w:rPr>
        <w:t>提供的资料不明确时可向</w:t>
      </w:r>
      <w:r>
        <w:rPr>
          <w:rFonts w:hint="default" w:ascii="Times New Roman" w:hAnsi="Times New Roman" w:eastAsia="宋体" w:cs="Times New Roman"/>
          <w:color w:val="auto"/>
          <w:kern w:val="0"/>
          <w:sz w:val="24"/>
          <w:szCs w:val="24"/>
          <w:highlight w:val="none"/>
          <w:lang w:eastAsia="zh-CN"/>
        </w:rPr>
        <w:t>甲方</w:t>
      </w:r>
      <w:r>
        <w:rPr>
          <w:rFonts w:hint="default" w:ascii="Times New Roman" w:hAnsi="Times New Roman" w:eastAsia="宋体" w:cs="Times New Roman"/>
          <w:color w:val="auto"/>
          <w:kern w:val="0"/>
          <w:sz w:val="24"/>
          <w:szCs w:val="24"/>
          <w:highlight w:val="none"/>
        </w:rPr>
        <w:t>提出书面报告。</w:t>
      </w:r>
    </w:p>
    <w:p w14:paraId="1E611C95">
      <w:pPr>
        <w:pageBreakBefore w:val="0"/>
        <w:kinsoku/>
        <w:wordWrap/>
        <w:overflowPunct/>
        <w:topLinePunct w:val="0"/>
        <w:autoSpaceDE/>
        <w:autoSpaceDN/>
        <w:bidi w:val="0"/>
        <w:spacing w:line="440" w:lineRule="exact"/>
        <w:ind w:left="0" w:firstLine="482" w:firstLineChars="200"/>
        <w:textAlignment w:val="auto"/>
        <w:rPr>
          <w:rFonts w:hint="default" w:ascii="Times New Roman" w:hAnsi="Times New Roman" w:eastAsia="宋体" w:cs="Times New Roman"/>
          <w:b/>
          <w:color w:val="auto"/>
          <w:kern w:val="0"/>
          <w:sz w:val="24"/>
          <w:szCs w:val="24"/>
          <w:highlight w:val="none"/>
        </w:rPr>
      </w:pPr>
      <w:r>
        <w:rPr>
          <w:rFonts w:hint="default" w:ascii="Times New Roman" w:hAnsi="Times New Roman" w:eastAsia="宋体" w:cs="Times New Roman"/>
          <w:b/>
          <w:color w:val="auto"/>
          <w:kern w:val="0"/>
          <w:sz w:val="24"/>
          <w:szCs w:val="24"/>
          <w:highlight w:val="none"/>
        </w:rPr>
        <w:t>第十三条</w:t>
      </w:r>
      <w:r>
        <w:rPr>
          <w:rFonts w:hint="default" w:ascii="Times New Roman" w:hAnsi="Times New Roman" w:eastAsia="宋体" w:cs="Times New Roman"/>
          <w:b/>
          <w:color w:val="auto"/>
          <w:kern w:val="0"/>
          <w:sz w:val="24"/>
          <w:szCs w:val="24"/>
          <w:highlight w:val="none"/>
          <w:lang w:val="en-US" w:eastAsia="zh-CN"/>
        </w:rPr>
        <w:t xml:space="preserve"> </w:t>
      </w:r>
      <w:r>
        <w:rPr>
          <w:rFonts w:hint="default" w:ascii="Times New Roman" w:hAnsi="Times New Roman" w:eastAsia="宋体" w:cs="Times New Roman"/>
          <w:color w:val="auto"/>
          <w:kern w:val="0"/>
          <w:sz w:val="24"/>
          <w:szCs w:val="24"/>
          <w:highlight w:val="none"/>
          <w:lang w:eastAsia="zh-CN"/>
        </w:rPr>
        <w:t>乙方</w:t>
      </w:r>
      <w:r>
        <w:rPr>
          <w:rFonts w:hint="default" w:ascii="Times New Roman" w:hAnsi="Times New Roman" w:eastAsia="宋体" w:cs="Times New Roman"/>
          <w:color w:val="auto"/>
          <w:kern w:val="0"/>
          <w:sz w:val="24"/>
          <w:szCs w:val="24"/>
          <w:highlight w:val="none"/>
        </w:rPr>
        <w:t>在咨询过程中，有权对与本咨询业务有关的问题进行核对或查问，以及到工程现场勘察。</w:t>
      </w:r>
    </w:p>
    <w:p w14:paraId="28EAFADA">
      <w:pPr>
        <w:pageBreakBefore w:val="0"/>
        <w:kinsoku/>
        <w:wordWrap/>
        <w:overflowPunct/>
        <w:topLinePunct w:val="0"/>
        <w:autoSpaceDE/>
        <w:autoSpaceDN/>
        <w:bidi w:val="0"/>
        <w:spacing w:line="440" w:lineRule="exact"/>
        <w:ind w:left="0" w:firstLine="482" w:firstLineChars="200"/>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b/>
          <w:color w:val="auto"/>
          <w:kern w:val="0"/>
          <w:sz w:val="24"/>
          <w:szCs w:val="24"/>
          <w:highlight w:val="none"/>
        </w:rPr>
        <w:t>第十四条</w:t>
      </w:r>
      <w:r>
        <w:rPr>
          <w:rFonts w:hint="default" w:ascii="Times New Roman" w:hAnsi="Times New Roman" w:eastAsia="宋体" w:cs="Times New Roman"/>
          <w:b/>
          <w:color w:val="auto"/>
          <w:kern w:val="0"/>
          <w:sz w:val="24"/>
          <w:szCs w:val="24"/>
          <w:highlight w:val="none"/>
          <w:lang w:val="en-US" w:eastAsia="zh-CN"/>
        </w:rPr>
        <w:t xml:space="preserve"> </w:t>
      </w:r>
      <w:r>
        <w:rPr>
          <w:rFonts w:hint="default" w:ascii="Times New Roman" w:hAnsi="Times New Roman" w:eastAsia="宋体" w:cs="Times New Roman"/>
          <w:color w:val="auto"/>
          <w:kern w:val="0"/>
          <w:sz w:val="24"/>
          <w:szCs w:val="24"/>
          <w:highlight w:val="none"/>
          <w:lang w:eastAsia="zh-CN"/>
        </w:rPr>
        <w:t>乙方</w:t>
      </w:r>
      <w:r>
        <w:rPr>
          <w:rFonts w:hint="default" w:ascii="Times New Roman" w:hAnsi="Times New Roman" w:eastAsia="宋体" w:cs="Times New Roman"/>
          <w:color w:val="auto"/>
          <w:kern w:val="0"/>
          <w:sz w:val="24"/>
          <w:szCs w:val="24"/>
          <w:highlight w:val="none"/>
        </w:rPr>
        <w:t>在咨询过程中，由于</w:t>
      </w:r>
      <w:r>
        <w:rPr>
          <w:rFonts w:hint="default" w:ascii="Times New Roman" w:hAnsi="Times New Roman" w:eastAsia="宋体" w:cs="Times New Roman"/>
          <w:color w:val="auto"/>
          <w:kern w:val="0"/>
          <w:sz w:val="24"/>
          <w:szCs w:val="24"/>
          <w:highlight w:val="none"/>
          <w:lang w:eastAsia="zh-CN"/>
        </w:rPr>
        <w:t>甲方</w:t>
      </w:r>
      <w:r>
        <w:rPr>
          <w:rFonts w:hint="default" w:ascii="Times New Roman" w:hAnsi="Times New Roman" w:eastAsia="宋体" w:cs="Times New Roman"/>
          <w:color w:val="auto"/>
          <w:kern w:val="0"/>
          <w:sz w:val="24"/>
          <w:szCs w:val="24"/>
          <w:highlight w:val="none"/>
        </w:rPr>
        <w:t>原因造成</w:t>
      </w:r>
      <w:r>
        <w:rPr>
          <w:rFonts w:hint="default" w:ascii="Times New Roman" w:hAnsi="Times New Roman" w:eastAsia="宋体" w:cs="Times New Roman"/>
          <w:color w:val="auto"/>
          <w:kern w:val="0"/>
          <w:sz w:val="24"/>
          <w:szCs w:val="24"/>
          <w:highlight w:val="none"/>
          <w:lang w:eastAsia="zh-CN"/>
        </w:rPr>
        <w:t>乙方</w:t>
      </w:r>
      <w:r>
        <w:rPr>
          <w:rFonts w:hint="default" w:ascii="Times New Roman" w:hAnsi="Times New Roman" w:eastAsia="宋体" w:cs="Times New Roman"/>
          <w:color w:val="auto"/>
          <w:kern w:val="0"/>
          <w:sz w:val="24"/>
          <w:szCs w:val="24"/>
          <w:highlight w:val="none"/>
        </w:rPr>
        <w:t>无法继续履行合同时，</w:t>
      </w:r>
      <w:r>
        <w:rPr>
          <w:rFonts w:hint="default" w:ascii="Times New Roman" w:hAnsi="Times New Roman" w:eastAsia="宋体" w:cs="Times New Roman"/>
          <w:color w:val="auto"/>
          <w:kern w:val="0"/>
          <w:sz w:val="24"/>
          <w:szCs w:val="24"/>
          <w:highlight w:val="none"/>
          <w:lang w:eastAsia="zh-CN"/>
        </w:rPr>
        <w:t>乙方</w:t>
      </w:r>
      <w:r>
        <w:rPr>
          <w:rFonts w:hint="default" w:ascii="Times New Roman" w:hAnsi="Times New Roman" w:eastAsia="宋体" w:cs="Times New Roman"/>
          <w:color w:val="auto"/>
          <w:kern w:val="0"/>
          <w:sz w:val="24"/>
          <w:szCs w:val="24"/>
          <w:highlight w:val="none"/>
        </w:rPr>
        <w:t>有权解除合同并要求</w:t>
      </w:r>
      <w:r>
        <w:rPr>
          <w:rFonts w:hint="default" w:ascii="Times New Roman" w:hAnsi="Times New Roman" w:eastAsia="宋体" w:cs="Times New Roman"/>
          <w:color w:val="auto"/>
          <w:kern w:val="0"/>
          <w:sz w:val="24"/>
          <w:szCs w:val="24"/>
          <w:highlight w:val="none"/>
          <w:lang w:eastAsia="zh-CN"/>
        </w:rPr>
        <w:t>甲方</w:t>
      </w:r>
      <w:r>
        <w:rPr>
          <w:rFonts w:hint="default" w:ascii="Times New Roman" w:hAnsi="Times New Roman" w:eastAsia="宋体" w:cs="Times New Roman"/>
          <w:color w:val="auto"/>
          <w:kern w:val="0"/>
          <w:sz w:val="24"/>
          <w:szCs w:val="24"/>
          <w:highlight w:val="none"/>
        </w:rPr>
        <w:t>承担相应赔偿。</w:t>
      </w:r>
    </w:p>
    <w:p w14:paraId="724A3C49">
      <w:pPr>
        <w:pageBreakBefore w:val="0"/>
        <w:kinsoku/>
        <w:wordWrap/>
        <w:overflowPunct/>
        <w:topLinePunct w:val="0"/>
        <w:autoSpaceDE/>
        <w:autoSpaceDN/>
        <w:bidi w:val="0"/>
        <w:spacing w:line="440" w:lineRule="exact"/>
        <w:ind w:left="0" w:firstLine="482" w:firstLineChars="200"/>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b/>
          <w:color w:val="auto"/>
          <w:kern w:val="0"/>
          <w:sz w:val="24"/>
          <w:szCs w:val="24"/>
          <w:highlight w:val="none"/>
        </w:rPr>
        <w:t>第十五条</w:t>
      </w:r>
      <w:r>
        <w:rPr>
          <w:rFonts w:hint="default" w:ascii="Times New Roman" w:hAnsi="Times New Roman" w:eastAsia="宋体" w:cs="Times New Roman"/>
          <w:b/>
          <w:color w:val="auto"/>
          <w:kern w:val="0"/>
          <w:sz w:val="24"/>
          <w:szCs w:val="24"/>
          <w:highlight w:val="none"/>
          <w:lang w:val="en-US" w:eastAsia="zh-CN"/>
        </w:rPr>
        <w:t xml:space="preserve"> </w:t>
      </w:r>
      <w:r>
        <w:rPr>
          <w:rFonts w:hint="default" w:ascii="Times New Roman" w:hAnsi="Times New Roman" w:eastAsia="宋体" w:cs="Times New Roman"/>
          <w:color w:val="auto"/>
          <w:kern w:val="0"/>
          <w:sz w:val="24"/>
          <w:szCs w:val="24"/>
          <w:highlight w:val="none"/>
          <w:lang w:eastAsia="zh-CN"/>
        </w:rPr>
        <w:t>乙方</w:t>
      </w:r>
      <w:r>
        <w:rPr>
          <w:rFonts w:hint="default" w:ascii="Times New Roman" w:hAnsi="Times New Roman" w:eastAsia="宋体" w:cs="Times New Roman"/>
          <w:color w:val="auto"/>
          <w:kern w:val="0"/>
          <w:sz w:val="24"/>
          <w:szCs w:val="24"/>
          <w:highlight w:val="none"/>
        </w:rPr>
        <w:t>在咨询过程中，有独立执行工程造价咨询业务工作的权利。</w:t>
      </w:r>
    </w:p>
    <w:p w14:paraId="6D45DF3E">
      <w:pPr>
        <w:pageBreakBefore w:val="0"/>
        <w:kinsoku/>
        <w:wordWrap/>
        <w:overflowPunct/>
        <w:topLinePunct w:val="0"/>
        <w:autoSpaceDE/>
        <w:autoSpaceDN/>
        <w:bidi w:val="0"/>
        <w:spacing w:line="440" w:lineRule="exact"/>
        <w:ind w:left="0" w:firstLine="480" w:firstLineChars="200"/>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lang w:eastAsia="zh-CN"/>
        </w:rPr>
        <w:t>乙方</w:t>
      </w:r>
      <w:r>
        <w:rPr>
          <w:rFonts w:hint="default" w:ascii="Times New Roman" w:hAnsi="Times New Roman" w:eastAsia="宋体" w:cs="Times New Roman"/>
          <w:color w:val="auto"/>
          <w:kern w:val="0"/>
          <w:sz w:val="24"/>
          <w:szCs w:val="24"/>
          <w:highlight w:val="none"/>
        </w:rPr>
        <w:t>有权拒绝</w:t>
      </w:r>
      <w:r>
        <w:rPr>
          <w:rFonts w:hint="default" w:ascii="Times New Roman" w:hAnsi="Times New Roman" w:eastAsia="宋体" w:cs="Times New Roman"/>
          <w:color w:val="auto"/>
          <w:kern w:val="0"/>
          <w:sz w:val="24"/>
          <w:szCs w:val="24"/>
          <w:highlight w:val="none"/>
          <w:lang w:eastAsia="zh-CN"/>
        </w:rPr>
        <w:t>甲方</w:t>
      </w:r>
      <w:r>
        <w:rPr>
          <w:rFonts w:hint="default" w:ascii="Times New Roman" w:hAnsi="Times New Roman" w:eastAsia="宋体" w:cs="Times New Roman"/>
          <w:color w:val="auto"/>
          <w:kern w:val="0"/>
          <w:sz w:val="24"/>
          <w:szCs w:val="24"/>
          <w:highlight w:val="none"/>
        </w:rPr>
        <w:t>提出的有失公平、公正及违反法律法规的要求，由此原因造成的咨询合同终止</w:t>
      </w:r>
      <w:r>
        <w:rPr>
          <w:rFonts w:hint="default" w:ascii="Times New Roman" w:hAnsi="Times New Roman" w:eastAsia="宋体" w:cs="Times New Roman"/>
          <w:color w:val="auto"/>
          <w:kern w:val="0"/>
          <w:sz w:val="24"/>
          <w:szCs w:val="24"/>
          <w:highlight w:val="none"/>
          <w:lang w:eastAsia="zh-CN"/>
        </w:rPr>
        <w:t>乙方</w:t>
      </w:r>
      <w:r>
        <w:rPr>
          <w:rFonts w:hint="default" w:ascii="Times New Roman" w:hAnsi="Times New Roman" w:eastAsia="宋体" w:cs="Times New Roman"/>
          <w:color w:val="auto"/>
          <w:kern w:val="0"/>
          <w:sz w:val="24"/>
          <w:szCs w:val="24"/>
          <w:highlight w:val="none"/>
        </w:rPr>
        <w:t>免责。对于造成</w:t>
      </w:r>
      <w:r>
        <w:rPr>
          <w:rFonts w:hint="default" w:ascii="Times New Roman" w:hAnsi="Times New Roman" w:eastAsia="宋体" w:cs="Times New Roman"/>
          <w:color w:val="auto"/>
          <w:kern w:val="0"/>
          <w:sz w:val="24"/>
          <w:szCs w:val="24"/>
          <w:highlight w:val="none"/>
          <w:lang w:eastAsia="zh-CN"/>
        </w:rPr>
        <w:t>乙方</w:t>
      </w:r>
      <w:r>
        <w:rPr>
          <w:rFonts w:hint="default" w:ascii="Times New Roman" w:hAnsi="Times New Roman" w:eastAsia="宋体" w:cs="Times New Roman"/>
          <w:color w:val="auto"/>
          <w:kern w:val="0"/>
          <w:sz w:val="24"/>
          <w:szCs w:val="24"/>
          <w:highlight w:val="none"/>
        </w:rPr>
        <w:t>损失的，由</w:t>
      </w:r>
      <w:r>
        <w:rPr>
          <w:rFonts w:hint="default" w:ascii="Times New Roman" w:hAnsi="Times New Roman" w:eastAsia="宋体" w:cs="Times New Roman"/>
          <w:color w:val="auto"/>
          <w:kern w:val="0"/>
          <w:sz w:val="24"/>
          <w:szCs w:val="24"/>
          <w:highlight w:val="none"/>
          <w:lang w:eastAsia="zh-CN"/>
        </w:rPr>
        <w:t>甲方</w:t>
      </w:r>
      <w:r>
        <w:rPr>
          <w:rFonts w:hint="default" w:ascii="Times New Roman" w:hAnsi="Times New Roman" w:eastAsia="宋体" w:cs="Times New Roman"/>
          <w:color w:val="auto"/>
          <w:kern w:val="0"/>
          <w:sz w:val="24"/>
          <w:szCs w:val="24"/>
          <w:highlight w:val="none"/>
        </w:rPr>
        <w:t>给予赔偿。</w:t>
      </w:r>
    </w:p>
    <w:p w14:paraId="485BFD44">
      <w:pPr>
        <w:pageBreakBefore w:val="0"/>
        <w:kinsoku/>
        <w:wordWrap/>
        <w:overflowPunct/>
        <w:topLinePunct w:val="0"/>
        <w:autoSpaceDE/>
        <w:autoSpaceDN/>
        <w:bidi w:val="0"/>
        <w:spacing w:line="440" w:lineRule="exact"/>
        <w:ind w:left="0" w:firstLine="482" w:firstLineChars="200"/>
        <w:textAlignment w:val="auto"/>
        <w:rPr>
          <w:rFonts w:hint="default" w:ascii="Times New Roman" w:hAnsi="Times New Roman" w:eastAsia="宋体" w:cs="Times New Roman"/>
          <w:b/>
          <w:bCs/>
          <w:color w:val="auto"/>
          <w:kern w:val="0"/>
          <w:sz w:val="24"/>
          <w:szCs w:val="24"/>
          <w:highlight w:val="none"/>
        </w:rPr>
      </w:pPr>
      <w:r>
        <w:rPr>
          <w:rFonts w:hint="default" w:ascii="Times New Roman" w:hAnsi="Times New Roman" w:eastAsia="宋体" w:cs="Times New Roman"/>
          <w:b/>
          <w:bCs/>
          <w:color w:val="auto"/>
          <w:kern w:val="0"/>
          <w:sz w:val="24"/>
          <w:szCs w:val="24"/>
          <w:highlight w:val="none"/>
          <w:lang w:eastAsia="zh-CN"/>
        </w:rPr>
        <w:t>甲方</w:t>
      </w:r>
      <w:r>
        <w:rPr>
          <w:rFonts w:hint="default" w:ascii="Times New Roman" w:hAnsi="Times New Roman" w:eastAsia="宋体" w:cs="Times New Roman"/>
          <w:b/>
          <w:bCs/>
          <w:color w:val="auto"/>
          <w:kern w:val="0"/>
          <w:sz w:val="24"/>
          <w:szCs w:val="24"/>
          <w:highlight w:val="none"/>
        </w:rPr>
        <w:t>的权利</w:t>
      </w:r>
    </w:p>
    <w:p w14:paraId="5DF5D36D">
      <w:pPr>
        <w:pageBreakBefore w:val="0"/>
        <w:kinsoku/>
        <w:wordWrap/>
        <w:overflowPunct/>
        <w:topLinePunct w:val="0"/>
        <w:autoSpaceDE/>
        <w:autoSpaceDN/>
        <w:bidi w:val="0"/>
        <w:spacing w:line="440" w:lineRule="exact"/>
        <w:ind w:left="0" w:firstLine="482" w:firstLineChars="200"/>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b/>
          <w:color w:val="auto"/>
          <w:kern w:val="0"/>
          <w:sz w:val="24"/>
          <w:szCs w:val="24"/>
          <w:highlight w:val="none"/>
        </w:rPr>
        <w:t>第十六条</w:t>
      </w:r>
      <w:r>
        <w:rPr>
          <w:rFonts w:hint="default" w:ascii="Times New Roman" w:hAnsi="Times New Roman" w:eastAsia="宋体" w:cs="Times New Roman"/>
          <w:b/>
          <w:color w:val="auto"/>
          <w:kern w:val="0"/>
          <w:sz w:val="24"/>
          <w:szCs w:val="24"/>
          <w:highlight w:val="none"/>
          <w:lang w:val="en-US" w:eastAsia="zh-CN"/>
        </w:rPr>
        <w:t xml:space="preserve"> </w:t>
      </w:r>
      <w:r>
        <w:rPr>
          <w:rFonts w:hint="default" w:ascii="Times New Roman" w:hAnsi="Times New Roman" w:eastAsia="宋体" w:cs="Times New Roman"/>
          <w:color w:val="auto"/>
          <w:kern w:val="0"/>
          <w:sz w:val="24"/>
          <w:szCs w:val="24"/>
          <w:highlight w:val="none"/>
          <w:lang w:eastAsia="zh-CN"/>
        </w:rPr>
        <w:t>甲方</w:t>
      </w:r>
      <w:r>
        <w:rPr>
          <w:rFonts w:hint="default" w:ascii="Times New Roman" w:hAnsi="Times New Roman" w:eastAsia="宋体" w:cs="Times New Roman"/>
          <w:color w:val="auto"/>
          <w:kern w:val="0"/>
          <w:sz w:val="24"/>
          <w:szCs w:val="24"/>
          <w:highlight w:val="none"/>
        </w:rPr>
        <w:t>有权向</w:t>
      </w:r>
      <w:r>
        <w:rPr>
          <w:rFonts w:hint="default" w:ascii="Times New Roman" w:hAnsi="Times New Roman" w:eastAsia="宋体" w:cs="Times New Roman"/>
          <w:color w:val="auto"/>
          <w:kern w:val="0"/>
          <w:sz w:val="24"/>
          <w:szCs w:val="24"/>
          <w:highlight w:val="none"/>
          <w:lang w:eastAsia="zh-CN"/>
        </w:rPr>
        <w:t>乙方</w:t>
      </w:r>
      <w:r>
        <w:rPr>
          <w:rFonts w:hint="default" w:ascii="Times New Roman" w:hAnsi="Times New Roman" w:eastAsia="宋体" w:cs="Times New Roman"/>
          <w:color w:val="auto"/>
          <w:kern w:val="0"/>
          <w:sz w:val="24"/>
          <w:szCs w:val="24"/>
          <w:highlight w:val="none"/>
        </w:rPr>
        <w:t>询问工作进展情况及相关的内容。</w:t>
      </w:r>
    </w:p>
    <w:p w14:paraId="4D44683D">
      <w:pPr>
        <w:pageBreakBefore w:val="0"/>
        <w:kinsoku/>
        <w:wordWrap/>
        <w:overflowPunct/>
        <w:topLinePunct w:val="0"/>
        <w:autoSpaceDE/>
        <w:autoSpaceDN/>
        <w:bidi w:val="0"/>
        <w:spacing w:line="440" w:lineRule="exact"/>
        <w:ind w:left="0" w:firstLine="482" w:firstLineChars="200"/>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b/>
          <w:color w:val="auto"/>
          <w:kern w:val="0"/>
          <w:sz w:val="24"/>
          <w:szCs w:val="24"/>
          <w:highlight w:val="none"/>
        </w:rPr>
        <w:t>第十七条</w:t>
      </w:r>
      <w:r>
        <w:rPr>
          <w:rFonts w:hint="default" w:ascii="Times New Roman" w:hAnsi="Times New Roman" w:eastAsia="宋体" w:cs="Times New Roman"/>
          <w:b/>
          <w:color w:val="auto"/>
          <w:kern w:val="0"/>
          <w:sz w:val="24"/>
          <w:szCs w:val="24"/>
          <w:highlight w:val="none"/>
          <w:lang w:val="en-US" w:eastAsia="zh-CN"/>
        </w:rPr>
        <w:t xml:space="preserve"> </w:t>
      </w:r>
      <w:r>
        <w:rPr>
          <w:rFonts w:hint="default" w:ascii="Times New Roman" w:hAnsi="Times New Roman" w:eastAsia="宋体" w:cs="Times New Roman"/>
          <w:color w:val="auto"/>
          <w:kern w:val="0"/>
          <w:sz w:val="24"/>
          <w:szCs w:val="24"/>
          <w:highlight w:val="none"/>
          <w:lang w:eastAsia="zh-CN"/>
        </w:rPr>
        <w:t>甲方</w:t>
      </w:r>
      <w:r>
        <w:rPr>
          <w:rFonts w:hint="default" w:ascii="Times New Roman" w:hAnsi="Times New Roman" w:eastAsia="宋体" w:cs="Times New Roman"/>
          <w:color w:val="auto"/>
          <w:kern w:val="0"/>
          <w:sz w:val="24"/>
          <w:szCs w:val="24"/>
          <w:highlight w:val="none"/>
        </w:rPr>
        <w:t>有权阐述对具体问题的意见和建议。</w:t>
      </w:r>
    </w:p>
    <w:p w14:paraId="3809D325">
      <w:pPr>
        <w:pageBreakBefore w:val="0"/>
        <w:kinsoku/>
        <w:wordWrap/>
        <w:overflowPunct/>
        <w:topLinePunct w:val="0"/>
        <w:autoSpaceDE/>
        <w:autoSpaceDN/>
        <w:bidi w:val="0"/>
        <w:spacing w:line="440" w:lineRule="exact"/>
        <w:ind w:left="0" w:firstLine="482" w:firstLineChars="200"/>
        <w:textAlignment w:val="auto"/>
        <w:rPr>
          <w:rFonts w:hint="default" w:ascii="Times New Roman" w:hAnsi="Times New Roman" w:eastAsia="宋体" w:cs="Times New Roman"/>
          <w:b/>
          <w:color w:val="auto"/>
          <w:kern w:val="0"/>
          <w:sz w:val="24"/>
          <w:szCs w:val="24"/>
          <w:highlight w:val="none"/>
        </w:rPr>
      </w:pPr>
      <w:r>
        <w:rPr>
          <w:rFonts w:hint="default" w:ascii="Times New Roman" w:hAnsi="Times New Roman" w:eastAsia="宋体" w:cs="Times New Roman"/>
          <w:b/>
          <w:color w:val="auto"/>
          <w:kern w:val="0"/>
          <w:sz w:val="24"/>
          <w:szCs w:val="24"/>
          <w:highlight w:val="none"/>
        </w:rPr>
        <w:t>第十八条</w:t>
      </w:r>
      <w:r>
        <w:rPr>
          <w:rFonts w:hint="default" w:ascii="Times New Roman" w:hAnsi="Times New Roman" w:eastAsia="宋体" w:cs="Times New Roman"/>
          <w:b/>
          <w:color w:val="auto"/>
          <w:kern w:val="0"/>
          <w:sz w:val="24"/>
          <w:szCs w:val="24"/>
          <w:highlight w:val="none"/>
          <w:lang w:val="en-US" w:eastAsia="zh-CN"/>
        </w:rPr>
        <w:t xml:space="preserve"> </w:t>
      </w:r>
      <w:r>
        <w:rPr>
          <w:rFonts w:hint="default" w:ascii="Times New Roman" w:hAnsi="Times New Roman" w:eastAsia="宋体" w:cs="Times New Roman"/>
          <w:color w:val="auto"/>
          <w:kern w:val="0"/>
          <w:sz w:val="24"/>
          <w:szCs w:val="24"/>
          <w:highlight w:val="none"/>
        </w:rPr>
        <w:t>当</w:t>
      </w:r>
      <w:r>
        <w:rPr>
          <w:rFonts w:hint="default" w:ascii="Times New Roman" w:hAnsi="Times New Roman" w:eastAsia="宋体" w:cs="Times New Roman"/>
          <w:color w:val="auto"/>
          <w:kern w:val="0"/>
          <w:sz w:val="24"/>
          <w:szCs w:val="24"/>
          <w:highlight w:val="none"/>
          <w:lang w:eastAsia="zh-CN"/>
        </w:rPr>
        <w:t>甲方</w:t>
      </w:r>
      <w:r>
        <w:rPr>
          <w:rFonts w:hint="default" w:ascii="Times New Roman" w:hAnsi="Times New Roman" w:eastAsia="宋体" w:cs="Times New Roman"/>
          <w:color w:val="auto"/>
          <w:kern w:val="0"/>
          <w:sz w:val="24"/>
          <w:szCs w:val="24"/>
          <w:highlight w:val="none"/>
        </w:rPr>
        <w:t>认定咨询专业人员不按咨询合同履行其职责，或与第三人串通给</w:t>
      </w:r>
      <w:r>
        <w:rPr>
          <w:rFonts w:hint="default" w:ascii="Times New Roman" w:hAnsi="Times New Roman" w:eastAsia="宋体" w:cs="Times New Roman"/>
          <w:color w:val="auto"/>
          <w:kern w:val="0"/>
          <w:sz w:val="24"/>
          <w:szCs w:val="24"/>
          <w:highlight w:val="none"/>
          <w:lang w:eastAsia="zh-CN"/>
        </w:rPr>
        <w:t>甲方</w:t>
      </w:r>
      <w:r>
        <w:rPr>
          <w:rFonts w:hint="default" w:ascii="Times New Roman" w:hAnsi="Times New Roman" w:eastAsia="宋体" w:cs="Times New Roman"/>
          <w:color w:val="auto"/>
          <w:kern w:val="0"/>
          <w:sz w:val="24"/>
          <w:szCs w:val="24"/>
          <w:highlight w:val="none"/>
        </w:rPr>
        <w:t>造成经济损失的，</w:t>
      </w:r>
      <w:r>
        <w:rPr>
          <w:rFonts w:hint="default" w:ascii="Times New Roman" w:hAnsi="Times New Roman" w:eastAsia="宋体" w:cs="Times New Roman"/>
          <w:color w:val="auto"/>
          <w:kern w:val="0"/>
          <w:sz w:val="24"/>
          <w:szCs w:val="24"/>
          <w:highlight w:val="none"/>
          <w:lang w:eastAsia="zh-CN"/>
        </w:rPr>
        <w:t>甲方</w:t>
      </w:r>
      <w:r>
        <w:rPr>
          <w:rFonts w:hint="default" w:ascii="Times New Roman" w:hAnsi="Times New Roman" w:eastAsia="宋体" w:cs="Times New Roman"/>
          <w:color w:val="auto"/>
          <w:kern w:val="0"/>
          <w:sz w:val="24"/>
          <w:szCs w:val="24"/>
          <w:highlight w:val="none"/>
        </w:rPr>
        <w:t>有权要求更换咨询专业人员，直至终止合同并要求</w:t>
      </w:r>
      <w:r>
        <w:rPr>
          <w:rFonts w:hint="default" w:ascii="Times New Roman" w:hAnsi="Times New Roman" w:eastAsia="宋体" w:cs="Times New Roman"/>
          <w:color w:val="auto"/>
          <w:kern w:val="0"/>
          <w:sz w:val="24"/>
          <w:szCs w:val="24"/>
          <w:highlight w:val="none"/>
          <w:lang w:eastAsia="zh-CN"/>
        </w:rPr>
        <w:t>乙方</w:t>
      </w:r>
      <w:r>
        <w:rPr>
          <w:rFonts w:hint="default" w:ascii="Times New Roman" w:hAnsi="Times New Roman" w:eastAsia="宋体" w:cs="Times New Roman"/>
          <w:color w:val="auto"/>
          <w:kern w:val="0"/>
          <w:sz w:val="24"/>
          <w:szCs w:val="24"/>
          <w:highlight w:val="none"/>
        </w:rPr>
        <w:t>承担相应的赔偿责任。</w:t>
      </w:r>
    </w:p>
    <w:p w14:paraId="6322BD4C">
      <w:pPr>
        <w:pageBreakBefore w:val="0"/>
        <w:kinsoku/>
        <w:wordWrap/>
        <w:overflowPunct/>
        <w:topLinePunct w:val="0"/>
        <w:autoSpaceDE/>
        <w:autoSpaceDN/>
        <w:bidi w:val="0"/>
        <w:spacing w:line="440" w:lineRule="exact"/>
        <w:ind w:left="0" w:firstLine="482" w:firstLineChars="200"/>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b/>
          <w:color w:val="auto"/>
          <w:kern w:val="0"/>
          <w:sz w:val="24"/>
          <w:szCs w:val="24"/>
          <w:highlight w:val="none"/>
        </w:rPr>
        <w:t>第十九条</w:t>
      </w:r>
      <w:r>
        <w:rPr>
          <w:rFonts w:hint="default" w:ascii="Times New Roman" w:hAnsi="Times New Roman" w:eastAsia="宋体" w:cs="Times New Roman"/>
          <w:b/>
          <w:color w:val="auto"/>
          <w:kern w:val="0"/>
          <w:sz w:val="24"/>
          <w:szCs w:val="24"/>
          <w:highlight w:val="none"/>
          <w:lang w:val="en-US" w:eastAsia="zh-CN"/>
        </w:rPr>
        <w:t xml:space="preserve"> </w:t>
      </w:r>
      <w:r>
        <w:rPr>
          <w:rFonts w:hint="default" w:ascii="Times New Roman" w:hAnsi="Times New Roman" w:eastAsia="宋体" w:cs="Times New Roman"/>
          <w:color w:val="auto"/>
          <w:kern w:val="0"/>
          <w:sz w:val="24"/>
          <w:szCs w:val="24"/>
          <w:highlight w:val="none"/>
        </w:rPr>
        <w:t>当</w:t>
      </w:r>
      <w:r>
        <w:rPr>
          <w:rFonts w:hint="default" w:ascii="Times New Roman" w:hAnsi="Times New Roman" w:eastAsia="宋体" w:cs="Times New Roman"/>
          <w:color w:val="auto"/>
          <w:kern w:val="0"/>
          <w:sz w:val="24"/>
          <w:szCs w:val="24"/>
          <w:highlight w:val="none"/>
          <w:lang w:eastAsia="zh-CN"/>
        </w:rPr>
        <w:t>甲方</w:t>
      </w:r>
      <w:r>
        <w:rPr>
          <w:rFonts w:hint="default" w:ascii="Times New Roman" w:hAnsi="Times New Roman" w:eastAsia="宋体" w:cs="Times New Roman"/>
          <w:color w:val="auto"/>
          <w:kern w:val="0"/>
          <w:sz w:val="24"/>
          <w:szCs w:val="24"/>
          <w:highlight w:val="none"/>
        </w:rPr>
        <w:t>认定</w:t>
      </w:r>
      <w:r>
        <w:rPr>
          <w:rFonts w:hint="default" w:ascii="Times New Roman" w:hAnsi="Times New Roman" w:eastAsia="宋体" w:cs="Times New Roman"/>
          <w:color w:val="auto"/>
          <w:kern w:val="0"/>
          <w:sz w:val="24"/>
          <w:szCs w:val="24"/>
          <w:highlight w:val="none"/>
          <w:lang w:eastAsia="zh-CN"/>
        </w:rPr>
        <w:t>乙方</w:t>
      </w:r>
      <w:r>
        <w:rPr>
          <w:rFonts w:hint="default" w:ascii="Times New Roman" w:hAnsi="Times New Roman" w:eastAsia="宋体" w:cs="Times New Roman"/>
          <w:color w:val="auto"/>
          <w:kern w:val="0"/>
          <w:sz w:val="24"/>
          <w:szCs w:val="24"/>
          <w:highlight w:val="none"/>
        </w:rPr>
        <w:t>执行的专业咨询业务不符合相关规范时，有向行业主管部门申诉的权利。</w:t>
      </w:r>
    </w:p>
    <w:p w14:paraId="70211A67">
      <w:pPr>
        <w:pageBreakBefore w:val="0"/>
        <w:kinsoku/>
        <w:wordWrap/>
        <w:overflowPunct/>
        <w:topLinePunct w:val="0"/>
        <w:autoSpaceDE/>
        <w:autoSpaceDN/>
        <w:bidi w:val="0"/>
        <w:spacing w:line="440" w:lineRule="exact"/>
        <w:ind w:left="0" w:firstLine="482" w:firstLineChars="200"/>
        <w:textAlignment w:val="auto"/>
        <w:rPr>
          <w:rFonts w:hint="default" w:ascii="Times New Roman" w:hAnsi="Times New Roman" w:eastAsia="宋体" w:cs="Times New Roman"/>
          <w:b/>
          <w:bCs/>
          <w:color w:val="auto"/>
          <w:kern w:val="0"/>
          <w:sz w:val="24"/>
          <w:szCs w:val="24"/>
          <w:highlight w:val="none"/>
        </w:rPr>
      </w:pPr>
      <w:r>
        <w:rPr>
          <w:rFonts w:hint="default" w:ascii="Times New Roman" w:hAnsi="Times New Roman" w:eastAsia="宋体" w:cs="Times New Roman"/>
          <w:b/>
          <w:bCs/>
          <w:color w:val="auto"/>
          <w:kern w:val="0"/>
          <w:sz w:val="24"/>
          <w:szCs w:val="24"/>
          <w:highlight w:val="none"/>
          <w:lang w:eastAsia="zh-CN"/>
        </w:rPr>
        <w:t>乙方</w:t>
      </w:r>
      <w:r>
        <w:rPr>
          <w:rFonts w:hint="default" w:ascii="Times New Roman" w:hAnsi="Times New Roman" w:eastAsia="宋体" w:cs="Times New Roman"/>
          <w:b/>
          <w:bCs/>
          <w:color w:val="auto"/>
          <w:kern w:val="0"/>
          <w:sz w:val="24"/>
          <w:szCs w:val="24"/>
          <w:highlight w:val="none"/>
        </w:rPr>
        <w:t>的责任</w:t>
      </w:r>
    </w:p>
    <w:p w14:paraId="6E90F239">
      <w:pPr>
        <w:pageBreakBefore w:val="0"/>
        <w:kinsoku/>
        <w:wordWrap/>
        <w:overflowPunct/>
        <w:topLinePunct w:val="0"/>
        <w:autoSpaceDE/>
        <w:autoSpaceDN/>
        <w:bidi w:val="0"/>
        <w:spacing w:line="440" w:lineRule="exact"/>
        <w:ind w:left="0" w:firstLine="482" w:firstLineChars="200"/>
        <w:textAlignment w:val="auto"/>
        <w:rPr>
          <w:rFonts w:hint="default" w:ascii="Times New Roman" w:hAnsi="Times New Roman" w:eastAsia="宋体" w:cs="Times New Roman"/>
          <w:b/>
          <w:color w:val="auto"/>
          <w:kern w:val="0"/>
          <w:sz w:val="24"/>
          <w:szCs w:val="24"/>
          <w:highlight w:val="none"/>
        </w:rPr>
      </w:pPr>
      <w:r>
        <w:rPr>
          <w:rFonts w:hint="default" w:ascii="Times New Roman" w:hAnsi="Times New Roman" w:eastAsia="宋体" w:cs="Times New Roman"/>
          <w:b/>
          <w:color w:val="auto"/>
          <w:kern w:val="0"/>
          <w:sz w:val="24"/>
          <w:szCs w:val="24"/>
          <w:highlight w:val="none"/>
        </w:rPr>
        <w:t>第二十条</w:t>
      </w:r>
      <w:r>
        <w:rPr>
          <w:rFonts w:hint="default" w:ascii="Times New Roman" w:hAnsi="Times New Roman" w:eastAsia="宋体" w:cs="Times New Roman"/>
          <w:color w:val="auto"/>
          <w:kern w:val="0"/>
          <w:sz w:val="24"/>
          <w:szCs w:val="24"/>
          <w:highlight w:val="none"/>
        </w:rPr>
        <w:t>　</w:t>
      </w:r>
      <w:r>
        <w:rPr>
          <w:rFonts w:hint="default" w:ascii="Times New Roman" w:hAnsi="Times New Roman" w:eastAsia="宋体" w:cs="Times New Roman"/>
          <w:color w:val="auto"/>
          <w:kern w:val="0"/>
          <w:sz w:val="24"/>
          <w:szCs w:val="24"/>
          <w:highlight w:val="none"/>
          <w:lang w:val="en-US" w:eastAsia="zh-CN"/>
        </w:rPr>
        <w:t xml:space="preserve"> </w:t>
      </w:r>
      <w:r>
        <w:rPr>
          <w:rFonts w:hint="default" w:ascii="Times New Roman" w:hAnsi="Times New Roman" w:eastAsia="宋体" w:cs="Times New Roman"/>
          <w:color w:val="auto"/>
          <w:kern w:val="0"/>
          <w:sz w:val="24"/>
          <w:szCs w:val="24"/>
          <w:highlight w:val="none"/>
          <w:lang w:eastAsia="zh-CN"/>
        </w:rPr>
        <w:t>乙方</w:t>
      </w:r>
      <w:r>
        <w:rPr>
          <w:rFonts w:hint="default" w:ascii="Times New Roman" w:hAnsi="Times New Roman" w:eastAsia="宋体" w:cs="Times New Roman"/>
          <w:color w:val="auto"/>
          <w:kern w:val="0"/>
          <w:sz w:val="24"/>
          <w:szCs w:val="24"/>
          <w:highlight w:val="none"/>
        </w:rPr>
        <w:t>的责任期即建设工程造价咨询合同有效期。</w:t>
      </w:r>
      <w:r>
        <w:rPr>
          <w:rFonts w:hint="default" w:ascii="Times New Roman" w:hAnsi="Times New Roman" w:eastAsia="宋体" w:cs="Times New Roman"/>
          <w:color w:val="auto"/>
          <w:kern w:val="0"/>
          <w:sz w:val="24"/>
          <w:szCs w:val="24"/>
          <w:highlight w:val="none"/>
          <w:lang w:eastAsia="zh-CN"/>
        </w:rPr>
        <w:t>乙方</w:t>
      </w:r>
      <w:r>
        <w:rPr>
          <w:rFonts w:hint="default" w:ascii="Times New Roman" w:hAnsi="Times New Roman" w:eastAsia="宋体" w:cs="Times New Roman"/>
          <w:color w:val="auto"/>
          <w:kern w:val="0"/>
          <w:sz w:val="24"/>
          <w:szCs w:val="24"/>
          <w:highlight w:val="none"/>
        </w:rPr>
        <w:t>责任期内，应当履行建设工程造价咨询合同中约定的义务。因</w:t>
      </w:r>
      <w:r>
        <w:rPr>
          <w:rFonts w:hint="default" w:ascii="Times New Roman" w:hAnsi="Times New Roman" w:eastAsia="宋体" w:cs="Times New Roman"/>
          <w:color w:val="auto"/>
          <w:kern w:val="0"/>
          <w:sz w:val="24"/>
          <w:szCs w:val="24"/>
          <w:highlight w:val="none"/>
          <w:lang w:eastAsia="zh-CN"/>
        </w:rPr>
        <w:t>乙方</w:t>
      </w:r>
      <w:r>
        <w:rPr>
          <w:rFonts w:hint="default" w:ascii="Times New Roman" w:hAnsi="Times New Roman" w:eastAsia="宋体" w:cs="Times New Roman"/>
          <w:color w:val="auto"/>
          <w:kern w:val="0"/>
          <w:sz w:val="24"/>
          <w:szCs w:val="24"/>
          <w:highlight w:val="none"/>
        </w:rPr>
        <w:t>的单方过失造成的经济损失，应当向</w:t>
      </w:r>
      <w:r>
        <w:rPr>
          <w:rFonts w:hint="default" w:ascii="Times New Roman" w:hAnsi="Times New Roman" w:eastAsia="宋体" w:cs="Times New Roman"/>
          <w:color w:val="auto"/>
          <w:kern w:val="0"/>
          <w:sz w:val="24"/>
          <w:szCs w:val="24"/>
          <w:highlight w:val="none"/>
          <w:lang w:eastAsia="zh-CN"/>
        </w:rPr>
        <w:t>甲方</w:t>
      </w:r>
      <w:r>
        <w:rPr>
          <w:rFonts w:hint="default" w:ascii="Times New Roman" w:hAnsi="Times New Roman" w:eastAsia="宋体" w:cs="Times New Roman"/>
          <w:color w:val="auto"/>
          <w:kern w:val="0"/>
          <w:sz w:val="24"/>
          <w:szCs w:val="24"/>
          <w:highlight w:val="none"/>
        </w:rPr>
        <w:t>进行赔偿。累计赔偿总额不应超过建设工程造价咨询酬金总额（除去税金）。</w:t>
      </w:r>
    </w:p>
    <w:p w14:paraId="5CB9586F">
      <w:pPr>
        <w:pageBreakBefore w:val="0"/>
        <w:kinsoku/>
        <w:wordWrap/>
        <w:overflowPunct/>
        <w:topLinePunct w:val="0"/>
        <w:autoSpaceDE/>
        <w:autoSpaceDN/>
        <w:bidi w:val="0"/>
        <w:spacing w:line="440" w:lineRule="exact"/>
        <w:ind w:left="0" w:firstLine="482" w:firstLineChars="200"/>
        <w:textAlignment w:val="auto"/>
        <w:rPr>
          <w:rFonts w:hint="default" w:ascii="Times New Roman" w:hAnsi="Times New Roman" w:eastAsia="宋体" w:cs="Times New Roman"/>
          <w:b/>
          <w:color w:val="auto"/>
          <w:kern w:val="0"/>
          <w:sz w:val="24"/>
          <w:szCs w:val="24"/>
          <w:highlight w:val="none"/>
        </w:rPr>
      </w:pPr>
      <w:r>
        <w:rPr>
          <w:rFonts w:hint="default" w:ascii="Times New Roman" w:hAnsi="Times New Roman" w:eastAsia="宋体" w:cs="Times New Roman"/>
          <w:b/>
          <w:color w:val="auto"/>
          <w:kern w:val="0"/>
          <w:sz w:val="24"/>
          <w:szCs w:val="24"/>
          <w:highlight w:val="none"/>
        </w:rPr>
        <w:t>第二十一条</w:t>
      </w:r>
      <w:r>
        <w:rPr>
          <w:rFonts w:hint="default" w:ascii="Times New Roman" w:hAnsi="Times New Roman" w:eastAsia="宋体" w:cs="Times New Roman"/>
          <w:b/>
          <w:color w:val="auto"/>
          <w:kern w:val="0"/>
          <w:sz w:val="24"/>
          <w:szCs w:val="24"/>
          <w:highlight w:val="none"/>
          <w:lang w:val="en-US" w:eastAsia="zh-CN"/>
        </w:rPr>
        <w:t xml:space="preserve"> </w:t>
      </w:r>
      <w:r>
        <w:rPr>
          <w:rFonts w:hint="default" w:ascii="Times New Roman" w:hAnsi="Times New Roman" w:eastAsia="宋体" w:cs="Times New Roman"/>
          <w:color w:val="auto"/>
          <w:kern w:val="0"/>
          <w:sz w:val="24"/>
          <w:szCs w:val="24"/>
          <w:highlight w:val="none"/>
          <w:lang w:eastAsia="zh-CN"/>
        </w:rPr>
        <w:t>乙方</w:t>
      </w:r>
      <w:r>
        <w:rPr>
          <w:rFonts w:hint="default" w:ascii="Times New Roman" w:hAnsi="Times New Roman" w:eastAsia="宋体" w:cs="Times New Roman"/>
          <w:color w:val="auto"/>
          <w:kern w:val="0"/>
          <w:sz w:val="24"/>
          <w:szCs w:val="24"/>
          <w:highlight w:val="none"/>
        </w:rPr>
        <w:t>对</w:t>
      </w:r>
      <w:r>
        <w:rPr>
          <w:rFonts w:hint="default" w:ascii="Times New Roman" w:hAnsi="Times New Roman" w:eastAsia="宋体" w:cs="Times New Roman"/>
          <w:color w:val="auto"/>
          <w:kern w:val="0"/>
          <w:sz w:val="24"/>
          <w:szCs w:val="24"/>
          <w:highlight w:val="none"/>
          <w:lang w:eastAsia="zh-CN"/>
        </w:rPr>
        <w:t>甲方</w:t>
      </w:r>
      <w:r>
        <w:rPr>
          <w:rFonts w:hint="default" w:ascii="Times New Roman" w:hAnsi="Times New Roman" w:eastAsia="宋体" w:cs="Times New Roman"/>
          <w:color w:val="auto"/>
          <w:kern w:val="0"/>
          <w:sz w:val="24"/>
          <w:szCs w:val="24"/>
          <w:highlight w:val="none"/>
        </w:rPr>
        <w:t>或第三人所提出的咨询业务范围内的问题不能及时核对或答复，导致合同不能全部或部分履行，</w:t>
      </w:r>
      <w:r>
        <w:rPr>
          <w:rFonts w:hint="default" w:ascii="Times New Roman" w:hAnsi="Times New Roman" w:eastAsia="宋体" w:cs="Times New Roman"/>
          <w:color w:val="auto"/>
          <w:kern w:val="0"/>
          <w:sz w:val="24"/>
          <w:szCs w:val="24"/>
          <w:highlight w:val="none"/>
          <w:lang w:eastAsia="zh-CN"/>
        </w:rPr>
        <w:t>乙方</w:t>
      </w:r>
      <w:r>
        <w:rPr>
          <w:rFonts w:hint="default" w:ascii="Times New Roman" w:hAnsi="Times New Roman" w:eastAsia="宋体" w:cs="Times New Roman"/>
          <w:color w:val="auto"/>
          <w:kern w:val="0"/>
          <w:sz w:val="24"/>
          <w:szCs w:val="24"/>
          <w:highlight w:val="none"/>
        </w:rPr>
        <w:t>应承担相应的责任。</w:t>
      </w:r>
    </w:p>
    <w:p w14:paraId="685A85FE">
      <w:pPr>
        <w:pageBreakBefore w:val="0"/>
        <w:kinsoku/>
        <w:wordWrap/>
        <w:overflowPunct/>
        <w:topLinePunct w:val="0"/>
        <w:autoSpaceDE/>
        <w:autoSpaceDN/>
        <w:bidi w:val="0"/>
        <w:spacing w:line="440" w:lineRule="exact"/>
        <w:ind w:left="0" w:firstLine="482" w:firstLineChars="200"/>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b/>
          <w:color w:val="auto"/>
          <w:kern w:val="0"/>
          <w:sz w:val="24"/>
          <w:szCs w:val="24"/>
          <w:highlight w:val="none"/>
        </w:rPr>
        <w:t>第二十二条</w:t>
      </w:r>
      <w:r>
        <w:rPr>
          <w:rFonts w:hint="default" w:ascii="Times New Roman" w:hAnsi="Times New Roman" w:eastAsia="宋体" w:cs="Times New Roman"/>
          <w:color w:val="auto"/>
          <w:kern w:val="0"/>
          <w:sz w:val="24"/>
          <w:szCs w:val="24"/>
          <w:highlight w:val="none"/>
        </w:rPr>
        <w:t>　</w:t>
      </w:r>
      <w:r>
        <w:rPr>
          <w:rFonts w:hint="default" w:ascii="Times New Roman" w:hAnsi="Times New Roman" w:eastAsia="宋体" w:cs="Times New Roman"/>
          <w:color w:val="auto"/>
          <w:kern w:val="0"/>
          <w:sz w:val="24"/>
          <w:szCs w:val="24"/>
          <w:highlight w:val="none"/>
          <w:lang w:eastAsia="zh-CN"/>
        </w:rPr>
        <w:t>乙方</w:t>
      </w:r>
      <w:r>
        <w:rPr>
          <w:rFonts w:hint="default" w:ascii="Times New Roman" w:hAnsi="Times New Roman" w:eastAsia="宋体" w:cs="Times New Roman"/>
          <w:color w:val="auto"/>
          <w:kern w:val="0"/>
          <w:sz w:val="24"/>
          <w:szCs w:val="24"/>
          <w:highlight w:val="none"/>
        </w:rPr>
        <w:t>向</w:t>
      </w:r>
      <w:r>
        <w:rPr>
          <w:rFonts w:hint="default" w:ascii="Times New Roman" w:hAnsi="Times New Roman" w:eastAsia="宋体" w:cs="Times New Roman"/>
          <w:color w:val="auto"/>
          <w:kern w:val="0"/>
          <w:sz w:val="24"/>
          <w:szCs w:val="24"/>
          <w:highlight w:val="none"/>
          <w:lang w:eastAsia="zh-CN"/>
        </w:rPr>
        <w:t>甲方</w:t>
      </w:r>
      <w:r>
        <w:rPr>
          <w:rFonts w:hint="default" w:ascii="Times New Roman" w:hAnsi="Times New Roman" w:eastAsia="宋体" w:cs="Times New Roman"/>
          <w:color w:val="auto"/>
          <w:kern w:val="0"/>
          <w:sz w:val="24"/>
          <w:szCs w:val="24"/>
          <w:highlight w:val="none"/>
        </w:rPr>
        <w:t>提出赔偿要求不能成立时，则应补偿由于该赔偿或其他要求所导致</w:t>
      </w:r>
      <w:r>
        <w:rPr>
          <w:rFonts w:hint="default" w:ascii="Times New Roman" w:hAnsi="Times New Roman" w:eastAsia="宋体" w:cs="Times New Roman"/>
          <w:color w:val="auto"/>
          <w:kern w:val="0"/>
          <w:sz w:val="24"/>
          <w:szCs w:val="24"/>
          <w:highlight w:val="none"/>
          <w:lang w:eastAsia="zh-CN"/>
        </w:rPr>
        <w:t>甲方</w:t>
      </w:r>
      <w:r>
        <w:rPr>
          <w:rFonts w:hint="default" w:ascii="Times New Roman" w:hAnsi="Times New Roman" w:eastAsia="宋体" w:cs="Times New Roman"/>
          <w:color w:val="auto"/>
          <w:kern w:val="0"/>
          <w:sz w:val="24"/>
          <w:szCs w:val="24"/>
          <w:highlight w:val="none"/>
        </w:rPr>
        <w:t>的各种费用的支出。</w:t>
      </w:r>
    </w:p>
    <w:p w14:paraId="2C36A6D0">
      <w:pPr>
        <w:pageBreakBefore w:val="0"/>
        <w:kinsoku/>
        <w:wordWrap/>
        <w:overflowPunct/>
        <w:topLinePunct w:val="0"/>
        <w:autoSpaceDE/>
        <w:autoSpaceDN/>
        <w:bidi w:val="0"/>
        <w:spacing w:line="440" w:lineRule="exact"/>
        <w:ind w:left="0" w:firstLine="482" w:firstLineChars="200"/>
        <w:textAlignment w:val="auto"/>
        <w:rPr>
          <w:rFonts w:hint="default" w:ascii="Times New Roman" w:hAnsi="Times New Roman" w:eastAsia="宋体" w:cs="Times New Roman"/>
          <w:b/>
          <w:bCs/>
          <w:color w:val="auto"/>
          <w:kern w:val="0"/>
          <w:sz w:val="24"/>
          <w:szCs w:val="24"/>
          <w:highlight w:val="none"/>
        </w:rPr>
      </w:pPr>
      <w:r>
        <w:rPr>
          <w:rFonts w:hint="default" w:ascii="Times New Roman" w:hAnsi="Times New Roman" w:eastAsia="宋体" w:cs="Times New Roman"/>
          <w:b/>
          <w:bCs/>
          <w:color w:val="auto"/>
          <w:kern w:val="0"/>
          <w:sz w:val="24"/>
          <w:szCs w:val="24"/>
          <w:highlight w:val="none"/>
          <w:lang w:eastAsia="zh-CN"/>
        </w:rPr>
        <w:t>甲方</w:t>
      </w:r>
      <w:r>
        <w:rPr>
          <w:rFonts w:hint="default" w:ascii="Times New Roman" w:hAnsi="Times New Roman" w:eastAsia="宋体" w:cs="Times New Roman"/>
          <w:b/>
          <w:bCs/>
          <w:color w:val="auto"/>
          <w:kern w:val="0"/>
          <w:sz w:val="24"/>
          <w:szCs w:val="24"/>
          <w:highlight w:val="none"/>
        </w:rPr>
        <w:t>的责任</w:t>
      </w:r>
    </w:p>
    <w:p w14:paraId="5362BCCA">
      <w:pPr>
        <w:pageBreakBefore w:val="0"/>
        <w:kinsoku/>
        <w:wordWrap/>
        <w:overflowPunct/>
        <w:topLinePunct w:val="0"/>
        <w:autoSpaceDE/>
        <w:autoSpaceDN/>
        <w:bidi w:val="0"/>
        <w:spacing w:line="440" w:lineRule="exact"/>
        <w:ind w:left="0" w:firstLine="482" w:firstLineChars="200"/>
        <w:textAlignment w:val="auto"/>
        <w:rPr>
          <w:rFonts w:hint="default" w:ascii="Times New Roman" w:hAnsi="Times New Roman" w:eastAsia="宋体" w:cs="Times New Roman"/>
          <w:b/>
          <w:color w:val="auto"/>
          <w:kern w:val="0"/>
          <w:sz w:val="24"/>
          <w:szCs w:val="24"/>
          <w:highlight w:val="none"/>
        </w:rPr>
      </w:pPr>
      <w:r>
        <w:rPr>
          <w:rFonts w:hint="default" w:ascii="Times New Roman" w:hAnsi="Times New Roman" w:eastAsia="宋体" w:cs="Times New Roman"/>
          <w:b/>
          <w:color w:val="auto"/>
          <w:kern w:val="0"/>
          <w:sz w:val="24"/>
          <w:szCs w:val="24"/>
          <w:highlight w:val="none"/>
        </w:rPr>
        <w:t>第二十三条</w:t>
      </w:r>
      <w:r>
        <w:rPr>
          <w:rFonts w:hint="default" w:ascii="Times New Roman" w:hAnsi="Times New Roman" w:eastAsia="宋体" w:cs="Times New Roman"/>
          <w:color w:val="auto"/>
          <w:kern w:val="0"/>
          <w:sz w:val="24"/>
          <w:szCs w:val="24"/>
          <w:highlight w:val="none"/>
        </w:rPr>
        <w:t>　</w:t>
      </w:r>
      <w:r>
        <w:rPr>
          <w:rFonts w:hint="default" w:ascii="Times New Roman" w:hAnsi="Times New Roman" w:eastAsia="宋体" w:cs="Times New Roman"/>
          <w:color w:val="auto"/>
          <w:kern w:val="0"/>
          <w:sz w:val="24"/>
          <w:szCs w:val="24"/>
          <w:highlight w:val="none"/>
          <w:lang w:eastAsia="zh-CN"/>
        </w:rPr>
        <w:t>甲方</w:t>
      </w:r>
      <w:r>
        <w:rPr>
          <w:rFonts w:hint="default" w:ascii="Times New Roman" w:hAnsi="Times New Roman" w:eastAsia="宋体" w:cs="Times New Roman"/>
          <w:color w:val="auto"/>
          <w:kern w:val="0"/>
          <w:sz w:val="24"/>
          <w:szCs w:val="24"/>
          <w:highlight w:val="none"/>
        </w:rPr>
        <w:t>应当履行建设工程造价咨询合同约定的义务，如有违反则应当承担违约责任，赔偿给</w:t>
      </w:r>
      <w:r>
        <w:rPr>
          <w:rFonts w:hint="default" w:ascii="Times New Roman" w:hAnsi="Times New Roman" w:eastAsia="宋体" w:cs="Times New Roman"/>
          <w:color w:val="auto"/>
          <w:kern w:val="0"/>
          <w:sz w:val="24"/>
          <w:szCs w:val="24"/>
          <w:highlight w:val="none"/>
          <w:lang w:eastAsia="zh-CN"/>
        </w:rPr>
        <w:t>乙方</w:t>
      </w:r>
      <w:r>
        <w:rPr>
          <w:rFonts w:hint="default" w:ascii="Times New Roman" w:hAnsi="Times New Roman" w:eastAsia="宋体" w:cs="Times New Roman"/>
          <w:color w:val="auto"/>
          <w:kern w:val="0"/>
          <w:sz w:val="24"/>
          <w:szCs w:val="24"/>
          <w:highlight w:val="none"/>
        </w:rPr>
        <w:t>造成的损失。</w:t>
      </w:r>
    </w:p>
    <w:p w14:paraId="3A7F27A1">
      <w:pPr>
        <w:pageBreakBefore w:val="0"/>
        <w:kinsoku/>
        <w:wordWrap/>
        <w:overflowPunct/>
        <w:topLinePunct w:val="0"/>
        <w:autoSpaceDE/>
        <w:autoSpaceDN/>
        <w:bidi w:val="0"/>
        <w:spacing w:line="440" w:lineRule="exact"/>
        <w:ind w:left="0" w:firstLine="482" w:firstLineChars="200"/>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b/>
          <w:color w:val="auto"/>
          <w:kern w:val="0"/>
          <w:sz w:val="24"/>
          <w:szCs w:val="24"/>
          <w:highlight w:val="none"/>
        </w:rPr>
        <w:t>第二十四条</w:t>
      </w:r>
      <w:r>
        <w:rPr>
          <w:rFonts w:hint="default" w:ascii="Times New Roman" w:hAnsi="Times New Roman" w:eastAsia="宋体" w:cs="Times New Roman"/>
          <w:color w:val="auto"/>
          <w:kern w:val="0"/>
          <w:sz w:val="24"/>
          <w:szCs w:val="24"/>
          <w:highlight w:val="none"/>
        </w:rPr>
        <w:t>　</w:t>
      </w:r>
      <w:r>
        <w:rPr>
          <w:rFonts w:hint="default" w:ascii="Times New Roman" w:hAnsi="Times New Roman" w:eastAsia="宋体" w:cs="Times New Roman"/>
          <w:color w:val="auto"/>
          <w:kern w:val="0"/>
          <w:sz w:val="24"/>
          <w:szCs w:val="24"/>
          <w:highlight w:val="none"/>
          <w:lang w:eastAsia="zh-CN"/>
        </w:rPr>
        <w:t>甲方</w:t>
      </w:r>
      <w:r>
        <w:rPr>
          <w:rFonts w:hint="default" w:ascii="Times New Roman" w:hAnsi="Times New Roman" w:eastAsia="宋体" w:cs="Times New Roman"/>
          <w:color w:val="auto"/>
          <w:kern w:val="0"/>
          <w:sz w:val="24"/>
          <w:szCs w:val="24"/>
          <w:highlight w:val="none"/>
        </w:rPr>
        <w:t>如果向</w:t>
      </w:r>
      <w:r>
        <w:rPr>
          <w:rFonts w:hint="default" w:ascii="Times New Roman" w:hAnsi="Times New Roman" w:eastAsia="宋体" w:cs="Times New Roman"/>
          <w:color w:val="auto"/>
          <w:kern w:val="0"/>
          <w:sz w:val="24"/>
          <w:szCs w:val="24"/>
          <w:highlight w:val="none"/>
          <w:lang w:eastAsia="zh-CN"/>
        </w:rPr>
        <w:t>乙方</w:t>
      </w:r>
      <w:r>
        <w:rPr>
          <w:rFonts w:hint="default" w:ascii="Times New Roman" w:hAnsi="Times New Roman" w:eastAsia="宋体" w:cs="Times New Roman"/>
          <w:color w:val="auto"/>
          <w:kern w:val="0"/>
          <w:sz w:val="24"/>
          <w:szCs w:val="24"/>
          <w:highlight w:val="none"/>
        </w:rPr>
        <w:t>提出赔偿或其他要求不能成立时，则应补偿由于该赔偿或其他要求所导致</w:t>
      </w:r>
      <w:r>
        <w:rPr>
          <w:rFonts w:hint="default" w:ascii="Times New Roman" w:hAnsi="Times New Roman" w:eastAsia="宋体" w:cs="Times New Roman"/>
          <w:color w:val="auto"/>
          <w:kern w:val="0"/>
          <w:sz w:val="24"/>
          <w:szCs w:val="24"/>
          <w:highlight w:val="none"/>
          <w:lang w:eastAsia="zh-CN"/>
        </w:rPr>
        <w:t>乙方</w:t>
      </w:r>
      <w:r>
        <w:rPr>
          <w:rFonts w:hint="default" w:ascii="Times New Roman" w:hAnsi="Times New Roman" w:eastAsia="宋体" w:cs="Times New Roman"/>
          <w:color w:val="auto"/>
          <w:kern w:val="0"/>
          <w:sz w:val="24"/>
          <w:szCs w:val="24"/>
          <w:highlight w:val="none"/>
        </w:rPr>
        <w:t>的各种费用的支出。</w:t>
      </w:r>
    </w:p>
    <w:p w14:paraId="33C7FD72">
      <w:pPr>
        <w:pageBreakBefore w:val="0"/>
        <w:kinsoku/>
        <w:wordWrap/>
        <w:overflowPunct/>
        <w:topLinePunct w:val="0"/>
        <w:autoSpaceDE/>
        <w:autoSpaceDN/>
        <w:bidi w:val="0"/>
        <w:spacing w:line="440" w:lineRule="exact"/>
        <w:ind w:left="0" w:firstLine="482" w:firstLineChars="200"/>
        <w:textAlignment w:val="auto"/>
        <w:rPr>
          <w:rFonts w:hint="default" w:ascii="Times New Roman" w:hAnsi="Times New Roman" w:eastAsia="宋体" w:cs="Times New Roman"/>
          <w:b/>
          <w:bCs/>
          <w:color w:val="auto"/>
          <w:kern w:val="0"/>
          <w:sz w:val="24"/>
          <w:szCs w:val="24"/>
          <w:highlight w:val="none"/>
        </w:rPr>
      </w:pPr>
      <w:r>
        <w:rPr>
          <w:rFonts w:hint="default" w:ascii="Times New Roman" w:hAnsi="Times New Roman" w:eastAsia="宋体" w:cs="Times New Roman"/>
          <w:b/>
          <w:bCs/>
          <w:color w:val="auto"/>
          <w:kern w:val="0"/>
          <w:sz w:val="24"/>
          <w:szCs w:val="24"/>
          <w:highlight w:val="none"/>
        </w:rPr>
        <w:t>合同生效、变更与终止</w:t>
      </w:r>
    </w:p>
    <w:p w14:paraId="2EF9E474">
      <w:pPr>
        <w:pageBreakBefore w:val="0"/>
        <w:kinsoku/>
        <w:wordWrap/>
        <w:overflowPunct/>
        <w:topLinePunct w:val="0"/>
        <w:autoSpaceDE/>
        <w:autoSpaceDN/>
        <w:bidi w:val="0"/>
        <w:spacing w:line="440" w:lineRule="exact"/>
        <w:ind w:left="0" w:firstLine="482" w:firstLineChars="200"/>
        <w:textAlignment w:val="auto"/>
        <w:rPr>
          <w:rFonts w:hint="default" w:ascii="Times New Roman" w:hAnsi="Times New Roman" w:eastAsia="宋体" w:cs="Times New Roman"/>
          <w:b/>
          <w:color w:val="auto"/>
          <w:kern w:val="0"/>
          <w:sz w:val="24"/>
          <w:szCs w:val="24"/>
          <w:highlight w:val="none"/>
        </w:rPr>
      </w:pPr>
      <w:r>
        <w:rPr>
          <w:rFonts w:hint="default" w:ascii="Times New Roman" w:hAnsi="Times New Roman" w:eastAsia="宋体" w:cs="Times New Roman"/>
          <w:b/>
          <w:color w:val="auto"/>
          <w:kern w:val="0"/>
          <w:sz w:val="24"/>
          <w:szCs w:val="24"/>
          <w:highlight w:val="none"/>
        </w:rPr>
        <w:t>第二十五条</w:t>
      </w:r>
      <w:r>
        <w:rPr>
          <w:rFonts w:hint="default" w:ascii="Times New Roman" w:hAnsi="Times New Roman" w:eastAsia="宋体" w:cs="Times New Roman"/>
          <w:color w:val="auto"/>
          <w:kern w:val="0"/>
          <w:sz w:val="24"/>
          <w:szCs w:val="24"/>
          <w:highlight w:val="none"/>
        </w:rPr>
        <w:t>　本合同自双方签字盖章之日起生效。</w:t>
      </w:r>
    </w:p>
    <w:p w14:paraId="4B376E64">
      <w:pPr>
        <w:pageBreakBefore w:val="0"/>
        <w:kinsoku/>
        <w:wordWrap/>
        <w:overflowPunct/>
        <w:topLinePunct w:val="0"/>
        <w:autoSpaceDE/>
        <w:autoSpaceDN/>
        <w:bidi w:val="0"/>
        <w:spacing w:line="440" w:lineRule="exact"/>
        <w:ind w:left="0" w:firstLine="482" w:firstLineChars="200"/>
        <w:textAlignment w:val="auto"/>
        <w:rPr>
          <w:rFonts w:hint="default" w:ascii="Times New Roman" w:hAnsi="Times New Roman" w:eastAsia="宋体" w:cs="Times New Roman"/>
          <w:b/>
          <w:color w:val="auto"/>
          <w:kern w:val="0"/>
          <w:sz w:val="24"/>
          <w:szCs w:val="24"/>
          <w:highlight w:val="none"/>
        </w:rPr>
      </w:pPr>
      <w:r>
        <w:rPr>
          <w:rFonts w:hint="default" w:ascii="Times New Roman" w:hAnsi="Times New Roman" w:eastAsia="宋体" w:cs="Times New Roman"/>
          <w:b/>
          <w:color w:val="auto"/>
          <w:kern w:val="0"/>
          <w:sz w:val="24"/>
          <w:szCs w:val="24"/>
          <w:highlight w:val="none"/>
        </w:rPr>
        <w:t>第二十六条</w:t>
      </w:r>
      <w:r>
        <w:rPr>
          <w:rFonts w:hint="default" w:ascii="Times New Roman" w:hAnsi="Times New Roman" w:eastAsia="宋体" w:cs="Times New Roman"/>
          <w:color w:val="auto"/>
          <w:kern w:val="0"/>
          <w:sz w:val="24"/>
          <w:szCs w:val="24"/>
          <w:highlight w:val="none"/>
        </w:rPr>
        <w:t>　由于</w:t>
      </w:r>
      <w:r>
        <w:rPr>
          <w:rFonts w:hint="default" w:ascii="Times New Roman" w:hAnsi="Times New Roman" w:eastAsia="宋体" w:cs="Times New Roman"/>
          <w:color w:val="auto"/>
          <w:kern w:val="0"/>
          <w:sz w:val="24"/>
          <w:szCs w:val="24"/>
          <w:highlight w:val="none"/>
          <w:lang w:eastAsia="zh-CN"/>
        </w:rPr>
        <w:t>甲方</w:t>
      </w:r>
      <w:r>
        <w:rPr>
          <w:rFonts w:hint="default" w:ascii="Times New Roman" w:hAnsi="Times New Roman" w:eastAsia="宋体" w:cs="Times New Roman"/>
          <w:color w:val="auto"/>
          <w:kern w:val="0"/>
          <w:sz w:val="24"/>
          <w:szCs w:val="24"/>
          <w:highlight w:val="none"/>
        </w:rPr>
        <w:t>或第三人的原因使</w:t>
      </w:r>
      <w:r>
        <w:rPr>
          <w:rFonts w:hint="default" w:ascii="Times New Roman" w:hAnsi="Times New Roman" w:eastAsia="宋体" w:cs="Times New Roman"/>
          <w:color w:val="auto"/>
          <w:kern w:val="0"/>
          <w:sz w:val="24"/>
          <w:szCs w:val="24"/>
          <w:highlight w:val="none"/>
          <w:lang w:eastAsia="zh-CN"/>
        </w:rPr>
        <w:t>乙方</w:t>
      </w:r>
      <w:r>
        <w:rPr>
          <w:rFonts w:hint="default" w:ascii="Times New Roman" w:hAnsi="Times New Roman" w:eastAsia="宋体" w:cs="Times New Roman"/>
          <w:color w:val="auto"/>
          <w:kern w:val="0"/>
          <w:sz w:val="24"/>
          <w:szCs w:val="24"/>
          <w:highlight w:val="none"/>
        </w:rPr>
        <w:t>工作受到阻碍、延误或重复以致增加了工作量或延长了约定的咨询时间，则</w:t>
      </w:r>
      <w:r>
        <w:rPr>
          <w:rFonts w:hint="default" w:ascii="Times New Roman" w:hAnsi="Times New Roman" w:eastAsia="宋体" w:cs="Times New Roman"/>
          <w:color w:val="auto"/>
          <w:kern w:val="0"/>
          <w:sz w:val="24"/>
          <w:szCs w:val="24"/>
          <w:highlight w:val="none"/>
          <w:lang w:eastAsia="zh-CN"/>
        </w:rPr>
        <w:t>乙方</w:t>
      </w:r>
      <w:r>
        <w:rPr>
          <w:rFonts w:hint="default" w:ascii="Times New Roman" w:hAnsi="Times New Roman" w:eastAsia="宋体" w:cs="Times New Roman"/>
          <w:color w:val="auto"/>
          <w:kern w:val="0"/>
          <w:sz w:val="24"/>
          <w:szCs w:val="24"/>
          <w:highlight w:val="none"/>
        </w:rPr>
        <w:t>应当将此情况与可能产生的影响及时书面通知</w:t>
      </w:r>
      <w:r>
        <w:rPr>
          <w:rFonts w:hint="default" w:ascii="Times New Roman" w:hAnsi="Times New Roman" w:eastAsia="宋体" w:cs="Times New Roman"/>
          <w:color w:val="auto"/>
          <w:kern w:val="0"/>
          <w:sz w:val="24"/>
          <w:szCs w:val="24"/>
          <w:highlight w:val="none"/>
          <w:lang w:eastAsia="zh-CN"/>
        </w:rPr>
        <w:t>甲方</w:t>
      </w:r>
      <w:r>
        <w:rPr>
          <w:rFonts w:hint="default" w:ascii="Times New Roman" w:hAnsi="Times New Roman" w:eastAsia="宋体" w:cs="Times New Roman"/>
          <w:color w:val="auto"/>
          <w:kern w:val="0"/>
          <w:sz w:val="24"/>
          <w:szCs w:val="24"/>
          <w:highlight w:val="none"/>
        </w:rPr>
        <w:t>。由此增加的工作量视为额外服务，完成建设工程造价咨询工作的时间应当相应延长，并得到额外的酬金。</w:t>
      </w:r>
    </w:p>
    <w:p w14:paraId="7A6268E7">
      <w:pPr>
        <w:pageBreakBefore w:val="0"/>
        <w:kinsoku/>
        <w:wordWrap/>
        <w:overflowPunct/>
        <w:topLinePunct w:val="0"/>
        <w:autoSpaceDE/>
        <w:autoSpaceDN/>
        <w:bidi w:val="0"/>
        <w:spacing w:line="440" w:lineRule="exact"/>
        <w:ind w:left="0" w:firstLine="482" w:firstLineChars="200"/>
        <w:textAlignment w:val="auto"/>
        <w:rPr>
          <w:rFonts w:hint="default" w:ascii="Times New Roman" w:hAnsi="Times New Roman" w:eastAsia="宋体" w:cs="Times New Roman"/>
          <w:b/>
          <w:color w:val="auto"/>
          <w:kern w:val="0"/>
          <w:sz w:val="24"/>
          <w:szCs w:val="24"/>
          <w:highlight w:val="none"/>
        </w:rPr>
      </w:pPr>
      <w:r>
        <w:rPr>
          <w:rFonts w:hint="default" w:ascii="Times New Roman" w:hAnsi="Times New Roman" w:eastAsia="宋体" w:cs="Times New Roman"/>
          <w:b/>
          <w:color w:val="auto"/>
          <w:kern w:val="0"/>
          <w:sz w:val="24"/>
          <w:szCs w:val="24"/>
          <w:highlight w:val="none"/>
        </w:rPr>
        <w:t>第二十七条</w:t>
      </w:r>
      <w:r>
        <w:rPr>
          <w:rFonts w:hint="default" w:ascii="Times New Roman" w:hAnsi="Times New Roman" w:eastAsia="宋体" w:cs="Times New Roman"/>
          <w:color w:val="auto"/>
          <w:kern w:val="0"/>
          <w:sz w:val="24"/>
          <w:szCs w:val="24"/>
          <w:highlight w:val="none"/>
        </w:rPr>
        <w:t>　当事人一方要求变更或解除合同时，则应当在7个工作日前通知对方；因变更或解除合同使一方遭受损失的，应由责任方负责赔偿。</w:t>
      </w:r>
    </w:p>
    <w:p w14:paraId="4542D435">
      <w:pPr>
        <w:pageBreakBefore w:val="0"/>
        <w:kinsoku/>
        <w:wordWrap/>
        <w:overflowPunct/>
        <w:topLinePunct w:val="0"/>
        <w:autoSpaceDE/>
        <w:autoSpaceDN/>
        <w:bidi w:val="0"/>
        <w:spacing w:line="440" w:lineRule="exact"/>
        <w:ind w:left="0" w:firstLine="482" w:firstLineChars="200"/>
        <w:textAlignment w:val="auto"/>
        <w:rPr>
          <w:rFonts w:hint="default" w:ascii="Times New Roman" w:hAnsi="Times New Roman" w:eastAsia="宋体" w:cs="Times New Roman"/>
          <w:b/>
          <w:color w:val="auto"/>
          <w:kern w:val="0"/>
          <w:sz w:val="24"/>
          <w:szCs w:val="24"/>
          <w:highlight w:val="none"/>
        </w:rPr>
      </w:pPr>
      <w:r>
        <w:rPr>
          <w:rFonts w:hint="default" w:ascii="Times New Roman" w:hAnsi="Times New Roman" w:eastAsia="宋体" w:cs="Times New Roman"/>
          <w:b/>
          <w:color w:val="auto"/>
          <w:kern w:val="0"/>
          <w:sz w:val="24"/>
          <w:szCs w:val="24"/>
          <w:highlight w:val="none"/>
        </w:rPr>
        <w:t>第二十八条</w:t>
      </w:r>
      <w:r>
        <w:rPr>
          <w:rFonts w:hint="default" w:ascii="Times New Roman" w:hAnsi="Times New Roman" w:eastAsia="宋体" w:cs="Times New Roman"/>
          <w:color w:val="auto"/>
          <w:kern w:val="0"/>
          <w:sz w:val="24"/>
          <w:szCs w:val="24"/>
          <w:highlight w:val="none"/>
        </w:rPr>
        <w:t>　</w:t>
      </w:r>
      <w:r>
        <w:rPr>
          <w:rFonts w:hint="default" w:ascii="Times New Roman" w:hAnsi="Times New Roman" w:eastAsia="宋体" w:cs="Times New Roman"/>
          <w:color w:val="auto"/>
          <w:kern w:val="0"/>
          <w:sz w:val="24"/>
          <w:szCs w:val="24"/>
          <w:highlight w:val="none"/>
          <w:lang w:eastAsia="zh-CN"/>
        </w:rPr>
        <w:t>乙方</w:t>
      </w:r>
      <w:r>
        <w:rPr>
          <w:rFonts w:hint="default" w:ascii="Times New Roman" w:hAnsi="Times New Roman" w:eastAsia="宋体" w:cs="Times New Roman"/>
          <w:color w:val="auto"/>
          <w:kern w:val="0"/>
          <w:sz w:val="24"/>
          <w:szCs w:val="24"/>
          <w:highlight w:val="none"/>
        </w:rPr>
        <w:t>由于非自身原因暂停或中止执行建设工程造价咨询业务，由此而增加的恢复执行建设工程造价咨询业务的工作，应视为额外服务，有权得到额外的时间和酬金。</w:t>
      </w:r>
    </w:p>
    <w:p w14:paraId="3CAA301E">
      <w:pPr>
        <w:pageBreakBefore w:val="0"/>
        <w:kinsoku/>
        <w:wordWrap/>
        <w:overflowPunct/>
        <w:topLinePunct w:val="0"/>
        <w:autoSpaceDE/>
        <w:autoSpaceDN/>
        <w:bidi w:val="0"/>
        <w:spacing w:line="440" w:lineRule="exact"/>
        <w:ind w:left="0" w:firstLine="482" w:firstLineChars="200"/>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b/>
          <w:color w:val="auto"/>
          <w:kern w:val="0"/>
          <w:sz w:val="24"/>
          <w:szCs w:val="24"/>
          <w:highlight w:val="none"/>
        </w:rPr>
        <w:t>第二十九条</w:t>
      </w:r>
      <w:r>
        <w:rPr>
          <w:rFonts w:hint="default" w:ascii="Times New Roman" w:hAnsi="Times New Roman" w:eastAsia="宋体" w:cs="Times New Roman"/>
          <w:color w:val="auto"/>
          <w:kern w:val="0"/>
          <w:sz w:val="24"/>
          <w:szCs w:val="24"/>
          <w:highlight w:val="none"/>
        </w:rPr>
        <w:t>　变更或解除合同的通知或协议应当采取书面形式，新的协议未达成之前，原合同仍然有效。</w:t>
      </w:r>
    </w:p>
    <w:p w14:paraId="6A62E4F2">
      <w:pPr>
        <w:pageBreakBefore w:val="0"/>
        <w:kinsoku/>
        <w:wordWrap/>
        <w:overflowPunct/>
        <w:topLinePunct w:val="0"/>
        <w:autoSpaceDE/>
        <w:autoSpaceDN/>
        <w:bidi w:val="0"/>
        <w:spacing w:line="440" w:lineRule="exact"/>
        <w:ind w:left="0" w:firstLine="482" w:firstLineChars="200"/>
        <w:textAlignment w:val="auto"/>
        <w:rPr>
          <w:rFonts w:hint="default" w:ascii="Times New Roman" w:hAnsi="Times New Roman" w:eastAsia="宋体" w:cs="Times New Roman"/>
          <w:b/>
          <w:bCs/>
          <w:color w:val="auto"/>
          <w:kern w:val="0"/>
          <w:sz w:val="24"/>
          <w:szCs w:val="24"/>
          <w:highlight w:val="none"/>
        </w:rPr>
      </w:pPr>
      <w:r>
        <w:rPr>
          <w:rFonts w:hint="default" w:ascii="Times New Roman" w:hAnsi="Times New Roman" w:eastAsia="宋体" w:cs="Times New Roman"/>
          <w:b/>
          <w:bCs/>
          <w:color w:val="auto"/>
          <w:kern w:val="0"/>
          <w:sz w:val="24"/>
          <w:szCs w:val="24"/>
          <w:highlight w:val="none"/>
        </w:rPr>
        <w:t>咨询业务酬金</w:t>
      </w:r>
    </w:p>
    <w:p w14:paraId="321A1A3B">
      <w:pPr>
        <w:pageBreakBefore w:val="0"/>
        <w:kinsoku/>
        <w:wordWrap/>
        <w:overflowPunct/>
        <w:topLinePunct w:val="0"/>
        <w:autoSpaceDE/>
        <w:autoSpaceDN/>
        <w:bidi w:val="0"/>
        <w:spacing w:line="440" w:lineRule="exact"/>
        <w:ind w:left="0" w:firstLine="482" w:firstLineChars="200"/>
        <w:textAlignment w:val="auto"/>
        <w:rPr>
          <w:rFonts w:hint="default" w:ascii="Times New Roman" w:hAnsi="Times New Roman" w:eastAsia="宋体" w:cs="Times New Roman"/>
          <w:b/>
          <w:color w:val="auto"/>
          <w:kern w:val="0"/>
          <w:sz w:val="24"/>
          <w:szCs w:val="24"/>
          <w:highlight w:val="none"/>
        </w:rPr>
      </w:pPr>
      <w:r>
        <w:rPr>
          <w:rFonts w:hint="default" w:ascii="Times New Roman" w:hAnsi="Times New Roman" w:eastAsia="宋体" w:cs="Times New Roman"/>
          <w:b/>
          <w:color w:val="auto"/>
          <w:kern w:val="0"/>
          <w:sz w:val="24"/>
          <w:szCs w:val="24"/>
          <w:highlight w:val="none"/>
        </w:rPr>
        <w:t>第三十条</w:t>
      </w:r>
      <w:r>
        <w:rPr>
          <w:rFonts w:hint="default" w:ascii="Times New Roman" w:hAnsi="Times New Roman" w:eastAsia="宋体" w:cs="Times New Roman"/>
          <w:color w:val="auto"/>
          <w:kern w:val="0"/>
          <w:sz w:val="24"/>
          <w:szCs w:val="24"/>
          <w:highlight w:val="none"/>
        </w:rPr>
        <w:t>　正常服务，附加服务和额外服务的酬金，按照建设工程造价咨询合同专用条款约定的方法计取，并按约定的时间、数额和币种支付。</w:t>
      </w:r>
    </w:p>
    <w:p w14:paraId="6F2653FB">
      <w:pPr>
        <w:pageBreakBefore w:val="0"/>
        <w:kinsoku/>
        <w:wordWrap/>
        <w:overflowPunct/>
        <w:topLinePunct w:val="0"/>
        <w:autoSpaceDE/>
        <w:autoSpaceDN/>
        <w:bidi w:val="0"/>
        <w:spacing w:line="440" w:lineRule="exact"/>
        <w:ind w:left="0" w:firstLine="482" w:firstLineChars="200"/>
        <w:textAlignment w:val="auto"/>
        <w:rPr>
          <w:rFonts w:hint="default" w:ascii="Times New Roman" w:hAnsi="Times New Roman" w:eastAsia="宋体" w:cs="Times New Roman"/>
          <w:b/>
          <w:color w:val="auto"/>
          <w:kern w:val="0"/>
          <w:sz w:val="24"/>
          <w:szCs w:val="24"/>
          <w:highlight w:val="none"/>
        </w:rPr>
      </w:pPr>
      <w:r>
        <w:rPr>
          <w:rFonts w:hint="default" w:ascii="Times New Roman" w:hAnsi="Times New Roman" w:eastAsia="宋体" w:cs="Times New Roman"/>
          <w:b/>
          <w:color w:val="auto"/>
          <w:kern w:val="0"/>
          <w:sz w:val="24"/>
          <w:szCs w:val="24"/>
          <w:highlight w:val="none"/>
        </w:rPr>
        <w:t>第三十一条</w:t>
      </w:r>
      <w:r>
        <w:rPr>
          <w:rFonts w:hint="default" w:ascii="Times New Roman" w:hAnsi="Times New Roman" w:eastAsia="宋体" w:cs="Times New Roman"/>
          <w:color w:val="auto"/>
          <w:kern w:val="0"/>
          <w:sz w:val="24"/>
          <w:szCs w:val="24"/>
          <w:highlight w:val="none"/>
        </w:rPr>
        <w:t>　如果</w:t>
      </w:r>
      <w:r>
        <w:rPr>
          <w:rFonts w:hint="default" w:ascii="Times New Roman" w:hAnsi="Times New Roman" w:eastAsia="宋体" w:cs="Times New Roman"/>
          <w:color w:val="auto"/>
          <w:kern w:val="0"/>
          <w:sz w:val="24"/>
          <w:szCs w:val="24"/>
          <w:highlight w:val="none"/>
          <w:lang w:eastAsia="zh-CN"/>
        </w:rPr>
        <w:t>甲方</w:t>
      </w:r>
      <w:r>
        <w:rPr>
          <w:rFonts w:hint="default" w:ascii="Times New Roman" w:hAnsi="Times New Roman" w:eastAsia="宋体" w:cs="Times New Roman"/>
          <w:color w:val="auto"/>
          <w:kern w:val="0"/>
          <w:sz w:val="24"/>
          <w:szCs w:val="24"/>
          <w:highlight w:val="none"/>
        </w:rPr>
        <w:t>在规定的支付期限内未支付建设工程造价咨询酬金，自规定支付之日起，应当向</w:t>
      </w:r>
      <w:r>
        <w:rPr>
          <w:rFonts w:hint="default" w:ascii="Times New Roman" w:hAnsi="Times New Roman" w:eastAsia="宋体" w:cs="Times New Roman"/>
          <w:color w:val="auto"/>
          <w:kern w:val="0"/>
          <w:sz w:val="24"/>
          <w:szCs w:val="24"/>
          <w:highlight w:val="none"/>
          <w:lang w:eastAsia="zh-CN"/>
        </w:rPr>
        <w:t>乙方</w:t>
      </w:r>
      <w:r>
        <w:rPr>
          <w:rFonts w:hint="default" w:ascii="Times New Roman" w:hAnsi="Times New Roman" w:eastAsia="宋体" w:cs="Times New Roman"/>
          <w:color w:val="auto"/>
          <w:kern w:val="0"/>
          <w:sz w:val="24"/>
          <w:szCs w:val="24"/>
          <w:highlight w:val="none"/>
        </w:rPr>
        <w:t>补偿应支付的酬金利息。利息额按规定支付期限最后一日银行贷款利率计算。</w:t>
      </w:r>
    </w:p>
    <w:p w14:paraId="0274CD4B">
      <w:pPr>
        <w:pageBreakBefore w:val="0"/>
        <w:kinsoku/>
        <w:wordWrap/>
        <w:overflowPunct/>
        <w:topLinePunct w:val="0"/>
        <w:autoSpaceDE/>
        <w:autoSpaceDN/>
        <w:bidi w:val="0"/>
        <w:spacing w:line="440" w:lineRule="exact"/>
        <w:ind w:left="0" w:firstLine="482" w:firstLineChars="200"/>
        <w:textAlignment w:val="auto"/>
        <w:rPr>
          <w:rFonts w:hint="default" w:ascii="Times New Roman" w:hAnsi="Times New Roman" w:eastAsia="宋体" w:cs="Times New Roman"/>
          <w:b/>
          <w:color w:val="auto"/>
          <w:kern w:val="0"/>
          <w:sz w:val="24"/>
          <w:szCs w:val="24"/>
          <w:highlight w:val="none"/>
        </w:rPr>
      </w:pPr>
      <w:r>
        <w:rPr>
          <w:rFonts w:hint="default" w:ascii="Times New Roman" w:hAnsi="Times New Roman" w:eastAsia="宋体" w:cs="Times New Roman"/>
          <w:b/>
          <w:color w:val="auto"/>
          <w:kern w:val="0"/>
          <w:sz w:val="24"/>
          <w:szCs w:val="24"/>
          <w:highlight w:val="none"/>
        </w:rPr>
        <w:t>第三十二条</w:t>
      </w:r>
      <w:r>
        <w:rPr>
          <w:rFonts w:hint="default" w:ascii="Times New Roman" w:hAnsi="Times New Roman" w:eastAsia="宋体" w:cs="Times New Roman"/>
          <w:color w:val="auto"/>
          <w:kern w:val="0"/>
          <w:sz w:val="24"/>
          <w:szCs w:val="24"/>
          <w:highlight w:val="none"/>
        </w:rPr>
        <w:t>　如果</w:t>
      </w:r>
      <w:r>
        <w:rPr>
          <w:rFonts w:hint="default" w:ascii="Times New Roman" w:hAnsi="Times New Roman" w:eastAsia="宋体" w:cs="Times New Roman"/>
          <w:color w:val="auto"/>
          <w:kern w:val="0"/>
          <w:sz w:val="24"/>
          <w:szCs w:val="24"/>
          <w:highlight w:val="none"/>
          <w:lang w:eastAsia="zh-CN"/>
        </w:rPr>
        <w:t>甲方</w:t>
      </w:r>
      <w:r>
        <w:rPr>
          <w:rFonts w:hint="default" w:ascii="Times New Roman" w:hAnsi="Times New Roman" w:eastAsia="宋体" w:cs="Times New Roman"/>
          <w:color w:val="auto"/>
          <w:kern w:val="0"/>
          <w:sz w:val="24"/>
          <w:szCs w:val="24"/>
          <w:highlight w:val="none"/>
        </w:rPr>
        <w:t>对</w:t>
      </w:r>
      <w:r>
        <w:rPr>
          <w:rFonts w:hint="default" w:ascii="Times New Roman" w:hAnsi="Times New Roman" w:eastAsia="宋体" w:cs="Times New Roman"/>
          <w:color w:val="auto"/>
          <w:kern w:val="0"/>
          <w:sz w:val="24"/>
          <w:szCs w:val="24"/>
          <w:highlight w:val="none"/>
          <w:lang w:eastAsia="zh-CN"/>
        </w:rPr>
        <w:t>乙方</w:t>
      </w:r>
      <w:r>
        <w:rPr>
          <w:rFonts w:hint="default" w:ascii="Times New Roman" w:hAnsi="Times New Roman" w:eastAsia="宋体" w:cs="Times New Roman"/>
          <w:color w:val="auto"/>
          <w:kern w:val="0"/>
          <w:sz w:val="24"/>
          <w:szCs w:val="24"/>
          <w:highlight w:val="none"/>
        </w:rPr>
        <w:t>提交的支付通知书中酬金或部分酬金项目提出异议，应当在收到支付通知书两日内向</w:t>
      </w:r>
      <w:r>
        <w:rPr>
          <w:rFonts w:hint="default" w:ascii="Times New Roman" w:hAnsi="Times New Roman" w:eastAsia="宋体" w:cs="Times New Roman"/>
          <w:color w:val="auto"/>
          <w:kern w:val="0"/>
          <w:sz w:val="24"/>
          <w:szCs w:val="24"/>
          <w:highlight w:val="none"/>
          <w:lang w:eastAsia="zh-CN"/>
        </w:rPr>
        <w:t>乙方</w:t>
      </w:r>
      <w:r>
        <w:rPr>
          <w:rFonts w:hint="default" w:ascii="Times New Roman" w:hAnsi="Times New Roman" w:eastAsia="宋体" w:cs="Times New Roman"/>
          <w:color w:val="auto"/>
          <w:kern w:val="0"/>
          <w:sz w:val="24"/>
          <w:szCs w:val="24"/>
          <w:highlight w:val="none"/>
        </w:rPr>
        <w:t>发出异议的通知，但</w:t>
      </w:r>
      <w:r>
        <w:rPr>
          <w:rFonts w:hint="default" w:ascii="Times New Roman" w:hAnsi="Times New Roman" w:eastAsia="宋体" w:cs="Times New Roman"/>
          <w:color w:val="auto"/>
          <w:kern w:val="0"/>
          <w:sz w:val="24"/>
          <w:szCs w:val="24"/>
          <w:highlight w:val="none"/>
          <w:lang w:eastAsia="zh-CN"/>
        </w:rPr>
        <w:t>甲方</w:t>
      </w:r>
      <w:r>
        <w:rPr>
          <w:rFonts w:hint="default" w:ascii="Times New Roman" w:hAnsi="Times New Roman" w:eastAsia="宋体" w:cs="Times New Roman"/>
          <w:color w:val="auto"/>
          <w:kern w:val="0"/>
          <w:sz w:val="24"/>
          <w:szCs w:val="24"/>
          <w:highlight w:val="none"/>
        </w:rPr>
        <w:t>不得拖延其无异议部分酬金的支付。</w:t>
      </w:r>
    </w:p>
    <w:p w14:paraId="52B50373">
      <w:pPr>
        <w:pageBreakBefore w:val="0"/>
        <w:kinsoku/>
        <w:wordWrap/>
        <w:overflowPunct/>
        <w:topLinePunct w:val="0"/>
        <w:autoSpaceDE/>
        <w:autoSpaceDN/>
        <w:bidi w:val="0"/>
        <w:spacing w:line="440" w:lineRule="exact"/>
        <w:ind w:left="0" w:firstLine="482" w:firstLineChars="200"/>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b/>
          <w:color w:val="auto"/>
          <w:kern w:val="0"/>
          <w:sz w:val="24"/>
          <w:szCs w:val="24"/>
          <w:highlight w:val="none"/>
        </w:rPr>
        <w:t>第三十三条</w:t>
      </w:r>
      <w:r>
        <w:rPr>
          <w:rFonts w:hint="default" w:ascii="Times New Roman" w:hAnsi="Times New Roman" w:eastAsia="宋体" w:cs="Times New Roman"/>
          <w:color w:val="auto"/>
          <w:kern w:val="0"/>
          <w:sz w:val="24"/>
          <w:szCs w:val="24"/>
          <w:highlight w:val="none"/>
        </w:rPr>
        <w:t>　支付建设工程造价咨询酬金所采取的货币币种、汇率由合同专用条款约定。</w:t>
      </w:r>
    </w:p>
    <w:p w14:paraId="119D24F7">
      <w:pPr>
        <w:pageBreakBefore w:val="0"/>
        <w:kinsoku/>
        <w:wordWrap/>
        <w:overflowPunct/>
        <w:topLinePunct w:val="0"/>
        <w:autoSpaceDE/>
        <w:autoSpaceDN/>
        <w:bidi w:val="0"/>
        <w:spacing w:line="440" w:lineRule="exact"/>
        <w:ind w:left="0" w:firstLine="482" w:firstLineChars="200"/>
        <w:textAlignment w:val="auto"/>
        <w:rPr>
          <w:rFonts w:hint="default" w:ascii="Times New Roman" w:hAnsi="Times New Roman" w:eastAsia="宋体" w:cs="Times New Roman"/>
          <w:b/>
          <w:bCs/>
          <w:color w:val="auto"/>
          <w:kern w:val="0"/>
          <w:sz w:val="24"/>
          <w:szCs w:val="24"/>
          <w:highlight w:val="none"/>
        </w:rPr>
      </w:pPr>
      <w:r>
        <w:rPr>
          <w:rFonts w:hint="default" w:ascii="Times New Roman" w:hAnsi="Times New Roman" w:eastAsia="宋体" w:cs="Times New Roman"/>
          <w:b/>
          <w:bCs/>
          <w:color w:val="auto"/>
          <w:kern w:val="0"/>
          <w:sz w:val="24"/>
          <w:szCs w:val="24"/>
          <w:highlight w:val="none"/>
        </w:rPr>
        <w:t>其　　他</w:t>
      </w:r>
    </w:p>
    <w:p w14:paraId="5FBEBB73">
      <w:pPr>
        <w:pageBreakBefore w:val="0"/>
        <w:kinsoku/>
        <w:wordWrap/>
        <w:overflowPunct/>
        <w:topLinePunct w:val="0"/>
        <w:autoSpaceDE/>
        <w:autoSpaceDN/>
        <w:bidi w:val="0"/>
        <w:spacing w:line="440" w:lineRule="exact"/>
        <w:ind w:left="0" w:firstLine="482" w:firstLineChars="200"/>
        <w:textAlignment w:val="auto"/>
        <w:rPr>
          <w:rFonts w:hint="default" w:ascii="Times New Roman" w:hAnsi="Times New Roman" w:eastAsia="宋体" w:cs="Times New Roman"/>
          <w:b/>
          <w:color w:val="auto"/>
          <w:kern w:val="0"/>
          <w:sz w:val="24"/>
          <w:szCs w:val="24"/>
          <w:highlight w:val="none"/>
        </w:rPr>
      </w:pPr>
      <w:r>
        <w:rPr>
          <w:rFonts w:hint="default" w:ascii="Times New Roman" w:hAnsi="Times New Roman" w:eastAsia="宋体" w:cs="Times New Roman"/>
          <w:b/>
          <w:color w:val="auto"/>
          <w:kern w:val="0"/>
          <w:sz w:val="24"/>
          <w:szCs w:val="24"/>
          <w:highlight w:val="none"/>
        </w:rPr>
        <w:t>第三十四条</w:t>
      </w:r>
      <w:r>
        <w:rPr>
          <w:rFonts w:hint="default" w:ascii="Times New Roman" w:hAnsi="Times New Roman" w:eastAsia="宋体" w:cs="Times New Roman"/>
          <w:color w:val="auto"/>
          <w:kern w:val="0"/>
          <w:sz w:val="24"/>
          <w:szCs w:val="24"/>
          <w:highlight w:val="none"/>
        </w:rPr>
        <w:t>　因建设工程造价咨询业务的需要，</w:t>
      </w:r>
      <w:r>
        <w:rPr>
          <w:rFonts w:hint="default" w:ascii="Times New Roman" w:hAnsi="Times New Roman" w:eastAsia="宋体" w:cs="Times New Roman"/>
          <w:color w:val="auto"/>
          <w:kern w:val="0"/>
          <w:sz w:val="24"/>
          <w:szCs w:val="24"/>
          <w:highlight w:val="none"/>
          <w:lang w:eastAsia="zh-CN"/>
        </w:rPr>
        <w:t>乙方</w:t>
      </w:r>
      <w:r>
        <w:rPr>
          <w:rFonts w:hint="default" w:ascii="Times New Roman" w:hAnsi="Times New Roman" w:eastAsia="宋体" w:cs="Times New Roman"/>
          <w:color w:val="auto"/>
          <w:kern w:val="0"/>
          <w:sz w:val="24"/>
          <w:szCs w:val="24"/>
          <w:highlight w:val="none"/>
        </w:rPr>
        <w:t>在合同约定外的外出考察，经</w:t>
      </w:r>
      <w:r>
        <w:rPr>
          <w:rFonts w:hint="default" w:ascii="Times New Roman" w:hAnsi="Times New Roman" w:eastAsia="宋体" w:cs="Times New Roman"/>
          <w:color w:val="auto"/>
          <w:kern w:val="0"/>
          <w:sz w:val="24"/>
          <w:szCs w:val="24"/>
          <w:highlight w:val="none"/>
          <w:lang w:eastAsia="zh-CN"/>
        </w:rPr>
        <w:t>甲方</w:t>
      </w:r>
      <w:r>
        <w:rPr>
          <w:rFonts w:hint="default" w:ascii="Times New Roman" w:hAnsi="Times New Roman" w:eastAsia="宋体" w:cs="Times New Roman"/>
          <w:color w:val="auto"/>
          <w:kern w:val="0"/>
          <w:sz w:val="24"/>
          <w:szCs w:val="24"/>
          <w:highlight w:val="none"/>
        </w:rPr>
        <w:t>同意，其所需费用由</w:t>
      </w:r>
      <w:r>
        <w:rPr>
          <w:rFonts w:hint="default" w:ascii="Times New Roman" w:hAnsi="Times New Roman" w:eastAsia="宋体" w:cs="Times New Roman"/>
          <w:color w:val="auto"/>
          <w:kern w:val="0"/>
          <w:sz w:val="24"/>
          <w:szCs w:val="24"/>
          <w:highlight w:val="none"/>
          <w:lang w:eastAsia="zh-CN"/>
        </w:rPr>
        <w:t>甲方</w:t>
      </w:r>
      <w:r>
        <w:rPr>
          <w:rFonts w:hint="default" w:ascii="Times New Roman" w:hAnsi="Times New Roman" w:eastAsia="宋体" w:cs="Times New Roman"/>
          <w:color w:val="auto"/>
          <w:kern w:val="0"/>
          <w:sz w:val="24"/>
          <w:szCs w:val="24"/>
          <w:highlight w:val="none"/>
        </w:rPr>
        <w:t>负责。</w:t>
      </w:r>
    </w:p>
    <w:p w14:paraId="5FFE8C93">
      <w:pPr>
        <w:pageBreakBefore w:val="0"/>
        <w:kinsoku/>
        <w:wordWrap/>
        <w:overflowPunct/>
        <w:topLinePunct w:val="0"/>
        <w:autoSpaceDE/>
        <w:autoSpaceDN/>
        <w:bidi w:val="0"/>
        <w:spacing w:line="440" w:lineRule="exact"/>
        <w:ind w:left="0" w:firstLine="482" w:firstLineChars="200"/>
        <w:textAlignment w:val="auto"/>
        <w:rPr>
          <w:rFonts w:hint="default" w:ascii="Times New Roman" w:hAnsi="Times New Roman" w:eastAsia="宋体" w:cs="Times New Roman"/>
          <w:b/>
          <w:color w:val="auto"/>
          <w:kern w:val="0"/>
          <w:sz w:val="24"/>
          <w:szCs w:val="24"/>
          <w:highlight w:val="none"/>
        </w:rPr>
      </w:pPr>
      <w:r>
        <w:rPr>
          <w:rFonts w:hint="default" w:ascii="Times New Roman" w:hAnsi="Times New Roman" w:eastAsia="宋体" w:cs="Times New Roman"/>
          <w:b/>
          <w:color w:val="auto"/>
          <w:kern w:val="0"/>
          <w:sz w:val="24"/>
          <w:szCs w:val="24"/>
          <w:highlight w:val="none"/>
        </w:rPr>
        <w:t>第三十五条</w:t>
      </w:r>
      <w:r>
        <w:rPr>
          <w:rFonts w:hint="default" w:ascii="Times New Roman" w:hAnsi="Times New Roman" w:eastAsia="宋体" w:cs="Times New Roman"/>
          <w:color w:val="auto"/>
          <w:kern w:val="0"/>
          <w:sz w:val="24"/>
          <w:szCs w:val="24"/>
          <w:highlight w:val="none"/>
        </w:rPr>
        <w:t>　</w:t>
      </w:r>
      <w:r>
        <w:rPr>
          <w:rFonts w:hint="default" w:ascii="Times New Roman" w:hAnsi="Times New Roman" w:eastAsia="宋体" w:cs="Times New Roman"/>
          <w:color w:val="auto"/>
          <w:kern w:val="0"/>
          <w:sz w:val="24"/>
          <w:szCs w:val="24"/>
          <w:highlight w:val="none"/>
          <w:lang w:eastAsia="zh-CN"/>
        </w:rPr>
        <w:t>乙方</w:t>
      </w:r>
      <w:r>
        <w:rPr>
          <w:rFonts w:hint="default" w:ascii="Times New Roman" w:hAnsi="Times New Roman" w:eastAsia="宋体" w:cs="Times New Roman"/>
          <w:color w:val="auto"/>
          <w:kern w:val="0"/>
          <w:sz w:val="24"/>
          <w:szCs w:val="24"/>
          <w:highlight w:val="none"/>
        </w:rPr>
        <w:t>如需外聘专家协助，在委托的建设工程造价咨询业务范围内其费用由</w:t>
      </w:r>
      <w:r>
        <w:rPr>
          <w:rFonts w:hint="default" w:ascii="Times New Roman" w:hAnsi="Times New Roman" w:eastAsia="宋体" w:cs="Times New Roman"/>
          <w:color w:val="auto"/>
          <w:kern w:val="0"/>
          <w:sz w:val="24"/>
          <w:szCs w:val="24"/>
          <w:highlight w:val="none"/>
          <w:lang w:eastAsia="zh-CN"/>
        </w:rPr>
        <w:t>乙方</w:t>
      </w:r>
      <w:r>
        <w:rPr>
          <w:rFonts w:hint="default" w:ascii="Times New Roman" w:hAnsi="Times New Roman" w:eastAsia="宋体" w:cs="Times New Roman"/>
          <w:color w:val="auto"/>
          <w:kern w:val="0"/>
          <w:sz w:val="24"/>
          <w:szCs w:val="24"/>
          <w:highlight w:val="none"/>
        </w:rPr>
        <w:t>承担；在委托的建设工程造价咨询业务范围以外经</w:t>
      </w:r>
      <w:r>
        <w:rPr>
          <w:rFonts w:hint="default" w:ascii="Times New Roman" w:hAnsi="Times New Roman" w:eastAsia="宋体" w:cs="Times New Roman"/>
          <w:color w:val="auto"/>
          <w:kern w:val="0"/>
          <w:sz w:val="24"/>
          <w:szCs w:val="24"/>
          <w:highlight w:val="none"/>
          <w:lang w:eastAsia="zh-CN"/>
        </w:rPr>
        <w:t>甲方</w:t>
      </w:r>
      <w:r>
        <w:rPr>
          <w:rFonts w:hint="default" w:ascii="Times New Roman" w:hAnsi="Times New Roman" w:eastAsia="宋体" w:cs="Times New Roman"/>
          <w:color w:val="auto"/>
          <w:kern w:val="0"/>
          <w:sz w:val="24"/>
          <w:szCs w:val="24"/>
          <w:highlight w:val="none"/>
        </w:rPr>
        <w:t>认可其费用由</w:t>
      </w:r>
      <w:r>
        <w:rPr>
          <w:rFonts w:hint="default" w:ascii="Times New Roman" w:hAnsi="Times New Roman" w:eastAsia="宋体" w:cs="Times New Roman"/>
          <w:color w:val="auto"/>
          <w:kern w:val="0"/>
          <w:sz w:val="24"/>
          <w:szCs w:val="24"/>
          <w:highlight w:val="none"/>
          <w:lang w:eastAsia="zh-CN"/>
        </w:rPr>
        <w:t>甲方</w:t>
      </w:r>
      <w:r>
        <w:rPr>
          <w:rFonts w:hint="default" w:ascii="Times New Roman" w:hAnsi="Times New Roman" w:eastAsia="宋体" w:cs="Times New Roman"/>
          <w:color w:val="auto"/>
          <w:kern w:val="0"/>
          <w:sz w:val="24"/>
          <w:szCs w:val="24"/>
          <w:highlight w:val="none"/>
        </w:rPr>
        <w:t>承担。</w:t>
      </w:r>
    </w:p>
    <w:p w14:paraId="129EB4ED">
      <w:pPr>
        <w:pageBreakBefore w:val="0"/>
        <w:kinsoku/>
        <w:wordWrap/>
        <w:overflowPunct/>
        <w:topLinePunct w:val="0"/>
        <w:autoSpaceDE/>
        <w:autoSpaceDN/>
        <w:bidi w:val="0"/>
        <w:spacing w:line="440" w:lineRule="exact"/>
        <w:ind w:left="0" w:firstLine="482" w:firstLineChars="200"/>
        <w:textAlignment w:val="auto"/>
        <w:rPr>
          <w:rFonts w:hint="default" w:ascii="Times New Roman" w:hAnsi="Times New Roman" w:eastAsia="宋体" w:cs="Times New Roman"/>
          <w:b/>
          <w:color w:val="auto"/>
          <w:kern w:val="0"/>
          <w:sz w:val="24"/>
          <w:szCs w:val="24"/>
          <w:highlight w:val="none"/>
        </w:rPr>
      </w:pPr>
      <w:r>
        <w:rPr>
          <w:rFonts w:hint="default" w:ascii="Times New Roman" w:hAnsi="Times New Roman" w:eastAsia="宋体" w:cs="Times New Roman"/>
          <w:b/>
          <w:color w:val="auto"/>
          <w:kern w:val="0"/>
          <w:sz w:val="24"/>
          <w:szCs w:val="24"/>
          <w:highlight w:val="none"/>
        </w:rPr>
        <w:t>第三十六条</w:t>
      </w:r>
      <w:r>
        <w:rPr>
          <w:rFonts w:hint="default" w:ascii="Times New Roman" w:hAnsi="Times New Roman" w:eastAsia="宋体" w:cs="Times New Roman"/>
          <w:color w:val="auto"/>
          <w:kern w:val="0"/>
          <w:sz w:val="24"/>
          <w:szCs w:val="24"/>
          <w:highlight w:val="none"/>
        </w:rPr>
        <w:t>　未经对方的书面同意，各方均不得转让合同约定的权利和义务。</w:t>
      </w:r>
    </w:p>
    <w:p w14:paraId="1B5C9B75">
      <w:pPr>
        <w:pageBreakBefore w:val="0"/>
        <w:kinsoku/>
        <w:wordWrap/>
        <w:overflowPunct/>
        <w:topLinePunct w:val="0"/>
        <w:autoSpaceDE/>
        <w:autoSpaceDN/>
        <w:bidi w:val="0"/>
        <w:spacing w:line="440" w:lineRule="exact"/>
        <w:ind w:left="0" w:firstLine="482" w:firstLineChars="200"/>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b/>
          <w:color w:val="auto"/>
          <w:kern w:val="0"/>
          <w:sz w:val="24"/>
          <w:szCs w:val="24"/>
          <w:highlight w:val="none"/>
        </w:rPr>
        <w:t>第三十七条</w:t>
      </w:r>
      <w:r>
        <w:rPr>
          <w:rFonts w:hint="default" w:ascii="Times New Roman" w:hAnsi="Times New Roman" w:eastAsia="宋体" w:cs="Times New Roman"/>
          <w:color w:val="auto"/>
          <w:kern w:val="0"/>
          <w:sz w:val="24"/>
          <w:szCs w:val="24"/>
          <w:highlight w:val="none"/>
          <w:lang w:eastAsia="zh-CN"/>
        </w:rPr>
        <w:t>乙方</w:t>
      </w:r>
      <w:r>
        <w:rPr>
          <w:rFonts w:hint="default" w:ascii="Times New Roman" w:hAnsi="Times New Roman" w:eastAsia="宋体" w:cs="Times New Roman"/>
          <w:color w:val="auto"/>
          <w:kern w:val="0"/>
          <w:sz w:val="24"/>
          <w:szCs w:val="24"/>
          <w:highlight w:val="none"/>
        </w:rPr>
        <w:t>应对咨询报告的质量负责，</w:t>
      </w:r>
      <w:r>
        <w:rPr>
          <w:rFonts w:hint="default" w:ascii="Times New Roman" w:hAnsi="Times New Roman" w:eastAsia="宋体" w:cs="Times New Roman"/>
          <w:color w:val="auto"/>
          <w:kern w:val="0"/>
          <w:sz w:val="24"/>
          <w:szCs w:val="24"/>
          <w:highlight w:val="none"/>
          <w:lang w:eastAsia="zh-CN"/>
        </w:rPr>
        <w:t>甲方</w:t>
      </w:r>
      <w:r>
        <w:rPr>
          <w:rFonts w:hint="default" w:ascii="Times New Roman" w:hAnsi="Times New Roman" w:eastAsia="宋体" w:cs="Times New Roman"/>
          <w:color w:val="auto"/>
          <w:kern w:val="0"/>
          <w:sz w:val="24"/>
          <w:szCs w:val="24"/>
          <w:highlight w:val="none"/>
        </w:rPr>
        <w:t>有对咨询工作和实施效果进行评价的权利。评价时间在咨询成果报告提交后一个月完成，并根据有关规定填写《咨询效果评价意见表》。对评价结果有争议时，以项目所在地造价行业主管部门裁定意见为准。</w:t>
      </w:r>
    </w:p>
    <w:p w14:paraId="282329CD">
      <w:pPr>
        <w:pageBreakBefore w:val="0"/>
        <w:kinsoku/>
        <w:wordWrap/>
        <w:overflowPunct/>
        <w:topLinePunct w:val="0"/>
        <w:autoSpaceDE/>
        <w:autoSpaceDN/>
        <w:bidi w:val="0"/>
        <w:spacing w:line="440" w:lineRule="exact"/>
        <w:ind w:left="0" w:firstLine="482" w:firstLineChars="200"/>
        <w:textAlignment w:val="auto"/>
        <w:rPr>
          <w:rFonts w:hint="default" w:ascii="Times New Roman" w:hAnsi="Times New Roman" w:eastAsia="宋体" w:cs="Times New Roman"/>
          <w:b/>
          <w:bCs/>
          <w:color w:val="auto"/>
          <w:kern w:val="0"/>
          <w:sz w:val="24"/>
          <w:szCs w:val="24"/>
          <w:highlight w:val="none"/>
        </w:rPr>
      </w:pPr>
      <w:r>
        <w:rPr>
          <w:rFonts w:hint="default" w:ascii="Times New Roman" w:hAnsi="Times New Roman" w:eastAsia="宋体" w:cs="Times New Roman"/>
          <w:b/>
          <w:bCs/>
          <w:color w:val="auto"/>
          <w:kern w:val="0"/>
          <w:sz w:val="24"/>
          <w:szCs w:val="24"/>
          <w:highlight w:val="none"/>
        </w:rPr>
        <w:t>合同争议的解决</w:t>
      </w:r>
    </w:p>
    <w:p w14:paraId="2C6E61D3">
      <w:pPr>
        <w:pageBreakBefore w:val="0"/>
        <w:kinsoku/>
        <w:wordWrap/>
        <w:overflowPunct/>
        <w:topLinePunct w:val="0"/>
        <w:autoSpaceDE/>
        <w:autoSpaceDN/>
        <w:bidi w:val="0"/>
        <w:spacing w:line="440" w:lineRule="exact"/>
        <w:ind w:left="0" w:firstLine="482" w:firstLineChars="200"/>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b/>
          <w:color w:val="auto"/>
          <w:kern w:val="0"/>
          <w:sz w:val="24"/>
          <w:szCs w:val="24"/>
          <w:highlight w:val="none"/>
        </w:rPr>
        <w:t>第三十</w:t>
      </w:r>
      <w:r>
        <w:rPr>
          <w:rFonts w:hint="eastAsia" w:ascii="Times New Roman" w:hAnsi="Times New Roman" w:eastAsia="宋体" w:cs="Times New Roman"/>
          <w:b/>
          <w:color w:val="auto"/>
          <w:kern w:val="0"/>
          <w:sz w:val="24"/>
          <w:szCs w:val="24"/>
          <w:highlight w:val="none"/>
          <w:lang w:val="en-US" w:eastAsia="zh-CN"/>
        </w:rPr>
        <w:t>八</w:t>
      </w:r>
      <w:r>
        <w:rPr>
          <w:rFonts w:hint="default" w:ascii="Times New Roman" w:hAnsi="Times New Roman" w:eastAsia="宋体" w:cs="Times New Roman"/>
          <w:b/>
          <w:color w:val="auto"/>
          <w:kern w:val="0"/>
          <w:sz w:val="24"/>
          <w:szCs w:val="24"/>
          <w:highlight w:val="none"/>
        </w:rPr>
        <w:t>条</w:t>
      </w:r>
      <w:r>
        <w:rPr>
          <w:rFonts w:hint="default" w:ascii="Times New Roman" w:hAnsi="Times New Roman" w:eastAsia="宋体" w:cs="Times New Roman"/>
          <w:color w:val="auto"/>
          <w:kern w:val="0"/>
          <w:sz w:val="24"/>
          <w:szCs w:val="24"/>
          <w:highlight w:val="none"/>
        </w:rPr>
        <w:t>　因违约或终止合同而引起的损失和损害的赔偿，</w:t>
      </w:r>
      <w:r>
        <w:rPr>
          <w:rFonts w:hint="default" w:ascii="Times New Roman" w:hAnsi="Times New Roman" w:eastAsia="宋体" w:cs="Times New Roman"/>
          <w:color w:val="auto"/>
          <w:kern w:val="0"/>
          <w:sz w:val="24"/>
          <w:szCs w:val="24"/>
          <w:highlight w:val="none"/>
          <w:lang w:eastAsia="zh-CN"/>
        </w:rPr>
        <w:t>甲方</w:t>
      </w:r>
      <w:r>
        <w:rPr>
          <w:rFonts w:hint="default" w:ascii="Times New Roman" w:hAnsi="Times New Roman" w:eastAsia="宋体" w:cs="Times New Roman"/>
          <w:color w:val="auto"/>
          <w:kern w:val="0"/>
          <w:sz w:val="24"/>
          <w:szCs w:val="24"/>
          <w:highlight w:val="none"/>
        </w:rPr>
        <w:t>与</w:t>
      </w:r>
      <w:r>
        <w:rPr>
          <w:rFonts w:hint="default" w:ascii="Times New Roman" w:hAnsi="Times New Roman" w:eastAsia="宋体" w:cs="Times New Roman"/>
          <w:color w:val="auto"/>
          <w:kern w:val="0"/>
          <w:sz w:val="24"/>
          <w:szCs w:val="24"/>
          <w:highlight w:val="none"/>
          <w:lang w:eastAsia="zh-CN"/>
        </w:rPr>
        <w:t>乙方</w:t>
      </w:r>
      <w:r>
        <w:rPr>
          <w:rFonts w:hint="default" w:ascii="Times New Roman" w:hAnsi="Times New Roman" w:eastAsia="宋体" w:cs="Times New Roman"/>
          <w:color w:val="auto"/>
          <w:kern w:val="0"/>
          <w:sz w:val="24"/>
          <w:szCs w:val="24"/>
          <w:highlight w:val="none"/>
        </w:rPr>
        <w:t>之间应当协商解决；如未能达成一致，可提交有关主管部门调解；协商或调解不成的，根据双方约定提交仲裁机关仲裁，或向人民法院提起诉讼。</w:t>
      </w:r>
    </w:p>
    <w:p w14:paraId="54D50F96">
      <w:pPr>
        <w:pageBreakBefore w:val="0"/>
        <w:kinsoku/>
        <w:wordWrap/>
        <w:overflowPunct/>
        <w:topLinePunct w:val="0"/>
        <w:autoSpaceDE/>
        <w:autoSpaceDN/>
        <w:bidi w:val="0"/>
        <w:spacing w:line="440" w:lineRule="exact"/>
        <w:ind w:left="0" w:firstLine="420" w:firstLineChars="200"/>
        <w:textAlignment w:val="auto"/>
        <w:rPr>
          <w:rFonts w:hint="default" w:ascii="Times New Roman" w:hAnsi="Times New Roman" w:eastAsia="宋体" w:cs="Times New Roman"/>
          <w:color w:val="auto"/>
          <w:kern w:val="0"/>
          <w:szCs w:val="21"/>
          <w:highlight w:val="none"/>
        </w:rPr>
      </w:pPr>
    </w:p>
    <w:p w14:paraId="51D2CFD1">
      <w:pPr>
        <w:pageBreakBefore w:val="0"/>
        <w:kinsoku/>
        <w:wordWrap/>
        <w:overflowPunct/>
        <w:topLinePunct w:val="0"/>
        <w:autoSpaceDE/>
        <w:autoSpaceDN/>
        <w:bidi w:val="0"/>
        <w:spacing w:line="440" w:lineRule="exact"/>
        <w:ind w:left="0" w:firstLine="420" w:firstLineChars="200"/>
        <w:textAlignment w:val="auto"/>
        <w:rPr>
          <w:rFonts w:hint="default" w:ascii="Times New Roman" w:hAnsi="Times New Roman" w:eastAsia="宋体" w:cs="Times New Roman"/>
          <w:color w:val="auto"/>
          <w:kern w:val="0"/>
          <w:szCs w:val="21"/>
          <w:highlight w:val="none"/>
          <w:lang w:eastAsia="zh-CN"/>
        </w:rPr>
      </w:pPr>
    </w:p>
    <w:p w14:paraId="5CD77F5F">
      <w:pPr>
        <w:pageBreakBefore w:val="0"/>
        <w:kinsoku/>
        <w:wordWrap/>
        <w:overflowPunct/>
        <w:topLinePunct w:val="0"/>
        <w:autoSpaceDE/>
        <w:autoSpaceDN/>
        <w:bidi w:val="0"/>
        <w:spacing w:line="440" w:lineRule="exact"/>
        <w:ind w:left="0" w:firstLine="422" w:firstLineChars="200"/>
        <w:textAlignment w:val="auto"/>
        <w:rPr>
          <w:rFonts w:hint="default" w:ascii="Times New Roman" w:hAnsi="Times New Roman" w:eastAsia="宋体" w:cs="Times New Roman"/>
          <w:b/>
          <w:color w:val="auto"/>
          <w:kern w:val="0"/>
          <w:szCs w:val="21"/>
          <w:highlight w:val="none"/>
        </w:rPr>
      </w:pPr>
    </w:p>
    <w:p w14:paraId="0B7FEB5C">
      <w:pPr>
        <w:pageBreakBefore w:val="0"/>
        <w:kinsoku/>
        <w:wordWrap/>
        <w:overflowPunct/>
        <w:topLinePunct w:val="0"/>
        <w:autoSpaceDE/>
        <w:autoSpaceDN/>
        <w:bidi w:val="0"/>
        <w:spacing w:line="440" w:lineRule="exact"/>
        <w:ind w:left="0" w:firstLine="422" w:firstLineChars="200"/>
        <w:textAlignment w:val="auto"/>
        <w:rPr>
          <w:rFonts w:hint="default" w:ascii="Times New Roman" w:hAnsi="Times New Roman" w:eastAsia="宋体" w:cs="Times New Roman"/>
          <w:b/>
          <w:color w:val="auto"/>
          <w:kern w:val="0"/>
          <w:szCs w:val="21"/>
          <w:highlight w:val="none"/>
        </w:rPr>
      </w:pPr>
    </w:p>
    <w:p w14:paraId="187E5C39">
      <w:pPr>
        <w:pageBreakBefore w:val="0"/>
        <w:kinsoku/>
        <w:wordWrap/>
        <w:overflowPunct/>
        <w:topLinePunct w:val="0"/>
        <w:autoSpaceDE/>
        <w:autoSpaceDN/>
        <w:bidi w:val="0"/>
        <w:spacing w:line="440" w:lineRule="exact"/>
        <w:ind w:left="0" w:firstLine="422" w:firstLineChars="200"/>
        <w:textAlignment w:val="auto"/>
        <w:rPr>
          <w:rFonts w:hint="default" w:ascii="Times New Roman" w:hAnsi="Times New Roman" w:eastAsia="宋体" w:cs="Times New Roman"/>
          <w:b/>
          <w:color w:val="auto"/>
          <w:kern w:val="0"/>
          <w:szCs w:val="21"/>
          <w:highlight w:val="none"/>
        </w:rPr>
      </w:pPr>
    </w:p>
    <w:p w14:paraId="4E1663A1">
      <w:pPr>
        <w:pageBreakBefore w:val="0"/>
        <w:kinsoku/>
        <w:wordWrap/>
        <w:overflowPunct/>
        <w:topLinePunct w:val="0"/>
        <w:autoSpaceDE/>
        <w:autoSpaceDN/>
        <w:bidi w:val="0"/>
        <w:spacing w:line="440" w:lineRule="exact"/>
        <w:ind w:left="0" w:firstLine="422" w:firstLineChars="200"/>
        <w:textAlignment w:val="auto"/>
        <w:rPr>
          <w:rFonts w:hint="default" w:ascii="Times New Roman" w:hAnsi="Times New Roman" w:eastAsia="宋体" w:cs="Times New Roman"/>
          <w:b/>
          <w:color w:val="auto"/>
          <w:kern w:val="0"/>
          <w:szCs w:val="21"/>
          <w:highlight w:val="none"/>
        </w:rPr>
      </w:pPr>
    </w:p>
    <w:p w14:paraId="761333E6">
      <w:pPr>
        <w:pageBreakBefore w:val="0"/>
        <w:kinsoku/>
        <w:wordWrap/>
        <w:overflowPunct/>
        <w:topLinePunct w:val="0"/>
        <w:autoSpaceDE/>
        <w:autoSpaceDN/>
        <w:bidi w:val="0"/>
        <w:spacing w:line="440" w:lineRule="exact"/>
        <w:ind w:left="0" w:firstLine="422" w:firstLineChars="200"/>
        <w:textAlignment w:val="auto"/>
        <w:rPr>
          <w:rFonts w:hint="default" w:ascii="Times New Roman" w:hAnsi="Times New Roman" w:eastAsia="宋体" w:cs="Times New Roman"/>
          <w:b/>
          <w:color w:val="auto"/>
          <w:kern w:val="0"/>
          <w:szCs w:val="21"/>
          <w:highlight w:val="none"/>
        </w:rPr>
      </w:pPr>
    </w:p>
    <w:p w14:paraId="4A73121D">
      <w:pPr>
        <w:pageBreakBefore w:val="0"/>
        <w:kinsoku/>
        <w:wordWrap/>
        <w:overflowPunct/>
        <w:topLinePunct w:val="0"/>
        <w:autoSpaceDE/>
        <w:autoSpaceDN/>
        <w:bidi w:val="0"/>
        <w:spacing w:line="440" w:lineRule="exact"/>
        <w:ind w:left="0" w:firstLine="602" w:firstLineChars="200"/>
        <w:textAlignment w:val="auto"/>
        <w:rPr>
          <w:rFonts w:hint="default" w:ascii="Times New Roman" w:hAnsi="Times New Roman" w:eastAsia="宋体" w:cs="Times New Roman"/>
          <w:b/>
          <w:color w:val="auto"/>
          <w:kern w:val="0"/>
          <w:sz w:val="30"/>
          <w:szCs w:val="30"/>
          <w:highlight w:val="none"/>
        </w:rPr>
      </w:pPr>
      <w:r>
        <w:rPr>
          <w:rFonts w:hint="default" w:ascii="Times New Roman" w:hAnsi="Times New Roman" w:eastAsia="宋体" w:cs="Times New Roman"/>
          <w:b/>
          <w:color w:val="auto"/>
          <w:kern w:val="0"/>
          <w:sz w:val="30"/>
          <w:szCs w:val="30"/>
          <w:highlight w:val="none"/>
        </w:rPr>
        <w:br w:type="page" w:clear="all"/>
      </w:r>
      <w:r>
        <w:rPr>
          <w:rFonts w:hint="default" w:ascii="Times New Roman" w:hAnsi="Times New Roman" w:eastAsia="宋体" w:cs="Times New Roman"/>
          <w:b/>
          <w:color w:val="auto"/>
          <w:kern w:val="0"/>
          <w:sz w:val="30"/>
          <w:szCs w:val="30"/>
          <w:highlight w:val="none"/>
        </w:rPr>
        <w:t>第三部分　建设工程造价咨询合同专用条款</w:t>
      </w:r>
    </w:p>
    <w:p w14:paraId="0B803F16">
      <w:pPr>
        <w:keepNext w:val="0"/>
        <w:keepLines w:val="0"/>
        <w:pageBreakBefore w:val="0"/>
        <w:numPr>
          <w:ilvl w:val="0"/>
          <w:numId w:val="1"/>
        </w:numPr>
        <w:tabs>
          <w:tab w:val="left" w:pos="1260"/>
        </w:tabs>
        <w:kinsoku/>
        <w:wordWrap/>
        <w:overflowPunct/>
        <w:topLinePunct w:val="0"/>
        <w:autoSpaceDE/>
        <w:autoSpaceDN/>
        <w:bidi w:val="0"/>
        <w:spacing w:line="440" w:lineRule="exact"/>
        <w:ind w:left="0" w:firstLine="480" w:firstLineChars="200"/>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本合同适用的法律、法规及工程造价计价办法和规定</w:t>
      </w:r>
    </w:p>
    <w:p w14:paraId="57722931">
      <w:pPr>
        <w:keepNext w:val="0"/>
        <w:keepLines w:val="0"/>
        <w:pageBreakBefore w:val="0"/>
        <w:kinsoku/>
        <w:wordWrap/>
        <w:overflowPunct/>
        <w:topLinePunct w:val="0"/>
        <w:autoSpaceDE/>
        <w:autoSpaceDN/>
        <w:bidi w:val="0"/>
        <w:spacing w:line="440" w:lineRule="exact"/>
        <w:ind w:left="0" w:firstLine="480" w:firstLineChars="200"/>
        <w:textAlignment w:val="auto"/>
        <w:rPr>
          <w:rFonts w:hint="default" w:ascii="Times New Roman" w:hAnsi="Times New Roman" w:eastAsia="宋体" w:cs="Times New Roman"/>
          <w:color w:val="auto"/>
          <w:kern w:val="0"/>
          <w:sz w:val="24"/>
          <w:szCs w:val="24"/>
          <w:highlight w:val="none"/>
          <w:u w:val="single"/>
        </w:rPr>
      </w:pPr>
      <w:r>
        <w:rPr>
          <w:rFonts w:hint="default" w:ascii="Times New Roman" w:hAnsi="Times New Roman" w:eastAsia="宋体" w:cs="Times New Roman"/>
          <w:color w:val="auto"/>
          <w:kern w:val="0"/>
          <w:sz w:val="24"/>
          <w:szCs w:val="24"/>
          <w:highlight w:val="none"/>
        </w:rPr>
        <w:t>1.适用法律和法规：</w:t>
      </w:r>
      <w:r>
        <w:rPr>
          <w:rFonts w:hint="default" w:ascii="Times New Roman" w:hAnsi="Times New Roman" w:eastAsia="宋体" w:cs="Times New Roman"/>
          <w:color w:val="auto"/>
          <w:kern w:val="0"/>
          <w:sz w:val="24"/>
          <w:szCs w:val="24"/>
          <w:highlight w:val="none"/>
          <w:u w:val="single"/>
        </w:rPr>
        <w:t>中华人民共和国的法律、法规，以及项目涉及的部门规章、工程造价有关计价办法、规定，及项目所在地的地方法规、地方规章。</w:t>
      </w:r>
    </w:p>
    <w:p w14:paraId="6901199B">
      <w:pPr>
        <w:keepNext w:val="0"/>
        <w:keepLines w:val="0"/>
        <w:pageBreakBefore w:val="0"/>
        <w:kinsoku/>
        <w:wordWrap/>
        <w:overflowPunct/>
        <w:topLinePunct w:val="0"/>
        <w:autoSpaceDE/>
        <w:autoSpaceDN/>
        <w:bidi w:val="0"/>
        <w:spacing w:line="440" w:lineRule="exact"/>
        <w:ind w:left="0" w:firstLine="480" w:firstLineChars="200"/>
        <w:textAlignment w:val="auto"/>
        <w:rPr>
          <w:rFonts w:hint="default" w:ascii="Times New Roman" w:hAnsi="Times New Roman" w:eastAsia="宋体" w:cs="Times New Roman"/>
          <w:color w:val="auto"/>
          <w:kern w:val="0"/>
          <w:sz w:val="24"/>
          <w:szCs w:val="24"/>
          <w:highlight w:val="none"/>
          <w:u w:val="single"/>
        </w:rPr>
      </w:pPr>
      <w:r>
        <w:rPr>
          <w:rFonts w:hint="default" w:ascii="Times New Roman" w:hAnsi="Times New Roman" w:eastAsia="宋体" w:cs="Times New Roman"/>
          <w:color w:val="auto"/>
          <w:kern w:val="0"/>
          <w:sz w:val="24"/>
          <w:szCs w:val="24"/>
          <w:highlight w:val="none"/>
        </w:rPr>
        <w:t>2.工程造价计价办法：</w:t>
      </w:r>
      <w:r>
        <w:rPr>
          <w:rFonts w:hint="default" w:ascii="Times New Roman" w:hAnsi="Times New Roman" w:eastAsia="宋体" w:cs="Times New Roman"/>
          <w:color w:val="auto"/>
          <w:kern w:val="0"/>
          <w:sz w:val="24"/>
          <w:szCs w:val="24"/>
          <w:highlight w:val="none"/>
          <w:u w:val="single"/>
        </w:rPr>
        <w:t>工程量清单计价</w:t>
      </w:r>
      <w:r>
        <w:rPr>
          <w:rFonts w:hint="default" w:ascii="Times New Roman" w:hAnsi="Times New Roman" w:eastAsia="宋体" w:cs="Times New Roman"/>
          <w:color w:val="auto"/>
          <w:kern w:val="0"/>
          <w:sz w:val="24"/>
          <w:szCs w:val="24"/>
          <w:highlight w:val="none"/>
        </w:rPr>
        <w:t>。</w:t>
      </w:r>
    </w:p>
    <w:p w14:paraId="732EFD3D">
      <w:pPr>
        <w:keepNext w:val="0"/>
        <w:keepLines w:val="0"/>
        <w:pageBreakBefore w:val="0"/>
        <w:kinsoku/>
        <w:wordWrap/>
        <w:overflowPunct/>
        <w:topLinePunct w:val="0"/>
        <w:autoSpaceDE/>
        <w:autoSpaceDN/>
        <w:bidi w:val="0"/>
        <w:spacing w:line="440" w:lineRule="exact"/>
        <w:ind w:left="0" w:firstLine="480" w:firstLineChars="200"/>
        <w:textAlignment w:val="auto"/>
        <w:rPr>
          <w:rFonts w:hint="default" w:ascii="Times New Roman" w:hAnsi="Times New Roman" w:eastAsia="宋体" w:cs="Times New Roman"/>
          <w:color w:val="auto"/>
          <w:kern w:val="0"/>
          <w:sz w:val="24"/>
          <w:szCs w:val="24"/>
          <w:highlight w:val="none"/>
          <w:u w:val="single"/>
        </w:rPr>
      </w:pPr>
      <w:r>
        <w:rPr>
          <w:rFonts w:hint="default" w:ascii="Times New Roman" w:hAnsi="Times New Roman" w:eastAsia="宋体" w:cs="Times New Roman"/>
          <w:color w:val="auto"/>
          <w:kern w:val="0"/>
          <w:sz w:val="24"/>
          <w:szCs w:val="24"/>
          <w:highlight w:val="none"/>
        </w:rPr>
        <w:t>3.标准规范：</w:t>
      </w:r>
      <w:r>
        <w:rPr>
          <w:rFonts w:hint="default" w:ascii="Times New Roman" w:hAnsi="Times New Roman" w:eastAsia="宋体" w:cs="Times New Roman"/>
          <w:color w:val="auto"/>
          <w:kern w:val="0"/>
          <w:sz w:val="24"/>
          <w:szCs w:val="24"/>
          <w:highlight w:val="none"/>
          <w:u w:val="single"/>
        </w:rPr>
        <w:t>国家和地方建设行政主管部门颁布的《建设工程工程量清单计价规范》（GB50500-2013）、《房屋建筑与装饰工程工程量计算规范》（GB50854-2013）、《江苏省房屋建筑与装饰工程计价定额》（2014版）、《江苏省安装工程计价定额》（2014版）、《江苏省市政工程计价定额》（2014版）、《园林绿化工程工程量计算规范》（GB50858-2013）</w:t>
      </w:r>
      <w:r>
        <w:rPr>
          <w:rFonts w:hint="default" w:ascii="Times New Roman" w:hAnsi="Times New Roman" w:eastAsia="宋体" w:cs="Times New Roman"/>
          <w:color w:val="auto"/>
          <w:kern w:val="0"/>
          <w:sz w:val="24"/>
          <w:szCs w:val="24"/>
          <w:highlight w:val="none"/>
          <w:u w:val="single"/>
          <w:lang w:eastAsia="zh-CN"/>
        </w:rPr>
        <w:t>、2007《江苏省仿古建筑与园林工程计价表》、</w:t>
      </w:r>
      <w:r>
        <w:rPr>
          <w:rFonts w:hint="default" w:ascii="Times New Roman" w:hAnsi="Times New Roman" w:eastAsia="宋体" w:cs="Times New Roman"/>
          <w:color w:val="auto"/>
          <w:kern w:val="0"/>
          <w:sz w:val="24"/>
          <w:szCs w:val="24"/>
          <w:highlight w:val="none"/>
          <w:u w:val="single"/>
        </w:rPr>
        <w:t>2014年《江苏省建设工程费用定额》</w:t>
      </w:r>
      <w:r>
        <w:rPr>
          <w:rFonts w:hint="default" w:ascii="Times New Roman" w:hAnsi="Times New Roman" w:eastAsia="宋体" w:cs="Times New Roman"/>
          <w:color w:val="auto"/>
          <w:kern w:val="0"/>
          <w:sz w:val="24"/>
          <w:szCs w:val="24"/>
          <w:highlight w:val="none"/>
          <w:u w:val="single"/>
          <w:lang w:eastAsia="zh-CN"/>
        </w:rPr>
        <w:t>、</w:t>
      </w:r>
      <w:r>
        <w:rPr>
          <w:rFonts w:hint="default" w:ascii="Times New Roman" w:hAnsi="Times New Roman" w:eastAsia="宋体" w:cs="Times New Roman"/>
          <w:color w:val="auto"/>
          <w:kern w:val="0"/>
          <w:sz w:val="24"/>
          <w:szCs w:val="24"/>
          <w:highlight w:val="none"/>
          <w:u w:val="single"/>
        </w:rPr>
        <w:t>苏建价【2016】154号文（江苏省住房和城乡建设厅《关于建筑业实施营改增后江苏省建设工程计价依据调整的通知》）、苏建函价（2018）298号、苏建函价（2019）178号、江苏省住房和城乡建设厅〔2018〕第24号公告、江苏省住房和城乡建设厅〔2019〕第19号公告</w:t>
      </w:r>
      <w:r>
        <w:rPr>
          <w:rFonts w:hint="default" w:ascii="Times New Roman" w:hAnsi="Times New Roman" w:eastAsia="宋体" w:cs="Times New Roman"/>
          <w:color w:val="auto"/>
          <w:kern w:val="0"/>
          <w:sz w:val="24"/>
          <w:szCs w:val="24"/>
          <w:highlight w:val="none"/>
          <w:u w:val="single"/>
          <w:lang w:eastAsia="zh-CN"/>
        </w:rPr>
        <w:t>、</w:t>
      </w:r>
      <w:r>
        <w:rPr>
          <w:rFonts w:hint="default" w:ascii="Times New Roman" w:hAnsi="Times New Roman" w:eastAsia="宋体" w:cs="Times New Roman"/>
          <w:color w:val="auto"/>
          <w:kern w:val="0"/>
          <w:sz w:val="24"/>
          <w:szCs w:val="24"/>
          <w:highlight w:val="none"/>
          <w:u w:val="single"/>
          <w:lang w:val="en-US" w:eastAsia="zh-CN"/>
        </w:rPr>
        <w:t>《水利工程工程量清单规范》（GB50501-2007）、苏水基［2016］26号《江苏省水利工程设计概（估）算编制规定》2017修订版、《江苏省水利工程预算定额（建筑工程）、《江苏省水利工程预算定额（安装工程）》、《江苏省水利工程施工机械台时费定额》2010版、《江苏省水利工程预算定额建筑工程、安装工程动态基价表》（2019 年含税版）、苏水规【2017】2号省水利厅关于印发《江苏省水利建设工程安全文明措施费使用管理办法》的通知、苏水基［2023］8号省水利厅关于调整《江苏省水利工程设计概（估）算编制规定（2017年修订版）》安全文明措施费计费标准的通知、</w:t>
      </w:r>
      <w:r>
        <w:rPr>
          <w:rFonts w:hint="default" w:ascii="Times New Roman" w:hAnsi="Times New Roman" w:eastAsia="宋体" w:cs="Times New Roman"/>
          <w:color w:val="auto"/>
          <w:kern w:val="0"/>
          <w:sz w:val="24"/>
          <w:szCs w:val="24"/>
          <w:highlight w:val="none"/>
          <w:u w:val="single"/>
        </w:rPr>
        <w:t>江苏省、</w:t>
      </w:r>
      <w:r>
        <w:rPr>
          <w:rFonts w:hint="default" w:ascii="Times New Roman" w:hAnsi="Times New Roman" w:eastAsia="宋体" w:cs="Times New Roman"/>
          <w:color w:val="auto"/>
          <w:kern w:val="0"/>
          <w:sz w:val="24"/>
          <w:szCs w:val="24"/>
          <w:highlight w:val="none"/>
          <w:u w:val="single"/>
          <w:lang w:val="en-US" w:eastAsia="zh-CN"/>
        </w:rPr>
        <w:t>连云港</w:t>
      </w:r>
      <w:r>
        <w:rPr>
          <w:rFonts w:hint="default" w:ascii="Times New Roman" w:hAnsi="Times New Roman" w:eastAsia="宋体" w:cs="Times New Roman"/>
          <w:color w:val="auto"/>
          <w:kern w:val="0"/>
          <w:sz w:val="24"/>
          <w:szCs w:val="24"/>
          <w:highlight w:val="none"/>
          <w:u w:val="single"/>
        </w:rPr>
        <w:t>市相关计价文件、政策性调整文件和国家有关法律、法规以及本项目关于工程造价咨询服务的相关文件</w:t>
      </w:r>
      <w:r>
        <w:rPr>
          <w:rFonts w:hint="default" w:ascii="Times New Roman" w:hAnsi="Times New Roman" w:eastAsia="宋体" w:cs="Times New Roman"/>
          <w:color w:val="auto"/>
          <w:kern w:val="0"/>
          <w:sz w:val="24"/>
          <w:szCs w:val="24"/>
          <w:highlight w:val="none"/>
          <w:u w:val="none"/>
        </w:rPr>
        <w:t>。</w:t>
      </w:r>
    </w:p>
    <w:p w14:paraId="7CAB9B63">
      <w:pPr>
        <w:keepNext w:val="0"/>
        <w:keepLines w:val="0"/>
        <w:pageBreakBefore w:val="0"/>
        <w:kinsoku/>
        <w:wordWrap/>
        <w:overflowPunct/>
        <w:topLinePunct w:val="0"/>
        <w:autoSpaceDE/>
        <w:autoSpaceDN/>
        <w:bidi w:val="0"/>
        <w:spacing w:line="440" w:lineRule="exact"/>
        <w:ind w:left="0" w:firstLine="482" w:firstLineChars="200"/>
        <w:textAlignment w:val="auto"/>
        <w:rPr>
          <w:rFonts w:hint="default" w:ascii="Times New Roman" w:hAnsi="Times New Roman" w:eastAsia="宋体" w:cs="Times New Roman"/>
          <w:color w:val="auto"/>
          <w:kern w:val="0"/>
          <w:sz w:val="24"/>
          <w:szCs w:val="24"/>
          <w:highlight w:val="none"/>
          <w:lang w:eastAsia="zh-CN"/>
        </w:rPr>
      </w:pPr>
      <w:r>
        <w:rPr>
          <w:rFonts w:hint="default" w:ascii="Times New Roman" w:hAnsi="Times New Roman" w:eastAsia="宋体" w:cs="Times New Roman"/>
          <w:b/>
          <w:color w:val="auto"/>
          <w:kern w:val="0"/>
          <w:sz w:val="24"/>
          <w:szCs w:val="24"/>
          <w:highlight w:val="none"/>
        </w:rPr>
        <w:t>第四条</w:t>
      </w:r>
      <w:r>
        <w:rPr>
          <w:rFonts w:hint="default" w:ascii="Times New Roman" w:hAnsi="Times New Roman" w:eastAsia="宋体" w:cs="Times New Roman"/>
          <w:color w:val="auto"/>
          <w:kern w:val="0"/>
          <w:sz w:val="24"/>
          <w:szCs w:val="24"/>
          <w:highlight w:val="none"/>
        </w:rPr>
        <w:t>本合同咨询项目负责人由</w:t>
      </w:r>
      <w:r>
        <w:rPr>
          <w:rFonts w:hint="default" w:ascii="Times New Roman" w:hAnsi="Times New Roman" w:eastAsia="宋体" w:cs="Times New Roman"/>
          <w:color w:val="auto"/>
          <w:kern w:val="0"/>
          <w:sz w:val="24"/>
          <w:szCs w:val="24"/>
          <w:highlight w:val="none"/>
          <w:u w:val="none"/>
          <w:lang w:val="en-US" w:eastAsia="zh-CN"/>
        </w:rPr>
        <w:t>____________</w:t>
      </w:r>
      <w:r>
        <w:rPr>
          <w:rFonts w:hint="default" w:ascii="Times New Roman" w:hAnsi="Times New Roman" w:eastAsia="宋体" w:cs="Times New Roman"/>
          <w:color w:val="auto"/>
          <w:kern w:val="0"/>
          <w:sz w:val="24"/>
          <w:szCs w:val="24"/>
          <w:highlight w:val="none"/>
        </w:rPr>
        <w:t>担任</w:t>
      </w:r>
      <w:r>
        <w:rPr>
          <w:rFonts w:hint="default" w:ascii="Times New Roman" w:hAnsi="Times New Roman" w:eastAsia="宋体" w:cs="Times New Roman"/>
          <w:color w:val="auto"/>
          <w:kern w:val="0"/>
          <w:sz w:val="24"/>
          <w:szCs w:val="24"/>
          <w:highlight w:val="none"/>
          <w:lang w:eastAsia="zh-CN"/>
        </w:rPr>
        <w:t>，</w:t>
      </w:r>
      <w:r>
        <w:rPr>
          <w:rFonts w:hint="default" w:ascii="Times New Roman" w:hAnsi="Times New Roman" w:eastAsia="宋体" w:cs="Times New Roman"/>
          <w:color w:val="auto"/>
          <w:kern w:val="0"/>
          <w:sz w:val="24"/>
          <w:szCs w:val="24"/>
          <w:highlight w:val="none"/>
        </w:rPr>
        <w:t>负责本咨询项目的具体实施及与委托方的联系等事宜。</w:t>
      </w:r>
    </w:p>
    <w:p w14:paraId="2F078696">
      <w:pPr>
        <w:keepNext w:val="0"/>
        <w:keepLines w:val="0"/>
        <w:pageBreakBefore w:val="0"/>
        <w:kinsoku/>
        <w:wordWrap/>
        <w:overflowPunct/>
        <w:topLinePunct w:val="0"/>
        <w:autoSpaceDE/>
        <w:autoSpaceDN/>
        <w:bidi w:val="0"/>
        <w:spacing w:line="440" w:lineRule="exact"/>
        <w:ind w:left="0" w:firstLine="482" w:firstLineChars="200"/>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b/>
          <w:color w:val="auto"/>
          <w:kern w:val="0"/>
          <w:sz w:val="24"/>
          <w:szCs w:val="24"/>
          <w:highlight w:val="none"/>
        </w:rPr>
        <w:t>第五条</w:t>
      </w:r>
      <w:r>
        <w:rPr>
          <w:rFonts w:hint="default" w:ascii="Times New Roman" w:hAnsi="Times New Roman" w:eastAsia="宋体" w:cs="Times New Roman"/>
          <w:color w:val="auto"/>
          <w:kern w:val="0"/>
          <w:sz w:val="24"/>
          <w:szCs w:val="24"/>
          <w:highlight w:val="none"/>
        </w:rPr>
        <w:t>　建设工程造价咨询业务范围及内容</w:t>
      </w:r>
    </w:p>
    <w:p w14:paraId="0C7EA205">
      <w:pPr>
        <w:keepNext w:val="0"/>
        <w:keepLines w:val="0"/>
        <w:pageBreakBefore w:val="0"/>
        <w:kinsoku/>
        <w:wordWrap/>
        <w:overflowPunct/>
        <w:topLinePunct w:val="0"/>
        <w:autoSpaceDE/>
        <w:autoSpaceDN/>
        <w:bidi w:val="0"/>
        <w:spacing w:line="440" w:lineRule="exact"/>
        <w:ind w:left="0" w:firstLine="480" w:firstLineChars="200"/>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1．委托工程造价咨询的工程范围：</w:t>
      </w:r>
      <w:r>
        <w:rPr>
          <w:rFonts w:hint="default" w:ascii="Times New Roman" w:hAnsi="Times New Roman" w:eastAsia="宋体" w:cs="Times New Roman"/>
          <w:color w:val="auto"/>
          <w:kern w:val="0"/>
          <w:sz w:val="24"/>
          <w:szCs w:val="24"/>
          <w:highlight w:val="none"/>
          <w:u w:val="single"/>
          <w:lang w:val="en-US" w:eastAsia="zh-CN"/>
        </w:rPr>
        <w:t xml:space="preserve">            （序号）</w:t>
      </w:r>
      <w:r>
        <w:rPr>
          <w:rFonts w:hint="default" w:ascii="Times New Roman" w:hAnsi="Times New Roman" w:eastAsia="宋体" w:cs="Times New Roman"/>
          <w:color w:val="auto"/>
          <w:kern w:val="0"/>
          <w:sz w:val="24"/>
          <w:szCs w:val="24"/>
          <w:highlight w:val="none"/>
          <w:u w:val="none"/>
          <w:lang w:eastAsia="zh-CN"/>
        </w:rPr>
        <w:t>工程竣工结算</w:t>
      </w:r>
      <w:r>
        <w:rPr>
          <w:rFonts w:hint="default" w:ascii="Times New Roman" w:hAnsi="Times New Roman" w:eastAsia="宋体" w:cs="Times New Roman"/>
          <w:color w:val="auto"/>
          <w:kern w:val="0"/>
          <w:sz w:val="24"/>
          <w:szCs w:val="24"/>
          <w:highlight w:val="none"/>
          <w:u w:val="none"/>
          <w:lang w:val="en-US" w:eastAsia="zh-CN"/>
        </w:rPr>
        <w:t>复审</w:t>
      </w:r>
      <w:r>
        <w:rPr>
          <w:rFonts w:hint="default" w:ascii="Times New Roman" w:hAnsi="Times New Roman" w:eastAsia="宋体" w:cs="Times New Roman"/>
          <w:color w:val="auto"/>
          <w:kern w:val="0"/>
          <w:sz w:val="24"/>
          <w:szCs w:val="24"/>
          <w:highlight w:val="none"/>
          <w:u w:val="none"/>
          <w:lang w:eastAsia="zh-CN"/>
        </w:rPr>
        <w:t>服务</w:t>
      </w:r>
      <w:r>
        <w:rPr>
          <w:rFonts w:hint="default" w:ascii="Times New Roman" w:hAnsi="Times New Roman" w:eastAsia="宋体" w:cs="Times New Roman"/>
          <w:color w:val="auto"/>
          <w:kern w:val="0"/>
          <w:sz w:val="24"/>
          <w:szCs w:val="24"/>
          <w:highlight w:val="none"/>
        </w:rPr>
        <w:t>。</w:t>
      </w:r>
    </w:p>
    <w:tbl>
      <w:tblPr>
        <w:tblStyle w:val="4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17"/>
        <w:gridCol w:w="7405"/>
      </w:tblGrid>
      <w:tr w14:paraId="3EC454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7" w:type="dxa"/>
            <w:noWrap w:val="0"/>
            <w:vAlign w:val="top"/>
          </w:tcPr>
          <w:p w14:paraId="7D09ABAA">
            <w:pPr>
              <w:pageBreakBefore w:val="0"/>
              <w:tabs>
                <w:tab w:val="left" w:pos="900"/>
              </w:tabs>
              <w:kinsoku/>
              <w:wordWrap/>
              <w:overflowPunct/>
              <w:topLinePunct w:val="0"/>
              <w:autoSpaceDE/>
              <w:autoSpaceDN/>
              <w:bidi w:val="0"/>
              <w:spacing w:line="440" w:lineRule="exact"/>
              <w:ind w:left="0" w:firstLine="480" w:firstLineChars="200"/>
              <w:jc w:val="center"/>
              <w:textAlignment w:val="auto"/>
              <w:rPr>
                <w:rFonts w:hint="default" w:ascii="Times New Roman" w:hAnsi="Times New Roman" w:eastAsia="宋体" w:cs="Times New Roman"/>
                <w:color w:val="auto"/>
                <w:kern w:val="0"/>
                <w:sz w:val="24"/>
                <w:szCs w:val="24"/>
                <w:highlight w:val="none"/>
                <w:vertAlign w:val="baseline"/>
                <w:lang w:val="en-US" w:eastAsia="zh-CN"/>
              </w:rPr>
            </w:pPr>
            <w:r>
              <w:rPr>
                <w:rFonts w:hint="default" w:ascii="Times New Roman" w:hAnsi="Times New Roman" w:eastAsia="宋体" w:cs="Times New Roman"/>
                <w:color w:val="auto"/>
                <w:kern w:val="0"/>
                <w:sz w:val="24"/>
                <w:szCs w:val="24"/>
                <w:highlight w:val="none"/>
                <w:vertAlign w:val="baseline"/>
                <w:lang w:val="en-US" w:eastAsia="zh-CN"/>
              </w:rPr>
              <w:t>序号</w:t>
            </w:r>
          </w:p>
        </w:tc>
        <w:tc>
          <w:tcPr>
            <w:tcW w:w="8456" w:type="dxa"/>
            <w:noWrap w:val="0"/>
            <w:vAlign w:val="top"/>
          </w:tcPr>
          <w:p w14:paraId="499BAC7E">
            <w:pPr>
              <w:pageBreakBefore w:val="0"/>
              <w:tabs>
                <w:tab w:val="left" w:pos="900"/>
              </w:tabs>
              <w:kinsoku/>
              <w:wordWrap/>
              <w:overflowPunct/>
              <w:topLinePunct w:val="0"/>
              <w:autoSpaceDE/>
              <w:autoSpaceDN/>
              <w:bidi w:val="0"/>
              <w:spacing w:line="440" w:lineRule="exact"/>
              <w:ind w:left="0" w:firstLine="480" w:firstLineChars="200"/>
              <w:jc w:val="center"/>
              <w:textAlignment w:val="auto"/>
              <w:rPr>
                <w:rFonts w:hint="default" w:ascii="Times New Roman" w:hAnsi="Times New Roman" w:eastAsia="宋体" w:cs="Times New Roman"/>
                <w:color w:val="auto"/>
                <w:kern w:val="0"/>
                <w:sz w:val="24"/>
                <w:szCs w:val="24"/>
                <w:highlight w:val="none"/>
                <w:vertAlign w:val="baseline"/>
                <w:lang w:val="en-US" w:eastAsia="zh-CN"/>
              </w:rPr>
            </w:pPr>
            <w:r>
              <w:rPr>
                <w:rFonts w:hint="default" w:ascii="Times New Roman" w:hAnsi="Times New Roman" w:eastAsia="宋体" w:cs="Times New Roman"/>
                <w:color w:val="auto"/>
                <w:kern w:val="0"/>
                <w:sz w:val="24"/>
                <w:szCs w:val="24"/>
                <w:highlight w:val="none"/>
                <w:vertAlign w:val="baseline"/>
                <w:lang w:val="en-US" w:eastAsia="zh-CN"/>
              </w:rPr>
              <w:t>项目名称</w:t>
            </w:r>
          </w:p>
        </w:tc>
      </w:tr>
      <w:tr w14:paraId="724872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7" w:type="dxa"/>
            <w:noWrap w:val="0"/>
            <w:vAlign w:val="top"/>
          </w:tcPr>
          <w:p w14:paraId="1CCA2053">
            <w:pPr>
              <w:pageBreakBefore w:val="0"/>
              <w:tabs>
                <w:tab w:val="left" w:pos="900"/>
              </w:tabs>
              <w:kinsoku/>
              <w:wordWrap/>
              <w:overflowPunct/>
              <w:topLinePunct w:val="0"/>
              <w:autoSpaceDE/>
              <w:autoSpaceDN/>
              <w:bidi w:val="0"/>
              <w:spacing w:line="440" w:lineRule="exact"/>
              <w:ind w:left="0" w:firstLine="480" w:firstLineChars="200"/>
              <w:jc w:val="center"/>
              <w:textAlignment w:val="auto"/>
              <w:rPr>
                <w:rFonts w:hint="default" w:ascii="Times New Roman" w:hAnsi="Times New Roman" w:eastAsia="宋体" w:cs="Times New Roman"/>
                <w:color w:val="auto"/>
                <w:kern w:val="0"/>
                <w:sz w:val="24"/>
                <w:szCs w:val="24"/>
                <w:highlight w:val="none"/>
                <w:vertAlign w:val="baseline"/>
                <w:lang w:val="en-US" w:eastAsia="zh-CN"/>
              </w:rPr>
            </w:pPr>
            <w:r>
              <w:rPr>
                <w:rFonts w:hint="default" w:ascii="Times New Roman" w:hAnsi="Times New Roman" w:eastAsia="宋体" w:cs="Times New Roman"/>
                <w:color w:val="auto"/>
                <w:kern w:val="0"/>
                <w:sz w:val="24"/>
                <w:szCs w:val="24"/>
                <w:highlight w:val="none"/>
                <w:lang w:val="en-US" w:eastAsia="zh-CN"/>
              </w:rPr>
              <w:t>①</w:t>
            </w:r>
          </w:p>
        </w:tc>
        <w:tc>
          <w:tcPr>
            <w:tcW w:w="8456" w:type="dxa"/>
            <w:noWrap w:val="0"/>
            <w:vAlign w:val="top"/>
          </w:tcPr>
          <w:p w14:paraId="29FE9548">
            <w:pPr>
              <w:pageBreakBefore w:val="0"/>
              <w:tabs>
                <w:tab w:val="left" w:pos="900"/>
              </w:tabs>
              <w:kinsoku/>
              <w:wordWrap/>
              <w:overflowPunct/>
              <w:topLinePunct w:val="0"/>
              <w:autoSpaceDE/>
              <w:autoSpaceDN/>
              <w:bidi w:val="0"/>
              <w:spacing w:line="440" w:lineRule="exact"/>
              <w:ind w:left="0" w:firstLine="480" w:firstLineChars="200"/>
              <w:textAlignment w:val="auto"/>
              <w:rPr>
                <w:rFonts w:hint="default" w:ascii="Times New Roman" w:hAnsi="Times New Roman" w:eastAsia="宋体" w:cs="Times New Roman"/>
                <w:color w:val="auto"/>
                <w:kern w:val="0"/>
                <w:sz w:val="24"/>
                <w:szCs w:val="24"/>
                <w:highlight w:val="none"/>
                <w:vertAlign w:val="baseline"/>
                <w:lang w:val="en-US" w:eastAsia="zh-CN"/>
              </w:rPr>
            </w:pPr>
            <w:r>
              <w:rPr>
                <w:rFonts w:hint="default" w:ascii="Times New Roman" w:hAnsi="Times New Roman" w:cs="Times New Roman"/>
                <w:color w:val="auto"/>
                <w:kern w:val="0"/>
                <w:sz w:val="24"/>
                <w:highlight w:val="none"/>
              </w:rPr>
              <w:t>云山实验学校新建工程</w:t>
            </w:r>
          </w:p>
        </w:tc>
      </w:tr>
      <w:tr w14:paraId="5B59F2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7" w:type="dxa"/>
            <w:noWrap w:val="0"/>
            <w:vAlign w:val="top"/>
          </w:tcPr>
          <w:p w14:paraId="07A6892A">
            <w:pPr>
              <w:pageBreakBefore w:val="0"/>
              <w:tabs>
                <w:tab w:val="left" w:pos="900"/>
              </w:tabs>
              <w:kinsoku/>
              <w:wordWrap/>
              <w:overflowPunct/>
              <w:topLinePunct w:val="0"/>
              <w:autoSpaceDE/>
              <w:autoSpaceDN/>
              <w:bidi w:val="0"/>
              <w:spacing w:line="440" w:lineRule="exact"/>
              <w:ind w:left="0" w:firstLine="480" w:firstLineChars="200"/>
              <w:jc w:val="center"/>
              <w:textAlignment w:val="auto"/>
              <w:rPr>
                <w:rFonts w:hint="default" w:ascii="Times New Roman" w:hAnsi="Times New Roman" w:eastAsia="宋体" w:cs="Times New Roman"/>
                <w:color w:val="auto"/>
                <w:kern w:val="0"/>
                <w:sz w:val="24"/>
                <w:szCs w:val="24"/>
                <w:highlight w:val="none"/>
                <w:vertAlign w:val="baseline"/>
                <w:lang w:val="en-US" w:eastAsia="zh-CN"/>
              </w:rPr>
            </w:pPr>
            <w:r>
              <w:rPr>
                <w:rFonts w:hint="default" w:ascii="Times New Roman" w:hAnsi="Times New Roman" w:eastAsia="宋体" w:cs="Times New Roman"/>
                <w:color w:val="auto"/>
                <w:kern w:val="0"/>
                <w:sz w:val="24"/>
                <w:szCs w:val="24"/>
                <w:highlight w:val="none"/>
                <w:lang w:val="en-US" w:eastAsia="zh-CN"/>
              </w:rPr>
              <w:t>②</w:t>
            </w:r>
          </w:p>
        </w:tc>
        <w:tc>
          <w:tcPr>
            <w:tcW w:w="8456" w:type="dxa"/>
            <w:noWrap w:val="0"/>
            <w:vAlign w:val="top"/>
          </w:tcPr>
          <w:p w14:paraId="5546EE61">
            <w:pPr>
              <w:pageBreakBefore w:val="0"/>
              <w:tabs>
                <w:tab w:val="left" w:pos="900"/>
              </w:tabs>
              <w:kinsoku/>
              <w:wordWrap/>
              <w:overflowPunct/>
              <w:topLinePunct w:val="0"/>
              <w:autoSpaceDE/>
              <w:autoSpaceDN/>
              <w:bidi w:val="0"/>
              <w:spacing w:line="440" w:lineRule="exact"/>
              <w:ind w:left="0" w:firstLine="480" w:firstLineChars="200"/>
              <w:textAlignment w:val="auto"/>
              <w:rPr>
                <w:rFonts w:hint="default" w:ascii="Times New Roman" w:hAnsi="Times New Roman" w:eastAsia="宋体" w:cs="Times New Roman"/>
                <w:color w:val="auto"/>
                <w:kern w:val="0"/>
                <w:sz w:val="24"/>
                <w:szCs w:val="24"/>
                <w:highlight w:val="none"/>
                <w:vertAlign w:val="baseline"/>
                <w:lang w:val="en-US" w:eastAsia="zh-CN"/>
              </w:rPr>
            </w:pPr>
            <w:r>
              <w:rPr>
                <w:rFonts w:hint="default" w:ascii="Times New Roman" w:hAnsi="Times New Roman" w:cs="Times New Roman"/>
                <w:color w:val="auto"/>
                <w:kern w:val="0"/>
                <w:sz w:val="24"/>
                <w:highlight w:val="none"/>
              </w:rPr>
              <w:t>“海州湾之星”号水上酒店及配套项目</w:t>
            </w:r>
          </w:p>
        </w:tc>
      </w:tr>
      <w:tr w14:paraId="04C201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7" w:type="dxa"/>
            <w:noWrap w:val="0"/>
            <w:vAlign w:val="top"/>
          </w:tcPr>
          <w:p w14:paraId="0ABB1840">
            <w:pPr>
              <w:pageBreakBefore w:val="0"/>
              <w:tabs>
                <w:tab w:val="left" w:pos="900"/>
              </w:tabs>
              <w:kinsoku/>
              <w:wordWrap/>
              <w:overflowPunct/>
              <w:topLinePunct w:val="0"/>
              <w:autoSpaceDE/>
              <w:autoSpaceDN/>
              <w:bidi w:val="0"/>
              <w:spacing w:line="440" w:lineRule="exact"/>
              <w:ind w:left="0" w:firstLine="480" w:firstLineChars="200"/>
              <w:jc w:val="center"/>
              <w:textAlignment w:val="auto"/>
              <w:rPr>
                <w:rFonts w:hint="default" w:ascii="Times New Roman" w:hAnsi="Times New Roman" w:eastAsia="宋体" w:cs="Times New Roman"/>
                <w:color w:val="auto"/>
                <w:kern w:val="0"/>
                <w:sz w:val="24"/>
                <w:szCs w:val="24"/>
                <w:highlight w:val="none"/>
                <w:vertAlign w:val="baseline"/>
                <w:lang w:val="en-US" w:eastAsia="zh-CN"/>
              </w:rPr>
            </w:pPr>
            <w:r>
              <w:rPr>
                <w:rFonts w:hint="default" w:ascii="Times New Roman" w:hAnsi="Times New Roman" w:eastAsia="宋体" w:cs="Times New Roman"/>
                <w:color w:val="auto"/>
                <w:kern w:val="0"/>
                <w:sz w:val="24"/>
                <w:szCs w:val="24"/>
                <w:highlight w:val="none"/>
                <w:lang w:val="en-US" w:eastAsia="zh-CN"/>
              </w:rPr>
              <w:t>③</w:t>
            </w:r>
          </w:p>
        </w:tc>
        <w:tc>
          <w:tcPr>
            <w:tcW w:w="8456" w:type="dxa"/>
            <w:noWrap w:val="0"/>
            <w:vAlign w:val="top"/>
          </w:tcPr>
          <w:p w14:paraId="25960788">
            <w:pPr>
              <w:pageBreakBefore w:val="0"/>
              <w:tabs>
                <w:tab w:val="left" w:pos="900"/>
              </w:tabs>
              <w:kinsoku/>
              <w:wordWrap/>
              <w:overflowPunct/>
              <w:topLinePunct w:val="0"/>
              <w:autoSpaceDE/>
              <w:autoSpaceDN/>
              <w:bidi w:val="0"/>
              <w:spacing w:line="440" w:lineRule="exact"/>
              <w:ind w:left="0" w:firstLine="480" w:firstLineChars="200"/>
              <w:textAlignment w:val="auto"/>
              <w:rPr>
                <w:rFonts w:hint="default" w:ascii="Times New Roman" w:hAnsi="Times New Roman" w:eastAsia="宋体" w:cs="Times New Roman"/>
                <w:color w:val="auto"/>
                <w:kern w:val="0"/>
                <w:sz w:val="24"/>
                <w:szCs w:val="24"/>
                <w:highlight w:val="none"/>
                <w:vertAlign w:val="baseline"/>
                <w:lang w:val="en-US" w:eastAsia="zh-CN"/>
              </w:rPr>
            </w:pPr>
            <w:r>
              <w:rPr>
                <w:rFonts w:hint="default" w:ascii="Times New Roman" w:hAnsi="Times New Roman" w:cs="Times New Roman"/>
                <w:color w:val="auto"/>
                <w:kern w:val="0"/>
                <w:sz w:val="24"/>
                <w:highlight w:val="none"/>
              </w:rPr>
              <w:t>连云区新能源充电设施建设项目总承包（EPC）</w:t>
            </w:r>
          </w:p>
        </w:tc>
      </w:tr>
      <w:tr w14:paraId="52D48C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7" w:type="dxa"/>
            <w:noWrap w:val="0"/>
            <w:vAlign w:val="top"/>
          </w:tcPr>
          <w:p w14:paraId="0C5E4411">
            <w:pPr>
              <w:pageBreakBefore w:val="0"/>
              <w:tabs>
                <w:tab w:val="left" w:pos="900"/>
              </w:tabs>
              <w:kinsoku/>
              <w:wordWrap/>
              <w:overflowPunct/>
              <w:topLinePunct w:val="0"/>
              <w:autoSpaceDE/>
              <w:autoSpaceDN/>
              <w:bidi w:val="0"/>
              <w:spacing w:line="440" w:lineRule="exact"/>
              <w:ind w:left="0" w:firstLine="480" w:firstLineChars="200"/>
              <w:jc w:val="center"/>
              <w:textAlignment w:val="auto"/>
              <w:rPr>
                <w:rFonts w:hint="default" w:ascii="Times New Roman" w:hAnsi="Times New Roman" w:eastAsia="宋体" w:cs="Times New Roman"/>
                <w:color w:val="auto"/>
                <w:kern w:val="0"/>
                <w:sz w:val="24"/>
                <w:szCs w:val="24"/>
                <w:highlight w:val="none"/>
                <w:vertAlign w:val="baseline"/>
                <w:lang w:val="en-US" w:eastAsia="zh-CN"/>
              </w:rPr>
            </w:pPr>
            <w:r>
              <w:rPr>
                <w:rFonts w:hint="default" w:ascii="Times New Roman" w:hAnsi="Times New Roman" w:eastAsia="宋体" w:cs="Times New Roman"/>
                <w:color w:val="auto"/>
                <w:kern w:val="0"/>
                <w:sz w:val="24"/>
                <w:szCs w:val="24"/>
                <w:highlight w:val="none"/>
                <w:lang w:val="en-US" w:eastAsia="zh-CN"/>
              </w:rPr>
              <w:t>④</w:t>
            </w:r>
          </w:p>
        </w:tc>
        <w:tc>
          <w:tcPr>
            <w:tcW w:w="8456" w:type="dxa"/>
            <w:noWrap w:val="0"/>
            <w:vAlign w:val="top"/>
          </w:tcPr>
          <w:p w14:paraId="14F6612C">
            <w:pPr>
              <w:pageBreakBefore w:val="0"/>
              <w:tabs>
                <w:tab w:val="left" w:pos="900"/>
              </w:tabs>
              <w:kinsoku/>
              <w:wordWrap/>
              <w:overflowPunct/>
              <w:topLinePunct w:val="0"/>
              <w:autoSpaceDE/>
              <w:autoSpaceDN/>
              <w:bidi w:val="0"/>
              <w:spacing w:line="440" w:lineRule="exact"/>
              <w:ind w:left="0" w:firstLine="480" w:firstLineChars="200"/>
              <w:textAlignment w:val="auto"/>
              <w:rPr>
                <w:rFonts w:hint="default" w:ascii="Times New Roman" w:hAnsi="Times New Roman" w:eastAsia="宋体" w:cs="Times New Roman"/>
                <w:color w:val="auto"/>
                <w:kern w:val="0"/>
                <w:sz w:val="24"/>
                <w:szCs w:val="24"/>
                <w:highlight w:val="none"/>
                <w:vertAlign w:val="baseline"/>
                <w:lang w:val="en-US" w:eastAsia="zh-CN"/>
              </w:rPr>
            </w:pPr>
            <w:r>
              <w:rPr>
                <w:rFonts w:hint="default" w:ascii="Times New Roman" w:hAnsi="Times New Roman" w:cs="Times New Roman"/>
                <w:color w:val="auto"/>
                <w:kern w:val="0"/>
                <w:sz w:val="24"/>
                <w:highlight w:val="none"/>
              </w:rPr>
              <w:t>连云港蔚蓝海岸国际酒店提升改造项目总承包（EPC）</w:t>
            </w:r>
          </w:p>
        </w:tc>
      </w:tr>
      <w:tr w14:paraId="7D3C14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7" w:type="dxa"/>
            <w:noWrap w:val="0"/>
            <w:vAlign w:val="top"/>
          </w:tcPr>
          <w:p w14:paraId="47DEDEE6">
            <w:pPr>
              <w:pageBreakBefore w:val="0"/>
              <w:tabs>
                <w:tab w:val="left" w:pos="900"/>
              </w:tabs>
              <w:kinsoku/>
              <w:wordWrap/>
              <w:overflowPunct/>
              <w:topLinePunct w:val="0"/>
              <w:autoSpaceDE/>
              <w:autoSpaceDN/>
              <w:bidi w:val="0"/>
              <w:spacing w:line="440" w:lineRule="exact"/>
              <w:ind w:left="0" w:firstLine="480" w:firstLineChars="200"/>
              <w:jc w:val="center"/>
              <w:textAlignment w:val="auto"/>
              <w:rPr>
                <w:rFonts w:hint="default" w:ascii="Times New Roman" w:hAnsi="Times New Roman" w:eastAsia="宋体" w:cs="Times New Roman"/>
                <w:color w:val="auto"/>
                <w:kern w:val="0"/>
                <w:sz w:val="24"/>
                <w:szCs w:val="24"/>
                <w:highlight w:val="none"/>
                <w:vertAlign w:val="baseline"/>
                <w:lang w:val="en-US" w:eastAsia="zh-CN"/>
              </w:rPr>
            </w:pPr>
            <w:r>
              <w:rPr>
                <w:rFonts w:hint="default" w:ascii="Times New Roman" w:hAnsi="Times New Roman" w:eastAsia="宋体" w:cs="Times New Roman"/>
                <w:color w:val="auto"/>
                <w:kern w:val="0"/>
                <w:sz w:val="24"/>
                <w:szCs w:val="24"/>
                <w:highlight w:val="none"/>
                <w:lang w:val="en-US" w:eastAsia="zh-CN"/>
              </w:rPr>
              <w:t>⑤</w:t>
            </w:r>
          </w:p>
        </w:tc>
        <w:tc>
          <w:tcPr>
            <w:tcW w:w="8456" w:type="dxa"/>
            <w:noWrap w:val="0"/>
            <w:vAlign w:val="top"/>
          </w:tcPr>
          <w:p w14:paraId="3E1AF4C0">
            <w:pPr>
              <w:pageBreakBefore w:val="0"/>
              <w:tabs>
                <w:tab w:val="left" w:pos="900"/>
              </w:tabs>
              <w:kinsoku/>
              <w:wordWrap/>
              <w:overflowPunct/>
              <w:topLinePunct w:val="0"/>
              <w:autoSpaceDE/>
              <w:autoSpaceDN/>
              <w:bidi w:val="0"/>
              <w:spacing w:line="440" w:lineRule="exact"/>
              <w:ind w:left="0" w:firstLine="480" w:firstLineChars="200"/>
              <w:textAlignment w:val="auto"/>
              <w:rPr>
                <w:rFonts w:hint="default" w:ascii="Times New Roman" w:hAnsi="Times New Roman" w:eastAsia="宋体" w:cs="Times New Roman"/>
                <w:color w:val="auto"/>
                <w:kern w:val="0"/>
                <w:sz w:val="24"/>
                <w:szCs w:val="24"/>
                <w:highlight w:val="none"/>
                <w:vertAlign w:val="baseline"/>
                <w:lang w:val="en-US" w:eastAsia="zh-CN"/>
              </w:rPr>
            </w:pPr>
            <w:r>
              <w:rPr>
                <w:rFonts w:hint="default" w:ascii="Times New Roman" w:hAnsi="Times New Roman" w:eastAsia="宋体" w:cs="Times New Roman"/>
                <w:color w:val="auto"/>
                <w:kern w:val="0"/>
                <w:sz w:val="24"/>
                <w:szCs w:val="24"/>
                <w:highlight w:val="none"/>
                <w:lang w:val="en-US" w:eastAsia="zh-CN"/>
              </w:rPr>
              <w:t>10万吨粮食仓储库项目施工项目</w:t>
            </w:r>
          </w:p>
        </w:tc>
      </w:tr>
      <w:tr w14:paraId="16114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7" w:type="dxa"/>
            <w:noWrap w:val="0"/>
            <w:vAlign w:val="top"/>
          </w:tcPr>
          <w:p w14:paraId="770A5465">
            <w:pPr>
              <w:pageBreakBefore w:val="0"/>
              <w:tabs>
                <w:tab w:val="left" w:pos="900"/>
              </w:tabs>
              <w:kinsoku/>
              <w:wordWrap/>
              <w:overflowPunct/>
              <w:topLinePunct w:val="0"/>
              <w:autoSpaceDE/>
              <w:autoSpaceDN/>
              <w:bidi w:val="0"/>
              <w:spacing w:line="440" w:lineRule="exact"/>
              <w:ind w:left="0" w:firstLine="480" w:firstLineChars="200"/>
              <w:jc w:val="center"/>
              <w:textAlignment w:val="auto"/>
              <w:rPr>
                <w:rFonts w:hint="default" w:ascii="Times New Roman" w:hAnsi="Times New Roman" w:eastAsia="宋体" w:cs="Times New Roman"/>
                <w:color w:val="auto"/>
                <w:kern w:val="0"/>
                <w:sz w:val="24"/>
                <w:szCs w:val="24"/>
                <w:highlight w:val="none"/>
                <w:vertAlign w:val="baseline"/>
                <w:lang w:val="en-US" w:eastAsia="zh-CN"/>
              </w:rPr>
            </w:pPr>
            <w:r>
              <w:rPr>
                <w:rFonts w:hint="default" w:ascii="Times New Roman" w:hAnsi="Times New Roman" w:eastAsia="宋体" w:cs="Times New Roman"/>
                <w:color w:val="auto"/>
                <w:kern w:val="0"/>
                <w:sz w:val="24"/>
                <w:szCs w:val="24"/>
                <w:highlight w:val="none"/>
                <w:lang w:val="en-US" w:eastAsia="zh-CN"/>
              </w:rPr>
              <w:t>⑥</w:t>
            </w:r>
          </w:p>
        </w:tc>
        <w:tc>
          <w:tcPr>
            <w:tcW w:w="8456" w:type="dxa"/>
            <w:noWrap w:val="0"/>
            <w:vAlign w:val="top"/>
          </w:tcPr>
          <w:p w14:paraId="3A7D7969">
            <w:pPr>
              <w:pageBreakBefore w:val="0"/>
              <w:tabs>
                <w:tab w:val="left" w:pos="900"/>
              </w:tabs>
              <w:kinsoku/>
              <w:wordWrap/>
              <w:overflowPunct/>
              <w:topLinePunct w:val="0"/>
              <w:autoSpaceDE/>
              <w:autoSpaceDN/>
              <w:bidi w:val="0"/>
              <w:spacing w:line="440" w:lineRule="exact"/>
              <w:ind w:left="0" w:firstLine="480" w:firstLineChars="200"/>
              <w:textAlignment w:val="auto"/>
              <w:rPr>
                <w:rFonts w:hint="default" w:ascii="Times New Roman" w:hAnsi="Times New Roman" w:eastAsia="宋体" w:cs="Times New Roman"/>
                <w:color w:val="auto"/>
                <w:kern w:val="0"/>
                <w:sz w:val="24"/>
                <w:szCs w:val="24"/>
                <w:highlight w:val="none"/>
                <w:vertAlign w:val="baseline"/>
                <w:lang w:val="en-US" w:eastAsia="zh-CN"/>
              </w:rPr>
            </w:pPr>
            <w:r>
              <w:rPr>
                <w:rFonts w:hint="default" w:ascii="Times New Roman" w:hAnsi="Times New Roman" w:cs="Times New Roman"/>
                <w:color w:val="auto"/>
                <w:kern w:val="0"/>
                <w:sz w:val="24"/>
                <w:highlight w:val="none"/>
              </w:rPr>
              <w:t>连云港内河港连云港区纵一作业区码头二期工程项目</w:t>
            </w:r>
          </w:p>
        </w:tc>
      </w:tr>
      <w:tr w14:paraId="5A7D98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7" w:type="dxa"/>
            <w:noWrap w:val="0"/>
            <w:vAlign w:val="top"/>
          </w:tcPr>
          <w:p w14:paraId="6E3D359B">
            <w:pPr>
              <w:pageBreakBefore w:val="0"/>
              <w:tabs>
                <w:tab w:val="left" w:pos="900"/>
              </w:tabs>
              <w:kinsoku/>
              <w:wordWrap/>
              <w:overflowPunct/>
              <w:topLinePunct w:val="0"/>
              <w:autoSpaceDE/>
              <w:autoSpaceDN/>
              <w:bidi w:val="0"/>
              <w:spacing w:line="440" w:lineRule="exact"/>
              <w:ind w:left="0" w:firstLine="480" w:firstLineChars="200"/>
              <w:jc w:val="center"/>
              <w:textAlignment w:val="auto"/>
              <w:rPr>
                <w:rFonts w:hint="default" w:ascii="Times New Roman" w:hAnsi="Times New Roman" w:eastAsia="宋体" w:cs="Times New Roman"/>
                <w:color w:val="auto"/>
                <w:kern w:val="0"/>
                <w:sz w:val="24"/>
                <w:szCs w:val="24"/>
                <w:highlight w:val="none"/>
                <w:vertAlign w:val="baseline"/>
                <w:lang w:val="en-US" w:eastAsia="zh-CN"/>
              </w:rPr>
            </w:pPr>
            <w:r>
              <w:rPr>
                <w:rFonts w:hint="default" w:ascii="Times New Roman" w:hAnsi="Times New Roman" w:eastAsia="宋体" w:cs="Times New Roman"/>
                <w:color w:val="auto"/>
                <w:kern w:val="0"/>
                <w:sz w:val="24"/>
                <w:szCs w:val="24"/>
                <w:highlight w:val="none"/>
                <w:lang w:val="en-US" w:eastAsia="zh-CN"/>
              </w:rPr>
              <w:t>⑦</w:t>
            </w:r>
          </w:p>
        </w:tc>
        <w:tc>
          <w:tcPr>
            <w:tcW w:w="8456" w:type="dxa"/>
            <w:noWrap w:val="0"/>
            <w:vAlign w:val="top"/>
          </w:tcPr>
          <w:p w14:paraId="129DA4F5">
            <w:pPr>
              <w:pageBreakBefore w:val="0"/>
              <w:tabs>
                <w:tab w:val="left" w:pos="900"/>
              </w:tabs>
              <w:kinsoku/>
              <w:wordWrap/>
              <w:overflowPunct/>
              <w:topLinePunct w:val="0"/>
              <w:autoSpaceDE/>
              <w:autoSpaceDN/>
              <w:bidi w:val="0"/>
              <w:spacing w:line="440" w:lineRule="exact"/>
              <w:ind w:left="0" w:firstLine="480" w:firstLineChars="200"/>
              <w:textAlignment w:val="auto"/>
              <w:rPr>
                <w:rFonts w:hint="default" w:ascii="Times New Roman" w:hAnsi="Times New Roman" w:eastAsia="宋体" w:cs="Times New Roman"/>
                <w:color w:val="auto"/>
                <w:kern w:val="0"/>
                <w:sz w:val="24"/>
                <w:szCs w:val="24"/>
                <w:highlight w:val="none"/>
                <w:vertAlign w:val="baseline"/>
                <w:lang w:val="en-US" w:eastAsia="zh-CN"/>
              </w:rPr>
            </w:pPr>
            <w:r>
              <w:rPr>
                <w:rFonts w:hint="default" w:ascii="Times New Roman" w:hAnsi="Times New Roman" w:eastAsia="宋体" w:cs="Times New Roman"/>
                <w:color w:val="auto"/>
                <w:kern w:val="0"/>
                <w:sz w:val="24"/>
                <w:szCs w:val="24"/>
                <w:highlight w:val="none"/>
                <w:lang w:val="en-US" w:eastAsia="zh-CN"/>
              </w:rPr>
              <w:t>海州湾生活广场项目一期施工</w:t>
            </w:r>
          </w:p>
        </w:tc>
      </w:tr>
      <w:tr w14:paraId="070020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7" w:type="dxa"/>
            <w:noWrap w:val="0"/>
            <w:vAlign w:val="top"/>
          </w:tcPr>
          <w:p w14:paraId="6C55E219">
            <w:pPr>
              <w:pageBreakBefore w:val="0"/>
              <w:tabs>
                <w:tab w:val="left" w:pos="900"/>
              </w:tabs>
              <w:kinsoku/>
              <w:wordWrap/>
              <w:overflowPunct/>
              <w:topLinePunct w:val="0"/>
              <w:autoSpaceDE/>
              <w:autoSpaceDN/>
              <w:bidi w:val="0"/>
              <w:spacing w:line="440" w:lineRule="exact"/>
              <w:ind w:left="0" w:firstLine="480" w:firstLineChars="200"/>
              <w:jc w:val="center"/>
              <w:textAlignment w:val="auto"/>
              <w:rPr>
                <w:rFonts w:hint="default" w:ascii="Times New Roman" w:hAnsi="Times New Roman" w:eastAsia="宋体" w:cs="Times New Roman"/>
                <w:color w:val="auto"/>
                <w:kern w:val="0"/>
                <w:sz w:val="24"/>
                <w:szCs w:val="24"/>
                <w:highlight w:val="none"/>
                <w:vertAlign w:val="baseline"/>
                <w:lang w:val="en-US" w:eastAsia="zh-CN"/>
              </w:rPr>
            </w:pPr>
            <w:r>
              <w:rPr>
                <w:rFonts w:hint="default" w:ascii="Times New Roman" w:hAnsi="Times New Roman" w:eastAsia="宋体" w:cs="Times New Roman"/>
                <w:color w:val="auto"/>
                <w:kern w:val="0"/>
                <w:sz w:val="24"/>
                <w:szCs w:val="24"/>
                <w:highlight w:val="none"/>
                <w:lang w:val="en-US" w:eastAsia="zh-CN"/>
              </w:rPr>
              <w:t>⑧</w:t>
            </w:r>
          </w:p>
        </w:tc>
        <w:tc>
          <w:tcPr>
            <w:tcW w:w="8456" w:type="dxa"/>
            <w:noWrap w:val="0"/>
            <w:vAlign w:val="top"/>
          </w:tcPr>
          <w:p w14:paraId="27C77C9B">
            <w:pPr>
              <w:pageBreakBefore w:val="0"/>
              <w:tabs>
                <w:tab w:val="left" w:pos="900"/>
              </w:tabs>
              <w:kinsoku/>
              <w:wordWrap/>
              <w:overflowPunct/>
              <w:topLinePunct w:val="0"/>
              <w:autoSpaceDE/>
              <w:autoSpaceDN/>
              <w:bidi w:val="0"/>
              <w:spacing w:line="440" w:lineRule="exact"/>
              <w:ind w:left="0" w:firstLine="480" w:firstLineChars="200"/>
              <w:textAlignment w:val="auto"/>
              <w:rPr>
                <w:rFonts w:hint="default" w:ascii="Times New Roman" w:hAnsi="Times New Roman" w:eastAsia="宋体" w:cs="Times New Roman"/>
                <w:color w:val="auto"/>
                <w:kern w:val="0"/>
                <w:sz w:val="24"/>
                <w:szCs w:val="24"/>
                <w:highlight w:val="none"/>
                <w:vertAlign w:val="baseline"/>
                <w:lang w:val="en-US" w:eastAsia="zh-CN"/>
              </w:rPr>
            </w:pPr>
            <w:r>
              <w:rPr>
                <w:rFonts w:hint="default" w:ascii="Times New Roman" w:hAnsi="Times New Roman" w:eastAsia="宋体" w:cs="Times New Roman"/>
                <w:color w:val="auto"/>
                <w:kern w:val="0"/>
                <w:sz w:val="24"/>
                <w:szCs w:val="24"/>
                <w:highlight w:val="none"/>
                <w:lang w:val="en-US" w:eastAsia="zh-CN"/>
              </w:rPr>
              <w:t>宝联科技产业园二期项目施工</w:t>
            </w:r>
          </w:p>
        </w:tc>
      </w:tr>
      <w:tr w14:paraId="73FC36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7" w:type="dxa"/>
            <w:noWrap w:val="0"/>
            <w:vAlign w:val="top"/>
          </w:tcPr>
          <w:p w14:paraId="76DF293A">
            <w:pPr>
              <w:pageBreakBefore w:val="0"/>
              <w:tabs>
                <w:tab w:val="left" w:pos="900"/>
              </w:tabs>
              <w:kinsoku/>
              <w:wordWrap/>
              <w:overflowPunct/>
              <w:topLinePunct w:val="0"/>
              <w:autoSpaceDE/>
              <w:autoSpaceDN/>
              <w:bidi w:val="0"/>
              <w:spacing w:line="440" w:lineRule="exact"/>
              <w:ind w:left="0" w:firstLine="480" w:firstLineChars="200"/>
              <w:jc w:val="center"/>
              <w:textAlignment w:val="auto"/>
              <w:rPr>
                <w:rFonts w:hint="default" w:ascii="Times New Roman" w:hAnsi="Times New Roman" w:eastAsia="宋体" w:cs="Times New Roman"/>
                <w:color w:val="auto"/>
                <w:kern w:val="0"/>
                <w:sz w:val="24"/>
                <w:szCs w:val="24"/>
                <w:highlight w:val="none"/>
                <w:vertAlign w:val="baseline"/>
                <w:lang w:val="en-US" w:eastAsia="zh-CN"/>
              </w:rPr>
            </w:pPr>
            <w:r>
              <w:rPr>
                <w:rFonts w:hint="default" w:ascii="Times New Roman" w:hAnsi="Times New Roman" w:eastAsia="宋体" w:cs="Times New Roman"/>
                <w:color w:val="auto"/>
                <w:kern w:val="0"/>
                <w:sz w:val="24"/>
                <w:szCs w:val="24"/>
                <w:highlight w:val="none"/>
                <w:lang w:val="en-US" w:eastAsia="zh-CN"/>
              </w:rPr>
              <w:t>⑨</w:t>
            </w:r>
          </w:p>
        </w:tc>
        <w:tc>
          <w:tcPr>
            <w:tcW w:w="8456" w:type="dxa"/>
            <w:noWrap w:val="0"/>
            <w:vAlign w:val="top"/>
          </w:tcPr>
          <w:p w14:paraId="05D62220">
            <w:pPr>
              <w:pageBreakBefore w:val="0"/>
              <w:tabs>
                <w:tab w:val="left" w:pos="900"/>
              </w:tabs>
              <w:kinsoku/>
              <w:wordWrap/>
              <w:overflowPunct/>
              <w:topLinePunct w:val="0"/>
              <w:autoSpaceDE/>
              <w:autoSpaceDN/>
              <w:bidi w:val="0"/>
              <w:spacing w:line="440" w:lineRule="exact"/>
              <w:ind w:left="0" w:firstLine="480" w:firstLineChars="200"/>
              <w:textAlignment w:val="auto"/>
              <w:rPr>
                <w:rFonts w:hint="default" w:ascii="Times New Roman" w:hAnsi="Times New Roman" w:eastAsia="宋体" w:cs="Times New Roman"/>
                <w:color w:val="auto"/>
                <w:kern w:val="0"/>
                <w:sz w:val="24"/>
                <w:szCs w:val="24"/>
                <w:highlight w:val="none"/>
                <w:vertAlign w:val="baseline"/>
                <w:lang w:val="en-US" w:eastAsia="zh-CN"/>
              </w:rPr>
            </w:pPr>
            <w:r>
              <w:rPr>
                <w:rFonts w:hint="default" w:ascii="Times New Roman" w:hAnsi="Times New Roman" w:eastAsia="宋体" w:cs="Times New Roman"/>
                <w:color w:val="auto"/>
                <w:kern w:val="0"/>
                <w:sz w:val="24"/>
                <w:szCs w:val="24"/>
                <w:highlight w:val="none"/>
                <w:lang w:val="en-US" w:eastAsia="zh-CN"/>
              </w:rPr>
              <w:t>连云区中云林场采石一分场废弃露天矿山生态修复工程施工</w:t>
            </w:r>
          </w:p>
        </w:tc>
      </w:tr>
      <w:tr w14:paraId="71ADA9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7" w:type="dxa"/>
            <w:noWrap w:val="0"/>
            <w:vAlign w:val="top"/>
          </w:tcPr>
          <w:p w14:paraId="4BFFFD5B">
            <w:pPr>
              <w:pageBreakBefore w:val="0"/>
              <w:tabs>
                <w:tab w:val="left" w:pos="900"/>
              </w:tabs>
              <w:kinsoku/>
              <w:wordWrap/>
              <w:overflowPunct/>
              <w:topLinePunct w:val="0"/>
              <w:autoSpaceDE/>
              <w:autoSpaceDN/>
              <w:bidi w:val="0"/>
              <w:spacing w:line="440" w:lineRule="exact"/>
              <w:ind w:left="0" w:firstLine="480" w:firstLineChars="200"/>
              <w:jc w:val="center"/>
              <w:textAlignment w:val="auto"/>
              <w:rPr>
                <w:rFonts w:hint="default" w:ascii="Times New Roman" w:hAnsi="Times New Roman" w:eastAsia="宋体" w:cs="Times New Roman"/>
                <w:color w:val="auto"/>
                <w:kern w:val="0"/>
                <w:sz w:val="24"/>
                <w:szCs w:val="24"/>
                <w:highlight w:val="none"/>
                <w:vertAlign w:val="baseline"/>
                <w:lang w:val="en-US" w:eastAsia="zh-CN"/>
              </w:rPr>
            </w:pPr>
            <w:r>
              <w:rPr>
                <w:rFonts w:hint="default" w:ascii="Times New Roman" w:hAnsi="Times New Roman" w:eastAsia="宋体" w:cs="Times New Roman"/>
                <w:color w:val="auto"/>
                <w:kern w:val="0"/>
                <w:sz w:val="24"/>
                <w:szCs w:val="24"/>
                <w:highlight w:val="none"/>
                <w:lang w:val="en-US" w:eastAsia="zh-CN"/>
              </w:rPr>
              <w:t>⑩</w:t>
            </w:r>
          </w:p>
        </w:tc>
        <w:tc>
          <w:tcPr>
            <w:tcW w:w="8456" w:type="dxa"/>
            <w:noWrap w:val="0"/>
            <w:vAlign w:val="top"/>
          </w:tcPr>
          <w:p w14:paraId="7E848D95">
            <w:pPr>
              <w:pageBreakBefore w:val="0"/>
              <w:tabs>
                <w:tab w:val="left" w:pos="900"/>
              </w:tabs>
              <w:kinsoku/>
              <w:wordWrap/>
              <w:overflowPunct/>
              <w:topLinePunct w:val="0"/>
              <w:autoSpaceDE/>
              <w:autoSpaceDN/>
              <w:bidi w:val="0"/>
              <w:spacing w:line="440" w:lineRule="exact"/>
              <w:ind w:left="0" w:firstLine="480" w:firstLineChars="200"/>
              <w:textAlignment w:val="auto"/>
              <w:rPr>
                <w:rFonts w:hint="default" w:ascii="Times New Roman" w:hAnsi="Times New Roman" w:eastAsia="宋体" w:cs="Times New Roman"/>
                <w:color w:val="auto"/>
                <w:kern w:val="0"/>
                <w:sz w:val="24"/>
                <w:szCs w:val="24"/>
                <w:highlight w:val="none"/>
                <w:vertAlign w:val="baseline"/>
                <w:lang w:val="en-US" w:eastAsia="zh-CN"/>
              </w:rPr>
            </w:pPr>
            <w:r>
              <w:rPr>
                <w:rFonts w:hint="default" w:ascii="Times New Roman" w:hAnsi="Times New Roman" w:eastAsia="宋体" w:cs="Times New Roman"/>
                <w:color w:val="auto"/>
                <w:kern w:val="0"/>
                <w:sz w:val="24"/>
                <w:szCs w:val="24"/>
                <w:highlight w:val="none"/>
                <w:lang w:val="en-US" w:eastAsia="zh-CN"/>
              </w:rPr>
              <w:t>连云区(荷花街、黄泥湾、牛南嘴、跃进村、墟林老君堂、老君堂村)废弃露天矿山生态修复工程施工</w:t>
            </w:r>
          </w:p>
        </w:tc>
      </w:tr>
    </w:tbl>
    <w:p w14:paraId="59166E30">
      <w:pPr>
        <w:keepNext w:val="0"/>
        <w:keepLines w:val="0"/>
        <w:pageBreakBefore w:val="0"/>
        <w:kinsoku/>
        <w:wordWrap/>
        <w:overflowPunct/>
        <w:topLinePunct w:val="0"/>
        <w:autoSpaceDE/>
        <w:autoSpaceDN/>
        <w:bidi w:val="0"/>
        <w:spacing w:line="440" w:lineRule="exact"/>
        <w:ind w:left="0" w:firstLine="480" w:firstLineChars="200"/>
        <w:textAlignment w:val="auto"/>
        <w:rPr>
          <w:rFonts w:hint="default" w:ascii="Times New Roman" w:hAnsi="Times New Roman" w:eastAsia="宋体" w:cs="Times New Roman"/>
          <w:color w:val="auto"/>
          <w:kern w:val="0"/>
          <w:sz w:val="24"/>
          <w:szCs w:val="24"/>
          <w:highlight w:val="none"/>
          <w:lang w:eastAsia="zh-CN"/>
        </w:rPr>
      </w:pPr>
    </w:p>
    <w:p w14:paraId="5EB8FD36">
      <w:pPr>
        <w:keepNext w:val="0"/>
        <w:keepLines w:val="0"/>
        <w:pageBreakBefore w:val="0"/>
        <w:kinsoku/>
        <w:wordWrap/>
        <w:overflowPunct/>
        <w:topLinePunct w:val="0"/>
        <w:autoSpaceDE/>
        <w:autoSpaceDN/>
        <w:bidi w:val="0"/>
        <w:spacing w:line="440" w:lineRule="exact"/>
        <w:ind w:left="0" w:firstLine="480" w:firstLineChars="200"/>
        <w:textAlignment w:val="auto"/>
        <w:rPr>
          <w:rFonts w:hint="default" w:ascii="Times New Roman" w:hAnsi="Times New Roman" w:eastAsia="宋体" w:cs="Times New Roman"/>
          <w:color w:val="auto"/>
          <w:kern w:val="0"/>
          <w:sz w:val="24"/>
          <w:szCs w:val="24"/>
          <w:highlight w:val="none"/>
          <w:lang w:eastAsia="zh-CN"/>
        </w:rPr>
      </w:pPr>
      <w:r>
        <w:rPr>
          <w:rFonts w:hint="default" w:ascii="Times New Roman" w:hAnsi="Times New Roman" w:eastAsia="宋体" w:cs="Times New Roman"/>
          <w:color w:val="auto"/>
          <w:kern w:val="0"/>
          <w:sz w:val="24"/>
          <w:szCs w:val="24"/>
          <w:highlight w:val="none"/>
        </w:rPr>
        <w:t>2.委托工程造价咨询业务的内容（下列内容有委托的在□中打√）：　</w:t>
      </w:r>
    </w:p>
    <w:p w14:paraId="17C4E742">
      <w:pPr>
        <w:keepNext w:val="0"/>
        <w:keepLines w:val="0"/>
        <w:pageBreakBefore w:val="0"/>
        <w:kinsoku/>
        <w:wordWrap/>
        <w:overflowPunct/>
        <w:topLinePunct w:val="0"/>
        <w:autoSpaceDE/>
        <w:autoSpaceDN/>
        <w:bidi w:val="0"/>
        <w:spacing w:line="440" w:lineRule="exact"/>
        <w:ind w:left="0" w:firstLine="482" w:firstLineChars="200"/>
        <w:textAlignment w:val="auto"/>
        <w:rPr>
          <w:rFonts w:hint="default" w:ascii="Times New Roman" w:hAnsi="Times New Roman" w:eastAsia="宋体" w:cs="Times New Roman"/>
          <w:b/>
          <w:color w:val="auto"/>
          <w:kern w:val="0"/>
          <w:sz w:val="24"/>
          <w:szCs w:val="24"/>
          <w:highlight w:val="none"/>
        </w:rPr>
      </w:pPr>
      <w:r>
        <w:rPr>
          <w:rFonts w:hint="default" w:ascii="Times New Roman" w:hAnsi="Times New Roman" w:eastAsia="宋体" w:cs="Times New Roman"/>
          <w:b/>
          <w:color w:val="auto"/>
          <w:kern w:val="0"/>
          <w:sz w:val="24"/>
          <w:szCs w:val="24"/>
          <w:highlight w:val="none"/>
        </w:rPr>
        <w:t>2.1建设工程造价咨询业务</w:t>
      </w:r>
    </w:p>
    <w:p w14:paraId="7803C824">
      <w:pPr>
        <w:keepNext w:val="0"/>
        <w:keepLines w:val="0"/>
        <w:pageBreakBefore w:val="0"/>
        <w:kinsoku/>
        <w:wordWrap/>
        <w:overflowPunct/>
        <w:topLinePunct w:val="0"/>
        <w:autoSpaceDE/>
        <w:autoSpaceDN/>
        <w:bidi w:val="0"/>
        <w:spacing w:line="440" w:lineRule="exact"/>
        <w:ind w:left="0" w:firstLine="482" w:firstLineChars="200"/>
        <w:textAlignment w:val="auto"/>
        <w:rPr>
          <w:rFonts w:hint="default" w:ascii="Times New Roman" w:hAnsi="Times New Roman" w:eastAsia="宋体" w:cs="Times New Roman"/>
          <w:b/>
          <w:color w:val="auto"/>
          <w:kern w:val="0"/>
          <w:sz w:val="24"/>
          <w:szCs w:val="24"/>
          <w:highlight w:val="none"/>
        </w:rPr>
      </w:pPr>
      <w:r>
        <w:rPr>
          <w:rFonts w:hint="default" w:ascii="Times New Roman" w:hAnsi="Times New Roman" w:eastAsia="宋体" w:cs="Times New Roman"/>
          <w:b/>
          <w:color w:val="auto"/>
          <w:kern w:val="0"/>
          <w:sz w:val="24"/>
          <w:szCs w:val="24"/>
          <w:highlight w:val="none"/>
        </w:rPr>
        <w:t>投资决策阶段</w:t>
      </w:r>
    </w:p>
    <w:p w14:paraId="7C1FF7DE">
      <w:pPr>
        <w:keepNext w:val="0"/>
        <w:keepLines w:val="0"/>
        <w:pageBreakBefore w:val="0"/>
        <w:tabs>
          <w:tab w:val="left" w:pos="0"/>
        </w:tabs>
        <w:kinsoku/>
        <w:wordWrap/>
        <w:overflowPunct/>
        <w:topLinePunct w:val="0"/>
        <w:autoSpaceDE/>
        <w:autoSpaceDN/>
        <w:bidi w:val="0"/>
        <w:spacing w:line="440" w:lineRule="exact"/>
        <w:ind w:left="0" w:firstLine="480" w:firstLineChars="200"/>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□编制建设工程投资估算□审核建设工程投资估算</w:t>
      </w:r>
    </w:p>
    <w:p w14:paraId="6B696E17">
      <w:pPr>
        <w:keepNext w:val="0"/>
        <w:keepLines w:val="0"/>
        <w:pageBreakBefore w:val="0"/>
        <w:tabs>
          <w:tab w:val="left" w:pos="476"/>
        </w:tabs>
        <w:kinsoku/>
        <w:wordWrap/>
        <w:overflowPunct/>
        <w:topLinePunct w:val="0"/>
        <w:autoSpaceDE/>
        <w:autoSpaceDN/>
        <w:bidi w:val="0"/>
        <w:spacing w:line="440" w:lineRule="exact"/>
        <w:ind w:left="0" w:firstLine="480" w:firstLineChars="200"/>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□建设工程项目经济评价□其它</w:t>
      </w:r>
    </w:p>
    <w:p w14:paraId="727F3A7E">
      <w:pPr>
        <w:keepNext w:val="0"/>
        <w:keepLines w:val="0"/>
        <w:pageBreakBefore w:val="0"/>
        <w:kinsoku/>
        <w:wordWrap/>
        <w:overflowPunct/>
        <w:topLinePunct w:val="0"/>
        <w:autoSpaceDE/>
        <w:autoSpaceDN/>
        <w:bidi w:val="0"/>
        <w:spacing w:line="440" w:lineRule="exact"/>
        <w:ind w:left="0" w:firstLine="482" w:firstLineChars="200"/>
        <w:textAlignment w:val="auto"/>
        <w:rPr>
          <w:rFonts w:hint="default" w:ascii="Times New Roman" w:hAnsi="Times New Roman" w:eastAsia="宋体" w:cs="Times New Roman"/>
          <w:b/>
          <w:color w:val="auto"/>
          <w:kern w:val="0"/>
          <w:sz w:val="24"/>
          <w:szCs w:val="24"/>
          <w:highlight w:val="none"/>
        </w:rPr>
      </w:pPr>
      <w:r>
        <w:rPr>
          <w:rFonts w:hint="default" w:ascii="Times New Roman" w:hAnsi="Times New Roman" w:eastAsia="宋体" w:cs="Times New Roman"/>
          <w:b/>
          <w:color w:val="auto"/>
          <w:kern w:val="0"/>
          <w:sz w:val="24"/>
          <w:szCs w:val="24"/>
          <w:highlight w:val="none"/>
        </w:rPr>
        <w:t>工程设计阶段</w:t>
      </w:r>
    </w:p>
    <w:p w14:paraId="15C89B06">
      <w:pPr>
        <w:keepNext w:val="0"/>
        <w:keepLines w:val="0"/>
        <w:pageBreakBefore w:val="0"/>
        <w:kinsoku/>
        <w:wordWrap/>
        <w:overflowPunct/>
        <w:topLinePunct w:val="0"/>
        <w:autoSpaceDE/>
        <w:autoSpaceDN/>
        <w:bidi w:val="0"/>
        <w:spacing w:line="440" w:lineRule="exact"/>
        <w:ind w:left="0" w:firstLine="480" w:firstLineChars="200"/>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□编制建设工程概算□审核建设工程概算</w:t>
      </w:r>
    </w:p>
    <w:p w14:paraId="56731DE6">
      <w:pPr>
        <w:keepNext w:val="0"/>
        <w:keepLines w:val="0"/>
        <w:pageBreakBefore w:val="0"/>
        <w:kinsoku/>
        <w:wordWrap/>
        <w:overflowPunct/>
        <w:topLinePunct w:val="0"/>
        <w:autoSpaceDE/>
        <w:autoSpaceDN/>
        <w:bidi w:val="0"/>
        <w:spacing w:line="440" w:lineRule="exact"/>
        <w:ind w:left="0" w:firstLine="480" w:firstLineChars="200"/>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□编制建设工程预算□审核建设工程预算</w:t>
      </w:r>
    </w:p>
    <w:p w14:paraId="03F13216">
      <w:pPr>
        <w:keepNext w:val="0"/>
        <w:keepLines w:val="0"/>
        <w:pageBreakBefore w:val="0"/>
        <w:kinsoku/>
        <w:wordWrap/>
        <w:overflowPunct/>
        <w:topLinePunct w:val="0"/>
        <w:autoSpaceDE/>
        <w:autoSpaceDN/>
        <w:bidi w:val="0"/>
        <w:spacing w:line="440" w:lineRule="exact"/>
        <w:ind w:left="0" w:firstLine="480" w:firstLineChars="200"/>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□设计方案经济比较□其它</w:t>
      </w:r>
    </w:p>
    <w:p w14:paraId="7F24C465">
      <w:pPr>
        <w:keepNext w:val="0"/>
        <w:keepLines w:val="0"/>
        <w:pageBreakBefore w:val="0"/>
        <w:kinsoku/>
        <w:wordWrap/>
        <w:overflowPunct/>
        <w:topLinePunct w:val="0"/>
        <w:autoSpaceDE/>
        <w:autoSpaceDN/>
        <w:bidi w:val="0"/>
        <w:spacing w:line="440" w:lineRule="exact"/>
        <w:ind w:left="0" w:firstLine="482" w:firstLineChars="200"/>
        <w:textAlignment w:val="auto"/>
        <w:rPr>
          <w:rFonts w:hint="default" w:ascii="Times New Roman" w:hAnsi="Times New Roman" w:eastAsia="宋体" w:cs="Times New Roman"/>
          <w:b/>
          <w:color w:val="auto"/>
          <w:kern w:val="0"/>
          <w:sz w:val="24"/>
          <w:szCs w:val="24"/>
          <w:highlight w:val="none"/>
        </w:rPr>
      </w:pPr>
      <w:r>
        <w:rPr>
          <w:rFonts w:hint="default" w:ascii="Times New Roman" w:hAnsi="Times New Roman" w:eastAsia="宋体" w:cs="Times New Roman"/>
          <w:b/>
          <w:color w:val="auto"/>
          <w:kern w:val="0"/>
          <w:sz w:val="24"/>
          <w:szCs w:val="24"/>
          <w:highlight w:val="none"/>
        </w:rPr>
        <w:t>工程发承包/招投标阶段</w:t>
      </w:r>
    </w:p>
    <w:p w14:paraId="7DCC882A">
      <w:pPr>
        <w:keepNext w:val="0"/>
        <w:keepLines w:val="0"/>
        <w:pageBreakBefore w:val="0"/>
        <w:tabs>
          <w:tab w:val="left" w:pos="0"/>
        </w:tabs>
        <w:kinsoku/>
        <w:wordWrap/>
        <w:overflowPunct/>
        <w:topLinePunct w:val="0"/>
        <w:autoSpaceDE/>
        <w:autoSpaceDN/>
        <w:bidi w:val="0"/>
        <w:spacing w:line="440" w:lineRule="exact"/>
        <w:ind w:left="0" w:firstLine="480" w:firstLineChars="200"/>
        <w:textAlignment w:val="auto"/>
        <w:rPr>
          <w:rFonts w:hint="default" w:ascii="Times New Roman" w:hAnsi="Times New Roman" w:eastAsia="宋体" w:cs="Times New Roman"/>
          <w:b/>
          <w:color w:val="auto"/>
          <w:kern w:val="0"/>
          <w:sz w:val="24"/>
          <w:szCs w:val="24"/>
          <w:highlight w:val="none"/>
        </w:rPr>
      </w:pPr>
      <w:r>
        <w:rPr>
          <w:rFonts w:hint="default" w:ascii="Times New Roman" w:hAnsi="Times New Roman" w:eastAsia="宋体" w:cs="Times New Roman"/>
          <w:color w:val="auto"/>
          <w:kern w:val="0"/>
          <w:sz w:val="24"/>
          <w:szCs w:val="24"/>
          <w:highlight w:val="none"/>
        </w:rPr>
        <w:t>□</w:t>
      </w:r>
      <w:r>
        <w:rPr>
          <w:rFonts w:hint="default" w:ascii="Times New Roman" w:hAnsi="Times New Roman" w:eastAsia="宋体" w:cs="Times New Roman"/>
          <w:b/>
          <w:color w:val="auto"/>
          <w:kern w:val="0"/>
          <w:sz w:val="24"/>
          <w:szCs w:val="24"/>
          <w:highlight w:val="none"/>
        </w:rPr>
        <w:t>审核招标文件造价控制条款</w:t>
      </w:r>
    </w:p>
    <w:p w14:paraId="37E56AEE">
      <w:pPr>
        <w:keepNext w:val="0"/>
        <w:keepLines w:val="0"/>
        <w:pageBreakBefore w:val="0"/>
        <w:tabs>
          <w:tab w:val="left" w:pos="0"/>
        </w:tabs>
        <w:kinsoku/>
        <w:wordWrap/>
        <w:overflowPunct/>
        <w:topLinePunct w:val="0"/>
        <w:autoSpaceDE/>
        <w:autoSpaceDN/>
        <w:bidi w:val="0"/>
        <w:spacing w:line="440" w:lineRule="exact"/>
        <w:ind w:left="0" w:firstLine="480" w:firstLineChars="200"/>
        <w:textAlignment w:val="auto"/>
        <w:rPr>
          <w:rFonts w:hint="default" w:ascii="Times New Roman" w:hAnsi="Times New Roman" w:eastAsia="宋体" w:cs="Times New Roman"/>
          <w:color w:val="auto"/>
          <w:kern w:val="0"/>
          <w:sz w:val="24"/>
          <w:szCs w:val="24"/>
          <w:highlight w:val="none"/>
          <w:lang w:eastAsia="zh-CN"/>
        </w:rPr>
      </w:pPr>
      <w:r>
        <w:rPr>
          <w:rFonts w:hint="default" w:ascii="Times New Roman" w:hAnsi="Times New Roman" w:eastAsia="宋体" w:cs="Times New Roman"/>
          <w:color w:val="auto"/>
          <w:kern w:val="0"/>
          <w:sz w:val="24"/>
          <w:szCs w:val="24"/>
          <w:highlight w:val="none"/>
        </w:rPr>
        <w:t>□</w:t>
      </w:r>
      <w:r>
        <w:rPr>
          <w:rFonts w:hint="default" w:ascii="Times New Roman" w:hAnsi="Times New Roman" w:eastAsia="宋体" w:cs="Times New Roman"/>
          <w:b/>
          <w:color w:val="auto"/>
          <w:kern w:val="0"/>
          <w:sz w:val="24"/>
          <w:szCs w:val="24"/>
          <w:highlight w:val="none"/>
        </w:rPr>
        <w:t>编制工程量清单□编制招标控制价/发包工程预算（标底）</w:t>
      </w:r>
    </w:p>
    <w:p w14:paraId="444FA50D">
      <w:pPr>
        <w:keepNext w:val="0"/>
        <w:keepLines w:val="0"/>
        <w:pageBreakBefore w:val="0"/>
        <w:tabs>
          <w:tab w:val="left" w:pos="0"/>
        </w:tabs>
        <w:kinsoku/>
        <w:wordWrap/>
        <w:overflowPunct/>
        <w:topLinePunct w:val="0"/>
        <w:autoSpaceDE/>
        <w:autoSpaceDN/>
        <w:bidi w:val="0"/>
        <w:spacing w:line="440" w:lineRule="exact"/>
        <w:ind w:left="0" w:firstLine="480" w:firstLineChars="200"/>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□审核工程量清单□审核招标控制价/发包工程预算（标底）</w:t>
      </w:r>
    </w:p>
    <w:p w14:paraId="264E4A7C">
      <w:pPr>
        <w:keepNext w:val="0"/>
        <w:keepLines w:val="0"/>
        <w:pageBreakBefore w:val="0"/>
        <w:tabs>
          <w:tab w:val="left" w:pos="0"/>
        </w:tabs>
        <w:kinsoku/>
        <w:wordWrap/>
        <w:overflowPunct/>
        <w:topLinePunct w:val="0"/>
        <w:autoSpaceDE/>
        <w:autoSpaceDN/>
        <w:bidi w:val="0"/>
        <w:spacing w:line="440" w:lineRule="exact"/>
        <w:ind w:left="0" w:firstLine="480" w:firstLineChars="200"/>
        <w:textAlignment w:val="auto"/>
        <w:rPr>
          <w:rFonts w:hint="default" w:ascii="Times New Roman" w:hAnsi="Times New Roman" w:eastAsia="宋体" w:cs="Times New Roman"/>
          <w:b/>
          <w:color w:val="auto"/>
          <w:kern w:val="0"/>
          <w:sz w:val="24"/>
          <w:szCs w:val="24"/>
          <w:highlight w:val="none"/>
        </w:rPr>
      </w:pPr>
      <w:r>
        <w:rPr>
          <w:rFonts w:hint="default" w:ascii="Times New Roman" w:hAnsi="Times New Roman" w:eastAsia="宋体" w:cs="Times New Roman"/>
          <w:color w:val="auto"/>
          <w:kern w:val="0"/>
          <w:sz w:val="24"/>
          <w:szCs w:val="24"/>
          <w:highlight w:val="none"/>
        </w:rPr>
        <w:t>□</w:t>
      </w:r>
      <w:r>
        <w:rPr>
          <w:rFonts w:hint="default" w:ascii="Times New Roman" w:hAnsi="Times New Roman" w:eastAsia="宋体" w:cs="Times New Roman"/>
          <w:b/>
          <w:color w:val="auto"/>
          <w:kern w:val="0"/>
          <w:sz w:val="24"/>
          <w:szCs w:val="24"/>
          <w:highlight w:val="none"/>
        </w:rPr>
        <w:t>参与审查经济标□参与合同谈判，协助起草合同文本</w:t>
      </w:r>
    </w:p>
    <w:p w14:paraId="25F5A9F1">
      <w:pPr>
        <w:keepNext w:val="0"/>
        <w:keepLines w:val="0"/>
        <w:pageBreakBefore w:val="0"/>
        <w:kinsoku/>
        <w:wordWrap/>
        <w:overflowPunct/>
        <w:topLinePunct w:val="0"/>
        <w:autoSpaceDE/>
        <w:autoSpaceDN/>
        <w:bidi w:val="0"/>
        <w:spacing w:line="440" w:lineRule="exact"/>
        <w:ind w:left="0" w:firstLine="480" w:firstLineChars="200"/>
        <w:textAlignment w:val="auto"/>
        <w:rPr>
          <w:rFonts w:hint="default" w:ascii="Times New Roman" w:hAnsi="Times New Roman" w:eastAsia="宋体" w:cs="Times New Roman"/>
          <w:color w:val="auto"/>
          <w:kern w:val="0"/>
          <w:sz w:val="24"/>
          <w:szCs w:val="24"/>
          <w:highlight w:val="none"/>
          <w:lang w:eastAsia="zh-CN"/>
        </w:rPr>
      </w:pPr>
      <w:r>
        <w:rPr>
          <w:rFonts w:hint="default" w:ascii="Times New Roman" w:hAnsi="Times New Roman" w:eastAsia="宋体" w:cs="Times New Roman"/>
          <w:color w:val="auto"/>
          <w:kern w:val="0"/>
          <w:sz w:val="24"/>
          <w:szCs w:val="24"/>
          <w:highlight w:val="none"/>
        </w:rPr>
        <w:t>□</w:t>
      </w:r>
      <w:r>
        <w:rPr>
          <w:rFonts w:hint="default" w:ascii="Times New Roman" w:hAnsi="Times New Roman" w:eastAsia="宋体" w:cs="Times New Roman"/>
          <w:b/>
          <w:color w:val="auto"/>
          <w:kern w:val="0"/>
          <w:sz w:val="24"/>
          <w:szCs w:val="24"/>
          <w:highlight w:val="none"/>
        </w:rPr>
        <w:t>其它</w:t>
      </w:r>
    </w:p>
    <w:p w14:paraId="66BF445C">
      <w:pPr>
        <w:keepNext w:val="0"/>
        <w:keepLines w:val="0"/>
        <w:pageBreakBefore w:val="0"/>
        <w:kinsoku/>
        <w:wordWrap/>
        <w:overflowPunct/>
        <w:topLinePunct w:val="0"/>
        <w:autoSpaceDE/>
        <w:autoSpaceDN/>
        <w:bidi w:val="0"/>
        <w:spacing w:line="440" w:lineRule="exact"/>
        <w:ind w:left="0" w:firstLine="480" w:firstLineChars="200"/>
        <w:textAlignment w:val="auto"/>
        <w:rPr>
          <w:rFonts w:hint="default" w:ascii="Times New Roman" w:hAnsi="Times New Roman" w:eastAsia="宋体" w:cs="Times New Roman"/>
          <w:b/>
          <w:color w:val="auto"/>
          <w:kern w:val="0"/>
          <w:sz w:val="24"/>
          <w:szCs w:val="24"/>
          <w:highlight w:val="none"/>
        </w:rPr>
      </w:pPr>
      <w:r>
        <w:rPr>
          <w:rFonts w:hint="default" w:ascii="Times New Roman" w:hAnsi="Times New Roman" w:eastAsia="宋体" w:cs="Times New Roman"/>
          <w:color w:val="auto"/>
          <w:kern w:val="0"/>
          <w:sz w:val="24"/>
          <w:szCs w:val="24"/>
          <w:highlight w:val="none"/>
        </w:rPr>
        <w:t>□</w:t>
      </w:r>
      <w:r>
        <w:rPr>
          <w:rFonts w:hint="default" w:ascii="Times New Roman" w:hAnsi="Times New Roman" w:eastAsia="宋体" w:cs="Times New Roman"/>
          <w:b/>
          <w:color w:val="auto"/>
          <w:kern w:val="0"/>
          <w:sz w:val="24"/>
          <w:szCs w:val="24"/>
          <w:highlight w:val="none"/>
        </w:rPr>
        <w:t>工程施工阶段</w:t>
      </w:r>
    </w:p>
    <w:p w14:paraId="434588D2">
      <w:pPr>
        <w:keepNext w:val="0"/>
        <w:keepLines w:val="0"/>
        <w:pageBreakBefore w:val="0"/>
        <w:tabs>
          <w:tab w:val="left" w:pos="0"/>
        </w:tabs>
        <w:kinsoku/>
        <w:wordWrap/>
        <w:overflowPunct/>
        <w:topLinePunct w:val="0"/>
        <w:autoSpaceDE/>
        <w:autoSpaceDN/>
        <w:bidi w:val="0"/>
        <w:spacing w:line="440" w:lineRule="exact"/>
        <w:ind w:left="0" w:firstLine="480" w:firstLineChars="200"/>
        <w:textAlignment w:val="auto"/>
        <w:rPr>
          <w:rFonts w:hint="default" w:ascii="Times New Roman" w:hAnsi="Times New Roman" w:eastAsia="宋体" w:cs="Times New Roman"/>
          <w:color w:val="auto"/>
          <w:kern w:val="0"/>
          <w:sz w:val="24"/>
          <w:szCs w:val="24"/>
          <w:highlight w:val="none"/>
          <w:lang w:eastAsia="zh-CN"/>
        </w:rPr>
      </w:pPr>
      <w:r>
        <w:rPr>
          <w:rFonts w:hint="default" w:ascii="Times New Roman" w:hAnsi="Times New Roman" w:eastAsia="宋体" w:cs="Times New Roman"/>
          <w:color w:val="auto"/>
          <w:kern w:val="0"/>
          <w:sz w:val="24"/>
          <w:szCs w:val="24"/>
          <w:highlight w:val="none"/>
        </w:rPr>
        <w:t>□分析合同价款（投标报价/发包工程预算），确定工程造价控制目标，编制资金使用计划</w:t>
      </w:r>
    </w:p>
    <w:p w14:paraId="1AC97095">
      <w:pPr>
        <w:keepNext w:val="0"/>
        <w:keepLines w:val="0"/>
        <w:pageBreakBefore w:val="0"/>
        <w:tabs>
          <w:tab w:val="left" w:pos="0"/>
        </w:tabs>
        <w:kinsoku/>
        <w:wordWrap/>
        <w:overflowPunct/>
        <w:topLinePunct w:val="0"/>
        <w:autoSpaceDE/>
        <w:autoSpaceDN/>
        <w:bidi w:val="0"/>
        <w:spacing w:line="440" w:lineRule="exact"/>
        <w:ind w:left="0" w:firstLine="480" w:firstLineChars="200"/>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□审核工程计量与价款支付□审核工程索赔与签证费用</w:t>
      </w:r>
    </w:p>
    <w:p w14:paraId="5079BDB7">
      <w:pPr>
        <w:keepNext w:val="0"/>
        <w:keepLines w:val="0"/>
        <w:pageBreakBefore w:val="0"/>
        <w:tabs>
          <w:tab w:val="left" w:pos="0"/>
        </w:tabs>
        <w:kinsoku/>
        <w:wordWrap/>
        <w:overflowPunct/>
        <w:topLinePunct w:val="0"/>
        <w:autoSpaceDE/>
        <w:autoSpaceDN/>
        <w:bidi w:val="0"/>
        <w:spacing w:line="440" w:lineRule="exact"/>
        <w:ind w:left="0" w:firstLine="480" w:firstLineChars="200"/>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□审核工程价款调整□业主分包的专业工程招标咨询，材料设备询价</w:t>
      </w:r>
    </w:p>
    <w:p w14:paraId="394535D8">
      <w:pPr>
        <w:keepNext w:val="0"/>
        <w:keepLines w:val="0"/>
        <w:pageBreakBefore w:val="0"/>
        <w:tabs>
          <w:tab w:val="left" w:pos="0"/>
        </w:tabs>
        <w:kinsoku/>
        <w:wordWrap/>
        <w:overflowPunct/>
        <w:topLinePunct w:val="0"/>
        <w:autoSpaceDE/>
        <w:autoSpaceDN/>
        <w:bidi w:val="0"/>
        <w:spacing w:line="440" w:lineRule="exact"/>
        <w:ind w:left="0" w:firstLine="480" w:firstLineChars="200"/>
        <w:textAlignment w:val="auto"/>
        <w:rPr>
          <w:rFonts w:hint="default" w:ascii="Times New Roman" w:hAnsi="Times New Roman" w:eastAsia="宋体" w:cs="Times New Roman"/>
          <w:color w:val="auto"/>
          <w:kern w:val="0"/>
          <w:sz w:val="24"/>
          <w:szCs w:val="24"/>
          <w:highlight w:val="none"/>
          <w:u w:val="single"/>
          <w:lang w:eastAsia="zh-CN"/>
        </w:rPr>
      </w:pPr>
      <w:r>
        <w:rPr>
          <w:rFonts w:hint="default" w:ascii="Times New Roman" w:hAnsi="Times New Roman" w:eastAsia="宋体" w:cs="Times New Roman"/>
          <w:color w:val="auto"/>
          <w:kern w:val="0"/>
          <w:sz w:val="24"/>
          <w:szCs w:val="24"/>
          <w:highlight w:val="none"/>
        </w:rPr>
        <w:t>□分析工程投资偏差，调整工程造价控制目标</w:t>
      </w:r>
      <w:r>
        <w:rPr>
          <w:rFonts w:hint="default" w:ascii="Times New Roman" w:hAnsi="Times New Roman" w:eastAsia="宋体" w:cs="Times New Roman"/>
          <w:color w:val="auto"/>
          <w:kern w:val="0"/>
          <w:sz w:val="24"/>
          <w:szCs w:val="24"/>
          <w:highlight w:val="none"/>
          <w:lang w:eastAsia="zh-CN"/>
        </w:rPr>
        <w:t>□</w:t>
      </w:r>
      <w:r>
        <w:rPr>
          <w:rFonts w:hint="default" w:ascii="Times New Roman" w:hAnsi="Times New Roman" w:eastAsia="宋体" w:cs="Times New Roman"/>
          <w:color w:val="auto"/>
          <w:kern w:val="0"/>
          <w:sz w:val="24"/>
          <w:szCs w:val="24"/>
          <w:highlight w:val="none"/>
        </w:rPr>
        <w:t>其它</w:t>
      </w:r>
    </w:p>
    <w:p w14:paraId="638B884C">
      <w:pPr>
        <w:keepNext w:val="0"/>
        <w:keepLines w:val="0"/>
        <w:pageBreakBefore w:val="0"/>
        <w:kinsoku/>
        <w:wordWrap/>
        <w:overflowPunct/>
        <w:topLinePunct w:val="0"/>
        <w:autoSpaceDE/>
        <w:autoSpaceDN/>
        <w:bidi w:val="0"/>
        <w:spacing w:line="440" w:lineRule="exact"/>
        <w:ind w:left="0" w:firstLine="480" w:firstLineChars="200"/>
        <w:textAlignment w:val="auto"/>
        <w:rPr>
          <w:rFonts w:hint="default" w:ascii="Times New Roman" w:hAnsi="Times New Roman" w:eastAsia="宋体" w:cs="Times New Roman"/>
          <w:b/>
          <w:color w:val="auto"/>
          <w:kern w:val="0"/>
          <w:sz w:val="24"/>
          <w:szCs w:val="24"/>
          <w:highlight w:val="none"/>
        </w:rPr>
      </w:pPr>
      <w:r>
        <w:rPr>
          <w:rFonts w:hint="default" w:ascii="Times New Roman" w:hAnsi="Times New Roman" w:eastAsia="宋体" w:cs="Times New Roman"/>
          <w:color w:val="auto"/>
          <w:kern w:val="0"/>
          <w:sz w:val="24"/>
          <w:szCs w:val="24"/>
          <w:highlight w:val="none"/>
          <w:lang w:eastAsia="zh-CN"/>
        </w:rPr>
        <w:t>□</w:t>
      </w:r>
      <w:r>
        <w:rPr>
          <w:rFonts w:hint="default" w:ascii="Times New Roman" w:hAnsi="Times New Roman" w:eastAsia="宋体" w:cs="Times New Roman"/>
          <w:b/>
          <w:color w:val="auto"/>
          <w:kern w:val="0"/>
          <w:sz w:val="24"/>
          <w:szCs w:val="24"/>
          <w:highlight w:val="none"/>
        </w:rPr>
        <w:t>工程竣工阶段</w:t>
      </w:r>
    </w:p>
    <w:p w14:paraId="38E2E856">
      <w:pPr>
        <w:keepNext w:val="0"/>
        <w:keepLines w:val="0"/>
        <w:pageBreakBefore w:val="0"/>
        <w:tabs>
          <w:tab w:val="left" w:pos="0"/>
        </w:tabs>
        <w:kinsoku/>
        <w:wordWrap/>
        <w:overflowPunct/>
        <w:topLinePunct w:val="0"/>
        <w:autoSpaceDE/>
        <w:autoSpaceDN/>
        <w:bidi w:val="0"/>
        <w:spacing w:line="440" w:lineRule="exact"/>
        <w:ind w:left="0" w:firstLine="480" w:firstLineChars="200"/>
        <w:textAlignment w:val="auto"/>
        <w:rPr>
          <w:rFonts w:hint="default" w:ascii="Times New Roman" w:hAnsi="Times New Roman" w:eastAsia="宋体" w:cs="Times New Roman"/>
          <w:b/>
          <w:color w:val="auto"/>
          <w:kern w:val="0"/>
          <w:sz w:val="24"/>
          <w:szCs w:val="24"/>
          <w:highlight w:val="none"/>
          <w:lang w:eastAsia="zh-CN"/>
        </w:rPr>
      </w:pPr>
      <w:r>
        <w:rPr>
          <w:rFonts w:hint="default" w:ascii="Times New Roman" w:hAnsi="Times New Roman" w:eastAsia="宋体" w:cs="Times New Roman"/>
          <w:color w:val="auto"/>
          <w:kern w:val="0"/>
          <w:sz w:val="24"/>
          <w:szCs w:val="24"/>
          <w:highlight w:val="none"/>
          <w:lang w:eastAsia="zh-CN"/>
        </w:rPr>
        <w:t>□</w:t>
      </w:r>
      <w:r>
        <w:rPr>
          <w:rFonts w:hint="default" w:ascii="Times New Roman" w:hAnsi="Times New Roman" w:eastAsia="宋体" w:cs="Times New Roman"/>
          <w:color w:val="auto"/>
          <w:kern w:val="0"/>
          <w:sz w:val="24"/>
          <w:szCs w:val="24"/>
          <w:highlight w:val="none"/>
        </w:rPr>
        <w:t>编制工程竣工结算书</w:t>
      </w:r>
      <w:r>
        <w:rPr>
          <w:rFonts w:hint="default" w:ascii="Times New Roman" w:hAnsi="Times New Roman" w:eastAsia="宋体" w:cs="Times New Roman"/>
          <w:color w:val="auto"/>
          <w:kern w:val="0"/>
          <w:sz w:val="24"/>
          <w:szCs w:val="24"/>
          <w:highlight w:val="none"/>
          <w:lang w:eastAsia="zh-CN"/>
        </w:rPr>
        <w:t>□</w:t>
      </w:r>
      <w:r>
        <w:rPr>
          <w:rFonts w:hint="default" w:ascii="Times New Roman" w:hAnsi="Times New Roman" w:eastAsia="宋体" w:cs="Times New Roman"/>
          <w:color w:val="auto"/>
          <w:kern w:val="0"/>
          <w:sz w:val="24"/>
          <w:szCs w:val="24"/>
          <w:highlight w:val="none"/>
        </w:rPr>
        <w:t>审核工程竣工结算</w:t>
      </w:r>
      <w:r>
        <w:rPr>
          <w:rFonts w:hint="default" w:ascii="Times New Roman" w:hAnsi="Times New Roman" w:eastAsia="宋体" w:cs="Times New Roman"/>
          <w:color w:val="auto"/>
          <w:kern w:val="0"/>
          <w:sz w:val="24"/>
          <w:szCs w:val="24"/>
          <w:highlight w:val="none"/>
          <w:lang w:eastAsia="zh-CN"/>
        </w:rPr>
        <w:t>☑</w:t>
      </w:r>
      <w:r>
        <w:rPr>
          <w:rFonts w:hint="default" w:ascii="Times New Roman" w:hAnsi="Times New Roman" w:eastAsia="宋体" w:cs="Times New Roman"/>
          <w:color w:val="auto"/>
          <w:kern w:val="0"/>
          <w:sz w:val="24"/>
          <w:szCs w:val="24"/>
          <w:highlight w:val="none"/>
          <w:lang w:val="en-US" w:eastAsia="zh-CN"/>
        </w:rPr>
        <w:t>二审审计服务</w:t>
      </w:r>
      <w:r>
        <w:rPr>
          <w:rFonts w:hint="default" w:ascii="Times New Roman" w:hAnsi="Times New Roman" w:eastAsia="宋体" w:cs="Times New Roman"/>
          <w:color w:val="auto"/>
          <w:kern w:val="0"/>
          <w:sz w:val="24"/>
          <w:szCs w:val="24"/>
          <w:highlight w:val="none"/>
          <w:lang w:eastAsia="zh-CN"/>
        </w:rPr>
        <w:t>□</w:t>
      </w:r>
      <w:r>
        <w:rPr>
          <w:rFonts w:hint="default" w:ascii="Times New Roman" w:hAnsi="Times New Roman" w:eastAsia="宋体" w:cs="Times New Roman"/>
          <w:color w:val="auto"/>
          <w:kern w:val="0"/>
          <w:sz w:val="24"/>
          <w:szCs w:val="24"/>
          <w:highlight w:val="none"/>
        </w:rPr>
        <w:t>其它</w:t>
      </w:r>
      <w:r>
        <w:rPr>
          <w:rFonts w:hint="default" w:ascii="Times New Roman" w:hAnsi="Times New Roman" w:eastAsia="宋体" w:cs="Times New Roman"/>
          <w:color w:val="auto"/>
          <w:kern w:val="0"/>
          <w:sz w:val="24"/>
          <w:szCs w:val="24"/>
          <w:highlight w:val="none"/>
          <w:lang w:val="en-US" w:eastAsia="zh-CN"/>
        </w:rPr>
        <w:t>需完成工作</w:t>
      </w:r>
    </w:p>
    <w:p w14:paraId="2E818AD1">
      <w:pPr>
        <w:keepNext w:val="0"/>
        <w:keepLines w:val="0"/>
        <w:pageBreakBefore w:val="0"/>
        <w:kinsoku/>
        <w:wordWrap/>
        <w:overflowPunct/>
        <w:topLinePunct w:val="0"/>
        <w:autoSpaceDE/>
        <w:autoSpaceDN/>
        <w:bidi w:val="0"/>
        <w:spacing w:line="440" w:lineRule="exact"/>
        <w:ind w:left="0" w:firstLine="482" w:firstLineChars="200"/>
        <w:textAlignment w:val="auto"/>
        <w:rPr>
          <w:rFonts w:hint="default" w:ascii="Times New Roman" w:hAnsi="Times New Roman" w:eastAsia="宋体" w:cs="Times New Roman"/>
          <w:b/>
          <w:color w:val="auto"/>
          <w:kern w:val="0"/>
          <w:sz w:val="24"/>
          <w:szCs w:val="24"/>
          <w:highlight w:val="none"/>
        </w:rPr>
      </w:pPr>
      <w:r>
        <w:rPr>
          <w:rFonts w:hint="default" w:ascii="Times New Roman" w:hAnsi="Times New Roman" w:eastAsia="宋体" w:cs="Times New Roman"/>
          <w:b/>
          <w:color w:val="auto"/>
          <w:kern w:val="0"/>
          <w:sz w:val="24"/>
          <w:szCs w:val="24"/>
          <w:highlight w:val="none"/>
        </w:rPr>
        <w:t>2.2造价咨询其它业务</w:t>
      </w:r>
    </w:p>
    <w:p w14:paraId="5FEB1CD1">
      <w:pPr>
        <w:keepNext w:val="0"/>
        <w:keepLines w:val="0"/>
        <w:pageBreakBefore w:val="0"/>
        <w:tabs>
          <w:tab w:val="left" w:pos="0"/>
        </w:tabs>
        <w:kinsoku/>
        <w:wordWrap/>
        <w:overflowPunct/>
        <w:topLinePunct w:val="0"/>
        <w:autoSpaceDE/>
        <w:autoSpaceDN/>
        <w:bidi w:val="0"/>
        <w:spacing w:line="440" w:lineRule="exact"/>
        <w:ind w:left="0" w:firstLine="480" w:firstLineChars="200"/>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□工程造价鉴定及仲裁咨询□编制工程造价计价依据</w:t>
      </w:r>
    </w:p>
    <w:p w14:paraId="03362086">
      <w:pPr>
        <w:keepNext w:val="0"/>
        <w:keepLines w:val="0"/>
        <w:pageBreakBefore w:val="0"/>
        <w:tabs>
          <w:tab w:val="left" w:pos="0"/>
        </w:tabs>
        <w:kinsoku/>
        <w:wordWrap/>
        <w:overflowPunct/>
        <w:topLinePunct w:val="0"/>
        <w:autoSpaceDE/>
        <w:autoSpaceDN/>
        <w:bidi w:val="0"/>
        <w:spacing w:line="440" w:lineRule="exact"/>
        <w:ind w:left="0" w:firstLine="480" w:firstLineChars="200"/>
        <w:textAlignment w:val="auto"/>
        <w:rPr>
          <w:rFonts w:hint="default" w:ascii="Times New Roman" w:hAnsi="Times New Roman" w:eastAsia="宋体" w:cs="Times New Roman"/>
          <w:b/>
          <w:color w:val="auto"/>
          <w:kern w:val="0"/>
          <w:sz w:val="24"/>
          <w:szCs w:val="24"/>
          <w:highlight w:val="none"/>
        </w:rPr>
      </w:pPr>
      <w:r>
        <w:rPr>
          <w:rFonts w:hint="default" w:ascii="Times New Roman" w:hAnsi="Times New Roman" w:eastAsia="宋体" w:cs="Times New Roman"/>
          <w:color w:val="auto"/>
          <w:kern w:val="0"/>
          <w:sz w:val="24"/>
          <w:szCs w:val="24"/>
          <w:highlight w:val="none"/>
          <w:lang w:eastAsia="zh-CN"/>
        </w:rPr>
        <w:t>□</w:t>
      </w:r>
      <w:r>
        <w:rPr>
          <w:rFonts w:hint="default" w:ascii="Times New Roman" w:hAnsi="Times New Roman" w:eastAsia="宋体" w:cs="Times New Roman"/>
          <w:b/>
          <w:color w:val="auto"/>
          <w:kern w:val="0"/>
          <w:sz w:val="24"/>
          <w:szCs w:val="24"/>
          <w:highlight w:val="none"/>
        </w:rPr>
        <w:t>提供工程造价信息服务</w:t>
      </w:r>
      <w:r>
        <w:rPr>
          <w:rFonts w:hint="default" w:ascii="Times New Roman" w:hAnsi="Times New Roman" w:eastAsia="宋体" w:cs="Times New Roman"/>
          <w:color w:val="auto"/>
          <w:kern w:val="0"/>
          <w:sz w:val="24"/>
          <w:szCs w:val="24"/>
          <w:highlight w:val="none"/>
          <w:lang w:eastAsia="zh-CN"/>
        </w:rPr>
        <w:t>□</w:t>
      </w:r>
      <w:r>
        <w:rPr>
          <w:rFonts w:hint="default" w:ascii="Times New Roman" w:hAnsi="Times New Roman" w:eastAsia="宋体" w:cs="Times New Roman"/>
          <w:color w:val="auto"/>
          <w:kern w:val="0"/>
          <w:sz w:val="24"/>
          <w:szCs w:val="24"/>
          <w:highlight w:val="none"/>
        </w:rPr>
        <w:t>其它</w:t>
      </w:r>
      <w:r>
        <w:rPr>
          <w:rFonts w:hint="default" w:ascii="Times New Roman" w:hAnsi="Times New Roman" w:eastAsia="宋体" w:cs="Times New Roman"/>
          <w:color w:val="auto"/>
          <w:kern w:val="0"/>
          <w:sz w:val="24"/>
          <w:szCs w:val="24"/>
          <w:highlight w:val="none"/>
          <w:lang w:eastAsia="zh-CN"/>
        </w:rPr>
        <w:t>造价咨询服务</w:t>
      </w:r>
    </w:p>
    <w:p w14:paraId="67BC253B">
      <w:pPr>
        <w:keepNext w:val="0"/>
        <w:keepLines w:val="0"/>
        <w:pageBreakBefore w:val="0"/>
        <w:kinsoku/>
        <w:wordWrap/>
        <w:overflowPunct/>
        <w:topLinePunct w:val="0"/>
        <w:autoSpaceDE/>
        <w:autoSpaceDN/>
        <w:bidi w:val="0"/>
        <w:spacing w:line="440" w:lineRule="exact"/>
        <w:ind w:left="0" w:firstLine="482" w:firstLineChars="200"/>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b/>
          <w:color w:val="auto"/>
          <w:kern w:val="0"/>
          <w:sz w:val="24"/>
          <w:szCs w:val="24"/>
          <w:highlight w:val="none"/>
        </w:rPr>
        <w:t>第八条</w:t>
      </w:r>
      <w:r>
        <w:rPr>
          <w:rFonts w:hint="default" w:ascii="Times New Roman" w:hAnsi="Times New Roman" w:eastAsia="宋体" w:cs="Times New Roman"/>
          <w:b/>
          <w:color w:val="auto"/>
          <w:kern w:val="0"/>
          <w:sz w:val="24"/>
          <w:szCs w:val="24"/>
          <w:highlight w:val="none"/>
          <w:lang w:val="en-US" w:eastAsia="zh-CN"/>
        </w:rPr>
        <w:t xml:space="preserve">  </w:t>
      </w:r>
      <w:r>
        <w:rPr>
          <w:rFonts w:hint="default" w:ascii="Times New Roman" w:hAnsi="Times New Roman" w:eastAsia="宋体" w:cs="Times New Roman"/>
          <w:color w:val="auto"/>
          <w:kern w:val="0"/>
          <w:sz w:val="24"/>
          <w:szCs w:val="24"/>
          <w:highlight w:val="none"/>
          <w:lang w:eastAsia="zh-CN"/>
        </w:rPr>
        <w:t>与乙方的工作对接，甲方授权</w:t>
      </w:r>
      <w:r>
        <w:rPr>
          <w:rFonts w:hint="default" w:ascii="Times New Roman" w:hAnsi="Times New Roman" w:eastAsia="宋体" w:cs="Times New Roman"/>
          <w:color w:val="auto"/>
          <w:kern w:val="0"/>
          <w:sz w:val="24"/>
          <w:szCs w:val="24"/>
          <w:highlight w:val="none"/>
          <w:u w:val="single"/>
          <w:lang w:eastAsia="zh-CN"/>
        </w:rPr>
        <w:t xml:space="preserve">        </w:t>
      </w:r>
      <w:r>
        <w:rPr>
          <w:rFonts w:hint="default" w:ascii="Times New Roman" w:hAnsi="Times New Roman" w:eastAsia="宋体" w:cs="Times New Roman"/>
          <w:color w:val="auto"/>
          <w:kern w:val="0"/>
          <w:sz w:val="24"/>
          <w:szCs w:val="24"/>
          <w:highlight w:val="none"/>
          <w:lang w:eastAsia="zh-CN"/>
        </w:rPr>
        <w:t>为本咨询业务的代表，负责与乙方联系</w:t>
      </w:r>
      <w:r>
        <w:rPr>
          <w:rFonts w:hint="default" w:ascii="Times New Roman" w:hAnsi="Times New Roman" w:eastAsia="宋体" w:cs="Times New Roman"/>
          <w:color w:val="auto"/>
          <w:kern w:val="0"/>
          <w:sz w:val="24"/>
          <w:szCs w:val="24"/>
          <w:highlight w:val="none"/>
        </w:rPr>
        <w:t>。</w:t>
      </w:r>
    </w:p>
    <w:p w14:paraId="7BACBAA9">
      <w:pPr>
        <w:keepNext w:val="0"/>
        <w:keepLines w:val="0"/>
        <w:pageBreakBefore w:val="0"/>
        <w:kinsoku/>
        <w:wordWrap/>
        <w:overflowPunct/>
        <w:topLinePunct w:val="0"/>
        <w:autoSpaceDE/>
        <w:autoSpaceDN/>
        <w:bidi w:val="0"/>
        <w:spacing w:line="440" w:lineRule="exact"/>
        <w:ind w:left="0" w:firstLine="482" w:firstLineChars="200"/>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b/>
          <w:color w:val="auto"/>
          <w:kern w:val="0"/>
          <w:sz w:val="24"/>
          <w:szCs w:val="24"/>
          <w:highlight w:val="none"/>
        </w:rPr>
        <w:t>第九条</w:t>
      </w:r>
      <w:r>
        <w:rPr>
          <w:rFonts w:hint="default" w:ascii="Times New Roman" w:hAnsi="Times New Roman" w:eastAsia="宋体" w:cs="Times New Roman"/>
          <w:b/>
          <w:color w:val="auto"/>
          <w:kern w:val="0"/>
          <w:sz w:val="24"/>
          <w:szCs w:val="24"/>
          <w:highlight w:val="none"/>
          <w:lang w:val="en-US" w:eastAsia="zh-CN"/>
        </w:rPr>
        <w:t xml:space="preserve">  </w:t>
      </w:r>
      <w:r>
        <w:rPr>
          <w:rFonts w:hint="default" w:ascii="Times New Roman" w:hAnsi="Times New Roman" w:eastAsia="宋体" w:cs="Times New Roman"/>
          <w:color w:val="auto"/>
          <w:kern w:val="0"/>
          <w:sz w:val="24"/>
          <w:szCs w:val="24"/>
          <w:highlight w:val="none"/>
        </w:rPr>
        <w:t>双方约定的</w:t>
      </w:r>
      <w:r>
        <w:rPr>
          <w:rFonts w:hint="default" w:ascii="Times New Roman" w:hAnsi="Times New Roman" w:eastAsia="宋体" w:cs="Times New Roman"/>
          <w:color w:val="auto"/>
          <w:kern w:val="0"/>
          <w:sz w:val="24"/>
          <w:szCs w:val="24"/>
          <w:highlight w:val="none"/>
          <w:lang w:eastAsia="zh-CN"/>
        </w:rPr>
        <w:t>甲方</w:t>
      </w:r>
      <w:r>
        <w:rPr>
          <w:rFonts w:hint="default" w:ascii="Times New Roman" w:hAnsi="Times New Roman" w:eastAsia="宋体" w:cs="Times New Roman"/>
          <w:color w:val="auto"/>
          <w:kern w:val="0"/>
          <w:sz w:val="24"/>
          <w:szCs w:val="24"/>
          <w:highlight w:val="none"/>
        </w:rPr>
        <w:t>应提供的建设工程造价咨询材料及提供时间：</w:t>
      </w:r>
      <w:r>
        <w:rPr>
          <w:rFonts w:hint="default" w:ascii="Times New Roman" w:hAnsi="Times New Roman" w:eastAsia="宋体" w:cs="Times New Roman"/>
          <w:color w:val="auto"/>
          <w:kern w:val="0"/>
          <w:sz w:val="24"/>
          <w:szCs w:val="24"/>
          <w:highlight w:val="none"/>
          <w:u w:val="single"/>
        </w:rPr>
        <w:t>按</w:t>
      </w:r>
      <w:r>
        <w:rPr>
          <w:rFonts w:hint="default" w:ascii="Times New Roman" w:hAnsi="Times New Roman" w:eastAsia="宋体" w:cs="Times New Roman"/>
          <w:color w:val="auto"/>
          <w:kern w:val="0"/>
          <w:sz w:val="24"/>
          <w:szCs w:val="24"/>
          <w:highlight w:val="none"/>
          <w:u w:val="single"/>
          <w:lang w:eastAsia="zh-CN"/>
        </w:rPr>
        <w:t>甲方</w:t>
      </w:r>
      <w:r>
        <w:rPr>
          <w:rFonts w:hint="default" w:ascii="Times New Roman" w:hAnsi="Times New Roman" w:eastAsia="宋体" w:cs="Times New Roman"/>
          <w:color w:val="auto"/>
          <w:kern w:val="0"/>
          <w:sz w:val="24"/>
          <w:szCs w:val="24"/>
          <w:highlight w:val="none"/>
          <w:u w:val="single"/>
        </w:rPr>
        <w:t>要求的时间和</w:t>
      </w:r>
      <w:r>
        <w:rPr>
          <w:rFonts w:hint="default" w:ascii="Times New Roman" w:hAnsi="Times New Roman" w:eastAsia="宋体" w:cs="Times New Roman"/>
          <w:color w:val="auto"/>
          <w:kern w:val="0"/>
          <w:sz w:val="24"/>
          <w:szCs w:val="24"/>
          <w:highlight w:val="none"/>
          <w:u w:val="single"/>
          <w:lang w:eastAsia="zh-CN"/>
        </w:rPr>
        <w:t>乙方</w:t>
      </w:r>
      <w:r>
        <w:rPr>
          <w:rFonts w:hint="default" w:ascii="Times New Roman" w:hAnsi="Times New Roman" w:eastAsia="宋体" w:cs="Times New Roman"/>
          <w:color w:val="auto"/>
          <w:kern w:val="0"/>
          <w:sz w:val="24"/>
          <w:szCs w:val="24"/>
          <w:highlight w:val="none"/>
          <w:u w:val="single"/>
        </w:rPr>
        <w:t>承诺的时间</w:t>
      </w:r>
      <w:r>
        <w:rPr>
          <w:rFonts w:hint="default" w:ascii="Times New Roman" w:hAnsi="Times New Roman" w:eastAsia="宋体" w:cs="Times New Roman"/>
          <w:color w:val="auto"/>
          <w:kern w:val="0"/>
          <w:sz w:val="24"/>
          <w:szCs w:val="24"/>
          <w:highlight w:val="none"/>
        </w:rPr>
        <w:t>。　　　　　　</w:t>
      </w:r>
    </w:p>
    <w:p w14:paraId="7E5AC69D">
      <w:pPr>
        <w:keepNext w:val="0"/>
        <w:keepLines w:val="0"/>
        <w:pageBreakBefore w:val="0"/>
        <w:kinsoku/>
        <w:wordWrap/>
        <w:overflowPunct/>
        <w:topLinePunct w:val="0"/>
        <w:autoSpaceDE/>
        <w:autoSpaceDN/>
        <w:bidi w:val="0"/>
        <w:spacing w:line="440" w:lineRule="exact"/>
        <w:ind w:left="0" w:firstLine="482" w:firstLineChars="200"/>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b/>
          <w:color w:val="auto"/>
          <w:kern w:val="0"/>
          <w:sz w:val="24"/>
          <w:szCs w:val="24"/>
          <w:highlight w:val="none"/>
        </w:rPr>
        <w:t>第十条</w:t>
      </w:r>
      <w:r>
        <w:rPr>
          <w:rFonts w:hint="default" w:ascii="Times New Roman" w:hAnsi="Times New Roman" w:eastAsia="宋体" w:cs="Times New Roman"/>
          <w:color w:val="auto"/>
          <w:kern w:val="0"/>
          <w:sz w:val="24"/>
          <w:szCs w:val="24"/>
          <w:highlight w:val="none"/>
        </w:rPr>
        <w:t>　</w:t>
      </w:r>
      <w:r>
        <w:rPr>
          <w:rFonts w:hint="default" w:ascii="Times New Roman" w:hAnsi="Times New Roman" w:eastAsia="宋体" w:cs="Times New Roman"/>
          <w:color w:val="auto"/>
          <w:kern w:val="0"/>
          <w:sz w:val="24"/>
          <w:szCs w:val="24"/>
          <w:highlight w:val="none"/>
          <w:lang w:eastAsia="zh-CN"/>
        </w:rPr>
        <w:t>甲方</w:t>
      </w:r>
      <w:r>
        <w:rPr>
          <w:rFonts w:hint="default" w:ascii="Times New Roman" w:hAnsi="Times New Roman" w:eastAsia="宋体" w:cs="Times New Roman"/>
          <w:color w:val="auto"/>
          <w:kern w:val="0"/>
          <w:sz w:val="24"/>
          <w:szCs w:val="24"/>
          <w:highlight w:val="none"/>
        </w:rPr>
        <w:t>应在</w:t>
      </w:r>
      <w:r>
        <w:rPr>
          <w:rFonts w:hint="default" w:ascii="Times New Roman" w:hAnsi="Times New Roman" w:eastAsia="宋体" w:cs="Times New Roman"/>
          <w:b/>
          <w:bCs/>
          <w:color w:val="auto"/>
          <w:kern w:val="0"/>
          <w:sz w:val="24"/>
          <w:szCs w:val="24"/>
          <w:highlight w:val="none"/>
          <w:u w:val="single"/>
          <w:lang w:val="en-US" w:eastAsia="zh-CN"/>
        </w:rPr>
        <w:t>3</w:t>
      </w:r>
      <w:r>
        <w:rPr>
          <w:rFonts w:hint="default" w:ascii="Times New Roman" w:hAnsi="Times New Roman" w:eastAsia="宋体" w:cs="Times New Roman"/>
          <w:color w:val="auto"/>
          <w:kern w:val="0"/>
          <w:sz w:val="24"/>
          <w:szCs w:val="24"/>
          <w:highlight w:val="none"/>
        </w:rPr>
        <w:t>日内对</w:t>
      </w:r>
      <w:r>
        <w:rPr>
          <w:rFonts w:hint="default" w:ascii="Times New Roman" w:hAnsi="Times New Roman" w:eastAsia="宋体" w:cs="Times New Roman"/>
          <w:color w:val="auto"/>
          <w:kern w:val="0"/>
          <w:sz w:val="24"/>
          <w:szCs w:val="24"/>
          <w:highlight w:val="none"/>
          <w:lang w:eastAsia="zh-CN"/>
        </w:rPr>
        <w:t>乙方</w:t>
      </w:r>
      <w:r>
        <w:rPr>
          <w:rFonts w:hint="default" w:ascii="Times New Roman" w:hAnsi="Times New Roman" w:eastAsia="宋体" w:cs="Times New Roman"/>
          <w:color w:val="auto"/>
          <w:kern w:val="0"/>
          <w:sz w:val="24"/>
          <w:szCs w:val="24"/>
          <w:highlight w:val="none"/>
        </w:rPr>
        <w:t>书面提交并要求做出答复的事宜做出书面答复。</w:t>
      </w:r>
    </w:p>
    <w:p w14:paraId="6519CECB">
      <w:pPr>
        <w:keepNext w:val="0"/>
        <w:keepLines w:val="0"/>
        <w:pageBreakBefore w:val="0"/>
        <w:kinsoku/>
        <w:wordWrap/>
        <w:overflowPunct/>
        <w:topLinePunct w:val="0"/>
        <w:autoSpaceDE/>
        <w:autoSpaceDN/>
        <w:bidi w:val="0"/>
        <w:spacing w:line="440" w:lineRule="exact"/>
        <w:ind w:left="0" w:firstLine="482" w:firstLineChars="200"/>
        <w:textAlignment w:val="auto"/>
        <w:rPr>
          <w:rFonts w:hint="default" w:ascii="Times New Roman" w:hAnsi="Times New Roman" w:eastAsia="宋体" w:cs="Times New Roman"/>
          <w:color w:val="auto"/>
          <w:kern w:val="0"/>
          <w:sz w:val="24"/>
          <w:szCs w:val="24"/>
          <w:highlight w:val="none"/>
          <w:lang w:val="en-US" w:eastAsia="zh-CN"/>
        </w:rPr>
      </w:pPr>
      <w:r>
        <w:rPr>
          <w:rFonts w:hint="default" w:ascii="Times New Roman" w:hAnsi="Times New Roman" w:eastAsia="宋体" w:cs="Times New Roman"/>
          <w:b/>
          <w:color w:val="auto"/>
          <w:kern w:val="0"/>
          <w:sz w:val="24"/>
          <w:szCs w:val="24"/>
          <w:highlight w:val="none"/>
        </w:rPr>
        <w:t>　　第二十条</w:t>
      </w:r>
      <w:r>
        <w:rPr>
          <w:rFonts w:hint="default" w:ascii="Times New Roman" w:hAnsi="Times New Roman" w:eastAsia="宋体" w:cs="Times New Roman"/>
          <w:color w:val="auto"/>
          <w:kern w:val="0"/>
          <w:sz w:val="24"/>
          <w:szCs w:val="24"/>
          <w:highlight w:val="none"/>
          <w:lang w:eastAsia="zh-CN"/>
        </w:rPr>
        <w:t>乙方</w:t>
      </w:r>
      <w:r>
        <w:rPr>
          <w:rFonts w:hint="default" w:ascii="Times New Roman" w:hAnsi="Times New Roman" w:eastAsia="宋体" w:cs="Times New Roman"/>
          <w:color w:val="auto"/>
          <w:kern w:val="0"/>
          <w:sz w:val="24"/>
          <w:szCs w:val="24"/>
          <w:highlight w:val="none"/>
        </w:rPr>
        <w:t>在其责任期内如果因自身原因给委托方造成经济损失时，</w:t>
      </w:r>
      <w:r>
        <w:rPr>
          <w:rFonts w:hint="default" w:ascii="Times New Roman" w:hAnsi="Times New Roman" w:eastAsia="宋体" w:cs="Times New Roman"/>
          <w:color w:val="auto"/>
          <w:kern w:val="0"/>
          <w:sz w:val="24"/>
          <w:szCs w:val="24"/>
          <w:highlight w:val="none"/>
          <w:lang w:val="en-US" w:eastAsia="zh-CN"/>
        </w:rPr>
        <w:t>乙方承担全部责任并赔偿全部损失。</w:t>
      </w:r>
    </w:p>
    <w:p w14:paraId="5620CA26">
      <w:pPr>
        <w:keepNext w:val="0"/>
        <w:keepLines w:val="0"/>
        <w:pageBreakBefore w:val="0"/>
        <w:kinsoku/>
        <w:wordWrap/>
        <w:overflowPunct/>
        <w:topLinePunct w:val="0"/>
        <w:autoSpaceDE/>
        <w:autoSpaceDN/>
        <w:bidi w:val="0"/>
        <w:spacing w:line="440" w:lineRule="exact"/>
        <w:ind w:left="0" w:firstLine="482" w:firstLineChars="200"/>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b/>
          <w:color w:val="auto"/>
          <w:kern w:val="0"/>
          <w:sz w:val="24"/>
          <w:szCs w:val="24"/>
          <w:highlight w:val="none"/>
        </w:rPr>
        <w:t>第二十三条</w:t>
      </w:r>
      <w:r>
        <w:rPr>
          <w:rFonts w:hint="default" w:ascii="Times New Roman" w:hAnsi="Times New Roman" w:eastAsia="宋体" w:cs="Times New Roman"/>
          <w:color w:val="auto"/>
          <w:kern w:val="0"/>
          <w:sz w:val="24"/>
          <w:szCs w:val="24"/>
          <w:highlight w:val="none"/>
          <w:lang w:eastAsia="zh-CN"/>
        </w:rPr>
        <w:t>甲方</w:t>
      </w:r>
      <w:r>
        <w:rPr>
          <w:rFonts w:hint="default" w:ascii="Times New Roman" w:hAnsi="Times New Roman" w:eastAsia="宋体" w:cs="Times New Roman"/>
          <w:color w:val="auto"/>
          <w:kern w:val="0"/>
          <w:sz w:val="24"/>
          <w:szCs w:val="24"/>
          <w:highlight w:val="none"/>
        </w:rPr>
        <w:t>对其提供资料的真实性、完整性和有效性负责，由此造成的</w:t>
      </w:r>
      <w:r>
        <w:rPr>
          <w:rFonts w:hint="default" w:ascii="Times New Roman" w:hAnsi="Times New Roman" w:eastAsia="宋体" w:cs="Times New Roman"/>
          <w:color w:val="auto"/>
          <w:kern w:val="0"/>
          <w:sz w:val="24"/>
          <w:szCs w:val="24"/>
          <w:highlight w:val="none"/>
          <w:lang w:eastAsia="zh-CN"/>
        </w:rPr>
        <w:t>乙方</w:t>
      </w:r>
      <w:r>
        <w:rPr>
          <w:rFonts w:hint="default" w:ascii="Times New Roman" w:hAnsi="Times New Roman" w:eastAsia="宋体" w:cs="Times New Roman"/>
          <w:color w:val="auto"/>
          <w:kern w:val="0"/>
          <w:sz w:val="24"/>
          <w:szCs w:val="24"/>
          <w:highlight w:val="none"/>
        </w:rPr>
        <w:t>工作的缺陷或失误及额外工作由</w:t>
      </w:r>
      <w:r>
        <w:rPr>
          <w:rFonts w:hint="default" w:ascii="Times New Roman" w:hAnsi="Times New Roman" w:eastAsia="宋体" w:cs="Times New Roman"/>
          <w:color w:val="auto"/>
          <w:kern w:val="0"/>
          <w:sz w:val="24"/>
          <w:szCs w:val="24"/>
          <w:highlight w:val="none"/>
          <w:lang w:eastAsia="zh-CN"/>
        </w:rPr>
        <w:t>甲方</w:t>
      </w:r>
      <w:r>
        <w:rPr>
          <w:rFonts w:hint="default" w:ascii="Times New Roman" w:hAnsi="Times New Roman" w:eastAsia="宋体" w:cs="Times New Roman"/>
          <w:color w:val="auto"/>
          <w:kern w:val="0"/>
          <w:sz w:val="24"/>
          <w:szCs w:val="24"/>
          <w:highlight w:val="none"/>
        </w:rPr>
        <w:t>负责对</w:t>
      </w:r>
      <w:r>
        <w:rPr>
          <w:rFonts w:hint="default" w:ascii="Times New Roman" w:hAnsi="Times New Roman" w:eastAsia="宋体" w:cs="Times New Roman"/>
          <w:color w:val="auto"/>
          <w:kern w:val="0"/>
          <w:sz w:val="24"/>
          <w:szCs w:val="24"/>
          <w:highlight w:val="none"/>
          <w:lang w:eastAsia="zh-CN"/>
        </w:rPr>
        <w:t>乙方</w:t>
      </w:r>
      <w:r>
        <w:rPr>
          <w:rFonts w:hint="default" w:ascii="Times New Roman" w:hAnsi="Times New Roman" w:eastAsia="宋体" w:cs="Times New Roman"/>
          <w:color w:val="auto"/>
          <w:kern w:val="0"/>
          <w:sz w:val="24"/>
          <w:szCs w:val="24"/>
          <w:highlight w:val="none"/>
        </w:rPr>
        <w:t>进行赔偿。</w:t>
      </w:r>
    </w:p>
    <w:p w14:paraId="2CCDDC50">
      <w:pPr>
        <w:keepNext w:val="0"/>
        <w:keepLines w:val="0"/>
        <w:pageBreakBefore w:val="0"/>
        <w:kinsoku/>
        <w:wordWrap/>
        <w:overflowPunct/>
        <w:topLinePunct w:val="0"/>
        <w:autoSpaceDE/>
        <w:autoSpaceDN/>
        <w:bidi w:val="0"/>
        <w:spacing w:line="440" w:lineRule="exact"/>
        <w:ind w:left="0" w:firstLine="482" w:firstLineChars="200"/>
        <w:textAlignment w:val="auto"/>
        <w:rPr>
          <w:rFonts w:hint="default" w:ascii="Times New Roman" w:hAnsi="Times New Roman" w:eastAsia="宋体" w:cs="Times New Roman"/>
          <w:color w:val="auto"/>
          <w:kern w:val="0"/>
          <w:sz w:val="24"/>
          <w:szCs w:val="24"/>
          <w:highlight w:val="none"/>
          <w:u w:val="single"/>
          <w:lang w:val="en-US" w:eastAsia="zh-CN"/>
        </w:rPr>
      </w:pPr>
      <w:r>
        <w:rPr>
          <w:rFonts w:hint="default" w:ascii="Times New Roman" w:hAnsi="Times New Roman" w:eastAsia="宋体" w:cs="Times New Roman"/>
          <w:b/>
          <w:color w:val="auto"/>
          <w:kern w:val="0"/>
          <w:sz w:val="24"/>
          <w:szCs w:val="24"/>
          <w:highlight w:val="none"/>
        </w:rPr>
        <w:t>第二十六条</w:t>
      </w:r>
      <w:r>
        <w:rPr>
          <w:rFonts w:hint="default" w:ascii="Times New Roman" w:hAnsi="Times New Roman" w:eastAsia="宋体" w:cs="Times New Roman"/>
          <w:color w:val="auto"/>
          <w:kern w:val="0"/>
          <w:sz w:val="24"/>
          <w:szCs w:val="24"/>
          <w:highlight w:val="none"/>
          <w:lang w:eastAsia="zh-CN"/>
        </w:rPr>
        <w:t>乙方</w:t>
      </w:r>
      <w:r>
        <w:rPr>
          <w:rFonts w:hint="default" w:ascii="Times New Roman" w:hAnsi="Times New Roman" w:eastAsia="宋体" w:cs="Times New Roman"/>
          <w:color w:val="auto"/>
          <w:kern w:val="0"/>
          <w:sz w:val="24"/>
          <w:szCs w:val="24"/>
          <w:highlight w:val="none"/>
        </w:rPr>
        <w:t>发生额外工作包括：</w:t>
      </w:r>
      <w:r>
        <w:rPr>
          <w:rFonts w:hint="default" w:ascii="Times New Roman" w:hAnsi="Times New Roman" w:eastAsia="宋体" w:cs="Times New Roman"/>
          <w:color w:val="auto"/>
          <w:kern w:val="0"/>
          <w:sz w:val="24"/>
          <w:szCs w:val="24"/>
          <w:highlight w:val="none"/>
          <w:u w:val="single"/>
          <w:lang w:val="en-US" w:eastAsia="zh-CN"/>
        </w:rPr>
        <w:t>/。</w:t>
      </w:r>
    </w:p>
    <w:p w14:paraId="40D5FB83">
      <w:pPr>
        <w:keepNext w:val="0"/>
        <w:keepLines w:val="0"/>
        <w:pageBreakBefore w:val="0"/>
        <w:kinsoku/>
        <w:wordWrap/>
        <w:overflowPunct/>
        <w:topLinePunct w:val="0"/>
        <w:autoSpaceDE/>
        <w:autoSpaceDN/>
        <w:bidi w:val="0"/>
        <w:spacing w:line="440" w:lineRule="exact"/>
        <w:ind w:left="0" w:firstLine="482" w:firstLineChars="200"/>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b/>
          <w:color w:val="auto"/>
          <w:kern w:val="0"/>
          <w:sz w:val="24"/>
          <w:szCs w:val="24"/>
          <w:highlight w:val="none"/>
        </w:rPr>
        <w:t>第三十条</w:t>
      </w:r>
      <w:r>
        <w:rPr>
          <w:rFonts w:hint="default" w:ascii="Times New Roman" w:hAnsi="Times New Roman" w:eastAsia="宋体" w:cs="Times New Roman"/>
          <w:color w:val="auto"/>
          <w:kern w:val="0"/>
          <w:sz w:val="24"/>
          <w:szCs w:val="24"/>
          <w:highlight w:val="none"/>
        </w:rPr>
        <w:t>　</w:t>
      </w:r>
      <w:r>
        <w:rPr>
          <w:rFonts w:hint="default" w:ascii="Times New Roman" w:hAnsi="Times New Roman" w:eastAsia="宋体" w:cs="Times New Roman"/>
          <w:color w:val="auto"/>
          <w:kern w:val="0"/>
          <w:sz w:val="24"/>
          <w:szCs w:val="24"/>
          <w:highlight w:val="none"/>
          <w:lang w:eastAsia="zh-CN"/>
        </w:rPr>
        <w:t>甲方</w:t>
      </w:r>
      <w:r>
        <w:rPr>
          <w:rFonts w:hint="default" w:ascii="Times New Roman" w:hAnsi="Times New Roman" w:eastAsia="宋体" w:cs="Times New Roman"/>
          <w:color w:val="auto"/>
          <w:kern w:val="0"/>
          <w:sz w:val="24"/>
          <w:szCs w:val="24"/>
          <w:highlight w:val="none"/>
        </w:rPr>
        <w:t>同意按以下的计算方法、支付时间与金额，支付</w:t>
      </w:r>
      <w:r>
        <w:rPr>
          <w:rFonts w:hint="default" w:ascii="Times New Roman" w:hAnsi="Times New Roman" w:eastAsia="宋体" w:cs="Times New Roman"/>
          <w:color w:val="auto"/>
          <w:kern w:val="0"/>
          <w:sz w:val="24"/>
          <w:szCs w:val="24"/>
          <w:highlight w:val="none"/>
          <w:lang w:eastAsia="zh-CN"/>
        </w:rPr>
        <w:t>乙方</w:t>
      </w:r>
      <w:r>
        <w:rPr>
          <w:rFonts w:hint="default" w:ascii="Times New Roman" w:hAnsi="Times New Roman" w:eastAsia="宋体" w:cs="Times New Roman"/>
          <w:color w:val="auto"/>
          <w:kern w:val="0"/>
          <w:sz w:val="24"/>
          <w:szCs w:val="24"/>
          <w:highlight w:val="none"/>
        </w:rPr>
        <w:t>的正常服务酬金</w:t>
      </w:r>
    </w:p>
    <w:p w14:paraId="0316CE78">
      <w:pPr>
        <w:keepNext w:val="0"/>
        <w:keepLines w:val="0"/>
        <w:pageBreakBefore w:val="0"/>
        <w:kinsoku/>
        <w:wordWrap/>
        <w:overflowPunct/>
        <w:topLinePunct w:val="0"/>
        <w:autoSpaceDE/>
        <w:autoSpaceDN/>
        <w:bidi w:val="0"/>
        <w:spacing w:line="440" w:lineRule="exact"/>
        <w:ind w:left="0" w:firstLine="480" w:firstLineChars="200"/>
        <w:textAlignment w:val="auto"/>
        <w:rPr>
          <w:rFonts w:hint="default" w:ascii="Times New Roman" w:hAnsi="Times New Roman" w:eastAsia="宋体" w:cs="Times New Roman"/>
          <w:color w:val="auto"/>
          <w:kern w:val="0"/>
          <w:sz w:val="24"/>
          <w:szCs w:val="24"/>
          <w:highlight w:val="none"/>
          <w:lang w:val="en-US" w:eastAsia="zh-CN"/>
        </w:rPr>
      </w:pPr>
      <w:r>
        <w:rPr>
          <w:rFonts w:hint="default" w:ascii="Times New Roman" w:hAnsi="Times New Roman" w:eastAsia="宋体" w:cs="Times New Roman"/>
          <w:color w:val="auto"/>
          <w:kern w:val="0"/>
          <w:sz w:val="24"/>
          <w:szCs w:val="24"/>
          <w:highlight w:val="none"/>
          <w:lang w:val="en-US" w:eastAsia="zh-CN"/>
        </w:rPr>
        <w:t>1、服务费结算价=基本费+效益收费</w:t>
      </w:r>
    </w:p>
    <w:p w14:paraId="3E750512">
      <w:pPr>
        <w:keepNext w:val="0"/>
        <w:keepLines w:val="0"/>
        <w:pageBreakBefore w:val="0"/>
        <w:kinsoku/>
        <w:wordWrap/>
        <w:overflowPunct/>
        <w:topLinePunct w:val="0"/>
        <w:autoSpaceDE/>
        <w:autoSpaceDN/>
        <w:bidi w:val="0"/>
        <w:spacing w:line="440" w:lineRule="exact"/>
        <w:ind w:left="0" w:firstLine="480" w:firstLineChars="200"/>
        <w:textAlignment w:val="auto"/>
        <w:rPr>
          <w:rFonts w:hint="default" w:ascii="Times New Roman" w:hAnsi="Times New Roman" w:eastAsia="宋体" w:cs="Times New Roman"/>
          <w:color w:val="auto"/>
          <w:kern w:val="0"/>
          <w:sz w:val="24"/>
          <w:szCs w:val="24"/>
          <w:highlight w:val="none"/>
          <w:lang w:val="en-US" w:eastAsia="zh-CN"/>
        </w:rPr>
      </w:pPr>
      <w:r>
        <w:rPr>
          <w:rFonts w:hint="default" w:ascii="Times New Roman" w:hAnsi="Times New Roman" w:eastAsia="宋体" w:cs="Times New Roman"/>
          <w:color w:val="auto"/>
          <w:kern w:val="0"/>
          <w:sz w:val="24"/>
          <w:szCs w:val="24"/>
          <w:highlight w:val="none"/>
          <w:lang w:val="en-US" w:eastAsia="zh-CN"/>
        </w:rPr>
        <w:t>基本费：</w:t>
      </w:r>
    </w:p>
    <w:p w14:paraId="43B34662">
      <w:pPr>
        <w:keepNext w:val="0"/>
        <w:keepLines w:val="0"/>
        <w:pageBreakBefore w:val="0"/>
        <w:kinsoku/>
        <w:wordWrap/>
        <w:overflowPunct/>
        <w:topLinePunct w:val="0"/>
        <w:autoSpaceDE/>
        <w:autoSpaceDN/>
        <w:bidi w:val="0"/>
        <w:spacing w:line="440" w:lineRule="exact"/>
        <w:ind w:left="0" w:firstLine="480" w:firstLineChars="200"/>
        <w:textAlignment w:val="auto"/>
        <w:rPr>
          <w:rFonts w:hint="default" w:ascii="Times New Roman" w:hAnsi="Times New Roman" w:eastAsia="宋体" w:cs="Times New Roman"/>
          <w:color w:val="auto"/>
          <w:kern w:val="0"/>
          <w:sz w:val="24"/>
          <w:szCs w:val="24"/>
          <w:highlight w:val="none"/>
          <w:lang w:val="en-US" w:eastAsia="zh-CN"/>
        </w:rPr>
      </w:pPr>
      <w:r>
        <w:rPr>
          <w:rFonts w:hint="default" w:ascii="Times New Roman" w:hAnsi="Times New Roman" w:eastAsia="宋体" w:cs="Times New Roman"/>
          <w:color w:val="auto"/>
          <w:kern w:val="0"/>
          <w:sz w:val="24"/>
          <w:szCs w:val="24"/>
          <w:highlight w:val="none"/>
          <w:lang w:val="en-US" w:eastAsia="zh-CN"/>
        </w:rPr>
        <w:t>按《省物价局 省住建厅关于规范工程造价咨询服务收费标准及有关事项的通知》（苏价服【2014】383号）文中工程结算审核项基本收费的标准下浮80%计取。</w:t>
      </w:r>
    </w:p>
    <w:p w14:paraId="6A2BE097">
      <w:pPr>
        <w:keepNext w:val="0"/>
        <w:keepLines w:val="0"/>
        <w:pageBreakBefore w:val="0"/>
        <w:kinsoku/>
        <w:wordWrap/>
        <w:overflowPunct/>
        <w:topLinePunct w:val="0"/>
        <w:autoSpaceDE/>
        <w:autoSpaceDN/>
        <w:bidi w:val="0"/>
        <w:spacing w:line="440" w:lineRule="exact"/>
        <w:ind w:left="0" w:firstLine="480" w:firstLineChars="200"/>
        <w:textAlignment w:val="auto"/>
        <w:rPr>
          <w:rFonts w:hint="default" w:ascii="Times New Roman" w:hAnsi="Times New Roman" w:eastAsia="宋体" w:cs="Times New Roman"/>
          <w:color w:val="auto"/>
          <w:kern w:val="0"/>
          <w:sz w:val="24"/>
          <w:szCs w:val="24"/>
          <w:highlight w:val="none"/>
          <w:lang w:val="en-US" w:eastAsia="zh-CN"/>
        </w:rPr>
      </w:pPr>
      <w:r>
        <w:rPr>
          <w:rFonts w:hint="default" w:ascii="Times New Roman" w:hAnsi="Times New Roman" w:eastAsia="宋体" w:cs="Times New Roman"/>
          <w:color w:val="auto"/>
          <w:kern w:val="0"/>
          <w:sz w:val="24"/>
          <w:szCs w:val="24"/>
          <w:highlight w:val="none"/>
          <w:lang w:val="en-US" w:eastAsia="zh-CN"/>
        </w:rPr>
        <w:t>效益收费：净核减金额*</w:t>
      </w:r>
      <w:r>
        <w:rPr>
          <w:rFonts w:hint="eastAsia" w:ascii="Times New Roman" w:hAnsi="Times New Roman" w:eastAsia="宋体" w:cs="Times New Roman"/>
          <w:color w:val="auto"/>
          <w:kern w:val="0"/>
          <w:sz w:val="24"/>
          <w:szCs w:val="24"/>
          <w:highlight w:val="none"/>
          <w:lang w:val="en-US" w:eastAsia="zh-CN"/>
        </w:rPr>
        <w:t>（1-中标下浮率）</w:t>
      </w:r>
      <w:r>
        <w:rPr>
          <w:rFonts w:hint="default" w:ascii="Times New Roman" w:hAnsi="Times New Roman" w:eastAsia="宋体" w:cs="Times New Roman"/>
          <w:color w:val="auto"/>
          <w:kern w:val="0"/>
          <w:sz w:val="24"/>
          <w:szCs w:val="24"/>
          <w:highlight w:val="none"/>
          <w:lang w:val="en-US" w:eastAsia="zh-CN"/>
        </w:rPr>
        <w:t xml:space="preserve"> 。注：审计净核减金额需得到建设单位及施工单位的签字盖章认可。</w:t>
      </w:r>
    </w:p>
    <w:p w14:paraId="5C536664">
      <w:pPr>
        <w:keepNext w:val="0"/>
        <w:keepLines w:val="0"/>
        <w:pageBreakBefore w:val="0"/>
        <w:kinsoku/>
        <w:wordWrap/>
        <w:overflowPunct/>
        <w:topLinePunct w:val="0"/>
        <w:autoSpaceDE/>
        <w:autoSpaceDN/>
        <w:bidi w:val="0"/>
        <w:spacing w:line="440" w:lineRule="exact"/>
        <w:ind w:left="0" w:firstLine="480" w:firstLineChars="200"/>
        <w:textAlignment w:val="auto"/>
        <w:rPr>
          <w:rFonts w:hint="default" w:ascii="Times New Roman" w:hAnsi="Times New Roman" w:eastAsia="宋体" w:cs="Times New Roman"/>
          <w:color w:val="auto"/>
          <w:kern w:val="0"/>
          <w:sz w:val="24"/>
          <w:szCs w:val="24"/>
          <w:highlight w:val="none"/>
          <w:lang w:val="en-US" w:eastAsia="zh-CN"/>
        </w:rPr>
      </w:pPr>
      <w:r>
        <w:rPr>
          <w:rFonts w:hint="default" w:ascii="Times New Roman" w:hAnsi="Times New Roman" w:eastAsia="宋体" w:cs="Times New Roman"/>
          <w:color w:val="auto"/>
          <w:kern w:val="0"/>
          <w:sz w:val="24"/>
          <w:szCs w:val="24"/>
          <w:highlight w:val="none"/>
          <w:lang w:val="en-US" w:eastAsia="zh-CN"/>
        </w:rPr>
        <w:t>2、酬金支付方式</w:t>
      </w:r>
    </w:p>
    <w:p w14:paraId="38AD53E2">
      <w:pPr>
        <w:keepNext w:val="0"/>
        <w:keepLines w:val="0"/>
        <w:pageBreakBefore w:val="0"/>
        <w:kinsoku/>
        <w:wordWrap/>
        <w:overflowPunct/>
        <w:topLinePunct w:val="0"/>
        <w:autoSpaceDE/>
        <w:autoSpaceDN/>
        <w:bidi w:val="0"/>
        <w:spacing w:line="440" w:lineRule="exact"/>
        <w:ind w:left="0" w:firstLine="480" w:firstLineChars="200"/>
        <w:textAlignment w:val="auto"/>
        <w:rPr>
          <w:rFonts w:hint="default" w:ascii="Times New Roman" w:hAnsi="Times New Roman" w:eastAsia="宋体" w:cs="Times New Roman"/>
          <w:color w:val="auto"/>
          <w:kern w:val="0"/>
          <w:sz w:val="24"/>
          <w:szCs w:val="24"/>
          <w:highlight w:val="none"/>
          <w:lang w:val="en-US" w:eastAsia="zh-CN"/>
        </w:rPr>
      </w:pPr>
      <w:r>
        <w:rPr>
          <w:rFonts w:hint="default" w:ascii="Times New Roman" w:hAnsi="Times New Roman" w:eastAsia="宋体" w:cs="Times New Roman"/>
          <w:color w:val="auto"/>
          <w:kern w:val="0"/>
          <w:sz w:val="24"/>
          <w:szCs w:val="24"/>
          <w:highlight w:val="none"/>
          <w:lang w:val="en-US" w:eastAsia="zh-CN"/>
        </w:rPr>
        <w:t>复审审计报告出具后付至合同价款的90%，剩下款项3个月内付清（无息）。</w:t>
      </w:r>
    </w:p>
    <w:p w14:paraId="59E0968D">
      <w:pPr>
        <w:keepNext w:val="0"/>
        <w:keepLines w:val="0"/>
        <w:pageBreakBefore w:val="0"/>
        <w:kinsoku/>
        <w:wordWrap/>
        <w:overflowPunct/>
        <w:topLinePunct w:val="0"/>
        <w:autoSpaceDE/>
        <w:autoSpaceDN/>
        <w:bidi w:val="0"/>
        <w:spacing w:line="440" w:lineRule="exact"/>
        <w:ind w:left="0" w:firstLine="480" w:firstLineChars="200"/>
        <w:textAlignment w:val="auto"/>
        <w:rPr>
          <w:rFonts w:hint="default" w:ascii="Times New Roman" w:hAnsi="Times New Roman" w:eastAsia="宋体" w:cs="Times New Roman"/>
          <w:color w:val="auto"/>
          <w:kern w:val="0"/>
          <w:sz w:val="24"/>
          <w:szCs w:val="24"/>
          <w:highlight w:val="none"/>
          <w:lang w:val="en-US" w:eastAsia="zh-CN"/>
        </w:rPr>
      </w:pPr>
      <w:r>
        <w:rPr>
          <w:rFonts w:hint="default" w:ascii="Times New Roman" w:hAnsi="Times New Roman" w:eastAsia="宋体" w:cs="Times New Roman"/>
          <w:color w:val="auto"/>
          <w:kern w:val="0"/>
          <w:sz w:val="24"/>
          <w:szCs w:val="24"/>
          <w:highlight w:val="none"/>
          <w:lang w:val="en-US" w:eastAsia="zh-CN"/>
        </w:rPr>
        <w:t>3、其他约定</w:t>
      </w:r>
    </w:p>
    <w:p w14:paraId="04AD88AA">
      <w:pPr>
        <w:keepNext w:val="0"/>
        <w:keepLines w:val="0"/>
        <w:pageBreakBefore w:val="0"/>
        <w:kinsoku/>
        <w:wordWrap/>
        <w:overflowPunct/>
        <w:topLinePunct w:val="0"/>
        <w:autoSpaceDE/>
        <w:autoSpaceDN/>
        <w:bidi w:val="0"/>
        <w:spacing w:line="440" w:lineRule="exact"/>
        <w:ind w:left="0" w:firstLine="480" w:firstLineChars="200"/>
        <w:textAlignment w:val="auto"/>
        <w:rPr>
          <w:rFonts w:hint="default" w:ascii="Times New Roman" w:hAnsi="Times New Roman" w:eastAsia="宋体" w:cs="Times New Roman"/>
          <w:color w:val="auto"/>
          <w:kern w:val="0"/>
          <w:sz w:val="24"/>
          <w:szCs w:val="24"/>
          <w:highlight w:val="none"/>
          <w:lang w:val="en-US" w:eastAsia="zh-CN"/>
        </w:rPr>
      </w:pPr>
      <w:r>
        <w:rPr>
          <w:rFonts w:hint="default" w:ascii="Times New Roman" w:hAnsi="Times New Roman" w:eastAsia="宋体" w:cs="Times New Roman"/>
          <w:color w:val="auto"/>
          <w:kern w:val="0"/>
          <w:sz w:val="24"/>
          <w:szCs w:val="24"/>
          <w:highlight w:val="none"/>
          <w:lang w:val="en-US" w:eastAsia="zh-CN"/>
        </w:rPr>
        <w:t xml:space="preserve">附加服务酬金：/。 </w:t>
      </w:r>
    </w:p>
    <w:p w14:paraId="2E5A8400">
      <w:pPr>
        <w:keepNext w:val="0"/>
        <w:keepLines w:val="0"/>
        <w:pageBreakBefore w:val="0"/>
        <w:kinsoku/>
        <w:wordWrap/>
        <w:overflowPunct/>
        <w:topLinePunct w:val="0"/>
        <w:autoSpaceDE/>
        <w:autoSpaceDN/>
        <w:bidi w:val="0"/>
        <w:spacing w:line="440" w:lineRule="exact"/>
        <w:ind w:left="0" w:firstLine="480" w:firstLineChars="200"/>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lang w:val="en-US" w:eastAsia="zh-CN"/>
        </w:rPr>
        <w:t>额外服务酬金：/</w:t>
      </w:r>
      <w:r>
        <w:rPr>
          <w:rFonts w:hint="default" w:ascii="Times New Roman" w:hAnsi="Times New Roman" w:eastAsia="宋体" w:cs="Times New Roman"/>
          <w:color w:val="auto"/>
          <w:kern w:val="0"/>
          <w:sz w:val="24"/>
          <w:szCs w:val="24"/>
          <w:highlight w:val="none"/>
        </w:rPr>
        <w:t>。</w:t>
      </w:r>
    </w:p>
    <w:p w14:paraId="38AF00E7">
      <w:pPr>
        <w:pageBreakBefore w:val="0"/>
        <w:widowControl w:val="0"/>
        <w:numPr>
          <w:ilvl w:val="0"/>
          <w:numId w:val="0"/>
        </w:numPr>
        <w:kinsoku/>
        <w:wordWrap/>
        <w:overflowPunct/>
        <w:topLinePunct w:val="0"/>
        <w:autoSpaceDE/>
        <w:autoSpaceDN/>
        <w:bidi w:val="0"/>
        <w:spacing w:beforeAutospacing="0" w:afterAutospacing="0" w:line="440" w:lineRule="exact"/>
        <w:ind w:left="0" w:firstLine="480" w:firstLineChars="200"/>
        <w:jc w:val="both"/>
        <w:textAlignment w:val="auto"/>
        <w:rPr>
          <w:rFonts w:hint="default" w:ascii="Times New Roman" w:hAnsi="Times New Roman" w:eastAsia="宋体" w:cs="Times New Roman"/>
          <w:color w:val="auto"/>
          <w:kern w:val="2"/>
          <w:sz w:val="24"/>
          <w:szCs w:val="24"/>
          <w:highlight w:val="none"/>
          <w:lang w:val="en-US" w:eastAsia="zh-CN"/>
        </w:rPr>
      </w:pPr>
      <w:r>
        <w:rPr>
          <w:rFonts w:hint="default" w:ascii="Times New Roman" w:hAnsi="Times New Roman" w:eastAsia="宋体" w:cs="Times New Roman"/>
          <w:color w:val="auto"/>
          <w:kern w:val="2"/>
          <w:sz w:val="24"/>
          <w:szCs w:val="24"/>
          <w:highlight w:val="none"/>
          <w:lang w:val="en-US" w:eastAsia="zh-CN" w:bidi="ar-SA"/>
        </w:rPr>
        <w:t>（1）</w:t>
      </w:r>
      <w:r>
        <w:rPr>
          <w:rFonts w:hint="default" w:ascii="Times New Roman" w:hAnsi="Times New Roman" w:eastAsia="宋体" w:cs="Times New Roman"/>
          <w:color w:val="auto"/>
          <w:kern w:val="2"/>
          <w:sz w:val="24"/>
          <w:szCs w:val="24"/>
          <w:highlight w:val="none"/>
          <w:lang w:val="en-US" w:eastAsia="zh-CN"/>
        </w:rPr>
        <w:t>履约保证金：</w:t>
      </w:r>
      <w:r>
        <w:rPr>
          <w:rFonts w:hint="default" w:ascii="Times New Roman" w:hAnsi="Times New Roman" w:eastAsia="宋体" w:cs="Times New Roman"/>
          <w:color w:val="auto"/>
          <w:kern w:val="2"/>
          <w:sz w:val="24"/>
          <w:szCs w:val="24"/>
          <w:highlight w:val="none"/>
        </w:rPr>
        <w:t>乙方在签订合同前，需向甲方交纳人民币</w:t>
      </w:r>
      <w:r>
        <w:rPr>
          <w:rFonts w:hint="default" w:ascii="Times New Roman" w:hAnsi="Times New Roman" w:eastAsia="宋体" w:cs="Times New Roman"/>
          <w:color w:val="auto"/>
          <w:kern w:val="2"/>
          <w:sz w:val="24"/>
          <w:szCs w:val="24"/>
          <w:highlight w:val="none"/>
          <w:u w:val="single"/>
          <w:lang w:val="en-US" w:eastAsia="zh-CN"/>
        </w:rPr>
        <w:t>50000</w:t>
      </w:r>
      <w:r>
        <w:rPr>
          <w:rFonts w:hint="default" w:ascii="Times New Roman" w:hAnsi="Times New Roman" w:eastAsia="宋体" w:cs="Times New Roman"/>
          <w:color w:val="auto"/>
          <w:kern w:val="2"/>
          <w:sz w:val="24"/>
          <w:szCs w:val="24"/>
          <w:highlight w:val="none"/>
          <w:lang w:val="en-US" w:eastAsia="zh-CN"/>
        </w:rPr>
        <w:t>元</w:t>
      </w:r>
      <w:r>
        <w:rPr>
          <w:rFonts w:hint="default" w:ascii="Times New Roman" w:hAnsi="Times New Roman" w:eastAsia="宋体" w:cs="Times New Roman"/>
          <w:color w:val="auto"/>
          <w:kern w:val="2"/>
          <w:sz w:val="24"/>
          <w:szCs w:val="24"/>
          <w:highlight w:val="none"/>
        </w:rPr>
        <w:t>作为本合同的履约保证金。于履约结束后，无质量服务问题一次性无息退还</w:t>
      </w:r>
      <w:r>
        <w:rPr>
          <w:rFonts w:hint="default" w:ascii="Times New Roman" w:hAnsi="Times New Roman" w:eastAsia="宋体" w:cs="Times New Roman"/>
          <w:color w:val="auto"/>
          <w:kern w:val="2"/>
          <w:sz w:val="24"/>
          <w:szCs w:val="24"/>
          <w:highlight w:val="none"/>
          <w:lang w:val="en-US" w:eastAsia="zh-CN"/>
        </w:rPr>
        <w:t>,如为保函，在到期时自行失效。</w:t>
      </w:r>
    </w:p>
    <w:p w14:paraId="10292777">
      <w:pPr>
        <w:pageBreakBefore w:val="0"/>
        <w:numPr>
          <w:ilvl w:val="0"/>
          <w:numId w:val="0"/>
        </w:numPr>
        <w:kinsoku/>
        <w:wordWrap/>
        <w:overflowPunct/>
        <w:topLinePunct w:val="0"/>
        <w:autoSpaceDE/>
        <w:autoSpaceDN/>
        <w:bidi w:val="0"/>
        <w:spacing w:line="440" w:lineRule="exact"/>
        <w:ind w:left="0" w:leftChars="0" w:firstLine="480" w:firstLineChars="200"/>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（2）履约保证金形式：履约保函(保险)、电款、转账等非现金方式。鼓励供应商以履约保函(保险)形式提交履约保证金；</w:t>
      </w:r>
    </w:p>
    <w:p w14:paraId="53DFC123">
      <w:pPr>
        <w:pageBreakBefore w:val="0"/>
        <w:numPr>
          <w:ilvl w:val="0"/>
          <w:numId w:val="0"/>
        </w:numPr>
        <w:kinsoku/>
        <w:wordWrap/>
        <w:overflowPunct/>
        <w:topLinePunct w:val="0"/>
        <w:autoSpaceDE/>
        <w:autoSpaceDN/>
        <w:bidi w:val="0"/>
        <w:spacing w:line="440" w:lineRule="exact"/>
        <w:ind w:left="0" w:firstLine="480" w:firstLineChars="200"/>
        <w:textAlignment w:val="auto"/>
        <w:rPr>
          <w:rFonts w:hint="default" w:ascii="Times New Roman" w:hAnsi="Times New Roman" w:eastAsia="宋体" w:cs="Times New Roman"/>
          <w:color w:val="auto"/>
          <w:kern w:val="0"/>
          <w:sz w:val="24"/>
          <w:szCs w:val="24"/>
          <w:highlight w:val="none"/>
          <w:lang w:val="en-US" w:eastAsia="zh-CN"/>
        </w:rPr>
      </w:pPr>
      <w:r>
        <w:rPr>
          <w:rFonts w:hint="default" w:ascii="Times New Roman" w:hAnsi="Times New Roman" w:eastAsia="宋体" w:cs="Times New Roman"/>
          <w:color w:val="auto"/>
          <w:kern w:val="0"/>
          <w:sz w:val="24"/>
          <w:szCs w:val="24"/>
          <w:highlight w:val="none"/>
          <w:lang w:val="en-US" w:eastAsia="zh-CN"/>
        </w:rPr>
        <w:t>不予退还情形：</w:t>
      </w:r>
    </w:p>
    <w:p w14:paraId="516EE1D0">
      <w:pPr>
        <w:pageBreakBefore w:val="0"/>
        <w:widowControl w:val="0"/>
        <w:numPr>
          <w:ilvl w:val="0"/>
          <w:numId w:val="0"/>
        </w:numPr>
        <w:kinsoku/>
        <w:wordWrap/>
        <w:overflowPunct/>
        <w:topLinePunct w:val="0"/>
        <w:autoSpaceDE/>
        <w:autoSpaceDN/>
        <w:bidi w:val="0"/>
        <w:spacing w:beforeAutospacing="0" w:afterAutospacing="0" w:line="440" w:lineRule="exact"/>
        <w:ind w:left="0" w:firstLine="480" w:firstLineChars="200"/>
        <w:jc w:val="both"/>
        <w:textAlignment w:val="auto"/>
        <w:rPr>
          <w:rFonts w:hint="default" w:ascii="Times New Roman" w:hAnsi="Times New Roman" w:eastAsia="宋体" w:cs="Times New Roman"/>
          <w:color w:val="auto"/>
          <w:kern w:val="2"/>
          <w:sz w:val="24"/>
          <w:szCs w:val="24"/>
          <w:highlight w:val="none"/>
          <w:lang w:val="en-US" w:eastAsia="zh-CN"/>
        </w:rPr>
      </w:pPr>
      <w:r>
        <w:rPr>
          <w:rFonts w:hint="default" w:ascii="Times New Roman" w:hAnsi="Times New Roman" w:eastAsia="宋体" w:cs="Times New Roman"/>
          <w:color w:val="auto"/>
          <w:kern w:val="2"/>
          <w:sz w:val="24"/>
          <w:szCs w:val="24"/>
          <w:highlight w:val="none"/>
          <w:lang w:val="en-US" w:eastAsia="zh-CN"/>
        </w:rPr>
        <w:t>除不可抗力情况外，乙方出现下列情形之一的，其履约保证金，甲方将视情节决定不予退还或部分不予退还。</w:t>
      </w:r>
    </w:p>
    <w:p w14:paraId="02223A7F">
      <w:pPr>
        <w:pageBreakBefore w:val="0"/>
        <w:numPr>
          <w:ilvl w:val="0"/>
          <w:numId w:val="0"/>
        </w:numPr>
        <w:kinsoku/>
        <w:wordWrap/>
        <w:overflowPunct/>
        <w:topLinePunct w:val="0"/>
        <w:autoSpaceDE/>
        <w:autoSpaceDN/>
        <w:bidi w:val="0"/>
        <w:spacing w:line="440" w:lineRule="exact"/>
        <w:ind w:left="0" w:firstLine="480" w:firstLineChars="200"/>
        <w:textAlignment w:val="auto"/>
        <w:rPr>
          <w:rFonts w:hint="default" w:ascii="Times New Roman" w:hAnsi="Times New Roman" w:eastAsia="宋体" w:cs="Times New Roman"/>
          <w:color w:val="auto"/>
          <w:kern w:val="0"/>
          <w:sz w:val="24"/>
          <w:szCs w:val="24"/>
          <w:highlight w:val="none"/>
          <w:lang w:val="en-US" w:eastAsia="zh-CN"/>
        </w:rPr>
      </w:pPr>
      <w:r>
        <w:rPr>
          <w:rFonts w:hint="default" w:ascii="Times New Roman" w:hAnsi="Times New Roman" w:eastAsia="宋体" w:cs="Times New Roman"/>
          <w:color w:val="auto"/>
          <w:kern w:val="0"/>
          <w:sz w:val="24"/>
          <w:szCs w:val="24"/>
          <w:highlight w:val="none"/>
          <w:lang w:val="en-US" w:eastAsia="zh-CN"/>
        </w:rPr>
        <w:t>（1）供应商无正当理由拒绝签订合同的，或者在签订合同时向采购人提出附加条件或者更改合同实质性内容要求的；</w:t>
      </w:r>
    </w:p>
    <w:p w14:paraId="7A685B8A">
      <w:pPr>
        <w:pageBreakBefore w:val="0"/>
        <w:numPr>
          <w:ilvl w:val="0"/>
          <w:numId w:val="0"/>
        </w:numPr>
        <w:kinsoku/>
        <w:wordWrap/>
        <w:overflowPunct/>
        <w:topLinePunct w:val="0"/>
        <w:autoSpaceDE/>
        <w:autoSpaceDN/>
        <w:bidi w:val="0"/>
        <w:spacing w:line="440" w:lineRule="exact"/>
        <w:ind w:left="0" w:firstLine="480" w:firstLineChars="200"/>
        <w:textAlignment w:val="auto"/>
        <w:rPr>
          <w:rFonts w:hint="default" w:ascii="Times New Roman" w:hAnsi="Times New Roman" w:eastAsia="宋体" w:cs="Times New Roman"/>
          <w:color w:val="auto"/>
          <w:kern w:val="0"/>
          <w:sz w:val="24"/>
          <w:szCs w:val="24"/>
          <w:highlight w:val="none"/>
          <w:lang w:val="en-US" w:eastAsia="zh-CN"/>
        </w:rPr>
      </w:pPr>
      <w:r>
        <w:rPr>
          <w:rFonts w:hint="default" w:ascii="Times New Roman" w:hAnsi="Times New Roman" w:eastAsia="宋体" w:cs="Times New Roman"/>
          <w:color w:val="auto"/>
          <w:kern w:val="0"/>
          <w:sz w:val="24"/>
          <w:szCs w:val="24"/>
          <w:highlight w:val="none"/>
          <w:lang w:val="en-US" w:eastAsia="zh-CN"/>
        </w:rPr>
        <w:t>（2）供应商不履行与采购人订立的合同的；</w:t>
      </w:r>
    </w:p>
    <w:p w14:paraId="29506C8C">
      <w:pPr>
        <w:pageBreakBefore w:val="0"/>
        <w:numPr>
          <w:ilvl w:val="0"/>
          <w:numId w:val="0"/>
        </w:numPr>
        <w:kinsoku/>
        <w:wordWrap/>
        <w:overflowPunct/>
        <w:topLinePunct w:val="0"/>
        <w:autoSpaceDE/>
        <w:autoSpaceDN/>
        <w:bidi w:val="0"/>
        <w:spacing w:line="440" w:lineRule="exact"/>
        <w:ind w:left="0" w:firstLine="480" w:firstLineChars="200"/>
        <w:textAlignment w:val="auto"/>
        <w:rPr>
          <w:rFonts w:hint="default" w:ascii="Times New Roman" w:hAnsi="Times New Roman" w:eastAsia="宋体" w:cs="Times New Roman"/>
          <w:color w:val="auto"/>
          <w:kern w:val="0"/>
          <w:sz w:val="24"/>
          <w:szCs w:val="24"/>
          <w:highlight w:val="none"/>
          <w:lang w:val="en-US" w:eastAsia="zh-CN"/>
        </w:rPr>
      </w:pPr>
      <w:r>
        <w:rPr>
          <w:rFonts w:hint="default" w:ascii="Times New Roman" w:hAnsi="Times New Roman" w:eastAsia="宋体" w:cs="Times New Roman"/>
          <w:color w:val="auto"/>
          <w:kern w:val="0"/>
          <w:sz w:val="24"/>
          <w:szCs w:val="24"/>
          <w:highlight w:val="none"/>
          <w:lang w:val="en-US" w:eastAsia="zh-CN"/>
        </w:rPr>
        <w:t>（3）供应商所供货物或服务不符合招标文件规定要求的；</w:t>
      </w:r>
    </w:p>
    <w:p w14:paraId="18A3F044">
      <w:pPr>
        <w:pageBreakBefore w:val="0"/>
        <w:numPr>
          <w:ilvl w:val="0"/>
          <w:numId w:val="0"/>
        </w:numPr>
        <w:kinsoku/>
        <w:wordWrap/>
        <w:overflowPunct/>
        <w:topLinePunct w:val="0"/>
        <w:autoSpaceDE/>
        <w:autoSpaceDN/>
        <w:bidi w:val="0"/>
        <w:spacing w:line="440" w:lineRule="exact"/>
        <w:ind w:left="0" w:firstLine="480" w:firstLineChars="200"/>
        <w:textAlignment w:val="auto"/>
        <w:rPr>
          <w:rFonts w:hint="default" w:ascii="Times New Roman" w:hAnsi="Times New Roman" w:eastAsia="宋体" w:cs="Times New Roman"/>
          <w:color w:val="auto"/>
          <w:kern w:val="0"/>
          <w:sz w:val="24"/>
          <w:szCs w:val="24"/>
          <w:highlight w:val="none"/>
          <w:lang w:val="en-US" w:eastAsia="zh-CN"/>
        </w:rPr>
      </w:pPr>
      <w:r>
        <w:rPr>
          <w:rFonts w:hint="default" w:ascii="Times New Roman" w:hAnsi="Times New Roman" w:eastAsia="宋体" w:cs="Times New Roman"/>
          <w:color w:val="auto"/>
          <w:kern w:val="0"/>
          <w:sz w:val="24"/>
          <w:szCs w:val="24"/>
          <w:highlight w:val="none"/>
          <w:lang w:val="en-US" w:eastAsia="zh-CN"/>
        </w:rPr>
        <w:t>（4）供应商采取欺骗、弄虚作假方式投标的或与其它投标人串通投标的；</w:t>
      </w:r>
    </w:p>
    <w:p w14:paraId="77DEE52C">
      <w:pPr>
        <w:pageBreakBefore w:val="0"/>
        <w:numPr>
          <w:ilvl w:val="0"/>
          <w:numId w:val="0"/>
        </w:numPr>
        <w:kinsoku/>
        <w:wordWrap/>
        <w:overflowPunct/>
        <w:topLinePunct w:val="0"/>
        <w:autoSpaceDE/>
        <w:autoSpaceDN/>
        <w:bidi w:val="0"/>
        <w:spacing w:line="440" w:lineRule="exact"/>
        <w:ind w:left="0" w:firstLine="480" w:firstLineChars="200"/>
        <w:textAlignment w:val="auto"/>
        <w:rPr>
          <w:rFonts w:hint="default" w:ascii="Times New Roman" w:hAnsi="Times New Roman" w:eastAsia="宋体" w:cs="Times New Roman"/>
          <w:color w:val="auto"/>
          <w:kern w:val="0"/>
          <w:sz w:val="24"/>
          <w:szCs w:val="24"/>
          <w:highlight w:val="none"/>
          <w:lang w:val="en-US" w:eastAsia="zh-CN"/>
        </w:rPr>
      </w:pPr>
      <w:r>
        <w:rPr>
          <w:rFonts w:hint="default" w:ascii="Times New Roman" w:hAnsi="Times New Roman" w:eastAsia="宋体" w:cs="Times New Roman"/>
          <w:color w:val="auto"/>
          <w:kern w:val="0"/>
          <w:sz w:val="24"/>
          <w:szCs w:val="24"/>
          <w:highlight w:val="none"/>
          <w:lang w:val="en-US" w:eastAsia="zh-CN"/>
        </w:rPr>
        <w:t>（5）供应商将合同内容转包、违法分包的；</w:t>
      </w:r>
    </w:p>
    <w:p w14:paraId="1D0DA80C">
      <w:pPr>
        <w:pageBreakBefore w:val="0"/>
        <w:numPr>
          <w:ilvl w:val="0"/>
          <w:numId w:val="0"/>
        </w:numPr>
        <w:kinsoku/>
        <w:wordWrap/>
        <w:overflowPunct/>
        <w:topLinePunct w:val="0"/>
        <w:autoSpaceDE/>
        <w:autoSpaceDN/>
        <w:bidi w:val="0"/>
        <w:spacing w:line="440" w:lineRule="exact"/>
        <w:ind w:left="0" w:firstLine="480" w:firstLineChars="200"/>
        <w:textAlignment w:val="auto"/>
        <w:rPr>
          <w:rFonts w:hint="default" w:ascii="Times New Roman" w:hAnsi="Times New Roman" w:eastAsia="宋体" w:cs="Times New Roman"/>
          <w:color w:val="auto"/>
          <w:kern w:val="0"/>
          <w:sz w:val="24"/>
          <w:szCs w:val="24"/>
          <w:highlight w:val="none"/>
          <w:lang w:val="en-US" w:eastAsia="zh-CN"/>
        </w:rPr>
      </w:pPr>
      <w:r>
        <w:rPr>
          <w:rFonts w:hint="default" w:ascii="Times New Roman" w:hAnsi="Times New Roman" w:eastAsia="宋体" w:cs="Times New Roman"/>
          <w:color w:val="auto"/>
          <w:kern w:val="0"/>
          <w:sz w:val="24"/>
          <w:szCs w:val="24"/>
          <w:highlight w:val="none"/>
          <w:lang w:val="en-US" w:eastAsia="zh-CN"/>
        </w:rPr>
        <w:t>（6）供应商故意捏造事实或伪造证明材料，进行虚假恶意投诉或反映的。</w:t>
      </w:r>
    </w:p>
    <w:p w14:paraId="4D1D4903">
      <w:pPr>
        <w:pageBreakBefore w:val="0"/>
        <w:numPr>
          <w:ilvl w:val="0"/>
          <w:numId w:val="0"/>
        </w:numPr>
        <w:kinsoku/>
        <w:wordWrap/>
        <w:overflowPunct/>
        <w:topLinePunct w:val="0"/>
        <w:autoSpaceDE/>
        <w:autoSpaceDN/>
        <w:bidi w:val="0"/>
        <w:spacing w:line="440" w:lineRule="exact"/>
        <w:ind w:left="0" w:firstLine="480" w:firstLineChars="200"/>
        <w:textAlignment w:val="auto"/>
        <w:rPr>
          <w:rFonts w:hint="default" w:ascii="Times New Roman" w:hAnsi="Times New Roman" w:eastAsia="宋体" w:cs="Times New Roman"/>
          <w:color w:val="auto"/>
          <w:kern w:val="0"/>
          <w:sz w:val="24"/>
          <w:szCs w:val="24"/>
          <w:highlight w:val="none"/>
          <w:lang w:val="en-US" w:eastAsia="zh-CN"/>
        </w:rPr>
      </w:pPr>
      <w:r>
        <w:rPr>
          <w:rFonts w:hint="default" w:ascii="Times New Roman" w:hAnsi="Times New Roman" w:eastAsia="宋体" w:cs="Times New Roman"/>
          <w:color w:val="auto"/>
          <w:kern w:val="0"/>
          <w:sz w:val="24"/>
          <w:szCs w:val="24"/>
          <w:highlight w:val="none"/>
          <w:lang w:val="en-US" w:eastAsia="zh-CN"/>
        </w:rPr>
        <w:t>6.3.5逾期退还的违约责任：采购人逾期无故未退还履约保证金的，按中国人民银行同期贷款基准利率支付超期资金占用费，但因供应商自身原因导致无法及时退还的除外。</w:t>
      </w:r>
    </w:p>
    <w:p w14:paraId="71E47956">
      <w:pPr>
        <w:keepNext w:val="0"/>
        <w:keepLines w:val="0"/>
        <w:pageBreakBefore w:val="0"/>
        <w:kinsoku/>
        <w:wordWrap/>
        <w:overflowPunct/>
        <w:topLinePunct w:val="0"/>
        <w:autoSpaceDE/>
        <w:autoSpaceDN/>
        <w:bidi w:val="0"/>
        <w:spacing w:line="440" w:lineRule="exact"/>
        <w:ind w:left="0" w:firstLine="482" w:firstLineChars="200"/>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b/>
          <w:color w:val="auto"/>
          <w:kern w:val="0"/>
          <w:sz w:val="24"/>
          <w:szCs w:val="24"/>
          <w:highlight w:val="none"/>
        </w:rPr>
        <w:t>第三十八条</w:t>
      </w:r>
      <w:r>
        <w:rPr>
          <w:rFonts w:hint="default" w:ascii="Times New Roman" w:hAnsi="Times New Roman" w:eastAsia="宋体" w:cs="Times New Roman"/>
          <w:b/>
          <w:color w:val="auto"/>
          <w:kern w:val="0"/>
          <w:sz w:val="24"/>
          <w:szCs w:val="24"/>
          <w:highlight w:val="none"/>
          <w:lang w:val="en-US" w:eastAsia="zh-CN"/>
        </w:rPr>
        <w:t xml:space="preserve">  </w:t>
      </w:r>
      <w:r>
        <w:rPr>
          <w:rFonts w:hint="default" w:ascii="Times New Roman" w:hAnsi="Times New Roman" w:eastAsia="宋体" w:cs="Times New Roman"/>
          <w:color w:val="auto"/>
          <w:kern w:val="0"/>
          <w:sz w:val="24"/>
          <w:szCs w:val="24"/>
          <w:highlight w:val="none"/>
          <w:lang w:eastAsia="zh-CN"/>
        </w:rPr>
        <w:t>乙方</w:t>
      </w:r>
      <w:r>
        <w:rPr>
          <w:rFonts w:hint="default" w:ascii="Times New Roman" w:hAnsi="Times New Roman" w:eastAsia="宋体" w:cs="Times New Roman"/>
          <w:color w:val="auto"/>
          <w:kern w:val="0"/>
          <w:sz w:val="24"/>
          <w:szCs w:val="24"/>
          <w:highlight w:val="none"/>
        </w:rPr>
        <w:t>依据造价行业主管部门及国家的有关规定及要求开展造价咨询工作，咨询质量满足委托方及行业主管的要求。</w:t>
      </w:r>
      <w:r>
        <w:rPr>
          <w:rFonts w:hint="default" w:ascii="Times New Roman" w:hAnsi="Times New Roman" w:eastAsia="宋体" w:cs="Times New Roman"/>
          <w:color w:val="auto"/>
          <w:kern w:val="0"/>
          <w:sz w:val="24"/>
          <w:szCs w:val="24"/>
          <w:highlight w:val="none"/>
          <w:lang w:eastAsia="zh-CN"/>
        </w:rPr>
        <w:t>乙方</w:t>
      </w:r>
      <w:r>
        <w:rPr>
          <w:rFonts w:hint="default" w:ascii="Times New Roman" w:hAnsi="Times New Roman" w:eastAsia="宋体" w:cs="Times New Roman"/>
          <w:color w:val="auto"/>
          <w:kern w:val="0"/>
          <w:sz w:val="24"/>
          <w:szCs w:val="24"/>
          <w:highlight w:val="none"/>
        </w:rPr>
        <w:t>提交的咨询成果报告须文字清晰整齐，有较强的可复查性。为保证咨询质量，</w:t>
      </w:r>
      <w:r>
        <w:rPr>
          <w:rFonts w:hint="default" w:ascii="Times New Roman" w:hAnsi="Times New Roman" w:eastAsia="宋体" w:cs="Times New Roman"/>
          <w:color w:val="auto"/>
          <w:kern w:val="0"/>
          <w:sz w:val="24"/>
          <w:szCs w:val="24"/>
          <w:highlight w:val="none"/>
          <w:lang w:eastAsia="zh-CN"/>
        </w:rPr>
        <w:t>甲方</w:t>
      </w:r>
      <w:r>
        <w:rPr>
          <w:rFonts w:hint="default" w:ascii="Times New Roman" w:hAnsi="Times New Roman" w:eastAsia="宋体" w:cs="Times New Roman"/>
          <w:color w:val="auto"/>
          <w:kern w:val="0"/>
          <w:sz w:val="24"/>
          <w:szCs w:val="24"/>
          <w:highlight w:val="none"/>
        </w:rPr>
        <w:t>与</w:t>
      </w:r>
      <w:r>
        <w:rPr>
          <w:rFonts w:hint="default" w:ascii="Times New Roman" w:hAnsi="Times New Roman" w:eastAsia="宋体" w:cs="Times New Roman"/>
          <w:color w:val="auto"/>
          <w:kern w:val="0"/>
          <w:sz w:val="24"/>
          <w:szCs w:val="24"/>
          <w:highlight w:val="none"/>
          <w:lang w:eastAsia="zh-CN"/>
        </w:rPr>
        <w:t>乙方</w:t>
      </w:r>
      <w:r>
        <w:rPr>
          <w:rFonts w:hint="default" w:ascii="Times New Roman" w:hAnsi="Times New Roman" w:eastAsia="宋体" w:cs="Times New Roman"/>
          <w:color w:val="auto"/>
          <w:kern w:val="0"/>
          <w:sz w:val="24"/>
          <w:szCs w:val="24"/>
          <w:highlight w:val="none"/>
        </w:rPr>
        <w:t>约定，质量奖罚条款：</w:t>
      </w:r>
      <w:r>
        <w:rPr>
          <w:rFonts w:hint="default" w:ascii="Times New Roman" w:hAnsi="Times New Roman" w:eastAsia="宋体" w:cs="Times New Roman"/>
          <w:color w:val="auto"/>
          <w:kern w:val="0"/>
          <w:sz w:val="24"/>
          <w:szCs w:val="24"/>
          <w:highlight w:val="none"/>
          <w:u w:val="single"/>
        </w:rPr>
        <w:t>详见附加条款。</w:t>
      </w:r>
    </w:p>
    <w:p w14:paraId="39BF7A62">
      <w:pPr>
        <w:keepNext w:val="0"/>
        <w:keepLines w:val="0"/>
        <w:pageBreakBefore w:val="0"/>
        <w:kinsoku/>
        <w:wordWrap/>
        <w:overflowPunct/>
        <w:topLinePunct w:val="0"/>
        <w:autoSpaceDE/>
        <w:autoSpaceDN/>
        <w:bidi w:val="0"/>
        <w:spacing w:line="440" w:lineRule="exact"/>
        <w:ind w:left="0" w:firstLine="482" w:firstLineChars="200"/>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b/>
          <w:color w:val="auto"/>
          <w:kern w:val="0"/>
          <w:sz w:val="24"/>
          <w:szCs w:val="24"/>
          <w:highlight w:val="none"/>
        </w:rPr>
        <w:t>第三十九条</w:t>
      </w:r>
      <w:r>
        <w:rPr>
          <w:rFonts w:hint="default" w:ascii="Times New Roman" w:hAnsi="Times New Roman" w:eastAsia="宋体" w:cs="Times New Roman"/>
          <w:color w:val="auto"/>
          <w:kern w:val="0"/>
          <w:sz w:val="24"/>
          <w:szCs w:val="24"/>
          <w:highlight w:val="none"/>
        </w:rPr>
        <w:t>　建设工程造价咨询合同在履行过程中发生争议，</w:t>
      </w:r>
      <w:r>
        <w:rPr>
          <w:rFonts w:hint="default" w:ascii="Times New Roman" w:hAnsi="Times New Roman" w:eastAsia="宋体" w:cs="Times New Roman"/>
          <w:color w:val="auto"/>
          <w:kern w:val="0"/>
          <w:sz w:val="24"/>
          <w:szCs w:val="24"/>
          <w:highlight w:val="none"/>
          <w:lang w:eastAsia="zh-CN"/>
        </w:rPr>
        <w:t>甲方</w:t>
      </w:r>
      <w:r>
        <w:rPr>
          <w:rFonts w:hint="default" w:ascii="Times New Roman" w:hAnsi="Times New Roman" w:eastAsia="宋体" w:cs="Times New Roman"/>
          <w:color w:val="auto"/>
          <w:kern w:val="0"/>
          <w:sz w:val="24"/>
          <w:szCs w:val="24"/>
          <w:highlight w:val="none"/>
        </w:rPr>
        <w:t>与</w:t>
      </w:r>
      <w:r>
        <w:rPr>
          <w:rFonts w:hint="default" w:ascii="Times New Roman" w:hAnsi="Times New Roman" w:eastAsia="宋体" w:cs="Times New Roman"/>
          <w:color w:val="auto"/>
          <w:kern w:val="0"/>
          <w:sz w:val="24"/>
          <w:szCs w:val="24"/>
          <w:highlight w:val="none"/>
          <w:lang w:eastAsia="zh-CN"/>
        </w:rPr>
        <w:t>乙方</w:t>
      </w:r>
      <w:r>
        <w:rPr>
          <w:rFonts w:hint="default" w:ascii="Times New Roman" w:hAnsi="Times New Roman" w:eastAsia="宋体" w:cs="Times New Roman"/>
          <w:color w:val="auto"/>
          <w:kern w:val="0"/>
          <w:sz w:val="24"/>
          <w:szCs w:val="24"/>
          <w:highlight w:val="none"/>
        </w:rPr>
        <w:t>应及时协商解决；如未能达成一致，可提交有关主管部门调解；协商或调解不成的，按下列第</w:t>
      </w:r>
      <w:r>
        <w:rPr>
          <w:rFonts w:hint="default" w:ascii="Times New Roman" w:hAnsi="Times New Roman" w:eastAsia="宋体" w:cs="Times New Roman"/>
          <w:color w:val="auto"/>
          <w:kern w:val="0"/>
          <w:sz w:val="24"/>
          <w:szCs w:val="24"/>
          <w:highlight w:val="none"/>
          <w:u w:val="single"/>
          <w:lang w:val="en-US" w:eastAsia="zh-CN"/>
        </w:rPr>
        <w:t>2</w:t>
      </w:r>
      <w:r>
        <w:rPr>
          <w:rFonts w:hint="default" w:ascii="Times New Roman" w:hAnsi="Times New Roman" w:eastAsia="宋体" w:cs="Times New Roman"/>
          <w:color w:val="auto"/>
          <w:kern w:val="0"/>
          <w:sz w:val="24"/>
          <w:szCs w:val="24"/>
          <w:highlight w:val="none"/>
        </w:rPr>
        <w:t>种方式解决：</w:t>
      </w:r>
    </w:p>
    <w:p w14:paraId="507DB38A">
      <w:pPr>
        <w:keepNext w:val="0"/>
        <w:keepLines w:val="0"/>
        <w:pageBreakBefore w:val="0"/>
        <w:kinsoku/>
        <w:wordWrap/>
        <w:overflowPunct/>
        <w:topLinePunct w:val="0"/>
        <w:autoSpaceDE/>
        <w:autoSpaceDN/>
        <w:bidi w:val="0"/>
        <w:spacing w:line="440" w:lineRule="exact"/>
        <w:ind w:left="0" w:firstLine="480" w:firstLineChars="200"/>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　　1、提交</w:t>
      </w:r>
      <w:r>
        <w:rPr>
          <w:rFonts w:hint="default" w:ascii="Times New Roman" w:hAnsi="Times New Roman" w:eastAsia="宋体" w:cs="Times New Roman"/>
          <w:color w:val="auto"/>
          <w:kern w:val="0"/>
          <w:sz w:val="24"/>
          <w:szCs w:val="24"/>
          <w:highlight w:val="none"/>
          <w:u w:val="single"/>
        </w:rPr>
        <w:t>　</w:t>
      </w:r>
      <w:r>
        <w:rPr>
          <w:rFonts w:hint="default" w:ascii="Times New Roman" w:hAnsi="Times New Roman" w:eastAsia="宋体" w:cs="Times New Roman"/>
          <w:color w:val="auto"/>
          <w:kern w:val="0"/>
          <w:sz w:val="24"/>
          <w:szCs w:val="24"/>
          <w:highlight w:val="none"/>
          <w:u w:val="single"/>
          <w:lang w:val="en-US" w:eastAsia="zh-CN"/>
        </w:rPr>
        <w:t>/</w:t>
      </w:r>
      <w:r>
        <w:rPr>
          <w:rFonts w:hint="default" w:ascii="Times New Roman" w:hAnsi="Times New Roman" w:eastAsia="宋体" w:cs="Times New Roman"/>
          <w:color w:val="auto"/>
          <w:kern w:val="0"/>
          <w:sz w:val="24"/>
          <w:szCs w:val="24"/>
          <w:highlight w:val="none"/>
          <w:u w:val="single"/>
        </w:rPr>
        <w:t>　</w:t>
      </w:r>
      <w:r>
        <w:rPr>
          <w:rFonts w:hint="default" w:ascii="Times New Roman" w:hAnsi="Times New Roman" w:eastAsia="宋体" w:cs="Times New Roman"/>
          <w:color w:val="auto"/>
          <w:kern w:val="0"/>
          <w:sz w:val="24"/>
          <w:szCs w:val="24"/>
          <w:highlight w:val="none"/>
        </w:rPr>
        <w:t>仲裁委员会仲裁；</w:t>
      </w:r>
    </w:p>
    <w:p w14:paraId="6BA9A500">
      <w:pPr>
        <w:keepNext w:val="0"/>
        <w:keepLines w:val="0"/>
        <w:pageBreakBefore w:val="0"/>
        <w:kinsoku/>
        <w:wordWrap/>
        <w:overflowPunct/>
        <w:topLinePunct w:val="0"/>
        <w:autoSpaceDE/>
        <w:autoSpaceDN/>
        <w:bidi w:val="0"/>
        <w:spacing w:line="440" w:lineRule="exact"/>
        <w:ind w:left="0" w:firstLine="480" w:firstLineChars="200"/>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　　2、依法向</w:t>
      </w:r>
      <w:r>
        <w:rPr>
          <w:rFonts w:hint="default" w:ascii="Times New Roman" w:hAnsi="Times New Roman" w:eastAsia="宋体" w:cs="Times New Roman"/>
          <w:color w:val="auto"/>
          <w:kern w:val="0"/>
          <w:sz w:val="24"/>
          <w:szCs w:val="24"/>
          <w:highlight w:val="none"/>
          <w:u w:val="single"/>
          <w:lang w:eastAsia="zh-CN"/>
        </w:rPr>
        <w:t>项目所在地</w:t>
      </w:r>
      <w:r>
        <w:rPr>
          <w:rFonts w:hint="default" w:ascii="Times New Roman" w:hAnsi="Times New Roman" w:eastAsia="宋体" w:cs="Times New Roman"/>
          <w:color w:val="auto"/>
          <w:kern w:val="0"/>
          <w:sz w:val="24"/>
          <w:szCs w:val="24"/>
          <w:highlight w:val="none"/>
        </w:rPr>
        <w:t>人民法院起诉。</w:t>
      </w:r>
    </w:p>
    <w:p w14:paraId="1F0B28DA">
      <w:pPr>
        <w:keepNext w:val="0"/>
        <w:keepLines w:val="0"/>
        <w:pageBreakBefore w:val="0"/>
        <w:kinsoku/>
        <w:wordWrap/>
        <w:overflowPunct/>
        <w:topLinePunct w:val="0"/>
        <w:autoSpaceDE/>
        <w:autoSpaceDN/>
        <w:bidi w:val="0"/>
        <w:spacing w:line="440" w:lineRule="exact"/>
        <w:ind w:left="0" w:firstLine="482" w:firstLineChars="200"/>
        <w:textAlignment w:val="auto"/>
        <w:rPr>
          <w:rFonts w:hint="default" w:ascii="Times New Roman" w:hAnsi="Times New Roman" w:eastAsia="宋体" w:cs="Times New Roman"/>
          <w:b/>
          <w:color w:val="auto"/>
          <w:kern w:val="0"/>
          <w:sz w:val="24"/>
          <w:szCs w:val="24"/>
          <w:highlight w:val="none"/>
        </w:rPr>
      </w:pPr>
      <w:r>
        <w:rPr>
          <w:rFonts w:hint="default" w:ascii="Times New Roman" w:hAnsi="Times New Roman" w:eastAsia="宋体" w:cs="Times New Roman"/>
          <w:b/>
          <w:color w:val="auto"/>
          <w:kern w:val="0"/>
          <w:sz w:val="24"/>
          <w:szCs w:val="24"/>
          <w:highlight w:val="none"/>
        </w:rPr>
        <w:t>附加协议条款：</w:t>
      </w:r>
    </w:p>
    <w:p w14:paraId="492D61E4">
      <w:pPr>
        <w:keepNext w:val="0"/>
        <w:keepLines w:val="0"/>
        <w:pageBreakBefore w:val="0"/>
        <w:widowControl w:val="0"/>
        <w:kinsoku/>
        <w:wordWrap/>
        <w:overflowPunct/>
        <w:topLinePunct w:val="0"/>
        <w:autoSpaceDE/>
        <w:autoSpaceDN/>
        <w:bidi w:val="0"/>
        <w:spacing w:line="440" w:lineRule="exact"/>
        <w:ind w:left="0" w:firstLine="482" w:firstLineChars="200"/>
        <w:textAlignment w:val="auto"/>
        <w:rPr>
          <w:rFonts w:hint="default" w:ascii="Times New Roman" w:hAnsi="Times New Roman" w:eastAsia="宋体" w:cs="Times New Roman"/>
          <w:b/>
          <w:bCs/>
          <w:color w:val="auto"/>
          <w:kern w:val="2"/>
          <w:sz w:val="24"/>
          <w:szCs w:val="24"/>
          <w:highlight w:val="none"/>
        </w:rPr>
      </w:pPr>
      <w:r>
        <w:rPr>
          <w:rFonts w:hint="default" w:ascii="Times New Roman" w:hAnsi="Times New Roman" w:eastAsia="宋体" w:cs="Times New Roman"/>
          <w:b/>
          <w:bCs/>
          <w:color w:val="auto"/>
          <w:kern w:val="2"/>
          <w:sz w:val="24"/>
          <w:szCs w:val="24"/>
          <w:highlight w:val="none"/>
        </w:rPr>
        <w:t>1、工程造价咨询</w:t>
      </w:r>
      <w:r>
        <w:rPr>
          <w:rFonts w:hint="default" w:ascii="Times New Roman" w:hAnsi="Times New Roman" w:eastAsia="宋体" w:cs="Times New Roman"/>
          <w:b/>
          <w:bCs/>
          <w:color w:val="auto"/>
          <w:kern w:val="2"/>
          <w:sz w:val="24"/>
          <w:szCs w:val="24"/>
          <w:highlight w:val="none"/>
          <w:lang w:val="en-US" w:eastAsia="zh-CN"/>
        </w:rPr>
        <w:t>服务标准</w:t>
      </w:r>
    </w:p>
    <w:p w14:paraId="7E580B0A">
      <w:pPr>
        <w:keepNext w:val="0"/>
        <w:keepLines w:val="0"/>
        <w:pageBreakBefore w:val="0"/>
        <w:widowControl w:val="0"/>
        <w:kinsoku/>
        <w:wordWrap/>
        <w:overflowPunct/>
        <w:topLinePunct w:val="0"/>
        <w:autoSpaceDE/>
        <w:autoSpaceDN/>
        <w:bidi w:val="0"/>
        <w:spacing w:line="440" w:lineRule="exact"/>
        <w:ind w:left="0" w:firstLine="480" w:firstLineChars="200"/>
        <w:textAlignment w:val="auto"/>
        <w:rPr>
          <w:rFonts w:hint="default" w:ascii="Times New Roman" w:hAnsi="Times New Roman" w:eastAsia="宋体" w:cs="Times New Roman"/>
          <w:color w:val="auto"/>
          <w:kern w:val="2"/>
          <w:sz w:val="24"/>
          <w:szCs w:val="24"/>
          <w:highlight w:val="none"/>
          <w:lang w:val="en-US" w:eastAsia="zh-CN"/>
        </w:rPr>
      </w:pPr>
      <w:r>
        <w:rPr>
          <w:rFonts w:hint="default" w:ascii="Times New Roman" w:hAnsi="Times New Roman" w:eastAsia="宋体" w:cs="Times New Roman"/>
          <w:color w:val="auto"/>
          <w:kern w:val="2"/>
          <w:sz w:val="24"/>
          <w:szCs w:val="24"/>
          <w:highlight w:val="none"/>
          <w:lang w:val="en-US" w:eastAsia="zh-CN"/>
        </w:rPr>
        <w:t>1.1初步成果文件应包含：编制说明、现场勘察记录、经复核的工程计算底稿、初步组价文件（纸质版、电子版）、核对过程中可能存在的争议点；乙方初步成果文件不得随意应付甲方，必须严格按照甲方要求计算，若经甲方发现，乙方未按甲方要求认真计算，甲方有权拒收乙方初步成果文件，同时对乙方处以5000元/次罚款。</w:t>
      </w:r>
    </w:p>
    <w:p w14:paraId="401666EB">
      <w:pPr>
        <w:keepNext w:val="0"/>
        <w:keepLines w:val="0"/>
        <w:pageBreakBefore w:val="0"/>
        <w:widowControl w:val="0"/>
        <w:kinsoku/>
        <w:wordWrap/>
        <w:overflowPunct/>
        <w:topLinePunct w:val="0"/>
        <w:autoSpaceDE/>
        <w:autoSpaceDN/>
        <w:bidi w:val="0"/>
        <w:spacing w:line="440" w:lineRule="exact"/>
        <w:ind w:left="0" w:firstLine="480" w:firstLineChars="200"/>
        <w:textAlignment w:val="auto"/>
        <w:rPr>
          <w:rFonts w:hint="default" w:ascii="Times New Roman" w:hAnsi="Times New Roman" w:eastAsia="宋体" w:cs="Times New Roman"/>
          <w:color w:val="auto"/>
          <w:kern w:val="2"/>
          <w:sz w:val="24"/>
          <w:szCs w:val="24"/>
          <w:highlight w:val="none"/>
          <w:lang w:val="en-US" w:eastAsia="zh-CN"/>
        </w:rPr>
      </w:pPr>
      <w:r>
        <w:rPr>
          <w:rFonts w:hint="default" w:ascii="Times New Roman" w:hAnsi="Times New Roman" w:eastAsia="宋体" w:cs="Times New Roman"/>
          <w:color w:val="auto"/>
          <w:kern w:val="2"/>
          <w:sz w:val="24"/>
          <w:szCs w:val="24"/>
          <w:highlight w:val="none"/>
          <w:lang w:val="en-US" w:eastAsia="zh-CN"/>
        </w:rPr>
        <w:t>1.2最终成果文件应包含：</w:t>
      </w:r>
      <w:r>
        <w:rPr>
          <w:rFonts w:hint="eastAsia" w:ascii="Times New Roman" w:hAnsi="Times New Roman" w:eastAsia="宋体" w:cs="Times New Roman"/>
          <w:color w:val="auto"/>
          <w:kern w:val="2"/>
          <w:sz w:val="24"/>
          <w:szCs w:val="24"/>
          <w:highlight w:val="none"/>
          <w:lang w:val="en-US" w:eastAsia="zh-CN"/>
        </w:rPr>
        <w:t>三</w:t>
      </w:r>
      <w:r>
        <w:rPr>
          <w:rFonts w:hint="default" w:ascii="Times New Roman" w:hAnsi="Times New Roman" w:eastAsia="宋体" w:cs="Times New Roman"/>
          <w:color w:val="auto"/>
          <w:kern w:val="2"/>
          <w:sz w:val="24"/>
          <w:szCs w:val="24"/>
          <w:highlight w:val="none"/>
          <w:lang w:val="en-US" w:eastAsia="zh-CN"/>
        </w:rPr>
        <w:t>方确认后的核定单、乙方内部三级复核、审定报告书、编制说明、核增核减明细、现场勘察记录、经核对的工程量计算底稿、组价文件、造价部门出具的争议答复（如有）等等。</w:t>
      </w:r>
    </w:p>
    <w:p w14:paraId="5E9811E5">
      <w:pPr>
        <w:keepNext w:val="0"/>
        <w:keepLines w:val="0"/>
        <w:pageBreakBefore w:val="0"/>
        <w:widowControl w:val="0"/>
        <w:kinsoku/>
        <w:wordWrap/>
        <w:overflowPunct/>
        <w:topLinePunct w:val="0"/>
        <w:autoSpaceDE/>
        <w:autoSpaceDN/>
        <w:bidi w:val="0"/>
        <w:spacing w:line="440" w:lineRule="exact"/>
        <w:ind w:left="0" w:firstLine="480" w:firstLineChars="200"/>
        <w:textAlignment w:val="auto"/>
        <w:rPr>
          <w:rFonts w:hint="default" w:ascii="Times New Roman" w:hAnsi="Times New Roman" w:eastAsia="宋体" w:cs="Times New Roman"/>
          <w:color w:val="auto"/>
          <w:kern w:val="2"/>
          <w:sz w:val="24"/>
          <w:szCs w:val="24"/>
          <w:highlight w:val="none"/>
          <w:lang w:val="en-US" w:eastAsia="zh-CN"/>
        </w:rPr>
      </w:pPr>
      <w:r>
        <w:rPr>
          <w:rFonts w:hint="default" w:ascii="Times New Roman" w:hAnsi="Times New Roman" w:eastAsia="宋体" w:cs="Times New Roman"/>
          <w:color w:val="auto"/>
          <w:kern w:val="2"/>
          <w:sz w:val="24"/>
          <w:szCs w:val="24"/>
          <w:highlight w:val="none"/>
          <w:lang w:val="en-US" w:eastAsia="zh-CN"/>
        </w:rPr>
        <w:t>1.3乙方出具最终成果文件前应将全套资料报甲方复核，经甲方复核无误后方可出具报告盖章。</w:t>
      </w:r>
    </w:p>
    <w:p w14:paraId="0577AB79">
      <w:pPr>
        <w:keepNext w:val="0"/>
        <w:keepLines w:val="0"/>
        <w:pageBreakBefore w:val="0"/>
        <w:widowControl w:val="0"/>
        <w:kinsoku/>
        <w:wordWrap/>
        <w:overflowPunct/>
        <w:topLinePunct w:val="0"/>
        <w:autoSpaceDE/>
        <w:autoSpaceDN/>
        <w:bidi w:val="0"/>
        <w:spacing w:line="440" w:lineRule="exact"/>
        <w:ind w:left="0" w:firstLine="480" w:firstLineChars="200"/>
        <w:textAlignment w:val="auto"/>
        <w:rPr>
          <w:rFonts w:hint="default" w:ascii="Times New Roman" w:hAnsi="Times New Roman" w:eastAsia="宋体" w:cs="Times New Roman"/>
          <w:color w:val="auto"/>
          <w:kern w:val="2"/>
          <w:sz w:val="24"/>
          <w:szCs w:val="24"/>
          <w:highlight w:val="none"/>
          <w:lang w:val="en-US" w:eastAsia="zh-CN"/>
        </w:rPr>
      </w:pPr>
      <w:r>
        <w:rPr>
          <w:rFonts w:hint="default" w:ascii="Times New Roman" w:hAnsi="Times New Roman" w:eastAsia="宋体" w:cs="Times New Roman"/>
          <w:color w:val="auto"/>
          <w:kern w:val="2"/>
          <w:sz w:val="24"/>
          <w:szCs w:val="24"/>
          <w:highlight w:val="none"/>
          <w:lang w:val="en-US" w:eastAsia="zh-CN"/>
        </w:rPr>
        <w:t>1.4未达到质量目标的，由乙方承担相关责任。</w:t>
      </w:r>
    </w:p>
    <w:p w14:paraId="65DDF717">
      <w:pPr>
        <w:keepNext w:val="0"/>
        <w:keepLines w:val="0"/>
        <w:pageBreakBefore w:val="0"/>
        <w:widowControl w:val="0"/>
        <w:kinsoku/>
        <w:wordWrap/>
        <w:overflowPunct/>
        <w:topLinePunct w:val="0"/>
        <w:autoSpaceDE/>
        <w:autoSpaceDN/>
        <w:bidi w:val="0"/>
        <w:spacing w:line="440" w:lineRule="exact"/>
        <w:ind w:left="0" w:firstLine="480" w:firstLineChars="200"/>
        <w:textAlignment w:val="auto"/>
        <w:rPr>
          <w:rFonts w:hint="default" w:ascii="Times New Roman" w:hAnsi="Times New Roman" w:eastAsia="宋体" w:cs="Times New Roman"/>
          <w:color w:val="auto"/>
          <w:kern w:val="2"/>
          <w:sz w:val="24"/>
          <w:szCs w:val="24"/>
          <w:highlight w:val="none"/>
          <w:lang w:val="en-US" w:eastAsia="zh-CN"/>
        </w:rPr>
      </w:pPr>
      <w:r>
        <w:rPr>
          <w:rFonts w:hint="default" w:ascii="Times New Roman" w:hAnsi="Times New Roman" w:eastAsia="宋体" w:cs="Times New Roman"/>
          <w:color w:val="auto"/>
          <w:kern w:val="2"/>
          <w:sz w:val="24"/>
          <w:szCs w:val="24"/>
          <w:highlight w:val="none"/>
          <w:lang w:val="en-US" w:eastAsia="zh-CN"/>
        </w:rPr>
        <w:t>1.5乙方初步或最终成果复查被发现问题，经乙方确认后仍以各种理由拒绝调整的，处以2000元/次罚款；</w:t>
      </w:r>
    </w:p>
    <w:p w14:paraId="39DEA8F2">
      <w:pPr>
        <w:keepNext w:val="0"/>
        <w:keepLines w:val="0"/>
        <w:pageBreakBefore w:val="0"/>
        <w:widowControl w:val="0"/>
        <w:kinsoku/>
        <w:wordWrap/>
        <w:overflowPunct/>
        <w:topLinePunct w:val="0"/>
        <w:autoSpaceDE/>
        <w:autoSpaceDN/>
        <w:bidi w:val="0"/>
        <w:spacing w:line="440" w:lineRule="exact"/>
        <w:ind w:left="0" w:firstLine="480" w:firstLineChars="200"/>
        <w:textAlignment w:val="auto"/>
        <w:rPr>
          <w:rFonts w:hint="default" w:ascii="Times New Roman" w:hAnsi="Times New Roman" w:eastAsia="宋体" w:cs="Times New Roman"/>
          <w:color w:val="auto"/>
          <w:kern w:val="2"/>
          <w:sz w:val="24"/>
          <w:szCs w:val="24"/>
          <w:highlight w:val="none"/>
        </w:rPr>
      </w:pPr>
      <w:r>
        <w:rPr>
          <w:rFonts w:hint="default" w:ascii="Times New Roman" w:hAnsi="Times New Roman" w:eastAsia="宋体" w:cs="Times New Roman"/>
          <w:color w:val="auto"/>
          <w:kern w:val="2"/>
          <w:sz w:val="24"/>
          <w:szCs w:val="24"/>
          <w:highlight w:val="none"/>
          <w:lang w:val="en-US" w:eastAsia="zh-CN"/>
        </w:rPr>
        <w:t>1.6乙方核对人员如不接受甲方考核、无故缺席或以各种理由拒绝核对的，每发现一次处以2000元罚款</w:t>
      </w:r>
      <w:r>
        <w:rPr>
          <w:rFonts w:hint="default" w:ascii="Times New Roman" w:hAnsi="Times New Roman" w:eastAsia="宋体" w:cs="Times New Roman"/>
          <w:color w:val="auto"/>
          <w:kern w:val="2"/>
          <w:sz w:val="24"/>
          <w:szCs w:val="24"/>
          <w:highlight w:val="none"/>
        </w:rPr>
        <w:t>。</w:t>
      </w:r>
    </w:p>
    <w:p w14:paraId="360AE1EC">
      <w:pPr>
        <w:keepNext w:val="0"/>
        <w:keepLines w:val="0"/>
        <w:pageBreakBefore w:val="0"/>
        <w:widowControl w:val="0"/>
        <w:kinsoku/>
        <w:wordWrap/>
        <w:overflowPunct/>
        <w:topLinePunct w:val="0"/>
        <w:autoSpaceDE/>
        <w:autoSpaceDN/>
        <w:bidi w:val="0"/>
        <w:spacing w:line="440" w:lineRule="exact"/>
        <w:ind w:left="0" w:firstLine="480" w:firstLineChars="200"/>
        <w:textAlignment w:val="auto"/>
        <w:rPr>
          <w:rFonts w:hint="default" w:ascii="Times New Roman" w:hAnsi="Times New Roman" w:eastAsia="宋体" w:cs="Times New Roman"/>
          <w:color w:val="auto"/>
          <w:kern w:val="2"/>
          <w:sz w:val="24"/>
          <w:szCs w:val="24"/>
          <w:highlight w:val="none"/>
        </w:rPr>
      </w:pPr>
      <w:r>
        <w:rPr>
          <w:rFonts w:hint="default" w:ascii="Times New Roman" w:hAnsi="Times New Roman" w:eastAsia="宋体" w:cs="Times New Roman"/>
          <w:color w:val="auto"/>
          <w:kern w:val="2"/>
          <w:sz w:val="24"/>
          <w:szCs w:val="24"/>
          <w:highlight w:val="none"/>
          <w:lang w:val="en-US" w:eastAsia="zh-CN"/>
        </w:rPr>
        <w:t>1.7</w:t>
      </w:r>
      <w:r>
        <w:rPr>
          <w:rFonts w:hint="default" w:ascii="Times New Roman" w:hAnsi="Times New Roman" w:eastAsia="宋体" w:cs="Times New Roman"/>
          <w:color w:val="auto"/>
          <w:kern w:val="2"/>
          <w:sz w:val="24"/>
          <w:szCs w:val="24"/>
          <w:highlight w:val="none"/>
          <w:lang w:eastAsia="zh-CN"/>
        </w:rPr>
        <w:t>乙方</w:t>
      </w:r>
      <w:r>
        <w:rPr>
          <w:rFonts w:hint="default" w:ascii="Times New Roman" w:hAnsi="Times New Roman" w:eastAsia="宋体" w:cs="Times New Roman"/>
          <w:color w:val="auto"/>
          <w:kern w:val="2"/>
          <w:sz w:val="24"/>
          <w:szCs w:val="24"/>
          <w:highlight w:val="none"/>
        </w:rPr>
        <w:t>提交的结算复审造价经</w:t>
      </w:r>
      <w:r>
        <w:rPr>
          <w:rFonts w:hint="default" w:ascii="Times New Roman" w:hAnsi="Times New Roman" w:eastAsia="宋体" w:cs="Times New Roman"/>
          <w:color w:val="auto"/>
          <w:kern w:val="2"/>
          <w:sz w:val="24"/>
          <w:szCs w:val="24"/>
          <w:highlight w:val="none"/>
          <w:lang w:eastAsia="zh-CN"/>
        </w:rPr>
        <w:t>甲方</w:t>
      </w:r>
      <w:r>
        <w:rPr>
          <w:rFonts w:hint="default" w:ascii="Times New Roman" w:hAnsi="Times New Roman" w:eastAsia="宋体" w:cs="Times New Roman"/>
          <w:color w:val="auto"/>
          <w:kern w:val="2"/>
          <w:sz w:val="24"/>
          <w:szCs w:val="24"/>
          <w:highlight w:val="none"/>
        </w:rPr>
        <w:t>再次复核后，复核后总价误差率</w:t>
      </w:r>
      <w:r>
        <w:rPr>
          <w:rFonts w:hint="default" w:ascii="Times New Roman" w:hAnsi="Times New Roman" w:eastAsia="宋体" w:cs="Times New Roman"/>
          <w:color w:val="auto"/>
          <w:kern w:val="2"/>
          <w:sz w:val="24"/>
          <w:szCs w:val="24"/>
          <w:highlight w:val="none"/>
          <w:lang w:eastAsia="zh-CN"/>
        </w:rPr>
        <w:t>需</w:t>
      </w:r>
      <w:r>
        <w:rPr>
          <w:rFonts w:hint="default" w:ascii="Times New Roman" w:hAnsi="Times New Roman" w:eastAsia="宋体" w:cs="Times New Roman"/>
          <w:color w:val="auto"/>
          <w:kern w:val="2"/>
          <w:sz w:val="24"/>
          <w:szCs w:val="24"/>
          <w:highlight w:val="none"/>
        </w:rPr>
        <w:t>在</w:t>
      </w:r>
      <w:r>
        <w:rPr>
          <w:rFonts w:hint="default" w:ascii="Times New Roman" w:hAnsi="Times New Roman" w:eastAsia="宋体" w:cs="Times New Roman"/>
          <w:color w:val="auto"/>
          <w:kern w:val="2"/>
          <w:sz w:val="24"/>
          <w:szCs w:val="24"/>
          <w:highlight w:val="none"/>
          <w:lang w:val="en-US" w:eastAsia="zh-CN"/>
        </w:rPr>
        <w:t>0.8</w:t>
      </w:r>
      <w:r>
        <w:rPr>
          <w:rFonts w:hint="default" w:ascii="Times New Roman" w:hAnsi="Times New Roman" w:eastAsia="宋体" w:cs="Times New Roman"/>
          <w:color w:val="auto"/>
          <w:kern w:val="2"/>
          <w:sz w:val="24"/>
          <w:szCs w:val="24"/>
          <w:highlight w:val="none"/>
        </w:rPr>
        <w:t>%以内，单条清单计价</w:t>
      </w:r>
      <w:r>
        <w:rPr>
          <w:rFonts w:hint="default" w:ascii="Times New Roman" w:hAnsi="Times New Roman" w:eastAsia="宋体" w:cs="Times New Roman"/>
          <w:color w:val="auto"/>
          <w:kern w:val="2"/>
          <w:sz w:val="24"/>
          <w:szCs w:val="24"/>
          <w:highlight w:val="none"/>
          <w:lang w:eastAsia="zh-CN"/>
        </w:rPr>
        <w:t>需</w:t>
      </w:r>
      <w:r>
        <w:rPr>
          <w:rFonts w:hint="default" w:ascii="Times New Roman" w:hAnsi="Times New Roman" w:eastAsia="宋体" w:cs="Times New Roman"/>
          <w:color w:val="auto"/>
          <w:kern w:val="2"/>
          <w:sz w:val="24"/>
          <w:szCs w:val="24"/>
          <w:highlight w:val="none"/>
        </w:rPr>
        <w:t>偏差率在15%以内；</w:t>
      </w:r>
    </w:p>
    <w:p w14:paraId="1FA0E3E6">
      <w:pPr>
        <w:keepNext w:val="0"/>
        <w:keepLines w:val="0"/>
        <w:pageBreakBefore w:val="0"/>
        <w:widowControl w:val="0"/>
        <w:kinsoku/>
        <w:wordWrap/>
        <w:overflowPunct/>
        <w:topLinePunct w:val="0"/>
        <w:autoSpaceDE/>
        <w:autoSpaceDN/>
        <w:bidi w:val="0"/>
        <w:spacing w:line="440" w:lineRule="exact"/>
        <w:ind w:left="0" w:firstLine="480" w:firstLineChars="200"/>
        <w:textAlignment w:val="auto"/>
        <w:rPr>
          <w:rFonts w:hint="default" w:ascii="Times New Roman" w:hAnsi="Times New Roman" w:eastAsia="宋体" w:cs="Times New Roman"/>
          <w:color w:val="auto"/>
          <w:kern w:val="2"/>
          <w:sz w:val="24"/>
          <w:szCs w:val="24"/>
          <w:highlight w:val="none"/>
        </w:rPr>
      </w:pPr>
      <w:r>
        <w:rPr>
          <w:rFonts w:hint="default" w:ascii="Times New Roman" w:hAnsi="Times New Roman" w:eastAsia="宋体" w:cs="Times New Roman"/>
          <w:color w:val="auto"/>
          <w:kern w:val="2"/>
          <w:sz w:val="24"/>
          <w:szCs w:val="24"/>
          <w:highlight w:val="none"/>
          <w:lang w:val="en-US" w:eastAsia="zh-CN"/>
        </w:rPr>
        <w:t>1.8</w:t>
      </w:r>
      <w:r>
        <w:rPr>
          <w:rFonts w:hint="default" w:ascii="Times New Roman" w:hAnsi="Times New Roman" w:eastAsia="宋体" w:cs="Times New Roman"/>
          <w:color w:val="auto"/>
          <w:kern w:val="2"/>
          <w:sz w:val="24"/>
          <w:szCs w:val="24"/>
          <w:highlight w:val="none"/>
        </w:rPr>
        <w:t>经复核确定的工程造价甲方有权再次委托咨询机构复核，如初审、复审及施工单位三方确定的工程造价被甲方工程师或再次复核机构查</w:t>
      </w:r>
      <w:r>
        <w:rPr>
          <w:rFonts w:hint="default" w:ascii="Times New Roman" w:hAnsi="Times New Roman" w:eastAsia="宋体" w:cs="Times New Roman"/>
          <w:color w:val="auto"/>
          <w:kern w:val="2"/>
          <w:sz w:val="24"/>
          <w:szCs w:val="24"/>
          <w:highlight w:val="none"/>
          <w:lang w:val="en-US" w:eastAsia="zh-CN"/>
        </w:rPr>
        <w:t>出</w:t>
      </w:r>
      <w:r>
        <w:rPr>
          <w:rFonts w:hint="default" w:ascii="Times New Roman" w:hAnsi="Times New Roman" w:eastAsia="宋体" w:cs="Times New Roman"/>
          <w:color w:val="auto"/>
          <w:kern w:val="2"/>
          <w:sz w:val="24"/>
          <w:szCs w:val="24"/>
          <w:highlight w:val="none"/>
        </w:rPr>
        <w:t>问题，对二审结算金额的核减额大于</w:t>
      </w:r>
      <w:r>
        <w:rPr>
          <w:rFonts w:hint="default" w:ascii="Times New Roman" w:hAnsi="Times New Roman" w:eastAsia="宋体" w:cs="Times New Roman"/>
          <w:color w:val="auto"/>
          <w:kern w:val="2"/>
          <w:sz w:val="24"/>
          <w:szCs w:val="24"/>
          <w:highlight w:val="none"/>
          <w:lang w:val="en-US" w:eastAsia="zh-CN"/>
        </w:rPr>
        <w:t>0.8</w:t>
      </w:r>
      <w:r>
        <w:rPr>
          <w:rFonts w:hint="default" w:ascii="Times New Roman" w:hAnsi="Times New Roman" w:eastAsia="宋体" w:cs="Times New Roman"/>
          <w:color w:val="auto"/>
          <w:kern w:val="2"/>
          <w:sz w:val="24"/>
          <w:szCs w:val="24"/>
          <w:highlight w:val="none"/>
        </w:rPr>
        <w:t>%，小于1%，</w:t>
      </w:r>
      <w:r>
        <w:rPr>
          <w:rFonts w:hint="default" w:ascii="Times New Roman" w:hAnsi="Times New Roman" w:eastAsia="宋体" w:cs="Times New Roman"/>
          <w:color w:val="auto"/>
          <w:kern w:val="2"/>
          <w:sz w:val="24"/>
          <w:szCs w:val="24"/>
          <w:highlight w:val="none"/>
          <w:lang w:eastAsia="zh-CN"/>
        </w:rPr>
        <w:t>处以</w:t>
      </w:r>
      <w:r>
        <w:rPr>
          <w:rFonts w:hint="default" w:ascii="Times New Roman" w:hAnsi="Times New Roman" w:eastAsia="宋体" w:cs="Times New Roman"/>
          <w:color w:val="auto"/>
          <w:kern w:val="2"/>
          <w:sz w:val="24"/>
          <w:szCs w:val="24"/>
          <w:highlight w:val="none"/>
        </w:rPr>
        <w:t>咨询费用</w:t>
      </w:r>
      <w:r>
        <w:rPr>
          <w:rFonts w:hint="default" w:ascii="Times New Roman" w:hAnsi="Times New Roman" w:eastAsia="宋体" w:cs="Times New Roman"/>
          <w:color w:val="auto"/>
          <w:kern w:val="2"/>
          <w:sz w:val="24"/>
          <w:szCs w:val="24"/>
          <w:highlight w:val="none"/>
          <w:lang w:val="en-US" w:eastAsia="zh-CN"/>
        </w:rPr>
        <w:t>10</w:t>
      </w:r>
      <w:r>
        <w:rPr>
          <w:rFonts w:hint="default" w:ascii="Times New Roman" w:hAnsi="Times New Roman" w:eastAsia="宋体" w:cs="Times New Roman"/>
          <w:color w:val="auto"/>
          <w:kern w:val="2"/>
          <w:sz w:val="24"/>
          <w:szCs w:val="24"/>
          <w:highlight w:val="none"/>
          <w:lang w:eastAsia="zh-CN"/>
        </w:rPr>
        <w:t>%违约金</w:t>
      </w:r>
      <w:r>
        <w:rPr>
          <w:rFonts w:hint="default" w:ascii="Times New Roman" w:hAnsi="Times New Roman" w:eastAsia="宋体" w:cs="Times New Roman"/>
          <w:color w:val="auto"/>
          <w:kern w:val="2"/>
          <w:sz w:val="24"/>
          <w:szCs w:val="24"/>
          <w:highlight w:val="none"/>
        </w:rPr>
        <w:t>；核减额在最终确定工程造价的大于1%，小于2%时</w:t>
      </w:r>
      <w:r>
        <w:rPr>
          <w:rFonts w:hint="default" w:ascii="Times New Roman" w:hAnsi="Times New Roman" w:eastAsia="宋体" w:cs="Times New Roman"/>
          <w:color w:val="auto"/>
          <w:kern w:val="2"/>
          <w:sz w:val="24"/>
          <w:szCs w:val="24"/>
          <w:highlight w:val="none"/>
          <w:lang w:eastAsia="zh-CN"/>
        </w:rPr>
        <w:t>处以</w:t>
      </w:r>
      <w:r>
        <w:rPr>
          <w:rFonts w:hint="default" w:ascii="Times New Roman" w:hAnsi="Times New Roman" w:eastAsia="宋体" w:cs="Times New Roman"/>
          <w:color w:val="auto"/>
          <w:kern w:val="2"/>
          <w:sz w:val="24"/>
          <w:szCs w:val="24"/>
          <w:highlight w:val="none"/>
        </w:rPr>
        <w:t>咨询费用20%</w:t>
      </w:r>
      <w:r>
        <w:rPr>
          <w:rFonts w:hint="default" w:ascii="Times New Roman" w:hAnsi="Times New Roman" w:eastAsia="宋体" w:cs="Times New Roman"/>
          <w:color w:val="auto"/>
          <w:kern w:val="2"/>
          <w:sz w:val="24"/>
          <w:szCs w:val="24"/>
          <w:highlight w:val="none"/>
          <w:lang w:eastAsia="zh-CN"/>
        </w:rPr>
        <w:t>违约金</w:t>
      </w:r>
      <w:r>
        <w:rPr>
          <w:rFonts w:hint="default" w:ascii="Times New Roman" w:hAnsi="Times New Roman" w:eastAsia="宋体" w:cs="Times New Roman"/>
          <w:color w:val="auto"/>
          <w:kern w:val="2"/>
          <w:sz w:val="24"/>
          <w:szCs w:val="24"/>
          <w:highlight w:val="none"/>
        </w:rPr>
        <w:t>。超过2%的，处以咨询费用</w:t>
      </w:r>
      <w:r>
        <w:rPr>
          <w:rFonts w:hint="default" w:ascii="Times New Roman" w:hAnsi="Times New Roman" w:eastAsia="宋体" w:cs="Times New Roman"/>
          <w:color w:val="auto"/>
          <w:kern w:val="2"/>
          <w:sz w:val="24"/>
          <w:szCs w:val="24"/>
          <w:highlight w:val="none"/>
          <w:lang w:val="en-US" w:eastAsia="zh-CN"/>
        </w:rPr>
        <w:t>3</w:t>
      </w:r>
      <w:r>
        <w:rPr>
          <w:rFonts w:hint="default" w:ascii="Times New Roman" w:hAnsi="Times New Roman" w:eastAsia="宋体" w:cs="Times New Roman"/>
          <w:color w:val="auto"/>
          <w:kern w:val="2"/>
          <w:sz w:val="24"/>
          <w:szCs w:val="24"/>
          <w:highlight w:val="none"/>
        </w:rPr>
        <w:t>0%违约金；单条清单计价偏差率超过15%的，按2000元/条扣</w:t>
      </w:r>
      <w:r>
        <w:rPr>
          <w:rFonts w:hint="default" w:ascii="Times New Roman" w:hAnsi="Times New Roman" w:eastAsia="宋体" w:cs="Times New Roman"/>
          <w:color w:val="auto"/>
          <w:kern w:val="2"/>
          <w:sz w:val="24"/>
          <w:szCs w:val="24"/>
          <w:highlight w:val="none"/>
          <w:lang w:eastAsia="zh-CN"/>
        </w:rPr>
        <w:t>违约金</w:t>
      </w:r>
      <w:r>
        <w:rPr>
          <w:rFonts w:hint="default" w:ascii="Times New Roman" w:hAnsi="Times New Roman" w:eastAsia="宋体" w:cs="Times New Roman"/>
          <w:color w:val="auto"/>
          <w:kern w:val="2"/>
          <w:sz w:val="24"/>
          <w:szCs w:val="24"/>
          <w:highlight w:val="none"/>
        </w:rPr>
        <w:t>。</w:t>
      </w:r>
    </w:p>
    <w:p w14:paraId="08546E9D">
      <w:pPr>
        <w:pageBreakBefore w:val="0"/>
        <w:widowControl/>
        <w:kinsoku/>
        <w:wordWrap/>
        <w:overflowPunct/>
        <w:topLinePunct w:val="0"/>
        <w:autoSpaceDE/>
        <w:autoSpaceDN/>
        <w:bidi w:val="0"/>
        <w:spacing w:line="440" w:lineRule="exact"/>
        <w:ind w:left="0" w:firstLine="482" w:firstLineChars="200"/>
        <w:jc w:val="left"/>
        <w:textAlignment w:val="auto"/>
        <w:rPr>
          <w:rFonts w:hint="default" w:ascii="Times New Roman" w:hAnsi="Times New Roman" w:eastAsia="宋体" w:cs="Times New Roman"/>
          <w:b/>
          <w:bCs/>
          <w:color w:val="auto"/>
          <w:kern w:val="0"/>
          <w:sz w:val="24"/>
          <w:szCs w:val="24"/>
          <w:highlight w:val="none"/>
        </w:rPr>
      </w:pPr>
      <w:r>
        <w:rPr>
          <w:rFonts w:hint="default" w:ascii="Times New Roman" w:hAnsi="Times New Roman" w:eastAsia="宋体" w:cs="Times New Roman"/>
          <w:b/>
          <w:bCs/>
          <w:color w:val="auto"/>
          <w:kern w:val="0"/>
          <w:sz w:val="24"/>
          <w:szCs w:val="24"/>
          <w:highlight w:val="none"/>
          <w:lang w:val="en-US" w:eastAsia="zh-CN"/>
        </w:rPr>
        <w:t>2、</w:t>
      </w:r>
      <w:r>
        <w:rPr>
          <w:rFonts w:hint="default" w:ascii="Times New Roman" w:hAnsi="Times New Roman" w:eastAsia="宋体" w:cs="Times New Roman"/>
          <w:b/>
          <w:bCs/>
          <w:color w:val="auto"/>
          <w:kern w:val="0"/>
          <w:sz w:val="24"/>
          <w:szCs w:val="24"/>
          <w:highlight w:val="none"/>
          <w:lang w:eastAsia="zh-CN"/>
        </w:rPr>
        <w:t>甲方</w:t>
      </w:r>
      <w:r>
        <w:rPr>
          <w:rFonts w:hint="default" w:ascii="Times New Roman" w:hAnsi="Times New Roman" w:eastAsia="宋体" w:cs="Times New Roman"/>
          <w:b/>
          <w:bCs/>
          <w:color w:val="auto"/>
          <w:kern w:val="0"/>
          <w:sz w:val="24"/>
          <w:szCs w:val="24"/>
          <w:highlight w:val="none"/>
        </w:rPr>
        <w:t>的权利、义务和责任</w:t>
      </w:r>
    </w:p>
    <w:p w14:paraId="19C73B79">
      <w:pPr>
        <w:pageBreakBefore w:val="0"/>
        <w:widowControl/>
        <w:kinsoku/>
        <w:wordWrap/>
        <w:overflowPunct/>
        <w:topLinePunct w:val="0"/>
        <w:autoSpaceDE/>
        <w:autoSpaceDN/>
        <w:bidi w:val="0"/>
        <w:spacing w:line="440" w:lineRule="exact"/>
        <w:ind w:left="0" w:firstLine="480" w:firstLineChars="200"/>
        <w:jc w:val="left"/>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lang w:val="en-US" w:eastAsia="zh-CN"/>
        </w:rPr>
        <w:t>2</w:t>
      </w:r>
      <w:r>
        <w:rPr>
          <w:rFonts w:hint="default" w:ascii="Times New Roman" w:hAnsi="Times New Roman" w:eastAsia="宋体" w:cs="Times New Roman"/>
          <w:color w:val="auto"/>
          <w:kern w:val="0"/>
          <w:sz w:val="24"/>
          <w:szCs w:val="24"/>
          <w:highlight w:val="none"/>
        </w:rPr>
        <w:t>.1</w:t>
      </w:r>
      <w:r>
        <w:rPr>
          <w:rFonts w:hint="default" w:ascii="Times New Roman" w:hAnsi="Times New Roman" w:eastAsia="宋体" w:cs="Times New Roman"/>
          <w:color w:val="auto"/>
          <w:kern w:val="0"/>
          <w:sz w:val="24"/>
          <w:szCs w:val="24"/>
          <w:highlight w:val="none"/>
          <w:lang w:eastAsia="zh-CN"/>
        </w:rPr>
        <w:t>甲方</w:t>
      </w:r>
      <w:r>
        <w:rPr>
          <w:rFonts w:hint="default" w:ascii="Times New Roman" w:hAnsi="Times New Roman" w:eastAsia="宋体" w:cs="Times New Roman"/>
          <w:color w:val="auto"/>
          <w:kern w:val="0"/>
          <w:sz w:val="24"/>
          <w:szCs w:val="24"/>
          <w:highlight w:val="none"/>
        </w:rPr>
        <w:t>有权参与审计工作的有关活动。</w:t>
      </w:r>
    </w:p>
    <w:p w14:paraId="1614F4C7">
      <w:pPr>
        <w:pageBreakBefore w:val="0"/>
        <w:widowControl/>
        <w:kinsoku/>
        <w:wordWrap/>
        <w:overflowPunct/>
        <w:topLinePunct w:val="0"/>
        <w:autoSpaceDE/>
        <w:autoSpaceDN/>
        <w:bidi w:val="0"/>
        <w:spacing w:line="440" w:lineRule="exact"/>
        <w:ind w:left="0" w:firstLine="480" w:firstLineChars="200"/>
        <w:jc w:val="left"/>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lang w:val="en-US" w:eastAsia="zh-CN"/>
        </w:rPr>
        <w:t>2</w:t>
      </w:r>
      <w:r>
        <w:rPr>
          <w:rFonts w:hint="default" w:ascii="Times New Roman" w:hAnsi="Times New Roman" w:eastAsia="宋体" w:cs="Times New Roman"/>
          <w:color w:val="auto"/>
          <w:kern w:val="0"/>
          <w:sz w:val="24"/>
          <w:szCs w:val="24"/>
          <w:highlight w:val="none"/>
        </w:rPr>
        <w:t>.2</w:t>
      </w:r>
      <w:r>
        <w:rPr>
          <w:rFonts w:hint="default" w:ascii="Times New Roman" w:hAnsi="Times New Roman" w:eastAsia="宋体" w:cs="Times New Roman"/>
          <w:color w:val="auto"/>
          <w:kern w:val="0"/>
          <w:sz w:val="24"/>
          <w:szCs w:val="24"/>
          <w:highlight w:val="none"/>
          <w:lang w:eastAsia="zh-CN"/>
        </w:rPr>
        <w:t>甲方</w:t>
      </w:r>
      <w:r>
        <w:rPr>
          <w:rFonts w:hint="default" w:ascii="Times New Roman" w:hAnsi="Times New Roman" w:eastAsia="宋体" w:cs="Times New Roman"/>
          <w:color w:val="auto"/>
          <w:kern w:val="0"/>
          <w:sz w:val="24"/>
          <w:szCs w:val="24"/>
          <w:highlight w:val="none"/>
        </w:rPr>
        <w:t>有权要求</w:t>
      </w:r>
      <w:r>
        <w:rPr>
          <w:rFonts w:hint="default" w:ascii="Times New Roman" w:hAnsi="Times New Roman" w:eastAsia="宋体" w:cs="Times New Roman"/>
          <w:color w:val="auto"/>
          <w:kern w:val="0"/>
          <w:sz w:val="24"/>
          <w:szCs w:val="24"/>
          <w:highlight w:val="none"/>
          <w:lang w:eastAsia="zh-CN"/>
        </w:rPr>
        <w:t>乙方</w:t>
      </w:r>
      <w:r>
        <w:rPr>
          <w:rFonts w:hint="default" w:ascii="Times New Roman" w:hAnsi="Times New Roman" w:eastAsia="宋体" w:cs="Times New Roman"/>
          <w:color w:val="auto"/>
          <w:kern w:val="0"/>
          <w:sz w:val="24"/>
          <w:szCs w:val="24"/>
          <w:highlight w:val="none"/>
        </w:rPr>
        <w:t>及时提供审计工作阶段性的进展情况。</w:t>
      </w:r>
    </w:p>
    <w:p w14:paraId="46BF2BB8">
      <w:pPr>
        <w:pageBreakBefore w:val="0"/>
        <w:widowControl/>
        <w:kinsoku/>
        <w:wordWrap/>
        <w:overflowPunct/>
        <w:topLinePunct w:val="0"/>
        <w:autoSpaceDE/>
        <w:autoSpaceDN/>
        <w:bidi w:val="0"/>
        <w:spacing w:line="440" w:lineRule="exact"/>
        <w:ind w:left="0" w:firstLine="480" w:firstLineChars="200"/>
        <w:jc w:val="left"/>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lang w:val="en-US" w:eastAsia="zh-CN"/>
        </w:rPr>
        <w:t>2</w:t>
      </w:r>
      <w:r>
        <w:rPr>
          <w:rFonts w:hint="default" w:ascii="Times New Roman" w:hAnsi="Times New Roman" w:eastAsia="宋体" w:cs="Times New Roman"/>
          <w:color w:val="auto"/>
          <w:kern w:val="0"/>
          <w:sz w:val="24"/>
          <w:szCs w:val="24"/>
          <w:highlight w:val="none"/>
        </w:rPr>
        <w:t>.3</w:t>
      </w:r>
      <w:r>
        <w:rPr>
          <w:rFonts w:hint="default" w:ascii="Times New Roman" w:hAnsi="Times New Roman" w:eastAsia="宋体" w:cs="Times New Roman"/>
          <w:color w:val="auto"/>
          <w:kern w:val="0"/>
          <w:sz w:val="24"/>
          <w:szCs w:val="24"/>
          <w:highlight w:val="none"/>
          <w:lang w:eastAsia="zh-CN"/>
        </w:rPr>
        <w:t>甲方</w:t>
      </w:r>
      <w:r>
        <w:rPr>
          <w:rFonts w:hint="default" w:ascii="Times New Roman" w:hAnsi="Times New Roman" w:eastAsia="宋体" w:cs="Times New Roman"/>
          <w:color w:val="auto"/>
          <w:kern w:val="0"/>
          <w:sz w:val="24"/>
          <w:szCs w:val="24"/>
          <w:highlight w:val="none"/>
        </w:rPr>
        <w:t>有权要求</w:t>
      </w:r>
      <w:r>
        <w:rPr>
          <w:rFonts w:hint="default" w:ascii="Times New Roman" w:hAnsi="Times New Roman" w:eastAsia="宋体" w:cs="Times New Roman"/>
          <w:color w:val="auto"/>
          <w:kern w:val="0"/>
          <w:sz w:val="24"/>
          <w:szCs w:val="24"/>
          <w:highlight w:val="none"/>
          <w:lang w:eastAsia="zh-CN"/>
        </w:rPr>
        <w:t>乙方</w:t>
      </w:r>
      <w:r>
        <w:rPr>
          <w:rFonts w:hint="default" w:ascii="Times New Roman" w:hAnsi="Times New Roman" w:eastAsia="宋体" w:cs="Times New Roman"/>
          <w:color w:val="auto"/>
          <w:kern w:val="0"/>
          <w:sz w:val="24"/>
          <w:szCs w:val="24"/>
          <w:highlight w:val="none"/>
        </w:rPr>
        <w:t>更换不称职的人员或应回避的人员。</w:t>
      </w:r>
    </w:p>
    <w:p w14:paraId="753187DE">
      <w:pPr>
        <w:pageBreakBefore w:val="0"/>
        <w:widowControl/>
        <w:kinsoku/>
        <w:wordWrap/>
        <w:overflowPunct/>
        <w:topLinePunct w:val="0"/>
        <w:autoSpaceDE/>
        <w:autoSpaceDN/>
        <w:bidi w:val="0"/>
        <w:spacing w:line="440" w:lineRule="exact"/>
        <w:ind w:left="0" w:firstLine="480" w:firstLineChars="200"/>
        <w:jc w:val="left"/>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lang w:val="en-US" w:eastAsia="zh-CN"/>
        </w:rPr>
        <w:t>2</w:t>
      </w:r>
      <w:r>
        <w:rPr>
          <w:rFonts w:hint="default" w:ascii="Times New Roman" w:hAnsi="Times New Roman" w:eastAsia="宋体" w:cs="Times New Roman"/>
          <w:color w:val="auto"/>
          <w:kern w:val="0"/>
          <w:sz w:val="24"/>
          <w:szCs w:val="24"/>
          <w:highlight w:val="none"/>
        </w:rPr>
        <w:t>.4</w:t>
      </w:r>
      <w:r>
        <w:rPr>
          <w:rFonts w:hint="default" w:ascii="Times New Roman" w:hAnsi="Times New Roman" w:eastAsia="宋体" w:cs="Times New Roman"/>
          <w:color w:val="auto"/>
          <w:kern w:val="0"/>
          <w:sz w:val="24"/>
          <w:szCs w:val="24"/>
          <w:highlight w:val="none"/>
          <w:lang w:eastAsia="zh-CN"/>
        </w:rPr>
        <w:t>甲方</w:t>
      </w:r>
      <w:r>
        <w:rPr>
          <w:rFonts w:hint="default" w:ascii="Times New Roman" w:hAnsi="Times New Roman" w:eastAsia="宋体" w:cs="Times New Roman"/>
          <w:color w:val="auto"/>
          <w:kern w:val="0"/>
          <w:sz w:val="24"/>
          <w:szCs w:val="24"/>
          <w:highlight w:val="none"/>
        </w:rPr>
        <w:t>有权确定</w:t>
      </w:r>
      <w:r>
        <w:rPr>
          <w:rFonts w:hint="default" w:ascii="Times New Roman" w:hAnsi="Times New Roman" w:eastAsia="宋体" w:cs="Times New Roman"/>
          <w:color w:val="auto"/>
          <w:kern w:val="0"/>
          <w:sz w:val="24"/>
          <w:szCs w:val="24"/>
          <w:highlight w:val="none"/>
          <w:lang w:eastAsia="zh-CN"/>
        </w:rPr>
        <w:t>乙方</w:t>
      </w:r>
      <w:r>
        <w:rPr>
          <w:rFonts w:hint="default" w:ascii="Times New Roman" w:hAnsi="Times New Roman" w:eastAsia="宋体" w:cs="Times New Roman"/>
          <w:color w:val="auto"/>
          <w:kern w:val="0"/>
          <w:sz w:val="24"/>
          <w:szCs w:val="24"/>
          <w:highlight w:val="none"/>
        </w:rPr>
        <w:t>的具体工作内容。</w:t>
      </w:r>
    </w:p>
    <w:p w14:paraId="25DD0C91">
      <w:pPr>
        <w:pageBreakBefore w:val="0"/>
        <w:widowControl/>
        <w:kinsoku/>
        <w:wordWrap/>
        <w:overflowPunct/>
        <w:topLinePunct w:val="0"/>
        <w:autoSpaceDE/>
        <w:autoSpaceDN/>
        <w:bidi w:val="0"/>
        <w:spacing w:line="440" w:lineRule="exact"/>
        <w:ind w:left="0" w:firstLine="480" w:firstLineChars="200"/>
        <w:jc w:val="left"/>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lang w:val="en-US" w:eastAsia="zh-CN"/>
        </w:rPr>
        <w:t>2</w:t>
      </w:r>
      <w:r>
        <w:rPr>
          <w:rFonts w:hint="default" w:ascii="Times New Roman" w:hAnsi="Times New Roman" w:eastAsia="宋体" w:cs="Times New Roman"/>
          <w:color w:val="auto"/>
          <w:kern w:val="0"/>
          <w:sz w:val="24"/>
          <w:szCs w:val="24"/>
          <w:highlight w:val="none"/>
        </w:rPr>
        <w:t>.5如</w:t>
      </w:r>
      <w:r>
        <w:rPr>
          <w:rFonts w:hint="default" w:ascii="Times New Roman" w:hAnsi="Times New Roman" w:eastAsia="宋体" w:cs="Times New Roman"/>
          <w:color w:val="auto"/>
          <w:kern w:val="0"/>
          <w:sz w:val="24"/>
          <w:szCs w:val="24"/>
          <w:highlight w:val="none"/>
          <w:lang w:eastAsia="zh-CN"/>
        </w:rPr>
        <w:t>甲方</w:t>
      </w:r>
      <w:r>
        <w:rPr>
          <w:rFonts w:hint="default" w:ascii="Times New Roman" w:hAnsi="Times New Roman" w:eastAsia="宋体" w:cs="Times New Roman"/>
          <w:color w:val="auto"/>
          <w:kern w:val="0"/>
          <w:sz w:val="24"/>
          <w:szCs w:val="24"/>
          <w:highlight w:val="none"/>
        </w:rPr>
        <w:t>或建设行政主管部门发现</w:t>
      </w:r>
      <w:r>
        <w:rPr>
          <w:rFonts w:hint="default" w:ascii="Times New Roman" w:hAnsi="Times New Roman" w:eastAsia="宋体" w:cs="Times New Roman"/>
          <w:color w:val="auto"/>
          <w:kern w:val="0"/>
          <w:sz w:val="24"/>
          <w:szCs w:val="24"/>
          <w:highlight w:val="none"/>
          <w:lang w:eastAsia="zh-CN"/>
        </w:rPr>
        <w:t>乙方</w:t>
      </w:r>
      <w:r>
        <w:rPr>
          <w:rFonts w:hint="default" w:ascii="Times New Roman" w:hAnsi="Times New Roman" w:eastAsia="宋体" w:cs="Times New Roman"/>
          <w:color w:val="auto"/>
          <w:kern w:val="0"/>
          <w:sz w:val="24"/>
          <w:szCs w:val="24"/>
          <w:highlight w:val="none"/>
        </w:rPr>
        <w:t>在审计活动中违反有关的法律、法规或建设程序并经确认，</w:t>
      </w:r>
      <w:r>
        <w:rPr>
          <w:rFonts w:hint="default" w:ascii="Times New Roman" w:hAnsi="Times New Roman" w:eastAsia="宋体" w:cs="Times New Roman"/>
          <w:color w:val="auto"/>
          <w:kern w:val="0"/>
          <w:sz w:val="24"/>
          <w:szCs w:val="24"/>
          <w:highlight w:val="none"/>
          <w:lang w:eastAsia="zh-CN"/>
        </w:rPr>
        <w:t>甲方</w:t>
      </w:r>
      <w:r>
        <w:rPr>
          <w:rFonts w:hint="default" w:ascii="Times New Roman" w:hAnsi="Times New Roman" w:eastAsia="宋体" w:cs="Times New Roman"/>
          <w:color w:val="auto"/>
          <w:kern w:val="0"/>
          <w:sz w:val="24"/>
          <w:szCs w:val="24"/>
          <w:highlight w:val="none"/>
        </w:rPr>
        <w:t>有权要求</w:t>
      </w:r>
      <w:r>
        <w:rPr>
          <w:rFonts w:hint="default" w:ascii="Times New Roman" w:hAnsi="Times New Roman" w:eastAsia="宋体" w:cs="Times New Roman"/>
          <w:color w:val="auto"/>
          <w:kern w:val="0"/>
          <w:sz w:val="24"/>
          <w:szCs w:val="24"/>
          <w:highlight w:val="none"/>
          <w:lang w:eastAsia="zh-CN"/>
        </w:rPr>
        <w:t>乙方</w:t>
      </w:r>
      <w:r>
        <w:rPr>
          <w:rFonts w:hint="default" w:ascii="Times New Roman" w:hAnsi="Times New Roman" w:eastAsia="宋体" w:cs="Times New Roman"/>
          <w:color w:val="auto"/>
          <w:kern w:val="0"/>
          <w:sz w:val="24"/>
          <w:szCs w:val="24"/>
          <w:highlight w:val="none"/>
        </w:rPr>
        <w:t>纠正，直至</w:t>
      </w:r>
      <w:r>
        <w:rPr>
          <w:rFonts w:hint="default" w:ascii="Times New Roman" w:hAnsi="Times New Roman" w:eastAsia="宋体" w:cs="Times New Roman"/>
          <w:color w:val="auto"/>
          <w:kern w:val="0"/>
          <w:sz w:val="24"/>
          <w:szCs w:val="24"/>
          <w:highlight w:val="none"/>
          <w:lang w:eastAsia="zh-CN"/>
        </w:rPr>
        <w:t>终止合同</w:t>
      </w:r>
      <w:r>
        <w:rPr>
          <w:rFonts w:hint="default" w:ascii="Times New Roman" w:hAnsi="Times New Roman" w:eastAsia="宋体" w:cs="Times New Roman"/>
          <w:color w:val="auto"/>
          <w:kern w:val="0"/>
          <w:sz w:val="24"/>
          <w:szCs w:val="24"/>
          <w:highlight w:val="none"/>
        </w:rPr>
        <w:t>。</w:t>
      </w:r>
    </w:p>
    <w:p w14:paraId="2A6F8587">
      <w:pPr>
        <w:pageBreakBefore w:val="0"/>
        <w:widowControl/>
        <w:kinsoku/>
        <w:wordWrap/>
        <w:overflowPunct/>
        <w:topLinePunct w:val="0"/>
        <w:autoSpaceDE/>
        <w:autoSpaceDN/>
        <w:bidi w:val="0"/>
        <w:spacing w:line="440" w:lineRule="exact"/>
        <w:ind w:left="0" w:firstLine="480" w:firstLineChars="200"/>
        <w:jc w:val="left"/>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lang w:val="en-US" w:eastAsia="zh-CN"/>
        </w:rPr>
        <w:t>2</w:t>
      </w:r>
      <w:r>
        <w:rPr>
          <w:rFonts w:hint="default" w:ascii="Times New Roman" w:hAnsi="Times New Roman" w:eastAsia="宋体" w:cs="Times New Roman"/>
          <w:color w:val="auto"/>
          <w:kern w:val="0"/>
          <w:sz w:val="24"/>
          <w:szCs w:val="24"/>
          <w:highlight w:val="none"/>
        </w:rPr>
        <w:t>.6</w:t>
      </w:r>
      <w:r>
        <w:rPr>
          <w:rFonts w:hint="default" w:ascii="Times New Roman" w:hAnsi="Times New Roman" w:eastAsia="宋体" w:cs="Times New Roman"/>
          <w:color w:val="auto"/>
          <w:kern w:val="0"/>
          <w:sz w:val="24"/>
          <w:szCs w:val="24"/>
          <w:highlight w:val="none"/>
          <w:lang w:eastAsia="zh-CN"/>
        </w:rPr>
        <w:t>甲方</w:t>
      </w:r>
      <w:r>
        <w:rPr>
          <w:rFonts w:hint="default" w:ascii="Times New Roman" w:hAnsi="Times New Roman" w:eastAsia="宋体" w:cs="Times New Roman"/>
          <w:color w:val="auto"/>
          <w:kern w:val="0"/>
          <w:sz w:val="24"/>
          <w:szCs w:val="24"/>
          <w:highlight w:val="none"/>
        </w:rPr>
        <w:t>拥有的其他权利：有权了解审计活动的计划安排，并可要求投标人提供审计全过程的书面材料。</w:t>
      </w:r>
    </w:p>
    <w:p w14:paraId="5967BB62">
      <w:pPr>
        <w:pageBreakBefore w:val="0"/>
        <w:widowControl/>
        <w:kinsoku/>
        <w:wordWrap/>
        <w:overflowPunct/>
        <w:topLinePunct w:val="0"/>
        <w:autoSpaceDE/>
        <w:autoSpaceDN/>
        <w:bidi w:val="0"/>
        <w:spacing w:line="440" w:lineRule="exact"/>
        <w:ind w:left="0" w:firstLine="480" w:firstLineChars="200"/>
        <w:jc w:val="left"/>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lang w:val="en-US" w:eastAsia="zh-CN"/>
        </w:rPr>
        <w:t>2</w:t>
      </w:r>
      <w:r>
        <w:rPr>
          <w:rFonts w:hint="default" w:ascii="Times New Roman" w:hAnsi="Times New Roman" w:eastAsia="宋体" w:cs="Times New Roman"/>
          <w:color w:val="auto"/>
          <w:kern w:val="0"/>
          <w:sz w:val="24"/>
          <w:szCs w:val="24"/>
          <w:highlight w:val="none"/>
        </w:rPr>
        <w:t>.7</w:t>
      </w:r>
      <w:r>
        <w:rPr>
          <w:rFonts w:hint="default" w:ascii="Times New Roman" w:hAnsi="Times New Roman" w:eastAsia="宋体" w:cs="Times New Roman"/>
          <w:color w:val="auto"/>
          <w:kern w:val="0"/>
          <w:sz w:val="24"/>
          <w:szCs w:val="24"/>
          <w:highlight w:val="none"/>
          <w:lang w:eastAsia="zh-CN"/>
        </w:rPr>
        <w:t>甲方</w:t>
      </w:r>
      <w:r>
        <w:rPr>
          <w:rFonts w:hint="default" w:ascii="Times New Roman" w:hAnsi="Times New Roman" w:eastAsia="宋体" w:cs="Times New Roman"/>
          <w:color w:val="auto"/>
          <w:kern w:val="0"/>
          <w:sz w:val="24"/>
          <w:szCs w:val="24"/>
          <w:highlight w:val="none"/>
        </w:rPr>
        <w:t>应当向</w:t>
      </w:r>
      <w:r>
        <w:rPr>
          <w:rFonts w:hint="default" w:ascii="Times New Roman" w:hAnsi="Times New Roman" w:eastAsia="宋体" w:cs="Times New Roman"/>
          <w:color w:val="auto"/>
          <w:kern w:val="0"/>
          <w:sz w:val="24"/>
          <w:szCs w:val="24"/>
          <w:highlight w:val="none"/>
          <w:lang w:eastAsia="zh-CN"/>
        </w:rPr>
        <w:t>乙方</w:t>
      </w:r>
      <w:r>
        <w:rPr>
          <w:rFonts w:hint="default" w:ascii="Times New Roman" w:hAnsi="Times New Roman" w:eastAsia="宋体" w:cs="Times New Roman"/>
          <w:color w:val="auto"/>
          <w:kern w:val="0"/>
          <w:sz w:val="24"/>
          <w:szCs w:val="24"/>
          <w:highlight w:val="none"/>
        </w:rPr>
        <w:t>及时、无偿、真实、详细的提供审计工作范围内所需的文件和资料（如建设批文、资金证明、地质勘察资料、施工图纸</w:t>
      </w:r>
      <w:r>
        <w:rPr>
          <w:rFonts w:hint="default" w:ascii="Times New Roman" w:hAnsi="Times New Roman" w:eastAsia="宋体" w:cs="Times New Roman"/>
          <w:color w:val="auto"/>
          <w:kern w:val="0"/>
          <w:sz w:val="24"/>
          <w:szCs w:val="24"/>
          <w:highlight w:val="none"/>
          <w:lang w:eastAsia="zh-CN"/>
        </w:rPr>
        <w:t>、</w:t>
      </w:r>
      <w:r>
        <w:rPr>
          <w:rFonts w:hint="default" w:ascii="Times New Roman" w:hAnsi="Times New Roman" w:eastAsia="宋体" w:cs="Times New Roman"/>
          <w:color w:val="auto"/>
          <w:kern w:val="0"/>
          <w:sz w:val="24"/>
          <w:szCs w:val="24"/>
          <w:highlight w:val="none"/>
          <w:lang w:val="en-US" w:eastAsia="zh-CN"/>
        </w:rPr>
        <w:t>一审相关资料</w:t>
      </w:r>
      <w:r>
        <w:rPr>
          <w:rFonts w:hint="default" w:ascii="Times New Roman" w:hAnsi="Times New Roman" w:eastAsia="宋体" w:cs="Times New Roman"/>
          <w:color w:val="auto"/>
          <w:kern w:val="0"/>
          <w:sz w:val="24"/>
          <w:szCs w:val="24"/>
          <w:highlight w:val="none"/>
        </w:rPr>
        <w:t>等）。</w:t>
      </w:r>
    </w:p>
    <w:p w14:paraId="060E6AB0">
      <w:pPr>
        <w:pageBreakBefore w:val="0"/>
        <w:widowControl/>
        <w:kinsoku/>
        <w:wordWrap/>
        <w:overflowPunct/>
        <w:topLinePunct w:val="0"/>
        <w:autoSpaceDE/>
        <w:autoSpaceDN/>
        <w:bidi w:val="0"/>
        <w:spacing w:line="440" w:lineRule="exact"/>
        <w:ind w:left="0" w:firstLine="480" w:firstLineChars="200"/>
        <w:jc w:val="left"/>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lang w:val="en-US" w:eastAsia="zh-CN"/>
        </w:rPr>
        <w:t>2</w:t>
      </w:r>
      <w:r>
        <w:rPr>
          <w:rFonts w:hint="default" w:ascii="Times New Roman" w:hAnsi="Times New Roman" w:eastAsia="宋体" w:cs="Times New Roman"/>
          <w:color w:val="auto"/>
          <w:kern w:val="0"/>
          <w:sz w:val="24"/>
          <w:szCs w:val="24"/>
          <w:highlight w:val="none"/>
        </w:rPr>
        <w:t>.8对</w:t>
      </w:r>
      <w:r>
        <w:rPr>
          <w:rFonts w:hint="default" w:ascii="Times New Roman" w:hAnsi="Times New Roman" w:eastAsia="宋体" w:cs="Times New Roman"/>
          <w:color w:val="auto"/>
          <w:kern w:val="0"/>
          <w:sz w:val="24"/>
          <w:szCs w:val="24"/>
          <w:highlight w:val="none"/>
          <w:lang w:eastAsia="zh-CN"/>
        </w:rPr>
        <w:t>乙方</w:t>
      </w:r>
      <w:r>
        <w:rPr>
          <w:rFonts w:hint="default" w:ascii="Times New Roman" w:hAnsi="Times New Roman" w:eastAsia="宋体" w:cs="Times New Roman"/>
          <w:color w:val="auto"/>
          <w:kern w:val="0"/>
          <w:sz w:val="24"/>
          <w:szCs w:val="24"/>
          <w:highlight w:val="none"/>
        </w:rPr>
        <w:t>提出的书面要求，</w:t>
      </w:r>
      <w:r>
        <w:rPr>
          <w:rFonts w:hint="default" w:ascii="Times New Roman" w:hAnsi="Times New Roman" w:eastAsia="宋体" w:cs="Times New Roman"/>
          <w:color w:val="auto"/>
          <w:kern w:val="0"/>
          <w:sz w:val="24"/>
          <w:szCs w:val="24"/>
          <w:highlight w:val="none"/>
          <w:lang w:eastAsia="zh-CN"/>
        </w:rPr>
        <w:t>甲方</w:t>
      </w:r>
      <w:r>
        <w:rPr>
          <w:rFonts w:hint="default" w:ascii="Times New Roman" w:hAnsi="Times New Roman" w:eastAsia="宋体" w:cs="Times New Roman"/>
          <w:color w:val="auto"/>
          <w:kern w:val="0"/>
          <w:sz w:val="24"/>
          <w:szCs w:val="24"/>
          <w:highlight w:val="none"/>
        </w:rPr>
        <w:t>应当在</w:t>
      </w:r>
      <w:r>
        <w:rPr>
          <w:rFonts w:hint="default" w:ascii="Times New Roman" w:hAnsi="Times New Roman" w:eastAsia="宋体" w:cs="Times New Roman"/>
          <w:color w:val="auto"/>
          <w:kern w:val="0"/>
          <w:sz w:val="24"/>
          <w:szCs w:val="24"/>
          <w:highlight w:val="none"/>
          <w:lang w:val="en-US" w:eastAsia="zh-CN"/>
        </w:rPr>
        <w:t>3</w:t>
      </w:r>
      <w:r>
        <w:rPr>
          <w:rFonts w:hint="default" w:ascii="Times New Roman" w:hAnsi="Times New Roman" w:eastAsia="宋体" w:cs="Times New Roman"/>
          <w:color w:val="auto"/>
          <w:kern w:val="0"/>
          <w:sz w:val="24"/>
          <w:szCs w:val="24"/>
          <w:highlight w:val="none"/>
        </w:rPr>
        <w:t>日内</w:t>
      </w:r>
      <w:r>
        <w:rPr>
          <w:rFonts w:hint="default" w:ascii="Times New Roman" w:hAnsi="Times New Roman" w:eastAsia="宋体" w:cs="Times New Roman"/>
          <w:color w:val="auto"/>
          <w:kern w:val="0"/>
          <w:sz w:val="24"/>
          <w:szCs w:val="24"/>
          <w:highlight w:val="none"/>
          <w:lang w:eastAsia="zh-CN"/>
        </w:rPr>
        <w:t>作出</w:t>
      </w:r>
      <w:r>
        <w:rPr>
          <w:rFonts w:hint="default" w:ascii="Times New Roman" w:hAnsi="Times New Roman" w:eastAsia="宋体" w:cs="Times New Roman"/>
          <w:color w:val="auto"/>
          <w:kern w:val="0"/>
          <w:sz w:val="24"/>
          <w:szCs w:val="24"/>
          <w:highlight w:val="none"/>
        </w:rPr>
        <w:t>书面答复，如因此造成的时间延长由</w:t>
      </w:r>
      <w:r>
        <w:rPr>
          <w:rFonts w:hint="default" w:ascii="Times New Roman" w:hAnsi="Times New Roman" w:eastAsia="宋体" w:cs="Times New Roman"/>
          <w:color w:val="auto"/>
          <w:kern w:val="0"/>
          <w:sz w:val="24"/>
          <w:szCs w:val="24"/>
          <w:highlight w:val="none"/>
          <w:lang w:eastAsia="zh-CN"/>
        </w:rPr>
        <w:t>甲方</w:t>
      </w:r>
      <w:r>
        <w:rPr>
          <w:rFonts w:hint="default" w:ascii="Times New Roman" w:hAnsi="Times New Roman" w:eastAsia="宋体" w:cs="Times New Roman"/>
          <w:color w:val="auto"/>
          <w:kern w:val="0"/>
          <w:sz w:val="24"/>
          <w:szCs w:val="24"/>
          <w:highlight w:val="none"/>
        </w:rPr>
        <w:t>负责。</w:t>
      </w:r>
    </w:p>
    <w:p w14:paraId="7E2F3B08">
      <w:pPr>
        <w:pageBreakBefore w:val="0"/>
        <w:widowControl/>
        <w:kinsoku/>
        <w:wordWrap/>
        <w:overflowPunct/>
        <w:topLinePunct w:val="0"/>
        <w:autoSpaceDE/>
        <w:autoSpaceDN/>
        <w:bidi w:val="0"/>
        <w:spacing w:line="440" w:lineRule="exact"/>
        <w:ind w:left="0" w:firstLine="480" w:firstLineChars="200"/>
        <w:jc w:val="left"/>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lang w:val="en-US" w:eastAsia="zh-CN"/>
        </w:rPr>
        <w:t>2</w:t>
      </w:r>
      <w:r>
        <w:rPr>
          <w:rFonts w:hint="default" w:ascii="Times New Roman" w:hAnsi="Times New Roman" w:eastAsia="宋体" w:cs="Times New Roman"/>
          <w:color w:val="auto"/>
          <w:kern w:val="0"/>
          <w:sz w:val="24"/>
          <w:szCs w:val="24"/>
          <w:highlight w:val="none"/>
        </w:rPr>
        <w:t>.9</w:t>
      </w:r>
      <w:r>
        <w:rPr>
          <w:rFonts w:hint="default" w:ascii="Times New Roman" w:hAnsi="Times New Roman" w:eastAsia="宋体" w:cs="Times New Roman"/>
          <w:color w:val="auto"/>
          <w:kern w:val="0"/>
          <w:sz w:val="24"/>
          <w:szCs w:val="24"/>
          <w:highlight w:val="none"/>
          <w:lang w:eastAsia="zh-CN"/>
        </w:rPr>
        <w:t>甲方</w:t>
      </w:r>
      <w:r>
        <w:rPr>
          <w:rFonts w:hint="default" w:ascii="Times New Roman" w:hAnsi="Times New Roman" w:eastAsia="宋体" w:cs="Times New Roman"/>
          <w:color w:val="auto"/>
          <w:kern w:val="0"/>
          <w:sz w:val="24"/>
          <w:szCs w:val="24"/>
          <w:highlight w:val="none"/>
        </w:rPr>
        <w:t>不得泄露依法应当保密的任何信息。</w:t>
      </w:r>
    </w:p>
    <w:p w14:paraId="194853E3">
      <w:pPr>
        <w:pageBreakBefore w:val="0"/>
        <w:widowControl/>
        <w:kinsoku/>
        <w:wordWrap/>
        <w:overflowPunct/>
        <w:topLinePunct w:val="0"/>
        <w:autoSpaceDE/>
        <w:autoSpaceDN/>
        <w:bidi w:val="0"/>
        <w:spacing w:line="440" w:lineRule="exact"/>
        <w:ind w:left="0" w:firstLine="480" w:firstLineChars="200"/>
        <w:jc w:val="left"/>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lang w:val="en-US" w:eastAsia="zh-CN"/>
        </w:rPr>
        <w:t>2</w:t>
      </w:r>
      <w:r>
        <w:rPr>
          <w:rFonts w:hint="default" w:ascii="Times New Roman" w:hAnsi="Times New Roman" w:eastAsia="宋体" w:cs="Times New Roman"/>
          <w:color w:val="auto"/>
          <w:kern w:val="0"/>
          <w:sz w:val="24"/>
          <w:szCs w:val="24"/>
          <w:highlight w:val="none"/>
        </w:rPr>
        <w:t>.10在法律规定的时限内签订相关合同。</w:t>
      </w:r>
    </w:p>
    <w:p w14:paraId="0CE25708">
      <w:pPr>
        <w:pageBreakBefore w:val="0"/>
        <w:widowControl/>
        <w:kinsoku/>
        <w:wordWrap/>
        <w:overflowPunct/>
        <w:topLinePunct w:val="0"/>
        <w:autoSpaceDE/>
        <w:autoSpaceDN/>
        <w:bidi w:val="0"/>
        <w:spacing w:line="440" w:lineRule="exact"/>
        <w:ind w:left="0" w:firstLine="480" w:firstLineChars="200"/>
        <w:jc w:val="left"/>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lang w:val="en-US" w:eastAsia="zh-CN"/>
        </w:rPr>
        <w:t>2</w:t>
      </w:r>
      <w:r>
        <w:rPr>
          <w:rFonts w:hint="default" w:ascii="Times New Roman" w:hAnsi="Times New Roman" w:eastAsia="宋体" w:cs="Times New Roman"/>
          <w:color w:val="auto"/>
          <w:kern w:val="0"/>
          <w:sz w:val="24"/>
          <w:szCs w:val="24"/>
          <w:highlight w:val="none"/>
        </w:rPr>
        <w:t>.11</w:t>
      </w:r>
      <w:r>
        <w:rPr>
          <w:rFonts w:hint="default" w:ascii="Times New Roman" w:hAnsi="Times New Roman" w:eastAsia="宋体" w:cs="Times New Roman"/>
          <w:color w:val="auto"/>
          <w:kern w:val="0"/>
          <w:sz w:val="24"/>
          <w:szCs w:val="24"/>
          <w:highlight w:val="none"/>
          <w:lang w:eastAsia="zh-CN"/>
        </w:rPr>
        <w:t>甲方</w:t>
      </w:r>
      <w:r>
        <w:rPr>
          <w:rFonts w:hint="default" w:ascii="Times New Roman" w:hAnsi="Times New Roman" w:eastAsia="宋体" w:cs="Times New Roman"/>
          <w:color w:val="auto"/>
          <w:kern w:val="0"/>
          <w:sz w:val="24"/>
          <w:szCs w:val="24"/>
          <w:highlight w:val="none"/>
        </w:rPr>
        <w:t>及其工作人员，不得以任何形式向</w:t>
      </w:r>
      <w:r>
        <w:rPr>
          <w:rFonts w:hint="default" w:ascii="Times New Roman" w:hAnsi="Times New Roman" w:eastAsia="宋体" w:cs="Times New Roman"/>
          <w:color w:val="auto"/>
          <w:kern w:val="0"/>
          <w:sz w:val="24"/>
          <w:szCs w:val="24"/>
          <w:highlight w:val="none"/>
          <w:lang w:eastAsia="zh-CN"/>
        </w:rPr>
        <w:t>乙方</w:t>
      </w:r>
      <w:r>
        <w:rPr>
          <w:rFonts w:hint="default" w:ascii="Times New Roman" w:hAnsi="Times New Roman" w:eastAsia="宋体" w:cs="Times New Roman"/>
          <w:color w:val="auto"/>
          <w:kern w:val="0"/>
          <w:sz w:val="24"/>
          <w:szCs w:val="24"/>
          <w:highlight w:val="none"/>
        </w:rPr>
        <w:t>收受或索要回扣、好处费、礼金、有价证券和</w:t>
      </w:r>
      <w:r>
        <w:rPr>
          <w:rFonts w:hint="default" w:ascii="Times New Roman" w:hAnsi="Times New Roman" w:eastAsia="宋体" w:cs="Times New Roman"/>
          <w:color w:val="auto"/>
          <w:kern w:val="0"/>
          <w:sz w:val="24"/>
          <w:szCs w:val="24"/>
          <w:highlight w:val="none"/>
          <w:lang w:eastAsia="zh-CN"/>
        </w:rPr>
        <w:t>其他礼物</w:t>
      </w:r>
      <w:r>
        <w:rPr>
          <w:rFonts w:hint="default" w:ascii="Times New Roman" w:hAnsi="Times New Roman" w:eastAsia="宋体" w:cs="Times New Roman"/>
          <w:color w:val="auto"/>
          <w:kern w:val="0"/>
          <w:sz w:val="24"/>
          <w:szCs w:val="24"/>
          <w:highlight w:val="none"/>
        </w:rPr>
        <w:t>；不得</w:t>
      </w:r>
      <w:r>
        <w:rPr>
          <w:rFonts w:hint="default" w:ascii="Times New Roman" w:hAnsi="Times New Roman" w:eastAsia="宋体" w:cs="Times New Roman"/>
          <w:color w:val="auto"/>
          <w:kern w:val="0"/>
          <w:sz w:val="24"/>
          <w:szCs w:val="24"/>
          <w:highlight w:val="none"/>
          <w:lang w:val="en-US" w:eastAsia="zh-CN"/>
        </w:rPr>
        <w:t>为</w:t>
      </w:r>
      <w:r>
        <w:rPr>
          <w:rFonts w:hint="default" w:ascii="Times New Roman" w:hAnsi="Times New Roman" w:eastAsia="宋体" w:cs="Times New Roman"/>
          <w:color w:val="auto"/>
          <w:kern w:val="0"/>
          <w:sz w:val="24"/>
          <w:szCs w:val="24"/>
          <w:highlight w:val="none"/>
          <w:lang w:eastAsia="zh-CN"/>
        </w:rPr>
        <w:t>乙方</w:t>
      </w:r>
      <w:r>
        <w:rPr>
          <w:rFonts w:hint="default" w:ascii="Times New Roman" w:hAnsi="Times New Roman" w:eastAsia="宋体" w:cs="Times New Roman"/>
          <w:color w:val="auto"/>
          <w:kern w:val="0"/>
          <w:sz w:val="24"/>
          <w:szCs w:val="24"/>
          <w:highlight w:val="none"/>
        </w:rPr>
        <w:t>报销应由个人支付的费用。</w:t>
      </w:r>
    </w:p>
    <w:p w14:paraId="7C3ED852">
      <w:pPr>
        <w:pageBreakBefore w:val="0"/>
        <w:widowControl/>
        <w:kinsoku/>
        <w:wordWrap/>
        <w:overflowPunct/>
        <w:topLinePunct w:val="0"/>
        <w:autoSpaceDE/>
        <w:autoSpaceDN/>
        <w:bidi w:val="0"/>
        <w:spacing w:line="440" w:lineRule="exact"/>
        <w:ind w:left="0" w:firstLine="480" w:firstLineChars="200"/>
        <w:jc w:val="left"/>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lang w:val="en-US" w:eastAsia="zh-CN"/>
        </w:rPr>
        <w:t>2</w:t>
      </w:r>
      <w:r>
        <w:rPr>
          <w:rFonts w:hint="default" w:ascii="Times New Roman" w:hAnsi="Times New Roman" w:eastAsia="宋体" w:cs="Times New Roman"/>
          <w:color w:val="auto"/>
          <w:kern w:val="0"/>
          <w:sz w:val="24"/>
          <w:szCs w:val="24"/>
          <w:highlight w:val="none"/>
        </w:rPr>
        <w:t>.12项目</w:t>
      </w:r>
      <w:r>
        <w:rPr>
          <w:rFonts w:hint="default" w:ascii="Times New Roman" w:hAnsi="Times New Roman" w:eastAsia="宋体" w:cs="Times New Roman"/>
          <w:color w:val="auto"/>
          <w:kern w:val="0"/>
          <w:sz w:val="24"/>
          <w:szCs w:val="24"/>
          <w:highlight w:val="none"/>
          <w:lang w:val="en-US" w:eastAsia="zh-CN"/>
        </w:rPr>
        <w:t>组</w:t>
      </w:r>
      <w:r>
        <w:rPr>
          <w:rFonts w:hint="default" w:ascii="Times New Roman" w:hAnsi="Times New Roman" w:eastAsia="宋体" w:cs="Times New Roman"/>
          <w:color w:val="auto"/>
          <w:kern w:val="0"/>
          <w:sz w:val="24"/>
          <w:szCs w:val="24"/>
          <w:highlight w:val="none"/>
        </w:rPr>
        <w:t>成员必须满足</w:t>
      </w:r>
      <w:r>
        <w:rPr>
          <w:rFonts w:hint="default" w:ascii="Times New Roman" w:hAnsi="Times New Roman" w:eastAsia="宋体" w:cs="Times New Roman"/>
          <w:color w:val="auto"/>
          <w:kern w:val="0"/>
          <w:sz w:val="24"/>
          <w:szCs w:val="24"/>
          <w:highlight w:val="none"/>
          <w:lang w:eastAsia="zh-CN"/>
        </w:rPr>
        <w:t>甲方</w:t>
      </w:r>
      <w:r>
        <w:rPr>
          <w:rFonts w:hint="default" w:ascii="Times New Roman" w:hAnsi="Times New Roman" w:eastAsia="宋体" w:cs="Times New Roman"/>
          <w:color w:val="auto"/>
          <w:kern w:val="0"/>
          <w:sz w:val="24"/>
          <w:szCs w:val="24"/>
          <w:highlight w:val="none"/>
        </w:rPr>
        <w:t>要求，</w:t>
      </w:r>
      <w:r>
        <w:rPr>
          <w:rFonts w:hint="default" w:ascii="Times New Roman" w:hAnsi="Times New Roman" w:eastAsia="宋体" w:cs="Times New Roman"/>
          <w:color w:val="auto"/>
          <w:kern w:val="0"/>
          <w:sz w:val="24"/>
          <w:szCs w:val="24"/>
          <w:highlight w:val="none"/>
          <w:lang w:eastAsia="zh-CN"/>
        </w:rPr>
        <w:t>甲方</w:t>
      </w:r>
      <w:r>
        <w:rPr>
          <w:rFonts w:hint="default" w:ascii="Times New Roman" w:hAnsi="Times New Roman" w:eastAsia="宋体" w:cs="Times New Roman"/>
          <w:color w:val="auto"/>
          <w:kern w:val="0"/>
          <w:sz w:val="24"/>
          <w:szCs w:val="24"/>
          <w:highlight w:val="none"/>
        </w:rPr>
        <w:t>有权更换项目负责人及项目组成员。</w:t>
      </w:r>
    </w:p>
    <w:p w14:paraId="7E7DBDB9">
      <w:pPr>
        <w:pageBreakBefore w:val="0"/>
        <w:widowControl/>
        <w:kinsoku/>
        <w:wordWrap/>
        <w:overflowPunct/>
        <w:topLinePunct w:val="0"/>
        <w:autoSpaceDE/>
        <w:autoSpaceDN/>
        <w:bidi w:val="0"/>
        <w:spacing w:line="440" w:lineRule="exact"/>
        <w:ind w:left="0" w:firstLine="482" w:firstLineChars="200"/>
        <w:jc w:val="left"/>
        <w:textAlignment w:val="auto"/>
        <w:rPr>
          <w:rFonts w:hint="default" w:ascii="Times New Roman" w:hAnsi="Times New Roman" w:eastAsia="宋体" w:cs="Times New Roman"/>
          <w:b/>
          <w:bCs/>
          <w:color w:val="auto"/>
          <w:kern w:val="0"/>
          <w:sz w:val="24"/>
          <w:szCs w:val="24"/>
          <w:highlight w:val="none"/>
        </w:rPr>
      </w:pPr>
      <w:r>
        <w:rPr>
          <w:rFonts w:hint="default" w:ascii="Times New Roman" w:hAnsi="Times New Roman" w:eastAsia="宋体" w:cs="Times New Roman"/>
          <w:b/>
          <w:bCs/>
          <w:color w:val="auto"/>
          <w:kern w:val="0"/>
          <w:sz w:val="24"/>
          <w:szCs w:val="24"/>
          <w:highlight w:val="none"/>
          <w:lang w:val="en-US" w:eastAsia="zh-CN"/>
        </w:rPr>
        <w:t>3</w:t>
      </w:r>
      <w:r>
        <w:rPr>
          <w:rFonts w:hint="default" w:ascii="Times New Roman" w:hAnsi="Times New Roman" w:eastAsia="宋体" w:cs="Times New Roman"/>
          <w:b/>
          <w:bCs/>
          <w:color w:val="auto"/>
          <w:kern w:val="0"/>
          <w:sz w:val="24"/>
          <w:szCs w:val="24"/>
          <w:highlight w:val="none"/>
        </w:rPr>
        <w:t>、</w:t>
      </w:r>
      <w:r>
        <w:rPr>
          <w:rFonts w:hint="default" w:ascii="Times New Roman" w:hAnsi="Times New Roman" w:eastAsia="宋体" w:cs="Times New Roman"/>
          <w:b/>
          <w:bCs/>
          <w:color w:val="auto"/>
          <w:kern w:val="0"/>
          <w:sz w:val="24"/>
          <w:szCs w:val="24"/>
          <w:highlight w:val="none"/>
          <w:lang w:eastAsia="zh-CN"/>
        </w:rPr>
        <w:t>乙方</w:t>
      </w:r>
      <w:r>
        <w:rPr>
          <w:rFonts w:hint="default" w:ascii="Times New Roman" w:hAnsi="Times New Roman" w:eastAsia="宋体" w:cs="Times New Roman"/>
          <w:b/>
          <w:bCs/>
          <w:color w:val="auto"/>
          <w:kern w:val="0"/>
          <w:sz w:val="24"/>
          <w:szCs w:val="24"/>
          <w:highlight w:val="none"/>
        </w:rPr>
        <w:t>的权利、义务和责任</w:t>
      </w:r>
    </w:p>
    <w:p w14:paraId="65E9E4B6">
      <w:pPr>
        <w:pageBreakBefore w:val="0"/>
        <w:widowControl/>
        <w:kinsoku/>
        <w:wordWrap/>
        <w:overflowPunct/>
        <w:topLinePunct w:val="0"/>
        <w:autoSpaceDE/>
        <w:autoSpaceDN/>
        <w:bidi w:val="0"/>
        <w:spacing w:line="440" w:lineRule="exact"/>
        <w:ind w:left="0" w:firstLine="480" w:firstLineChars="200"/>
        <w:jc w:val="left"/>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lang w:val="en-US" w:eastAsia="zh-CN"/>
        </w:rPr>
        <w:t>3</w:t>
      </w:r>
      <w:r>
        <w:rPr>
          <w:rFonts w:hint="default" w:ascii="Times New Roman" w:hAnsi="Times New Roman" w:eastAsia="宋体" w:cs="Times New Roman"/>
          <w:color w:val="auto"/>
          <w:kern w:val="0"/>
          <w:sz w:val="24"/>
          <w:szCs w:val="24"/>
          <w:highlight w:val="none"/>
        </w:rPr>
        <w:t>.1有权拒绝违反国家法律、法规和规章以及建设行政主管部门有关规定的人为干预。</w:t>
      </w:r>
    </w:p>
    <w:p w14:paraId="2EEDD4C4">
      <w:pPr>
        <w:pageBreakBefore w:val="0"/>
        <w:widowControl/>
        <w:kinsoku/>
        <w:wordWrap/>
        <w:overflowPunct/>
        <w:topLinePunct w:val="0"/>
        <w:autoSpaceDE/>
        <w:autoSpaceDN/>
        <w:bidi w:val="0"/>
        <w:spacing w:line="440" w:lineRule="exact"/>
        <w:ind w:left="0" w:firstLine="480" w:firstLineChars="200"/>
        <w:jc w:val="left"/>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lang w:val="en-US" w:eastAsia="zh-CN"/>
        </w:rPr>
        <w:t>3</w:t>
      </w:r>
      <w:r>
        <w:rPr>
          <w:rFonts w:hint="default" w:ascii="Times New Roman" w:hAnsi="Times New Roman" w:eastAsia="宋体" w:cs="Times New Roman"/>
          <w:color w:val="auto"/>
          <w:kern w:val="0"/>
          <w:sz w:val="24"/>
          <w:szCs w:val="24"/>
          <w:highlight w:val="none"/>
        </w:rPr>
        <w:t>.2依据国家有关法律法规的规定，在授权范围内办理委托项目的审计工作。</w:t>
      </w:r>
    </w:p>
    <w:p w14:paraId="3B3ED4D6">
      <w:pPr>
        <w:pageBreakBefore w:val="0"/>
        <w:widowControl/>
        <w:kinsoku/>
        <w:wordWrap/>
        <w:overflowPunct/>
        <w:topLinePunct w:val="0"/>
        <w:autoSpaceDE/>
        <w:autoSpaceDN/>
        <w:bidi w:val="0"/>
        <w:spacing w:line="440" w:lineRule="exact"/>
        <w:ind w:left="0" w:firstLine="480" w:firstLineChars="200"/>
        <w:jc w:val="left"/>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lang w:val="en-US" w:eastAsia="zh-CN"/>
        </w:rPr>
        <w:t>3</w:t>
      </w:r>
      <w:r>
        <w:rPr>
          <w:rFonts w:hint="default" w:ascii="Times New Roman" w:hAnsi="Times New Roman" w:eastAsia="宋体" w:cs="Times New Roman"/>
          <w:color w:val="auto"/>
          <w:kern w:val="0"/>
          <w:sz w:val="24"/>
          <w:szCs w:val="24"/>
          <w:highlight w:val="none"/>
        </w:rPr>
        <w:t>.3有权</w:t>
      </w:r>
      <w:r>
        <w:rPr>
          <w:rFonts w:hint="default" w:ascii="Times New Roman" w:hAnsi="Times New Roman" w:eastAsia="宋体" w:cs="Times New Roman"/>
          <w:color w:val="auto"/>
          <w:kern w:val="0"/>
          <w:sz w:val="24"/>
          <w:szCs w:val="24"/>
          <w:highlight w:val="none"/>
          <w:lang w:val="en-US" w:eastAsia="zh-CN"/>
        </w:rPr>
        <w:t>向甲方</w:t>
      </w:r>
      <w:r>
        <w:rPr>
          <w:rFonts w:hint="default" w:ascii="Times New Roman" w:hAnsi="Times New Roman" w:eastAsia="宋体" w:cs="Times New Roman"/>
          <w:color w:val="auto"/>
          <w:kern w:val="0"/>
          <w:sz w:val="24"/>
          <w:szCs w:val="24"/>
          <w:highlight w:val="none"/>
        </w:rPr>
        <w:t>建议更换不称职或</w:t>
      </w:r>
      <w:r>
        <w:rPr>
          <w:rFonts w:hint="default" w:ascii="Times New Roman" w:hAnsi="Times New Roman" w:eastAsia="宋体" w:cs="Times New Roman"/>
          <w:color w:val="auto"/>
          <w:kern w:val="0"/>
          <w:sz w:val="24"/>
          <w:szCs w:val="24"/>
          <w:highlight w:val="none"/>
          <w:lang w:eastAsia="zh-CN"/>
        </w:rPr>
        <w:t>有其他</w:t>
      </w:r>
      <w:r>
        <w:rPr>
          <w:rFonts w:hint="default" w:ascii="Times New Roman" w:hAnsi="Times New Roman" w:eastAsia="宋体" w:cs="Times New Roman"/>
          <w:color w:val="auto"/>
          <w:kern w:val="0"/>
          <w:sz w:val="24"/>
          <w:szCs w:val="24"/>
          <w:highlight w:val="none"/>
        </w:rPr>
        <w:t>原因不宜参与审计活动的</w:t>
      </w:r>
      <w:r>
        <w:rPr>
          <w:rFonts w:hint="default" w:ascii="Times New Roman" w:hAnsi="Times New Roman" w:eastAsia="宋体" w:cs="Times New Roman"/>
          <w:color w:val="auto"/>
          <w:kern w:val="0"/>
          <w:sz w:val="24"/>
          <w:szCs w:val="24"/>
          <w:highlight w:val="none"/>
          <w:lang w:eastAsia="zh-CN"/>
        </w:rPr>
        <w:t>甲方</w:t>
      </w:r>
      <w:r>
        <w:rPr>
          <w:rFonts w:hint="default" w:ascii="Times New Roman" w:hAnsi="Times New Roman" w:eastAsia="宋体" w:cs="Times New Roman"/>
          <w:color w:val="auto"/>
          <w:kern w:val="0"/>
          <w:sz w:val="24"/>
          <w:szCs w:val="24"/>
          <w:highlight w:val="none"/>
        </w:rPr>
        <w:t>人员。</w:t>
      </w:r>
    </w:p>
    <w:p w14:paraId="3A158319">
      <w:pPr>
        <w:pageBreakBefore w:val="0"/>
        <w:widowControl/>
        <w:kinsoku/>
        <w:wordWrap/>
        <w:overflowPunct/>
        <w:topLinePunct w:val="0"/>
        <w:autoSpaceDE/>
        <w:autoSpaceDN/>
        <w:bidi w:val="0"/>
        <w:spacing w:line="440" w:lineRule="exact"/>
        <w:ind w:left="0" w:firstLine="480" w:firstLineChars="200"/>
        <w:jc w:val="left"/>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lang w:val="en-US" w:eastAsia="zh-CN"/>
        </w:rPr>
        <w:t>3</w:t>
      </w:r>
      <w:r>
        <w:rPr>
          <w:rFonts w:hint="default" w:ascii="Times New Roman" w:hAnsi="Times New Roman" w:eastAsia="宋体" w:cs="Times New Roman"/>
          <w:color w:val="auto"/>
          <w:kern w:val="0"/>
          <w:sz w:val="24"/>
          <w:szCs w:val="24"/>
          <w:highlight w:val="none"/>
        </w:rPr>
        <w:t>.4如</w:t>
      </w:r>
      <w:r>
        <w:rPr>
          <w:rFonts w:hint="default" w:ascii="Times New Roman" w:hAnsi="Times New Roman" w:eastAsia="宋体" w:cs="Times New Roman"/>
          <w:color w:val="auto"/>
          <w:kern w:val="0"/>
          <w:sz w:val="24"/>
          <w:szCs w:val="24"/>
          <w:highlight w:val="none"/>
          <w:lang w:eastAsia="zh-CN"/>
        </w:rPr>
        <w:t>甲方</w:t>
      </w:r>
      <w:r>
        <w:rPr>
          <w:rFonts w:hint="default" w:ascii="Times New Roman" w:hAnsi="Times New Roman" w:eastAsia="宋体" w:cs="Times New Roman"/>
          <w:color w:val="auto"/>
          <w:kern w:val="0"/>
          <w:sz w:val="24"/>
          <w:szCs w:val="24"/>
          <w:highlight w:val="none"/>
        </w:rPr>
        <w:t>的某些条件和要求不符合现行的法律、法规或程序，</w:t>
      </w:r>
      <w:r>
        <w:rPr>
          <w:rFonts w:hint="default" w:ascii="Times New Roman" w:hAnsi="Times New Roman" w:eastAsia="宋体" w:cs="Times New Roman"/>
          <w:color w:val="auto"/>
          <w:kern w:val="0"/>
          <w:sz w:val="24"/>
          <w:szCs w:val="24"/>
          <w:highlight w:val="none"/>
          <w:lang w:eastAsia="zh-CN"/>
        </w:rPr>
        <w:t>乙方</w:t>
      </w:r>
      <w:r>
        <w:rPr>
          <w:rFonts w:hint="default" w:ascii="Times New Roman" w:hAnsi="Times New Roman" w:eastAsia="宋体" w:cs="Times New Roman"/>
          <w:color w:val="auto"/>
          <w:kern w:val="0"/>
          <w:sz w:val="24"/>
          <w:szCs w:val="24"/>
          <w:highlight w:val="none"/>
        </w:rPr>
        <w:t>可以建议</w:t>
      </w:r>
      <w:r>
        <w:rPr>
          <w:rFonts w:hint="default" w:ascii="Times New Roman" w:hAnsi="Times New Roman" w:eastAsia="宋体" w:cs="Times New Roman"/>
          <w:color w:val="auto"/>
          <w:kern w:val="0"/>
          <w:sz w:val="24"/>
          <w:szCs w:val="24"/>
          <w:highlight w:val="none"/>
          <w:lang w:eastAsia="zh-CN"/>
        </w:rPr>
        <w:t>甲方</w:t>
      </w:r>
      <w:r>
        <w:rPr>
          <w:rFonts w:hint="default" w:ascii="Times New Roman" w:hAnsi="Times New Roman" w:eastAsia="宋体" w:cs="Times New Roman"/>
          <w:color w:val="auto"/>
          <w:kern w:val="0"/>
          <w:sz w:val="24"/>
          <w:szCs w:val="24"/>
          <w:highlight w:val="none"/>
        </w:rPr>
        <w:t>进行修改。</w:t>
      </w:r>
      <w:r>
        <w:rPr>
          <w:rFonts w:hint="default" w:ascii="Times New Roman" w:hAnsi="Times New Roman" w:eastAsia="宋体" w:cs="Times New Roman"/>
          <w:color w:val="auto"/>
          <w:kern w:val="0"/>
          <w:sz w:val="24"/>
          <w:szCs w:val="24"/>
          <w:highlight w:val="none"/>
          <w:lang w:val="en-US" w:eastAsia="zh-CN"/>
        </w:rPr>
        <w:t>无正当理由</w:t>
      </w:r>
      <w:r>
        <w:rPr>
          <w:rFonts w:hint="default" w:ascii="Times New Roman" w:hAnsi="Times New Roman" w:eastAsia="宋体" w:cs="Times New Roman"/>
          <w:color w:val="auto"/>
          <w:kern w:val="0"/>
          <w:sz w:val="24"/>
          <w:szCs w:val="24"/>
          <w:highlight w:val="none"/>
        </w:rPr>
        <w:t>拒不修改的，</w:t>
      </w:r>
      <w:r>
        <w:rPr>
          <w:rFonts w:hint="default" w:ascii="Times New Roman" w:hAnsi="Times New Roman" w:eastAsia="宋体" w:cs="Times New Roman"/>
          <w:color w:val="auto"/>
          <w:kern w:val="0"/>
          <w:sz w:val="24"/>
          <w:szCs w:val="24"/>
          <w:highlight w:val="none"/>
          <w:lang w:eastAsia="zh-CN"/>
        </w:rPr>
        <w:t>乙方</w:t>
      </w:r>
      <w:r>
        <w:rPr>
          <w:rFonts w:hint="default" w:ascii="Times New Roman" w:hAnsi="Times New Roman" w:eastAsia="宋体" w:cs="Times New Roman"/>
          <w:color w:val="auto"/>
          <w:kern w:val="0"/>
          <w:sz w:val="24"/>
          <w:szCs w:val="24"/>
          <w:highlight w:val="none"/>
        </w:rPr>
        <w:t>有权单方面终止履行合同。</w:t>
      </w:r>
    </w:p>
    <w:p w14:paraId="07ACCD5E">
      <w:pPr>
        <w:pageBreakBefore w:val="0"/>
        <w:widowControl/>
        <w:kinsoku/>
        <w:wordWrap/>
        <w:overflowPunct/>
        <w:topLinePunct w:val="0"/>
        <w:autoSpaceDE/>
        <w:autoSpaceDN/>
        <w:bidi w:val="0"/>
        <w:spacing w:line="440" w:lineRule="exact"/>
        <w:ind w:left="0" w:firstLine="480" w:firstLineChars="200"/>
        <w:jc w:val="left"/>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lang w:val="en-US" w:eastAsia="zh-CN"/>
        </w:rPr>
        <w:t>3</w:t>
      </w:r>
      <w:r>
        <w:rPr>
          <w:rFonts w:hint="default" w:ascii="Times New Roman" w:hAnsi="Times New Roman" w:eastAsia="宋体" w:cs="Times New Roman"/>
          <w:color w:val="auto"/>
          <w:kern w:val="0"/>
          <w:sz w:val="24"/>
          <w:szCs w:val="24"/>
          <w:highlight w:val="none"/>
        </w:rPr>
        <w:t>.5</w:t>
      </w:r>
      <w:r>
        <w:rPr>
          <w:rFonts w:hint="default" w:ascii="Times New Roman" w:hAnsi="Times New Roman" w:eastAsia="宋体" w:cs="Times New Roman"/>
          <w:color w:val="auto"/>
          <w:kern w:val="0"/>
          <w:sz w:val="24"/>
          <w:szCs w:val="24"/>
          <w:highlight w:val="none"/>
          <w:lang w:eastAsia="zh-CN"/>
        </w:rPr>
        <w:t>乙方</w:t>
      </w:r>
      <w:r>
        <w:rPr>
          <w:rFonts w:hint="default" w:ascii="Times New Roman" w:hAnsi="Times New Roman" w:eastAsia="宋体" w:cs="Times New Roman"/>
          <w:color w:val="auto"/>
          <w:kern w:val="0"/>
          <w:sz w:val="24"/>
          <w:szCs w:val="24"/>
          <w:highlight w:val="none"/>
          <w:lang w:val="en-US" w:eastAsia="zh-CN"/>
        </w:rPr>
        <w:t>必须</w:t>
      </w:r>
      <w:r>
        <w:rPr>
          <w:rFonts w:hint="default" w:ascii="Times New Roman" w:hAnsi="Times New Roman" w:eastAsia="宋体" w:cs="Times New Roman"/>
          <w:color w:val="auto"/>
          <w:kern w:val="0"/>
          <w:sz w:val="24"/>
          <w:szCs w:val="24"/>
          <w:highlight w:val="none"/>
        </w:rPr>
        <w:t>按照公开、公平、公正和诚实信用的原则独立开展工作；</w:t>
      </w:r>
      <w:r>
        <w:rPr>
          <w:rFonts w:hint="default" w:ascii="Times New Roman" w:hAnsi="Times New Roman" w:eastAsia="宋体" w:cs="Times New Roman"/>
          <w:color w:val="auto"/>
          <w:kern w:val="0"/>
          <w:sz w:val="24"/>
          <w:szCs w:val="24"/>
          <w:highlight w:val="none"/>
          <w:lang w:val="en-US" w:eastAsia="zh-CN"/>
        </w:rPr>
        <w:t>并</w:t>
      </w:r>
      <w:r>
        <w:rPr>
          <w:rFonts w:hint="default" w:ascii="Times New Roman" w:hAnsi="Times New Roman" w:eastAsia="宋体" w:cs="Times New Roman"/>
          <w:color w:val="auto"/>
          <w:kern w:val="0"/>
          <w:sz w:val="24"/>
          <w:szCs w:val="24"/>
          <w:highlight w:val="none"/>
        </w:rPr>
        <w:t>对按照国家有关规定执行审计活动中的保密义务。</w:t>
      </w:r>
    </w:p>
    <w:p w14:paraId="01B2E4A7">
      <w:pPr>
        <w:pageBreakBefore w:val="0"/>
        <w:widowControl/>
        <w:kinsoku/>
        <w:wordWrap/>
        <w:overflowPunct/>
        <w:topLinePunct w:val="0"/>
        <w:autoSpaceDE/>
        <w:autoSpaceDN/>
        <w:bidi w:val="0"/>
        <w:spacing w:line="440" w:lineRule="exact"/>
        <w:ind w:left="0" w:firstLine="480" w:firstLineChars="200"/>
        <w:jc w:val="left"/>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lang w:val="en-US" w:eastAsia="zh-CN"/>
        </w:rPr>
        <w:t>3</w:t>
      </w:r>
      <w:r>
        <w:rPr>
          <w:rFonts w:hint="default" w:ascii="Times New Roman" w:hAnsi="Times New Roman" w:eastAsia="宋体" w:cs="Times New Roman"/>
          <w:color w:val="auto"/>
          <w:kern w:val="0"/>
          <w:sz w:val="24"/>
          <w:szCs w:val="24"/>
          <w:highlight w:val="none"/>
        </w:rPr>
        <w:t>.6按照国家法律、法规以及建设行政主管部门的有关规定从事审计活动。</w:t>
      </w:r>
    </w:p>
    <w:p w14:paraId="6C7AA87F">
      <w:pPr>
        <w:pageBreakBefore w:val="0"/>
        <w:widowControl/>
        <w:kinsoku/>
        <w:wordWrap/>
        <w:overflowPunct/>
        <w:topLinePunct w:val="0"/>
        <w:autoSpaceDE/>
        <w:autoSpaceDN/>
        <w:bidi w:val="0"/>
        <w:spacing w:line="440" w:lineRule="exact"/>
        <w:ind w:left="0" w:firstLine="480" w:firstLineChars="200"/>
        <w:jc w:val="left"/>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lang w:val="en-US" w:eastAsia="zh-CN"/>
        </w:rPr>
        <w:t>3</w:t>
      </w:r>
      <w:r>
        <w:rPr>
          <w:rFonts w:hint="default" w:ascii="Times New Roman" w:hAnsi="Times New Roman" w:eastAsia="宋体" w:cs="Times New Roman"/>
          <w:color w:val="auto"/>
          <w:kern w:val="0"/>
          <w:sz w:val="24"/>
          <w:szCs w:val="24"/>
          <w:highlight w:val="none"/>
        </w:rPr>
        <w:t>.7在委托授权范围内为</w:t>
      </w:r>
      <w:r>
        <w:rPr>
          <w:rFonts w:hint="default" w:ascii="Times New Roman" w:hAnsi="Times New Roman" w:eastAsia="宋体" w:cs="Times New Roman"/>
          <w:color w:val="auto"/>
          <w:kern w:val="0"/>
          <w:sz w:val="24"/>
          <w:szCs w:val="24"/>
          <w:highlight w:val="none"/>
          <w:lang w:eastAsia="zh-CN"/>
        </w:rPr>
        <w:t>甲方</w:t>
      </w:r>
      <w:r>
        <w:rPr>
          <w:rFonts w:hint="default" w:ascii="Times New Roman" w:hAnsi="Times New Roman" w:eastAsia="宋体" w:cs="Times New Roman"/>
          <w:color w:val="auto"/>
          <w:kern w:val="0"/>
          <w:sz w:val="24"/>
          <w:szCs w:val="24"/>
          <w:highlight w:val="none"/>
        </w:rPr>
        <w:t>提供审计服务，不得将本合同所确定的审计服务转让给第三方。</w:t>
      </w:r>
    </w:p>
    <w:p w14:paraId="7975B71C">
      <w:pPr>
        <w:pageBreakBefore w:val="0"/>
        <w:widowControl/>
        <w:kinsoku/>
        <w:wordWrap/>
        <w:overflowPunct/>
        <w:topLinePunct w:val="0"/>
        <w:autoSpaceDE/>
        <w:autoSpaceDN/>
        <w:bidi w:val="0"/>
        <w:spacing w:line="440" w:lineRule="exact"/>
        <w:ind w:left="0" w:firstLine="480" w:firstLineChars="200"/>
        <w:jc w:val="left"/>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lang w:val="en-US" w:eastAsia="zh-CN"/>
        </w:rPr>
        <w:t>3</w:t>
      </w:r>
      <w:r>
        <w:rPr>
          <w:rFonts w:hint="default" w:ascii="Times New Roman" w:hAnsi="Times New Roman" w:eastAsia="宋体" w:cs="Times New Roman"/>
          <w:color w:val="auto"/>
          <w:kern w:val="0"/>
          <w:sz w:val="24"/>
          <w:szCs w:val="24"/>
          <w:highlight w:val="none"/>
        </w:rPr>
        <w:t>.8有义务向</w:t>
      </w:r>
      <w:r>
        <w:rPr>
          <w:rFonts w:hint="default" w:ascii="Times New Roman" w:hAnsi="Times New Roman" w:eastAsia="宋体" w:cs="Times New Roman"/>
          <w:color w:val="auto"/>
          <w:kern w:val="0"/>
          <w:sz w:val="24"/>
          <w:szCs w:val="24"/>
          <w:highlight w:val="none"/>
          <w:lang w:eastAsia="zh-CN"/>
        </w:rPr>
        <w:t>甲方</w:t>
      </w:r>
      <w:r>
        <w:rPr>
          <w:rFonts w:hint="default" w:ascii="Times New Roman" w:hAnsi="Times New Roman" w:eastAsia="宋体" w:cs="Times New Roman"/>
          <w:color w:val="auto"/>
          <w:kern w:val="0"/>
          <w:sz w:val="24"/>
          <w:szCs w:val="24"/>
          <w:highlight w:val="none"/>
        </w:rPr>
        <w:t>提供审计资料，做好相关法律、法规及规章的解释工作。</w:t>
      </w:r>
    </w:p>
    <w:p w14:paraId="0C8DB35D">
      <w:pPr>
        <w:pageBreakBefore w:val="0"/>
        <w:widowControl/>
        <w:kinsoku/>
        <w:wordWrap/>
        <w:overflowPunct/>
        <w:topLinePunct w:val="0"/>
        <w:autoSpaceDE/>
        <w:autoSpaceDN/>
        <w:bidi w:val="0"/>
        <w:spacing w:line="440" w:lineRule="exact"/>
        <w:ind w:left="0" w:firstLine="480" w:firstLineChars="200"/>
        <w:jc w:val="left"/>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lang w:val="en-US" w:eastAsia="zh-CN"/>
        </w:rPr>
        <w:t>3</w:t>
      </w:r>
      <w:r>
        <w:rPr>
          <w:rFonts w:hint="default" w:ascii="Times New Roman" w:hAnsi="Times New Roman" w:eastAsia="宋体" w:cs="Times New Roman"/>
          <w:color w:val="auto"/>
          <w:kern w:val="0"/>
          <w:sz w:val="24"/>
          <w:szCs w:val="24"/>
          <w:highlight w:val="none"/>
        </w:rPr>
        <w:t>.9在审计活动中不得泄露依法应当保密的任何信息。</w:t>
      </w:r>
    </w:p>
    <w:p w14:paraId="04C53DE3">
      <w:pPr>
        <w:pageBreakBefore w:val="0"/>
        <w:widowControl/>
        <w:kinsoku/>
        <w:wordWrap/>
        <w:overflowPunct/>
        <w:topLinePunct w:val="0"/>
        <w:autoSpaceDE/>
        <w:autoSpaceDN/>
        <w:bidi w:val="0"/>
        <w:spacing w:line="440" w:lineRule="exact"/>
        <w:ind w:left="0" w:firstLine="480" w:firstLineChars="200"/>
        <w:jc w:val="left"/>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lang w:val="en-US" w:eastAsia="zh-CN"/>
        </w:rPr>
        <w:t>3</w:t>
      </w:r>
      <w:r>
        <w:rPr>
          <w:rFonts w:hint="default" w:ascii="Times New Roman" w:hAnsi="Times New Roman" w:eastAsia="宋体" w:cs="Times New Roman"/>
          <w:color w:val="auto"/>
          <w:kern w:val="0"/>
          <w:sz w:val="24"/>
          <w:szCs w:val="24"/>
          <w:highlight w:val="none"/>
        </w:rPr>
        <w:t>.10因</w:t>
      </w:r>
      <w:r>
        <w:rPr>
          <w:rFonts w:hint="default" w:ascii="Times New Roman" w:hAnsi="Times New Roman" w:eastAsia="宋体" w:cs="Times New Roman"/>
          <w:color w:val="auto"/>
          <w:kern w:val="0"/>
          <w:sz w:val="24"/>
          <w:szCs w:val="24"/>
          <w:highlight w:val="none"/>
          <w:lang w:eastAsia="zh-CN"/>
        </w:rPr>
        <w:t>乙方</w:t>
      </w:r>
      <w:r>
        <w:rPr>
          <w:rFonts w:hint="default" w:ascii="Times New Roman" w:hAnsi="Times New Roman" w:eastAsia="宋体" w:cs="Times New Roman"/>
          <w:color w:val="auto"/>
          <w:kern w:val="0"/>
          <w:sz w:val="24"/>
          <w:szCs w:val="24"/>
          <w:highlight w:val="none"/>
        </w:rPr>
        <w:t>的过失</w:t>
      </w:r>
      <w:r>
        <w:rPr>
          <w:rFonts w:hint="default" w:ascii="Times New Roman" w:hAnsi="Times New Roman" w:eastAsia="宋体" w:cs="Times New Roman"/>
          <w:color w:val="auto"/>
          <w:kern w:val="0"/>
          <w:sz w:val="24"/>
          <w:szCs w:val="24"/>
          <w:highlight w:val="none"/>
          <w:lang w:val="en-US" w:eastAsia="zh-CN"/>
        </w:rPr>
        <w:t>或故意</w:t>
      </w:r>
      <w:r>
        <w:rPr>
          <w:rFonts w:hint="default" w:ascii="Times New Roman" w:hAnsi="Times New Roman" w:eastAsia="宋体" w:cs="Times New Roman"/>
          <w:color w:val="auto"/>
          <w:kern w:val="0"/>
          <w:sz w:val="24"/>
          <w:szCs w:val="24"/>
          <w:highlight w:val="none"/>
        </w:rPr>
        <w:t>造成的</w:t>
      </w:r>
      <w:r>
        <w:rPr>
          <w:rFonts w:hint="default" w:ascii="Times New Roman" w:hAnsi="Times New Roman" w:eastAsia="宋体" w:cs="Times New Roman"/>
          <w:color w:val="auto"/>
          <w:kern w:val="0"/>
          <w:sz w:val="24"/>
          <w:szCs w:val="24"/>
          <w:highlight w:val="none"/>
          <w:lang w:val="en-US" w:eastAsia="zh-CN"/>
        </w:rPr>
        <w:t>直接、间接</w:t>
      </w:r>
      <w:r>
        <w:rPr>
          <w:rFonts w:hint="default" w:ascii="Times New Roman" w:hAnsi="Times New Roman" w:eastAsia="宋体" w:cs="Times New Roman"/>
          <w:color w:val="auto"/>
          <w:kern w:val="0"/>
          <w:sz w:val="24"/>
          <w:szCs w:val="24"/>
          <w:highlight w:val="none"/>
        </w:rPr>
        <w:t>经济损失，应当向</w:t>
      </w:r>
      <w:r>
        <w:rPr>
          <w:rFonts w:hint="default" w:ascii="Times New Roman" w:hAnsi="Times New Roman" w:eastAsia="宋体" w:cs="Times New Roman"/>
          <w:color w:val="auto"/>
          <w:kern w:val="0"/>
          <w:sz w:val="24"/>
          <w:szCs w:val="24"/>
          <w:highlight w:val="none"/>
          <w:lang w:eastAsia="zh-CN"/>
        </w:rPr>
        <w:t>甲方</w:t>
      </w:r>
      <w:r>
        <w:rPr>
          <w:rFonts w:hint="default" w:ascii="Times New Roman" w:hAnsi="Times New Roman" w:eastAsia="宋体" w:cs="Times New Roman"/>
          <w:color w:val="auto"/>
          <w:kern w:val="0"/>
          <w:sz w:val="24"/>
          <w:szCs w:val="24"/>
          <w:highlight w:val="none"/>
        </w:rPr>
        <w:t>进行赔偿。</w:t>
      </w:r>
    </w:p>
    <w:p w14:paraId="43504653">
      <w:pPr>
        <w:pageBreakBefore w:val="0"/>
        <w:widowControl/>
        <w:kinsoku/>
        <w:wordWrap/>
        <w:overflowPunct/>
        <w:topLinePunct w:val="0"/>
        <w:autoSpaceDE/>
        <w:autoSpaceDN/>
        <w:bidi w:val="0"/>
        <w:spacing w:line="440" w:lineRule="exact"/>
        <w:ind w:left="0" w:firstLine="480" w:firstLineChars="200"/>
        <w:jc w:val="left"/>
        <w:textAlignment w:val="auto"/>
        <w:rPr>
          <w:rFonts w:hint="default" w:ascii="Times New Roman" w:hAnsi="Times New Roman" w:eastAsia="宋体" w:cs="Times New Roman"/>
          <w:color w:val="auto"/>
          <w:kern w:val="0"/>
          <w:sz w:val="24"/>
          <w:szCs w:val="24"/>
          <w:highlight w:val="none"/>
          <w:lang w:eastAsia="zh-CN"/>
        </w:rPr>
      </w:pPr>
      <w:r>
        <w:rPr>
          <w:rFonts w:hint="default" w:ascii="Times New Roman" w:hAnsi="Times New Roman" w:eastAsia="宋体" w:cs="Times New Roman"/>
          <w:color w:val="auto"/>
          <w:kern w:val="0"/>
          <w:sz w:val="24"/>
          <w:szCs w:val="24"/>
          <w:highlight w:val="none"/>
          <w:lang w:val="en-US" w:eastAsia="zh-CN"/>
        </w:rPr>
        <w:t>3</w:t>
      </w:r>
      <w:r>
        <w:rPr>
          <w:rFonts w:hint="default" w:ascii="Times New Roman" w:hAnsi="Times New Roman" w:eastAsia="宋体" w:cs="Times New Roman"/>
          <w:color w:val="auto"/>
          <w:kern w:val="0"/>
          <w:sz w:val="24"/>
          <w:szCs w:val="24"/>
          <w:highlight w:val="none"/>
        </w:rPr>
        <w:t>.11</w:t>
      </w:r>
      <w:r>
        <w:rPr>
          <w:rFonts w:hint="default" w:ascii="Times New Roman" w:hAnsi="Times New Roman" w:eastAsia="宋体" w:cs="Times New Roman"/>
          <w:color w:val="auto"/>
          <w:kern w:val="0"/>
          <w:sz w:val="24"/>
          <w:szCs w:val="24"/>
          <w:highlight w:val="none"/>
          <w:lang w:eastAsia="zh-CN"/>
        </w:rPr>
        <w:t>乙方</w:t>
      </w:r>
      <w:r>
        <w:rPr>
          <w:rFonts w:hint="default" w:ascii="Times New Roman" w:hAnsi="Times New Roman" w:eastAsia="宋体" w:cs="Times New Roman"/>
          <w:color w:val="auto"/>
          <w:kern w:val="0"/>
          <w:sz w:val="24"/>
          <w:szCs w:val="24"/>
          <w:highlight w:val="none"/>
        </w:rPr>
        <w:t>不得采用行贿、给予其他利益或者诋毁他人等不正当手段进行竞争</w:t>
      </w:r>
      <w:r>
        <w:rPr>
          <w:rFonts w:hint="default" w:ascii="Times New Roman" w:hAnsi="Times New Roman" w:eastAsia="宋体" w:cs="Times New Roman"/>
          <w:color w:val="auto"/>
          <w:kern w:val="0"/>
          <w:sz w:val="24"/>
          <w:szCs w:val="24"/>
          <w:highlight w:val="none"/>
          <w:lang w:eastAsia="zh-CN"/>
        </w:rPr>
        <w:t>。</w:t>
      </w:r>
    </w:p>
    <w:p w14:paraId="7C11658C">
      <w:pPr>
        <w:pageBreakBefore w:val="0"/>
        <w:widowControl/>
        <w:kinsoku/>
        <w:wordWrap/>
        <w:overflowPunct/>
        <w:topLinePunct w:val="0"/>
        <w:autoSpaceDE/>
        <w:autoSpaceDN/>
        <w:bidi w:val="0"/>
        <w:spacing w:line="440" w:lineRule="exact"/>
        <w:ind w:left="0" w:firstLine="480" w:firstLineChars="200"/>
        <w:jc w:val="left"/>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lang w:val="en-US" w:eastAsia="zh-CN"/>
        </w:rPr>
        <w:t>3</w:t>
      </w:r>
      <w:r>
        <w:rPr>
          <w:rFonts w:hint="default" w:ascii="Times New Roman" w:hAnsi="Times New Roman" w:eastAsia="宋体" w:cs="Times New Roman"/>
          <w:color w:val="auto"/>
          <w:kern w:val="0"/>
          <w:sz w:val="24"/>
          <w:szCs w:val="24"/>
          <w:highlight w:val="none"/>
        </w:rPr>
        <w:t xml:space="preserve">.12 </w:t>
      </w:r>
      <w:r>
        <w:rPr>
          <w:rFonts w:hint="default" w:ascii="Times New Roman" w:hAnsi="Times New Roman" w:eastAsia="宋体" w:cs="Times New Roman"/>
          <w:color w:val="auto"/>
          <w:kern w:val="0"/>
          <w:sz w:val="24"/>
          <w:szCs w:val="24"/>
          <w:highlight w:val="none"/>
          <w:lang w:eastAsia="zh-CN"/>
        </w:rPr>
        <w:t>乙方</w:t>
      </w:r>
      <w:r>
        <w:rPr>
          <w:rFonts w:hint="default" w:ascii="Times New Roman" w:hAnsi="Times New Roman" w:eastAsia="宋体" w:cs="Times New Roman"/>
          <w:color w:val="auto"/>
          <w:kern w:val="0"/>
          <w:sz w:val="24"/>
          <w:szCs w:val="24"/>
          <w:highlight w:val="none"/>
        </w:rPr>
        <w:t>不得转包、不得给他人挂靠、不得半途而废。一旦发生上述情况之一者，立即终止合同并没收履约保证金，且</w:t>
      </w:r>
      <w:r>
        <w:rPr>
          <w:rFonts w:hint="default" w:ascii="Times New Roman" w:hAnsi="Times New Roman" w:eastAsia="宋体" w:cs="Times New Roman"/>
          <w:color w:val="auto"/>
          <w:kern w:val="0"/>
          <w:sz w:val="24"/>
          <w:szCs w:val="24"/>
          <w:highlight w:val="none"/>
          <w:lang w:eastAsia="zh-CN"/>
        </w:rPr>
        <w:t>甲方</w:t>
      </w:r>
      <w:r>
        <w:rPr>
          <w:rFonts w:hint="default" w:ascii="Times New Roman" w:hAnsi="Times New Roman" w:eastAsia="宋体" w:cs="Times New Roman"/>
          <w:color w:val="auto"/>
          <w:kern w:val="0"/>
          <w:sz w:val="24"/>
          <w:szCs w:val="24"/>
          <w:highlight w:val="none"/>
        </w:rPr>
        <w:t>有权拒付任何费用（</w:t>
      </w:r>
      <w:r>
        <w:rPr>
          <w:rFonts w:hint="default" w:ascii="Times New Roman" w:hAnsi="Times New Roman" w:eastAsia="宋体" w:cs="Times New Roman"/>
          <w:color w:val="auto"/>
          <w:kern w:val="0"/>
          <w:sz w:val="24"/>
          <w:szCs w:val="24"/>
          <w:highlight w:val="none"/>
          <w:lang w:eastAsia="zh-CN"/>
        </w:rPr>
        <w:t>乙方</w:t>
      </w:r>
      <w:r>
        <w:rPr>
          <w:rFonts w:hint="default" w:ascii="Times New Roman" w:hAnsi="Times New Roman" w:eastAsia="宋体" w:cs="Times New Roman"/>
          <w:color w:val="auto"/>
          <w:kern w:val="0"/>
          <w:sz w:val="24"/>
          <w:szCs w:val="24"/>
          <w:highlight w:val="none"/>
        </w:rPr>
        <w:t>须退还已收费用</w:t>
      </w:r>
      <w:r>
        <w:rPr>
          <w:rFonts w:hint="default" w:ascii="Times New Roman" w:hAnsi="Times New Roman" w:eastAsia="宋体" w:cs="Times New Roman"/>
          <w:color w:val="auto"/>
          <w:kern w:val="0"/>
          <w:sz w:val="24"/>
          <w:szCs w:val="24"/>
          <w:highlight w:val="none"/>
          <w:lang w:eastAsia="zh-CN"/>
        </w:rPr>
        <w:t>）</w:t>
      </w:r>
      <w:r>
        <w:rPr>
          <w:rFonts w:hint="default" w:ascii="Times New Roman" w:hAnsi="Times New Roman" w:eastAsia="宋体" w:cs="Times New Roman"/>
          <w:color w:val="auto"/>
          <w:kern w:val="0"/>
          <w:sz w:val="24"/>
          <w:szCs w:val="24"/>
          <w:highlight w:val="none"/>
        </w:rPr>
        <w:t>。</w:t>
      </w:r>
    </w:p>
    <w:p w14:paraId="7B20DC54">
      <w:pPr>
        <w:pageBreakBefore w:val="0"/>
        <w:widowControl/>
        <w:kinsoku/>
        <w:wordWrap/>
        <w:overflowPunct/>
        <w:topLinePunct w:val="0"/>
        <w:autoSpaceDE/>
        <w:autoSpaceDN/>
        <w:bidi w:val="0"/>
        <w:spacing w:line="440" w:lineRule="exact"/>
        <w:ind w:left="0" w:firstLine="480" w:firstLineChars="200"/>
        <w:jc w:val="left"/>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lang w:val="en-US"/>
        </w:rPr>
        <w:t xml:space="preserve">2.13 </w:t>
      </w:r>
      <w:r>
        <w:rPr>
          <w:rFonts w:hint="default" w:ascii="Times New Roman" w:hAnsi="Times New Roman" w:eastAsia="宋体" w:cs="Times New Roman"/>
          <w:color w:val="auto"/>
          <w:kern w:val="0"/>
          <w:sz w:val="24"/>
          <w:szCs w:val="24"/>
          <w:highlight w:val="none"/>
          <w:lang w:val="en-US" w:eastAsia="zh-CN"/>
        </w:rPr>
        <w:t>做好反索赔工作。</w:t>
      </w:r>
    </w:p>
    <w:p w14:paraId="6FDAA1A4">
      <w:pPr>
        <w:pageBreakBefore w:val="0"/>
        <w:widowControl/>
        <w:kinsoku/>
        <w:wordWrap/>
        <w:overflowPunct/>
        <w:topLinePunct w:val="0"/>
        <w:autoSpaceDE/>
        <w:autoSpaceDN/>
        <w:bidi w:val="0"/>
        <w:spacing w:line="440" w:lineRule="exact"/>
        <w:ind w:left="0" w:firstLine="482" w:firstLineChars="200"/>
        <w:jc w:val="left"/>
        <w:textAlignment w:val="auto"/>
        <w:rPr>
          <w:rFonts w:hint="default" w:ascii="Times New Roman" w:hAnsi="Times New Roman" w:eastAsia="宋体" w:cs="Times New Roman"/>
          <w:b/>
          <w:bCs/>
          <w:color w:val="auto"/>
          <w:kern w:val="0"/>
          <w:sz w:val="24"/>
          <w:szCs w:val="24"/>
          <w:highlight w:val="none"/>
        </w:rPr>
      </w:pPr>
      <w:r>
        <w:rPr>
          <w:rFonts w:hint="default" w:ascii="Times New Roman" w:hAnsi="Times New Roman" w:eastAsia="宋体" w:cs="Times New Roman"/>
          <w:b/>
          <w:bCs/>
          <w:color w:val="auto"/>
          <w:kern w:val="0"/>
          <w:sz w:val="24"/>
          <w:szCs w:val="24"/>
          <w:highlight w:val="none"/>
          <w:lang w:val="en-US" w:eastAsia="zh-CN"/>
        </w:rPr>
        <w:t>4</w:t>
      </w:r>
      <w:r>
        <w:rPr>
          <w:rFonts w:hint="default" w:ascii="Times New Roman" w:hAnsi="Times New Roman" w:eastAsia="宋体" w:cs="Times New Roman"/>
          <w:b/>
          <w:bCs/>
          <w:color w:val="auto"/>
          <w:kern w:val="0"/>
          <w:sz w:val="24"/>
          <w:szCs w:val="24"/>
          <w:highlight w:val="none"/>
        </w:rPr>
        <w:t>、</w:t>
      </w:r>
      <w:r>
        <w:rPr>
          <w:rFonts w:hint="default" w:ascii="Times New Roman" w:hAnsi="Times New Roman" w:eastAsia="宋体" w:cs="Times New Roman"/>
          <w:b/>
          <w:bCs/>
          <w:color w:val="auto"/>
          <w:kern w:val="0"/>
          <w:sz w:val="24"/>
          <w:szCs w:val="24"/>
          <w:highlight w:val="none"/>
          <w:lang w:eastAsia="zh-CN"/>
        </w:rPr>
        <w:t>审计服务</w:t>
      </w:r>
      <w:r>
        <w:rPr>
          <w:rFonts w:hint="default" w:ascii="Times New Roman" w:hAnsi="Times New Roman" w:eastAsia="宋体" w:cs="Times New Roman"/>
          <w:b/>
          <w:bCs/>
          <w:color w:val="auto"/>
          <w:kern w:val="0"/>
          <w:sz w:val="24"/>
          <w:szCs w:val="24"/>
          <w:highlight w:val="none"/>
        </w:rPr>
        <w:t>要求及考核办法</w:t>
      </w:r>
    </w:p>
    <w:p w14:paraId="16F28427">
      <w:pPr>
        <w:pageBreakBefore w:val="0"/>
        <w:widowControl/>
        <w:kinsoku/>
        <w:wordWrap/>
        <w:overflowPunct/>
        <w:topLinePunct w:val="0"/>
        <w:autoSpaceDE/>
        <w:autoSpaceDN/>
        <w:bidi w:val="0"/>
        <w:spacing w:line="440" w:lineRule="exact"/>
        <w:ind w:left="0" w:firstLine="480" w:firstLineChars="200"/>
        <w:jc w:val="left"/>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lang w:val="en-US" w:eastAsia="zh-CN"/>
        </w:rPr>
        <w:t>4</w:t>
      </w:r>
      <w:r>
        <w:rPr>
          <w:rFonts w:hint="default" w:ascii="Times New Roman" w:hAnsi="Times New Roman" w:eastAsia="宋体" w:cs="Times New Roman"/>
          <w:color w:val="auto"/>
          <w:kern w:val="0"/>
          <w:sz w:val="24"/>
          <w:szCs w:val="24"/>
          <w:highlight w:val="none"/>
        </w:rPr>
        <w:t>.1奖励措施</w:t>
      </w:r>
      <w:r>
        <w:rPr>
          <w:rFonts w:hint="default" w:ascii="Times New Roman" w:hAnsi="Times New Roman" w:eastAsia="宋体" w:cs="Times New Roman"/>
          <w:color w:val="auto"/>
          <w:kern w:val="0"/>
          <w:sz w:val="24"/>
          <w:szCs w:val="24"/>
          <w:highlight w:val="none"/>
          <w:lang w:eastAsia="zh-CN"/>
        </w:rPr>
        <w:t>：</w:t>
      </w:r>
      <w:r>
        <w:rPr>
          <w:rFonts w:hint="default" w:ascii="Times New Roman" w:hAnsi="Times New Roman" w:eastAsia="宋体" w:cs="Times New Roman"/>
          <w:color w:val="auto"/>
          <w:kern w:val="0"/>
          <w:sz w:val="24"/>
          <w:szCs w:val="24"/>
          <w:highlight w:val="none"/>
          <w:lang w:val="en-US" w:eastAsia="zh-CN"/>
        </w:rPr>
        <w:t>无</w:t>
      </w:r>
      <w:r>
        <w:rPr>
          <w:rFonts w:hint="default" w:ascii="Times New Roman" w:hAnsi="Times New Roman" w:eastAsia="宋体" w:cs="Times New Roman"/>
          <w:color w:val="auto"/>
          <w:kern w:val="0"/>
          <w:sz w:val="24"/>
          <w:szCs w:val="24"/>
          <w:highlight w:val="none"/>
        </w:rPr>
        <w:t>。</w:t>
      </w:r>
    </w:p>
    <w:p w14:paraId="09A47BFE">
      <w:pPr>
        <w:pageBreakBefore w:val="0"/>
        <w:widowControl/>
        <w:kinsoku/>
        <w:wordWrap/>
        <w:overflowPunct/>
        <w:topLinePunct w:val="0"/>
        <w:autoSpaceDE/>
        <w:autoSpaceDN/>
        <w:bidi w:val="0"/>
        <w:spacing w:line="440" w:lineRule="exact"/>
        <w:ind w:left="0" w:firstLine="480" w:firstLineChars="200"/>
        <w:jc w:val="left"/>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lang w:val="en-US" w:eastAsia="zh-CN"/>
        </w:rPr>
        <w:t>4</w:t>
      </w:r>
      <w:r>
        <w:rPr>
          <w:rFonts w:hint="default" w:ascii="Times New Roman" w:hAnsi="Times New Roman" w:eastAsia="宋体" w:cs="Times New Roman"/>
          <w:color w:val="auto"/>
          <w:kern w:val="0"/>
          <w:sz w:val="24"/>
          <w:szCs w:val="24"/>
          <w:highlight w:val="none"/>
        </w:rPr>
        <w:t>.2处罚措施</w:t>
      </w:r>
    </w:p>
    <w:p w14:paraId="0FE59D4C">
      <w:pPr>
        <w:pageBreakBefore w:val="0"/>
        <w:widowControl/>
        <w:numPr>
          <w:ilvl w:val="0"/>
          <w:numId w:val="0"/>
        </w:numPr>
        <w:kinsoku/>
        <w:wordWrap/>
        <w:overflowPunct/>
        <w:topLinePunct w:val="0"/>
        <w:autoSpaceDE/>
        <w:autoSpaceDN/>
        <w:bidi w:val="0"/>
        <w:spacing w:line="440" w:lineRule="exact"/>
        <w:ind w:left="0" w:leftChars="0" w:firstLine="480" w:firstLineChars="200"/>
        <w:jc w:val="left"/>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lang w:val="en-US" w:eastAsia="zh-CN" w:bidi="ar-SA"/>
        </w:rPr>
        <w:t>（1）</w:t>
      </w:r>
      <w:r>
        <w:rPr>
          <w:rFonts w:hint="default" w:ascii="Times New Roman" w:hAnsi="Times New Roman" w:eastAsia="宋体" w:cs="Times New Roman"/>
          <w:color w:val="auto"/>
          <w:kern w:val="0"/>
          <w:sz w:val="24"/>
          <w:szCs w:val="24"/>
          <w:highlight w:val="none"/>
          <w:lang w:eastAsia="zh-CN"/>
        </w:rPr>
        <w:t>乙方</w:t>
      </w:r>
      <w:r>
        <w:rPr>
          <w:rFonts w:hint="default" w:ascii="Times New Roman" w:hAnsi="Times New Roman" w:eastAsia="宋体" w:cs="Times New Roman"/>
          <w:color w:val="auto"/>
          <w:kern w:val="0"/>
          <w:sz w:val="24"/>
          <w:szCs w:val="24"/>
          <w:highlight w:val="none"/>
        </w:rPr>
        <w:t>根据投标文件或合同的约定派遣具有相应资格的从业人员进行项目服务，服务时间须服从项目进度需要；</w:t>
      </w:r>
      <w:r>
        <w:rPr>
          <w:rFonts w:hint="default" w:ascii="Times New Roman" w:hAnsi="Times New Roman" w:eastAsia="宋体" w:cs="Times New Roman"/>
          <w:color w:val="auto"/>
          <w:kern w:val="0"/>
          <w:sz w:val="24"/>
          <w:szCs w:val="24"/>
          <w:highlight w:val="none"/>
          <w:lang w:eastAsia="zh-CN"/>
        </w:rPr>
        <w:t>乙方</w:t>
      </w:r>
      <w:r>
        <w:rPr>
          <w:rFonts w:hint="default" w:ascii="Times New Roman" w:hAnsi="Times New Roman" w:eastAsia="宋体" w:cs="Times New Roman"/>
          <w:color w:val="auto"/>
          <w:kern w:val="0"/>
          <w:sz w:val="24"/>
          <w:szCs w:val="24"/>
          <w:highlight w:val="none"/>
        </w:rPr>
        <w:t>派出的工作人员，须具有良好的职业道德，工作程序和方法必须符合国家和地方的相关</w:t>
      </w:r>
      <w:r>
        <w:rPr>
          <w:rFonts w:hint="default" w:ascii="Times New Roman" w:hAnsi="Times New Roman" w:eastAsia="宋体" w:cs="Times New Roman"/>
          <w:color w:val="auto"/>
          <w:kern w:val="0"/>
          <w:sz w:val="24"/>
          <w:szCs w:val="24"/>
          <w:highlight w:val="none"/>
          <w:lang w:eastAsia="zh-CN"/>
        </w:rPr>
        <w:t>法律法规</w:t>
      </w:r>
      <w:r>
        <w:rPr>
          <w:rFonts w:hint="default" w:ascii="Times New Roman" w:hAnsi="Times New Roman" w:eastAsia="宋体" w:cs="Times New Roman"/>
          <w:color w:val="auto"/>
          <w:kern w:val="0"/>
          <w:sz w:val="24"/>
          <w:szCs w:val="24"/>
          <w:highlight w:val="none"/>
        </w:rPr>
        <w:t>；人员必须为投标文件和合同约定人员，不得变更，乙方如需</w:t>
      </w:r>
      <w:r>
        <w:rPr>
          <w:rFonts w:hint="eastAsia" w:ascii="Times New Roman" w:hAnsi="Times New Roman" w:eastAsia="宋体" w:cs="Times New Roman"/>
          <w:color w:val="auto"/>
          <w:kern w:val="0"/>
          <w:sz w:val="24"/>
          <w:szCs w:val="24"/>
          <w:highlight w:val="none"/>
          <w:lang w:val="en-US" w:eastAsia="zh-CN"/>
        </w:rPr>
        <w:t>更换项目组人员，必须提前向甲方提交书面申请并完成报备审批手续。未经甲方同意</w:t>
      </w:r>
      <w:r>
        <w:rPr>
          <w:rFonts w:hint="default" w:ascii="Times New Roman" w:hAnsi="Times New Roman" w:eastAsia="宋体" w:cs="Times New Roman"/>
          <w:color w:val="auto"/>
          <w:kern w:val="0"/>
          <w:sz w:val="24"/>
          <w:szCs w:val="24"/>
          <w:highlight w:val="none"/>
        </w:rPr>
        <w:t>擅自变更</w:t>
      </w:r>
      <w:r>
        <w:rPr>
          <w:rFonts w:hint="eastAsia" w:ascii="Times New Roman" w:hAnsi="Times New Roman" w:eastAsia="宋体" w:cs="Times New Roman"/>
          <w:color w:val="auto"/>
          <w:kern w:val="0"/>
          <w:sz w:val="24"/>
          <w:szCs w:val="24"/>
          <w:highlight w:val="none"/>
          <w:lang w:eastAsia="zh-CN"/>
        </w:rPr>
        <w:t>的</w:t>
      </w:r>
      <w:r>
        <w:rPr>
          <w:rFonts w:hint="default" w:ascii="Times New Roman" w:hAnsi="Times New Roman" w:eastAsia="宋体" w:cs="Times New Roman"/>
          <w:color w:val="auto"/>
          <w:kern w:val="0"/>
          <w:sz w:val="24"/>
          <w:szCs w:val="24"/>
          <w:highlight w:val="none"/>
        </w:rPr>
        <w:t>，每一人处以5000元</w:t>
      </w:r>
      <w:r>
        <w:rPr>
          <w:rFonts w:hint="default" w:ascii="Times New Roman" w:hAnsi="Times New Roman" w:eastAsia="宋体" w:cs="Times New Roman"/>
          <w:color w:val="auto"/>
          <w:kern w:val="0"/>
          <w:sz w:val="24"/>
          <w:szCs w:val="24"/>
          <w:highlight w:val="none"/>
          <w:lang w:eastAsia="zh-CN"/>
        </w:rPr>
        <w:t>违约金</w:t>
      </w:r>
      <w:r>
        <w:rPr>
          <w:rFonts w:hint="default" w:ascii="Times New Roman" w:hAnsi="Times New Roman" w:eastAsia="宋体" w:cs="Times New Roman"/>
          <w:color w:val="auto"/>
          <w:kern w:val="0"/>
          <w:sz w:val="24"/>
          <w:szCs w:val="24"/>
          <w:highlight w:val="none"/>
        </w:rPr>
        <w:t>，</w:t>
      </w:r>
      <w:r>
        <w:rPr>
          <w:rFonts w:hint="default" w:ascii="Times New Roman" w:hAnsi="Times New Roman" w:eastAsia="宋体" w:cs="Times New Roman"/>
          <w:color w:val="auto"/>
          <w:kern w:val="0"/>
          <w:sz w:val="24"/>
          <w:szCs w:val="24"/>
          <w:highlight w:val="none"/>
          <w:lang w:eastAsia="zh-CN"/>
        </w:rPr>
        <w:t>违约</w:t>
      </w:r>
      <w:r>
        <w:rPr>
          <w:rFonts w:hint="default" w:ascii="Times New Roman" w:hAnsi="Times New Roman" w:eastAsia="宋体" w:cs="Times New Roman"/>
          <w:color w:val="auto"/>
          <w:kern w:val="0"/>
          <w:sz w:val="24"/>
          <w:szCs w:val="24"/>
          <w:highlight w:val="none"/>
        </w:rPr>
        <w:t>金直接从审计报酬或履约保证金中扣除，情节严重者</w:t>
      </w:r>
      <w:r>
        <w:rPr>
          <w:rFonts w:hint="default" w:ascii="Times New Roman" w:hAnsi="Times New Roman" w:eastAsia="宋体" w:cs="Times New Roman"/>
          <w:color w:val="auto"/>
          <w:kern w:val="0"/>
          <w:sz w:val="24"/>
          <w:szCs w:val="24"/>
          <w:highlight w:val="none"/>
          <w:lang w:eastAsia="zh-CN"/>
        </w:rPr>
        <w:t>甲方</w:t>
      </w:r>
      <w:r>
        <w:rPr>
          <w:rFonts w:hint="default" w:ascii="Times New Roman" w:hAnsi="Times New Roman" w:eastAsia="宋体" w:cs="Times New Roman"/>
          <w:color w:val="auto"/>
          <w:kern w:val="0"/>
          <w:sz w:val="24"/>
          <w:szCs w:val="24"/>
          <w:highlight w:val="none"/>
        </w:rPr>
        <w:t>可解除合同，没收履约保证金</w:t>
      </w:r>
      <w:r>
        <w:rPr>
          <w:rFonts w:hint="default" w:ascii="Times New Roman" w:hAnsi="Times New Roman" w:eastAsia="宋体" w:cs="Times New Roman"/>
          <w:color w:val="auto"/>
          <w:kern w:val="0"/>
          <w:sz w:val="24"/>
          <w:szCs w:val="24"/>
          <w:highlight w:val="none"/>
          <w:lang w:eastAsia="zh-CN"/>
        </w:rPr>
        <w:t>，咨询费</w:t>
      </w:r>
      <w:r>
        <w:rPr>
          <w:rFonts w:hint="default" w:ascii="Times New Roman" w:hAnsi="Times New Roman" w:eastAsia="宋体" w:cs="Times New Roman"/>
          <w:color w:val="auto"/>
          <w:kern w:val="0"/>
          <w:sz w:val="24"/>
          <w:szCs w:val="24"/>
          <w:highlight w:val="none"/>
        </w:rPr>
        <w:t>用不予支付。</w:t>
      </w:r>
    </w:p>
    <w:p w14:paraId="35AD0383">
      <w:pPr>
        <w:pageBreakBefore w:val="0"/>
        <w:widowControl/>
        <w:kinsoku/>
        <w:wordWrap/>
        <w:overflowPunct/>
        <w:topLinePunct w:val="0"/>
        <w:autoSpaceDE/>
        <w:autoSpaceDN/>
        <w:bidi w:val="0"/>
        <w:spacing w:line="440" w:lineRule="exact"/>
        <w:ind w:left="0" w:firstLine="480" w:firstLineChars="200"/>
        <w:jc w:val="left"/>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（2）</w:t>
      </w:r>
      <w:r>
        <w:rPr>
          <w:rFonts w:hint="default" w:ascii="Times New Roman" w:hAnsi="Times New Roman" w:eastAsia="宋体" w:cs="Times New Roman"/>
          <w:color w:val="auto"/>
          <w:kern w:val="0"/>
          <w:sz w:val="24"/>
          <w:szCs w:val="24"/>
          <w:highlight w:val="none"/>
          <w:lang w:eastAsia="zh-CN"/>
        </w:rPr>
        <w:t>乙方</w:t>
      </w:r>
      <w:r>
        <w:rPr>
          <w:rFonts w:hint="default" w:ascii="Times New Roman" w:hAnsi="Times New Roman" w:eastAsia="宋体" w:cs="Times New Roman"/>
          <w:color w:val="auto"/>
          <w:kern w:val="0"/>
          <w:sz w:val="24"/>
          <w:szCs w:val="24"/>
          <w:highlight w:val="none"/>
        </w:rPr>
        <w:t>应派遣投标文件和合同约定项目负责人参与本项目</w:t>
      </w:r>
      <w:r>
        <w:rPr>
          <w:rFonts w:hint="default" w:ascii="Times New Roman" w:hAnsi="Times New Roman" w:eastAsia="宋体" w:cs="Times New Roman"/>
          <w:color w:val="auto"/>
          <w:kern w:val="0"/>
          <w:sz w:val="24"/>
          <w:szCs w:val="24"/>
          <w:highlight w:val="none"/>
          <w:lang w:val="en-US" w:eastAsia="zh-CN"/>
        </w:rPr>
        <w:t>竣工结算复审</w:t>
      </w:r>
      <w:r>
        <w:rPr>
          <w:rFonts w:hint="default" w:ascii="Times New Roman" w:hAnsi="Times New Roman" w:eastAsia="宋体" w:cs="Times New Roman"/>
          <w:color w:val="auto"/>
          <w:kern w:val="0"/>
          <w:sz w:val="24"/>
          <w:szCs w:val="24"/>
          <w:highlight w:val="none"/>
        </w:rPr>
        <w:t>工作，在本项目</w:t>
      </w:r>
      <w:r>
        <w:rPr>
          <w:rFonts w:hint="default" w:ascii="Times New Roman" w:hAnsi="Times New Roman" w:eastAsia="宋体" w:cs="Times New Roman"/>
          <w:color w:val="auto"/>
          <w:kern w:val="0"/>
          <w:sz w:val="24"/>
          <w:szCs w:val="24"/>
          <w:highlight w:val="none"/>
          <w:lang w:val="en-US" w:eastAsia="zh-CN"/>
        </w:rPr>
        <w:t>竣工结算复审</w:t>
      </w:r>
      <w:r>
        <w:rPr>
          <w:rFonts w:hint="default" w:ascii="Times New Roman" w:hAnsi="Times New Roman" w:eastAsia="宋体" w:cs="Times New Roman"/>
          <w:color w:val="auto"/>
          <w:kern w:val="0"/>
          <w:sz w:val="24"/>
          <w:szCs w:val="24"/>
          <w:highlight w:val="none"/>
        </w:rPr>
        <w:t>过程中，项目负责人和投标时确认的项目部人员必须全程跟踪服务。中途项目负责人和项目部人员不能到岗，必须向</w:t>
      </w:r>
      <w:r>
        <w:rPr>
          <w:rFonts w:hint="default" w:ascii="Times New Roman" w:hAnsi="Times New Roman" w:eastAsia="宋体" w:cs="Times New Roman"/>
          <w:color w:val="auto"/>
          <w:kern w:val="0"/>
          <w:sz w:val="24"/>
          <w:szCs w:val="24"/>
          <w:highlight w:val="none"/>
          <w:lang w:eastAsia="zh-CN"/>
        </w:rPr>
        <w:t>甲方</w:t>
      </w:r>
      <w:r>
        <w:rPr>
          <w:rFonts w:hint="default" w:ascii="Times New Roman" w:hAnsi="Times New Roman" w:eastAsia="宋体" w:cs="Times New Roman"/>
          <w:color w:val="auto"/>
          <w:kern w:val="0"/>
          <w:sz w:val="24"/>
          <w:szCs w:val="24"/>
          <w:highlight w:val="none"/>
        </w:rPr>
        <w:t>履行书面请假手续，未经</w:t>
      </w:r>
      <w:r>
        <w:rPr>
          <w:rFonts w:hint="default" w:ascii="Times New Roman" w:hAnsi="Times New Roman" w:eastAsia="宋体" w:cs="Times New Roman"/>
          <w:color w:val="auto"/>
          <w:kern w:val="0"/>
          <w:sz w:val="24"/>
          <w:szCs w:val="24"/>
          <w:highlight w:val="none"/>
          <w:lang w:eastAsia="zh-CN"/>
        </w:rPr>
        <w:t>甲方</w:t>
      </w:r>
      <w:r>
        <w:rPr>
          <w:rFonts w:hint="default" w:ascii="Times New Roman" w:hAnsi="Times New Roman" w:eastAsia="宋体" w:cs="Times New Roman"/>
          <w:color w:val="auto"/>
          <w:kern w:val="0"/>
          <w:sz w:val="24"/>
          <w:szCs w:val="24"/>
          <w:highlight w:val="none"/>
        </w:rPr>
        <w:t>同意，每发生一次处以1000元整</w:t>
      </w:r>
      <w:r>
        <w:rPr>
          <w:rFonts w:hint="default" w:ascii="Times New Roman" w:hAnsi="Times New Roman" w:eastAsia="宋体" w:cs="Times New Roman"/>
          <w:color w:val="auto"/>
          <w:kern w:val="0"/>
          <w:sz w:val="24"/>
          <w:szCs w:val="24"/>
          <w:highlight w:val="none"/>
          <w:lang w:eastAsia="zh-CN"/>
        </w:rPr>
        <w:t>违约金</w:t>
      </w:r>
      <w:r>
        <w:rPr>
          <w:rFonts w:hint="default" w:ascii="Times New Roman" w:hAnsi="Times New Roman" w:eastAsia="宋体" w:cs="Times New Roman"/>
          <w:color w:val="auto"/>
          <w:kern w:val="0"/>
          <w:sz w:val="24"/>
          <w:szCs w:val="24"/>
          <w:highlight w:val="none"/>
        </w:rPr>
        <w:t>，</w:t>
      </w:r>
      <w:r>
        <w:rPr>
          <w:rFonts w:hint="default" w:ascii="Times New Roman" w:hAnsi="Times New Roman" w:eastAsia="宋体" w:cs="Times New Roman"/>
          <w:color w:val="auto"/>
          <w:kern w:val="0"/>
          <w:sz w:val="24"/>
          <w:szCs w:val="24"/>
          <w:highlight w:val="none"/>
          <w:lang w:eastAsia="zh-CN"/>
        </w:rPr>
        <w:t>违约金</w:t>
      </w:r>
      <w:r>
        <w:rPr>
          <w:rFonts w:hint="default" w:ascii="Times New Roman" w:hAnsi="Times New Roman" w:eastAsia="宋体" w:cs="Times New Roman"/>
          <w:color w:val="auto"/>
          <w:kern w:val="0"/>
          <w:sz w:val="24"/>
          <w:szCs w:val="24"/>
          <w:highlight w:val="none"/>
        </w:rPr>
        <w:t>直接从审计报酬或履约保证金中扣除，累计达三次以上时，</w:t>
      </w:r>
      <w:r>
        <w:rPr>
          <w:rFonts w:hint="default" w:ascii="Times New Roman" w:hAnsi="Times New Roman" w:eastAsia="宋体" w:cs="Times New Roman"/>
          <w:color w:val="auto"/>
          <w:kern w:val="0"/>
          <w:sz w:val="24"/>
          <w:szCs w:val="24"/>
          <w:highlight w:val="none"/>
          <w:lang w:eastAsia="zh-CN"/>
        </w:rPr>
        <w:t>甲方</w:t>
      </w:r>
      <w:r>
        <w:rPr>
          <w:rFonts w:hint="default" w:ascii="Times New Roman" w:hAnsi="Times New Roman" w:eastAsia="宋体" w:cs="Times New Roman"/>
          <w:color w:val="auto"/>
          <w:kern w:val="0"/>
          <w:sz w:val="24"/>
          <w:szCs w:val="24"/>
          <w:highlight w:val="none"/>
        </w:rPr>
        <w:t>可解除合同，没收履约保证金</w:t>
      </w:r>
      <w:r>
        <w:rPr>
          <w:rFonts w:hint="default" w:ascii="Times New Roman" w:hAnsi="Times New Roman" w:eastAsia="宋体" w:cs="Times New Roman"/>
          <w:color w:val="auto"/>
          <w:kern w:val="0"/>
          <w:sz w:val="24"/>
          <w:szCs w:val="24"/>
          <w:highlight w:val="none"/>
          <w:lang w:eastAsia="zh-CN"/>
        </w:rPr>
        <w:t>，咨询费</w:t>
      </w:r>
      <w:r>
        <w:rPr>
          <w:rFonts w:hint="default" w:ascii="Times New Roman" w:hAnsi="Times New Roman" w:eastAsia="宋体" w:cs="Times New Roman"/>
          <w:color w:val="auto"/>
          <w:kern w:val="0"/>
          <w:sz w:val="24"/>
          <w:szCs w:val="24"/>
          <w:highlight w:val="none"/>
        </w:rPr>
        <w:t>用不予支付。若擅自更换项目负责人的，经</w:t>
      </w:r>
      <w:r>
        <w:rPr>
          <w:rFonts w:hint="default" w:ascii="Times New Roman" w:hAnsi="Times New Roman" w:eastAsia="宋体" w:cs="Times New Roman"/>
          <w:color w:val="auto"/>
          <w:kern w:val="0"/>
          <w:sz w:val="24"/>
          <w:szCs w:val="24"/>
          <w:highlight w:val="none"/>
          <w:lang w:eastAsia="zh-CN"/>
        </w:rPr>
        <w:t>甲方</w:t>
      </w:r>
      <w:r>
        <w:rPr>
          <w:rFonts w:hint="default" w:ascii="Times New Roman" w:hAnsi="Times New Roman" w:eastAsia="宋体" w:cs="Times New Roman"/>
          <w:color w:val="auto"/>
          <w:kern w:val="0"/>
          <w:sz w:val="24"/>
          <w:szCs w:val="24"/>
          <w:highlight w:val="none"/>
        </w:rPr>
        <w:t>提出仍未改正的，</w:t>
      </w:r>
      <w:r>
        <w:rPr>
          <w:rFonts w:hint="default" w:ascii="Times New Roman" w:hAnsi="Times New Roman" w:eastAsia="宋体" w:cs="Times New Roman"/>
          <w:color w:val="auto"/>
          <w:kern w:val="0"/>
          <w:sz w:val="24"/>
          <w:szCs w:val="24"/>
          <w:highlight w:val="none"/>
          <w:lang w:eastAsia="zh-CN"/>
        </w:rPr>
        <w:t>甲方</w:t>
      </w:r>
      <w:r>
        <w:rPr>
          <w:rFonts w:hint="default" w:ascii="Times New Roman" w:hAnsi="Times New Roman" w:eastAsia="宋体" w:cs="Times New Roman"/>
          <w:color w:val="auto"/>
          <w:kern w:val="0"/>
          <w:sz w:val="24"/>
          <w:szCs w:val="24"/>
          <w:highlight w:val="none"/>
        </w:rPr>
        <w:t>有权终止合同，因此给</w:t>
      </w:r>
      <w:r>
        <w:rPr>
          <w:rFonts w:hint="default" w:ascii="Times New Roman" w:hAnsi="Times New Roman" w:eastAsia="宋体" w:cs="Times New Roman"/>
          <w:color w:val="auto"/>
          <w:kern w:val="0"/>
          <w:sz w:val="24"/>
          <w:szCs w:val="24"/>
          <w:highlight w:val="none"/>
          <w:lang w:eastAsia="zh-CN"/>
        </w:rPr>
        <w:t>甲方</w:t>
      </w:r>
      <w:r>
        <w:rPr>
          <w:rFonts w:hint="default" w:ascii="Times New Roman" w:hAnsi="Times New Roman" w:eastAsia="宋体" w:cs="Times New Roman"/>
          <w:color w:val="auto"/>
          <w:kern w:val="0"/>
          <w:sz w:val="24"/>
          <w:szCs w:val="24"/>
          <w:highlight w:val="none"/>
        </w:rPr>
        <w:t>造成损失的，</w:t>
      </w:r>
      <w:r>
        <w:rPr>
          <w:rFonts w:hint="default" w:ascii="Times New Roman" w:hAnsi="Times New Roman" w:eastAsia="宋体" w:cs="Times New Roman"/>
          <w:color w:val="auto"/>
          <w:kern w:val="0"/>
          <w:sz w:val="24"/>
          <w:szCs w:val="24"/>
          <w:highlight w:val="none"/>
          <w:lang w:eastAsia="zh-CN"/>
        </w:rPr>
        <w:t>甲方</w:t>
      </w:r>
      <w:r>
        <w:rPr>
          <w:rFonts w:hint="default" w:ascii="Times New Roman" w:hAnsi="Times New Roman" w:eastAsia="宋体" w:cs="Times New Roman"/>
          <w:color w:val="auto"/>
          <w:kern w:val="0"/>
          <w:sz w:val="24"/>
          <w:szCs w:val="24"/>
          <w:highlight w:val="none"/>
        </w:rPr>
        <w:t>将依法追偿。</w:t>
      </w:r>
    </w:p>
    <w:p w14:paraId="19700EEC">
      <w:pPr>
        <w:pageBreakBefore w:val="0"/>
        <w:widowControl/>
        <w:kinsoku/>
        <w:wordWrap/>
        <w:overflowPunct/>
        <w:topLinePunct w:val="0"/>
        <w:autoSpaceDE/>
        <w:autoSpaceDN/>
        <w:bidi w:val="0"/>
        <w:spacing w:line="440" w:lineRule="exact"/>
        <w:ind w:left="0" w:firstLine="480" w:firstLineChars="200"/>
        <w:jc w:val="left"/>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（3）</w:t>
      </w:r>
      <w:r>
        <w:rPr>
          <w:rFonts w:hint="default" w:ascii="Times New Roman" w:hAnsi="Times New Roman" w:eastAsia="宋体" w:cs="Times New Roman"/>
          <w:color w:val="auto"/>
          <w:kern w:val="0"/>
          <w:sz w:val="24"/>
          <w:szCs w:val="24"/>
          <w:highlight w:val="none"/>
          <w:lang w:eastAsia="zh-CN"/>
        </w:rPr>
        <w:t>乙方</w:t>
      </w:r>
      <w:r>
        <w:rPr>
          <w:rFonts w:hint="default" w:ascii="Times New Roman" w:hAnsi="Times New Roman" w:eastAsia="宋体" w:cs="Times New Roman"/>
          <w:color w:val="auto"/>
          <w:kern w:val="0"/>
          <w:sz w:val="24"/>
          <w:szCs w:val="24"/>
          <w:highlight w:val="none"/>
        </w:rPr>
        <w:t>要保证所审计项目在规定的期限内完成审计工作，因</w:t>
      </w:r>
      <w:r>
        <w:rPr>
          <w:rFonts w:hint="default" w:ascii="Times New Roman" w:hAnsi="Times New Roman" w:eastAsia="宋体" w:cs="Times New Roman"/>
          <w:color w:val="auto"/>
          <w:kern w:val="0"/>
          <w:sz w:val="24"/>
          <w:szCs w:val="24"/>
          <w:highlight w:val="none"/>
          <w:lang w:eastAsia="zh-CN"/>
        </w:rPr>
        <w:t>乙方</w:t>
      </w:r>
      <w:r>
        <w:rPr>
          <w:rFonts w:hint="default" w:ascii="Times New Roman" w:hAnsi="Times New Roman" w:eastAsia="宋体" w:cs="Times New Roman"/>
          <w:color w:val="auto"/>
          <w:kern w:val="0"/>
          <w:sz w:val="24"/>
          <w:szCs w:val="24"/>
          <w:highlight w:val="none"/>
        </w:rPr>
        <w:t>原因在规定的时间内没有完成的，处以400元/天</w:t>
      </w:r>
      <w:r>
        <w:rPr>
          <w:rFonts w:hint="default" w:ascii="Times New Roman" w:hAnsi="Times New Roman" w:eastAsia="宋体" w:cs="Times New Roman"/>
          <w:color w:val="auto"/>
          <w:kern w:val="0"/>
          <w:sz w:val="24"/>
          <w:szCs w:val="24"/>
          <w:highlight w:val="none"/>
          <w:lang w:eastAsia="zh-CN"/>
        </w:rPr>
        <w:t>违约金</w:t>
      </w:r>
      <w:r>
        <w:rPr>
          <w:rFonts w:hint="default" w:ascii="Times New Roman" w:hAnsi="Times New Roman" w:eastAsia="宋体" w:cs="Times New Roman"/>
          <w:color w:val="auto"/>
          <w:kern w:val="0"/>
          <w:sz w:val="24"/>
          <w:szCs w:val="24"/>
          <w:highlight w:val="none"/>
        </w:rPr>
        <w:t>，超过7天的，</w:t>
      </w:r>
      <w:r>
        <w:rPr>
          <w:rFonts w:hint="default" w:ascii="Times New Roman" w:hAnsi="Times New Roman" w:eastAsia="宋体" w:cs="Times New Roman"/>
          <w:color w:val="auto"/>
          <w:kern w:val="0"/>
          <w:sz w:val="24"/>
          <w:szCs w:val="24"/>
          <w:highlight w:val="none"/>
          <w:lang w:eastAsia="zh-CN"/>
        </w:rPr>
        <w:t>扣咨询费</w:t>
      </w:r>
      <w:r>
        <w:rPr>
          <w:rFonts w:hint="default" w:ascii="Times New Roman" w:hAnsi="Times New Roman" w:eastAsia="宋体" w:cs="Times New Roman"/>
          <w:color w:val="auto"/>
          <w:kern w:val="0"/>
          <w:sz w:val="24"/>
          <w:szCs w:val="24"/>
          <w:highlight w:val="none"/>
        </w:rPr>
        <w:t>的50%，且不少于2000元；因</w:t>
      </w:r>
      <w:r>
        <w:rPr>
          <w:rFonts w:hint="default" w:ascii="Times New Roman" w:hAnsi="Times New Roman" w:eastAsia="宋体" w:cs="Times New Roman"/>
          <w:color w:val="auto"/>
          <w:kern w:val="0"/>
          <w:sz w:val="24"/>
          <w:szCs w:val="24"/>
          <w:highlight w:val="none"/>
          <w:lang w:eastAsia="zh-CN"/>
        </w:rPr>
        <w:t>乙方</w:t>
      </w:r>
      <w:r>
        <w:rPr>
          <w:rFonts w:hint="default" w:ascii="Times New Roman" w:hAnsi="Times New Roman" w:eastAsia="宋体" w:cs="Times New Roman"/>
          <w:color w:val="auto"/>
          <w:kern w:val="0"/>
          <w:sz w:val="24"/>
          <w:szCs w:val="24"/>
          <w:highlight w:val="none"/>
        </w:rPr>
        <w:t>非人为故意的失误、差错引起纠纷、投诉的，发生一次扣该项目服务费的50%；发生两次的，不予支付该项目的服务费；发生三次及以上的，该项目的服务费不予支付且一年内不得再承接</w:t>
      </w:r>
      <w:r>
        <w:rPr>
          <w:rFonts w:hint="default" w:ascii="Times New Roman" w:hAnsi="Times New Roman" w:eastAsia="宋体" w:cs="Times New Roman"/>
          <w:color w:val="auto"/>
          <w:kern w:val="0"/>
          <w:sz w:val="24"/>
          <w:szCs w:val="24"/>
          <w:highlight w:val="none"/>
          <w:lang w:eastAsia="zh-CN"/>
        </w:rPr>
        <w:t>甲方</w:t>
      </w:r>
      <w:r>
        <w:rPr>
          <w:rFonts w:hint="default" w:ascii="Times New Roman" w:hAnsi="Times New Roman" w:eastAsia="宋体" w:cs="Times New Roman"/>
          <w:color w:val="auto"/>
          <w:kern w:val="0"/>
          <w:sz w:val="24"/>
          <w:szCs w:val="24"/>
          <w:highlight w:val="none"/>
        </w:rPr>
        <w:t>的任何业务。</w:t>
      </w:r>
    </w:p>
    <w:p w14:paraId="095DF9AA">
      <w:pPr>
        <w:pageBreakBefore w:val="0"/>
        <w:widowControl/>
        <w:kinsoku/>
        <w:wordWrap/>
        <w:overflowPunct/>
        <w:topLinePunct w:val="0"/>
        <w:autoSpaceDE/>
        <w:autoSpaceDN/>
        <w:bidi w:val="0"/>
        <w:spacing w:line="440" w:lineRule="exact"/>
        <w:ind w:left="0" w:firstLine="480" w:firstLineChars="200"/>
        <w:jc w:val="left"/>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（4）</w:t>
      </w:r>
      <w:r>
        <w:rPr>
          <w:rFonts w:hint="default" w:ascii="Times New Roman" w:hAnsi="Times New Roman" w:eastAsia="宋体" w:cs="Times New Roman"/>
          <w:color w:val="auto"/>
          <w:kern w:val="0"/>
          <w:sz w:val="24"/>
          <w:szCs w:val="24"/>
          <w:highlight w:val="none"/>
          <w:lang w:eastAsia="zh-CN"/>
        </w:rPr>
        <w:t>乙方</w:t>
      </w:r>
      <w:r>
        <w:rPr>
          <w:rFonts w:hint="default" w:ascii="Times New Roman" w:hAnsi="Times New Roman" w:eastAsia="宋体" w:cs="Times New Roman"/>
          <w:color w:val="auto"/>
          <w:kern w:val="0"/>
          <w:sz w:val="24"/>
          <w:szCs w:val="24"/>
          <w:highlight w:val="none"/>
        </w:rPr>
        <w:t>应在审计结束后15天内将所有文件装订好交给</w:t>
      </w:r>
      <w:r>
        <w:rPr>
          <w:rFonts w:hint="default" w:ascii="Times New Roman" w:hAnsi="Times New Roman" w:eastAsia="宋体" w:cs="Times New Roman"/>
          <w:color w:val="auto"/>
          <w:kern w:val="0"/>
          <w:sz w:val="24"/>
          <w:szCs w:val="24"/>
          <w:highlight w:val="none"/>
          <w:lang w:eastAsia="zh-CN"/>
        </w:rPr>
        <w:t>甲方</w:t>
      </w:r>
      <w:r>
        <w:rPr>
          <w:rFonts w:hint="default" w:ascii="Times New Roman" w:hAnsi="Times New Roman" w:eastAsia="宋体" w:cs="Times New Roman"/>
          <w:color w:val="auto"/>
          <w:kern w:val="0"/>
          <w:sz w:val="24"/>
          <w:szCs w:val="24"/>
          <w:highlight w:val="none"/>
        </w:rPr>
        <w:t>，如内容不全需及时完善，延误时间的，处以500元/天的</w:t>
      </w:r>
      <w:r>
        <w:rPr>
          <w:rFonts w:hint="default" w:ascii="Times New Roman" w:hAnsi="Times New Roman" w:eastAsia="宋体" w:cs="Times New Roman"/>
          <w:color w:val="auto"/>
          <w:kern w:val="0"/>
          <w:sz w:val="24"/>
          <w:szCs w:val="24"/>
          <w:highlight w:val="none"/>
          <w:lang w:eastAsia="zh-CN"/>
        </w:rPr>
        <w:t>违约金</w:t>
      </w:r>
      <w:r>
        <w:rPr>
          <w:rFonts w:hint="default" w:ascii="Times New Roman" w:hAnsi="Times New Roman" w:eastAsia="宋体" w:cs="Times New Roman"/>
          <w:color w:val="auto"/>
          <w:kern w:val="0"/>
          <w:sz w:val="24"/>
          <w:szCs w:val="24"/>
          <w:highlight w:val="none"/>
        </w:rPr>
        <w:t>。</w:t>
      </w:r>
    </w:p>
    <w:p w14:paraId="3C58C17F">
      <w:pPr>
        <w:pageBreakBefore w:val="0"/>
        <w:widowControl/>
        <w:kinsoku/>
        <w:wordWrap/>
        <w:overflowPunct/>
        <w:topLinePunct w:val="0"/>
        <w:autoSpaceDE/>
        <w:autoSpaceDN/>
        <w:bidi w:val="0"/>
        <w:spacing w:line="440" w:lineRule="exact"/>
        <w:ind w:left="0" w:firstLine="480" w:firstLineChars="200"/>
        <w:jc w:val="left"/>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（5）</w:t>
      </w:r>
      <w:r>
        <w:rPr>
          <w:rFonts w:hint="default" w:ascii="Times New Roman" w:hAnsi="Times New Roman" w:eastAsia="宋体" w:cs="Times New Roman"/>
          <w:color w:val="auto"/>
          <w:kern w:val="0"/>
          <w:sz w:val="24"/>
          <w:szCs w:val="24"/>
          <w:highlight w:val="none"/>
          <w:lang w:eastAsia="zh-CN"/>
        </w:rPr>
        <w:t>乙方</w:t>
      </w:r>
      <w:r>
        <w:rPr>
          <w:rFonts w:hint="default" w:ascii="Times New Roman" w:hAnsi="Times New Roman" w:eastAsia="宋体" w:cs="Times New Roman"/>
          <w:color w:val="auto"/>
          <w:kern w:val="0"/>
          <w:sz w:val="24"/>
          <w:szCs w:val="24"/>
          <w:highlight w:val="none"/>
        </w:rPr>
        <w:t>应确保项目审计依法合规进行，如出现涉及投诉的，应积极处理，如</w:t>
      </w:r>
      <w:r>
        <w:rPr>
          <w:rFonts w:hint="default" w:ascii="Times New Roman" w:hAnsi="Times New Roman" w:eastAsia="宋体" w:cs="Times New Roman"/>
          <w:color w:val="auto"/>
          <w:kern w:val="0"/>
          <w:sz w:val="24"/>
          <w:szCs w:val="24"/>
          <w:highlight w:val="none"/>
          <w:lang w:eastAsia="zh-CN"/>
        </w:rPr>
        <w:t>乙方</w:t>
      </w:r>
      <w:r>
        <w:rPr>
          <w:rFonts w:hint="default" w:ascii="Times New Roman" w:hAnsi="Times New Roman" w:eastAsia="宋体" w:cs="Times New Roman"/>
          <w:color w:val="auto"/>
          <w:kern w:val="0"/>
          <w:sz w:val="24"/>
          <w:szCs w:val="24"/>
          <w:highlight w:val="none"/>
        </w:rPr>
        <w:t>故意推诿，造成投诉久拖不决，造成较坏影响或影响工程进展的，</w:t>
      </w:r>
      <w:r>
        <w:rPr>
          <w:rFonts w:hint="default" w:ascii="Times New Roman" w:hAnsi="Times New Roman" w:eastAsia="宋体" w:cs="Times New Roman"/>
          <w:color w:val="auto"/>
          <w:kern w:val="0"/>
          <w:sz w:val="24"/>
          <w:szCs w:val="24"/>
          <w:highlight w:val="none"/>
          <w:lang w:eastAsia="zh-CN"/>
        </w:rPr>
        <w:t>甲方</w:t>
      </w:r>
      <w:r>
        <w:rPr>
          <w:rFonts w:hint="default" w:ascii="Times New Roman" w:hAnsi="Times New Roman" w:eastAsia="宋体" w:cs="Times New Roman"/>
          <w:color w:val="auto"/>
          <w:kern w:val="0"/>
          <w:sz w:val="24"/>
          <w:szCs w:val="24"/>
          <w:highlight w:val="none"/>
        </w:rPr>
        <w:t>不予支付该项目</w:t>
      </w:r>
      <w:r>
        <w:rPr>
          <w:rFonts w:hint="default" w:ascii="Times New Roman" w:hAnsi="Times New Roman" w:eastAsia="宋体" w:cs="Times New Roman"/>
          <w:color w:val="auto"/>
          <w:kern w:val="0"/>
          <w:sz w:val="24"/>
          <w:szCs w:val="24"/>
          <w:highlight w:val="none"/>
          <w:lang w:eastAsia="zh-CN"/>
        </w:rPr>
        <w:t>咨询费</w:t>
      </w:r>
      <w:r>
        <w:rPr>
          <w:rFonts w:hint="default" w:ascii="Times New Roman" w:hAnsi="Times New Roman" w:eastAsia="宋体" w:cs="Times New Roman"/>
          <w:color w:val="auto"/>
          <w:kern w:val="0"/>
          <w:sz w:val="24"/>
          <w:szCs w:val="24"/>
          <w:highlight w:val="none"/>
        </w:rPr>
        <w:t>，没收履约保证金</w:t>
      </w:r>
      <w:r>
        <w:rPr>
          <w:rFonts w:hint="default" w:ascii="Times New Roman" w:hAnsi="Times New Roman" w:eastAsia="宋体" w:cs="Times New Roman"/>
          <w:color w:val="auto"/>
          <w:kern w:val="0"/>
          <w:sz w:val="24"/>
          <w:szCs w:val="24"/>
          <w:highlight w:val="none"/>
          <w:lang w:eastAsia="zh-CN"/>
        </w:rPr>
        <w:t>，</w:t>
      </w:r>
      <w:r>
        <w:rPr>
          <w:rFonts w:hint="default" w:ascii="Times New Roman" w:hAnsi="Times New Roman" w:eastAsia="宋体" w:cs="Times New Roman"/>
          <w:color w:val="auto"/>
          <w:kern w:val="0"/>
          <w:sz w:val="24"/>
          <w:szCs w:val="24"/>
          <w:highlight w:val="none"/>
        </w:rPr>
        <w:t>同时不免除其继续履约的义务，并不得再承接</w:t>
      </w:r>
      <w:r>
        <w:rPr>
          <w:rFonts w:hint="default" w:ascii="Times New Roman" w:hAnsi="Times New Roman" w:eastAsia="宋体" w:cs="Times New Roman"/>
          <w:color w:val="auto"/>
          <w:kern w:val="0"/>
          <w:sz w:val="24"/>
          <w:szCs w:val="24"/>
          <w:highlight w:val="none"/>
          <w:lang w:eastAsia="zh-CN"/>
        </w:rPr>
        <w:t>甲方</w:t>
      </w:r>
      <w:r>
        <w:rPr>
          <w:rFonts w:hint="default" w:ascii="Times New Roman" w:hAnsi="Times New Roman" w:eastAsia="宋体" w:cs="Times New Roman"/>
          <w:color w:val="auto"/>
          <w:kern w:val="0"/>
          <w:sz w:val="24"/>
          <w:szCs w:val="24"/>
          <w:highlight w:val="none"/>
        </w:rPr>
        <w:t>业务；造成严重后果的，</w:t>
      </w:r>
      <w:r>
        <w:rPr>
          <w:rFonts w:hint="default" w:ascii="Times New Roman" w:hAnsi="Times New Roman" w:eastAsia="宋体" w:cs="Times New Roman"/>
          <w:color w:val="auto"/>
          <w:kern w:val="0"/>
          <w:sz w:val="24"/>
          <w:szCs w:val="24"/>
          <w:highlight w:val="none"/>
          <w:lang w:eastAsia="zh-CN"/>
        </w:rPr>
        <w:t>甲方</w:t>
      </w:r>
      <w:r>
        <w:rPr>
          <w:rFonts w:hint="default" w:ascii="Times New Roman" w:hAnsi="Times New Roman" w:eastAsia="宋体" w:cs="Times New Roman"/>
          <w:color w:val="auto"/>
          <w:kern w:val="0"/>
          <w:sz w:val="24"/>
          <w:szCs w:val="24"/>
          <w:highlight w:val="none"/>
        </w:rPr>
        <w:t>有权依法追究其经济及法律责任。</w:t>
      </w:r>
    </w:p>
    <w:p w14:paraId="3ED6112A">
      <w:pPr>
        <w:pageBreakBefore w:val="0"/>
        <w:widowControl/>
        <w:kinsoku/>
        <w:wordWrap/>
        <w:overflowPunct/>
        <w:topLinePunct w:val="0"/>
        <w:autoSpaceDE/>
        <w:autoSpaceDN/>
        <w:bidi w:val="0"/>
        <w:spacing w:line="440" w:lineRule="exact"/>
        <w:ind w:left="0" w:firstLine="480" w:firstLineChars="200"/>
        <w:jc w:val="left"/>
        <w:textAlignment w:val="auto"/>
        <w:rPr>
          <w:rFonts w:hint="default" w:ascii="Times New Roman" w:hAnsi="Times New Roman" w:eastAsia="宋体" w:cs="Times New Roman"/>
          <w:color w:val="auto"/>
          <w:kern w:val="0"/>
          <w:sz w:val="24"/>
          <w:szCs w:val="24"/>
          <w:highlight w:val="none"/>
          <w:lang w:eastAsia="zh-CN"/>
        </w:rPr>
      </w:pPr>
      <w:r>
        <w:rPr>
          <w:rFonts w:hint="default" w:ascii="Times New Roman" w:hAnsi="Times New Roman" w:eastAsia="宋体" w:cs="Times New Roman"/>
          <w:color w:val="auto"/>
          <w:kern w:val="0"/>
          <w:sz w:val="24"/>
          <w:szCs w:val="24"/>
          <w:highlight w:val="none"/>
        </w:rPr>
        <w:t>（6）</w:t>
      </w:r>
      <w:r>
        <w:rPr>
          <w:rFonts w:hint="default" w:ascii="Times New Roman" w:hAnsi="Times New Roman" w:eastAsia="宋体" w:cs="Times New Roman"/>
          <w:color w:val="auto"/>
          <w:kern w:val="0"/>
          <w:sz w:val="24"/>
          <w:szCs w:val="24"/>
          <w:highlight w:val="none"/>
          <w:lang w:eastAsia="zh-CN"/>
        </w:rPr>
        <w:t>本项目</w:t>
      </w:r>
      <w:r>
        <w:rPr>
          <w:rFonts w:hint="default" w:ascii="Times New Roman" w:hAnsi="Times New Roman" w:eastAsia="宋体" w:cs="Times New Roman"/>
          <w:color w:val="auto"/>
          <w:kern w:val="0"/>
          <w:sz w:val="24"/>
          <w:szCs w:val="24"/>
          <w:highlight w:val="none"/>
          <w:lang w:val="en-US" w:eastAsia="zh-CN"/>
        </w:rPr>
        <w:t>二审审</w:t>
      </w:r>
      <w:r>
        <w:rPr>
          <w:rFonts w:hint="default" w:ascii="Times New Roman" w:hAnsi="Times New Roman" w:eastAsia="宋体" w:cs="Times New Roman"/>
          <w:color w:val="auto"/>
          <w:kern w:val="0"/>
          <w:sz w:val="24"/>
          <w:szCs w:val="24"/>
          <w:highlight w:val="none"/>
        </w:rPr>
        <w:t>核必须按照提供的图纸及招标文件客观、公正、实事求是地进行审核</w:t>
      </w:r>
      <w:r>
        <w:rPr>
          <w:rFonts w:hint="default" w:ascii="Times New Roman" w:hAnsi="Times New Roman" w:eastAsia="宋体" w:cs="Times New Roman"/>
          <w:color w:val="auto"/>
          <w:kern w:val="0"/>
          <w:sz w:val="24"/>
          <w:szCs w:val="24"/>
          <w:highlight w:val="none"/>
          <w:lang w:eastAsia="zh-CN"/>
        </w:rPr>
        <w:t>。</w:t>
      </w:r>
    </w:p>
    <w:p w14:paraId="6309277F">
      <w:pPr>
        <w:pageBreakBefore w:val="0"/>
        <w:widowControl/>
        <w:kinsoku/>
        <w:wordWrap/>
        <w:overflowPunct/>
        <w:topLinePunct w:val="0"/>
        <w:autoSpaceDE/>
        <w:autoSpaceDN/>
        <w:bidi w:val="0"/>
        <w:spacing w:line="440" w:lineRule="exact"/>
        <w:ind w:left="0" w:firstLine="480" w:firstLineChars="200"/>
        <w:jc w:val="left"/>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（7）</w:t>
      </w:r>
      <w:r>
        <w:rPr>
          <w:rFonts w:hint="default" w:ascii="Times New Roman" w:hAnsi="Times New Roman" w:eastAsia="宋体" w:cs="Times New Roman"/>
          <w:color w:val="auto"/>
          <w:kern w:val="0"/>
          <w:sz w:val="24"/>
          <w:szCs w:val="24"/>
          <w:highlight w:val="none"/>
          <w:lang w:eastAsia="zh-CN"/>
        </w:rPr>
        <w:t>乙方</w:t>
      </w:r>
      <w:r>
        <w:rPr>
          <w:rFonts w:hint="default" w:ascii="Times New Roman" w:hAnsi="Times New Roman" w:eastAsia="宋体" w:cs="Times New Roman"/>
          <w:color w:val="auto"/>
          <w:kern w:val="0"/>
          <w:sz w:val="24"/>
          <w:szCs w:val="24"/>
          <w:highlight w:val="none"/>
        </w:rPr>
        <w:t>应在其审计责任期内就发现的任何问题发表独立、客观的书面审计意见，不应考虑</w:t>
      </w:r>
      <w:r>
        <w:rPr>
          <w:rFonts w:hint="default" w:ascii="Times New Roman" w:hAnsi="Times New Roman" w:eastAsia="宋体" w:cs="Times New Roman"/>
          <w:color w:val="auto"/>
          <w:kern w:val="0"/>
          <w:sz w:val="24"/>
          <w:szCs w:val="24"/>
          <w:highlight w:val="none"/>
          <w:lang w:eastAsia="zh-CN"/>
        </w:rPr>
        <w:t>甲方</w:t>
      </w:r>
      <w:r>
        <w:rPr>
          <w:rFonts w:hint="default" w:ascii="Times New Roman" w:hAnsi="Times New Roman" w:eastAsia="宋体" w:cs="Times New Roman"/>
          <w:color w:val="auto"/>
          <w:kern w:val="0"/>
          <w:sz w:val="24"/>
          <w:szCs w:val="24"/>
          <w:highlight w:val="none"/>
        </w:rPr>
        <w:t>内部、外部的各种因素，也不论该问题当事人双方是否已经签字认可，如果失职，按照合同金额的2%承担因单方责任而造成的经济损失。</w:t>
      </w:r>
    </w:p>
    <w:p w14:paraId="2A1B710B">
      <w:pPr>
        <w:pageBreakBefore w:val="0"/>
        <w:widowControl/>
        <w:kinsoku/>
        <w:wordWrap/>
        <w:overflowPunct/>
        <w:topLinePunct w:val="0"/>
        <w:autoSpaceDE/>
        <w:autoSpaceDN/>
        <w:bidi w:val="0"/>
        <w:spacing w:line="440" w:lineRule="exact"/>
        <w:ind w:left="0" w:firstLine="480" w:firstLineChars="200"/>
        <w:jc w:val="left"/>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lang w:val="en-US" w:eastAsia="zh-CN"/>
        </w:rPr>
        <w:t>4</w:t>
      </w:r>
      <w:r>
        <w:rPr>
          <w:rFonts w:hint="default" w:ascii="Times New Roman" w:hAnsi="Times New Roman" w:eastAsia="宋体" w:cs="Times New Roman"/>
          <w:color w:val="auto"/>
          <w:kern w:val="0"/>
          <w:sz w:val="24"/>
          <w:szCs w:val="24"/>
          <w:highlight w:val="none"/>
        </w:rPr>
        <w:t>.3廉政行为和服务质量的考核</w:t>
      </w:r>
    </w:p>
    <w:p w14:paraId="748D0EAF">
      <w:pPr>
        <w:pageBreakBefore w:val="0"/>
        <w:widowControl/>
        <w:kinsoku/>
        <w:wordWrap/>
        <w:overflowPunct/>
        <w:topLinePunct w:val="0"/>
        <w:autoSpaceDE/>
        <w:autoSpaceDN/>
        <w:bidi w:val="0"/>
        <w:spacing w:line="440" w:lineRule="exact"/>
        <w:ind w:left="0" w:firstLine="480" w:firstLineChars="200"/>
        <w:jc w:val="left"/>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lang w:eastAsia="zh-CN"/>
        </w:rPr>
        <w:t>乙方</w:t>
      </w:r>
      <w:r>
        <w:rPr>
          <w:rFonts w:hint="default" w:ascii="Times New Roman" w:hAnsi="Times New Roman" w:eastAsia="宋体" w:cs="Times New Roman"/>
          <w:color w:val="auto"/>
          <w:kern w:val="0"/>
          <w:sz w:val="24"/>
          <w:szCs w:val="24"/>
          <w:highlight w:val="none"/>
        </w:rPr>
        <w:t>不得收取</w:t>
      </w:r>
      <w:r>
        <w:rPr>
          <w:rFonts w:hint="default" w:ascii="Times New Roman" w:hAnsi="Times New Roman" w:eastAsia="宋体" w:cs="Times New Roman"/>
          <w:color w:val="auto"/>
          <w:kern w:val="0"/>
          <w:sz w:val="24"/>
          <w:szCs w:val="24"/>
          <w:highlight w:val="none"/>
          <w:lang w:eastAsia="zh-CN"/>
        </w:rPr>
        <w:t>被审的</w:t>
      </w:r>
      <w:r>
        <w:rPr>
          <w:rFonts w:hint="default" w:ascii="Times New Roman" w:hAnsi="Times New Roman" w:eastAsia="宋体" w:cs="Times New Roman"/>
          <w:color w:val="auto"/>
          <w:kern w:val="0"/>
          <w:sz w:val="24"/>
          <w:szCs w:val="24"/>
          <w:highlight w:val="none"/>
        </w:rPr>
        <w:t>施工单位或材料供应商发放的红包或其他形式的礼品、好处（含请吃、请玩）。如果违反上述</w:t>
      </w:r>
      <w:r>
        <w:rPr>
          <w:rFonts w:hint="default" w:ascii="Times New Roman" w:hAnsi="Times New Roman" w:eastAsia="宋体" w:cs="Times New Roman"/>
          <w:b w:val="0"/>
          <w:bCs w:val="0"/>
          <w:color w:val="auto"/>
          <w:kern w:val="0"/>
          <w:sz w:val="24"/>
          <w:szCs w:val="24"/>
          <w:highlight w:val="none"/>
          <w:lang w:val="en-US" w:eastAsia="zh-CN"/>
        </w:rPr>
        <w:t>廉政规定</w:t>
      </w:r>
      <w:r>
        <w:rPr>
          <w:rFonts w:hint="default" w:ascii="Times New Roman" w:hAnsi="Times New Roman" w:eastAsia="宋体" w:cs="Times New Roman"/>
          <w:color w:val="auto"/>
          <w:kern w:val="0"/>
          <w:sz w:val="24"/>
          <w:szCs w:val="24"/>
          <w:highlight w:val="none"/>
        </w:rPr>
        <w:t>，</w:t>
      </w:r>
      <w:r>
        <w:rPr>
          <w:rFonts w:hint="default" w:ascii="Times New Roman" w:hAnsi="Times New Roman" w:eastAsia="宋体" w:cs="Times New Roman"/>
          <w:color w:val="auto"/>
          <w:kern w:val="0"/>
          <w:sz w:val="24"/>
          <w:szCs w:val="24"/>
          <w:highlight w:val="none"/>
          <w:lang w:eastAsia="zh-CN"/>
        </w:rPr>
        <w:t>被举报</w:t>
      </w:r>
      <w:r>
        <w:rPr>
          <w:rFonts w:hint="default" w:ascii="Times New Roman" w:hAnsi="Times New Roman" w:eastAsia="宋体" w:cs="Times New Roman"/>
          <w:color w:val="auto"/>
          <w:kern w:val="0"/>
          <w:sz w:val="24"/>
          <w:szCs w:val="24"/>
          <w:highlight w:val="none"/>
        </w:rPr>
        <w:t>反映情况属实，</w:t>
      </w:r>
      <w:r>
        <w:rPr>
          <w:rFonts w:hint="default" w:ascii="Times New Roman" w:hAnsi="Times New Roman" w:eastAsia="宋体" w:cs="Times New Roman"/>
          <w:color w:val="auto"/>
          <w:kern w:val="0"/>
          <w:sz w:val="24"/>
          <w:szCs w:val="24"/>
          <w:highlight w:val="none"/>
          <w:lang w:eastAsia="zh-CN"/>
        </w:rPr>
        <w:t>乙方</w:t>
      </w:r>
      <w:r>
        <w:rPr>
          <w:rFonts w:hint="default" w:ascii="Times New Roman" w:hAnsi="Times New Roman" w:eastAsia="宋体" w:cs="Times New Roman"/>
          <w:color w:val="auto"/>
          <w:kern w:val="0"/>
          <w:sz w:val="24"/>
          <w:szCs w:val="24"/>
          <w:highlight w:val="none"/>
        </w:rPr>
        <w:t>除了退还所收物品外，还要接受</w:t>
      </w:r>
      <w:r>
        <w:rPr>
          <w:rFonts w:hint="default" w:ascii="Times New Roman" w:hAnsi="Times New Roman" w:eastAsia="宋体" w:cs="Times New Roman"/>
          <w:color w:val="auto"/>
          <w:kern w:val="0"/>
          <w:sz w:val="24"/>
          <w:szCs w:val="24"/>
          <w:highlight w:val="none"/>
          <w:lang w:eastAsia="zh-CN"/>
        </w:rPr>
        <w:t>连云港市连云区审计局</w:t>
      </w:r>
      <w:r>
        <w:rPr>
          <w:rFonts w:hint="default" w:ascii="Times New Roman" w:hAnsi="Times New Roman" w:eastAsia="宋体" w:cs="Times New Roman"/>
          <w:color w:val="auto"/>
          <w:kern w:val="0"/>
          <w:sz w:val="24"/>
          <w:szCs w:val="24"/>
          <w:highlight w:val="none"/>
        </w:rPr>
        <w:t>的处罚，并保留进一步对</w:t>
      </w:r>
      <w:r>
        <w:rPr>
          <w:rFonts w:hint="default" w:ascii="Times New Roman" w:hAnsi="Times New Roman" w:eastAsia="宋体" w:cs="Times New Roman"/>
          <w:color w:val="auto"/>
          <w:kern w:val="0"/>
          <w:sz w:val="24"/>
          <w:szCs w:val="24"/>
          <w:highlight w:val="none"/>
          <w:lang w:eastAsia="zh-CN"/>
        </w:rPr>
        <w:t>乙方</w:t>
      </w:r>
      <w:r>
        <w:rPr>
          <w:rFonts w:hint="default" w:ascii="Times New Roman" w:hAnsi="Times New Roman" w:eastAsia="宋体" w:cs="Times New Roman"/>
          <w:color w:val="auto"/>
          <w:kern w:val="0"/>
          <w:sz w:val="24"/>
          <w:szCs w:val="24"/>
          <w:highlight w:val="none"/>
        </w:rPr>
        <w:t>追究法律责任的权利，</w:t>
      </w:r>
      <w:r>
        <w:rPr>
          <w:rFonts w:hint="default" w:ascii="Times New Roman" w:hAnsi="Times New Roman" w:eastAsia="宋体" w:cs="Times New Roman"/>
          <w:b w:val="0"/>
          <w:bCs w:val="0"/>
          <w:color w:val="auto"/>
          <w:kern w:val="0"/>
          <w:sz w:val="24"/>
          <w:szCs w:val="24"/>
          <w:highlight w:val="none"/>
          <w:lang w:val="en-US" w:eastAsia="zh-CN"/>
        </w:rPr>
        <w:t>触犯法律的，将移交有关部门相关责任人的经济及法律责任。</w:t>
      </w:r>
      <w:r>
        <w:rPr>
          <w:rFonts w:hint="default" w:ascii="Times New Roman" w:hAnsi="Times New Roman" w:eastAsia="宋体" w:cs="Times New Roman"/>
          <w:b w:val="0"/>
          <w:bCs w:val="0"/>
          <w:color w:val="auto"/>
          <w:kern w:val="0"/>
          <w:sz w:val="24"/>
          <w:szCs w:val="24"/>
          <w:highlight w:val="none"/>
          <w:lang w:val="en-US" w:eastAsia="zh-CN"/>
        </w:rPr>
        <w:br w:type="textWrapping" w:clear="all"/>
      </w:r>
      <w:r>
        <w:rPr>
          <w:rFonts w:hint="default" w:ascii="Times New Roman" w:hAnsi="Times New Roman" w:eastAsia="宋体" w:cs="Times New Roman"/>
          <w:b w:val="0"/>
          <w:bCs w:val="0"/>
          <w:color w:val="auto"/>
          <w:kern w:val="0"/>
          <w:sz w:val="24"/>
          <w:szCs w:val="24"/>
          <w:highlight w:val="none"/>
          <w:lang w:val="en-US" w:eastAsia="zh-CN"/>
        </w:rPr>
        <w:t xml:space="preserve">   </w:t>
      </w:r>
      <w:r>
        <w:rPr>
          <w:rFonts w:hint="default" w:ascii="Times New Roman" w:hAnsi="Times New Roman" w:eastAsia="宋体" w:cs="Times New Roman"/>
          <w:color w:val="auto"/>
          <w:kern w:val="0"/>
          <w:sz w:val="24"/>
          <w:szCs w:val="24"/>
          <w:highlight w:val="none"/>
          <w:lang w:val="en-US" w:eastAsia="zh-CN"/>
        </w:rPr>
        <w:t>4</w:t>
      </w:r>
      <w:r>
        <w:rPr>
          <w:rFonts w:hint="default" w:ascii="Times New Roman" w:hAnsi="Times New Roman" w:eastAsia="宋体" w:cs="Times New Roman"/>
          <w:color w:val="auto"/>
          <w:kern w:val="0"/>
          <w:sz w:val="24"/>
          <w:szCs w:val="24"/>
          <w:highlight w:val="none"/>
        </w:rPr>
        <w:t xml:space="preserve">.4 </w:t>
      </w:r>
      <w:r>
        <w:rPr>
          <w:rFonts w:hint="default" w:ascii="Times New Roman" w:hAnsi="Times New Roman" w:eastAsia="宋体" w:cs="Times New Roman"/>
          <w:color w:val="auto"/>
          <w:kern w:val="0"/>
          <w:sz w:val="24"/>
          <w:szCs w:val="24"/>
          <w:highlight w:val="none"/>
          <w:lang w:eastAsia="zh-CN"/>
        </w:rPr>
        <w:t>审计服务</w:t>
      </w:r>
      <w:r>
        <w:rPr>
          <w:rFonts w:hint="default" w:ascii="Times New Roman" w:hAnsi="Times New Roman" w:eastAsia="宋体" w:cs="Times New Roman"/>
          <w:color w:val="auto"/>
          <w:kern w:val="0"/>
          <w:sz w:val="24"/>
          <w:szCs w:val="24"/>
          <w:highlight w:val="none"/>
        </w:rPr>
        <w:t>要求</w:t>
      </w:r>
    </w:p>
    <w:p w14:paraId="6A5AD853">
      <w:pPr>
        <w:pageBreakBefore w:val="0"/>
        <w:widowControl/>
        <w:kinsoku/>
        <w:wordWrap/>
        <w:overflowPunct/>
        <w:topLinePunct w:val="0"/>
        <w:autoSpaceDE/>
        <w:autoSpaceDN/>
        <w:bidi w:val="0"/>
        <w:spacing w:line="440" w:lineRule="exact"/>
        <w:ind w:left="0" w:firstLine="480" w:firstLineChars="200"/>
        <w:jc w:val="left"/>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lang w:val="en-US" w:eastAsia="zh-CN"/>
        </w:rPr>
        <w:t>乙方除了达到采购时甲方提出的“服务要求”标准外，还应做到以下服务条款：</w:t>
      </w:r>
    </w:p>
    <w:p w14:paraId="1B32A5D4">
      <w:pPr>
        <w:pageBreakBefore w:val="0"/>
        <w:widowControl/>
        <w:kinsoku/>
        <w:wordWrap/>
        <w:overflowPunct/>
        <w:topLinePunct w:val="0"/>
        <w:autoSpaceDE/>
        <w:autoSpaceDN/>
        <w:bidi w:val="0"/>
        <w:spacing w:line="440" w:lineRule="exact"/>
        <w:ind w:left="0" w:firstLine="480" w:firstLineChars="200"/>
        <w:jc w:val="left"/>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（1）</w:t>
      </w:r>
      <w:r>
        <w:rPr>
          <w:rFonts w:hint="default" w:ascii="Times New Roman" w:hAnsi="Times New Roman" w:eastAsia="宋体" w:cs="Times New Roman"/>
          <w:color w:val="auto"/>
          <w:kern w:val="0"/>
          <w:sz w:val="24"/>
          <w:szCs w:val="24"/>
          <w:highlight w:val="none"/>
          <w:lang w:eastAsia="zh-CN"/>
        </w:rPr>
        <w:t>乙方</w:t>
      </w:r>
      <w:r>
        <w:rPr>
          <w:rFonts w:hint="default" w:ascii="Times New Roman" w:hAnsi="Times New Roman" w:eastAsia="宋体" w:cs="Times New Roman"/>
          <w:color w:val="auto"/>
          <w:kern w:val="0"/>
          <w:sz w:val="24"/>
          <w:szCs w:val="24"/>
          <w:highlight w:val="none"/>
        </w:rPr>
        <w:t>的</w:t>
      </w:r>
      <w:r>
        <w:rPr>
          <w:rFonts w:hint="default" w:ascii="Times New Roman" w:hAnsi="Times New Roman" w:eastAsia="宋体" w:cs="Times New Roman"/>
          <w:color w:val="auto"/>
          <w:kern w:val="0"/>
          <w:sz w:val="24"/>
          <w:szCs w:val="24"/>
          <w:highlight w:val="none"/>
          <w:lang w:val="en-US" w:eastAsia="zh-CN"/>
        </w:rPr>
        <w:t>开始审计</w:t>
      </w:r>
      <w:r>
        <w:rPr>
          <w:rFonts w:hint="default" w:ascii="Times New Roman" w:hAnsi="Times New Roman" w:eastAsia="宋体" w:cs="Times New Roman"/>
          <w:color w:val="auto"/>
          <w:kern w:val="0"/>
          <w:sz w:val="24"/>
          <w:szCs w:val="24"/>
          <w:highlight w:val="none"/>
        </w:rPr>
        <w:t>时间从合同签订生效后，至完成招标文件规定的全部造价咨询服务时间止，直至审计单位出具工程</w:t>
      </w:r>
      <w:r>
        <w:rPr>
          <w:rFonts w:hint="default" w:ascii="Times New Roman" w:hAnsi="Times New Roman" w:eastAsia="宋体" w:cs="Times New Roman"/>
          <w:color w:val="auto"/>
          <w:kern w:val="0"/>
          <w:sz w:val="24"/>
          <w:szCs w:val="24"/>
          <w:highlight w:val="none"/>
          <w:lang w:val="en-US" w:eastAsia="zh-CN"/>
        </w:rPr>
        <w:t>二审</w:t>
      </w:r>
      <w:r>
        <w:rPr>
          <w:rFonts w:hint="default" w:ascii="Times New Roman" w:hAnsi="Times New Roman" w:eastAsia="宋体" w:cs="Times New Roman"/>
          <w:color w:val="auto"/>
          <w:kern w:val="0"/>
          <w:sz w:val="24"/>
          <w:szCs w:val="24"/>
          <w:highlight w:val="none"/>
        </w:rPr>
        <w:t>结算报告。审计深度达到对建设项目的概算、招投标文件、合同、进度款支付、材料和设备的采购、隐蔽工程、重大设计变更、结算等各个环节跟踪。</w:t>
      </w:r>
      <w:r>
        <w:rPr>
          <w:rFonts w:hint="default" w:ascii="Times New Roman" w:hAnsi="Times New Roman" w:eastAsia="宋体" w:cs="Times New Roman"/>
          <w:color w:val="auto"/>
          <w:kern w:val="0"/>
          <w:sz w:val="24"/>
          <w:szCs w:val="24"/>
          <w:highlight w:val="none"/>
          <w:lang w:val="en-US" w:eastAsia="zh-CN"/>
        </w:rPr>
        <w:t>9</w:t>
      </w:r>
      <w:r>
        <w:rPr>
          <w:rFonts w:hint="default" w:ascii="Times New Roman" w:hAnsi="Times New Roman" w:eastAsia="宋体" w:cs="Times New Roman"/>
          <w:color w:val="auto"/>
          <w:kern w:val="0"/>
          <w:sz w:val="24"/>
          <w:szCs w:val="24"/>
          <w:highlight w:val="none"/>
          <w:lang w:eastAsia="zh-CN"/>
        </w:rPr>
        <w:t>0日历天(完成项目结算审计复审并出具完整审计报告，移交全部审计资料至招标人为止）,其中驻场审计时间不少于</w:t>
      </w:r>
      <w:r>
        <w:rPr>
          <w:rFonts w:hint="default" w:ascii="Times New Roman" w:hAnsi="Times New Roman" w:eastAsia="宋体" w:cs="Times New Roman"/>
          <w:color w:val="auto"/>
          <w:kern w:val="0"/>
          <w:sz w:val="24"/>
          <w:szCs w:val="24"/>
          <w:highlight w:val="none"/>
          <w:lang w:val="en-US" w:eastAsia="zh-CN"/>
        </w:rPr>
        <w:t>3</w:t>
      </w:r>
      <w:r>
        <w:rPr>
          <w:rFonts w:hint="default" w:ascii="Times New Roman" w:hAnsi="Times New Roman" w:eastAsia="宋体" w:cs="Times New Roman"/>
          <w:color w:val="auto"/>
          <w:kern w:val="0"/>
          <w:sz w:val="24"/>
          <w:szCs w:val="24"/>
          <w:highlight w:val="none"/>
          <w:lang w:eastAsia="zh-CN"/>
        </w:rPr>
        <w:t>0日历天。</w:t>
      </w:r>
    </w:p>
    <w:p w14:paraId="41F4ED52">
      <w:pPr>
        <w:pageBreakBefore w:val="0"/>
        <w:widowControl/>
        <w:kinsoku/>
        <w:wordWrap/>
        <w:overflowPunct/>
        <w:topLinePunct w:val="0"/>
        <w:autoSpaceDE/>
        <w:autoSpaceDN/>
        <w:bidi w:val="0"/>
        <w:spacing w:line="440" w:lineRule="exact"/>
        <w:ind w:left="0" w:firstLine="480" w:firstLineChars="200"/>
        <w:jc w:val="left"/>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（2）</w:t>
      </w:r>
      <w:r>
        <w:rPr>
          <w:rFonts w:hint="default" w:ascii="Times New Roman" w:hAnsi="Times New Roman" w:eastAsia="宋体" w:cs="Times New Roman"/>
          <w:color w:val="auto"/>
          <w:kern w:val="0"/>
          <w:sz w:val="24"/>
          <w:szCs w:val="24"/>
          <w:highlight w:val="none"/>
          <w:lang w:eastAsia="zh-CN"/>
        </w:rPr>
        <w:t>乙方</w:t>
      </w:r>
      <w:r>
        <w:rPr>
          <w:rFonts w:hint="default" w:ascii="Times New Roman" w:hAnsi="Times New Roman" w:eastAsia="宋体" w:cs="Times New Roman"/>
          <w:color w:val="auto"/>
          <w:kern w:val="0"/>
          <w:sz w:val="24"/>
          <w:szCs w:val="24"/>
          <w:highlight w:val="none"/>
        </w:rPr>
        <w:t>应依据签订的工程合同、</w:t>
      </w:r>
      <w:r>
        <w:rPr>
          <w:rFonts w:hint="default" w:ascii="Times New Roman" w:hAnsi="Times New Roman" w:eastAsia="宋体" w:cs="Times New Roman"/>
          <w:color w:val="auto"/>
          <w:kern w:val="0"/>
          <w:sz w:val="24"/>
          <w:szCs w:val="24"/>
          <w:highlight w:val="none"/>
          <w:lang w:val="en-US" w:eastAsia="zh-CN"/>
        </w:rPr>
        <w:t>一审资料、</w:t>
      </w:r>
      <w:r>
        <w:rPr>
          <w:rFonts w:hint="default" w:ascii="Times New Roman" w:hAnsi="Times New Roman" w:eastAsia="宋体" w:cs="Times New Roman"/>
          <w:color w:val="auto"/>
          <w:kern w:val="0"/>
          <w:sz w:val="24"/>
          <w:szCs w:val="24"/>
          <w:highlight w:val="none"/>
        </w:rPr>
        <w:t>会议纪要、工程索赔事项确认资料及现场工作记录等文件，审计索赔事项是否存在及索赔费用的合理性。</w:t>
      </w:r>
    </w:p>
    <w:p w14:paraId="10F7E7C0">
      <w:pPr>
        <w:pageBreakBefore w:val="0"/>
        <w:widowControl/>
        <w:kinsoku/>
        <w:wordWrap/>
        <w:overflowPunct/>
        <w:topLinePunct w:val="0"/>
        <w:autoSpaceDE/>
        <w:autoSpaceDN/>
        <w:bidi w:val="0"/>
        <w:spacing w:line="440" w:lineRule="exact"/>
        <w:ind w:left="0" w:firstLine="480" w:firstLineChars="200"/>
        <w:jc w:val="left"/>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（3）</w:t>
      </w:r>
      <w:r>
        <w:rPr>
          <w:rFonts w:hint="default" w:ascii="Times New Roman" w:hAnsi="Times New Roman" w:eastAsia="宋体" w:cs="Times New Roman"/>
          <w:color w:val="auto"/>
          <w:kern w:val="0"/>
          <w:sz w:val="24"/>
          <w:szCs w:val="24"/>
          <w:highlight w:val="none"/>
          <w:lang w:eastAsia="zh-CN"/>
        </w:rPr>
        <w:t>乙方</w:t>
      </w:r>
      <w:r>
        <w:rPr>
          <w:rFonts w:hint="default" w:ascii="Times New Roman" w:hAnsi="Times New Roman" w:eastAsia="宋体" w:cs="Times New Roman"/>
          <w:color w:val="auto"/>
          <w:kern w:val="0"/>
          <w:sz w:val="24"/>
          <w:szCs w:val="24"/>
          <w:highlight w:val="none"/>
        </w:rPr>
        <w:t>应依据大宗材料采购合同及设备购买合同，及材料及设备实际进场情况，对材料采购及设备购置的结算款进行审计</w:t>
      </w:r>
      <w:r>
        <w:rPr>
          <w:rFonts w:hint="default" w:ascii="Times New Roman" w:hAnsi="Times New Roman" w:eastAsia="宋体" w:cs="Times New Roman"/>
          <w:color w:val="auto"/>
          <w:kern w:val="0"/>
          <w:sz w:val="24"/>
          <w:szCs w:val="24"/>
          <w:highlight w:val="none"/>
          <w:lang w:val="en-US" w:eastAsia="zh-CN"/>
        </w:rPr>
        <w:t>复核</w:t>
      </w:r>
      <w:r>
        <w:rPr>
          <w:rFonts w:hint="default" w:ascii="Times New Roman" w:hAnsi="Times New Roman" w:eastAsia="宋体" w:cs="Times New Roman"/>
          <w:color w:val="auto"/>
          <w:kern w:val="0"/>
          <w:sz w:val="24"/>
          <w:szCs w:val="24"/>
          <w:highlight w:val="none"/>
        </w:rPr>
        <w:t>。</w:t>
      </w:r>
    </w:p>
    <w:p w14:paraId="7F03BFEF">
      <w:pPr>
        <w:pageBreakBefore w:val="0"/>
        <w:widowControl/>
        <w:kinsoku/>
        <w:wordWrap/>
        <w:overflowPunct/>
        <w:topLinePunct w:val="0"/>
        <w:autoSpaceDE/>
        <w:autoSpaceDN/>
        <w:bidi w:val="0"/>
        <w:spacing w:line="440" w:lineRule="exact"/>
        <w:ind w:left="0" w:firstLine="480" w:firstLineChars="200"/>
        <w:jc w:val="left"/>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（4）</w:t>
      </w:r>
      <w:r>
        <w:rPr>
          <w:rFonts w:hint="default" w:ascii="Times New Roman" w:hAnsi="Times New Roman" w:eastAsia="宋体" w:cs="Times New Roman"/>
          <w:color w:val="auto"/>
          <w:kern w:val="0"/>
          <w:sz w:val="24"/>
          <w:szCs w:val="24"/>
          <w:highlight w:val="none"/>
          <w:lang w:eastAsia="zh-CN"/>
        </w:rPr>
        <w:t>乙方</w:t>
      </w:r>
      <w:r>
        <w:rPr>
          <w:rFonts w:hint="default" w:ascii="Times New Roman" w:hAnsi="Times New Roman" w:eastAsia="宋体" w:cs="Times New Roman"/>
          <w:color w:val="auto"/>
          <w:kern w:val="0"/>
          <w:sz w:val="24"/>
          <w:szCs w:val="24"/>
          <w:highlight w:val="none"/>
        </w:rPr>
        <w:t>应对项目实施过程中所发生的设计变更费用、洽商签证费用、索赔费用、工程预付款、工程进度款的支付等各类事项进行审查，审查所发生的费用依据是否充分、工程量是否准确、手续是否完备、费用计取及支付是否合理，并发表</w:t>
      </w:r>
      <w:r>
        <w:rPr>
          <w:rFonts w:hint="default" w:ascii="Times New Roman" w:hAnsi="Times New Roman" w:eastAsia="宋体" w:cs="Times New Roman"/>
          <w:color w:val="auto"/>
          <w:kern w:val="0"/>
          <w:sz w:val="24"/>
          <w:szCs w:val="24"/>
          <w:highlight w:val="none"/>
          <w:lang w:val="en-US" w:eastAsia="zh-CN"/>
        </w:rPr>
        <w:t>二审</w:t>
      </w:r>
      <w:r>
        <w:rPr>
          <w:rFonts w:hint="default" w:ascii="Times New Roman" w:hAnsi="Times New Roman" w:eastAsia="宋体" w:cs="Times New Roman"/>
          <w:color w:val="auto"/>
          <w:kern w:val="0"/>
          <w:sz w:val="24"/>
          <w:szCs w:val="24"/>
          <w:highlight w:val="none"/>
        </w:rPr>
        <w:t>审计意见。</w:t>
      </w:r>
    </w:p>
    <w:p w14:paraId="607373D3">
      <w:pPr>
        <w:pageBreakBefore w:val="0"/>
        <w:widowControl/>
        <w:kinsoku/>
        <w:wordWrap/>
        <w:overflowPunct/>
        <w:topLinePunct w:val="0"/>
        <w:autoSpaceDE/>
        <w:autoSpaceDN/>
        <w:bidi w:val="0"/>
        <w:spacing w:line="440" w:lineRule="exact"/>
        <w:ind w:left="0" w:firstLine="480" w:firstLineChars="200"/>
        <w:jc w:val="left"/>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（5）</w:t>
      </w:r>
      <w:r>
        <w:rPr>
          <w:rFonts w:hint="default" w:ascii="Times New Roman" w:hAnsi="Times New Roman" w:eastAsia="宋体" w:cs="Times New Roman"/>
          <w:color w:val="auto"/>
          <w:kern w:val="0"/>
          <w:sz w:val="24"/>
          <w:szCs w:val="24"/>
          <w:highlight w:val="none"/>
          <w:lang w:eastAsia="zh-CN"/>
        </w:rPr>
        <w:t>乙方</w:t>
      </w:r>
      <w:r>
        <w:rPr>
          <w:rFonts w:hint="default" w:ascii="Times New Roman" w:hAnsi="Times New Roman" w:eastAsia="宋体" w:cs="Times New Roman"/>
          <w:color w:val="auto"/>
          <w:kern w:val="0"/>
          <w:sz w:val="24"/>
          <w:szCs w:val="24"/>
          <w:highlight w:val="none"/>
        </w:rPr>
        <w:t>应对</w:t>
      </w:r>
      <w:r>
        <w:rPr>
          <w:rFonts w:hint="default" w:ascii="Times New Roman" w:hAnsi="Times New Roman" w:eastAsia="宋体" w:cs="Times New Roman"/>
          <w:color w:val="auto"/>
          <w:kern w:val="0"/>
          <w:sz w:val="24"/>
          <w:szCs w:val="24"/>
          <w:highlight w:val="none"/>
          <w:lang w:val="en-US" w:eastAsia="zh-CN"/>
        </w:rPr>
        <w:t>一审</w:t>
      </w:r>
      <w:r>
        <w:rPr>
          <w:rFonts w:hint="default" w:ascii="Times New Roman" w:hAnsi="Times New Roman" w:eastAsia="宋体" w:cs="Times New Roman"/>
          <w:color w:val="auto"/>
          <w:kern w:val="0"/>
          <w:sz w:val="24"/>
          <w:szCs w:val="24"/>
          <w:highlight w:val="none"/>
        </w:rPr>
        <w:t>送审结算中的单价进行审核，依据工程合同的相关约定及工程实施过程中的认价文件，审核</w:t>
      </w:r>
      <w:r>
        <w:rPr>
          <w:rFonts w:hint="default" w:ascii="Times New Roman" w:hAnsi="Times New Roman" w:eastAsia="宋体" w:cs="Times New Roman"/>
          <w:color w:val="auto"/>
          <w:kern w:val="0"/>
          <w:sz w:val="24"/>
          <w:szCs w:val="24"/>
          <w:highlight w:val="none"/>
          <w:lang w:val="en-US" w:eastAsia="zh-CN"/>
        </w:rPr>
        <w:t>一审</w:t>
      </w:r>
      <w:r>
        <w:rPr>
          <w:rFonts w:hint="default" w:ascii="Times New Roman" w:hAnsi="Times New Roman" w:eastAsia="宋体" w:cs="Times New Roman"/>
          <w:color w:val="auto"/>
          <w:kern w:val="0"/>
          <w:sz w:val="24"/>
          <w:szCs w:val="24"/>
          <w:highlight w:val="none"/>
        </w:rPr>
        <w:t>送审结算中工程单价、</w:t>
      </w:r>
      <w:r>
        <w:rPr>
          <w:rFonts w:hint="default" w:ascii="Times New Roman" w:hAnsi="Times New Roman" w:eastAsia="宋体" w:cs="Times New Roman"/>
          <w:color w:val="auto"/>
          <w:kern w:val="0"/>
          <w:sz w:val="24"/>
          <w:szCs w:val="24"/>
          <w:highlight w:val="none"/>
          <w:lang w:eastAsia="zh-CN"/>
        </w:rPr>
        <w:t>取费、</w:t>
      </w:r>
      <w:r>
        <w:rPr>
          <w:rFonts w:hint="default" w:ascii="Times New Roman" w:hAnsi="Times New Roman" w:eastAsia="宋体" w:cs="Times New Roman"/>
          <w:color w:val="auto"/>
          <w:kern w:val="0"/>
          <w:sz w:val="24"/>
          <w:szCs w:val="24"/>
          <w:highlight w:val="none"/>
        </w:rPr>
        <w:t>材料价格及设备价格等各类价格计取的合理性，确保结算价格准确合理。</w:t>
      </w:r>
    </w:p>
    <w:p w14:paraId="6F428653">
      <w:pPr>
        <w:pageBreakBefore w:val="0"/>
        <w:widowControl/>
        <w:kinsoku/>
        <w:wordWrap/>
        <w:overflowPunct/>
        <w:topLinePunct w:val="0"/>
        <w:autoSpaceDE/>
        <w:autoSpaceDN/>
        <w:bidi w:val="0"/>
        <w:spacing w:line="440" w:lineRule="exact"/>
        <w:ind w:left="0" w:firstLine="480" w:firstLineChars="200"/>
        <w:jc w:val="left"/>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（6）</w:t>
      </w:r>
      <w:r>
        <w:rPr>
          <w:rFonts w:hint="default" w:ascii="Times New Roman" w:hAnsi="Times New Roman" w:eastAsia="宋体" w:cs="Times New Roman"/>
          <w:color w:val="auto"/>
          <w:kern w:val="0"/>
          <w:sz w:val="24"/>
          <w:szCs w:val="24"/>
          <w:highlight w:val="none"/>
          <w:lang w:eastAsia="zh-CN"/>
        </w:rPr>
        <w:t>乙方</w:t>
      </w:r>
      <w:r>
        <w:rPr>
          <w:rFonts w:hint="default" w:ascii="Times New Roman" w:hAnsi="Times New Roman" w:eastAsia="宋体" w:cs="Times New Roman"/>
          <w:color w:val="auto"/>
          <w:kern w:val="0"/>
          <w:sz w:val="24"/>
          <w:szCs w:val="24"/>
          <w:highlight w:val="none"/>
        </w:rPr>
        <w:t>应对</w:t>
      </w:r>
      <w:r>
        <w:rPr>
          <w:rFonts w:hint="default" w:ascii="Times New Roman" w:hAnsi="Times New Roman" w:eastAsia="宋体" w:cs="Times New Roman"/>
          <w:color w:val="auto"/>
          <w:kern w:val="0"/>
          <w:sz w:val="24"/>
          <w:szCs w:val="24"/>
          <w:highlight w:val="none"/>
          <w:lang w:val="en-US" w:eastAsia="zh-CN"/>
        </w:rPr>
        <w:t>一审</w:t>
      </w:r>
      <w:r>
        <w:rPr>
          <w:rFonts w:hint="default" w:ascii="Times New Roman" w:hAnsi="Times New Roman" w:eastAsia="宋体" w:cs="Times New Roman"/>
          <w:color w:val="auto"/>
          <w:kern w:val="0"/>
          <w:sz w:val="24"/>
          <w:szCs w:val="24"/>
          <w:highlight w:val="none"/>
        </w:rPr>
        <w:t>送审结算的工程量进行审核，依据</w:t>
      </w:r>
      <w:r>
        <w:rPr>
          <w:rFonts w:hint="default" w:ascii="Times New Roman" w:hAnsi="Times New Roman" w:eastAsia="宋体" w:cs="Times New Roman"/>
          <w:color w:val="auto"/>
          <w:kern w:val="0"/>
          <w:sz w:val="24"/>
          <w:szCs w:val="24"/>
          <w:highlight w:val="none"/>
          <w:lang w:val="en-US" w:eastAsia="zh-CN"/>
        </w:rPr>
        <w:t>一审资料、</w:t>
      </w:r>
      <w:r>
        <w:rPr>
          <w:rFonts w:hint="default" w:ascii="Times New Roman" w:hAnsi="Times New Roman" w:eastAsia="宋体" w:cs="Times New Roman"/>
          <w:color w:val="auto"/>
          <w:kern w:val="0"/>
          <w:sz w:val="24"/>
          <w:szCs w:val="24"/>
          <w:highlight w:val="none"/>
        </w:rPr>
        <w:t>工程施工图纸、工程竣工图纸及设计变更及洽商签证资料及现场</w:t>
      </w:r>
      <w:r>
        <w:rPr>
          <w:rFonts w:hint="default" w:ascii="Times New Roman" w:hAnsi="Times New Roman" w:eastAsia="宋体" w:cs="Times New Roman"/>
          <w:color w:val="auto"/>
          <w:kern w:val="0"/>
          <w:sz w:val="24"/>
          <w:szCs w:val="24"/>
          <w:highlight w:val="none"/>
          <w:lang w:eastAsia="zh-CN"/>
        </w:rPr>
        <w:t>勘察</w:t>
      </w:r>
      <w:r>
        <w:rPr>
          <w:rFonts w:hint="default" w:ascii="Times New Roman" w:hAnsi="Times New Roman" w:eastAsia="宋体" w:cs="Times New Roman"/>
          <w:color w:val="auto"/>
          <w:kern w:val="0"/>
          <w:sz w:val="24"/>
          <w:szCs w:val="24"/>
          <w:highlight w:val="none"/>
        </w:rPr>
        <w:t>情况，对施工单位送审结算中的工程量进行严格审核，确保工程量计算准确。</w:t>
      </w:r>
    </w:p>
    <w:p w14:paraId="2AD8B934">
      <w:pPr>
        <w:pageBreakBefore w:val="0"/>
        <w:widowControl/>
        <w:kinsoku/>
        <w:wordWrap/>
        <w:overflowPunct/>
        <w:topLinePunct w:val="0"/>
        <w:autoSpaceDE/>
        <w:autoSpaceDN/>
        <w:bidi w:val="0"/>
        <w:spacing w:line="440" w:lineRule="exact"/>
        <w:ind w:left="0" w:firstLine="480" w:firstLineChars="200"/>
        <w:jc w:val="left"/>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（7）</w:t>
      </w:r>
      <w:r>
        <w:rPr>
          <w:rFonts w:hint="default" w:ascii="Times New Roman" w:hAnsi="Times New Roman" w:eastAsia="宋体" w:cs="Times New Roman"/>
          <w:color w:val="auto"/>
          <w:kern w:val="0"/>
          <w:sz w:val="24"/>
          <w:szCs w:val="24"/>
          <w:highlight w:val="none"/>
          <w:lang w:eastAsia="zh-CN"/>
        </w:rPr>
        <w:t>乙方</w:t>
      </w:r>
      <w:r>
        <w:rPr>
          <w:rFonts w:hint="default" w:ascii="Times New Roman" w:hAnsi="Times New Roman" w:eastAsia="宋体" w:cs="Times New Roman"/>
          <w:color w:val="auto"/>
          <w:kern w:val="0"/>
          <w:sz w:val="24"/>
          <w:szCs w:val="24"/>
          <w:highlight w:val="none"/>
        </w:rPr>
        <w:t>应依据工程施工合同、工程招投标文件、工程设计变更及签证文件等审计资料及项目实际实施情况，审计送审结算中相关事项的费用计取依据是否充分。</w:t>
      </w:r>
      <w:r>
        <w:rPr>
          <w:rFonts w:hint="default" w:ascii="Times New Roman" w:hAnsi="Times New Roman" w:eastAsia="宋体" w:cs="Times New Roman"/>
          <w:color w:val="auto"/>
          <w:kern w:val="0"/>
          <w:sz w:val="24"/>
          <w:szCs w:val="24"/>
          <w:highlight w:val="none"/>
          <w:lang w:eastAsia="zh-CN"/>
        </w:rPr>
        <w:t>甲方</w:t>
      </w:r>
      <w:r>
        <w:rPr>
          <w:rFonts w:hint="default" w:ascii="Times New Roman" w:hAnsi="Times New Roman" w:eastAsia="宋体" w:cs="Times New Roman"/>
          <w:color w:val="auto"/>
          <w:kern w:val="0"/>
          <w:sz w:val="24"/>
          <w:szCs w:val="24"/>
          <w:highlight w:val="none"/>
        </w:rPr>
        <w:t>有权根据项目具体情况在项目实施过程中更换项目组其他成员。</w:t>
      </w:r>
    </w:p>
    <w:p w14:paraId="669F6035">
      <w:pPr>
        <w:keepNext w:val="0"/>
        <w:keepLines w:val="0"/>
        <w:pageBreakBefore w:val="0"/>
        <w:kinsoku/>
        <w:wordWrap/>
        <w:overflowPunct/>
        <w:topLinePunct w:val="0"/>
        <w:autoSpaceDE/>
        <w:autoSpaceDN/>
        <w:bidi w:val="0"/>
        <w:spacing w:line="440" w:lineRule="exact"/>
        <w:ind w:left="0" w:firstLine="480" w:firstLineChars="200"/>
        <w:textAlignment w:val="auto"/>
        <w:rPr>
          <w:rFonts w:hint="default" w:ascii="Times New Roman" w:hAnsi="Times New Roman" w:eastAsia="宋体" w:cs="Times New Roman"/>
          <w:color w:val="auto"/>
          <w:kern w:val="0"/>
          <w:sz w:val="24"/>
          <w:szCs w:val="24"/>
          <w:highlight w:val="none"/>
          <w:u w:val="none"/>
          <w:lang w:val="en-US" w:eastAsia="zh-CN"/>
        </w:rPr>
      </w:pPr>
      <w:r>
        <w:rPr>
          <w:rFonts w:hint="default" w:ascii="Times New Roman" w:hAnsi="Times New Roman" w:eastAsia="宋体" w:cs="Times New Roman"/>
          <w:color w:val="auto"/>
          <w:kern w:val="0"/>
          <w:sz w:val="24"/>
          <w:szCs w:val="24"/>
          <w:highlight w:val="none"/>
          <w:lang w:val="en-US" w:eastAsia="zh-CN"/>
        </w:rPr>
        <w:t>4</w:t>
      </w:r>
      <w:r>
        <w:rPr>
          <w:rFonts w:hint="default" w:ascii="Times New Roman" w:hAnsi="Times New Roman" w:eastAsia="宋体" w:cs="Times New Roman"/>
          <w:color w:val="auto"/>
          <w:kern w:val="0"/>
          <w:sz w:val="24"/>
          <w:szCs w:val="24"/>
          <w:highlight w:val="none"/>
        </w:rPr>
        <w:t>.5本次</w:t>
      </w:r>
      <w:r>
        <w:rPr>
          <w:rFonts w:hint="default" w:ascii="Times New Roman" w:hAnsi="Times New Roman" w:eastAsia="宋体" w:cs="Times New Roman"/>
          <w:color w:val="auto"/>
          <w:kern w:val="0"/>
          <w:sz w:val="24"/>
          <w:szCs w:val="24"/>
          <w:highlight w:val="none"/>
          <w:lang w:eastAsia="zh-CN"/>
        </w:rPr>
        <w:t>二审审计服务</w:t>
      </w:r>
      <w:r>
        <w:rPr>
          <w:rFonts w:hint="default" w:ascii="Times New Roman" w:hAnsi="Times New Roman" w:eastAsia="宋体" w:cs="Times New Roman"/>
          <w:color w:val="auto"/>
          <w:kern w:val="0"/>
          <w:sz w:val="24"/>
          <w:szCs w:val="24"/>
          <w:highlight w:val="none"/>
        </w:rPr>
        <w:t>项目如因特殊原因停止或长时间暂停，则合同也自动中止并结清已完成工作量的服务费用</w:t>
      </w:r>
      <w:r>
        <w:rPr>
          <w:rFonts w:hint="default" w:ascii="Times New Roman" w:hAnsi="Times New Roman" w:eastAsia="宋体" w:cs="Times New Roman"/>
          <w:color w:val="auto"/>
          <w:kern w:val="0"/>
          <w:sz w:val="24"/>
          <w:szCs w:val="24"/>
          <w:highlight w:val="none"/>
          <w:lang w:eastAsia="zh-CN"/>
        </w:rPr>
        <w:t>，其他费用</w:t>
      </w:r>
      <w:r>
        <w:rPr>
          <w:rFonts w:hint="default" w:ascii="Times New Roman" w:hAnsi="Times New Roman" w:eastAsia="宋体" w:cs="Times New Roman"/>
          <w:color w:val="auto"/>
          <w:kern w:val="0"/>
          <w:sz w:val="24"/>
          <w:szCs w:val="24"/>
          <w:highlight w:val="none"/>
        </w:rPr>
        <w:t>不予计算</w:t>
      </w:r>
      <w:r>
        <w:rPr>
          <w:rFonts w:hint="default" w:ascii="Times New Roman" w:hAnsi="Times New Roman" w:eastAsia="宋体" w:cs="Times New Roman"/>
          <w:color w:val="auto"/>
          <w:kern w:val="0"/>
          <w:sz w:val="24"/>
          <w:szCs w:val="24"/>
          <w:highlight w:val="none"/>
          <w:u w:val="none"/>
          <w:lang w:val="en-US" w:eastAsia="zh-CN"/>
        </w:rPr>
        <w:t>。</w:t>
      </w:r>
    </w:p>
    <w:p w14:paraId="1C1BC41A">
      <w:pPr>
        <w:pageBreakBefore w:val="0"/>
        <w:widowControl/>
        <w:kinsoku/>
        <w:wordWrap/>
        <w:overflowPunct/>
        <w:topLinePunct w:val="0"/>
        <w:autoSpaceDE/>
        <w:autoSpaceDN/>
        <w:bidi w:val="0"/>
        <w:spacing w:line="440" w:lineRule="exact"/>
        <w:ind w:left="0" w:firstLine="482" w:firstLineChars="200"/>
        <w:jc w:val="left"/>
        <w:textAlignment w:val="auto"/>
        <w:rPr>
          <w:rFonts w:hint="default" w:ascii="Times New Roman" w:hAnsi="Times New Roman" w:eastAsia="宋体" w:cs="Times New Roman"/>
          <w:b/>
          <w:bCs/>
          <w:color w:val="auto"/>
          <w:kern w:val="0"/>
          <w:sz w:val="24"/>
          <w:szCs w:val="24"/>
          <w:highlight w:val="none"/>
          <w:lang w:val="en-US" w:eastAsia="zh-CN"/>
        </w:rPr>
      </w:pPr>
      <w:r>
        <w:rPr>
          <w:rFonts w:hint="default" w:ascii="Times New Roman" w:hAnsi="Times New Roman" w:eastAsia="宋体" w:cs="Times New Roman"/>
          <w:b/>
          <w:bCs/>
          <w:color w:val="auto"/>
          <w:kern w:val="0"/>
          <w:sz w:val="24"/>
          <w:szCs w:val="24"/>
          <w:highlight w:val="none"/>
          <w:lang w:val="en-US" w:eastAsia="zh-CN"/>
        </w:rPr>
        <w:t>5、其他约定</w:t>
      </w:r>
    </w:p>
    <w:p w14:paraId="7D11C6A8">
      <w:pPr>
        <w:pageBreakBefore w:val="0"/>
        <w:kinsoku/>
        <w:wordWrap/>
        <w:overflowPunct/>
        <w:topLinePunct w:val="0"/>
        <w:autoSpaceDE/>
        <w:autoSpaceDN/>
        <w:bidi w:val="0"/>
        <w:spacing w:line="440" w:lineRule="exact"/>
        <w:ind w:left="0" w:firstLine="480" w:firstLineChars="200"/>
        <w:textAlignment w:val="auto"/>
        <w:rPr>
          <w:rFonts w:hint="default" w:ascii="Times New Roman" w:hAnsi="Times New Roman" w:eastAsia="宋体" w:cs="Times New Roman"/>
          <w:b w:val="0"/>
          <w:bCs w:val="0"/>
          <w:color w:val="auto"/>
          <w:kern w:val="0"/>
          <w:sz w:val="24"/>
          <w:szCs w:val="24"/>
          <w:highlight w:val="none"/>
          <w:lang w:val="en-US" w:eastAsia="zh-CN"/>
        </w:rPr>
      </w:pPr>
      <w:r>
        <w:rPr>
          <w:rFonts w:hint="default" w:ascii="Times New Roman" w:hAnsi="Times New Roman" w:eastAsia="宋体" w:cs="Times New Roman"/>
          <w:b w:val="0"/>
          <w:bCs w:val="0"/>
          <w:color w:val="auto"/>
          <w:kern w:val="0"/>
          <w:sz w:val="24"/>
          <w:szCs w:val="24"/>
          <w:highlight w:val="none"/>
          <w:lang w:val="en-US" w:eastAsia="zh-CN"/>
        </w:rPr>
        <w:t>5.1甲方发现乙方在参与本项目过程中将承担的项目任务转包或分包给其它单位或个人、泄露商业秘密、弄虚作假、徇私舞弊、滥用职权、违反廉政规定、擅自恶意补充资料、不服从管理或其他违法违规的行为给本次</w:t>
      </w:r>
      <w:r>
        <w:rPr>
          <w:rFonts w:hint="default" w:ascii="Times New Roman" w:hAnsi="Times New Roman" w:eastAsia="宋体" w:cs="Times New Roman"/>
          <w:color w:val="auto"/>
          <w:kern w:val="0"/>
          <w:sz w:val="24"/>
          <w:szCs w:val="24"/>
          <w:highlight w:val="none"/>
          <w:lang w:eastAsia="zh-CN"/>
        </w:rPr>
        <w:t>二审审计服务</w:t>
      </w:r>
      <w:r>
        <w:rPr>
          <w:rFonts w:hint="default" w:ascii="Times New Roman" w:hAnsi="Times New Roman" w:eastAsia="宋体" w:cs="Times New Roman"/>
          <w:b w:val="0"/>
          <w:bCs w:val="0"/>
          <w:color w:val="auto"/>
          <w:kern w:val="0"/>
          <w:sz w:val="24"/>
          <w:szCs w:val="24"/>
          <w:highlight w:val="none"/>
          <w:lang w:val="en-US" w:eastAsia="zh-CN"/>
        </w:rPr>
        <w:t>审核工作造成难度带来严重后果的，经查实且情节严重的，立即终止合同，触犯法律的，将移交有关部门相关责任人的经济及法律责任。</w:t>
      </w:r>
    </w:p>
    <w:p w14:paraId="19F8EF6D">
      <w:pPr>
        <w:pageBreakBefore w:val="0"/>
        <w:kinsoku/>
        <w:wordWrap/>
        <w:overflowPunct/>
        <w:topLinePunct w:val="0"/>
        <w:autoSpaceDE/>
        <w:autoSpaceDN/>
        <w:bidi w:val="0"/>
        <w:spacing w:line="440" w:lineRule="exact"/>
        <w:ind w:left="0" w:firstLine="480" w:firstLineChars="200"/>
        <w:textAlignment w:val="auto"/>
        <w:rPr>
          <w:rFonts w:hint="default" w:ascii="Times New Roman" w:hAnsi="Times New Roman" w:eastAsia="宋体" w:cs="Times New Roman"/>
          <w:color w:val="auto"/>
          <w:kern w:val="0"/>
          <w:sz w:val="24"/>
          <w:szCs w:val="24"/>
          <w:highlight w:val="none"/>
          <w:lang w:val="en-US" w:eastAsia="zh-CN"/>
        </w:rPr>
      </w:pPr>
      <w:r>
        <w:rPr>
          <w:rFonts w:hint="default" w:ascii="Times New Roman" w:hAnsi="Times New Roman" w:eastAsia="宋体" w:cs="Times New Roman"/>
          <w:color w:val="auto"/>
          <w:kern w:val="0"/>
          <w:sz w:val="24"/>
          <w:szCs w:val="24"/>
          <w:highlight w:val="none"/>
          <w:lang w:val="en-US" w:eastAsia="zh-CN"/>
        </w:rPr>
        <w:t>5.2乙方及其人员有下列情形之一的，甲方有权依法依纪作出处理处罚，将乙方纳入黑名单，并视情节轻重通报给行业管理部门：</w:t>
      </w:r>
    </w:p>
    <w:p w14:paraId="3FEFDD90">
      <w:pPr>
        <w:pageBreakBefore w:val="0"/>
        <w:kinsoku/>
        <w:wordWrap/>
        <w:overflowPunct/>
        <w:topLinePunct w:val="0"/>
        <w:autoSpaceDE/>
        <w:autoSpaceDN/>
        <w:bidi w:val="0"/>
        <w:spacing w:line="440" w:lineRule="exact"/>
        <w:ind w:left="0" w:firstLine="480" w:firstLineChars="200"/>
        <w:textAlignment w:val="auto"/>
        <w:rPr>
          <w:rFonts w:hint="default" w:ascii="Times New Roman" w:hAnsi="Times New Roman" w:eastAsia="宋体" w:cs="Times New Roman"/>
          <w:color w:val="auto"/>
          <w:kern w:val="0"/>
          <w:sz w:val="24"/>
          <w:szCs w:val="24"/>
          <w:highlight w:val="none"/>
          <w:lang w:val="en-US" w:eastAsia="zh-CN"/>
        </w:rPr>
      </w:pPr>
      <w:r>
        <w:rPr>
          <w:rFonts w:hint="default" w:ascii="Times New Roman" w:hAnsi="Times New Roman" w:eastAsia="宋体" w:cs="Times New Roman"/>
          <w:color w:val="auto"/>
          <w:kern w:val="0"/>
          <w:sz w:val="24"/>
          <w:szCs w:val="24"/>
          <w:highlight w:val="none"/>
          <w:lang w:val="en-US" w:eastAsia="zh-CN"/>
        </w:rPr>
        <w:t>(一)隐瞒与本结算审核项目已发生委托服务及利益关系的；</w:t>
      </w:r>
    </w:p>
    <w:p w14:paraId="73407A02">
      <w:pPr>
        <w:pageBreakBefore w:val="0"/>
        <w:kinsoku/>
        <w:wordWrap/>
        <w:overflowPunct/>
        <w:topLinePunct w:val="0"/>
        <w:autoSpaceDE/>
        <w:autoSpaceDN/>
        <w:bidi w:val="0"/>
        <w:spacing w:line="440" w:lineRule="exact"/>
        <w:ind w:left="0" w:firstLine="480" w:firstLineChars="200"/>
        <w:textAlignment w:val="auto"/>
        <w:rPr>
          <w:rFonts w:hint="default" w:ascii="Times New Roman" w:hAnsi="Times New Roman" w:eastAsia="宋体" w:cs="Times New Roman"/>
          <w:color w:val="auto"/>
          <w:kern w:val="0"/>
          <w:sz w:val="24"/>
          <w:szCs w:val="24"/>
          <w:highlight w:val="none"/>
          <w:lang w:val="en-US" w:eastAsia="zh-CN"/>
        </w:rPr>
      </w:pPr>
      <w:r>
        <w:rPr>
          <w:rFonts w:hint="default" w:ascii="Times New Roman" w:hAnsi="Times New Roman" w:eastAsia="宋体" w:cs="Times New Roman"/>
          <w:color w:val="auto"/>
          <w:kern w:val="0"/>
          <w:sz w:val="24"/>
          <w:szCs w:val="24"/>
          <w:highlight w:val="none"/>
          <w:lang w:val="en-US" w:eastAsia="zh-CN"/>
        </w:rPr>
        <w:t>(二)利用受聘工作拉业务或从被审核单位获取不正当利益的；</w:t>
      </w:r>
    </w:p>
    <w:p w14:paraId="6E130240">
      <w:pPr>
        <w:pageBreakBefore w:val="0"/>
        <w:kinsoku/>
        <w:wordWrap/>
        <w:overflowPunct/>
        <w:topLinePunct w:val="0"/>
        <w:autoSpaceDE/>
        <w:autoSpaceDN/>
        <w:bidi w:val="0"/>
        <w:spacing w:line="440" w:lineRule="exact"/>
        <w:ind w:left="0" w:firstLine="480" w:firstLineChars="200"/>
        <w:textAlignment w:val="auto"/>
        <w:rPr>
          <w:rFonts w:hint="default" w:ascii="Times New Roman" w:hAnsi="Times New Roman" w:eastAsia="宋体" w:cs="Times New Roman"/>
          <w:color w:val="auto"/>
          <w:kern w:val="0"/>
          <w:sz w:val="24"/>
          <w:szCs w:val="24"/>
          <w:highlight w:val="none"/>
          <w:lang w:val="en-US" w:eastAsia="zh-CN"/>
        </w:rPr>
      </w:pPr>
      <w:r>
        <w:rPr>
          <w:rFonts w:hint="default" w:ascii="Times New Roman" w:hAnsi="Times New Roman" w:eastAsia="宋体" w:cs="Times New Roman"/>
          <w:color w:val="auto"/>
          <w:kern w:val="0"/>
          <w:sz w:val="24"/>
          <w:szCs w:val="24"/>
          <w:highlight w:val="none"/>
          <w:lang w:val="en-US" w:eastAsia="zh-CN"/>
        </w:rPr>
        <w:t>(三)将结算审核结果用于与审核事项无关目的的；</w:t>
      </w:r>
    </w:p>
    <w:p w14:paraId="3E063115">
      <w:pPr>
        <w:pageBreakBefore w:val="0"/>
        <w:kinsoku/>
        <w:wordWrap/>
        <w:overflowPunct/>
        <w:topLinePunct w:val="0"/>
        <w:autoSpaceDE/>
        <w:autoSpaceDN/>
        <w:bidi w:val="0"/>
        <w:spacing w:line="440" w:lineRule="exact"/>
        <w:ind w:left="0" w:firstLine="480" w:firstLineChars="200"/>
        <w:textAlignment w:val="auto"/>
        <w:rPr>
          <w:rFonts w:hint="default" w:ascii="Times New Roman" w:hAnsi="Times New Roman" w:eastAsia="宋体" w:cs="Times New Roman"/>
          <w:color w:val="auto"/>
          <w:kern w:val="0"/>
          <w:sz w:val="24"/>
          <w:szCs w:val="24"/>
          <w:highlight w:val="none"/>
          <w:lang w:val="en-US" w:eastAsia="zh-CN"/>
        </w:rPr>
      </w:pPr>
      <w:r>
        <w:rPr>
          <w:rFonts w:hint="default" w:ascii="Times New Roman" w:hAnsi="Times New Roman" w:eastAsia="宋体" w:cs="Times New Roman"/>
          <w:color w:val="auto"/>
          <w:kern w:val="0"/>
          <w:sz w:val="24"/>
          <w:szCs w:val="24"/>
          <w:highlight w:val="none"/>
          <w:lang w:val="en-US" w:eastAsia="zh-CN"/>
        </w:rPr>
        <w:t>(四)违反保密纪律或回避规定的；</w:t>
      </w:r>
    </w:p>
    <w:p w14:paraId="4D09AD89">
      <w:pPr>
        <w:pageBreakBefore w:val="0"/>
        <w:kinsoku/>
        <w:wordWrap/>
        <w:overflowPunct/>
        <w:topLinePunct w:val="0"/>
        <w:autoSpaceDE/>
        <w:autoSpaceDN/>
        <w:bidi w:val="0"/>
        <w:spacing w:line="440" w:lineRule="exact"/>
        <w:ind w:left="0" w:firstLine="480" w:firstLineChars="200"/>
        <w:textAlignment w:val="auto"/>
        <w:rPr>
          <w:rFonts w:hint="default" w:ascii="Times New Roman" w:hAnsi="Times New Roman" w:eastAsia="宋体" w:cs="Times New Roman"/>
          <w:color w:val="auto"/>
          <w:kern w:val="0"/>
          <w:sz w:val="24"/>
          <w:szCs w:val="24"/>
          <w:highlight w:val="none"/>
          <w:lang w:val="en-US" w:eastAsia="zh-CN"/>
        </w:rPr>
      </w:pPr>
      <w:r>
        <w:rPr>
          <w:rFonts w:hint="default" w:ascii="Times New Roman" w:hAnsi="Times New Roman" w:eastAsia="宋体" w:cs="Times New Roman"/>
          <w:color w:val="auto"/>
          <w:kern w:val="0"/>
          <w:sz w:val="24"/>
          <w:szCs w:val="24"/>
          <w:highlight w:val="none"/>
          <w:lang w:val="en-US" w:eastAsia="zh-CN"/>
        </w:rPr>
        <w:t>(五)拒绝接受甲方或政府机关指导和监督的；</w:t>
      </w:r>
    </w:p>
    <w:p w14:paraId="475F834A">
      <w:pPr>
        <w:pageBreakBefore w:val="0"/>
        <w:kinsoku/>
        <w:wordWrap/>
        <w:overflowPunct/>
        <w:topLinePunct w:val="0"/>
        <w:autoSpaceDE/>
        <w:autoSpaceDN/>
        <w:bidi w:val="0"/>
        <w:spacing w:line="440" w:lineRule="exact"/>
        <w:ind w:left="0" w:firstLine="480" w:firstLineChars="200"/>
        <w:textAlignment w:val="auto"/>
        <w:rPr>
          <w:rFonts w:hint="default" w:ascii="Times New Roman" w:hAnsi="Times New Roman" w:eastAsia="宋体" w:cs="Times New Roman"/>
          <w:color w:val="auto"/>
          <w:kern w:val="0"/>
          <w:sz w:val="24"/>
          <w:szCs w:val="24"/>
          <w:highlight w:val="none"/>
          <w:lang w:val="en-US" w:eastAsia="zh-CN"/>
        </w:rPr>
      </w:pPr>
      <w:r>
        <w:rPr>
          <w:rFonts w:hint="default" w:ascii="Times New Roman" w:hAnsi="Times New Roman" w:eastAsia="宋体" w:cs="Times New Roman"/>
          <w:color w:val="auto"/>
          <w:kern w:val="0"/>
          <w:sz w:val="24"/>
          <w:szCs w:val="24"/>
          <w:highlight w:val="none"/>
          <w:lang w:val="en-US" w:eastAsia="zh-CN"/>
        </w:rPr>
        <w:t>(六)考核考勤中发现严重缺勤行为的；</w:t>
      </w:r>
    </w:p>
    <w:p w14:paraId="4DE51DE8">
      <w:pPr>
        <w:pageBreakBefore w:val="0"/>
        <w:kinsoku/>
        <w:wordWrap/>
        <w:overflowPunct/>
        <w:topLinePunct w:val="0"/>
        <w:autoSpaceDE/>
        <w:autoSpaceDN/>
        <w:bidi w:val="0"/>
        <w:spacing w:line="440" w:lineRule="exact"/>
        <w:ind w:left="0" w:firstLine="480" w:firstLineChars="200"/>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w:t>
      </w:r>
      <w:r>
        <w:rPr>
          <w:rFonts w:hint="default" w:ascii="Times New Roman" w:hAnsi="Times New Roman" w:eastAsia="宋体" w:cs="Times New Roman"/>
          <w:color w:val="auto"/>
          <w:kern w:val="0"/>
          <w:sz w:val="24"/>
          <w:szCs w:val="24"/>
          <w:highlight w:val="none"/>
          <w:lang w:eastAsia="zh-CN"/>
        </w:rPr>
        <w:t>七</w:t>
      </w:r>
      <w:r>
        <w:rPr>
          <w:rFonts w:hint="default" w:ascii="Times New Roman" w:hAnsi="Times New Roman" w:eastAsia="宋体" w:cs="Times New Roman"/>
          <w:color w:val="auto"/>
          <w:kern w:val="0"/>
          <w:sz w:val="24"/>
          <w:szCs w:val="24"/>
          <w:highlight w:val="none"/>
        </w:rPr>
        <w:t>)不履行聘请协议规定的其他义务的。</w:t>
      </w:r>
    </w:p>
    <w:p w14:paraId="376D6920">
      <w:pPr>
        <w:pStyle w:val="53"/>
        <w:pageBreakBefore w:val="0"/>
        <w:kinsoku/>
        <w:wordWrap/>
        <w:overflowPunct/>
        <w:topLinePunct w:val="0"/>
        <w:autoSpaceDE/>
        <w:autoSpaceDN/>
        <w:bidi w:val="0"/>
        <w:spacing w:line="440" w:lineRule="exact"/>
        <w:ind w:left="0" w:firstLine="482" w:firstLineChars="200"/>
        <w:textAlignment w:val="auto"/>
        <w:rPr>
          <w:rFonts w:hint="default" w:ascii="Times New Roman" w:hAnsi="Times New Roman" w:cs="Times New Roman"/>
          <w:b/>
          <w:bCs/>
          <w:color w:val="auto"/>
          <w:sz w:val="24"/>
          <w:highlight w:val="none"/>
        </w:rPr>
      </w:pPr>
    </w:p>
    <w:p w14:paraId="155F96CC">
      <w:pPr>
        <w:pStyle w:val="53"/>
        <w:pageBreakBefore w:val="0"/>
        <w:kinsoku/>
        <w:wordWrap/>
        <w:overflowPunct/>
        <w:topLinePunct w:val="0"/>
        <w:autoSpaceDE/>
        <w:autoSpaceDN/>
        <w:bidi w:val="0"/>
        <w:spacing w:line="440" w:lineRule="exact"/>
        <w:ind w:left="0" w:firstLine="482" w:firstLineChars="200"/>
        <w:textAlignment w:val="auto"/>
        <w:rPr>
          <w:rFonts w:hint="default" w:ascii="Times New Roman" w:hAnsi="Times New Roman" w:cs="Times New Roman"/>
          <w:b/>
          <w:bCs/>
          <w:color w:val="auto"/>
          <w:sz w:val="24"/>
          <w:highlight w:val="none"/>
        </w:rPr>
      </w:pPr>
    </w:p>
    <w:p w14:paraId="00D163ED">
      <w:pPr>
        <w:pStyle w:val="53"/>
        <w:pageBreakBefore w:val="0"/>
        <w:kinsoku/>
        <w:wordWrap/>
        <w:overflowPunct/>
        <w:topLinePunct w:val="0"/>
        <w:autoSpaceDE/>
        <w:autoSpaceDN/>
        <w:bidi w:val="0"/>
        <w:spacing w:line="440" w:lineRule="exact"/>
        <w:ind w:left="0" w:firstLine="482" w:firstLineChars="200"/>
        <w:textAlignment w:val="auto"/>
        <w:rPr>
          <w:rFonts w:hint="default" w:ascii="Times New Roman" w:hAnsi="Times New Roman" w:cs="Times New Roman"/>
          <w:b/>
          <w:bCs/>
          <w:color w:val="auto"/>
          <w:sz w:val="24"/>
          <w:highlight w:val="none"/>
        </w:rPr>
      </w:pPr>
    </w:p>
    <w:p w14:paraId="58A236BB">
      <w:pPr>
        <w:pStyle w:val="53"/>
        <w:pageBreakBefore w:val="0"/>
        <w:kinsoku/>
        <w:wordWrap/>
        <w:overflowPunct/>
        <w:topLinePunct w:val="0"/>
        <w:autoSpaceDE/>
        <w:autoSpaceDN/>
        <w:bidi w:val="0"/>
        <w:spacing w:line="440" w:lineRule="exact"/>
        <w:ind w:left="0" w:firstLine="482" w:firstLineChars="200"/>
        <w:textAlignment w:val="auto"/>
        <w:rPr>
          <w:rFonts w:hint="default" w:ascii="Times New Roman" w:hAnsi="Times New Roman" w:cs="Times New Roman"/>
          <w:b/>
          <w:bCs/>
          <w:color w:val="auto"/>
          <w:sz w:val="24"/>
          <w:highlight w:val="none"/>
        </w:rPr>
      </w:pPr>
    </w:p>
    <w:p w14:paraId="51E7DC97">
      <w:pPr>
        <w:pStyle w:val="2"/>
        <w:pageBreakBefore w:val="0"/>
        <w:numPr>
          <w:ilvl w:val="0"/>
          <w:numId w:val="2"/>
        </w:numPr>
        <w:kinsoku/>
        <w:wordWrap/>
        <w:overflowPunct/>
        <w:topLinePunct w:val="0"/>
        <w:autoSpaceDE/>
        <w:autoSpaceDN/>
        <w:bidi w:val="0"/>
        <w:spacing w:before="0" w:after="0" w:line="440" w:lineRule="exact"/>
        <w:ind w:left="0" w:firstLine="880" w:firstLineChars="200"/>
        <w:jc w:val="center"/>
        <w:textAlignment w:val="auto"/>
        <w:rPr>
          <w:rFonts w:hint="default" w:ascii="Times New Roman" w:hAnsi="Times New Roman" w:eastAsia="黑体" w:cs="Times New Roman"/>
          <w:b w:val="0"/>
          <w:color w:val="auto"/>
          <w:highlight w:val="none"/>
        </w:rPr>
      </w:pPr>
      <w:bookmarkStart w:id="7" w:name="_Toc174431634"/>
      <w:r>
        <w:rPr>
          <w:rFonts w:hint="default" w:ascii="Times New Roman" w:hAnsi="Times New Roman" w:eastAsia="黑体" w:cs="Times New Roman"/>
          <w:b w:val="0"/>
          <w:color w:val="auto"/>
          <w:highlight w:val="none"/>
        </w:rPr>
        <w:t>采购需求</w:t>
      </w:r>
      <w:bookmarkEnd w:id="7"/>
    </w:p>
    <w:p w14:paraId="2C053D63">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说明：本项目属性为</w:t>
      </w:r>
      <w:r>
        <w:rPr>
          <w:rFonts w:hint="default" w:ascii="Times New Roman" w:hAnsi="Times New Roman" w:cs="Times New Roman"/>
          <w:b/>
          <w:color w:val="auto"/>
          <w:sz w:val="24"/>
          <w:szCs w:val="24"/>
          <w:highlight w:val="none"/>
        </w:rPr>
        <w:t>服务</w:t>
      </w:r>
      <w:r>
        <w:rPr>
          <w:rFonts w:hint="default" w:ascii="Times New Roman" w:hAnsi="Times New Roman" w:cs="Times New Roman"/>
          <w:color w:val="auto"/>
          <w:sz w:val="24"/>
          <w:szCs w:val="24"/>
          <w:highlight w:val="none"/>
        </w:rPr>
        <w:t>，采购标的对应的中小企业划分标准所属行业为：</w:t>
      </w:r>
      <w:r>
        <w:rPr>
          <w:rFonts w:hint="default" w:ascii="Times New Roman" w:hAnsi="Times New Roman" w:cs="Times New Roman"/>
          <w:color w:val="auto"/>
          <w:sz w:val="24"/>
          <w:szCs w:val="24"/>
          <w:highlight w:val="none"/>
          <w:u w:val="single"/>
          <w:lang w:val="en-US" w:eastAsia="zh-CN"/>
        </w:rPr>
        <w:t>其他未列明行业</w:t>
      </w:r>
      <w:r>
        <w:rPr>
          <w:rFonts w:hint="default" w:ascii="Times New Roman" w:hAnsi="Times New Roman" w:cs="Times New Roman"/>
          <w:color w:val="auto"/>
          <w:sz w:val="24"/>
          <w:szCs w:val="24"/>
          <w:highlight w:val="none"/>
        </w:rPr>
        <w:t>。</w:t>
      </w:r>
    </w:p>
    <w:p w14:paraId="4C86CA1D">
      <w:pPr>
        <w:pageBreakBefore w:val="0"/>
        <w:kinsoku/>
        <w:wordWrap/>
        <w:overflowPunct/>
        <w:topLinePunct w:val="0"/>
        <w:autoSpaceDE/>
        <w:autoSpaceDN/>
        <w:bidi w:val="0"/>
        <w:spacing w:line="440" w:lineRule="exact"/>
        <w:ind w:left="0" w:firstLine="482" w:firstLineChars="200"/>
        <w:jc w:val="left"/>
        <w:textAlignment w:val="auto"/>
        <w:rPr>
          <w:rFonts w:hint="default" w:ascii="Times New Roman" w:hAnsi="Times New Roman" w:cs="Times New Roman"/>
          <w:color w:val="auto"/>
          <w:highlight w:val="none"/>
        </w:rPr>
      </w:pPr>
      <w:r>
        <w:rPr>
          <w:rFonts w:hint="default" w:ascii="Times New Roman" w:hAnsi="Times New Roman" w:cs="Times New Roman"/>
          <w:b/>
          <w:color w:val="auto"/>
          <w:sz w:val="24"/>
          <w:szCs w:val="24"/>
          <w:highlight w:val="none"/>
        </w:rPr>
        <w:t>本征集文件中标注★部分为实质性要求和条件，由</w:t>
      </w:r>
      <w:r>
        <w:rPr>
          <w:rFonts w:hint="default" w:ascii="Times New Roman" w:hAnsi="Times New Roman" w:cs="Times New Roman"/>
          <w:b/>
          <w:color w:val="auto"/>
          <w:sz w:val="24"/>
          <w:szCs w:val="24"/>
          <w:highlight w:val="none"/>
          <w:lang w:eastAsia="zh-CN"/>
        </w:rPr>
        <w:t>征集人</w:t>
      </w:r>
      <w:r>
        <w:rPr>
          <w:rFonts w:hint="default" w:ascii="Times New Roman" w:hAnsi="Times New Roman" w:cs="Times New Roman"/>
          <w:b/>
          <w:color w:val="auto"/>
          <w:sz w:val="24"/>
          <w:szCs w:val="24"/>
          <w:highlight w:val="none"/>
        </w:rPr>
        <w:t>根据实际情况设置，供应商须逐条明确作出满足实质性要求和条件的响应，否则将按无效响应处理。</w:t>
      </w:r>
    </w:p>
    <w:p w14:paraId="4114B711">
      <w:pPr>
        <w:pageBreakBefore w:val="0"/>
        <w:kinsoku/>
        <w:wordWrap/>
        <w:overflowPunct/>
        <w:topLinePunct w:val="0"/>
        <w:autoSpaceDE/>
        <w:autoSpaceDN/>
        <w:bidi w:val="0"/>
        <w:spacing w:line="440" w:lineRule="exact"/>
        <w:ind w:left="0" w:firstLine="562" w:firstLineChars="200"/>
        <w:textAlignment w:val="auto"/>
        <w:outlineLvl w:val="1"/>
        <w:rPr>
          <w:rFonts w:hint="default" w:ascii="Times New Roman" w:hAnsi="Times New Roman" w:cs="Times New Roman"/>
          <w:b/>
          <w:bCs/>
          <w:color w:val="auto"/>
          <w:sz w:val="28"/>
          <w:highlight w:val="none"/>
        </w:rPr>
      </w:pPr>
      <w:bookmarkStart w:id="8" w:name="_Toc18812"/>
      <w:bookmarkStart w:id="9" w:name="_Toc17631"/>
      <w:bookmarkStart w:id="10" w:name="_Toc7997"/>
      <w:bookmarkStart w:id="11" w:name="_Toc7368"/>
      <w:r>
        <w:rPr>
          <w:rFonts w:hint="default" w:ascii="Times New Roman" w:hAnsi="Times New Roman" w:cs="Times New Roman"/>
          <w:b/>
          <w:bCs/>
          <w:color w:val="auto"/>
          <w:sz w:val="28"/>
          <w:highlight w:val="none"/>
        </w:rPr>
        <w:t>一、项目</w:t>
      </w:r>
      <w:r>
        <w:rPr>
          <w:rFonts w:hint="default" w:ascii="Times New Roman" w:hAnsi="Times New Roman" w:cs="Times New Roman"/>
          <w:b/>
          <w:bCs/>
          <w:color w:val="auto"/>
          <w:sz w:val="28"/>
          <w:highlight w:val="none"/>
          <w:lang w:val="en-US" w:eastAsia="zh-CN"/>
        </w:rPr>
        <w:t>概况</w:t>
      </w:r>
      <w:r>
        <w:rPr>
          <w:rFonts w:hint="default" w:ascii="Times New Roman" w:hAnsi="Times New Roman" w:cs="Times New Roman"/>
          <w:b/>
          <w:bCs/>
          <w:color w:val="auto"/>
          <w:sz w:val="28"/>
          <w:highlight w:val="none"/>
        </w:rPr>
        <w:t>：</w:t>
      </w:r>
      <w:bookmarkEnd w:id="8"/>
      <w:bookmarkEnd w:id="9"/>
      <w:bookmarkEnd w:id="10"/>
      <w:bookmarkEnd w:id="11"/>
    </w:p>
    <w:p w14:paraId="12EC5D42">
      <w:pPr>
        <w:pageBreakBefore w:val="0"/>
        <w:widowControl/>
        <w:kinsoku/>
        <w:wordWrap/>
        <w:overflowPunct/>
        <w:topLinePunct w:val="0"/>
        <w:autoSpaceDE/>
        <w:autoSpaceDN/>
        <w:bidi w:val="0"/>
        <w:spacing w:line="440" w:lineRule="exact"/>
        <w:ind w:left="0" w:firstLine="480" w:firstLineChars="200"/>
        <w:jc w:val="left"/>
        <w:textAlignment w:va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lang w:val="en-US" w:eastAsia="zh-CN"/>
        </w:rPr>
        <w:t>1.1</w:t>
      </w:r>
      <w:r>
        <w:rPr>
          <w:rFonts w:hint="default" w:ascii="Times New Roman" w:hAnsi="Times New Roman" w:eastAsia="宋体" w:cs="Times New Roman"/>
          <w:color w:val="auto"/>
          <w:sz w:val="24"/>
          <w:highlight w:val="none"/>
        </w:rPr>
        <w:t>项目编号：</w:t>
      </w:r>
      <w:r>
        <w:rPr>
          <w:rFonts w:hint="eastAsia" w:ascii="Times New Roman" w:hAnsi="Times New Roman" w:eastAsia="宋体" w:cs="Times New Roman"/>
          <w:color w:val="auto"/>
          <w:sz w:val="24"/>
          <w:highlight w:val="none"/>
          <w:lang w:eastAsia="zh-CN"/>
        </w:rPr>
        <w:t>JSZC-320703-TYJT-K2026-0016</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rPr>
        <w:t>；</w:t>
      </w:r>
    </w:p>
    <w:p w14:paraId="31EA63EF">
      <w:pPr>
        <w:pageBreakBefore w:val="0"/>
        <w:widowControl/>
        <w:kinsoku/>
        <w:wordWrap/>
        <w:overflowPunct/>
        <w:topLinePunct w:val="0"/>
        <w:autoSpaceDE/>
        <w:autoSpaceDN/>
        <w:bidi w:val="0"/>
        <w:spacing w:line="440" w:lineRule="exact"/>
        <w:ind w:left="0" w:firstLine="480" w:firstLineChars="200"/>
        <w:jc w:val="left"/>
        <w:textAlignment w:va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lang w:val="en-US" w:eastAsia="zh-CN"/>
        </w:rPr>
        <w:t>1.2</w:t>
      </w:r>
      <w:r>
        <w:rPr>
          <w:rFonts w:hint="default" w:ascii="Times New Roman" w:hAnsi="Times New Roman" w:eastAsia="宋体" w:cs="Times New Roman"/>
          <w:color w:val="auto"/>
          <w:sz w:val="24"/>
          <w:highlight w:val="none"/>
        </w:rPr>
        <w:t>项目名称：</w:t>
      </w:r>
      <w:r>
        <w:rPr>
          <w:rFonts w:hint="eastAsia" w:ascii="Times New Roman" w:hAnsi="Times New Roman" w:eastAsia="宋体" w:cs="Times New Roman"/>
          <w:color w:val="auto"/>
          <w:sz w:val="24"/>
          <w:highlight w:val="none"/>
          <w:lang w:eastAsia="zh-CN"/>
        </w:rPr>
        <w:t>2026年连云区重大公共工程建设管理情况专项审计调查（竣工结算复审）（二次）</w:t>
      </w:r>
      <w:r>
        <w:rPr>
          <w:rFonts w:hint="default" w:ascii="Times New Roman" w:hAnsi="Times New Roman" w:eastAsia="宋体" w:cs="Times New Roman"/>
          <w:color w:val="auto"/>
          <w:sz w:val="24"/>
          <w:highlight w:val="none"/>
        </w:rPr>
        <w:t>；</w:t>
      </w:r>
    </w:p>
    <w:p w14:paraId="40B37692">
      <w:pPr>
        <w:pageBreakBefore w:val="0"/>
        <w:widowControl/>
        <w:kinsoku/>
        <w:wordWrap/>
        <w:overflowPunct/>
        <w:topLinePunct w:val="0"/>
        <w:autoSpaceDE/>
        <w:autoSpaceDN/>
        <w:bidi w:val="0"/>
        <w:spacing w:line="440" w:lineRule="exact"/>
        <w:ind w:left="0" w:firstLine="482" w:firstLineChars="200"/>
        <w:jc w:val="left"/>
        <w:textAlignment w:val="auto"/>
        <w:rPr>
          <w:rFonts w:hint="default" w:ascii="Times New Roman" w:hAnsi="Times New Roman" w:eastAsia="宋体" w:cs="Times New Roman"/>
          <w:b/>
          <w:bCs/>
          <w:color w:val="auto"/>
          <w:sz w:val="24"/>
          <w:highlight w:val="none"/>
        </w:rPr>
      </w:pPr>
      <w:r>
        <w:rPr>
          <w:rFonts w:hint="default" w:ascii="Times New Roman" w:hAnsi="Times New Roman" w:eastAsia="宋体" w:cs="Times New Roman"/>
          <w:b/>
          <w:bCs/>
          <w:color w:val="auto"/>
          <w:sz w:val="24"/>
          <w:highlight w:val="none"/>
          <w:lang w:val="en-US" w:eastAsia="zh-CN"/>
        </w:rPr>
        <w:t>1.3</w:t>
      </w:r>
      <w:r>
        <w:rPr>
          <w:rFonts w:hint="default" w:ascii="Times New Roman" w:hAnsi="Times New Roman" w:eastAsia="宋体" w:cs="Times New Roman"/>
          <w:b/>
          <w:bCs/>
          <w:color w:val="auto"/>
          <w:sz w:val="24"/>
          <w:highlight w:val="none"/>
        </w:rPr>
        <w:t>预算金额：人民币200万元；</w:t>
      </w:r>
    </w:p>
    <w:p w14:paraId="72F77C50">
      <w:pPr>
        <w:pageBreakBefore w:val="0"/>
        <w:widowControl/>
        <w:kinsoku/>
        <w:wordWrap/>
        <w:overflowPunct/>
        <w:topLinePunct w:val="0"/>
        <w:autoSpaceDE/>
        <w:autoSpaceDN/>
        <w:bidi w:val="0"/>
        <w:spacing w:line="440" w:lineRule="exact"/>
        <w:ind w:left="0" w:firstLine="482" w:firstLineChars="200"/>
        <w:jc w:val="left"/>
        <w:textAlignment w:val="auto"/>
        <w:rPr>
          <w:rFonts w:hint="default" w:ascii="Times New Roman" w:hAnsi="Times New Roman" w:eastAsia="宋体" w:cs="Times New Roman"/>
          <w:b/>
          <w:bCs/>
          <w:color w:val="auto"/>
          <w:sz w:val="24"/>
          <w:highlight w:val="none"/>
          <w:lang w:val="en-US" w:eastAsia="zh-CN"/>
        </w:rPr>
      </w:pPr>
      <w:r>
        <w:rPr>
          <w:rFonts w:hint="default" w:ascii="Times New Roman" w:hAnsi="Times New Roman" w:eastAsia="宋体" w:cs="Times New Roman"/>
          <w:b/>
          <w:bCs/>
          <w:color w:val="auto"/>
          <w:sz w:val="24"/>
          <w:highlight w:val="none"/>
          <w:lang w:val="en-US" w:eastAsia="zh-CN"/>
        </w:rPr>
        <w:t>1.4投标报价=基本收费+效益收费</w:t>
      </w:r>
    </w:p>
    <w:p w14:paraId="10BF0382">
      <w:pPr>
        <w:pageBreakBefore w:val="0"/>
        <w:widowControl/>
        <w:kinsoku/>
        <w:wordWrap/>
        <w:overflowPunct/>
        <w:topLinePunct w:val="0"/>
        <w:autoSpaceDE/>
        <w:autoSpaceDN/>
        <w:bidi w:val="0"/>
        <w:spacing w:line="440" w:lineRule="exact"/>
        <w:ind w:left="0" w:firstLine="482" w:firstLineChars="200"/>
        <w:jc w:val="left"/>
        <w:textAlignment w:val="auto"/>
        <w:rPr>
          <w:rFonts w:hint="default" w:ascii="Times New Roman" w:hAnsi="Times New Roman" w:eastAsia="宋体" w:cs="Times New Roman"/>
          <w:b/>
          <w:bCs/>
          <w:color w:val="auto"/>
          <w:sz w:val="24"/>
          <w:highlight w:val="none"/>
        </w:rPr>
      </w:pPr>
      <w:r>
        <w:rPr>
          <w:rFonts w:hint="default" w:ascii="Times New Roman" w:hAnsi="Times New Roman" w:eastAsia="宋体" w:cs="Times New Roman"/>
          <w:b/>
          <w:bCs/>
          <w:color w:val="auto"/>
          <w:sz w:val="24"/>
          <w:highlight w:val="none"/>
        </w:rPr>
        <w:t>效益收费</w:t>
      </w:r>
      <w:r>
        <w:rPr>
          <w:rFonts w:hint="eastAsia" w:ascii="Times New Roman" w:hAnsi="Times New Roman" w:eastAsia="宋体" w:cs="Times New Roman"/>
          <w:b/>
          <w:bCs/>
          <w:color w:val="auto"/>
          <w:sz w:val="24"/>
          <w:highlight w:val="none"/>
          <w:lang w:val="en-US" w:eastAsia="zh-CN"/>
        </w:rPr>
        <w:t>=</w:t>
      </w:r>
      <w:r>
        <w:rPr>
          <w:rFonts w:hint="default" w:ascii="Times New Roman" w:hAnsi="Times New Roman" w:eastAsia="宋体" w:cs="Times New Roman"/>
          <w:b/>
          <w:bCs/>
          <w:color w:val="auto"/>
          <w:sz w:val="24"/>
          <w:highlight w:val="none"/>
        </w:rPr>
        <w:t>净核减金额*</w:t>
      </w:r>
      <w:r>
        <w:rPr>
          <w:rFonts w:hint="eastAsia" w:ascii="Times New Roman" w:hAnsi="Times New Roman" w:eastAsia="宋体" w:cs="Times New Roman"/>
          <w:b/>
          <w:bCs/>
          <w:color w:val="auto"/>
          <w:sz w:val="24"/>
          <w:highlight w:val="none"/>
          <w:lang w:eastAsia="zh-CN"/>
        </w:rPr>
        <w:t>（</w:t>
      </w:r>
      <w:r>
        <w:rPr>
          <w:rFonts w:hint="eastAsia" w:ascii="Times New Roman" w:hAnsi="Times New Roman" w:eastAsia="宋体" w:cs="Times New Roman"/>
          <w:b/>
          <w:bCs/>
          <w:color w:val="auto"/>
          <w:sz w:val="24"/>
          <w:highlight w:val="none"/>
          <w:lang w:val="en-US" w:eastAsia="zh-CN"/>
        </w:rPr>
        <w:t>1-中标下浮率</w:t>
      </w:r>
      <w:r>
        <w:rPr>
          <w:rFonts w:hint="eastAsia" w:ascii="Times New Roman" w:hAnsi="Times New Roman" w:eastAsia="宋体" w:cs="Times New Roman"/>
          <w:b/>
          <w:bCs/>
          <w:color w:val="auto"/>
          <w:sz w:val="24"/>
          <w:highlight w:val="none"/>
          <w:lang w:eastAsia="zh-CN"/>
        </w:rPr>
        <w:t>）</w:t>
      </w:r>
      <w:r>
        <w:rPr>
          <w:rFonts w:hint="default" w:ascii="Times New Roman" w:hAnsi="Times New Roman" w:eastAsia="宋体" w:cs="Times New Roman"/>
          <w:b/>
          <w:bCs/>
          <w:color w:val="auto"/>
          <w:sz w:val="24"/>
          <w:highlight w:val="none"/>
        </w:rPr>
        <w:t>。</w:t>
      </w:r>
    </w:p>
    <w:p w14:paraId="3F30DB1D">
      <w:pPr>
        <w:pageBreakBefore w:val="0"/>
        <w:kinsoku/>
        <w:wordWrap/>
        <w:overflowPunct/>
        <w:topLinePunct w:val="0"/>
        <w:autoSpaceDE/>
        <w:autoSpaceDN/>
        <w:bidi w:val="0"/>
        <w:spacing w:line="440" w:lineRule="exact"/>
        <w:ind w:left="0" w:firstLine="482" w:firstLineChars="200"/>
        <w:textAlignment w:val="auto"/>
        <w:rPr>
          <w:rFonts w:hint="eastAsia" w:ascii="Times New Roman" w:hAnsi="Times New Roman" w:eastAsia="宋体" w:cs="Times New Roman"/>
          <w:b/>
          <w:bCs/>
          <w:color w:val="auto"/>
          <w:sz w:val="24"/>
          <w:szCs w:val="24"/>
          <w:highlight w:val="none"/>
          <w:lang w:eastAsia="zh-CN"/>
        </w:rPr>
      </w:pPr>
      <w:r>
        <w:rPr>
          <w:rFonts w:hint="default" w:ascii="Times New Roman" w:hAnsi="Times New Roman" w:cs="Times New Roman"/>
          <w:b/>
          <w:bCs/>
          <w:color w:val="auto"/>
          <w:sz w:val="24"/>
          <w:highlight w:val="none"/>
        </w:rPr>
        <w:t>最高限价：</w:t>
      </w:r>
      <w:r>
        <w:rPr>
          <w:rFonts w:hint="eastAsia" w:ascii="Times New Roman" w:hAnsi="Times New Roman" w:cs="Times New Roman"/>
          <w:b/>
          <w:bCs/>
          <w:color w:val="auto"/>
          <w:sz w:val="24"/>
          <w:highlight w:val="none"/>
          <w:lang w:val="en-US" w:eastAsia="zh-CN"/>
        </w:rPr>
        <w:t>效益收费不超过</w:t>
      </w:r>
      <w:r>
        <w:rPr>
          <w:rFonts w:hint="default" w:ascii="Times New Roman" w:hAnsi="Times New Roman" w:eastAsia="宋体" w:cs="Times New Roman"/>
          <w:b/>
          <w:bCs/>
          <w:color w:val="auto"/>
          <w:sz w:val="24"/>
          <w:szCs w:val="24"/>
          <w:highlight w:val="none"/>
        </w:rPr>
        <w:t>《省物价局 省住建厅关于规范工程造价咨询服务收费标准及有关事项的通知》（苏价服【2014】383号）</w:t>
      </w:r>
      <w:r>
        <w:rPr>
          <w:rFonts w:hint="eastAsia" w:ascii="Times New Roman" w:hAnsi="Times New Roman" w:eastAsia="宋体" w:cs="Times New Roman"/>
          <w:b/>
          <w:bCs/>
          <w:strike w:val="0"/>
          <w:dstrike w:val="0"/>
          <w:color w:val="auto"/>
          <w:sz w:val="24"/>
          <w:szCs w:val="24"/>
          <w:highlight w:val="none"/>
          <w:lang w:val="en-US" w:eastAsia="zh-CN"/>
        </w:rPr>
        <w:t>的标准。</w:t>
      </w:r>
    </w:p>
    <w:p w14:paraId="13196B82">
      <w:pPr>
        <w:pageBreakBefore w:val="0"/>
        <w:kinsoku/>
        <w:wordWrap/>
        <w:overflowPunct/>
        <w:topLinePunct w:val="0"/>
        <w:autoSpaceDE/>
        <w:autoSpaceDN/>
        <w:bidi w:val="0"/>
        <w:spacing w:line="440" w:lineRule="exact"/>
        <w:ind w:left="0" w:firstLine="482" w:firstLineChars="200"/>
        <w:textAlignment w:val="auto"/>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注：①基本费按《省物价局 省住建厅关于规范工程造价咨询服务收费标准及有关事项的通知》（苏价服【2014】383号）文中工程结算审核项基本收费</w:t>
      </w:r>
      <w:r>
        <w:rPr>
          <w:rFonts w:hint="eastAsia" w:ascii="Times New Roman" w:hAnsi="Times New Roman" w:eastAsia="宋体" w:cs="Times New Roman"/>
          <w:b/>
          <w:bCs/>
          <w:color w:val="auto"/>
          <w:sz w:val="24"/>
          <w:szCs w:val="24"/>
          <w:highlight w:val="none"/>
          <w:lang w:eastAsia="zh-CN"/>
        </w:rPr>
        <w:t>的</w:t>
      </w:r>
      <w:r>
        <w:rPr>
          <w:rFonts w:hint="default" w:ascii="Times New Roman" w:hAnsi="Times New Roman" w:eastAsia="宋体" w:cs="Times New Roman"/>
          <w:b/>
          <w:bCs/>
          <w:color w:val="auto"/>
          <w:sz w:val="24"/>
          <w:szCs w:val="24"/>
          <w:highlight w:val="none"/>
        </w:rPr>
        <w:t>标准</w:t>
      </w:r>
      <w:r>
        <w:rPr>
          <w:rFonts w:hint="eastAsia" w:ascii="Times New Roman" w:hAnsi="Times New Roman" w:eastAsia="宋体" w:cs="Times New Roman"/>
          <w:b/>
          <w:bCs/>
          <w:color w:val="auto"/>
          <w:sz w:val="24"/>
          <w:szCs w:val="24"/>
          <w:highlight w:val="none"/>
          <w:lang w:val="en-US" w:eastAsia="zh-CN"/>
        </w:rPr>
        <w:t>下浮80%</w:t>
      </w:r>
      <w:r>
        <w:rPr>
          <w:rFonts w:hint="default" w:ascii="Times New Roman" w:hAnsi="Times New Roman" w:eastAsia="宋体" w:cs="Times New Roman"/>
          <w:b/>
          <w:bCs/>
          <w:color w:val="auto"/>
          <w:sz w:val="24"/>
          <w:szCs w:val="24"/>
          <w:highlight w:val="none"/>
        </w:rPr>
        <w:t>计取（固定费率，不可竞争）；效益收费按</w:t>
      </w:r>
      <w:r>
        <w:rPr>
          <w:rFonts w:hint="eastAsia" w:ascii="Times New Roman" w:hAnsi="Times New Roman" w:eastAsia="宋体" w:cs="Times New Roman"/>
          <w:b/>
          <w:bCs/>
          <w:color w:val="auto"/>
          <w:sz w:val="24"/>
          <w:szCs w:val="24"/>
          <w:highlight w:val="none"/>
          <w:lang w:val="en-US" w:eastAsia="zh-CN"/>
        </w:rPr>
        <w:t>下浮率</w:t>
      </w:r>
      <w:r>
        <w:rPr>
          <w:rFonts w:hint="default" w:ascii="Times New Roman" w:hAnsi="Times New Roman" w:eastAsia="宋体" w:cs="Times New Roman"/>
          <w:b/>
          <w:bCs/>
          <w:color w:val="auto"/>
          <w:sz w:val="24"/>
          <w:szCs w:val="24"/>
          <w:highlight w:val="none"/>
        </w:rPr>
        <w:t>报价。</w:t>
      </w:r>
    </w:p>
    <w:p w14:paraId="5184A95C">
      <w:pPr>
        <w:pageBreakBefore w:val="0"/>
        <w:kinsoku/>
        <w:wordWrap/>
        <w:overflowPunct/>
        <w:topLinePunct w:val="0"/>
        <w:autoSpaceDE/>
        <w:autoSpaceDN/>
        <w:bidi w:val="0"/>
        <w:spacing w:line="440" w:lineRule="exact"/>
        <w:ind w:left="0" w:firstLine="482" w:firstLineChars="200"/>
        <w:textAlignment w:val="auto"/>
        <w:rPr>
          <w:rFonts w:hint="default" w:ascii="Times New Roman" w:hAnsi="Times New Roman" w:cs="Times New Roman"/>
          <w:b/>
          <w:bCs/>
          <w:color w:val="auto"/>
          <w:sz w:val="24"/>
          <w:highlight w:val="none"/>
          <w:lang w:val="en-US" w:eastAsia="zh-CN"/>
        </w:rPr>
      </w:pPr>
      <w:r>
        <w:rPr>
          <w:rFonts w:hint="default" w:ascii="Times New Roman" w:hAnsi="Times New Roman" w:cs="Times New Roman"/>
          <w:b/>
          <w:bCs/>
          <w:color w:val="auto"/>
          <w:sz w:val="24"/>
          <w:highlight w:val="none"/>
          <w:lang w:val="en-US" w:eastAsia="zh-CN"/>
        </w:rPr>
        <w:t>②结合行业成本与服务标准，本次效益收费报价以下浮率80%作为参考价，评审过程中，若供应商报价高于该参考标准、存在影响服务质量或无法正常履约风险的，供应商须提供以往业绩中不少于3个审定额1000万元及以上工程同时采取相同取费标准（下浮80%以上且复审完成案例）（如若存在非本招标文件规定收费标准的业绩，需以《省物价局 省住建厅关于规范工程造价咨询服务收费标准及有关事项的通知》（苏价服【2014】383号）</w:t>
      </w:r>
      <w:r>
        <w:rPr>
          <w:rFonts w:hint="eastAsia" w:ascii="Times New Roman" w:hAnsi="Times New Roman" w:cs="Times New Roman"/>
          <w:b/>
          <w:bCs/>
          <w:color w:val="auto"/>
          <w:sz w:val="24"/>
          <w:highlight w:val="none"/>
          <w:lang w:val="en-US" w:eastAsia="zh-CN"/>
        </w:rPr>
        <w:t>下浮</w:t>
      </w:r>
      <w:r>
        <w:rPr>
          <w:rFonts w:hint="default" w:ascii="Times New Roman" w:hAnsi="Times New Roman" w:cs="Times New Roman"/>
          <w:b/>
          <w:bCs/>
          <w:color w:val="auto"/>
          <w:sz w:val="24"/>
          <w:highlight w:val="none"/>
          <w:lang w:val="en-US" w:eastAsia="zh-CN"/>
        </w:rPr>
        <w:t>计算后价格进行对比），以此作为合理性解释，对无法证明报价合理性的响应文件作无效处理。（提供审计合同及审定单原件扫描件加盖投标人公章，审定单须经建设单位、施工单位、造价咨询单位三方盖章，缺一不可。）</w:t>
      </w:r>
    </w:p>
    <w:p w14:paraId="7C25CEAF">
      <w:pPr>
        <w:pageBreakBefore w:val="0"/>
        <w:kinsoku/>
        <w:wordWrap/>
        <w:overflowPunct/>
        <w:topLinePunct w:val="0"/>
        <w:autoSpaceDE/>
        <w:autoSpaceDN/>
        <w:bidi w:val="0"/>
        <w:spacing w:line="440" w:lineRule="exact"/>
        <w:ind w:left="0" w:firstLine="482" w:firstLineChars="200"/>
        <w:textAlignment w:val="auto"/>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③如果入围供应商</w:t>
      </w:r>
      <w:r>
        <w:rPr>
          <w:rFonts w:hint="eastAsia" w:ascii="Times New Roman" w:hAnsi="Times New Roman" w:eastAsia="宋体" w:cs="Times New Roman"/>
          <w:b/>
          <w:bCs/>
          <w:color w:val="auto"/>
          <w:sz w:val="24"/>
          <w:szCs w:val="24"/>
          <w:highlight w:val="none"/>
          <w:lang w:val="en-US" w:eastAsia="zh-CN"/>
        </w:rPr>
        <w:t>效益收费报</w:t>
      </w:r>
      <w:r>
        <w:rPr>
          <w:rFonts w:hint="default" w:ascii="Times New Roman" w:hAnsi="Times New Roman" w:eastAsia="宋体" w:cs="Times New Roman"/>
          <w:b/>
          <w:bCs/>
          <w:color w:val="auto"/>
          <w:sz w:val="24"/>
          <w:szCs w:val="24"/>
          <w:highlight w:val="none"/>
        </w:rPr>
        <w:t>价相同，则进行业绩比选，按照投标人提供的审计业绩，核减金额从高到低依次排名（具体详见征集文件第五章“确定入围及成交供应商”）。</w:t>
      </w:r>
    </w:p>
    <w:p w14:paraId="782650AD">
      <w:pPr>
        <w:pageBreakBefore w:val="0"/>
        <w:kinsoku/>
        <w:wordWrap/>
        <w:overflowPunct/>
        <w:topLinePunct w:val="0"/>
        <w:autoSpaceDE/>
        <w:autoSpaceDN/>
        <w:bidi w:val="0"/>
        <w:spacing w:line="440" w:lineRule="exact"/>
        <w:ind w:left="0" w:firstLine="482" w:firstLineChars="200"/>
        <w:textAlignment w:val="auto"/>
        <w:rPr>
          <w:rFonts w:hint="default" w:ascii="Times New Roman" w:hAnsi="Times New Roman" w:eastAsia="宋体" w:cs="Times New Roman"/>
          <w:b/>
          <w:bCs/>
          <w:color w:val="auto"/>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④</w:t>
      </w:r>
      <w:r>
        <w:rPr>
          <w:rFonts w:hint="default" w:ascii="Times New Roman" w:hAnsi="Times New Roman" w:eastAsia="宋体" w:cs="Times New Roman"/>
          <w:b/>
          <w:bCs/>
          <w:color w:val="auto"/>
          <w:sz w:val="24"/>
          <w:szCs w:val="24"/>
          <w:highlight w:val="none"/>
        </w:rPr>
        <w:t>投标人所</w:t>
      </w:r>
      <w:r>
        <w:rPr>
          <w:rFonts w:hint="eastAsia" w:ascii="Times New Roman" w:hAnsi="Times New Roman" w:eastAsia="宋体" w:cs="Times New Roman"/>
          <w:b/>
          <w:bCs/>
          <w:color w:val="auto"/>
          <w:sz w:val="24"/>
          <w:szCs w:val="24"/>
          <w:highlight w:val="none"/>
          <w:lang w:val="en-US" w:eastAsia="zh-CN"/>
        </w:rPr>
        <w:t>下浮</w:t>
      </w:r>
      <w:r>
        <w:rPr>
          <w:rFonts w:hint="default" w:ascii="Times New Roman" w:hAnsi="Times New Roman" w:eastAsia="宋体" w:cs="Times New Roman"/>
          <w:b/>
          <w:bCs/>
          <w:color w:val="auto"/>
          <w:sz w:val="24"/>
          <w:szCs w:val="24"/>
          <w:highlight w:val="none"/>
        </w:rPr>
        <w:t>率至多精确到小数点后两位。</w:t>
      </w:r>
    </w:p>
    <w:p w14:paraId="56BE4C3B">
      <w:pPr>
        <w:pageBreakBefore w:val="0"/>
        <w:kinsoku/>
        <w:wordWrap/>
        <w:overflowPunct/>
        <w:topLinePunct w:val="0"/>
        <w:autoSpaceDE/>
        <w:autoSpaceDN/>
        <w:bidi w:val="0"/>
        <w:spacing w:line="440" w:lineRule="exact"/>
        <w:ind w:left="0" w:firstLine="482" w:firstLineChars="200"/>
        <w:textAlignment w:val="auto"/>
        <w:rPr>
          <w:rFonts w:hint="default" w:ascii="Times New Roman" w:hAnsi="Times New Roman" w:cs="Times New Roman" w:eastAsiaTheme="minorEastAsia"/>
          <w:b/>
          <w:bCs/>
          <w:color w:val="auto"/>
          <w:sz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⑤目前的电子投标系统中，对应的报价填报栏目标识为“优惠率”，优惠率等于下浮率，此差异为系统后台固定设置所致，无法修改。</w:t>
      </w:r>
    </w:p>
    <w:p w14:paraId="767F150E">
      <w:pPr>
        <w:pageBreakBefore w:val="0"/>
        <w:widowControl/>
        <w:kinsoku/>
        <w:wordWrap/>
        <w:overflowPunct/>
        <w:topLinePunct w:val="0"/>
        <w:autoSpaceDE/>
        <w:autoSpaceDN/>
        <w:bidi w:val="0"/>
        <w:spacing w:line="440" w:lineRule="exact"/>
        <w:ind w:left="0" w:firstLine="482" w:firstLineChars="200"/>
        <w:jc w:val="left"/>
        <w:textAlignment w:val="auto"/>
        <w:rPr>
          <w:rFonts w:hint="default" w:ascii="Times New Roman" w:hAnsi="Times New Roman" w:eastAsia="宋体" w:cs="Times New Roman"/>
          <w:b/>
          <w:bCs/>
          <w:color w:val="auto"/>
          <w:sz w:val="24"/>
          <w:highlight w:val="none"/>
        </w:rPr>
      </w:pPr>
      <w:r>
        <w:rPr>
          <w:rFonts w:hint="default" w:ascii="Times New Roman" w:hAnsi="Times New Roman" w:eastAsia="宋体" w:cs="Times New Roman"/>
          <w:b/>
          <w:bCs/>
          <w:color w:val="auto"/>
          <w:sz w:val="24"/>
          <w:highlight w:val="none"/>
          <w:lang w:val="en-US" w:eastAsia="zh-CN"/>
        </w:rPr>
        <w:t>1.5</w:t>
      </w:r>
      <w:r>
        <w:rPr>
          <w:rFonts w:hint="default" w:ascii="Times New Roman" w:hAnsi="Times New Roman" w:eastAsia="宋体" w:cs="Times New Roman"/>
          <w:b/>
          <w:bCs/>
          <w:color w:val="auto"/>
          <w:sz w:val="24"/>
          <w:highlight w:val="none"/>
        </w:rPr>
        <w:t>本次项目业务范围及内容：包括但不限于：根据工程合同相应的建设工程法律、法规、标准规范与计价表、招投标文件、施工图纸、现场发生的各项有效证明等，审核（复审）工程造价；现场踏勘、计量复核；工程量、工程要素价格及各类项目费用进行审核（复审）确定；编制工程造价结算审核（复审）报告；竣工结算审核（复审）相关的其他咨询服务。甲方保留对咨询业务范围及内容进行调整的权利。</w:t>
      </w:r>
    </w:p>
    <w:p w14:paraId="7C8B79F3">
      <w:pPr>
        <w:pageBreakBefore w:val="0"/>
        <w:widowControl/>
        <w:kinsoku/>
        <w:wordWrap/>
        <w:overflowPunct/>
        <w:topLinePunct w:val="0"/>
        <w:autoSpaceDE/>
        <w:autoSpaceDN/>
        <w:bidi w:val="0"/>
        <w:spacing w:line="440" w:lineRule="exact"/>
        <w:ind w:left="0" w:firstLine="482" w:firstLineChars="200"/>
        <w:jc w:val="left"/>
        <w:textAlignment w:val="auto"/>
        <w:rPr>
          <w:rFonts w:hint="default" w:ascii="Times New Roman" w:hAnsi="Times New Roman" w:cs="Times New Roman"/>
          <w:b/>
          <w:bCs/>
          <w:color w:val="auto"/>
          <w:sz w:val="24"/>
          <w:szCs w:val="24"/>
          <w:highlight w:val="none"/>
        </w:rPr>
      </w:pPr>
      <w:r>
        <w:rPr>
          <w:rFonts w:hint="default" w:ascii="Times New Roman" w:hAnsi="Times New Roman" w:cs="Times New Roman"/>
          <w:b/>
          <w:color w:val="auto"/>
          <w:sz w:val="24"/>
          <w:szCs w:val="24"/>
          <w:highlight w:val="none"/>
        </w:rPr>
        <w:t>★</w:t>
      </w:r>
      <w:r>
        <w:rPr>
          <w:rFonts w:hint="default" w:ascii="Times New Roman" w:hAnsi="Times New Roman" w:cs="Times New Roman"/>
          <w:b/>
          <w:bCs/>
          <w:color w:val="auto"/>
          <w:sz w:val="24"/>
          <w:szCs w:val="24"/>
          <w:highlight w:val="none"/>
          <w:lang w:val="en-US" w:eastAsia="zh-CN"/>
        </w:rPr>
        <w:t>1.6</w:t>
      </w:r>
      <w:r>
        <w:rPr>
          <w:rFonts w:hint="default" w:ascii="Times New Roman" w:hAnsi="Times New Roman" w:cs="Times New Roman"/>
          <w:b/>
          <w:bCs/>
          <w:color w:val="auto"/>
          <w:sz w:val="24"/>
          <w:szCs w:val="24"/>
          <w:highlight w:val="none"/>
        </w:rPr>
        <w:t>框架协议的期限：自本框架协议签订之日起</w:t>
      </w:r>
      <w:r>
        <w:rPr>
          <w:rFonts w:hint="eastAsia" w:ascii="Times New Roman" w:hAnsi="Times New Roman" w:cs="Times New Roman"/>
          <w:b/>
          <w:bCs/>
          <w:color w:val="auto"/>
          <w:sz w:val="24"/>
          <w:szCs w:val="24"/>
          <w:highlight w:val="none"/>
          <w:lang w:val="en-US" w:eastAsia="zh-CN"/>
        </w:rPr>
        <w:t>2</w:t>
      </w:r>
      <w:r>
        <w:rPr>
          <w:rFonts w:hint="default" w:ascii="Times New Roman" w:hAnsi="Times New Roman" w:cs="Times New Roman"/>
          <w:b/>
          <w:bCs/>
          <w:color w:val="auto"/>
          <w:sz w:val="24"/>
          <w:szCs w:val="24"/>
          <w:highlight w:val="none"/>
        </w:rPr>
        <w:t>年。</w:t>
      </w:r>
    </w:p>
    <w:p w14:paraId="071D449B">
      <w:pPr>
        <w:pageBreakBefore w:val="0"/>
        <w:kinsoku/>
        <w:wordWrap/>
        <w:overflowPunct/>
        <w:topLinePunct w:val="0"/>
        <w:autoSpaceDE/>
        <w:autoSpaceDN/>
        <w:bidi w:val="0"/>
        <w:spacing w:line="440" w:lineRule="exact"/>
        <w:ind w:left="0" w:firstLine="482" w:firstLineChars="200"/>
        <w:textAlignment w:val="auto"/>
        <w:rPr>
          <w:rFonts w:hint="default" w:ascii="Times New Roman" w:hAnsi="Times New Roman" w:cs="Times New Roman"/>
          <w:b/>
          <w:bCs/>
          <w:color w:val="auto"/>
          <w:sz w:val="24"/>
          <w:szCs w:val="24"/>
          <w:highlight w:val="none"/>
        </w:rPr>
      </w:pPr>
      <w:r>
        <w:rPr>
          <w:rFonts w:hint="default" w:ascii="Times New Roman" w:hAnsi="Times New Roman" w:cs="Times New Roman"/>
          <w:b/>
          <w:color w:val="auto"/>
          <w:sz w:val="24"/>
          <w:szCs w:val="24"/>
          <w:highlight w:val="none"/>
        </w:rPr>
        <w:t>★</w:t>
      </w:r>
      <w:r>
        <w:rPr>
          <w:rFonts w:hint="default" w:ascii="Times New Roman" w:hAnsi="Times New Roman" w:cs="Times New Roman"/>
          <w:b/>
          <w:bCs/>
          <w:color w:val="auto"/>
          <w:sz w:val="24"/>
          <w:szCs w:val="24"/>
          <w:highlight w:val="none"/>
          <w:lang w:val="en-US" w:eastAsia="zh-CN"/>
        </w:rPr>
        <w:t>1.7</w:t>
      </w:r>
      <w:r>
        <w:rPr>
          <w:rFonts w:hint="default" w:ascii="Times New Roman" w:hAnsi="Times New Roman" w:cs="Times New Roman"/>
          <w:b/>
          <w:bCs/>
          <w:color w:val="auto"/>
          <w:sz w:val="24"/>
          <w:szCs w:val="24"/>
          <w:highlight w:val="none"/>
        </w:rPr>
        <w:t>结算方式：</w:t>
      </w:r>
    </w:p>
    <w:p w14:paraId="61BD9CE9">
      <w:pPr>
        <w:pageBreakBefore w:val="0"/>
        <w:kinsoku/>
        <w:wordWrap/>
        <w:overflowPunct/>
        <w:topLinePunct w:val="0"/>
        <w:autoSpaceDE/>
        <w:autoSpaceDN/>
        <w:bidi w:val="0"/>
        <w:spacing w:line="440" w:lineRule="exact"/>
        <w:ind w:left="0" w:leftChars="0" w:firstLine="482" w:firstLineChars="200"/>
        <w:textAlignment w:val="auto"/>
        <w:rPr>
          <w:rFonts w:hint="default" w:ascii="Times New Roman" w:hAnsi="Times New Roman" w:cs="Times New Roman"/>
          <w:b/>
          <w:bCs/>
          <w:color w:val="auto"/>
          <w:sz w:val="24"/>
          <w:szCs w:val="22"/>
          <w:highlight w:val="none"/>
        </w:rPr>
      </w:pPr>
      <w:r>
        <w:rPr>
          <w:rFonts w:hint="default" w:ascii="Times New Roman" w:hAnsi="Times New Roman" w:cs="Times New Roman"/>
          <w:b/>
          <w:bCs/>
          <w:color w:val="auto"/>
          <w:sz w:val="24"/>
          <w:szCs w:val="22"/>
          <w:highlight w:val="none"/>
        </w:rPr>
        <w:t>复审审计报告出具后付至合同价款的90%，剩下款项3个月内付清（无息）</w:t>
      </w:r>
    </w:p>
    <w:p w14:paraId="3A14DEBF">
      <w:pPr>
        <w:pageBreakBefore w:val="0"/>
        <w:numPr>
          <w:ilvl w:val="0"/>
          <w:numId w:val="0"/>
        </w:numPr>
        <w:kinsoku/>
        <w:wordWrap/>
        <w:overflowPunct/>
        <w:topLinePunct w:val="0"/>
        <w:autoSpaceDE/>
        <w:autoSpaceDN/>
        <w:bidi w:val="0"/>
        <w:spacing w:line="440" w:lineRule="exact"/>
        <w:ind w:left="0" w:firstLine="562" w:firstLineChars="200"/>
        <w:textAlignment w:val="auto"/>
        <w:outlineLvl w:val="1"/>
        <w:rPr>
          <w:rFonts w:hint="default" w:ascii="Times New Roman" w:hAnsi="Times New Roman" w:eastAsia="宋体" w:cs="Times New Roman"/>
          <w:b/>
          <w:bCs/>
          <w:color w:val="auto"/>
          <w:sz w:val="28"/>
          <w:highlight w:val="none"/>
          <w:lang w:val="en-US" w:eastAsia="zh-CN"/>
        </w:rPr>
      </w:pPr>
      <w:r>
        <w:rPr>
          <w:rFonts w:hint="default" w:ascii="Times New Roman" w:hAnsi="Times New Roman" w:eastAsia="宋体" w:cs="Times New Roman"/>
          <w:b/>
          <w:bCs/>
          <w:color w:val="auto"/>
          <w:sz w:val="28"/>
          <w:szCs w:val="22"/>
          <w:highlight w:val="none"/>
          <w:lang w:val="en-US" w:eastAsia="zh-CN" w:bidi="ar-SA"/>
        </w:rPr>
        <w:t>二、</w:t>
      </w:r>
      <w:r>
        <w:rPr>
          <w:rFonts w:hint="default" w:ascii="Times New Roman" w:hAnsi="Times New Roman" w:eastAsia="宋体" w:cs="Times New Roman"/>
          <w:b/>
          <w:bCs/>
          <w:color w:val="auto"/>
          <w:sz w:val="28"/>
          <w:highlight w:val="none"/>
          <w:lang w:val="en-US" w:eastAsia="zh-CN"/>
        </w:rPr>
        <w:t>项目简要说明</w:t>
      </w:r>
    </w:p>
    <w:p w14:paraId="5AEB46CB">
      <w:pPr>
        <w:pageBreakBefore w:val="0"/>
        <w:tabs>
          <w:tab w:val="left" w:pos="900"/>
        </w:tabs>
        <w:kinsoku/>
        <w:wordWrap/>
        <w:overflowPunct/>
        <w:topLinePunct w:val="0"/>
        <w:autoSpaceDE/>
        <w:autoSpaceDN/>
        <w:bidi w:val="0"/>
        <w:spacing w:line="440" w:lineRule="exact"/>
        <w:ind w:left="0" w:firstLine="480" w:firstLineChars="200"/>
        <w:textAlignment w:val="auto"/>
        <w:rPr>
          <w:rFonts w:hint="default" w:ascii="Times New Roman" w:hAnsi="Times New Roman" w:eastAsia="宋体" w:cs="Times New Roman"/>
          <w:color w:val="auto"/>
          <w:kern w:val="0"/>
          <w:sz w:val="24"/>
          <w:szCs w:val="24"/>
          <w:highlight w:val="none"/>
          <w:lang w:eastAsia="zh-CN"/>
        </w:rPr>
      </w:pPr>
      <w:r>
        <w:rPr>
          <w:rFonts w:hint="default" w:ascii="Times New Roman" w:hAnsi="Times New Roman" w:eastAsia="宋体" w:cs="Times New Roman"/>
          <w:color w:val="auto"/>
          <w:kern w:val="0"/>
          <w:sz w:val="24"/>
          <w:szCs w:val="24"/>
          <w:highlight w:val="none"/>
          <w:lang w:val="en-US" w:eastAsia="zh-CN"/>
        </w:rPr>
        <w:t>2.1</w:t>
      </w:r>
      <w:r>
        <w:rPr>
          <w:rFonts w:hint="default" w:ascii="Times New Roman" w:hAnsi="Times New Roman" w:eastAsia="宋体" w:cs="Times New Roman"/>
          <w:color w:val="auto"/>
          <w:kern w:val="0"/>
          <w:sz w:val="24"/>
          <w:szCs w:val="24"/>
          <w:highlight w:val="none"/>
        </w:rPr>
        <w:t>根据</w:t>
      </w:r>
      <w:r>
        <w:rPr>
          <w:rFonts w:hint="default" w:ascii="Times New Roman" w:hAnsi="Times New Roman" w:eastAsia="宋体" w:cs="Times New Roman"/>
          <w:color w:val="auto"/>
          <w:kern w:val="0"/>
          <w:sz w:val="24"/>
          <w:szCs w:val="24"/>
          <w:highlight w:val="none"/>
          <w:lang w:val="en-US" w:eastAsia="zh-CN"/>
        </w:rPr>
        <w:t>连云港市连云区审计</w:t>
      </w:r>
      <w:r>
        <w:rPr>
          <w:rFonts w:hint="default" w:ascii="Times New Roman" w:hAnsi="Times New Roman" w:eastAsia="宋体" w:cs="Times New Roman"/>
          <w:color w:val="auto"/>
          <w:kern w:val="0"/>
          <w:sz w:val="24"/>
          <w:szCs w:val="24"/>
          <w:highlight w:val="none"/>
        </w:rPr>
        <w:t>局202</w:t>
      </w:r>
      <w:r>
        <w:rPr>
          <w:rFonts w:hint="default" w:ascii="Times New Roman" w:hAnsi="Times New Roman" w:eastAsia="宋体" w:cs="Times New Roman"/>
          <w:color w:val="auto"/>
          <w:kern w:val="0"/>
          <w:sz w:val="24"/>
          <w:szCs w:val="24"/>
          <w:highlight w:val="none"/>
          <w:lang w:val="en-US" w:eastAsia="zh-CN"/>
        </w:rPr>
        <w:t>6年</w:t>
      </w:r>
      <w:r>
        <w:rPr>
          <w:rFonts w:hint="default" w:ascii="Times New Roman" w:hAnsi="Times New Roman" w:eastAsia="宋体" w:cs="Times New Roman"/>
          <w:color w:val="auto"/>
          <w:kern w:val="0"/>
          <w:sz w:val="24"/>
          <w:szCs w:val="24"/>
          <w:highlight w:val="none"/>
        </w:rPr>
        <w:t>度审计工作</w:t>
      </w:r>
      <w:r>
        <w:rPr>
          <w:rFonts w:hint="default" w:ascii="Times New Roman" w:hAnsi="Times New Roman" w:eastAsia="宋体" w:cs="Times New Roman"/>
          <w:color w:val="auto"/>
          <w:kern w:val="0"/>
          <w:sz w:val="24"/>
          <w:szCs w:val="24"/>
          <w:highlight w:val="none"/>
          <w:lang w:val="en-US" w:eastAsia="zh-CN"/>
        </w:rPr>
        <w:t>计划</w:t>
      </w:r>
      <w:r>
        <w:rPr>
          <w:rFonts w:hint="default" w:ascii="Times New Roman" w:hAnsi="Times New Roman" w:eastAsia="宋体" w:cs="Times New Roman"/>
          <w:color w:val="auto"/>
          <w:kern w:val="0"/>
          <w:sz w:val="24"/>
          <w:szCs w:val="24"/>
          <w:highlight w:val="none"/>
        </w:rPr>
        <w:t>，</w:t>
      </w:r>
      <w:r>
        <w:rPr>
          <w:rFonts w:hint="default" w:ascii="Times New Roman" w:hAnsi="Times New Roman" w:eastAsia="宋体" w:cs="Times New Roman"/>
          <w:color w:val="auto"/>
          <w:kern w:val="0"/>
          <w:sz w:val="24"/>
          <w:szCs w:val="24"/>
          <w:highlight w:val="none"/>
          <w:lang w:val="en-US" w:eastAsia="zh-CN"/>
        </w:rPr>
        <w:t>在区财政局政府采购中心平台公开招标10个项目竣工结算复审相关事宜</w:t>
      </w:r>
      <w:r>
        <w:rPr>
          <w:rFonts w:hint="default" w:ascii="Times New Roman" w:hAnsi="Times New Roman" w:eastAsia="宋体" w:cs="Times New Roman"/>
          <w:color w:val="auto"/>
          <w:kern w:val="0"/>
          <w:sz w:val="24"/>
          <w:szCs w:val="24"/>
          <w:highlight w:val="none"/>
          <w:lang w:eastAsia="zh-CN"/>
        </w:rPr>
        <w:t>。</w:t>
      </w:r>
    </w:p>
    <w:p w14:paraId="79137B13">
      <w:pPr>
        <w:pageBreakBefore w:val="0"/>
        <w:tabs>
          <w:tab w:val="left" w:pos="900"/>
        </w:tabs>
        <w:kinsoku/>
        <w:wordWrap/>
        <w:overflowPunct/>
        <w:topLinePunct w:val="0"/>
        <w:autoSpaceDE/>
        <w:autoSpaceDN/>
        <w:bidi w:val="0"/>
        <w:spacing w:line="440" w:lineRule="exact"/>
        <w:ind w:left="0" w:firstLine="480" w:firstLineChars="200"/>
        <w:textAlignment w:val="auto"/>
        <w:rPr>
          <w:rFonts w:hint="default" w:ascii="Times New Roman" w:hAnsi="Times New Roman" w:eastAsia="宋体" w:cs="Times New Roman"/>
          <w:color w:val="auto"/>
          <w:kern w:val="0"/>
          <w:sz w:val="24"/>
          <w:szCs w:val="24"/>
          <w:highlight w:val="none"/>
          <w:lang w:val="en-US" w:eastAsia="zh-CN"/>
        </w:rPr>
      </w:pPr>
      <w:r>
        <w:rPr>
          <w:rFonts w:hint="default" w:ascii="Times New Roman" w:hAnsi="Times New Roman" w:eastAsia="宋体" w:cs="Times New Roman"/>
          <w:color w:val="auto"/>
          <w:kern w:val="0"/>
          <w:sz w:val="24"/>
          <w:szCs w:val="24"/>
          <w:highlight w:val="none"/>
          <w:lang w:val="en-US" w:eastAsia="zh-CN"/>
        </w:rPr>
        <w:t>本次招标的竣工结算复审项目分别对应见下表：</w:t>
      </w:r>
    </w:p>
    <w:tbl>
      <w:tblPr>
        <w:tblStyle w:val="4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3"/>
        <w:gridCol w:w="4268"/>
        <w:gridCol w:w="1841"/>
        <w:gridCol w:w="1710"/>
      </w:tblGrid>
      <w:tr w14:paraId="19F8DF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4" w:type="dxa"/>
            <w:noWrap w:val="0"/>
            <w:vAlign w:val="center"/>
          </w:tcPr>
          <w:p w14:paraId="26584E35">
            <w:pPr>
              <w:pageBreakBefore w:val="0"/>
              <w:tabs>
                <w:tab w:val="left" w:pos="900"/>
              </w:tabs>
              <w:kinsoku/>
              <w:wordWrap/>
              <w:overflowPunct/>
              <w:topLinePunct w:val="0"/>
              <w:autoSpaceDE/>
              <w:autoSpaceDN/>
              <w:bidi w:val="0"/>
              <w:spacing w:line="440" w:lineRule="exact"/>
              <w:jc w:val="center"/>
              <w:textAlignment w:val="auto"/>
              <w:rPr>
                <w:rFonts w:hint="default" w:ascii="Times New Roman" w:hAnsi="Times New Roman" w:eastAsia="宋体" w:cs="Times New Roman"/>
                <w:color w:val="auto"/>
                <w:kern w:val="0"/>
                <w:sz w:val="24"/>
                <w:szCs w:val="24"/>
                <w:highlight w:val="none"/>
                <w:vertAlign w:val="baseline"/>
                <w:lang w:val="en-US" w:eastAsia="zh-CN"/>
              </w:rPr>
            </w:pPr>
            <w:r>
              <w:rPr>
                <w:rFonts w:hint="default" w:ascii="Times New Roman" w:hAnsi="Times New Roman" w:eastAsia="宋体" w:cs="Times New Roman"/>
                <w:color w:val="auto"/>
                <w:kern w:val="0"/>
                <w:sz w:val="24"/>
                <w:szCs w:val="24"/>
                <w:highlight w:val="none"/>
                <w:vertAlign w:val="baseline"/>
                <w:lang w:val="en-US" w:eastAsia="zh-CN"/>
              </w:rPr>
              <w:t>序号</w:t>
            </w:r>
          </w:p>
        </w:tc>
        <w:tc>
          <w:tcPr>
            <w:tcW w:w="5045" w:type="dxa"/>
            <w:noWrap w:val="0"/>
            <w:vAlign w:val="center"/>
          </w:tcPr>
          <w:p w14:paraId="6FEF7605">
            <w:pPr>
              <w:pageBreakBefore w:val="0"/>
              <w:tabs>
                <w:tab w:val="left" w:pos="900"/>
              </w:tabs>
              <w:kinsoku/>
              <w:wordWrap/>
              <w:overflowPunct/>
              <w:topLinePunct w:val="0"/>
              <w:autoSpaceDE/>
              <w:autoSpaceDN/>
              <w:bidi w:val="0"/>
              <w:spacing w:line="440" w:lineRule="exact"/>
              <w:jc w:val="center"/>
              <w:textAlignment w:val="auto"/>
              <w:rPr>
                <w:rFonts w:hint="default" w:ascii="Times New Roman" w:hAnsi="Times New Roman" w:eastAsia="宋体" w:cs="Times New Roman"/>
                <w:color w:val="auto"/>
                <w:kern w:val="0"/>
                <w:sz w:val="24"/>
                <w:szCs w:val="24"/>
                <w:highlight w:val="none"/>
                <w:vertAlign w:val="baseline"/>
                <w:lang w:val="en-US" w:eastAsia="zh-CN"/>
              </w:rPr>
            </w:pPr>
            <w:r>
              <w:rPr>
                <w:rFonts w:hint="default" w:ascii="Times New Roman" w:hAnsi="Times New Roman" w:eastAsia="宋体" w:cs="Times New Roman"/>
                <w:color w:val="auto"/>
                <w:kern w:val="0"/>
                <w:sz w:val="24"/>
                <w:szCs w:val="24"/>
                <w:highlight w:val="none"/>
                <w:vertAlign w:val="baseline"/>
                <w:lang w:val="en-US" w:eastAsia="zh-CN"/>
              </w:rPr>
              <w:t>复审项目名称</w:t>
            </w:r>
          </w:p>
        </w:tc>
        <w:tc>
          <w:tcPr>
            <w:tcW w:w="2021" w:type="dxa"/>
            <w:noWrap w:val="0"/>
            <w:vAlign w:val="center"/>
          </w:tcPr>
          <w:p w14:paraId="75D58578">
            <w:pPr>
              <w:pageBreakBefore w:val="0"/>
              <w:tabs>
                <w:tab w:val="left" w:pos="900"/>
              </w:tabs>
              <w:kinsoku/>
              <w:wordWrap/>
              <w:overflowPunct/>
              <w:topLinePunct w:val="0"/>
              <w:autoSpaceDE/>
              <w:autoSpaceDN/>
              <w:bidi w:val="0"/>
              <w:spacing w:line="440" w:lineRule="exact"/>
              <w:jc w:val="center"/>
              <w:textAlignment w:val="auto"/>
              <w:rPr>
                <w:rFonts w:hint="default" w:ascii="Times New Roman" w:hAnsi="Times New Roman" w:eastAsia="宋体" w:cs="Times New Roman"/>
                <w:color w:val="auto"/>
                <w:kern w:val="0"/>
                <w:sz w:val="24"/>
                <w:szCs w:val="24"/>
                <w:highlight w:val="none"/>
                <w:vertAlign w:val="baseline"/>
                <w:lang w:val="en-US" w:eastAsia="zh-CN"/>
              </w:rPr>
            </w:pPr>
            <w:r>
              <w:rPr>
                <w:rFonts w:hint="default" w:ascii="Times New Roman" w:hAnsi="Times New Roman" w:eastAsia="宋体" w:cs="Times New Roman"/>
                <w:color w:val="auto"/>
                <w:kern w:val="0"/>
                <w:sz w:val="24"/>
                <w:szCs w:val="24"/>
                <w:highlight w:val="none"/>
                <w:vertAlign w:val="baseline"/>
                <w:lang w:val="en-US" w:eastAsia="zh-CN"/>
              </w:rPr>
              <w:t>金额（万元）</w:t>
            </w:r>
          </w:p>
        </w:tc>
        <w:tc>
          <w:tcPr>
            <w:tcW w:w="2021" w:type="dxa"/>
            <w:noWrap w:val="0"/>
            <w:vAlign w:val="center"/>
          </w:tcPr>
          <w:p w14:paraId="7C022505">
            <w:pPr>
              <w:pageBreakBefore w:val="0"/>
              <w:tabs>
                <w:tab w:val="left" w:pos="900"/>
              </w:tabs>
              <w:kinsoku/>
              <w:wordWrap/>
              <w:overflowPunct/>
              <w:topLinePunct w:val="0"/>
              <w:autoSpaceDE/>
              <w:autoSpaceDN/>
              <w:bidi w:val="0"/>
              <w:spacing w:line="440" w:lineRule="exact"/>
              <w:jc w:val="center"/>
              <w:textAlignment w:val="auto"/>
              <w:rPr>
                <w:rFonts w:hint="default" w:ascii="Times New Roman" w:hAnsi="Times New Roman" w:eastAsia="宋体" w:cs="Times New Roman"/>
                <w:color w:val="auto"/>
                <w:kern w:val="0"/>
                <w:sz w:val="24"/>
                <w:szCs w:val="24"/>
                <w:highlight w:val="none"/>
                <w:vertAlign w:val="baseline"/>
                <w:lang w:val="en-US" w:eastAsia="zh-CN"/>
              </w:rPr>
            </w:pPr>
            <w:r>
              <w:rPr>
                <w:rFonts w:hint="default" w:ascii="Times New Roman" w:hAnsi="Times New Roman" w:eastAsia="宋体" w:cs="Times New Roman"/>
                <w:color w:val="auto"/>
                <w:kern w:val="0"/>
                <w:sz w:val="24"/>
                <w:szCs w:val="24"/>
                <w:highlight w:val="none"/>
                <w:vertAlign w:val="baseline"/>
                <w:lang w:val="en-US" w:eastAsia="zh-CN"/>
              </w:rPr>
              <w:t>金额备注</w:t>
            </w:r>
          </w:p>
        </w:tc>
      </w:tr>
      <w:tr w14:paraId="092244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4" w:type="dxa"/>
            <w:noWrap w:val="0"/>
            <w:vAlign w:val="center"/>
          </w:tcPr>
          <w:p w14:paraId="0B798AA6">
            <w:pPr>
              <w:pageBreakBefore w:val="0"/>
              <w:tabs>
                <w:tab w:val="left" w:pos="900"/>
              </w:tabs>
              <w:kinsoku/>
              <w:wordWrap/>
              <w:overflowPunct/>
              <w:topLinePunct w:val="0"/>
              <w:autoSpaceDE/>
              <w:autoSpaceDN/>
              <w:bidi w:val="0"/>
              <w:spacing w:line="440" w:lineRule="exact"/>
              <w:jc w:val="center"/>
              <w:textAlignment w:val="auto"/>
              <w:rPr>
                <w:rFonts w:hint="default" w:ascii="Times New Roman" w:hAnsi="Times New Roman" w:eastAsia="宋体" w:cs="Times New Roman"/>
                <w:color w:val="auto"/>
                <w:kern w:val="0"/>
                <w:sz w:val="24"/>
                <w:szCs w:val="24"/>
                <w:highlight w:val="none"/>
                <w:vertAlign w:val="baseline"/>
                <w:lang w:val="en-US" w:eastAsia="zh-CN"/>
              </w:rPr>
            </w:pPr>
            <w:r>
              <w:rPr>
                <w:rFonts w:hint="default" w:ascii="Times New Roman" w:hAnsi="Times New Roman" w:eastAsia="宋体" w:cs="Times New Roman"/>
                <w:color w:val="auto"/>
                <w:kern w:val="0"/>
                <w:sz w:val="24"/>
                <w:szCs w:val="24"/>
                <w:highlight w:val="none"/>
                <w:lang w:val="en-US" w:eastAsia="zh-CN"/>
              </w:rPr>
              <w:t>①</w:t>
            </w:r>
          </w:p>
        </w:tc>
        <w:tc>
          <w:tcPr>
            <w:tcW w:w="5045" w:type="dxa"/>
            <w:noWrap w:val="0"/>
            <w:vAlign w:val="center"/>
          </w:tcPr>
          <w:p w14:paraId="73E358AF">
            <w:pPr>
              <w:pageBreakBefore w:val="0"/>
              <w:tabs>
                <w:tab w:val="left" w:pos="900"/>
              </w:tabs>
              <w:kinsoku/>
              <w:wordWrap/>
              <w:overflowPunct/>
              <w:topLinePunct w:val="0"/>
              <w:autoSpaceDE/>
              <w:autoSpaceDN/>
              <w:bidi w:val="0"/>
              <w:spacing w:line="440" w:lineRule="exact"/>
              <w:jc w:val="center"/>
              <w:textAlignment w:val="auto"/>
              <w:rPr>
                <w:rFonts w:hint="default" w:ascii="Times New Roman" w:hAnsi="Times New Roman" w:eastAsia="宋体" w:cs="Times New Roman"/>
                <w:color w:val="auto"/>
                <w:kern w:val="0"/>
                <w:sz w:val="24"/>
                <w:szCs w:val="24"/>
                <w:highlight w:val="none"/>
                <w:vertAlign w:val="baseline"/>
                <w:lang w:val="en-US" w:eastAsia="zh-CN"/>
              </w:rPr>
            </w:pPr>
            <w:r>
              <w:rPr>
                <w:rFonts w:hint="default" w:ascii="Times New Roman" w:hAnsi="Times New Roman" w:cs="Times New Roman"/>
                <w:color w:val="auto"/>
                <w:kern w:val="0"/>
                <w:sz w:val="24"/>
                <w:highlight w:val="none"/>
              </w:rPr>
              <w:t>云山实验学校新建工程</w:t>
            </w:r>
          </w:p>
        </w:tc>
        <w:tc>
          <w:tcPr>
            <w:tcW w:w="2021" w:type="dxa"/>
            <w:noWrap w:val="0"/>
            <w:vAlign w:val="center"/>
          </w:tcPr>
          <w:p w14:paraId="79A1D69E">
            <w:pPr>
              <w:pageBreakBefore w:val="0"/>
              <w:tabs>
                <w:tab w:val="left" w:pos="900"/>
              </w:tabs>
              <w:kinsoku/>
              <w:wordWrap/>
              <w:overflowPunct/>
              <w:topLinePunct w:val="0"/>
              <w:autoSpaceDE/>
              <w:autoSpaceDN/>
              <w:bidi w:val="0"/>
              <w:spacing w:line="440" w:lineRule="exact"/>
              <w:jc w:val="center"/>
              <w:textAlignment w:val="auto"/>
              <w:rPr>
                <w:rFonts w:hint="default" w:ascii="Times New Roman" w:hAnsi="Times New Roman" w:eastAsia="宋体" w:cs="Times New Roman"/>
                <w:color w:val="auto"/>
                <w:kern w:val="0"/>
                <w:sz w:val="24"/>
                <w:szCs w:val="24"/>
                <w:highlight w:val="none"/>
                <w:vertAlign w:val="baseline"/>
                <w:lang w:val="en-US" w:eastAsia="zh-CN"/>
              </w:rPr>
            </w:pPr>
            <w:r>
              <w:rPr>
                <w:rFonts w:hint="default" w:ascii="Times New Roman" w:hAnsi="Times New Roman" w:cs="Times New Roman"/>
                <w:color w:val="auto"/>
                <w:kern w:val="0"/>
                <w:sz w:val="24"/>
                <w:highlight w:val="none"/>
              </w:rPr>
              <w:t>40004.4</w:t>
            </w:r>
          </w:p>
        </w:tc>
        <w:tc>
          <w:tcPr>
            <w:tcW w:w="2021" w:type="dxa"/>
            <w:noWrap w:val="0"/>
            <w:vAlign w:val="center"/>
          </w:tcPr>
          <w:p w14:paraId="0D33F359">
            <w:pPr>
              <w:pageBreakBefore w:val="0"/>
              <w:tabs>
                <w:tab w:val="left" w:pos="900"/>
              </w:tabs>
              <w:kinsoku/>
              <w:wordWrap/>
              <w:overflowPunct/>
              <w:topLinePunct w:val="0"/>
              <w:autoSpaceDE/>
              <w:autoSpaceDN/>
              <w:bidi w:val="0"/>
              <w:spacing w:line="440" w:lineRule="exact"/>
              <w:jc w:val="center"/>
              <w:textAlignment w:val="auto"/>
              <w:rPr>
                <w:rFonts w:hint="default" w:ascii="Times New Roman" w:hAnsi="Times New Roman" w:eastAsia="宋体" w:cs="Times New Roman"/>
                <w:color w:val="auto"/>
                <w:kern w:val="0"/>
                <w:sz w:val="24"/>
                <w:szCs w:val="24"/>
                <w:highlight w:val="none"/>
                <w:lang w:val="en-US" w:eastAsia="zh-CN"/>
              </w:rPr>
            </w:pPr>
            <w:r>
              <w:rPr>
                <w:rFonts w:hint="default" w:ascii="Times New Roman" w:hAnsi="Times New Roman" w:cs="Times New Roman"/>
                <w:color w:val="auto"/>
                <w:kern w:val="0"/>
                <w:sz w:val="24"/>
                <w:highlight w:val="none"/>
                <w:lang w:val="en-US" w:eastAsia="zh-CN"/>
              </w:rPr>
              <w:t>合同价</w:t>
            </w:r>
          </w:p>
        </w:tc>
      </w:tr>
      <w:tr w14:paraId="1B019B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4" w:type="dxa"/>
            <w:noWrap w:val="0"/>
            <w:vAlign w:val="center"/>
          </w:tcPr>
          <w:p w14:paraId="212131B3">
            <w:pPr>
              <w:pageBreakBefore w:val="0"/>
              <w:tabs>
                <w:tab w:val="left" w:pos="900"/>
              </w:tabs>
              <w:kinsoku/>
              <w:wordWrap/>
              <w:overflowPunct/>
              <w:topLinePunct w:val="0"/>
              <w:autoSpaceDE/>
              <w:autoSpaceDN/>
              <w:bidi w:val="0"/>
              <w:spacing w:line="440" w:lineRule="exact"/>
              <w:jc w:val="center"/>
              <w:textAlignment w:val="auto"/>
              <w:rPr>
                <w:rFonts w:hint="default" w:ascii="Times New Roman" w:hAnsi="Times New Roman" w:eastAsia="宋体" w:cs="Times New Roman"/>
                <w:color w:val="auto"/>
                <w:kern w:val="0"/>
                <w:sz w:val="24"/>
                <w:szCs w:val="24"/>
                <w:highlight w:val="none"/>
                <w:vertAlign w:val="baseline"/>
                <w:lang w:val="en-US" w:eastAsia="zh-CN"/>
              </w:rPr>
            </w:pPr>
            <w:r>
              <w:rPr>
                <w:rFonts w:hint="default" w:ascii="Times New Roman" w:hAnsi="Times New Roman" w:eastAsia="宋体" w:cs="Times New Roman"/>
                <w:color w:val="auto"/>
                <w:kern w:val="0"/>
                <w:sz w:val="24"/>
                <w:szCs w:val="24"/>
                <w:highlight w:val="none"/>
                <w:lang w:val="en-US" w:eastAsia="zh-CN"/>
              </w:rPr>
              <w:t>②</w:t>
            </w:r>
          </w:p>
        </w:tc>
        <w:tc>
          <w:tcPr>
            <w:tcW w:w="5045" w:type="dxa"/>
            <w:noWrap w:val="0"/>
            <w:vAlign w:val="center"/>
          </w:tcPr>
          <w:p w14:paraId="0B4A63C8">
            <w:pPr>
              <w:pageBreakBefore w:val="0"/>
              <w:tabs>
                <w:tab w:val="left" w:pos="900"/>
              </w:tabs>
              <w:kinsoku/>
              <w:wordWrap/>
              <w:overflowPunct/>
              <w:topLinePunct w:val="0"/>
              <w:autoSpaceDE/>
              <w:autoSpaceDN/>
              <w:bidi w:val="0"/>
              <w:spacing w:line="440" w:lineRule="exact"/>
              <w:jc w:val="center"/>
              <w:textAlignment w:val="auto"/>
              <w:rPr>
                <w:rFonts w:hint="default" w:ascii="Times New Roman" w:hAnsi="Times New Roman" w:eastAsia="宋体" w:cs="Times New Roman"/>
                <w:color w:val="auto"/>
                <w:kern w:val="0"/>
                <w:sz w:val="24"/>
                <w:szCs w:val="24"/>
                <w:highlight w:val="none"/>
                <w:vertAlign w:val="baseline"/>
                <w:lang w:val="en-US" w:eastAsia="zh-CN"/>
              </w:rPr>
            </w:pPr>
            <w:r>
              <w:rPr>
                <w:rFonts w:hint="default" w:ascii="Times New Roman" w:hAnsi="Times New Roman" w:cs="Times New Roman"/>
                <w:color w:val="auto"/>
                <w:kern w:val="0"/>
                <w:sz w:val="24"/>
                <w:highlight w:val="none"/>
              </w:rPr>
              <w:t>“海州湾之星”号水上酒店及配套项目</w:t>
            </w:r>
          </w:p>
        </w:tc>
        <w:tc>
          <w:tcPr>
            <w:tcW w:w="2021" w:type="dxa"/>
            <w:noWrap w:val="0"/>
            <w:vAlign w:val="center"/>
          </w:tcPr>
          <w:p w14:paraId="16877437">
            <w:pPr>
              <w:pageBreakBefore w:val="0"/>
              <w:tabs>
                <w:tab w:val="left" w:pos="900"/>
              </w:tabs>
              <w:kinsoku/>
              <w:wordWrap/>
              <w:overflowPunct/>
              <w:topLinePunct w:val="0"/>
              <w:autoSpaceDE/>
              <w:autoSpaceDN/>
              <w:bidi w:val="0"/>
              <w:spacing w:line="440" w:lineRule="exact"/>
              <w:jc w:val="center"/>
              <w:textAlignment w:val="auto"/>
              <w:rPr>
                <w:rFonts w:hint="default" w:ascii="Times New Roman" w:hAnsi="Times New Roman" w:eastAsia="宋体" w:cs="Times New Roman"/>
                <w:color w:val="auto"/>
                <w:kern w:val="0"/>
                <w:sz w:val="24"/>
                <w:szCs w:val="24"/>
                <w:highlight w:val="none"/>
                <w:vertAlign w:val="baseline"/>
                <w:lang w:val="en-US" w:eastAsia="zh-CN"/>
              </w:rPr>
            </w:pPr>
            <w:r>
              <w:rPr>
                <w:rFonts w:hint="default" w:ascii="Times New Roman" w:hAnsi="Times New Roman" w:cs="Times New Roman"/>
                <w:color w:val="auto"/>
                <w:kern w:val="0"/>
                <w:sz w:val="24"/>
                <w:highlight w:val="none"/>
              </w:rPr>
              <w:t>19146</w:t>
            </w:r>
          </w:p>
        </w:tc>
        <w:tc>
          <w:tcPr>
            <w:tcW w:w="2021" w:type="dxa"/>
            <w:noWrap w:val="0"/>
            <w:vAlign w:val="center"/>
          </w:tcPr>
          <w:p w14:paraId="02BF2813">
            <w:pPr>
              <w:pageBreakBefore w:val="0"/>
              <w:tabs>
                <w:tab w:val="left" w:pos="900"/>
              </w:tabs>
              <w:kinsoku/>
              <w:wordWrap/>
              <w:overflowPunct/>
              <w:topLinePunct w:val="0"/>
              <w:autoSpaceDE/>
              <w:autoSpaceDN/>
              <w:bidi w:val="0"/>
              <w:spacing w:line="440" w:lineRule="exact"/>
              <w:jc w:val="center"/>
              <w:textAlignment w:val="auto"/>
              <w:rPr>
                <w:rFonts w:hint="default" w:ascii="Times New Roman" w:hAnsi="Times New Roman" w:eastAsia="宋体" w:cs="Times New Roman"/>
                <w:color w:val="auto"/>
                <w:kern w:val="0"/>
                <w:sz w:val="24"/>
                <w:szCs w:val="24"/>
                <w:highlight w:val="none"/>
                <w:lang w:val="en-US" w:eastAsia="zh-CN"/>
              </w:rPr>
            </w:pPr>
            <w:r>
              <w:rPr>
                <w:rFonts w:hint="default" w:ascii="Times New Roman" w:hAnsi="Times New Roman" w:cs="Times New Roman"/>
                <w:color w:val="auto"/>
                <w:kern w:val="0"/>
                <w:sz w:val="24"/>
                <w:highlight w:val="none"/>
                <w:lang w:val="en-US" w:eastAsia="zh-CN"/>
              </w:rPr>
              <w:t>合同价</w:t>
            </w:r>
          </w:p>
        </w:tc>
      </w:tr>
      <w:tr w14:paraId="72C463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4" w:type="dxa"/>
            <w:noWrap w:val="0"/>
            <w:vAlign w:val="center"/>
          </w:tcPr>
          <w:p w14:paraId="52016C9E">
            <w:pPr>
              <w:pageBreakBefore w:val="0"/>
              <w:tabs>
                <w:tab w:val="left" w:pos="900"/>
              </w:tabs>
              <w:kinsoku/>
              <w:wordWrap/>
              <w:overflowPunct/>
              <w:topLinePunct w:val="0"/>
              <w:autoSpaceDE/>
              <w:autoSpaceDN/>
              <w:bidi w:val="0"/>
              <w:spacing w:line="440" w:lineRule="exact"/>
              <w:jc w:val="center"/>
              <w:textAlignment w:val="auto"/>
              <w:rPr>
                <w:rFonts w:hint="default" w:ascii="Times New Roman" w:hAnsi="Times New Roman" w:eastAsia="宋体" w:cs="Times New Roman"/>
                <w:color w:val="auto"/>
                <w:kern w:val="0"/>
                <w:sz w:val="24"/>
                <w:szCs w:val="24"/>
                <w:highlight w:val="none"/>
                <w:vertAlign w:val="baseline"/>
                <w:lang w:val="en-US" w:eastAsia="zh-CN"/>
              </w:rPr>
            </w:pPr>
            <w:r>
              <w:rPr>
                <w:rFonts w:hint="default" w:ascii="Times New Roman" w:hAnsi="Times New Roman" w:eastAsia="宋体" w:cs="Times New Roman"/>
                <w:color w:val="auto"/>
                <w:kern w:val="0"/>
                <w:sz w:val="24"/>
                <w:szCs w:val="24"/>
                <w:highlight w:val="none"/>
                <w:lang w:val="en-US" w:eastAsia="zh-CN"/>
              </w:rPr>
              <w:t>③</w:t>
            </w:r>
          </w:p>
        </w:tc>
        <w:tc>
          <w:tcPr>
            <w:tcW w:w="5045" w:type="dxa"/>
            <w:noWrap w:val="0"/>
            <w:vAlign w:val="center"/>
          </w:tcPr>
          <w:p w14:paraId="54700DF5">
            <w:pPr>
              <w:pageBreakBefore w:val="0"/>
              <w:tabs>
                <w:tab w:val="left" w:pos="900"/>
              </w:tabs>
              <w:kinsoku/>
              <w:wordWrap/>
              <w:overflowPunct/>
              <w:topLinePunct w:val="0"/>
              <w:autoSpaceDE/>
              <w:autoSpaceDN/>
              <w:bidi w:val="0"/>
              <w:spacing w:line="440" w:lineRule="exact"/>
              <w:jc w:val="center"/>
              <w:textAlignment w:val="auto"/>
              <w:rPr>
                <w:rFonts w:hint="default" w:ascii="Times New Roman" w:hAnsi="Times New Roman" w:eastAsia="宋体" w:cs="Times New Roman"/>
                <w:color w:val="auto"/>
                <w:kern w:val="0"/>
                <w:sz w:val="24"/>
                <w:szCs w:val="24"/>
                <w:highlight w:val="none"/>
                <w:vertAlign w:val="baseline"/>
                <w:lang w:val="en-US" w:eastAsia="zh-CN"/>
              </w:rPr>
            </w:pPr>
            <w:r>
              <w:rPr>
                <w:rFonts w:hint="default" w:ascii="Times New Roman" w:hAnsi="Times New Roman" w:cs="Times New Roman"/>
                <w:color w:val="auto"/>
                <w:kern w:val="0"/>
                <w:sz w:val="24"/>
                <w:highlight w:val="none"/>
              </w:rPr>
              <w:t>连云区新能源充电设施建设项目总承包（EPC）</w:t>
            </w:r>
          </w:p>
        </w:tc>
        <w:tc>
          <w:tcPr>
            <w:tcW w:w="2021" w:type="dxa"/>
            <w:noWrap w:val="0"/>
            <w:vAlign w:val="center"/>
          </w:tcPr>
          <w:p w14:paraId="11F3E147">
            <w:pPr>
              <w:pageBreakBefore w:val="0"/>
              <w:tabs>
                <w:tab w:val="left" w:pos="900"/>
              </w:tabs>
              <w:kinsoku/>
              <w:wordWrap/>
              <w:overflowPunct/>
              <w:topLinePunct w:val="0"/>
              <w:autoSpaceDE/>
              <w:autoSpaceDN/>
              <w:bidi w:val="0"/>
              <w:spacing w:line="440" w:lineRule="exact"/>
              <w:jc w:val="center"/>
              <w:textAlignment w:val="auto"/>
              <w:rPr>
                <w:rFonts w:hint="default" w:ascii="Times New Roman" w:hAnsi="Times New Roman" w:eastAsia="宋体" w:cs="Times New Roman"/>
                <w:color w:val="auto"/>
                <w:kern w:val="0"/>
                <w:sz w:val="24"/>
                <w:szCs w:val="24"/>
                <w:highlight w:val="none"/>
                <w:vertAlign w:val="baseline"/>
                <w:lang w:val="en-US" w:eastAsia="zh-CN"/>
              </w:rPr>
            </w:pPr>
            <w:r>
              <w:rPr>
                <w:rFonts w:hint="default" w:ascii="Times New Roman" w:hAnsi="Times New Roman" w:cs="Times New Roman"/>
                <w:color w:val="auto"/>
                <w:kern w:val="0"/>
                <w:sz w:val="24"/>
                <w:highlight w:val="none"/>
                <w:lang w:val="en-US" w:eastAsia="zh-CN"/>
              </w:rPr>
              <w:t>17253.01</w:t>
            </w:r>
          </w:p>
        </w:tc>
        <w:tc>
          <w:tcPr>
            <w:tcW w:w="2021" w:type="dxa"/>
            <w:noWrap w:val="0"/>
            <w:vAlign w:val="center"/>
          </w:tcPr>
          <w:p w14:paraId="346FB4B6">
            <w:pPr>
              <w:pageBreakBefore w:val="0"/>
              <w:tabs>
                <w:tab w:val="left" w:pos="900"/>
              </w:tabs>
              <w:kinsoku/>
              <w:wordWrap/>
              <w:overflowPunct/>
              <w:topLinePunct w:val="0"/>
              <w:autoSpaceDE/>
              <w:autoSpaceDN/>
              <w:bidi w:val="0"/>
              <w:spacing w:line="440" w:lineRule="exact"/>
              <w:jc w:val="center"/>
              <w:textAlignment w:val="auto"/>
              <w:rPr>
                <w:rFonts w:hint="default" w:ascii="Times New Roman" w:hAnsi="Times New Roman" w:eastAsia="宋体" w:cs="Times New Roman"/>
                <w:color w:val="auto"/>
                <w:kern w:val="0"/>
                <w:sz w:val="24"/>
                <w:szCs w:val="24"/>
                <w:highlight w:val="none"/>
                <w:lang w:val="en-US" w:eastAsia="zh-CN"/>
              </w:rPr>
            </w:pPr>
            <w:r>
              <w:rPr>
                <w:rFonts w:hint="default" w:ascii="Times New Roman" w:hAnsi="Times New Roman" w:cs="Times New Roman"/>
                <w:color w:val="auto"/>
                <w:kern w:val="0"/>
                <w:sz w:val="24"/>
                <w:highlight w:val="none"/>
                <w:lang w:val="en-US" w:eastAsia="zh-CN"/>
              </w:rPr>
              <w:t>总包预估金额</w:t>
            </w:r>
          </w:p>
        </w:tc>
      </w:tr>
      <w:tr w14:paraId="2B2E21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4" w:type="dxa"/>
            <w:noWrap w:val="0"/>
            <w:vAlign w:val="center"/>
          </w:tcPr>
          <w:p w14:paraId="2D6BB2DF">
            <w:pPr>
              <w:pageBreakBefore w:val="0"/>
              <w:tabs>
                <w:tab w:val="left" w:pos="900"/>
              </w:tabs>
              <w:kinsoku/>
              <w:wordWrap/>
              <w:overflowPunct/>
              <w:topLinePunct w:val="0"/>
              <w:autoSpaceDE/>
              <w:autoSpaceDN/>
              <w:bidi w:val="0"/>
              <w:spacing w:line="440" w:lineRule="exact"/>
              <w:jc w:val="center"/>
              <w:textAlignment w:val="auto"/>
              <w:rPr>
                <w:rFonts w:hint="default" w:ascii="Times New Roman" w:hAnsi="Times New Roman" w:eastAsia="宋体" w:cs="Times New Roman"/>
                <w:color w:val="auto"/>
                <w:kern w:val="0"/>
                <w:sz w:val="24"/>
                <w:szCs w:val="24"/>
                <w:highlight w:val="none"/>
                <w:vertAlign w:val="baseline"/>
                <w:lang w:val="en-US" w:eastAsia="zh-CN"/>
              </w:rPr>
            </w:pPr>
            <w:r>
              <w:rPr>
                <w:rFonts w:hint="default" w:ascii="Times New Roman" w:hAnsi="Times New Roman" w:eastAsia="宋体" w:cs="Times New Roman"/>
                <w:color w:val="auto"/>
                <w:kern w:val="0"/>
                <w:sz w:val="24"/>
                <w:szCs w:val="24"/>
                <w:highlight w:val="none"/>
                <w:lang w:val="en-US" w:eastAsia="zh-CN"/>
              </w:rPr>
              <w:t>④</w:t>
            </w:r>
          </w:p>
        </w:tc>
        <w:tc>
          <w:tcPr>
            <w:tcW w:w="5045" w:type="dxa"/>
            <w:noWrap w:val="0"/>
            <w:vAlign w:val="center"/>
          </w:tcPr>
          <w:p w14:paraId="2F8CFEDB">
            <w:pPr>
              <w:pageBreakBefore w:val="0"/>
              <w:tabs>
                <w:tab w:val="left" w:pos="900"/>
              </w:tabs>
              <w:kinsoku/>
              <w:wordWrap/>
              <w:overflowPunct/>
              <w:topLinePunct w:val="0"/>
              <w:autoSpaceDE/>
              <w:autoSpaceDN/>
              <w:bidi w:val="0"/>
              <w:spacing w:line="440" w:lineRule="exact"/>
              <w:jc w:val="center"/>
              <w:textAlignment w:val="auto"/>
              <w:rPr>
                <w:rFonts w:hint="default" w:ascii="Times New Roman" w:hAnsi="Times New Roman" w:eastAsia="宋体" w:cs="Times New Roman"/>
                <w:color w:val="auto"/>
                <w:kern w:val="0"/>
                <w:sz w:val="24"/>
                <w:szCs w:val="24"/>
                <w:highlight w:val="none"/>
                <w:vertAlign w:val="baseline"/>
                <w:lang w:val="en-US" w:eastAsia="zh-CN"/>
              </w:rPr>
            </w:pPr>
            <w:r>
              <w:rPr>
                <w:rFonts w:hint="default" w:ascii="Times New Roman" w:hAnsi="Times New Roman" w:cs="Times New Roman"/>
                <w:color w:val="auto"/>
                <w:kern w:val="0"/>
                <w:sz w:val="24"/>
                <w:highlight w:val="none"/>
              </w:rPr>
              <w:t>连云港蔚蓝海岸国际酒店提升改造项目总承包（EPC）</w:t>
            </w:r>
          </w:p>
        </w:tc>
        <w:tc>
          <w:tcPr>
            <w:tcW w:w="2021" w:type="dxa"/>
            <w:noWrap w:val="0"/>
            <w:vAlign w:val="center"/>
          </w:tcPr>
          <w:p w14:paraId="4C2C0AB0">
            <w:pPr>
              <w:pageBreakBefore w:val="0"/>
              <w:tabs>
                <w:tab w:val="left" w:pos="900"/>
              </w:tabs>
              <w:kinsoku/>
              <w:wordWrap/>
              <w:overflowPunct/>
              <w:topLinePunct w:val="0"/>
              <w:autoSpaceDE/>
              <w:autoSpaceDN/>
              <w:bidi w:val="0"/>
              <w:spacing w:line="440" w:lineRule="exact"/>
              <w:jc w:val="center"/>
              <w:textAlignment w:val="auto"/>
              <w:rPr>
                <w:rFonts w:hint="default" w:ascii="Times New Roman" w:hAnsi="Times New Roman" w:eastAsia="宋体" w:cs="Times New Roman"/>
                <w:color w:val="auto"/>
                <w:kern w:val="0"/>
                <w:sz w:val="24"/>
                <w:szCs w:val="24"/>
                <w:highlight w:val="none"/>
                <w:vertAlign w:val="baseline"/>
                <w:lang w:val="en-US" w:eastAsia="zh-CN"/>
              </w:rPr>
            </w:pPr>
            <w:r>
              <w:rPr>
                <w:rFonts w:hint="default" w:ascii="Times New Roman" w:hAnsi="Times New Roman" w:cs="Times New Roman"/>
                <w:color w:val="auto"/>
                <w:kern w:val="0"/>
                <w:sz w:val="24"/>
                <w:highlight w:val="none"/>
                <w:lang w:val="en-US" w:eastAsia="zh-CN"/>
              </w:rPr>
              <w:t>12419.99</w:t>
            </w:r>
          </w:p>
        </w:tc>
        <w:tc>
          <w:tcPr>
            <w:tcW w:w="2021" w:type="dxa"/>
            <w:noWrap w:val="0"/>
            <w:vAlign w:val="center"/>
          </w:tcPr>
          <w:p w14:paraId="3EEB79B9">
            <w:pPr>
              <w:pageBreakBefore w:val="0"/>
              <w:tabs>
                <w:tab w:val="left" w:pos="900"/>
              </w:tabs>
              <w:kinsoku/>
              <w:wordWrap/>
              <w:overflowPunct/>
              <w:topLinePunct w:val="0"/>
              <w:autoSpaceDE/>
              <w:autoSpaceDN/>
              <w:bidi w:val="0"/>
              <w:spacing w:line="440" w:lineRule="exact"/>
              <w:jc w:val="center"/>
              <w:textAlignment w:val="auto"/>
              <w:rPr>
                <w:rFonts w:hint="default" w:ascii="Times New Roman" w:hAnsi="Times New Roman" w:eastAsia="宋体" w:cs="Times New Roman"/>
                <w:color w:val="auto"/>
                <w:kern w:val="0"/>
                <w:sz w:val="24"/>
                <w:szCs w:val="24"/>
                <w:highlight w:val="none"/>
                <w:lang w:val="en-US" w:eastAsia="zh-CN"/>
              </w:rPr>
            </w:pPr>
            <w:r>
              <w:rPr>
                <w:rFonts w:hint="default" w:ascii="Times New Roman" w:hAnsi="Times New Roman" w:cs="Times New Roman"/>
                <w:color w:val="auto"/>
                <w:kern w:val="0"/>
                <w:sz w:val="24"/>
                <w:highlight w:val="none"/>
                <w:lang w:val="en-US" w:eastAsia="zh-CN"/>
              </w:rPr>
              <w:t>一审价</w:t>
            </w:r>
          </w:p>
        </w:tc>
      </w:tr>
      <w:tr w14:paraId="41CF95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4" w:type="dxa"/>
            <w:noWrap w:val="0"/>
            <w:vAlign w:val="center"/>
          </w:tcPr>
          <w:p w14:paraId="1EA648D9">
            <w:pPr>
              <w:pageBreakBefore w:val="0"/>
              <w:tabs>
                <w:tab w:val="left" w:pos="900"/>
              </w:tabs>
              <w:kinsoku/>
              <w:wordWrap/>
              <w:overflowPunct/>
              <w:topLinePunct w:val="0"/>
              <w:autoSpaceDE/>
              <w:autoSpaceDN/>
              <w:bidi w:val="0"/>
              <w:spacing w:line="440" w:lineRule="exact"/>
              <w:jc w:val="center"/>
              <w:textAlignment w:val="auto"/>
              <w:rPr>
                <w:rFonts w:hint="default" w:ascii="Times New Roman" w:hAnsi="Times New Roman" w:eastAsia="宋体" w:cs="Times New Roman"/>
                <w:color w:val="auto"/>
                <w:kern w:val="0"/>
                <w:sz w:val="24"/>
                <w:szCs w:val="24"/>
                <w:highlight w:val="none"/>
                <w:vertAlign w:val="baseline"/>
                <w:lang w:val="en-US" w:eastAsia="zh-CN"/>
              </w:rPr>
            </w:pPr>
            <w:r>
              <w:rPr>
                <w:rFonts w:hint="default" w:ascii="Times New Roman" w:hAnsi="Times New Roman" w:eastAsia="宋体" w:cs="Times New Roman"/>
                <w:color w:val="auto"/>
                <w:kern w:val="0"/>
                <w:sz w:val="24"/>
                <w:szCs w:val="24"/>
                <w:highlight w:val="none"/>
                <w:lang w:val="en-US" w:eastAsia="zh-CN"/>
              </w:rPr>
              <w:t>⑤</w:t>
            </w:r>
          </w:p>
        </w:tc>
        <w:tc>
          <w:tcPr>
            <w:tcW w:w="5045" w:type="dxa"/>
            <w:noWrap w:val="0"/>
            <w:vAlign w:val="center"/>
          </w:tcPr>
          <w:p w14:paraId="5E69D8B2">
            <w:pPr>
              <w:pageBreakBefore w:val="0"/>
              <w:tabs>
                <w:tab w:val="left" w:pos="900"/>
              </w:tabs>
              <w:kinsoku/>
              <w:wordWrap/>
              <w:overflowPunct/>
              <w:topLinePunct w:val="0"/>
              <w:autoSpaceDE/>
              <w:autoSpaceDN/>
              <w:bidi w:val="0"/>
              <w:spacing w:line="440" w:lineRule="exact"/>
              <w:jc w:val="center"/>
              <w:textAlignment w:val="auto"/>
              <w:rPr>
                <w:rFonts w:hint="default" w:ascii="Times New Roman" w:hAnsi="Times New Roman" w:eastAsia="宋体" w:cs="Times New Roman"/>
                <w:color w:val="auto"/>
                <w:kern w:val="0"/>
                <w:sz w:val="24"/>
                <w:szCs w:val="24"/>
                <w:highlight w:val="none"/>
                <w:vertAlign w:val="baseline"/>
                <w:lang w:val="en-US" w:eastAsia="zh-CN"/>
              </w:rPr>
            </w:pPr>
            <w:r>
              <w:rPr>
                <w:rFonts w:hint="default" w:ascii="Times New Roman" w:hAnsi="Times New Roman" w:eastAsia="宋体" w:cs="Times New Roman"/>
                <w:color w:val="auto"/>
                <w:kern w:val="0"/>
                <w:sz w:val="24"/>
                <w:szCs w:val="24"/>
                <w:highlight w:val="none"/>
                <w:lang w:val="en-US" w:eastAsia="zh-CN"/>
              </w:rPr>
              <w:t>10万吨粮食仓储库项目施工项目</w:t>
            </w:r>
          </w:p>
        </w:tc>
        <w:tc>
          <w:tcPr>
            <w:tcW w:w="2021" w:type="dxa"/>
            <w:noWrap w:val="0"/>
            <w:vAlign w:val="center"/>
          </w:tcPr>
          <w:p w14:paraId="2A55D15F">
            <w:pPr>
              <w:pageBreakBefore w:val="0"/>
              <w:tabs>
                <w:tab w:val="left" w:pos="900"/>
              </w:tabs>
              <w:kinsoku/>
              <w:wordWrap/>
              <w:overflowPunct/>
              <w:topLinePunct w:val="0"/>
              <w:autoSpaceDE/>
              <w:autoSpaceDN/>
              <w:bidi w:val="0"/>
              <w:spacing w:line="440" w:lineRule="exact"/>
              <w:jc w:val="center"/>
              <w:textAlignment w:val="auto"/>
              <w:rPr>
                <w:rFonts w:hint="default" w:ascii="Times New Roman" w:hAnsi="Times New Roman" w:eastAsia="宋体" w:cs="Times New Roman"/>
                <w:color w:val="auto"/>
                <w:kern w:val="0"/>
                <w:sz w:val="24"/>
                <w:szCs w:val="24"/>
                <w:highlight w:val="none"/>
                <w:vertAlign w:val="baseline"/>
                <w:lang w:val="en-US" w:eastAsia="zh-CN"/>
              </w:rPr>
            </w:pPr>
            <w:r>
              <w:rPr>
                <w:rFonts w:hint="default" w:ascii="Times New Roman" w:hAnsi="Times New Roman" w:cs="Times New Roman"/>
                <w:color w:val="auto"/>
                <w:kern w:val="0"/>
                <w:sz w:val="24"/>
                <w:highlight w:val="none"/>
                <w:lang w:val="en-US" w:eastAsia="zh-CN"/>
              </w:rPr>
              <w:t>12389.75</w:t>
            </w:r>
          </w:p>
        </w:tc>
        <w:tc>
          <w:tcPr>
            <w:tcW w:w="2021" w:type="dxa"/>
            <w:noWrap w:val="0"/>
            <w:vAlign w:val="center"/>
          </w:tcPr>
          <w:p w14:paraId="12D7E7A0">
            <w:pPr>
              <w:pageBreakBefore w:val="0"/>
              <w:tabs>
                <w:tab w:val="left" w:pos="900"/>
              </w:tabs>
              <w:kinsoku/>
              <w:wordWrap/>
              <w:overflowPunct/>
              <w:topLinePunct w:val="0"/>
              <w:autoSpaceDE/>
              <w:autoSpaceDN/>
              <w:bidi w:val="0"/>
              <w:spacing w:line="440" w:lineRule="exact"/>
              <w:jc w:val="center"/>
              <w:textAlignment w:val="auto"/>
              <w:rPr>
                <w:rFonts w:hint="default" w:ascii="Times New Roman" w:hAnsi="Times New Roman" w:eastAsia="宋体" w:cs="Times New Roman"/>
                <w:color w:val="auto"/>
                <w:kern w:val="0"/>
                <w:sz w:val="24"/>
                <w:szCs w:val="24"/>
                <w:highlight w:val="none"/>
                <w:lang w:val="en-US" w:eastAsia="zh-CN"/>
              </w:rPr>
            </w:pPr>
            <w:r>
              <w:rPr>
                <w:rFonts w:hint="default" w:ascii="Times New Roman" w:hAnsi="Times New Roman" w:cs="Times New Roman"/>
                <w:color w:val="auto"/>
                <w:kern w:val="0"/>
                <w:sz w:val="24"/>
                <w:highlight w:val="none"/>
                <w:lang w:val="en-US" w:eastAsia="zh-CN"/>
              </w:rPr>
              <w:t>一审价</w:t>
            </w:r>
          </w:p>
        </w:tc>
      </w:tr>
      <w:tr w14:paraId="579E16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4" w:type="dxa"/>
            <w:noWrap w:val="0"/>
            <w:vAlign w:val="center"/>
          </w:tcPr>
          <w:p w14:paraId="5E297609">
            <w:pPr>
              <w:pageBreakBefore w:val="0"/>
              <w:tabs>
                <w:tab w:val="left" w:pos="900"/>
              </w:tabs>
              <w:kinsoku/>
              <w:wordWrap/>
              <w:overflowPunct/>
              <w:topLinePunct w:val="0"/>
              <w:autoSpaceDE/>
              <w:autoSpaceDN/>
              <w:bidi w:val="0"/>
              <w:spacing w:line="440" w:lineRule="exact"/>
              <w:jc w:val="center"/>
              <w:textAlignment w:val="auto"/>
              <w:rPr>
                <w:rFonts w:hint="default" w:ascii="Times New Roman" w:hAnsi="Times New Roman" w:eastAsia="宋体" w:cs="Times New Roman"/>
                <w:color w:val="auto"/>
                <w:kern w:val="0"/>
                <w:sz w:val="24"/>
                <w:szCs w:val="24"/>
                <w:highlight w:val="none"/>
                <w:vertAlign w:val="baseline"/>
                <w:lang w:val="en-US" w:eastAsia="zh-CN"/>
              </w:rPr>
            </w:pPr>
            <w:r>
              <w:rPr>
                <w:rFonts w:hint="default" w:ascii="Times New Roman" w:hAnsi="Times New Roman" w:eastAsia="宋体" w:cs="Times New Roman"/>
                <w:color w:val="auto"/>
                <w:kern w:val="0"/>
                <w:sz w:val="24"/>
                <w:szCs w:val="24"/>
                <w:highlight w:val="none"/>
                <w:lang w:val="en-US" w:eastAsia="zh-CN"/>
              </w:rPr>
              <w:t>⑥</w:t>
            </w:r>
          </w:p>
        </w:tc>
        <w:tc>
          <w:tcPr>
            <w:tcW w:w="5045" w:type="dxa"/>
            <w:noWrap w:val="0"/>
            <w:vAlign w:val="center"/>
          </w:tcPr>
          <w:p w14:paraId="6A315447">
            <w:pPr>
              <w:pageBreakBefore w:val="0"/>
              <w:tabs>
                <w:tab w:val="left" w:pos="900"/>
              </w:tabs>
              <w:kinsoku/>
              <w:wordWrap/>
              <w:overflowPunct/>
              <w:topLinePunct w:val="0"/>
              <w:autoSpaceDE/>
              <w:autoSpaceDN/>
              <w:bidi w:val="0"/>
              <w:spacing w:line="440" w:lineRule="exact"/>
              <w:jc w:val="center"/>
              <w:textAlignment w:val="auto"/>
              <w:rPr>
                <w:rFonts w:hint="default" w:ascii="Times New Roman" w:hAnsi="Times New Roman" w:eastAsia="宋体" w:cs="Times New Roman"/>
                <w:color w:val="auto"/>
                <w:kern w:val="0"/>
                <w:sz w:val="24"/>
                <w:szCs w:val="24"/>
                <w:highlight w:val="none"/>
                <w:vertAlign w:val="baseline"/>
                <w:lang w:val="en-US" w:eastAsia="zh-CN"/>
              </w:rPr>
            </w:pPr>
            <w:r>
              <w:rPr>
                <w:rFonts w:hint="default" w:ascii="Times New Roman" w:hAnsi="Times New Roman" w:cs="Times New Roman"/>
                <w:color w:val="auto"/>
                <w:kern w:val="0"/>
                <w:sz w:val="24"/>
                <w:highlight w:val="none"/>
              </w:rPr>
              <w:t>连云港内河港连云港区纵一作业区码头二期工程项目</w:t>
            </w:r>
          </w:p>
        </w:tc>
        <w:tc>
          <w:tcPr>
            <w:tcW w:w="2021" w:type="dxa"/>
            <w:noWrap w:val="0"/>
            <w:vAlign w:val="center"/>
          </w:tcPr>
          <w:p w14:paraId="148CF28A">
            <w:pPr>
              <w:pageBreakBefore w:val="0"/>
              <w:tabs>
                <w:tab w:val="left" w:pos="900"/>
              </w:tabs>
              <w:kinsoku/>
              <w:wordWrap/>
              <w:overflowPunct/>
              <w:topLinePunct w:val="0"/>
              <w:autoSpaceDE/>
              <w:autoSpaceDN/>
              <w:bidi w:val="0"/>
              <w:spacing w:line="440" w:lineRule="exact"/>
              <w:jc w:val="center"/>
              <w:textAlignment w:val="auto"/>
              <w:rPr>
                <w:rFonts w:hint="default" w:ascii="Times New Roman" w:hAnsi="Times New Roman" w:eastAsia="宋体" w:cs="Times New Roman"/>
                <w:color w:val="auto"/>
                <w:kern w:val="0"/>
                <w:sz w:val="24"/>
                <w:szCs w:val="24"/>
                <w:highlight w:val="none"/>
                <w:vertAlign w:val="baseline"/>
                <w:lang w:val="en-US" w:eastAsia="zh-CN"/>
              </w:rPr>
            </w:pPr>
            <w:r>
              <w:rPr>
                <w:rFonts w:hint="default" w:ascii="Times New Roman" w:hAnsi="Times New Roman" w:cs="Times New Roman"/>
                <w:color w:val="auto"/>
                <w:kern w:val="0"/>
                <w:sz w:val="24"/>
                <w:highlight w:val="none"/>
                <w:lang w:val="en-US" w:eastAsia="zh-CN"/>
              </w:rPr>
              <w:t>10821.53</w:t>
            </w:r>
          </w:p>
        </w:tc>
        <w:tc>
          <w:tcPr>
            <w:tcW w:w="2021" w:type="dxa"/>
            <w:noWrap w:val="0"/>
            <w:vAlign w:val="center"/>
          </w:tcPr>
          <w:p w14:paraId="6F8A446A">
            <w:pPr>
              <w:pageBreakBefore w:val="0"/>
              <w:tabs>
                <w:tab w:val="left" w:pos="900"/>
              </w:tabs>
              <w:kinsoku/>
              <w:wordWrap/>
              <w:overflowPunct/>
              <w:topLinePunct w:val="0"/>
              <w:autoSpaceDE/>
              <w:autoSpaceDN/>
              <w:bidi w:val="0"/>
              <w:spacing w:line="440" w:lineRule="exact"/>
              <w:jc w:val="center"/>
              <w:textAlignment w:val="auto"/>
              <w:rPr>
                <w:rFonts w:hint="default" w:ascii="Times New Roman" w:hAnsi="Times New Roman" w:eastAsia="宋体" w:cs="Times New Roman"/>
                <w:color w:val="auto"/>
                <w:kern w:val="0"/>
                <w:sz w:val="24"/>
                <w:szCs w:val="24"/>
                <w:highlight w:val="none"/>
                <w:lang w:val="en-US" w:eastAsia="zh-CN"/>
              </w:rPr>
            </w:pPr>
            <w:r>
              <w:rPr>
                <w:rFonts w:hint="default" w:ascii="Times New Roman" w:hAnsi="Times New Roman" w:cs="Times New Roman"/>
                <w:color w:val="auto"/>
                <w:kern w:val="0"/>
                <w:sz w:val="24"/>
                <w:highlight w:val="none"/>
                <w:lang w:val="en-US" w:eastAsia="zh-CN"/>
              </w:rPr>
              <w:t>一审价</w:t>
            </w:r>
          </w:p>
        </w:tc>
      </w:tr>
      <w:tr w14:paraId="339C10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4" w:type="dxa"/>
            <w:noWrap w:val="0"/>
            <w:vAlign w:val="center"/>
          </w:tcPr>
          <w:p w14:paraId="356A8110">
            <w:pPr>
              <w:pageBreakBefore w:val="0"/>
              <w:tabs>
                <w:tab w:val="left" w:pos="900"/>
              </w:tabs>
              <w:kinsoku/>
              <w:wordWrap/>
              <w:overflowPunct/>
              <w:topLinePunct w:val="0"/>
              <w:autoSpaceDE/>
              <w:autoSpaceDN/>
              <w:bidi w:val="0"/>
              <w:spacing w:line="440" w:lineRule="exact"/>
              <w:jc w:val="center"/>
              <w:textAlignment w:val="auto"/>
              <w:rPr>
                <w:rFonts w:hint="default" w:ascii="Times New Roman" w:hAnsi="Times New Roman" w:eastAsia="宋体" w:cs="Times New Roman"/>
                <w:color w:val="auto"/>
                <w:kern w:val="0"/>
                <w:sz w:val="24"/>
                <w:szCs w:val="24"/>
                <w:highlight w:val="none"/>
                <w:vertAlign w:val="baseline"/>
                <w:lang w:val="en-US" w:eastAsia="zh-CN"/>
              </w:rPr>
            </w:pPr>
            <w:r>
              <w:rPr>
                <w:rFonts w:hint="default" w:ascii="Times New Roman" w:hAnsi="Times New Roman" w:eastAsia="宋体" w:cs="Times New Roman"/>
                <w:color w:val="auto"/>
                <w:kern w:val="0"/>
                <w:sz w:val="24"/>
                <w:szCs w:val="24"/>
                <w:highlight w:val="none"/>
                <w:lang w:val="en-US" w:eastAsia="zh-CN"/>
              </w:rPr>
              <w:t>⑦</w:t>
            </w:r>
          </w:p>
        </w:tc>
        <w:tc>
          <w:tcPr>
            <w:tcW w:w="5045" w:type="dxa"/>
            <w:noWrap w:val="0"/>
            <w:vAlign w:val="center"/>
          </w:tcPr>
          <w:p w14:paraId="4381EBB8">
            <w:pPr>
              <w:pageBreakBefore w:val="0"/>
              <w:tabs>
                <w:tab w:val="left" w:pos="900"/>
              </w:tabs>
              <w:kinsoku/>
              <w:wordWrap/>
              <w:overflowPunct/>
              <w:topLinePunct w:val="0"/>
              <w:autoSpaceDE/>
              <w:autoSpaceDN/>
              <w:bidi w:val="0"/>
              <w:spacing w:line="440" w:lineRule="exact"/>
              <w:jc w:val="center"/>
              <w:textAlignment w:val="auto"/>
              <w:rPr>
                <w:rFonts w:hint="default" w:ascii="Times New Roman" w:hAnsi="Times New Roman" w:eastAsia="宋体" w:cs="Times New Roman"/>
                <w:color w:val="auto"/>
                <w:kern w:val="0"/>
                <w:sz w:val="24"/>
                <w:szCs w:val="24"/>
                <w:highlight w:val="none"/>
                <w:vertAlign w:val="baseline"/>
                <w:lang w:val="en-US" w:eastAsia="zh-CN"/>
              </w:rPr>
            </w:pPr>
            <w:r>
              <w:rPr>
                <w:rFonts w:hint="default" w:ascii="Times New Roman" w:hAnsi="Times New Roman" w:eastAsia="宋体" w:cs="Times New Roman"/>
                <w:color w:val="auto"/>
                <w:kern w:val="0"/>
                <w:sz w:val="24"/>
                <w:szCs w:val="24"/>
                <w:highlight w:val="none"/>
                <w:lang w:val="en-US" w:eastAsia="zh-CN"/>
              </w:rPr>
              <w:t>海州湾生活广场项目一期施工</w:t>
            </w:r>
          </w:p>
        </w:tc>
        <w:tc>
          <w:tcPr>
            <w:tcW w:w="2021" w:type="dxa"/>
            <w:noWrap w:val="0"/>
            <w:vAlign w:val="center"/>
          </w:tcPr>
          <w:p w14:paraId="4E2B45B6">
            <w:pPr>
              <w:pageBreakBefore w:val="0"/>
              <w:tabs>
                <w:tab w:val="left" w:pos="900"/>
              </w:tabs>
              <w:kinsoku/>
              <w:wordWrap/>
              <w:overflowPunct/>
              <w:topLinePunct w:val="0"/>
              <w:autoSpaceDE/>
              <w:autoSpaceDN/>
              <w:bidi w:val="0"/>
              <w:spacing w:line="440" w:lineRule="exact"/>
              <w:jc w:val="center"/>
              <w:textAlignment w:val="auto"/>
              <w:rPr>
                <w:rFonts w:hint="default" w:ascii="Times New Roman" w:hAnsi="Times New Roman" w:eastAsia="宋体" w:cs="Times New Roman"/>
                <w:color w:val="auto"/>
                <w:kern w:val="0"/>
                <w:sz w:val="24"/>
                <w:szCs w:val="24"/>
                <w:highlight w:val="none"/>
                <w:vertAlign w:val="baseline"/>
                <w:lang w:val="en-US" w:eastAsia="zh-CN"/>
              </w:rPr>
            </w:pPr>
            <w:r>
              <w:rPr>
                <w:rFonts w:hint="default" w:ascii="Times New Roman" w:hAnsi="Times New Roman" w:cs="Times New Roman"/>
                <w:color w:val="auto"/>
                <w:kern w:val="0"/>
                <w:sz w:val="24"/>
                <w:highlight w:val="none"/>
              </w:rPr>
              <w:t>6364.08</w:t>
            </w:r>
          </w:p>
        </w:tc>
        <w:tc>
          <w:tcPr>
            <w:tcW w:w="2021" w:type="dxa"/>
            <w:noWrap w:val="0"/>
            <w:vAlign w:val="center"/>
          </w:tcPr>
          <w:p w14:paraId="2FE0AB7D">
            <w:pPr>
              <w:pageBreakBefore w:val="0"/>
              <w:tabs>
                <w:tab w:val="left" w:pos="900"/>
              </w:tabs>
              <w:kinsoku/>
              <w:wordWrap/>
              <w:overflowPunct/>
              <w:topLinePunct w:val="0"/>
              <w:autoSpaceDE/>
              <w:autoSpaceDN/>
              <w:bidi w:val="0"/>
              <w:spacing w:line="440" w:lineRule="exact"/>
              <w:jc w:val="center"/>
              <w:textAlignment w:val="auto"/>
              <w:rPr>
                <w:rFonts w:hint="default" w:ascii="Times New Roman" w:hAnsi="Times New Roman" w:eastAsia="宋体" w:cs="Times New Roman"/>
                <w:color w:val="auto"/>
                <w:kern w:val="0"/>
                <w:sz w:val="24"/>
                <w:szCs w:val="24"/>
                <w:highlight w:val="none"/>
                <w:lang w:val="en-US" w:eastAsia="zh-CN"/>
              </w:rPr>
            </w:pPr>
            <w:r>
              <w:rPr>
                <w:rFonts w:hint="default" w:ascii="Times New Roman" w:hAnsi="Times New Roman" w:cs="Times New Roman"/>
                <w:color w:val="auto"/>
                <w:kern w:val="0"/>
                <w:sz w:val="24"/>
                <w:highlight w:val="none"/>
                <w:lang w:val="en-US" w:eastAsia="zh-CN"/>
              </w:rPr>
              <w:t>合同价</w:t>
            </w:r>
          </w:p>
        </w:tc>
      </w:tr>
      <w:tr w14:paraId="51E650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4" w:type="dxa"/>
            <w:noWrap w:val="0"/>
            <w:vAlign w:val="center"/>
          </w:tcPr>
          <w:p w14:paraId="624675C7">
            <w:pPr>
              <w:pageBreakBefore w:val="0"/>
              <w:tabs>
                <w:tab w:val="left" w:pos="900"/>
              </w:tabs>
              <w:kinsoku/>
              <w:wordWrap/>
              <w:overflowPunct/>
              <w:topLinePunct w:val="0"/>
              <w:autoSpaceDE/>
              <w:autoSpaceDN/>
              <w:bidi w:val="0"/>
              <w:spacing w:line="440" w:lineRule="exact"/>
              <w:jc w:val="center"/>
              <w:textAlignment w:val="auto"/>
              <w:rPr>
                <w:rFonts w:hint="default" w:ascii="Times New Roman" w:hAnsi="Times New Roman" w:eastAsia="宋体" w:cs="Times New Roman"/>
                <w:color w:val="auto"/>
                <w:kern w:val="0"/>
                <w:sz w:val="24"/>
                <w:szCs w:val="24"/>
                <w:highlight w:val="none"/>
                <w:vertAlign w:val="baseline"/>
                <w:lang w:val="en-US" w:eastAsia="zh-CN"/>
              </w:rPr>
            </w:pPr>
            <w:r>
              <w:rPr>
                <w:rFonts w:hint="default" w:ascii="Times New Roman" w:hAnsi="Times New Roman" w:eastAsia="宋体" w:cs="Times New Roman"/>
                <w:color w:val="auto"/>
                <w:kern w:val="0"/>
                <w:sz w:val="24"/>
                <w:szCs w:val="24"/>
                <w:highlight w:val="none"/>
                <w:lang w:val="en-US" w:eastAsia="zh-CN"/>
              </w:rPr>
              <w:t>⑧</w:t>
            </w:r>
          </w:p>
        </w:tc>
        <w:tc>
          <w:tcPr>
            <w:tcW w:w="5045" w:type="dxa"/>
            <w:noWrap w:val="0"/>
            <w:vAlign w:val="center"/>
          </w:tcPr>
          <w:p w14:paraId="0574EAA8">
            <w:pPr>
              <w:pageBreakBefore w:val="0"/>
              <w:tabs>
                <w:tab w:val="left" w:pos="900"/>
              </w:tabs>
              <w:kinsoku/>
              <w:wordWrap/>
              <w:overflowPunct/>
              <w:topLinePunct w:val="0"/>
              <w:autoSpaceDE/>
              <w:autoSpaceDN/>
              <w:bidi w:val="0"/>
              <w:spacing w:line="440" w:lineRule="exact"/>
              <w:jc w:val="center"/>
              <w:textAlignment w:val="auto"/>
              <w:rPr>
                <w:rFonts w:hint="default" w:ascii="Times New Roman" w:hAnsi="Times New Roman" w:eastAsia="宋体" w:cs="Times New Roman"/>
                <w:color w:val="auto"/>
                <w:kern w:val="0"/>
                <w:sz w:val="24"/>
                <w:szCs w:val="24"/>
                <w:highlight w:val="none"/>
                <w:vertAlign w:val="baseline"/>
                <w:lang w:val="en-US" w:eastAsia="zh-CN"/>
              </w:rPr>
            </w:pPr>
            <w:r>
              <w:rPr>
                <w:rFonts w:hint="default" w:ascii="Times New Roman" w:hAnsi="Times New Roman" w:eastAsia="宋体" w:cs="Times New Roman"/>
                <w:color w:val="auto"/>
                <w:kern w:val="0"/>
                <w:sz w:val="24"/>
                <w:szCs w:val="24"/>
                <w:highlight w:val="none"/>
                <w:lang w:val="en-US" w:eastAsia="zh-CN"/>
              </w:rPr>
              <w:t>宝联科技产业园二期项目施工</w:t>
            </w:r>
          </w:p>
        </w:tc>
        <w:tc>
          <w:tcPr>
            <w:tcW w:w="2021" w:type="dxa"/>
            <w:noWrap w:val="0"/>
            <w:vAlign w:val="center"/>
          </w:tcPr>
          <w:p w14:paraId="52F0F5AE">
            <w:pPr>
              <w:pageBreakBefore w:val="0"/>
              <w:tabs>
                <w:tab w:val="left" w:pos="900"/>
              </w:tabs>
              <w:kinsoku/>
              <w:wordWrap/>
              <w:overflowPunct/>
              <w:topLinePunct w:val="0"/>
              <w:autoSpaceDE/>
              <w:autoSpaceDN/>
              <w:bidi w:val="0"/>
              <w:spacing w:line="440" w:lineRule="exact"/>
              <w:jc w:val="center"/>
              <w:textAlignment w:val="auto"/>
              <w:rPr>
                <w:rFonts w:hint="default" w:ascii="Times New Roman" w:hAnsi="Times New Roman" w:eastAsia="宋体" w:cs="Times New Roman"/>
                <w:color w:val="auto"/>
                <w:kern w:val="0"/>
                <w:sz w:val="24"/>
                <w:szCs w:val="24"/>
                <w:highlight w:val="none"/>
                <w:vertAlign w:val="baseline"/>
                <w:lang w:val="en-US" w:eastAsia="zh-CN"/>
              </w:rPr>
            </w:pPr>
            <w:r>
              <w:rPr>
                <w:rFonts w:hint="default" w:ascii="Times New Roman" w:hAnsi="Times New Roman" w:cs="Times New Roman"/>
                <w:color w:val="auto"/>
                <w:kern w:val="0"/>
                <w:sz w:val="24"/>
                <w:highlight w:val="none"/>
                <w:lang w:val="en-US" w:eastAsia="zh-CN"/>
              </w:rPr>
              <w:t>5754.86</w:t>
            </w:r>
          </w:p>
        </w:tc>
        <w:tc>
          <w:tcPr>
            <w:tcW w:w="2021" w:type="dxa"/>
            <w:noWrap w:val="0"/>
            <w:vAlign w:val="center"/>
          </w:tcPr>
          <w:p w14:paraId="37039117">
            <w:pPr>
              <w:pageBreakBefore w:val="0"/>
              <w:tabs>
                <w:tab w:val="left" w:pos="900"/>
              </w:tabs>
              <w:kinsoku/>
              <w:wordWrap/>
              <w:overflowPunct/>
              <w:topLinePunct w:val="0"/>
              <w:autoSpaceDE/>
              <w:autoSpaceDN/>
              <w:bidi w:val="0"/>
              <w:spacing w:line="440" w:lineRule="exact"/>
              <w:jc w:val="center"/>
              <w:textAlignment w:val="auto"/>
              <w:rPr>
                <w:rFonts w:hint="default" w:ascii="Times New Roman" w:hAnsi="Times New Roman" w:eastAsia="宋体" w:cs="Times New Roman"/>
                <w:color w:val="auto"/>
                <w:kern w:val="0"/>
                <w:sz w:val="24"/>
                <w:szCs w:val="24"/>
                <w:highlight w:val="none"/>
                <w:lang w:val="en-US" w:eastAsia="zh-CN"/>
              </w:rPr>
            </w:pPr>
            <w:r>
              <w:rPr>
                <w:rFonts w:hint="default" w:ascii="Times New Roman" w:hAnsi="Times New Roman" w:cs="Times New Roman"/>
                <w:color w:val="auto"/>
                <w:kern w:val="0"/>
                <w:sz w:val="24"/>
                <w:highlight w:val="none"/>
                <w:lang w:val="en-US" w:eastAsia="zh-CN"/>
              </w:rPr>
              <w:t>一审价</w:t>
            </w:r>
          </w:p>
        </w:tc>
      </w:tr>
      <w:tr w14:paraId="126966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4" w:type="dxa"/>
            <w:noWrap w:val="0"/>
            <w:vAlign w:val="center"/>
          </w:tcPr>
          <w:p w14:paraId="396A70F0">
            <w:pPr>
              <w:pageBreakBefore w:val="0"/>
              <w:tabs>
                <w:tab w:val="left" w:pos="900"/>
              </w:tabs>
              <w:kinsoku/>
              <w:wordWrap/>
              <w:overflowPunct/>
              <w:topLinePunct w:val="0"/>
              <w:autoSpaceDE/>
              <w:autoSpaceDN/>
              <w:bidi w:val="0"/>
              <w:spacing w:line="440" w:lineRule="exact"/>
              <w:jc w:val="center"/>
              <w:textAlignment w:val="auto"/>
              <w:rPr>
                <w:rFonts w:hint="default" w:ascii="Times New Roman" w:hAnsi="Times New Roman" w:eastAsia="宋体" w:cs="Times New Roman"/>
                <w:color w:val="auto"/>
                <w:kern w:val="0"/>
                <w:sz w:val="24"/>
                <w:szCs w:val="24"/>
                <w:highlight w:val="none"/>
                <w:vertAlign w:val="baseline"/>
                <w:lang w:val="en-US" w:eastAsia="zh-CN"/>
              </w:rPr>
            </w:pPr>
            <w:r>
              <w:rPr>
                <w:rFonts w:hint="default" w:ascii="Times New Roman" w:hAnsi="Times New Roman" w:eastAsia="宋体" w:cs="Times New Roman"/>
                <w:color w:val="auto"/>
                <w:kern w:val="0"/>
                <w:sz w:val="24"/>
                <w:szCs w:val="24"/>
                <w:highlight w:val="none"/>
                <w:lang w:val="en-US" w:eastAsia="zh-CN"/>
              </w:rPr>
              <w:t>⑨</w:t>
            </w:r>
          </w:p>
        </w:tc>
        <w:tc>
          <w:tcPr>
            <w:tcW w:w="5045" w:type="dxa"/>
            <w:noWrap w:val="0"/>
            <w:vAlign w:val="center"/>
          </w:tcPr>
          <w:p w14:paraId="07C2B922">
            <w:pPr>
              <w:pageBreakBefore w:val="0"/>
              <w:tabs>
                <w:tab w:val="left" w:pos="900"/>
              </w:tabs>
              <w:kinsoku/>
              <w:wordWrap/>
              <w:overflowPunct/>
              <w:topLinePunct w:val="0"/>
              <w:autoSpaceDE/>
              <w:autoSpaceDN/>
              <w:bidi w:val="0"/>
              <w:spacing w:line="440" w:lineRule="exact"/>
              <w:jc w:val="center"/>
              <w:textAlignment w:val="auto"/>
              <w:rPr>
                <w:rFonts w:hint="default" w:ascii="Times New Roman" w:hAnsi="Times New Roman" w:eastAsia="宋体" w:cs="Times New Roman"/>
                <w:color w:val="auto"/>
                <w:kern w:val="0"/>
                <w:sz w:val="24"/>
                <w:szCs w:val="24"/>
                <w:highlight w:val="none"/>
                <w:vertAlign w:val="baseline"/>
                <w:lang w:val="en-US" w:eastAsia="zh-CN"/>
              </w:rPr>
            </w:pPr>
            <w:r>
              <w:rPr>
                <w:rFonts w:hint="default" w:ascii="Times New Roman" w:hAnsi="Times New Roman" w:eastAsia="宋体" w:cs="Times New Roman"/>
                <w:color w:val="auto"/>
                <w:kern w:val="0"/>
                <w:sz w:val="24"/>
                <w:szCs w:val="24"/>
                <w:highlight w:val="none"/>
                <w:lang w:val="en-US" w:eastAsia="zh-CN"/>
              </w:rPr>
              <w:t>连云区中云林场采石一分场废弃露天矿山生态修复工程施工</w:t>
            </w:r>
          </w:p>
        </w:tc>
        <w:tc>
          <w:tcPr>
            <w:tcW w:w="2021" w:type="dxa"/>
            <w:noWrap w:val="0"/>
            <w:vAlign w:val="center"/>
          </w:tcPr>
          <w:p w14:paraId="6AAEF3BF">
            <w:pPr>
              <w:pageBreakBefore w:val="0"/>
              <w:tabs>
                <w:tab w:val="left" w:pos="900"/>
              </w:tabs>
              <w:kinsoku/>
              <w:wordWrap/>
              <w:overflowPunct/>
              <w:topLinePunct w:val="0"/>
              <w:autoSpaceDE/>
              <w:autoSpaceDN/>
              <w:bidi w:val="0"/>
              <w:spacing w:line="440" w:lineRule="exact"/>
              <w:jc w:val="center"/>
              <w:textAlignment w:val="auto"/>
              <w:rPr>
                <w:rFonts w:hint="default" w:ascii="Times New Roman" w:hAnsi="Times New Roman" w:eastAsia="宋体" w:cs="Times New Roman"/>
                <w:color w:val="auto"/>
                <w:kern w:val="0"/>
                <w:sz w:val="24"/>
                <w:szCs w:val="24"/>
                <w:highlight w:val="none"/>
                <w:vertAlign w:val="baseline"/>
                <w:lang w:val="en-US" w:eastAsia="zh-CN"/>
              </w:rPr>
            </w:pPr>
            <w:r>
              <w:rPr>
                <w:rFonts w:hint="default" w:ascii="Times New Roman" w:hAnsi="Times New Roman" w:cs="Times New Roman"/>
                <w:color w:val="auto"/>
                <w:kern w:val="0"/>
                <w:sz w:val="24"/>
                <w:highlight w:val="none"/>
              </w:rPr>
              <w:t>2526.7</w:t>
            </w:r>
          </w:p>
        </w:tc>
        <w:tc>
          <w:tcPr>
            <w:tcW w:w="2021" w:type="dxa"/>
            <w:noWrap w:val="0"/>
            <w:vAlign w:val="center"/>
          </w:tcPr>
          <w:p w14:paraId="26949D14">
            <w:pPr>
              <w:pageBreakBefore w:val="0"/>
              <w:tabs>
                <w:tab w:val="left" w:pos="900"/>
              </w:tabs>
              <w:kinsoku/>
              <w:wordWrap/>
              <w:overflowPunct/>
              <w:topLinePunct w:val="0"/>
              <w:autoSpaceDE/>
              <w:autoSpaceDN/>
              <w:bidi w:val="0"/>
              <w:spacing w:line="440" w:lineRule="exact"/>
              <w:jc w:val="center"/>
              <w:textAlignment w:val="auto"/>
              <w:rPr>
                <w:rFonts w:hint="default" w:ascii="Times New Roman" w:hAnsi="Times New Roman" w:eastAsia="宋体" w:cs="Times New Roman"/>
                <w:color w:val="auto"/>
                <w:kern w:val="0"/>
                <w:sz w:val="24"/>
                <w:szCs w:val="24"/>
                <w:highlight w:val="none"/>
                <w:lang w:val="en-US" w:eastAsia="zh-CN"/>
              </w:rPr>
            </w:pPr>
            <w:r>
              <w:rPr>
                <w:rFonts w:hint="default" w:ascii="Times New Roman" w:hAnsi="Times New Roman" w:cs="Times New Roman"/>
                <w:color w:val="auto"/>
                <w:kern w:val="0"/>
                <w:sz w:val="24"/>
                <w:highlight w:val="none"/>
                <w:lang w:val="en-US" w:eastAsia="zh-CN"/>
              </w:rPr>
              <w:t>合同价</w:t>
            </w:r>
          </w:p>
        </w:tc>
      </w:tr>
      <w:tr w14:paraId="0098B8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4" w:type="dxa"/>
            <w:noWrap w:val="0"/>
            <w:vAlign w:val="center"/>
          </w:tcPr>
          <w:p w14:paraId="34C69E5A">
            <w:pPr>
              <w:pageBreakBefore w:val="0"/>
              <w:tabs>
                <w:tab w:val="left" w:pos="900"/>
              </w:tabs>
              <w:kinsoku/>
              <w:wordWrap/>
              <w:overflowPunct/>
              <w:topLinePunct w:val="0"/>
              <w:autoSpaceDE/>
              <w:autoSpaceDN/>
              <w:bidi w:val="0"/>
              <w:spacing w:line="440" w:lineRule="exact"/>
              <w:jc w:val="center"/>
              <w:textAlignment w:val="auto"/>
              <w:rPr>
                <w:rFonts w:hint="default" w:ascii="Times New Roman" w:hAnsi="Times New Roman" w:eastAsia="宋体" w:cs="Times New Roman"/>
                <w:color w:val="auto"/>
                <w:kern w:val="0"/>
                <w:sz w:val="24"/>
                <w:szCs w:val="24"/>
                <w:highlight w:val="none"/>
                <w:vertAlign w:val="baseline"/>
                <w:lang w:val="en-US" w:eastAsia="zh-CN"/>
              </w:rPr>
            </w:pPr>
            <w:r>
              <w:rPr>
                <w:rFonts w:hint="default" w:ascii="Times New Roman" w:hAnsi="Times New Roman" w:eastAsia="宋体" w:cs="Times New Roman"/>
                <w:color w:val="auto"/>
                <w:kern w:val="0"/>
                <w:sz w:val="24"/>
                <w:szCs w:val="24"/>
                <w:highlight w:val="none"/>
                <w:lang w:val="en-US" w:eastAsia="zh-CN"/>
              </w:rPr>
              <w:t>⑩</w:t>
            </w:r>
          </w:p>
        </w:tc>
        <w:tc>
          <w:tcPr>
            <w:tcW w:w="5045" w:type="dxa"/>
            <w:noWrap w:val="0"/>
            <w:vAlign w:val="center"/>
          </w:tcPr>
          <w:p w14:paraId="564AD3DB">
            <w:pPr>
              <w:pageBreakBefore w:val="0"/>
              <w:tabs>
                <w:tab w:val="left" w:pos="900"/>
              </w:tabs>
              <w:kinsoku/>
              <w:wordWrap/>
              <w:overflowPunct/>
              <w:topLinePunct w:val="0"/>
              <w:autoSpaceDE/>
              <w:autoSpaceDN/>
              <w:bidi w:val="0"/>
              <w:spacing w:line="440" w:lineRule="exact"/>
              <w:jc w:val="center"/>
              <w:textAlignment w:val="auto"/>
              <w:rPr>
                <w:rFonts w:hint="default" w:ascii="Times New Roman" w:hAnsi="Times New Roman" w:eastAsia="宋体" w:cs="Times New Roman"/>
                <w:color w:val="auto"/>
                <w:kern w:val="0"/>
                <w:sz w:val="24"/>
                <w:szCs w:val="24"/>
                <w:highlight w:val="none"/>
                <w:vertAlign w:val="baseline"/>
                <w:lang w:val="en-US" w:eastAsia="zh-CN"/>
              </w:rPr>
            </w:pPr>
            <w:r>
              <w:rPr>
                <w:rFonts w:hint="default" w:ascii="Times New Roman" w:hAnsi="Times New Roman" w:eastAsia="宋体" w:cs="Times New Roman"/>
                <w:color w:val="auto"/>
                <w:kern w:val="0"/>
                <w:sz w:val="24"/>
                <w:szCs w:val="24"/>
                <w:highlight w:val="none"/>
                <w:lang w:val="en-US" w:eastAsia="zh-CN"/>
              </w:rPr>
              <w:t>连云区(荷花街、黄泥湾、牛南嘴、跃进村、墟林老君堂、老君堂村)废弃露天矿山生态修复工程施工</w:t>
            </w:r>
          </w:p>
        </w:tc>
        <w:tc>
          <w:tcPr>
            <w:tcW w:w="2021" w:type="dxa"/>
            <w:noWrap w:val="0"/>
            <w:vAlign w:val="center"/>
          </w:tcPr>
          <w:p w14:paraId="66AB54A3">
            <w:pPr>
              <w:pageBreakBefore w:val="0"/>
              <w:tabs>
                <w:tab w:val="left" w:pos="900"/>
              </w:tabs>
              <w:kinsoku/>
              <w:wordWrap/>
              <w:overflowPunct/>
              <w:topLinePunct w:val="0"/>
              <w:autoSpaceDE/>
              <w:autoSpaceDN/>
              <w:bidi w:val="0"/>
              <w:spacing w:line="440" w:lineRule="exact"/>
              <w:jc w:val="center"/>
              <w:textAlignment w:val="auto"/>
              <w:rPr>
                <w:rFonts w:hint="default" w:ascii="Times New Roman" w:hAnsi="Times New Roman" w:eastAsia="宋体" w:cs="Times New Roman"/>
                <w:color w:val="auto"/>
                <w:kern w:val="0"/>
                <w:sz w:val="24"/>
                <w:szCs w:val="24"/>
                <w:highlight w:val="none"/>
                <w:vertAlign w:val="baseline"/>
                <w:lang w:val="en-US" w:eastAsia="zh-CN"/>
              </w:rPr>
            </w:pPr>
            <w:r>
              <w:rPr>
                <w:rFonts w:hint="default" w:ascii="Times New Roman" w:hAnsi="Times New Roman" w:cs="Times New Roman"/>
                <w:color w:val="auto"/>
                <w:kern w:val="0"/>
                <w:sz w:val="24"/>
                <w:highlight w:val="none"/>
              </w:rPr>
              <w:t>1408.03</w:t>
            </w:r>
          </w:p>
        </w:tc>
        <w:tc>
          <w:tcPr>
            <w:tcW w:w="2021" w:type="dxa"/>
            <w:noWrap w:val="0"/>
            <w:vAlign w:val="center"/>
          </w:tcPr>
          <w:p w14:paraId="0B9C200E">
            <w:pPr>
              <w:pageBreakBefore w:val="0"/>
              <w:tabs>
                <w:tab w:val="left" w:pos="900"/>
              </w:tabs>
              <w:kinsoku/>
              <w:wordWrap/>
              <w:overflowPunct/>
              <w:topLinePunct w:val="0"/>
              <w:autoSpaceDE/>
              <w:autoSpaceDN/>
              <w:bidi w:val="0"/>
              <w:spacing w:line="440" w:lineRule="exact"/>
              <w:jc w:val="center"/>
              <w:textAlignment w:val="auto"/>
              <w:rPr>
                <w:rFonts w:hint="default" w:ascii="Times New Roman" w:hAnsi="Times New Roman" w:eastAsia="宋体" w:cs="Times New Roman"/>
                <w:color w:val="auto"/>
                <w:kern w:val="0"/>
                <w:sz w:val="24"/>
                <w:szCs w:val="24"/>
                <w:highlight w:val="none"/>
                <w:lang w:val="en-US" w:eastAsia="zh-CN"/>
              </w:rPr>
            </w:pPr>
            <w:r>
              <w:rPr>
                <w:rFonts w:hint="default" w:ascii="Times New Roman" w:hAnsi="Times New Roman" w:cs="Times New Roman"/>
                <w:color w:val="auto"/>
                <w:kern w:val="0"/>
                <w:sz w:val="24"/>
                <w:highlight w:val="none"/>
                <w:lang w:val="en-US" w:eastAsia="zh-CN"/>
              </w:rPr>
              <w:t>合同价</w:t>
            </w:r>
          </w:p>
        </w:tc>
      </w:tr>
    </w:tbl>
    <w:p w14:paraId="75C44E3B">
      <w:pPr>
        <w:pageBreakBefore w:val="0"/>
        <w:tabs>
          <w:tab w:val="left" w:pos="900"/>
        </w:tabs>
        <w:kinsoku/>
        <w:wordWrap/>
        <w:overflowPunct/>
        <w:topLinePunct w:val="0"/>
        <w:autoSpaceDE/>
        <w:autoSpaceDN/>
        <w:bidi w:val="0"/>
        <w:spacing w:line="440" w:lineRule="exact"/>
        <w:ind w:left="0" w:firstLine="480" w:firstLineChars="200"/>
        <w:textAlignment w:val="auto"/>
        <w:rPr>
          <w:rFonts w:hint="default" w:ascii="Times New Roman" w:hAnsi="Times New Roman" w:eastAsia="宋体" w:cs="Times New Roman"/>
          <w:color w:val="auto"/>
          <w:kern w:val="0"/>
          <w:sz w:val="24"/>
          <w:szCs w:val="24"/>
          <w:highlight w:val="none"/>
          <w:lang w:val="en-US" w:eastAsia="zh-CN"/>
        </w:rPr>
      </w:pPr>
      <w:r>
        <w:rPr>
          <w:rFonts w:hint="default" w:ascii="Times New Roman" w:hAnsi="Times New Roman" w:eastAsia="宋体" w:cs="Times New Roman"/>
          <w:color w:val="auto"/>
          <w:kern w:val="0"/>
          <w:sz w:val="24"/>
          <w:szCs w:val="24"/>
          <w:highlight w:val="none"/>
          <w:lang w:val="en-US" w:eastAsia="zh-CN"/>
        </w:rPr>
        <w:t>本次招标的10个竣工结算复审项目按照1-10顺序依次排序，项目共分为5组，分别对应五名入围供应商。</w:t>
      </w:r>
    </w:p>
    <w:p w14:paraId="7FE924AC">
      <w:pPr>
        <w:pageBreakBefore w:val="0"/>
        <w:tabs>
          <w:tab w:val="left" w:pos="900"/>
        </w:tabs>
        <w:kinsoku/>
        <w:wordWrap/>
        <w:overflowPunct/>
        <w:topLinePunct w:val="0"/>
        <w:autoSpaceDE/>
        <w:autoSpaceDN/>
        <w:bidi w:val="0"/>
        <w:spacing w:line="440" w:lineRule="exact"/>
        <w:ind w:left="0" w:firstLine="480" w:firstLineChars="200"/>
        <w:textAlignment w:val="auto"/>
        <w:rPr>
          <w:rFonts w:hint="default" w:ascii="Times New Roman" w:hAnsi="Times New Roman" w:eastAsia="宋体" w:cs="Times New Roman"/>
          <w:color w:val="auto"/>
          <w:kern w:val="0"/>
          <w:sz w:val="24"/>
          <w:szCs w:val="24"/>
          <w:highlight w:val="none"/>
          <w:lang w:val="en-US" w:eastAsia="zh-CN"/>
        </w:rPr>
      </w:pPr>
      <w:r>
        <w:rPr>
          <w:rFonts w:hint="default" w:ascii="Times New Roman" w:hAnsi="Times New Roman" w:eastAsia="宋体" w:cs="Times New Roman"/>
          <w:color w:val="auto"/>
          <w:kern w:val="0"/>
          <w:sz w:val="24"/>
          <w:szCs w:val="24"/>
          <w:highlight w:val="none"/>
          <w:lang w:val="en-US" w:eastAsia="zh-CN"/>
        </w:rPr>
        <w:t>采用首尾大小搭配编组规则，入围供应商按评标排名先后依次对应各组项目，项目具体分配由征集人确定。</w:t>
      </w:r>
    </w:p>
    <w:p w14:paraId="766DFB4E">
      <w:pPr>
        <w:pageBreakBefore w:val="0"/>
        <w:tabs>
          <w:tab w:val="left" w:pos="900"/>
        </w:tabs>
        <w:kinsoku/>
        <w:wordWrap/>
        <w:overflowPunct/>
        <w:topLinePunct w:val="0"/>
        <w:autoSpaceDE/>
        <w:autoSpaceDN/>
        <w:bidi w:val="0"/>
        <w:spacing w:line="440" w:lineRule="exact"/>
        <w:ind w:left="0" w:firstLine="482" w:firstLineChars="200"/>
        <w:textAlignment w:val="auto"/>
        <w:rPr>
          <w:rFonts w:hint="default" w:ascii="Times New Roman" w:hAnsi="Times New Roman" w:eastAsia="宋体" w:cs="Times New Roman"/>
          <w:b/>
          <w:bCs/>
          <w:color w:val="auto"/>
          <w:kern w:val="2"/>
          <w:sz w:val="24"/>
          <w:szCs w:val="24"/>
          <w:highlight w:val="none"/>
          <w:lang w:val="en-US" w:eastAsia="zh-CN"/>
        </w:rPr>
      </w:pPr>
      <w:r>
        <w:rPr>
          <w:rFonts w:hint="default" w:ascii="Times New Roman" w:hAnsi="Times New Roman" w:cs="Times New Roman"/>
          <w:b/>
          <w:color w:val="auto"/>
          <w:sz w:val="24"/>
          <w:szCs w:val="24"/>
          <w:highlight w:val="none"/>
        </w:rPr>
        <w:t>★</w:t>
      </w:r>
      <w:r>
        <w:rPr>
          <w:rFonts w:hint="default" w:ascii="Times New Roman" w:hAnsi="Times New Roman" w:eastAsia="宋体" w:cs="Times New Roman"/>
          <w:b/>
          <w:bCs/>
          <w:color w:val="auto"/>
          <w:kern w:val="2"/>
          <w:sz w:val="24"/>
          <w:szCs w:val="24"/>
          <w:highlight w:val="none"/>
          <w:lang w:val="en-US" w:eastAsia="zh-CN"/>
        </w:rPr>
        <w:t>利益冲突回避与主动报备义务：</w:t>
      </w:r>
    </w:p>
    <w:p w14:paraId="5C364ACD">
      <w:pPr>
        <w:pageBreakBefore w:val="0"/>
        <w:tabs>
          <w:tab w:val="left" w:pos="900"/>
        </w:tabs>
        <w:kinsoku/>
        <w:wordWrap/>
        <w:overflowPunct/>
        <w:topLinePunct w:val="0"/>
        <w:autoSpaceDE/>
        <w:autoSpaceDN/>
        <w:bidi w:val="0"/>
        <w:spacing w:line="440" w:lineRule="exact"/>
        <w:ind w:left="0" w:firstLine="482" w:firstLineChars="200"/>
        <w:textAlignment w:val="auto"/>
        <w:rPr>
          <w:rFonts w:hint="default" w:ascii="Times New Roman" w:hAnsi="Times New Roman" w:eastAsia="宋体" w:cs="Times New Roman"/>
          <w:b/>
          <w:bCs/>
          <w:color w:val="auto"/>
          <w:kern w:val="2"/>
          <w:sz w:val="24"/>
          <w:szCs w:val="24"/>
          <w:highlight w:val="none"/>
          <w:lang w:val="en-US" w:eastAsia="zh-CN"/>
        </w:rPr>
      </w:pPr>
      <w:r>
        <w:rPr>
          <w:rFonts w:hint="default" w:ascii="Times New Roman" w:hAnsi="Times New Roman" w:eastAsia="宋体" w:cs="Times New Roman"/>
          <w:b/>
          <w:bCs/>
          <w:color w:val="auto"/>
          <w:kern w:val="2"/>
          <w:sz w:val="24"/>
          <w:szCs w:val="24"/>
          <w:highlight w:val="none"/>
          <w:lang w:val="en-US" w:eastAsia="zh-CN"/>
        </w:rPr>
        <w:t>参与过本项目 10 个单体工程估算、概算、招标代理、预算、跟踪审计、一审、监理等服务的单位、建设单位及利益相关方等可能影响复审结果公平、公正的，须主动向征集人报备，并无条件服从征集人的项目分配调整（下调），不得承接已参与项目的复审业务。未如实报备的，一经发现取消入围资格，（并扣除履约保证金）造成不良后果，责任自负。</w:t>
      </w:r>
    </w:p>
    <w:p w14:paraId="7537B9AF">
      <w:pPr>
        <w:pageBreakBefore w:val="0"/>
        <w:tabs>
          <w:tab w:val="left" w:pos="900"/>
        </w:tabs>
        <w:kinsoku/>
        <w:wordWrap/>
        <w:overflowPunct/>
        <w:topLinePunct w:val="0"/>
        <w:autoSpaceDE/>
        <w:autoSpaceDN/>
        <w:bidi w:val="0"/>
        <w:spacing w:line="440" w:lineRule="exact"/>
        <w:ind w:left="0" w:firstLine="482" w:firstLineChars="200"/>
        <w:textAlignment w:val="auto"/>
        <w:rPr>
          <w:rFonts w:hint="default" w:ascii="Times New Roman" w:hAnsi="Times New Roman" w:eastAsia="宋体" w:cs="Times New Roman"/>
          <w:b/>
          <w:bCs/>
          <w:color w:val="auto"/>
          <w:kern w:val="2"/>
          <w:sz w:val="24"/>
          <w:szCs w:val="24"/>
          <w:highlight w:val="none"/>
          <w:lang w:eastAsia="zh-CN"/>
        </w:rPr>
      </w:pPr>
      <w:r>
        <w:rPr>
          <w:rFonts w:hint="default" w:ascii="Times New Roman" w:hAnsi="Times New Roman" w:cs="Times New Roman"/>
          <w:b/>
          <w:color w:val="auto"/>
          <w:sz w:val="24"/>
          <w:szCs w:val="24"/>
          <w:highlight w:val="none"/>
        </w:rPr>
        <w:t>★</w:t>
      </w:r>
      <w:r>
        <w:rPr>
          <w:rFonts w:hint="default" w:ascii="Times New Roman" w:hAnsi="Times New Roman" w:eastAsia="宋体" w:cs="Times New Roman"/>
          <w:b/>
          <w:bCs/>
          <w:color w:val="auto"/>
          <w:kern w:val="2"/>
          <w:sz w:val="24"/>
          <w:szCs w:val="24"/>
          <w:highlight w:val="none"/>
          <w:lang w:val="en-US" w:eastAsia="zh-CN"/>
        </w:rPr>
        <w:t>2.2服务周期</w:t>
      </w:r>
      <w:r>
        <w:rPr>
          <w:rFonts w:hint="default" w:ascii="Times New Roman" w:hAnsi="Times New Roman" w:eastAsia="宋体" w:cs="Times New Roman"/>
          <w:b/>
          <w:bCs/>
          <w:color w:val="auto"/>
          <w:kern w:val="2"/>
          <w:sz w:val="24"/>
          <w:szCs w:val="24"/>
          <w:highlight w:val="none"/>
        </w:rPr>
        <w:t>：</w:t>
      </w:r>
      <w:bookmarkStart w:id="12" w:name="_Toc35393798"/>
      <w:r>
        <w:rPr>
          <w:rFonts w:hint="default" w:ascii="Times New Roman" w:hAnsi="Times New Roman" w:eastAsia="宋体" w:cs="Times New Roman"/>
          <w:b/>
          <w:bCs/>
          <w:color w:val="auto"/>
          <w:kern w:val="2"/>
          <w:sz w:val="24"/>
          <w:szCs w:val="24"/>
          <w:highlight w:val="none"/>
        </w:rPr>
        <w:t>供应商自</w:t>
      </w:r>
      <w:r>
        <w:rPr>
          <w:rFonts w:hint="default" w:ascii="Times New Roman" w:hAnsi="Times New Roman" w:eastAsia="宋体" w:cs="Times New Roman"/>
          <w:b/>
          <w:bCs/>
          <w:color w:val="auto"/>
          <w:kern w:val="2"/>
          <w:sz w:val="24"/>
          <w:szCs w:val="24"/>
          <w:highlight w:val="none"/>
          <w:lang w:val="en-US" w:eastAsia="zh-CN"/>
        </w:rPr>
        <w:t>收到完整审计资料之日</w:t>
      </w:r>
      <w:r>
        <w:rPr>
          <w:rFonts w:hint="default" w:ascii="Times New Roman" w:hAnsi="Times New Roman" w:eastAsia="宋体" w:cs="Times New Roman"/>
          <w:b/>
          <w:bCs/>
          <w:color w:val="auto"/>
          <w:kern w:val="2"/>
          <w:sz w:val="24"/>
          <w:szCs w:val="24"/>
          <w:highlight w:val="none"/>
        </w:rPr>
        <w:t>起</w:t>
      </w:r>
      <w:r>
        <w:rPr>
          <w:rFonts w:hint="default" w:ascii="Times New Roman" w:hAnsi="Times New Roman" w:eastAsia="宋体" w:cs="Times New Roman"/>
          <w:b/>
          <w:bCs/>
          <w:color w:val="auto"/>
          <w:kern w:val="2"/>
          <w:sz w:val="24"/>
          <w:szCs w:val="24"/>
          <w:highlight w:val="none"/>
          <w:lang w:val="en-US" w:eastAsia="zh-CN"/>
        </w:rPr>
        <w:t>9</w:t>
      </w:r>
      <w:r>
        <w:rPr>
          <w:rFonts w:hint="default" w:ascii="Times New Roman" w:hAnsi="Times New Roman" w:eastAsia="宋体" w:cs="Times New Roman"/>
          <w:b/>
          <w:bCs/>
          <w:color w:val="auto"/>
          <w:kern w:val="2"/>
          <w:sz w:val="24"/>
          <w:szCs w:val="24"/>
          <w:highlight w:val="none"/>
        </w:rPr>
        <w:t>0</w:t>
      </w:r>
      <w:r>
        <w:rPr>
          <w:rFonts w:hint="default" w:ascii="Times New Roman" w:hAnsi="Times New Roman" w:eastAsia="宋体" w:cs="Times New Roman"/>
          <w:b/>
          <w:bCs/>
          <w:color w:val="auto"/>
          <w:kern w:val="2"/>
          <w:sz w:val="24"/>
          <w:szCs w:val="24"/>
          <w:highlight w:val="none"/>
          <w:lang w:val="en-US" w:eastAsia="zh-CN"/>
        </w:rPr>
        <w:t>日历天</w:t>
      </w:r>
      <w:r>
        <w:rPr>
          <w:rFonts w:hint="default" w:ascii="Times New Roman" w:hAnsi="Times New Roman" w:eastAsia="宋体" w:cs="Times New Roman"/>
          <w:b/>
          <w:bCs/>
          <w:color w:val="auto"/>
          <w:kern w:val="2"/>
          <w:sz w:val="24"/>
          <w:szCs w:val="24"/>
          <w:highlight w:val="none"/>
        </w:rPr>
        <w:t>内按要求完成所有审计工作，并移交</w:t>
      </w:r>
      <w:bookmarkEnd w:id="12"/>
      <w:r>
        <w:rPr>
          <w:rFonts w:hint="default" w:ascii="Times New Roman" w:hAnsi="Times New Roman" w:eastAsia="宋体" w:cs="Times New Roman"/>
          <w:b/>
          <w:bCs/>
          <w:color w:val="auto"/>
          <w:kern w:val="2"/>
          <w:sz w:val="24"/>
          <w:szCs w:val="24"/>
          <w:highlight w:val="none"/>
          <w:lang w:val="en-US" w:eastAsia="zh-CN"/>
        </w:rPr>
        <w:t>结果文件</w:t>
      </w:r>
      <w:r>
        <w:rPr>
          <w:rFonts w:hint="default" w:ascii="Times New Roman" w:hAnsi="Times New Roman" w:eastAsia="宋体" w:cs="Times New Roman"/>
          <w:b/>
          <w:bCs/>
          <w:color w:val="auto"/>
          <w:kern w:val="2"/>
          <w:sz w:val="24"/>
          <w:szCs w:val="24"/>
          <w:highlight w:val="none"/>
          <w:lang w:eastAsia="zh-CN"/>
        </w:rPr>
        <w:t>，其中驻场审计时间不少于</w:t>
      </w:r>
      <w:r>
        <w:rPr>
          <w:rFonts w:hint="default" w:ascii="Times New Roman" w:hAnsi="Times New Roman" w:eastAsia="宋体" w:cs="Times New Roman"/>
          <w:b/>
          <w:bCs/>
          <w:color w:val="auto"/>
          <w:kern w:val="2"/>
          <w:sz w:val="24"/>
          <w:szCs w:val="24"/>
          <w:highlight w:val="none"/>
          <w:lang w:val="en-US" w:eastAsia="zh-CN"/>
        </w:rPr>
        <w:t>3</w:t>
      </w:r>
      <w:r>
        <w:rPr>
          <w:rFonts w:hint="default" w:ascii="Times New Roman" w:hAnsi="Times New Roman" w:eastAsia="宋体" w:cs="Times New Roman"/>
          <w:b/>
          <w:bCs/>
          <w:color w:val="auto"/>
          <w:kern w:val="2"/>
          <w:sz w:val="24"/>
          <w:szCs w:val="24"/>
          <w:highlight w:val="none"/>
          <w:lang w:eastAsia="zh-CN"/>
        </w:rPr>
        <w:t>0日历天。</w:t>
      </w:r>
    </w:p>
    <w:p w14:paraId="17E8CA01">
      <w:pPr>
        <w:pageBreakBefore w:val="0"/>
        <w:tabs>
          <w:tab w:val="left" w:pos="900"/>
        </w:tabs>
        <w:kinsoku/>
        <w:wordWrap/>
        <w:overflowPunct/>
        <w:topLinePunct w:val="0"/>
        <w:autoSpaceDE/>
        <w:autoSpaceDN/>
        <w:bidi w:val="0"/>
        <w:spacing w:line="440" w:lineRule="exact"/>
        <w:ind w:left="0" w:firstLine="482" w:firstLineChars="200"/>
        <w:textAlignment w:val="auto"/>
        <w:rPr>
          <w:rFonts w:hint="default" w:ascii="Times New Roman" w:hAnsi="Times New Roman" w:eastAsia="宋体" w:cs="Times New Roman"/>
          <w:b/>
          <w:bCs/>
          <w:color w:val="auto"/>
          <w:kern w:val="2"/>
          <w:sz w:val="24"/>
          <w:szCs w:val="24"/>
          <w:highlight w:val="none"/>
          <w:lang w:val="en-US" w:eastAsia="zh-CN"/>
        </w:rPr>
      </w:pPr>
      <w:r>
        <w:rPr>
          <w:rFonts w:hint="default" w:ascii="Times New Roman" w:hAnsi="Times New Roman" w:eastAsia="宋体" w:cs="Times New Roman"/>
          <w:b/>
          <w:bCs/>
          <w:color w:val="auto"/>
          <w:kern w:val="2"/>
          <w:sz w:val="24"/>
          <w:szCs w:val="24"/>
          <w:highlight w:val="none"/>
          <w:lang w:val="en-US" w:eastAsia="zh-CN"/>
        </w:rPr>
        <w:t>注：中标供应商应在收到征集人提供的资料后3日内进行审核，如果资料不完整的，应在当日内书面通知征集人，并详细列明需要补充的资料名称及内容。</w:t>
      </w:r>
    </w:p>
    <w:p w14:paraId="37D3ED43">
      <w:pPr>
        <w:pageBreakBefore w:val="0"/>
        <w:tabs>
          <w:tab w:val="left" w:pos="900"/>
        </w:tabs>
        <w:kinsoku/>
        <w:wordWrap/>
        <w:overflowPunct/>
        <w:topLinePunct w:val="0"/>
        <w:autoSpaceDE/>
        <w:autoSpaceDN/>
        <w:bidi w:val="0"/>
        <w:spacing w:line="440" w:lineRule="exact"/>
        <w:ind w:left="0" w:firstLine="482" w:firstLineChars="200"/>
        <w:textAlignment w:val="auto"/>
        <w:rPr>
          <w:rFonts w:hint="default" w:ascii="Times New Roman" w:hAnsi="Times New Roman" w:eastAsia="宋体" w:cs="Times New Roman"/>
          <w:b/>
          <w:bCs/>
          <w:color w:val="auto"/>
          <w:kern w:val="2"/>
          <w:sz w:val="24"/>
          <w:szCs w:val="24"/>
          <w:highlight w:val="none"/>
          <w:lang w:val="en-US" w:eastAsia="zh-CN"/>
        </w:rPr>
      </w:pPr>
      <w:r>
        <w:rPr>
          <w:rFonts w:hint="default" w:ascii="Times New Roman" w:hAnsi="Times New Roman" w:cs="Times New Roman"/>
          <w:b/>
          <w:color w:val="auto"/>
          <w:sz w:val="24"/>
          <w:szCs w:val="24"/>
          <w:highlight w:val="none"/>
        </w:rPr>
        <w:t>★</w:t>
      </w:r>
      <w:r>
        <w:rPr>
          <w:rFonts w:hint="default" w:ascii="Times New Roman" w:hAnsi="Times New Roman" w:eastAsia="宋体" w:cs="Times New Roman"/>
          <w:b/>
          <w:bCs/>
          <w:color w:val="auto"/>
          <w:kern w:val="2"/>
          <w:sz w:val="24"/>
          <w:szCs w:val="24"/>
          <w:highlight w:val="none"/>
          <w:lang w:val="en-US" w:eastAsia="zh-CN"/>
        </w:rPr>
        <w:t>2.3质量要求：符合相关法律法规及招标人要求。</w:t>
      </w:r>
    </w:p>
    <w:p w14:paraId="7A739374">
      <w:pPr>
        <w:pageBreakBefore w:val="0"/>
        <w:tabs>
          <w:tab w:val="left" w:pos="900"/>
        </w:tabs>
        <w:kinsoku/>
        <w:wordWrap/>
        <w:overflowPunct/>
        <w:topLinePunct w:val="0"/>
        <w:autoSpaceDE/>
        <w:autoSpaceDN/>
        <w:bidi w:val="0"/>
        <w:spacing w:line="440" w:lineRule="exact"/>
        <w:ind w:left="0" w:firstLine="482" w:firstLineChars="200"/>
        <w:textAlignment w:val="auto"/>
        <w:rPr>
          <w:rFonts w:hint="default" w:ascii="Times New Roman" w:hAnsi="Times New Roman" w:eastAsia="宋体" w:cs="Times New Roman"/>
          <w:b/>
          <w:bCs/>
          <w:color w:val="auto"/>
          <w:kern w:val="2"/>
          <w:sz w:val="24"/>
          <w:szCs w:val="24"/>
          <w:highlight w:val="none"/>
          <w:lang w:val="en-US" w:eastAsia="zh-CN"/>
        </w:rPr>
      </w:pPr>
      <w:r>
        <w:rPr>
          <w:rFonts w:hint="default" w:ascii="Times New Roman" w:hAnsi="Times New Roman" w:eastAsia="宋体" w:cs="Times New Roman"/>
          <w:b/>
          <w:bCs/>
          <w:color w:val="auto"/>
          <w:kern w:val="2"/>
          <w:sz w:val="24"/>
          <w:szCs w:val="24"/>
          <w:highlight w:val="none"/>
          <w:lang w:val="en-US" w:eastAsia="zh-CN"/>
        </w:rPr>
        <w:t>2.4特别提醒：</w:t>
      </w:r>
    </w:p>
    <w:p w14:paraId="4FA2A43E">
      <w:pPr>
        <w:pageBreakBefore w:val="0"/>
        <w:tabs>
          <w:tab w:val="left" w:pos="900"/>
        </w:tabs>
        <w:kinsoku/>
        <w:wordWrap/>
        <w:overflowPunct/>
        <w:topLinePunct w:val="0"/>
        <w:autoSpaceDE/>
        <w:autoSpaceDN/>
        <w:bidi w:val="0"/>
        <w:spacing w:line="440" w:lineRule="exact"/>
        <w:ind w:left="0" w:firstLine="482" w:firstLineChars="200"/>
        <w:textAlignment w:val="auto"/>
        <w:rPr>
          <w:rFonts w:hint="default" w:ascii="Times New Roman" w:hAnsi="Times New Roman" w:eastAsia="宋体" w:cs="Times New Roman"/>
          <w:b/>
          <w:bCs/>
          <w:color w:val="auto"/>
          <w:kern w:val="2"/>
          <w:sz w:val="24"/>
          <w:szCs w:val="24"/>
          <w:highlight w:val="none"/>
          <w:lang w:val="en-US" w:eastAsia="zh-CN"/>
        </w:rPr>
      </w:pPr>
      <w:r>
        <w:rPr>
          <w:rFonts w:hint="default" w:ascii="Times New Roman" w:hAnsi="Times New Roman" w:eastAsia="宋体" w:cs="Times New Roman"/>
          <w:b/>
          <w:bCs/>
          <w:color w:val="auto"/>
          <w:kern w:val="2"/>
          <w:sz w:val="24"/>
          <w:szCs w:val="24"/>
          <w:highlight w:val="none"/>
          <w:lang w:val="en-US" w:eastAsia="zh-CN"/>
        </w:rPr>
        <w:t>①后续因项目规划调整、资金安排、工作整合、政策变动、舆情及其他不可归责于征集人和代理机构的原因，部分项目可能不再实施审计工作、暂缓开展或予以取消。对此产生的一切前期投入、预期收益损失及相关衍生损失，征集人和代理机构不承担任何补偿、赔偿及违约责任，供应商参与投标即视为自愿认可本约定，不得以此为由提出索赔、异议及相关诉求。</w:t>
      </w:r>
    </w:p>
    <w:p w14:paraId="0FEB16A3">
      <w:pPr>
        <w:pageBreakBefore w:val="0"/>
        <w:tabs>
          <w:tab w:val="left" w:pos="900"/>
        </w:tabs>
        <w:kinsoku/>
        <w:wordWrap/>
        <w:overflowPunct/>
        <w:topLinePunct w:val="0"/>
        <w:autoSpaceDE/>
        <w:autoSpaceDN/>
        <w:bidi w:val="0"/>
        <w:spacing w:line="440" w:lineRule="exact"/>
        <w:ind w:left="0" w:firstLine="482" w:firstLineChars="200"/>
        <w:textAlignment w:val="auto"/>
        <w:rPr>
          <w:rFonts w:hint="default" w:ascii="Times New Roman" w:hAnsi="Times New Roman" w:eastAsia="宋体" w:cs="Times New Roman"/>
          <w:b/>
          <w:bCs/>
          <w:color w:val="auto"/>
          <w:kern w:val="2"/>
          <w:sz w:val="24"/>
          <w:szCs w:val="24"/>
          <w:highlight w:val="none"/>
          <w:lang w:val="en-US" w:eastAsia="zh-CN"/>
        </w:rPr>
      </w:pPr>
      <w:r>
        <w:rPr>
          <w:rFonts w:hint="default" w:ascii="Times New Roman" w:hAnsi="Times New Roman" w:eastAsia="宋体" w:cs="Times New Roman"/>
          <w:b/>
          <w:bCs/>
          <w:color w:val="auto"/>
          <w:kern w:val="2"/>
          <w:sz w:val="24"/>
          <w:szCs w:val="24"/>
          <w:highlight w:val="none"/>
          <w:lang w:val="en-US" w:eastAsia="zh-CN"/>
        </w:rPr>
        <w:t>②本项目所列各单体复审项目标注金额为既定计费参考基数，在服务实施过程中，如因一审结果调整、结算审核变动、工程变更等情形，造成项目实际发生金额未能达到标注金额的，由此产生的全部差额及相应风险，均由供应商自行承担，征集人不予以任何补偿。</w:t>
      </w:r>
    </w:p>
    <w:p w14:paraId="4D63E315">
      <w:pPr>
        <w:pageBreakBefore w:val="0"/>
        <w:kinsoku/>
        <w:wordWrap/>
        <w:overflowPunct/>
        <w:topLinePunct w:val="0"/>
        <w:autoSpaceDE/>
        <w:autoSpaceDN/>
        <w:bidi w:val="0"/>
        <w:spacing w:line="440" w:lineRule="exact"/>
        <w:ind w:left="0" w:firstLine="482" w:firstLineChars="200"/>
        <w:textAlignment w:val="auto"/>
        <w:outlineLvl w:val="1"/>
        <w:rPr>
          <w:rFonts w:hint="default" w:ascii="Times New Roman" w:hAnsi="Times New Roman" w:eastAsia="宋体" w:cs="Times New Roman"/>
          <w:b/>
          <w:bCs/>
          <w:color w:val="auto"/>
          <w:sz w:val="28"/>
          <w:highlight w:val="none"/>
        </w:rPr>
      </w:pPr>
      <w:bookmarkStart w:id="13" w:name="_Toc27818"/>
      <w:bookmarkStart w:id="14" w:name="_Toc26471"/>
      <w:bookmarkStart w:id="15" w:name="_Toc19191"/>
      <w:bookmarkStart w:id="16" w:name="_Toc20494"/>
      <w:r>
        <w:rPr>
          <w:rFonts w:hint="default" w:ascii="Times New Roman" w:hAnsi="Times New Roman" w:cs="Times New Roman"/>
          <w:b/>
          <w:color w:val="auto"/>
          <w:sz w:val="24"/>
          <w:szCs w:val="24"/>
          <w:highlight w:val="none"/>
        </w:rPr>
        <w:t>★</w:t>
      </w:r>
      <w:r>
        <w:rPr>
          <w:rFonts w:hint="default" w:ascii="Times New Roman" w:hAnsi="Times New Roman" w:eastAsia="宋体" w:cs="Times New Roman"/>
          <w:b/>
          <w:bCs/>
          <w:color w:val="auto"/>
          <w:sz w:val="28"/>
          <w:highlight w:val="none"/>
          <w:lang w:val="en-US" w:eastAsia="zh-CN"/>
        </w:rPr>
        <w:t>三</w:t>
      </w:r>
      <w:r>
        <w:rPr>
          <w:rFonts w:hint="default" w:ascii="Times New Roman" w:hAnsi="Times New Roman" w:eastAsia="宋体" w:cs="Times New Roman"/>
          <w:b/>
          <w:bCs/>
          <w:color w:val="auto"/>
          <w:sz w:val="28"/>
          <w:highlight w:val="none"/>
        </w:rPr>
        <w:t>、项目服务要求：</w:t>
      </w:r>
      <w:bookmarkEnd w:id="13"/>
      <w:bookmarkEnd w:id="14"/>
      <w:bookmarkEnd w:id="15"/>
      <w:bookmarkEnd w:id="16"/>
    </w:p>
    <w:p w14:paraId="21ABB975">
      <w:pPr>
        <w:pageBreakBefore w:val="0"/>
        <w:kinsoku/>
        <w:wordWrap/>
        <w:overflowPunct/>
        <w:topLinePunct w:val="0"/>
        <w:autoSpaceDE/>
        <w:autoSpaceDN/>
        <w:bidi w:val="0"/>
        <w:adjustRightInd w:val="0"/>
        <w:snapToGrid w:val="0"/>
        <w:spacing w:line="440" w:lineRule="exact"/>
        <w:ind w:left="0" w:firstLine="480" w:firstLineChars="200"/>
        <w:textAlignment w:val="auto"/>
        <w:rPr>
          <w:rFonts w:hint="default" w:ascii="Times New Roman" w:hAnsi="Times New Roman" w:eastAsia="宋体" w:cs="Times New Roman"/>
          <w:b w:val="0"/>
          <w:bCs w:val="0"/>
          <w:color w:val="auto"/>
          <w:kern w:val="2"/>
          <w:sz w:val="24"/>
          <w:szCs w:val="24"/>
          <w:highlight w:val="none"/>
          <w:lang w:eastAsia="zh-CN"/>
        </w:rPr>
      </w:pPr>
      <w:bookmarkStart w:id="17" w:name="_Toc27347"/>
      <w:bookmarkStart w:id="18" w:name="_Toc23996"/>
      <w:bookmarkStart w:id="19" w:name="_Toc1018"/>
      <w:bookmarkStart w:id="20" w:name="_Toc19318"/>
      <w:r>
        <w:rPr>
          <w:rFonts w:hint="default" w:ascii="Times New Roman" w:hAnsi="Times New Roman" w:eastAsia="宋体" w:cs="Times New Roman"/>
          <w:b w:val="0"/>
          <w:bCs w:val="0"/>
          <w:color w:val="auto"/>
          <w:kern w:val="2"/>
          <w:sz w:val="24"/>
          <w:szCs w:val="24"/>
          <w:highlight w:val="none"/>
          <w:lang w:val="en-US" w:eastAsia="zh-CN"/>
        </w:rPr>
        <w:t>1.</w:t>
      </w:r>
      <w:r>
        <w:rPr>
          <w:rFonts w:hint="default" w:ascii="Times New Roman" w:hAnsi="Times New Roman" w:eastAsia="宋体" w:cs="Times New Roman"/>
          <w:b w:val="0"/>
          <w:bCs w:val="0"/>
          <w:color w:val="auto"/>
          <w:kern w:val="2"/>
          <w:sz w:val="24"/>
          <w:szCs w:val="24"/>
          <w:highlight w:val="none"/>
          <w:lang w:eastAsia="zh-CN"/>
        </w:rPr>
        <w:t xml:space="preserve">严格执行国家法律法规和征集人对政府投资项目结算管理等的规定、政策和制度，严格按照响应文件承诺的价格和服务履约，遵守本协议条款。 </w:t>
      </w:r>
    </w:p>
    <w:p w14:paraId="7BBE1F66">
      <w:pPr>
        <w:pageBreakBefore w:val="0"/>
        <w:kinsoku/>
        <w:wordWrap/>
        <w:overflowPunct/>
        <w:topLinePunct w:val="0"/>
        <w:autoSpaceDE/>
        <w:autoSpaceDN/>
        <w:bidi w:val="0"/>
        <w:adjustRightInd w:val="0"/>
        <w:snapToGrid w:val="0"/>
        <w:spacing w:line="440" w:lineRule="exact"/>
        <w:ind w:left="0" w:firstLine="480" w:firstLineChars="200"/>
        <w:textAlignment w:val="auto"/>
        <w:rPr>
          <w:rFonts w:hint="default" w:ascii="Times New Roman" w:hAnsi="Times New Roman" w:eastAsia="宋体" w:cs="Times New Roman"/>
          <w:b w:val="0"/>
          <w:bCs w:val="0"/>
          <w:color w:val="auto"/>
          <w:kern w:val="2"/>
          <w:sz w:val="24"/>
          <w:szCs w:val="24"/>
          <w:highlight w:val="none"/>
          <w:lang w:eastAsia="zh-CN"/>
        </w:rPr>
      </w:pPr>
      <w:r>
        <w:rPr>
          <w:rFonts w:hint="default" w:ascii="Times New Roman" w:hAnsi="Times New Roman" w:eastAsia="宋体" w:cs="Times New Roman"/>
          <w:b w:val="0"/>
          <w:bCs w:val="0"/>
          <w:color w:val="auto"/>
          <w:kern w:val="2"/>
          <w:sz w:val="24"/>
          <w:szCs w:val="24"/>
          <w:highlight w:val="none"/>
          <w:lang w:val="en-US" w:eastAsia="zh-CN"/>
        </w:rPr>
        <w:t>2.</w:t>
      </w:r>
      <w:r>
        <w:rPr>
          <w:rFonts w:hint="default" w:ascii="Times New Roman" w:hAnsi="Times New Roman" w:eastAsia="宋体" w:cs="Times New Roman"/>
          <w:b w:val="0"/>
          <w:bCs w:val="0"/>
          <w:color w:val="auto"/>
          <w:kern w:val="2"/>
          <w:sz w:val="24"/>
          <w:szCs w:val="24"/>
          <w:highlight w:val="none"/>
          <w:lang w:eastAsia="zh-CN"/>
        </w:rPr>
        <w:t xml:space="preserve">接受征集人、财政部门的检查、监督，严格履行服务承诺，做到诚实、守信。 </w:t>
      </w:r>
    </w:p>
    <w:p w14:paraId="400D6B6F">
      <w:pPr>
        <w:pageBreakBefore w:val="0"/>
        <w:kinsoku/>
        <w:wordWrap/>
        <w:overflowPunct/>
        <w:topLinePunct w:val="0"/>
        <w:autoSpaceDE/>
        <w:autoSpaceDN/>
        <w:bidi w:val="0"/>
        <w:adjustRightInd w:val="0"/>
        <w:snapToGrid w:val="0"/>
        <w:spacing w:line="440" w:lineRule="exact"/>
        <w:ind w:left="0" w:firstLine="480" w:firstLineChars="200"/>
        <w:textAlignment w:val="auto"/>
        <w:rPr>
          <w:rFonts w:hint="default" w:ascii="Times New Roman" w:hAnsi="Times New Roman" w:eastAsia="宋体" w:cs="Times New Roman"/>
          <w:b w:val="0"/>
          <w:bCs w:val="0"/>
          <w:color w:val="auto"/>
          <w:kern w:val="2"/>
          <w:sz w:val="24"/>
          <w:szCs w:val="24"/>
          <w:highlight w:val="none"/>
          <w:lang w:eastAsia="zh-CN"/>
        </w:rPr>
      </w:pPr>
      <w:r>
        <w:rPr>
          <w:rFonts w:hint="default" w:ascii="Times New Roman" w:hAnsi="Times New Roman" w:eastAsia="宋体" w:cs="Times New Roman"/>
          <w:b w:val="0"/>
          <w:bCs w:val="0"/>
          <w:color w:val="auto"/>
          <w:kern w:val="2"/>
          <w:sz w:val="24"/>
          <w:szCs w:val="24"/>
          <w:highlight w:val="none"/>
          <w:lang w:val="en-US" w:eastAsia="zh-CN"/>
        </w:rPr>
        <w:t>3.</w:t>
      </w:r>
      <w:r>
        <w:rPr>
          <w:rFonts w:hint="default" w:ascii="Times New Roman" w:hAnsi="Times New Roman" w:eastAsia="宋体" w:cs="Times New Roman"/>
          <w:b w:val="0"/>
          <w:bCs w:val="0"/>
          <w:color w:val="auto"/>
          <w:kern w:val="2"/>
          <w:sz w:val="24"/>
          <w:szCs w:val="24"/>
          <w:highlight w:val="none"/>
          <w:lang w:eastAsia="zh-CN"/>
        </w:rPr>
        <w:t>加强内部管理，提高服务质量，按照</w:t>
      </w:r>
      <w:r>
        <w:rPr>
          <w:rFonts w:hint="default" w:ascii="Times New Roman" w:hAnsi="Times New Roman" w:eastAsia="宋体" w:cs="Times New Roman"/>
          <w:b w:val="0"/>
          <w:bCs w:val="0"/>
          <w:color w:val="auto"/>
          <w:kern w:val="2"/>
          <w:sz w:val="24"/>
          <w:szCs w:val="24"/>
          <w:highlight w:val="none"/>
          <w:lang w:val="en-US" w:eastAsia="zh-CN"/>
        </w:rPr>
        <w:t>征集文件</w:t>
      </w:r>
      <w:r>
        <w:rPr>
          <w:rFonts w:hint="default" w:ascii="Times New Roman" w:hAnsi="Times New Roman" w:eastAsia="宋体" w:cs="Times New Roman"/>
          <w:b w:val="0"/>
          <w:bCs w:val="0"/>
          <w:color w:val="auto"/>
          <w:kern w:val="2"/>
          <w:sz w:val="24"/>
          <w:szCs w:val="24"/>
          <w:highlight w:val="none"/>
          <w:lang w:eastAsia="zh-CN"/>
        </w:rPr>
        <w:t>及响应文件与征集人签订服务合同，并按规定开展服务业务，保证不发生质量问题。</w:t>
      </w:r>
      <w:r>
        <w:rPr>
          <w:rFonts w:hint="default" w:ascii="Times New Roman" w:hAnsi="Times New Roman" w:eastAsia="宋体" w:cs="Times New Roman"/>
          <w:b w:val="0"/>
          <w:bCs w:val="0"/>
          <w:color w:val="auto"/>
          <w:kern w:val="2"/>
          <w:sz w:val="24"/>
          <w:szCs w:val="24"/>
          <w:highlight w:val="none"/>
          <w:lang w:val="en-US" w:eastAsia="zh-CN"/>
        </w:rPr>
        <w:t>供应商</w:t>
      </w:r>
      <w:r>
        <w:rPr>
          <w:rFonts w:hint="default" w:ascii="Times New Roman" w:hAnsi="Times New Roman" w:eastAsia="宋体" w:cs="Times New Roman"/>
          <w:b w:val="0"/>
          <w:bCs w:val="0"/>
          <w:color w:val="auto"/>
          <w:kern w:val="2"/>
          <w:sz w:val="24"/>
          <w:szCs w:val="24"/>
          <w:highlight w:val="none"/>
          <w:lang w:eastAsia="zh-CN"/>
        </w:rPr>
        <w:t>对所承担的服务，由</w:t>
      </w:r>
      <w:r>
        <w:rPr>
          <w:rFonts w:hint="default" w:ascii="Times New Roman" w:hAnsi="Times New Roman" w:eastAsia="宋体" w:cs="Times New Roman"/>
          <w:b w:val="0"/>
          <w:bCs w:val="0"/>
          <w:color w:val="auto"/>
          <w:kern w:val="2"/>
          <w:sz w:val="24"/>
          <w:szCs w:val="24"/>
          <w:highlight w:val="none"/>
          <w:lang w:val="en-US" w:eastAsia="zh-CN"/>
        </w:rPr>
        <w:t>供应商</w:t>
      </w:r>
      <w:r>
        <w:rPr>
          <w:rFonts w:hint="default" w:ascii="Times New Roman" w:hAnsi="Times New Roman" w:eastAsia="宋体" w:cs="Times New Roman"/>
          <w:b w:val="0"/>
          <w:bCs w:val="0"/>
          <w:color w:val="auto"/>
          <w:kern w:val="2"/>
          <w:sz w:val="24"/>
          <w:szCs w:val="24"/>
          <w:highlight w:val="none"/>
          <w:lang w:eastAsia="zh-CN"/>
        </w:rPr>
        <w:t>原因造成质量等相关问题，对因此而产生的一切后果，由</w:t>
      </w:r>
      <w:r>
        <w:rPr>
          <w:rFonts w:hint="default" w:ascii="Times New Roman" w:hAnsi="Times New Roman" w:eastAsia="宋体" w:cs="Times New Roman"/>
          <w:b w:val="0"/>
          <w:bCs w:val="0"/>
          <w:color w:val="auto"/>
          <w:kern w:val="2"/>
          <w:sz w:val="24"/>
          <w:szCs w:val="24"/>
          <w:highlight w:val="none"/>
          <w:lang w:val="en-US" w:eastAsia="zh-CN"/>
        </w:rPr>
        <w:t>供应商</w:t>
      </w:r>
      <w:r>
        <w:rPr>
          <w:rFonts w:hint="default" w:ascii="Times New Roman" w:hAnsi="Times New Roman" w:eastAsia="宋体" w:cs="Times New Roman"/>
          <w:b w:val="0"/>
          <w:bCs w:val="0"/>
          <w:color w:val="auto"/>
          <w:kern w:val="2"/>
          <w:sz w:val="24"/>
          <w:szCs w:val="24"/>
          <w:highlight w:val="none"/>
          <w:lang w:eastAsia="zh-CN"/>
        </w:rPr>
        <w:t xml:space="preserve">承担。 </w:t>
      </w:r>
    </w:p>
    <w:p w14:paraId="7B5829B4">
      <w:pPr>
        <w:pageBreakBefore w:val="0"/>
        <w:kinsoku/>
        <w:wordWrap/>
        <w:overflowPunct/>
        <w:topLinePunct w:val="0"/>
        <w:autoSpaceDE/>
        <w:autoSpaceDN/>
        <w:bidi w:val="0"/>
        <w:adjustRightInd w:val="0"/>
        <w:snapToGrid w:val="0"/>
        <w:spacing w:line="440" w:lineRule="exact"/>
        <w:ind w:left="0" w:firstLine="480" w:firstLineChars="200"/>
        <w:textAlignment w:val="auto"/>
        <w:rPr>
          <w:rFonts w:hint="default" w:ascii="Times New Roman" w:hAnsi="Times New Roman" w:eastAsia="宋体" w:cs="Times New Roman"/>
          <w:b w:val="0"/>
          <w:bCs w:val="0"/>
          <w:color w:val="auto"/>
          <w:kern w:val="2"/>
          <w:sz w:val="24"/>
          <w:szCs w:val="24"/>
          <w:highlight w:val="none"/>
          <w:lang w:eastAsia="zh-CN"/>
        </w:rPr>
      </w:pPr>
      <w:r>
        <w:rPr>
          <w:rFonts w:hint="default" w:ascii="Times New Roman" w:hAnsi="Times New Roman" w:eastAsia="宋体" w:cs="Times New Roman"/>
          <w:b w:val="0"/>
          <w:bCs w:val="0"/>
          <w:color w:val="auto"/>
          <w:kern w:val="2"/>
          <w:sz w:val="24"/>
          <w:szCs w:val="24"/>
          <w:highlight w:val="none"/>
          <w:lang w:val="en-US" w:eastAsia="zh-CN"/>
        </w:rPr>
        <w:t>4.</w:t>
      </w:r>
      <w:r>
        <w:rPr>
          <w:rFonts w:hint="default" w:ascii="Times New Roman" w:hAnsi="Times New Roman" w:eastAsia="宋体" w:cs="Times New Roman"/>
          <w:b w:val="0"/>
          <w:bCs w:val="0"/>
          <w:color w:val="auto"/>
          <w:kern w:val="2"/>
          <w:sz w:val="24"/>
          <w:szCs w:val="24"/>
          <w:highlight w:val="none"/>
          <w:lang w:eastAsia="zh-CN"/>
        </w:rPr>
        <w:t xml:space="preserve">对本单位人员的工作进行监督，配合相关行政主管部门对涉及本单位人员的投诉等事项的调查工作并执行相关行政主管部门的处理意见。 </w:t>
      </w:r>
    </w:p>
    <w:p w14:paraId="5BE1443C">
      <w:pPr>
        <w:pageBreakBefore w:val="0"/>
        <w:kinsoku/>
        <w:wordWrap/>
        <w:overflowPunct/>
        <w:topLinePunct w:val="0"/>
        <w:autoSpaceDE/>
        <w:autoSpaceDN/>
        <w:bidi w:val="0"/>
        <w:adjustRightInd w:val="0"/>
        <w:snapToGrid w:val="0"/>
        <w:spacing w:line="440" w:lineRule="exact"/>
        <w:ind w:left="0" w:firstLine="480" w:firstLineChars="200"/>
        <w:textAlignment w:val="auto"/>
        <w:rPr>
          <w:rFonts w:hint="default" w:ascii="Times New Roman" w:hAnsi="Times New Roman" w:eastAsia="宋体" w:cs="Times New Roman"/>
          <w:b w:val="0"/>
          <w:bCs w:val="0"/>
          <w:color w:val="auto"/>
          <w:kern w:val="2"/>
          <w:sz w:val="24"/>
          <w:szCs w:val="24"/>
          <w:highlight w:val="none"/>
          <w:lang w:eastAsia="zh-CN"/>
        </w:rPr>
      </w:pPr>
      <w:r>
        <w:rPr>
          <w:rFonts w:hint="default" w:ascii="Times New Roman" w:hAnsi="Times New Roman" w:eastAsia="宋体" w:cs="Times New Roman"/>
          <w:b w:val="0"/>
          <w:bCs w:val="0"/>
          <w:color w:val="auto"/>
          <w:kern w:val="2"/>
          <w:sz w:val="24"/>
          <w:szCs w:val="24"/>
          <w:highlight w:val="none"/>
          <w:lang w:val="en-US" w:eastAsia="zh-CN"/>
        </w:rPr>
        <w:t>5.</w:t>
      </w:r>
      <w:r>
        <w:rPr>
          <w:rFonts w:hint="default" w:ascii="Times New Roman" w:hAnsi="Times New Roman" w:eastAsia="宋体" w:cs="Times New Roman"/>
          <w:b w:val="0"/>
          <w:bCs w:val="0"/>
          <w:color w:val="auto"/>
          <w:kern w:val="2"/>
          <w:sz w:val="24"/>
          <w:szCs w:val="24"/>
          <w:highlight w:val="none"/>
          <w:lang w:eastAsia="zh-CN"/>
        </w:rPr>
        <w:t xml:space="preserve">保证指派的服务团队具有相应的资质和能力。 </w:t>
      </w:r>
    </w:p>
    <w:p w14:paraId="2DEBB9A6">
      <w:pPr>
        <w:pageBreakBefore w:val="0"/>
        <w:kinsoku/>
        <w:wordWrap/>
        <w:overflowPunct/>
        <w:topLinePunct w:val="0"/>
        <w:autoSpaceDE/>
        <w:autoSpaceDN/>
        <w:bidi w:val="0"/>
        <w:adjustRightInd w:val="0"/>
        <w:snapToGrid w:val="0"/>
        <w:spacing w:line="440" w:lineRule="exact"/>
        <w:ind w:left="0" w:firstLine="480" w:firstLineChars="200"/>
        <w:textAlignment w:val="auto"/>
        <w:rPr>
          <w:rFonts w:hint="default" w:ascii="Times New Roman" w:hAnsi="Times New Roman" w:eastAsia="宋体" w:cs="Times New Roman"/>
          <w:b w:val="0"/>
          <w:bCs w:val="0"/>
          <w:color w:val="auto"/>
          <w:kern w:val="2"/>
          <w:sz w:val="24"/>
          <w:szCs w:val="24"/>
          <w:highlight w:val="none"/>
          <w:lang w:eastAsia="zh-CN"/>
        </w:rPr>
      </w:pPr>
      <w:r>
        <w:rPr>
          <w:rFonts w:hint="default" w:ascii="Times New Roman" w:hAnsi="Times New Roman" w:eastAsia="宋体" w:cs="Times New Roman"/>
          <w:b w:val="0"/>
          <w:bCs w:val="0"/>
          <w:color w:val="auto"/>
          <w:kern w:val="2"/>
          <w:sz w:val="24"/>
          <w:szCs w:val="24"/>
          <w:highlight w:val="none"/>
          <w:lang w:val="en-US" w:eastAsia="zh-CN"/>
        </w:rPr>
        <w:t>6.</w:t>
      </w:r>
      <w:r>
        <w:rPr>
          <w:rFonts w:hint="default" w:ascii="Times New Roman" w:hAnsi="Times New Roman" w:eastAsia="宋体" w:cs="Times New Roman"/>
          <w:b w:val="0"/>
          <w:bCs w:val="0"/>
          <w:color w:val="auto"/>
          <w:kern w:val="2"/>
          <w:sz w:val="24"/>
          <w:szCs w:val="24"/>
          <w:highlight w:val="none"/>
          <w:lang w:eastAsia="zh-CN"/>
        </w:rPr>
        <w:t xml:space="preserve">应亲自处理本项目合同项下的委托服务事项，不得将服务事项全部或任何部分再行委托、外包或转让给任何第三方。 </w:t>
      </w:r>
    </w:p>
    <w:p w14:paraId="13F0788C">
      <w:pPr>
        <w:pageBreakBefore w:val="0"/>
        <w:kinsoku/>
        <w:wordWrap/>
        <w:overflowPunct/>
        <w:topLinePunct w:val="0"/>
        <w:autoSpaceDE/>
        <w:autoSpaceDN/>
        <w:bidi w:val="0"/>
        <w:adjustRightInd w:val="0"/>
        <w:snapToGrid w:val="0"/>
        <w:spacing w:line="440" w:lineRule="exact"/>
        <w:ind w:left="0" w:firstLine="480" w:firstLineChars="200"/>
        <w:textAlignment w:val="auto"/>
        <w:rPr>
          <w:rFonts w:hint="default" w:ascii="Times New Roman" w:hAnsi="Times New Roman" w:eastAsia="宋体" w:cs="Times New Roman"/>
          <w:b w:val="0"/>
          <w:bCs w:val="0"/>
          <w:color w:val="auto"/>
          <w:kern w:val="2"/>
          <w:sz w:val="24"/>
          <w:szCs w:val="24"/>
          <w:highlight w:val="none"/>
          <w:lang w:eastAsia="zh-CN"/>
        </w:rPr>
      </w:pPr>
      <w:r>
        <w:rPr>
          <w:rFonts w:hint="default" w:ascii="Times New Roman" w:hAnsi="Times New Roman" w:eastAsia="宋体" w:cs="Times New Roman"/>
          <w:b w:val="0"/>
          <w:bCs w:val="0"/>
          <w:color w:val="auto"/>
          <w:kern w:val="2"/>
          <w:sz w:val="24"/>
          <w:szCs w:val="24"/>
          <w:highlight w:val="none"/>
          <w:lang w:val="en-US" w:eastAsia="zh-CN"/>
        </w:rPr>
        <w:t>7.</w:t>
      </w:r>
      <w:r>
        <w:rPr>
          <w:rFonts w:hint="default" w:ascii="Times New Roman" w:hAnsi="Times New Roman" w:eastAsia="宋体" w:cs="Times New Roman"/>
          <w:b w:val="0"/>
          <w:bCs w:val="0"/>
          <w:color w:val="auto"/>
          <w:kern w:val="2"/>
          <w:sz w:val="24"/>
          <w:szCs w:val="24"/>
          <w:highlight w:val="none"/>
          <w:lang w:eastAsia="zh-CN"/>
        </w:rPr>
        <w:t xml:space="preserve">建立严格的项目档案管理制度，完整、准确、真实地反映和记录项目的审查情况，做好各类资料的归集、存档和保留工作。 </w:t>
      </w:r>
    </w:p>
    <w:p w14:paraId="3B58C7F7">
      <w:pPr>
        <w:pageBreakBefore w:val="0"/>
        <w:kinsoku/>
        <w:wordWrap/>
        <w:overflowPunct/>
        <w:topLinePunct w:val="0"/>
        <w:autoSpaceDE/>
        <w:autoSpaceDN/>
        <w:bidi w:val="0"/>
        <w:adjustRightInd w:val="0"/>
        <w:snapToGrid w:val="0"/>
        <w:spacing w:line="440" w:lineRule="exact"/>
        <w:ind w:left="0" w:firstLine="480" w:firstLineChars="200"/>
        <w:textAlignment w:val="auto"/>
        <w:rPr>
          <w:rFonts w:hint="default" w:ascii="Times New Roman" w:hAnsi="Times New Roman" w:eastAsia="宋体" w:cs="Times New Roman"/>
          <w:b w:val="0"/>
          <w:bCs w:val="0"/>
          <w:color w:val="auto"/>
          <w:kern w:val="2"/>
          <w:sz w:val="24"/>
          <w:szCs w:val="24"/>
          <w:highlight w:val="none"/>
          <w:lang w:eastAsia="zh-CN"/>
        </w:rPr>
      </w:pPr>
      <w:r>
        <w:rPr>
          <w:rFonts w:hint="default" w:ascii="Times New Roman" w:hAnsi="Times New Roman" w:eastAsia="宋体" w:cs="Times New Roman"/>
          <w:b w:val="0"/>
          <w:bCs w:val="0"/>
          <w:color w:val="auto"/>
          <w:kern w:val="2"/>
          <w:sz w:val="24"/>
          <w:szCs w:val="24"/>
          <w:highlight w:val="none"/>
          <w:lang w:val="en-US" w:eastAsia="zh-CN"/>
        </w:rPr>
        <w:t>8.</w:t>
      </w:r>
      <w:r>
        <w:rPr>
          <w:rFonts w:hint="default" w:ascii="Times New Roman" w:hAnsi="Times New Roman" w:eastAsia="宋体" w:cs="Times New Roman"/>
          <w:b w:val="0"/>
          <w:bCs w:val="0"/>
          <w:color w:val="auto"/>
          <w:kern w:val="2"/>
          <w:sz w:val="24"/>
          <w:szCs w:val="24"/>
          <w:highlight w:val="none"/>
          <w:lang w:eastAsia="zh-CN"/>
        </w:rPr>
        <w:t xml:space="preserve">不得擅自与项目施工单位接触，项目审核过程中，需要施工单位补充材料的，通过项目建设单位进行补充，所有的审核资料均需要建设单位签字、盖章确认。不得以任何形式向项目施工单位收取费用。  </w:t>
      </w:r>
    </w:p>
    <w:p w14:paraId="5C5FB6EB">
      <w:pPr>
        <w:pageBreakBefore w:val="0"/>
        <w:kinsoku/>
        <w:wordWrap/>
        <w:overflowPunct/>
        <w:topLinePunct w:val="0"/>
        <w:autoSpaceDE/>
        <w:autoSpaceDN/>
        <w:bidi w:val="0"/>
        <w:adjustRightInd w:val="0"/>
        <w:snapToGrid w:val="0"/>
        <w:spacing w:line="440" w:lineRule="exact"/>
        <w:ind w:left="0" w:firstLine="480" w:firstLineChars="200"/>
        <w:textAlignment w:val="auto"/>
        <w:rPr>
          <w:rFonts w:hint="default" w:ascii="Times New Roman" w:hAnsi="Times New Roman" w:eastAsia="宋体" w:cs="Times New Roman"/>
          <w:b w:val="0"/>
          <w:bCs w:val="0"/>
          <w:color w:val="auto"/>
          <w:kern w:val="2"/>
          <w:sz w:val="24"/>
          <w:szCs w:val="24"/>
          <w:highlight w:val="none"/>
          <w:lang w:eastAsia="zh-CN"/>
        </w:rPr>
      </w:pPr>
      <w:r>
        <w:rPr>
          <w:rFonts w:hint="default" w:ascii="Times New Roman" w:hAnsi="Times New Roman" w:eastAsia="宋体" w:cs="Times New Roman"/>
          <w:b w:val="0"/>
          <w:bCs w:val="0"/>
          <w:color w:val="auto"/>
          <w:kern w:val="2"/>
          <w:sz w:val="24"/>
          <w:szCs w:val="24"/>
          <w:highlight w:val="none"/>
          <w:lang w:val="en-US" w:eastAsia="zh-CN"/>
        </w:rPr>
        <w:t>9.</w:t>
      </w:r>
      <w:r>
        <w:rPr>
          <w:rFonts w:hint="default" w:ascii="Times New Roman" w:hAnsi="Times New Roman" w:eastAsia="宋体" w:cs="Times New Roman"/>
          <w:b w:val="0"/>
          <w:bCs w:val="0"/>
          <w:color w:val="auto"/>
          <w:kern w:val="2"/>
          <w:sz w:val="24"/>
          <w:szCs w:val="24"/>
          <w:highlight w:val="none"/>
          <w:lang w:eastAsia="zh-CN"/>
        </w:rPr>
        <w:t>接受委托参与项目复审的</w:t>
      </w:r>
      <w:r>
        <w:rPr>
          <w:rFonts w:hint="default" w:ascii="Times New Roman" w:hAnsi="Times New Roman" w:eastAsia="宋体" w:cs="Times New Roman"/>
          <w:b w:val="0"/>
          <w:bCs w:val="0"/>
          <w:color w:val="auto"/>
          <w:kern w:val="2"/>
          <w:sz w:val="24"/>
          <w:szCs w:val="24"/>
          <w:highlight w:val="none"/>
          <w:lang w:val="en-US" w:eastAsia="zh-CN"/>
        </w:rPr>
        <w:t>供应商</w:t>
      </w:r>
      <w:r>
        <w:rPr>
          <w:rFonts w:hint="default" w:ascii="Times New Roman" w:hAnsi="Times New Roman" w:eastAsia="宋体" w:cs="Times New Roman"/>
          <w:b w:val="0"/>
          <w:bCs w:val="0"/>
          <w:color w:val="auto"/>
          <w:kern w:val="2"/>
          <w:sz w:val="24"/>
          <w:szCs w:val="24"/>
          <w:highlight w:val="none"/>
          <w:lang w:eastAsia="zh-CN"/>
        </w:rPr>
        <w:t xml:space="preserve">工作质量达不到委托要求，在项目结算审核复审中出现严重差错以及超过规定完成时间且没有及时书面说明或说明理由不充分的，将相应扣减委托业务费用。因故意或者重大过失造成财政资金损失的，以及将委托业务转移给其他中介机构和个人的，停止委托业务费用支付，终止其承担委托业务的资格，计入企业信用档案，涉嫌犯罪的，移交有关部门处理。 </w:t>
      </w:r>
    </w:p>
    <w:p w14:paraId="7299107F">
      <w:pPr>
        <w:pageBreakBefore w:val="0"/>
        <w:kinsoku/>
        <w:wordWrap/>
        <w:overflowPunct/>
        <w:topLinePunct w:val="0"/>
        <w:autoSpaceDE/>
        <w:autoSpaceDN/>
        <w:bidi w:val="0"/>
        <w:adjustRightInd w:val="0"/>
        <w:snapToGrid w:val="0"/>
        <w:spacing w:line="440" w:lineRule="exact"/>
        <w:ind w:left="0" w:firstLine="480" w:firstLineChars="200"/>
        <w:textAlignment w:val="auto"/>
        <w:rPr>
          <w:rFonts w:hint="default" w:ascii="Times New Roman" w:hAnsi="Times New Roman" w:eastAsia="宋体" w:cs="Times New Roman"/>
          <w:b w:val="0"/>
          <w:bCs w:val="0"/>
          <w:color w:val="auto"/>
          <w:kern w:val="2"/>
          <w:sz w:val="24"/>
          <w:szCs w:val="24"/>
          <w:highlight w:val="none"/>
          <w:lang w:val="en-US" w:eastAsia="zh-CN"/>
        </w:rPr>
      </w:pPr>
      <w:r>
        <w:rPr>
          <w:rFonts w:hint="default" w:ascii="Times New Roman" w:hAnsi="Times New Roman" w:eastAsia="宋体" w:cs="Times New Roman"/>
          <w:b w:val="0"/>
          <w:bCs w:val="0"/>
          <w:color w:val="auto"/>
          <w:kern w:val="2"/>
          <w:sz w:val="24"/>
          <w:szCs w:val="24"/>
          <w:highlight w:val="none"/>
          <w:lang w:val="en-US" w:eastAsia="zh-CN"/>
        </w:rPr>
        <w:t>10.为保证项目竣工结算复审工作效率和服务质量，供应商应按项目工作需要，保证竣工结算复审工作响应时间符合征集人要求。竣工结算复审服务对象为连云区审计局需要进行工程复审的项目，分布在连云区项目范围内。因此部分需及时响应服务的咨询项目，其咨询人员从接到工作指令起，应承诺在60分钟内到达项目服务场所。</w:t>
      </w:r>
    </w:p>
    <w:p w14:paraId="7A272766">
      <w:pPr>
        <w:pageBreakBefore w:val="0"/>
        <w:kinsoku/>
        <w:wordWrap/>
        <w:overflowPunct/>
        <w:topLinePunct w:val="0"/>
        <w:autoSpaceDE/>
        <w:autoSpaceDN/>
        <w:bidi w:val="0"/>
        <w:adjustRightInd w:val="0"/>
        <w:snapToGrid w:val="0"/>
        <w:spacing w:line="440" w:lineRule="exact"/>
        <w:ind w:left="0" w:firstLine="480" w:firstLineChars="200"/>
        <w:textAlignment w:val="auto"/>
        <w:rPr>
          <w:rFonts w:hint="default" w:ascii="Times New Roman" w:hAnsi="Times New Roman" w:cs="Times New Roman"/>
          <w:color w:val="auto"/>
          <w:sz w:val="24"/>
          <w:szCs w:val="22"/>
          <w:highlight w:val="none"/>
        </w:rPr>
      </w:pPr>
      <w:r>
        <w:rPr>
          <w:rFonts w:hint="default" w:ascii="Times New Roman" w:hAnsi="Times New Roman" w:eastAsia="宋体" w:cs="Times New Roman"/>
          <w:b w:val="0"/>
          <w:bCs w:val="0"/>
          <w:color w:val="auto"/>
          <w:kern w:val="2"/>
          <w:sz w:val="24"/>
          <w:szCs w:val="24"/>
          <w:highlight w:val="none"/>
          <w:lang w:val="en-US" w:eastAsia="zh-CN"/>
        </w:rPr>
        <w:t>11.</w:t>
      </w:r>
      <w:r>
        <w:rPr>
          <w:rFonts w:hint="default" w:ascii="Times New Roman" w:hAnsi="Times New Roman" w:eastAsia="宋体" w:cs="Times New Roman"/>
          <w:color w:val="auto"/>
          <w:sz w:val="24"/>
          <w:szCs w:val="22"/>
          <w:highlight w:val="none"/>
          <w:lang w:val="en-US" w:eastAsia="zh-CN"/>
        </w:rPr>
        <w:t>供应商</w:t>
      </w:r>
      <w:r>
        <w:rPr>
          <w:rFonts w:hint="default" w:ascii="Times New Roman" w:hAnsi="Times New Roman" w:cs="Times New Roman"/>
          <w:color w:val="auto"/>
          <w:sz w:val="24"/>
          <w:szCs w:val="22"/>
          <w:highlight w:val="none"/>
        </w:rPr>
        <w:t>应确保</w:t>
      </w:r>
      <w:r>
        <w:rPr>
          <w:rFonts w:hint="default" w:ascii="Times New Roman" w:hAnsi="Times New Roman" w:cs="Times New Roman"/>
          <w:color w:val="auto"/>
          <w:sz w:val="24"/>
          <w:szCs w:val="22"/>
          <w:highlight w:val="none"/>
          <w:lang w:val="en-US" w:eastAsia="zh-CN"/>
        </w:rPr>
        <w:t>复审</w:t>
      </w:r>
      <w:r>
        <w:rPr>
          <w:rFonts w:hint="default" w:ascii="Times New Roman" w:hAnsi="Times New Roman" w:cs="Times New Roman"/>
          <w:color w:val="auto"/>
          <w:sz w:val="24"/>
          <w:szCs w:val="22"/>
          <w:highlight w:val="none"/>
        </w:rPr>
        <w:t>工作全面完成、且质量优质。</w:t>
      </w:r>
      <w:r>
        <w:rPr>
          <w:rFonts w:hint="default" w:ascii="Times New Roman" w:hAnsi="Times New Roman" w:eastAsia="宋体" w:cs="Times New Roman"/>
          <w:color w:val="auto"/>
          <w:sz w:val="24"/>
          <w:szCs w:val="22"/>
          <w:highlight w:val="none"/>
          <w:lang w:val="en-US" w:eastAsia="zh-CN"/>
        </w:rPr>
        <w:t>供应商</w:t>
      </w:r>
      <w:r>
        <w:rPr>
          <w:rFonts w:hint="default" w:ascii="Times New Roman" w:hAnsi="Times New Roman" w:cs="Times New Roman"/>
          <w:color w:val="auto"/>
          <w:sz w:val="24"/>
          <w:szCs w:val="22"/>
          <w:highlight w:val="none"/>
        </w:rPr>
        <w:t>出具的报告应按照质量、效率、要求、人员具体要求、考核标准和应用进行综合考核。</w:t>
      </w:r>
    </w:p>
    <w:p w14:paraId="46B788C5">
      <w:pPr>
        <w:pageBreakBefore w:val="0"/>
        <w:kinsoku/>
        <w:wordWrap/>
        <w:overflowPunct/>
        <w:topLinePunct w:val="0"/>
        <w:autoSpaceDE/>
        <w:autoSpaceDN/>
        <w:bidi w:val="0"/>
        <w:adjustRightInd w:val="0"/>
        <w:snapToGrid w:val="0"/>
        <w:spacing w:line="440" w:lineRule="exact"/>
        <w:ind w:left="0" w:firstLine="480" w:firstLineChars="200"/>
        <w:textAlignment w:val="auto"/>
        <w:rPr>
          <w:rFonts w:hint="default" w:ascii="Times New Roman" w:hAnsi="Times New Roman" w:cs="Times New Roman"/>
          <w:color w:val="auto"/>
          <w:sz w:val="24"/>
          <w:szCs w:val="22"/>
          <w:highlight w:val="none"/>
          <w:lang w:val="en-US" w:eastAsia="zh-CN"/>
        </w:rPr>
      </w:pPr>
      <w:r>
        <w:rPr>
          <w:rFonts w:hint="default" w:ascii="Times New Roman" w:hAnsi="Times New Roman" w:cs="Times New Roman"/>
          <w:color w:val="auto"/>
          <w:sz w:val="24"/>
          <w:szCs w:val="22"/>
          <w:highlight w:val="none"/>
          <w:lang w:val="en-US" w:eastAsia="zh-CN"/>
        </w:rPr>
        <w:t>12.如入围供应商在服务期内，被发现未按征集人指令，在承诺时间内响应咨询工作，征集人有权终止对应的服务合同、征集人有权终止框架协议，并通报行业主管部门或其他相关部门进行处理，并将相关情况报采购监督管理部门作为其虚假投标响应的证据，进行处理。</w:t>
      </w:r>
    </w:p>
    <w:p w14:paraId="1A0B01B4">
      <w:pPr>
        <w:pageBreakBefore w:val="0"/>
        <w:kinsoku/>
        <w:wordWrap/>
        <w:overflowPunct/>
        <w:topLinePunct w:val="0"/>
        <w:autoSpaceDE/>
        <w:autoSpaceDN/>
        <w:bidi w:val="0"/>
        <w:adjustRightInd w:val="0"/>
        <w:snapToGrid w:val="0"/>
        <w:spacing w:line="440" w:lineRule="exact"/>
        <w:ind w:left="0" w:firstLine="482" w:firstLineChars="200"/>
        <w:textAlignment w:val="auto"/>
        <w:rPr>
          <w:rFonts w:hint="default" w:ascii="Times New Roman" w:hAnsi="Times New Roman" w:eastAsia="宋体" w:cs="Times New Roman"/>
          <w:b/>
          <w:bCs/>
          <w:color w:val="auto"/>
          <w:kern w:val="2"/>
          <w:sz w:val="24"/>
          <w:szCs w:val="24"/>
          <w:highlight w:val="none"/>
          <w:lang w:eastAsia="zh-CN"/>
        </w:rPr>
      </w:pPr>
      <w:r>
        <w:rPr>
          <w:rFonts w:hint="default" w:ascii="Times New Roman" w:hAnsi="Times New Roman" w:eastAsia="宋体" w:cs="Times New Roman"/>
          <w:b/>
          <w:bCs/>
          <w:color w:val="auto"/>
          <w:kern w:val="2"/>
          <w:sz w:val="24"/>
          <w:szCs w:val="24"/>
          <w:highlight w:val="none"/>
          <w:lang w:val="en-US" w:eastAsia="zh-CN"/>
        </w:rPr>
        <w:t>13.</w:t>
      </w:r>
      <w:r>
        <w:rPr>
          <w:rFonts w:hint="default" w:ascii="Times New Roman" w:hAnsi="Times New Roman" w:eastAsia="宋体" w:cs="Times New Roman"/>
          <w:b/>
          <w:bCs/>
          <w:color w:val="auto"/>
          <w:kern w:val="2"/>
          <w:sz w:val="24"/>
          <w:szCs w:val="24"/>
          <w:highlight w:val="none"/>
          <w:lang w:eastAsia="zh-CN"/>
        </w:rPr>
        <w:t>技术（人员）要求</w:t>
      </w:r>
    </w:p>
    <w:p w14:paraId="14A456A2">
      <w:pPr>
        <w:pageBreakBefore w:val="0"/>
        <w:kinsoku/>
        <w:wordWrap/>
        <w:overflowPunct/>
        <w:topLinePunct w:val="0"/>
        <w:autoSpaceDE/>
        <w:autoSpaceDN/>
        <w:bidi w:val="0"/>
        <w:adjustRightInd w:val="0"/>
        <w:snapToGrid w:val="0"/>
        <w:spacing w:line="440" w:lineRule="exact"/>
        <w:ind w:left="0" w:firstLine="482" w:firstLineChars="200"/>
        <w:textAlignment w:val="auto"/>
        <w:rPr>
          <w:rFonts w:hint="default" w:ascii="Times New Roman" w:hAnsi="Times New Roman" w:eastAsia="宋体" w:cs="Times New Roman"/>
          <w:b/>
          <w:bCs/>
          <w:color w:val="auto"/>
          <w:kern w:val="2"/>
          <w:sz w:val="24"/>
          <w:szCs w:val="24"/>
          <w:highlight w:val="none"/>
          <w:lang w:val="en-US" w:eastAsia="zh-CN"/>
        </w:rPr>
      </w:pPr>
      <w:r>
        <w:rPr>
          <w:rFonts w:hint="default" w:ascii="Times New Roman" w:hAnsi="Times New Roman" w:eastAsia="宋体" w:cs="Times New Roman"/>
          <w:b/>
          <w:bCs/>
          <w:color w:val="auto"/>
          <w:kern w:val="2"/>
          <w:sz w:val="24"/>
          <w:szCs w:val="24"/>
          <w:highlight w:val="none"/>
          <w:lang w:eastAsia="zh-CN"/>
        </w:rPr>
        <w:t>（1）</w:t>
      </w:r>
      <w:r>
        <w:rPr>
          <w:rFonts w:hint="default" w:ascii="Times New Roman" w:hAnsi="Times New Roman" w:eastAsia="宋体" w:cs="Times New Roman"/>
          <w:b/>
          <w:bCs/>
          <w:color w:val="auto"/>
          <w:kern w:val="2"/>
          <w:sz w:val="24"/>
          <w:szCs w:val="24"/>
          <w:highlight w:val="none"/>
          <w:lang w:val="en-US" w:eastAsia="zh-CN"/>
        </w:rPr>
        <w:t>投标单位拟报项目负责人必须为本单位正式职工，且具有国家注册一级造价工程师执业资格。</w:t>
      </w:r>
    </w:p>
    <w:p w14:paraId="7C2A1665">
      <w:pPr>
        <w:pageBreakBefore w:val="0"/>
        <w:kinsoku/>
        <w:wordWrap/>
        <w:overflowPunct/>
        <w:topLinePunct w:val="0"/>
        <w:autoSpaceDE/>
        <w:autoSpaceDN/>
        <w:bidi w:val="0"/>
        <w:adjustRightInd w:val="0"/>
        <w:snapToGrid w:val="0"/>
        <w:spacing w:line="440" w:lineRule="exact"/>
        <w:ind w:left="0" w:firstLine="482" w:firstLineChars="200"/>
        <w:textAlignment w:val="auto"/>
        <w:rPr>
          <w:rFonts w:hint="default" w:ascii="Times New Roman" w:hAnsi="Times New Roman" w:eastAsia="宋体" w:cs="Times New Roman"/>
          <w:b/>
          <w:bCs/>
          <w:color w:val="auto"/>
          <w:kern w:val="2"/>
          <w:sz w:val="24"/>
          <w:szCs w:val="24"/>
          <w:highlight w:val="none"/>
          <w:lang w:eastAsia="zh-CN"/>
        </w:rPr>
      </w:pPr>
      <w:r>
        <w:rPr>
          <w:rFonts w:hint="default" w:ascii="Times New Roman" w:hAnsi="Times New Roman" w:eastAsia="宋体" w:cs="Times New Roman"/>
          <w:b/>
          <w:bCs/>
          <w:color w:val="auto"/>
          <w:kern w:val="2"/>
          <w:sz w:val="24"/>
          <w:szCs w:val="24"/>
          <w:highlight w:val="none"/>
          <w:lang w:eastAsia="zh-CN"/>
        </w:rPr>
        <w:t>（</w:t>
      </w:r>
      <w:r>
        <w:rPr>
          <w:rFonts w:hint="eastAsia" w:ascii="Times New Roman" w:hAnsi="Times New Roman" w:eastAsia="宋体" w:cs="Times New Roman"/>
          <w:b/>
          <w:bCs/>
          <w:color w:val="auto"/>
          <w:kern w:val="2"/>
          <w:sz w:val="24"/>
          <w:szCs w:val="24"/>
          <w:highlight w:val="none"/>
          <w:lang w:val="en-US" w:eastAsia="zh-CN"/>
        </w:rPr>
        <w:t>2</w:t>
      </w:r>
      <w:r>
        <w:rPr>
          <w:rFonts w:hint="default" w:ascii="Times New Roman" w:hAnsi="Times New Roman" w:eastAsia="宋体" w:cs="Times New Roman"/>
          <w:b/>
          <w:bCs/>
          <w:color w:val="auto"/>
          <w:kern w:val="2"/>
          <w:sz w:val="24"/>
          <w:szCs w:val="24"/>
          <w:highlight w:val="none"/>
          <w:lang w:eastAsia="zh-CN"/>
        </w:rPr>
        <w:t>）</w:t>
      </w:r>
      <w:r>
        <w:rPr>
          <w:rFonts w:hint="eastAsia" w:ascii="宋体" w:hAnsi="宋体" w:cs="宋体"/>
          <w:b/>
          <w:bCs/>
          <w:color w:val="auto"/>
          <w:sz w:val="24"/>
          <w:highlight w:val="none"/>
        </w:rPr>
        <w:t>投标人拟派的项目组成员最少不得低于6名（含项目负责人），其中3名人员须具有国家注册一级造价工程师执业资格（</w:t>
      </w:r>
      <w:r>
        <w:rPr>
          <w:rFonts w:hint="eastAsia" w:ascii="宋体" w:hAnsi="宋体" w:cs="宋体"/>
          <w:b/>
          <w:bCs/>
          <w:color w:val="auto"/>
          <w:sz w:val="24"/>
          <w:highlight w:val="none"/>
          <w:lang w:val="en-US" w:eastAsia="zh-CN"/>
        </w:rPr>
        <w:t>至少1</w:t>
      </w:r>
      <w:r>
        <w:rPr>
          <w:rFonts w:hint="eastAsia" w:ascii="宋体" w:hAnsi="宋体" w:cs="宋体"/>
          <w:b/>
          <w:bCs/>
          <w:color w:val="auto"/>
          <w:sz w:val="24"/>
          <w:highlight w:val="none"/>
        </w:rPr>
        <w:t>名土建专业、1名安装专业）</w:t>
      </w:r>
      <w:r>
        <w:rPr>
          <w:rFonts w:hint="default" w:ascii="Times New Roman" w:hAnsi="Times New Roman" w:eastAsia="宋体" w:cs="Times New Roman"/>
          <w:b/>
          <w:bCs/>
          <w:color w:val="auto"/>
          <w:kern w:val="2"/>
          <w:sz w:val="24"/>
          <w:szCs w:val="24"/>
          <w:highlight w:val="none"/>
          <w:lang w:val="en-US" w:eastAsia="zh-CN"/>
        </w:rPr>
        <w:t>。</w:t>
      </w:r>
    </w:p>
    <w:p w14:paraId="5E4F227C">
      <w:pPr>
        <w:pageBreakBefore w:val="0"/>
        <w:kinsoku/>
        <w:wordWrap/>
        <w:overflowPunct/>
        <w:topLinePunct w:val="0"/>
        <w:autoSpaceDE/>
        <w:autoSpaceDN/>
        <w:bidi w:val="0"/>
        <w:adjustRightInd w:val="0"/>
        <w:snapToGrid w:val="0"/>
        <w:spacing w:line="440" w:lineRule="exact"/>
        <w:ind w:left="0" w:firstLine="482" w:firstLineChars="200"/>
        <w:textAlignment w:val="auto"/>
        <w:rPr>
          <w:rFonts w:hint="default" w:ascii="Times New Roman" w:hAnsi="Times New Roman" w:eastAsia="宋体" w:cs="Times New Roman"/>
          <w:b/>
          <w:bCs/>
          <w:color w:val="auto"/>
          <w:kern w:val="2"/>
          <w:sz w:val="24"/>
          <w:szCs w:val="24"/>
          <w:highlight w:val="none"/>
          <w:lang w:eastAsia="zh-CN"/>
        </w:rPr>
      </w:pPr>
      <w:r>
        <w:rPr>
          <w:rFonts w:hint="default" w:ascii="Times New Roman" w:hAnsi="Times New Roman" w:eastAsia="宋体" w:cs="Times New Roman"/>
          <w:b/>
          <w:bCs/>
          <w:color w:val="auto"/>
          <w:kern w:val="2"/>
          <w:sz w:val="24"/>
          <w:szCs w:val="24"/>
          <w:highlight w:val="none"/>
          <w:lang w:val="en-US" w:eastAsia="zh-CN"/>
        </w:rPr>
        <w:t>注：</w:t>
      </w:r>
      <w:r>
        <w:rPr>
          <w:rFonts w:hint="default" w:ascii="Times New Roman" w:hAnsi="Times New Roman" w:eastAsia="宋体" w:cs="Times New Roman"/>
          <w:b/>
          <w:bCs/>
          <w:color w:val="auto"/>
          <w:kern w:val="2"/>
          <w:sz w:val="24"/>
          <w:szCs w:val="24"/>
          <w:highlight w:val="none"/>
          <w:lang w:eastAsia="zh-CN"/>
        </w:rPr>
        <w:t>投标时</w:t>
      </w:r>
      <w:r>
        <w:rPr>
          <w:rFonts w:hint="default" w:ascii="Times New Roman" w:hAnsi="Times New Roman" w:eastAsia="宋体" w:cs="Times New Roman"/>
          <w:b/>
          <w:bCs/>
          <w:color w:val="auto"/>
          <w:kern w:val="2"/>
          <w:sz w:val="24"/>
          <w:szCs w:val="24"/>
          <w:highlight w:val="none"/>
          <w:lang w:val="en-US" w:eastAsia="zh-CN"/>
        </w:rPr>
        <w:t>须</w:t>
      </w:r>
      <w:r>
        <w:rPr>
          <w:rFonts w:hint="default" w:ascii="Times New Roman" w:hAnsi="Times New Roman" w:eastAsia="宋体" w:cs="Times New Roman"/>
          <w:b/>
          <w:bCs/>
          <w:color w:val="auto"/>
          <w:kern w:val="2"/>
          <w:sz w:val="24"/>
          <w:szCs w:val="24"/>
          <w:highlight w:val="none"/>
          <w:lang w:eastAsia="zh-CN"/>
        </w:rPr>
        <w:t>提供</w:t>
      </w:r>
      <w:r>
        <w:rPr>
          <w:rFonts w:hint="default" w:ascii="Times New Roman" w:hAnsi="Times New Roman" w:eastAsia="宋体" w:cs="Times New Roman"/>
          <w:b/>
          <w:bCs/>
          <w:color w:val="auto"/>
          <w:kern w:val="2"/>
          <w:sz w:val="24"/>
          <w:szCs w:val="24"/>
          <w:highlight w:val="none"/>
          <w:lang w:val="en-US" w:eastAsia="zh-CN"/>
        </w:rPr>
        <w:t>项目组成员、项目负责人</w:t>
      </w:r>
      <w:r>
        <w:rPr>
          <w:rFonts w:hint="default" w:ascii="Times New Roman" w:hAnsi="Times New Roman" w:eastAsia="宋体" w:cs="Times New Roman"/>
          <w:b/>
          <w:bCs/>
          <w:color w:val="auto"/>
          <w:kern w:val="2"/>
          <w:sz w:val="24"/>
          <w:szCs w:val="24"/>
          <w:highlight w:val="none"/>
          <w:lang w:eastAsia="zh-CN"/>
        </w:rPr>
        <w:t>在有效期内的注册证书原件扫描件加盖投标人公章以及</w:t>
      </w:r>
      <w:r>
        <w:rPr>
          <w:rFonts w:hint="default" w:ascii="Times New Roman" w:hAnsi="Times New Roman" w:eastAsia="宋体" w:cs="Times New Roman"/>
          <w:b/>
          <w:bCs/>
          <w:color w:val="auto"/>
          <w:kern w:val="2"/>
          <w:sz w:val="24"/>
          <w:szCs w:val="24"/>
          <w:highlight w:val="none"/>
          <w:lang w:val="en-US" w:eastAsia="zh-CN"/>
        </w:rPr>
        <w:t>自</w:t>
      </w:r>
      <w:r>
        <w:rPr>
          <w:rFonts w:hint="default" w:ascii="Times New Roman" w:hAnsi="Times New Roman" w:eastAsia="宋体" w:cs="Times New Roman"/>
          <w:b/>
          <w:bCs/>
          <w:color w:val="auto"/>
          <w:kern w:val="2"/>
          <w:sz w:val="24"/>
          <w:szCs w:val="24"/>
          <w:highlight w:val="none"/>
          <w:lang w:eastAsia="zh-CN"/>
        </w:rPr>
        <w:t>202</w:t>
      </w:r>
      <w:r>
        <w:rPr>
          <w:rFonts w:hint="default" w:ascii="Times New Roman" w:hAnsi="Times New Roman" w:eastAsia="宋体" w:cs="Times New Roman"/>
          <w:b/>
          <w:bCs/>
          <w:color w:val="auto"/>
          <w:kern w:val="2"/>
          <w:sz w:val="24"/>
          <w:szCs w:val="24"/>
          <w:highlight w:val="none"/>
          <w:lang w:val="en-US" w:eastAsia="zh-CN"/>
        </w:rPr>
        <w:t>6</w:t>
      </w:r>
      <w:r>
        <w:rPr>
          <w:rFonts w:hint="default" w:ascii="Times New Roman" w:hAnsi="Times New Roman" w:eastAsia="宋体" w:cs="Times New Roman"/>
          <w:b/>
          <w:bCs/>
          <w:color w:val="auto"/>
          <w:kern w:val="2"/>
          <w:sz w:val="24"/>
          <w:szCs w:val="24"/>
          <w:highlight w:val="none"/>
          <w:lang w:eastAsia="zh-CN"/>
        </w:rPr>
        <w:t>年</w:t>
      </w:r>
      <w:r>
        <w:rPr>
          <w:rFonts w:hint="eastAsia" w:ascii="Times New Roman" w:hAnsi="Times New Roman" w:eastAsia="宋体" w:cs="Times New Roman"/>
          <w:b/>
          <w:bCs/>
          <w:color w:val="auto"/>
          <w:kern w:val="2"/>
          <w:sz w:val="24"/>
          <w:szCs w:val="24"/>
          <w:highlight w:val="none"/>
          <w:lang w:val="en-US" w:eastAsia="zh-CN"/>
        </w:rPr>
        <w:t>4</w:t>
      </w:r>
      <w:r>
        <w:rPr>
          <w:rFonts w:hint="default" w:ascii="Times New Roman" w:hAnsi="Times New Roman" w:eastAsia="宋体" w:cs="Times New Roman"/>
          <w:b/>
          <w:bCs/>
          <w:color w:val="auto"/>
          <w:kern w:val="2"/>
          <w:sz w:val="24"/>
          <w:szCs w:val="24"/>
          <w:highlight w:val="none"/>
          <w:lang w:eastAsia="zh-CN"/>
        </w:rPr>
        <w:t>月至</w:t>
      </w:r>
      <w:r>
        <w:rPr>
          <w:rFonts w:hint="default" w:ascii="Times New Roman" w:hAnsi="Times New Roman" w:eastAsia="宋体" w:cs="Times New Roman"/>
          <w:b/>
          <w:bCs/>
          <w:color w:val="auto"/>
          <w:kern w:val="2"/>
          <w:sz w:val="24"/>
          <w:szCs w:val="24"/>
          <w:highlight w:val="none"/>
          <w:lang w:val="en-US" w:eastAsia="zh-CN"/>
        </w:rPr>
        <w:t>今中任意一个月</w:t>
      </w:r>
      <w:r>
        <w:rPr>
          <w:rFonts w:hint="default" w:ascii="Times New Roman" w:hAnsi="Times New Roman" w:eastAsia="宋体" w:cs="Times New Roman"/>
          <w:b/>
          <w:bCs/>
          <w:color w:val="auto"/>
          <w:kern w:val="2"/>
          <w:sz w:val="24"/>
          <w:szCs w:val="24"/>
          <w:highlight w:val="none"/>
          <w:lang w:eastAsia="zh-CN"/>
        </w:rPr>
        <w:t>由社保机构出具的社保缴纳证明材料，并加盖社保中心章或社保中心参保缴费证明电子专用章。</w:t>
      </w:r>
    </w:p>
    <w:p w14:paraId="6A1038B9">
      <w:pPr>
        <w:pageBreakBefore w:val="0"/>
        <w:kinsoku/>
        <w:wordWrap/>
        <w:overflowPunct/>
        <w:topLinePunct w:val="0"/>
        <w:autoSpaceDE/>
        <w:autoSpaceDN/>
        <w:bidi w:val="0"/>
        <w:adjustRightInd w:val="0"/>
        <w:snapToGrid w:val="0"/>
        <w:spacing w:line="440" w:lineRule="exact"/>
        <w:ind w:left="0" w:firstLine="482" w:firstLineChars="200"/>
        <w:textAlignment w:val="auto"/>
        <w:rPr>
          <w:rFonts w:hint="default" w:ascii="Times New Roman" w:hAnsi="Times New Roman" w:eastAsia="宋体" w:cs="Times New Roman"/>
          <w:b/>
          <w:bCs/>
          <w:color w:val="auto"/>
          <w:kern w:val="2"/>
          <w:sz w:val="24"/>
          <w:szCs w:val="24"/>
          <w:highlight w:val="none"/>
          <w:lang w:eastAsia="zh-CN"/>
        </w:rPr>
      </w:pPr>
      <w:r>
        <w:rPr>
          <w:rFonts w:hint="default" w:ascii="Times New Roman" w:hAnsi="Times New Roman" w:eastAsia="宋体" w:cs="Times New Roman"/>
          <w:b/>
          <w:bCs/>
          <w:color w:val="auto"/>
          <w:kern w:val="2"/>
          <w:sz w:val="24"/>
          <w:szCs w:val="24"/>
          <w:highlight w:val="none"/>
          <w:lang w:eastAsia="zh-CN"/>
        </w:rPr>
        <w:t>（3）实际参与审计的人员必须是响应文件中拟派出成员，审计过程中未经批准，人员如变更或调整，应书面申请并经甲方同意后方可变更或调整，否则将终止服务合同。</w:t>
      </w:r>
    </w:p>
    <w:p w14:paraId="2C503D8B">
      <w:pPr>
        <w:pageBreakBefore w:val="0"/>
        <w:kinsoku/>
        <w:wordWrap/>
        <w:overflowPunct/>
        <w:topLinePunct w:val="0"/>
        <w:autoSpaceDE/>
        <w:autoSpaceDN/>
        <w:bidi w:val="0"/>
        <w:spacing w:line="440" w:lineRule="exact"/>
        <w:ind w:left="0" w:firstLine="562" w:firstLineChars="200"/>
        <w:textAlignment w:val="auto"/>
        <w:outlineLvl w:val="1"/>
        <w:rPr>
          <w:rFonts w:hint="default" w:ascii="Times New Roman" w:hAnsi="Times New Roman" w:eastAsia="宋体" w:cs="Times New Roman"/>
          <w:b/>
          <w:bCs/>
          <w:color w:val="auto"/>
          <w:sz w:val="28"/>
          <w:highlight w:val="none"/>
        </w:rPr>
      </w:pPr>
      <w:r>
        <w:rPr>
          <w:rFonts w:hint="default" w:ascii="Times New Roman" w:hAnsi="Times New Roman" w:eastAsia="宋体" w:cs="Times New Roman"/>
          <w:b/>
          <w:bCs/>
          <w:color w:val="auto"/>
          <w:sz w:val="28"/>
          <w:highlight w:val="none"/>
          <w:lang w:val="en-US" w:eastAsia="zh-CN"/>
        </w:rPr>
        <w:t>四</w:t>
      </w:r>
      <w:r>
        <w:rPr>
          <w:rFonts w:hint="default" w:ascii="Times New Roman" w:hAnsi="Times New Roman" w:eastAsia="宋体" w:cs="Times New Roman"/>
          <w:b/>
          <w:bCs/>
          <w:color w:val="auto"/>
          <w:sz w:val="28"/>
          <w:highlight w:val="none"/>
        </w:rPr>
        <w:t>、履约管理要求</w:t>
      </w:r>
      <w:bookmarkEnd w:id="17"/>
      <w:bookmarkEnd w:id="18"/>
      <w:bookmarkEnd w:id="19"/>
      <w:r>
        <w:rPr>
          <w:rFonts w:hint="default" w:ascii="Times New Roman" w:hAnsi="Times New Roman" w:eastAsia="宋体" w:cs="Times New Roman"/>
          <w:b/>
          <w:bCs/>
          <w:color w:val="auto"/>
          <w:sz w:val="28"/>
          <w:highlight w:val="none"/>
          <w:lang w:eastAsia="zh-CN"/>
        </w:rPr>
        <w:t>：</w:t>
      </w:r>
      <w:bookmarkEnd w:id="20"/>
    </w:p>
    <w:p w14:paraId="330FBF1C">
      <w:pPr>
        <w:pageBreakBefore w:val="0"/>
        <w:kinsoku/>
        <w:wordWrap/>
        <w:overflowPunct/>
        <w:topLinePunct w:val="0"/>
        <w:autoSpaceDE/>
        <w:autoSpaceDN/>
        <w:bidi w:val="0"/>
        <w:spacing w:line="440" w:lineRule="exact"/>
        <w:ind w:left="0"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1、管理形式</w:t>
      </w:r>
    </w:p>
    <w:p w14:paraId="3CCEB7B3">
      <w:pPr>
        <w:pageBreakBefore w:val="0"/>
        <w:kinsoku/>
        <w:wordWrap/>
        <w:overflowPunct/>
        <w:topLinePunct w:val="0"/>
        <w:autoSpaceDE/>
        <w:autoSpaceDN/>
        <w:bidi w:val="0"/>
        <w:spacing w:line="440" w:lineRule="exact"/>
        <w:ind w:left="0"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lang w:eastAsia="zh-CN"/>
        </w:rPr>
        <w:t>征集人</w:t>
      </w:r>
      <w:r>
        <w:rPr>
          <w:rFonts w:hint="default" w:ascii="Times New Roman" w:hAnsi="Times New Roman" w:cs="Times New Roman"/>
          <w:color w:val="auto"/>
          <w:sz w:val="24"/>
          <w:szCs w:val="24"/>
          <w:highlight w:val="none"/>
        </w:rPr>
        <w:t>对框架协议入围供应商开展履约及售后服务监督管理，检查和处理结果将在框架协议系统</w:t>
      </w:r>
      <w:r>
        <w:rPr>
          <w:rFonts w:hint="default" w:ascii="Times New Roman" w:hAnsi="Times New Roman" w:cs="Times New Roman"/>
          <w:color w:val="auto"/>
          <w:sz w:val="24"/>
          <w:szCs w:val="24"/>
          <w:highlight w:val="none"/>
          <w:lang w:val="en-US" w:eastAsia="zh-CN"/>
        </w:rPr>
        <w:t>中</w:t>
      </w:r>
      <w:r>
        <w:rPr>
          <w:rFonts w:hint="default" w:ascii="Times New Roman" w:hAnsi="Times New Roman" w:cs="Times New Roman"/>
          <w:color w:val="auto"/>
          <w:sz w:val="24"/>
          <w:szCs w:val="24"/>
          <w:highlight w:val="none"/>
        </w:rPr>
        <w:t>公布。若上级相关部门出台与</w:t>
      </w:r>
      <w:r>
        <w:rPr>
          <w:rFonts w:hint="default" w:ascii="Times New Roman" w:hAnsi="Times New Roman" w:eastAsia="宋体" w:cs="Times New Roman"/>
          <w:b w:val="0"/>
          <w:bCs w:val="0"/>
          <w:color w:val="auto"/>
          <w:sz w:val="24"/>
          <w:szCs w:val="24"/>
          <w:highlight w:val="none"/>
          <w:lang w:eastAsia="zh-CN"/>
        </w:rPr>
        <w:t>工程审计咨询服务</w:t>
      </w:r>
      <w:r>
        <w:rPr>
          <w:rFonts w:hint="default" w:ascii="Times New Roman" w:hAnsi="Times New Roman" w:cs="Times New Roman"/>
          <w:color w:val="auto"/>
          <w:sz w:val="24"/>
          <w:szCs w:val="24"/>
          <w:highlight w:val="none"/>
        </w:rPr>
        <w:t>相关的规定，按规定执行。</w:t>
      </w:r>
    </w:p>
    <w:p w14:paraId="37E44C2D">
      <w:pPr>
        <w:pageBreakBefore w:val="0"/>
        <w:kinsoku/>
        <w:wordWrap/>
        <w:overflowPunct/>
        <w:topLinePunct w:val="0"/>
        <w:autoSpaceDE/>
        <w:autoSpaceDN/>
        <w:bidi w:val="0"/>
        <w:spacing w:line="440" w:lineRule="exact"/>
        <w:ind w:left="0"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2、管理标准</w:t>
      </w:r>
    </w:p>
    <w:p w14:paraId="4C647E31">
      <w:pPr>
        <w:pageBreakBefore w:val="0"/>
        <w:kinsoku/>
        <w:wordWrap/>
        <w:overflowPunct/>
        <w:topLinePunct w:val="0"/>
        <w:autoSpaceDE/>
        <w:autoSpaceDN/>
        <w:bidi w:val="0"/>
        <w:spacing w:line="440" w:lineRule="exact"/>
        <w:ind w:left="0"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在监管检查中，如发现以下情形，视为不合格项。在核实情况后将对相关责任供应商予以处理：</w:t>
      </w:r>
    </w:p>
    <w:p w14:paraId="6AF098B8">
      <w:pPr>
        <w:pageBreakBefore w:val="0"/>
        <w:kinsoku/>
        <w:wordWrap/>
        <w:overflowPunct/>
        <w:topLinePunct w:val="0"/>
        <w:autoSpaceDE/>
        <w:autoSpaceDN/>
        <w:bidi w:val="0"/>
        <w:spacing w:line="440" w:lineRule="exact"/>
        <w:ind w:left="0"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（1）入围供应商提供的服务不符合国家有关规定、响应承诺和框架协议规定。</w:t>
      </w:r>
    </w:p>
    <w:p w14:paraId="6E9A5DEE">
      <w:pPr>
        <w:pageBreakBefore w:val="0"/>
        <w:kinsoku/>
        <w:wordWrap/>
        <w:overflowPunct/>
        <w:topLinePunct w:val="0"/>
        <w:autoSpaceDE/>
        <w:autoSpaceDN/>
        <w:bidi w:val="0"/>
        <w:spacing w:line="440" w:lineRule="exact"/>
        <w:ind w:left="0"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（2）无正当理由不按照承诺服务或提供售后服务。</w:t>
      </w:r>
    </w:p>
    <w:p w14:paraId="34623A3C">
      <w:pPr>
        <w:pageBreakBefore w:val="0"/>
        <w:kinsoku/>
        <w:wordWrap/>
        <w:overflowPunct/>
        <w:topLinePunct w:val="0"/>
        <w:autoSpaceDE/>
        <w:autoSpaceDN/>
        <w:bidi w:val="0"/>
        <w:spacing w:line="440" w:lineRule="exact"/>
        <w:ind w:left="0"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（3）具体项目收费</w:t>
      </w:r>
      <w:r>
        <w:rPr>
          <w:rFonts w:hint="default" w:ascii="Times New Roman" w:hAnsi="Times New Roman" w:cs="Times New Roman"/>
          <w:color w:val="auto"/>
          <w:sz w:val="24"/>
          <w:szCs w:val="22"/>
          <w:highlight w:val="none"/>
        </w:rPr>
        <w:t>标准</w:t>
      </w:r>
      <w:r>
        <w:rPr>
          <w:rFonts w:hint="default" w:ascii="Times New Roman" w:hAnsi="Times New Roman" w:cs="Times New Roman"/>
          <w:color w:val="auto"/>
          <w:sz w:val="24"/>
          <w:szCs w:val="24"/>
          <w:highlight w:val="none"/>
        </w:rPr>
        <w:t>高于其入围价格或服务承诺。</w:t>
      </w:r>
    </w:p>
    <w:p w14:paraId="254ADD54">
      <w:pPr>
        <w:pageBreakBefore w:val="0"/>
        <w:kinsoku/>
        <w:wordWrap/>
        <w:overflowPunct/>
        <w:topLinePunct w:val="0"/>
        <w:autoSpaceDE/>
        <w:autoSpaceDN/>
        <w:bidi w:val="0"/>
        <w:spacing w:line="440" w:lineRule="exact"/>
        <w:ind w:left="0"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（4）使用不正当竞争手段，影响采购单位正常采购活动。</w:t>
      </w:r>
    </w:p>
    <w:p w14:paraId="5E20AD3B">
      <w:pPr>
        <w:pageBreakBefore w:val="0"/>
        <w:kinsoku/>
        <w:wordWrap/>
        <w:overflowPunct/>
        <w:topLinePunct w:val="0"/>
        <w:autoSpaceDE/>
        <w:autoSpaceDN/>
        <w:bidi w:val="0"/>
        <w:spacing w:line="440" w:lineRule="exact"/>
        <w:ind w:left="0"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（5）满意度调查中</w:t>
      </w:r>
      <w:r>
        <w:rPr>
          <w:rFonts w:hint="default" w:ascii="Times New Roman" w:hAnsi="Times New Roman" w:cs="Times New Roman"/>
          <w:color w:val="auto"/>
          <w:sz w:val="24"/>
          <w:szCs w:val="24"/>
          <w:highlight w:val="none"/>
          <w:lang w:eastAsia="zh-CN"/>
        </w:rPr>
        <w:t>征集人</w:t>
      </w:r>
      <w:r>
        <w:rPr>
          <w:rFonts w:hint="default" w:ascii="Times New Roman" w:hAnsi="Times New Roman" w:cs="Times New Roman"/>
          <w:color w:val="auto"/>
          <w:sz w:val="24"/>
          <w:szCs w:val="24"/>
          <w:highlight w:val="none"/>
        </w:rPr>
        <w:t>反馈不满意，经核实确系供应商责任。</w:t>
      </w:r>
    </w:p>
    <w:p w14:paraId="4761D55E">
      <w:pPr>
        <w:pageBreakBefore w:val="0"/>
        <w:kinsoku/>
        <w:wordWrap/>
        <w:overflowPunct/>
        <w:topLinePunct w:val="0"/>
        <w:autoSpaceDE/>
        <w:autoSpaceDN/>
        <w:bidi w:val="0"/>
        <w:spacing w:line="440" w:lineRule="exact"/>
        <w:ind w:left="0"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（6）无正当理由放弃入围资格或退出框架协议。</w:t>
      </w:r>
    </w:p>
    <w:p w14:paraId="7888D6FB">
      <w:pPr>
        <w:pageBreakBefore w:val="0"/>
        <w:kinsoku/>
        <w:wordWrap/>
        <w:overflowPunct/>
        <w:topLinePunct w:val="0"/>
        <w:autoSpaceDE/>
        <w:autoSpaceDN/>
        <w:bidi w:val="0"/>
        <w:spacing w:line="440" w:lineRule="exact"/>
        <w:ind w:left="0"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（7）其他违法违规行为。</w:t>
      </w:r>
    </w:p>
    <w:p w14:paraId="571EF8D5">
      <w:pPr>
        <w:pageBreakBefore w:val="0"/>
        <w:kinsoku/>
        <w:wordWrap/>
        <w:overflowPunct/>
        <w:topLinePunct w:val="0"/>
        <w:autoSpaceDE/>
        <w:autoSpaceDN/>
        <w:bidi w:val="0"/>
        <w:spacing w:line="440" w:lineRule="exact"/>
        <w:ind w:left="0"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3、管理措施</w:t>
      </w:r>
    </w:p>
    <w:p w14:paraId="434AB49D">
      <w:pPr>
        <w:pageBreakBefore w:val="0"/>
        <w:kinsoku/>
        <w:wordWrap/>
        <w:overflowPunct/>
        <w:topLinePunct w:val="0"/>
        <w:autoSpaceDE/>
        <w:autoSpaceDN/>
        <w:bidi w:val="0"/>
        <w:spacing w:line="440" w:lineRule="exact"/>
        <w:ind w:left="0"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对履约监管中发现的不合格行为，按以下措施处理：</w:t>
      </w:r>
    </w:p>
    <w:p w14:paraId="30C74A23">
      <w:pPr>
        <w:pageBreakBefore w:val="0"/>
        <w:kinsoku/>
        <w:wordWrap/>
        <w:overflowPunct/>
        <w:topLinePunct w:val="0"/>
        <w:autoSpaceDE/>
        <w:autoSpaceDN/>
        <w:bidi w:val="0"/>
        <w:spacing w:line="440" w:lineRule="exact"/>
        <w:ind w:left="0"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（1）整改：入围供应商在框架协议系统中存在不合格行为，通知其在限定时间完成整改，并对该供应商视作差评，记录在案。</w:t>
      </w:r>
    </w:p>
    <w:p w14:paraId="391DCFBB">
      <w:pPr>
        <w:pageBreakBefore w:val="0"/>
        <w:kinsoku/>
        <w:wordWrap/>
        <w:overflowPunct/>
        <w:topLinePunct w:val="0"/>
        <w:autoSpaceDE/>
        <w:autoSpaceDN/>
        <w:bidi w:val="0"/>
        <w:spacing w:line="440" w:lineRule="exact"/>
        <w:ind w:left="0"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（2）暂停交易资格：对拒不接受约谈，或者规定时间未完成整改的供应商，暂停其框架协议交易资格三个月，并在框架协议系统</w:t>
      </w:r>
      <w:r>
        <w:rPr>
          <w:rFonts w:hint="default" w:ascii="Times New Roman" w:hAnsi="Times New Roman" w:cs="Times New Roman"/>
          <w:color w:val="auto"/>
          <w:sz w:val="24"/>
          <w:szCs w:val="24"/>
          <w:highlight w:val="none"/>
          <w:lang w:val="en-US" w:eastAsia="zh-CN"/>
        </w:rPr>
        <w:t>中</w:t>
      </w:r>
      <w:r>
        <w:rPr>
          <w:rFonts w:hint="default" w:ascii="Times New Roman" w:hAnsi="Times New Roman" w:cs="Times New Roman"/>
          <w:color w:val="auto"/>
          <w:sz w:val="24"/>
          <w:szCs w:val="24"/>
          <w:highlight w:val="none"/>
        </w:rPr>
        <w:t>公示。</w:t>
      </w:r>
    </w:p>
    <w:p w14:paraId="14DDFF53">
      <w:pPr>
        <w:pageBreakBefore w:val="0"/>
        <w:widowControl/>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（3）终止交易资格：供应商在被发现存在恶意违规，造成严重后果，或在框架协议有效期内达2次被通知整改的，解除当期框架协议，同时报请政府采购监管部门依法处理。</w:t>
      </w:r>
    </w:p>
    <w:p w14:paraId="57B0F074">
      <w:pPr>
        <w:pageBreakBefore w:val="0"/>
        <w:kinsoku/>
        <w:wordWrap/>
        <w:overflowPunct/>
        <w:topLinePunct w:val="0"/>
        <w:autoSpaceDE/>
        <w:autoSpaceDN/>
        <w:bidi w:val="0"/>
        <w:spacing w:line="440" w:lineRule="exact"/>
        <w:ind w:left="0" w:firstLine="562" w:firstLineChars="200"/>
        <w:textAlignment w:val="auto"/>
        <w:outlineLvl w:val="1"/>
        <w:rPr>
          <w:rFonts w:hint="default" w:ascii="Times New Roman" w:hAnsi="Times New Roman" w:cs="Times New Roman"/>
          <w:b/>
          <w:bCs/>
          <w:color w:val="auto"/>
          <w:sz w:val="28"/>
          <w:highlight w:val="none"/>
        </w:rPr>
      </w:pPr>
      <w:bookmarkStart w:id="21" w:name="_Toc15609"/>
      <w:bookmarkStart w:id="22" w:name="_Toc16690"/>
      <w:bookmarkStart w:id="23" w:name="_Toc21394"/>
      <w:bookmarkStart w:id="24" w:name="_Toc24611"/>
      <w:r>
        <w:rPr>
          <w:rFonts w:hint="default" w:ascii="Times New Roman" w:hAnsi="Times New Roman" w:cs="Times New Roman"/>
          <w:b/>
          <w:bCs/>
          <w:color w:val="auto"/>
          <w:sz w:val="28"/>
          <w:highlight w:val="none"/>
          <w:lang w:val="en-US" w:eastAsia="zh-CN"/>
        </w:rPr>
        <w:t>五</w:t>
      </w:r>
      <w:r>
        <w:rPr>
          <w:rFonts w:hint="default" w:ascii="Times New Roman" w:hAnsi="Times New Roman" w:cs="Times New Roman"/>
          <w:b/>
          <w:bCs/>
          <w:color w:val="auto"/>
          <w:sz w:val="28"/>
          <w:highlight w:val="none"/>
        </w:rPr>
        <w:t>、报价说明：</w:t>
      </w:r>
      <w:bookmarkEnd w:id="21"/>
      <w:bookmarkEnd w:id="22"/>
      <w:bookmarkEnd w:id="23"/>
      <w:bookmarkEnd w:id="24"/>
    </w:p>
    <w:p w14:paraId="1600EE72">
      <w:pPr>
        <w:pageBreakBefore w:val="0"/>
        <w:kinsoku/>
        <w:wordWrap/>
        <w:overflowPunct/>
        <w:topLinePunct w:val="0"/>
        <w:autoSpaceDE/>
        <w:autoSpaceDN/>
        <w:bidi w:val="0"/>
        <w:spacing w:line="440" w:lineRule="exact"/>
        <w:ind w:left="0" w:firstLine="482" w:firstLineChars="200"/>
        <w:textAlignment w:val="auto"/>
        <w:rPr>
          <w:rFonts w:hint="default" w:ascii="Times New Roman" w:hAnsi="Times New Roman" w:cs="Times New Roman"/>
          <w:b/>
          <w:bCs/>
          <w:color w:val="auto"/>
          <w:sz w:val="24"/>
          <w:highlight w:val="none"/>
        </w:rPr>
      </w:pPr>
      <w:r>
        <w:rPr>
          <w:rFonts w:hint="default" w:ascii="Times New Roman" w:hAnsi="Times New Roman" w:cs="Times New Roman"/>
          <w:b/>
          <w:bCs/>
          <w:color w:val="auto"/>
          <w:sz w:val="24"/>
          <w:highlight w:val="none"/>
        </w:rPr>
        <w:t>1、供应商须</w:t>
      </w:r>
      <w:r>
        <w:rPr>
          <w:rFonts w:hint="default" w:ascii="Times New Roman" w:hAnsi="Times New Roman" w:cs="Times New Roman"/>
          <w:b/>
          <w:bCs/>
          <w:color w:val="auto"/>
          <w:sz w:val="24"/>
          <w:highlight w:val="none"/>
          <w:lang w:val="zh-CN"/>
        </w:rPr>
        <w:t>在开标（</w:t>
      </w:r>
      <w:r>
        <w:rPr>
          <w:rFonts w:hint="default" w:ascii="Times New Roman" w:hAnsi="Times New Roman" w:cs="Times New Roman"/>
          <w:b/>
          <w:bCs/>
          <w:color w:val="auto"/>
          <w:sz w:val="24"/>
          <w:highlight w:val="none"/>
          <w:lang w:val="en-US" w:eastAsia="zh-CN"/>
        </w:rPr>
        <w:t>报价</w:t>
      </w:r>
      <w:r>
        <w:rPr>
          <w:rFonts w:hint="default" w:ascii="Times New Roman" w:hAnsi="Times New Roman" w:cs="Times New Roman"/>
          <w:b/>
          <w:bCs/>
          <w:color w:val="auto"/>
          <w:sz w:val="24"/>
          <w:highlight w:val="none"/>
          <w:lang w:val="zh-CN"/>
        </w:rPr>
        <w:t>）一览表中做出</w:t>
      </w:r>
      <w:r>
        <w:rPr>
          <w:rFonts w:hint="eastAsia" w:ascii="Times New Roman" w:hAnsi="Times New Roman" w:cs="Times New Roman"/>
          <w:b/>
          <w:bCs/>
          <w:color w:val="auto"/>
          <w:sz w:val="24"/>
          <w:highlight w:val="none"/>
          <w:lang w:val="en-US" w:eastAsia="zh-CN"/>
        </w:rPr>
        <w:t>报价合理性解释</w:t>
      </w:r>
      <w:r>
        <w:rPr>
          <w:rFonts w:hint="eastAsia" w:ascii="Times New Roman" w:hAnsi="Times New Roman" w:cs="Times New Roman"/>
          <w:b/>
          <w:bCs/>
          <w:color w:val="auto"/>
          <w:sz w:val="24"/>
          <w:highlight w:val="none"/>
          <w:lang w:val="zh-CN"/>
        </w:rPr>
        <w:t>（</w:t>
      </w:r>
      <w:r>
        <w:rPr>
          <w:rFonts w:hint="eastAsia" w:ascii="Times New Roman" w:hAnsi="Times New Roman" w:cs="Times New Roman"/>
          <w:b/>
          <w:bCs/>
          <w:color w:val="auto"/>
          <w:sz w:val="24"/>
          <w:highlight w:val="none"/>
          <w:lang w:val="en-US" w:eastAsia="zh-CN"/>
        </w:rPr>
        <w:t>如有</w:t>
      </w:r>
      <w:r>
        <w:rPr>
          <w:rFonts w:hint="eastAsia" w:ascii="Times New Roman" w:hAnsi="Times New Roman" w:cs="Times New Roman"/>
          <w:b/>
          <w:bCs/>
          <w:color w:val="auto"/>
          <w:sz w:val="24"/>
          <w:highlight w:val="none"/>
          <w:lang w:val="zh-CN"/>
        </w:rPr>
        <w:t>）</w:t>
      </w:r>
      <w:r>
        <w:rPr>
          <w:rFonts w:hint="default" w:ascii="Times New Roman" w:hAnsi="Times New Roman" w:cs="Times New Roman"/>
          <w:b/>
          <w:bCs/>
          <w:color w:val="auto"/>
          <w:sz w:val="24"/>
          <w:highlight w:val="none"/>
          <w:lang w:val="zh-CN"/>
        </w:rPr>
        <w:t>，如不响应</w:t>
      </w:r>
      <w:r>
        <w:rPr>
          <w:rFonts w:hint="eastAsia" w:ascii="Times New Roman" w:hAnsi="Times New Roman" w:cs="Times New Roman"/>
          <w:b/>
          <w:bCs/>
          <w:color w:val="auto"/>
          <w:sz w:val="24"/>
          <w:highlight w:val="none"/>
          <w:lang w:val="en-US" w:eastAsia="zh-CN"/>
        </w:rPr>
        <w:t>该</w:t>
      </w:r>
      <w:r>
        <w:rPr>
          <w:rFonts w:hint="default" w:ascii="Times New Roman" w:hAnsi="Times New Roman" w:cs="Times New Roman"/>
          <w:b/>
          <w:bCs/>
          <w:color w:val="auto"/>
          <w:sz w:val="24"/>
          <w:highlight w:val="none"/>
          <w:lang w:val="zh-CN"/>
        </w:rPr>
        <w:t>内容的</w:t>
      </w:r>
      <w:r>
        <w:rPr>
          <w:rFonts w:hint="default" w:ascii="Times New Roman" w:hAnsi="Times New Roman" w:cs="Times New Roman"/>
          <w:b/>
          <w:bCs/>
          <w:color w:val="auto"/>
          <w:sz w:val="24"/>
          <w:highlight w:val="none"/>
        </w:rPr>
        <w:t>将作无效响应处理</w:t>
      </w:r>
      <w:r>
        <w:rPr>
          <w:rFonts w:hint="default" w:ascii="Times New Roman" w:hAnsi="Times New Roman" w:cs="Times New Roman"/>
          <w:b/>
          <w:bCs/>
          <w:color w:val="auto"/>
          <w:sz w:val="24"/>
          <w:highlight w:val="none"/>
          <w:lang w:val="zh-CN"/>
        </w:rPr>
        <w:t>。</w:t>
      </w:r>
    </w:p>
    <w:p w14:paraId="18FFC980">
      <w:pPr>
        <w:pageBreakBefore w:val="0"/>
        <w:kinsoku/>
        <w:wordWrap/>
        <w:overflowPunct/>
        <w:topLinePunct w:val="0"/>
        <w:autoSpaceDE/>
        <w:autoSpaceDN/>
        <w:bidi w:val="0"/>
        <w:spacing w:line="440" w:lineRule="exact"/>
        <w:ind w:left="0"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lang w:val="zh-CN"/>
        </w:rPr>
        <w:t>2、</w:t>
      </w:r>
      <w:r>
        <w:rPr>
          <w:rFonts w:hint="default" w:ascii="Times New Roman" w:hAnsi="Times New Roman" w:cs="Times New Roman"/>
          <w:color w:val="auto"/>
          <w:sz w:val="24"/>
          <w:szCs w:val="24"/>
          <w:highlight w:val="none"/>
        </w:rPr>
        <w:t>供应商</w:t>
      </w:r>
      <w:r>
        <w:rPr>
          <w:rFonts w:hint="default" w:ascii="Times New Roman" w:hAnsi="Times New Roman" w:cs="Times New Roman"/>
          <w:color w:val="auto"/>
          <w:sz w:val="24"/>
          <w:szCs w:val="22"/>
          <w:highlight w:val="none"/>
        </w:rPr>
        <w:t>咨询业务费用</w:t>
      </w:r>
      <w:r>
        <w:rPr>
          <w:rFonts w:hint="default" w:ascii="Times New Roman" w:hAnsi="Times New Roman" w:cs="Times New Roman"/>
          <w:color w:val="auto"/>
          <w:sz w:val="24"/>
          <w:szCs w:val="24"/>
          <w:highlight w:val="none"/>
          <w:lang w:val="zh-CN"/>
        </w:rPr>
        <w:t>包括</w:t>
      </w:r>
      <w:r>
        <w:rPr>
          <w:rFonts w:hint="default" w:ascii="Times New Roman" w:hAnsi="Times New Roman" w:cs="Times New Roman"/>
          <w:color w:val="auto"/>
          <w:sz w:val="24"/>
          <w:szCs w:val="24"/>
          <w:highlight w:val="none"/>
          <w:lang w:val="en-US" w:eastAsia="zh-CN"/>
        </w:rPr>
        <w:t>但不限于</w:t>
      </w:r>
      <w:r>
        <w:rPr>
          <w:rFonts w:hint="default" w:ascii="Times New Roman" w:hAnsi="Times New Roman" w:cs="Times New Roman"/>
          <w:color w:val="auto"/>
          <w:sz w:val="24"/>
          <w:szCs w:val="24"/>
          <w:highlight w:val="none"/>
          <w:lang w:val="zh-CN"/>
        </w:rPr>
        <w:t>人员费（工资、福利、培训等）、材料消耗费、管理费、咨询费、打印费、</w:t>
      </w:r>
      <w:r>
        <w:rPr>
          <w:rFonts w:hint="default" w:ascii="Times New Roman" w:hAnsi="Times New Roman" w:cs="Times New Roman"/>
          <w:color w:val="auto"/>
          <w:sz w:val="24"/>
          <w:szCs w:val="24"/>
          <w:highlight w:val="none"/>
        </w:rPr>
        <w:t>交通</w:t>
      </w:r>
      <w:r>
        <w:rPr>
          <w:rFonts w:hint="default" w:ascii="Times New Roman" w:hAnsi="Times New Roman" w:cs="Times New Roman"/>
          <w:color w:val="auto"/>
          <w:sz w:val="24"/>
          <w:szCs w:val="24"/>
          <w:highlight w:val="none"/>
          <w:lang w:val="zh-CN"/>
        </w:rPr>
        <w:t>费、就餐住宿费、利润、税金、政策性文件规定及合同包含的所有风险、责任等各项费用。</w:t>
      </w:r>
    </w:p>
    <w:p w14:paraId="3B4AC382">
      <w:pPr>
        <w:pageBreakBefore w:val="0"/>
        <w:kinsoku/>
        <w:wordWrap/>
        <w:overflowPunct/>
        <w:topLinePunct w:val="0"/>
        <w:autoSpaceDE/>
        <w:autoSpaceDN/>
        <w:bidi w:val="0"/>
        <w:spacing w:line="440" w:lineRule="exact"/>
        <w:ind w:left="0"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3</w:t>
      </w:r>
      <w:r>
        <w:rPr>
          <w:rFonts w:hint="default" w:ascii="Times New Roman" w:hAnsi="Times New Roman" w:cs="Times New Roman"/>
          <w:color w:val="auto"/>
          <w:sz w:val="24"/>
          <w:szCs w:val="24"/>
          <w:highlight w:val="none"/>
          <w:lang w:val="zh-CN"/>
        </w:rPr>
        <w:t>、</w:t>
      </w:r>
      <w:r>
        <w:rPr>
          <w:rFonts w:hint="default" w:ascii="Times New Roman" w:hAnsi="Times New Roman" w:cs="Times New Roman"/>
          <w:color w:val="auto"/>
          <w:sz w:val="24"/>
          <w:szCs w:val="24"/>
          <w:highlight w:val="none"/>
        </w:rPr>
        <w:t>供应商</w:t>
      </w:r>
      <w:r>
        <w:rPr>
          <w:rFonts w:hint="default" w:ascii="Times New Roman" w:hAnsi="Times New Roman" w:cs="Times New Roman"/>
          <w:color w:val="auto"/>
          <w:sz w:val="24"/>
          <w:szCs w:val="24"/>
          <w:highlight w:val="none"/>
          <w:lang w:val="en-US" w:eastAsia="zh-CN"/>
        </w:rPr>
        <w:t>的</w:t>
      </w:r>
      <w:r>
        <w:rPr>
          <w:rFonts w:hint="default" w:ascii="Times New Roman" w:hAnsi="Times New Roman" w:cs="Times New Roman"/>
          <w:color w:val="auto"/>
          <w:sz w:val="24"/>
          <w:szCs w:val="24"/>
          <w:highlight w:val="none"/>
          <w:lang w:val="zh-CN"/>
        </w:rPr>
        <w:t>工作人员在岗履行职责期间（包括上下班途中、驻项目施工现场等），发生自身的人身伤害、伤亡，均由</w:t>
      </w:r>
      <w:r>
        <w:rPr>
          <w:rFonts w:hint="default" w:ascii="Times New Roman" w:hAnsi="Times New Roman" w:cs="Times New Roman"/>
          <w:color w:val="auto"/>
          <w:sz w:val="24"/>
          <w:szCs w:val="24"/>
          <w:highlight w:val="none"/>
        </w:rPr>
        <w:t>供应商</w:t>
      </w:r>
      <w:r>
        <w:rPr>
          <w:rFonts w:hint="default" w:ascii="Times New Roman" w:hAnsi="Times New Roman" w:cs="Times New Roman"/>
          <w:color w:val="auto"/>
          <w:sz w:val="24"/>
          <w:szCs w:val="24"/>
          <w:highlight w:val="none"/>
          <w:lang w:val="zh-CN"/>
        </w:rPr>
        <w:t>负责处理并承担经济和道义上的责任，</w:t>
      </w:r>
      <w:r>
        <w:rPr>
          <w:rFonts w:hint="default" w:ascii="Times New Roman" w:hAnsi="Times New Roman" w:cs="Times New Roman"/>
          <w:color w:val="auto"/>
          <w:sz w:val="24"/>
          <w:szCs w:val="24"/>
          <w:highlight w:val="none"/>
        </w:rPr>
        <w:t>征集人或采购人</w:t>
      </w:r>
      <w:r>
        <w:rPr>
          <w:rFonts w:hint="default" w:ascii="Times New Roman" w:hAnsi="Times New Roman" w:cs="Times New Roman"/>
          <w:color w:val="auto"/>
          <w:sz w:val="24"/>
          <w:szCs w:val="24"/>
          <w:highlight w:val="none"/>
          <w:lang w:val="zh-CN"/>
        </w:rPr>
        <w:t>不承担任何责任。</w:t>
      </w:r>
    </w:p>
    <w:p w14:paraId="0083146D">
      <w:pPr>
        <w:pageBreakBefore w:val="0"/>
        <w:kinsoku/>
        <w:wordWrap/>
        <w:overflowPunct/>
        <w:topLinePunct w:val="0"/>
        <w:autoSpaceDE/>
        <w:autoSpaceDN/>
        <w:bidi w:val="0"/>
        <w:spacing w:line="440" w:lineRule="exact"/>
        <w:ind w:left="0" w:firstLine="562" w:firstLineChars="200"/>
        <w:textAlignment w:val="auto"/>
        <w:outlineLvl w:val="1"/>
        <w:rPr>
          <w:rFonts w:hint="default" w:ascii="Times New Roman" w:hAnsi="Times New Roman" w:cs="Times New Roman"/>
          <w:b/>
          <w:bCs/>
          <w:color w:val="auto"/>
          <w:sz w:val="28"/>
          <w:highlight w:val="none"/>
          <w:lang w:eastAsia="zh-CN"/>
        </w:rPr>
      </w:pPr>
      <w:r>
        <w:rPr>
          <w:rFonts w:hint="default" w:ascii="Times New Roman" w:hAnsi="Times New Roman" w:cs="Times New Roman"/>
          <w:b/>
          <w:bCs/>
          <w:color w:val="auto"/>
          <w:sz w:val="28"/>
          <w:highlight w:val="none"/>
          <w:lang w:val="en-US" w:eastAsia="zh-CN"/>
        </w:rPr>
        <w:t>六</w:t>
      </w:r>
      <w:r>
        <w:rPr>
          <w:rFonts w:hint="default" w:ascii="Times New Roman" w:hAnsi="Times New Roman" w:cs="Times New Roman"/>
          <w:b/>
          <w:bCs/>
          <w:color w:val="auto"/>
          <w:sz w:val="28"/>
          <w:highlight w:val="none"/>
          <w:lang w:eastAsia="zh-CN"/>
        </w:rPr>
        <w:t>、其他</w:t>
      </w:r>
    </w:p>
    <w:p w14:paraId="2E5E1413">
      <w:pPr>
        <w:pageBreakBefore w:val="0"/>
        <w:kinsoku/>
        <w:wordWrap/>
        <w:overflowPunct/>
        <w:topLinePunct w:val="0"/>
        <w:autoSpaceDE/>
        <w:autoSpaceDN/>
        <w:bidi w:val="0"/>
        <w:adjustRightInd w:val="0"/>
        <w:snapToGrid w:val="0"/>
        <w:spacing w:line="440" w:lineRule="exact"/>
        <w:ind w:left="0" w:firstLine="480" w:firstLineChars="200"/>
        <w:textAlignment w:val="auto"/>
        <w:rPr>
          <w:rFonts w:hint="default" w:ascii="Times New Roman" w:hAnsi="Times New Roman" w:eastAsia="宋体" w:cs="Times New Roman"/>
          <w:b w:val="0"/>
          <w:bCs w:val="0"/>
          <w:color w:val="auto"/>
          <w:kern w:val="2"/>
          <w:sz w:val="24"/>
          <w:szCs w:val="24"/>
          <w:highlight w:val="none"/>
          <w:lang w:eastAsia="zh-CN"/>
        </w:rPr>
      </w:pPr>
      <w:r>
        <w:rPr>
          <w:rFonts w:hint="default" w:ascii="Times New Roman" w:hAnsi="Times New Roman" w:eastAsia="宋体" w:cs="Times New Roman"/>
          <w:b w:val="0"/>
          <w:bCs w:val="0"/>
          <w:color w:val="auto"/>
          <w:kern w:val="2"/>
          <w:sz w:val="24"/>
          <w:szCs w:val="24"/>
          <w:highlight w:val="none"/>
          <w:lang w:eastAsia="zh-CN"/>
        </w:rPr>
        <w:t>特别提醒投标人：应根据国家收费标准并结合市场实际进行报价。</w:t>
      </w:r>
    </w:p>
    <w:p w14:paraId="575D39F9">
      <w:pPr>
        <w:pageBreakBefore w:val="0"/>
        <w:kinsoku/>
        <w:wordWrap/>
        <w:overflowPunct/>
        <w:topLinePunct w:val="0"/>
        <w:autoSpaceDE/>
        <w:autoSpaceDN/>
        <w:bidi w:val="0"/>
        <w:adjustRightInd w:val="0"/>
        <w:snapToGrid w:val="0"/>
        <w:spacing w:line="440" w:lineRule="exact"/>
        <w:ind w:left="0" w:firstLine="480" w:firstLineChars="200"/>
        <w:textAlignment w:val="auto"/>
        <w:rPr>
          <w:rFonts w:hint="default" w:ascii="Times New Roman" w:hAnsi="Times New Roman" w:eastAsia="宋体" w:cs="Times New Roman"/>
          <w:b w:val="0"/>
          <w:bCs w:val="0"/>
          <w:color w:val="auto"/>
          <w:kern w:val="2"/>
          <w:sz w:val="24"/>
          <w:szCs w:val="24"/>
          <w:highlight w:val="none"/>
          <w:lang w:eastAsia="zh-CN"/>
        </w:rPr>
      </w:pPr>
      <w:r>
        <w:rPr>
          <w:rFonts w:hint="default" w:ascii="Times New Roman" w:hAnsi="Times New Roman" w:eastAsia="宋体" w:cs="Times New Roman"/>
          <w:b w:val="0"/>
          <w:bCs w:val="0"/>
          <w:color w:val="auto"/>
          <w:kern w:val="2"/>
          <w:sz w:val="24"/>
          <w:szCs w:val="24"/>
          <w:highlight w:val="none"/>
          <w:lang w:eastAsia="zh-CN"/>
        </w:rPr>
        <w:t>工作中涉及的敏感资料、电子数据等相关信息，中标人应严格执行保密的相关规定，不得以任何方式向任何第三人披露、泄露或许可第三人使用，否则追究其相应法律责任。</w:t>
      </w:r>
    </w:p>
    <w:p w14:paraId="5DD20565">
      <w:pPr>
        <w:pageBreakBefore w:val="0"/>
        <w:kinsoku/>
        <w:wordWrap/>
        <w:overflowPunct/>
        <w:topLinePunct w:val="0"/>
        <w:autoSpaceDE/>
        <w:autoSpaceDN/>
        <w:bidi w:val="0"/>
        <w:adjustRightInd w:val="0"/>
        <w:snapToGrid w:val="0"/>
        <w:spacing w:line="440" w:lineRule="exact"/>
        <w:ind w:left="0" w:firstLine="480" w:firstLineChars="200"/>
        <w:textAlignment w:val="auto"/>
        <w:rPr>
          <w:rFonts w:hint="default" w:ascii="Times New Roman" w:hAnsi="Times New Roman" w:eastAsia="宋体" w:cs="Times New Roman"/>
          <w:b w:val="0"/>
          <w:bCs w:val="0"/>
          <w:color w:val="auto"/>
          <w:kern w:val="2"/>
          <w:sz w:val="24"/>
          <w:szCs w:val="24"/>
          <w:highlight w:val="none"/>
          <w:lang w:eastAsia="zh-CN"/>
        </w:rPr>
      </w:pPr>
    </w:p>
    <w:p w14:paraId="78CF65FE">
      <w:pPr>
        <w:pStyle w:val="17"/>
        <w:pageBreakBefore w:val="0"/>
        <w:kinsoku/>
        <w:wordWrap/>
        <w:overflowPunct/>
        <w:topLinePunct w:val="0"/>
        <w:autoSpaceDE/>
        <w:autoSpaceDN/>
        <w:bidi w:val="0"/>
        <w:spacing w:line="440" w:lineRule="exact"/>
        <w:ind w:left="0" w:firstLine="560" w:firstLineChars="200"/>
        <w:textAlignment w:val="auto"/>
        <w:rPr>
          <w:rFonts w:hint="default" w:ascii="Times New Roman" w:hAnsi="Times New Roman" w:cs="Times New Roman"/>
          <w:color w:val="auto"/>
          <w:highlight w:val="none"/>
        </w:rPr>
      </w:pPr>
    </w:p>
    <w:p w14:paraId="1296861A">
      <w:pPr>
        <w:pageBreakBefore w:val="0"/>
        <w:tabs>
          <w:tab w:val="left" w:pos="525"/>
          <w:tab w:val="left" w:pos="630"/>
          <w:tab w:val="left" w:pos="735"/>
          <w:tab w:val="left" w:pos="945"/>
          <w:tab w:val="left" w:pos="1080"/>
        </w:tabs>
        <w:kinsoku/>
        <w:wordWrap/>
        <w:overflowPunct/>
        <w:topLinePunct w:val="0"/>
        <w:autoSpaceDE/>
        <w:autoSpaceDN/>
        <w:bidi w:val="0"/>
        <w:spacing w:line="440" w:lineRule="exact"/>
        <w:ind w:left="0" w:firstLine="480" w:firstLineChars="200"/>
        <w:textAlignment w:val="auto"/>
        <w:rPr>
          <w:rFonts w:hint="default" w:ascii="Times New Roman" w:hAnsi="Times New Roman" w:cs="Times New Roman"/>
          <w:color w:val="auto"/>
          <w:sz w:val="24"/>
          <w:highlight w:val="none"/>
        </w:rPr>
      </w:pPr>
    </w:p>
    <w:p w14:paraId="1BC07599">
      <w:pPr>
        <w:pStyle w:val="2"/>
        <w:pageBreakBefore w:val="0"/>
        <w:kinsoku/>
        <w:wordWrap/>
        <w:overflowPunct/>
        <w:topLinePunct w:val="0"/>
        <w:autoSpaceDE/>
        <w:autoSpaceDN/>
        <w:bidi w:val="0"/>
        <w:spacing w:before="0" w:after="0" w:line="440" w:lineRule="exact"/>
        <w:ind w:left="0" w:firstLine="880" w:firstLineChars="200"/>
        <w:jc w:val="center"/>
        <w:textAlignment w:val="auto"/>
        <w:rPr>
          <w:rFonts w:hint="default" w:ascii="Times New Roman" w:hAnsi="Times New Roman" w:eastAsia="黑体" w:cs="Times New Roman"/>
          <w:b w:val="0"/>
          <w:color w:val="auto"/>
          <w:highlight w:val="none"/>
        </w:rPr>
      </w:pPr>
      <w:bookmarkStart w:id="25" w:name="_Toc174431635"/>
    </w:p>
    <w:p w14:paraId="1C52BC05">
      <w:pPr>
        <w:rPr>
          <w:rFonts w:hint="default" w:ascii="Times New Roman" w:hAnsi="Times New Roman" w:eastAsia="黑体" w:cs="Times New Roman"/>
          <w:b w:val="0"/>
          <w:color w:val="auto"/>
          <w:highlight w:val="none"/>
        </w:rPr>
      </w:pPr>
    </w:p>
    <w:p w14:paraId="714943DF">
      <w:pPr>
        <w:rPr>
          <w:rFonts w:hint="default" w:ascii="Times New Roman" w:hAnsi="Times New Roman" w:eastAsia="黑体" w:cs="Times New Roman"/>
          <w:b w:val="0"/>
          <w:color w:val="auto"/>
          <w:highlight w:val="none"/>
        </w:rPr>
      </w:pPr>
    </w:p>
    <w:p w14:paraId="651A0316">
      <w:pPr>
        <w:rPr>
          <w:rFonts w:hint="default" w:ascii="Times New Roman" w:hAnsi="Times New Roman" w:eastAsia="黑体" w:cs="Times New Roman"/>
          <w:b w:val="0"/>
          <w:color w:val="auto"/>
          <w:highlight w:val="none"/>
        </w:rPr>
      </w:pPr>
    </w:p>
    <w:p w14:paraId="5D390A3D">
      <w:pPr>
        <w:rPr>
          <w:rFonts w:hint="default" w:ascii="Times New Roman" w:hAnsi="Times New Roman" w:eastAsia="黑体" w:cs="Times New Roman"/>
          <w:b w:val="0"/>
          <w:color w:val="auto"/>
          <w:highlight w:val="none"/>
        </w:rPr>
      </w:pPr>
    </w:p>
    <w:p w14:paraId="1D2BE66E">
      <w:pPr>
        <w:rPr>
          <w:rFonts w:hint="default" w:ascii="Times New Roman" w:hAnsi="Times New Roman" w:eastAsia="黑体" w:cs="Times New Roman"/>
          <w:b w:val="0"/>
          <w:color w:val="auto"/>
          <w:highlight w:val="none"/>
        </w:rPr>
      </w:pPr>
    </w:p>
    <w:p w14:paraId="53FA76FF">
      <w:pPr>
        <w:rPr>
          <w:rFonts w:hint="default" w:ascii="Times New Roman" w:hAnsi="Times New Roman" w:eastAsia="黑体" w:cs="Times New Roman"/>
          <w:b w:val="0"/>
          <w:color w:val="auto"/>
          <w:highlight w:val="none"/>
        </w:rPr>
      </w:pPr>
    </w:p>
    <w:p w14:paraId="7B7C437A">
      <w:pPr>
        <w:rPr>
          <w:rFonts w:hint="default" w:ascii="Times New Roman" w:hAnsi="Times New Roman" w:eastAsia="黑体" w:cs="Times New Roman"/>
          <w:b w:val="0"/>
          <w:color w:val="auto"/>
          <w:highlight w:val="none"/>
        </w:rPr>
      </w:pPr>
    </w:p>
    <w:p w14:paraId="409CA86A">
      <w:pPr>
        <w:rPr>
          <w:rFonts w:hint="default" w:ascii="Times New Roman" w:hAnsi="Times New Roman" w:eastAsia="黑体" w:cs="Times New Roman"/>
          <w:b w:val="0"/>
          <w:color w:val="auto"/>
          <w:highlight w:val="none"/>
        </w:rPr>
      </w:pPr>
    </w:p>
    <w:p w14:paraId="1F93734E">
      <w:pPr>
        <w:rPr>
          <w:rFonts w:hint="default" w:ascii="Times New Roman" w:hAnsi="Times New Roman" w:eastAsia="黑体" w:cs="Times New Roman"/>
          <w:b w:val="0"/>
          <w:color w:val="auto"/>
          <w:highlight w:val="none"/>
        </w:rPr>
      </w:pPr>
    </w:p>
    <w:p w14:paraId="48B0B4C9">
      <w:pPr>
        <w:rPr>
          <w:rFonts w:hint="default" w:ascii="Times New Roman" w:hAnsi="Times New Roman" w:eastAsia="黑体" w:cs="Times New Roman"/>
          <w:b w:val="0"/>
          <w:color w:val="auto"/>
          <w:highlight w:val="none"/>
        </w:rPr>
      </w:pPr>
    </w:p>
    <w:p w14:paraId="57C955BC">
      <w:pPr>
        <w:pStyle w:val="2"/>
        <w:pageBreakBefore w:val="0"/>
        <w:kinsoku/>
        <w:wordWrap/>
        <w:overflowPunct/>
        <w:topLinePunct w:val="0"/>
        <w:autoSpaceDE/>
        <w:autoSpaceDN/>
        <w:bidi w:val="0"/>
        <w:spacing w:before="0" w:after="0" w:line="440" w:lineRule="exact"/>
        <w:ind w:left="0" w:firstLine="883" w:firstLineChars="200"/>
        <w:jc w:val="center"/>
        <w:textAlignment w:val="auto"/>
        <w:rPr>
          <w:rFonts w:hint="default" w:ascii="Times New Roman" w:hAnsi="Times New Roman" w:eastAsia="黑体" w:cs="Times New Roman"/>
          <w:color w:val="auto"/>
          <w:sz w:val="28"/>
          <w:szCs w:val="28"/>
          <w:highlight w:val="none"/>
        </w:rPr>
      </w:pPr>
      <w:r>
        <w:rPr>
          <w:rFonts w:hint="default" w:ascii="Times New Roman" w:hAnsi="Times New Roman" w:cs="Times New Roman"/>
          <w:color w:val="auto"/>
          <w:highlight w:val="none"/>
        </w:rPr>
        <w:t>第五章</w:t>
      </w:r>
      <w:r>
        <w:rPr>
          <w:rFonts w:hint="default" w:ascii="Times New Roman" w:hAnsi="Times New Roman" w:cs="Times New Roman"/>
          <w:color w:val="auto"/>
          <w:highlight w:val="none"/>
          <w:lang w:val="en-US" w:eastAsia="zh-CN"/>
        </w:rPr>
        <w:t xml:space="preserve"> </w:t>
      </w:r>
      <w:r>
        <w:rPr>
          <w:rFonts w:hint="default" w:ascii="Times New Roman" w:hAnsi="Times New Roman" w:cs="Times New Roman"/>
          <w:color w:val="auto"/>
          <w:highlight w:val="none"/>
        </w:rPr>
        <w:t>确定入围及成交供应商</w:t>
      </w:r>
      <w:bookmarkEnd w:id="25"/>
    </w:p>
    <w:p w14:paraId="2EFE50F4">
      <w:pPr>
        <w:pageBreakBefore w:val="0"/>
        <w:kinsoku/>
        <w:wordWrap/>
        <w:overflowPunct/>
        <w:topLinePunct w:val="0"/>
        <w:autoSpaceDE/>
        <w:autoSpaceDN/>
        <w:bidi w:val="0"/>
        <w:spacing w:line="440" w:lineRule="exact"/>
        <w:ind w:left="0" w:firstLine="560" w:firstLineChars="200"/>
        <w:jc w:val="left"/>
        <w:textAlignment w:val="auto"/>
        <w:rPr>
          <w:rFonts w:hint="default" w:ascii="Times New Roman" w:hAnsi="Times New Roman" w:eastAsia="黑体" w:cs="Times New Roman"/>
          <w:color w:val="auto"/>
          <w:sz w:val="28"/>
          <w:szCs w:val="28"/>
          <w:highlight w:val="none"/>
        </w:rPr>
      </w:pPr>
      <w:r>
        <w:rPr>
          <w:rFonts w:hint="default" w:ascii="Times New Roman" w:hAnsi="Times New Roman" w:eastAsia="黑体" w:cs="Times New Roman"/>
          <w:color w:val="auto"/>
          <w:sz w:val="28"/>
          <w:szCs w:val="28"/>
          <w:highlight w:val="none"/>
        </w:rPr>
        <w:t>一、评标方法</w:t>
      </w:r>
    </w:p>
    <w:p w14:paraId="0670772A">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eastAsia="宋体" w:cs="Times New Roman"/>
          <w:color w:val="auto"/>
          <w:sz w:val="24"/>
          <w:szCs w:val="24"/>
          <w:highlight w:val="none"/>
          <w:shd w:val="clear" w:color="auto" w:fill="FFFFFF"/>
        </w:rPr>
      </w:pPr>
      <w:r>
        <w:rPr>
          <w:rFonts w:hint="default" w:ascii="Times New Roman" w:hAnsi="Times New Roman" w:cs="Times New Roman"/>
          <w:color w:val="auto"/>
          <w:sz w:val="24"/>
          <w:highlight w:val="none"/>
        </w:rPr>
        <w:t>（一）本次评审采用</w:t>
      </w:r>
      <w:r>
        <w:rPr>
          <w:rFonts w:hint="default" w:ascii="Times New Roman" w:hAnsi="Times New Roman" w:eastAsia="宋体" w:cs="Times New Roman"/>
          <w:b/>
          <w:color w:val="auto"/>
          <w:sz w:val="24"/>
          <w:szCs w:val="24"/>
          <w:highlight w:val="none"/>
          <w:lang w:val="en-US" w:eastAsia="zh-CN"/>
        </w:rPr>
        <w:t>价格优先法</w:t>
      </w:r>
      <w:r>
        <w:rPr>
          <w:rFonts w:hint="default" w:ascii="Times New Roman" w:hAnsi="Times New Roman" w:cs="Times New Roman"/>
          <w:color w:val="auto"/>
          <w:sz w:val="24"/>
          <w:highlight w:val="none"/>
        </w:rPr>
        <w:t>，</w:t>
      </w:r>
      <w:r>
        <w:rPr>
          <w:rFonts w:hint="default" w:ascii="Times New Roman" w:hAnsi="Times New Roman" w:eastAsia="宋体" w:cs="Times New Roman"/>
          <w:color w:val="auto"/>
          <w:sz w:val="24"/>
          <w:szCs w:val="24"/>
          <w:highlight w:val="none"/>
          <w:shd w:val="clear" w:color="auto" w:fill="FFFFFF"/>
        </w:rPr>
        <w:t>是指对满足采购需求且</w:t>
      </w:r>
      <w:r>
        <w:rPr>
          <w:rFonts w:hint="default" w:ascii="Times New Roman" w:hAnsi="Times New Roman" w:eastAsia="宋体" w:cs="Times New Roman"/>
          <w:color w:val="auto"/>
          <w:sz w:val="24"/>
          <w:szCs w:val="24"/>
          <w:highlight w:val="none"/>
          <w:shd w:val="clear" w:color="auto" w:fill="FFFFFF"/>
          <w:lang w:val="en-US" w:eastAsia="zh-CN"/>
        </w:rPr>
        <w:t>完全</w:t>
      </w:r>
      <w:r>
        <w:rPr>
          <w:rFonts w:hint="default" w:ascii="Times New Roman" w:hAnsi="Times New Roman" w:eastAsia="宋体" w:cs="Times New Roman"/>
          <w:color w:val="auto"/>
          <w:sz w:val="24"/>
          <w:szCs w:val="24"/>
          <w:highlight w:val="none"/>
          <w:shd w:val="clear" w:color="auto" w:fill="FFFFFF"/>
        </w:rPr>
        <w:t>响应</w:t>
      </w:r>
      <w:r>
        <w:rPr>
          <w:rFonts w:hint="default" w:ascii="Times New Roman" w:hAnsi="Times New Roman" w:eastAsia="宋体" w:cs="Times New Roman"/>
          <w:color w:val="auto"/>
          <w:sz w:val="24"/>
          <w:szCs w:val="24"/>
          <w:highlight w:val="none"/>
          <w:shd w:val="clear" w:color="auto" w:fill="FFFFFF"/>
          <w:lang w:val="en-US" w:eastAsia="zh-CN"/>
        </w:rPr>
        <w:t>征集文件</w:t>
      </w:r>
      <w:r>
        <w:rPr>
          <w:rFonts w:hint="default" w:ascii="Times New Roman" w:hAnsi="Times New Roman" w:eastAsia="宋体" w:cs="Times New Roman"/>
          <w:color w:val="auto"/>
          <w:sz w:val="24"/>
          <w:szCs w:val="24"/>
          <w:highlight w:val="none"/>
          <w:shd w:val="clear" w:color="auto" w:fill="FFFFFF"/>
        </w:rPr>
        <w:t>的</w:t>
      </w:r>
      <w:r>
        <w:rPr>
          <w:rFonts w:hint="default" w:ascii="Times New Roman" w:hAnsi="Times New Roman" w:eastAsia="宋体" w:cs="Times New Roman"/>
          <w:color w:val="auto"/>
          <w:sz w:val="24"/>
          <w:szCs w:val="24"/>
          <w:highlight w:val="none"/>
          <w:shd w:val="clear" w:color="auto" w:fill="FFFFFF"/>
          <w:lang w:val="en-US" w:eastAsia="zh-CN"/>
        </w:rPr>
        <w:t>供应商进行排序</w:t>
      </w:r>
      <w:r>
        <w:rPr>
          <w:rFonts w:hint="default" w:ascii="Times New Roman" w:hAnsi="Times New Roman" w:eastAsia="宋体" w:cs="Times New Roman"/>
          <w:color w:val="auto"/>
          <w:sz w:val="24"/>
          <w:szCs w:val="24"/>
          <w:highlight w:val="none"/>
          <w:shd w:val="clear" w:color="auto" w:fill="FFFFFF"/>
        </w:rPr>
        <w:t>，按照</w:t>
      </w:r>
      <w:r>
        <w:rPr>
          <w:rFonts w:hint="default" w:ascii="Times New Roman" w:hAnsi="Times New Roman" w:eastAsia="宋体" w:cs="Times New Roman"/>
          <w:color w:val="auto"/>
          <w:sz w:val="24"/>
          <w:szCs w:val="24"/>
          <w:highlight w:val="none"/>
          <w:shd w:val="clear" w:color="auto" w:fill="FFFFFF"/>
          <w:lang w:val="en-US" w:eastAsia="zh-CN"/>
        </w:rPr>
        <w:t>价格</w:t>
      </w:r>
      <w:r>
        <w:rPr>
          <w:rFonts w:hint="default" w:ascii="Times New Roman" w:hAnsi="Times New Roman" w:eastAsia="宋体" w:cs="Times New Roman"/>
          <w:color w:val="auto"/>
          <w:sz w:val="24"/>
          <w:szCs w:val="24"/>
          <w:highlight w:val="none"/>
          <w:shd w:val="clear" w:color="auto" w:fill="FFFFFF"/>
        </w:rPr>
        <w:t>从</w:t>
      </w:r>
      <w:r>
        <w:rPr>
          <w:rFonts w:hint="default" w:ascii="Times New Roman" w:hAnsi="Times New Roman" w:eastAsia="宋体" w:cs="Times New Roman"/>
          <w:color w:val="auto"/>
          <w:sz w:val="24"/>
          <w:szCs w:val="24"/>
          <w:highlight w:val="none"/>
          <w:shd w:val="clear" w:color="auto" w:fill="FFFFFF"/>
          <w:lang w:val="en-US" w:eastAsia="zh-CN"/>
        </w:rPr>
        <w:t>低</w:t>
      </w:r>
      <w:r>
        <w:rPr>
          <w:rFonts w:hint="default" w:ascii="Times New Roman" w:hAnsi="Times New Roman" w:eastAsia="宋体" w:cs="Times New Roman"/>
          <w:color w:val="auto"/>
          <w:sz w:val="24"/>
          <w:szCs w:val="24"/>
          <w:highlight w:val="none"/>
          <w:shd w:val="clear" w:color="auto" w:fill="FFFFFF"/>
        </w:rPr>
        <w:t>到</w:t>
      </w:r>
      <w:r>
        <w:rPr>
          <w:rFonts w:hint="default" w:ascii="Times New Roman" w:hAnsi="Times New Roman" w:eastAsia="宋体" w:cs="Times New Roman"/>
          <w:color w:val="auto"/>
          <w:sz w:val="24"/>
          <w:szCs w:val="24"/>
          <w:highlight w:val="none"/>
          <w:shd w:val="clear" w:color="auto" w:fill="FFFFFF"/>
          <w:lang w:val="en-US" w:eastAsia="zh-CN"/>
        </w:rPr>
        <w:t>高依次</w:t>
      </w:r>
      <w:r>
        <w:rPr>
          <w:rFonts w:hint="default" w:ascii="Times New Roman" w:hAnsi="Times New Roman" w:eastAsia="宋体" w:cs="Times New Roman"/>
          <w:color w:val="auto"/>
          <w:sz w:val="24"/>
          <w:szCs w:val="24"/>
          <w:highlight w:val="none"/>
          <w:shd w:val="clear" w:color="auto" w:fill="FFFFFF"/>
        </w:rPr>
        <w:t>排序，根据征集文件规定的淘汰率或者入围供应商数量上限，确定入围供应商的评审方法。</w:t>
      </w:r>
    </w:p>
    <w:p w14:paraId="71AED977">
      <w:pPr>
        <w:pageBreakBefore w:val="0"/>
        <w:kinsoku/>
        <w:wordWrap/>
        <w:overflowPunct/>
        <w:topLinePunct w:val="0"/>
        <w:autoSpaceDE/>
        <w:autoSpaceDN/>
        <w:bidi w:val="0"/>
        <w:spacing w:line="440" w:lineRule="exact"/>
        <w:ind w:left="0" w:firstLine="480" w:firstLineChars="200"/>
        <w:jc w:val="left"/>
        <w:textAlignment w:val="auto"/>
        <w:rPr>
          <w:rFonts w:hint="default" w:ascii="Times New Roman" w:hAnsi="Times New Roman" w:eastAsia="宋体" w:cs="Times New Roman"/>
          <w:color w:val="auto"/>
          <w:sz w:val="24"/>
          <w:szCs w:val="24"/>
          <w:highlight w:val="none"/>
          <w:shd w:val="clear" w:color="auto" w:fill="FFFFFF"/>
        </w:rPr>
      </w:pPr>
      <w:r>
        <w:rPr>
          <w:rFonts w:hint="default" w:ascii="Times New Roman" w:hAnsi="Times New Roman" w:cs="Times New Roman"/>
          <w:bCs/>
          <w:color w:val="auto"/>
          <w:sz w:val="24"/>
          <w:highlight w:val="none"/>
        </w:rPr>
        <w:t>评标委员会遵循公平、公正、择优原则，独立按照</w:t>
      </w:r>
      <w:r>
        <w:rPr>
          <w:rFonts w:hint="default" w:ascii="Times New Roman" w:hAnsi="Times New Roman" w:cs="Times New Roman"/>
          <w:bCs/>
          <w:color w:val="auto"/>
          <w:sz w:val="24"/>
          <w:highlight w:val="none"/>
          <w:lang w:val="en-US" w:eastAsia="zh-CN"/>
        </w:rPr>
        <w:t>报价和比选程序</w:t>
      </w:r>
      <w:r>
        <w:rPr>
          <w:rFonts w:hint="default" w:ascii="Times New Roman" w:hAnsi="Times New Roman" w:cs="Times New Roman"/>
          <w:bCs/>
          <w:color w:val="auto"/>
          <w:sz w:val="24"/>
          <w:highlight w:val="none"/>
        </w:rPr>
        <w:t>分别</w:t>
      </w:r>
      <w:r>
        <w:rPr>
          <w:rFonts w:hint="default" w:ascii="Times New Roman" w:hAnsi="Times New Roman" w:cs="Times New Roman"/>
          <w:bCs/>
          <w:color w:val="auto"/>
          <w:sz w:val="24"/>
          <w:highlight w:val="none"/>
          <w:lang w:val="en-US" w:eastAsia="zh-CN"/>
        </w:rPr>
        <w:t>排列</w:t>
      </w:r>
      <w:r>
        <w:rPr>
          <w:rFonts w:hint="default" w:ascii="Times New Roman" w:hAnsi="Times New Roman" w:cs="Times New Roman"/>
          <w:bCs/>
          <w:color w:val="auto"/>
          <w:sz w:val="24"/>
          <w:highlight w:val="none"/>
          <w:lang w:eastAsia="zh-CN"/>
        </w:rPr>
        <w:t>供应商</w:t>
      </w:r>
      <w:r>
        <w:rPr>
          <w:rFonts w:hint="default" w:ascii="Times New Roman" w:hAnsi="Times New Roman" w:cs="Times New Roman"/>
          <w:bCs/>
          <w:color w:val="auto"/>
          <w:sz w:val="24"/>
          <w:highlight w:val="none"/>
        </w:rPr>
        <w:t>的</w:t>
      </w:r>
      <w:r>
        <w:rPr>
          <w:rFonts w:hint="default" w:ascii="Times New Roman" w:hAnsi="Times New Roman" w:cs="Times New Roman"/>
          <w:bCs/>
          <w:color w:val="auto"/>
          <w:sz w:val="24"/>
          <w:highlight w:val="none"/>
          <w:lang w:val="en-US" w:eastAsia="zh-CN"/>
        </w:rPr>
        <w:t>顺序</w:t>
      </w:r>
      <w:r>
        <w:rPr>
          <w:rFonts w:hint="default" w:ascii="Times New Roman" w:hAnsi="Times New Roman" w:cs="Times New Roman"/>
          <w:bCs/>
          <w:color w:val="auto"/>
          <w:sz w:val="24"/>
          <w:highlight w:val="none"/>
        </w:rPr>
        <w:t>；</w:t>
      </w:r>
    </w:p>
    <w:p w14:paraId="2FB4FC64">
      <w:pPr>
        <w:pageBreakBefore w:val="0"/>
        <w:numPr>
          <w:ilvl w:val="0"/>
          <w:numId w:val="0"/>
        </w:numPr>
        <w:kinsoku/>
        <w:wordWrap/>
        <w:overflowPunct/>
        <w:topLinePunct w:val="0"/>
        <w:autoSpaceDE/>
        <w:autoSpaceDN/>
        <w:bidi w:val="0"/>
        <w:spacing w:line="440" w:lineRule="exact"/>
        <w:ind w:left="0" w:firstLine="480" w:firstLineChars="200"/>
        <w:jc w:val="left"/>
        <w:textAlignment w:val="auto"/>
        <w:rPr>
          <w:rFonts w:hint="default" w:ascii="Times New Roman" w:hAnsi="Times New Roman" w:cs="Times New Roman" w:eastAsiaTheme="minorEastAsia"/>
          <w:color w:val="auto"/>
          <w:sz w:val="24"/>
          <w:highlight w:val="none"/>
          <w:lang w:val="en-US" w:eastAsia="zh-CN"/>
        </w:rPr>
      </w:pPr>
      <w:r>
        <w:rPr>
          <w:rFonts w:hint="default" w:ascii="Times New Roman" w:hAnsi="Times New Roman" w:cs="Times New Roman" w:eastAsiaTheme="minorEastAsia"/>
          <w:color w:val="auto"/>
          <w:sz w:val="24"/>
          <w:szCs w:val="22"/>
          <w:highlight w:val="none"/>
          <w:lang w:val="en-US" w:eastAsia="zh-CN" w:bidi="ar-SA"/>
        </w:rPr>
        <w:t>（二）</w:t>
      </w:r>
      <w:r>
        <w:rPr>
          <w:rFonts w:hint="default" w:ascii="Times New Roman" w:hAnsi="Times New Roman" w:cs="Times New Roman"/>
          <w:color w:val="auto"/>
          <w:sz w:val="24"/>
          <w:highlight w:val="none"/>
        </w:rPr>
        <w:t>本项目入围供应商上限为</w:t>
      </w:r>
      <w:r>
        <w:rPr>
          <w:rFonts w:hint="default" w:ascii="Times New Roman" w:hAnsi="Times New Roman" w:cs="Times New Roman"/>
          <w:color w:val="auto"/>
          <w:sz w:val="24"/>
          <w:highlight w:val="none"/>
          <w:lang w:val="en-US" w:eastAsia="zh-CN"/>
        </w:rPr>
        <w:t>5</w:t>
      </w:r>
      <w:r>
        <w:rPr>
          <w:rFonts w:hint="default" w:ascii="Times New Roman" w:hAnsi="Times New Roman" w:cs="Times New Roman"/>
          <w:color w:val="auto"/>
          <w:sz w:val="24"/>
          <w:highlight w:val="none"/>
        </w:rPr>
        <w:t>家</w:t>
      </w:r>
      <w:r>
        <w:rPr>
          <w:rFonts w:hint="default" w:ascii="Times New Roman" w:hAnsi="Times New Roman" w:cs="Times New Roman"/>
          <w:color w:val="auto"/>
          <w:sz w:val="24"/>
          <w:highlight w:val="none"/>
          <w:lang w:eastAsia="zh-CN"/>
        </w:rPr>
        <w:t>。</w:t>
      </w:r>
      <w:r>
        <w:rPr>
          <w:rFonts w:hint="default" w:ascii="Times New Roman" w:hAnsi="Times New Roman" w:cs="Times New Roman"/>
          <w:color w:val="auto"/>
          <w:sz w:val="24"/>
          <w:highlight w:val="none"/>
          <w:lang w:val="en-US" w:eastAsia="zh-CN"/>
        </w:rPr>
        <w:t>若最终提交响应文件和符合资格条件、实质性要求的供应商少于5家时，本次框架协议采购活动予以终止；</w:t>
      </w:r>
    </w:p>
    <w:p w14:paraId="7A465656">
      <w:pPr>
        <w:pageBreakBefore w:val="0"/>
        <w:numPr>
          <w:ilvl w:val="0"/>
          <w:numId w:val="0"/>
        </w:numPr>
        <w:kinsoku/>
        <w:wordWrap/>
        <w:overflowPunct/>
        <w:topLinePunct w:val="0"/>
        <w:autoSpaceDE/>
        <w:autoSpaceDN/>
        <w:bidi w:val="0"/>
        <w:spacing w:line="440" w:lineRule="exact"/>
        <w:ind w:left="0" w:firstLine="482" w:firstLineChars="200"/>
        <w:jc w:val="left"/>
        <w:textAlignment w:val="auto"/>
        <w:rPr>
          <w:rFonts w:hint="default" w:ascii="Times New Roman" w:hAnsi="Times New Roman" w:cs="Times New Roman"/>
          <w:b/>
          <w:bCs/>
          <w:color w:val="auto"/>
          <w:sz w:val="24"/>
          <w:szCs w:val="22"/>
          <w:highlight w:val="none"/>
          <w:lang w:val="en-US" w:eastAsia="zh-CN" w:bidi="ar-SA"/>
        </w:rPr>
      </w:pPr>
      <w:r>
        <w:rPr>
          <w:rFonts w:hint="default" w:ascii="Times New Roman" w:hAnsi="Times New Roman" w:cs="Times New Roman"/>
          <w:b/>
          <w:bCs/>
          <w:color w:val="auto"/>
          <w:sz w:val="24"/>
          <w:szCs w:val="22"/>
          <w:highlight w:val="none"/>
          <w:lang w:val="en-US" w:eastAsia="zh-CN" w:bidi="ar-SA"/>
        </w:rPr>
        <w:t>（三）比选程序：</w:t>
      </w:r>
    </w:p>
    <w:p w14:paraId="35003CE3">
      <w:pPr>
        <w:pageBreakBefore w:val="0"/>
        <w:numPr>
          <w:ilvl w:val="0"/>
          <w:numId w:val="0"/>
        </w:numPr>
        <w:kinsoku/>
        <w:wordWrap/>
        <w:overflowPunct/>
        <w:topLinePunct w:val="0"/>
        <w:autoSpaceDE/>
        <w:autoSpaceDN/>
        <w:bidi w:val="0"/>
        <w:spacing w:line="440" w:lineRule="exact"/>
        <w:ind w:left="0" w:firstLine="482" w:firstLineChars="200"/>
        <w:jc w:val="left"/>
        <w:textAlignment w:val="auto"/>
        <w:rPr>
          <w:rFonts w:hint="default" w:ascii="Times New Roman" w:hAnsi="Times New Roman" w:cs="Times New Roman"/>
          <w:b/>
          <w:bCs/>
          <w:color w:val="auto"/>
          <w:sz w:val="24"/>
          <w:szCs w:val="22"/>
          <w:highlight w:val="none"/>
          <w:lang w:val="en-US" w:eastAsia="zh-CN" w:bidi="ar-SA"/>
        </w:rPr>
      </w:pPr>
      <w:r>
        <w:rPr>
          <w:rFonts w:hint="default" w:ascii="Times New Roman" w:hAnsi="Times New Roman" w:cs="Times New Roman"/>
          <w:b/>
          <w:bCs/>
          <w:color w:val="auto"/>
          <w:sz w:val="24"/>
          <w:szCs w:val="22"/>
          <w:highlight w:val="none"/>
          <w:lang w:val="en-US" w:eastAsia="zh-CN" w:bidi="ar-SA"/>
        </w:rPr>
        <w:t>若存在两个或两个以上的入围供应商报价相同的，则进行业绩比选，按照投标人提供的自2021年1月1日以来单项工程竣工结算审计项目审定额5000万元及以上的业绩（不限个数），累计核减金额从高到低依次排名。</w:t>
      </w:r>
    </w:p>
    <w:p w14:paraId="441B7185">
      <w:pPr>
        <w:pageBreakBefore w:val="0"/>
        <w:numPr>
          <w:ilvl w:val="0"/>
          <w:numId w:val="0"/>
        </w:numPr>
        <w:kinsoku/>
        <w:wordWrap/>
        <w:overflowPunct/>
        <w:topLinePunct w:val="0"/>
        <w:autoSpaceDE/>
        <w:autoSpaceDN/>
        <w:bidi w:val="0"/>
        <w:spacing w:line="440" w:lineRule="exact"/>
        <w:ind w:left="0" w:firstLine="482" w:firstLineChars="200"/>
        <w:jc w:val="left"/>
        <w:textAlignment w:val="auto"/>
        <w:rPr>
          <w:rFonts w:hint="default" w:ascii="Times New Roman" w:hAnsi="Times New Roman" w:cs="Times New Roman"/>
          <w:b/>
          <w:bCs/>
          <w:color w:val="auto"/>
          <w:sz w:val="24"/>
          <w:szCs w:val="22"/>
          <w:highlight w:val="none"/>
          <w:lang w:val="en-US" w:eastAsia="zh-CN" w:bidi="ar-SA"/>
        </w:rPr>
      </w:pPr>
      <w:r>
        <w:rPr>
          <w:rFonts w:hint="default" w:ascii="Times New Roman" w:hAnsi="Times New Roman" w:cs="Times New Roman"/>
          <w:b/>
          <w:bCs/>
          <w:color w:val="auto"/>
          <w:sz w:val="24"/>
          <w:szCs w:val="22"/>
          <w:highlight w:val="none"/>
          <w:lang w:val="en-US" w:eastAsia="zh-CN" w:bidi="ar-SA"/>
        </w:rPr>
        <w:t>注：①本项目允许投标人同一业绩重复使用，既可用于满足资格审查业绩要求，亦可纳入比选业绩评审范畴。</w:t>
      </w:r>
    </w:p>
    <w:p w14:paraId="77CBF2E2">
      <w:pPr>
        <w:pageBreakBefore w:val="0"/>
        <w:numPr>
          <w:ilvl w:val="0"/>
          <w:numId w:val="0"/>
        </w:numPr>
        <w:kinsoku/>
        <w:wordWrap/>
        <w:overflowPunct/>
        <w:topLinePunct w:val="0"/>
        <w:autoSpaceDE/>
        <w:autoSpaceDN/>
        <w:bidi w:val="0"/>
        <w:spacing w:line="440" w:lineRule="exact"/>
        <w:ind w:left="0" w:firstLine="482" w:firstLineChars="200"/>
        <w:jc w:val="left"/>
        <w:textAlignment w:val="auto"/>
        <w:rPr>
          <w:rFonts w:hint="default" w:ascii="Times New Roman" w:hAnsi="Times New Roman" w:cs="Times New Roman"/>
          <w:b/>
          <w:bCs/>
          <w:color w:val="auto"/>
          <w:sz w:val="24"/>
          <w:szCs w:val="22"/>
          <w:highlight w:val="none"/>
          <w:lang w:val="en-US" w:eastAsia="zh-CN" w:bidi="ar-SA"/>
        </w:rPr>
      </w:pPr>
      <w:r>
        <w:rPr>
          <w:rFonts w:hint="default" w:ascii="Times New Roman" w:hAnsi="Times New Roman" w:cs="Times New Roman"/>
          <w:b/>
          <w:bCs/>
          <w:color w:val="auto"/>
          <w:sz w:val="24"/>
          <w:szCs w:val="22"/>
          <w:highlight w:val="none"/>
          <w:lang w:val="en-US" w:eastAsia="zh-CN" w:bidi="ar-SA"/>
        </w:rPr>
        <w:t>②提供审计合同及审定单原件扫描件加盖投标人公章，审定单须经建设单位、施工单位、造价咨询单位三方盖章，缺一不可。</w:t>
      </w:r>
    </w:p>
    <w:p w14:paraId="43AE28BB">
      <w:pPr>
        <w:pageBreakBefore w:val="0"/>
        <w:numPr>
          <w:ilvl w:val="0"/>
          <w:numId w:val="0"/>
        </w:numPr>
        <w:kinsoku/>
        <w:wordWrap/>
        <w:overflowPunct/>
        <w:topLinePunct w:val="0"/>
        <w:autoSpaceDE/>
        <w:autoSpaceDN/>
        <w:bidi w:val="0"/>
        <w:spacing w:line="440" w:lineRule="exact"/>
        <w:ind w:left="0" w:firstLine="482" w:firstLineChars="200"/>
        <w:jc w:val="left"/>
        <w:textAlignment w:val="auto"/>
        <w:rPr>
          <w:rFonts w:hint="default" w:ascii="Times New Roman" w:hAnsi="Times New Roman" w:cs="Times New Roman"/>
          <w:b/>
          <w:bCs/>
          <w:color w:val="auto"/>
          <w:sz w:val="24"/>
          <w:szCs w:val="22"/>
          <w:highlight w:val="none"/>
          <w:lang w:val="en-US" w:eastAsia="zh-CN" w:bidi="ar-SA"/>
        </w:rPr>
      </w:pPr>
      <w:r>
        <w:rPr>
          <w:rFonts w:hint="default" w:ascii="Times New Roman" w:hAnsi="Times New Roman" w:cs="Times New Roman"/>
          <w:b/>
          <w:bCs/>
          <w:color w:val="auto"/>
          <w:sz w:val="24"/>
          <w:szCs w:val="22"/>
          <w:highlight w:val="none"/>
          <w:lang w:val="en-US" w:eastAsia="zh-CN" w:bidi="ar-SA"/>
        </w:rPr>
        <w:t>③业绩完成时间及审定额以工程结算审定单时间为准</w:t>
      </w:r>
    </w:p>
    <w:p w14:paraId="09CC8339">
      <w:pPr>
        <w:pageBreakBefore w:val="0"/>
        <w:numPr>
          <w:ilvl w:val="0"/>
          <w:numId w:val="0"/>
        </w:numPr>
        <w:kinsoku/>
        <w:wordWrap/>
        <w:overflowPunct/>
        <w:topLinePunct w:val="0"/>
        <w:autoSpaceDE/>
        <w:autoSpaceDN/>
        <w:bidi w:val="0"/>
        <w:spacing w:line="440" w:lineRule="exact"/>
        <w:ind w:left="0" w:firstLine="482" w:firstLineChars="200"/>
        <w:jc w:val="left"/>
        <w:textAlignment w:val="auto"/>
        <w:rPr>
          <w:rFonts w:hint="default" w:ascii="Times New Roman" w:hAnsi="Times New Roman" w:cs="Times New Roman"/>
          <w:b/>
          <w:bCs/>
          <w:color w:val="auto"/>
          <w:sz w:val="24"/>
          <w:szCs w:val="22"/>
          <w:highlight w:val="none"/>
          <w:lang w:val="en-US" w:eastAsia="zh-CN" w:bidi="ar-SA"/>
        </w:rPr>
      </w:pPr>
      <w:r>
        <w:rPr>
          <w:rFonts w:hint="default" w:ascii="Times New Roman" w:hAnsi="Times New Roman" w:cs="Times New Roman"/>
          <w:b/>
          <w:bCs/>
          <w:color w:val="auto"/>
          <w:sz w:val="24"/>
          <w:szCs w:val="22"/>
          <w:highlight w:val="none"/>
          <w:lang w:val="en-US" w:eastAsia="zh-CN" w:bidi="ar-SA"/>
        </w:rPr>
        <w:t>④提供的证明材料必须能清晰的表明类似工程的主体信息、项目信息、规模指标、合同价款、时间等需要明示的内容，否则不予认可，若提供的证明材料体现不出需要明示内容的，则须提供加盖建设单位公章的书面证明原件扫描件。</w:t>
      </w:r>
    </w:p>
    <w:p w14:paraId="7A4B8564">
      <w:pPr>
        <w:pageBreakBefore w:val="0"/>
        <w:numPr>
          <w:ilvl w:val="0"/>
          <w:numId w:val="0"/>
        </w:numPr>
        <w:kinsoku/>
        <w:wordWrap/>
        <w:overflowPunct/>
        <w:topLinePunct w:val="0"/>
        <w:autoSpaceDE/>
        <w:autoSpaceDN/>
        <w:bidi w:val="0"/>
        <w:spacing w:line="440" w:lineRule="exact"/>
        <w:ind w:left="0" w:firstLine="482" w:firstLineChars="200"/>
        <w:jc w:val="left"/>
        <w:textAlignment w:val="auto"/>
        <w:rPr>
          <w:rFonts w:hint="default" w:ascii="Times New Roman" w:hAnsi="Times New Roman" w:cs="Times New Roman"/>
          <w:b/>
          <w:bCs/>
          <w:color w:val="auto"/>
          <w:sz w:val="24"/>
          <w:szCs w:val="22"/>
          <w:highlight w:val="none"/>
          <w:lang w:val="en-US" w:eastAsia="zh-CN" w:bidi="ar-SA"/>
        </w:rPr>
      </w:pPr>
      <w:r>
        <w:rPr>
          <w:rFonts w:hint="default" w:ascii="Times New Roman" w:hAnsi="Times New Roman" w:cs="Times New Roman"/>
          <w:b/>
          <w:bCs/>
          <w:color w:val="auto"/>
          <w:sz w:val="24"/>
          <w:szCs w:val="22"/>
          <w:highlight w:val="none"/>
          <w:lang w:val="en-US" w:eastAsia="zh-CN" w:bidi="ar-SA"/>
        </w:rPr>
        <w:t>⑤业绩须为投标人自身的，上级单位（集团）或下属分公司业绩，均无效。</w:t>
      </w:r>
    </w:p>
    <w:p w14:paraId="671FE1B4">
      <w:pPr>
        <w:pageBreakBefore w:val="0"/>
        <w:numPr>
          <w:ilvl w:val="0"/>
          <w:numId w:val="0"/>
        </w:numPr>
        <w:kinsoku/>
        <w:wordWrap/>
        <w:overflowPunct/>
        <w:topLinePunct w:val="0"/>
        <w:autoSpaceDE/>
        <w:autoSpaceDN/>
        <w:bidi w:val="0"/>
        <w:spacing w:line="440" w:lineRule="exact"/>
        <w:ind w:left="0" w:firstLine="482" w:firstLineChars="200"/>
        <w:jc w:val="left"/>
        <w:textAlignment w:val="auto"/>
        <w:rPr>
          <w:rFonts w:hint="default" w:ascii="Times New Roman" w:hAnsi="Times New Roman" w:cs="Times New Roman"/>
          <w:b/>
          <w:bCs/>
          <w:color w:val="auto"/>
          <w:sz w:val="24"/>
          <w:szCs w:val="22"/>
          <w:highlight w:val="none"/>
          <w:lang w:val="en-US" w:eastAsia="zh-CN" w:bidi="ar-SA"/>
        </w:rPr>
      </w:pPr>
      <w:r>
        <w:rPr>
          <w:rFonts w:hint="default" w:ascii="Times New Roman" w:hAnsi="Times New Roman" w:cs="Times New Roman"/>
          <w:b/>
          <w:bCs/>
          <w:color w:val="auto"/>
          <w:sz w:val="24"/>
          <w:szCs w:val="22"/>
          <w:highlight w:val="none"/>
          <w:lang w:val="en-US" w:eastAsia="zh-CN" w:bidi="ar-SA"/>
        </w:rPr>
        <w:t>⑥</w:t>
      </w:r>
      <w:r>
        <w:rPr>
          <w:rFonts w:hint="eastAsia" w:ascii="Times New Roman" w:hAnsi="Times New Roman" w:cs="Times New Roman"/>
          <w:b/>
          <w:bCs/>
          <w:color w:val="auto"/>
          <w:sz w:val="24"/>
          <w:szCs w:val="22"/>
          <w:highlight w:val="none"/>
          <w:lang w:val="en-US" w:eastAsia="zh-CN" w:bidi="ar-SA"/>
        </w:rPr>
        <w:t>同一合同下的工程不重复计取业绩</w:t>
      </w:r>
    </w:p>
    <w:p w14:paraId="1E24FE9B">
      <w:pPr>
        <w:pageBreakBefore w:val="0"/>
        <w:kinsoku/>
        <w:wordWrap/>
        <w:overflowPunct/>
        <w:topLinePunct w:val="0"/>
        <w:autoSpaceDE/>
        <w:autoSpaceDN/>
        <w:bidi w:val="0"/>
        <w:spacing w:line="440" w:lineRule="exact"/>
        <w:ind w:left="0" w:firstLine="560" w:firstLineChars="200"/>
        <w:jc w:val="left"/>
        <w:textAlignment w:val="auto"/>
        <w:rPr>
          <w:rFonts w:hint="default" w:ascii="Times New Roman" w:hAnsi="Times New Roman" w:eastAsia="黑体" w:cs="Times New Roman"/>
          <w:color w:val="auto"/>
          <w:sz w:val="28"/>
          <w:szCs w:val="28"/>
          <w:highlight w:val="none"/>
        </w:rPr>
      </w:pPr>
      <w:bookmarkStart w:id="26" w:name="_Toc16816"/>
      <w:bookmarkStart w:id="27" w:name="_Toc5054"/>
      <w:bookmarkStart w:id="28" w:name="_Toc23394"/>
      <w:bookmarkStart w:id="29" w:name="_Hlk132982326"/>
      <w:r>
        <w:rPr>
          <w:rFonts w:hint="default" w:ascii="Times New Roman" w:hAnsi="Times New Roman" w:eastAsia="黑体" w:cs="Times New Roman"/>
          <w:color w:val="auto"/>
          <w:sz w:val="28"/>
          <w:szCs w:val="28"/>
          <w:highlight w:val="none"/>
        </w:rPr>
        <w:t>二、确定第二阶段成交供应商的方式</w:t>
      </w:r>
      <w:bookmarkEnd w:id="26"/>
      <w:bookmarkEnd w:id="27"/>
      <w:bookmarkEnd w:id="28"/>
      <w:bookmarkEnd w:id="29"/>
    </w:p>
    <w:p w14:paraId="6DB67FF0">
      <w:pPr>
        <w:pageBreakBefore w:val="0"/>
        <w:kinsoku/>
        <w:wordWrap/>
        <w:overflowPunct/>
        <w:topLinePunct w:val="0"/>
        <w:autoSpaceDE/>
        <w:autoSpaceDN/>
        <w:bidi w:val="0"/>
        <w:spacing w:line="440" w:lineRule="exact"/>
        <w:ind w:left="0" w:firstLine="480" w:firstLineChars="200"/>
        <w:textAlignment w:va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1、直接选定：直接选定方式是确定第二阶段成交供应商的主要方式。除征集人根据采购项目特点和提高绩效等要求，在征集文件中载明采用二次竞价或者顺序轮候方式外，确定第二阶段成交供应商应当由采购人或者服务对象依据入围产品价格、质量以及服务便利性、用户评价等因素，从第一阶段入围供应商中直接选定。</w:t>
      </w:r>
    </w:p>
    <w:p w14:paraId="6B4EDD33">
      <w:pPr>
        <w:pageBreakBefore w:val="0"/>
        <w:kinsoku/>
        <w:wordWrap/>
        <w:overflowPunct/>
        <w:topLinePunct w:val="0"/>
        <w:autoSpaceDE/>
        <w:autoSpaceDN/>
        <w:bidi w:val="0"/>
        <w:spacing w:line="440" w:lineRule="exact"/>
        <w:ind w:left="0" w:firstLine="480" w:firstLineChars="200"/>
        <w:textAlignment w:val="auto"/>
        <w:rPr>
          <w:rFonts w:hint="default" w:ascii="Times New Roman" w:hAnsi="Times New Roman" w:eastAsia="黑体" w:cs="Times New Roman"/>
          <w:color w:val="auto"/>
          <w:sz w:val="28"/>
          <w:szCs w:val="28"/>
          <w:highlight w:val="none"/>
          <w:lang w:val="en-US" w:eastAsia="zh-CN"/>
        </w:rPr>
      </w:pPr>
      <w:r>
        <w:rPr>
          <w:rFonts w:hint="default" w:ascii="Times New Roman" w:hAnsi="Times New Roman" w:eastAsia="宋体" w:cs="Times New Roman"/>
          <w:color w:val="auto"/>
          <w:sz w:val="24"/>
          <w:highlight w:val="none"/>
        </w:rPr>
        <w:t>2、如政府采购相关法律法规关于确定成交供应商的方式发生变化的，则应从其规定。</w:t>
      </w:r>
    </w:p>
    <w:p w14:paraId="578F7276">
      <w:pPr>
        <w:jc w:val="center"/>
        <w:rPr>
          <w:rFonts w:hint="default" w:ascii="Times New Roman" w:hAnsi="Times New Roman" w:eastAsia="宋体" w:cs="Times New Roman"/>
          <w:b/>
          <w:color w:val="auto"/>
          <w:sz w:val="36"/>
          <w:szCs w:val="21"/>
          <w:highlight w:val="none"/>
        </w:rPr>
      </w:pPr>
      <w:bookmarkStart w:id="30" w:name="_Toc174431636"/>
    </w:p>
    <w:p w14:paraId="36B60491">
      <w:pPr>
        <w:jc w:val="center"/>
        <w:rPr>
          <w:rFonts w:hint="default" w:ascii="Times New Roman" w:hAnsi="Times New Roman" w:eastAsia="宋体" w:cs="Times New Roman"/>
          <w:b/>
          <w:color w:val="auto"/>
          <w:sz w:val="36"/>
          <w:szCs w:val="21"/>
          <w:highlight w:val="none"/>
        </w:rPr>
      </w:pPr>
    </w:p>
    <w:p w14:paraId="7119B6B7">
      <w:pPr>
        <w:jc w:val="center"/>
        <w:rPr>
          <w:rFonts w:hint="default" w:ascii="Times New Roman" w:hAnsi="Times New Roman" w:eastAsia="宋体" w:cs="Times New Roman"/>
          <w:b/>
          <w:color w:val="auto"/>
          <w:sz w:val="36"/>
          <w:szCs w:val="21"/>
          <w:highlight w:val="none"/>
        </w:rPr>
      </w:pPr>
    </w:p>
    <w:p w14:paraId="2AE51949">
      <w:pPr>
        <w:jc w:val="center"/>
        <w:rPr>
          <w:rFonts w:hint="default" w:ascii="Times New Roman" w:hAnsi="Times New Roman" w:eastAsia="宋体" w:cs="Times New Roman"/>
          <w:b/>
          <w:color w:val="auto"/>
          <w:sz w:val="36"/>
          <w:szCs w:val="21"/>
          <w:highlight w:val="none"/>
        </w:rPr>
      </w:pPr>
    </w:p>
    <w:p w14:paraId="498824DA">
      <w:pPr>
        <w:jc w:val="center"/>
        <w:rPr>
          <w:rFonts w:hint="default" w:ascii="Times New Roman" w:hAnsi="Times New Roman" w:eastAsia="宋体" w:cs="Times New Roman"/>
          <w:b/>
          <w:color w:val="auto"/>
          <w:sz w:val="36"/>
          <w:szCs w:val="21"/>
          <w:highlight w:val="none"/>
        </w:rPr>
      </w:pPr>
    </w:p>
    <w:p w14:paraId="00C24FE2">
      <w:pPr>
        <w:jc w:val="center"/>
        <w:rPr>
          <w:rFonts w:hint="default" w:ascii="Times New Roman" w:hAnsi="Times New Roman" w:eastAsia="宋体" w:cs="Times New Roman"/>
          <w:b/>
          <w:color w:val="auto"/>
          <w:sz w:val="36"/>
          <w:szCs w:val="21"/>
          <w:highlight w:val="none"/>
        </w:rPr>
      </w:pPr>
    </w:p>
    <w:p w14:paraId="0362817A">
      <w:pPr>
        <w:jc w:val="center"/>
        <w:rPr>
          <w:rFonts w:hint="default" w:ascii="Times New Roman" w:hAnsi="Times New Roman" w:eastAsia="宋体" w:cs="Times New Roman"/>
          <w:b/>
          <w:color w:val="auto"/>
          <w:sz w:val="36"/>
          <w:szCs w:val="21"/>
          <w:highlight w:val="none"/>
        </w:rPr>
      </w:pPr>
    </w:p>
    <w:p w14:paraId="48F47211">
      <w:pPr>
        <w:jc w:val="center"/>
        <w:rPr>
          <w:rFonts w:hint="default" w:ascii="Times New Roman" w:hAnsi="Times New Roman" w:eastAsia="宋体" w:cs="Times New Roman"/>
          <w:b/>
          <w:color w:val="auto"/>
          <w:sz w:val="36"/>
          <w:szCs w:val="21"/>
          <w:highlight w:val="none"/>
        </w:rPr>
      </w:pPr>
    </w:p>
    <w:p w14:paraId="5092D117">
      <w:pPr>
        <w:jc w:val="center"/>
        <w:rPr>
          <w:rFonts w:hint="default" w:ascii="Times New Roman" w:hAnsi="Times New Roman" w:eastAsia="宋体" w:cs="Times New Roman"/>
          <w:b/>
          <w:color w:val="auto"/>
          <w:sz w:val="36"/>
          <w:szCs w:val="21"/>
          <w:highlight w:val="none"/>
        </w:rPr>
      </w:pPr>
    </w:p>
    <w:p w14:paraId="7FD443D1">
      <w:pPr>
        <w:jc w:val="center"/>
        <w:rPr>
          <w:rFonts w:hint="default" w:ascii="Times New Roman" w:hAnsi="Times New Roman" w:eastAsia="宋体" w:cs="Times New Roman"/>
          <w:b/>
          <w:color w:val="auto"/>
          <w:sz w:val="36"/>
          <w:szCs w:val="21"/>
          <w:highlight w:val="none"/>
        </w:rPr>
      </w:pPr>
    </w:p>
    <w:p w14:paraId="03F2FDA9">
      <w:pPr>
        <w:jc w:val="center"/>
        <w:rPr>
          <w:rFonts w:hint="default" w:ascii="Times New Roman" w:hAnsi="Times New Roman" w:eastAsia="宋体" w:cs="Times New Roman"/>
          <w:b/>
          <w:color w:val="auto"/>
          <w:sz w:val="36"/>
          <w:szCs w:val="21"/>
          <w:highlight w:val="none"/>
        </w:rPr>
      </w:pPr>
    </w:p>
    <w:p w14:paraId="0F5DFDDF">
      <w:pPr>
        <w:jc w:val="center"/>
        <w:rPr>
          <w:rFonts w:hint="default" w:ascii="Times New Roman" w:hAnsi="Times New Roman" w:eastAsia="宋体" w:cs="Times New Roman"/>
          <w:b/>
          <w:color w:val="auto"/>
          <w:sz w:val="36"/>
          <w:szCs w:val="21"/>
          <w:highlight w:val="none"/>
        </w:rPr>
      </w:pPr>
    </w:p>
    <w:p w14:paraId="06F13B26">
      <w:pPr>
        <w:jc w:val="center"/>
        <w:rPr>
          <w:rFonts w:hint="default" w:ascii="Times New Roman" w:hAnsi="Times New Roman" w:eastAsia="宋体" w:cs="Times New Roman"/>
          <w:b/>
          <w:color w:val="auto"/>
          <w:sz w:val="36"/>
          <w:szCs w:val="21"/>
          <w:highlight w:val="none"/>
        </w:rPr>
      </w:pPr>
    </w:p>
    <w:p w14:paraId="4E7180F7">
      <w:pPr>
        <w:jc w:val="center"/>
        <w:rPr>
          <w:rFonts w:hint="default" w:ascii="Times New Roman" w:hAnsi="Times New Roman" w:eastAsia="宋体" w:cs="Times New Roman"/>
          <w:b/>
          <w:color w:val="auto"/>
          <w:sz w:val="36"/>
          <w:szCs w:val="21"/>
          <w:highlight w:val="none"/>
        </w:rPr>
      </w:pPr>
    </w:p>
    <w:p w14:paraId="6EDA8A8B">
      <w:pPr>
        <w:jc w:val="center"/>
        <w:rPr>
          <w:rFonts w:hint="default" w:ascii="Times New Roman" w:hAnsi="Times New Roman" w:eastAsia="宋体" w:cs="Times New Roman"/>
          <w:b/>
          <w:color w:val="auto"/>
          <w:sz w:val="36"/>
          <w:szCs w:val="21"/>
          <w:highlight w:val="none"/>
        </w:rPr>
      </w:pPr>
    </w:p>
    <w:p w14:paraId="76A44418">
      <w:pPr>
        <w:jc w:val="center"/>
        <w:rPr>
          <w:rFonts w:hint="default" w:ascii="Times New Roman" w:hAnsi="Times New Roman" w:eastAsia="宋体" w:cs="Times New Roman"/>
          <w:b/>
          <w:color w:val="auto"/>
          <w:sz w:val="36"/>
          <w:szCs w:val="21"/>
          <w:highlight w:val="none"/>
        </w:rPr>
      </w:pPr>
    </w:p>
    <w:p w14:paraId="61FDBA0E">
      <w:pPr>
        <w:jc w:val="center"/>
        <w:rPr>
          <w:rFonts w:hint="default" w:ascii="Times New Roman" w:hAnsi="Times New Roman" w:eastAsia="宋体" w:cs="Times New Roman"/>
          <w:b/>
          <w:color w:val="auto"/>
          <w:sz w:val="36"/>
          <w:szCs w:val="21"/>
          <w:highlight w:val="none"/>
        </w:rPr>
      </w:pPr>
    </w:p>
    <w:p w14:paraId="78F7602F">
      <w:pPr>
        <w:jc w:val="center"/>
        <w:rPr>
          <w:rFonts w:hint="default" w:ascii="Times New Roman" w:hAnsi="Times New Roman" w:eastAsia="宋体" w:cs="Times New Roman"/>
          <w:b/>
          <w:color w:val="auto"/>
          <w:sz w:val="36"/>
          <w:szCs w:val="21"/>
          <w:highlight w:val="none"/>
        </w:rPr>
      </w:pPr>
    </w:p>
    <w:p w14:paraId="60582B17">
      <w:pPr>
        <w:jc w:val="center"/>
        <w:rPr>
          <w:rFonts w:hint="default" w:ascii="Times New Roman" w:hAnsi="Times New Roman" w:eastAsia="宋体" w:cs="Times New Roman"/>
          <w:b/>
          <w:color w:val="auto"/>
          <w:sz w:val="36"/>
          <w:szCs w:val="21"/>
          <w:highlight w:val="none"/>
        </w:rPr>
      </w:pPr>
    </w:p>
    <w:p w14:paraId="460DE4F0">
      <w:pPr>
        <w:jc w:val="center"/>
        <w:rPr>
          <w:rFonts w:hint="default" w:ascii="Times New Roman" w:hAnsi="Times New Roman" w:eastAsia="宋体" w:cs="Times New Roman"/>
          <w:b/>
          <w:color w:val="auto"/>
          <w:sz w:val="36"/>
          <w:szCs w:val="21"/>
          <w:highlight w:val="none"/>
        </w:rPr>
      </w:pPr>
    </w:p>
    <w:p w14:paraId="42931E92">
      <w:pPr>
        <w:jc w:val="center"/>
        <w:rPr>
          <w:rFonts w:hint="default" w:ascii="Times New Roman" w:hAnsi="Times New Roman" w:eastAsia="宋体" w:cs="Times New Roman"/>
          <w:b/>
          <w:color w:val="auto"/>
          <w:sz w:val="36"/>
          <w:szCs w:val="21"/>
          <w:highlight w:val="none"/>
        </w:rPr>
      </w:pPr>
    </w:p>
    <w:p w14:paraId="24E9442F">
      <w:pPr>
        <w:jc w:val="center"/>
        <w:rPr>
          <w:rFonts w:hint="default" w:ascii="Times New Roman" w:hAnsi="Times New Roman" w:eastAsia="宋体" w:cs="Times New Roman"/>
          <w:b/>
          <w:color w:val="auto"/>
          <w:sz w:val="36"/>
          <w:szCs w:val="21"/>
          <w:highlight w:val="none"/>
        </w:rPr>
      </w:pPr>
    </w:p>
    <w:p w14:paraId="2B5E9E92">
      <w:pPr>
        <w:jc w:val="center"/>
        <w:rPr>
          <w:rFonts w:hint="default" w:ascii="Times New Roman" w:hAnsi="Times New Roman" w:eastAsia="宋体" w:cs="Times New Roman"/>
          <w:b/>
          <w:color w:val="auto"/>
          <w:sz w:val="36"/>
          <w:szCs w:val="21"/>
          <w:highlight w:val="none"/>
        </w:rPr>
      </w:pPr>
    </w:p>
    <w:p w14:paraId="25FFB01E">
      <w:pPr>
        <w:jc w:val="center"/>
        <w:rPr>
          <w:rFonts w:hint="default" w:ascii="Times New Roman" w:hAnsi="Times New Roman" w:eastAsia="宋体" w:cs="Times New Roman"/>
          <w:b/>
          <w:color w:val="auto"/>
          <w:sz w:val="36"/>
          <w:szCs w:val="21"/>
          <w:highlight w:val="none"/>
        </w:rPr>
      </w:pPr>
    </w:p>
    <w:p w14:paraId="66458F74">
      <w:pPr>
        <w:jc w:val="center"/>
        <w:rPr>
          <w:rFonts w:hint="default" w:ascii="Times New Roman" w:hAnsi="Times New Roman" w:eastAsia="宋体" w:cs="Times New Roman"/>
          <w:b/>
          <w:color w:val="auto"/>
          <w:sz w:val="36"/>
          <w:szCs w:val="21"/>
          <w:highlight w:val="none"/>
        </w:rPr>
      </w:pPr>
    </w:p>
    <w:p w14:paraId="2542F04A">
      <w:pPr>
        <w:jc w:val="center"/>
        <w:rPr>
          <w:rFonts w:hint="default" w:ascii="Times New Roman" w:hAnsi="Times New Roman" w:eastAsia="宋体" w:cs="Times New Roman"/>
          <w:b/>
          <w:color w:val="auto"/>
          <w:sz w:val="36"/>
          <w:szCs w:val="21"/>
          <w:highlight w:val="none"/>
        </w:rPr>
      </w:pPr>
    </w:p>
    <w:p w14:paraId="0C0F731B">
      <w:pPr>
        <w:jc w:val="center"/>
        <w:rPr>
          <w:rFonts w:hint="default" w:ascii="Times New Roman" w:hAnsi="Times New Roman" w:eastAsia="宋体" w:cs="Times New Roman"/>
          <w:b/>
          <w:color w:val="auto"/>
          <w:sz w:val="36"/>
          <w:szCs w:val="21"/>
          <w:highlight w:val="none"/>
        </w:rPr>
      </w:pPr>
    </w:p>
    <w:p w14:paraId="129E5363">
      <w:pPr>
        <w:jc w:val="center"/>
        <w:rPr>
          <w:rFonts w:hint="default" w:ascii="Times New Roman" w:hAnsi="Times New Roman" w:eastAsia="宋体" w:cs="Times New Roman"/>
          <w:b/>
          <w:color w:val="auto"/>
          <w:sz w:val="36"/>
          <w:szCs w:val="21"/>
          <w:highlight w:val="none"/>
        </w:rPr>
      </w:pPr>
    </w:p>
    <w:p w14:paraId="7B178D3D">
      <w:pPr>
        <w:jc w:val="center"/>
        <w:rPr>
          <w:rFonts w:hint="default" w:ascii="Times New Roman" w:hAnsi="Times New Roman" w:eastAsia="宋体" w:cs="Times New Roman"/>
          <w:b/>
          <w:color w:val="auto"/>
          <w:sz w:val="36"/>
          <w:szCs w:val="21"/>
          <w:highlight w:val="none"/>
        </w:rPr>
      </w:pPr>
    </w:p>
    <w:p w14:paraId="04425519">
      <w:pPr>
        <w:jc w:val="center"/>
        <w:rPr>
          <w:rFonts w:hint="default" w:ascii="Times New Roman" w:hAnsi="Times New Roman" w:eastAsia="宋体" w:cs="Times New Roman"/>
          <w:b/>
          <w:color w:val="auto"/>
          <w:sz w:val="36"/>
          <w:szCs w:val="21"/>
          <w:highlight w:val="none"/>
        </w:rPr>
      </w:pPr>
    </w:p>
    <w:p w14:paraId="5958D92A">
      <w:pPr>
        <w:jc w:val="center"/>
        <w:rPr>
          <w:rFonts w:hint="default" w:ascii="Times New Roman" w:hAnsi="Times New Roman" w:eastAsia="宋体" w:cs="Times New Roman"/>
          <w:b/>
          <w:color w:val="auto"/>
          <w:sz w:val="36"/>
          <w:szCs w:val="21"/>
          <w:highlight w:val="none"/>
        </w:rPr>
      </w:pPr>
    </w:p>
    <w:p w14:paraId="1561704C">
      <w:pPr>
        <w:jc w:val="center"/>
        <w:rPr>
          <w:rFonts w:hint="default" w:ascii="Times New Roman" w:hAnsi="Times New Roman" w:eastAsia="宋体" w:cs="Times New Roman"/>
          <w:b/>
          <w:color w:val="auto"/>
          <w:sz w:val="36"/>
          <w:szCs w:val="21"/>
          <w:highlight w:val="none"/>
        </w:rPr>
      </w:pPr>
    </w:p>
    <w:p w14:paraId="480DABDC">
      <w:pPr>
        <w:jc w:val="center"/>
        <w:rPr>
          <w:rFonts w:hint="default" w:ascii="Times New Roman" w:hAnsi="Times New Roman" w:eastAsia="宋体" w:cs="Times New Roman"/>
          <w:b/>
          <w:color w:val="auto"/>
          <w:sz w:val="36"/>
          <w:szCs w:val="21"/>
          <w:highlight w:val="none"/>
        </w:rPr>
      </w:pPr>
      <w:r>
        <w:rPr>
          <w:rFonts w:hint="default" w:ascii="Times New Roman" w:hAnsi="Times New Roman" w:eastAsia="宋体" w:cs="Times New Roman"/>
          <w:b/>
          <w:color w:val="auto"/>
          <w:sz w:val="36"/>
          <w:szCs w:val="21"/>
          <w:highlight w:val="none"/>
        </w:rPr>
        <w:t>第六章响应文件格式</w:t>
      </w:r>
      <w:bookmarkEnd w:id="30"/>
    </w:p>
    <w:p w14:paraId="33FA6F0A">
      <w:pPr>
        <w:spacing w:line="500" w:lineRule="exact"/>
        <w:jc w:val="left"/>
        <w:rPr>
          <w:rFonts w:hint="default" w:ascii="Times New Roman" w:hAnsi="Times New Roman" w:cs="Times New Roman"/>
          <w:color w:val="auto"/>
          <w:sz w:val="24"/>
          <w:szCs w:val="24"/>
          <w:highlight w:val="none"/>
        </w:rPr>
      </w:pPr>
    </w:p>
    <w:p w14:paraId="1F5F4F41">
      <w:pPr>
        <w:jc w:val="center"/>
        <w:rPr>
          <w:rFonts w:hint="default" w:ascii="Times New Roman" w:hAnsi="Times New Roman" w:eastAsia="宋体" w:cs="Times New Roman"/>
          <w:b/>
          <w:color w:val="auto"/>
          <w:sz w:val="72"/>
          <w:szCs w:val="21"/>
          <w:highlight w:val="none"/>
        </w:rPr>
      </w:pPr>
    </w:p>
    <w:p w14:paraId="5F0F1A8D">
      <w:pPr>
        <w:jc w:val="center"/>
        <w:rPr>
          <w:rFonts w:hint="default" w:ascii="Times New Roman" w:hAnsi="Times New Roman" w:eastAsia="宋体" w:cs="Times New Roman"/>
          <w:b/>
          <w:color w:val="auto"/>
          <w:sz w:val="72"/>
          <w:szCs w:val="21"/>
          <w:highlight w:val="none"/>
        </w:rPr>
      </w:pPr>
    </w:p>
    <w:p w14:paraId="142AC04B">
      <w:pPr>
        <w:jc w:val="center"/>
        <w:rPr>
          <w:rFonts w:hint="default" w:ascii="Times New Roman" w:hAnsi="Times New Roman" w:eastAsia="宋体" w:cs="Times New Roman"/>
          <w:b/>
          <w:color w:val="auto"/>
          <w:sz w:val="72"/>
          <w:szCs w:val="21"/>
          <w:highlight w:val="none"/>
        </w:rPr>
      </w:pPr>
    </w:p>
    <w:p w14:paraId="3D142C80">
      <w:pPr>
        <w:jc w:val="center"/>
        <w:rPr>
          <w:rFonts w:hint="default" w:ascii="Times New Roman" w:hAnsi="Times New Roman" w:eastAsia="宋体" w:cs="Times New Roman"/>
          <w:b/>
          <w:color w:val="auto"/>
          <w:sz w:val="72"/>
          <w:szCs w:val="21"/>
          <w:highlight w:val="none"/>
        </w:rPr>
      </w:pPr>
    </w:p>
    <w:p w14:paraId="49434C92">
      <w:pPr>
        <w:jc w:val="center"/>
        <w:rPr>
          <w:rFonts w:hint="default" w:ascii="Times New Roman" w:hAnsi="Times New Roman" w:eastAsia="宋体" w:cs="Times New Roman"/>
          <w:b/>
          <w:color w:val="auto"/>
          <w:sz w:val="72"/>
          <w:szCs w:val="21"/>
          <w:highlight w:val="none"/>
        </w:rPr>
      </w:pPr>
    </w:p>
    <w:p w14:paraId="257A8AD1">
      <w:pPr>
        <w:jc w:val="center"/>
        <w:rPr>
          <w:rFonts w:hint="default" w:ascii="Times New Roman" w:hAnsi="Times New Roman" w:eastAsia="宋体" w:cs="Times New Roman"/>
          <w:b/>
          <w:color w:val="auto"/>
          <w:sz w:val="72"/>
          <w:szCs w:val="21"/>
          <w:highlight w:val="none"/>
        </w:rPr>
      </w:pPr>
      <w:r>
        <w:rPr>
          <w:rFonts w:hint="default" w:ascii="Times New Roman" w:hAnsi="Times New Roman" w:eastAsia="宋体" w:cs="Times New Roman"/>
          <w:b/>
          <w:color w:val="auto"/>
          <w:sz w:val="72"/>
          <w:szCs w:val="21"/>
          <w:highlight w:val="none"/>
        </w:rPr>
        <w:t>响应文件</w:t>
      </w:r>
    </w:p>
    <w:p w14:paraId="2A0E00E1">
      <w:pPr>
        <w:jc w:val="center"/>
        <w:rPr>
          <w:rFonts w:hint="default" w:ascii="Times New Roman" w:hAnsi="Times New Roman" w:eastAsia="宋体" w:cs="Times New Roman"/>
          <w:b/>
          <w:color w:val="auto"/>
          <w:sz w:val="72"/>
          <w:szCs w:val="21"/>
          <w:highlight w:val="none"/>
        </w:rPr>
      </w:pPr>
    </w:p>
    <w:p w14:paraId="4CA7DE17">
      <w:pPr>
        <w:jc w:val="center"/>
        <w:rPr>
          <w:rFonts w:hint="default" w:ascii="Times New Roman" w:hAnsi="Times New Roman" w:eastAsia="宋体" w:cs="Times New Roman"/>
          <w:b/>
          <w:color w:val="auto"/>
          <w:sz w:val="72"/>
          <w:szCs w:val="21"/>
          <w:highlight w:val="none"/>
        </w:rPr>
      </w:pPr>
    </w:p>
    <w:p w14:paraId="2982952B">
      <w:pPr>
        <w:jc w:val="center"/>
        <w:rPr>
          <w:rFonts w:hint="default" w:ascii="Times New Roman" w:hAnsi="Times New Roman" w:eastAsia="宋体" w:cs="Times New Roman"/>
          <w:b/>
          <w:color w:val="auto"/>
          <w:sz w:val="36"/>
          <w:szCs w:val="21"/>
          <w:highlight w:val="none"/>
        </w:rPr>
      </w:pPr>
    </w:p>
    <w:p w14:paraId="4B4CB3AD">
      <w:pPr>
        <w:jc w:val="center"/>
        <w:rPr>
          <w:rFonts w:hint="default" w:ascii="Times New Roman" w:hAnsi="Times New Roman" w:eastAsia="宋体" w:cs="Times New Roman"/>
          <w:b/>
          <w:color w:val="auto"/>
          <w:sz w:val="36"/>
          <w:szCs w:val="21"/>
          <w:highlight w:val="none"/>
        </w:rPr>
      </w:pPr>
    </w:p>
    <w:p w14:paraId="0C95EDC9">
      <w:pPr>
        <w:jc w:val="center"/>
        <w:rPr>
          <w:rFonts w:hint="default" w:ascii="Times New Roman" w:hAnsi="Times New Roman" w:eastAsia="宋体" w:cs="Times New Roman"/>
          <w:b/>
          <w:color w:val="auto"/>
          <w:sz w:val="36"/>
          <w:szCs w:val="21"/>
          <w:highlight w:val="none"/>
        </w:rPr>
      </w:pPr>
    </w:p>
    <w:p w14:paraId="504775B0">
      <w:pPr>
        <w:ind w:firstLine="1084"/>
        <w:rPr>
          <w:rFonts w:hint="default" w:ascii="Times New Roman" w:hAnsi="Times New Roman" w:eastAsia="宋体" w:cs="Times New Roman"/>
          <w:b/>
          <w:color w:val="auto"/>
          <w:sz w:val="36"/>
          <w:szCs w:val="21"/>
          <w:highlight w:val="none"/>
          <w:lang w:eastAsia="zh-CN"/>
        </w:rPr>
      </w:pPr>
      <w:r>
        <w:rPr>
          <w:rFonts w:hint="default" w:ascii="Times New Roman" w:hAnsi="Times New Roman" w:eastAsia="宋体" w:cs="Times New Roman"/>
          <w:b/>
          <w:color w:val="auto"/>
          <w:sz w:val="36"/>
          <w:szCs w:val="21"/>
          <w:highlight w:val="none"/>
        </w:rPr>
        <w:t>项目名称：</w:t>
      </w:r>
    </w:p>
    <w:p w14:paraId="1B758677">
      <w:pPr>
        <w:ind w:firstLine="1084"/>
        <w:rPr>
          <w:rFonts w:hint="default" w:ascii="Times New Roman" w:hAnsi="Times New Roman" w:eastAsia="宋体" w:cs="Times New Roman"/>
          <w:b/>
          <w:color w:val="auto"/>
          <w:sz w:val="36"/>
          <w:szCs w:val="21"/>
          <w:highlight w:val="none"/>
          <w:u w:val="single"/>
          <w:lang w:eastAsia="zh-CN"/>
        </w:rPr>
      </w:pPr>
      <w:r>
        <w:rPr>
          <w:rFonts w:hint="default" w:ascii="Times New Roman" w:hAnsi="Times New Roman" w:eastAsia="宋体" w:cs="Times New Roman"/>
          <w:b/>
          <w:color w:val="auto"/>
          <w:sz w:val="36"/>
          <w:szCs w:val="21"/>
          <w:highlight w:val="none"/>
        </w:rPr>
        <w:t>项目编号：</w:t>
      </w:r>
    </w:p>
    <w:p w14:paraId="5C62852A">
      <w:pPr>
        <w:ind w:firstLine="1084"/>
        <w:rPr>
          <w:rFonts w:hint="default" w:ascii="Times New Roman" w:hAnsi="Times New Roman" w:eastAsia="宋体" w:cs="Times New Roman"/>
          <w:b/>
          <w:color w:val="auto"/>
          <w:sz w:val="36"/>
          <w:szCs w:val="21"/>
          <w:highlight w:val="none"/>
          <w:u w:val="single"/>
        </w:rPr>
      </w:pPr>
      <w:r>
        <w:rPr>
          <w:rFonts w:hint="default" w:ascii="Times New Roman" w:hAnsi="Times New Roman" w:eastAsia="宋体" w:cs="Times New Roman"/>
          <w:b/>
          <w:color w:val="auto"/>
          <w:sz w:val="36"/>
          <w:szCs w:val="21"/>
          <w:highlight w:val="none"/>
        </w:rPr>
        <w:t>供应商名称：</w:t>
      </w:r>
      <w:r>
        <w:rPr>
          <w:rFonts w:hint="default" w:ascii="Times New Roman" w:hAnsi="Times New Roman" w:eastAsia="宋体" w:cs="Times New Roman"/>
          <w:b/>
          <w:color w:val="auto"/>
          <w:sz w:val="36"/>
          <w:szCs w:val="21"/>
          <w:highlight w:val="none"/>
          <w:u w:val="single"/>
        </w:rPr>
        <w:t>（加盖CA电子公章）</w:t>
      </w:r>
    </w:p>
    <w:p w14:paraId="15E5BF05">
      <w:pPr>
        <w:ind w:firstLine="1084"/>
        <w:rPr>
          <w:rFonts w:hint="default" w:ascii="Times New Roman" w:hAnsi="Times New Roman" w:eastAsia="宋体" w:cs="Times New Roman"/>
          <w:b/>
          <w:color w:val="auto"/>
          <w:sz w:val="36"/>
          <w:szCs w:val="21"/>
          <w:highlight w:val="none"/>
          <w:u w:val="single"/>
          <w:lang w:eastAsia="zh-CN"/>
        </w:rPr>
      </w:pPr>
      <w:r>
        <w:rPr>
          <w:rFonts w:hint="default" w:ascii="Times New Roman" w:hAnsi="Times New Roman" w:eastAsia="宋体" w:cs="Times New Roman"/>
          <w:b/>
          <w:color w:val="auto"/>
          <w:sz w:val="36"/>
          <w:szCs w:val="21"/>
          <w:highlight w:val="none"/>
        </w:rPr>
        <w:t>日期：</w:t>
      </w:r>
    </w:p>
    <w:p w14:paraId="4A00C8E2">
      <w:pPr>
        <w:spacing w:line="440" w:lineRule="exact"/>
        <w:jc w:val="center"/>
        <w:rPr>
          <w:rFonts w:hint="default" w:ascii="Times New Roman" w:hAnsi="Times New Roman" w:eastAsia="宋体" w:cs="Times New Roman"/>
          <w:b/>
          <w:bCs/>
          <w:color w:val="auto"/>
          <w:sz w:val="32"/>
          <w:szCs w:val="32"/>
          <w:highlight w:val="none"/>
        </w:rPr>
      </w:pPr>
    </w:p>
    <w:p w14:paraId="131625F9">
      <w:pPr>
        <w:spacing w:line="440" w:lineRule="exact"/>
        <w:rPr>
          <w:rFonts w:hint="default" w:ascii="Times New Roman" w:hAnsi="Times New Roman" w:eastAsia="宋体" w:cs="Times New Roman"/>
          <w:color w:val="auto"/>
          <w:szCs w:val="21"/>
          <w:highlight w:val="none"/>
        </w:rPr>
      </w:pPr>
    </w:p>
    <w:p w14:paraId="3255C43F">
      <w:pPr>
        <w:spacing w:line="500" w:lineRule="exact"/>
        <w:jc w:val="left"/>
        <w:rPr>
          <w:rFonts w:hint="default" w:ascii="Times New Roman" w:hAnsi="Times New Roman" w:cs="Times New Roman"/>
          <w:color w:val="auto"/>
          <w:sz w:val="24"/>
          <w:szCs w:val="24"/>
          <w:highlight w:val="none"/>
        </w:rPr>
      </w:pPr>
    </w:p>
    <w:p w14:paraId="0DB20FED">
      <w:pPr>
        <w:widowControl/>
        <w:jc w:val="lef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br w:type="page" w:clear="all"/>
      </w:r>
    </w:p>
    <w:p w14:paraId="331B9061">
      <w:pPr>
        <w:keepNext/>
        <w:keepLines/>
        <w:spacing w:before="260" w:after="260" w:line="416" w:lineRule="auto"/>
        <w:jc w:val="center"/>
        <w:outlineLvl w:val="1"/>
        <w:rPr>
          <w:rFonts w:hint="default" w:ascii="Times New Roman" w:hAnsi="Times New Roman" w:eastAsia="宋体" w:cs="Times New Roman"/>
          <w:i/>
          <w:iCs/>
          <w:color w:val="auto"/>
          <w:sz w:val="36"/>
          <w:highlight w:val="none"/>
          <w:u w:val="single"/>
          <w:lang w:val="en-US" w:eastAsia="zh-CN"/>
        </w:rPr>
      </w:pPr>
      <w:r>
        <w:rPr>
          <w:rFonts w:hint="default" w:ascii="Times New Roman" w:hAnsi="Times New Roman" w:eastAsia="宋体" w:cs="Times New Roman"/>
          <w:i/>
          <w:iCs/>
          <w:color w:val="auto"/>
          <w:sz w:val="36"/>
          <w:highlight w:val="none"/>
          <w:u w:val="single"/>
          <w:lang w:val="en-US" w:eastAsia="zh-CN"/>
        </w:rPr>
        <w:t>目录：</w:t>
      </w:r>
    </w:p>
    <w:p w14:paraId="5B696A6C">
      <w:pPr>
        <w:keepNext/>
        <w:keepLines/>
        <w:spacing w:before="260" w:after="260" w:line="416" w:lineRule="auto"/>
        <w:jc w:val="center"/>
        <w:outlineLvl w:val="1"/>
        <w:rPr>
          <w:rFonts w:hint="default" w:ascii="Times New Roman" w:hAnsi="Times New Roman" w:eastAsia="宋体" w:cs="Times New Roman"/>
          <w:i w:val="0"/>
          <w:iCs w:val="0"/>
          <w:color w:val="auto"/>
          <w:sz w:val="36"/>
          <w:highlight w:val="none"/>
          <w:u w:val="none"/>
          <w:lang w:val="en-US" w:eastAsia="zh-CN"/>
        </w:rPr>
      </w:pPr>
      <w:r>
        <w:rPr>
          <w:rFonts w:hint="default" w:ascii="Times New Roman" w:hAnsi="Times New Roman" w:eastAsia="宋体" w:cs="Times New Roman"/>
          <w:i w:val="0"/>
          <w:iCs w:val="0"/>
          <w:color w:val="auto"/>
          <w:sz w:val="36"/>
          <w:highlight w:val="none"/>
          <w:u w:val="none"/>
          <w:lang w:val="en-US" w:eastAsia="zh-CN"/>
        </w:rPr>
        <w:t>（格式自拟）</w:t>
      </w:r>
    </w:p>
    <w:p w14:paraId="18D5A462">
      <w:pPr>
        <w:keepNext/>
        <w:keepLines/>
        <w:spacing w:before="260" w:after="260" w:line="416" w:lineRule="auto"/>
        <w:jc w:val="left"/>
        <w:outlineLvl w:val="1"/>
        <w:rPr>
          <w:rFonts w:hint="default" w:ascii="Times New Roman" w:hAnsi="Times New Roman" w:eastAsia="宋体" w:cs="Times New Roman"/>
          <w:i/>
          <w:iCs/>
          <w:color w:val="auto"/>
          <w:sz w:val="36"/>
          <w:highlight w:val="none"/>
          <w:u w:val="single"/>
          <w:lang w:val="en-US" w:eastAsia="zh-CN"/>
        </w:rPr>
      </w:pPr>
    </w:p>
    <w:p w14:paraId="562CA1CC">
      <w:pPr>
        <w:keepNext/>
        <w:keepLines/>
        <w:spacing w:before="260" w:after="260" w:line="416" w:lineRule="auto"/>
        <w:jc w:val="left"/>
        <w:outlineLvl w:val="1"/>
        <w:rPr>
          <w:rFonts w:hint="default" w:ascii="Times New Roman" w:hAnsi="Times New Roman" w:eastAsia="宋体" w:cs="Times New Roman"/>
          <w:i/>
          <w:iCs/>
          <w:color w:val="auto"/>
          <w:sz w:val="36"/>
          <w:highlight w:val="none"/>
          <w:u w:val="single"/>
          <w:lang w:val="en-US" w:eastAsia="zh-CN"/>
        </w:rPr>
      </w:pPr>
    </w:p>
    <w:p w14:paraId="037B84E2">
      <w:pPr>
        <w:keepNext/>
        <w:keepLines/>
        <w:spacing w:before="260" w:after="260" w:line="416" w:lineRule="auto"/>
        <w:jc w:val="left"/>
        <w:outlineLvl w:val="1"/>
        <w:rPr>
          <w:rFonts w:hint="default" w:ascii="Times New Roman" w:hAnsi="Times New Roman" w:eastAsia="宋体" w:cs="Times New Roman"/>
          <w:i/>
          <w:iCs/>
          <w:color w:val="auto"/>
          <w:sz w:val="36"/>
          <w:highlight w:val="none"/>
          <w:u w:val="single"/>
          <w:lang w:val="en-US" w:eastAsia="zh-CN"/>
        </w:rPr>
      </w:pPr>
    </w:p>
    <w:p w14:paraId="6621947F">
      <w:pPr>
        <w:keepNext/>
        <w:keepLines/>
        <w:spacing w:before="260" w:after="260" w:line="416" w:lineRule="auto"/>
        <w:jc w:val="left"/>
        <w:outlineLvl w:val="1"/>
        <w:rPr>
          <w:rFonts w:hint="default" w:ascii="Times New Roman" w:hAnsi="Times New Roman" w:eastAsia="宋体" w:cs="Times New Roman"/>
          <w:i/>
          <w:iCs/>
          <w:color w:val="auto"/>
          <w:sz w:val="36"/>
          <w:highlight w:val="none"/>
          <w:u w:val="single"/>
          <w:lang w:val="en-US" w:eastAsia="zh-CN"/>
        </w:rPr>
      </w:pPr>
    </w:p>
    <w:p w14:paraId="4C20E872">
      <w:pPr>
        <w:keepNext/>
        <w:keepLines/>
        <w:spacing w:before="260" w:after="260" w:line="416" w:lineRule="auto"/>
        <w:jc w:val="left"/>
        <w:outlineLvl w:val="1"/>
        <w:rPr>
          <w:rFonts w:hint="default" w:ascii="Times New Roman" w:hAnsi="Times New Roman" w:eastAsia="宋体" w:cs="Times New Roman"/>
          <w:i/>
          <w:iCs/>
          <w:color w:val="auto"/>
          <w:sz w:val="36"/>
          <w:highlight w:val="none"/>
          <w:u w:val="single"/>
          <w:lang w:val="en-US" w:eastAsia="zh-CN"/>
        </w:rPr>
      </w:pPr>
    </w:p>
    <w:p w14:paraId="32ADF0A3">
      <w:pPr>
        <w:keepNext/>
        <w:keepLines/>
        <w:spacing w:before="260" w:after="260" w:line="416" w:lineRule="auto"/>
        <w:jc w:val="left"/>
        <w:outlineLvl w:val="1"/>
        <w:rPr>
          <w:rFonts w:hint="default" w:ascii="Times New Roman" w:hAnsi="Times New Roman" w:eastAsia="宋体" w:cs="Times New Roman"/>
          <w:i/>
          <w:iCs/>
          <w:color w:val="auto"/>
          <w:sz w:val="36"/>
          <w:highlight w:val="none"/>
          <w:u w:val="single"/>
          <w:lang w:val="en-US" w:eastAsia="zh-CN"/>
        </w:rPr>
      </w:pPr>
    </w:p>
    <w:p w14:paraId="61A8B1B9">
      <w:pPr>
        <w:keepNext/>
        <w:keepLines/>
        <w:spacing w:before="260" w:after="260" w:line="416" w:lineRule="auto"/>
        <w:jc w:val="left"/>
        <w:outlineLvl w:val="1"/>
        <w:rPr>
          <w:rFonts w:hint="default" w:ascii="Times New Roman" w:hAnsi="Times New Roman" w:eastAsia="宋体" w:cs="Times New Roman"/>
          <w:i/>
          <w:iCs/>
          <w:color w:val="auto"/>
          <w:sz w:val="36"/>
          <w:highlight w:val="none"/>
          <w:u w:val="single"/>
          <w:lang w:val="en-US" w:eastAsia="zh-CN"/>
        </w:rPr>
      </w:pPr>
    </w:p>
    <w:p w14:paraId="6D81772B">
      <w:pPr>
        <w:keepNext/>
        <w:keepLines/>
        <w:spacing w:before="260" w:after="260" w:line="416" w:lineRule="auto"/>
        <w:jc w:val="left"/>
        <w:outlineLvl w:val="1"/>
        <w:rPr>
          <w:rFonts w:hint="default" w:ascii="Times New Roman" w:hAnsi="Times New Roman" w:eastAsia="宋体" w:cs="Times New Roman"/>
          <w:i/>
          <w:iCs/>
          <w:color w:val="auto"/>
          <w:sz w:val="36"/>
          <w:highlight w:val="none"/>
          <w:u w:val="single"/>
          <w:lang w:val="en-US" w:eastAsia="zh-CN"/>
        </w:rPr>
      </w:pPr>
    </w:p>
    <w:p w14:paraId="5A0C1B36">
      <w:pPr>
        <w:keepNext/>
        <w:keepLines/>
        <w:spacing w:before="260" w:after="260" w:line="416" w:lineRule="auto"/>
        <w:jc w:val="left"/>
        <w:outlineLvl w:val="1"/>
        <w:rPr>
          <w:rFonts w:hint="default" w:ascii="Times New Roman" w:hAnsi="Times New Roman" w:eastAsia="宋体" w:cs="Times New Roman"/>
          <w:i/>
          <w:iCs/>
          <w:color w:val="auto"/>
          <w:sz w:val="36"/>
          <w:highlight w:val="none"/>
          <w:u w:val="single"/>
          <w:lang w:val="en-US" w:eastAsia="zh-CN"/>
        </w:rPr>
      </w:pPr>
    </w:p>
    <w:p w14:paraId="645E69B9">
      <w:pPr>
        <w:keepNext/>
        <w:keepLines/>
        <w:spacing w:before="260" w:after="260" w:line="416" w:lineRule="auto"/>
        <w:jc w:val="left"/>
        <w:outlineLvl w:val="1"/>
        <w:rPr>
          <w:rFonts w:hint="default" w:ascii="Times New Roman" w:hAnsi="Times New Roman" w:eastAsia="宋体" w:cs="Times New Roman"/>
          <w:i/>
          <w:iCs/>
          <w:color w:val="auto"/>
          <w:sz w:val="36"/>
          <w:highlight w:val="none"/>
          <w:u w:val="single"/>
          <w:lang w:val="en-US" w:eastAsia="zh-CN"/>
        </w:rPr>
      </w:pPr>
    </w:p>
    <w:p w14:paraId="38CE8C5E">
      <w:pPr>
        <w:keepNext/>
        <w:keepLines/>
        <w:spacing w:before="260" w:after="260" w:line="416" w:lineRule="auto"/>
        <w:jc w:val="left"/>
        <w:outlineLvl w:val="1"/>
        <w:rPr>
          <w:rFonts w:hint="default" w:ascii="Times New Roman" w:hAnsi="Times New Roman" w:eastAsia="宋体" w:cs="Times New Roman"/>
          <w:i/>
          <w:iCs/>
          <w:color w:val="auto"/>
          <w:sz w:val="36"/>
          <w:highlight w:val="none"/>
          <w:u w:val="single"/>
          <w:lang w:val="en-US" w:eastAsia="zh-CN"/>
        </w:rPr>
      </w:pPr>
    </w:p>
    <w:p w14:paraId="0799C671">
      <w:pPr>
        <w:keepNext/>
        <w:keepLines/>
        <w:spacing w:before="260" w:after="260" w:line="416" w:lineRule="auto"/>
        <w:jc w:val="left"/>
        <w:outlineLvl w:val="1"/>
        <w:rPr>
          <w:rFonts w:hint="default" w:ascii="Times New Roman" w:hAnsi="Times New Roman" w:eastAsia="宋体" w:cs="Times New Roman"/>
          <w:i/>
          <w:iCs/>
          <w:color w:val="auto"/>
          <w:sz w:val="36"/>
          <w:highlight w:val="none"/>
          <w:u w:val="single"/>
          <w:lang w:val="en-US" w:eastAsia="zh-CN"/>
        </w:rPr>
      </w:pPr>
    </w:p>
    <w:p w14:paraId="6B1B04BA">
      <w:pPr>
        <w:keepNext/>
        <w:keepLines/>
        <w:spacing w:before="260" w:after="260" w:line="416" w:lineRule="auto"/>
        <w:jc w:val="left"/>
        <w:outlineLvl w:val="1"/>
        <w:rPr>
          <w:rFonts w:hint="default" w:ascii="Times New Roman" w:hAnsi="Times New Roman" w:eastAsia="黑体" w:cs="Times New Roman"/>
          <w:b/>
          <w:i/>
          <w:color w:val="auto"/>
          <w:sz w:val="32"/>
          <w:szCs w:val="32"/>
          <w:highlight w:val="none"/>
          <w:u w:val="single"/>
        </w:rPr>
      </w:pPr>
      <w:r>
        <w:rPr>
          <w:rFonts w:hint="default" w:ascii="Times New Roman" w:hAnsi="Times New Roman" w:eastAsia="宋体" w:cs="Times New Roman"/>
          <w:i/>
          <w:iCs/>
          <w:color w:val="auto"/>
          <w:sz w:val="36"/>
          <w:highlight w:val="none"/>
          <w:u w:val="single"/>
          <w:lang w:val="en-US" w:eastAsia="zh-CN"/>
        </w:rPr>
        <w:t>一</w:t>
      </w:r>
      <w:r>
        <w:rPr>
          <w:rFonts w:hint="default" w:ascii="Times New Roman" w:hAnsi="Times New Roman" w:eastAsia="宋体" w:cs="Times New Roman"/>
          <w:i/>
          <w:iCs/>
          <w:color w:val="auto"/>
          <w:sz w:val="36"/>
          <w:highlight w:val="none"/>
          <w:u w:val="single"/>
        </w:rPr>
        <w:t>、响应函</w:t>
      </w:r>
    </w:p>
    <w:p w14:paraId="473912E0">
      <w:pPr>
        <w:tabs>
          <w:tab w:val="left" w:pos="360"/>
        </w:tabs>
        <w:spacing w:line="360" w:lineRule="auto"/>
        <w:jc w:val="center"/>
        <w:rPr>
          <w:rFonts w:hint="default" w:ascii="Times New Roman" w:hAnsi="Times New Roman" w:eastAsia="宋体" w:cs="Times New Roman"/>
          <w:color w:val="auto"/>
          <w:sz w:val="24"/>
          <w:szCs w:val="24"/>
          <w:highlight w:val="none"/>
        </w:rPr>
      </w:pPr>
      <w:r>
        <w:rPr>
          <w:rFonts w:hint="default" w:ascii="Times New Roman" w:hAnsi="Times New Roman" w:eastAsia="黑体" w:cs="Times New Roman"/>
          <w:bCs/>
          <w:color w:val="auto"/>
          <w:sz w:val="36"/>
          <w:szCs w:val="28"/>
          <w:highlight w:val="none"/>
        </w:rPr>
        <w:t>响应函</w:t>
      </w:r>
    </w:p>
    <w:p w14:paraId="235338FE">
      <w:pPr>
        <w:spacing w:line="500" w:lineRule="exact"/>
        <w:jc w:val="left"/>
        <w:rPr>
          <w:rFonts w:hint="default" w:ascii="Times New Roman" w:hAnsi="Times New Roman" w:eastAsia="宋体" w:cs="Times New Roman"/>
          <w:color w:val="auto"/>
          <w:sz w:val="24"/>
          <w:szCs w:val="21"/>
          <w:highlight w:val="none"/>
          <w:lang w:val="en-US" w:eastAsia="zh-CN"/>
        </w:rPr>
      </w:pPr>
      <w:r>
        <w:rPr>
          <w:rFonts w:hint="default" w:ascii="Times New Roman" w:hAnsi="Times New Roman" w:eastAsia="宋体" w:cs="Times New Roman"/>
          <w:color w:val="auto"/>
          <w:sz w:val="24"/>
          <w:szCs w:val="21"/>
          <w:highlight w:val="none"/>
        </w:rPr>
        <w:t>致：</w:t>
      </w:r>
      <w:r>
        <w:rPr>
          <w:rFonts w:hint="default" w:ascii="Times New Roman" w:hAnsi="Times New Roman" w:eastAsia="宋体" w:cs="Times New Roman"/>
          <w:color w:val="auto"/>
          <w:sz w:val="24"/>
          <w:szCs w:val="21"/>
          <w:highlight w:val="none"/>
          <w:u w:val="single"/>
          <w:lang w:val="en-US" w:eastAsia="zh-CN"/>
        </w:rPr>
        <w:t xml:space="preserve">                   </w:t>
      </w:r>
    </w:p>
    <w:p w14:paraId="777DB0E0">
      <w:pPr>
        <w:spacing w:line="500" w:lineRule="exact"/>
        <w:ind w:firstLine="480"/>
        <w:jc w:val="left"/>
        <w:rPr>
          <w:rFonts w:hint="default" w:ascii="Times New Roman" w:hAnsi="Times New Roman" w:eastAsia="宋体" w:cs="Times New Roman"/>
          <w:color w:val="auto"/>
          <w:sz w:val="24"/>
          <w:szCs w:val="21"/>
          <w:highlight w:val="none"/>
        </w:rPr>
      </w:pPr>
      <w:r>
        <w:rPr>
          <w:rFonts w:hint="default" w:ascii="Times New Roman" w:hAnsi="Times New Roman" w:eastAsia="宋体" w:cs="Times New Roman"/>
          <w:color w:val="auto"/>
          <w:sz w:val="24"/>
          <w:szCs w:val="21"/>
          <w:highlight w:val="none"/>
        </w:rPr>
        <w:t>根据贵方的</w:t>
      </w:r>
      <w:r>
        <w:rPr>
          <w:rFonts w:hint="default" w:ascii="Times New Roman" w:hAnsi="Times New Roman" w:cs="Times New Roman"/>
          <w:bCs/>
          <w:color w:val="auto"/>
          <w:sz w:val="24"/>
          <w:highlight w:val="none"/>
          <w:u w:val="single"/>
        </w:rPr>
        <w:t>　　　　　　　　</w:t>
      </w:r>
      <w:r>
        <w:rPr>
          <w:rFonts w:hint="default" w:ascii="Times New Roman" w:hAnsi="Times New Roman" w:cs="Times New Roman"/>
          <w:bCs/>
          <w:color w:val="auto"/>
          <w:sz w:val="24"/>
          <w:highlight w:val="none"/>
        </w:rPr>
        <w:t>（项目名称及编号）征集文件，经仔细阅读和研究，我们决定参加此项目的投标。</w:t>
      </w:r>
      <w:r>
        <w:rPr>
          <w:rFonts w:hint="default" w:ascii="Times New Roman" w:hAnsi="Times New Roman" w:eastAsia="宋体" w:cs="Times New Roman"/>
          <w:color w:val="auto"/>
          <w:sz w:val="24"/>
          <w:szCs w:val="21"/>
          <w:highlight w:val="none"/>
        </w:rPr>
        <w:t>正式授权下述签字人_________________(姓名)代表我方______________（供应商的名称），全权处理本次项目响应的有关事宜。</w:t>
      </w:r>
    </w:p>
    <w:p w14:paraId="4A9B4D3F">
      <w:pPr>
        <w:spacing w:line="500" w:lineRule="exact"/>
        <w:ind w:firstLine="480"/>
        <w:jc w:val="left"/>
        <w:rPr>
          <w:rFonts w:hint="default" w:ascii="Times New Roman" w:hAnsi="Times New Roman" w:eastAsia="宋体" w:cs="Times New Roman"/>
          <w:color w:val="auto"/>
          <w:sz w:val="24"/>
          <w:szCs w:val="21"/>
          <w:highlight w:val="none"/>
        </w:rPr>
      </w:pPr>
      <w:r>
        <w:rPr>
          <w:rFonts w:hint="default" w:ascii="Times New Roman" w:hAnsi="Times New Roman" w:eastAsia="宋体" w:cs="Times New Roman"/>
          <w:color w:val="auto"/>
          <w:sz w:val="24"/>
          <w:szCs w:val="21"/>
          <w:highlight w:val="none"/>
        </w:rPr>
        <w:t>据此函，__________签字人兹宣布同意如下：</w:t>
      </w:r>
    </w:p>
    <w:p w14:paraId="13230405">
      <w:pPr>
        <w:numPr>
          <w:ilvl w:val="0"/>
          <w:numId w:val="3"/>
        </w:numPr>
        <w:spacing w:line="500" w:lineRule="exact"/>
        <w:ind w:firstLine="480"/>
        <w:jc w:val="left"/>
        <w:rPr>
          <w:rFonts w:hint="default" w:ascii="Times New Roman" w:hAnsi="Times New Roman" w:eastAsia="宋体" w:cs="Times New Roman"/>
          <w:color w:val="auto"/>
          <w:sz w:val="24"/>
          <w:szCs w:val="21"/>
          <w:highlight w:val="none"/>
        </w:rPr>
      </w:pPr>
      <w:r>
        <w:rPr>
          <w:rFonts w:hint="default" w:ascii="Times New Roman" w:hAnsi="Times New Roman" w:eastAsia="宋体" w:cs="Times New Roman"/>
          <w:color w:val="auto"/>
          <w:sz w:val="24"/>
          <w:szCs w:val="21"/>
          <w:highlight w:val="none"/>
        </w:rPr>
        <w:t>按征集文件规定的各项要求</w:t>
      </w:r>
      <w:r>
        <w:rPr>
          <w:rFonts w:hint="default" w:ascii="Times New Roman" w:hAnsi="Times New Roman" w:cs="Times New Roman"/>
          <w:bCs/>
          <w:color w:val="auto"/>
          <w:sz w:val="24"/>
          <w:highlight w:val="none"/>
        </w:rPr>
        <w:t>，参加本项目的投标</w:t>
      </w:r>
      <w:r>
        <w:rPr>
          <w:rFonts w:hint="default" w:ascii="Times New Roman" w:hAnsi="Times New Roman" w:cs="Times New Roman"/>
          <w:color w:val="auto"/>
          <w:sz w:val="24"/>
          <w:highlight w:val="none"/>
        </w:rPr>
        <w:t>，</w:t>
      </w:r>
    </w:p>
    <w:p w14:paraId="1CD59CBD">
      <w:pPr>
        <w:numPr>
          <w:ilvl w:val="0"/>
          <w:numId w:val="3"/>
        </w:numPr>
        <w:spacing w:line="500" w:lineRule="exact"/>
        <w:ind w:firstLine="480"/>
        <w:jc w:val="left"/>
        <w:rPr>
          <w:rFonts w:hint="default" w:ascii="Times New Roman" w:hAnsi="Times New Roman" w:eastAsia="宋体" w:cs="Times New Roman"/>
          <w:color w:val="auto"/>
          <w:sz w:val="24"/>
          <w:szCs w:val="21"/>
          <w:highlight w:val="none"/>
        </w:rPr>
      </w:pPr>
      <w:r>
        <w:rPr>
          <w:rFonts w:hint="default" w:ascii="Times New Roman" w:hAnsi="Times New Roman" w:eastAsia="宋体" w:cs="Times New Roman"/>
          <w:color w:val="auto"/>
          <w:sz w:val="24"/>
          <w:szCs w:val="21"/>
          <w:highlight w:val="none"/>
        </w:rPr>
        <w:t>我们同意从规定的开启日期起遵循本响应文件，并在规定的响应有效期期满之前均具有约束力。</w:t>
      </w:r>
    </w:p>
    <w:p w14:paraId="19FA6117">
      <w:pPr>
        <w:numPr>
          <w:ilvl w:val="0"/>
          <w:numId w:val="3"/>
        </w:numPr>
        <w:spacing w:line="500" w:lineRule="exact"/>
        <w:ind w:firstLine="480"/>
        <w:jc w:val="left"/>
        <w:rPr>
          <w:rFonts w:hint="default" w:ascii="Times New Roman" w:hAnsi="Times New Roman" w:eastAsia="宋体" w:cs="Times New Roman"/>
          <w:color w:val="auto"/>
          <w:sz w:val="24"/>
          <w:szCs w:val="21"/>
          <w:highlight w:val="none"/>
        </w:rPr>
      </w:pPr>
      <w:r>
        <w:rPr>
          <w:rFonts w:hint="default" w:ascii="Times New Roman" w:hAnsi="Times New Roman" w:cs="Times New Roman"/>
          <w:bCs/>
          <w:color w:val="auto"/>
          <w:sz w:val="24"/>
          <w:highlight w:val="none"/>
        </w:rPr>
        <w:t>我方愿意提供征集文件中要求的原始资料及可能另外要求的与投标有关的任何资料，并保证我方已提供和将要提供的资料是真实的、准确的。</w:t>
      </w:r>
    </w:p>
    <w:p w14:paraId="02CC50BD">
      <w:pPr>
        <w:numPr>
          <w:ilvl w:val="0"/>
          <w:numId w:val="3"/>
        </w:numPr>
        <w:spacing w:line="500" w:lineRule="exact"/>
        <w:ind w:firstLine="480"/>
        <w:jc w:val="left"/>
        <w:rPr>
          <w:rFonts w:hint="default" w:ascii="Times New Roman" w:hAnsi="Times New Roman" w:eastAsia="宋体" w:cs="Times New Roman"/>
          <w:color w:val="auto"/>
          <w:sz w:val="24"/>
          <w:szCs w:val="21"/>
          <w:highlight w:val="none"/>
        </w:rPr>
      </w:pPr>
      <w:r>
        <w:rPr>
          <w:rFonts w:hint="default" w:ascii="Times New Roman" w:hAnsi="Times New Roman" w:cs="Times New Roman"/>
          <w:bCs/>
          <w:color w:val="auto"/>
          <w:sz w:val="24"/>
          <w:highlight w:val="none"/>
        </w:rPr>
        <w:t>我方认为你们有权决定入围者。</w:t>
      </w:r>
    </w:p>
    <w:p w14:paraId="5B55767C">
      <w:pPr>
        <w:numPr>
          <w:ilvl w:val="0"/>
          <w:numId w:val="3"/>
        </w:numPr>
        <w:spacing w:line="500" w:lineRule="exact"/>
        <w:ind w:firstLine="480"/>
        <w:jc w:val="left"/>
        <w:rPr>
          <w:rFonts w:hint="default" w:ascii="Times New Roman" w:hAnsi="Times New Roman" w:eastAsia="宋体" w:cs="Times New Roman"/>
          <w:color w:val="auto"/>
          <w:sz w:val="24"/>
          <w:szCs w:val="21"/>
          <w:highlight w:val="none"/>
        </w:rPr>
      </w:pPr>
      <w:r>
        <w:rPr>
          <w:rFonts w:hint="default" w:ascii="Times New Roman" w:hAnsi="Times New Roman" w:cs="Times New Roman"/>
          <w:bCs/>
          <w:color w:val="auto"/>
          <w:sz w:val="24"/>
          <w:highlight w:val="none"/>
        </w:rPr>
        <w:t>我方愿意遵守《中华人民共和国政府采购法》、</w:t>
      </w:r>
      <w:r>
        <w:rPr>
          <w:rFonts w:hint="default" w:ascii="Times New Roman" w:hAnsi="Times New Roman" w:cs="Times New Roman"/>
          <w:color w:val="auto"/>
          <w:sz w:val="24"/>
          <w:highlight w:val="none"/>
        </w:rPr>
        <w:t>《中华人民共和国政府采购法实施条例》</w:t>
      </w:r>
      <w:r>
        <w:rPr>
          <w:rFonts w:hint="default" w:ascii="Times New Roman" w:hAnsi="Times New Roman" w:cs="Times New Roman"/>
          <w:bCs/>
          <w:color w:val="auto"/>
          <w:sz w:val="24"/>
          <w:highlight w:val="none"/>
        </w:rPr>
        <w:t>，并按《中华人民共和国民法典》、财政部《政府采购货物和服务招标投标管理办法》、《政府采购框架协议采购方式管理暂行办法》和合同条款履行自己的全部责任。</w:t>
      </w:r>
    </w:p>
    <w:p w14:paraId="319DE6A7">
      <w:pPr>
        <w:numPr>
          <w:ilvl w:val="0"/>
          <w:numId w:val="3"/>
        </w:numPr>
        <w:spacing w:line="500" w:lineRule="exact"/>
        <w:ind w:firstLine="480"/>
        <w:jc w:val="left"/>
        <w:rPr>
          <w:rFonts w:hint="default" w:ascii="Times New Roman" w:hAnsi="Times New Roman" w:eastAsia="宋体" w:cs="Times New Roman"/>
          <w:color w:val="auto"/>
          <w:sz w:val="24"/>
          <w:szCs w:val="21"/>
          <w:highlight w:val="none"/>
        </w:rPr>
      </w:pPr>
      <w:r>
        <w:rPr>
          <w:rFonts w:hint="default" w:ascii="Times New Roman" w:hAnsi="Times New Roman" w:cs="Times New Roman"/>
          <w:bCs/>
          <w:color w:val="auto"/>
          <w:sz w:val="24"/>
          <w:highlight w:val="none"/>
        </w:rPr>
        <w:t>我方认可并遵守征集文件的所有规定，放弃对征集（采购）文件、评标办法、评分细则及配分提出质疑的权利。</w:t>
      </w:r>
    </w:p>
    <w:p w14:paraId="7DEBE3FB">
      <w:pPr>
        <w:numPr>
          <w:ilvl w:val="0"/>
          <w:numId w:val="3"/>
        </w:numPr>
        <w:spacing w:line="500" w:lineRule="exact"/>
        <w:ind w:firstLine="480"/>
        <w:jc w:val="left"/>
        <w:rPr>
          <w:rFonts w:hint="default" w:ascii="Times New Roman" w:hAnsi="Times New Roman" w:eastAsia="宋体" w:cs="Times New Roman"/>
          <w:color w:val="auto"/>
          <w:sz w:val="24"/>
          <w:szCs w:val="21"/>
          <w:highlight w:val="none"/>
        </w:rPr>
      </w:pPr>
      <w:r>
        <w:rPr>
          <w:rFonts w:hint="default" w:ascii="Times New Roman" w:hAnsi="Times New Roman" w:cs="Times New Roman"/>
          <w:bCs/>
          <w:color w:val="auto"/>
          <w:sz w:val="24"/>
          <w:highlight w:val="none"/>
        </w:rPr>
        <w:t>如我们在投标截止期后撤回投标</w:t>
      </w:r>
      <w:r>
        <w:rPr>
          <w:rFonts w:hint="default" w:ascii="Times New Roman" w:hAnsi="Times New Roman" w:cs="Times New Roman"/>
          <w:bCs/>
          <w:color w:val="auto"/>
          <w:sz w:val="24"/>
          <w:highlight w:val="none"/>
          <w:lang w:eastAsia="zh-CN"/>
        </w:rPr>
        <w:t>或者</w:t>
      </w:r>
      <w:r>
        <w:rPr>
          <w:rFonts w:hint="default" w:ascii="Times New Roman" w:hAnsi="Times New Roman" w:cs="Times New Roman"/>
          <w:bCs/>
          <w:color w:val="auto"/>
          <w:sz w:val="24"/>
          <w:highlight w:val="none"/>
        </w:rPr>
        <w:t>中标后拒绝遵守投标承诺</w:t>
      </w:r>
      <w:r>
        <w:rPr>
          <w:rFonts w:hint="default" w:ascii="Times New Roman" w:hAnsi="Times New Roman" w:cs="Times New Roman"/>
          <w:bCs/>
          <w:color w:val="auto"/>
          <w:sz w:val="24"/>
          <w:highlight w:val="none"/>
          <w:lang w:eastAsia="zh-CN"/>
        </w:rPr>
        <w:t>或者</w:t>
      </w:r>
      <w:r>
        <w:rPr>
          <w:rFonts w:hint="default" w:ascii="Times New Roman" w:hAnsi="Times New Roman" w:cs="Times New Roman"/>
          <w:bCs/>
          <w:color w:val="auto"/>
          <w:sz w:val="24"/>
          <w:highlight w:val="none"/>
        </w:rPr>
        <w:t>拒绝在规定的时间内与征集人签订合同，则将接受相应处罚。</w:t>
      </w:r>
    </w:p>
    <w:p w14:paraId="3153AF7E">
      <w:pPr>
        <w:numPr>
          <w:ilvl w:val="0"/>
          <w:numId w:val="3"/>
        </w:numPr>
        <w:spacing w:line="500" w:lineRule="exact"/>
        <w:ind w:firstLine="480"/>
        <w:jc w:val="left"/>
        <w:rPr>
          <w:rFonts w:hint="default" w:ascii="Times New Roman" w:hAnsi="Times New Roman" w:eastAsia="宋体" w:cs="Times New Roman"/>
          <w:color w:val="auto"/>
          <w:sz w:val="24"/>
          <w:szCs w:val="21"/>
          <w:highlight w:val="none"/>
        </w:rPr>
      </w:pPr>
      <w:r>
        <w:rPr>
          <w:rFonts w:hint="default" w:ascii="Times New Roman" w:hAnsi="Times New Roman" w:cs="Times New Roman"/>
          <w:bCs/>
          <w:color w:val="auto"/>
          <w:sz w:val="24"/>
          <w:highlight w:val="none"/>
        </w:rPr>
        <w:t>如果我方被确定为入围供应商，我方愿意在我方未履行征集文件、响应文件和合同条款的，我方愿意赔偿由此而造成的一切损失，并同意接受按征集文件的相关要求对我方进行处理，有不可抗力情形的除外。</w:t>
      </w:r>
    </w:p>
    <w:p w14:paraId="67A44C74">
      <w:pPr>
        <w:spacing w:line="500" w:lineRule="exact"/>
        <w:ind w:firstLine="480"/>
        <w:jc w:val="left"/>
        <w:rPr>
          <w:rFonts w:hint="default" w:ascii="Times New Roman" w:hAnsi="Times New Roman" w:eastAsia="宋体" w:cs="Times New Roman"/>
          <w:color w:val="auto"/>
          <w:sz w:val="24"/>
          <w:szCs w:val="21"/>
          <w:highlight w:val="none"/>
        </w:rPr>
      </w:pPr>
      <w:r>
        <w:rPr>
          <w:rFonts w:hint="default" w:ascii="Times New Roman" w:hAnsi="Times New Roman" w:eastAsia="宋体" w:cs="Times New Roman"/>
          <w:bCs/>
          <w:color w:val="auto"/>
          <w:sz w:val="24"/>
          <w:highlight w:val="none"/>
        </w:rPr>
        <w:t>9.</w:t>
      </w:r>
      <w:r>
        <w:rPr>
          <w:rFonts w:hint="default" w:ascii="Times New Roman" w:hAnsi="Times New Roman" w:cs="Times New Roman"/>
          <w:bCs/>
          <w:color w:val="auto"/>
          <w:sz w:val="24"/>
          <w:highlight w:val="none"/>
        </w:rPr>
        <w:t>一旦我方入围，我方将根据征集文件的规定，严格履行合同的责任和义务，保证按期、按质按量完成项目。</w:t>
      </w:r>
    </w:p>
    <w:p w14:paraId="2913693B">
      <w:pPr>
        <w:spacing w:line="500" w:lineRule="exact"/>
        <w:ind w:firstLine="480"/>
        <w:jc w:val="left"/>
        <w:rPr>
          <w:rFonts w:hint="default" w:ascii="Times New Roman" w:hAnsi="Times New Roman" w:eastAsia="宋体" w:cs="Times New Roman"/>
          <w:color w:val="auto"/>
          <w:sz w:val="24"/>
          <w:szCs w:val="21"/>
          <w:highlight w:val="none"/>
        </w:rPr>
      </w:pPr>
      <w:r>
        <w:rPr>
          <w:rFonts w:hint="default" w:ascii="Times New Roman" w:hAnsi="Times New Roman" w:eastAsia="宋体" w:cs="Times New Roman"/>
          <w:color w:val="auto"/>
          <w:sz w:val="24"/>
          <w:szCs w:val="21"/>
          <w:highlight w:val="none"/>
        </w:rPr>
        <w:t>10.与本征集有关的正式通讯地址为：</w:t>
      </w:r>
    </w:p>
    <w:p w14:paraId="1BC0AC47">
      <w:pPr>
        <w:spacing w:line="500" w:lineRule="exact"/>
        <w:ind w:firstLine="480"/>
        <w:jc w:val="left"/>
        <w:rPr>
          <w:rFonts w:hint="default" w:ascii="Times New Roman" w:hAnsi="Times New Roman" w:eastAsia="宋体" w:cs="Times New Roman"/>
          <w:color w:val="auto"/>
          <w:sz w:val="24"/>
          <w:szCs w:val="21"/>
          <w:highlight w:val="none"/>
        </w:rPr>
      </w:pPr>
      <w:r>
        <w:rPr>
          <w:rFonts w:hint="default" w:ascii="Times New Roman" w:hAnsi="Times New Roman" w:eastAsia="宋体" w:cs="Times New Roman"/>
          <w:color w:val="auto"/>
          <w:sz w:val="24"/>
          <w:szCs w:val="21"/>
          <w:highlight w:val="none"/>
        </w:rPr>
        <w:t>地址：</w:t>
      </w:r>
    </w:p>
    <w:p w14:paraId="64396ED6">
      <w:pPr>
        <w:spacing w:line="500" w:lineRule="exact"/>
        <w:ind w:firstLine="480"/>
        <w:jc w:val="left"/>
        <w:rPr>
          <w:rFonts w:hint="default" w:ascii="Times New Roman" w:hAnsi="Times New Roman" w:eastAsia="宋体" w:cs="Times New Roman"/>
          <w:color w:val="auto"/>
          <w:sz w:val="24"/>
          <w:szCs w:val="21"/>
          <w:highlight w:val="none"/>
        </w:rPr>
      </w:pPr>
      <w:r>
        <w:rPr>
          <w:rFonts w:hint="default" w:ascii="Times New Roman" w:hAnsi="Times New Roman" w:eastAsia="宋体" w:cs="Times New Roman"/>
          <w:color w:val="auto"/>
          <w:sz w:val="24"/>
          <w:szCs w:val="21"/>
          <w:highlight w:val="none"/>
        </w:rPr>
        <w:t>邮编：</w:t>
      </w:r>
    </w:p>
    <w:p w14:paraId="61C10FD9">
      <w:pPr>
        <w:spacing w:line="500" w:lineRule="exact"/>
        <w:ind w:firstLine="480"/>
        <w:jc w:val="left"/>
        <w:rPr>
          <w:rFonts w:hint="default" w:ascii="Times New Roman" w:hAnsi="Times New Roman" w:eastAsia="宋体" w:cs="Times New Roman"/>
          <w:color w:val="auto"/>
          <w:sz w:val="24"/>
          <w:szCs w:val="21"/>
          <w:highlight w:val="none"/>
        </w:rPr>
      </w:pPr>
      <w:r>
        <w:rPr>
          <w:rFonts w:hint="default" w:ascii="Times New Roman" w:hAnsi="Times New Roman" w:eastAsia="宋体" w:cs="Times New Roman"/>
          <w:color w:val="auto"/>
          <w:sz w:val="24"/>
          <w:szCs w:val="21"/>
          <w:highlight w:val="none"/>
        </w:rPr>
        <w:t>电话：</w:t>
      </w:r>
    </w:p>
    <w:p w14:paraId="55B22984">
      <w:pPr>
        <w:spacing w:line="500" w:lineRule="exact"/>
        <w:ind w:firstLine="480"/>
        <w:jc w:val="left"/>
        <w:rPr>
          <w:rFonts w:hint="default" w:ascii="Times New Roman" w:hAnsi="Times New Roman" w:eastAsia="宋体" w:cs="Times New Roman"/>
          <w:color w:val="auto"/>
          <w:sz w:val="24"/>
          <w:szCs w:val="21"/>
          <w:highlight w:val="none"/>
        </w:rPr>
      </w:pPr>
      <w:r>
        <w:rPr>
          <w:rFonts w:hint="default" w:ascii="Times New Roman" w:hAnsi="Times New Roman" w:eastAsia="宋体" w:cs="Times New Roman"/>
          <w:color w:val="auto"/>
          <w:sz w:val="24"/>
          <w:szCs w:val="21"/>
          <w:highlight w:val="none"/>
        </w:rPr>
        <w:t>传真：</w:t>
      </w:r>
    </w:p>
    <w:p w14:paraId="0F7292D0">
      <w:pPr>
        <w:spacing w:line="500" w:lineRule="exact"/>
        <w:ind w:firstLine="480"/>
        <w:jc w:val="left"/>
        <w:rPr>
          <w:rFonts w:hint="default" w:ascii="Times New Roman" w:hAnsi="Times New Roman" w:eastAsia="宋体" w:cs="Times New Roman"/>
          <w:color w:val="auto"/>
          <w:sz w:val="24"/>
          <w:szCs w:val="21"/>
          <w:highlight w:val="none"/>
        </w:rPr>
      </w:pPr>
      <w:r>
        <w:rPr>
          <w:rFonts w:hint="default" w:ascii="Times New Roman" w:hAnsi="Times New Roman" w:eastAsia="宋体" w:cs="Times New Roman"/>
          <w:color w:val="auto"/>
          <w:sz w:val="24"/>
          <w:szCs w:val="21"/>
          <w:highlight w:val="none"/>
        </w:rPr>
        <w:t>供应商开户行：</w:t>
      </w:r>
    </w:p>
    <w:p w14:paraId="646DFE63">
      <w:pPr>
        <w:spacing w:line="500" w:lineRule="exact"/>
        <w:ind w:firstLine="480"/>
        <w:jc w:val="left"/>
        <w:rPr>
          <w:rFonts w:hint="default" w:ascii="Times New Roman" w:hAnsi="Times New Roman" w:eastAsia="宋体" w:cs="Times New Roman"/>
          <w:color w:val="auto"/>
          <w:sz w:val="24"/>
          <w:szCs w:val="21"/>
          <w:highlight w:val="none"/>
          <w:lang w:eastAsia="zh-CN"/>
        </w:rPr>
      </w:pPr>
      <w:r>
        <w:rPr>
          <w:rFonts w:hint="default" w:ascii="Times New Roman" w:hAnsi="Times New Roman" w:eastAsia="宋体" w:cs="Times New Roman"/>
          <w:color w:val="auto"/>
          <w:sz w:val="24"/>
          <w:szCs w:val="21"/>
          <w:highlight w:val="none"/>
        </w:rPr>
        <w:t>账号：</w:t>
      </w:r>
    </w:p>
    <w:p w14:paraId="5CCE894A">
      <w:pPr>
        <w:rPr>
          <w:rFonts w:hint="default" w:ascii="Times New Roman" w:hAnsi="Times New Roman" w:cs="Times New Roman"/>
          <w:color w:val="auto"/>
          <w:highlight w:val="none"/>
        </w:rPr>
      </w:pPr>
    </w:p>
    <w:p w14:paraId="309D2F2E">
      <w:pPr>
        <w:rPr>
          <w:rFonts w:hint="default" w:ascii="Times New Roman" w:hAnsi="Times New Roman" w:cs="Times New Roman"/>
          <w:color w:val="auto"/>
          <w:highlight w:val="none"/>
        </w:rPr>
      </w:pPr>
    </w:p>
    <w:p w14:paraId="4AFC6476">
      <w:pPr>
        <w:spacing w:line="360" w:lineRule="auto"/>
        <w:ind w:firstLine="48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供应商（盖章）：</w:t>
      </w:r>
    </w:p>
    <w:p w14:paraId="6389AF0C">
      <w:pPr>
        <w:spacing w:line="360" w:lineRule="auto"/>
        <w:ind w:firstLine="48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法定代表人（单位负责人）</w:t>
      </w:r>
      <w:r>
        <w:rPr>
          <w:rFonts w:hint="default" w:ascii="Times New Roman" w:hAnsi="Times New Roman" w:eastAsia="宋体" w:cs="Times New Roman"/>
          <w:color w:val="auto"/>
          <w:sz w:val="24"/>
          <w:szCs w:val="24"/>
          <w:highlight w:val="none"/>
          <w:lang w:eastAsia="zh-CN"/>
        </w:rPr>
        <w:t>或者委托代理人</w:t>
      </w:r>
      <w:r>
        <w:rPr>
          <w:rFonts w:hint="default" w:ascii="Times New Roman" w:hAnsi="Times New Roman" w:eastAsia="宋体" w:cs="Times New Roman"/>
          <w:color w:val="auto"/>
          <w:sz w:val="24"/>
          <w:szCs w:val="24"/>
          <w:highlight w:val="none"/>
        </w:rPr>
        <w:t>（签字</w:t>
      </w:r>
      <w:r>
        <w:rPr>
          <w:rFonts w:hint="default" w:ascii="Times New Roman" w:hAnsi="Times New Roman" w:eastAsia="宋体" w:cs="Times New Roman"/>
          <w:color w:val="auto"/>
          <w:sz w:val="24"/>
          <w:szCs w:val="24"/>
          <w:highlight w:val="none"/>
          <w:lang w:eastAsia="zh-CN"/>
        </w:rPr>
        <w:t>或者</w:t>
      </w:r>
      <w:r>
        <w:rPr>
          <w:rFonts w:hint="default" w:ascii="Times New Roman" w:hAnsi="Times New Roman" w:eastAsia="宋体" w:cs="Times New Roman"/>
          <w:color w:val="auto"/>
          <w:sz w:val="24"/>
          <w:szCs w:val="24"/>
          <w:highlight w:val="none"/>
        </w:rPr>
        <w:t>盖章）：</w:t>
      </w:r>
    </w:p>
    <w:p w14:paraId="00598EDC">
      <w:pPr>
        <w:spacing w:line="500" w:lineRule="exact"/>
        <w:ind w:firstLine="48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日期：</w:t>
      </w:r>
      <w:r>
        <w:rPr>
          <w:rFonts w:hint="default"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年</w:t>
      </w:r>
      <w:r>
        <w:rPr>
          <w:rFonts w:hint="default"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月</w:t>
      </w:r>
      <w:r>
        <w:rPr>
          <w:rFonts w:hint="default"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日</w:t>
      </w:r>
    </w:p>
    <w:p w14:paraId="0A508F92">
      <w:pPr>
        <w:rPr>
          <w:rFonts w:hint="default" w:ascii="Times New Roman" w:hAnsi="Times New Roman" w:cs="Times New Roman"/>
          <w:color w:val="auto"/>
          <w:highlight w:val="none"/>
        </w:rPr>
      </w:pPr>
    </w:p>
    <w:p w14:paraId="6934FBB2">
      <w:pPr>
        <w:rPr>
          <w:rFonts w:hint="default" w:ascii="Times New Roman" w:hAnsi="Times New Roman" w:cs="Times New Roman"/>
          <w:color w:val="auto"/>
          <w:highlight w:val="none"/>
        </w:rPr>
      </w:pPr>
    </w:p>
    <w:p w14:paraId="106BD4FF">
      <w:pPr>
        <w:spacing w:line="400" w:lineRule="exact"/>
        <w:jc w:val="left"/>
        <w:outlineLvl w:val="1"/>
        <w:rPr>
          <w:rFonts w:hint="default" w:ascii="Times New Roman" w:hAnsi="Times New Roman" w:eastAsia="宋体" w:cs="Times New Roman"/>
          <w:i/>
          <w:color w:val="auto"/>
          <w:sz w:val="36"/>
          <w:szCs w:val="36"/>
          <w:highlight w:val="none"/>
          <w:u w:val="single"/>
        </w:rPr>
      </w:pPr>
    </w:p>
    <w:p w14:paraId="1A2EA418">
      <w:pPr>
        <w:spacing w:line="400" w:lineRule="exact"/>
        <w:jc w:val="left"/>
        <w:outlineLvl w:val="1"/>
        <w:rPr>
          <w:rFonts w:hint="default" w:ascii="Times New Roman" w:hAnsi="Times New Roman" w:eastAsia="宋体" w:cs="Times New Roman"/>
          <w:i/>
          <w:color w:val="auto"/>
          <w:sz w:val="36"/>
          <w:szCs w:val="36"/>
          <w:highlight w:val="none"/>
          <w:u w:val="single"/>
        </w:rPr>
      </w:pPr>
    </w:p>
    <w:p w14:paraId="3FAF96A5">
      <w:pPr>
        <w:spacing w:line="400" w:lineRule="exact"/>
        <w:jc w:val="left"/>
        <w:outlineLvl w:val="1"/>
        <w:rPr>
          <w:rFonts w:hint="default" w:ascii="Times New Roman" w:hAnsi="Times New Roman" w:eastAsia="宋体" w:cs="Times New Roman"/>
          <w:i/>
          <w:color w:val="auto"/>
          <w:sz w:val="36"/>
          <w:szCs w:val="36"/>
          <w:highlight w:val="none"/>
          <w:u w:val="single"/>
        </w:rPr>
      </w:pPr>
    </w:p>
    <w:p w14:paraId="0911416C">
      <w:pPr>
        <w:spacing w:line="400" w:lineRule="exact"/>
        <w:jc w:val="left"/>
        <w:outlineLvl w:val="1"/>
        <w:rPr>
          <w:rFonts w:hint="default" w:ascii="Times New Roman" w:hAnsi="Times New Roman" w:eastAsia="宋体" w:cs="Times New Roman"/>
          <w:i/>
          <w:color w:val="auto"/>
          <w:sz w:val="36"/>
          <w:szCs w:val="36"/>
          <w:highlight w:val="none"/>
          <w:u w:val="single"/>
        </w:rPr>
      </w:pPr>
    </w:p>
    <w:p w14:paraId="30B5C617">
      <w:pPr>
        <w:spacing w:line="400" w:lineRule="exact"/>
        <w:jc w:val="left"/>
        <w:outlineLvl w:val="1"/>
        <w:rPr>
          <w:rFonts w:hint="default" w:ascii="Times New Roman" w:hAnsi="Times New Roman" w:eastAsia="宋体" w:cs="Times New Roman"/>
          <w:i/>
          <w:color w:val="auto"/>
          <w:sz w:val="36"/>
          <w:szCs w:val="36"/>
          <w:highlight w:val="none"/>
          <w:u w:val="single"/>
        </w:rPr>
      </w:pPr>
    </w:p>
    <w:p w14:paraId="065AAF4A">
      <w:pPr>
        <w:spacing w:line="400" w:lineRule="exact"/>
        <w:jc w:val="left"/>
        <w:outlineLvl w:val="1"/>
        <w:rPr>
          <w:rFonts w:hint="default" w:ascii="Times New Roman" w:hAnsi="Times New Roman" w:eastAsia="宋体" w:cs="Times New Roman"/>
          <w:i/>
          <w:color w:val="auto"/>
          <w:sz w:val="36"/>
          <w:szCs w:val="36"/>
          <w:highlight w:val="none"/>
          <w:u w:val="single"/>
        </w:rPr>
      </w:pPr>
    </w:p>
    <w:p w14:paraId="069CDF9F">
      <w:pPr>
        <w:spacing w:line="400" w:lineRule="exact"/>
        <w:jc w:val="left"/>
        <w:outlineLvl w:val="1"/>
        <w:rPr>
          <w:rFonts w:hint="default" w:ascii="Times New Roman" w:hAnsi="Times New Roman" w:eastAsia="宋体" w:cs="Times New Roman"/>
          <w:i/>
          <w:color w:val="auto"/>
          <w:sz w:val="36"/>
          <w:szCs w:val="36"/>
          <w:highlight w:val="none"/>
          <w:u w:val="single"/>
        </w:rPr>
      </w:pPr>
    </w:p>
    <w:p w14:paraId="3AA14AC2">
      <w:pPr>
        <w:spacing w:line="400" w:lineRule="exact"/>
        <w:jc w:val="left"/>
        <w:outlineLvl w:val="1"/>
        <w:rPr>
          <w:rFonts w:hint="default" w:ascii="Times New Roman" w:hAnsi="Times New Roman" w:eastAsia="宋体" w:cs="Times New Roman"/>
          <w:i/>
          <w:color w:val="auto"/>
          <w:sz w:val="36"/>
          <w:szCs w:val="36"/>
          <w:highlight w:val="none"/>
          <w:u w:val="single"/>
        </w:rPr>
      </w:pPr>
    </w:p>
    <w:p w14:paraId="6B0C3425">
      <w:pPr>
        <w:spacing w:line="400" w:lineRule="exact"/>
        <w:jc w:val="left"/>
        <w:outlineLvl w:val="1"/>
        <w:rPr>
          <w:rFonts w:hint="default" w:ascii="Times New Roman" w:hAnsi="Times New Roman" w:eastAsia="宋体" w:cs="Times New Roman"/>
          <w:i/>
          <w:color w:val="auto"/>
          <w:sz w:val="36"/>
          <w:szCs w:val="36"/>
          <w:highlight w:val="none"/>
          <w:u w:val="single"/>
        </w:rPr>
      </w:pPr>
    </w:p>
    <w:p w14:paraId="59EF56F5">
      <w:pPr>
        <w:spacing w:line="400" w:lineRule="exact"/>
        <w:jc w:val="left"/>
        <w:outlineLvl w:val="1"/>
        <w:rPr>
          <w:rFonts w:hint="default" w:ascii="Times New Roman" w:hAnsi="Times New Roman" w:eastAsia="宋体" w:cs="Times New Roman"/>
          <w:i/>
          <w:color w:val="auto"/>
          <w:sz w:val="36"/>
          <w:szCs w:val="36"/>
          <w:highlight w:val="none"/>
          <w:u w:val="single"/>
        </w:rPr>
      </w:pPr>
    </w:p>
    <w:p w14:paraId="172602B1">
      <w:pPr>
        <w:spacing w:line="400" w:lineRule="exact"/>
        <w:jc w:val="left"/>
        <w:outlineLvl w:val="1"/>
        <w:rPr>
          <w:rFonts w:hint="default" w:ascii="Times New Roman" w:hAnsi="Times New Roman" w:eastAsia="宋体" w:cs="Times New Roman"/>
          <w:i/>
          <w:color w:val="auto"/>
          <w:sz w:val="36"/>
          <w:szCs w:val="36"/>
          <w:highlight w:val="none"/>
          <w:u w:val="single"/>
        </w:rPr>
      </w:pPr>
    </w:p>
    <w:p w14:paraId="26CCCA98">
      <w:pPr>
        <w:spacing w:line="400" w:lineRule="exact"/>
        <w:jc w:val="left"/>
        <w:outlineLvl w:val="1"/>
        <w:rPr>
          <w:rFonts w:hint="default" w:ascii="Times New Roman" w:hAnsi="Times New Roman" w:eastAsia="宋体" w:cs="Times New Roman"/>
          <w:i/>
          <w:color w:val="auto"/>
          <w:sz w:val="36"/>
          <w:szCs w:val="36"/>
          <w:highlight w:val="none"/>
          <w:u w:val="single"/>
        </w:rPr>
      </w:pPr>
    </w:p>
    <w:p w14:paraId="67211E3E">
      <w:pPr>
        <w:spacing w:line="400" w:lineRule="exact"/>
        <w:jc w:val="left"/>
        <w:outlineLvl w:val="1"/>
        <w:rPr>
          <w:rFonts w:hint="default" w:ascii="Times New Roman" w:hAnsi="Times New Roman" w:eastAsia="宋体" w:cs="Times New Roman"/>
          <w:i/>
          <w:color w:val="auto"/>
          <w:sz w:val="36"/>
          <w:szCs w:val="36"/>
          <w:highlight w:val="none"/>
          <w:u w:val="single"/>
        </w:rPr>
      </w:pPr>
    </w:p>
    <w:p w14:paraId="2A4070E9">
      <w:pPr>
        <w:spacing w:line="400" w:lineRule="exact"/>
        <w:jc w:val="left"/>
        <w:outlineLvl w:val="1"/>
        <w:rPr>
          <w:rFonts w:hint="default" w:ascii="Times New Roman" w:hAnsi="Times New Roman" w:eastAsia="宋体" w:cs="Times New Roman"/>
          <w:i/>
          <w:color w:val="auto"/>
          <w:sz w:val="36"/>
          <w:szCs w:val="36"/>
          <w:highlight w:val="none"/>
          <w:u w:val="single"/>
        </w:rPr>
      </w:pPr>
    </w:p>
    <w:p w14:paraId="57DC98DA">
      <w:pPr>
        <w:spacing w:line="400" w:lineRule="exact"/>
        <w:jc w:val="left"/>
        <w:outlineLvl w:val="1"/>
        <w:rPr>
          <w:rFonts w:hint="default" w:ascii="Times New Roman" w:hAnsi="Times New Roman" w:eastAsia="宋体" w:cs="Times New Roman"/>
          <w:i/>
          <w:color w:val="auto"/>
          <w:sz w:val="36"/>
          <w:szCs w:val="36"/>
          <w:highlight w:val="none"/>
          <w:u w:val="single"/>
        </w:rPr>
      </w:pPr>
    </w:p>
    <w:p w14:paraId="0641343D">
      <w:pPr>
        <w:spacing w:line="400" w:lineRule="exact"/>
        <w:jc w:val="left"/>
        <w:outlineLvl w:val="1"/>
        <w:rPr>
          <w:rFonts w:hint="default" w:ascii="Times New Roman" w:hAnsi="Times New Roman" w:eastAsia="宋体" w:cs="Times New Roman"/>
          <w:i/>
          <w:color w:val="auto"/>
          <w:sz w:val="36"/>
          <w:szCs w:val="36"/>
          <w:highlight w:val="none"/>
          <w:u w:val="single"/>
        </w:rPr>
      </w:pPr>
    </w:p>
    <w:p w14:paraId="35BB0291">
      <w:pPr>
        <w:rPr>
          <w:rFonts w:hint="default" w:ascii="Times New Roman" w:hAnsi="Times New Roman" w:eastAsia="宋体" w:cs="Times New Roman"/>
          <w:i/>
          <w:color w:val="auto"/>
          <w:sz w:val="36"/>
          <w:szCs w:val="36"/>
          <w:highlight w:val="none"/>
          <w:u w:val="single"/>
          <w:lang w:val="en-US" w:eastAsia="zh-CN"/>
        </w:rPr>
      </w:pPr>
      <w:r>
        <w:rPr>
          <w:rFonts w:hint="default" w:ascii="Times New Roman" w:hAnsi="Times New Roman" w:eastAsia="宋体" w:cs="Times New Roman"/>
          <w:i/>
          <w:color w:val="auto"/>
          <w:sz w:val="36"/>
          <w:szCs w:val="36"/>
          <w:highlight w:val="none"/>
          <w:u w:val="single"/>
          <w:lang w:val="en-US" w:eastAsia="zh-CN"/>
        </w:rPr>
        <w:br w:type="page"/>
      </w:r>
    </w:p>
    <w:p w14:paraId="48FBB698">
      <w:pPr>
        <w:spacing w:line="400" w:lineRule="exact"/>
        <w:jc w:val="left"/>
        <w:outlineLvl w:val="1"/>
        <w:rPr>
          <w:rFonts w:hint="default" w:ascii="Times New Roman" w:hAnsi="Times New Roman" w:eastAsia="宋体" w:cs="Times New Roman"/>
          <w:i/>
          <w:color w:val="auto"/>
          <w:sz w:val="36"/>
          <w:szCs w:val="36"/>
          <w:highlight w:val="none"/>
          <w:u w:val="single"/>
          <w:lang w:val="en-US" w:eastAsia="zh-CN"/>
        </w:rPr>
      </w:pPr>
      <w:r>
        <w:rPr>
          <w:rFonts w:hint="default" w:ascii="Times New Roman" w:hAnsi="Times New Roman" w:eastAsia="宋体" w:cs="Times New Roman"/>
          <w:i/>
          <w:color w:val="auto"/>
          <w:sz w:val="36"/>
          <w:szCs w:val="36"/>
          <w:highlight w:val="none"/>
          <w:u w:val="single"/>
          <w:lang w:val="en-US" w:eastAsia="zh-CN"/>
        </w:rPr>
        <w:t>二、报价一览表</w:t>
      </w:r>
    </w:p>
    <w:p w14:paraId="20906200">
      <w:pPr>
        <w:spacing w:line="400" w:lineRule="exact"/>
        <w:jc w:val="left"/>
        <w:outlineLvl w:val="1"/>
        <w:rPr>
          <w:rFonts w:hint="default" w:ascii="Times New Roman" w:hAnsi="Times New Roman" w:eastAsia="宋体" w:cs="Times New Roman"/>
          <w:i/>
          <w:color w:val="auto"/>
          <w:sz w:val="36"/>
          <w:szCs w:val="36"/>
          <w:highlight w:val="none"/>
          <w:u w:val="single"/>
          <w:lang w:val="en-US" w:eastAsia="zh-CN"/>
        </w:rPr>
      </w:pPr>
    </w:p>
    <w:p w14:paraId="3F6946F1">
      <w:pPr>
        <w:spacing w:line="360" w:lineRule="auto"/>
        <w:ind w:firstLine="480"/>
        <w:rPr>
          <w:rFonts w:hint="default" w:ascii="Times New Roman" w:hAnsi="Times New Roman" w:eastAsia="宋体" w:cs="Times New Roman"/>
          <w:color w:val="auto"/>
          <w:kern w:val="2"/>
          <w:sz w:val="24"/>
          <w:szCs w:val="24"/>
          <w:highlight w:val="none"/>
        </w:rPr>
      </w:pPr>
      <w:r>
        <w:rPr>
          <w:rFonts w:hint="default" w:ascii="Times New Roman" w:hAnsi="Times New Roman" w:eastAsia="宋体" w:cs="Times New Roman"/>
          <w:color w:val="auto"/>
          <w:kern w:val="2"/>
          <w:sz w:val="24"/>
          <w:szCs w:val="24"/>
          <w:highlight w:val="none"/>
        </w:rPr>
        <w:t>供应商（加盖公章）：</w:t>
      </w:r>
    </w:p>
    <w:p w14:paraId="35C65CF2">
      <w:pPr>
        <w:spacing w:line="360" w:lineRule="auto"/>
        <w:ind w:firstLine="480"/>
        <w:rPr>
          <w:rFonts w:hint="default" w:ascii="Times New Roman" w:hAnsi="Times New Roman" w:eastAsia="宋体" w:cs="Times New Roman"/>
          <w:color w:val="auto"/>
          <w:kern w:val="2"/>
          <w:sz w:val="24"/>
          <w:szCs w:val="24"/>
          <w:highlight w:val="none"/>
        </w:rPr>
      </w:pPr>
      <w:r>
        <w:rPr>
          <w:rFonts w:hint="default" w:ascii="Times New Roman" w:hAnsi="Times New Roman" w:eastAsia="宋体" w:cs="Times New Roman"/>
          <w:color w:val="auto"/>
          <w:kern w:val="2"/>
          <w:sz w:val="24"/>
          <w:szCs w:val="24"/>
          <w:highlight w:val="none"/>
        </w:rPr>
        <w:t>项目名称：</w:t>
      </w:r>
    </w:p>
    <w:p w14:paraId="035A5BEC">
      <w:pPr>
        <w:spacing w:line="360" w:lineRule="auto"/>
        <w:ind w:firstLine="480"/>
        <w:rPr>
          <w:rFonts w:hint="default" w:ascii="Times New Roman" w:hAnsi="Times New Roman" w:eastAsia="宋体" w:cs="Times New Roman"/>
          <w:color w:val="auto"/>
          <w:kern w:val="2"/>
          <w:sz w:val="24"/>
          <w:szCs w:val="24"/>
          <w:highlight w:val="none"/>
        </w:rPr>
      </w:pPr>
      <w:r>
        <w:rPr>
          <w:rFonts w:hint="default" w:ascii="Times New Roman" w:hAnsi="Times New Roman" w:eastAsia="宋体" w:cs="Times New Roman"/>
          <w:color w:val="auto"/>
          <w:kern w:val="2"/>
          <w:sz w:val="24"/>
          <w:szCs w:val="24"/>
          <w:highlight w:val="none"/>
        </w:rPr>
        <w:t xml:space="preserve">项目编号：              </w:t>
      </w:r>
      <w:r>
        <w:rPr>
          <w:rFonts w:hint="eastAsia" w:ascii="Times New Roman" w:hAnsi="Times New Roman" w:eastAsia="宋体" w:cs="Times New Roman"/>
          <w:color w:val="auto"/>
          <w:kern w:val="2"/>
          <w:sz w:val="24"/>
          <w:szCs w:val="24"/>
          <w:highlight w:val="none"/>
          <w:lang w:val="en-US" w:eastAsia="zh-CN"/>
        </w:rPr>
        <w:t xml:space="preserve"> </w:t>
      </w:r>
      <w:r>
        <w:rPr>
          <w:rFonts w:hint="default" w:ascii="Times New Roman" w:hAnsi="Times New Roman" w:eastAsia="宋体" w:cs="Times New Roman"/>
          <w:color w:val="auto"/>
          <w:kern w:val="2"/>
          <w:sz w:val="24"/>
          <w:szCs w:val="24"/>
          <w:highlight w:val="none"/>
        </w:rPr>
        <w:t xml:space="preserve">         </w:t>
      </w:r>
      <w:r>
        <w:rPr>
          <w:rFonts w:hint="eastAsia" w:ascii="Times New Roman" w:hAnsi="Times New Roman" w:eastAsia="宋体" w:cs="Times New Roman"/>
          <w:color w:val="auto"/>
          <w:kern w:val="2"/>
          <w:sz w:val="24"/>
          <w:szCs w:val="24"/>
          <w:highlight w:val="none"/>
          <w:lang w:val="en-US" w:eastAsia="zh-CN"/>
        </w:rPr>
        <w:t>采购包号：</w:t>
      </w:r>
      <w:r>
        <w:rPr>
          <w:rFonts w:hint="default" w:ascii="Times New Roman" w:hAnsi="Times New Roman" w:eastAsia="宋体" w:cs="Times New Roman"/>
          <w:color w:val="auto"/>
          <w:kern w:val="2"/>
          <w:sz w:val="24"/>
          <w:szCs w:val="24"/>
          <w:highlight w:val="none"/>
        </w:rPr>
        <w:t xml:space="preserve">     </w:t>
      </w:r>
    </w:p>
    <w:tbl>
      <w:tblPr>
        <w:tblStyle w:val="43"/>
        <w:tblW w:w="9986" w:type="dxa"/>
        <w:tblInd w:w="-68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7"/>
        <w:gridCol w:w="1229"/>
        <w:gridCol w:w="4471"/>
        <w:gridCol w:w="829"/>
        <w:gridCol w:w="1100"/>
        <w:gridCol w:w="1500"/>
      </w:tblGrid>
      <w:tr w14:paraId="529A38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trPr>
        <w:tc>
          <w:tcPr>
            <w:tcW w:w="857" w:type="dxa"/>
            <w:vAlign w:val="center"/>
          </w:tcPr>
          <w:p w14:paraId="393E1FCC">
            <w:pPr>
              <w:spacing w:line="360" w:lineRule="auto"/>
              <w:jc w:val="center"/>
              <w:rPr>
                <w:rFonts w:hint="eastAsia" w:ascii="Times New Roman" w:hAnsi="Times New Roman" w:eastAsia="宋体" w:cs="Times New Roman"/>
                <w:color w:val="auto"/>
                <w:kern w:val="2"/>
                <w:sz w:val="24"/>
                <w:szCs w:val="24"/>
                <w:highlight w:val="none"/>
                <w:vertAlign w:val="baseline"/>
                <w:lang w:val="en-US" w:eastAsia="zh-CN"/>
              </w:rPr>
            </w:pPr>
            <w:r>
              <w:rPr>
                <w:rFonts w:hint="eastAsia" w:ascii="Times New Roman" w:hAnsi="Times New Roman" w:eastAsia="宋体" w:cs="Times New Roman"/>
                <w:color w:val="auto"/>
                <w:kern w:val="2"/>
                <w:sz w:val="24"/>
                <w:szCs w:val="24"/>
                <w:highlight w:val="none"/>
                <w:vertAlign w:val="baseline"/>
                <w:lang w:val="en-US" w:eastAsia="zh-CN"/>
              </w:rPr>
              <w:t>序号</w:t>
            </w:r>
          </w:p>
        </w:tc>
        <w:tc>
          <w:tcPr>
            <w:tcW w:w="1229" w:type="dxa"/>
            <w:vAlign w:val="center"/>
          </w:tcPr>
          <w:p w14:paraId="39B4CC97">
            <w:pPr>
              <w:spacing w:line="360" w:lineRule="auto"/>
              <w:jc w:val="center"/>
              <w:rPr>
                <w:rFonts w:hint="default" w:ascii="Times New Roman" w:hAnsi="Times New Roman" w:eastAsia="宋体" w:cs="Times New Roman"/>
                <w:color w:val="auto"/>
                <w:kern w:val="2"/>
                <w:sz w:val="24"/>
                <w:szCs w:val="24"/>
                <w:highlight w:val="none"/>
                <w:vertAlign w:val="baseline"/>
                <w:lang w:val="en-US" w:eastAsia="zh-CN"/>
              </w:rPr>
            </w:pPr>
            <w:r>
              <w:rPr>
                <w:rFonts w:hint="eastAsia" w:ascii="Times New Roman" w:hAnsi="Times New Roman" w:eastAsia="宋体" w:cs="Times New Roman"/>
                <w:color w:val="auto"/>
                <w:kern w:val="2"/>
                <w:sz w:val="24"/>
                <w:szCs w:val="24"/>
                <w:highlight w:val="none"/>
                <w:vertAlign w:val="baseline"/>
                <w:lang w:val="en-US" w:eastAsia="zh-CN"/>
              </w:rPr>
              <w:t>报价项</w:t>
            </w:r>
          </w:p>
        </w:tc>
        <w:tc>
          <w:tcPr>
            <w:tcW w:w="4471" w:type="dxa"/>
            <w:vAlign w:val="center"/>
          </w:tcPr>
          <w:p w14:paraId="2F815D01">
            <w:pPr>
              <w:spacing w:line="360" w:lineRule="auto"/>
              <w:jc w:val="center"/>
              <w:rPr>
                <w:rFonts w:hint="eastAsia" w:ascii="Times New Roman" w:hAnsi="Times New Roman" w:eastAsia="宋体" w:cs="Times New Roman"/>
                <w:color w:val="auto"/>
                <w:kern w:val="2"/>
                <w:sz w:val="24"/>
                <w:szCs w:val="24"/>
                <w:highlight w:val="none"/>
                <w:vertAlign w:val="baseline"/>
                <w:lang w:val="en-US" w:eastAsia="zh-CN"/>
              </w:rPr>
            </w:pPr>
            <w:r>
              <w:rPr>
                <w:rFonts w:hint="eastAsia" w:ascii="Times New Roman" w:hAnsi="Times New Roman" w:eastAsia="宋体" w:cs="Times New Roman"/>
                <w:color w:val="auto"/>
                <w:kern w:val="2"/>
                <w:sz w:val="24"/>
                <w:szCs w:val="24"/>
                <w:highlight w:val="none"/>
                <w:vertAlign w:val="baseline"/>
                <w:lang w:val="en-US" w:eastAsia="zh-CN"/>
              </w:rPr>
              <w:t>说明</w:t>
            </w:r>
          </w:p>
        </w:tc>
        <w:tc>
          <w:tcPr>
            <w:tcW w:w="829" w:type="dxa"/>
            <w:vAlign w:val="center"/>
          </w:tcPr>
          <w:p w14:paraId="1E039872">
            <w:pPr>
              <w:spacing w:line="360" w:lineRule="auto"/>
              <w:jc w:val="center"/>
              <w:rPr>
                <w:rFonts w:hint="default" w:ascii="Times New Roman" w:hAnsi="Times New Roman" w:eastAsia="宋体" w:cs="Times New Roman"/>
                <w:color w:val="auto"/>
                <w:kern w:val="2"/>
                <w:sz w:val="24"/>
                <w:szCs w:val="24"/>
                <w:highlight w:val="none"/>
                <w:vertAlign w:val="baseline"/>
                <w:lang w:val="en-US" w:eastAsia="zh-CN"/>
              </w:rPr>
            </w:pPr>
            <w:r>
              <w:rPr>
                <w:rFonts w:hint="eastAsia" w:ascii="Times New Roman" w:hAnsi="Times New Roman" w:eastAsia="宋体" w:cs="Times New Roman"/>
                <w:color w:val="auto"/>
                <w:kern w:val="2"/>
                <w:sz w:val="24"/>
                <w:szCs w:val="24"/>
                <w:highlight w:val="none"/>
                <w:vertAlign w:val="baseline"/>
                <w:lang w:val="en-US" w:eastAsia="zh-CN"/>
              </w:rPr>
              <w:t>报价单位</w:t>
            </w:r>
          </w:p>
        </w:tc>
        <w:tc>
          <w:tcPr>
            <w:tcW w:w="1100" w:type="dxa"/>
            <w:vAlign w:val="center"/>
          </w:tcPr>
          <w:p w14:paraId="089E6EAB">
            <w:pPr>
              <w:spacing w:line="360" w:lineRule="auto"/>
              <w:jc w:val="center"/>
              <w:rPr>
                <w:rFonts w:hint="eastAsia" w:ascii="Times New Roman" w:hAnsi="Times New Roman" w:eastAsia="宋体" w:cs="Times New Roman"/>
                <w:color w:val="auto"/>
                <w:kern w:val="2"/>
                <w:sz w:val="24"/>
                <w:szCs w:val="24"/>
                <w:highlight w:val="none"/>
                <w:vertAlign w:val="baseline"/>
                <w:lang w:val="en-US" w:eastAsia="zh-CN"/>
              </w:rPr>
            </w:pPr>
            <w:r>
              <w:rPr>
                <w:rFonts w:hint="eastAsia" w:ascii="Times New Roman" w:hAnsi="Times New Roman" w:eastAsia="宋体" w:cs="Times New Roman"/>
                <w:color w:val="auto"/>
                <w:kern w:val="2"/>
                <w:sz w:val="24"/>
                <w:szCs w:val="24"/>
                <w:highlight w:val="none"/>
                <w:vertAlign w:val="baseline"/>
                <w:lang w:val="en-US" w:eastAsia="zh-CN"/>
              </w:rPr>
              <w:t>占比</w:t>
            </w:r>
          </w:p>
        </w:tc>
        <w:tc>
          <w:tcPr>
            <w:tcW w:w="1500" w:type="dxa"/>
            <w:vAlign w:val="center"/>
          </w:tcPr>
          <w:p w14:paraId="1F70BB88">
            <w:pPr>
              <w:spacing w:line="360" w:lineRule="auto"/>
              <w:jc w:val="center"/>
              <w:rPr>
                <w:rFonts w:hint="eastAsia" w:ascii="Times New Roman" w:hAnsi="Times New Roman" w:eastAsia="宋体" w:cs="Times New Roman"/>
                <w:color w:val="auto"/>
                <w:kern w:val="2"/>
                <w:sz w:val="24"/>
                <w:szCs w:val="24"/>
                <w:highlight w:val="none"/>
                <w:vertAlign w:val="baseline"/>
                <w:lang w:val="en-US" w:eastAsia="zh-CN"/>
              </w:rPr>
            </w:pPr>
            <w:r>
              <w:rPr>
                <w:rFonts w:hint="eastAsia" w:ascii="Times New Roman" w:hAnsi="Times New Roman" w:eastAsia="宋体" w:cs="Times New Roman"/>
                <w:color w:val="auto"/>
                <w:kern w:val="2"/>
                <w:sz w:val="24"/>
                <w:szCs w:val="24"/>
                <w:highlight w:val="none"/>
                <w:vertAlign w:val="baseline"/>
                <w:lang w:val="en-US" w:eastAsia="zh-CN"/>
              </w:rPr>
              <w:t>报价（投标优惠率）</w:t>
            </w:r>
          </w:p>
        </w:tc>
      </w:tr>
      <w:tr w14:paraId="7E4E6C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7" w:hRule="atLeast"/>
        </w:trPr>
        <w:tc>
          <w:tcPr>
            <w:tcW w:w="857" w:type="dxa"/>
            <w:vAlign w:val="center"/>
          </w:tcPr>
          <w:p w14:paraId="12D169C7">
            <w:pPr>
              <w:spacing w:line="360" w:lineRule="auto"/>
              <w:jc w:val="both"/>
              <w:rPr>
                <w:rFonts w:hint="eastAsia" w:ascii="Times New Roman" w:hAnsi="Times New Roman" w:eastAsia="宋体" w:cs="Times New Roman"/>
                <w:color w:val="auto"/>
                <w:kern w:val="2"/>
                <w:sz w:val="24"/>
                <w:szCs w:val="24"/>
                <w:highlight w:val="none"/>
                <w:vertAlign w:val="baseline"/>
                <w:lang w:val="en-US" w:eastAsia="zh-CN"/>
              </w:rPr>
            </w:pPr>
            <w:r>
              <w:rPr>
                <w:rFonts w:hint="eastAsia" w:ascii="Times New Roman" w:hAnsi="Times New Roman" w:eastAsia="宋体" w:cs="Times New Roman"/>
                <w:color w:val="auto"/>
                <w:kern w:val="2"/>
                <w:sz w:val="24"/>
                <w:szCs w:val="24"/>
                <w:highlight w:val="none"/>
                <w:vertAlign w:val="baseline"/>
                <w:lang w:val="en-US" w:eastAsia="zh-CN"/>
              </w:rPr>
              <w:t>1</w:t>
            </w:r>
          </w:p>
        </w:tc>
        <w:tc>
          <w:tcPr>
            <w:tcW w:w="1229" w:type="dxa"/>
            <w:vAlign w:val="center"/>
          </w:tcPr>
          <w:p w14:paraId="7EB588E4">
            <w:pPr>
              <w:spacing w:line="360" w:lineRule="auto"/>
              <w:jc w:val="both"/>
              <w:rPr>
                <w:rFonts w:hint="default" w:ascii="Times New Roman" w:hAnsi="Times New Roman" w:eastAsia="宋体" w:cs="Times New Roman"/>
                <w:color w:val="auto"/>
                <w:kern w:val="2"/>
                <w:sz w:val="24"/>
                <w:szCs w:val="24"/>
                <w:highlight w:val="none"/>
                <w:vertAlign w:val="baseline"/>
                <w:lang w:val="en-US" w:eastAsia="zh-CN"/>
              </w:rPr>
            </w:pPr>
            <w:r>
              <w:rPr>
                <w:rFonts w:hint="eastAsia" w:ascii="Times New Roman" w:hAnsi="Times New Roman" w:eastAsia="宋体" w:cs="Times New Roman"/>
                <w:color w:val="auto"/>
                <w:kern w:val="2"/>
                <w:sz w:val="24"/>
                <w:szCs w:val="24"/>
                <w:highlight w:val="none"/>
                <w:vertAlign w:val="baseline"/>
                <w:lang w:val="en-US" w:eastAsia="zh-CN"/>
              </w:rPr>
              <w:t>效益收费</w:t>
            </w:r>
          </w:p>
        </w:tc>
        <w:tc>
          <w:tcPr>
            <w:tcW w:w="4471" w:type="dxa"/>
          </w:tcPr>
          <w:p w14:paraId="0FA951DE">
            <w:pPr>
              <w:pStyle w:val="37"/>
              <w:keepNext w:val="0"/>
              <w:keepLines w:val="0"/>
              <w:widowControl/>
              <w:suppressLineNumbers w:val="0"/>
              <w:jc w:val="left"/>
              <w:rPr>
                <w:rFonts w:hint="default" w:ascii="Times New Roman" w:hAnsi="Times New Roman" w:eastAsia="宋体" w:cs="Times New Roman"/>
                <w:color w:val="auto"/>
                <w:kern w:val="2"/>
                <w:sz w:val="24"/>
                <w:szCs w:val="24"/>
                <w:highlight w:val="none"/>
                <w:vertAlign w:val="baseline"/>
              </w:rPr>
            </w:pPr>
            <w:r>
              <w:rPr>
                <w:rStyle w:val="45"/>
                <w:rFonts w:hint="eastAsia" w:ascii="宋体" w:hAnsi="宋体" w:eastAsia="宋体" w:cs="宋体"/>
                <w:b w:val="0"/>
                <w:bCs/>
              </w:rPr>
              <w:t>结合行业成本与服务标准，本次效益收费报价以下浮率80%作为参考价，评审过程中，若供应商报价高于该参考标准、存在影响服务质量或无法正常履约风险的，供应商须提供以往业绩中不少于3个审定额1000万元及以上工程同时采取相同取费标准（下浮80%以上且复审完成案例）（如若存在非本招标文件规定收费标准的业绩，需以《省物价局 省住建厅关于规范工程造价咨询服务收费标准及有关事项的通知》（苏价服【2014】383号）下浮计算后价格进行对比），以此作为合理性解释，对无法证明报价合理性的响应文件作无效处理。（提供审计合同及审定单原件扫描件加盖投标人公章，审定单须经建设单位、施工单位、造价咨询单位三方盖章，缺一不可。）</w:t>
            </w:r>
          </w:p>
        </w:tc>
        <w:tc>
          <w:tcPr>
            <w:tcW w:w="829" w:type="dxa"/>
            <w:vAlign w:val="center"/>
          </w:tcPr>
          <w:p w14:paraId="62D7545D">
            <w:pPr>
              <w:spacing w:line="360" w:lineRule="auto"/>
              <w:jc w:val="both"/>
              <w:rPr>
                <w:rFonts w:hint="eastAsia" w:ascii="Times New Roman" w:hAnsi="Times New Roman" w:eastAsia="宋体" w:cs="Times New Roman"/>
                <w:color w:val="auto"/>
                <w:kern w:val="2"/>
                <w:sz w:val="24"/>
                <w:szCs w:val="24"/>
                <w:highlight w:val="none"/>
                <w:vertAlign w:val="baseline"/>
                <w:lang w:val="en-US" w:eastAsia="zh-CN"/>
              </w:rPr>
            </w:pPr>
            <w:r>
              <w:rPr>
                <w:rFonts w:hint="eastAsia" w:ascii="Times New Roman" w:hAnsi="Times New Roman" w:eastAsia="宋体" w:cs="Times New Roman"/>
                <w:color w:val="auto"/>
                <w:kern w:val="2"/>
                <w:sz w:val="24"/>
                <w:szCs w:val="24"/>
                <w:highlight w:val="none"/>
                <w:vertAlign w:val="baseline"/>
                <w:lang w:val="en-US" w:eastAsia="zh-CN"/>
              </w:rPr>
              <w:t>%</w:t>
            </w:r>
          </w:p>
        </w:tc>
        <w:tc>
          <w:tcPr>
            <w:tcW w:w="1100" w:type="dxa"/>
            <w:vAlign w:val="center"/>
          </w:tcPr>
          <w:p w14:paraId="2E5B079F">
            <w:pPr>
              <w:spacing w:line="360" w:lineRule="auto"/>
              <w:jc w:val="both"/>
              <w:rPr>
                <w:rFonts w:hint="default" w:ascii="Times New Roman" w:hAnsi="Times New Roman" w:eastAsia="宋体" w:cs="Times New Roman"/>
                <w:color w:val="auto"/>
                <w:kern w:val="2"/>
                <w:sz w:val="24"/>
                <w:szCs w:val="24"/>
                <w:highlight w:val="none"/>
                <w:vertAlign w:val="baseline"/>
                <w:lang w:val="en-US" w:eastAsia="zh-CN"/>
              </w:rPr>
            </w:pPr>
            <w:r>
              <w:rPr>
                <w:rFonts w:hint="eastAsia" w:ascii="Times New Roman" w:hAnsi="Times New Roman" w:eastAsia="宋体" w:cs="Times New Roman"/>
                <w:color w:val="auto"/>
                <w:kern w:val="2"/>
                <w:sz w:val="24"/>
                <w:szCs w:val="24"/>
                <w:highlight w:val="none"/>
                <w:vertAlign w:val="baseline"/>
                <w:lang w:val="en-US" w:eastAsia="zh-CN"/>
              </w:rPr>
              <w:t>100</w:t>
            </w:r>
          </w:p>
        </w:tc>
        <w:tc>
          <w:tcPr>
            <w:tcW w:w="1500" w:type="dxa"/>
            <w:vAlign w:val="center"/>
          </w:tcPr>
          <w:p w14:paraId="0EFAF358">
            <w:pPr>
              <w:spacing w:line="360" w:lineRule="auto"/>
              <w:jc w:val="both"/>
              <w:rPr>
                <w:rFonts w:hint="default" w:ascii="Times New Roman" w:hAnsi="Times New Roman" w:eastAsia="宋体" w:cs="Times New Roman"/>
                <w:color w:val="auto"/>
                <w:kern w:val="2"/>
                <w:sz w:val="24"/>
                <w:szCs w:val="24"/>
                <w:highlight w:val="none"/>
                <w:vertAlign w:val="baseline"/>
              </w:rPr>
            </w:pPr>
          </w:p>
        </w:tc>
      </w:tr>
    </w:tbl>
    <w:p w14:paraId="7FAF87ED">
      <w:pPr>
        <w:spacing w:line="360" w:lineRule="auto"/>
        <w:rPr>
          <w:rFonts w:hint="default" w:ascii="Times New Roman" w:hAnsi="Times New Roman" w:eastAsia="宋体" w:cs="Times New Roman"/>
          <w:color w:val="auto"/>
          <w:kern w:val="2"/>
          <w:sz w:val="24"/>
          <w:szCs w:val="24"/>
          <w:highlight w:val="none"/>
        </w:rPr>
      </w:pPr>
    </w:p>
    <w:p w14:paraId="75A8B542">
      <w:pPr>
        <w:spacing w:line="360" w:lineRule="auto"/>
        <w:ind w:left="0" w:leftChars="0" w:firstLine="0" w:firstLineChars="0"/>
        <w:jc w:val="left"/>
        <w:rPr>
          <w:rFonts w:hint="default" w:ascii="Times New Roman" w:hAnsi="Times New Roman" w:eastAsia="宋体" w:cs="Times New Roman"/>
          <w:color w:val="auto"/>
          <w:kern w:val="2"/>
          <w:sz w:val="24"/>
          <w:szCs w:val="24"/>
          <w:highlight w:val="none"/>
        </w:rPr>
      </w:pPr>
      <w:r>
        <w:rPr>
          <w:rFonts w:hint="default" w:ascii="Times New Roman" w:hAnsi="Times New Roman" w:eastAsia="宋体" w:cs="Times New Roman"/>
          <w:color w:val="auto"/>
          <w:kern w:val="2"/>
          <w:sz w:val="24"/>
          <w:szCs w:val="24"/>
          <w:highlight w:val="none"/>
        </w:rPr>
        <w:t>法定代表人或授权代理人（签字或盖章）：</w:t>
      </w:r>
    </w:p>
    <w:p w14:paraId="5A096074">
      <w:pPr>
        <w:spacing w:line="360" w:lineRule="auto"/>
        <w:rPr>
          <w:rFonts w:hint="default" w:ascii="Times New Roman" w:hAnsi="Times New Roman" w:eastAsia="宋体" w:cs="Times New Roman"/>
          <w:color w:val="auto"/>
          <w:kern w:val="2"/>
          <w:sz w:val="24"/>
          <w:szCs w:val="24"/>
          <w:highlight w:val="none"/>
        </w:rPr>
      </w:pPr>
    </w:p>
    <w:p w14:paraId="1F6EABF2">
      <w:pPr>
        <w:spacing w:line="360" w:lineRule="auto"/>
        <w:ind w:firstLine="480"/>
        <w:rPr>
          <w:rFonts w:hint="default" w:ascii="Times New Roman" w:hAnsi="Times New Roman" w:eastAsia="宋体" w:cs="Times New Roman"/>
          <w:color w:val="auto"/>
          <w:kern w:val="2"/>
          <w:sz w:val="24"/>
          <w:szCs w:val="24"/>
          <w:highlight w:val="none"/>
        </w:rPr>
      </w:pPr>
      <w:r>
        <w:rPr>
          <w:rFonts w:hint="default" w:ascii="Times New Roman" w:hAnsi="Times New Roman" w:eastAsia="宋体" w:cs="Times New Roman"/>
          <w:color w:val="auto"/>
          <w:kern w:val="2"/>
          <w:sz w:val="24"/>
          <w:szCs w:val="24"/>
          <w:highlight w:val="none"/>
        </w:rPr>
        <w:t xml:space="preserve">                                   日期：</w:t>
      </w:r>
      <w:r>
        <w:rPr>
          <w:rFonts w:hint="default" w:ascii="Times New Roman" w:hAnsi="Times New Roman" w:eastAsia="宋体" w:cs="Times New Roman"/>
          <w:color w:val="auto"/>
          <w:kern w:val="2"/>
          <w:sz w:val="24"/>
          <w:szCs w:val="24"/>
          <w:highlight w:val="none"/>
          <w:u w:val="single"/>
        </w:rPr>
        <w:t xml:space="preserve">      </w:t>
      </w:r>
      <w:r>
        <w:rPr>
          <w:rFonts w:hint="default" w:ascii="Times New Roman" w:hAnsi="Times New Roman" w:eastAsia="宋体" w:cs="Times New Roman"/>
          <w:color w:val="auto"/>
          <w:kern w:val="2"/>
          <w:sz w:val="24"/>
          <w:szCs w:val="24"/>
          <w:highlight w:val="none"/>
        </w:rPr>
        <w:t>年</w:t>
      </w:r>
      <w:r>
        <w:rPr>
          <w:rFonts w:hint="default" w:ascii="Times New Roman" w:hAnsi="Times New Roman" w:eastAsia="宋体" w:cs="Times New Roman"/>
          <w:color w:val="auto"/>
          <w:kern w:val="2"/>
          <w:sz w:val="24"/>
          <w:szCs w:val="24"/>
          <w:highlight w:val="none"/>
          <w:u w:val="single"/>
        </w:rPr>
        <w:t xml:space="preserve"> </w:t>
      </w:r>
      <w:r>
        <w:rPr>
          <w:rFonts w:hint="eastAsia" w:ascii="Times New Roman" w:hAnsi="Times New Roman" w:eastAsia="宋体" w:cs="Times New Roman"/>
          <w:color w:val="auto"/>
          <w:kern w:val="2"/>
          <w:sz w:val="24"/>
          <w:szCs w:val="24"/>
          <w:highlight w:val="none"/>
          <w:u w:val="single"/>
          <w:lang w:val="en-US" w:eastAsia="zh-CN"/>
        </w:rPr>
        <w:t xml:space="preserve">    </w:t>
      </w:r>
      <w:r>
        <w:rPr>
          <w:rFonts w:hint="default" w:ascii="Times New Roman" w:hAnsi="Times New Roman" w:eastAsia="宋体" w:cs="Times New Roman"/>
          <w:color w:val="auto"/>
          <w:kern w:val="2"/>
          <w:sz w:val="24"/>
          <w:szCs w:val="24"/>
          <w:highlight w:val="none"/>
          <w:u w:val="single"/>
        </w:rPr>
        <w:t xml:space="preserve"> </w:t>
      </w:r>
      <w:r>
        <w:rPr>
          <w:rFonts w:hint="default" w:ascii="Times New Roman" w:hAnsi="Times New Roman" w:eastAsia="宋体" w:cs="Times New Roman"/>
          <w:color w:val="auto"/>
          <w:kern w:val="2"/>
          <w:sz w:val="24"/>
          <w:szCs w:val="24"/>
          <w:highlight w:val="none"/>
        </w:rPr>
        <w:t>月</w:t>
      </w:r>
      <w:r>
        <w:rPr>
          <w:rFonts w:hint="default" w:ascii="Times New Roman" w:hAnsi="Times New Roman" w:eastAsia="宋体" w:cs="Times New Roman"/>
          <w:color w:val="auto"/>
          <w:kern w:val="2"/>
          <w:sz w:val="24"/>
          <w:szCs w:val="24"/>
          <w:highlight w:val="none"/>
          <w:u w:val="single"/>
        </w:rPr>
        <w:t xml:space="preserve">  </w:t>
      </w:r>
      <w:r>
        <w:rPr>
          <w:rFonts w:hint="eastAsia" w:ascii="Times New Roman" w:hAnsi="Times New Roman" w:eastAsia="宋体" w:cs="Times New Roman"/>
          <w:color w:val="auto"/>
          <w:kern w:val="2"/>
          <w:sz w:val="24"/>
          <w:szCs w:val="24"/>
          <w:highlight w:val="none"/>
          <w:u w:val="single"/>
          <w:lang w:val="en-US" w:eastAsia="zh-CN"/>
        </w:rPr>
        <w:t xml:space="preserve">   </w:t>
      </w:r>
      <w:r>
        <w:rPr>
          <w:rFonts w:hint="default" w:ascii="Times New Roman" w:hAnsi="Times New Roman" w:eastAsia="宋体" w:cs="Times New Roman"/>
          <w:color w:val="auto"/>
          <w:kern w:val="2"/>
          <w:sz w:val="24"/>
          <w:szCs w:val="24"/>
          <w:highlight w:val="none"/>
          <w:u w:val="single"/>
        </w:rPr>
        <w:t xml:space="preserve"> </w:t>
      </w:r>
      <w:r>
        <w:rPr>
          <w:rFonts w:hint="default" w:ascii="Times New Roman" w:hAnsi="Times New Roman" w:eastAsia="宋体" w:cs="Times New Roman"/>
          <w:color w:val="auto"/>
          <w:kern w:val="2"/>
          <w:sz w:val="24"/>
          <w:szCs w:val="24"/>
          <w:highlight w:val="none"/>
        </w:rPr>
        <w:t>日</w:t>
      </w:r>
    </w:p>
    <w:p w14:paraId="409A98A6">
      <w:pPr>
        <w:spacing w:line="360" w:lineRule="auto"/>
        <w:rPr>
          <w:rFonts w:hint="default" w:ascii="Times New Roman" w:hAnsi="Times New Roman" w:eastAsia="宋体" w:cs="Times New Roman"/>
          <w:color w:val="auto"/>
          <w:kern w:val="2"/>
          <w:sz w:val="24"/>
          <w:szCs w:val="24"/>
          <w:highlight w:val="none"/>
        </w:rPr>
      </w:pPr>
    </w:p>
    <w:p w14:paraId="6A253F98">
      <w:pPr>
        <w:spacing w:line="360" w:lineRule="auto"/>
        <w:ind w:firstLine="480" w:firstLineChars="200"/>
        <w:rPr>
          <w:rFonts w:hint="default" w:ascii="Times New Roman" w:hAnsi="Times New Roman" w:eastAsia="宋体" w:cs="Times New Roman"/>
          <w:color w:val="auto"/>
          <w:kern w:val="2"/>
          <w:sz w:val="24"/>
          <w:szCs w:val="24"/>
          <w:highlight w:val="none"/>
        </w:rPr>
      </w:pPr>
      <w:r>
        <w:rPr>
          <w:rFonts w:hint="default" w:ascii="Times New Roman" w:hAnsi="Times New Roman" w:eastAsia="宋体" w:cs="Times New Roman"/>
          <w:color w:val="auto"/>
          <w:kern w:val="2"/>
          <w:sz w:val="24"/>
          <w:szCs w:val="24"/>
          <w:highlight w:val="none"/>
        </w:rPr>
        <w:t>注：</w:t>
      </w:r>
      <w:r>
        <w:rPr>
          <w:rFonts w:hint="eastAsia" w:ascii="Times New Roman" w:hAnsi="Times New Roman" w:eastAsia="宋体" w:cs="Times New Roman"/>
          <w:color w:val="auto"/>
          <w:kern w:val="2"/>
          <w:sz w:val="24"/>
          <w:szCs w:val="24"/>
          <w:highlight w:val="none"/>
          <w:lang w:val="en-US" w:eastAsia="zh-CN"/>
        </w:rPr>
        <w:t>1</w:t>
      </w:r>
      <w:r>
        <w:rPr>
          <w:rFonts w:hint="default" w:ascii="Times New Roman" w:hAnsi="Times New Roman" w:eastAsia="宋体" w:cs="Times New Roman"/>
          <w:color w:val="auto"/>
          <w:kern w:val="2"/>
          <w:sz w:val="24"/>
          <w:szCs w:val="24"/>
          <w:highlight w:val="none"/>
        </w:rPr>
        <w:t>.报价保留至小数点后两位。</w:t>
      </w:r>
    </w:p>
    <w:p w14:paraId="0C5A5B44">
      <w:pPr>
        <w:spacing w:line="360" w:lineRule="auto"/>
        <w:ind w:firstLine="480" w:firstLineChars="200"/>
        <w:rPr>
          <w:rFonts w:hint="default" w:ascii="Times New Roman" w:hAnsi="Times New Roman" w:eastAsia="宋体" w:cs="Times New Roman"/>
          <w:color w:val="auto"/>
          <w:kern w:val="2"/>
          <w:sz w:val="24"/>
          <w:szCs w:val="24"/>
          <w:highlight w:val="none"/>
        </w:rPr>
      </w:pPr>
      <w:r>
        <w:rPr>
          <w:rFonts w:hint="eastAsia" w:ascii="Times New Roman" w:hAnsi="Times New Roman" w:eastAsia="宋体" w:cs="Times New Roman"/>
          <w:color w:val="auto"/>
          <w:kern w:val="2"/>
          <w:sz w:val="24"/>
          <w:szCs w:val="24"/>
          <w:highlight w:val="none"/>
          <w:lang w:val="en-US" w:eastAsia="zh-CN"/>
        </w:rPr>
        <w:t>2</w:t>
      </w:r>
      <w:r>
        <w:rPr>
          <w:rFonts w:hint="default" w:ascii="Times New Roman" w:hAnsi="Times New Roman" w:eastAsia="宋体" w:cs="Times New Roman"/>
          <w:color w:val="auto"/>
          <w:kern w:val="2"/>
          <w:sz w:val="24"/>
          <w:szCs w:val="24"/>
          <w:highlight w:val="none"/>
        </w:rPr>
        <w:t>.目前的电子投标系统中，对应的报价填报栏目标识为“优惠率”，优惠率等于下浮率，此差异为系统后台固定设置所致，无法修改。</w:t>
      </w:r>
    </w:p>
    <w:p w14:paraId="7AD602D2">
      <w:pPr>
        <w:spacing w:line="360" w:lineRule="auto"/>
        <w:rPr>
          <w:rFonts w:hint="default" w:ascii="Times New Roman" w:hAnsi="Times New Roman" w:eastAsia="宋体" w:cs="Times New Roman"/>
          <w:b/>
          <w:bCs/>
          <w:color w:val="auto"/>
          <w:kern w:val="2"/>
          <w:sz w:val="24"/>
          <w:szCs w:val="24"/>
          <w:highlight w:val="none"/>
          <w:lang w:val="en-US" w:eastAsia="zh-CN"/>
        </w:rPr>
      </w:pPr>
      <w:r>
        <w:rPr>
          <w:rFonts w:hint="default" w:ascii="Times New Roman" w:hAnsi="Times New Roman" w:eastAsia="宋体" w:cs="Times New Roman"/>
          <w:b/>
          <w:bCs/>
          <w:color w:val="auto"/>
          <w:kern w:val="2"/>
          <w:sz w:val="24"/>
          <w:szCs w:val="24"/>
          <w:highlight w:val="none"/>
          <w:lang w:val="en-US" w:eastAsia="zh-CN"/>
        </w:rPr>
        <w:t>附件：报价合理性证明材料（如有）</w:t>
      </w:r>
    </w:p>
    <w:p w14:paraId="6AE824D2">
      <w:pPr>
        <w:spacing w:line="400" w:lineRule="exact"/>
        <w:jc w:val="left"/>
        <w:outlineLvl w:val="1"/>
        <w:rPr>
          <w:rFonts w:hint="default" w:ascii="Times New Roman" w:hAnsi="Times New Roman" w:eastAsia="宋体" w:cs="Times New Roman"/>
          <w:i/>
          <w:color w:val="auto"/>
          <w:sz w:val="36"/>
          <w:szCs w:val="36"/>
          <w:highlight w:val="none"/>
          <w:u w:val="single"/>
          <w:lang w:val="en-US" w:eastAsia="zh-CN"/>
        </w:rPr>
      </w:pPr>
    </w:p>
    <w:p w14:paraId="5B58B8B0">
      <w:pPr>
        <w:spacing w:line="400" w:lineRule="exact"/>
        <w:jc w:val="left"/>
        <w:outlineLvl w:val="1"/>
        <w:rPr>
          <w:rFonts w:hint="default" w:ascii="Times New Roman" w:hAnsi="Times New Roman" w:eastAsia="宋体" w:cs="Times New Roman"/>
          <w:i/>
          <w:color w:val="auto"/>
          <w:sz w:val="36"/>
          <w:szCs w:val="36"/>
          <w:highlight w:val="none"/>
          <w:u w:val="single"/>
          <w:lang w:val="en-US" w:eastAsia="zh-CN"/>
        </w:rPr>
      </w:pPr>
    </w:p>
    <w:p w14:paraId="05DE1E28">
      <w:pPr>
        <w:spacing w:line="400" w:lineRule="exact"/>
        <w:jc w:val="left"/>
        <w:outlineLvl w:val="1"/>
        <w:rPr>
          <w:rFonts w:hint="default" w:ascii="Times New Roman" w:hAnsi="Times New Roman" w:eastAsia="黑体" w:cs="Times New Roman"/>
          <w:bCs/>
          <w:color w:val="auto"/>
          <w:sz w:val="28"/>
          <w:szCs w:val="28"/>
          <w:highlight w:val="none"/>
        </w:rPr>
      </w:pPr>
      <w:r>
        <w:rPr>
          <w:rFonts w:hint="default" w:ascii="Times New Roman" w:hAnsi="Times New Roman" w:eastAsia="宋体" w:cs="Times New Roman"/>
          <w:i/>
          <w:color w:val="auto"/>
          <w:sz w:val="36"/>
          <w:szCs w:val="36"/>
          <w:highlight w:val="none"/>
          <w:u w:val="single"/>
          <w:lang w:val="en-US" w:eastAsia="zh-CN"/>
        </w:rPr>
        <w:t>三</w:t>
      </w:r>
      <w:r>
        <w:rPr>
          <w:rFonts w:hint="default" w:ascii="Times New Roman" w:hAnsi="Times New Roman" w:eastAsia="宋体" w:cs="Times New Roman"/>
          <w:i/>
          <w:color w:val="auto"/>
          <w:sz w:val="36"/>
          <w:szCs w:val="36"/>
          <w:highlight w:val="none"/>
          <w:u w:val="single"/>
        </w:rPr>
        <w:t>、关于资格</w:t>
      </w:r>
      <w:r>
        <w:rPr>
          <w:rFonts w:hint="default" w:ascii="Times New Roman" w:hAnsi="Times New Roman" w:eastAsia="宋体" w:cs="Times New Roman"/>
          <w:i/>
          <w:iCs/>
          <w:color w:val="auto"/>
          <w:sz w:val="36"/>
          <w:highlight w:val="none"/>
          <w:u w:val="single"/>
        </w:rPr>
        <w:t>的</w:t>
      </w:r>
      <w:r>
        <w:rPr>
          <w:rFonts w:hint="default" w:ascii="Times New Roman" w:hAnsi="Times New Roman" w:eastAsia="宋体" w:cs="Times New Roman"/>
          <w:i/>
          <w:color w:val="auto"/>
          <w:sz w:val="36"/>
          <w:szCs w:val="36"/>
          <w:highlight w:val="none"/>
          <w:u w:val="single"/>
        </w:rPr>
        <w:t>声明函</w:t>
      </w:r>
    </w:p>
    <w:p w14:paraId="537510E6">
      <w:pPr>
        <w:spacing w:line="400" w:lineRule="exact"/>
        <w:jc w:val="center"/>
        <w:outlineLvl w:val="1"/>
        <w:rPr>
          <w:rFonts w:hint="default" w:ascii="Times New Roman" w:hAnsi="Times New Roman" w:eastAsia="黑体" w:cs="Times New Roman"/>
          <w:bCs/>
          <w:color w:val="auto"/>
          <w:sz w:val="28"/>
          <w:szCs w:val="28"/>
          <w:highlight w:val="none"/>
        </w:rPr>
      </w:pPr>
      <w:r>
        <w:rPr>
          <w:rFonts w:hint="default" w:ascii="Times New Roman" w:hAnsi="Times New Roman" w:eastAsia="黑体" w:cs="Times New Roman"/>
          <w:bCs/>
          <w:color w:val="auto"/>
          <w:sz w:val="28"/>
          <w:szCs w:val="28"/>
          <w:highlight w:val="none"/>
        </w:rPr>
        <w:t>关于资格的声明函</w:t>
      </w:r>
    </w:p>
    <w:p w14:paraId="2ABAC166">
      <w:pPr>
        <w:spacing w:line="500" w:lineRule="exact"/>
        <w:jc w:val="left"/>
        <w:rPr>
          <w:rFonts w:hint="default" w:ascii="Times New Roman" w:hAnsi="Times New Roman" w:eastAsia="宋体" w:cs="Times New Roman"/>
          <w:color w:val="auto"/>
          <w:sz w:val="24"/>
          <w:szCs w:val="21"/>
          <w:highlight w:val="none"/>
          <w:lang w:val="en-US" w:eastAsia="zh-CN"/>
        </w:rPr>
      </w:pPr>
      <w:r>
        <w:rPr>
          <w:rFonts w:hint="default" w:ascii="Times New Roman" w:hAnsi="Times New Roman" w:eastAsia="宋体" w:cs="Times New Roman"/>
          <w:color w:val="auto"/>
          <w:sz w:val="24"/>
          <w:szCs w:val="21"/>
          <w:highlight w:val="none"/>
        </w:rPr>
        <w:t>致：</w:t>
      </w:r>
      <w:r>
        <w:rPr>
          <w:rFonts w:hint="default" w:ascii="Times New Roman" w:hAnsi="Times New Roman" w:eastAsia="宋体" w:cs="Times New Roman"/>
          <w:color w:val="auto"/>
          <w:sz w:val="24"/>
          <w:szCs w:val="21"/>
          <w:highlight w:val="none"/>
          <w:u w:val="single"/>
          <w:lang w:val="en-US" w:eastAsia="zh-CN"/>
        </w:rPr>
        <w:t xml:space="preserve">                   </w:t>
      </w:r>
    </w:p>
    <w:p w14:paraId="0504C7AB">
      <w:pPr>
        <w:spacing w:line="400" w:lineRule="exact"/>
        <w:ind w:firstLine="480"/>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t>按照《中华人民共和国政府采购法》第二十二条和征集文件的规定，我单位郑重声明如下：</w:t>
      </w:r>
    </w:p>
    <w:p w14:paraId="338FED0A">
      <w:pPr>
        <w:spacing w:line="400" w:lineRule="exact"/>
        <w:ind w:firstLine="480"/>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t>一、我单位是按照中华人民共和国法律规定登记注册的，注册地点为</w:t>
      </w:r>
      <w:r>
        <w:rPr>
          <w:rFonts w:hint="default" w:ascii="Times New Roman" w:hAnsi="Times New Roman" w:cs="Times New Roman"/>
          <w:bCs/>
          <w:color w:val="auto"/>
          <w:sz w:val="24"/>
          <w:highlight w:val="none"/>
          <w:u w:val="single"/>
        </w:rPr>
        <w:t>　　　　　　</w:t>
      </w:r>
      <w:r>
        <w:rPr>
          <w:rFonts w:hint="default" w:ascii="Times New Roman" w:hAnsi="Times New Roman" w:cs="Times New Roman"/>
          <w:bCs/>
          <w:color w:val="auto"/>
          <w:sz w:val="24"/>
          <w:highlight w:val="none"/>
        </w:rPr>
        <w:t>，全称为</w:t>
      </w:r>
      <w:r>
        <w:rPr>
          <w:rFonts w:hint="default" w:ascii="Times New Roman" w:hAnsi="Times New Roman" w:cs="Times New Roman"/>
          <w:bCs/>
          <w:color w:val="auto"/>
          <w:sz w:val="24"/>
          <w:highlight w:val="none"/>
          <w:u w:val="single"/>
        </w:rPr>
        <w:t>　　　　　　</w:t>
      </w:r>
      <w:r>
        <w:rPr>
          <w:rFonts w:hint="default" w:ascii="Times New Roman" w:hAnsi="Times New Roman" w:cs="Times New Roman"/>
          <w:bCs/>
          <w:color w:val="auto"/>
          <w:sz w:val="24"/>
          <w:highlight w:val="none"/>
        </w:rPr>
        <w:t>，统一社会信用代码为</w:t>
      </w:r>
      <w:r>
        <w:rPr>
          <w:rFonts w:hint="default" w:ascii="Times New Roman" w:hAnsi="Times New Roman" w:cs="Times New Roman"/>
          <w:bCs/>
          <w:color w:val="auto"/>
          <w:sz w:val="24"/>
          <w:highlight w:val="none"/>
          <w:u w:val="single"/>
        </w:rPr>
        <w:t>　　　　　　</w:t>
      </w:r>
      <w:r>
        <w:rPr>
          <w:rFonts w:hint="default" w:ascii="Times New Roman" w:hAnsi="Times New Roman" w:cs="Times New Roman"/>
          <w:bCs/>
          <w:color w:val="auto"/>
          <w:sz w:val="24"/>
          <w:highlight w:val="none"/>
        </w:rPr>
        <w:t>，法定代表人（单位负责人）为</w:t>
      </w:r>
      <w:r>
        <w:rPr>
          <w:rFonts w:hint="default" w:ascii="Times New Roman" w:hAnsi="Times New Roman" w:cs="Times New Roman"/>
          <w:bCs/>
          <w:color w:val="auto"/>
          <w:sz w:val="24"/>
          <w:highlight w:val="none"/>
          <w:u w:val="single"/>
        </w:rPr>
        <w:t>　　　　　　</w:t>
      </w:r>
      <w:r>
        <w:rPr>
          <w:rFonts w:hint="default" w:ascii="Times New Roman" w:hAnsi="Times New Roman" w:cs="Times New Roman"/>
          <w:bCs/>
          <w:color w:val="auto"/>
          <w:sz w:val="24"/>
          <w:highlight w:val="none"/>
        </w:rPr>
        <w:t>，具有独立承担民事责任的能力（如属于分公司经总公司授权参与项目，由总公司承担民事责任的，须提供总公司项目授权书）。</w:t>
      </w:r>
    </w:p>
    <w:p w14:paraId="7274E8B5">
      <w:pPr>
        <w:spacing w:line="400" w:lineRule="exact"/>
        <w:ind w:firstLine="480"/>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t>二、我单位具有良好的商业信誉（指</w:t>
      </w:r>
      <w:r>
        <w:rPr>
          <w:rFonts w:hint="default" w:ascii="Times New Roman" w:hAnsi="Times New Roman" w:cs="Times New Roman"/>
          <w:bCs/>
          <w:color w:val="auto"/>
          <w:sz w:val="24"/>
          <w:highlight w:val="none"/>
          <w:lang w:eastAsia="zh-CN"/>
        </w:rPr>
        <w:t>供应商</w:t>
      </w:r>
      <w:r>
        <w:rPr>
          <w:rFonts w:hint="default" w:ascii="Times New Roman" w:hAnsi="Times New Roman" w:cs="Times New Roman"/>
          <w:bCs/>
          <w:color w:val="auto"/>
          <w:sz w:val="24"/>
          <w:highlight w:val="none"/>
        </w:rPr>
        <w:t>经营状况良好，无本资格声明第五条情形）和健全的财务会计制度。</w:t>
      </w:r>
    </w:p>
    <w:p w14:paraId="07EC507A">
      <w:pPr>
        <w:spacing w:line="400" w:lineRule="exact"/>
        <w:ind w:firstLine="480"/>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t>三、我单位依法进行纳税和社会保险申报并实际履行了义务。</w:t>
      </w:r>
    </w:p>
    <w:p w14:paraId="73A9B350">
      <w:pPr>
        <w:spacing w:line="400" w:lineRule="exact"/>
        <w:ind w:firstLine="480"/>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t>四、我单位具备履行本项采购合同所必需的设备和专业技术能力，为履行本项采购合同我公司具备如下主要设备和主要专业技术能力：主要设备有：</w:t>
      </w:r>
      <w:r>
        <w:rPr>
          <w:rFonts w:hint="default" w:ascii="Times New Roman" w:hAnsi="Times New Roman" w:cs="Times New Roman"/>
          <w:bCs/>
          <w:color w:val="auto"/>
          <w:sz w:val="24"/>
          <w:highlight w:val="none"/>
          <w:u w:val="single"/>
        </w:rPr>
        <w:t>　　　　　</w:t>
      </w:r>
      <w:r>
        <w:rPr>
          <w:rFonts w:hint="default" w:ascii="Times New Roman" w:hAnsi="Times New Roman" w:cs="Times New Roman"/>
          <w:bCs/>
          <w:color w:val="auto"/>
          <w:sz w:val="24"/>
          <w:highlight w:val="none"/>
        </w:rPr>
        <w:t>。主要专业技术能力有：</w:t>
      </w:r>
      <w:r>
        <w:rPr>
          <w:rFonts w:hint="default" w:ascii="Times New Roman" w:hAnsi="Times New Roman" w:cs="Times New Roman"/>
          <w:bCs/>
          <w:color w:val="auto"/>
          <w:sz w:val="24"/>
          <w:highlight w:val="none"/>
          <w:u w:val="single"/>
        </w:rPr>
        <w:t>　　　　　　</w:t>
      </w:r>
      <w:r>
        <w:rPr>
          <w:rFonts w:hint="default" w:ascii="Times New Roman" w:hAnsi="Times New Roman" w:cs="Times New Roman"/>
          <w:bCs/>
          <w:color w:val="auto"/>
          <w:sz w:val="24"/>
          <w:highlight w:val="none"/>
        </w:rPr>
        <w:t>。</w:t>
      </w:r>
    </w:p>
    <w:p w14:paraId="50FA4762">
      <w:pPr>
        <w:spacing w:line="400" w:lineRule="exact"/>
        <w:ind w:firstLine="480"/>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t>五、我单位参加本次政府采购活动前3年内，我单位在经营活动中没有因违法经营受到刑事处罚或者责令停产停业、吊销许可证或者执照、较大数额罚款等行政处罚。</w:t>
      </w:r>
    </w:p>
    <w:p w14:paraId="35009BB6">
      <w:pPr>
        <w:spacing w:line="400" w:lineRule="exact"/>
        <w:ind w:firstLine="480"/>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t>六、我单位具备法律、行政法规规定的其他条件。</w:t>
      </w:r>
    </w:p>
    <w:p w14:paraId="769F2DC4">
      <w:pPr>
        <w:spacing w:line="400" w:lineRule="exact"/>
        <w:ind w:firstLine="480"/>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t>七、我单位未被列入“信用中国”网站、“中国政府采购网”列入失信被执行人、重大税收违法失信主体、政府采购严重违法失信行为信息记录名单。</w:t>
      </w:r>
    </w:p>
    <w:p w14:paraId="24E6E2C4">
      <w:pPr>
        <w:spacing w:line="400" w:lineRule="exact"/>
        <w:ind w:firstLine="480"/>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t>八、我单位不具有违反政府采购法第二十二条的任何情形。</w:t>
      </w:r>
    </w:p>
    <w:p w14:paraId="10851788">
      <w:pPr>
        <w:spacing w:line="400" w:lineRule="exact"/>
        <w:ind w:firstLine="480"/>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t>九、我单位响应文件中所有关于投标资格的文件、证明、陈述均是真实的、准确的。</w:t>
      </w:r>
    </w:p>
    <w:p w14:paraId="7F790562">
      <w:pPr>
        <w:spacing w:line="400" w:lineRule="exact"/>
        <w:ind w:firstLine="480"/>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t>我单位承诺遵守《中华人民共和国政府采购法》第二十二、七十七条之规定，若有违背，我公司（单位）愿意承担因“提供虚假材料谋取成交的”的一切法律后果，依法接受相应处罚。</w:t>
      </w:r>
    </w:p>
    <w:p w14:paraId="4DEB9915">
      <w:pPr>
        <w:spacing w:line="360" w:lineRule="auto"/>
        <w:ind w:firstLine="48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供应商（盖章）：</w:t>
      </w:r>
    </w:p>
    <w:p w14:paraId="21F8CD43">
      <w:pPr>
        <w:spacing w:line="360" w:lineRule="auto"/>
        <w:ind w:firstLine="48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法定代表人（单位负责人）</w:t>
      </w:r>
      <w:r>
        <w:rPr>
          <w:rFonts w:hint="default" w:ascii="Times New Roman" w:hAnsi="Times New Roman" w:eastAsia="宋体" w:cs="Times New Roman"/>
          <w:color w:val="auto"/>
          <w:sz w:val="24"/>
          <w:szCs w:val="24"/>
          <w:highlight w:val="none"/>
          <w:lang w:eastAsia="zh-CN"/>
        </w:rPr>
        <w:t>或者委托代理人</w:t>
      </w:r>
      <w:r>
        <w:rPr>
          <w:rFonts w:hint="default" w:ascii="Times New Roman" w:hAnsi="Times New Roman" w:eastAsia="宋体" w:cs="Times New Roman"/>
          <w:color w:val="auto"/>
          <w:sz w:val="24"/>
          <w:szCs w:val="24"/>
          <w:highlight w:val="none"/>
        </w:rPr>
        <w:t>（签字</w:t>
      </w:r>
      <w:r>
        <w:rPr>
          <w:rFonts w:hint="default" w:ascii="Times New Roman" w:hAnsi="Times New Roman" w:eastAsia="宋体" w:cs="Times New Roman"/>
          <w:color w:val="auto"/>
          <w:sz w:val="24"/>
          <w:szCs w:val="24"/>
          <w:highlight w:val="none"/>
          <w:lang w:eastAsia="zh-CN"/>
        </w:rPr>
        <w:t>或者</w:t>
      </w:r>
      <w:r>
        <w:rPr>
          <w:rFonts w:hint="default" w:ascii="Times New Roman" w:hAnsi="Times New Roman" w:eastAsia="宋体" w:cs="Times New Roman"/>
          <w:color w:val="auto"/>
          <w:sz w:val="24"/>
          <w:szCs w:val="24"/>
          <w:highlight w:val="none"/>
        </w:rPr>
        <w:t>盖章）：</w:t>
      </w:r>
    </w:p>
    <w:p w14:paraId="1FE98365">
      <w:pPr>
        <w:spacing w:line="360" w:lineRule="auto"/>
        <w:ind w:firstLine="48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日期：</w:t>
      </w:r>
      <w:r>
        <w:rPr>
          <w:rFonts w:hint="default"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年</w:t>
      </w:r>
      <w:r>
        <w:rPr>
          <w:rFonts w:hint="default"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月</w:t>
      </w:r>
      <w:r>
        <w:rPr>
          <w:rFonts w:hint="default"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日</w:t>
      </w:r>
    </w:p>
    <w:p w14:paraId="03DBE79B">
      <w:pPr>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说明：</w:t>
      </w:r>
    </w:p>
    <w:p w14:paraId="0158A3E6">
      <w:pPr>
        <w:ind w:firstLine="422"/>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1.无此表</w:t>
      </w:r>
      <w:r>
        <w:rPr>
          <w:rFonts w:hint="default" w:ascii="Times New Roman" w:hAnsi="Times New Roman" w:cs="Times New Roman"/>
          <w:b/>
          <w:bCs/>
          <w:color w:val="auto"/>
          <w:highlight w:val="none"/>
          <w:lang w:eastAsia="zh-CN"/>
        </w:rPr>
        <w:t>或者</w:t>
      </w:r>
      <w:r>
        <w:rPr>
          <w:rFonts w:hint="default" w:ascii="Times New Roman" w:hAnsi="Times New Roman" w:cs="Times New Roman"/>
          <w:b/>
          <w:bCs/>
          <w:color w:val="auto"/>
          <w:highlight w:val="none"/>
        </w:rPr>
        <w:t>对此表作实质性修改，投标无效。</w:t>
      </w:r>
    </w:p>
    <w:p w14:paraId="66A7748B">
      <w:pPr>
        <w:ind w:firstLine="422"/>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2.供应商须对此表中内容作出承诺，否则投标无效。</w:t>
      </w:r>
    </w:p>
    <w:p w14:paraId="7C6C40A3">
      <w:pPr>
        <w:ind w:firstLine="422"/>
        <w:outlineLvl w:val="1"/>
        <w:rPr>
          <w:rFonts w:hint="default" w:ascii="Times New Roman" w:hAnsi="Times New Roman" w:eastAsia="黑体" w:cs="Times New Roman"/>
          <w:bCs/>
          <w:color w:val="auto"/>
          <w:sz w:val="32"/>
          <w:szCs w:val="32"/>
          <w:highlight w:val="none"/>
        </w:rPr>
      </w:pPr>
      <w:r>
        <w:rPr>
          <w:rFonts w:hint="default" w:ascii="Times New Roman" w:hAnsi="Times New Roman" w:cs="Times New Roman"/>
          <w:b/>
          <w:bCs/>
          <w:color w:val="auto"/>
          <w:highlight w:val="none"/>
        </w:rPr>
        <w:t>3.</w:t>
      </w:r>
      <w:r>
        <w:rPr>
          <w:rFonts w:hint="eastAsia" w:ascii="Times New Roman" w:hAnsi="Times New Roman" w:cs="Times New Roman"/>
          <w:b/>
          <w:bCs/>
          <w:color w:val="auto"/>
          <w:highlight w:val="none"/>
          <w:lang w:eastAsia="zh-CN"/>
        </w:rPr>
        <w:t>代理机构</w:t>
      </w:r>
      <w:r>
        <w:rPr>
          <w:rFonts w:hint="default" w:ascii="Times New Roman" w:hAnsi="Times New Roman" w:cs="Times New Roman"/>
          <w:b/>
          <w:bCs/>
          <w:color w:val="auto"/>
          <w:highlight w:val="none"/>
          <w:lang w:eastAsia="zh-CN"/>
        </w:rPr>
        <w:t>或者</w:t>
      </w:r>
      <w:r>
        <w:rPr>
          <w:rFonts w:hint="default" w:ascii="Times New Roman" w:hAnsi="Times New Roman" w:cs="Times New Roman"/>
          <w:b/>
          <w:bCs/>
          <w:color w:val="auto"/>
          <w:highlight w:val="none"/>
        </w:rPr>
        <w:t>征集人保留核查以上承诺事项真实性的权利。</w:t>
      </w:r>
    </w:p>
    <w:p w14:paraId="618ECDB1">
      <w:pPr>
        <w:keepNext/>
        <w:keepLines/>
        <w:spacing w:before="360" w:after="200" w:line="360" w:lineRule="auto"/>
        <w:jc w:val="left"/>
        <w:outlineLvl w:val="1"/>
        <w:rPr>
          <w:rFonts w:hint="default" w:ascii="Times New Roman" w:hAnsi="Times New Roman" w:eastAsia="宋体" w:cs="Times New Roman"/>
          <w:i/>
          <w:iCs/>
          <w:color w:val="auto"/>
          <w:sz w:val="36"/>
          <w:highlight w:val="none"/>
          <w:u w:val="single"/>
        </w:rPr>
      </w:pPr>
      <w:r>
        <w:rPr>
          <w:rFonts w:hint="default" w:ascii="Times New Roman" w:hAnsi="Times New Roman" w:eastAsia="宋体" w:cs="Times New Roman"/>
          <w:i/>
          <w:color w:val="auto"/>
          <w:sz w:val="36"/>
          <w:szCs w:val="36"/>
          <w:highlight w:val="none"/>
          <w:u w:val="single"/>
          <w:lang w:val="en-US" w:eastAsia="zh-CN"/>
        </w:rPr>
        <w:t>四</w:t>
      </w:r>
      <w:r>
        <w:rPr>
          <w:rFonts w:hint="default" w:ascii="Times New Roman" w:hAnsi="Times New Roman" w:eastAsia="宋体" w:cs="Times New Roman"/>
          <w:i/>
          <w:color w:val="auto"/>
          <w:sz w:val="36"/>
          <w:szCs w:val="36"/>
          <w:highlight w:val="none"/>
          <w:u w:val="single"/>
        </w:rPr>
        <w:t>、</w:t>
      </w:r>
      <w:r>
        <w:rPr>
          <w:rFonts w:hint="default" w:ascii="Times New Roman" w:hAnsi="Times New Roman" w:eastAsia="宋体" w:cs="Times New Roman"/>
          <w:i/>
          <w:iCs/>
          <w:color w:val="auto"/>
          <w:sz w:val="36"/>
          <w:highlight w:val="none"/>
          <w:u w:val="single"/>
        </w:rPr>
        <w:t>授权委托书与法定代表人（单位负责人）身份证明</w:t>
      </w:r>
    </w:p>
    <w:p w14:paraId="23C9030D">
      <w:pPr>
        <w:spacing w:line="360" w:lineRule="exact"/>
        <w:jc w:val="center"/>
        <w:rPr>
          <w:rFonts w:hint="default" w:ascii="Times New Roman" w:hAnsi="Times New Roman" w:eastAsia="宋体" w:cs="Times New Roman"/>
          <w:b/>
          <w:color w:val="auto"/>
          <w:sz w:val="36"/>
          <w:szCs w:val="36"/>
          <w:highlight w:val="none"/>
        </w:rPr>
      </w:pPr>
      <w:r>
        <w:rPr>
          <w:rFonts w:hint="default" w:ascii="Times New Roman" w:hAnsi="Times New Roman" w:eastAsia="宋体" w:cs="Times New Roman"/>
          <w:b/>
          <w:color w:val="auto"/>
          <w:sz w:val="36"/>
          <w:szCs w:val="36"/>
          <w:highlight w:val="none"/>
        </w:rPr>
        <w:t>授权委托书</w:t>
      </w:r>
    </w:p>
    <w:p w14:paraId="0B8EF272">
      <w:pPr>
        <w:spacing w:line="360" w:lineRule="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rPr>
        <w:t>致：</w:t>
      </w:r>
      <w:r>
        <w:rPr>
          <w:rFonts w:hint="default" w:ascii="Times New Roman" w:hAnsi="Times New Roman" w:eastAsia="宋体"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lang w:val="en-US" w:eastAsia="zh-CN"/>
        </w:rPr>
        <w:t xml:space="preserve">    </w:t>
      </w:r>
    </w:p>
    <w:p w14:paraId="4DE8D92F">
      <w:pPr>
        <w:spacing w:line="360" w:lineRule="auto"/>
        <w:ind w:firstLine="420"/>
        <w:jc w:val="lef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本人</w:t>
      </w:r>
      <w:r>
        <w:rPr>
          <w:rFonts w:hint="default" w:ascii="Times New Roman" w:hAnsi="Times New Roman" w:eastAsia="宋体" w:cs="Times New Roman"/>
          <w:color w:val="auto"/>
          <w:sz w:val="24"/>
          <w:szCs w:val="24"/>
          <w:highlight w:val="none"/>
          <w:u w:val="single"/>
        </w:rPr>
        <w:t>（姓名）</w:t>
      </w:r>
      <w:r>
        <w:rPr>
          <w:rFonts w:hint="default" w:ascii="Times New Roman" w:hAnsi="Times New Roman" w:eastAsia="宋体" w:cs="Times New Roman"/>
          <w:color w:val="auto"/>
          <w:sz w:val="24"/>
          <w:szCs w:val="24"/>
          <w:highlight w:val="none"/>
        </w:rPr>
        <w:t>系</w:t>
      </w:r>
      <w:r>
        <w:rPr>
          <w:rFonts w:hint="default" w:ascii="Times New Roman" w:hAnsi="Times New Roman" w:eastAsia="宋体" w:cs="Times New Roman"/>
          <w:color w:val="auto"/>
          <w:sz w:val="24"/>
          <w:szCs w:val="24"/>
          <w:highlight w:val="none"/>
          <w:u w:val="single"/>
        </w:rPr>
        <w:t>（供应商名称）</w:t>
      </w:r>
      <w:r>
        <w:rPr>
          <w:rFonts w:hint="default" w:ascii="Times New Roman" w:hAnsi="Times New Roman" w:eastAsia="宋体" w:cs="Times New Roman"/>
          <w:color w:val="auto"/>
          <w:sz w:val="24"/>
          <w:szCs w:val="24"/>
          <w:highlight w:val="none"/>
        </w:rPr>
        <w:t>的法定代表人（单位负责人），现委托</w:t>
      </w:r>
      <w:r>
        <w:rPr>
          <w:rFonts w:hint="default" w:ascii="Times New Roman" w:hAnsi="Times New Roman" w:eastAsia="宋体" w:cs="Times New Roman"/>
          <w:color w:val="auto"/>
          <w:sz w:val="24"/>
          <w:szCs w:val="24"/>
          <w:highlight w:val="none"/>
          <w:u w:val="single"/>
        </w:rPr>
        <w:t>（姓名）</w:t>
      </w:r>
      <w:r>
        <w:rPr>
          <w:rFonts w:hint="default" w:ascii="Times New Roman" w:hAnsi="Times New Roman" w:eastAsia="宋体" w:cs="Times New Roman"/>
          <w:color w:val="auto"/>
          <w:sz w:val="24"/>
          <w:szCs w:val="24"/>
          <w:highlight w:val="none"/>
        </w:rPr>
        <w:t>为我方代理人。代理人根据授权，以我方名义签署、澄清确认、递交、撤回、修改</w:t>
      </w:r>
      <w:r>
        <w:rPr>
          <w:rFonts w:hint="default" w:ascii="Times New Roman" w:hAnsi="Times New Roman" w:eastAsia="宋体" w:cs="Times New Roman"/>
          <w:color w:val="auto"/>
          <w:sz w:val="24"/>
          <w:szCs w:val="24"/>
          <w:highlight w:val="none"/>
          <w:u w:val="single"/>
        </w:rPr>
        <w:t>（项目名称）</w:t>
      </w:r>
      <w:r>
        <w:rPr>
          <w:rFonts w:hint="default" w:ascii="Times New Roman" w:hAnsi="Times New Roman" w:eastAsia="宋体" w:cs="Times New Roman"/>
          <w:color w:val="auto"/>
          <w:sz w:val="24"/>
          <w:szCs w:val="24"/>
          <w:highlight w:val="none"/>
        </w:rPr>
        <w:t>项目（项目编号：）响应文件和处理有关事宜，其法律后果由我方承担。</w:t>
      </w:r>
    </w:p>
    <w:p w14:paraId="593E954C">
      <w:pPr>
        <w:spacing w:line="360" w:lineRule="auto"/>
        <w:ind w:firstLine="420"/>
        <w:jc w:val="lef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委托期限：自本授权委托书签署之日起至响应有效期届满之日止。</w:t>
      </w:r>
    </w:p>
    <w:p w14:paraId="16B2D70D">
      <w:pPr>
        <w:spacing w:line="360" w:lineRule="auto"/>
        <w:ind w:firstLine="420"/>
        <w:jc w:val="lef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代理人无转委托权。</w:t>
      </w:r>
      <w:r>
        <w:rPr>
          <w:rFonts w:hint="default" w:ascii="Times New Roman" w:hAnsi="Times New Roman" w:eastAsia="宋体" w:cs="Times New Roman"/>
          <w:color w:val="auto"/>
          <w:sz w:val="24"/>
          <w:szCs w:val="24"/>
          <w:highlight w:val="none"/>
        </w:rPr>
        <w:br w:type="textWrapping"/>
      </w:r>
    </w:p>
    <w:p w14:paraId="140EB6DE">
      <w:pPr>
        <w:spacing w:line="360" w:lineRule="auto"/>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t>供应商名称（加盖公章）：</w:t>
      </w:r>
    </w:p>
    <w:p w14:paraId="58C56933">
      <w:pPr>
        <w:spacing w:line="360" w:lineRule="auto"/>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t>法定代表人（单位负责人）（签字、签章</w:t>
      </w:r>
      <w:r>
        <w:rPr>
          <w:rFonts w:hint="default" w:ascii="Times New Roman" w:hAnsi="Times New Roman" w:eastAsia="宋体" w:cs="Times New Roman"/>
          <w:color w:val="auto"/>
          <w:sz w:val="24"/>
          <w:szCs w:val="24"/>
          <w:highlight w:val="none"/>
          <w:lang w:eastAsia="zh-CN"/>
        </w:rPr>
        <w:t>或者</w:t>
      </w:r>
      <w:r>
        <w:rPr>
          <w:rFonts w:hint="default" w:ascii="Times New Roman" w:hAnsi="Times New Roman" w:eastAsia="宋体" w:cs="Times New Roman"/>
          <w:color w:val="auto"/>
          <w:sz w:val="24"/>
          <w:szCs w:val="24"/>
          <w:highlight w:val="none"/>
        </w:rPr>
        <w:t>印鉴）：</w:t>
      </w:r>
    </w:p>
    <w:p w14:paraId="38205207">
      <w:pPr>
        <w:spacing w:line="360" w:lineRule="auto"/>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委托代理人</w:t>
      </w:r>
      <w:r>
        <w:rPr>
          <w:rFonts w:hint="default" w:ascii="Times New Roman" w:hAnsi="Times New Roman" w:eastAsia="宋体" w:cs="Times New Roman"/>
          <w:color w:val="auto"/>
          <w:sz w:val="24"/>
          <w:szCs w:val="24"/>
          <w:highlight w:val="none"/>
        </w:rPr>
        <w:t>（签字/签章）：</w:t>
      </w:r>
    </w:p>
    <w:p w14:paraId="0F996FB3">
      <w:pPr>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eastAsia="zh-CN"/>
        </w:rPr>
        <w:t>委托代理人</w:t>
      </w:r>
      <w:r>
        <w:rPr>
          <w:rFonts w:hint="default" w:ascii="Times New Roman" w:hAnsi="Times New Roman" w:eastAsia="宋体" w:cs="Times New Roman"/>
          <w:color w:val="auto"/>
          <w:sz w:val="24"/>
          <w:szCs w:val="24"/>
          <w:highlight w:val="none"/>
        </w:rPr>
        <w:t>联</w:t>
      </w:r>
      <w:r>
        <w:rPr>
          <w:rFonts w:hint="default" w:ascii="Times New Roman" w:hAnsi="Times New Roman" w:cs="Times New Roman"/>
          <w:color w:val="auto"/>
          <w:sz w:val="24"/>
          <w:szCs w:val="24"/>
          <w:highlight w:val="none"/>
        </w:rPr>
        <w:t>系电话：（手机）</w:t>
      </w:r>
    </w:p>
    <w:p w14:paraId="542695D7">
      <w:pPr>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日期：</w:t>
      </w:r>
      <w:r>
        <w:rPr>
          <w:rFonts w:hint="default"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年</w:t>
      </w:r>
      <w:r>
        <w:rPr>
          <w:rFonts w:hint="default"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月</w:t>
      </w:r>
      <w:r>
        <w:rPr>
          <w:rFonts w:hint="default"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日</w:t>
      </w:r>
    </w:p>
    <w:p w14:paraId="52B11B4D">
      <w:pPr>
        <w:tabs>
          <w:tab w:val="left" w:pos="5580"/>
        </w:tabs>
        <w:spacing w:line="360" w:lineRule="auto"/>
        <w:ind w:firstLine="480"/>
        <w:rPr>
          <w:rFonts w:hint="default" w:ascii="Times New Roman" w:hAnsi="Times New Roman" w:eastAsia="宋体" w:cs="Times New Roman"/>
          <w:color w:val="auto"/>
          <w:sz w:val="24"/>
          <w:szCs w:val="20"/>
          <w:highlight w:val="none"/>
        </w:rPr>
      </w:pPr>
    </w:p>
    <w:p w14:paraId="5B2640A5">
      <w:pPr>
        <w:tabs>
          <w:tab w:val="left" w:pos="5580"/>
        </w:tabs>
        <w:spacing w:line="360" w:lineRule="auto"/>
        <w:jc w:val="left"/>
        <w:rPr>
          <w:rFonts w:hint="default" w:ascii="Times New Roman" w:hAnsi="Times New Roman" w:eastAsia="宋体" w:cs="Times New Roman"/>
          <w:color w:val="auto"/>
          <w:sz w:val="24"/>
          <w:szCs w:val="20"/>
          <w:highlight w:val="none"/>
        </w:rPr>
      </w:pPr>
      <w:r>
        <w:rPr>
          <w:rFonts w:hint="default" w:ascii="Times New Roman" w:hAnsi="Times New Roman" w:eastAsia="宋体" w:cs="Times New Roman"/>
          <w:color w:val="auto"/>
          <w:sz w:val="24"/>
          <w:szCs w:val="20"/>
          <w:highlight w:val="none"/>
        </w:rPr>
        <w:t>法定代表人（单位负责人）有效期内的身份证</w:t>
      </w:r>
      <w:r>
        <w:rPr>
          <w:rFonts w:hint="default" w:ascii="Times New Roman" w:hAnsi="Times New Roman" w:eastAsia="宋体" w:cs="Times New Roman"/>
          <w:b/>
          <w:color w:val="auto"/>
          <w:sz w:val="24"/>
          <w:szCs w:val="20"/>
          <w:highlight w:val="none"/>
        </w:rPr>
        <w:t>正反面</w:t>
      </w:r>
      <w:r>
        <w:rPr>
          <w:rFonts w:hint="default" w:ascii="Times New Roman" w:hAnsi="Times New Roman" w:eastAsia="宋体" w:cs="Times New Roman"/>
          <w:color w:val="auto"/>
          <w:sz w:val="24"/>
          <w:szCs w:val="20"/>
          <w:highlight w:val="none"/>
        </w:rPr>
        <w:t>电子件：</w:t>
      </w:r>
    </w:p>
    <w:tbl>
      <w:tblPr>
        <w:tblStyle w:val="42"/>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315"/>
        <w:gridCol w:w="4190"/>
      </w:tblGrid>
      <w:tr w14:paraId="4A69A3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jc w:val="center"/>
        </w:trPr>
        <w:tc>
          <w:tcPr>
            <w:tcW w:w="4315" w:type="dxa"/>
            <w:noWrap w:val="0"/>
          </w:tcPr>
          <w:p w14:paraId="7A187B44">
            <w:pPr>
              <w:tabs>
                <w:tab w:val="left" w:pos="5580"/>
              </w:tabs>
              <w:spacing w:line="360" w:lineRule="auto"/>
              <w:jc w:val="left"/>
              <w:rPr>
                <w:rFonts w:hint="default" w:ascii="Times New Roman" w:hAnsi="Times New Roman" w:eastAsia="宋体" w:cs="Times New Roman"/>
                <w:color w:val="auto"/>
                <w:sz w:val="24"/>
                <w:szCs w:val="20"/>
                <w:highlight w:val="none"/>
              </w:rPr>
            </w:pPr>
          </w:p>
          <w:p w14:paraId="5085D242">
            <w:pPr>
              <w:tabs>
                <w:tab w:val="left" w:pos="5580"/>
              </w:tabs>
              <w:spacing w:line="360" w:lineRule="auto"/>
              <w:jc w:val="left"/>
              <w:rPr>
                <w:rFonts w:hint="default" w:ascii="Times New Roman" w:hAnsi="Times New Roman" w:eastAsia="宋体" w:cs="Times New Roman"/>
                <w:color w:val="auto"/>
                <w:sz w:val="24"/>
                <w:szCs w:val="20"/>
                <w:highlight w:val="none"/>
              </w:rPr>
            </w:pPr>
          </w:p>
          <w:p w14:paraId="31B995F8">
            <w:pPr>
              <w:tabs>
                <w:tab w:val="left" w:pos="5580"/>
              </w:tabs>
              <w:spacing w:line="360" w:lineRule="auto"/>
              <w:jc w:val="left"/>
              <w:rPr>
                <w:rFonts w:hint="default" w:ascii="Times New Roman" w:hAnsi="Times New Roman" w:eastAsia="宋体" w:cs="Times New Roman"/>
                <w:color w:val="auto"/>
                <w:sz w:val="24"/>
                <w:szCs w:val="20"/>
                <w:highlight w:val="none"/>
              </w:rPr>
            </w:pPr>
          </w:p>
        </w:tc>
        <w:tc>
          <w:tcPr>
            <w:tcW w:w="4190" w:type="dxa"/>
            <w:noWrap w:val="0"/>
          </w:tcPr>
          <w:p w14:paraId="17F81B51">
            <w:pPr>
              <w:tabs>
                <w:tab w:val="left" w:pos="5580"/>
              </w:tabs>
              <w:spacing w:line="360" w:lineRule="auto"/>
              <w:jc w:val="left"/>
              <w:rPr>
                <w:rFonts w:hint="default" w:ascii="Times New Roman" w:hAnsi="Times New Roman" w:eastAsia="宋体" w:cs="Times New Roman"/>
                <w:color w:val="auto"/>
                <w:sz w:val="24"/>
                <w:szCs w:val="20"/>
                <w:highlight w:val="none"/>
              </w:rPr>
            </w:pPr>
          </w:p>
          <w:p w14:paraId="66EA8655">
            <w:pPr>
              <w:tabs>
                <w:tab w:val="left" w:pos="5580"/>
              </w:tabs>
              <w:spacing w:line="360" w:lineRule="auto"/>
              <w:jc w:val="left"/>
              <w:rPr>
                <w:rFonts w:hint="default" w:ascii="Times New Roman" w:hAnsi="Times New Roman" w:eastAsia="宋体" w:cs="Times New Roman"/>
                <w:color w:val="auto"/>
                <w:sz w:val="24"/>
                <w:szCs w:val="20"/>
                <w:highlight w:val="none"/>
              </w:rPr>
            </w:pPr>
          </w:p>
          <w:p w14:paraId="6E478F2F">
            <w:pPr>
              <w:tabs>
                <w:tab w:val="left" w:pos="5580"/>
              </w:tabs>
              <w:spacing w:line="360" w:lineRule="auto"/>
              <w:jc w:val="left"/>
              <w:rPr>
                <w:rFonts w:hint="default" w:ascii="Times New Roman" w:hAnsi="Times New Roman" w:eastAsia="宋体" w:cs="Times New Roman"/>
                <w:color w:val="auto"/>
                <w:sz w:val="24"/>
                <w:szCs w:val="20"/>
                <w:highlight w:val="none"/>
              </w:rPr>
            </w:pPr>
          </w:p>
        </w:tc>
      </w:tr>
    </w:tbl>
    <w:p w14:paraId="4957A3E4">
      <w:pPr>
        <w:tabs>
          <w:tab w:val="left" w:pos="5580"/>
        </w:tabs>
        <w:spacing w:line="360" w:lineRule="auto"/>
        <w:jc w:val="left"/>
        <w:rPr>
          <w:rFonts w:hint="default" w:ascii="Times New Roman" w:hAnsi="Times New Roman" w:eastAsia="宋体" w:cs="Times New Roman"/>
          <w:color w:val="auto"/>
          <w:sz w:val="24"/>
          <w:szCs w:val="20"/>
          <w:highlight w:val="none"/>
        </w:rPr>
      </w:pPr>
      <w:r>
        <w:rPr>
          <w:rFonts w:hint="default" w:ascii="Times New Roman" w:hAnsi="Times New Roman" w:eastAsia="宋体" w:cs="Times New Roman"/>
          <w:color w:val="auto"/>
          <w:sz w:val="24"/>
          <w:szCs w:val="20"/>
          <w:highlight w:val="none"/>
          <w:lang w:eastAsia="zh-CN"/>
        </w:rPr>
        <w:t>委托代理人</w:t>
      </w:r>
      <w:r>
        <w:rPr>
          <w:rFonts w:hint="default" w:ascii="Times New Roman" w:hAnsi="Times New Roman" w:eastAsia="宋体" w:cs="Times New Roman"/>
          <w:color w:val="auto"/>
          <w:sz w:val="24"/>
          <w:szCs w:val="20"/>
          <w:highlight w:val="none"/>
        </w:rPr>
        <w:t>有效期内的身份证</w:t>
      </w:r>
      <w:r>
        <w:rPr>
          <w:rFonts w:hint="default" w:ascii="Times New Roman" w:hAnsi="Times New Roman" w:eastAsia="宋体" w:cs="Times New Roman"/>
          <w:b/>
          <w:color w:val="auto"/>
          <w:sz w:val="24"/>
          <w:szCs w:val="20"/>
          <w:highlight w:val="none"/>
        </w:rPr>
        <w:t>正反面</w:t>
      </w:r>
      <w:r>
        <w:rPr>
          <w:rFonts w:hint="default" w:ascii="Times New Roman" w:hAnsi="Times New Roman" w:eastAsia="宋体" w:cs="Times New Roman"/>
          <w:color w:val="auto"/>
          <w:sz w:val="24"/>
          <w:szCs w:val="20"/>
          <w:highlight w:val="none"/>
        </w:rPr>
        <w:t>电子件：</w:t>
      </w:r>
    </w:p>
    <w:tbl>
      <w:tblPr>
        <w:tblStyle w:val="42"/>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315"/>
        <w:gridCol w:w="4190"/>
      </w:tblGrid>
      <w:tr w14:paraId="683A0F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jc w:val="center"/>
        </w:trPr>
        <w:tc>
          <w:tcPr>
            <w:tcW w:w="4315" w:type="dxa"/>
            <w:noWrap w:val="0"/>
          </w:tcPr>
          <w:p w14:paraId="171B6BDD">
            <w:pPr>
              <w:tabs>
                <w:tab w:val="left" w:pos="5580"/>
              </w:tabs>
              <w:spacing w:line="360" w:lineRule="auto"/>
              <w:jc w:val="left"/>
              <w:rPr>
                <w:rFonts w:hint="default" w:ascii="Times New Roman" w:hAnsi="Times New Roman" w:eastAsia="宋体" w:cs="Times New Roman"/>
                <w:color w:val="auto"/>
                <w:sz w:val="24"/>
                <w:szCs w:val="20"/>
                <w:highlight w:val="none"/>
              </w:rPr>
            </w:pPr>
          </w:p>
          <w:p w14:paraId="535D80B3">
            <w:pPr>
              <w:tabs>
                <w:tab w:val="left" w:pos="5580"/>
              </w:tabs>
              <w:spacing w:line="360" w:lineRule="auto"/>
              <w:jc w:val="left"/>
              <w:rPr>
                <w:rFonts w:hint="default" w:ascii="Times New Roman" w:hAnsi="Times New Roman" w:eastAsia="宋体" w:cs="Times New Roman"/>
                <w:color w:val="auto"/>
                <w:sz w:val="24"/>
                <w:szCs w:val="20"/>
                <w:highlight w:val="none"/>
              </w:rPr>
            </w:pPr>
          </w:p>
          <w:p w14:paraId="0A61AEEA">
            <w:pPr>
              <w:tabs>
                <w:tab w:val="left" w:pos="5580"/>
              </w:tabs>
              <w:spacing w:line="360" w:lineRule="auto"/>
              <w:jc w:val="left"/>
              <w:rPr>
                <w:rFonts w:hint="default" w:ascii="Times New Roman" w:hAnsi="Times New Roman" w:eastAsia="宋体" w:cs="Times New Roman"/>
                <w:color w:val="auto"/>
                <w:sz w:val="24"/>
                <w:szCs w:val="20"/>
                <w:highlight w:val="none"/>
              </w:rPr>
            </w:pPr>
          </w:p>
        </w:tc>
        <w:tc>
          <w:tcPr>
            <w:tcW w:w="4190" w:type="dxa"/>
            <w:noWrap w:val="0"/>
          </w:tcPr>
          <w:p w14:paraId="133B008E">
            <w:pPr>
              <w:tabs>
                <w:tab w:val="left" w:pos="5580"/>
              </w:tabs>
              <w:spacing w:line="360" w:lineRule="auto"/>
              <w:jc w:val="left"/>
              <w:rPr>
                <w:rFonts w:hint="default" w:ascii="Times New Roman" w:hAnsi="Times New Roman" w:eastAsia="宋体" w:cs="Times New Roman"/>
                <w:color w:val="auto"/>
                <w:sz w:val="24"/>
                <w:szCs w:val="20"/>
                <w:highlight w:val="none"/>
              </w:rPr>
            </w:pPr>
          </w:p>
          <w:p w14:paraId="566BC66F">
            <w:pPr>
              <w:tabs>
                <w:tab w:val="left" w:pos="5580"/>
              </w:tabs>
              <w:spacing w:line="360" w:lineRule="auto"/>
              <w:jc w:val="left"/>
              <w:rPr>
                <w:rFonts w:hint="default" w:ascii="Times New Roman" w:hAnsi="Times New Roman" w:eastAsia="宋体" w:cs="Times New Roman"/>
                <w:color w:val="auto"/>
                <w:sz w:val="24"/>
                <w:szCs w:val="20"/>
                <w:highlight w:val="none"/>
              </w:rPr>
            </w:pPr>
          </w:p>
          <w:p w14:paraId="39978018">
            <w:pPr>
              <w:tabs>
                <w:tab w:val="left" w:pos="5580"/>
              </w:tabs>
              <w:spacing w:line="360" w:lineRule="auto"/>
              <w:jc w:val="left"/>
              <w:rPr>
                <w:rFonts w:hint="default" w:ascii="Times New Roman" w:hAnsi="Times New Roman" w:eastAsia="宋体" w:cs="Times New Roman"/>
                <w:color w:val="auto"/>
                <w:sz w:val="24"/>
                <w:szCs w:val="20"/>
                <w:highlight w:val="none"/>
              </w:rPr>
            </w:pPr>
          </w:p>
        </w:tc>
      </w:tr>
    </w:tbl>
    <w:p w14:paraId="3F6AAEBD">
      <w:pPr>
        <w:tabs>
          <w:tab w:val="left" w:pos="5580"/>
        </w:tabs>
        <w:spacing w:line="360" w:lineRule="auto"/>
        <w:jc w:val="lef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填报说明：</w:t>
      </w:r>
    </w:p>
    <w:p w14:paraId="4EB525E0">
      <w:pPr>
        <w:tabs>
          <w:tab w:val="left" w:pos="5580"/>
        </w:tabs>
        <w:spacing w:line="360" w:lineRule="auto"/>
        <w:ind w:firstLine="480"/>
        <w:jc w:val="lef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1、若供应商为事业单位</w:t>
      </w:r>
      <w:r>
        <w:rPr>
          <w:rFonts w:hint="default" w:ascii="Times New Roman" w:hAnsi="Times New Roman" w:eastAsia="宋体" w:cs="Times New Roman"/>
          <w:color w:val="auto"/>
          <w:sz w:val="24"/>
          <w:szCs w:val="24"/>
          <w:highlight w:val="none"/>
          <w:lang w:eastAsia="zh-CN"/>
        </w:rPr>
        <w:t>或者</w:t>
      </w:r>
      <w:r>
        <w:rPr>
          <w:rFonts w:hint="default" w:ascii="Times New Roman" w:hAnsi="Times New Roman" w:eastAsia="宋体" w:cs="Times New Roman"/>
          <w:color w:val="auto"/>
          <w:sz w:val="24"/>
          <w:szCs w:val="24"/>
          <w:highlight w:val="none"/>
        </w:rPr>
        <w:t>其他组织</w:t>
      </w:r>
      <w:r>
        <w:rPr>
          <w:rFonts w:hint="default" w:ascii="Times New Roman" w:hAnsi="Times New Roman" w:eastAsia="宋体" w:cs="Times New Roman"/>
          <w:color w:val="auto"/>
          <w:sz w:val="24"/>
          <w:szCs w:val="24"/>
          <w:highlight w:val="none"/>
          <w:lang w:eastAsia="zh-CN"/>
        </w:rPr>
        <w:t>或者</w:t>
      </w:r>
      <w:r>
        <w:rPr>
          <w:rFonts w:hint="default" w:ascii="Times New Roman" w:hAnsi="Times New Roman" w:eastAsia="宋体" w:cs="Times New Roman"/>
          <w:color w:val="auto"/>
          <w:sz w:val="24"/>
          <w:szCs w:val="24"/>
          <w:highlight w:val="none"/>
        </w:rPr>
        <w:t>分支机构（仅当征集文件注明允许分支机构参加的），则法定代表人（单位负责人）处的签署人可为单位负责人。</w:t>
      </w:r>
    </w:p>
    <w:p w14:paraId="583C4366">
      <w:pPr>
        <w:tabs>
          <w:tab w:val="left" w:pos="5580"/>
        </w:tabs>
        <w:spacing w:line="360" w:lineRule="auto"/>
        <w:ind w:firstLine="480"/>
        <w:jc w:val="lef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2、若响应文件中全部签字之处均为法定代表人（单位负责人）本人签署，则可不提供本《授权委托书》，但须提供《法定代表人（单位负责人）身份证明》。</w:t>
      </w:r>
    </w:p>
    <w:p w14:paraId="77F49E08">
      <w:pPr>
        <w:tabs>
          <w:tab w:val="left" w:pos="5580"/>
        </w:tabs>
        <w:spacing w:line="360" w:lineRule="auto"/>
        <w:ind w:firstLine="480"/>
        <w:jc w:val="lef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3、供应商为自然人的情形，可不提供本《授权委托书》。</w:t>
      </w:r>
    </w:p>
    <w:p w14:paraId="706ADED7">
      <w:pPr>
        <w:rPr>
          <w:rFonts w:hint="default" w:ascii="Times New Roman" w:hAnsi="Times New Roman" w:cs="Times New Roman"/>
          <w:color w:val="auto"/>
          <w:highlight w:val="none"/>
        </w:rPr>
      </w:pPr>
    </w:p>
    <w:p w14:paraId="2F6CBC83">
      <w:pPr>
        <w:rPr>
          <w:rFonts w:hint="default" w:ascii="Times New Roman" w:hAnsi="Times New Roman" w:cs="Times New Roman"/>
          <w:color w:val="auto"/>
          <w:highlight w:val="none"/>
        </w:rPr>
      </w:pPr>
    </w:p>
    <w:p w14:paraId="2D8902FE">
      <w:pPr>
        <w:spacing w:line="360" w:lineRule="exact"/>
        <w:jc w:val="center"/>
        <w:rPr>
          <w:rFonts w:hint="default" w:ascii="Times New Roman" w:hAnsi="Times New Roman" w:eastAsia="宋体" w:cs="Times New Roman"/>
          <w:b/>
          <w:color w:val="auto"/>
          <w:sz w:val="36"/>
          <w:szCs w:val="36"/>
          <w:highlight w:val="none"/>
        </w:rPr>
      </w:pPr>
      <w:r>
        <w:rPr>
          <w:rFonts w:hint="default" w:ascii="Times New Roman" w:hAnsi="Times New Roman" w:eastAsia="宋体" w:cs="Times New Roman"/>
          <w:b/>
          <w:color w:val="auto"/>
          <w:sz w:val="36"/>
          <w:szCs w:val="36"/>
          <w:highlight w:val="none"/>
        </w:rPr>
        <w:t>法定代表人（单位负责人）身份证明</w:t>
      </w:r>
    </w:p>
    <w:p w14:paraId="54C02ABD">
      <w:pPr>
        <w:spacing w:line="200" w:lineRule="exact"/>
        <w:rPr>
          <w:rFonts w:hint="default" w:ascii="Times New Roman" w:hAnsi="Times New Roman" w:eastAsia="宋体" w:cs="Times New Roman"/>
          <w:color w:val="auto"/>
          <w:sz w:val="20"/>
          <w:szCs w:val="20"/>
          <w:highlight w:val="none"/>
        </w:rPr>
      </w:pPr>
    </w:p>
    <w:p w14:paraId="037B0E9B">
      <w:pPr>
        <w:tabs>
          <w:tab w:val="left" w:pos="5580"/>
        </w:tabs>
        <w:spacing w:line="360" w:lineRule="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rPr>
        <w:t>致：</w:t>
      </w:r>
      <w:r>
        <w:rPr>
          <w:rFonts w:hint="default" w:ascii="Times New Roman" w:hAnsi="Times New Roman" w:eastAsia="宋体" w:cs="Times New Roman"/>
          <w:color w:val="auto"/>
          <w:sz w:val="24"/>
          <w:szCs w:val="24"/>
          <w:highlight w:val="none"/>
          <w:u w:val="single"/>
          <w:lang w:val="en-US" w:eastAsia="zh-CN"/>
        </w:rPr>
        <w:t xml:space="preserve">                      </w:t>
      </w:r>
    </w:p>
    <w:p w14:paraId="1BB069A8">
      <w:pPr>
        <w:tabs>
          <w:tab w:val="left" w:pos="567"/>
          <w:tab w:val="left" w:pos="2412"/>
          <w:tab w:val="left" w:pos="3883"/>
          <w:tab w:val="left" w:pos="5352"/>
          <w:tab w:val="left" w:pos="6821"/>
        </w:tabs>
        <w:spacing w:before="120" w:line="335" w:lineRule="exact"/>
        <w:ind w:firstLine="48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兹证明，</w:t>
      </w:r>
    </w:p>
    <w:p w14:paraId="3967DA9E">
      <w:pPr>
        <w:tabs>
          <w:tab w:val="left" w:pos="567"/>
          <w:tab w:val="left" w:pos="1690"/>
          <w:tab w:val="left" w:pos="3400"/>
          <w:tab w:val="left" w:pos="5110"/>
          <w:tab w:val="left" w:pos="6821"/>
        </w:tabs>
        <w:spacing w:before="120" w:line="335" w:lineRule="exact"/>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t>姓名：性别：年龄：职务：</w:t>
      </w:r>
    </w:p>
    <w:p w14:paraId="13A633A8">
      <w:pPr>
        <w:tabs>
          <w:tab w:val="left" w:pos="567"/>
          <w:tab w:val="left" w:pos="2412"/>
          <w:tab w:val="left" w:pos="3883"/>
          <w:tab w:val="left" w:pos="5352"/>
          <w:tab w:val="left" w:pos="6821"/>
        </w:tabs>
        <w:spacing w:before="120" w:line="335" w:lineRule="exact"/>
        <w:rPr>
          <w:rFonts w:hint="default" w:ascii="Times New Roman" w:hAnsi="Times New Roman" w:eastAsia="宋体" w:cs="Times New Roman"/>
          <w:color w:val="auto"/>
          <w:sz w:val="24"/>
          <w:szCs w:val="24"/>
          <w:highlight w:val="none"/>
        </w:rPr>
      </w:pPr>
    </w:p>
    <w:p w14:paraId="05045D19">
      <w:pPr>
        <w:tabs>
          <w:tab w:val="left" w:pos="2250"/>
          <w:tab w:val="left" w:pos="2412"/>
          <w:tab w:val="left" w:pos="3883"/>
          <w:tab w:val="left" w:pos="5352"/>
          <w:tab w:val="left" w:pos="6821"/>
        </w:tabs>
        <w:spacing w:before="120" w:line="335"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系</w:t>
      </w:r>
      <w:r>
        <w:rPr>
          <w:rFonts w:hint="default" w:ascii="Times New Roman" w:hAnsi="Times New Roman" w:eastAsia="宋体" w:cs="Times New Roman"/>
          <w:color w:val="auto"/>
          <w:sz w:val="24"/>
          <w:szCs w:val="24"/>
          <w:highlight w:val="none"/>
          <w:u w:val="single"/>
        </w:rPr>
        <w:t>（供应商名称）</w:t>
      </w:r>
      <w:r>
        <w:rPr>
          <w:rFonts w:hint="default" w:ascii="Times New Roman" w:hAnsi="Times New Roman" w:eastAsia="宋体" w:cs="Times New Roman"/>
          <w:color w:val="auto"/>
          <w:sz w:val="24"/>
          <w:szCs w:val="24"/>
          <w:highlight w:val="none"/>
        </w:rPr>
        <w:t>的法定代表人（单位负责人）。</w:t>
      </w:r>
    </w:p>
    <w:p w14:paraId="64AB34DE">
      <w:pPr>
        <w:tabs>
          <w:tab w:val="left" w:pos="2250"/>
          <w:tab w:val="left" w:pos="2412"/>
          <w:tab w:val="left" w:pos="3883"/>
          <w:tab w:val="left" w:pos="5352"/>
          <w:tab w:val="left" w:pos="6821"/>
        </w:tabs>
        <w:spacing w:before="120" w:line="335" w:lineRule="exact"/>
        <w:rPr>
          <w:rFonts w:hint="default" w:ascii="Times New Roman" w:hAnsi="Times New Roman" w:cs="Times New Roman" w:eastAsiaTheme="minorEastAsia"/>
          <w:bCs/>
          <w:color w:val="auto"/>
          <w:sz w:val="24"/>
          <w:highlight w:val="none"/>
          <w:lang w:eastAsia="zh-CN"/>
        </w:rPr>
      </w:pPr>
      <w:r>
        <w:rPr>
          <w:rFonts w:hint="default" w:ascii="Times New Roman" w:hAnsi="Times New Roman" w:cs="Times New Roman"/>
          <w:bCs/>
          <w:color w:val="auto"/>
          <w:sz w:val="24"/>
          <w:highlight w:val="none"/>
        </w:rPr>
        <w:t>电话：</w:t>
      </w:r>
    </w:p>
    <w:p w14:paraId="7DB9C0AF">
      <w:pPr>
        <w:tabs>
          <w:tab w:val="left" w:pos="567"/>
          <w:tab w:val="left" w:pos="2412"/>
          <w:tab w:val="left" w:pos="3883"/>
          <w:tab w:val="left" w:pos="5352"/>
          <w:tab w:val="left" w:pos="6821"/>
        </w:tabs>
        <w:spacing w:before="120" w:line="335" w:lineRule="exact"/>
        <w:rPr>
          <w:rFonts w:hint="default" w:ascii="Times New Roman" w:hAnsi="Times New Roman" w:cs="Times New Roman" w:eastAsiaTheme="minorEastAsia"/>
          <w:color w:val="auto"/>
          <w:sz w:val="24"/>
          <w:szCs w:val="24"/>
          <w:highlight w:val="none"/>
          <w:lang w:eastAsia="zh-CN"/>
        </w:rPr>
      </w:pPr>
      <w:r>
        <w:rPr>
          <w:rFonts w:hint="default" w:ascii="Times New Roman" w:hAnsi="Times New Roman" w:cs="Times New Roman"/>
          <w:bCs/>
          <w:color w:val="auto"/>
          <w:sz w:val="24"/>
          <w:highlight w:val="none"/>
        </w:rPr>
        <w:t>通讯地址：</w:t>
      </w:r>
    </w:p>
    <w:p w14:paraId="6C84A2A5">
      <w:pPr>
        <w:tabs>
          <w:tab w:val="left" w:pos="567"/>
          <w:tab w:val="left" w:pos="2412"/>
          <w:tab w:val="left" w:pos="3883"/>
          <w:tab w:val="left" w:pos="5352"/>
          <w:tab w:val="left" w:pos="6821"/>
        </w:tabs>
        <w:spacing w:before="120" w:line="335" w:lineRule="exact"/>
        <w:rPr>
          <w:rFonts w:hint="default" w:ascii="Times New Roman" w:hAnsi="Times New Roman" w:eastAsia="宋体" w:cs="Times New Roman"/>
          <w:color w:val="auto"/>
          <w:sz w:val="24"/>
          <w:szCs w:val="24"/>
          <w:highlight w:val="none"/>
        </w:rPr>
      </w:pPr>
    </w:p>
    <w:p w14:paraId="5AE25614">
      <w:pPr>
        <w:tabs>
          <w:tab w:val="left" w:pos="567"/>
        </w:tabs>
        <w:spacing w:before="120" w:line="583" w:lineRule="auto"/>
        <w:ind w:right="-46"/>
        <w:rPr>
          <w:rFonts w:hint="default" w:ascii="Times New Roman" w:hAnsi="Times New Roman" w:eastAsia="宋体" w:cs="Times New Roman"/>
          <w:color w:val="auto"/>
          <w:spacing w:val="-3"/>
          <w:sz w:val="24"/>
          <w:szCs w:val="24"/>
          <w:highlight w:val="none"/>
        </w:rPr>
      </w:pPr>
      <w:r>
        <w:rPr>
          <w:rFonts w:hint="default" w:ascii="Times New Roman" w:hAnsi="Times New Roman" w:eastAsia="宋体" w:cs="Times New Roman"/>
          <w:color w:val="auto"/>
          <w:spacing w:val="-3"/>
          <w:sz w:val="24"/>
          <w:szCs w:val="24"/>
          <w:highlight w:val="none"/>
        </w:rPr>
        <w:t>法</w:t>
      </w:r>
      <w:r>
        <w:rPr>
          <w:rFonts w:hint="default" w:ascii="Times New Roman" w:hAnsi="Times New Roman" w:eastAsia="宋体" w:cs="Times New Roman"/>
          <w:color w:val="auto"/>
          <w:sz w:val="24"/>
          <w:szCs w:val="24"/>
          <w:highlight w:val="none"/>
        </w:rPr>
        <w:t>定</w:t>
      </w:r>
      <w:r>
        <w:rPr>
          <w:rFonts w:hint="default" w:ascii="Times New Roman" w:hAnsi="Times New Roman" w:eastAsia="宋体" w:cs="Times New Roman"/>
          <w:color w:val="auto"/>
          <w:spacing w:val="-3"/>
          <w:sz w:val="24"/>
          <w:szCs w:val="24"/>
          <w:highlight w:val="none"/>
        </w:rPr>
        <w:t>代</w:t>
      </w:r>
      <w:r>
        <w:rPr>
          <w:rFonts w:hint="default" w:ascii="Times New Roman" w:hAnsi="Times New Roman" w:eastAsia="宋体" w:cs="Times New Roman"/>
          <w:color w:val="auto"/>
          <w:sz w:val="24"/>
          <w:szCs w:val="24"/>
          <w:highlight w:val="none"/>
        </w:rPr>
        <w:t>表</w:t>
      </w:r>
      <w:r>
        <w:rPr>
          <w:rFonts w:hint="default" w:ascii="Times New Roman" w:hAnsi="Times New Roman" w:eastAsia="宋体" w:cs="Times New Roman"/>
          <w:color w:val="auto"/>
          <w:spacing w:val="-3"/>
          <w:sz w:val="24"/>
          <w:szCs w:val="24"/>
          <w:highlight w:val="none"/>
        </w:rPr>
        <w:t>人</w:t>
      </w:r>
      <w:r>
        <w:rPr>
          <w:rFonts w:hint="default" w:ascii="Times New Roman" w:hAnsi="Times New Roman" w:eastAsia="宋体" w:cs="Times New Roman"/>
          <w:color w:val="auto"/>
          <w:sz w:val="24"/>
          <w:szCs w:val="24"/>
          <w:highlight w:val="none"/>
        </w:rPr>
        <w:t>（</w:t>
      </w:r>
      <w:r>
        <w:rPr>
          <w:rFonts w:hint="default" w:ascii="Times New Roman" w:hAnsi="Times New Roman" w:eastAsia="宋体" w:cs="Times New Roman"/>
          <w:color w:val="auto"/>
          <w:spacing w:val="-3"/>
          <w:sz w:val="24"/>
          <w:szCs w:val="24"/>
          <w:highlight w:val="none"/>
        </w:rPr>
        <w:t>单</w:t>
      </w:r>
      <w:r>
        <w:rPr>
          <w:rFonts w:hint="default" w:ascii="Times New Roman" w:hAnsi="Times New Roman" w:eastAsia="宋体" w:cs="Times New Roman"/>
          <w:color w:val="auto"/>
          <w:sz w:val="24"/>
          <w:szCs w:val="24"/>
          <w:highlight w:val="none"/>
        </w:rPr>
        <w:t>位</w:t>
      </w:r>
      <w:r>
        <w:rPr>
          <w:rFonts w:hint="default" w:ascii="Times New Roman" w:hAnsi="Times New Roman" w:eastAsia="宋体" w:cs="Times New Roman"/>
          <w:color w:val="auto"/>
          <w:spacing w:val="-3"/>
          <w:sz w:val="24"/>
          <w:szCs w:val="24"/>
          <w:highlight w:val="none"/>
        </w:rPr>
        <w:t>负</w:t>
      </w:r>
      <w:r>
        <w:rPr>
          <w:rFonts w:hint="default" w:ascii="Times New Roman" w:hAnsi="Times New Roman" w:eastAsia="宋体" w:cs="Times New Roman"/>
          <w:color w:val="auto"/>
          <w:sz w:val="24"/>
          <w:szCs w:val="24"/>
          <w:highlight w:val="none"/>
        </w:rPr>
        <w:t>责人</w:t>
      </w:r>
      <w:r>
        <w:rPr>
          <w:rFonts w:hint="default" w:ascii="Times New Roman" w:hAnsi="Times New Roman" w:eastAsia="宋体" w:cs="Times New Roman"/>
          <w:color w:val="auto"/>
          <w:spacing w:val="-3"/>
          <w:sz w:val="24"/>
          <w:szCs w:val="24"/>
          <w:highlight w:val="none"/>
        </w:rPr>
        <w:t>）有效期内的身份证正反面电子件：</w:t>
      </w:r>
    </w:p>
    <w:tbl>
      <w:tblPr>
        <w:tblStyle w:val="42"/>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315"/>
        <w:gridCol w:w="4190"/>
      </w:tblGrid>
      <w:tr w14:paraId="1FFE74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jc w:val="center"/>
        </w:trPr>
        <w:tc>
          <w:tcPr>
            <w:tcW w:w="4315" w:type="dxa"/>
            <w:noWrap w:val="0"/>
          </w:tcPr>
          <w:p w14:paraId="025D46A1">
            <w:pPr>
              <w:tabs>
                <w:tab w:val="left" w:pos="5580"/>
              </w:tabs>
              <w:spacing w:line="360" w:lineRule="auto"/>
              <w:jc w:val="left"/>
              <w:rPr>
                <w:rFonts w:hint="default" w:ascii="Times New Roman" w:hAnsi="Times New Roman" w:eastAsia="宋体" w:cs="Times New Roman"/>
                <w:color w:val="auto"/>
                <w:sz w:val="24"/>
                <w:szCs w:val="20"/>
                <w:highlight w:val="none"/>
              </w:rPr>
            </w:pPr>
          </w:p>
          <w:p w14:paraId="744B4C74">
            <w:pPr>
              <w:tabs>
                <w:tab w:val="left" w:pos="5580"/>
              </w:tabs>
              <w:spacing w:line="360" w:lineRule="auto"/>
              <w:jc w:val="left"/>
              <w:rPr>
                <w:rFonts w:hint="default" w:ascii="Times New Roman" w:hAnsi="Times New Roman" w:eastAsia="宋体" w:cs="Times New Roman"/>
                <w:color w:val="auto"/>
                <w:sz w:val="24"/>
                <w:szCs w:val="20"/>
                <w:highlight w:val="none"/>
              </w:rPr>
            </w:pPr>
          </w:p>
          <w:p w14:paraId="05F50E0E">
            <w:pPr>
              <w:tabs>
                <w:tab w:val="left" w:pos="5580"/>
              </w:tabs>
              <w:spacing w:line="360" w:lineRule="auto"/>
              <w:jc w:val="left"/>
              <w:rPr>
                <w:rFonts w:hint="default" w:ascii="Times New Roman" w:hAnsi="Times New Roman" w:eastAsia="宋体" w:cs="Times New Roman"/>
                <w:color w:val="auto"/>
                <w:sz w:val="24"/>
                <w:szCs w:val="20"/>
                <w:highlight w:val="none"/>
              </w:rPr>
            </w:pPr>
          </w:p>
        </w:tc>
        <w:tc>
          <w:tcPr>
            <w:tcW w:w="4190" w:type="dxa"/>
            <w:noWrap w:val="0"/>
          </w:tcPr>
          <w:p w14:paraId="0D942A6A">
            <w:pPr>
              <w:tabs>
                <w:tab w:val="left" w:pos="5580"/>
              </w:tabs>
              <w:spacing w:line="360" w:lineRule="auto"/>
              <w:jc w:val="left"/>
              <w:rPr>
                <w:rFonts w:hint="default" w:ascii="Times New Roman" w:hAnsi="Times New Roman" w:eastAsia="宋体" w:cs="Times New Roman"/>
                <w:color w:val="auto"/>
                <w:sz w:val="24"/>
                <w:szCs w:val="20"/>
                <w:highlight w:val="none"/>
              </w:rPr>
            </w:pPr>
          </w:p>
          <w:p w14:paraId="1485B98A">
            <w:pPr>
              <w:tabs>
                <w:tab w:val="left" w:pos="5580"/>
              </w:tabs>
              <w:spacing w:line="360" w:lineRule="auto"/>
              <w:jc w:val="left"/>
              <w:rPr>
                <w:rFonts w:hint="default" w:ascii="Times New Roman" w:hAnsi="Times New Roman" w:eastAsia="宋体" w:cs="Times New Roman"/>
                <w:color w:val="auto"/>
                <w:sz w:val="24"/>
                <w:szCs w:val="20"/>
                <w:highlight w:val="none"/>
              </w:rPr>
            </w:pPr>
          </w:p>
          <w:p w14:paraId="7C0AC16A">
            <w:pPr>
              <w:tabs>
                <w:tab w:val="left" w:pos="5580"/>
              </w:tabs>
              <w:spacing w:line="360" w:lineRule="auto"/>
              <w:jc w:val="left"/>
              <w:rPr>
                <w:rFonts w:hint="default" w:ascii="Times New Roman" w:hAnsi="Times New Roman" w:eastAsia="宋体" w:cs="Times New Roman"/>
                <w:color w:val="auto"/>
                <w:sz w:val="24"/>
                <w:szCs w:val="20"/>
                <w:highlight w:val="none"/>
              </w:rPr>
            </w:pPr>
          </w:p>
        </w:tc>
      </w:tr>
    </w:tbl>
    <w:p w14:paraId="0990A47A">
      <w:pPr>
        <w:spacing w:line="360" w:lineRule="auto"/>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t>供应商名称（加盖公章）</w:t>
      </w:r>
      <w:r>
        <w:rPr>
          <w:rFonts w:hint="default" w:ascii="Times New Roman" w:hAnsi="Times New Roman" w:eastAsia="宋体" w:cs="Times New Roman"/>
          <w:color w:val="auto"/>
          <w:sz w:val="24"/>
          <w:szCs w:val="24"/>
          <w:highlight w:val="none"/>
          <w:lang w:val="zh-CN"/>
        </w:rPr>
        <w:t>：</w:t>
      </w:r>
    </w:p>
    <w:p w14:paraId="1076B525">
      <w:pPr>
        <w:spacing w:line="360" w:lineRule="auto"/>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pacing w:val="-3"/>
          <w:sz w:val="24"/>
          <w:szCs w:val="24"/>
          <w:highlight w:val="none"/>
        </w:rPr>
        <w:t>法定代表人（</w:t>
      </w:r>
      <w:r>
        <w:rPr>
          <w:rFonts w:hint="default" w:ascii="Times New Roman" w:hAnsi="Times New Roman" w:eastAsia="宋体" w:cs="Times New Roman"/>
          <w:color w:val="auto"/>
          <w:sz w:val="24"/>
          <w:szCs w:val="24"/>
          <w:highlight w:val="none"/>
        </w:rPr>
        <w:t>单位负责人</w:t>
      </w:r>
      <w:r>
        <w:rPr>
          <w:rFonts w:hint="default" w:ascii="Times New Roman" w:hAnsi="Times New Roman" w:eastAsia="宋体" w:cs="Times New Roman"/>
          <w:color w:val="auto"/>
          <w:spacing w:val="-3"/>
          <w:sz w:val="24"/>
          <w:szCs w:val="24"/>
          <w:highlight w:val="none"/>
        </w:rPr>
        <w:t>）（签字、签章</w:t>
      </w:r>
      <w:r>
        <w:rPr>
          <w:rFonts w:hint="default" w:ascii="Times New Roman" w:hAnsi="Times New Roman" w:eastAsia="宋体" w:cs="Times New Roman"/>
          <w:color w:val="auto"/>
          <w:spacing w:val="-3"/>
          <w:sz w:val="24"/>
          <w:szCs w:val="24"/>
          <w:highlight w:val="none"/>
          <w:lang w:eastAsia="zh-CN"/>
        </w:rPr>
        <w:t>或者</w:t>
      </w:r>
      <w:r>
        <w:rPr>
          <w:rFonts w:hint="default" w:ascii="Times New Roman" w:hAnsi="Times New Roman" w:eastAsia="宋体" w:cs="Times New Roman"/>
          <w:color w:val="auto"/>
          <w:spacing w:val="-3"/>
          <w:sz w:val="24"/>
          <w:szCs w:val="24"/>
          <w:highlight w:val="none"/>
        </w:rPr>
        <w:t>印鉴）：</w:t>
      </w:r>
    </w:p>
    <w:p w14:paraId="4C3E4FFC">
      <w:pPr>
        <w:spacing w:line="360" w:lineRule="auto"/>
        <w:rPr>
          <w:rFonts w:hint="default" w:ascii="Times New Roman" w:hAnsi="Times New Roman" w:eastAsia="宋体" w:cs="Times New Roman"/>
          <w:color w:val="auto"/>
          <w:sz w:val="24"/>
          <w:szCs w:val="24"/>
          <w:highlight w:val="none"/>
        </w:rPr>
      </w:pPr>
    </w:p>
    <w:p w14:paraId="54855371">
      <w:pPr>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日期：</w:t>
      </w:r>
      <w:r>
        <w:rPr>
          <w:rFonts w:hint="default"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年</w:t>
      </w:r>
      <w:r>
        <w:rPr>
          <w:rFonts w:hint="default"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月</w:t>
      </w:r>
      <w:r>
        <w:rPr>
          <w:rFonts w:hint="default"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日</w:t>
      </w:r>
    </w:p>
    <w:p w14:paraId="125E1A04">
      <w:pPr>
        <w:spacing w:line="360" w:lineRule="auto"/>
        <w:rPr>
          <w:rFonts w:hint="default" w:ascii="Times New Roman" w:hAnsi="Times New Roman" w:eastAsia="宋体" w:cs="Times New Roman"/>
          <w:color w:val="auto"/>
          <w:sz w:val="24"/>
          <w:szCs w:val="24"/>
          <w:highlight w:val="none"/>
        </w:rPr>
      </w:pPr>
    </w:p>
    <w:p w14:paraId="4B06BE6E">
      <w:pPr>
        <w:spacing w:line="360" w:lineRule="auto"/>
        <w:rPr>
          <w:rFonts w:hint="default" w:ascii="Times New Roman" w:hAnsi="Times New Roman" w:eastAsia="宋体" w:cs="Times New Roman"/>
          <w:color w:val="auto"/>
          <w:sz w:val="24"/>
          <w:szCs w:val="24"/>
          <w:highlight w:val="none"/>
        </w:rPr>
      </w:pPr>
    </w:p>
    <w:p w14:paraId="7A16691F">
      <w:pPr>
        <w:spacing w:line="360" w:lineRule="auto"/>
        <w:rPr>
          <w:rFonts w:hint="default" w:ascii="Times New Roman" w:hAnsi="Times New Roman" w:eastAsia="宋体" w:cs="Times New Roman"/>
          <w:color w:val="auto"/>
          <w:sz w:val="24"/>
          <w:szCs w:val="24"/>
          <w:highlight w:val="none"/>
        </w:rPr>
      </w:pPr>
    </w:p>
    <w:p w14:paraId="7CB7AFB7">
      <w:pPr>
        <w:spacing w:line="360" w:lineRule="auto"/>
        <w:rPr>
          <w:rFonts w:hint="default" w:ascii="Times New Roman" w:hAnsi="Times New Roman" w:eastAsia="宋体" w:cs="Times New Roman"/>
          <w:color w:val="auto"/>
          <w:sz w:val="24"/>
          <w:szCs w:val="24"/>
          <w:highlight w:val="none"/>
        </w:rPr>
      </w:pPr>
    </w:p>
    <w:p w14:paraId="7D386864">
      <w:pPr>
        <w:keepNext/>
        <w:keepLines/>
        <w:spacing w:before="360" w:after="200" w:line="360" w:lineRule="auto"/>
        <w:jc w:val="left"/>
        <w:outlineLvl w:val="1"/>
        <w:rPr>
          <w:rFonts w:hint="default" w:ascii="Times New Roman" w:hAnsi="Times New Roman" w:eastAsia="宋体" w:cs="Times New Roman"/>
          <w:i/>
          <w:color w:val="auto"/>
          <w:sz w:val="36"/>
          <w:szCs w:val="36"/>
          <w:highlight w:val="none"/>
          <w:u w:val="single"/>
        </w:rPr>
      </w:pPr>
      <w:r>
        <w:rPr>
          <w:rFonts w:hint="default" w:ascii="Times New Roman" w:hAnsi="Times New Roman" w:eastAsia="宋体" w:cs="Times New Roman"/>
          <w:i/>
          <w:color w:val="auto"/>
          <w:sz w:val="36"/>
          <w:szCs w:val="36"/>
          <w:highlight w:val="none"/>
          <w:u w:val="single"/>
          <w:lang w:val="en-US" w:eastAsia="zh-CN"/>
        </w:rPr>
        <w:t>五</w:t>
      </w:r>
      <w:r>
        <w:rPr>
          <w:rFonts w:hint="default" w:ascii="Times New Roman" w:hAnsi="Times New Roman" w:eastAsia="宋体" w:cs="Times New Roman"/>
          <w:i/>
          <w:color w:val="auto"/>
          <w:sz w:val="36"/>
          <w:szCs w:val="36"/>
          <w:highlight w:val="none"/>
          <w:u w:val="single"/>
        </w:rPr>
        <w:t>、法人或者其他组织的营业执照等证明文件，自然人的身份证明</w:t>
      </w:r>
    </w:p>
    <w:p w14:paraId="2C7ACDC6">
      <w:pPr>
        <w:rPr>
          <w:rFonts w:hint="default" w:ascii="Times New Roman" w:hAnsi="Times New Roman" w:cs="Times New Roman"/>
          <w:color w:val="auto"/>
          <w:highlight w:val="none"/>
        </w:rPr>
      </w:pPr>
    </w:p>
    <w:p w14:paraId="7BFE9CBF">
      <w:pPr>
        <w:rPr>
          <w:rFonts w:hint="default" w:ascii="Times New Roman" w:hAnsi="Times New Roman" w:cs="Times New Roman"/>
          <w:color w:val="auto"/>
          <w:highlight w:val="none"/>
        </w:rPr>
      </w:pPr>
    </w:p>
    <w:p w14:paraId="442769AC">
      <w:pPr>
        <w:keepNext/>
        <w:keepLines/>
        <w:spacing w:before="360" w:after="200" w:line="360" w:lineRule="auto"/>
        <w:jc w:val="left"/>
        <w:outlineLvl w:val="1"/>
        <w:rPr>
          <w:rFonts w:hint="default" w:ascii="Times New Roman" w:hAnsi="Times New Roman" w:eastAsia="宋体" w:cs="Times New Roman"/>
          <w:i/>
          <w:color w:val="auto"/>
          <w:sz w:val="36"/>
          <w:highlight w:val="none"/>
          <w:u w:val="single"/>
        </w:rPr>
      </w:pPr>
      <w:r>
        <w:rPr>
          <w:rFonts w:hint="default" w:ascii="Times New Roman" w:hAnsi="Times New Roman" w:eastAsia="宋体" w:cs="Times New Roman"/>
          <w:i/>
          <w:color w:val="auto"/>
          <w:sz w:val="36"/>
          <w:highlight w:val="none"/>
          <w:u w:val="single"/>
          <w:lang w:val="en-US" w:eastAsia="zh-CN"/>
        </w:rPr>
        <w:t>六</w:t>
      </w:r>
      <w:r>
        <w:rPr>
          <w:rFonts w:hint="default" w:ascii="Times New Roman" w:hAnsi="Times New Roman" w:eastAsia="宋体" w:cs="Times New Roman"/>
          <w:i/>
          <w:color w:val="auto"/>
          <w:sz w:val="36"/>
          <w:highlight w:val="none"/>
          <w:u w:val="single"/>
        </w:rPr>
        <w:t>、2024或2025年度的财务状况报告。（成立不满一年无需提供）</w:t>
      </w:r>
    </w:p>
    <w:p w14:paraId="5468F1ED">
      <w:pPr>
        <w:spacing w:line="500" w:lineRule="exact"/>
        <w:ind w:firstLine="480"/>
        <w:jc w:val="lef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（成立不满一年无需提供）</w:t>
      </w:r>
    </w:p>
    <w:p w14:paraId="3CEBDC0A">
      <w:pPr>
        <w:rPr>
          <w:rFonts w:hint="default" w:ascii="Times New Roman" w:hAnsi="Times New Roman" w:cs="Times New Roman"/>
          <w:color w:val="auto"/>
          <w:highlight w:val="none"/>
        </w:rPr>
      </w:pPr>
    </w:p>
    <w:p w14:paraId="593ABB1E">
      <w:pPr>
        <w:rPr>
          <w:rFonts w:hint="default" w:ascii="Times New Roman" w:hAnsi="Times New Roman" w:cs="Times New Roman"/>
          <w:color w:val="auto"/>
          <w:highlight w:val="none"/>
        </w:rPr>
      </w:pPr>
    </w:p>
    <w:p w14:paraId="0DEB023F">
      <w:pPr>
        <w:rPr>
          <w:rFonts w:hint="default" w:ascii="Times New Roman" w:hAnsi="Times New Roman" w:cs="Times New Roman"/>
          <w:color w:val="auto"/>
          <w:highlight w:val="none"/>
        </w:rPr>
      </w:pPr>
    </w:p>
    <w:p w14:paraId="593DFAFC">
      <w:pPr>
        <w:rPr>
          <w:rFonts w:hint="default" w:ascii="Times New Roman" w:hAnsi="Times New Roman" w:cs="Times New Roman"/>
          <w:color w:val="auto"/>
          <w:highlight w:val="none"/>
        </w:rPr>
      </w:pPr>
    </w:p>
    <w:p w14:paraId="6B8E8AA8">
      <w:pPr>
        <w:rPr>
          <w:rFonts w:hint="default" w:ascii="Times New Roman" w:hAnsi="Times New Roman" w:cs="Times New Roman"/>
          <w:color w:val="auto"/>
          <w:highlight w:val="none"/>
        </w:rPr>
      </w:pPr>
    </w:p>
    <w:p w14:paraId="060E8A2E">
      <w:pPr>
        <w:rPr>
          <w:rFonts w:hint="default" w:ascii="Times New Roman" w:hAnsi="Times New Roman" w:cs="Times New Roman"/>
          <w:color w:val="auto"/>
          <w:highlight w:val="none"/>
        </w:rPr>
      </w:pPr>
    </w:p>
    <w:p w14:paraId="3B542C1A">
      <w:pPr>
        <w:rPr>
          <w:rFonts w:hint="default" w:ascii="Times New Roman" w:hAnsi="Times New Roman" w:cs="Times New Roman"/>
          <w:color w:val="auto"/>
          <w:highlight w:val="none"/>
        </w:rPr>
      </w:pPr>
    </w:p>
    <w:p w14:paraId="437F3D45">
      <w:pPr>
        <w:rPr>
          <w:rFonts w:hint="default" w:ascii="Times New Roman" w:hAnsi="Times New Roman" w:cs="Times New Roman"/>
          <w:color w:val="auto"/>
          <w:highlight w:val="none"/>
        </w:rPr>
      </w:pPr>
    </w:p>
    <w:p w14:paraId="2A064D0E">
      <w:pPr>
        <w:rPr>
          <w:rFonts w:hint="default" w:ascii="Times New Roman" w:hAnsi="Times New Roman" w:cs="Times New Roman"/>
          <w:color w:val="auto"/>
          <w:highlight w:val="none"/>
        </w:rPr>
      </w:pPr>
    </w:p>
    <w:p w14:paraId="48C1CE20">
      <w:pPr>
        <w:rPr>
          <w:rFonts w:hint="default" w:ascii="Times New Roman" w:hAnsi="Times New Roman" w:cs="Times New Roman"/>
          <w:color w:val="auto"/>
          <w:highlight w:val="none"/>
        </w:rPr>
      </w:pPr>
    </w:p>
    <w:p w14:paraId="3E35E6C0">
      <w:pPr>
        <w:rPr>
          <w:rFonts w:hint="default" w:ascii="Times New Roman" w:hAnsi="Times New Roman" w:cs="Times New Roman"/>
          <w:color w:val="auto"/>
          <w:highlight w:val="none"/>
        </w:rPr>
      </w:pPr>
    </w:p>
    <w:p w14:paraId="643EF706">
      <w:pPr>
        <w:rPr>
          <w:rFonts w:hint="default" w:ascii="Times New Roman" w:hAnsi="Times New Roman" w:cs="Times New Roman"/>
          <w:color w:val="auto"/>
          <w:highlight w:val="none"/>
        </w:rPr>
      </w:pPr>
    </w:p>
    <w:p w14:paraId="07983011">
      <w:pPr>
        <w:rPr>
          <w:rFonts w:hint="default" w:ascii="Times New Roman" w:hAnsi="Times New Roman" w:cs="Times New Roman"/>
          <w:color w:val="auto"/>
          <w:highlight w:val="none"/>
        </w:rPr>
      </w:pPr>
    </w:p>
    <w:p w14:paraId="5BEB6D14">
      <w:pPr>
        <w:rPr>
          <w:rFonts w:hint="default" w:ascii="Times New Roman" w:hAnsi="Times New Roman" w:cs="Times New Roman"/>
          <w:color w:val="auto"/>
          <w:highlight w:val="none"/>
        </w:rPr>
      </w:pPr>
    </w:p>
    <w:p w14:paraId="55D6E4B6">
      <w:pPr>
        <w:rPr>
          <w:rFonts w:hint="default" w:ascii="Times New Roman" w:hAnsi="Times New Roman" w:cs="Times New Roman"/>
          <w:color w:val="auto"/>
          <w:highlight w:val="none"/>
        </w:rPr>
      </w:pPr>
    </w:p>
    <w:p w14:paraId="3F356BE0">
      <w:pPr>
        <w:rPr>
          <w:rFonts w:hint="default" w:ascii="Times New Roman" w:hAnsi="Times New Roman" w:cs="Times New Roman"/>
          <w:color w:val="auto"/>
          <w:highlight w:val="none"/>
        </w:rPr>
      </w:pPr>
    </w:p>
    <w:p w14:paraId="14A9223D">
      <w:pPr>
        <w:rPr>
          <w:rFonts w:hint="default" w:ascii="Times New Roman" w:hAnsi="Times New Roman" w:cs="Times New Roman"/>
          <w:color w:val="auto"/>
          <w:highlight w:val="none"/>
        </w:rPr>
      </w:pPr>
    </w:p>
    <w:p w14:paraId="0FED5B84">
      <w:pPr>
        <w:rPr>
          <w:rFonts w:hint="default" w:ascii="Times New Roman" w:hAnsi="Times New Roman" w:cs="Times New Roman"/>
          <w:color w:val="auto"/>
          <w:highlight w:val="none"/>
        </w:rPr>
      </w:pPr>
    </w:p>
    <w:p w14:paraId="71739A58">
      <w:pPr>
        <w:rPr>
          <w:rFonts w:hint="default" w:ascii="Times New Roman" w:hAnsi="Times New Roman" w:cs="Times New Roman"/>
          <w:color w:val="auto"/>
          <w:highlight w:val="none"/>
        </w:rPr>
      </w:pPr>
    </w:p>
    <w:p w14:paraId="18098336">
      <w:pPr>
        <w:rPr>
          <w:rFonts w:hint="default" w:ascii="Times New Roman" w:hAnsi="Times New Roman" w:cs="Times New Roman"/>
          <w:color w:val="auto"/>
          <w:highlight w:val="none"/>
        </w:rPr>
      </w:pPr>
    </w:p>
    <w:p w14:paraId="60D393D9">
      <w:pPr>
        <w:rPr>
          <w:rFonts w:hint="default" w:ascii="Times New Roman" w:hAnsi="Times New Roman" w:cs="Times New Roman"/>
          <w:color w:val="auto"/>
          <w:highlight w:val="none"/>
        </w:rPr>
      </w:pPr>
    </w:p>
    <w:p w14:paraId="68B45AFF">
      <w:pPr>
        <w:rPr>
          <w:rFonts w:hint="default" w:ascii="Times New Roman" w:hAnsi="Times New Roman" w:cs="Times New Roman"/>
          <w:color w:val="auto"/>
          <w:highlight w:val="none"/>
        </w:rPr>
      </w:pPr>
    </w:p>
    <w:p w14:paraId="1D6C9140">
      <w:pPr>
        <w:rPr>
          <w:rFonts w:hint="default" w:ascii="Times New Roman" w:hAnsi="Times New Roman" w:cs="Times New Roman"/>
          <w:color w:val="auto"/>
          <w:highlight w:val="none"/>
        </w:rPr>
      </w:pPr>
    </w:p>
    <w:p w14:paraId="4813F9FF">
      <w:pPr>
        <w:rPr>
          <w:rFonts w:hint="default" w:ascii="Times New Roman" w:hAnsi="Times New Roman" w:cs="Times New Roman"/>
          <w:color w:val="auto"/>
          <w:highlight w:val="none"/>
        </w:rPr>
      </w:pPr>
    </w:p>
    <w:p w14:paraId="18EE954E">
      <w:pPr>
        <w:rPr>
          <w:rFonts w:hint="default" w:ascii="Times New Roman" w:hAnsi="Times New Roman" w:cs="Times New Roman"/>
          <w:color w:val="auto"/>
          <w:highlight w:val="none"/>
        </w:rPr>
      </w:pPr>
    </w:p>
    <w:p w14:paraId="050BEE62">
      <w:pPr>
        <w:rPr>
          <w:rFonts w:hint="default" w:ascii="Times New Roman" w:hAnsi="Times New Roman" w:cs="Times New Roman"/>
          <w:color w:val="auto"/>
          <w:highlight w:val="none"/>
        </w:rPr>
      </w:pPr>
    </w:p>
    <w:p w14:paraId="0E26F138">
      <w:pPr>
        <w:rPr>
          <w:rFonts w:hint="default" w:ascii="Times New Roman" w:hAnsi="Times New Roman" w:cs="Times New Roman"/>
          <w:color w:val="auto"/>
          <w:highlight w:val="none"/>
        </w:rPr>
      </w:pPr>
    </w:p>
    <w:p w14:paraId="3EF53FD0">
      <w:pPr>
        <w:rPr>
          <w:rFonts w:hint="default" w:ascii="Times New Roman" w:hAnsi="Times New Roman" w:cs="Times New Roman"/>
          <w:color w:val="auto"/>
          <w:highlight w:val="none"/>
        </w:rPr>
      </w:pPr>
    </w:p>
    <w:p w14:paraId="1AF4FC38">
      <w:pPr>
        <w:rPr>
          <w:rFonts w:hint="default" w:ascii="Times New Roman" w:hAnsi="Times New Roman" w:cs="Times New Roman"/>
          <w:color w:val="auto"/>
          <w:highlight w:val="none"/>
        </w:rPr>
      </w:pPr>
    </w:p>
    <w:p w14:paraId="36EE45A7">
      <w:pPr>
        <w:rPr>
          <w:rFonts w:hint="default" w:ascii="Times New Roman" w:hAnsi="Times New Roman" w:cs="Times New Roman"/>
          <w:color w:val="auto"/>
          <w:highlight w:val="none"/>
        </w:rPr>
      </w:pPr>
    </w:p>
    <w:p w14:paraId="2DEF1AC2">
      <w:pPr>
        <w:rPr>
          <w:rFonts w:hint="default" w:ascii="Times New Roman" w:hAnsi="Times New Roman" w:cs="Times New Roman"/>
          <w:color w:val="auto"/>
          <w:highlight w:val="none"/>
        </w:rPr>
      </w:pPr>
    </w:p>
    <w:p w14:paraId="6F617F7B">
      <w:pPr>
        <w:rPr>
          <w:rFonts w:hint="default" w:ascii="Times New Roman" w:hAnsi="Times New Roman" w:cs="Times New Roman"/>
          <w:color w:val="auto"/>
          <w:highlight w:val="none"/>
        </w:rPr>
      </w:pPr>
    </w:p>
    <w:p w14:paraId="0284E384">
      <w:pPr>
        <w:rPr>
          <w:rFonts w:hint="default" w:ascii="Times New Roman" w:hAnsi="Times New Roman" w:cs="Times New Roman"/>
          <w:color w:val="auto"/>
          <w:highlight w:val="none"/>
        </w:rPr>
      </w:pPr>
    </w:p>
    <w:p w14:paraId="7AD19459">
      <w:pPr>
        <w:rPr>
          <w:rFonts w:hint="default" w:ascii="Times New Roman" w:hAnsi="Times New Roman" w:cs="Times New Roman"/>
          <w:color w:val="auto"/>
          <w:highlight w:val="none"/>
        </w:rPr>
      </w:pPr>
    </w:p>
    <w:p w14:paraId="72BCE440">
      <w:pPr>
        <w:rPr>
          <w:rFonts w:hint="default" w:ascii="Times New Roman" w:hAnsi="Times New Roman" w:cs="Times New Roman"/>
          <w:color w:val="auto"/>
          <w:highlight w:val="none"/>
        </w:rPr>
      </w:pPr>
    </w:p>
    <w:p w14:paraId="4650F503">
      <w:pPr>
        <w:rPr>
          <w:rFonts w:hint="default" w:ascii="Times New Roman" w:hAnsi="Times New Roman" w:cs="Times New Roman"/>
          <w:color w:val="auto"/>
          <w:highlight w:val="none"/>
        </w:rPr>
      </w:pPr>
    </w:p>
    <w:p w14:paraId="425DB464">
      <w:pPr>
        <w:rPr>
          <w:rFonts w:hint="default" w:ascii="Times New Roman" w:hAnsi="Times New Roman" w:cs="Times New Roman"/>
          <w:color w:val="auto"/>
          <w:highlight w:val="none"/>
        </w:rPr>
      </w:pPr>
    </w:p>
    <w:p w14:paraId="36335634">
      <w:pPr>
        <w:rPr>
          <w:rFonts w:hint="default" w:ascii="Times New Roman" w:hAnsi="Times New Roman" w:cs="Times New Roman"/>
          <w:color w:val="auto"/>
          <w:highlight w:val="none"/>
        </w:rPr>
      </w:pPr>
    </w:p>
    <w:p w14:paraId="572875E1">
      <w:pPr>
        <w:rPr>
          <w:rFonts w:hint="default" w:ascii="Times New Roman" w:hAnsi="Times New Roman" w:cs="Times New Roman"/>
          <w:color w:val="auto"/>
          <w:highlight w:val="none"/>
        </w:rPr>
      </w:pPr>
    </w:p>
    <w:p w14:paraId="1ED3A1B5">
      <w:pPr>
        <w:rPr>
          <w:rFonts w:hint="default" w:ascii="Times New Roman" w:hAnsi="Times New Roman" w:cs="Times New Roman"/>
          <w:color w:val="auto"/>
          <w:highlight w:val="none"/>
        </w:rPr>
      </w:pPr>
    </w:p>
    <w:p w14:paraId="71C33A52">
      <w:pPr>
        <w:rPr>
          <w:rFonts w:hint="default" w:ascii="Times New Roman" w:hAnsi="Times New Roman" w:cs="Times New Roman"/>
          <w:color w:val="auto"/>
          <w:highlight w:val="none"/>
        </w:rPr>
      </w:pPr>
    </w:p>
    <w:p w14:paraId="7EE86059">
      <w:pPr>
        <w:keepNext/>
        <w:keepLines/>
        <w:spacing w:before="360" w:after="200" w:line="360" w:lineRule="auto"/>
        <w:jc w:val="left"/>
        <w:outlineLvl w:val="1"/>
        <w:rPr>
          <w:rFonts w:hint="default" w:ascii="Times New Roman" w:hAnsi="Times New Roman" w:eastAsia="宋体" w:cs="Times New Roman"/>
          <w:i/>
          <w:iCs/>
          <w:color w:val="auto"/>
          <w:sz w:val="36"/>
          <w:highlight w:val="none"/>
          <w:u w:val="single"/>
        </w:rPr>
      </w:pPr>
      <w:r>
        <w:rPr>
          <w:rFonts w:hint="default" w:ascii="Times New Roman" w:hAnsi="Times New Roman" w:eastAsia="宋体" w:cs="Times New Roman"/>
          <w:i/>
          <w:iCs/>
          <w:color w:val="auto"/>
          <w:sz w:val="36"/>
          <w:highlight w:val="none"/>
          <w:u w:val="single"/>
          <w:lang w:val="en-US" w:eastAsia="zh-CN"/>
        </w:rPr>
        <w:t>七</w:t>
      </w:r>
      <w:r>
        <w:rPr>
          <w:rFonts w:hint="default" w:ascii="Times New Roman" w:hAnsi="Times New Roman" w:eastAsia="宋体" w:cs="Times New Roman"/>
          <w:i/>
          <w:iCs/>
          <w:color w:val="auto"/>
          <w:sz w:val="36"/>
          <w:highlight w:val="none"/>
          <w:u w:val="single"/>
        </w:rPr>
        <w:t>、依法缴纳税收和社会保障资金的相关材料</w:t>
      </w:r>
    </w:p>
    <w:p w14:paraId="059A3E74">
      <w:pPr>
        <w:spacing w:line="500" w:lineRule="exact"/>
        <w:ind w:firstLine="480"/>
        <w:jc w:val="lef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（提供提交响应文件截止时间前一年内至少一个月依法缴纳税收及缴纳社会保障资金的证明材料，供应商依法享受缓缴、免缴税收、社会保障资金的提供证明材料）</w:t>
      </w:r>
    </w:p>
    <w:p w14:paraId="41C7C4B0">
      <w:pPr>
        <w:rPr>
          <w:rFonts w:hint="default" w:ascii="Times New Roman" w:hAnsi="Times New Roman" w:cs="Times New Roman"/>
          <w:color w:val="auto"/>
          <w:highlight w:val="none"/>
        </w:rPr>
      </w:pPr>
    </w:p>
    <w:p w14:paraId="3E4BD724">
      <w:pPr>
        <w:rPr>
          <w:rFonts w:hint="default" w:ascii="Times New Roman" w:hAnsi="Times New Roman" w:cs="Times New Roman"/>
          <w:color w:val="auto"/>
          <w:highlight w:val="none"/>
        </w:rPr>
      </w:pPr>
    </w:p>
    <w:p w14:paraId="1D6B3D86">
      <w:pPr>
        <w:spacing w:line="360" w:lineRule="auto"/>
        <w:jc w:val="center"/>
        <w:rPr>
          <w:rFonts w:hint="default" w:ascii="Times New Roman" w:hAnsi="Times New Roman" w:eastAsia="黑体" w:cs="Times New Roman"/>
          <w:bCs/>
          <w:color w:val="auto"/>
          <w:sz w:val="36"/>
          <w:szCs w:val="28"/>
          <w:highlight w:val="none"/>
        </w:rPr>
      </w:pPr>
      <w:r>
        <w:rPr>
          <w:rFonts w:hint="default" w:ascii="Times New Roman" w:hAnsi="Times New Roman" w:eastAsia="黑体" w:cs="Times New Roman"/>
          <w:bCs/>
          <w:color w:val="auto"/>
          <w:sz w:val="36"/>
          <w:szCs w:val="28"/>
          <w:highlight w:val="none"/>
        </w:rPr>
        <w:t>财务状况报告及税收、社会保障资金缴纳情况承诺函</w:t>
      </w:r>
    </w:p>
    <w:p w14:paraId="44CA08BC">
      <w:pPr>
        <w:jc w:val="left"/>
        <w:rPr>
          <w:rFonts w:hint="default" w:ascii="Times New Roman" w:hAnsi="Times New Roman" w:eastAsia="宋体" w:cs="Times New Roman"/>
          <w:color w:val="auto"/>
          <w:szCs w:val="24"/>
          <w:highlight w:val="none"/>
        </w:rPr>
      </w:pPr>
    </w:p>
    <w:p w14:paraId="609ED0B7">
      <w:pPr>
        <w:spacing w:line="500" w:lineRule="exact"/>
        <w:jc w:val="left"/>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rPr>
        <w:t>致：</w:t>
      </w:r>
      <w:r>
        <w:rPr>
          <w:rFonts w:hint="default" w:ascii="Times New Roman" w:hAnsi="Times New Roman" w:eastAsia="宋体" w:cs="Times New Roman"/>
          <w:color w:val="auto"/>
          <w:sz w:val="24"/>
          <w:szCs w:val="24"/>
          <w:highlight w:val="none"/>
          <w:u w:val="single"/>
          <w:lang w:val="en-US" w:eastAsia="zh-CN"/>
        </w:rPr>
        <w:t xml:space="preserve">                   </w:t>
      </w:r>
    </w:p>
    <w:p w14:paraId="0224D16C">
      <w:pPr>
        <w:spacing w:line="500" w:lineRule="exact"/>
        <w:ind w:firstLine="480"/>
        <w:jc w:val="lef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我方</w:t>
      </w:r>
      <w:r>
        <w:rPr>
          <w:rFonts w:hint="default" w:ascii="Times New Roman" w:hAnsi="Times New Roman" w:cs="Times New Roman"/>
          <w:i/>
          <w:color w:val="auto"/>
          <w:sz w:val="24"/>
          <w:szCs w:val="24"/>
          <w:highlight w:val="none"/>
          <w:u w:val="single"/>
        </w:rPr>
        <w:t>供应商</w:t>
      </w:r>
      <w:r>
        <w:rPr>
          <w:rFonts w:hint="default" w:ascii="Times New Roman" w:hAnsi="Times New Roman" w:eastAsia="宋体" w:cs="Times New Roman"/>
          <w:i/>
          <w:color w:val="auto"/>
          <w:sz w:val="24"/>
          <w:szCs w:val="24"/>
          <w:highlight w:val="none"/>
          <w:u w:val="single"/>
        </w:rPr>
        <w:t>名称</w:t>
      </w:r>
      <w:r>
        <w:rPr>
          <w:rFonts w:hint="default" w:ascii="Times New Roman" w:hAnsi="Times New Roman" w:eastAsia="宋体" w:cs="Times New Roman"/>
          <w:color w:val="auto"/>
          <w:sz w:val="24"/>
          <w:szCs w:val="24"/>
          <w:highlight w:val="none"/>
        </w:rPr>
        <w:t>参加</w:t>
      </w:r>
      <w:r>
        <w:rPr>
          <w:rFonts w:hint="default" w:ascii="Times New Roman" w:hAnsi="Times New Roman" w:eastAsia="宋体" w:cs="Times New Roman"/>
          <w:i/>
          <w:color w:val="auto"/>
          <w:sz w:val="24"/>
          <w:szCs w:val="24"/>
          <w:highlight w:val="none"/>
          <w:u w:val="single"/>
        </w:rPr>
        <w:t>项目名称</w:t>
      </w:r>
      <w:r>
        <w:rPr>
          <w:rFonts w:hint="default" w:ascii="Times New Roman" w:hAnsi="Times New Roman" w:eastAsia="宋体" w:cs="Times New Roman"/>
          <w:color w:val="auto"/>
          <w:sz w:val="24"/>
          <w:szCs w:val="24"/>
          <w:highlight w:val="none"/>
        </w:rPr>
        <w:t>（项目编号：</w:t>
      </w:r>
      <w:r>
        <w:rPr>
          <w:rFonts w:hint="default" w:ascii="Times New Roman" w:hAnsi="Times New Roman" w:eastAsia="宋体" w:cs="Times New Roman"/>
          <w:i/>
          <w:color w:val="auto"/>
          <w:sz w:val="24"/>
          <w:szCs w:val="24"/>
          <w:highlight w:val="none"/>
          <w:u w:val="single"/>
        </w:rPr>
        <w:t>项目编号</w:t>
      </w:r>
      <w:r>
        <w:rPr>
          <w:rFonts w:hint="default" w:ascii="Times New Roman" w:hAnsi="Times New Roman" w:eastAsia="宋体" w:cs="Times New Roman"/>
          <w:color w:val="auto"/>
          <w:sz w:val="24"/>
          <w:szCs w:val="24"/>
          <w:highlight w:val="none"/>
        </w:rPr>
        <w:t>）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p>
    <w:p w14:paraId="386DAEE8">
      <w:pPr>
        <w:spacing w:line="500" w:lineRule="exact"/>
        <w:ind w:firstLine="480"/>
        <w:jc w:val="lef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（1）具有良好的商业信誉和健全的财务会计制度（财务状况报告）；</w:t>
      </w:r>
    </w:p>
    <w:p w14:paraId="2F156CEA">
      <w:pPr>
        <w:spacing w:line="500" w:lineRule="exact"/>
        <w:ind w:firstLine="480"/>
        <w:jc w:val="lef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（2）有依法缴纳税收和社会保障资金的良好记录。</w:t>
      </w:r>
    </w:p>
    <w:p w14:paraId="21AD6DE9">
      <w:pPr>
        <w:spacing w:line="500" w:lineRule="exact"/>
        <w:ind w:firstLine="480"/>
        <w:jc w:val="lef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我方对上述承诺的真实性负责，如有虚假，将依法承担提供虚假材料谋取中标、成交责任，同时同意有关主管部门将相关失信信息记入公共信用信息系统并在相关政府门户网站公开。</w:t>
      </w:r>
    </w:p>
    <w:p w14:paraId="1C4D5458">
      <w:pPr>
        <w:spacing w:line="500" w:lineRule="exact"/>
        <w:ind w:firstLine="480"/>
        <w:jc w:val="lef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特此承诺</w:t>
      </w:r>
    </w:p>
    <w:p w14:paraId="6B8DB9F2">
      <w:pPr>
        <w:spacing w:line="500" w:lineRule="exact"/>
        <w:ind w:firstLine="480"/>
        <w:jc w:val="left"/>
        <w:rPr>
          <w:rFonts w:hint="default" w:ascii="Times New Roman" w:hAnsi="Times New Roman" w:eastAsia="宋体" w:cs="Times New Roman"/>
          <w:color w:val="auto"/>
          <w:sz w:val="24"/>
          <w:szCs w:val="24"/>
          <w:highlight w:val="none"/>
        </w:rPr>
      </w:pPr>
    </w:p>
    <w:p w14:paraId="74C0A4F8">
      <w:pPr>
        <w:spacing w:line="500" w:lineRule="exact"/>
        <w:ind w:firstLine="480"/>
        <w:jc w:val="lef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供应商（公章）：</w:t>
      </w:r>
    </w:p>
    <w:p w14:paraId="5126E015">
      <w:pPr>
        <w:spacing w:line="500" w:lineRule="exact"/>
        <w:ind w:firstLine="480"/>
        <w:jc w:val="lef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法定代表人（单位负责人）</w:t>
      </w:r>
      <w:r>
        <w:rPr>
          <w:rFonts w:hint="default" w:ascii="Times New Roman" w:hAnsi="Times New Roman" w:eastAsia="宋体" w:cs="Times New Roman"/>
          <w:color w:val="auto"/>
          <w:sz w:val="24"/>
          <w:szCs w:val="24"/>
          <w:highlight w:val="none"/>
          <w:lang w:eastAsia="zh-CN"/>
        </w:rPr>
        <w:t>或者委托代理人</w:t>
      </w:r>
      <w:r>
        <w:rPr>
          <w:rFonts w:hint="default" w:ascii="Times New Roman" w:hAnsi="Times New Roman" w:eastAsia="宋体" w:cs="Times New Roman"/>
          <w:color w:val="auto"/>
          <w:sz w:val="24"/>
          <w:szCs w:val="24"/>
          <w:highlight w:val="none"/>
        </w:rPr>
        <w:t>（签名</w:t>
      </w:r>
      <w:r>
        <w:rPr>
          <w:rFonts w:hint="default" w:ascii="Times New Roman" w:hAnsi="Times New Roman" w:eastAsia="宋体" w:cs="Times New Roman"/>
          <w:color w:val="auto"/>
          <w:sz w:val="24"/>
          <w:szCs w:val="24"/>
          <w:highlight w:val="none"/>
          <w:lang w:eastAsia="zh-CN"/>
        </w:rPr>
        <w:t>或者</w:t>
      </w:r>
      <w:r>
        <w:rPr>
          <w:rFonts w:hint="default" w:ascii="Times New Roman" w:hAnsi="Times New Roman" w:eastAsia="宋体" w:cs="Times New Roman"/>
          <w:color w:val="auto"/>
          <w:sz w:val="24"/>
          <w:szCs w:val="24"/>
          <w:highlight w:val="none"/>
        </w:rPr>
        <w:t>签章）：</w:t>
      </w:r>
    </w:p>
    <w:p w14:paraId="1B38A027">
      <w:pPr>
        <w:spacing w:line="500" w:lineRule="exact"/>
        <w:ind w:firstLine="480"/>
        <w:jc w:val="lef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日期：</w:t>
      </w:r>
      <w:r>
        <w:rPr>
          <w:rFonts w:hint="default"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年</w:t>
      </w:r>
      <w:r>
        <w:rPr>
          <w:rFonts w:hint="default"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月</w:t>
      </w:r>
      <w:r>
        <w:rPr>
          <w:rFonts w:hint="default"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日</w:t>
      </w:r>
    </w:p>
    <w:p w14:paraId="55B0DEDC">
      <w:pPr>
        <w:rPr>
          <w:rFonts w:hint="default" w:ascii="Times New Roman" w:hAnsi="Times New Roman" w:cs="Times New Roman"/>
          <w:color w:val="auto"/>
          <w:highlight w:val="none"/>
        </w:rPr>
      </w:pPr>
    </w:p>
    <w:p w14:paraId="740D03DC">
      <w:pPr>
        <w:rPr>
          <w:rFonts w:hint="default" w:ascii="Times New Roman" w:hAnsi="Times New Roman" w:cs="Times New Roman"/>
          <w:color w:val="auto"/>
          <w:highlight w:val="none"/>
        </w:rPr>
      </w:pPr>
    </w:p>
    <w:p w14:paraId="514C406C">
      <w:pPr>
        <w:keepNext/>
        <w:keepLines/>
        <w:spacing w:before="360" w:after="200" w:line="360" w:lineRule="auto"/>
        <w:jc w:val="left"/>
        <w:outlineLvl w:val="1"/>
        <w:rPr>
          <w:rFonts w:hint="default" w:ascii="Times New Roman" w:hAnsi="Times New Roman" w:eastAsia="宋体" w:cs="Times New Roman"/>
          <w:i/>
          <w:iCs/>
          <w:color w:val="auto"/>
          <w:sz w:val="36"/>
          <w:highlight w:val="none"/>
          <w:u w:val="single"/>
        </w:rPr>
      </w:pPr>
      <w:r>
        <w:rPr>
          <w:rFonts w:hint="default" w:ascii="Times New Roman" w:hAnsi="Times New Roman" w:eastAsia="宋体" w:cs="Times New Roman"/>
          <w:i/>
          <w:iCs/>
          <w:color w:val="auto"/>
          <w:sz w:val="36"/>
          <w:highlight w:val="none"/>
          <w:u w:val="single"/>
          <w:lang w:val="en-US" w:eastAsia="zh-CN"/>
        </w:rPr>
        <w:t>八</w:t>
      </w:r>
      <w:r>
        <w:rPr>
          <w:rFonts w:hint="default" w:ascii="Times New Roman" w:hAnsi="Times New Roman" w:eastAsia="宋体" w:cs="Times New Roman"/>
          <w:i/>
          <w:iCs/>
          <w:color w:val="auto"/>
          <w:sz w:val="36"/>
          <w:highlight w:val="none"/>
          <w:u w:val="single"/>
        </w:rPr>
        <w:t>、具备履行合同所必需的设备和专业技术能力的声明及证明材料</w:t>
      </w:r>
    </w:p>
    <w:p w14:paraId="378F4B77">
      <w:pPr>
        <w:spacing w:line="460" w:lineRule="exact"/>
        <w:jc w:val="center"/>
        <w:rPr>
          <w:rFonts w:hint="default" w:ascii="Times New Roman" w:hAnsi="Times New Roman" w:eastAsia="宋体" w:cs="Times New Roman"/>
          <w:color w:val="auto"/>
          <w:sz w:val="24"/>
          <w:szCs w:val="24"/>
          <w:highlight w:val="none"/>
        </w:rPr>
      </w:pPr>
      <w:r>
        <w:rPr>
          <w:rFonts w:hint="default" w:ascii="Times New Roman" w:hAnsi="Times New Roman" w:eastAsia="黑体" w:cs="Times New Roman"/>
          <w:bCs/>
          <w:color w:val="auto"/>
          <w:sz w:val="36"/>
          <w:szCs w:val="28"/>
          <w:highlight w:val="none"/>
        </w:rPr>
        <w:t>具备履行合同所必需的设备和专业技术能力的声明及证明材料</w:t>
      </w:r>
    </w:p>
    <w:p w14:paraId="28BF4A99">
      <w:pPr>
        <w:spacing w:line="500" w:lineRule="exact"/>
        <w:ind w:firstLine="480"/>
        <w:jc w:val="lef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我单位郑重声明：我单位具备履行本项采购合同所必需的设备和专业技术能力，为履行本项采购合同我公司具备如下主要设备和主要专业技术能力：</w:t>
      </w:r>
    </w:p>
    <w:p w14:paraId="2CB11D03">
      <w:pPr>
        <w:spacing w:line="360" w:lineRule="auto"/>
        <w:ind w:firstLine="48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主要设备有：。（须附证明材料）</w:t>
      </w:r>
    </w:p>
    <w:p w14:paraId="3AE2BC8C">
      <w:pPr>
        <w:jc w:val="left"/>
        <w:rPr>
          <w:rFonts w:hint="default" w:ascii="Times New Roman" w:hAnsi="Times New Roman" w:eastAsia="宋体" w:cs="Times New Roman"/>
          <w:color w:val="auto"/>
          <w:sz w:val="24"/>
          <w:szCs w:val="24"/>
          <w:highlight w:val="none"/>
        </w:rPr>
      </w:pPr>
    </w:p>
    <w:p w14:paraId="44AE580E">
      <w:pPr>
        <w:spacing w:line="360" w:lineRule="auto"/>
        <w:ind w:firstLine="48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主要专业技术能力有：。（须附证明材料）</w:t>
      </w:r>
    </w:p>
    <w:p w14:paraId="74E9E1D4">
      <w:pPr>
        <w:spacing w:line="360" w:lineRule="auto"/>
        <w:ind w:firstLine="480"/>
        <w:rPr>
          <w:rFonts w:hint="default" w:ascii="Times New Roman" w:hAnsi="Times New Roman" w:eastAsia="宋体" w:cs="Times New Roman"/>
          <w:color w:val="auto"/>
          <w:sz w:val="24"/>
          <w:szCs w:val="24"/>
          <w:highlight w:val="none"/>
        </w:rPr>
      </w:pPr>
    </w:p>
    <w:p w14:paraId="0BB7B249">
      <w:pPr>
        <w:spacing w:line="360" w:lineRule="auto"/>
        <w:ind w:firstLine="480"/>
        <w:rPr>
          <w:rFonts w:hint="default" w:ascii="Times New Roman" w:hAnsi="Times New Roman" w:eastAsia="宋体" w:cs="Times New Roman"/>
          <w:color w:val="auto"/>
          <w:sz w:val="24"/>
          <w:szCs w:val="24"/>
          <w:highlight w:val="none"/>
        </w:rPr>
      </w:pPr>
    </w:p>
    <w:p w14:paraId="52C1917F">
      <w:pPr>
        <w:spacing w:line="360" w:lineRule="auto"/>
        <w:ind w:firstLine="48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供应商（盖章）：</w:t>
      </w:r>
    </w:p>
    <w:p w14:paraId="332E7B35">
      <w:pPr>
        <w:spacing w:line="360" w:lineRule="auto"/>
        <w:ind w:firstLine="48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法定代表人（单位负责人）</w:t>
      </w:r>
      <w:r>
        <w:rPr>
          <w:rFonts w:hint="default" w:ascii="Times New Roman" w:hAnsi="Times New Roman" w:eastAsia="宋体" w:cs="Times New Roman"/>
          <w:color w:val="auto"/>
          <w:sz w:val="24"/>
          <w:szCs w:val="24"/>
          <w:highlight w:val="none"/>
          <w:lang w:eastAsia="zh-CN"/>
        </w:rPr>
        <w:t>或者委托代理人</w:t>
      </w:r>
      <w:r>
        <w:rPr>
          <w:rFonts w:hint="default" w:ascii="Times New Roman" w:hAnsi="Times New Roman" w:eastAsia="宋体" w:cs="Times New Roman"/>
          <w:color w:val="auto"/>
          <w:sz w:val="24"/>
          <w:szCs w:val="24"/>
          <w:highlight w:val="none"/>
        </w:rPr>
        <w:t>（签字</w:t>
      </w:r>
      <w:r>
        <w:rPr>
          <w:rFonts w:hint="default" w:ascii="Times New Roman" w:hAnsi="Times New Roman" w:eastAsia="宋体" w:cs="Times New Roman"/>
          <w:color w:val="auto"/>
          <w:sz w:val="24"/>
          <w:szCs w:val="24"/>
          <w:highlight w:val="none"/>
          <w:lang w:eastAsia="zh-CN"/>
        </w:rPr>
        <w:t>或者</w:t>
      </w:r>
      <w:r>
        <w:rPr>
          <w:rFonts w:hint="default" w:ascii="Times New Roman" w:hAnsi="Times New Roman" w:eastAsia="宋体" w:cs="Times New Roman"/>
          <w:color w:val="auto"/>
          <w:sz w:val="24"/>
          <w:szCs w:val="24"/>
          <w:highlight w:val="none"/>
        </w:rPr>
        <w:t>盖章）：</w:t>
      </w:r>
    </w:p>
    <w:p w14:paraId="1F5E7439">
      <w:pPr>
        <w:spacing w:line="360" w:lineRule="auto"/>
        <w:ind w:firstLine="48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日期：</w:t>
      </w:r>
      <w:r>
        <w:rPr>
          <w:rFonts w:hint="default"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年</w:t>
      </w:r>
      <w:r>
        <w:rPr>
          <w:rFonts w:hint="default"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月</w:t>
      </w:r>
      <w:r>
        <w:rPr>
          <w:rFonts w:hint="default"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日</w:t>
      </w:r>
    </w:p>
    <w:p w14:paraId="50AAF313">
      <w:pPr>
        <w:jc w:val="left"/>
        <w:rPr>
          <w:rFonts w:hint="default" w:ascii="Times New Roman" w:hAnsi="Times New Roman" w:eastAsia="宋体" w:cs="Times New Roman"/>
          <w:color w:val="auto"/>
          <w:szCs w:val="24"/>
          <w:highlight w:val="none"/>
        </w:rPr>
      </w:pPr>
    </w:p>
    <w:p w14:paraId="128D4564">
      <w:pPr>
        <w:spacing w:line="360" w:lineRule="auto"/>
        <w:ind w:firstLine="48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附主要设备和主要专业技术能力的证明材料如下：</w:t>
      </w:r>
    </w:p>
    <w:p w14:paraId="54D9B544">
      <w:pPr>
        <w:spacing w:line="360" w:lineRule="auto"/>
        <w:ind w:firstLine="480"/>
        <w:rPr>
          <w:rFonts w:hint="default" w:ascii="Times New Roman" w:hAnsi="Times New Roman" w:eastAsia="宋体" w:cs="Times New Roman"/>
          <w:color w:val="auto"/>
          <w:sz w:val="24"/>
          <w:szCs w:val="24"/>
          <w:highlight w:val="none"/>
        </w:rPr>
      </w:pPr>
    </w:p>
    <w:p w14:paraId="13BF2F59">
      <w:pPr>
        <w:spacing w:line="360" w:lineRule="auto"/>
        <w:ind w:firstLine="480"/>
        <w:rPr>
          <w:rFonts w:hint="default" w:ascii="Times New Roman" w:hAnsi="Times New Roman" w:eastAsia="宋体" w:cs="Times New Roman"/>
          <w:color w:val="auto"/>
          <w:sz w:val="24"/>
          <w:szCs w:val="24"/>
          <w:highlight w:val="none"/>
        </w:rPr>
      </w:pPr>
    </w:p>
    <w:p w14:paraId="5FE98474">
      <w:pPr>
        <w:spacing w:line="360" w:lineRule="auto"/>
        <w:ind w:firstLine="480"/>
        <w:rPr>
          <w:rFonts w:hint="default" w:ascii="Times New Roman" w:hAnsi="Times New Roman" w:eastAsia="宋体" w:cs="Times New Roman"/>
          <w:color w:val="auto"/>
          <w:sz w:val="24"/>
          <w:szCs w:val="24"/>
          <w:highlight w:val="none"/>
        </w:rPr>
      </w:pPr>
    </w:p>
    <w:p w14:paraId="37516550">
      <w:pPr>
        <w:spacing w:line="360" w:lineRule="auto"/>
        <w:ind w:firstLine="480"/>
        <w:rPr>
          <w:rFonts w:hint="default" w:ascii="Times New Roman" w:hAnsi="Times New Roman" w:eastAsia="宋体" w:cs="Times New Roman"/>
          <w:color w:val="auto"/>
          <w:sz w:val="24"/>
          <w:szCs w:val="24"/>
          <w:highlight w:val="none"/>
        </w:rPr>
      </w:pPr>
    </w:p>
    <w:p w14:paraId="77FB81EF">
      <w:pPr>
        <w:spacing w:line="360" w:lineRule="auto"/>
        <w:ind w:firstLine="480"/>
        <w:rPr>
          <w:rFonts w:hint="default" w:ascii="Times New Roman" w:hAnsi="Times New Roman" w:eastAsia="宋体" w:cs="Times New Roman"/>
          <w:color w:val="auto"/>
          <w:sz w:val="24"/>
          <w:szCs w:val="24"/>
          <w:highlight w:val="none"/>
        </w:rPr>
      </w:pPr>
    </w:p>
    <w:p w14:paraId="4F5F7FC4">
      <w:pPr>
        <w:spacing w:line="360" w:lineRule="auto"/>
        <w:ind w:firstLine="480"/>
        <w:rPr>
          <w:rFonts w:hint="default" w:ascii="Times New Roman" w:hAnsi="Times New Roman" w:eastAsia="宋体" w:cs="Times New Roman"/>
          <w:color w:val="auto"/>
          <w:sz w:val="24"/>
          <w:szCs w:val="24"/>
          <w:highlight w:val="none"/>
        </w:rPr>
      </w:pPr>
    </w:p>
    <w:p w14:paraId="1333CA8A">
      <w:pPr>
        <w:spacing w:line="360" w:lineRule="auto"/>
        <w:ind w:firstLine="480"/>
        <w:rPr>
          <w:rFonts w:hint="default" w:ascii="Times New Roman" w:hAnsi="Times New Roman" w:eastAsia="宋体" w:cs="Times New Roman"/>
          <w:color w:val="auto"/>
          <w:sz w:val="24"/>
          <w:szCs w:val="24"/>
          <w:highlight w:val="none"/>
        </w:rPr>
      </w:pPr>
    </w:p>
    <w:p w14:paraId="1ABFA25D">
      <w:pPr>
        <w:spacing w:line="360" w:lineRule="auto"/>
        <w:ind w:firstLine="480"/>
        <w:rPr>
          <w:rFonts w:hint="default" w:ascii="Times New Roman" w:hAnsi="Times New Roman" w:eastAsia="宋体" w:cs="Times New Roman"/>
          <w:color w:val="auto"/>
          <w:sz w:val="24"/>
          <w:szCs w:val="24"/>
          <w:highlight w:val="none"/>
        </w:rPr>
      </w:pPr>
    </w:p>
    <w:p w14:paraId="447794D3">
      <w:pPr>
        <w:spacing w:line="360" w:lineRule="auto"/>
        <w:ind w:firstLine="480"/>
        <w:rPr>
          <w:rFonts w:hint="default" w:ascii="Times New Roman" w:hAnsi="Times New Roman" w:eastAsia="宋体" w:cs="Times New Roman"/>
          <w:color w:val="auto"/>
          <w:sz w:val="24"/>
          <w:szCs w:val="24"/>
          <w:highlight w:val="none"/>
        </w:rPr>
      </w:pPr>
    </w:p>
    <w:p w14:paraId="52D17247">
      <w:pPr>
        <w:spacing w:line="360" w:lineRule="auto"/>
        <w:ind w:firstLine="480"/>
        <w:rPr>
          <w:rFonts w:hint="default" w:ascii="Times New Roman" w:hAnsi="Times New Roman" w:eastAsia="宋体" w:cs="Times New Roman"/>
          <w:color w:val="auto"/>
          <w:sz w:val="24"/>
          <w:szCs w:val="24"/>
          <w:highlight w:val="none"/>
        </w:rPr>
      </w:pPr>
    </w:p>
    <w:p w14:paraId="5FDF44A8">
      <w:pPr>
        <w:spacing w:line="360" w:lineRule="auto"/>
        <w:ind w:firstLine="480"/>
        <w:rPr>
          <w:rFonts w:hint="default" w:ascii="Times New Roman" w:hAnsi="Times New Roman" w:eastAsia="宋体" w:cs="Times New Roman"/>
          <w:i/>
          <w:iCs/>
          <w:color w:val="auto"/>
          <w:sz w:val="36"/>
          <w:highlight w:val="none"/>
          <w:u w:val="single"/>
        </w:rPr>
      </w:pPr>
    </w:p>
    <w:p w14:paraId="0595E242">
      <w:pPr>
        <w:keepNext/>
        <w:keepLines/>
        <w:spacing w:before="360" w:after="200" w:line="360" w:lineRule="auto"/>
        <w:jc w:val="left"/>
        <w:outlineLvl w:val="1"/>
        <w:rPr>
          <w:rFonts w:hint="default" w:ascii="Times New Roman" w:hAnsi="Times New Roman" w:eastAsia="宋体" w:cs="Times New Roman"/>
          <w:i/>
          <w:iCs/>
          <w:color w:val="auto"/>
          <w:sz w:val="36"/>
          <w:highlight w:val="none"/>
          <w:u w:val="single"/>
        </w:rPr>
      </w:pPr>
      <w:r>
        <w:rPr>
          <w:rFonts w:hint="default" w:ascii="Times New Roman" w:hAnsi="Times New Roman" w:eastAsia="宋体" w:cs="Times New Roman"/>
          <w:i/>
          <w:iCs/>
          <w:color w:val="auto"/>
          <w:sz w:val="36"/>
          <w:highlight w:val="none"/>
          <w:u w:val="single"/>
          <w:lang w:val="en-US" w:eastAsia="zh-CN"/>
        </w:rPr>
        <w:t>九</w:t>
      </w:r>
      <w:r>
        <w:rPr>
          <w:rFonts w:hint="default" w:ascii="Times New Roman" w:hAnsi="Times New Roman" w:eastAsia="宋体" w:cs="Times New Roman"/>
          <w:i/>
          <w:iCs/>
          <w:color w:val="auto"/>
          <w:sz w:val="36"/>
          <w:highlight w:val="none"/>
          <w:u w:val="single"/>
        </w:rPr>
        <w:t>、参加政府采购活动前3年内在经营活动中没有重大违法记录的书面声明</w:t>
      </w:r>
    </w:p>
    <w:p w14:paraId="346EED03">
      <w:pPr>
        <w:spacing w:line="460" w:lineRule="exact"/>
        <w:jc w:val="center"/>
        <w:rPr>
          <w:rFonts w:hint="default" w:ascii="Times New Roman" w:hAnsi="Times New Roman" w:eastAsia="宋体" w:cs="Times New Roman"/>
          <w:b/>
          <w:bCs/>
          <w:color w:val="auto"/>
          <w:sz w:val="44"/>
          <w:szCs w:val="44"/>
          <w:highlight w:val="none"/>
        </w:rPr>
      </w:pPr>
      <w:r>
        <w:rPr>
          <w:rFonts w:hint="default" w:ascii="Times New Roman" w:hAnsi="Times New Roman" w:eastAsia="黑体" w:cs="Times New Roman"/>
          <w:bCs/>
          <w:color w:val="auto"/>
          <w:sz w:val="36"/>
          <w:szCs w:val="28"/>
          <w:highlight w:val="none"/>
        </w:rPr>
        <w:t>声明</w:t>
      </w:r>
    </w:p>
    <w:p w14:paraId="44A7EF4A">
      <w:pPr>
        <w:spacing w:line="500" w:lineRule="exact"/>
        <w:ind w:firstLine="480"/>
        <w:jc w:val="lef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我单位郑重声明：参加本次政府采购活动前3年内，我单位在经营活动中没有因违法经营受到刑事处罚或者责令停产停业、吊销许可证或者执照、较大数额罚款等行政处罚。</w:t>
      </w:r>
    </w:p>
    <w:p w14:paraId="641D271A">
      <w:pPr>
        <w:spacing w:line="500" w:lineRule="exact"/>
        <w:ind w:firstLine="480"/>
        <w:jc w:val="left"/>
        <w:rPr>
          <w:rFonts w:hint="default" w:ascii="Times New Roman" w:hAnsi="Times New Roman" w:eastAsia="宋体" w:cs="Times New Roman"/>
          <w:color w:val="auto"/>
          <w:sz w:val="24"/>
          <w:szCs w:val="24"/>
          <w:highlight w:val="none"/>
        </w:rPr>
      </w:pPr>
    </w:p>
    <w:p w14:paraId="21B2ADAA">
      <w:pPr>
        <w:spacing w:line="500" w:lineRule="exact"/>
        <w:ind w:firstLine="480"/>
        <w:jc w:val="lef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供应商（盖章）：</w:t>
      </w:r>
    </w:p>
    <w:p w14:paraId="4E28964B">
      <w:pPr>
        <w:spacing w:line="500" w:lineRule="exact"/>
        <w:ind w:firstLine="480"/>
        <w:jc w:val="lef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法定代表人（单位负责人）</w:t>
      </w:r>
      <w:r>
        <w:rPr>
          <w:rFonts w:hint="default" w:ascii="Times New Roman" w:hAnsi="Times New Roman" w:eastAsia="宋体" w:cs="Times New Roman"/>
          <w:color w:val="auto"/>
          <w:sz w:val="24"/>
          <w:szCs w:val="24"/>
          <w:highlight w:val="none"/>
          <w:lang w:eastAsia="zh-CN"/>
        </w:rPr>
        <w:t>或者委托代理人</w:t>
      </w:r>
      <w:r>
        <w:rPr>
          <w:rFonts w:hint="default" w:ascii="Times New Roman" w:hAnsi="Times New Roman" w:eastAsia="宋体" w:cs="Times New Roman"/>
          <w:color w:val="auto"/>
          <w:sz w:val="24"/>
          <w:szCs w:val="24"/>
          <w:highlight w:val="none"/>
        </w:rPr>
        <w:t>（签字</w:t>
      </w:r>
      <w:r>
        <w:rPr>
          <w:rFonts w:hint="default" w:ascii="Times New Roman" w:hAnsi="Times New Roman" w:eastAsia="宋体" w:cs="Times New Roman"/>
          <w:color w:val="auto"/>
          <w:sz w:val="24"/>
          <w:szCs w:val="24"/>
          <w:highlight w:val="none"/>
          <w:lang w:eastAsia="zh-CN"/>
        </w:rPr>
        <w:t>或者</w:t>
      </w:r>
      <w:r>
        <w:rPr>
          <w:rFonts w:hint="default" w:ascii="Times New Roman" w:hAnsi="Times New Roman" w:eastAsia="宋体" w:cs="Times New Roman"/>
          <w:color w:val="auto"/>
          <w:sz w:val="24"/>
          <w:szCs w:val="24"/>
          <w:highlight w:val="none"/>
        </w:rPr>
        <w:t>盖章）：</w:t>
      </w:r>
    </w:p>
    <w:p w14:paraId="2A0FE22D">
      <w:pPr>
        <w:spacing w:line="500" w:lineRule="exact"/>
        <w:ind w:firstLine="480"/>
        <w:jc w:val="lef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日期：</w:t>
      </w:r>
      <w:r>
        <w:rPr>
          <w:rFonts w:hint="default"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年</w:t>
      </w:r>
      <w:r>
        <w:rPr>
          <w:rFonts w:hint="default"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月</w:t>
      </w:r>
      <w:r>
        <w:rPr>
          <w:rFonts w:hint="default"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日</w:t>
      </w:r>
    </w:p>
    <w:p w14:paraId="1A2160FC">
      <w:pPr>
        <w:rPr>
          <w:rFonts w:hint="default" w:ascii="Times New Roman" w:hAnsi="Times New Roman" w:cs="Times New Roman"/>
          <w:color w:val="auto"/>
          <w:highlight w:val="none"/>
        </w:rPr>
      </w:pPr>
    </w:p>
    <w:p w14:paraId="3D37750E">
      <w:pPr>
        <w:rPr>
          <w:rFonts w:hint="default" w:ascii="Times New Roman" w:hAnsi="Times New Roman" w:cs="Times New Roman"/>
          <w:color w:val="auto"/>
          <w:highlight w:val="none"/>
        </w:rPr>
      </w:pPr>
    </w:p>
    <w:p w14:paraId="3110E915">
      <w:pPr>
        <w:spacing w:line="500" w:lineRule="exact"/>
        <w:ind w:firstLine="480"/>
        <w:jc w:val="left"/>
        <w:rPr>
          <w:rFonts w:hint="default" w:ascii="Times New Roman" w:hAnsi="Times New Roman" w:eastAsia="宋体" w:cs="Times New Roman"/>
          <w:color w:val="auto"/>
          <w:sz w:val="24"/>
          <w:szCs w:val="24"/>
          <w:highlight w:val="none"/>
        </w:rPr>
      </w:pPr>
    </w:p>
    <w:p w14:paraId="02E29EDA">
      <w:pPr>
        <w:spacing w:line="500" w:lineRule="exact"/>
        <w:ind w:firstLine="480"/>
        <w:jc w:val="left"/>
        <w:rPr>
          <w:rFonts w:hint="default" w:ascii="Times New Roman" w:hAnsi="Times New Roman" w:eastAsia="宋体" w:cs="Times New Roman"/>
          <w:color w:val="auto"/>
          <w:sz w:val="24"/>
          <w:szCs w:val="24"/>
          <w:highlight w:val="none"/>
        </w:rPr>
      </w:pPr>
    </w:p>
    <w:p w14:paraId="7DC02DA6">
      <w:pPr>
        <w:spacing w:line="500" w:lineRule="exact"/>
        <w:ind w:firstLine="480"/>
        <w:jc w:val="left"/>
        <w:rPr>
          <w:rFonts w:hint="default" w:ascii="Times New Roman" w:hAnsi="Times New Roman" w:eastAsia="宋体" w:cs="Times New Roman"/>
          <w:color w:val="auto"/>
          <w:sz w:val="24"/>
          <w:szCs w:val="24"/>
          <w:highlight w:val="none"/>
        </w:rPr>
      </w:pPr>
    </w:p>
    <w:p w14:paraId="25816E1D">
      <w:pPr>
        <w:spacing w:line="500" w:lineRule="exact"/>
        <w:ind w:firstLine="480"/>
        <w:jc w:val="left"/>
        <w:rPr>
          <w:rFonts w:hint="default" w:ascii="Times New Roman" w:hAnsi="Times New Roman" w:eastAsia="宋体" w:cs="Times New Roman"/>
          <w:color w:val="auto"/>
          <w:sz w:val="24"/>
          <w:szCs w:val="24"/>
          <w:highlight w:val="none"/>
        </w:rPr>
      </w:pPr>
    </w:p>
    <w:p w14:paraId="1082FADE">
      <w:pPr>
        <w:spacing w:line="500" w:lineRule="exact"/>
        <w:ind w:firstLine="480"/>
        <w:jc w:val="left"/>
        <w:rPr>
          <w:rFonts w:hint="default" w:ascii="Times New Roman" w:hAnsi="Times New Roman" w:eastAsia="宋体" w:cs="Times New Roman"/>
          <w:color w:val="auto"/>
          <w:sz w:val="24"/>
          <w:szCs w:val="24"/>
          <w:highlight w:val="none"/>
        </w:rPr>
      </w:pPr>
    </w:p>
    <w:p w14:paraId="1F3FC591">
      <w:pPr>
        <w:spacing w:line="500" w:lineRule="exact"/>
        <w:ind w:firstLine="480"/>
        <w:jc w:val="left"/>
        <w:rPr>
          <w:rFonts w:hint="default" w:ascii="Times New Roman" w:hAnsi="Times New Roman" w:eastAsia="宋体" w:cs="Times New Roman"/>
          <w:color w:val="auto"/>
          <w:sz w:val="24"/>
          <w:szCs w:val="24"/>
          <w:highlight w:val="none"/>
        </w:rPr>
      </w:pPr>
    </w:p>
    <w:p w14:paraId="3750AF49">
      <w:pPr>
        <w:spacing w:line="500" w:lineRule="exact"/>
        <w:ind w:firstLine="480"/>
        <w:jc w:val="left"/>
        <w:rPr>
          <w:rFonts w:hint="default" w:ascii="Times New Roman" w:hAnsi="Times New Roman" w:eastAsia="宋体" w:cs="Times New Roman"/>
          <w:color w:val="auto"/>
          <w:sz w:val="24"/>
          <w:szCs w:val="24"/>
          <w:highlight w:val="none"/>
        </w:rPr>
      </w:pPr>
    </w:p>
    <w:p w14:paraId="3B1E72A1">
      <w:pPr>
        <w:spacing w:line="500" w:lineRule="exact"/>
        <w:ind w:firstLine="480"/>
        <w:jc w:val="left"/>
        <w:rPr>
          <w:rFonts w:hint="default" w:ascii="Times New Roman" w:hAnsi="Times New Roman" w:eastAsia="宋体" w:cs="Times New Roman"/>
          <w:color w:val="auto"/>
          <w:sz w:val="24"/>
          <w:szCs w:val="24"/>
          <w:highlight w:val="none"/>
        </w:rPr>
      </w:pPr>
    </w:p>
    <w:p w14:paraId="3966DCBD">
      <w:pPr>
        <w:spacing w:line="500" w:lineRule="exact"/>
        <w:ind w:firstLine="480"/>
        <w:jc w:val="left"/>
        <w:rPr>
          <w:rFonts w:hint="default" w:ascii="Times New Roman" w:hAnsi="Times New Roman" w:eastAsia="宋体" w:cs="Times New Roman"/>
          <w:color w:val="auto"/>
          <w:sz w:val="24"/>
          <w:szCs w:val="24"/>
          <w:highlight w:val="none"/>
        </w:rPr>
      </w:pPr>
    </w:p>
    <w:p w14:paraId="593509DE">
      <w:pPr>
        <w:spacing w:line="500" w:lineRule="exact"/>
        <w:ind w:firstLine="480"/>
        <w:jc w:val="left"/>
        <w:rPr>
          <w:rFonts w:hint="default" w:ascii="Times New Roman" w:hAnsi="Times New Roman" w:eastAsia="宋体" w:cs="Times New Roman"/>
          <w:color w:val="auto"/>
          <w:sz w:val="24"/>
          <w:szCs w:val="24"/>
          <w:highlight w:val="none"/>
        </w:rPr>
      </w:pPr>
    </w:p>
    <w:p w14:paraId="6B4DDFB6">
      <w:pPr>
        <w:spacing w:line="500" w:lineRule="exact"/>
        <w:ind w:firstLine="480"/>
        <w:jc w:val="left"/>
        <w:rPr>
          <w:rFonts w:hint="default" w:ascii="Times New Roman" w:hAnsi="Times New Roman" w:eastAsia="宋体" w:cs="Times New Roman"/>
          <w:color w:val="auto"/>
          <w:sz w:val="24"/>
          <w:szCs w:val="24"/>
          <w:highlight w:val="none"/>
        </w:rPr>
      </w:pPr>
    </w:p>
    <w:p w14:paraId="000ACAA9">
      <w:pPr>
        <w:spacing w:line="500" w:lineRule="exact"/>
        <w:ind w:firstLine="480"/>
        <w:jc w:val="left"/>
        <w:rPr>
          <w:rFonts w:hint="default" w:ascii="Times New Roman" w:hAnsi="Times New Roman" w:eastAsia="宋体" w:cs="Times New Roman"/>
          <w:color w:val="auto"/>
          <w:sz w:val="24"/>
          <w:szCs w:val="24"/>
          <w:highlight w:val="none"/>
        </w:rPr>
      </w:pPr>
    </w:p>
    <w:p w14:paraId="546DBB3F">
      <w:pPr>
        <w:spacing w:line="500" w:lineRule="exact"/>
        <w:ind w:firstLine="480"/>
        <w:jc w:val="left"/>
        <w:rPr>
          <w:rFonts w:hint="default" w:ascii="Times New Roman" w:hAnsi="Times New Roman" w:eastAsia="宋体" w:cs="Times New Roman"/>
          <w:color w:val="auto"/>
          <w:sz w:val="24"/>
          <w:szCs w:val="24"/>
          <w:highlight w:val="none"/>
        </w:rPr>
      </w:pPr>
    </w:p>
    <w:p w14:paraId="79EA3FF8">
      <w:pPr>
        <w:spacing w:line="500" w:lineRule="exact"/>
        <w:ind w:firstLine="480"/>
        <w:jc w:val="left"/>
        <w:rPr>
          <w:rFonts w:hint="default" w:ascii="Times New Roman" w:hAnsi="Times New Roman" w:eastAsia="宋体" w:cs="Times New Roman"/>
          <w:color w:val="auto"/>
          <w:sz w:val="24"/>
          <w:szCs w:val="24"/>
          <w:highlight w:val="none"/>
        </w:rPr>
      </w:pPr>
    </w:p>
    <w:p w14:paraId="4C256D16">
      <w:pPr>
        <w:keepNext/>
        <w:keepLines/>
        <w:spacing w:before="360" w:after="200" w:line="360" w:lineRule="auto"/>
        <w:jc w:val="left"/>
        <w:outlineLvl w:val="1"/>
        <w:rPr>
          <w:rFonts w:hint="default" w:ascii="Times New Roman" w:hAnsi="Times New Roman" w:eastAsia="宋体" w:cs="Times New Roman"/>
          <w:i/>
          <w:iCs/>
          <w:color w:val="auto"/>
          <w:sz w:val="36"/>
          <w:highlight w:val="none"/>
          <w:u w:val="single"/>
        </w:rPr>
      </w:pPr>
      <w:r>
        <w:rPr>
          <w:rFonts w:hint="default" w:ascii="Times New Roman" w:hAnsi="Times New Roman" w:eastAsia="宋体" w:cs="Times New Roman"/>
          <w:i/>
          <w:iCs/>
          <w:color w:val="auto"/>
          <w:sz w:val="36"/>
          <w:highlight w:val="none"/>
          <w:u w:val="single"/>
          <w:lang w:val="en-US" w:eastAsia="zh-CN"/>
        </w:rPr>
        <w:t>十</w:t>
      </w:r>
      <w:r>
        <w:rPr>
          <w:rFonts w:hint="default" w:ascii="Times New Roman" w:hAnsi="Times New Roman" w:eastAsia="宋体" w:cs="Times New Roman"/>
          <w:i/>
          <w:iCs/>
          <w:color w:val="auto"/>
          <w:sz w:val="36"/>
          <w:highlight w:val="none"/>
          <w:u w:val="single"/>
        </w:rPr>
        <w:t>、中小企业声明函（服务）</w:t>
      </w:r>
    </w:p>
    <w:p w14:paraId="73C3538D">
      <w:pPr>
        <w:tabs>
          <w:tab w:val="left" w:pos="360"/>
        </w:tabs>
        <w:spacing w:line="360" w:lineRule="auto"/>
        <w:jc w:val="center"/>
        <w:rPr>
          <w:rFonts w:hint="default" w:ascii="Times New Roman" w:hAnsi="Times New Roman" w:eastAsia="宋体" w:cs="Times New Roman"/>
          <w:color w:val="auto"/>
          <w:sz w:val="24"/>
          <w:szCs w:val="24"/>
          <w:highlight w:val="none"/>
        </w:rPr>
      </w:pPr>
      <w:r>
        <w:rPr>
          <w:rFonts w:hint="default" w:ascii="Times New Roman" w:hAnsi="Times New Roman" w:eastAsia="黑体" w:cs="Times New Roman"/>
          <w:bCs/>
          <w:color w:val="auto"/>
          <w:sz w:val="36"/>
          <w:szCs w:val="28"/>
          <w:highlight w:val="none"/>
        </w:rPr>
        <w:t>中小企业声明函</w:t>
      </w:r>
    </w:p>
    <w:p w14:paraId="30A16F44">
      <w:pPr>
        <w:spacing w:line="500" w:lineRule="exact"/>
        <w:ind w:firstLine="480"/>
        <w:rPr>
          <w:rFonts w:hint="default" w:ascii="Times New Roman" w:hAnsi="Times New Roman" w:cs="Times New Roman"/>
          <w:color w:val="auto"/>
          <w:sz w:val="24"/>
          <w:highlight w:val="none"/>
        </w:rPr>
      </w:pPr>
      <w:r>
        <w:rPr>
          <w:rFonts w:hint="default" w:ascii="Times New Roman" w:hAnsi="Times New Roman" w:eastAsia="宋体" w:cs="Times New Roman"/>
          <w:color w:val="auto"/>
          <w:sz w:val="24"/>
          <w:szCs w:val="24"/>
          <w:highlight w:val="none"/>
        </w:rPr>
        <w:t>本公司郑重声明，根据《政府采购促进中小企业发展管理办法》(财库〔2020〕46号)的规定，本公司参加</w:t>
      </w:r>
      <w:r>
        <w:rPr>
          <w:rFonts w:hint="eastAsia" w:ascii="Times New Roman" w:hAnsi="Times New Roman" w:eastAsia="宋体" w:cs="Times New Roman"/>
          <w:color w:val="auto"/>
          <w:sz w:val="24"/>
          <w:szCs w:val="24"/>
          <w:highlight w:val="none"/>
          <w:lang w:eastAsia="zh-CN"/>
        </w:rPr>
        <w:t>2026年连云区重大公共工程建设管理情况专项审计调查（竣工结算复审）（二次）</w:t>
      </w:r>
      <w:r>
        <w:rPr>
          <w:rFonts w:hint="default" w:ascii="Times New Roman" w:hAnsi="Times New Roman" w:eastAsia="宋体" w:cs="Times New Roman"/>
          <w:color w:val="auto"/>
          <w:sz w:val="24"/>
          <w:szCs w:val="24"/>
          <w:highlight w:val="none"/>
          <w:lang w:eastAsia="zh-CN"/>
        </w:rPr>
        <w:t>项目</w:t>
      </w:r>
      <w:r>
        <w:rPr>
          <w:rFonts w:hint="default" w:ascii="Times New Roman" w:hAnsi="Times New Roman" w:eastAsia="宋体" w:cs="Times New Roman"/>
          <w:color w:val="auto"/>
          <w:sz w:val="24"/>
          <w:szCs w:val="24"/>
          <w:highlight w:val="none"/>
        </w:rPr>
        <w:t>（项目编号：）采购活动，提供的</w:t>
      </w:r>
      <w:r>
        <w:rPr>
          <w:rFonts w:hint="default" w:ascii="Times New Roman" w:hAnsi="Times New Roman" w:cs="Times New Roman"/>
          <w:color w:val="auto"/>
          <w:sz w:val="24"/>
          <w:highlight w:val="none"/>
        </w:rPr>
        <w:t>服务全部由符合政策要求的中小企业承接。</w:t>
      </w:r>
    </w:p>
    <w:p w14:paraId="4EAA1F55">
      <w:pPr>
        <w:spacing w:line="500" w:lineRule="exact"/>
        <w:ind w:firstLine="480"/>
        <w:rPr>
          <w:rFonts w:hint="default" w:ascii="Times New Roman" w:hAnsi="Times New Roman" w:eastAsia="宋体" w:cs="Times New Roman"/>
          <w:i/>
          <w:color w:val="auto"/>
          <w:sz w:val="24"/>
          <w:szCs w:val="24"/>
          <w:highlight w:val="none"/>
          <w:u w:val="single"/>
        </w:rPr>
      </w:pPr>
      <w:r>
        <w:rPr>
          <w:rFonts w:hint="eastAsia" w:ascii="Times New Roman" w:hAnsi="Times New Roman" w:eastAsia="宋体" w:cs="Times New Roman"/>
          <w:color w:val="auto"/>
          <w:sz w:val="24"/>
          <w:highlight w:val="none"/>
          <w:lang w:eastAsia="zh-CN"/>
        </w:rPr>
        <w:t>2026年连云区重大公共工程建设管理情况专项审计调查（竣工结算复审）（二次）</w:t>
      </w:r>
      <w:r>
        <w:rPr>
          <w:rFonts w:hint="default" w:ascii="Times New Roman" w:hAnsi="Times New Roman" w:eastAsia="宋体" w:cs="Times New Roman"/>
          <w:color w:val="auto"/>
          <w:sz w:val="24"/>
          <w:highlight w:val="none"/>
          <w:lang w:eastAsia="zh-CN"/>
        </w:rPr>
        <w:t>项目</w:t>
      </w:r>
      <w:r>
        <w:rPr>
          <w:rFonts w:hint="default" w:ascii="Times New Roman" w:hAnsi="Times New Roman" w:cs="Times New Roman"/>
          <w:color w:val="auto"/>
          <w:sz w:val="24"/>
          <w:highlight w:val="none"/>
        </w:rPr>
        <w:t>，属于</w:t>
      </w:r>
      <w:r>
        <w:rPr>
          <w:rFonts w:hint="default" w:ascii="Times New Roman" w:hAnsi="Times New Roman" w:cs="Times New Roman"/>
          <w:color w:val="auto"/>
          <w:sz w:val="24"/>
          <w:highlight w:val="none"/>
          <w:u w:val="single"/>
          <w:lang w:val="en-US" w:eastAsia="zh-CN"/>
        </w:rPr>
        <w:t xml:space="preserve"> </w:t>
      </w:r>
      <w:r>
        <w:rPr>
          <w:rFonts w:hint="default" w:ascii="Times New Roman" w:hAnsi="Times New Roman" w:cs="Times New Roman"/>
          <w:color w:val="auto"/>
          <w:sz w:val="24"/>
          <w:highlight w:val="none"/>
          <w:u w:val="none"/>
        </w:rPr>
        <w:t>行业</w:t>
      </w:r>
      <w:r>
        <w:rPr>
          <w:rFonts w:hint="default" w:ascii="Times New Roman" w:hAnsi="Times New Roman" w:cs="Times New Roman"/>
          <w:color w:val="auto"/>
          <w:sz w:val="24"/>
          <w:highlight w:val="none"/>
        </w:rPr>
        <w:t>；承接</w:t>
      </w:r>
      <w:r>
        <w:rPr>
          <w:rFonts w:hint="default" w:ascii="Times New Roman" w:hAnsi="Times New Roman" w:eastAsia="宋体" w:cs="Times New Roman"/>
          <w:color w:val="auto"/>
          <w:sz w:val="24"/>
          <w:szCs w:val="24"/>
          <w:highlight w:val="none"/>
        </w:rPr>
        <w:t>企业为</w:t>
      </w:r>
      <w:r>
        <w:rPr>
          <w:rFonts w:hint="default" w:ascii="Times New Roman" w:hAnsi="Times New Roman" w:eastAsia="宋体" w:cs="Times New Roman"/>
          <w:color w:val="auto"/>
          <w:sz w:val="24"/>
          <w:szCs w:val="24"/>
          <w:highlight w:val="none"/>
          <w:u w:val="single"/>
        </w:rPr>
        <w:t>（企业名称）</w:t>
      </w:r>
      <w:r>
        <w:rPr>
          <w:rFonts w:hint="default" w:ascii="Times New Roman" w:hAnsi="Times New Roman" w:eastAsia="宋体" w:cs="Times New Roman"/>
          <w:color w:val="auto"/>
          <w:sz w:val="24"/>
          <w:szCs w:val="24"/>
          <w:highlight w:val="none"/>
        </w:rPr>
        <w:t>，从业人员人，营业收入为万元，资产总额为万元，属于</w:t>
      </w:r>
      <w:r>
        <w:rPr>
          <w:rFonts w:hint="default" w:ascii="Times New Roman" w:hAnsi="Times New Roman" w:eastAsia="宋体" w:cs="Times New Roman"/>
          <w:color w:val="auto"/>
          <w:sz w:val="24"/>
          <w:szCs w:val="24"/>
          <w:highlight w:val="none"/>
          <w:u w:val="single"/>
        </w:rPr>
        <w:t>（中型企业、小型企业、微型企业）</w:t>
      </w:r>
      <w:r>
        <w:rPr>
          <w:rFonts w:hint="default" w:ascii="Times New Roman" w:hAnsi="Times New Roman" w:eastAsia="宋体" w:cs="Times New Roman"/>
          <w:color w:val="auto"/>
          <w:sz w:val="24"/>
          <w:szCs w:val="24"/>
          <w:highlight w:val="none"/>
        </w:rPr>
        <w:t>。</w:t>
      </w:r>
    </w:p>
    <w:p w14:paraId="755FC0A2">
      <w:pPr>
        <w:spacing w:line="500" w:lineRule="exact"/>
        <w:ind w:firstLine="48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以上企业，不属于大企业的分支机构，不存在控股股东为大企业的情形，也不存在与大企业的负责人为同一人的情形。</w:t>
      </w:r>
    </w:p>
    <w:p w14:paraId="4FEC23BC">
      <w:pPr>
        <w:spacing w:line="500" w:lineRule="exact"/>
        <w:ind w:firstLine="48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本企业对上述声明内容的真实性负责。如有虚假，将依法承担相应责任。</w:t>
      </w:r>
    </w:p>
    <w:p w14:paraId="1A8149C3">
      <w:pPr>
        <w:spacing w:line="560" w:lineRule="exact"/>
        <w:ind w:right="1620"/>
        <w:rPr>
          <w:rFonts w:hint="default" w:ascii="Times New Roman" w:hAnsi="Times New Roman" w:eastAsia="宋体" w:cs="Times New Roman"/>
          <w:color w:val="auto"/>
          <w:sz w:val="24"/>
          <w:szCs w:val="24"/>
          <w:highlight w:val="none"/>
        </w:rPr>
      </w:pPr>
    </w:p>
    <w:p w14:paraId="7816E3A8">
      <w:pPr>
        <w:spacing w:line="560" w:lineRule="exact"/>
        <w:ind w:right="1620" w:firstLine="288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企业名称（盖章）：</w:t>
      </w:r>
    </w:p>
    <w:p w14:paraId="4DA9D5F6">
      <w:pPr>
        <w:spacing w:line="560" w:lineRule="exact"/>
        <w:ind w:right="1140" w:firstLine="2880"/>
        <w:rPr>
          <w:rFonts w:hint="default" w:ascii="Times New Roman" w:hAnsi="Times New Roman" w:eastAsia="宋体" w:cs="Times New Roman"/>
          <w:color w:val="auto"/>
          <w:sz w:val="24"/>
          <w:szCs w:val="24"/>
          <w:highlight w:val="none"/>
        </w:rPr>
      </w:pPr>
    </w:p>
    <w:p w14:paraId="7A10766F">
      <w:pPr>
        <w:spacing w:line="560" w:lineRule="exact"/>
        <w:ind w:right="1140" w:firstLine="288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日期：</w:t>
      </w:r>
    </w:p>
    <w:p w14:paraId="25568321">
      <w:pPr>
        <w:spacing w:line="360" w:lineRule="auto"/>
        <w:ind w:right="480"/>
        <w:jc w:val="left"/>
        <w:rPr>
          <w:rFonts w:hint="default" w:ascii="Times New Roman" w:hAnsi="Times New Roman" w:eastAsia="宋体" w:cs="Times New Roman"/>
          <w:color w:val="auto"/>
          <w:sz w:val="24"/>
          <w:szCs w:val="24"/>
          <w:highlight w:val="none"/>
        </w:rPr>
      </w:pPr>
    </w:p>
    <w:p w14:paraId="6AD6D648">
      <w:pPr>
        <w:spacing w:line="360" w:lineRule="auto"/>
        <w:ind w:right="480"/>
        <w:jc w:val="left"/>
        <w:rPr>
          <w:rFonts w:hint="default" w:ascii="Times New Roman" w:hAnsi="Times New Roman" w:eastAsia="宋体" w:cs="Times New Roman"/>
          <w:color w:val="auto"/>
          <w:sz w:val="24"/>
          <w:szCs w:val="24"/>
          <w:highlight w:val="none"/>
        </w:rPr>
      </w:pPr>
    </w:p>
    <w:p w14:paraId="6868E3AD">
      <w:pPr>
        <w:spacing w:line="360" w:lineRule="auto"/>
        <w:ind w:right="480"/>
        <w:jc w:val="lef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填报说明：</w:t>
      </w:r>
    </w:p>
    <w:p w14:paraId="5B4659F3">
      <w:pPr>
        <w:spacing w:line="360" w:lineRule="auto"/>
        <w:ind w:firstLine="480"/>
        <w:jc w:val="lef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1、从业人员、营业收入、资产总额填报上一年度数据，无上一年度数据的新成立企业可不填报。</w:t>
      </w:r>
    </w:p>
    <w:p w14:paraId="67124A24">
      <w:pPr>
        <w:spacing w:line="360" w:lineRule="auto"/>
        <w:ind w:firstLine="480"/>
        <w:jc w:val="lef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2、请供应商如实填写，</w:t>
      </w:r>
      <w:r>
        <w:rPr>
          <w:rFonts w:hint="default" w:ascii="Times New Roman" w:hAnsi="Times New Roman" w:cs="Times New Roman"/>
          <w:color w:val="auto"/>
          <w:sz w:val="24"/>
          <w:highlight w:val="none"/>
        </w:rPr>
        <w:t>所填内容将作为评审的依据</w:t>
      </w:r>
      <w:r>
        <w:rPr>
          <w:rFonts w:hint="default" w:ascii="Times New Roman" w:hAnsi="Times New Roman" w:eastAsia="宋体" w:cs="Times New Roman"/>
          <w:color w:val="auto"/>
          <w:sz w:val="24"/>
          <w:szCs w:val="24"/>
          <w:highlight w:val="none"/>
        </w:rPr>
        <w:t>，如填写不完整</w:t>
      </w:r>
      <w:r>
        <w:rPr>
          <w:rFonts w:hint="default" w:ascii="Times New Roman" w:hAnsi="Times New Roman" w:eastAsia="宋体" w:cs="Times New Roman"/>
          <w:color w:val="auto"/>
          <w:sz w:val="24"/>
          <w:szCs w:val="24"/>
          <w:highlight w:val="none"/>
          <w:lang w:eastAsia="zh-CN"/>
        </w:rPr>
        <w:t>或者</w:t>
      </w:r>
      <w:r>
        <w:rPr>
          <w:rFonts w:hint="default" w:ascii="Times New Roman" w:hAnsi="Times New Roman" w:eastAsia="宋体" w:cs="Times New Roman"/>
          <w:color w:val="auto"/>
          <w:sz w:val="24"/>
          <w:szCs w:val="24"/>
          <w:highlight w:val="none"/>
        </w:rPr>
        <w:t>不一致</w:t>
      </w:r>
      <w:r>
        <w:rPr>
          <w:rFonts w:hint="default" w:ascii="Times New Roman" w:hAnsi="Times New Roman" w:eastAsia="宋体" w:cs="Times New Roman"/>
          <w:color w:val="auto"/>
          <w:sz w:val="24"/>
          <w:szCs w:val="24"/>
          <w:highlight w:val="none"/>
          <w:lang w:eastAsia="zh-CN"/>
        </w:rPr>
        <w:t>或者</w:t>
      </w:r>
      <w:r>
        <w:rPr>
          <w:rFonts w:hint="default" w:ascii="Times New Roman" w:hAnsi="Times New Roman" w:eastAsia="宋体" w:cs="Times New Roman"/>
          <w:color w:val="auto"/>
          <w:sz w:val="24"/>
          <w:szCs w:val="24"/>
          <w:highlight w:val="none"/>
        </w:rPr>
        <w:t>填写有误，将承担一切不利后果。</w:t>
      </w:r>
    </w:p>
    <w:p w14:paraId="486E5890">
      <w:pPr>
        <w:spacing w:line="360" w:lineRule="auto"/>
        <w:ind w:firstLine="480"/>
        <w:jc w:val="lef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3、入围供应商的《中小企业声明函》随入围结果公开，接受社会监督。</w:t>
      </w:r>
    </w:p>
    <w:p w14:paraId="7764E7D6">
      <w:pPr>
        <w:rPr>
          <w:rFonts w:hint="default" w:ascii="Times New Roman" w:hAnsi="Times New Roman" w:cs="Times New Roman"/>
          <w:color w:val="auto"/>
          <w:highlight w:val="none"/>
        </w:rPr>
      </w:pPr>
    </w:p>
    <w:p w14:paraId="400FE6A1">
      <w:pPr>
        <w:rPr>
          <w:rFonts w:hint="default" w:ascii="Times New Roman" w:hAnsi="Times New Roman" w:cs="Times New Roman"/>
          <w:color w:val="auto"/>
          <w:highlight w:val="none"/>
        </w:rPr>
      </w:pPr>
    </w:p>
    <w:p w14:paraId="00E068E7">
      <w:pPr>
        <w:keepNext/>
        <w:keepLines/>
        <w:spacing w:before="360" w:after="200" w:line="360" w:lineRule="auto"/>
        <w:jc w:val="left"/>
        <w:outlineLvl w:val="1"/>
        <w:rPr>
          <w:rFonts w:hint="default" w:ascii="Times New Roman" w:hAnsi="Times New Roman" w:eastAsia="宋体" w:cs="Times New Roman"/>
          <w:i/>
          <w:iCs/>
          <w:color w:val="auto"/>
          <w:sz w:val="36"/>
          <w:highlight w:val="none"/>
          <w:u w:val="single"/>
        </w:rPr>
      </w:pPr>
      <w:r>
        <w:rPr>
          <w:rFonts w:hint="default" w:ascii="Times New Roman" w:hAnsi="Times New Roman" w:eastAsia="宋体" w:cs="Times New Roman"/>
          <w:i/>
          <w:iCs/>
          <w:color w:val="auto"/>
          <w:sz w:val="36"/>
          <w:highlight w:val="none"/>
          <w:u w:val="single"/>
        </w:rPr>
        <w:t>十</w:t>
      </w:r>
      <w:r>
        <w:rPr>
          <w:rFonts w:hint="default" w:ascii="Times New Roman" w:hAnsi="Times New Roman" w:eastAsia="宋体" w:cs="Times New Roman"/>
          <w:i/>
          <w:iCs/>
          <w:color w:val="auto"/>
          <w:sz w:val="36"/>
          <w:highlight w:val="none"/>
          <w:u w:val="single"/>
          <w:lang w:val="en-US" w:eastAsia="zh-CN"/>
        </w:rPr>
        <w:t>一</w:t>
      </w:r>
      <w:r>
        <w:rPr>
          <w:rFonts w:hint="default" w:ascii="Times New Roman" w:hAnsi="Times New Roman" w:eastAsia="宋体" w:cs="Times New Roman"/>
          <w:i/>
          <w:iCs/>
          <w:color w:val="auto"/>
          <w:sz w:val="36"/>
          <w:highlight w:val="none"/>
          <w:u w:val="single"/>
        </w:rPr>
        <w:t>、残疾人福利性单位声明函</w:t>
      </w:r>
    </w:p>
    <w:p w14:paraId="1BE7DD92">
      <w:pPr>
        <w:tabs>
          <w:tab w:val="left" w:pos="360"/>
        </w:tabs>
        <w:spacing w:line="360" w:lineRule="auto"/>
        <w:jc w:val="center"/>
        <w:rPr>
          <w:rFonts w:hint="default" w:ascii="Times New Roman" w:hAnsi="Times New Roman" w:eastAsia="黑体" w:cs="Times New Roman"/>
          <w:bCs/>
          <w:color w:val="auto"/>
          <w:sz w:val="36"/>
          <w:szCs w:val="28"/>
          <w:highlight w:val="none"/>
        </w:rPr>
      </w:pPr>
      <w:r>
        <w:rPr>
          <w:rFonts w:hint="default" w:ascii="Times New Roman" w:hAnsi="Times New Roman" w:eastAsia="黑体" w:cs="Times New Roman"/>
          <w:bCs/>
          <w:color w:val="auto"/>
          <w:sz w:val="36"/>
          <w:szCs w:val="28"/>
          <w:highlight w:val="none"/>
        </w:rPr>
        <w:t>残疾人福利性单位声明函</w:t>
      </w:r>
    </w:p>
    <w:p w14:paraId="45F048EC">
      <w:pPr>
        <w:tabs>
          <w:tab w:val="left" w:pos="360"/>
        </w:tabs>
        <w:spacing w:line="360" w:lineRule="auto"/>
        <w:jc w:val="center"/>
        <w:rPr>
          <w:rFonts w:hint="default" w:ascii="Times New Roman" w:hAnsi="Times New Roman" w:eastAsia="宋体" w:cs="Times New Roman"/>
          <w:color w:val="auto"/>
          <w:sz w:val="24"/>
          <w:szCs w:val="21"/>
          <w:highlight w:val="none"/>
        </w:rPr>
      </w:pPr>
      <w:r>
        <w:rPr>
          <w:rFonts w:hint="default" w:ascii="Times New Roman" w:hAnsi="Times New Roman" w:eastAsia="仿宋_GB2312" w:cs="Times New Roman"/>
          <w:b/>
          <w:bCs/>
          <w:color w:val="auto"/>
          <w:sz w:val="24"/>
          <w:highlight w:val="none"/>
        </w:rPr>
        <w:t>（非残疾人福利性单位无需填写提供）</w:t>
      </w:r>
    </w:p>
    <w:p w14:paraId="386D5CA6">
      <w:pPr>
        <w:spacing w:line="500" w:lineRule="exact"/>
        <w:ind w:firstLine="480"/>
        <w:jc w:val="left"/>
        <w:rPr>
          <w:rFonts w:hint="default" w:ascii="Times New Roman" w:hAnsi="Times New Roman" w:eastAsia="宋体" w:cs="Times New Roman"/>
          <w:color w:val="auto"/>
          <w:sz w:val="24"/>
          <w:szCs w:val="21"/>
          <w:highlight w:val="none"/>
        </w:rPr>
      </w:pPr>
    </w:p>
    <w:p w14:paraId="7B48964D">
      <w:pPr>
        <w:spacing w:line="500" w:lineRule="exact"/>
        <w:ind w:firstLine="480"/>
        <w:jc w:val="left"/>
        <w:rPr>
          <w:rFonts w:hint="default" w:ascii="Times New Roman" w:hAnsi="Times New Roman" w:eastAsia="宋体" w:cs="Times New Roman"/>
          <w:color w:val="auto"/>
          <w:sz w:val="24"/>
          <w:szCs w:val="21"/>
          <w:highlight w:val="none"/>
        </w:rPr>
      </w:pPr>
      <w:r>
        <w:rPr>
          <w:rFonts w:hint="default" w:ascii="Times New Roman" w:hAnsi="Times New Roman" w:eastAsia="宋体" w:cs="Times New Roman"/>
          <w:color w:val="auto"/>
          <w:sz w:val="24"/>
          <w:szCs w:val="21"/>
          <w:highlight w:val="none"/>
        </w:rPr>
        <w:t>本单位郑重声明，根据《财政部民政部中国残疾人联合会关于促进残疾人就业政府采购政策的通知》（财库</w:t>
      </w:r>
      <w:r>
        <w:rPr>
          <w:rFonts w:hint="default" w:ascii="Times New Roman" w:hAnsi="Times New Roman" w:eastAsia="宋体" w:cs="Times New Roman"/>
          <w:color w:val="auto"/>
          <w:sz w:val="24"/>
          <w:szCs w:val="24"/>
          <w:highlight w:val="none"/>
        </w:rPr>
        <w:t>〔2017〕</w:t>
      </w:r>
      <w:r>
        <w:rPr>
          <w:rFonts w:hint="default" w:ascii="Times New Roman" w:hAnsi="Times New Roman" w:eastAsia="宋体" w:cs="Times New Roman"/>
          <w:color w:val="auto"/>
          <w:sz w:val="24"/>
          <w:szCs w:val="21"/>
          <w:highlight w:val="none"/>
        </w:rPr>
        <w:t>141号）的规定，本单位为符合条件的残疾人福利性单位，且本单位参加</w:t>
      </w:r>
      <w:r>
        <w:rPr>
          <w:rFonts w:hint="eastAsia" w:ascii="Times New Roman" w:hAnsi="Times New Roman" w:eastAsia="宋体" w:cs="Times New Roman"/>
          <w:color w:val="auto"/>
          <w:sz w:val="24"/>
          <w:szCs w:val="21"/>
          <w:highlight w:val="none"/>
          <w:lang w:val="en-US" w:eastAsia="zh-CN"/>
        </w:rPr>
        <w:t>征集人</w:t>
      </w:r>
      <w:r>
        <w:rPr>
          <w:rFonts w:hint="default" w:ascii="Times New Roman" w:hAnsi="Times New Roman" w:eastAsia="宋体" w:cs="Times New Roman"/>
          <w:color w:val="auto"/>
          <w:sz w:val="24"/>
          <w:szCs w:val="21"/>
          <w:highlight w:val="none"/>
        </w:rPr>
        <w:t>的项目（</w:t>
      </w:r>
      <w:r>
        <w:rPr>
          <w:rFonts w:hint="default" w:ascii="Times New Roman" w:hAnsi="Times New Roman" w:eastAsia="宋体" w:cs="Times New Roman"/>
          <w:color w:val="auto"/>
          <w:sz w:val="24"/>
          <w:szCs w:val="24"/>
          <w:highlight w:val="none"/>
        </w:rPr>
        <w:t>项目编号：</w:t>
      </w:r>
      <w:r>
        <w:rPr>
          <w:rFonts w:hint="default" w:ascii="Times New Roman" w:hAnsi="Times New Roman" w:eastAsia="宋体" w:cs="Times New Roman"/>
          <w:color w:val="auto"/>
          <w:sz w:val="24"/>
          <w:szCs w:val="21"/>
          <w:highlight w:val="none"/>
        </w:rPr>
        <w:t>）采购活动由本单位提供全部服务。</w:t>
      </w:r>
    </w:p>
    <w:p w14:paraId="0D1513AE">
      <w:pPr>
        <w:spacing w:line="500" w:lineRule="exact"/>
        <w:ind w:firstLine="480"/>
        <w:rPr>
          <w:rFonts w:hint="default" w:ascii="Times New Roman" w:hAnsi="Times New Roman" w:eastAsia="宋体" w:cs="Times New Roman"/>
          <w:color w:val="auto"/>
          <w:sz w:val="24"/>
          <w:szCs w:val="21"/>
          <w:highlight w:val="none"/>
        </w:rPr>
      </w:pPr>
      <w:r>
        <w:rPr>
          <w:rFonts w:hint="default" w:ascii="Times New Roman" w:hAnsi="Times New Roman" w:eastAsia="宋体" w:cs="Times New Roman"/>
          <w:color w:val="auto"/>
          <w:sz w:val="24"/>
          <w:szCs w:val="21"/>
          <w:highlight w:val="none"/>
        </w:rPr>
        <w:t>本单位对上述声明的真实性负责。如有虚假，将依法承担相应责任。</w:t>
      </w:r>
    </w:p>
    <w:p w14:paraId="6E2CEDCC">
      <w:pPr>
        <w:spacing w:line="500" w:lineRule="exact"/>
        <w:ind w:firstLine="480"/>
        <w:rPr>
          <w:rFonts w:hint="default" w:ascii="Times New Roman" w:hAnsi="Times New Roman" w:eastAsia="宋体" w:cs="Times New Roman"/>
          <w:color w:val="auto"/>
          <w:sz w:val="24"/>
          <w:szCs w:val="21"/>
          <w:highlight w:val="none"/>
        </w:rPr>
      </w:pPr>
    </w:p>
    <w:p w14:paraId="3F523956">
      <w:pPr>
        <w:spacing w:line="560" w:lineRule="exact"/>
        <w:ind w:right="1620" w:firstLine="288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单位名称（盖章）：</w:t>
      </w:r>
    </w:p>
    <w:p w14:paraId="69F09EB1">
      <w:pPr>
        <w:spacing w:line="560" w:lineRule="exact"/>
        <w:ind w:right="1140" w:firstLine="288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日期：</w:t>
      </w:r>
    </w:p>
    <w:p w14:paraId="6CD1E986">
      <w:pPr>
        <w:rPr>
          <w:rFonts w:hint="default" w:ascii="Times New Roman" w:hAnsi="Times New Roman" w:cs="Times New Roman"/>
          <w:color w:val="auto"/>
          <w:highlight w:val="none"/>
        </w:rPr>
      </w:pPr>
    </w:p>
    <w:p w14:paraId="41BC4EA8">
      <w:pPr>
        <w:rPr>
          <w:rFonts w:hint="default" w:ascii="Times New Roman" w:hAnsi="Times New Roman" w:cs="Times New Roman"/>
          <w:color w:val="auto"/>
          <w:highlight w:val="none"/>
        </w:rPr>
      </w:pPr>
    </w:p>
    <w:p w14:paraId="6A45078E">
      <w:pPr>
        <w:spacing w:line="360" w:lineRule="auto"/>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填报说明：</w:t>
      </w:r>
    </w:p>
    <w:p w14:paraId="009E5B80">
      <w:pPr>
        <w:spacing w:line="360" w:lineRule="auto"/>
        <w:ind w:firstLine="480"/>
        <w:jc w:val="left"/>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1、</w:t>
      </w:r>
      <w:r>
        <w:rPr>
          <w:rFonts w:hint="default" w:ascii="Times New Roman" w:hAnsi="Times New Roman" w:eastAsia="宋体" w:cs="Times New Roman"/>
          <w:color w:val="auto"/>
          <w:sz w:val="24"/>
          <w:szCs w:val="24"/>
          <w:highlight w:val="none"/>
        </w:rPr>
        <w:t>请供应商如实填写，</w:t>
      </w:r>
      <w:r>
        <w:rPr>
          <w:rFonts w:hint="default" w:ascii="Times New Roman" w:hAnsi="Times New Roman" w:cs="Times New Roman"/>
          <w:bCs/>
          <w:color w:val="auto"/>
          <w:sz w:val="24"/>
          <w:highlight w:val="none"/>
        </w:rPr>
        <w:t>所填内容将作为评审的依据</w:t>
      </w:r>
      <w:r>
        <w:rPr>
          <w:rFonts w:hint="default" w:ascii="Times New Roman" w:hAnsi="Times New Roman" w:eastAsia="宋体" w:cs="Times New Roman"/>
          <w:color w:val="auto"/>
          <w:sz w:val="24"/>
          <w:szCs w:val="24"/>
          <w:highlight w:val="none"/>
        </w:rPr>
        <w:t>，如填写不完整</w:t>
      </w:r>
      <w:r>
        <w:rPr>
          <w:rFonts w:hint="default" w:ascii="Times New Roman" w:hAnsi="Times New Roman" w:eastAsia="宋体" w:cs="Times New Roman"/>
          <w:color w:val="auto"/>
          <w:sz w:val="24"/>
          <w:szCs w:val="24"/>
          <w:highlight w:val="none"/>
          <w:lang w:eastAsia="zh-CN"/>
        </w:rPr>
        <w:t>或者</w:t>
      </w:r>
      <w:r>
        <w:rPr>
          <w:rFonts w:hint="default" w:ascii="Times New Roman" w:hAnsi="Times New Roman" w:eastAsia="宋体" w:cs="Times New Roman"/>
          <w:color w:val="auto"/>
          <w:sz w:val="24"/>
          <w:szCs w:val="24"/>
          <w:highlight w:val="none"/>
        </w:rPr>
        <w:t>不一致</w:t>
      </w:r>
      <w:r>
        <w:rPr>
          <w:rFonts w:hint="default" w:ascii="Times New Roman" w:hAnsi="Times New Roman" w:eastAsia="宋体" w:cs="Times New Roman"/>
          <w:color w:val="auto"/>
          <w:sz w:val="24"/>
          <w:szCs w:val="24"/>
          <w:highlight w:val="none"/>
          <w:lang w:eastAsia="zh-CN"/>
        </w:rPr>
        <w:t>或者</w:t>
      </w:r>
      <w:r>
        <w:rPr>
          <w:rFonts w:hint="default" w:ascii="Times New Roman" w:hAnsi="Times New Roman" w:eastAsia="宋体" w:cs="Times New Roman"/>
          <w:color w:val="auto"/>
          <w:sz w:val="24"/>
          <w:szCs w:val="24"/>
          <w:highlight w:val="none"/>
        </w:rPr>
        <w:t>填写有误，将承担一切不利后果。</w:t>
      </w:r>
    </w:p>
    <w:p w14:paraId="3848EA6E">
      <w:pPr>
        <w:spacing w:line="360" w:lineRule="auto"/>
        <w:ind w:firstLine="480"/>
        <w:jc w:val="lef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Cs/>
          <w:color w:val="auto"/>
          <w:sz w:val="24"/>
          <w:szCs w:val="24"/>
          <w:highlight w:val="none"/>
        </w:rPr>
        <w:t>2、入围供应商的《残疾人福利性单位声明函》随入围结果公开</w:t>
      </w:r>
      <w:r>
        <w:rPr>
          <w:rFonts w:hint="default" w:ascii="Times New Roman" w:hAnsi="Times New Roman" w:eastAsia="宋体" w:cs="Times New Roman"/>
          <w:color w:val="auto"/>
          <w:sz w:val="24"/>
          <w:szCs w:val="24"/>
          <w:highlight w:val="none"/>
        </w:rPr>
        <w:t>，接受社会监督</w:t>
      </w:r>
      <w:r>
        <w:rPr>
          <w:rFonts w:hint="default" w:ascii="Times New Roman" w:hAnsi="Times New Roman" w:eastAsia="宋体" w:cs="Times New Roman"/>
          <w:bCs/>
          <w:color w:val="auto"/>
          <w:sz w:val="24"/>
          <w:szCs w:val="24"/>
          <w:highlight w:val="none"/>
        </w:rPr>
        <w:t>。</w:t>
      </w:r>
    </w:p>
    <w:p w14:paraId="52778A61">
      <w:pPr>
        <w:spacing w:line="500" w:lineRule="exact"/>
        <w:ind w:firstLine="420"/>
        <w:rPr>
          <w:rFonts w:hint="default" w:ascii="Times New Roman" w:hAnsi="Times New Roman" w:cs="Times New Roman"/>
          <w:color w:val="auto"/>
          <w:highlight w:val="none"/>
        </w:rPr>
      </w:pPr>
    </w:p>
    <w:p w14:paraId="3BF4A586">
      <w:pPr>
        <w:spacing w:line="500" w:lineRule="exact"/>
        <w:ind w:firstLine="420"/>
        <w:rPr>
          <w:rFonts w:hint="default" w:ascii="Times New Roman" w:hAnsi="Times New Roman" w:cs="Times New Roman"/>
          <w:color w:val="auto"/>
          <w:highlight w:val="none"/>
        </w:rPr>
      </w:pPr>
    </w:p>
    <w:p w14:paraId="6A07E9F8">
      <w:pPr>
        <w:spacing w:line="500" w:lineRule="exact"/>
        <w:ind w:firstLine="420"/>
        <w:rPr>
          <w:rFonts w:hint="default" w:ascii="Times New Roman" w:hAnsi="Times New Roman" w:cs="Times New Roman"/>
          <w:color w:val="auto"/>
          <w:highlight w:val="none"/>
        </w:rPr>
      </w:pPr>
    </w:p>
    <w:p w14:paraId="24881BA4">
      <w:pPr>
        <w:spacing w:line="500" w:lineRule="exact"/>
        <w:ind w:firstLine="480"/>
        <w:jc w:val="left"/>
        <w:rPr>
          <w:rFonts w:hint="default" w:ascii="Times New Roman" w:hAnsi="Times New Roman" w:eastAsia="宋体" w:cs="Times New Roman"/>
          <w:color w:val="auto"/>
          <w:sz w:val="24"/>
          <w:szCs w:val="24"/>
          <w:highlight w:val="none"/>
        </w:rPr>
      </w:pPr>
    </w:p>
    <w:p w14:paraId="3637A354">
      <w:pPr>
        <w:spacing w:line="500" w:lineRule="exact"/>
        <w:ind w:firstLine="480"/>
        <w:jc w:val="left"/>
        <w:rPr>
          <w:rFonts w:hint="default" w:ascii="Times New Roman" w:hAnsi="Times New Roman" w:eastAsia="宋体" w:cs="Times New Roman"/>
          <w:color w:val="auto"/>
          <w:sz w:val="24"/>
          <w:szCs w:val="24"/>
          <w:highlight w:val="none"/>
        </w:rPr>
      </w:pPr>
    </w:p>
    <w:p w14:paraId="648F406A">
      <w:pPr>
        <w:spacing w:line="500" w:lineRule="exact"/>
        <w:ind w:firstLine="480"/>
        <w:jc w:val="left"/>
        <w:rPr>
          <w:rFonts w:hint="default" w:ascii="Times New Roman" w:hAnsi="Times New Roman" w:eastAsia="宋体" w:cs="Times New Roman"/>
          <w:color w:val="auto"/>
          <w:sz w:val="24"/>
          <w:szCs w:val="24"/>
          <w:highlight w:val="none"/>
        </w:rPr>
      </w:pPr>
    </w:p>
    <w:p w14:paraId="11533745">
      <w:pPr>
        <w:rPr>
          <w:rFonts w:hint="default" w:ascii="Times New Roman" w:hAnsi="Times New Roman" w:cs="Times New Roman"/>
          <w:color w:val="auto"/>
          <w:highlight w:val="none"/>
        </w:rPr>
      </w:pPr>
    </w:p>
    <w:p w14:paraId="7B1EC478">
      <w:pPr>
        <w:rPr>
          <w:rFonts w:hint="default" w:ascii="Times New Roman" w:hAnsi="Times New Roman" w:cs="Times New Roman"/>
          <w:color w:val="auto"/>
          <w:highlight w:val="none"/>
        </w:rPr>
      </w:pPr>
    </w:p>
    <w:p w14:paraId="7B9D640B">
      <w:pPr>
        <w:rPr>
          <w:rFonts w:hint="default" w:ascii="Times New Roman" w:hAnsi="Times New Roman" w:cs="Times New Roman"/>
          <w:color w:val="auto"/>
          <w:highlight w:val="none"/>
        </w:rPr>
      </w:pPr>
    </w:p>
    <w:p w14:paraId="00A550D5">
      <w:pPr>
        <w:rPr>
          <w:rFonts w:hint="default" w:ascii="Times New Roman" w:hAnsi="Times New Roman" w:cs="Times New Roman"/>
          <w:color w:val="auto"/>
          <w:highlight w:val="none"/>
        </w:rPr>
      </w:pPr>
    </w:p>
    <w:p w14:paraId="2E7710A8">
      <w:pPr>
        <w:rPr>
          <w:rFonts w:hint="default" w:ascii="Times New Roman" w:hAnsi="Times New Roman" w:cs="Times New Roman"/>
          <w:color w:val="auto"/>
          <w:highlight w:val="none"/>
        </w:rPr>
      </w:pPr>
    </w:p>
    <w:p w14:paraId="49D832EF">
      <w:pPr>
        <w:keepNext/>
        <w:keepLines/>
        <w:spacing w:before="360" w:after="200" w:line="360" w:lineRule="auto"/>
        <w:jc w:val="left"/>
        <w:outlineLvl w:val="1"/>
        <w:rPr>
          <w:rFonts w:hint="default" w:ascii="Times New Roman" w:hAnsi="Times New Roman" w:eastAsia="宋体" w:cs="Times New Roman"/>
          <w:i/>
          <w:color w:val="auto"/>
          <w:sz w:val="36"/>
          <w:highlight w:val="none"/>
          <w:u w:val="single"/>
        </w:rPr>
      </w:pPr>
      <w:r>
        <w:rPr>
          <w:rFonts w:hint="default" w:ascii="Times New Roman" w:hAnsi="Times New Roman" w:eastAsia="宋体" w:cs="Times New Roman"/>
          <w:i/>
          <w:color w:val="auto"/>
          <w:sz w:val="36"/>
          <w:highlight w:val="none"/>
          <w:u w:val="single"/>
        </w:rPr>
        <w:t>十</w:t>
      </w:r>
      <w:r>
        <w:rPr>
          <w:rFonts w:hint="default" w:ascii="Times New Roman" w:hAnsi="Times New Roman" w:eastAsia="宋体" w:cs="Times New Roman"/>
          <w:i/>
          <w:color w:val="auto"/>
          <w:sz w:val="36"/>
          <w:highlight w:val="none"/>
          <w:u w:val="single"/>
          <w:lang w:val="en-US" w:eastAsia="zh-CN"/>
        </w:rPr>
        <w:t>二</w:t>
      </w:r>
      <w:r>
        <w:rPr>
          <w:rFonts w:hint="default" w:ascii="Times New Roman" w:hAnsi="Times New Roman" w:eastAsia="宋体" w:cs="Times New Roman"/>
          <w:i/>
          <w:color w:val="auto"/>
          <w:sz w:val="36"/>
          <w:highlight w:val="none"/>
          <w:u w:val="single"/>
        </w:rPr>
        <w:t>、服务承诺</w:t>
      </w:r>
    </w:p>
    <w:p w14:paraId="5FEC874C">
      <w:pPr>
        <w:spacing w:line="500" w:lineRule="exact"/>
        <w:jc w:val="center"/>
        <w:rPr>
          <w:rFonts w:hint="default" w:ascii="Times New Roman" w:hAnsi="Times New Roman" w:eastAsia="方正小标宋简体" w:cs="Times New Roman"/>
          <w:color w:val="auto"/>
          <w:sz w:val="44"/>
          <w:szCs w:val="44"/>
          <w:highlight w:val="none"/>
        </w:rPr>
      </w:pPr>
      <w:r>
        <w:rPr>
          <w:rFonts w:hint="default" w:ascii="Times New Roman" w:hAnsi="Times New Roman" w:eastAsia="方正小标宋简体" w:cs="Times New Roman"/>
          <w:color w:val="auto"/>
          <w:sz w:val="44"/>
          <w:szCs w:val="44"/>
          <w:highlight w:val="none"/>
        </w:rPr>
        <w:t>服务承诺函</w:t>
      </w:r>
    </w:p>
    <w:p w14:paraId="1A75E32C">
      <w:pPr>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rPr>
        <w:t>：</w:t>
      </w:r>
    </w:p>
    <w:p w14:paraId="644881FE">
      <w:pPr>
        <w:spacing w:line="500" w:lineRule="exact"/>
        <w:ind w:firstLine="48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我公司（单位）参加贵中心组织的（</w:t>
      </w:r>
      <w:r>
        <w:rPr>
          <w:rFonts w:hint="default" w:ascii="Times New Roman" w:hAnsi="Times New Roman" w:cs="Times New Roman"/>
          <w:bCs/>
          <w:color w:val="auto"/>
          <w:sz w:val="24"/>
          <w:highlight w:val="none"/>
        </w:rPr>
        <w:t>项目名称及编号</w:t>
      </w:r>
      <w:r>
        <w:rPr>
          <w:rFonts w:hint="default" w:ascii="Times New Roman" w:hAnsi="Times New Roman" w:eastAsia="宋体" w:cs="Times New Roman"/>
          <w:color w:val="auto"/>
          <w:sz w:val="24"/>
          <w:szCs w:val="24"/>
          <w:highlight w:val="none"/>
        </w:rPr>
        <w:t>），承诺如下：</w:t>
      </w:r>
    </w:p>
    <w:p w14:paraId="443E3311">
      <w:pPr>
        <w:spacing w:line="500" w:lineRule="exact"/>
        <w:ind w:firstLine="480"/>
        <w:rPr>
          <w:rFonts w:hint="default" w:ascii="Times New Roman" w:hAnsi="Times New Roman" w:cs="Times New Roman"/>
          <w:bCs/>
          <w:strike/>
          <w:color w:val="auto"/>
          <w:sz w:val="24"/>
          <w:highlight w:val="none"/>
        </w:rPr>
      </w:pPr>
      <w:r>
        <w:rPr>
          <w:rFonts w:hint="default" w:ascii="Times New Roman" w:hAnsi="Times New Roman" w:cs="Times New Roman"/>
          <w:bCs/>
          <w:color w:val="auto"/>
          <w:sz w:val="24"/>
          <w:highlight w:val="none"/>
        </w:rPr>
        <w:t>我公司（单位）在框架协议有效期内，投入框架协议所有人员满足征集文件要求，同时承诺在框架协议有效期后的审核服务行为延续期间，保证充足的审核技术和保障等力量。</w:t>
      </w:r>
    </w:p>
    <w:p w14:paraId="5D56EF9C">
      <w:pPr>
        <w:spacing w:line="500" w:lineRule="exact"/>
        <w:ind w:firstLine="480"/>
        <w:rPr>
          <w:rFonts w:hint="default" w:ascii="Times New Roman" w:hAnsi="Times New Roman" w:cs="Times New Roman"/>
          <w:bCs/>
          <w:color w:val="auto"/>
          <w:sz w:val="24"/>
          <w:highlight w:val="none"/>
          <w:u w:val="single"/>
        </w:rPr>
      </w:pPr>
      <w:r>
        <w:rPr>
          <w:rFonts w:hint="default" w:ascii="Times New Roman" w:hAnsi="Times New Roman" w:cs="Times New Roman"/>
          <w:bCs/>
          <w:color w:val="auto"/>
          <w:sz w:val="24"/>
          <w:highlight w:val="none"/>
        </w:rPr>
        <w:t>若有违背，我公司（单位）愿意承担因“提供虚假材料谋取中标”的一切法律后果。</w:t>
      </w:r>
    </w:p>
    <w:p w14:paraId="0F145C9D">
      <w:pPr>
        <w:spacing w:line="500" w:lineRule="exact"/>
        <w:ind w:firstLine="480"/>
        <w:rPr>
          <w:rFonts w:hint="default" w:ascii="Times New Roman" w:hAnsi="Times New Roman" w:cs="Times New Roman"/>
          <w:bCs/>
          <w:color w:val="auto"/>
          <w:sz w:val="24"/>
          <w:highlight w:val="none"/>
        </w:rPr>
      </w:pPr>
    </w:p>
    <w:p w14:paraId="01C2E710">
      <w:pPr>
        <w:spacing w:line="500" w:lineRule="exact"/>
        <w:ind w:firstLine="480"/>
        <w:rPr>
          <w:rFonts w:hint="default" w:ascii="Times New Roman" w:hAnsi="Times New Roman" w:eastAsia="宋体" w:cs="Times New Roman"/>
          <w:color w:val="auto"/>
          <w:sz w:val="24"/>
          <w:szCs w:val="24"/>
          <w:highlight w:val="none"/>
        </w:rPr>
      </w:pPr>
    </w:p>
    <w:p w14:paraId="0EADC7C9">
      <w:pPr>
        <w:spacing w:line="500" w:lineRule="exact"/>
        <w:ind w:firstLine="480"/>
        <w:rPr>
          <w:rFonts w:hint="default" w:ascii="Times New Roman" w:hAnsi="Times New Roman" w:eastAsia="宋体" w:cs="Times New Roman"/>
          <w:color w:val="auto"/>
          <w:sz w:val="24"/>
          <w:szCs w:val="24"/>
          <w:highlight w:val="none"/>
        </w:rPr>
      </w:pPr>
    </w:p>
    <w:p w14:paraId="70A0E858">
      <w:pPr>
        <w:spacing w:line="500" w:lineRule="exact"/>
        <w:ind w:firstLine="480"/>
        <w:rPr>
          <w:rFonts w:hint="default" w:ascii="Times New Roman" w:hAnsi="Times New Roman" w:eastAsia="宋体" w:cs="Times New Roman"/>
          <w:color w:val="auto"/>
          <w:sz w:val="24"/>
          <w:szCs w:val="24"/>
          <w:highlight w:val="none"/>
        </w:rPr>
      </w:pPr>
    </w:p>
    <w:p w14:paraId="6ECB8A39">
      <w:pPr>
        <w:spacing w:line="360" w:lineRule="auto"/>
        <w:ind w:firstLine="48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供应商（盖章）：</w:t>
      </w:r>
    </w:p>
    <w:p w14:paraId="0FB84438">
      <w:pPr>
        <w:spacing w:line="360" w:lineRule="auto"/>
        <w:ind w:firstLine="48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法定代表人（单位负责人）</w:t>
      </w:r>
      <w:r>
        <w:rPr>
          <w:rFonts w:hint="default" w:ascii="Times New Roman" w:hAnsi="Times New Roman" w:eastAsia="宋体" w:cs="Times New Roman"/>
          <w:color w:val="auto"/>
          <w:sz w:val="24"/>
          <w:szCs w:val="24"/>
          <w:highlight w:val="none"/>
          <w:lang w:eastAsia="zh-CN"/>
        </w:rPr>
        <w:t>或者委托代理人</w:t>
      </w:r>
      <w:r>
        <w:rPr>
          <w:rFonts w:hint="default" w:ascii="Times New Roman" w:hAnsi="Times New Roman" w:eastAsia="宋体" w:cs="Times New Roman"/>
          <w:color w:val="auto"/>
          <w:sz w:val="24"/>
          <w:szCs w:val="24"/>
          <w:highlight w:val="none"/>
        </w:rPr>
        <w:t>（签字</w:t>
      </w:r>
      <w:r>
        <w:rPr>
          <w:rFonts w:hint="default" w:ascii="Times New Roman" w:hAnsi="Times New Roman" w:eastAsia="宋体" w:cs="Times New Roman"/>
          <w:color w:val="auto"/>
          <w:sz w:val="24"/>
          <w:szCs w:val="24"/>
          <w:highlight w:val="none"/>
          <w:lang w:eastAsia="zh-CN"/>
        </w:rPr>
        <w:t>或者</w:t>
      </w:r>
      <w:r>
        <w:rPr>
          <w:rFonts w:hint="default" w:ascii="Times New Roman" w:hAnsi="Times New Roman" w:eastAsia="宋体" w:cs="Times New Roman"/>
          <w:color w:val="auto"/>
          <w:sz w:val="24"/>
          <w:szCs w:val="24"/>
          <w:highlight w:val="none"/>
        </w:rPr>
        <w:t>盖章）：</w:t>
      </w:r>
    </w:p>
    <w:p w14:paraId="10A89D8D">
      <w:pPr>
        <w:spacing w:line="360" w:lineRule="auto"/>
        <w:ind w:firstLine="48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日期：</w:t>
      </w:r>
      <w:r>
        <w:rPr>
          <w:rFonts w:hint="default"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年</w:t>
      </w:r>
      <w:r>
        <w:rPr>
          <w:rFonts w:hint="default"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月</w:t>
      </w:r>
      <w:r>
        <w:rPr>
          <w:rFonts w:hint="default"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日</w:t>
      </w:r>
    </w:p>
    <w:p w14:paraId="46A8EBED">
      <w:pPr>
        <w:spacing w:line="360" w:lineRule="auto"/>
        <w:ind w:firstLine="480"/>
        <w:rPr>
          <w:rFonts w:hint="default" w:ascii="Times New Roman" w:hAnsi="Times New Roman" w:eastAsia="宋体" w:cs="Times New Roman"/>
          <w:color w:val="auto"/>
          <w:sz w:val="24"/>
          <w:szCs w:val="24"/>
          <w:highlight w:val="none"/>
        </w:rPr>
      </w:pPr>
    </w:p>
    <w:p w14:paraId="32E8B989">
      <w:pPr>
        <w:spacing w:line="360" w:lineRule="auto"/>
        <w:ind w:firstLine="480"/>
        <w:rPr>
          <w:rFonts w:hint="default" w:ascii="Times New Roman" w:hAnsi="Times New Roman" w:eastAsia="宋体" w:cs="Times New Roman"/>
          <w:color w:val="auto"/>
          <w:sz w:val="24"/>
          <w:szCs w:val="24"/>
          <w:highlight w:val="none"/>
        </w:rPr>
      </w:pPr>
    </w:p>
    <w:p w14:paraId="2E232286">
      <w:pPr>
        <w:spacing w:line="360" w:lineRule="auto"/>
        <w:ind w:firstLine="480"/>
        <w:rPr>
          <w:rFonts w:hint="default" w:ascii="Times New Roman" w:hAnsi="Times New Roman" w:eastAsia="宋体" w:cs="Times New Roman"/>
          <w:color w:val="auto"/>
          <w:sz w:val="24"/>
          <w:szCs w:val="24"/>
          <w:highlight w:val="none"/>
        </w:rPr>
      </w:pPr>
    </w:p>
    <w:p w14:paraId="1889564B">
      <w:pPr>
        <w:spacing w:line="360" w:lineRule="auto"/>
        <w:ind w:firstLine="480"/>
        <w:rPr>
          <w:rFonts w:hint="default" w:ascii="Times New Roman" w:hAnsi="Times New Roman" w:eastAsia="宋体" w:cs="Times New Roman"/>
          <w:color w:val="auto"/>
          <w:sz w:val="24"/>
          <w:szCs w:val="24"/>
          <w:highlight w:val="none"/>
        </w:rPr>
      </w:pPr>
    </w:p>
    <w:p w14:paraId="1088B34F">
      <w:pPr>
        <w:spacing w:line="360" w:lineRule="auto"/>
        <w:ind w:firstLine="480"/>
        <w:rPr>
          <w:rFonts w:hint="default" w:ascii="Times New Roman" w:hAnsi="Times New Roman" w:eastAsia="宋体" w:cs="Times New Roman"/>
          <w:color w:val="auto"/>
          <w:sz w:val="24"/>
          <w:szCs w:val="24"/>
          <w:highlight w:val="none"/>
        </w:rPr>
      </w:pPr>
    </w:p>
    <w:p w14:paraId="0E996F45">
      <w:pPr>
        <w:spacing w:line="360" w:lineRule="auto"/>
        <w:ind w:firstLine="480"/>
        <w:rPr>
          <w:rFonts w:hint="default" w:ascii="Times New Roman" w:hAnsi="Times New Roman" w:eastAsia="宋体" w:cs="Times New Roman"/>
          <w:color w:val="auto"/>
          <w:sz w:val="24"/>
          <w:szCs w:val="24"/>
          <w:highlight w:val="none"/>
        </w:rPr>
      </w:pPr>
    </w:p>
    <w:p w14:paraId="59A3F905">
      <w:pPr>
        <w:spacing w:line="360" w:lineRule="auto"/>
        <w:ind w:firstLine="480"/>
        <w:rPr>
          <w:rFonts w:hint="default" w:ascii="Times New Roman" w:hAnsi="Times New Roman" w:eastAsia="宋体" w:cs="Times New Roman"/>
          <w:color w:val="auto"/>
          <w:sz w:val="24"/>
          <w:szCs w:val="24"/>
          <w:highlight w:val="none"/>
        </w:rPr>
      </w:pPr>
    </w:p>
    <w:p w14:paraId="40309638">
      <w:pPr>
        <w:spacing w:line="360" w:lineRule="auto"/>
        <w:ind w:firstLine="480"/>
        <w:rPr>
          <w:rFonts w:hint="default" w:ascii="Times New Roman" w:hAnsi="Times New Roman" w:eastAsia="宋体" w:cs="Times New Roman"/>
          <w:color w:val="auto"/>
          <w:sz w:val="24"/>
          <w:szCs w:val="24"/>
          <w:highlight w:val="none"/>
        </w:rPr>
      </w:pPr>
    </w:p>
    <w:p w14:paraId="1175F90F">
      <w:pPr>
        <w:spacing w:line="360" w:lineRule="auto"/>
        <w:ind w:firstLine="480"/>
        <w:rPr>
          <w:rFonts w:hint="default" w:ascii="Times New Roman" w:hAnsi="Times New Roman" w:eastAsia="宋体" w:cs="Times New Roman"/>
          <w:color w:val="auto"/>
          <w:sz w:val="24"/>
          <w:szCs w:val="24"/>
          <w:highlight w:val="none"/>
        </w:rPr>
      </w:pPr>
    </w:p>
    <w:p w14:paraId="29E37D62">
      <w:pPr>
        <w:spacing w:line="360" w:lineRule="auto"/>
        <w:ind w:firstLine="480"/>
        <w:rPr>
          <w:rFonts w:hint="default" w:ascii="Times New Roman" w:hAnsi="Times New Roman" w:eastAsia="宋体" w:cs="Times New Roman"/>
          <w:color w:val="auto"/>
          <w:sz w:val="24"/>
          <w:szCs w:val="24"/>
          <w:highlight w:val="none"/>
        </w:rPr>
      </w:pPr>
    </w:p>
    <w:p w14:paraId="5D3A3689">
      <w:pPr>
        <w:spacing w:line="360" w:lineRule="auto"/>
        <w:ind w:firstLine="480"/>
        <w:rPr>
          <w:rFonts w:hint="default" w:ascii="Times New Roman" w:hAnsi="Times New Roman" w:eastAsia="宋体" w:cs="Times New Roman"/>
          <w:color w:val="auto"/>
          <w:sz w:val="24"/>
          <w:szCs w:val="24"/>
          <w:highlight w:val="none"/>
        </w:rPr>
      </w:pPr>
    </w:p>
    <w:p w14:paraId="2BBCE223">
      <w:pPr>
        <w:spacing w:line="360" w:lineRule="auto"/>
        <w:ind w:firstLine="480"/>
        <w:rPr>
          <w:rFonts w:hint="default" w:ascii="Times New Roman" w:hAnsi="Times New Roman" w:eastAsia="宋体" w:cs="Times New Roman"/>
          <w:color w:val="auto"/>
          <w:sz w:val="24"/>
          <w:szCs w:val="24"/>
          <w:highlight w:val="none"/>
        </w:rPr>
      </w:pPr>
    </w:p>
    <w:p w14:paraId="5652CAB9">
      <w:pPr>
        <w:keepNext/>
        <w:keepLines/>
        <w:spacing w:before="360" w:after="200" w:line="360" w:lineRule="auto"/>
        <w:jc w:val="left"/>
        <w:outlineLvl w:val="1"/>
        <w:rPr>
          <w:rFonts w:hint="default" w:ascii="Times New Roman" w:hAnsi="Times New Roman" w:eastAsia="宋体" w:cs="Times New Roman"/>
          <w:i/>
          <w:iCs/>
          <w:color w:val="auto"/>
          <w:sz w:val="36"/>
          <w:highlight w:val="none"/>
          <w:u w:val="single"/>
        </w:rPr>
      </w:pPr>
      <w:r>
        <w:rPr>
          <w:rFonts w:hint="default" w:ascii="Times New Roman" w:hAnsi="Times New Roman" w:eastAsia="宋体" w:cs="Times New Roman"/>
          <w:i/>
          <w:iCs/>
          <w:color w:val="auto"/>
          <w:sz w:val="36"/>
          <w:highlight w:val="none"/>
          <w:u w:val="single"/>
        </w:rPr>
        <w:t>十</w:t>
      </w:r>
      <w:r>
        <w:rPr>
          <w:rFonts w:hint="default" w:ascii="Times New Roman" w:hAnsi="Times New Roman" w:eastAsia="宋体" w:cs="Times New Roman"/>
          <w:i/>
          <w:iCs/>
          <w:color w:val="auto"/>
          <w:sz w:val="36"/>
          <w:highlight w:val="none"/>
          <w:u w:val="single"/>
          <w:lang w:val="en-US" w:eastAsia="zh-CN"/>
        </w:rPr>
        <w:t>三</w:t>
      </w:r>
      <w:r>
        <w:rPr>
          <w:rFonts w:hint="default" w:ascii="Times New Roman" w:hAnsi="Times New Roman" w:eastAsia="宋体" w:cs="Times New Roman"/>
          <w:i/>
          <w:iCs/>
          <w:color w:val="auto"/>
          <w:sz w:val="36"/>
          <w:highlight w:val="none"/>
          <w:u w:val="single"/>
        </w:rPr>
        <w:t>、要求响应及偏离表</w:t>
      </w:r>
    </w:p>
    <w:p w14:paraId="79F59E63">
      <w:pPr>
        <w:tabs>
          <w:tab w:val="left" w:pos="360"/>
        </w:tabs>
        <w:spacing w:line="360" w:lineRule="auto"/>
        <w:jc w:val="center"/>
        <w:rPr>
          <w:rFonts w:hint="default" w:ascii="Times New Roman" w:hAnsi="Times New Roman" w:eastAsia="黑体" w:cs="Times New Roman"/>
          <w:bCs/>
          <w:color w:val="auto"/>
          <w:sz w:val="36"/>
          <w:szCs w:val="28"/>
          <w:highlight w:val="none"/>
        </w:rPr>
      </w:pPr>
      <w:r>
        <w:rPr>
          <w:rFonts w:hint="default" w:ascii="Times New Roman" w:hAnsi="Times New Roman" w:eastAsia="黑体" w:cs="Times New Roman"/>
          <w:bCs/>
          <w:color w:val="auto"/>
          <w:sz w:val="36"/>
          <w:szCs w:val="28"/>
          <w:highlight w:val="none"/>
        </w:rPr>
        <w:t>要求响应及偏离表</w:t>
      </w:r>
    </w:p>
    <w:p w14:paraId="33E75C9A">
      <w:pPr>
        <w:spacing w:line="360" w:lineRule="auto"/>
        <w:jc w:val="lef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项目名称：</w:t>
      </w:r>
    </w:p>
    <w:p w14:paraId="57FC1AE7">
      <w:pPr>
        <w:spacing w:line="360" w:lineRule="auto"/>
        <w:jc w:val="left"/>
        <w:rPr>
          <w:rFonts w:hint="default" w:ascii="Times New Roman" w:hAnsi="Times New Roman" w:eastAsia="宋体" w:cs="Times New Roman"/>
          <w:color w:val="auto"/>
          <w:sz w:val="36"/>
          <w:highlight w:val="none"/>
          <w:lang w:eastAsia="zh-CN"/>
        </w:rPr>
      </w:pPr>
      <w:r>
        <w:rPr>
          <w:rFonts w:hint="default" w:ascii="Times New Roman" w:hAnsi="Times New Roman" w:eastAsia="宋体" w:cs="Times New Roman"/>
          <w:color w:val="auto"/>
          <w:sz w:val="24"/>
          <w:szCs w:val="24"/>
          <w:highlight w:val="none"/>
        </w:rPr>
        <w:t>项目编号：</w:t>
      </w:r>
    </w:p>
    <w:tbl>
      <w:tblPr>
        <w:tblStyle w:val="42"/>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09"/>
        <w:gridCol w:w="3273"/>
        <w:gridCol w:w="3024"/>
        <w:gridCol w:w="1399"/>
      </w:tblGrid>
      <w:tr w14:paraId="020308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809" w:type="dxa"/>
            <w:noWrap w:val="0"/>
            <w:vAlign w:val="center"/>
          </w:tcPr>
          <w:p w14:paraId="2AE0BA86">
            <w:pPr>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序号</w:t>
            </w:r>
          </w:p>
        </w:tc>
        <w:tc>
          <w:tcPr>
            <w:tcW w:w="3273" w:type="dxa"/>
            <w:noWrap w:val="0"/>
            <w:vAlign w:val="center"/>
          </w:tcPr>
          <w:p w14:paraId="7146660B">
            <w:pPr>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征集文件要求</w:t>
            </w:r>
          </w:p>
        </w:tc>
        <w:tc>
          <w:tcPr>
            <w:tcW w:w="3024" w:type="dxa"/>
            <w:noWrap w:val="0"/>
            <w:vAlign w:val="center"/>
          </w:tcPr>
          <w:p w14:paraId="2DF41109">
            <w:pPr>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响应情况</w:t>
            </w:r>
          </w:p>
        </w:tc>
        <w:tc>
          <w:tcPr>
            <w:tcW w:w="1399" w:type="dxa"/>
            <w:noWrap w:val="0"/>
            <w:vAlign w:val="center"/>
          </w:tcPr>
          <w:p w14:paraId="6E2CD47A">
            <w:pPr>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超出、符合</w:t>
            </w:r>
            <w:r>
              <w:rPr>
                <w:rFonts w:hint="default" w:ascii="Times New Roman" w:hAnsi="Times New Roman" w:eastAsia="宋体" w:cs="Times New Roman"/>
                <w:color w:val="auto"/>
                <w:sz w:val="24"/>
                <w:szCs w:val="24"/>
                <w:highlight w:val="none"/>
                <w:lang w:eastAsia="zh-CN"/>
              </w:rPr>
              <w:t>或者</w:t>
            </w:r>
            <w:r>
              <w:rPr>
                <w:rFonts w:hint="default" w:ascii="Times New Roman" w:hAnsi="Times New Roman" w:eastAsia="宋体" w:cs="Times New Roman"/>
                <w:color w:val="auto"/>
                <w:sz w:val="24"/>
                <w:szCs w:val="24"/>
                <w:highlight w:val="none"/>
              </w:rPr>
              <w:t>偏离</w:t>
            </w:r>
          </w:p>
        </w:tc>
      </w:tr>
      <w:tr w14:paraId="5BF01F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3DFE9368">
            <w:pPr>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w:t>
            </w:r>
          </w:p>
        </w:tc>
        <w:tc>
          <w:tcPr>
            <w:tcW w:w="3273" w:type="dxa"/>
            <w:noWrap w:val="0"/>
            <w:vAlign w:val="center"/>
          </w:tcPr>
          <w:p w14:paraId="72556E1E">
            <w:pPr>
              <w:jc w:val="center"/>
              <w:rPr>
                <w:rFonts w:hint="default" w:ascii="Times New Roman" w:hAnsi="Times New Roman" w:eastAsia="宋体" w:cs="Times New Roman"/>
                <w:color w:val="auto"/>
                <w:sz w:val="24"/>
                <w:szCs w:val="24"/>
                <w:highlight w:val="none"/>
              </w:rPr>
            </w:pPr>
          </w:p>
        </w:tc>
        <w:tc>
          <w:tcPr>
            <w:tcW w:w="3024" w:type="dxa"/>
            <w:noWrap w:val="0"/>
            <w:vAlign w:val="center"/>
          </w:tcPr>
          <w:p w14:paraId="58ACA385">
            <w:pPr>
              <w:jc w:val="center"/>
              <w:rPr>
                <w:rFonts w:hint="default" w:ascii="Times New Roman" w:hAnsi="Times New Roman" w:eastAsia="宋体" w:cs="Times New Roman"/>
                <w:color w:val="auto"/>
                <w:sz w:val="24"/>
                <w:szCs w:val="24"/>
                <w:highlight w:val="none"/>
              </w:rPr>
            </w:pPr>
          </w:p>
        </w:tc>
        <w:tc>
          <w:tcPr>
            <w:tcW w:w="1399" w:type="dxa"/>
            <w:noWrap w:val="0"/>
            <w:vAlign w:val="center"/>
          </w:tcPr>
          <w:p w14:paraId="5A88F53D">
            <w:pPr>
              <w:jc w:val="center"/>
              <w:rPr>
                <w:rFonts w:hint="default" w:ascii="Times New Roman" w:hAnsi="Times New Roman" w:eastAsia="宋体" w:cs="Times New Roman"/>
                <w:color w:val="auto"/>
                <w:sz w:val="24"/>
                <w:szCs w:val="24"/>
                <w:highlight w:val="none"/>
              </w:rPr>
            </w:pPr>
          </w:p>
        </w:tc>
      </w:tr>
      <w:tr w14:paraId="1295C9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610618B4">
            <w:pPr>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w:t>
            </w:r>
          </w:p>
        </w:tc>
        <w:tc>
          <w:tcPr>
            <w:tcW w:w="3273" w:type="dxa"/>
            <w:noWrap w:val="0"/>
            <w:vAlign w:val="center"/>
          </w:tcPr>
          <w:p w14:paraId="68E023B7">
            <w:pPr>
              <w:jc w:val="center"/>
              <w:rPr>
                <w:rFonts w:hint="default" w:ascii="Times New Roman" w:hAnsi="Times New Roman" w:eastAsia="宋体" w:cs="Times New Roman"/>
                <w:color w:val="auto"/>
                <w:sz w:val="24"/>
                <w:szCs w:val="24"/>
                <w:highlight w:val="none"/>
              </w:rPr>
            </w:pPr>
          </w:p>
        </w:tc>
        <w:tc>
          <w:tcPr>
            <w:tcW w:w="3024" w:type="dxa"/>
            <w:noWrap w:val="0"/>
            <w:vAlign w:val="center"/>
          </w:tcPr>
          <w:p w14:paraId="1D1CB599">
            <w:pPr>
              <w:jc w:val="center"/>
              <w:rPr>
                <w:rFonts w:hint="default" w:ascii="Times New Roman" w:hAnsi="Times New Roman" w:eastAsia="宋体" w:cs="Times New Roman"/>
                <w:color w:val="auto"/>
                <w:sz w:val="24"/>
                <w:szCs w:val="24"/>
                <w:highlight w:val="none"/>
              </w:rPr>
            </w:pPr>
          </w:p>
        </w:tc>
        <w:tc>
          <w:tcPr>
            <w:tcW w:w="1399" w:type="dxa"/>
            <w:noWrap w:val="0"/>
            <w:vAlign w:val="center"/>
          </w:tcPr>
          <w:p w14:paraId="71C79F8D">
            <w:pPr>
              <w:jc w:val="center"/>
              <w:rPr>
                <w:rFonts w:hint="default" w:ascii="Times New Roman" w:hAnsi="Times New Roman" w:eastAsia="宋体" w:cs="Times New Roman"/>
                <w:color w:val="auto"/>
                <w:sz w:val="24"/>
                <w:szCs w:val="24"/>
                <w:highlight w:val="none"/>
              </w:rPr>
            </w:pPr>
          </w:p>
        </w:tc>
      </w:tr>
      <w:tr w14:paraId="010CC0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4085D916">
            <w:pPr>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3</w:t>
            </w:r>
          </w:p>
        </w:tc>
        <w:tc>
          <w:tcPr>
            <w:tcW w:w="3273" w:type="dxa"/>
            <w:noWrap w:val="0"/>
            <w:vAlign w:val="center"/>
          </w:tcPr>
          <w:p w14:paraId="0F05F459">
            <w:pPr>
              <w:jc w:val="center"/>
              <w:rPr>
                <w:rFonts w:hint="default" w:ascii="Times New Roman" w:hAnsi="Times New Roman" w:eastAsia="宋体" w:cs="Times New Roman"/>
                <w:color w:val="auto"/>
                <w:sz w:val="24"/>
                <w:szCs w:val="24"/>
                <w:highlight w:val="none"/>
              </w:rPr>
            </w:pPr>
          </w:p>
        </w:tc>
        <w:tc>
          <w:tcPr>
            <w:tcW w:w="3024" w:type="dxa"/>
            <w:noWrap w:val="0"/>
            <w:vAlign w:val="center"/>
          </w:tcPr>
          <w:p w14:paraId="083F9602">
            <w:pPr>
              <w:jc w:val="center"/>
              <w:rPr>
                <w:rFonts w:hint="default" w:ascii="Times New Roman" w:hAnsi="Times New Roman" w:eastAsia="宋体" w:cs="Times New Roman"/>
                <w:color w:val="auto"/>
                <w:sz w:val="24"/>
                <w:szCs w:val="24"/>
                <w:highlight w:val="none"/>
              </w:rPr>
            </w:pPr>
          </w:p>
        </w:tc>
        <w:tc>
          <w:tcPr>
            <w:tcW w:w="1399" w:type="dxa"/>
            <w:noWrap w:val="0"/>
            <w:vAlign w:val="center"/>
          </w:tcPr>
          <w:p w14:paraId="02F4D20D">
            <w:pPr>
              <w:jc w:val="center"/>
              <w:rPr>
                <w:rFonts w:hint="default" w:ascii="Times New Roman" w:hAnsi="Times New Roman" w:eastAsia="宋体" w:cs="Times New Roman"/>
                <w:color w:val="auto"/>
                <w:sz w:val="24"/>
                <w:szCs w:val="24"/>
                <w:highlight w:val="none"/>
              </w:rPr>
            </w:pPr>
          </w:p>
        </w:tc>
      </w:tr>
      <w:tr w14:paraId="657170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61B91A71">
            <w:pPr>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w:t>
            </w:r>
          </w:p>
        </w:tc>
        <w:tc>
          <w:tcPr>
            <w:tcW w:w="3273" w:type="dxa"/>
            <w:noWrap w:val="0"/>
            <w:vAlign w:val="center"/>
          </w:tcPr>
          <w:p w14:paraId="52FF3D1B">
            <w:pPr>
              <w:jc w:val="center"/>
              <w:rPr>
                <w:rFonts w:hint="default" w:ascii="Times New Roman" w:hAnsi="Times New Roman" w:eastAsia="宋体" w:cs="Times New Roman"/>
                <w:color w:val="auto"/>
                <w:sz w:val="24"/>
                <w:szCs w:val="24"/>
                <w:highlight w:val="none"/>
              </w:rPr>
            </w:pPr>
          </w:p>
        </w:tc>
        <w:tc>
          <w:tcPr>
            <w:tcW w:w="3024" w:type="dxa"/>
            <w:noWrap w:val="0"/>
            <w:vAlign w:val="center"/>
          </w:tcPr>
          <w:p w14:paraId="67F5AA8E">
            <w:pPr>
              <w:jc w:val="center"/>
              <w:rPr>
                <w:rFonts w:hint="default" w:ascii="Times New Roman" w:hAnsi="Times New Roman" w:eastAsia="宋体" w:cs="Times New Roman"/>
                <w:color w:val="auto"/>
                <w:sz w:val="24"/>
                <w:szCs w:val="24"/>
                <w:highlight w:val="none"/>
              </w:rPr>
            </w:pPr>
          </w:p>
        </w:tc>
        <w:tc>
          <w:tcPr>
            <w:tcW w:w="1399" w:type="dxa"/>
            <w:noWrap w:val="0"/>
            <w:vAlign w:val="center"/>
          </w:tcPr>
          <w:p w14:paraId="38DA14D2">
            <w:pPr>
              <w:jc w:val="center"/>
              <w:rPr>
                <w:rFonts w:hint="default" w:ascii="Times New Roman" w:hAnsi="Times New Roman" w:eastAsia="宋体" w:cs="Times New Roman"/>
                <w:color w:val="auto"/>
                <w:sz w:val="24"/>
                <w:szCs w:val="24"/>
                <w:highlight w:val="none"/>
              </w:rPr>
            </w:pPr>
          </w:p>
        </w:tc>
      </w:tr>
    </w:tbl>
    <w:p w14:paraId="1B41995B">
      <w:pPr>
        <w:spacing w:line="500" w:lineRule="exact"/>
        <w:ind w:firstLine="480"/>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注：请供应商根据征集文件的要求（标注有</w:t>
      </w:r>
      <w:r>
        <w:rPr>
          <w:rFonts w:hint="default" w:ascii="Times New Roman" w:hAnsi="Times New Roman" w:cs="Times New Roman"/>
          <w:b/>
          <w:color w:val="auto"/>
          <w:sz w:val="24"/>
          <w:szCs w:val="24"/>
          <w:highlight w:val="none"/>
        </w:rPr>
        <w:t>★</w:t>
      </w:r>
      <w:r>
        <w:rPr>
          <w:rFonts w:hint="eastAsia" w:ascii="Times New Roman" w:hAnsi="Times New Roman" w:cs="Times New Roman"/>
          <w:b w:val="0"/>
          <w:bCs/>
          <w:color w:val="auto"/>
          <w:sz w:val="24"/>
          <w:szCs w:val="24"/>
          <w:highlight w:val="none"/>
          <w:lang w:eastAsia="zh-CN"/>
        </w:rPr>
        <w:t>的</w:t>
      </w:r>
      <w:r>
        <w:rPr>
          <w:rFonts w:hint="eastAsia" w:ascii="Times New Roman" w:hAnsi="Times New Roman" w:eastAsia="宋体" w:cs="Times New Roman"/>
          <w:color w:val="auto"/>
          <w:sz w:val="24"/>
          <w:szCs w:val="24"/>
          <w:highlight w:val="none"/>
          <w:lang w:val="en-US" w:eastAsia="zh-CN"/>
        </w:rPr>
        <w:t>）做出响应。</w:t>
      </w:r>
    </w:p>
    <w:p w14:paraId="53910A75">
      <w:pPr>
        <w:spacing w:line="500" w:lineRule="exact"/>
        <w:ind w:firstLine="480"/>
        <w:rPr>
          <w:rFonts w:hint="default" w:ascii="Times New Roman" w:hAnsi="Times New Roman" w:eastAsia="宋体" w:cs="Times New Roman"/>
          <w:color w:val="auto"/>
          <w:sz w:val="24"/>
          <w:szCs w:val="24"/>
          <w:highlight w:val="none"/>
        </w:rPr>
      </w:pPr>
    </w:p>
    <w:p w14:paraId="27A82B66">
      <w:pPr>
        <w:spacing w:line="360" w:lineRule="auto"/>
        <w:ind w:firstLine="48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供应商（盖章）：</w:t>
      </w:r>
    </w:p>
    <w:p w14:paraId="7D3DD710">
      <w:pPr>
        <w:spacing w:line="360" w:lineRule="auto"/>
        <w:ind w:firstLine="48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法定代表人（单位负责人）</w:t>
      </w:r>
      <w:r>
        <w:rPr>
          <w:rFonts w:hint="default" w:ascii="Times New Roman" w:hAnsi="Times New Roman" w:eastAsia="宋体" w:cs="Times New Roman"/>
          <w:color w:val="auto"/>
          <w:sz w:val="24"/>
          <w:szCs w:val="24"/>
          <w:highlight w:val="none"/>
          <w:lang w:eastAsia="zh-CN"/>
        </w:rPr>
        <w:t>或者委托代理人</w:t>
      </w:r>
      <w:r>
        <w:rPr>
          <w:rFonts w:hint="default" w:ascii="Times New Roman" w:hAnsi="Times New Roman" w:eastAsia="宋体" w:cs="Times New Roman"/>
          <w:color w:val="auto"/>
          <w:sz w:val="24"/>
          <w:szCs w:val="24"/>
          <w:highlight w:val="none"/>
        </w:rPr>
        <w:t>（签字</w:t>
      </w:r>
      <w:r>
        <w:rPr>
          <w:rFonts w:hint="default" w:ascii="Times New Roman" w:hAnsi="Times New Roman" w:eastAsia="宋体" w:cs="Times New Roman"/>
          <w:color w:val="auto"/>
          <w:sz w:val="24"/>
          <w:szCs w:val="24"/>
          <w:highlight w:val="none"/>
          <w:lang w:eastAsia="zh-CN"/>
        </w:rPr>
        <w:t>或者</w:t>
      </w:r>
      <w:r>
        <w:rPr>
          <w:rFonts w:hint="default" w:ascii="Times New Roman" w:hAnsi="Times New Roman" w:eastAsia="宋体" w:cs="Times New Roman"/>
          <w:color w:val="auto"/>
          <w:sz w:val="24"/>
          <w:szCs w:val="24"/>
          <w:highlight w:val="none"/>
        </w:rPr>
        <w:t>盖章）：</w:t>
      </w:r>
    </w:p>
    <w:p w14:paraId="2FA56438">
      <w:pPr>
        <w:spacing w:line="500" w:lineRule="exact"/>
        <w:ind w:firstLine="48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日期：</w:t>
      </w:r>
      <w:r>
        <w:rPr>
          <w:rFonts w:hint="default"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年</w:t>
      </w:r>
      <w:r>
        <w:rPr>
          <w:rFonts w:hint="default"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月</w:t>
      </w:r>
      <w:r>
        <w:rPr>
          <w:rFonts w:hint="default"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日</w:t>
      </w:r>
    </w:p>
    <w:p w14:paraId="58D5A7E3">
      <w:pPr>
        <w:rPr>
          <w:rFonts w:hint="default" w:ascii="Times New Roman" w:hAnsi="Times New Roman" w:cs="Times New Roman"/>
          <w:color w:val="auto"/>
          <w:highlight w:val="none"/>
        </w:rPr>
      </w:pPr>
    </w:p>
    <w:p w14:paraId="319E1170">
      <w:pPr>
        <w:rPr>
          <w:rFonts w:hint="default" w:ascii="Times New Roman" w:hAnsi="Times New Roman" w:cs="Times New Roman"/>
          <w:color w:val="auto"/>
          <w:highlight w:val="none"/>
        </w:rPr>
      </w:pPr>
    </w:p>
    <w:p w14:paraId="31EC836F">
      <w:pPr>
        <w:rPr>
          <w:rFonts w:hint="default" w:ascii="Times New Roman" w:hAnsi="Times New Roman" w:cs="Times New Roman"/>
          <w:color w:val="auto"/>
          <w:highlight w:val="none"/>
        </w:rPr>
      </w:pPr>
    </w:p>
    <w:p w14:paraId="15E228DF">
      <w:pPr>
        <w:rPr>
          <w:rFonts w:hint="default" w:ascii="Times New Roman" w:hAnsi="Times New Roman" w:cs="Times New Roman"/>
          <w:color w:val="auto"/>
          <w:highlight w:val="none"/>
        </w:rPr>
      </w:pPr>
    </w:p>
    <w:p w14:paraId="608ABB1D">
      <w:pPr>
        <w:rPr>
          <w:rFonts w:hint="default" w:ascii="Times New Roman" w:hAnsi="Times New Roman" w:cs="Times New Roman"/>
          <w:color w:val="auto"/>
          <w:highlight w:val="none"/>
        </w:rPr>
      </w:pPr>
    </w:p>
    <w:p w14:paraId="54F7F1F8">
      <w:pPr>
        <w:rPr>
          <w:rFonts w:hint="default" w:ascii="Times New Roman" w:hAnsi="Times New Roman" w:cs="Times New Roman"/>
          <w:color w:val="auto"/>
          <w:highlight w:val="none"/>
        </w:rPr>
      </w:pPr>
    </w:p>
    <w:p w14:paraId="12CC8A4F">
      <w:pPr>
        <w:rPr>
          <w:rFonts w:hint="default" w:ascii="Times New Roman" w:hAnsi="Times New Roman" w:cs="Times New Roman"/>
          <w:color w:val="auto"/>
          <w:highlight w:val="none"/>
        </w:rPr>
      </w:pPr>
    </w:p>
    <w:p w14:paraId="54198085">
      <w:pPr>
        <w:rPr>
          <w:rFonts w:hint="default" w:ascii="Times New Roman" w:hAnsi="Times New Roman" w:cs="Times New Roman"/>
          <w:color w:val="auto"/>
          <w:highlight w:val="none"/>
        </w:rPr>
      </w:pPr>
    </w:p>
    <w:p w14:paraId="11F0736D">
      <w:pPr>
        <w:rPr>
          <w:rFonts w:hint="default" w:ascii="Times New Roman" w:hAnsi="Times New Roman" w:cs="Times New Roman"/>
          <w:color w:val="auto"/>
          <w:highlight w:val="none"/>
        </w:rPr>
      </w:pPr>
    </w:p>
    <w:p w14:paraId="5FFA822A">
      <w:pPr>
        <w:rPr>
          <w:rFonts w:hint="default" w:ascii="Times New Roman" w:hAnsi="Times New Roman" w:cs="Times New Roman"/>
          <w:color w:val="auto"/>
          <w:highlight w:val="none"/>
        </w:rPr>
      </w:pPr>
    </w:p>
    <w:p w14:paraId="13C6D395">
      <w:pPr>
        <w:rPr>
          <w:rFonts w:hint="default" w:ascii="Times New Roman" w:hAnsi="Times New Roman" w:cs="Times New Roman"/>
          <w:color w:val="auto"/>
          <w:highlight w:val="none"/>
        </w:rPr>
      </w:pPr>
    </w:p>
    <w:p w14:paraId="2B7DDF08">
      <w:pPr>
        <w:rPr>
          <w:rFonts w:hint="default" w:ascii="Times New Roman" w:hAnsi="Times New Roman" w:cs="Times New Roman"/>
          <w:color w:val="auto"/>
          <w:highlight w:val="none"/>
        </w:rPr>
      </w:pPr>
    </w:p>
    <w:p w14:paraId="32950E35">
      <w:pPr>
        <w:rPr>
          <w:rFonts w:hint="default" w:ascii="Times New Roman" w:hAnsi="Times New Roman" w:cs="Times New Roman"/>
          <w:color w:val="auto"/>
          <w:highlight w:val="none"/>
        </w:rPr>
      </w:pPr>
    </w:p>
    <w:p w14:paraId="136D548F">
      <w:pPr>
        <w:rPr>
          <w:rFonts w:hint="default" w:ascii="Times New Roman" w:hAnsi="Times New Roman" w:cs="Times New Roman"/>
          <w:color w:val="auto"/>
          <w:highlight w:val="none"/>
        </w:rPr>
      </w:pPr>
    </w:p>
    <w:p w14:paraId="78BECC55">
      <w:pPr>
        <w:rPr>
          <w:rFonts w:hint="default" w:ascii="Times New Roman" w:hAnsi="Times New Roman" w:cs="Times New Roman"/>
          <w:color w:val="auto"/>
          <w:highlight w:val="none"/>
        </w:rPr>
      </w:pPr>
    </w:p>
    <w:p w14:paraId="57870016">
      <w:pPr>
        <w:rPr>
          <w:rFonts w:hint="default" w:ascii="Times New Roman" w:hAnsi="Times New Roman" w:cs="Times New Roman"/>
          <w:color w:val="auto"/>
          <w:highlight w:val="none"/>
        </w:rPr>
      </w:pPr>
    </w:p>
    <w:p w14:paraId="6EBA6B21">
      <w:pPr>
        <w:rPr>
          <w:rFonts w:hint="default" w:ascii="Times New Roman" w:hAnsi="Times New Roman" w:cs="Times New Roman"/>
          <w:color w:val="auto"/>
          <w:highlight w:val="none"/>
        </w:rPr>
      </w:pPr>
    </w:p>
    <w:p w14:paraId="7F200463">
      <w:pPr>
        <w:rPr>
          <w:rFonts w:hint="default" w:ascii="Times New Roman" w:hAnsi="Times New Roman" w:cs="Times New Roman"/>
          <w:color w:val="auto"/>
          <w:highlight w:val="none"/>
        </w:rPr>
      </w:pPr>
    </w:p>
    <w:p w14:paraId="6380B817">
      <w:pPr>
        <w:rPr>
          <w:rFonts w:hint="default" w:ascii="Times New Roman" w:hAnsi="Times New Roman" w:cs="Times New Roman"/>
          <w:color w:val="auto"/>
          <w:highlight w:val="none"/>
        </w:rPr>
      </w:pPr>
    </w:p>
    <w:p w14:paraId="3004B2E6">
      <w:pPr>
        <w:spacing w:line="500" w:lineRule="exact"/>
        <w:rPr>
          <w:rFonts w:hint="default" w:ascii="Times New Roman" w:hAnsi="Times New Roman" w:eastAsia="宋体" w:cs="Times New Roman"/>
          <w:color w:val="auto"/>
          <w:sz w:val="24"/>
          <w:szCs w:val="24"/>
          <w:highlight w:val="none"/>
        </w:rPr>
      </w:pPr>
      <w:bookmarkStart w:id="31" w:name="_Hlt26955054"/>
      <w:bookmarkEnd w:id="31"/>
    </w:p>
    <w:p w14:paraId="79014262">
      <w:pPr>
        <w:keepNext/>
        <w:keepLines/>
        <w:spacing w:before="360" w:after="200" w:line="360" w:lineRule="auto"/>
        <w:jc w:val="left"/>
        <w:outlineLvl w:val="1"/>
        <w:rPr>
          <w:rFonts w:hint="default" w:ascii="Times New Roman" w:hAnsi="Times New Roman" w:eastAsia="宋体" w:cs="Times New Roman"/>
          <w:i/>
          <w:iCs/>
          <w:color w:val="auto"/>
          <w:sz w:val="36"/>
          <w:highlight w:val="none"/>
          <w:u w:val="single"/>
        </w:rPr>
      </w:pPr>
      <w:r>
        <w:rPr>
          <w:rFonts w:hint="default" w:ascii="Times New Roman" w:hAnsi="Times New Roman" w:eastAsia="宋体" w:cs="Times New Roman"/>
          <w:i/>
          <w:iCs/>
          <w:color w:val="auto"/>
          <w:sz w:val="36"/>
          <w:highlight w:val="none"/>
          <w:u w:val="single"/>
        </w:rPr>
        <w:t>十</w:t>
      </w:r>
      <w:r>
        <w:rPr>
          <w:rFonts w:hint="default" w:ascii="Times New Roman" w:hAnsi="Times New Roman" w:eastAsia="宋体" w:cs="Times New Roman"/>
          <w:i/>
          <w:iCs/>
          <w:color w:val="auto"/>
          <w:sz w:val="36"/>
          <w:highlight w:val="none"/>
          <w:u w:val="single"/>
          <w:lang w:val="en-US" w:eastAsia="zh-CN"/>
        </w:rPr>
        <w:t>四</w:t>
      </w:r>
      <w:r>
        <w:rPr>
          <w:rFonts w:hint="default" w:ascii="Times New Roman" w:hAnsi="Times New Roman" w:eastAsia="宋体" w:cs="Times New Roman"/>
          <w:i/>
          <w:iCs/>
          <w:color w:val="auto"/>
          <w:sz w:val="36"/>
          <w:highlight w:val="none"/>
          <w:u w:val="single"/>
        </w:rPr>
        <w:t>、拟投入本项目人员一览表</w:t>
      </w:r>
    </w:p>
    <w:p w14:paraId="2CA88EB4">
      <w:pPr>
        <w:keepNext/>
        <w:keepLines/>
        <w:widowControl w:val="0"/>
        <w:autoSpaceDE w:val="0"/>
        <w:autoSpaceDN w:val="0"/>
        <w:adjustRightInd w:val="0"/>
        <w:spacing w:before="360" w:after="120"/>
        <w:jc w:val="center"/>
        <w:outlineLvl w:val="2"/>
        <w:rPr>
          <w:rFonts w:hint="default" w:ascii="Times New Roman" w:hAnsi="Times New Roman" w:eastAsia="宋体" w:cs="Times New Roman"/>
          <w:b/>
          <w:bCs/>
          <w:color w:val="auto"/>
          <w:kern w:val="2"/>
          <w:sz w:val="36"/>
          <w:szCs w:val="22"/>
          <w:highlight w:val="none"/>
          <w:u w:val="none"/>
          <w:lang w:val="en-US" w:eastAsia="zh-CN" w:bidi="ar-SA"/>
        </w:rPr>
      </w:pPr>
      <w:r>
        <w:rPr>
          <w:rFonts w:hint="default" w:ascii="Times New Roman" w:hAnsi="Times New Roman" w:eastAsia="宋体" w:cs="Times New Roman"/>
          <w:b/>
          <w:bCs/>
          <w:color w:val="auto"/>
          <w:kern w:val="2"/>
          <w:sz w:val="36"/>
          <w:szCs w:val="22"/>
          <w:highlight w:val="none"/>
          <w:u w:val="none"/>
          <w:lang w:val="en-US" w:eastAsia="zh-CN" w:bidi="ar-SA"/>
        </w:rPr>
        <w:t>拟投入本项目人员一览表</w:t>
      </w:r>
    </w:p>
    <w:tbl>
      <w:tblPr>
        <w:tblStyle w:val="42"/>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99"/>
        <w:gridCol w:w="2058"/>
        <w:gridCol w:w="1245"/>
        <w:gridCol w:w="870"/>
        <w:gridCol w:w="840"/>
        <w:gridCol w:w="1095"/>
        <w:gridCol w:w="1415"/>
      </w:tblGrid>
      <w:tr w14:paraId="1446CB3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1" w:hRule="atLeast"/>
          <w:jc w:val="center"/>
        </w:trPr>
        <w:tc>
          <w:tcPr>
            <w:tcW w:w="999" w:type="dxa"/>
            <w:tcBorders>
              <w:top w:val="single" w:color="auto" w:sz="4" w:space="0"/>
              <w:left w:val="single" w:color="auto" w:sz="4" w:space="0"/>
              <w:bottom w:val="single" w:color="auto" w:sz="4" w:space="0"/>
              <w:right w:val="single" w:color="auto" w:sz="4" w:space="0"/>
            </w:tcBorders>
            <w:noWrap w:val="0"/>
            <w:vAlign w:val="center"/>
          </w:tcPr>
          <w:p w14:paraId="2B05DA40">
            <w:pPr>
              <w:widowControl w:val="0"/>
              <w:jc w:val="center"/>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序号</w:t>
            </w:r>
          </w:p>
        </w:tc>
        <w:tc>
          <w:tcPr>
            <w:tcW w:w="2058" w:type="dxa"/>
            <w:tcBorders>
              <w:top w:val="single" w:color="auto" w:sz="4" w:space="0"/>
              <w:left w:val="single" w:color="auto" w:sz="4" w:space="0"/>
              <w:bottom w:val="single" w:color="auto" w:sz="4" w:space="0"/>
              <w:right w:val="single" w:color="auto" w:sz="4" w:space="0"/>
            </w:tcBorders>
            <w:noWrap w:val="0"/>
            <w:vAlign w:val="center"/>
          </w:tcPr>
          <w:p w14:paraId="1E897691">
            <w:pPr>
              <w:widowControl w:val="0"/>
              <w:jc w:val="center"/>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项目组所任职务</w:t>
            </w:r>
          </w:p>
        </w:tc>
        <w:tc>
          <w:tcPr>
            <w:tcW w:w="1245" w:type="dxa"/>
            <w:tcBorders>
              <w:top w:val="single" w:color="auto" w:sz="4" w:space="0"/>
              <w:left w:val="single" w:color="auto" w:sz="4" w:space="0"/>
              <w:bottom w:val="single" w:color="auto" w:sz="4" w:space="0"/>
              <w:right w:val="single" w:color="auto" w:sz="4" w:space="0"/>
            </w:tcBorders>
            <w:noWrap w:val="0"/>
            <w:vAlign w:val="center"/>
          </w:tcPr>
          <w:p w14:paraId="1455DC87">
            <w:pPr>
              <w:widowControl w:val="0"/>
              <w:jc w:val="center"/>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姓名</w:t>
            </w:r>
          </w:p>
        </w:tc>
        <w:tc>
          <w:tcPr>
            <w:tcW w:w="870" w:type="dxa"/>
            <w:tcBorders>
              <w:top w:val="single" w:color="auto" w:sz="4" w:space="0"/>
              <w:left w:val="single" w:color="auto" w:sz="4" w:space="0"/>
              <w:bottom w:val="single" w:color="auto" w:sz="4" w:space="0"/>
              <w:right w:val="single" w:color="auto" w:sz="4" w:space="0"/>
            </w:tcBorders>
            <w:noWrap w:val="0"/>
            <w:vAlign w:val="center"/>
          </w:tcPr>
          <w:p w14:paraId="7643C144">
            <w:pPr>
              <w:widowControl w:val="0"/>
              <w:jc w:val="center"/>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性别</w:t>
            </w:r>
          </w:p>
        </w:tc>
        <w:tc>
          <w:tcPr>
            <w:tcW w:w="840" w:type="dxa"/>
            <w:tcBorders>
              <w:top w:val="single" w:color="auto" w:sz="4" w:space="0"/>
              <w:left w:val="single" w:color="auto" w:sz="4" w:space="0"/>
              <w:bottom w:val="single" w:color="auto" w:sz="4" w:space="0"/>
              <w:right w:val="single" w:color="auto" w:sz="4" w:space="0"/>
            </w:tcBorders>
            <w:noWrap w:val="0"/>
            <w:vAlign w:val="center"/>
          </w:tcPr>
          <w:p w14:paraId="041ECFFF">
            <w:pPr>
              <w:widowControl w:val="0"/>
              <w:jc w:val="center"/>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年龄</w:t>
            </w:r>
          </w:p>
        </w:tc>
        <w:tc>
          <w:tcPr>
            <w:tcW w:w="1095" w:type="dxa"/>
            <w:tcBorders>
              <w:top w:val="single" w:color="auto" w:sz="4" w:space="0"/>
              <w:left w:val="single" w:color="auto" w:sz="4" w:space="0"/>
              <w:bottom w:val="single" w:color="auto" w:sz="4" w:space="0"/>
              <w:right w:val="single" w:color="auto" w:sz="4" w:space="0"/>
            </w:tcBorders>
            <w:noWrap w:val="0"/>
            <w:vAlign w:val="center"/>
          </w:tcPr>
          <w:p w14:paraId="5DCA9F9A">
            <w:pPr>
              <w:widowControl w:val="0"/>
              <w:jc w:val="center"/>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职称</w:t>
            </w:r>
          </w:p>
        </w:tc>
        <w:tc>
          <w:tcPr>
            <w:tcW w:w="1415" w:type="dxa"/>
            <w:tcBorders>
              <w:top w:val="single" w:color="auto" w:sz="4" w:space="0"/>
              <w:left w:val="single" w:color="auto" w:sz="4" w:space="0"/>
              <w:bottom w:val="single" w:color="auto" w:sz="4" w:space="0"/>
              <w:right w:val="single" w:color="auto" w:sz="4" w:space="0"/>
            </w:tcBorders>
            <w:noWrap w:val="0"/>
            <w:vAlign w:val="center"/>
          </w:tcPr>
          <w:p w14:paraId="6AE5C962">
            <w:pPr>
              <w:widowControl w:val="0"/>
              <w:jc w:val="center"/>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专业/资格</w:t>
            </w:r>
          </w:p>
        </w:tc>
      </w:tr>
      <w:tr w14:paraId="34A3517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999" w:type="dxa"/>
            <w:tcBorders>
              <w:top w:val="single" w:color="auto" w:sz="4" w:space="0"/>
              <w:left w:val="single" w:color="auto" w:sz="4" w:space="0"/>
              <w:bottom w:val="single" w:color="auto" w:sz="4" w:space="0"/>
              <w:right w:val="single" w:color="auto" w:sz="4" w:space="0"/>
            </w:tcBorders>
            <w:noWrap w:val="0"/>
            <w:vAlign w:val="center"/>
          </w:tcPr>
          <w:p w14:paraId="38C78272">
            <w:pPr>
              <w:widowControl w:val="0"/>
              <w:jc w:val="center"/>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1</w:t>
            </w:r>
          </w:p>
        </w:tc>
        <w:tc>
          <w:tcPr>
            <w:tcW w:w="2058" w:type="dxa"/>
            <w:tcBorders>
              <w:top w:val="single" w:color="auto" w:sz="4" w:space="0"/>
              <w:left w:val="single" w:color="auto" w:sz="4" w:space="0"/>
              <w:bottom w:val="single" w:color="auto" w:sz="4" w:space="0"/>
              <w:right w:val="single" w:color="auto" w:sz="4" w:space="0"/>
            </w:tcBorders>
            <w:noWrap w:val="0"/>
            <w:vAlign w:val="center"/>
          </w:tcPr>
          <w:p w14:paraId="6C707861">
            <w:pPr>
              <w:widowControl w:val="0"/>
              <w:jc w:val="center"/>
              <w:rPr>
                <w:rFonts w:hint="default" w:ascii="Times New Roman" w:hAnsi="Times New Roman" w:eastAsia="宋体" w:cs="Times New Roman"/>
                <w:color w:val="auto"/>
                <w:kern w:val="2"/>
                <w:sz w:val="24"/>
                <w:szCs w:val="24"/>
                <w:highlight w:val="none"/>
                <w:lang w:val="en-US" w:eastAsia="zh-CN" w:bidi="ar-SA"/>
              </w:rPr>
            </w:pPr>
          </w:p>
        </w:tc>
        <w:tc>
          <w:tcPr>
            <w:tcW w:w="1245" w:type="dxa"/>
            <w:tcBorders>
              <w:top w:val="single" w:color="auto" w:sz="4" w:space="0"/>
              <w:left w:val="single" w:color="auto" w:sz="4" w:space="0"/>
              <w:bottom w:val="single" w:color="auto" w:sz="4" w:space="0"/>
              <w:right w:val="single" w:color="auto" w:sz="4" w:space="0"/>
            </w:tcBorders>
            <w:noWrap w:val="0"/>
            <w:vAlign w:val="center"/>
          </w:tcPr>
          <w:p w14:paraId="07D011EF">
            <w:pPr>
              <w:widowControl w:val="0"/>
              <w:jc w:val="center"/>
              <w:rPr>
                <w:rFonts w:hint="default" w:ascii="Times New Roman" w:hAnsi="Times New Roman" w:eastAsia="宋体" w:cs="Times New Roman"/>
                <w:color w:val="auto"/>
                <w:kern w:val="2"/>
                <w:sz w:val="24"/>
                <w:szCs w:val="24"/>
                <w:highlight w:val="none"/>
                <w:lang w:val="en-US" w:eastAsia="zh-CN" w:bidi="ar-SA"/>
              </w:rPr>
            </w:pPr>
          </w:p>
        </w:tc>
        <w:tc>
          <w:tcPr>
            <w:tcW w:w="870" w:type="dxa"/>
            <w:tcBorders>
              <w:top w:val="single" w:color="auto" w:sz="4" w:space="0"/>
              <w:left w:val="single" w:color="auto" w:sz="4" w:space="0"/>
              <w:bottom w:val="single" w:color="auto" w:sz="4" w:space="0"/>
              <w:right w:val="single" w:color="auto" w:sz="4" w:space="0"/>
            </w:tcBorders>
            <w:noWrap w:val="0"/>
            <w:vAlign w:val="center"/>
          </w:tcPr>
          <w:p w14:paraId="70B470BD">
            <w:pPr>
              <w:widowControl w:val="0"/>
              <w:jc w:val="center"/>
              <w:rPr>
                <w:rFonts w:hint="default" w:ascii="Times New Roman" w:hAnsi="Times New Roman" w:eastAsia="宋体" w:cs="Times New Roman"/>
                <w:color w:val="auto"/>
                <w:kern w:val="2"/>
                <w:sz w:val="24"/>
                <w:szCs w:val="24"/>
                <w:highlight w:val="none"/>
                <w:lang w:val="en-US" w:eastAsia="zh-CN" w:bidi="ar-SA"/>
              </w:rPr>
            </w:pPr>
          </w:p>
        </w:tc>
        <w:tc>
          <w:tcPr>
            <w:tcW w:w="840" w:type="dxa"/>
            <w:tcBorders>
              <w:top w:val="single" w:color="auto" w:sz="4" w:space="0"/>
              <w:left w:val="single" w:color="auto" w:sz="4" w:space="0"/>
              <w:bottom w:val="single" w:color="auto" w:sz="4" w:space="0"/>
              <w:right w:val="single" w:color="auto" w:sz="4" w:space="0"/>
            </w:tcBorders>
            <w:noWrap w:val="0"/>
            <w:vAlign w:val="center"/>
          </w:tcPr>
          <w:p w14:paraId="7752098F">
            <w:pPr>
              <w:widowControl w:val="0"/>
              <w:jc w:val="center"/>
              <w:rPr>
                <w:rFonts w:hint="default" w:ascii="Times New Roman" w:hAnsi="Times New Roman" w:eastAsia="宋体" w:cs="Times New Roman"/>
                <w:color w:val="auto"/>
                <w:kern w:val="2"/>
                <w:sz w:val="24"/>
                <w:szCs w:val="24"/>
                <w:highlight w:val="none"/>
                <w:lang w:val="en-US" w:eastAsia="zh-CN" w:bidi="ar-SA"/>
              </w:rPr>
            </w:pPr>
          </w:p>
        </w:tc>
        <w:tc>
          <w:tcPr>
            <w:tcW w:w="1095" w:type="dxa"/>
            <w:tcBorders>
              <w:top w:val="single" w:color="auto" w:sz="4" w:space="0"/>
              <w:left w:val="single" w:color="auto" w:sz="4" w:space="0"/>
              <w:bottom w:val="single" w:color="auto" w:sz="4" w:space="0"/>
              <w:right w:val="single" w:color="auto" w:sz="4" w:space="0"/>
            </w:tcBorders>
            <w:noWrap w:val="0"/>
            <w:vAlign w:val="center"/>
          </w:tcPr>
          <w:p w14:paraId="1727A094">
            <w:pPr>
              <w:widowControl w:val="0"/>
              <w:jc w:val="center"/>
              <w:rPr>
                <w:rFonts w:hint="default" w:ascii="Times New Roman" w:hAnsi="Times New Roman" w:eastAsia="宋体" w:cs="Times New Roman"/>
                <w:color w:val="auto"/>
                <w:kern w:val="2"/>
                <w:sz w:val="24"/>
                <w:szCs w:val="24"/>
                <w:highlight w:val="none"/>
                <w:lang w:val="en-US" w:eastAsia="zh-CN" w:bidi="ar-SA"/>
              </w:rPr>
            </w:pPr>
          </w:p>
        </w:tc>
        <w:tc>
          <w:tcPr>
            <w:tcW w:w="1415" w:type="dxa"/>
            <w:tcBorders>
              <w:top w:val="single" w:color="auto" w:sz="4" w:space="0"/>
              <w:left w:val="single" w:color="auto" w:sz="4" w:space="0"/>
              <w:bottom w:val="single" w:color="auto" w:sz="4" w:space="0"/>
              <w:right w:val="single" w:color="auto" w:sz="4" w:space="0"/>
            </w:tcBorders>
            <w:noWrap w:val="0"/>
            <w:vAlign w:val="center"/>
          </w:tcPr>
          <w:p w14:paraId="5CEAE1EB">
            <w:pPr>
              <w:widowControl w:val="0"/>
              <w:jc w:val="center"/>
              <w:rPr>
                <w:rFonts w:hint="default" w:ascii="Times New Roman" w:hAnsi="Times New Roman" w:eastAsia="宋体" w:cs="Times New Roman"/>
                <w:color w:val="auto"/>
                <w:kern w:val="2"/>
                <w:sz w:val="24"/>
                <w:szCs w:val="24"/>
                <w:highlight w:val="none"/>
                <w:lang w:val="en-US" w:eastAsia="zh-CN" w:bidi="ar-SA"/>
              </w:rPr>
            </w:pPr>
          </w:p>
        </w:tc>
      </w:tr>
      <w:tr w14:paraId="51D96EA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999" w:type="dxa"/>
            <w:tcBorders>
              <w:top w:val="single" w:color="auto" w:sz="4" w:space="0"/>
              <w:left w:val="single" w:color="auto" w:sz="4" w:space="0"/>
              <w:bottom w:val="single" w:color="auto" w:sz="4" w:space="0"/>
              <w:right w:val="single" w:color="auto" w:sz="4" w:space="0"/>
            </w:tcBorders>
            <w:noWrap w:val="0"/>
            <w:vAlign w:val="center"/>
          </w:tcPr>
          <w:p w14:paraId="29F9185C">
            <w:pPr>
              <w:widowControl w:val="0"/>
              <w:jc w:val="center"/>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2</w:t>
            </w:r>
          </w:p>
        </w:tc>
        <w:tc>
          <w:tcPr>
            <w:tcW w:w="2058" w:type="dxa"/>
            <w:tcBorders>
              <w:top w:val="single" w:color="auto" w:sz="4" w:space="0"/>
              <w:left w:val="single" w:color="auto" w:sz="4" w:space="0"/>
              <w:bottom w:val="single" w:color="auto" w:sz="4" w:space="0"/>
              <w:right w:val="single" w:color="auto" w:sz="4" w:space="0"/>
            </w:tcBorders>
            <w:noWrap w:val="0"/>
            <w:vAlign w:val="center"/>
          </w:tcPr>
          <w:p w14:paraId="6AC49756">
            <w:pPr>
              <w:widowControl w:val="0"/>
              <w:jc w:val="center"/>
              <w:rPr>
                <w:rFonts w:hint="default" w:ascii="Times New Roman" w:hAnsi="Times New Roman" w:eastAsia="宋体" w:cs="Times New Roman"/>
                <w:color w:val="auto"/>
                <w:kern w:val="2"/>
                <w:sz w:val="24"/>
                <w:szCs w:val="24"/>
                <w:highlight w:val="none"/>
                <w:lang w:val="en-US" w:eastAsia="zh-CN" w:bidi="ar-SA"/>
              </w:rPr>
            </w:pPr>
          </w:p>
        </w:tc>
        <w:tc>
          <w:tcPr>
            <w:tcW w:w="1245" w:type="dxa"/>
            <w:tcBorders>
              <w:top w:val="single" w:color="auto" w:sz="4" w:space="0"/>
              <w:left w:val="single" w:color="auto" w:sz="4" w:space="0"/>
              <w:bottom w:val="single" w:color="auto" w:sz="4" w:space="0"/>
              <w:right w:val="single" w:color="auto" w:sz="4" w:space="0"/>
            </w:tcBorders>
            <w:noWrap w:val="0"/>
            <w:vAlign w:val="center"/>
          </w:tcPr>
          <w:p w14:paraId="07A79B93">
            <w:pPr>
              <w:widowControl w:val="0"/>
              <w:jc w:val="center"/>
              <w:rPr>
                <w:rFonts w:hint="default" w:ascii="Times New Roman" w:hAnsi="Times New Roman" w:eastAsia="宋体" w:cs="Times New Roman"/>
                <w:color w:val="auto"/>
                <w:kern w:val="2"/>
                <w:sz w:val="24"/>
                <w:szCs w:val="24"/>
                <w:highlight w:val="none"/>
                <w:lang w:val="en-US" w:eastAsia="zh-CN" w:bidi="ar-SA"/>
              </w:rPr>
            </w:pPr>
          </w:p>
        </w:tc>
        <w:tc>
          <w:tcPr>
            <w:tcW w:w="870" w:type="dxa"/>
            <w:tcBorders>
              <w:top w:val="single" w:color="auto" w:sz="4" w:space="0"/>
              <w:left w:val="single" w:color="auto" w:sz="4" w:space="0"/>
              <w:bottom w:val="single" w:color="auto" w:sz="4" w:space="0"/>
              <w:right w:val="single" w:color="auto" w:sz="4" w:space="0"/>
            </w:tcBorders>
            <w:noWrap w:val="0"/>
            <w:vAlign w:val="center"/>
          </w:tcPr>
          <w:p w14:paraId="45DB5AB6">
            <w:pPr>
              <w:widowControl w:val="0"/>
              <w:jc w:val="center"/>
              <w:rPr>
                <w:rFonts w:hint="default" w:ascii="Times New Roman" w:hAnsi="Times New Roman" w:eastAsia="宋体" w:cs="Times New Roman"/>
                <w:color w:val="auto"/>
                <w:kern w:val="2"/>
                <w:sz w:val="24"/>
                <w:szCs w:val="24"/>
                <w:highlight w:val="none"/>
                <w:lang w:val="en-US" w:eastAsia="zh-CN" w:bidi="ar-SA"/>
              </w:rPr>
            </w:pPr>
          </w:p>
        </w:tc>
        <w:tc>
          <w:tcPr>
            <w:tcW w:w="840" w:type="dxa"/>
            <w:tcBorders>
              <w:top w:val="single" w:color="auto" w:sz="4" w:space="0"/>
              <w:left w:val="single" w:color="auto" w:sz="4" w:space="0"/>
              <w:bottom w:val="single" w:color="auto" w:sz="4" w:space="0"/>
              <w:right w:val="single" w:color="auto" w:sz="4" w:space="0"/>
            </w:tcBorders>
            <w:noWrap w:val="0"/>
            <w:vAlign w:val="center"/>
          </w:tcPr>
          <w:p w14:paraId="09D93925">
            <w:pPr>
              <w:widowControl w:val="0"/>
              <w:jc w:val="center"/>
              <w:rPr>
                <w:rFonts w:hint="default" w:ascii="Times New Roman" w:hAnsi="Times New Roman" w:eastAsia="宋体" w:cs="Times New Roman"/>
                <w:color w:val="auto"/>
                <w:kern w:val="2"/>
                <w:sz w:val="24"/>
                <w:szCs w:val="24"/>
                <w:highlight w:val="none"/>
                <w:lang w:val="en-US" w:eastAsia="zh-CN" w:bidi="ar-SA"/>
              </w:rPr>
            </w:pPr>
          </w:p>
        </w:tc>
        <w:tc>
          <w:tcPr>
            <w:tcW w:w="1095" w:type="dxa"/>
            <w:tcBorders>
              <w:top w:val="single" w:color="auto" w:sz="4" w:space="0"/>
              <w:left w:val="single" w:color="auto" w:sz="4" w:space="0"/>
              <w:bottom w:val="single" w:color="auto" w:sz="4" w:space="0"/>
              <w:right w:val="single" w:color="auto" w:sz="4" w:space="0"/>
            </w:tcBorders>
            <w:noWrap w:val="0"/>
            <w:vAlign w:val="center"/>
          </w:tcPr>
          <w:p w14:paraId="237C1286">
            <w:pPr>
              <w:widowControl w:val="0"/>
              <w:jc w:val="center"/>
              <w:rPr>
                <w:rFonts w:hint="default" w:ascii="Times New Roman" w:hAnsi="Times New Roman" w:eastAsia="宋体" w:cs="Times New Roman"/>
                <w:color w:val="auto"/>
                <w:kern w:val="2"/>
                <w:sz w:val="24"/>
                <w:szCs w:val="24"/>
                <w:highlight w:val="none"/>
                <w:lang w:val="en-US" w:eastAsia="zh-CN" w:bidi="ar-SA"/>
              </w:rPr>
            </w:pPr>
          </w:p>
        </w:tc>
        <w:tc>
          <w:tcPr>
            <w:tcW w:w="1415" w:type="dxa"/>
            <w:tcBorders>
              <w:top w:val="single" w:color="auto" w:sz="4" w:space="0"/>
              <w:left w:val="single" w:color="auto" w:sz="4" w:space="0"/>
              <w:bottom w:val="single" w:color="auto" w:sz="4" w:space="0"/>
              <w:right w:val="single" w:color="auto" w:sz="4" w:space="0"/>
            </w:tcBorders>
            <w:noWrap w:val="0"/>
            <w:vAlign w:val="center"/>
          </w:tcPr>
          <w:p w14:paraId="2FF63AEF">
            <w:pPr>
              <w:widowControl w:val="0"/>
              <w:jc w:val="center"/>
              <w:rPr>
                <w:rFonts w:hint="default" w:ascii="Times New Roman" w:hAnsi="Times New Roman" w:eastAsia="宋体" w:cs="Times New Roman"/>
                <w:color w:val="auto"/>
                <w:kern w:val="2"/>
                <w:sz w:val="24"/>
                <w:szCs w:val="24"/>
                <w:highlight w:val="none"/>
                <w:lang w:val="en-US" w:eastAsia="zh-CN" w:bidi="ar-SA"/>
              </w:rPr>
            </w:pPr>
          </w:p>
        </w:tc>
      </w:tr>
      <w:tr w14:paraId="05EA4C4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999" w:type="dxa"/>
            <w:tcBorders>
              <w:top w:val="single" w:color="auto" w:sz="4" w:space="0"/>
              <w:left w:val="single" w:color="auto" w:sz="4" w:space="0"/>
              <w:bottom w:val="single" w:color="auto" w:sz="4" w:space="0"/>
              <w:right w:val="single" w:color="auto" w:sz="4" w:space="0"/>
            </w:tcBorders>
            <w:noWrap w:val="0"/>
            <w:vAlign w:val="center"/>
          </w:tcPr>
          <w:p w14:paraId="10DDF2CA">
            <w:pPr>
              <w:widowControl w:val="0"/>
              <w:jc w:val="center"/>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3</w:t>
            </w:r>
          </w:p>
        </w:tc>
        <w:tc>
          <w:tcPr>
            <w:tcW w:w="2058" w:type="dxa"/>
            <w:tcBorders>
              <w:top w:val="single" w:color="auto" w:sz="4" w:space="0"/>
              <w:left w:val="single" w:color="auto" w:sz="4" w:space="0"/>
              <w:bottom w:val="single" w:color="auto" w:sz="4" w:space="0"/>
              <w:right w:val="single" w:color="auto" w:sz="4" w:space="0"/>
            </w:tcBorders>
            <w:noWrap w:val="0"/>
            <w:vAlign w:val="center"/>
          </w:tcPr>
          <w:p w14:paraId="6FF01E81">
            <w:pPr>
              <w:widowControl w:val="0"/>
              <w:jc w:val="center"/>
              <w:rPr>
                <w:rFonts w:hint="default" w:ascii="Times New Roman" w:hAnsi="Times New Roman" w:eastAsia="宋体" w:cs="Times New Roman"/>
                <w:color w:val="auto"/>
                <w:kern w:val="2"/>
                <w:sz w:val="24"/>
                <w:szCs w:val="24"/>
                <w:highlight w:val="none"/>
                <w:lang w:val="en-US" w:eastAsia="zh-CN" w:bidi="ar-SA"/>
              </w:rPr>
            </w:pPr>
          </w:p>
        </w:tc>
        <w:tc>
          <w:tcPr>
            <w:tcW w:w="1245" w:type="dxa"/>
            <w:tcBorders>
              <w:top w:val="single" w:color="auto" w:sz="4" w:space="0"/>
              <w:left w:val="single" w:color="auto" w:sz="4" w:space="0"/>
              <w:bottom w:val="single" w:color="auto" w:sz="4" w:space="0"/>
              <w:right w:val="single" w:color="auto" w:sz="4" w:space="0"/>
            </w:tcBorders>
            <w:noWrap w:val="0"/>
            <w:vAlign w:val="center"/>
          </w:tcPr>
          <w:p w14:paraId="5AD27EBC">
            <w:pPr>
              <w:widowControl w:val="0"/>
              <w:jc w:val="center"/>
              <w:rPr>
                <w:rFonts w:hint="default" w:ascii="Times New Roman" w:hAnsi="Times New Roman" w:eastAsia="宋体" w:cs="Times New Roman"/>
                <w:color w:val="auto"/>
                <w:kern w:val="2"/>
                <w:sz w:val="24"/>
                <w:szCs w:val="24"/>
                <w:highlight w:val="none"/>
                <w:lang w:val="en-US" w:eastAsia="zh-CN" w:bidi="ar-SA"/>
              </w:rPr>
            </w:pPr>
          </w:p>
        </w:tc>
        <w:tc>
          <w:tcPr>
            <w:tcW w:w="870" w:type="dxa"/>
            <w:tcBorders>
              <w:top w:val="single" w:color="auto" w:sz="4" w:space="0"/>
              <w:left w:val="single" w:color="auto" w:sz="4" w:space="0"/>
              <w:bottom w:val="single" w:color="auto" w:sz="4" w:space="0"/>
              <w:right w:val="single" w:color="auto" w:sz="4" w:space="0"/>
            </w:tcBorders>
            <w:noWrap w:val="0"/>
            <w:vAlign w:val="center"/>
          </w:tcPr>
          <w:p w14:paraId="7BA73B8D">
            <w:pPr>
              <w:widowControl w:val="0"/>
              <w:jc w:val="center"/>
              <w:rPr>
                <w:rFonts w:hint="default" w:ascii="Times New Roman" w:hAnsi="Times New Roman" w:eastAsia="宋体" w:cs="Times New Roman"/>
                <w:color w:val="auto"/>
                <w:kern w:val="2"/>
                <w:sz w:val="24"/>
                <w:szCs w:val="24"/>
                <w:highlight w:val="none"/>
                <w:lang w:val="en-US" w:eastAsia="zh-CN" w:bidi="ar-SA"/>
              </w:rPr>
            </w:pPr>
          </w:p>
        </w:tc>
        <w:tc>
          <w:tcPr>
            <w:tcW w:w="840" w:type="dxa"/>
            <w:tcBorders>
              <w:top w:val="single" w:color="auto" w:sz="4" w:space="0"/>
              <w:left w:val="single" w:color="auto" w:sz="4" w:space="0"/>
              <w:bottom w:val="single" w:color="auto" w:sz="4" w:space="0"/>
              <w:right w:val="single" w:color="auto" w:sz="4" w:space="0"/>
            </w:tcBorders>
            <w:noWrap w:val="0"/>
            <w:vAlign w:val="center"/>
          </w:tcPr>
          <w:p w14:paraId="3BC89A69">
            <w:pPr>
              <w:widowControl w:val="0"/>
              <w:jc w:val="center"/>
              <w:rPr>
                <w:rFonts w:hint="default" w:ascii="Times New Roman" w:hAnsi="Times New Roman" w:eastAsia="宋体" w:cs="Times New Roman"/>
                <w:color w:val="auto"/>
                <w:kern w:val="2"/>
                <w:sz w:val="24"/>
                <w:szCs w:val="24"/>
                <w:highlight w:val="none"/>
                <w:lang w:val="en-US" w:eastAsia="zh-CN" w:bidi="ar-SA"/>
              </w:rPr>
            </w:pPr>
          </w:p>
        </w:tc>
        <w:tc>
          <w:tcPr>
            <w:tcW w:w="1095" w:type="dxa"/>
            <w:tcBorders>
              <w:top w:val="single" w:color="auto" w:sz="4" w:space="0"/>
              <w:left w:val="single" w:color="auto" w:sz="4" w:space="0"/>
              <w:bottom w:val="single" w:color="auto" w:sz="4" w:space="0"/>
              <w:right w:val="single" w:color="auto" w:sz="4" w:space="0"/>
            </w:tcBorders>
            <w:noWrap w:val="0"/>
            <w:vAlign w:val="center"/>
          </w:tcPr>
          <w:p w14:paraId="2C28E272">
            <w:pPr>
              <w:widowControl w:val="0"/>
              <w:jc w:val="center"/>
              <w:rPr>
                <w:rFonts w:hint="default" w:ascii="Times New Roman" w:hAnsi="Times New Roman" w:eastAsia="宋体" w:cs="Times New Roman"/>
                <w:color w:val="auto"/>
                <w:kern w:val="2"/>
                <w:sz w:val="24"/>
                <w:szCs w:val="24"/>
                <w:highlight w:val="none"/>
                <w:lang w:val="en-US" w:eastAsia="zh-CN" w:bidi="ar-SA"/>
              </w:rPr>
            </w:pPr>
          </w:p>
        </w:tc>
        <w:tc>
          <w:tcPr>
            <w:tcW w:w="1415" w:type="dxa"/>
            <w:tcBorders>
              <w:top w:val="single" w:color="auto" w:sz="4" w:space="0"/>
              <w:left w:val="single" w:color="auto" w:sz="4" w:space="0"/>
              <w:bottom w:val="single" w:color="auto" w:sz="4" w:space="0"/>
              <w:right w:val="single" w:color="auto" w:sz="4" w:space="0"/>
            </w:tcBorders>
            <w:noWrap w:val="0"/>
            <w:vAlign w:val="center"/>
          </w:tcPr>
          <w:p w14:paraId="2E943DF3">
            <w:pPr>
              <w:widowControl w:val="0"/>
              <w:jc w:val="center"/>
              <w:rPr>
                <w:rFonts w:hint="default" w:ascii="Times New Roman" w:hAnsi="Times New Roman" w:eastAsia="宋体" w:cs="Times New Roman"/>
                <w:color w:val="auto"/>
                <w:kern w:val="2"/>
                <w:sz w:val="24"/>
                <w:szCs w:val="24"/>
                <w:highlight w:val="none"/>
                <w:lang w:val="en-US" w:eastAsia="zh-CN" w:bidi="ar-SA"/>
              </w:rPr>
            </w:pPr>
          </w:p>
        </w:tc>
      </w:tr>
      <w:tr w14:paraId="2597450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999" w:type="dxa"/>
            <w:tcBorders>
              <w:top w:val="single" w:color="auto" w:sz="4" w:space="0"/>
              <w:left w:val="single" w:color="auto" w:sz="4" w:space="0"/>
              <w:bottom w:val="single" w:color="auto" w:sz="4" w:space="0"/>
              <w:right w:val="single" w:color="auto" w:sz="4" w:space="0"/>
            </w:tcBorders>
            <w:noWrap w:val="0"/>
            <w:vAlign w:val="center"/>
          </w:tcPr>
          <w:p w14:paraId="31ABAD12">
            <w:pPr>
              <w:widowControl w:val="0"/>
              <w:jc w:val="center"/>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4</w:t>
            </w:r>
          </w:p>
        </w:tc>
        <w:tc>
          <w:tcPr>
            <w:tcW w:w="2058" w:type="dxa"/>
            <w:tcBorders>
              <w:top w:val="single" w:color="auto" w:sz="4" w:space="0"/>
              <w:left w:val="single" w:color="auto" w:sz="4" w:space="0"/>
              <w:bottom w:val="single" w:color="auto" w:sz="4" w:space="0"/>
              <w:right w:val="single" w:color="auto" w:sz="4" w:space="0"/>
            </w:tcBorders>
            <w:noWrap w:val="0"/>
            <w:vAlign w:val="center"/>
          </w:tcPr>
          <w:p w14:paraId="3CA6FD5E">
            <w:pPr>
              <w:widowControl w:val="0"/>
              <w:jc w:val="center"/>
              <w:rPr>
                <w:rFonts w:hint="default" w:ascii="Times New Roman" w:hAnsi="Times New Roman" w:eastAsia="宋体" w:cs="Times New Roman"/>
                <w:color w:val="auto"/>
                <w:kern w:val="2"/>
                <w:sz w:val="24"/>
                <w:szCs w:val="24"/>
                <w:highlight w:val="none"/>
                <w:lang w:val="en-US" w:eastAsia="zh-CN" w:bidi="ar-SA"/>
              </w:rPr>
            </w:pPr>
          </w:p>
        </w:tc>
        <w:tc>
          <w:tcPr>
            <w:tcW w:w="1245" w:type="dxa"/>
            <w:tcBorders>
              <w:top w:val="single" w:color="auto" w:sz="4" w:space="0"/>
              <w:left w:val="single" w:color="auto" w:sz="4" w:space="0"/>
              <w:bottom w:val="single" w:color="auto" w:sz="4" w:space="0"/>
              <w:right w:val="single" w:color="auto" w:sz="4" w:space="0"/>
            </w:tcBorders>
            <w:noWrap w:val="0"/>
            <w:vAlign w:val="center"/>
          </w:tcPr>
          <w:p w14:paraId="7824105E">
            <w:pPr>
              <w:widowControl w:val="0"/>
              <w:jc w:val="center"/>
              <w:rPr>
                <w:rFonts w:hint="default" w:ascii="Times New Roman" w:hAnsi="Times New Roman" w:eastAsia="宋体" w:cs="Times New Roman"/>
                <w:color w:val="auto"/>
                <w:kern w:val="2"/>
                <w:sz w:val="24"/>
                <w:szCs w:val="24"/>
                <w:highlight w:val="none"/>
                <w:lang w:val="en-US" w:eastAsia="zh-CN" w:bidi="ar-SA"/>
              </w:rPr>
            </w:pPr>
          </w:p>
        </w:tc>
        <w:tc>
          <w:tcPr>
            <w:tcW w:w="870" w:type="dxa"/>
            <w:tcBorders>
              <w:top w:val="single" w:color="auto" w:sz="4" w:space="0"/>
              <w:left w:val="single" w:color="auto" w:sz="4" w:space="0"/>
              <w:bottom w:val="single" w:color="auto" w:sz="4" w:space="0"/>
              <w:right w:val="single" w:color="auto" w:sz="4" w:space="0"/>
            </w:tcBorders>
            <w:noWrap w:val="0"/>
            <w:vAlign w:val="center"/>
          </w:tcPr>
          <w:p w14:paraId="35076F1C">
            <w:pPr>
              <w:widowControl w:val="0"/>
              <w:jc w:val="center"/>
              <w:rPr>
                <w:rFonts w:hint="default" w:ascii="Times New Roman" w:hAnsi="Times New Roman" w:eastAsia="宋体" w:cs="Times New Roman"/>
                <w:color w:val="auto"/>
                <w:kern w:val="2"/>
                <w:sz w:val="24"/>
                <w:szCs w:val="24"/>
                <w:highlight w:val="none"/>
                <w:lang w:val="en-US" w:eastAsia="zh-CN" w:bidi="ar-SA"/>
              </w:rPr>
            </w:pPr>
          </w:p>
        </w:tc>
        <w:tc>
          <w:tcPr>
            <w:tcW w:w="840" w:type="dxa"/>
            <w:tcBorders>
              <w:top w:val="single" w:color="auto" w:sz="4" w:space="0"/>
              <w:left w:val="single" w:color="auto" w:sz="4" w:space="0"/>
              <w:bottom w:val="single" w:color="auto" w:sz="4" w:space="0"/>
              <w:right w:val="single" w:color="auto" w:sz="4" w:space="0"/>
            </w:tcBorders>
            <w:noWrap w:val="0"/>
            <w:vAlign w:val="center"/>
          </w:tcPr>
          <w:p w14:paraId="7D53AAA9">
            <w:pPr>
              <w:widowControl w:val="0"/>
              <w:jc w:val="center"/>
              <w:rPr>
                <w:rFonts w:hint="default" w:ascii="Times New Roman" w:hAnsi="Times New Roman" w:eastAsia="宋体" w:cs="Times New Roman"/>
                <w:color w:val="auto"/>
                <w:kern w:val="2"/>
                <w:sz w:val="24"/>
                <w:szCs w:val="24"/>
                <w:highlight w:val="none"/>
                <w:lang w:val="en-US" w:eastAsia="zh-CN" w:bidi="ar-SA"/>
              </w:rPr>
            </w:pPr>
          </w:p>
        </w:tc>
        <w:tc>
          <w:tcPr>
            <w:tcW w:w="1095" w:type="dxa"/>
            <w:tcBorders>
              <w:top w:val="single" w:color="auto" w:sz="4" w:space="0"/>
              <w:left w:val="single" w:color="auto" w:sz="4" w:space="0"/>
              <w:bottom w:val="single" w:color="auto" w:sz="4" w:space="0"/>
              <w:right w:val="single" w:color="auto" w:sz="4" w:space="0"/>
            </w:tcBorders>
            <w:noWrap w:val="0"/>
            <w:vAlign w:val="center"/>
          </w:tcPr>
          <w:p w14:paraId="2E9ACF0C">
            <w:pPr>
              <w:widowControl w:val="0"/>
              <w:jc w:val="center"/>
              <w:rPr>
                <w:rFonts w:hint="default" w:ascii="Times New Roman" w:hAnsi="Times New Roman" w:eastAsia="宋体" w:cs="Times New Roman"/>
                <w:color w:val="auto"/>
                <w:kern w:val="2"/>
                <w:sz w:val="24"/>
                <w:szCs w:val="24"/>
                <w:highlight w:val="none"/>
                <w:lang w:val="en-US" w:eastAsia="zh-CN" w:bidi="ar-SA"/>
              </w:rPr>
            </w:pPr>
          </w:p>
        </w:tc>
        <w:tc>
          <w:tcPr>
            <w:tcW w:w="1415" w:type="dxa"/>
            <w:tcBorders>
              <w:top w:val="single" w:color="auto" w:sz="4" w:space="0"/>
              <w:left w:val="single" w:color="auto" w:sz="4" w:space="0"/>
              <w:bottom w:val="single" w:color="auto" w:sz="4" w:space="0"/>
              <w:right w:val="single" w:color="auto" w:sz="4" w:space="0"/>
            </w:tcBorders>
            <w:noWrap w:val="0"/>
            <w:vAlign w:val="center"/>
          </w:tcPr>
          <w:p w14:paraId="202789A2">
            <w:pPr>
              <w:widowControl w:val="0"/>
              <w:jc w:val="center"/>
              <w:rPr>
                <w:rFonts w:hint="default" w:ascii="Times New Roman" w:hAnsi="Times New Roman" w:eastAsia="宋体" w:cs="Times New Roman"/>
                <w:color w:val="auto"/>
                <w:kern w:val="2"/>
                <w:sz w:val="24"/>
                <w:szCs w:val="24"/>
                <w:highlight w:val="none"/>
                <w:lang w:val="en-US" w:eastAsia="zh-CN" w:bidi="ar-SA"/>
              </w:rPr>
            </w:pPr>
          </w:p>
        </w:tc>
      </w:tr>
      <w:tr w14:paraId="7652041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999" w:type="dxa"/>
            <w:tcBorders>
              <w:top w:val="single" w:color="auto" w:sz="4" w:space="0"/>
              <w:left w:val="single" w:color="auto" w:sz="4" w:space="0"/>
              <w:bottom w:val="single" w:color="auto" w:sz="4" w:space="0"/>
              <w:right w:val="single" w:color="auto" w:sz="4" w:space="0"/>
            </w:tcBorders>
            <w:noWrap w:val="0"/>
            <w:vAlign w:val="center"/>
          </w:tcPr>
          <w:p w14:paraId="335AA8CD">
            <w:pPr>
              <w:widowControl w:val="0"/>
              <w:jc w:val="center"/>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5</w:t>
            </w:r>
          </w:p>
        </w:tc>
        <w:tc>
          <w:tcPr>
            <w:tcW w:w="2058" w:type="dxa"/>
            <w:tcBorders>
              <w:top w:val="single" w:color="auto" w:sz="4" w:space="0"/>
              <w:left w:val="single" w:color="auto" w:sz="4" w:space="0"/>
              <w:bottom w:val="single" w:color="auto" w:sz="4" w:space="0"/>
              <w:right w:val="single" w:color="auto" w:sz="4" w:space="0"/>
            </w:tcBorders>
            <w:noWrap w:val="0"/>
            <w:vAlign w:val="center"/>
          </w:tcPr>
          <w:p w14:paraId="7676B2A1">
            <w:pPr>
              <w:widowControl w:val="0"/>
              <w:jc w:val="center"/>
              <w:rPr>
                <w:rFonts w:hint="default" w:ascii="Times New Roman" w:hAnsi="Times New Roman" w:eastAsia="宋体" w:cs="Times New Roman"/>
                <w:color w:val="auto"/>
                <w:kern w:val="2"/>
                <w:sz w:val="24"/>
                <w:szCs w:val="24"/>
                <w:highlight w:val="none"/>
                <w:lang w:val="en-US" w:eastAsia="zh-CN" w:bidi="ar-SA"/>
              </w:rPr>
            </w:pPr>
          </w:p>
        </w:tc>
        <w:tc>
          <w:tcPr>
            <w:tcW w:w="1245" w:type="dxa"/>
            <w:tcBorders>
              <w:top w:val="single" w:color="auto" w:sz="4" w:space="0"/>
              <w:left w:val="single" w:color="auto" w:sz="4" w:space="0"/>
              <w:bottom w:val="single" w:color="auto" w:sz="4" w:space="0"/>
              <w:right w:val="single" w:color="auto" w:sz="4" w:space="0"/>
            </w:tcBorders>
            <w:noWrap w:val="0"/>
            <w:vAlign w:val="center"/>
          </w:tcPr>
          <w:p w14:paraId="7D8DA5EC">
            <w:pPr>
              <w:widowControl w:val="0"/>
              <w:jc w:val="center"/>
              <w:rPr>
                <w:rFonts w:hint="default" w:ascii="Times New Roman" w:hAnsi="Times New Roman" w:eastAsia="宋体" w:cs="Times New Roman"/>
                <w:color w:val="auto"/>
                <w:kern w:val="2"/>
                <w:sz w:val="24"/>
                <w:szCs w:val="24"/>
                <w:highlight w:val="none"/>
                <w:lang w:val="en-US" w:eastAsia="zh-CN" w:bidi="ar-SA"/>
              </w:rPr>
            </w:pPr>
          </w:p>
        </w:tc>
        <w:tc>
          <w:tcPr>
            <w:tcW w:w="870" w:type="dxa"/>
            <w:tcBorders>
              <w:top w:val="single" w:color="auto" w:sz="4" w:space="0"/>
              <w:left w:val="single" w:color="auto" w:sz="4" w:space="0"/>
              <w:bottom w:val="single" w:color="auto" w:sz="4" w:space="0"/>
              <w:right w:val="single" w:color="auto" w:sz="4" w:space="0"/>
            </w:tcBorders>
            <w:noWrap w:val="0"/>
            <w:vAlign w:val="center"/>
          </w:tcPr>
          <w:p w14:paraId="59C9C67A">
            <w:pPr>
              <w:widowControl w:val="0"/>
              <w:jc w:val="center"/>
              <w:rPr>
                <w:rFonts w:hint="default" w:ascii="Times New Roman" w:hAnsi="Times New Roman" w:eastAsia="宋体" w:cs="Times New Roman"/>
                <w:color w:val="auto"/>
                <w:kern w:val="2"/>
                <w:sz w:val="24"/>
                <w:szCs w:val="24"/>
                <w:highlight w:val="none"/>
                <w:lang w:val="en-US" w:eastAsia="zh-CN" w:bidi="ar-SA"/>
              </w:rPr>
            </w:pPr>
          </w:p>
        </w:tc>
        <w:tc>
          <w:tcPr>
            <w:tcW w:w="840" w:type="dxa"/>
            <w:tcBorders>
              <w:top w:val="single" w:color="auto" w:sz="4" w:space="0"/>
              <w:left w:val="single" w:color="auto" w:sz="4" w:space="0"/>
              <w:bottom w:val="single" w:color="auto" w:sz="4" w:space="0"/>
              <w:right w:val="single" w:color="auto" w:sz="4" w:space="0"/>
            </w:tcBorders>
            <w:noWrap w:val="0"/>
            <w:vAlign w:val="center"/>
          </w:tcPr>
          <w:p w14:paraId="65F266BB">
            <w:pPr>
              <w:widowControl w:val="0"/>
              <w:jc w:val="center"/>
              <w:rPr>
                <w:rFonts w:hint="default" w:ascii="Times New Roman" w:hAnsi="Times New Roman" w:eastAsia="宋体" w:cs="Times New Roman"/>
                <w:color w:val="auto"/>
                <w:kern w:val="2"/>
                <w:sz w:val="24"/>
                <w:szCs w:val="24"/>
                <w:highlight w:val="none"/>
                <w:lang w:val="en-US" w:eastAsia="zh-CN" w:bidi="ar-SA"/>
              </w:rPr>
            </w:pPr>
          </w:p>
        </w:tc>
        <w:tc>
          <w:tcPr>
            <w:tcW w:w="1095" w:type="dxa"/>
            <w:tcBorders>
              <w:top w:val="single" w:color="auto" w:sz="4" w:space="0"/>
              <w:left w:val="single" w:color="auto" w:sz="4" w:space="0"/>
              <w:bottom w:val="single" w:color="auto" w:sz="4" w:space="0"/>
              <w:right w:val="single" w:color="auto" w:sz="4" w:space="0"/>
            </w:tcBorders>
            <w:noWrap w:val="0"/>
            <w:vAlign w:val="center"/>
          </w:tcPr>
          <w:p w14:paraId="3552C988">
            <w:pPr>
              <w:widowControl w:val="0"/>
              <w:jc w:val="center"/>
              <w:rPr>
                <w:rFonts w:hint="default" w:ascii="Times New Roman" w:hAnsi="Times New Roman" w:eastAsia="宋体" w:cs="Times New Roman"/>
                <w:color w:val="auto"/>
                <w:kern w:val="2"/>
                <w:sz w:val="24"/>
                <w:szCs w:val="24"/>
                <w:highlight w:val="none"/>
                <w:lang w:val="en-US" w:eastAsia="zh-CN" w:bidi="ar-SA"/>
              </w:rPr>
            </w:pPr>
          </w:p>
        </w:tc>
        <w:tc>
          <w:tcPr>
            <w:tcW w:w="1415" w:type="dxa"/>
            <w:tcBorders>
              <w:top w:val="single" w:color="auto" w:sz="4" w:space="0"/>
              <w:left w:val="single" w:color="auto" w:sz="4" w:space="0"/>
              <w:bottom w:val="single" w:color="auto" w:sz="4" w:space="0"/>
              <w:right w:val="single" w:color="auto" w:sz="4" w:space="0"/>
            </w:tcBorders>
            <w:noWrap w:val="0"/>
            <w:vAlign w:val="center"/>
          </w:tcPr>
          <w:p w14:paraId="7870D482">
            <w:pPr>
              <w:widowControl w:val="0"/>
              <w:jc w:val="center"/>
              <w:rPr>
                <w:rFonts w:hint="default" w:ascii="Times New Roman" w:hAnsi="Times New Roman" w:eastAsia="宋体" w:cs="Times New Roman"/>
                <w:color w:val="auto"/>
                <w:kern w:val="2"/>
                <w:sz w:val="24"/>
                <w:szCs w:val="24"/>
                <w:highlight w:val="none"/>
                <w:lang w:val="en-US" w:eastAsia="zh-CN" w:bidi="ar-SA"/>
              </w:rPr>
            </w:pPr>
          </w:p>
        </w:tc>
      </w:tr>
      <w:tr w14:paraId="31357A9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999" w:type="dxa"/>
            <w:tcBorders>
              <w:top w:val="single" w:color="auto" w:sz="4" w:space="0"/>
              <w:left w:val="single" w:color="auto" w:sz="4" w:space="0"/>
              <w:bottom w:val="single" w:color="auto" w:sz="4" w:space="0"/>
              <w:right w:val="single" w:color="auto" w:sz="4" w:space="0"/>
            </w:tcBorders>
            <w:noWrap w:val="0"/>
            <w:vAlign w:val="center"/>
          </w:tcPr>
          <w:p w14:paraId="1E09BB59">
            <w:pPr>
              <w:widowControl w:val="0"/>
              <w:jc w:val="center"/>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6</w:t>
            </w:r>
          </w:p>
        </w:tc>
        <w:tc>
          <w:tcPr>
            <w:tcW w:w="2058" w:type="dxa"/>
            <w:tcBorders>
              <w:top w:val="single" w:color="auto" w:sz="4" w:space="0"/>
              <w:left w:val="single" w:color="auto" w:sz="4" w:space="0"/>
              <w:bottom w:val="single" w:color="auto" w:sz="4" w:space="0"/>
              <w:right w:val="single" w:color="auto" w:sz="4" w:space="0"/>
            </w:tcBorders>
            <w:noWrap w:val="0"/>
            <w:vAlign w:val="center"/>
          </w:tcPr>
          <w:p w14:paraId="391A3D7E">
            <w:pPr>
              <w:widowControl w:val="0"/>
              <w:jc w:val="center"/>
              <w:rPr>
                <w:rFonts w:hint="default" w:ascii="Times New Roman" w:hAnsi="Times New Roman" w:eastAsia="宋体" w:cs="Times New Roman"/>
                <w:color w:val="auto"/>
                <w:kern w:val="2"/>
                <w:sz w:val="24"/>
                <w:szCs w:val="24"/>
                <w:highlight w:val="none"/>
                <w:lang w:val="en-US" w:eastAsia="zh-CN" w:bidi="ar-SA"/>
              </w:rPr>
            </w:pPr>
          </w:p>
        </w:tc>
        <w:tc>
          <w:tcPr>
            <w:tcW w:w="1245" w:type="dxa"/>
            <w:tcBorders>
              <w:top w:val="single" w:color="auto" w:sz="4" w:space="0"/>
              <w:left w:val="single" w:color="auto" w:sz="4" w:space="0"/>
              <w:bottom w:val="single" w:color="auto" w:sz="4" w:space="0"/>
              <w:right w:val="single" w:color="auto" w:sz="4" w:space="0"/>
            </w:tcBorders>
            <w:noWrap w:val="0"/>
            <w:vAlign w:val="center"/>
          </w:tcPr>
          <w:p w14:paraId="6DEEAE34">
            <w:pPr>
              <w:widowControl w:val="0"/>
              <w:jc w:val="center"/>
              <w:rPr>
                <w:rFonts w:hint="default" w:ascii="Times New Roman" w:hAnsi="Times New Roman" w:eastAsia="宋体" w:cs="Times New Roman"/>
                <w:color w:val="auto"/>
                <w:kern w:val="2"/>
                <w:sz w:val="24"/>
                <w:szCs w:val="24"/>
                <w:highlight w:val="none"/>
                <w:lang w:val="en-US" w:eastAsia="zh-CN" w:bidi="ar-SA"/>
              </w:rPr>
            </w:pPr>
          </w:p>
        </w:tc>
        <w:tc>
          <w:tcPr>
            <w:tcW w:w="870" w:type="dxa"/>
            <w:tcBorders>
              <w:top w:val="single" w:color="auto" w:sz="4" w:space="0"/>
              <w:left w:val="single" w:color="auto" w:sz="4" w:space="0"/>
              <w:bottom w:val="single" w:color="auto" w:sz="4" w:space="0"/>
              <w:right w:val="single" w:color="auto" w:sz="4" w:space="0"/>
            </w:tcBorders>
            <w:noWrap w:val="0"/>
            <w:vAlign w:val="center"/>
          </w:tcPr>
          <w:p w14:paraId="310976C1">
            <w:pPr>
              <w:widowControl w:val="0"/>
              <w:jc w:val="center"/>
              <w:rPr>
                <w:rFonts w:hint="default" w:ascii="Times New Roman" w:hAnsi="Times New Roman" w:eastAsia="宋体" w:cs="Times New Roman"/>
                <w:color w:val="auto"/>
                <w:kern w:val="2"/>
                <w:sz w:val="24"/>
                <w:szCs w:val="24"/>
                <w:highlight w:val="none"/>
                <w:lang w:val="en-US" w:eastAsia="zh-CN" w:bidi="ar-SA"/>
              </w:rPr>
            </w:pPr>
          </w:p>
        </w:tc>
        <w:tc>
          <w:tcPr>
            <w:tcW w:w="840" w:type="dxa"/>
            <w:tcBorders>
              <w:top w:val="single" w:color="auto" w:sz="4" w:space="0"/>
              <w:left w:val="single" w:color="auto" w:sz="4" w:space="0"/>
              <w:bottom w:val="single" w:color="auto" w:sz="4" w:space="0"/>
              <w:right w:val="single" w:color="auto" w:sz="4" w:space="0"/>
            </w:tcBorders>
            <w:noWrap w:val="0"/>
            <w:vAlign w:val="center"/>
          </w:tcPr>
          <w:p w14:paraId="0DE71EBB">
            <w:pPr>
              <w:widowControl w:val="0"/>
              <w:jc w:val="center"/>
              <w:rPr>
                <w:rFonts w:hint="default" w:ascii="Times New Roman" w:hAnsi="Times New Roman" w:eastAsia="宋体" w:cs="Times New Roman"/>
                <w:color w:val="auto"/>
                <w:kern w:val="2"/>
                <w:sz w:val="24"/>
                <w:szCs w:val="24"/>
                <w:highlight w:val="none"/>
                <w:lang w:val="en-US" w:eastAsia="zh-CN" w:bidi="ar-SA"/>
              </w:rPr>
            </w:pPr>
          </w:p>
        </w:tc>
        <w:tc>
          <w:tcPr>
            <w:tcW w:w="1095" w:type="dxa"/>
            <w:tcBorders>
              <w:top w:val="single" w:color="auto" w:sz="4" w:space="0"/>
              <w:left w:val="single" w:color="auto" w:sz="4" w:space="0"/>
              <w:bottom w:val="single" w:color="auto" w:sz="4" w:space="0"/>
              <w:right w:val="single" w:color="auto" w:sz="4" w:space="0"/>
            </w:tcBorders>
            <w:noWrap w:val="0"/>
            <w:vAlign w:val="center"/>
          </w:tcPr>
          <w:p w14:paraId="16CF9761">
            <w:pPr>
              <w:widowControl w:val="0"/>
              <w:jc w:val="center"/>
              <w:rPr>
                <w:rFonts w:hint="default" w:ascii="Times New Roman" w:hAnsi="Times New Roman" w:eastAsia="宋体" w:cs="Times New Roman"/>
                <w:color w:val="auto"/>
                <w:kern w:val="2"/>
                <w:sz w:val="24"/>
                <w:szCs w:val="24"/>
                <w:highlight w:val="none"/>
                <w:lang w:val="en-US" w:eastAsia="zh-CN" w:bidi="ar-SA"/>
              </w:rPr>
            </w:pPr>
          </w:p>
        </w:tc>
        <w:tc>
          <w:tcPr>
            <w:tcW w:w="1415" w:type="dxa"/>
            <w:tcBorders>
              <w:top w:val="single" w:color="auto" w:sz="4" w:space="0"/>
              <w:left w:val="single" w:color="auto" w:sz="4" w:space="0"/>
              <w:bottom w:val="single" w:color="auto" w:sz="4" w:space="0"/>
              <w:right w:val="single" w:color="auto" w:sz="4" w:space="0"/>
            </w:tcBorders>
            <w:noWrap w:val="0"/>
            <w:vAlign w:val="center"/>
          </w:tcPr>
          <w:p w14:paraId="2EECF18B">
            <w:pPr>
              <w:widowControl w:val="0"/>
              <w:jc w:val="center"/>
              <w:rPr>
                <w:rFonts w:hint="default" w:ascii="Times New Roman" w:hAnsi="Times New Roman" w:eastAsia="宋体" w:cs="Times New Roman"/>
                <w:color w:val="auto"/>
                <w:kern w:val="2"/>
                <w:sz w:val="24"/>
                <w:szCs w:val="24"/>
                <w:highlight w:val="none"/>
                <w:lang w:val="en-US" w:eastAsia="zh-CN" w:bidi="ar-SA"/>
              </w:rPr>
            </w:pPr>
          </w:p>
        </w:tc>
      </w:tr>
      <w:tr w14:paraId="1F09E86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999" w:type="dxa"/>
            <w:tcBorders>
              <w:top w:val="single" w:color="auto" w:sz="4" w:space="0"/>
              <w:left w:val="single" w:color="auto" w:sz="4" w:space="0"/>
              <w:bottom w:val="single" w:color="auto" w:sz="4" w:space="0"/>
              <w:right w:val="single" w:color="auto" w:sz="4" w:space="0"/>
            </w:tcBorders>
            <w:noWrap w:val="0"/>
            <w:vAlign w:val="center"/>
          </w:tcPr>
          <w:p w14:paraId="57F70FF6">
            <w:pPr>
              <w:widowControl w:val="0"/>
              <w:jc w:val="center"/>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7</w:t>
            </w:r>
          </w:p>
        </w:tc>
        <w:tc>
          <w:tcPr>
            <w:tcW w:w="2058" w:type="dxa"/>
            <w:tcBorders>
              <w:top w:val="single" w:color="auto" w:sz="4" w:space="0"/>
              <w:left w:val="single" w:color="auto" w:sz="4" w:space="0"/>
              <w:bottom w:val="single" w:color="auto" w:sz="4" w:space="0"/>
              <w:right w:val="single" w:color="auto" w:sz="4" w:space="0"/>
            </w:tcBorders>
            <w:noWrap w:val="0"/>
            <w:vAlign w:val="center"/>
          </w:tcPr>
          <w:p w14:paraId="74F7B98B">
            <w:pPr>
              <w:widowControl w:val="0"/>
              <w:jc w:val="center"/>
              <w:rPr>
                <w:rFonts w:hint="default" w:ascii="Times New Roman" w:hAnsi="Times New Roman" w:eastAsia="宋体" w:cs="Times New Roman"/>
                <w:color w:val="auto"/>
                <w:kern w:val="2"/>
                <w:sz w:val="24"/>
                <w:szCs w:val="24"/>
                <w:highlight w:val="none"/>
                <w:lang w:val="en-US" w:eastAsia="zh-CN" w:bidi="ar-SA"/>
              </w:rPr>
            </w:pPr>
          </w:p>
        </w:tc>
        <w:tc>
          <w:tcPr>
            <w:tcW w:w="1245" w:type="dxa"/>
            <w:tcBorders>
              <w:top w:val="single" w:color="auto" w:sz="4" w:space="0"/>
              <w:left w:val="single" w:color="auto" w:sz="4" w:space="0"/>
              <w:bottom w:val="single" w:color="auto" w:sz="4" w:space="0"/>
              <w:right w:val="single" w:color="auto" w:sz="4" w:space="0"/>
            </w:tcBorders>
            <w:noWrap w:val="0"/>
            <w:vAlign w:val="center"/>
          </w:tcPr>
          <w:p w14:paraId="48594D20">
            <w:pPr>
              <w:widowControl w:val="0"/>
              <w:jc w:val="center"/>
              <w:rPr>
                <w:rFonts w:hint="default" w:ascii="Times New Roman" w:hAnsi="Times New Roman" w:eastAsia="宋体" w:cs="Times New Roman"/>
                <w:color w:val="auto"/>
                <w:kern w:val="2"/>
                <w:sz w:val="24"/>
                <w:szCs w:val="24"/>
                <w:highlight w:val="none"/>
                <w:lang w:val="en-US" w:eastAsia="zh-CN" w:bidi="ar-SA"/>
              </w:rPr>
            </w:pPr>
          </w:p>
        </w:tc>
        <w:tc>
          <w:tcPr>
            <w:tcW w:w="870" w:type="dxa"/>
            <w:tcBorders>
              <w:top w:val="single" w:color="auto" w:sz="4" w:space="0"/>
              <w:left w:val="single" w:color="auto" w:sz="4" w:space="0"/>
              <w:bottom w:val="single" w:color="auto" w:sz="4" w:space="0"/>
              <w:right w:val="single" w:color="auto" w:sz="4" w:space="0"/>
            </w:tcBorders>
            <w:noWrap w:val="0"/>
            <w:vAlign w:val="center"/>
          </w:tcPr>
          <w:p w14:paraId="29D74FB2">
            <w:pPr>
              <w:widowControl w:val="0"/>
              <w:jc w:val="center"/>
              <w:rPr>
                <w:rFonts w:hint="default" w:ascii="Times New Roman" w:hAnsi="Times New Roman" w:eastAsia="宋体" w:cs="Times New Roman"/>
                <w:color w:val="auto"/>
                <w:kern w:val="2"/>
                <w:sz w:val="24"/>
                <w:szCs w:val="24"/>
                <w:highlight w:val="none"/>
                <w:lang w:val="en-US" w:eastAsia="zh-CN" w:bidi="ar-SA"/>
              </w:rPr>
            </w:pPr>
          </w:p>
        </w:tc>
        <w:tc>
          <w:tcPr>
            <w:tcW w:w="840" w:type="dxa"/>
            <w:tcBorders>
              <w:top w:val="single" w:color="auto" w:sz="4" w:space="0"/>
              <w:left w:val="single" w:color="auto" w:sz="4" w:space="0"/>
              <w:bottom w:val="single" w:color="auto" w:sz="4" w:space="0"/>
              <w:right w:val="single" w:color="auto" w:sz="4" w:space="0"/>
            </w:tcBorders>
            <w:noWrap w:val="0"/>
            <w:vAlign w:val="center"/>
          </w:tcPr>
          <w:p w14:paraId="73907276">
            <w:pPr>
              <w:widowControl w:val="0"/>
              <w:jc w:val="center"/>
              <w:rPr>
                <w:rFonts w:hint="default" w:ascii="Times New Roman" w:hAnsi="Times New Roman" w:eastAsia="宋体" w:cs="Times New Roman"/>
                <w:color w:val="auto"/>
                <w:kern w:val="2"/>
                <w:sz w:val="24"/>
                <w:szCs w:val="24"/>
                <w:highlight w:val="none"/>
                <w:lang w:val="en-US" w:eastAsia="zh-CN" w:bidi="ar-SA"/>
              </w:rPr>
            </w:pPr>
          </w:p>
        </w:tc>
        <w:tc>
          <w:tcPr>
            <w:tcW w:w="1095" w:type="dxa"/>
            <w:tcBorders>
              <w:top w:val="single" w:color="auto" w:sz="4" w:space="0"/>
              <w:left w:val="single" w:color="auto" w:sz="4" w:space="0"/>
              <w:bottom w:val="single" w:color="auto" w:sz="4" w:space="0"/>
              <w:right w:val="single" w:color="auto" w:sz="4" w:space="0"/>
            </w:tcBorders>
            <w:noWrap w:val="0"/>
            <w:vAlign w:val="center"/>
          </w:tcPr>
          <w:p w14:paraId="0E3656EB">
            <w:pPr>
              <w:widowControl w:val="0"/>
              <w:jc w:val="center"/>
              <w:rPr>
                <w:rFonts w:hint="default" w:ascii="Times New Roman" w:hAnsi="Times New Roman" w:eastAsia="宋体" w:cs="Times New Roman"/>
                <w:color w:val="auto"/>
                <w:kern w:val="2"/>
                <w:sz w:val="24"/>
                <w:szCs w:val="24"/>
                <w:highlight w:val="none"/>
                <w:lang w:val="en-US" w:eastAsia="zh-CN" w:bidi="ar-SA"/>
              </w:rPr>
            </w:pPr>
          </w:p>
        </w:tc>
        <w:tc>
          <w:tcPr>
            <w:tcW w:w="1415" w:type="dxa"/>
            <w:tcBorders>
              <w:top w:val="single" w:color="auto" w:sz="4" w:space="0"/>
              <w:left w:val="single" w:color="auto" w:sz="4" w:space="0"/>
              <w:bottom w:val="single" w:color="auto" w:sz="4" w:space="0"/>
              <w:right w:val="single" w:color="auto" w:sz="4" w:space="0"/>
            </w:tcBorders>
            <w:noWrap w:val="0"/>
            <w:vAlign w:val="center"/>
          </w:tcPr>
          <w:p w14:paraId="1F77E686">
            <w:pPr>
              <w:widowControl w:val="0"/>
              <w:jc w:val="center"/>
              <w:rPr>
                <w:rFonts w:hint="default" w:ascii="Times New Roman" w:hAnsi="Times New Roman" w:eastAsia="宋体" w:cs="Times New Roman"/>
                <w:color w:val="auto"/>
                <w:kern w:val="2"/>
                <w:sz w:val="24"/>
                <w:szCs w:val="24"/>
                <w:highlight w:val="none"/>
                <w:lang w:val="en-US" w:eastAsia="zh-CN" w:bidi="ar-SA"/>
              </w:rPr>
            </w:pPr>
          </w:p>
        </w:tc>
      </w:tr>
      <w:tr w14:paraId="219D459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999" w:type="dxa"/>
            <w:tcBorders>
              <w:top w:val="single" w:color="auto" w:sz="4" w:space="0"/>
              <w:left w:val="single" w:color="auto" w:sz="4" w:space="0"/>
              <w:bottom w:val="single" w:color="auto" w:sz="4" w:space="0"/>
              <w:right w:val="single" w:color="auto" w:sz="4" w:space="0"/>
            </w:tcBorders>
            <w:noWrap w:val="0"/>
            <w:vAlign w:val="center"/>
          </w:tcPr>
          <w:p w14:paraId="21C004D5">
            <w:pPr>
              <w:widowControl w:val="0"/>
              <w:jc w:val="center"/>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8</w:t>
            </w:r>
          </w:p>
        </w:tc>
        <w:tc>
          <w:tcPr>
            <w:tcW w:w="2058" w:type="dxa"/>
            <w:tcBorders>
              <w:top w:val="single" w:color="auto" w:sz="4" w:space="0"/>
              <w:left w:val="single" w:color="auto" w:sz="4" w:space="0"/>
              <w:bottom w:val="single" w:color="auto" w:sz="4" w:space="0"/>
              <w:right w:val="single" w:color="auto" w:sz="4" w:space="0"/>
            </w:tcBorders>
            <w:noWrap w:val="0"/>
            <w:vAlign w:val="center"/>
          </w:tcPr>
          <w:p w14:paraId="5E176954">
            <w:pPr>
              <w:widowControl w:val="0"/>
              <w:jc w:val="center"/>
              <w:rPr>
                <w:rFonts w:hint="default" w:ascii="Times New Roman" w:hAnsi="Times New Roman" w:eastAsia="宋体" w:cs="Times New Roman"/>
                <w:color w:val="auto"/>
                <w:kern w:val="2"/>
                <w:sz w:val="24"/>
                <w:szCs w:val="24"/>
                <w:highlight w:val="none"/>
                <w:lang w:val="en-US" w:eastAsia="zh-CN" w:bidi="ar-SA"/>
              </w:rPr>
            </w:pPr>
          </w:p>
        </w:tc>
        <w:tc>
          <w:tcPr>
            <w:tcW w:w="1245" w:type="dxa"/>
            <w:tcBorders>
              <w:top w:val="single" w:color="auto" w:sz="4" w:space="0"/>
              <w:left w:val="single" w:color="auto" w:sz="4" w:space="0"/>
              <w:bottom w:val="single" w:color="auto" w:sz="4" w:space="0"/>
              <w:right w:val="single" w:color="auto" w:sz="4" w:space="0"/>
            </w:tcBorders>
            <w:noWrap w:val="0"/>
            <w:vAlign w:val="center"/>
          </w:tcPr>
          <w:p w14:paraId="2A03B875">
            <w:pPr>
              <w:widowControl w:val="0"/>
              <w:jc w:val="center"/>
              <w:rPr>
                <w:rFonts w:hint="default" w:ascii="Times New Roman" w:hAnsi="Times New Roman" w:eastAsia="宋体" w:cs="Times New Roman"/>
                <w:color w:val="auto"/>
                <w:kern w:val="2"/>
                <w:sz w:val="24"/>
                <w:szCs w:val="24"/>
                <w:highlight w:val="none"/>
                <w:lang w:val="en-US" w:eastAsia="zh-CN" w:bidi="ar-SA"/>
              </w:rPr>
            </w:pPr>
          </w:p>
        </w:tc>
        <w:tc>
          <w:tcPr>
            <w:tcW w:w="870" w:type="dxa"/>
            <w:tcBorders>
              <w:top w:val="single" w:color="auto" w:sz="4" w:space="0"/>
              <w:left w:val="single" w:color="auto" w:sz="4" w:space="0"/>
              <w:bottom w:val="single" w:color="auto" w:sz="4" w:space="0"/>
              <w:right w:val="single" w:color="auto" w:sz="4" w:space="0"/>
            </w:tcBorders>
            <w:noWrap w:val="0"/>
            <w:vAlign w:val="center"/>
          </w:tcPr>
          <w:p w14:paraId="74FDAD0B">
            <w:pPr>
              <w:widowControl w:val="0"/>
              <w:jc w:val="center"/>
              <w:rPr>
                <w:rFonts w:hint="default" w:ascii="Times New Roman" w:hAnsi="Times New Roman" w:eastAsia="宋体" w:cs="Times New Roman"/>
                <w:color w:val="auto"/>
                <w:kern w:val="2"/>
                <w:sz w:val="24"/>
                <w:szCs w:val="24"/>
                <w:highlight w:val="none"/>
                <w:lang w:val="en-US" w:eastAsia="zh-CN" w:bidi="ar-SA"/>
              </w:rPr>
            </w:pPr>
          </w:p>
        </w:tc>
        <w:tc>
          <w:tcPr>
            <w:tcW w:w="840" w:type="dxa"/>
            <w:tcBorders>
              <w:top w:val="single" w:color="auto" w:sz="4" w:space="0"/>
              <w:left w:val="single" w:color="auto" w:sz="4" w:space="0"/>
              <w:bottom w:val="single" w:color="auto" w:sz="4" w:space="0"/>
              <w:right w:val="single" w:color="auto" w:sz="4" w:space="0"/>
            </w:tcBorders>
            <w:noWrap w:val="0"/>
            <w:vAlign w:val="center"/>
          </w:tcPr>
          <w:p w14:paraId="59FBA6C9">
            <w:pPr>
              <w:widowControl w:val="0"/>
              <w:jc w:val="center"/>
              <w:rPr>
                <w:rFonts w:hint="default" w:ascii="Times New Roman" w:hAnsi="Times New Roman" w:eastAsia="宋体" w:cs="Times New Roman"/>
                <w:color w:val="auto"/>
                <w:kern w:val="2"/>
                <w:sz w:val="24"/>
                <w:szCs w:val="24"/>
                <w:highlight w:val="none"/>
                <w:lang w:val="en-US" w:eastAsia="zh-CN" w:bidi="ar-SA"/>
              </w:rPr>
            </w:pPr>
          </w:p>
        </w:tc>
        <w:tc>
          <w:tcPr>
            <w:tcW w:w="1095" w:type="dxa"/>
            <w:tcBorders>
              <w:top w:val="single" w:color="auto" w:sz="4" w:space="0"/>
              <w:left w:val="single" w:color="auto" w:sz="4" w:space="0"/>
              <w:bottom w:val="single" w:color="auto" w:sz="4" w:space="0"/>
              <w:right w:val="single" w:color="auto" w:sz="4" w:space="0"/>
            </w:tcBorders>
            <w:noWrap w:val="0"/>
            <w:vAlign w:val="center"/>
          </w:tcPr>
          <w:p w14:paraId="19E9402B">
            <w:pPr>
              <w:widowControl w:val="0"/>
              <w:jc w:val="center"/>
              <w:rPr>
                <w:rFonts w:hint="default" w:ascii="Times New Roman" w:hAnsi="Times New Roman" w:eastAsia="宋体" w:cs="Times New Roman"/>
                <w:color w:val="auto"/>
                <w:kern w:val="2"/>
                <w:sz w:val="24"/>
                <w:szCs w:val="24"/>
                <w:highlight w:val="none"/>
                <w:lang w:val="en-US" w:eastAsia="zh-CN" w:bidi="ar-SA"/>
              </w:rPr>
            </w:pPr>
          </w:p>
        </w:tc>
        <w:tc>
          <w:tcPr>
            <w:tcW w:w="1415" w:type="dxa"/>
            <w:tcBorders>
              <w:top w:val="single" w:color="auto" w:sz="4" w:space="0"/>
              <w:left w:val="single" w:color="auto" w:sz="4" w:space="0"/>
              <w:bottom w:val="single" w:color="auto" w:sz="4" w:space="0"/>
              <w:right w:val="single" w:color="auto" w:sz="4" w:space="0"/>
            </w:tcBorders>
            <w:noWrap w:val="0"/>
            <w:vAlign w:val="center"/>
          </w:tcPr>
          <w:p w14:paraId="6ADDDC27">
            <w:pPr>
              <w:widowControl w:val="0"/>
              <w:jc w:val="center"/>
              <w:rPr>
                <w:rFonts w:hint="default" w:ascii="Times New Roman" w:hAnsi="Times New Roman" w:eastAsia="宋体" w:cs="Times New Roman"/>
                <w:color w:val="auto"/>
                <w:kern w:val="2"/>
                <w:sz w:val="24"/>
                <w:szCs w:val="24"/>
                <w:highlight w:val="none"/>
                <w:lang w:val="en-US" w:eastAsia="zh-CN" w:bidi="ar-SA"/>
              </w:rPr>
            </w:pPr>
          </w:p>
        </w:tc>
      </w:tr>
      <w:tr w14:paraId="668797A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999" w:type="dxa"/>
            <w:tcBorders>
              <w:top w:val="single" w:color="auto" w:sz="4" w:space="0"/>
              <w:left w:val="single" w:color="auto" w:sz="4" w:space="0"/>
              <w:bottom w:val="single" w:color="auto" w:sz="4" w:space="0"/>
              <w:right w:val="single" w:color="auto" w:sz="4" w:space="0"/>
            </w:tcBorders>
            <w:noWrap w:val="0"/>
            <w:vAlign w:val="center"/>
          </w:tcPr>
          <w:p w14:paraId="0B86AFA0">
            <w:pPr>
              <w:widowControl w:val="0"/>
              <w:jc w:val="center"/>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9</w:t>
            </w:r>
          </w:p>
        </w:tc>
        <w:tc>
          <w:tcPr>
            <w:tcW w:w="2058" w:type="dxa"/>
            <w:tcBorders>
              <w:top w:val="single" w:color="auto" w:sz="4" w:space="0"/>
              <w:left w:val="single" w:color="auto" w:sz="4" w:space="0"/>
              <w:bottom w:val="single" w:color="auto" w:sz="4" w:space="0"/>
              <w:right w:val="single" w:color="auto" w:sz="4" w:space="0"/>
            </w:tcBorders>
            <w:noWrap w:val="0"/>
            <w:vAlign w:val="center"/>
          </w:tcPr>
          <w:p w14:paraId="7F3D49FF">
            <w:pPr>
              <w:widowControl w:val="0"/>
              <w:jc w:val="center"/>
              <w:rPr>
                <w:rFonts w:hint="default" w:ascii="Times New Roman" w:hAnsi="Times New Roman" w:eastAsia="宋体" w:cs="Times New Roman"/>
                <w:color w:val="auto"/>
                <w:kern w:val="2"/>
                <w:sz w:val="24"/>
                <w:szCs w:val="24"/>
                <w:highlight w:val="none"/>
                <w:lang w:val="en-US" w:eastAsia="zh-CN" w:bidi="ar-SA"/>
              </w:rPr>
            </w:pPr>
          </w:p>
        </w:tc>
        <w:tc>
          <w:tcPr>
            <w:tcW w:w="1245" w:type="dxa"/>
            <w:tcBorders>
              <w:top w:val="single" w:color="auto" w:sz="4" w:space="0"/>
              <w:left w:val="single" w:color="auto" w:sz="4" w:space="0"/>
              <w:bottom w:val="single" w:color="auto" w:sz="4" w:space="0"/>
              <w:right w:val="single" w:color="auto" w:sz="4" w:space="0"/>
            </w:tcBorders>
            <w:noWrap w:val="0"/>
            <w:vAlign w:val="center"/>
          </w:tcPr>
          <w:p w14:paraId="1EB9D121">
            <w:pPr>
              <w:widowControl w:val="0"/>
              <w:jc w:val="center"/>
              <w:rPr>
                <w:rFonts w:hint="default" w:ascii="Times New Roman" w:hAnsi="Times New Roman" w:eastAsia="宋体" w:cs="Times New Roman"/>
                <w:color w:val="auto"/>
                <w:kern w:val="2"/>
                <w:sz w:val="24"/>
                <w:szCs w:val="24"/>
                <w:highlight w:val="none"/>
                <w:lang w:val="en-US" w:eastAsia="zh-CN" w:bidi="ar-SA"/>
              </w:rPr>
            </w:pPr>
          </w:p>
        </w:tc>
        <w:tc>
          <w:tcPr>
            <w:tcW w:w="870" w:type="dxa"/>
            <w:tcBorders>
              <w:top w:val="single" w:color="auto" w:sz="4" w:space="0"/>
              <w:left w:val="single" w:color="auto" w:sz="4" w:space="0"/>
              <w:bottom w:val="single" w:color="auto" w:sz="4" w:space="0"/>
              <w:right w:val="single" w:color="auto" w:sz="4" w:space="0"/>
            </w:tcBorders>
            <w:noWrap w:val="0"/>
            <w:vAlign w:val="center"/>
          </w:tcPr>
          <w:p w14:paraId="7D6BCE63">
            <w:pPr>
              <w:widowControl w:val="0"/>
              <w:jc w:val="center"/>
              <w:rPr>
                <w:rFonts w:hint="default" w:ascii="Times New Roman" w:hAnsi="Times New Roman" w:eastAsia="宋体" w:cs="Times New Roman"/>
                <w:color w:val="auto"/>
                <w:kern w:val="2"/>
                <w:sz w:val="24"/>
                <w:szCs w:val="24"/>
                <w:highlight w:val="none"/>
                <w:lang w:val="en-US" w:eastAsia="zh-CN" w:bidi="ar-SA"/>
              </w:rPr>
            </w:pPr>
          </w:p>
        </w:tc>
        <w:tc>
          <w:tcPr>
            <w:tcW w:w="840" w:type="dxa"/>
            <w:tcBorders>
              <w:top w:val="single" w:color="auto" w:sz="4" w:space="0"/>
              <w:left w:val="single" w:color="auto" w:sz="4" w:space="0"/>
              <w:bottom w:val="single" w:color="auto" w:sz="4" w:space="0"/>
              <w:right w:val="single" w:color="auto" w:sz="4" w:space="0"/>
            </w:tcBorders>
            <w:noWrap w:val="0"/>
            <w:vAlign w:val="center"/>
          </w:tcPr>
          <w:p w14:paraId="6F7CB989">
            <w:pPr>
              <w:widowControl w:val="0"/>
              <w:jc w:val="center"/>
              <w:rPr>
                <w:rFonts w:hint="default" w:ascii="Times New Roman" w:hAnsi="Times New Roman" w:eastAsia="宋体" w:cs="Times New Roman"/>
                <w:color w:val="auto"/>
                <w:kern w:val="2"/>
                <w:sz w:val="24"/>
                <w:szCs w:val="24"/>
                <w:highlight w:val="none"/>
                <w:lang w:val="en-US" w:eastAsia="zh-CN" w:bidi="ar-SA"/>
              </w:rPr>
            </w:pPr>
          </w:p>
        </w:tc>
        <w:tc>
          <w:tcPr>
            <w:tcW w:w="1095" w:type="dxa"/>
            <w:tcBorders>
              <w:top w:val="single" w:color="auto" w:sz="4" w:space="0"/>
              <w:left w:val="single" w:color="auto" w:sz="4" w:space="0"/>
              <w:bottom w:val="single" w:color="auto" w:sz="4" w:space="0"/>
              <w:right w:val="single" w:color="auto" w:sz="4" w:space="0"/>
            </w:tcBorders>
            <w:noWrap w:val="0"/>
            <w:vAlign w:val="center"/>
          </w:tcPr>
          <w:p w14:paraId="04C594D1">
            <w:pPr>
              <w:widowControl w:val="0"/>
              <w:jc w:val="center"/>
              <w:rPr>
                <w:rFonts w:hint="default" w:ascii="Times New Roman" w:hAnsi="Times New Roman" w:eastAsia="宋体" w:cs="Times New Roman"/>
                <w:color w:val="auto"/>
                <w:kern w:val="2"/>
                <w:sz w:val="24"/>
                <w:szCs w:val="24"/>
                <w:highlight w:val="none"/>
                <w:lang w:val="en-US" w:eastAsia="zh-CN" w:bidi="ar-SA"/>
              </w:rPr>
            </w:pPr>
          </w:p>
        </w:tc>
        <w:tc>
          <w:tcPr>
            <w:tcW w:w="1415" w:type="dxa"/>
            <w:tcBorders>
              <w:top w:val="single" w:color="auto" w:sz="4" w:space="0"/>
              <w:left w:val="single" w:color="auto" w:sz="4" w:space="0"/>
              <w:bottom w:val="single" w:color="auto" w:sz="4" w:space="0"/>
              <w:right w:val="single" w:color="auto" w:sz="4" w:space="0"/>
            </w:tcBorders>
            <w:noWrap w:val="0"/>
            <w:vAlign w:val="center"/>
          </w:tcPr>
          <w:p w14:paraId="017E03B8">
            <w:pPr>
              <w:widowControl w:val="0"/>
              <w:jc w:val="center"/>
              <w:rPr>
                <w:rFonts w:hint="default" w:ascii="Times New Roman" w:hAnsi="Times New Roman" w:eastAsia="宋体" w:cs="Times New Roman"/>
                <w:color w:val="auto"/>
                <w:kern w:val="2"/>
                <w:sz w:val="24"/>
                <w:szCs w:val="24"/>
                <w:highlight w:val="none"/>
                <w:lang w:val="en-US" w:eastAsia="zh-CN" w:bidi="ar-SA"/>
              </w:rPr>
            </w:pPr>
          </w:p>
        </w:tc>
      </w:tr>
      <w:tr w14:paraId="38611BA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999" w:type="dxa"/>
            <w:tcBorders>
              <w:top w:val="single" w:color="auto" w:sz="4" w:space="0"/>
              <w:left w:val="single" w:color="auto" w:sz="4" w:space="0"/>
              <w:bottom w:val="single" w:color="auto" w:sz="4" w:space="0"/>
              <w:right w:val="single" w:color="auto" w:sz="4" w:space="0"/>
            </w:tcBorders>
            <w:noWrap w:val="0"/>
            <w:vAlign w:val="center"/>
          </w:tcPr>
          <w:p w14:paraId="6436E77B">
            <w:pPr>
              <w:widowControl w:val="0"/>
              <w:jc w:val="center"/>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10</w:t>
            </w:r>
          </w:p>
        </w:tc>
        <w:tc>
          <w:tcPr>
            <w:tcW w:w="2058" w:type="dxa"/>
            <w:tcBorders>
              <w:top w:val="single" w:color="auto" w:sz="4" w:space="0"/>
              <w:left w:val="single" w:color="auto" w:sz="4" w:space="0"/>
              <w:bottom w:val="single" w:color="auto" w:sz="4" w:space="0"/>
              <w:right w:val="single" w:color="auto" w:sz="4" w:space="0"/>
            </w:tcBorders>
            <w:noWrap w:val="0"/>
            <w:vAlign w:val="center"/>
          </w:tcPr>
          <w:p w14:paraId="41B9382E">
            <w:pPr>
              <w:widowControl w:val="0"/>
              <w:jc w:val="center"/>
              <w:rPr>
                <w:rFonts w:hint="default" w:ascii="Times New Roman" w:hAnsi="Times New Roman" w:eastAsia="宋体" w:cs="Times New Roman"/>
                <w:color w:val="auto"/>
                <w:kern w:val="2"/>
                <w:sz w:val="24"/>
                <w:szCs w:val="24"/>
                <w:highlight w:val="none"/>
                <w:lang w:val="en-US" w:eastAsia="zh-CN" w:bidi="ar-SA"/>
              </w:rPr>
            </w:pPr>
          </w:p>
        </w:tc>
        <w:tc>
          <w:tcPr>
            <w:tcW w:w="1245" w:type="dxa"/>
            <w:tcBorders>
              <w:top w:val="single" w:color="auto" w:sz="4" w:space="0"/>
              <w:left w:val="single" w:color="auto" w:sz="4" w:space="0"/>
              <w:bottom w:val="single" w:color="auto" w:sz="4" w:space="0"/>
              <w:right w:val="single" w:color="auto" w:sz="4" w:space="0"/>
            </w:tcBorders>
            <w:noWrap w:val="0"/>
            <w:vAlign w:val="center"/>
          </w:tcPr>
          <w:p w14:paraId="47477ADE">
            <w:pPr>
              <w:widowControl w:val="0"/>
              <w:jc w:val="center"/>
              <w:rPr>
                <w:rFonts w:hint="default" w:ascii="Times New Roman" w:hAnsi="Times New Roman" w:eastAsia="宋体" w:cs="Times New Roman"/>
                <w:color w:val="auto"/>
                <w:kern w:val="2"/>
                <w:sz w:val="24"/>
                <w:szCs w:val="24"/>
                <w:highlight w:val="none"/>
                <w:lang w:val="en-US" w:eastAsia="zh-CN" w:bidi="ar-SA"/>
              </w:rPr>
            </w:pPr>
          </w:p>
        </w:tc>
        <w:tc>
          <w:tcPr>
            <w:tcW w:w="870" w:type="dxa"/>
            <w:tcBorders>
              <w:top w:val="single" w:color="auto" w:sz="4" w:space="0"/>
              <w:left w:val="single" w:color="auto" w:sz="4" w:space="0"/>
              <w:bottom w:val="single" w:color="auto" w:sz="4" w:space="0"/>
              <w:right w:val="single" w:color="auto" w:sz="4" w:space="0"/>
            </w:tcBorders>
            <w:noWrap w:val="0"/>
            <w:vAlign w:val="center"/>
          </w:tcPr>
          <w:p w14:paraId="6BA41796">
            <w:pPr>
              <w:widowControl w:val="0"/>
              <w:jc w:val="center"/>
              <w:rPr>
                <w:rFonts w:hint="default" w:ascii="Times New Roman" w:hAnsi="Times New Roman" w:eastAsia="宋体" w:cs="Times New Roman"/>
                <w:color w:val="auto"/>
                <w:kern w:val="2"/>
                <w:sz w:val="24"/>
                <w:szCs w:val="24"/>
                <w:highlight w:val="none"/>
                <w:lang w:val="en-US" w:eastAsia="zh-CN" w:bidi="ar-SA"/>
              </w:rPr>
            </w:pPr>
          </w:p>
        </w:tc>
        <w:tc>
          <w:tcPr>
            <w:tcW w:w="840" w:type="dxa"/>
            <w:tcBorders>
              <w:top w:val="single" w:color="auto" w:sz="4" w:space="0"/>
              <w:left w:val="single" w:color="auto" w:sz="4" w:space="0"/>
              <w:bottom w:val="single" w:color="auto" w:sz="4" w:space="0"/>
              <w:right w:val="single" w:color="auto" w:sz="4" w:space="0"/>
            </w:tcBorders>
            <w:noWrap w:val="0"/>
            <w:vAlign w:val="center"/>
          </w:tcPr>
          <w:p w14:paraId="2793C71B">
            <w:pPr>
              <w:widowControl w:val="0"/>
              <w:jc w:val="center"/>
              <w:rPr>
                <w:rFonts w:hint="default" w:ascii="Times New Roman" w:hAnsi="Times New Roman" w:eastAsia="宋体" w:cs="Times New Roman"/>
                <w:color w:val="auto"/>
                <w:kern w:val="2"/>
                <w:sz w:val="24"/>
                <w:szCs w:val="24"/>
                <w:highlight w:val="none"/>
                <w:lang w:val="en-US" w:eastAsia="zh-CN" w:bidi="ar-SA"/>
              </w:rPr>
            </w:pPr>
          </w:p>
        </w:tc>
        <w:tc>
          <w:tcPr>
            <w:tcW w:w="1095" w:type="dxa"/>
            <w:tcBorders>
              <w:top w:val="single" w:color="auto" w:sz="4" w:space="0"/>
              <w:left w:val="single" w:color="auto" w:sz="4" w:space="0"/>
              <w:bottom w:val="single" w:color="auto" w:sz="4" w:space="0"/>
              <w:right w:val="single" w:color="auto" w:sz="4" w:space="0"/>
            </w:tcBorders>
            <w:noWrap w:val="0"/>
            <w:vAlign w:val="center"/>
          </w:tcPr>
          <w:p w14:paraId="2576B51B">
            <w:pPr>
              <w:widowControl w:val="0"/>
              <w:jc w:val="center"/>
              <w:rPr>
                <w:rFonts w:hint="default" w:ascii="Times New Roman" w:hAnsi="Times New Roman" w:eastAsia="宋体" w:cs="Times New Roman"/>
                <w:color w:val="auto"/>
                <w:kern w:val="2"/>
                <w:sz w:val="24"/>
                <w:szCs w:val="24"/>
                <w:highlight w:val="none"/>
                <w:lang w:val="en-US" w:eastAsia="zh-CN" w:bidi="ar-SA"/>
              </w:rPr>
            </w:pPr>
          </w:p>
        </w:tc>
        <w:tc>
          <w:tcPr>
            <w:tcW w:w="1415" w:type="dxa"/>
            <w:tcBorders>
              <w:top w:val="single" w:color="auto" w:sz="4" w:space="0"/>
              <w:left w:val="single" w:color="auto" w:sz="4" w:space="0"/>
              <w:bottom w:val="single" w:color="auto" w:sz="4" w:space="0"/>
              <w:right w:val="single" w:color="auto" w:sz="4" w:space="0"/>
            </w:tcBorders>
            <w:noWrap w:val="0"/>
            <w:vAlign w:val="center"/>
          </w:tcPr>
          <w:p w14:paraId="6B484D74">
            <w:pPr>
              <w:widowControl w:val="0"/>
              <w:jc w:val="center"/>
              <w:rPr>
                <w:rFonts w:hint="default" w:ascii="Times New Roman" w:hAnsi="Times New Roman" w:eastAsia="宋体" w:cs="Times New Roman"/>
                <w:color w:val="auto"/>
                <w:kern w:val="2"/>
                <w:sz w:val="24"/>
                <w:szCs w:val="24"/>
                <w:highlight w:val="none"/>
                <w:lang w:val="en-US" w:eastAsia="zh-CN" w:bidi="ar-SA"/>
              </w:rPr>
            </w:pPr>
          </w:p>
        </w:tc>
      </w:tr>
      <w:tr w14:paraId="0E4F2FA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999" w:type="dxa"/>
            <w:tcBorders>
              <w:top w:val="single" w:color="auto" w:sz="4" w:space="0"/>
              <w:left w:val="single" w:color="auto" w:sz="4" w:space="0"/>
              <w:bottom w:val="single" w:color="auto" w:sz="4" w:space="0"/>
              <w:right w:val="single" w:color="auto" w:sz="4" w:space="0"/>
            </w:tcBorders>
            <w:noWrap w:val="0"/>
            <w:vAlign w:val="center"/>
          </w:tcPr>
          <w:p w14:paraId="18CADE8F">
            <w:pPr>
              <w:widowControl w:val="0"/>
              <w:jc w:val="center"/>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11</w:t>
            </w:r>
          </w:p>
        </w:tc>
        <w:tc>
          <w:tcPr>
            <w:tcW w:w="2058" w:type="dxa"/>
            <w:tcBorders>
              <w:top w:val="single" w:color="auto" w:sz="4" w:space="0"/>
              <w:left w:val="single" w:color="auto" w:sz="4" w:space="0"/>
              <w:bottom w:val="single" w:color="auto" w:sz="4" w:space="0"/>
              <w:right w:val="single" w:color="auto" w:sz="4" w:space="0"/>
            </w:tcBorders>
            <w:noWrap w:val="0"/>
            <w:vAlign w:val="center"/>
          </w:tcPr>
          <w:p w14:paraId="37258DC1">
            <w:pPr>
              <w:widowControl w:val="0"/>
              <w:jc w:val="center"/>
              <w:rPr>
                <w:rFonts w:hint="default" w:ascii="Times New Roman" w:hAnsi="Times New Roman" w:eastAsia="宋体" w:cs="Times New Roman"/>
                <w:color w:val="auto"/>
                <w:kern w:val="2"/>
                <w:sz w:val="24"/>
                <w:szCs w:val="24"/>
                <w:highlight w:val="none"/>
                <w:lang w:val="en-US" w:eastAsia="zh-CN" w:bidi="ar-SA"/>
              </w:rPr>
            </w:pPr>
          </w:p>
        </w:tc>
        <w:tc>
          <w:tcPr>
            <w:tcW w:w="1245" w:type="dxa"/>
            <w:tcBorders>
              <w:top w:val="single" w:color="auto" w:sz="4" w:space="0"/>
              <w:left w:val="single" w:color="auto" w:sz="4" w:space="0"/>
              <w:bottom w:val="single" w:color="auto" w:sz="4" w:space="0"/>
              <w:right w:val="single" w:color="auto" w:sz="4" w:space="0"/>
            </w:tcBorders>
            <w:noWrap w:val="0"/>
            <w:vAlign w:val="center"/>
          </w:tcPr>
          <w:p w14:paraId="4DCD9C67">
            <w:pPr>
              <w:widowControl w:val="0"/>
              <w:jc w:val="center"/>
              <w:rPr>
                <w:rFonts w:hint="default" w:ascii="Times New Roman" w:hAnsi="Times New Roman" w:eastAsia="宋体" w:cs="Times New Roman"/>
                <w:color w:val="auto"/>
                <w:kern w:val="2"/>
                <w:sz w:val="24"/>
                <w:szCs w:val="24"/>
                <w:highlight w:val="none"/>
                <w:lang w:val="en-US" w:eastAsia="zh-CN" w:bidi="ar-SA"/>
              </w:rPr>
            </w:pPr>
          </w:p>
        </w:tc>
        <w:tc>
          <w:tcPr>
            <w:tcW w:w="870" w:type="dxa"/>
            <w:tcBorders>
              <w:top w:val="single" w:color="auto" w:sz="4" w:space="0"/>
              <w:left w:val="single" w:color="auto" w:sz="4" w:space="0"/>
              <w:bottom w:val="single" w:color="auto" w:sz="4" w:space="0"/>
              <w:right w:val="single" w:color="auto" w:sz="4" w:space="0"/>
            </w:tcBorders>
            <w:noWrap w:val="0"/>
            <w:vAlign w:val="center"/>
          </w:tcPr>
          <w:p w14:paraId="4EC67C89">
            <w:pPr>
              <w:widowControl w:val="0"/>
              <w:jc w:val="center"/>
              <w:rPr>
                <w:rFonts w:hint="default" w:ascii="Times New Roman" w:hAnsi="Times New Roman" w:eastAsia="宋体" w:cs="Times New Roman"/>
                <w:color w:val="auto"/>
                <w:kern w:val="2"/>
                <w:sz w:val="24"/>
                <w:szCs w:val="24"/>
                <w:highlight w:val="none"/>
                <w:lang w:val="en-US" w:eastAsia="zh-CN" w:bidi="ar-SA"/>
              </w:rPr>
            </w:pPr>
          </w:p>
        </w:tc>
        <w:tc>
          <w:tcPr>
            <w:tcW w:w="840" w:type="dxa"/>
            <w:tcBorders>
              <w:top w:val="single" w:color="auto" w:sz="4" w:space="0"/>
              <w:left w:val="single" w:color="auto" w:sz="4" w:space="0"/>
              <w:bottom w:val="single" w:color="auto" w:sz="4" w:space="0"/>
              <w:right w:val="single" w:color="auto" w:sz="4" w:space="0"/>
            </w:tcBorders>
            <w:noWrap w:val="0"/>
            <w:vAlign w:val="center"/>
          </w:tcPr>
          <w:p w14:paraId="49AA4163">
            <w:pPr>
              <w:widowControl w:val="0"/>
              <w:jc w:val="center"/>
              <w:rPr>
                <w:rFonts w:hint="default" w:ascii="Times New Roman" w:hAnsi="Times New Roman" w:eastAsia="宋体" w:cs="Times New Roman"/>
                <w:color w:val="auto"/>
                <w:kern w:val="2"/>
                <w:sz w:val="24"/>
                <w:szCs w:val="24"/>
                <w:highlight w:val="none"/>
                <w:lang w:val="en-US" w:eastAsia="zh-CN" w:bidi="ar-SA"/>
              </w:rPr>
            </w:pPr>
          </w:p>
        </w:tc>
        <w:tc>
          <w:tcPr>
            <w:tcW w:w="1095" w:type="dxa"/>
            <w:tcBorders>
              <w:top w:val="single" w:color="auto" w:sz="4" w:space="0"/>
              <w:left w:val="single" w:color="auto" w:sz="4" w:space="0"/>
              <w:bottom w:val="single" w:color="auto" w:sz="4" w:space="0"/>
              <w:right w:val="single" w:color="auto" w:sz="4" w:space="0"/>
            </w:tcBorders>
            <w:noWrap w:val="0"/>
            <w:vAlign w:val="center"/>
          </w:tcPr>
          <w:p w14:paraId="32071CE1">
            <w:pPr>
              <w:widowControl w:val="0"/>
              <w:jc w:val="center"/>
              <w:rPr>
                <w:rFonts w:hint="default" w:ascii="Times New Roman" w:hAnsi="Times New Roman" w:eastAsia="宋体" w:cs="Times New Roman"/>
                <w:color w:val="auto"/>
                <w:kern w:val="2"/>
                <w:sz w:val="24"/>
                <w:szCs w:val="24"/>
                <w:highlight w:val="none"/>
                <w:lang w:val="en-US" w:eastAsia="zh-CN" w:bidi="ar-SA"/>
              </w:rPr>
            </w:pPr>
          </w:p>
        </w:tc>
        <w:tc>
          <w:tcPr>
            <w:tcW w:w="1415" w:type="dxa"/>
            <w:tcBorders>
              <w:top w:val="single" w:color="auto" w:sz="4" w:space="0"/>
              <w:left w:val="single" w:color="auto" w:sz="4" w:space="0"/>
              <w:bottom w:val="single" w:color="auto" w:sz="4" w:space="0"/>
              <w:right w:val="single" w:color="auto" w:sz="4" w:space="0"/>
            </w:tcBorders>
            <w:noWrap w:val="0"/>
            <w:vAlign w:val="center"/>
          </w:tcPr>
          <w:p w14:paraId="5D5DDF97">
            <w:pPr>
              <w:widowControl w:val="0"/>
              <w:jc w:val="center"/>
              <w:rPr>
                <w:rFonts w:hint="default" w:ascii="Times New Roman" w:hAnsi="Times New Roman" w:eastAsia="宋体" w:cs="Times New Roman"/>
                <w:color w:val="auto"/>
                <w:kern w:val="2"/>
                <w:sz w:val="24"/>
                <w:szCs w:val="24"/>
                <w:highlight w:val="none"/>
                <w:lang w:val="en-US" w:eastAsia="zh-CN" w:bidi="ar-SA"/>
              </w:rPr>
            </w:pPr>
          </w:p>
        </w:tc>
      </w:tr>
      <w:tr w14:paraId="17598C0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999" w:type="dxa"/>
            <w:tcBorders>
              <w:top w:val="single" w:color="auto" w:sz="4" w:space="0"/>
              <w:left w:val="single" w:color="auto" w:sz="4" w:space="0"/>
              <w:bottom w:val="single" w:color="auto" w:sz="4" w:space="0"/>
              <w:right w:val="single" w:color="auto" w:sz="4" w:space="0"/>
            </w:tcBorders>
            <w:noWrap w:val="0"/>
            <w:vAlign w:val="center"/>
          </w:tcPr>
          <w:p w14:paraId="60F4B4DA">
            <w:pPr>
              <w:widowControl w:val="0"/>
              <w:jc w:val="center"/>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w:t>
            </w:r>
          </w:p>
        </w:tc>
        <w:tc>
          <w:tcPr>
            <w:tcW w:w="2058" w:type="dxa"/>
            <w:tcBorders>
              <w:top w:val="single" w:color="auto" w:sz="4" w:space="0"/>
              <w:left w:val="single" w:color="auto" w:sz="4" w:space="0"/>
              <w:bottom w:val="single" w:color="auto" w:sz="4" w:space="0"/>
              <w:right w:val="single" w:color="auto" w:sz="4" w:space="0"/>
            </w:tcBorders>
            <w:noWrap w:val="0"/>
            <w:vAlign w:val="center"/>
          </w:tcPr>
          <w:p w14:paraId="0B66C800">
            <w:pPr>
              <w:widowControl w:val="0"/>
              <w:jc w:val="center"/>
              <w:rPr>
                <w:rFonts w:hint="default" w:ascii="Times New Roman" w:hAnsi="Times New Roman" w:eastAsia="宋体" w:cs="Times New Roman"/>
                <w:color w:val="auto"/>
                <w:kern w:val="2"/>
                <w:sz w:val="24"/>
                <w:szCs w:val="24"/>
                <w:highlight w:val="none"/>
                <w:lang w:val="en-US" w:eastAsia="zh-CN" w:bidi="ar-SA"/>
              </w:rPr>
            </w:pPr>
          </w:p>
        </w:tc>
        <w:tc>
          <w:tcPr>
            <w:tcW w:w="1245" w:type="dxa"/>
            <w:tcBorders>
              <w:top w:val="single" w:color="auto" w:sz="4" w:space="0"/>
              <w:left w:val="single" w:color="auto" w:sz="4" w:space="0"/>
              <w:bottom w:val="single" w:color="auto" w:sz="4" w:space="0"/>
              <w:right w:val="single" w:color="auto" w:sz="4" w:space="0"/>
            </w:tcBorders>
            <w:noWrap w:val="0"/>
            <w:vAlign w:val="center"/>
          </w:tcPr>
          <w:p w14:paraId="45FF01B8">
            <w:pPr>
              <w:widowControl w:val="0"/>
              <w:jc w:val="center"/>
              <w:rPr>
                <w:rFonts w:hint="default" w:ascii="Times New Roman" w:hAnsi="Times New Roman" w:eastAsia="宋体" w:cs="Times New Roman"/>
                <w:color w:val="auto"/>
                <w:kern w:val="2"/>
                <w:sz w:val="24"/>
                <w:szCs w:val="24"/>
                <w:highlight w:val="none"/>
                <w:lang w:val="en-US" w:eastAsia="zh-CN" w:bidi="ar-SA"/>
              </w:rPr>
            </w:pPr>
          </w:p>
        </w:tc>
        <w:tc>
          <w:tcPr>
            <w:tcW w:w="870" w:type="dxa"/>
            <w:tcBorders>
              <w:top w:val="single" w:color="auto" w:sz="4" w:space="0"/>
              <w:left w:val="single" w:color="auto" w:sz="4" w:space="0"/>
              <w:bottom w:val="single" w:color="auto" w:sz="4" w:space="0"/>
              <w:right w:val="single" w:color="auto" w:sz="4" w:space="0"/>
            </w:tcBorders>
            <w:noWrap w:val="0"/>
            <w:vAlign w:val="center"/>
          </w:tcPr>
          <w:p w14:paraId="2A3AB6D0">
            <w:pPr>
              <w:widowControl w:val="0"/>
              <w:jc w:val="center"/>
              <w:rPr>
                <w:rFonts w:hint="default" w:ascii="Times New Roman" w:hAnsi="Times New Roman" w:eastAsia="宋体" w:cs="Times New Roman"/>
                <w:color w:val="auto"/>
                <w:kern w:val="2"/>
                <w:sz w:val="24"/>
                <w:szCs w:val="24"/>
                <w:highlight w:val="none"/>
                <w:lang w:val="en-US" w:eastAsia="zh-CN" w:bidi="ar-SA"/>
              </w:rPr>
            </w:pPr>
          </w:p>
        </w:tc>
        <w:tc>
          <w:tcPr>
            <w:tcW w:w="840" w:type="dxa"/>
            <w:tcBorders>
              <w:top w:val="single" w:color="auto" w:sz="4" w:space="0"/>
              <w:left w:val="single" w:color="auto" w:sz="4" w:space="0"/>
              <w:bottom w:val="single" w:color="auto" w:sz="4" w:space="0"/>
              <w:right w:val="single" w:color="auto" w:sz="4" w:space="0"/>
            </w:tcBorders>
            <w:noWrap w:val="0"/>
            <w:vAlign w:val="center"/>
          </w:tcPr>
          <w:p w14:paraId="6D44BBDD">
            <w:pPr>
              <w:widowControl w:val="0"/>
              <w:jc w:val="center"/>
              <w:rPr>
                <w:rFonts w:hint="default" w:ascii="Times New Roman" w:hAnsi="Times New Roman" w:eastAsia="宋体" w:cs="Times New Roman"/>
                <w:color w:val="auto"/>
                <w:kern w:val="2"/>
                <w:sz w:val="24"/>
                <w:szCs w:val="24"/>
                <w:highlight w:val="none"/>
                <w:lang w:val="en-US" w:eastAsia="zh-CN" w:bidi="ar-SA"/>
              </w:rPr>
            </w:pPr>
          </w:p>
        </w:tc>
        <w:tc>
          <w:tcPr>
            <w:tcW w:w="1095" w:type="dxa"/>
            <w:tcBorders>
              <w:top w:val="single" w:color="auto" w:sz="4" w:space="0"/>
              <w:left w:val="single" w:color="auto" w:sz="4" w:space="0"/>
              <w:bottom w:val="single" w:color="auto" w:sz="4" w:space="0"/>
              <w:right w:val="single" w:color="auto" w:sz="4" w:space="0"/>
            </w:tcBorders>
            <w:noWrap w:val="0"/>
            <w:vAlign w:val="center"/>
          </w:tcPr>
          <w:p w14:paraId="1FD0213C">
            <w:pPr>
              <w:widowControl w:val="0"/>
              <w:jc w:val="center"/>
              <w:rPr>
                <w:rFonts w:hint="default" w:ascii="Times New Roman" w:hAnsi="Times New Roman" w:eastAsia="宋体" w:cs="Times New Roman"/>
                <w:color w:val="auto"/>
                <w:kern w:val="2"/>
                <w:sz w:val="24"/>
                <w:szCs w:val="24"/>
                <w:highlight w:val="none"/>
                <w:lang w:val="en-US" w:eastAsia="zh-CN" w:bidi="ar-SA"/>
              </w:rPr>
            </w:pPr>
          </w:p>
        </w:tc>
        <w:tc>
          <w:tcPr>
            <w:tcW w:w="1415" w:type="dxa"/>
            <w:tcBorders>
              <w:top w:val="single" w:color="auto" w:sz="4" w:space="0"/>
              <w:left w:val="single" w:color="auto" w:sz="4" w:space="0"/>
              <w:bottom w:val="single" w:color="auto" w:sz="4" w:space="0"/>
              <w:right w:val="single" w:color="auto" w:sz="4" w:space="0"/>
            </w:tcBorders>
            <w:noWrap w:val="0"/>
            <w:vAlign w:val="center"/>
          </w:tcPr>
          <w:p w14:paraId="49B74C19">
            <w:pPr>
              <w:widowControl w:val="0"/>
              <w:jc w:val="center"/>
              <w:rPr>
                <w:rFonts w:hint="default" w:ascii="Times New Roman" w:hAnsi="Times New Roman" w:eastAsia="宋体" w:cs="Times New Roman"/>
                <w:color w:val="auto"/>
                <w:kern w:val="2"/>
                <w:sz w:val="24"/>
                <w:szCs w:val="24"/>
                <w:highlight w:val="none"/>
                <w:lang w:val="en-US" w:eastAsia="zh-CN" w:bidi="ar-SA"/>
              </w:rPr>
            </w:pPr>
          </w:p>
        </w:tc>
      </w:tr>
    </w:tbl>
    <w:p w14:paraId="57121CF9">
      <w:pPr>
        <w:pStyle w:val="245"/>
        <w:adjustRightInd/>
        <w:spacing w:line="360" w:lineRule="auto"/>
        <w:ind w:left="0" w:leftChars="0" w:firstLine="0" w:firstLineChars="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附：相关证明材料。</w:t>
      </w:r>
    </w:p>
    <w:p w14:paraId="55F6E640">
      <w:pPr>
        <w:pStyle w:val="245"/>
        <w:adjustRightInd/>
        <w:spacing w:line="360" w:lineRule="auto"/>
        <w:ind w:left="0" w:leftChars="0" w:firstLine="0" w:firstLineChars="0"/>
        <w:rPr>
          <w:rFonts w:hint="default" w:ascii="Times New Roman" w:hAnsi="Times New Roman" w:eastAsia="宋体" w:cs="Times New Roman"/>
          <w:color w:val="auto"/>
          <w:sz w:val="24"/>
          <w:highlight w:val="none"/>
        </w:rPr>
      </w:pPr>
    </w:p>
    <w:p w14:paraId="74C10355">
      <w:pPr>
        <w:pStyle w:val="245"/>
        <w:adjustRightInd/>
        <w:spacing w:line="360" w:lineRule="auto"/>
        <w:ind w:left="0" w:leftChars="0" w:firstLine="0" w:firstLineChars="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供应商：（单位盖章）</w:t>
      </w:r>
    </w:p>
    <w:p w14:paraId="12952581">
      <w:pPr>
        <w:pStyle w:val="245"/>
        <w:adjustRightInd/>
        <w:spacing w:line="360" w:lineRule="auto"/>
        <w:ind w:left="0" w:leftChars="0" w:firstLine="0" w:firstLineChars="0"/>
        <w:rPr>
          <w:rFonts w:hint="default" w:ascii="Times New Roman" w:hAnsi="Times New Roman" w:eastAsia="宋体" w:cs="Times New Roman"/>
          <w:color w:val="auto"/>
          <w:sz w:val="24"/>
          <w:highlight w:val="none"/>
        </w:rPr>
      </w:pPr>
    </w:p>
    <w:p w14:paraId="19DC3B9D">
      <w:pPr>
        <w:pStyle w:val="245"/>
        <w:adjustRightInd/>
        <w:spacing w:line="360" w:lineRule="auto"/>
        <w:ind w:left="0" w:leftChars="0" w:firstLine="0" w:firstLineChars="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法定代表人或代理人：（签字或盖章）</w:t>
      </w:r>
    </w:p>
    <w:p w14:paraId="0D8D4E65">
      <w:pPr>
        <w:pStyle w:val="245"/>
        <w:adjustRightInd/>
        <w:spacing w:line="360" w:lineRule="auto"/>
        <w:ind w:left="0" w:leftChars="0" w:firstLine="0" w:firstLineChars="0"/>
        <w:rPr>
          <w:rFonts w:hint="default" w:ascii="Times New Roman" w:hAnsi="Times New Roman" w:eastAsia="宋体" w:cs="Times New Roman"/>
          <w:color w:val="auto"/>
          <w:sz w:val="24"/>
          <w:highlight w:val="none"/>
        </w:rPr>
      </w:pPr>
    </w:p>
    <w:p w14:paraId="2A07BC22">
      <w:pPr>
        <w:pStyle w:val="245"/>
        <w:adjustRightInd/>
        <w:spacing w:line="360" w:lineRule="auto"/>
        <w:ind w:left="0" w:leftChars="0" w:firstLine="0" w:firstLineChars="0"/>
        <w:rPr>
          <w:rFonts w:hint="default" w:ascii="Times New Roman" w:hAnsi="Times New Roman" w:eastAsia="宋体" w:cs="Times New Roman"/>
          <w:i/>
          <w:iCs/>
          <w:color w:val="auto"/>
          <w:sz w:val="36"/>
          <w:highlight w:val="none"/>
          <w:u w:val="single"/>
        </w:rPr>
      </w:pPr>
      <w:r>
        <w:rPr>
          <w:rFonts w:hint="default" w:ascii="Times New Roman" w:hAnsi="Times New Roman" w:eastAsia="宋体" w:cs="Times New Roman"/>
          <w:color w:val="auto"/>
          <w:kern w:val="2"/>
          <w:sz w:val="24"/>
          <w:szCs w:val="24"/>
          <w:highlight w:val="none"/>
        </w:rPr>
        <w:t>日期：      年   月   日</w:t>
      </w:r>
    </w:p>
    <w:p w14:paraId="18A53597">
      <w:pPr>
        <w:keepNext/>
        <w:keepLines/>
        <w:spacing w:before="360" w:after="200" w:line="360" w:lineRule="auto"/>
        <w:jc w:val="left"/>
        <w:outlineLvl w:val="1"/>
        <w:rPr>
          <w:rFonts w:hint="default" w:ascii="Times New Roman" w:hAnsi="Times New Roman" w:eastAsia="宋体" w:cs="Times New Roman"/>
          <w:i/>
          <w:iCs/>
          <w:color w:val="auto"/>
          <w:sz w:val="36"/>
          <w:highlight w:val="none"/>
          <w:u w:val="single"/>
          <w:lang w:val="en-US" w:eastAsia="zh-CN"/>
        </w:rPr>
      </w:pPr>
      <w:r>
        <w:rPr>
          <w:rFonts w:hint="default" w:ascii="Times New Roman" w:hAnsi="Times New Roman" w:eastAsia="宋体" w:cs="Times New Roman"/>
          <w:i/>
          <w:iCs/>
          <w:color w:val="auto"/>
          <w:sz w:val="36"/>
          <w:highlight w:val="none"/>
          <w:u w:val="single"/>
          <w:lang w:val="en-US" w:eastAsia="zh-CN"/>
        </w:rPr>
        <w:t>十五、企业类似业绩一览表</w:t>
      </w:r>
    </w:p>
    <w:p w14:paraId="4C391950">
      <w:pPr>
        <w:keepNext/>
        <w:keepLines/>
        <w:widowControl w:val="0"/>
        <w:autoSpaceDE w:val="0"/>
        <w:autoSpaceDN w:val="0"/>
        <w:adjustRightInd w:val="0"/>
        <w:spacing w:before="360" w:after="120"/>
        <w:jc w:val="center"/>
        <w:outlineLvl w:val="2"/>
        <w:rPr>
          <w:rFonts w:hint="default" w:ascii="Times New Roman" w:hAnsi="Times New Roman" w:eastAsia="宋体" w:cs="Times New Roman"/>
          <w:b/>
          <w:bCs/>
          <w:color w:val="auto"/>
          <w:kern w:val="2"/>
          <w:sz w:val="36"/>
          <w:szCs w:val="22"/>
          <w:highlight w:val="none"/>
          <w:u w:val="none"/>
          <w:lang w:val="en-US" w:eastAsia="zh-CN" w:bidi="ar-SA"/>
        </w:rPr>
      </w:pPr>
      <w:r>
        <w:rPr>
          <w:rFonts w:hint="default" w:ascii="Times New Roman" w:hAnsi="Times New Roman" w:eastAsia="宋体" w:cs="Times New Roman"/>
          <w:b/>
          <w:bCs/>
          <w:color w:val="auto"/>
          <w:kern w:val="2"/>
          <w:sz w:val="36"/>
          <w:szCs w:val="22"/>
          <w:highlight w:val="none"/>
          <w:u w:val="none"/>
          <w:lang w:val="en-US" w:eastAsia="zh-CN" w:bidi="ar-SA"/>
        </w:rPr>
        <w:t>企业类似业绩一览表</w:t>
      </w:r>
    </w:p>
    <w:tbl>
      <w:tblPr>
        <w:tblStyle w:val="42"/>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975"/>
        <w:gridCol w:w="1578"/>
        <w:gridCol w:w="1578"/>
        <w:gridCol w:w="1652"/>
        <w:gridCol w:w="1427"/>
        <w:gridCol w:w="1427"/>
      </w:tblGrid>
      <w:tr w14:paraId="0A9574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jc w:val="center"/>
        </w:trPr>
        <w:tc>
          <w:tcPr>
            <w:tcW w:w="975" w:type="dxa"/>
            <w:noWrap w:val="0"/>
            <w:vAlign w:val="center"/>
          </w:tcPr>
          <w:p w14:paraId="6E5534D4">
            <w:pPr>
              <w:spacing w:line="400" w:lineRule="exact"/>
              <w:jc w:val="center"/>
              <w:rPr>
                <w:rFonts w:hint="default" w:ascii="Times New Roman" w:hAnsi="Times New Roman" w:eastAsia="宋体" w:cs="Times New Roman"/>
                <w:color w:val="auto"/>
                <w:kern w:val="2"/>
                <w:sz w:val="24"/>
                <w:szCs w:val="24"/>
                <w:highlight w:val="none"/>
              </w:rPr>
            </w:pPr>
            <w:r>
              <w:rPr>
                <w:rFonts w:hint="default" w:ascii="Times New Roman" w:hAnsi="Times New Roman" w:eastAsia="宋体" w:cs="Times New Roman"/>
                <w:color w:val="auto"/>
                <w:kern w:val="2"/>
                <w:sz w:val="24"/>
                <w:szCs w:val="24"/>
                <w:highlight w:val="none"/>
              </w:rPr>
              <w:t>序号</w:t>
            </w:r>
          </w:p>
        </w:tc>
        <w:tc>
          <w:tcPr>
            <w:tcW w:w="1578" w:type="dxa"/>
            <w:noWrap w:val="0"/>
            <w:vAlign w:val="center"/>
          </w:tcPr>
          <w:p w14:paraId="4039096C">
            <w:pPr>
              <w:spacing w:line="400" w:lineRule="exact"/>
              <w:jc w:val="center"/>
              <w:rPr>
                <w:rFonts w:hint="default" w:ascii="Times New Roman" w:hAnsi="Times New Roman" w:eastAsia="宋体" w:cs="Times New Roman"/>
                <w:color w:val="auto"/>
                <w:kern w:val="2"/>
                <w:sz w:val="24"/>
                <w:szCs w:val="24"/>
                <w:highlight w:val="none"/>
              </w:rPr>
            </w:pPr>
            <w:r>
              <w:rPr>
                <w:rFonts w:hint="default" w:ascii="Times New Roman" w:hAnsi="Times New Roman" w:eastAsia="宋体" w:cs="Times New Roman"/>
                <w:color w:val="auto"/>
                <w:kern w:val="2"/>
                <w:sz w:val="24"/>
                <w:szCs w:val="24"/>
                <w:highlight w:val="none"/>
              </w:rPr>
              <w:t>项目名称</w:t>
            </w:r>
          </w:p>
        </w:tc>
        <w:tc>
          <w:tcPr>
            <w:tcW w:w="1578" w:type="dxa"/>
            <w:noWrap w:val="0"/>
            <w:vAlign w:val="center"/>
          </w:tcPr>
          <w:p w14:paraId="4455626B">
            <w:pPr>
              <w:spacing w:line="400" w:lineRule="exact"/>
              <w:jc w:val="center"/>
              <w:rPr>
                <w:rFonts w:hint="default" w:ascii="Times New Roman" w:hAnsi="Times New Roman" w:eastAsia="宋体" w:cs="Times New Roman"/>
                <w:color w:val="auto"/>
                <w:kern w:val="2"/>
                <w:sz w:val="24"/>
                <w:szCs w:val="24"/>
                <w:highlight w:val="none"/>
              </w:rPr>
            </w:pPr>
            <w:r>
              <w:rPr>
                <w:rFonts w:hint="default" w:ascii="Times New Roman" w:hAnsi="Times New Roman" w:eastAsia="宋体" w:cs="Times New Roman"/>
                <w:color w:val="auto"/>
                <w:kern w:val="2"/>
                <w:sz w:val="24"/>
                <w:szCs w:val="24"/>
                <w:highlight w:val="none"/>
              </w:rPr>
              <w:t>合同期</w:t>
            </w:r>
          </w:p>
        </w:tc>
        <w:tc>
          <w:tcPr>
            <w:tcW w:w="1652" w:type="dxa"/>
            <w:tcBorders>
              <w:left w:val="single" w:color="auto" w:sz="4" w:space="0"/>
              <w:right w:val="single" w:color="auto" w:sz="4" w:space="0"/>
            </w:tcBorders>
            <w:noWrap w:val="0"/>
            <w:vAlign w:val="center"/>
          </w:tcPr>
          <w:p w14:paraId="0B8F303C">
            <w:pPr>
              <w:spacing w:line="400" w:lineRule="exact"/>
              <w:jc w:val="center"/>
              <w:rPr>
                <w:rFonts w:hint="default" w:ascii="Times New Roman" w:hAnsi="Times New Roman" w:eastAsia="宋体" w:cs="Times New Roman"/>
                <w:color w:val="auto"/>
                <w:kern w:val="2"/>
                <w:sz w:val="24"/>
                <w:szCs w:val="24"/>
                <w:highlight w:val="none"/>
                <w:lang w:val="en-US" w:eastAsia="zh-CN"/>
              </w:rPr>
            </w:pPr>
            <w:r>
              <w:rPr>
                <w:rFonts w:hint="default" w:ascii="Times New Roman" w:hAnsi="Times New Roman" w:eastAsia="宋体" w:cs="Times New Roman"/>
                <w:color w:val="auto"/>
                <w:kern w:val="2"/>
                <w:sz w:val="24"/>
                <w:szCs w:val="24"/>
                <w:highlight w:val="none"/>
                <w:lang w:val="en-US" w:eastAsia="zh-CN"/>
              </w:rPr>
              <w:t>审定额</w:t>
            </w:r>
          </w:p>
          <w:p w14:paraId="0AC6281D">
            <w:pPr>
              <w:spacing w:line="400" w:lineRule="exact"/>
              <w:jc w:val="center"/>
              <w:rPr>
                <w:rFonts w:hint="default" w:ascii="Times New Roman" w:hAnsi="Times New Roman" w:eastAsia="宋体" w:cs="Times New Roman"/>
                <w:color w:val="auto"/>
                <w:kern w:val="2"/>
                <w:sz w:val="24"/>
                <w:szCs w:val="24"/>
                <w:highlight w:val="none"/>
              </w:rPr>
            </w:pPr>
            <w:r>
              <w:rPr>
                <w:rFonts w:hint="default" w:ascii="Times New Roman" w:hAnsi="Times New Roman" w:eastAsia="宋体" w:cs="Times New Roman"/>
                <w:color w:val="auto"/>
                <w:kern w:val="2"/>
                <w:sz w:val="24"/>
                <w:szCs w:val="24"/>
                <w:highlight w:val="none"/>
              </w:rPr>
              <w:t>（万元）</w:t>
            </w:r>
          </w:p>
        </w:tc>
        <w:tc>
          <w:tcPr>
            <w:tcW w:w="1427" w:type="dxa"/>
            <w:noWrap w:val="0"/>
            <w:vAlign w:val="center"/>
          </w:tcPr>
          <w:p w14:paraId="4BEDF903">
            <w:pPr>
              <w:spacing w:line="400" w:lineRule="exact"/>
              <w:jc w:val="center"/>
              <w:rPr>
                <w:rFonts w:hint="default" w:ascii="Times New Roman" w:hAnsi="Times New Roman" w:eastAsia="宋体" w:cs="Times New Roman"/>
                <w:color w:val="auto"/>
                <w:kern w:val="2"/>
                <w:sz w:val="24"/>
                <w:szCs w:val="24"/>
                <w:highlight w:val="none"/>
                <w:lang w:eastAsia="zh-CN"/>
              </w:rPr>
            </w:pPr>
            <w:r>
              <w:rPr>
                <w:rFonts w:hint="default" w:ascii="Times New Roman" w:hAnsi="Times New Roman" w:eastAsia="宋体" w:cs="Times New Roman"/>
                <w:color w:val="auto"/>
                <w:kern w:val="2"/>
                <w:sz w:val="24"/>
                <w:szCs w:val="24"/>
                <w:highlight w:val="none"/>
                <w:lang w:val="en-US" w:eastAsia="zh-CN"/>
              </w:rPr>
              <w:t>核减金额（万元）</w:t>
            </w:r>
          </w:p>
        </w:tc>
        <w:tc>
          <w:tcPr>
            <w:tcW w:w="1427" w:type="dxa"/>
            <w:noWrap w:val="0"/>
            <w:vAlign w:val="center"/>
          </w:tcPr>
          <w:p w14:paraId="4E5E06AD">
            <w:pPr>
              <w:spacing w:line="400" w:lineRule="exact"/>
              <w:jc w:val="center"/>
              <w:rPr>
                <w:rFonts w:hint="default" w:ascii="Times New Roman" w:hAnsi="Times New Roman" w:eastAsia="宋体" w:cs="Times New Roman"/>
                <w:color w:val="auto"/>
                <w:kern w:val="2"/>
                <w:sz w:val="24"/>
                <w:szCs w:val="24"/>
                <w:highlight w:val="none"/>
                <w:lang w:val="en-US" w:eastAsia="zh-CN"/>
              </w:rPr>
            </w:pPr>
            <w:r>
              <w:rPr>
                <w:rFonts w:hint="default" w:ascii="Times New Roman" w:hAnsi="Times New Roman" w:eastAsia="宋体" w:cs="Times New Roman"/>
                <w:color w:val="auto"/>
                <w:kern w:val="2"/>
                <w:sz w:val="24"/>
                <w:szCs w:val="24"/>
                <w:highlight w:val="none"/>
                <w:lang w:val="en-US" w:eastAsia="zh-CN"/>
              </w:rPr>
              <w:t>备注</w:t>
            </w:r>
          </w:p>
        </w:tc>
      </w:tr>
      <w:tr w14:paraId="63999D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975" w:type="dxa"/>
            <w:noWrap w:val="0"/>
            <w:vAlign w:val="center"/>
          </w:tcPr>
          <w:p w14:paraId="3F7F298A">
            <w:pPr>
              <w:spacing w:line="400" w:lineRule="exact"/>
              <w:jc w:val="center"/>
              <w:rPr>
                <w:rFonts w:hint="default" w:ascii="Times New Roman" w:hAnsi="Times New Roman" w:eastAsia="宋体" w:cs="Times New Roman"/>
                <w:color w:val="auto"/>
                <w:kern w:val="2"/>
                <w:sz w:val="24"/>
                <w:szCs w:val="24"/>
                <w:highlight w:val="none"/>
              </w:rPr>
            </w:pPr>
            <w:r>
              <w:rPr>
                <w:rFonts w:hint="default" w:ascii="Times New Roman" w:hAnsi="Times New Roman" w:eastAsia="宋体" w:cs="Times New Roman"/>
                <w:color w:val="auto"/>
                <w:kern w:val="2"/>
                <w:sz w:val="24"/>
                <w:szCs w:val="24"/>
                <w:highlight w:val="none"/>
              </w:rPr>
              <w:t>1</w:t>
            </w:r>
          </w:p>
        </w:tc>
        <w:tc>
          <w:tcPr>
            <w:tcW w:w="1578" w:type="dxa"/>
            <w:noWrap w:val="0"/>
            <w:vAlign w:val="center"/>
          </w:tcPr>
          <w:p w14:paraId="5E416CA8">
            <w:pPr>
              <w:spacing w:line="400" w:lineRule="exact"/>
              <w:ind w:left="420"/>
              <w:rPr>
                <w:rFonts w:hint="default" w:ascii="Times New Roman" w:hAnsi="Times New Roman" w:eastAsia="宋体" w:cs="Times New Roman"/>
                <w:color w:val="auto"/>
                <w:kern w:val="2"/>
                <w:sz w:val="24"/>
                <w:szCs w:val="24"/>
                <w:highlight w:val="none"/>
              </w:rPr>
            </w:pPr>
          </w:p>
        </w:tc>
        <w:tc>
          <w:tcPr>
            <w:tcW w:w="1578" w:type="dxa"/>
            <w:noWrap w:val="0"/>
            <w:vAlign w:val="center"/>
          </w:tcPr>
          <w:p w14:paraId="230EB146">
            <w:pPr>
              <w:spacing w:line="400" w:lineRule="exact"/>
              <w:ind w:left="420"/>
              <w:rPr>
                <w:rFonts w:hint="default" w:ascii="Times New Roman" w:hAnsi="Times New Roman" w:eastAsia="宋体" w:cs="Times New Roman"/>
                <w:color w:val="auto"/>
                <w:kern w:val="2"/>
                <w:sz w:val="24"/>
                <w:szCs w:val="24"/>
                <w:highlight w:val="none"/>
              </w:rPr>
            </w:pPr>
          </w:p>
        </w:tc>
        <w:tc>
          <w:tcPr>
            <w:tcW w:w="1652" w:type="dxa"/>
            <w:tcBorders>
              <w:left w:val="single" w:color="auto" w:sz="4" w:space="0"/>
              <w:right w:val="single" w:color="auto" w:sz="4" w:space="0"/>
            </w:tcBorders>
            <w:noWrap w:val="0"/>
            <w:vAlign w:val="center"/>
          </w:tcPr>
          <w:p w14:paraId="53FA3E33">
            <w:pPr>
              <w:spacing w:line="400" w:lineRule="exact"/>
              <w:ind w:left="420"/>
              <w:rPr>
                <w:rFonts w:hint="default" w:ascii="Times New Roman" w:hAnsi="Times New Roman" w:eastAsia="宋体" w:cs="Times New Roman"/>
                <w:color w:val="auto"/>
                <w:kern w:val="2"/>
                <w:sz w:val="24"/>
                <w:szCs w:val="24"/>
                <w:highlight w:val="none"/>
              </w:rPr>
            </w:pPr>
          </w:p>
        </w:tc>
        <w:tc>
          <w:tcPr>
            <w:tcW w:w="1427" w:type="dxa"/>
            <w:noWrap w:val="0"/>
            <w:vAlign w:val="center"/>
          </w:tcPr>
          <w:p w14:paraId="795BB7F5">
            <w:pPr>
              <w:spacing w:line="400" w:lineRule="exact"/>
              <w:ind w:left="420"/>
              <w:rPr>
                <w:rFonts w:hint="default" w:ascii="Times New Roman" w:hAnsi="Times New Roman" w:eastAsia="宋体" w:cs="Times New Roman"/>
                <w:color w:val="auto"/>
                <w:kern w:val="2"/>
                <w:sz w:val="24"/>
                <w:szCs w:val="24"/>
                <w:highlight w:val="none"/>
              </w:rPr>
            </w:pPr>
          </w:p>
        </w:tc>
        <w:tc>
          <w:tcPr>
            <w:tcW w:w="1427" w:type="dxa"/>
            <w:noWrap w:val="0"/>
            <w:vAlign w:val="center"/>
          </w:tcPr>
          <w:p w14:paraId="3C85984C">
            <w:pPr>
              <w:spacing w:line="400" w:lineRule="exact"/>
              <w:ind w:left="420"/>
              <w:rPr>
                <w:rFonts w:hint="default" w:ascii="Times New Roman" w:hAnsi="Times New Roman" w:eastAsia="宋体" w:cs="Times New Roman"/>
                <w:color w:val="auto"/>
                <w:kern w:val="2"/>
                <w:sz w:val="24"/>
                <w:szCs w:val="24"/>
                <w:highlight w:val="none"/>
              </w:rPr>
            </w:pPr>
          </w:p>
        </w:tc>
      </w:tr>
      <w:tr w14:paraId="50FB81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975" w:type="dxa"/>
            <w:noWrap w:val="0"/>
            <w:vAlign w:val="center"/>
          </w:tcPr>
          <w:p w14:paraId="3A10400E">
            <w:pPr>
              <w:spacing w:line="400" w:lineRule="exact"/>
              <w:jc w:val="center"/>
              <w:rPr>
                <w:rFonts w:hint="default" w:ascii="Times New Roman" w:hAnsi="Times New Roman" w:eastAsia="宋体" w:cs="Times New Roman"/>
                <w:color w:val="auto"/>
                <w:kern w:val="2"/>
                <w:sz w:val="24"/>
                <w:szCs w:val="24"/>
                <w:highlight w:val="none"/>
              </w:rPr>
            </w:pPr>
            <w:r>
              <w:rPr>
                <w:rFonts w:hint="default" w:ascii="Times New Roman" w:hAnsi="Times New Roman" w:eastAsia="宋体" w:cs="Times New Roman"/>
                <w:color w:val="auto"/>
                <w:kern w:val="2"/>
                <w:sz w:val="24"/>
                <w:szCs w:val="24"/>
                <w:highlight w:val="none"/>
              </w:rPr>
              <w:t>2</w:t>
            </w:r>
          </w:p>
        </w:tc>
        <w:tc>
          <w:tcPr>
            <w:tcW w:w="1578" w:type="dxa"/>
            <w:noWrap w:val="0"/>
            <w:vAlign w:val="center"/>
          </w:tcPr>
          <w:p w14:paraId="208D86C1">
            <w:pPr>
              <w:spacing w:line="400" w:lineRule="exact"/>
              <w:ind w:left="420"/>
              <w:rPr>
                <w:rFonts w:hint="default" w:ascii="Times New Roman" w:hAnsi="Times New Roman" w:eastAsia="宋体" w:cs="Times New Roman"/>
                <w:color w:val="auto"/>
                <w:kern w:val="2"/>
                <w:sz w:val="24"/>
                <w:szCs w:val="24"/>
                <w:highlight w:val="none"/>
              </w:rPr>
            </w:pPr>
          </w:p>
        </w:tc>
        <w:tc>
          <w:tcPr>
            <w:tcW w:w="1578" w:type="dxa"/>
            <w:noWrap w:val="0"/>
            <w:vAlign w:val="center"/>
          </w:tcPr>
          <w:p w14:paraId="23A4B646">
            <w:pPr>
              <w:spacing w:line="400" w:lineRule="exact"/>
              <w:ind w:left="420"/>
              <w:rPr>
                <w:rFonts w:hint="default" w:ascii="Times New Roman" w:hAnsi="Times New Roman" w:eastAsia="宋体" w:cs="Times New Roman"/>
                <w:color w:val="auto"/>
                <w:kern w:val="2"/>
                <w:sz w:val="24"/>
                <w:szCs w:val="24"/>
                <w:highlight w:val="none"/>
              </w:rPr>
            </w:pPr>
          </w:p>
        </w:tc>
        <w:tc>
          <w:tcPr>
            <w:tcW w:w="1652" w:type="dxa"/>
            <w:tcBorders>
              <w:left w:val="single" w:color="auto" w:sz="4" w:space="0"/>
              <w:right w:val="single" w:color="auto" w:sz="4" w:space="0"/>
            </w:tcBorders>
            <w:noWrap w:val="0"/>
            <w:vAlign w:val="center"/>
          </w:tcPr>
          <w:p w14:paraId="613AB497">
            <w:pPr>
              <w:spacing w:line="400" w:lineRule="exact"/>
              <w:ind w:left="420"/>
              <w:rPr>
                <w:rFonts w:hint="default" w:ascii="Times New Roman" w:hAnsi="Times New Roman" w:eastAsia="宋体" w:cs="Times New Roman"/>
                <w:color w:val="auto"/>
                <w:kern w:val="2"/>
                <w:sz w:val="24"/>
                <w:szCs w:val="24"/>
                <w:highlight w:val="none"/>
              </w:rPr>
            </w:pPr>
          </w:p>
        </w:tc>
        <w:tc>
          <w:tcPr>
            <w:tcW w:w="1427" w:type="dxa"/>
            <w:noWrap w:val="0"/>
            <w:vAlign w:val="center"/>
          </w:tcPr>
          <w:p w14:paraId="025E7B76">
            <w:pPr>
              <w:spacing w:line="400" w:lineRule="exact"/>
              <w:ind w:left="420"/>
              <w:rPr>
                <w:rFonts w:hint="default" w:ascii="Times New Roman" w:hAnsi="Times New Roman" w:eastAsia="宋体" w:cs="Times New Roman"/>
                <w:color w:val="auto"/>
                <w:kern w:val="2"/>
                <w:sz w:val="24"/>
                <w:szCs w:val="24"/>
                <w:highlight w:val="none"/>
              </w:rPr>
            </w:pPr>
          </w:p>
        </w:tc>
        <w:tc>
          <w:tcPr>
            <w:tcW w:w="1427" w:type="dxa"/>
            <w:noWrap w:val="0"/>
            <w:vAlign w:val="center"/>
          </w:tcPr>
          <w:p w14:paraId="6D316122">
            <w:pPr>
              <w:spacing w:line="400" w:lineRule="exact"/>
              <w:ind w:left="420"/>
              <w:rPr>
                <w:rFonts w:hint="default" w:ascii="Times New Roman" w:hAnsi="Times New Roman" w:eastAsia="宋体" w:cs="Times New Roman"/>
                <w:color w:val="auto"/>
                <w:kern w:val="2"/>
                <w:sz w:val="24"/>
                <w:szCs w:val="24"/>
                <w:highlight w:val="none"/>
              </w:rPr>
            </w:pPr>
          </w:p>
        </w:tc>
      </w:tr>
      <w:tr w14:paraId="1D71E5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975" w:type="dxa"/>
            <w:noWrap w:val="0"/>
            <w:vAlign w:val="center"/>
          </w:tcPr>
          <w:p w14:paraId="26A8EAFD">
            <w:pPr>
              <w:spacing w:line="400" w:lineRule="exact"/>
              <w:jc w:val="center"/>
              <w:rPr>
                <w:rFonts w:hint="default" w:ascii="Times New Roman" w:hAnsi="Times New Roman" w:eastAsia="宋体" w:cs="Times New Roman"/>
                <w:color w:val="auto"/>
                <w:kern w:val="2"/>
                <w:sz w:val="24"/>
                <w:szCs w:val="24"/>
                <w:highlight w:val="none"/>
              </w:rPr>
            </w:pPr>
            <w:r>
              <w:rPr>
                <w:rFonts w:hint="default" w:ascii="Times New Roman" w:hAnsi="Times New Roman" w:eastAsia="宋体" w:cs="Times New Roman"/>
                <w:color w:val="auto"/>
                <w:kern w:val="2"/>
                <w:sz w:val="24"/>
                <w:szCs w:val="24"/>
                <w:highlight w:val="none"/>
              </w:rPr>
              <w:t>3</w:t>
            </w:r>
          </w:p>
        </w:tc>
        <w:tc>
          <w:tcPr>
            <w:tcW w:w="1578" w:type="dxa"/>
            <w:noWrap w:val="0"/>
            <w:vAlign w:val="center"/>
          </w:tcPr>
          <w:p w14:paraId="0ED83CAA">
            <w:pPr>
              <w:spacing w:line="400" w:lineRule="exact"/>
              <w:ind w:left="420"/>
              <w:rPr>
                <w:rFonts w:hint="default" w:ascii="Times New Roman" w:hAnsi="Times New Roman" w:eastAsia="宋体" w:cs="Times New Roman"/>
                <w:color w:val="auto"/>
                <w:kern w:val="2"/>
                <w:sz w:val="24"/>
                <w:szCs w:val="24"/>
                <w:highlight w:val="none"/>
              </w:rPr>
            </w:pPr>
          </w:p>
        </w:tc>
        <w:tc>
          <w:tcPr>
            <w:tcW w:w="1578" w:type="dxa"/>
            <w:noWrap w:val="0"/>
            <w:vAlign w:val="center"/>
          </w:tcPr>
          <w:p w14:paraId="49D3608F">
            <w:pPr>
              <w:spacing w:line="400" w:lineRule="exact"/>
              <w:ind w:left="420"/>
              <w:rPr>
                <w:rFonts w:hint="default" w:ascii="Times New Roman" w:hAnsi="Times New Roman" w:eastAsia="宋体" w:cs="Times New Roman"/>
                <w:color w:val="auto"/>
                <w:kern w:val="2"/>
                <w:sz w:val="24"/>
                <w:szCs w:val="24"/>
                <w:highlight w:val="none"/>
              </w:rPr>
            </w:pPr>
          </w:p>
        </w:tc>
        <w:tc>
          <w:tcPr>
            <w:tcW w:w="1652" w:type="dxa"/>
            <w:tcBorders>
              <w:left w:val="single" w:color="auto" w:sz="4" w:space="0"/>
              <w:right w:val="single" w:color="auto" w:sz="4" w:space="0"/>
            </w:tcBorders>
            <w:noWrap w:val="0"/>
            <w:vAlign w:val="center"/>
          </w:tcPr>
          <w:p w14:paraId="19D373D2">
            <w:pPr>
              <w:spacing w:line="400" w:lineRule="exact"/>
              <w:ind w:left="420"/>
              <w:rPr>
                <w:rFonts w:hint="default" w:ascii="Times New Roman" w:hAnsi="Times New Roman" w:eastAsia="宋体" w:cs="Times New Roman"/>
                <w:color w:val="auto"/>
                <w:kern w:val="2"/>
                <w:sz w:val="24"/>
                <w:szCs w:val="24"/>
                <w:highlight w:val="none"/>
              </w:rPr>
            </w:pPr>
          </w:p>
        </w:tc>
        <w:tc>
          <w:tcPr>
            <w:tcW w:w="1427" w:type="dxa"/>
            <w:noWrap w:val="0"/>
            <w:vAlign w:val="center"/>
          </w:tcPr>
          <w:p w14:paraId="2E16868C">
            <w:pPr>
              <w:spacing w:line="400" w:lineRule="exact"/>
              <w:ind w:left="420"/>
              <w:rPr>
                <w:rFonts w:hint="default" w:ascii="Times New Roman" w:hAnsi="Times New Roman" w:eastAsia="宋体" w:cs="Times New Roman"/>
                <w:color w:val="auto"/>
                <w:kern w:val="2"/>
                <w:sz w:val="24"/>
                <w:szCs w:val="24"/>
                <w:highlight w:val="none"/>
              </w:rPr>
            </w:pPr>
          </w:p>
        </w:tc>
        <w:tc>
          <w:tcPr>
            <w:tcW w:w="1427" w:type="dxa"/>
            <w:noWrap w:val="0"/>
            <w:vAlign w:val="center"/>
          </w:tcPr>
          <w:p w14:paraId="381BF02F">
            <w:pPr>
              <w:spacing w:line="400" w:lineRule="exact"/>
              <w:ind w:left="420"/>
              <w:rPr>
                <w:rFonts w:hint="default" w:ascii="Times New Roman" w:hAnsi="Times New Roman" w:eastAsia="宋体" w:cs="Times New Roman"/>
                <w:color w:val="auto"/>
                <w:kern w:val="2"/>
                <w:sz w:val="24"/>
                <w:szCs w:val="24"/>
                <w:highlight w:val="none"/>
              </w:rPr>
            </w:pPr>
          </w:p>
        </w:tc>
      </w:tr>
      <w:tr w14:paraId="1865ED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975" w:type="dxa"/>
            <w:noWrap w:val="0"/>
            <w:vAlign w:val="center"/>
          </w:tcPr>
          <w:p w14:paraId="48399A61">
            <w:pPr>
              <w:spacing w:line="400" w:lineRule="exact"/>
              <w:jc w:val="center"/>
              <w:rPr>
                <w:rFonts w:hint="default" w:ascii="Times New Roman" w:hAnsi="Times New Roman" w:eastAsia="宋体" w:cs="Times New Roman"/>
                <w:color w:val="auto"/>
                <w:kern w:val="2"/>
                <w:sz w:val="24"/>
                <w:szCs w:val="24"/>
                <w:highlight w:val="none"/>
              </w:rPr>
            </w:pPr>
            <w:r>
              <w:rPr>
                <w:rFonts w:hint="default" w:ascii="Times New Roman" w:hAnsi="Times New Roman" w:eastAsia="宋体" w:cs="Times New Roman"/>
                <w:color w:val="auto"/>
                <w:kern w:val="2"/>
                <w:sz w:val="24"/>
                <w:szCs w:val="24"/>
                <w:highlight w:val="none"/>
              </w:rPr>
              <w:t>4</w:t>
            </w:r>
          </w:p>
        </w:tc>
        <w:tc>
          <w:tcPr>
            <w:tcW w:w="1578" w:type="dxa"/>
            <w:noWrap w:val="0"/>
            <w:vAlign w:val="center"/>
          </w:tcPr>
          <w:p w14:paraId="224A6F22">
            <w:pPr>
              <w:spacing w:line="400" w:lineRule="exact"/>
              <w:ind w:left="420"/>
              <w:rPr>
                <w:rFonts w:hint="default" w:ascii="Times New Roman" w:hAnsi="Times New Roman" w:eastAsia="宋体" w:cs="Times New Roman"/>
                <w:color w:val="auto"/>
                <w:kern w:val="2"/>
                <w:sz w:val="24"/>
                <w:szCs w:val="24"/>
                <w:highlight w:val="none"/>
              </w:rPr>
            </w:pPr>
          </w:p>
        </w:tc>
        <w:tc>
          <w:tcPr>
            <w:tcW w:w="1578" w:type="dxa"/>
            <w:noWrap w:val="0"/>
            <w:vAlign w:val="center"/>
          </w:tcPr>
          <w:p w14:paraId="4388C2E7">
            <w:pPr>
              <w:spacing w:line="400" w:lineRule="exact"/>
              <w:ind w:left="420"/>
              <w:rPr>
                <w:rFonts w:hint="default" w:ascii="Times New Roman" w:hAnsi="Times New Roman" w:eastAsia="宋体" w:cs="Times New Roman"/>
                <w:color w:val="auto"/>
                <w:kern w:val="2"/>
                <w:sz w:val="24"/>
                <w:szCs w:val="24"/>
                <w:highlight w:val="none"/>
              </w:rPr>
            </w:pPr>
          </w:p>
        </w:tc>
        <w:tc>
          <w:tcPr>
            <w:tcW w:w="1652" w:type="dxa"/>
            <w:tcBorders>
              <w:left w:val="single" w:color="auto" w:sz="4" w:space="0"/>
              <w:right w:val="single" w:color="auto" w:sz="4" w:space="0"/>
            </w:tcBorders>
            <w:noWrap w:val="0"/>
            <w:vAlign w:val="center"/>
          </w:tcPr>
          <w:p w14:paraId="49EEB4E8">
            <w:pPr>
              <w:spacing w:line="400" w:lineRule="exact"/>
              <w:ind w:left="420"/>
              <w:rPr>
                <w:rFonts w:hint="default" w:ascii="Times New Roman" w:hAnsi="Times New Roman" w:eastAsia="宋体" w:cs="Times New Roman"/>
                <w:color w:val="auto"/>
                <w:kern w:val="2"/>
                <w:sz w:val="24"/>
                <w:szCs w:val="24"/>
                <w:highlight w:val="none"/>
              </w:rPr>
            </w:pPr>
          </w:p>
        </w:tc>
        <w:tc>
          <w:tcPr>
            <w:tcW w:w="1427" w:type="dxa"/>
            <w:noWrap w:val="0"/>
            <w:vAlign w:val="center"/>
          </w:tcPr>
          <w:p w14:paraId="05EECF5C">
            <w:pPr>
              <w:spacing w:line="400" w:lineRule="exact"/>
              <w:ind w:left="420"/>
              <w:rPr>
                <w:rFonts w:hint="default" w:ascii="Times New Roman" w:hAnsi="Times New Roman" w:eastAsia="宋体" w:cs="Times New Roman"/>
                <w:color w:val="auto"/>
                <w:kern w:val="2"/>
                <w:sz w:val="24"/>
                <w:szCs w:val="24"/>
                <w:highlight w:val="none"/>
              </w:rPr>
            </w:pPr>
          </w:p>
        </w:tc>
        <w:tc>
          <w:tcPr>
            <w:tcW w:w="1427" w:type="dxa"/>
            <w:noWrap w:val="0"/>
            <w:vAlign w:val="center"/>
          </w:tcPr>
          <w:p w14:paraId="0A73E04D">
            <w:pPr>
              <w:spacing w:line="400" w:lineRule="exact"/>
              <w:ind w:left="420"/>
              <w:rPr>
                <w:rFonts w:hint="default" w:ascii="Times New Roman" w:hAnsi="Times New Roman" w:eastAsia="宋体" w:cs="Times New Roman"/>
                <w:color w:val="auto"/>
                <w:kern w:val="2"/>
                <w:sz w:val="24"/>
                <w:szCs w:val="24"/>
                <w:highlight w:val="none"/>
              </w:rPr>
            </w:pPr>
          </w:p>
        </w:tc>
      </w:tr>
      <w:tr w14:paraId="373842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975" w:type="dxa"/>
            <w:noWrap w:val="0"/>
            <w:vAlign w:val="center"/>
          </w:tcPr>
          <w:p w14:paraId="4169102A">
            <w:pPr>
              <w:spacing w:line="400" w:lineRule="exact"/>
              <w:jc w:val="center"/>
              <w:rPr>
                <w:rFonts w:hint="default" w:ascii="Times New Roman" w:hAnsi="Times New Roman" w:eastAsia="宋体" w:cs="Times New Roman"/>
                <w:color w:val="auto"/>
                <w:kern w:val="2"/>
                <w:sz w:val="24"/>
                <w:szCs w:val="24"/>
                <w:highlight w:val="none"/>
              </w:rPr>
            </w:pPr>
            <w:r>
              <w:rPr>
                <w:rFonts w:hint="default" w:ascii="Times New Roman" w:hAnsi="Times New Roman" w:eastAsia="宋体" w:cs="Times New Roman"/>
                <w:color w:val="auto"/>
                <w:kern w:val="2"/>
                <w:sz w:val="24"/>
                <w:szCs w:val="24"/>
                <w:highlight w:val="none"/>
              </w:rPr>
              <w:t>5</w:t>
            </w:r>
          </w:p>
        </w:tc>
        <w:tc>
          <w:tcPr>
            <w:tcW w:w="1578" w:type="dxa"/>
            <w:noWrap w:val="0"/>
            <w:vAlign w:val="center"/>
          </w:tcPr>
          <w:p w14:paraId="41EADD4D">
            <w:pPr>
              <w:spacing w:line="400" w:lineRule="exact"/>
              <w:ind w:left="420"/>
              <w:rPr>
                <w:rFonts w:hint="default" w:ascii="Times New Roman" w:hAnsi="Times New Roman" w:eastAsia="宋体" w:cs="Times New Roman"/>
                <w:color w:val="auto"/>
                <w:kern w:val="2"/>
                <w:sz w:val="24"/>
                <w:szCs w:val="24"/>
                <w:highlight w:val="none"/>
              </w:rPr>
            </w:pPr>
          </w:p>
        </w:tc>
        <w:tc>
          <w:tcPr>
            <w:tcW w:w="1578" w:type="dxa"/>
            <w:noWrap w:val="0"/>
            <w:vAlign w:val="center"/>
          </w:tcPr>
          <w:p w14:paraId="1678BFE5">
            <w:pPr>
              <w:spacing w:line="400" w:lineRule="exact"/>
              <w:ind w:left="420"/>
              <w:rPr>
                <w:rFonts w:hint="default" w:ascii="Times New Roman" w:hAnsi="Times New Roman" w:eastAsia="宋体" w:cs="Times New Roman"/>
                <w:color w:val="auto"/>
                <w:kern w:val="2"/>
                <w:sz w:val="24"/>
                <w:szCs w:val="24"/>
                <w:highlight w:val="none"/>
              </w:rPr>
            </w:pPr>
          </w:p>
        </w:tc>
        <w:tc>
          <w:tcPr>
            <w:tcW w:w="1652" w:type="dxa"/>
            <w:tcBorders>
              <w:left w:val="single" w:color="auto" w:sz="4" w:space="0"/>
              <w:right w:val="single" w:color="auto" w:sz="4" w:space="0"/>
            </w:tcBorders>
            <w:noWrap w:val="0"/>
            <w:vAlign w:val="center"/>
          </w:tcPr>
          <w:p w14:paraId="0548225F">
            <w:pPr>
              <w:spacing w:line="400" w:lineRule="exact"/>
              <w:ind w:left="420"/>
              <w:rPr>
                <w:rFonts w:hint="default" w:ascii="Times New Roman" w:hAnsi="Times New Roman" w:eastAsia="宋体" w:cs="Times New Roman"/>
                <w:color w:val="auto"/>
                <w:kern w:val="2"/>
                <w:sz w:val="24"/>
                <w:szCs w:val="24"/>
                <w:highlight w:val="none"/>
              </w:rPr>
            </w:pPr>
          </w:p>
        </w:tc>
        <w:tc>
          <w:tcPr>
            <w:tcW w:w="1427" w:type="dxa"/>
            <w:noWrap w:val="0"/>
            <w:vAlign w:val="center"/>
          </w:tcPr>
          <w:p w14:paraId="2EE43BD7">
            <w:pPr>
              <w:spacing w:line="400" w:lineRule="exact"/>
              <w:ind w:left="420"/>
              <w:rPr>
                <w:rFonts w:hint="default" w:ascii="Times New Roman" w:hAnsi="Times New Roman" w:eastAsia="宋体" w:cs="Times New Roman"/>
                <w:color w:val="auto"/>
                <w:kern w:val="2"/>
                <w:sz w:val="24"/>
                <w:szCs w:val="24"/>
                <w:highlight w:val="none"/>
              </w:rPr>
            </w:pPr>
          </w:p>
        </w:tc>
        <w:tc>
          <w:tcPr>
            <w:tcW w:w="1427" w:type="dxa"/>
            <w:noWrap w:val="0"/>
            <w:vAlign w:val="center"/>
          </w:tcPr>
          <w:p w14:paraId="41E91106">
            <w:pPr>
              <w:spacing w:line="400" w:lineRule="exact"/>
              <w:ind w:left="420"/>
              <w:rPr>
                <w:rFonts w:hint="default" w:ascii="Times New Roman" w:hAnsi="Times New Roman" w:eastAsia="宋体" w:cs="Times New Roman"/>
                <w:color w:val="auto"/>
                <w:kern w:val="2"/>
                <w:sz w:val="24"/>
                <w:szCs w:val="24"/>
                <w:highlight w:val="none"/>
              </w:rPr>
            </w:pPr>
          </w:p>
        </w:tc>
      </w:tr>
      <w:tr w14:paraId="7F7445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975" w:type="dxa"/>
            <w:noWrap w:val="0"/>
            <w:textDirection w:val="tbRlV"/>
            <w:vAlign w:val="center"/>
          </w:tcPr>
          <w:p w14:paraId="2AEB9E18">
            <w:pPr>
              <w:spacing w:line="400" w:lineRule="exact"/>
              <w:ind w:left="113" w:right="113"/>
              <w:jc w:val="center"/>
              <w:rPr>
                <w:rFonts w:hint="default" w:ascii="Times New Roman" w:hAnsi="Times New Roman" w:eastAsia="宋体" w:cs="Times New Roman"/>
                <w:color w:val="auto"/>
                <w:kern w:val="2"/>
                <w:sz w:val="24"/>
                <w:szCs w:val="24"/>
                <w:highlight w:val="none"/>
              </w:rPr>
            </w:pPr>
          </w:p>
        </w:tc>
        <w:tc>
          <w:tcPr>
            <w:tcW w:w="1578" w:type="dxa"/>
            <w:noWrap w:val="0"/>
            <w:vAlign w:val="center"/>
          </w:tcPr>
          <w:p w14:paraId="738A16C5">
            <w:pPr>
              <w:spacing w:line="400" w:lineRule="exact"/>
              <w:ind w:left="420"/>
              <w:rPr>
                <w:rFonts w:hint="default" w:ascii="Times New Roman" w:hAnsi="Times New Roman" w:eastAsia="宋体" w:cs="Times New Roman"/>
                <w:color w:val="auto"/>
                <w:kern w:val="2"/>
                <w:sz w:val="24"/>
                <w:szCs w:val="24"/>
                <w:highlight w:val="none"/>
              </w:rPr>
            </w:pPr>
          </w:p>
        </w:tc>
        <w:tc>
          <w:tcPr>
            <w:tcW w:w="1578" w:type="dxa"/>
            <w:noWrap w:val="0"/>
            <w:vAlign w:val="center"/>
          </w:tcPr>
          <w:p w14:paraId="1C3572CF">
            <w:pPr>
              <w:spacing w:line="400" w:lineRule="exact"/>
              <w:ind w:left="420"/>
              <w:rPr>
                <w:rFonts w:hint="default" w:ascii="Times New Roman" w:hAnsi="Times New Roman" w:eastAsia="宋体" w:cs="Times New Roman"/>
                <w:color w:val="auto"/>
                <w:kern w:val="2"/>
                <w:sz w:val="24"/>
                <w:szCs w:val="24"/>
                <w:highlight w:val="none"/>
              </w:rPr>
            </w:pPr>
          </w:p>
        </w:tc>
        <w:tc>
          <w:tcPr>
            <w:tcW w:w="1652" w:type="dxa"/>
            <w:tcBorders>
              <w:left w:val="single" w:color="auto" w:sz="4" w:space="0"/>
              <w:right w:val="single" w:color="auto" w:sz="4" w:space="0"/>
            </w:tcBorders>
            <w:noWrap w:val="0"/>
            <w:vAlign w:val="center"/>
          </w:tcPr>
          <w:p w14:paraId="4F25DE41">
            <w:pPr>
              <w:spacing w:line="400" w:lineRule="exact"/>
              <w:ind w:left="420"/>
              <w:rPr>
                <w:rFonts w:hint="default" w:ascii="Times New Roman" w:hAnsi="Times New Roman" w:eastAsia="宋体" w:cs="Times New Roman"/>
                <w:color w:val="auto"/>
                <w:kern w:val="2"/>
                <w:sz w:val="24"/>
                <w:szCs w:val="24"/>
                <w:highlight w:val="none"/>
              </w:rPr>
            </w:pPr>
          </w:p>
        </w:tc>
        <w:tc>
          <w:tcPr>
            <w:tcW w:w="1427" w:type="dxa"/>
            <w:noWrap w:val="0"/>
            <w:vAlign w:val="center"/>
          </w:tcPr>
          <w:p w14:paraId="04CDB0D0">
            <w:pPr>
              <w:spacing w:line="400" w:lineRule="exact"/>
              <w:ind w:left="420"/>
              <w:rPr>
                <w:rFonts w:hint="default" w:ascii="Times New Roman" w:hAnsi="Times New Roman" w:eastAsia="宋体" w:cs="Times New Roman"/>
                <w:color w:val="auto"/>
                <w:kern w:val="2"/>
                <w:sz w:val="24"/>
                <w:szCs w:val="24"/>
                <w:highlight w:val="none"/>
              </w:rPr>
            </w:pPr>
          </w:p>
        </w:tc>
        <w:tc>
          <w:tcPr>
            <w:tcW w:w="1427" w:type="dxa"/>
            <w:noWrap w:val="0"/>
            <w:vAlign w:val="center"/>
          </w:tcPr>
          <w:p w14:paraId="6CBD7DCB">
            <w:pPr>
              <w:spacing w:line="400" w:lineRule="exact"/>
              <w:ind w:left="420"/>
              <w:rPr>
                <w:rFonts w:hint="default" w:ascii="Times New Roman" w:hAnsi="Times New Roman" w:eastAsia="宋体" w:cs="Times New Roman"/>
                <w:color w:val="auto"/>
                <w:kern w:val="2"/>
                <w:sz w:val="24"/>
                <w:szCs w:val="24"/>
                <w:highlight w:val="none"/>
              </w:rPr>
            </w:pPr>
          </w:p>
        </w:tc>
      </w:tr>
      <w:tr w14:paraId="061B8D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975" w:type="dxa"/>
            <w:noWrap w:val="0"/>
            <w:vAlign w:val="center"/>
          </w:tcPr>
          <w:p w14:paraId="71BF6F81">
            <w:pPr>
              <w:spacing w:line="400" w:lineRule="exact"/>
              <w:jc w:val="center"/>
              <w:rPr>
                <w:rFonts w:hint="default" w:ascii="Times New Roman" w:hAnsi="Times New Roman" w:eastAsia="宋体" w:cs="Times New Roman"/>
                <w:color w:val="auto"/>
                <w:kern w:val="2"/>
                <w:sz w:val="24"/>
                <w:szCs w:val="24"/>
                <w:highlight w:val="none"/>
              </w:rPr>
            </w:pPr>
          </w:p>
        </w:tc>
        <w:tc>
          <w:tcPr>
            <w:tcW w:w="1578" w:type="dxa"/>
            <w:noWrap w:val="0"/>
            <w:vAlign w:val="center"/>
          </w:tcPr>
          <w:p w14:paraId="605A3896">
            <w:pPr>
              <w:spacing w:line="400" w:lineRule="exact"/>
              <w:jc w:val="center"/>
              <w:rPr>
                <w:rFonts w:hint="default" w:ascii="Times New Roman" w:hAnsi="Times New Roman" w:eastAsia="宋体" w:cs="Times New Roman"/>
                <w:color w:val="auto"/>
                <w:kern w:val="2"/>
                <w:sz w:val="24"/>
                <w:szCs w:val="24"/>
                <w:highlight w:val="none"/>
              </w:rPr>
            </w:pPr>
          </w:p>
        </w:tc>
        <w:tc>
          <w:tcPr>
            <w:tcW w:w="1578" w:type="dxa"/>
            <w:noWrap w:val="0"/>
            <w:vAlign w:val="center"/>
          </w:tcPr>
          <w:p w14:paraId="696E0839">
            <w:pPr>
              <w:spacing w:line="400" w:lineRule="exact"/>
              <w:jc w:val="center"/>
              <w:rPr>
                <w:rFonts w:hint="default" w:ascii="Times New Roman" w:hAnsi="Times New Roman" w:eastAsia="宋体" w:cs="Times New Roman"/>
                <w:color w:val="auto"/>
                <w:kern w:val="2"/>
                <w:sz w:val="24"/>
                <w:szCs w:val="24"/>
                <w:highlight w:val="none"/>
              </w:rPr>
            </w:pPr>
          </w:p>
        </w:tc>
        <w:tc>
          <w:tcPr>
            <w:tcW w:w="1652" w:type="dxa"/>
            <w:tcBorders>
              <w:left w:val="single" w:color="auto" w:sz="4" w:space="0"/>
              <w:right w:val="single" w:color="auto" w:sz="4" w:space="0"/>
            </w:tcBorders>
            <w:noWrap w:val="0"/>
            <w:vAlign w:val="center"/>
          </w:tcPr>
          <w:p w14:paraId="038003E8">
            <w:pPr>
              <w:spacing w:line="400" w:lineRule="exact"/>
              <w:jc w:val="center"/>
              <w:rPr>
                <w:rFonts w:hint="default" w:ascii="Times New Roman" w:hAnsi="Times New Roman" w:eastAsia="宋体" w:cs="Times New Roman"/>
                <w:color w:val="auto"/>
                <w:kern w:val="2"/>
                <w:sz w:val="24"/>
                <w:szCs w:val="24"/>
                <w:highlight w:val="none"/>
              </w:rPr>
            </w:pPr>
          </w:p>
        </w:tc>
        <w:tc>
          <w:tcPr>
            <w:tcW w:w="1427" w:type="dxa"/>
            <w:noWrap w:val="0"/>
            <w:vAlign w:val="center"/>
          </w:tcPr>
          <w:p w14:paraId="47058A6F">
            <w:pPr>
              <w:spacing w:line="400" w:lineRule="exact"/>
              <w:jc w:val="center"/>
              <w:rPr>
                <w:rFonts w:hint="default" w:ascii="Times New Roman" w:hAnsi="Times New Roman" w:eastAsia="宋体" w:cs="Times New Roman"/>
                <w:color w:val="auto"/>
                <w:kern w:val="2"/>
                <w:sz w:val="24"/>
                <w:szCs w:val="24"/>
                <w:highlight w:val="none"/>
              </w:rPr>
            </w:pPr>
          </w:p>
        </w:tc>
        <w:tc>
          <w:tcPr>
            <w:tcW w:w="1427" w:type="dxa"/>
            <w:noWrap w:val="0"/>
            <w:vAlign w:val="center"/>
          </w:tcPr>
          <w:p w14:paraId="25FFA049">
            <w:pPr>
              <w:spacing w:line="400" w:lineRule="exact"/>
              <w:jc w:val="center"/>
              <w:rPr>
                <w:rFonts w:hint="default" w:ascii="Times New Roman" w:hAnsi="Times New Roman" w:eastAsia="宋体" w:cs="Times New Roman"/>
                <w:color w:val="auto"/>
                <w:kern w:val="2"/>
                <w:sz w:val="24"/>
                <w:szCs w:val="24"/>
                <w:highlight w:val="none"/>
              </w:rPr>
            </w:pPr>
          </w:p>
        </w:tc>
      </w:tr>
      <w:tr w14:paraId="29C9E0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975" w:type="dxa"/>
            <w:noWrap w:val="0"/>
            <w:vAlign w:val="center"/>
          </w:tcPr>
          <w:p w14:paraId="698F5ABA">
            <w:pPr>
              <w:spacing w:line="400" w:lineRule="exact"/>
              <w:jc w:val="center"/>
              <w:rPr>
                <w:rFonts w:hint="default" w:ascii="Times New Roman" w:hAnsi="Times New Roman" w:eastAsia="宋体" w:cs="Times New Roman"/>
                <w:color w:val="auto"/>
                <w:kern w:val="2"/>
                <w:sz w:val="24"/>
                <w:szCs w:val="24"/>
                <w:highlight w:val="none"/>
              </w:rPr>
            </w:pPr>
          </w:p>
        </w:tc>
        <w:tc>
          <w:tcPr>
            <w:tcW w:w="1578" w:type="dxa"/>
            <w:noWrap w:val="0"/>
            <w:vAlign w:val="center"/>
          </w:tcPr>
          <w:p w14:paraId="14E1C74B">
            <w:pPr>
              <w:spacing w:line="400" w:lineRule="exact"/>
              <w:jc w:val="center"/>
              <w:rPr>
                <w:rFonts w:hint="default" w:ascii="Times New Roman" w:hAnsi="Times New Roman" w:eastAsia="宋体" w:cs="Times New Roman"/>
                <w:color w:val="auto"/>
                <w:kern w:val="2"/>
                <w:sz w:val="24"/>
                <w:szCs w:val="24"/>
                <w:highlight w:val="none"/>
              </w:rPr>
            </w:pPr>
          </w:p>
        </w:tc>
        <w:tc>
          <w:tcPr>
            <w:tcW w:w="1578" w:type="dxa"/>
            <w:noWrap w:val="0"/>
            <w:vAlign w:val="center"/>
          </w:tcPr>
          <w:p w14:paraId="50D96F83">
            <w:pPr>
              <w:spacing w:line="400" w:lineRule="exact"/>
              <w:jc w:val="center"/>
              <w:rPr>
                <w:rFonts w:hint="default" w:ascii="Times New Roman" w:hAnsi="Times New Roman" w:eastAsia="宋体" w:cs="Times New Roman"/>
                <w:color w:val="auto"/>
                <w:kern w:val="2"/>
                <w:sz w:val="24"/>
                <w:szCs w:val="24"/>
                <w:highlight w:val="none"/>
              </w:rPr>
            </w:pPr>
          </w:p>
        </w:tc>
        <w:tc>
          <w:tcPr>
            <w:tcW w:w="1652" w:type="dxa"/>
            <w:tcBorders>
              <w:left w:val="single" w:color="auto" w:sz="4" w:space="0"/>
              <w:right w:val="single" w:color="auto" w:sz="4" w:space="0"/>
            </w:tcBorders>
            <w:noWrap w:val="0"/>
            <w:vAlign w:val="center"/>
          </w:tcPr>
          <w:p w14:paraId="3D28E818">
            <w:pPr>
              <w:spacing w:line="400" w:lineRule="exact"/>
              <w:jc w:val="center"/>
              <w:rPr>
                <w:rFonts w:hint="default" w:ascii="Times New Roman" w:hAnsi="Times New Roman" w:eastAsia="宋体" w:cs="Times New Roman"/>
                <w:color w:val="auto"/>
                <w:kern w:val="2"/>
                <w:sz w:val="24"/>
                <w:szCs w:val="24"/>
                <w:highlight w:val="none"/>
              </w:rPr>
            </w:pPr>
          </w:p>
        </w:tc>
        <w:tc>
          <w:tcPr>
            <w:tcW w:w="1427" w:type="dxa"/>
            <w:noWrap w:val="0"/>
            <w:vAlign w:val="center"/>
          </w:tcPr>
          <w:p w14:paraId="37F0CB98">
            <w:pPr>
              <w:spacing w:line="400" w:lineRule="exact"/>
              <w:jc w:val="center"/>
              <w:rPr>
                <w:rFonts w:hint="default" w:ascii="Times New Roman" w:hAnsi="Times New Roman" w:eastAsia="宋体" w:cs="Times New Roman"/>
                <w:color w:val="auto"/>
                <w:kern w:val="2"/>
                <w:sz w:val="24"/>
                <w:szCs w:val="24"/>
                <w:highlight w:val="none"/>
              </w:rPr>
            </w:pPr>
          </w:p>
        </w:tc>
        <w:tc>
          <w:tcPr>
            <w:tcW w:w="1427" w:type="dxa"/>
            <w:noWrap w:val="0"/>
            <w:vAlign w:val="center"/>
          </w:tcPr>
          <w:p w14:paraId="1B3F7BE1">
            <w:pPr>
              <w:spacing w:line="400" w:lineRule="exact"/>
              <w:jc w:val="center"/>
              <w:rPr>
                <w:rFonts w:hint="default" w:ascii="Times New Roman" w:hAnsi="Times New Roman" w:eastAsia="宋体" w:cs="Times New Roman"/>
                <w:color w:val="auto"/>
                <w:kern w:val="2"/>
                <w:sz w:val="24"/>
                <w:szCs w:val="24"/>
                <w:highlight w:val="none"/>
              </w:rPr>
            </w:pPr>
          </w:p>
        </w:tc>
      </w:tr>
    </w:tbl>
    <w:p w14:paraId="1917405B">
      <w:pPr>
        <w:pStyle w:val="245"/>
        <w:adjustRightInd/>
        <w:spacing w:line="360" w:lineRule="auto"/>
        <w:ind w:left="0" w:leftChars="0" w:firstLine="0" w:firstLineChars="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附：相关证明材料。</w:t>
      </w:r>
    </w:p>
    <w:p w14:paraId="68FF79F1">
      <w:pPr>
        <w:pStyle w:val="245"/>
        <w:adjustRightInd/>
        <w:spacing w:line="360" w:lineRule="auto"/>
        <w:ind w:left="0" w:leftChars="0" w:firstLine="0" w:firstLineChars="0"/>
        <w:rPr>
          <w:rFonts w:hint="default" w:ascii="Times New Roman" w:hAnsi="Times New Roman" w:eastAsia="宋体" w:cs="Times New Roman"/>
          <w:color w:val="auto"/>
          <w:sz w:val="24"/>
          <w:highlight w:val="none"/>
        </w:rPr>
      </w:pPr>
    </w:p>
    <w:p w14:paraId="4E4C922F">
      <w:pPr>
        <w:pStyle w:val="245"/>
        <w:adjustRightInd/>
        <w:spacing w:line="360" w:lineRule="auto"/>
        <w:ind w:left="0" w:leftChars="0" w:firstLine="0" w:firstLineChars="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供应商：（单位盖章）</w:t>
      </w:r>
    </w:p>
    <w:p w14:paraId="58390283">
      <w:pPr>
        <w:pStyle w:val="245"/>
        <w:adjustRightInd/>
        <w:spacing w:line="360" w:lineRule="auto"/>
        <w:ind w:left="0" w:leftChars="0" w:firstLine="0" w:firstLineChars="0"/>
        <w:rPr>
          <w:rFonts w:hint="default" w:ascii="Times New Roman" w:hAnsi="Times New Roman" w:eastAsia="宋体" w:cs="Times New Roman"/>
          <w:color w:val="auto"/>
          <w:sz w:val="24"/>
          <w:highlight w:val="none"/>
        </w:rPr>
      </w:pPr>
    </w:p>
    <w:p w14:paraId="604D27DF">
      <w:pPr>
        <w:pStyle w:val="245"/>
        <w:adjustRightInd/>
        <w:spacing w:line="360" w:lineRule="auto"/>
        <w:ind w:left="0" w:leftChars="0" w:firstLine="0" w:firstLineChars="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法定代表人或代理人：（签字或盖章）</w:t>
      </w:r>
    </w:p>
    <w:p w14:paraId="68472163">
      <w:pPr>
        <w:pStyle w:val="245"/>
        <w:adjustRightInd/>
        <w:spacing w:line="360" w:lineRule="auto"/>
        <w:ind w:left="0" w:leftChars="0" w:firstLine="0" w:firstLineChars="0"/>
        <w:rPr>
          <w:rFonts w:hint="default" w:ascii="Times New Roman" w:hAnsi="Times New Roman" w:eastAsia="宋体" w:cs="Times New Roman"/>
          <w:color w:val="auto"/>
          <w:sz w:val="24"/>
          <w:highlight w:val="none"/>
        </w:rPr>
      </w:pPr>
    </w:p>
    <w:p w14:paraId="59800EFC">
      <w:pPr>
        <w:pStyle w:val="245"/>
        <w:adjustRightInd/>
        <w:spacing w:line="360" w:lineRule="auto"/>
        <w:ind w:left="0" w:leftChars="0" w:firstLine="0" w:firstLineChars="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日期：      年   月   日</w:t>
      </w:r>
    </w:p>
    <w:p w14:paraId="14D3C678">
      <w:pPr>
        <w:pStyle w:val="245"/>
        <w:adjustRightInd/>
        <w:spacing w:line="360" w:lineRule="auto"/>
        <w:ind w:left="0" w:leftChars="0" w:firstLine="0" w:firstLineChars="0"/>
        <w:rPr>
          <w:rFonts w:hint="default" w:ascii="Times New Roman" w:hAnsi="Times New Roman" w:eastAsia="宋体" w:cs="Times New Roman"/>
          <w:color w:val="auto"/>
          <w:sz w:val="24"/>
          <w:highlight w:val="none"/>
        </w:rPr>
      </w:pPr>
    </w:p>
    <w:p w14:paraId="383B05C7">
      <w:pPr>
        <w:pStyle w:val="245"/>
        <w:adjustRightInd/>
        <w:spacing w:line="360" w:lineRule="auto"/>
        <w:ind w:left="0" w:leftChars="0" w:firstLine="0" w:firstLineChars="0"/>
        <w:rPr>
          <w:rFonts w:hint="default" w:ascii="Times New Roman" w:hAnsi="Times New Roman" w:eastAsia="宋体" w:cs="Times New Roman"/>
          <w:color w:val="auto"/>
          <w:sz w:val="24"/>
          <w:highlight w:val="none"/>
        </w:rPr>
      </w:pPr>
    </w:p>
    <w:p w14:paraId="0D3D0A20">
      <w:pPr>
        <w:pStyle w:val="245"/>
        <w:adjustRightInd/>
        <w:spacing w:line="360" w:lineRule="auto"/>
        <w:ind w:left="0" w:leftChars="0" w:firstLine="0" w:firstLineChars="0"/>
        <w:rPr>
          <w:rFonts w:hint="default" w:ascii="Times New Roman" w:hAnsi="Times New Roman" w:eastAsia="宋体" w:cs="Times New Roman"/>
          <w:color w:val="auto"/>
          <w:sz w:val="24"/>
          <w:highlight w:val="none"/>
        </w:rPr>
      </w:pPr>
    </w:p>
    <w:p w14:paraId="58BDCEC9">
      <w:pPr>
        <w:keepNext/>
        <w:keepLines/>
        <w:spacing w:before="360" w:after="200" w:line="360" w:lineRule="auto"/>
        <w:jc w:val="left"/>
        <w:outlineLvl w:val="1"/>
        <w:rPr>
          <w:rFonts w:hint="default" w:ascii="Times New Roman" w:hAnsi="Times New Roman" w:eastAsia="宋体" w:cs="Times New Roman"/>
          <w:i/>
          <w:iCs/>
          <w:color w:val="auto"/>
          <w:sz w:val="36"/>
          <w:highlight w:val="none"/>
          <w:u w:val="single"/>
          <w:lang w:val="en-US" w:eastAsia="zh-CN"/>
        </w:rPr>
      </w:pPr>
    </w:p>
    <w:p w14:paraId="3BCD64E9">
      <w:pPr>
        <w:keepNext/>
        <w:keepLines/>
        <w:spacing w:before="360" w:after="200" w:line="360" w:lineRule="auto"/>
        <w:jc w:val="left"/>
        <w:outlineLvl w:val="1"/>
        <w:rPr>
          <w:rFonts w:hint="default" w:ascii="Times New Roman" w:hAnsi="Times New Roman" w:eastAsia="宋体" w:cs="Times New Roman"/>
          <w:i/>
          <w:iCs/>
          <w:color w:val="auto"/>
          <w:sz w:val="36"/>
          <w:highlight w:val="none"/>
          <w:u w:val="single"/>
          <w:lang w:val="en-US" w:eastAsia="zh-CN"/>
        </w:rPr>
      </w:pPr>
      <w:r>
        <w:rPr>
          <w:rFonts w:hint="default" w:ascii="Times New Roman" w:hAnsi="Times New Roman" w:eastAsia="宋体" w:cs="Times New Roman"/>
          <w:i/>
          <w:iCs/>
          <w:color w:val="auto"/>
          <w:sz w:val="36"/>
          <w:highlight w:val="none"/>
          <w:u w:val="single"/>
          <w:lang w:val="en-US" w:eastAsia="zh-CN"/>
        </w:rPr>
        <w:t>十六、比选业绩一览表</w:t>
      </w:r>
    </w:p>
    <w:p w14:paraId="1D714728">
      <w:pPr>
        <w:keepNext/>
        <w:keepLines/>
        <w:widowControl w:val="0"/>
        <w:autoSpaceDE w:val="0"/>
        <w:autoSpaceDN w:val="0"/>
        <w:adjustRightInd w:val="0"/>
        <w:spacing w:before="360" w:after="120"/>
        <w:jc w:val="center"/>
        <w:outlineLvl w:val="2"/>
        <w:rPr>
          <w:rFonts w:hint="default" w:ascii="Times New Roman" w:hAnsi="Times New Roman" w:eastAsia="宋体" w:cs="Times New Roman"/>
          <w:b/>
          <w:bCs/>
          <w:color w:val="auto"/>
          <w:kern w:val="2"/>
          <w:sz w:val="36"/>
          <w:szCs w:val="22"/>
          <w:highlight w:val="none"/>
          <w:u w:val="none"/>
          <w:lang w:val="en-US" w:eastAsia="zh-CN" w:bidi="ar-SA"/>
        </w:rPr>
      </w:pPr>
      <w:r>
        <w:rPr>
          <w:rFonts w:hint="default" w:ascii="Times New Roman" w:hAnsi="Times New Roman" w:eastAsia="宋体" w:cs="Times New Roman"/>
          <w:b/>
          <w:bCs/>
          <w:color w:val="auto"/>
          <w:kern w:val="2"/>
          <w:sz w:val="36"/>
          <w:szCs w:val="22"/>
          <w:highlight w:val="none"/>
          <w:u w:val="none"/>
          <w:lang w:val="en-US" w:eastAsia="zh-CN" w:bidi="ar-SA"/>
        </w:rPr>
        <w:t>比选业绩一览表</w:t>
      </w:r>
    </w:p>
    <w:tbl>
      <w:tblPr>
        <w:tblStyle w:val="42"/>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975"/>
        <w:gridCol w:w="1578"/>
        <w:gridCol w:w="1578"/>
        <w:gridCol w:w="1652"/>
        <w:gridCol w:w="1427"/>
        <w:gridCol w:w="1427"/>
      </w:tblGrid>
      <w:tr w14:paraId="2678C0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jc w:val="center"/>
        </w:trPr>
        <w:tc>
          <w:tcPr>
            <w:tcW w:w="975" w:type="dxa"/>
            <w:noWrap w:val="0"/>
            <w:vAlign w:val="center"/>
          </w:tcPr>
          <w:p w14:paraId="078CE2E5">
            <w:pPr>
              <w:spacing w:line="400" w:lineRule="exact"/>
              <w:jc w:val="center"/>
              <w:rPr>
                <w:rFonts w:hint="default" w:ascii="Times New Roman" w:hAnsi="Times New Roman" w:eastAsia="宋体" w:cs="Times New Roman"/>
                <w:color w:val="auto"/>
                <w:kern w:val="2"/>
                <w:sz w:val="24"/>
                <w:szCs w:val="24"/>
                <w:highlight w:val="none"/>
              </w:rPr>
            </w:pPr>
            <w:r>
              <w:rPr>
                <w:rFonts w:hint="default" w:ascii="Times New Roman" w:hAnsi="Times New Roman" w:eastAsia="宋体" w:cs="Times New Roman"/>
                <w:color w:val="auto"/>
                <w:kern w:val="2"/>
                <w:sz w:val="24"/>
                <w:szCs w:val="24"/>
                <w:highlight w:val="none"/>
              </w:rPr>
              <w:t>序号</w:t>
            </w:r>
          </w:p>
        </w:tc>
        <w:tc>
          <w:tcPr>
            <w:tcW w:w="1578" w:type="dxa"/>
            <w:noWrap w:val="0"/>
            <w:vAlign w:val="center"/>
          </w:tcPr>
          <w:p w14:paraId="66435064">
            <w:pPr>
              <w:spacing w:line="400" w:lineRule="exact"/>
              <w:jc w:val="center"/>
              <w:rPr>
                <w:rFonts w:hint="default" w:ascii="Times New Roman" w:hAnsi="Times New Roman" w:eastAsia="宋体" w:cs="Times New Roman"/>
                <w:color w:val="auto"/>
                <w:kern w:val="2"/>
                <w:sz w:val="24"/>
                <w:szCs w:val="24"/>
                <w:highlight w:val="none"/>
              </w:rPr>
            </w:pPr>
            <w:r>
              <w:rPr>
                <w:rFonts w:hint="default" w:ascii="Times New Roman" w:hAnsi="Times New Roman" w:eastAsia="宋体" w:cs="Times New Roman"/>
                <w:color w:val="auto"/>
                <w:kern w:val="2"/>
                <w:sz w:val="24"/>
                <w:szCs w:val="24"/>
                <w:highlight w:val="none"/>
              </w:rPr>
              <w:t>项目名称</w:t>
            </w:r>
          </w:p>
        </w:tc>
        <w:tc>
          <w:tcPr>
            <w:tcW w:w="1578" w:type="dxa"/>
            <w:noWrap w:val="0"/>
            <w:vAlign w:val="center"/>
          </w:tcPr>
          <w:p w14:paraId="2DCD73D1">
            <w:pPr>
              <w:spacing w:line="400" w:lineRule="exact"/>
              <w:jc w:val="center"/>
              <w:rPr>
                <w:rFonts w:hint="default" w:ascii="Times New Roman" w:hAnsi="Times New Roman" w:eastAsia="宋体" w:cs="Times New Roman"/>
                <w:color w:val="auto"/>
                <w:kern w:val="2"/>
                <w:sz w:val="24"/>
                <w:szCs w:val="24"/>
                <w:highlight w:val="none"/>
              </w:rPr>
            </w:pPr>
            <w:r>
              <w:rPr>
                <w:rFonts w:hint="default" w:ascii="Times New Roman" w:hAnsi="Times New Roman" w:eastAsia="宋体" w:cs="Times New Roman"/>
                <w:color w:val="auto"/>
                <w:kern w:val="2"/>
                <w:sz w:val="24"/>
                <w:szCs w:val="24"/>
                <w:highlight w:val="none"/>
              </w:rPr>
              <w:t>合同期</w:t>
            </w:r>
          </w:p>
        </w:tc>
        <w:tc>
          <w:tcPr>
            <w:tcW w:w="1652" w:type="dxa"/>
            <w:tcBorders>
              <w:left w:val="single" w:color="auto" w:sz="4" w:space="0"/>
              <w:right w:val="single" w:color="auto" w:sz="4" w:space="0"/>
            </w:tcBorders>
            <w:noWrap w:val="0"/>
            <w:vAlign w:val="center"/>
          </w:tcPr>
          <w:p w14:paraId="2B0551CB">
            <w:pPr>
              <w:spacing w:line="400" w:lineRule="exact"/>
              <w:jc w:val="center"/>
              <w:rPr>
                <w:rFonts w:hint="default" w:ascii="Times New Roman" w:hAnsi="Times New Roman" w:eastAsia="宋体" w:cs="Times New Roman"/>
                <w:color w:val="auto"/>
                <w:kern w:val="2"/>
                <w:sz w:val="24"/>
                <w:szCs w:val="24"/>
                <w:highlight w:val="none"/>
                <w:lang w:val="en-US" w:eastAsia="zh-CN"/>
              </w:rPr>
            </w:pPr>
            <w:r>
              <w:rPr>
                <w:rFonts w:hint="default" w:ascii="Times New Roman" w:hAnsi="Times New Roman" w:eastAsia="宋体" w:cs="Times New Roman"/>
                <w:color w:val="auto"/>
                <w:kern w:val="2"/>
                <w:sz w:val="24"/>
                <w:szCs w:val="24"/>
                <w:highlight w:val="none"/>
                <w:lang w:val="en-US" w:eastAsia="zh-CN"/>
              </w:rPr>
              <w:t>审定额</w:t>
            </w:r>
          </w:p>
          <w:p w14:paraId="7D972BFE">
            <w:pPr>
              <w:spacing w:line="400" w:lineRule="exact"/>
              <w:jc w:val="center"/>
              <w:rPr>
                <w:rFonts w:hint="default" w:ascii="Times New Roman" w:hAnsi="Times New Roman" w:eastAsia="宋体" w:cs="Times New Roman"/>
                <w:color w:val="auto"/>
                <w:kern w:val="2"/>
                <w:sz w:val="24"/>
                <w:szCs w:val="24"/>
                <w:highlight w:val="none"/>
              </w:rPr>
            </w:pPr>
            <w:r>
              <w:rPr>
                <w:rFonts w:hint="default" w:ascii="Times New Roman" w:hAnsi="Times New Roman" w:eastAsia="宋体" w:cs="Times New Roman"/>
                <w:color w:val="auto"/>
                <w:kern w:val="2"/>
                <w:sz w:val="24"/>
                <w:szCs w:val="24"/>
                <w:highlight w:val="none"/>
              </w:rPr>
              <w:t>（万元）</w:t>
            </w:r>
          </w:p>
        </w:tc>
        <w:tc>
          <w:tcPr>
            <w:tcW w:w="1427" w:type="dxa"/>
            <w:noWrap w:val="0"/>
            <w:vAlign w:val="center"/>
          </w:tcPr>
          <w:p w14:paraId="66AF2DB8">
            <w:pPr>
              <w:spacing w:line="400" w:lineRule="exact"/>
              <w:jc w:val="center"/>
              <w:rPr>
                <w:rFonts w:hint="default" w:ascii="Times New Roman" w:hAnsi="Times New Roman" w:eastAsia="宋体" w:cs="Times New Roman"/>
                <w:color w:val="auto"/>
                <w:kern w:val="2"/>
                <w:sz w:val="24"/>
                <w:szCs w:val="24"/>
                <w:highlight w:val="none"/>
                <w:lang w:eastAsia="zh-CN"/>
              </w:rPr>
            </w:pPr>
            <w:r>
              <w:rPr>
                <w:rFonts w:hint="default" w:ascii="Times New Roman" w:hAnsi="Times New Roman" w:eastAsia="宋体" w:cs="Times New Roman"/>
                <w:color w:val="auto"/>
                <w:kern w:val="2"/>
                <w:sz w:val="24"/>
                <w:szCs w:val="24"/>
                <w:highlight w:val="none"/>
                <w:lang w:val="en-US" w:eastAsia="zh-CN"/>
              </w:rPr>
              <w:t>核减金额（万元）</w:t>
            </w:r>
          </w:p>
        </w:tc>
        <w:tc>
          <w:tcPr>
            <w:tcW w:w="1427" w:type="dxa"/>
            <w:noWrap w:val="0"/>
            <w:vAlign w:val="center"/>
          </w:tcPr>
          <w:p w14:paraId="1AC10CFF">
            <w:pPr>
              <w:spacing w:line="400" w:lineRule="exact"/>
              <w:jc w:val="center"/>
              <w:rPr>
                <w:rFonts w:hint="default" w:ascii="Times New Roman" w:hAnsi="Times New Roman" w:eastAsia="宋体" w:cs="Times New Roman"/>
                <w:color w:val="auto"/>
                <w:kern w:val="2"/>
                <w:sz w:val="24"/>
                <w:szCs w:val="24"/>
                <w:highlight w:val="none"/>
                <w:lang w:val="en-US" w:eastAsia="zh-CN"/>
              </w:rPr>
            </w:pPr>
            <w:r>
              <w:rPr>
                <w:rFonts w:hint="default" w:ascii="Times New Roman" w:hAnsi="Times New Roman" w:eastAsia="宋体" w:cs="Times New Roman"/>
                <w:color w:val="auto"/>
                <w:kern w:val="2"/>
                <w:sz w:val="24"/>
                <w:szCs w:val="24"/>
                <w:highlight w:val="none"/>
                <w:lang w:val="en-US" w:eastAsia="zh-CN"/>
              </w:rPr>
              <w:t>备注</w:t>
            </w:r>
          </w:p>
        </w:tc>
      </w:tr>
      <w:tr w14:paraId="407F00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975" w:type="dxa"/>
            <w:noWrap w:val="0"/>
            <w:vAlign w:val="center"/>
          </w:tcPr>
          <w:p w14:paraId="22C67DF0">
            <w:pPr>
              <w:spacing w:line="400" w:lineRule="exact"/>
              <w:jc w:val="center"/>
              <w:rPr>
                <w:rFonts w:hint="default" w:ascii="Times New Roman" w:hAnsi="Times New Roman" w:eastAsia="宋体" w:cs="Times New Roman"/>
                <w:color w:val="auto"/>
                <w:kern w:val="2"/>
                <w:sz w:val="24"/>
                <w:szCs w:val="24"/>
                <w:highlight w:val="none"/>
              </w:rPr>
            </w:pPr>
            <w:r>
              <w:rPr>
                <w:rFonts w:hint="default" w:ascii="Times New Roman" w:hAnsi="Times New Roman" w:eastAsia="宋体" w:cs="Times New Roman"/>
                <w:color w:val="auto"/>
                <w:kern w:val="2"/>
                <w:sz w:val="24"/>
                <w:szCs w:val="24"/>
                <w:highlight w:val="none"/>
              </w:rPr>
              <w:t>1</w:t>
            </w:r>
          </w:p>
        </w:tc>
        <w:tc>
          <w:tcPr>
            <w:tcW w:w="1578" w:type="dxa"/>
            <w:noWrap w:val="0"/>
            <w:vAlign w:val="center"/>
          </w:tcPr>
          <w:p w14:paraId="53A5ACA0">
            <w:pPr>
              <w:spacing w:line="400" w:lineRule="exact"/>
              <w:ind w:left="420"/>
              <w:rPr>
                <w:rFonts w:hint="default" w:ascii="Times New Roman" w:hAnsi="Times New Roman" w:eastAsia="宋体" w:cs="Times New Roman"/>
                <w:color w:val="auto"/>
                <w:kern w:val="2"/>
                <w:sz w:val="24"/>
                <w:szCs w:val="24"/>
                <w:highlight w:val="none"/>
              </w:rPr>
            </w:pPr>
          </w:p>
        </w:tc>
        <w:tc>
          <w:tcPr>
            <w:tcW w:w="1578" w:type="dxa"/>
            <w:noWrap w:val="0"/>
            <w:vAlign w:val="center"/>
          </w:tcPr>
          <w:p w14:paraId="4EE6EA35">
            <w:pPr>
              <w:spacing w:line="400" w:lineRule="exact"/>
              <w:ind w:left="420"/>
              <w:rPr>
                <w:rFonts w:hint="default" w:ascii="Times New Roman" w:hAnsi="Times New Roman" w:eastAsia="宋体" w:cs="Times New Roman"/>
                <w:color w:val="auto"/>
                <w:kern w:val="2"/>
                <w:sz w:val="24"/>
                <w:szCs w:val="24"/>
                <w:highlight w:val="none"/>
              </w:rPr>
            </w:pPr>
          </w:p>
        </w:tc>
        <w:tc>
          <w:tcPr>
            <w:tcW w:w="1652" w:type="dxa"/>
            <w:tcBorders>
              <w:left w:val="single" w:color="auto" w:sz="4" w:space="0"/>
              <w:right w:val="single" w:color="auto" w:sz="4" w:space="0"/>
            </w:tcBorders>
            <w:noWrap w:val="0"/>
            <w:vAlign w:val="center"/>
          </w:tcPr>
          <w:p w14:paraId="1E9BDF8E">
            <w:pPr>
              <w:spacing w:line="400" w:lineRule="exact"/>
              <w:ind w:left="420"/>
              <w:rPr>
                <w:rFonts w:hint="default" w:ascii="Times New Roman" w:hAnsi="Times New Roman" w:eastAsia="宋体" w:cs="Times New Roman"/>
                <w:color w:val="auto"/>
                <w:kern w:val="2"/>
                <w:sz w:val="24"/>
                <w:szCs w:val="24"/>
                <w:highlight w:val="none"/>
              </w:rPr>
            </w:pPr>
          </w:p>
        </w:tc>
        <w:tc>
          <w:tcPr>
            <w:tcW w:w="1427" w:type="dxa"/>
            <w:noWrap w:val="0"/>
            <w:vAlign w:val="center"/>
          </w:tcPr>
          <w:p w14:paraId="270FD2F5">
            <w:pPr>
              <w:spacing w:line="400" w:lineRule="exact"/>
              <w:ind w:left="420"/>
              <w:rPr>
                <w:rFonts w:hint="default" w:ascii="Times New Roman" w:hAnsi="Times New Roman" w:eastAsia="宋体" w:cs="Times New Roman"/>
                <w:color w:val="auto"/>
                <w:kern w:val="2"/>
                <w:sz w:val="24"/>
                <w:szCs w:val="24"/>
                <w:highlight w:val="none"/>
              </w:rPr>
            </w:pPr>
          </w:p>
        </w:tc>
        <w:tc>
          <w:tcPr>
            <w:tcW w:w="1427" w:type="dxa"/>
            <w:noWrap w:val="0"/>
            <w:vAlign w:val="center"/>
          </w:tcPr>
          <w:p w14:paraId="6E48A8A1">
            <w:pPr>
              <w:spacing w:line="400" w:lineRule="exact"/>
              <w:ind w:left="420"/>
              <w:rPr>
                <w:rFonts w:hint="default" w:ascii="Times New Roman" w:hAnsi="Times New Roman" w:eastAsia="宋体" w:cs="Times New Roman"/>
                <w:color w:val="auto"/>
                <w:kern w:val="2"/>
                <w:sz w:val="24"/>
                <w:szCs w:val="24"/>
                <w:highlight w:val="none"/>
              </w:rPr>
            </w:pPr>
          </w:p>
        </w:tc>
      </w:tr>
      <w:tr w14:paraId="675C15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975" w:type="dxa"/>
            <w:noWrap w:val="0"/>
            <w:vAlign w:val="center"/>
          </w:tcPr>
          <w:p w14:paraId="11C86162">
            <w:pPr>
              <w:spacing w:line="400" w:lineRule="exact"/>
              <w:jc w:val="center"/>
              <w:rPr>
                <w:rFonts w:hint="default" w:ascii="Times New Roman" w:hAnsi="Times New Roman" w:eastAsia="宋体" w:cs="Times New Roman"/>
                <w:color w:val="auto"/>
                <w:kern w:val="2"/>
                <w:sz w:val="24"/>
                <w:szCs w:val="24"/>
                <w:highlight w:val="none"/>
              </w:rPr>
            </w:pPr>
            <w:r>
              <w:rPr>
                <w:rFonts w:hint="default" w:ascii="Times New Roman" w:hAnsi="Times New Roman" w:eastAsia="宋体" w:cs="Times New Roman"/>
                <w:color w:val="auto"/>
                <w:kern w:val="2"/>
                <w:sz w:val="24"/>
                <w:szCs w:val="24"/>
                <w:highlight w:val="none"/>
              </w:rPr>
              <w:t>2</w:t>
            </w:r>
          </w:p>
        </w:tc>
        <w:tc>
          <w:tcPr>
            <w:tcW w:w="1578" w:type="dxa"/>
            <w:noWrap w:val="0"/>
            <w:vAlign w:val="center"/>
          </w:tcPr>
          <w:p w14:paraId="03A23182">
            <w:pPr>
              <w:spacing w:line="400" w:lineRule="exact"/>
              <w:ind w:left="420"/>
              <w:rPr>
                <w:rFonts w:hint="default" w:ascii="Times New Roman" w:hAnsi="Times New Roman" w:eastAsia="宋体" w:cs="Times New Roman"/>
                <w:color w:val="auto"/>
                <w:kern w:val="2"/>
                <w:sz w:val="24"/>
                <w:szCs w:val="24"/>
                <w:highlight w:val="none"/>
              </w:rPr>
            </w:pPr>
          </w:p>
        </w:tc>
        <w:tc>
          <w:tcPr>
            <w:tcW w:w="1578" w:type="dxa"/>
            <w:noWrap w:val="0"/>
            <w:vAlign w:val="center"/>
          </w:tcPr>
          <w:p w14:paraId="723E3981">
            <w:pPr>
              <w:spacing w:line="400" w:lineRule="exact"/>
              <w:ind w:left="420"/>
              <w:rPr>
                <w:rFonts w:hint="default" w:ascii="Times New Roman" w:hAnsi="Times New Roman" w:eastAsia="宋体" w:cs="Times New Roman"/>
                <w:color w:val="auto"/>
                <w:kern w:val="2"/>
                <w:sz w:val="24"/>
                <w:szCs w:val="24"/>
                <w:highlight w:val="none"/>
              </w:rPr>
            </w:pPr>
          </w:p>
        </w:tc>
        <w:tc>
          <w:tcPr>
            <w:tcW w:w="1652" w:type="dxa"/>
            <w:tcBorders>
              <w:left w:val="single" w:color="auto" w:sz="4" w:space="0"/>
              <w:right w:val="single" w:color="auto" w:sz="4" w:space="0"/>
            </w:tcBorders>
            <w:noWrap w:val="0"/>
            <w:vAlign w:val="center"/>
          </w:tcPr>
          <w:p w14:paraId="0641A7E8">
            <w:pPr>
              <w:spacing w:line="400" w:lineRule="exact"/>
              <w:ind w:left="420"/>
              <w:rPr>
                <w:rFonts w:hint="default" w:ascii="Times New Roman" w:hAnsi="Times New Roman" w:eastAsia="宋体" w:cs="Times New Roman"/>
                <w:color w:val="auto"/>
                <w:kern w:val="2"/>
                <w:sz w:val="24"/>
                <w:szCs w:val="24"/>
                <w:highlight w:val="none"/>
              </w:rPr>
            </w:pPr>
          </w:p>
        </w:tc>
        <w:tc>
          <w:tcPr>
            <w:tcW w:w="1427" w:type="dxa"/>
            <w:noWrap w:val="0"/>
            <w:vAlign w:val="center"/>
          </w:tcPr>
          <w:p w14:paraId="6F0E2663">
            <w:pPr>
              <w:spacing w:line="400" w:lineRule="exact"/>
              <w:ind w:left="420"/>
              <w:rPr>
                <w:rFonts w:hint="default" w:ascii="Times New Roman" w:hAnsi="Times New Roman" w:eastAsia="宋体" w:cs="Times New Roman"/>
                <w:color w:val="auto"/>
                <w:kern w:val="2"/>
                <w:sz w:val="24"/>
                <w:szCs w:val="24"/>
                <w:highlight w:val="none"/>
              </w:rPr>
            </w:pPr>
          </w:p>
        </w:tc>
        <w:tc>
          <w:tcPr>
            <w:tcW w:w="1427" w:type="dxa"/>
            <w:noWrap w:val="0"/>
            <w:vAlign w:val="center"/>
          </w:tcPr>
          <w:p w14:paraId="4E423B89">
            <w:pPr>
              <w:spacing w:line="400" w:lineRule="exact"/>
              <w:ind w:left="420"/>
              <w:rPr>
                <w:rFonts w:hint="default" w:ascii="Times New Roman" w:hAnsi="Times New Roman" w:eastAsia="宋体" w:cs="Times New Roman"/>
                <w:color w:val="auto"/>
                <w:kern w:val="2"/>
                <w:sz w:val="24"/>
                <w:szCs w:val="24"/>
                <w:highlight w:val="none"/>
              </w:rPr>
            </w:pPr>
          </w:p>
        </w:tc>
      </w:tr>
      <w:tr w14:paraId="094EE0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975" w:type="dxa"/>
            <w:noWrap w:val="0"/>
            <w:vAlign w:val="center"/>
          </w:tcPr>
          <w:p w14:paraId="41F3D6C5">
            <w:pPr>
              <w:spacing w:line="400" w:lineRule="exact"/>
              <w:jc w:val="center"/>
              <w:rPr>
                <w:rFonts w:hint="default" w:ascii="Times New Roman" w:hAnsi="Times New Roman" w:eastAsia="宋体" w:cs="Times New Roman"/>
                <w:color w:val="auto"/>
                <w:kern w:val="2"/>
                <w:sz w:val="24"/>
                <w:szCs w:val="24"/>
                <w:highlight w:val="none"/>
              </w:rPr>
            </w:pPr>
            <w:r>
              <w:rPr>
                <w:rFonts w:hint="default" w:ascii="Times New Roman" w:hAnsi="Times New Roman" w:eastAsia="宋体" w:cs="Times New Roman"/>
                <w:color w:val="auto"/>
                <w:kern w:val="2"/>
                <w:sz w:val="24"/>
                <w:szCs w:val="24"/>
                <w:highlight w:val="none"/>
              </w:rPr>
              <w:t>3</w:t>
            </w:r>
          </w:p>
        </w:tc>
        <w:tc>
          <w:tcPr>
            <w:tcW w:w="1578" w:type="dxa"/>
            <w:noWrap w:val="0"/>
            <w:vAlign w:val="center"/>
          </w:tcPr>
          <w:p w14:paraId="49FAF144">
            <w:pPr>
              <w:spacing w:line="400" w:lineRule="exact"/>
              <w:ind w:left="420"/>
              <w:rPr>
                <w:rFonts w:hint="default" w:ascii="Times New Roman" w:hAnsi="Times New Roman" w:eastAsia="宋体" w:cs="Times New Roman"/>
                <w:color w:val="auto"/>
                <w:kern w:val="2"/>
                <w:sz w:val="24"/>
                <w:szCs w:val="24"/>
                <w:highlight w:val="none"/>
              </w:rPr>
            </w:pPr>
          </w:p>
        </w:tc>
        <w:tc>
          <w:tcPr>
            <w:tcW w:w="1578" w:type="dxa"/>
            <w:noWrap w:val="0"/>
            <w:vAlign w:val="center"/>
          </w:tcPr>
          <w:p w14:paraId="676A841B">
            <w:pPr>
              <w:spacing w:line="400" w:lineRule="exact"/>
              <w:ind w:left="420"/>
              <w:rPr>
                <w:rFonts w:hint="default" w:ascii="Times New Roman" w:hAnsi="Times New Roman" w:eastAsia="宋体" w:cs="Times New Roman"/>
                <w:color w:val="auto"/>
                <w:kern w:val="2"/>
                <w:sz w:val="24"/>
                <w:szCs w:val="24"/>
                <w:highlight w:val="none"/>
              </w:rPr>
            </w:pPr>
          </w:p>
        </w:tc>
        <w:tc>
          <w:tcPr>
            <w:tcW w:w="1652" w:type="dxa"/>
            <w:tcBorders>
              <w:left w:val="single" w:color="auto" w:sz="4" w:space="0"/>
              <w:right w:val="single" w:color="auto" w:sz="4" w:space="0"/>
            </w:tcBorders>
            <w:noWrap w:val="0"/>
            <w:vAlign w:val="center"/>
          </w:tcPr>
          <w:p w14:paraId="5AA8B8A4">
            <w:pPr>
              <w:spacing w:line="400" w:lineRule="exact"/>
              <w:ind w:left="420"/>
              <w:rPr>
                <w:rFonts w:hint="default" w:ascii="Times New Roman" w:hAnsi="Times New Roman" w:eastAsia="宋体" w:cs="Times New Roman"/>
                <w:color w:val="auto"/>
                <w:kern w:val="2"/>
                <w:sz w:val="24"/>
                <w:szCs w:val="24"/>
                <w:highlight w:val="none"/>
              </w:rPr>
            </w:pPr>
          </w:p>
        </w:tc>
        <w:tc>
          <w:tcPr>
            <w:tcW w:w="1427" w:type="dxa"/>
            <w:noWrap w:val="0"/>
            <w:vAlign w:val="center"/>
          </w:tcPr>
          <w:p w14:paraId="1B3387D0">
            <w:pPr>
              <w:spacing w:line="400" w:lineRule="exact"/>
              <w:ind w:left="420"/>
              <w:rPr>
                <w:rFonts w:hint="default" w:ascii="Times New Roman" w:hAnsi="Times New Roman" w:eastAsia="宋体" w:cs="Times New Roman"/>
                <w:color w:val="auto"/>
                <w:kern w:val="2"/>
                <w:sz w:val="24"/>
                <w:szCs w:val="24"/>
                <w:highlight w:val="none"/>
              </w:rPr>
            </w:pPr>
          </w:p>
        </w:tc>
        <w:tc>
          <w:tcPr>
            <w:tcW w:w="1427" w:type="dxa"/>
            <w:noWrap w:val="0"/>
            <w:vAlign w:val="center"/>
          </w:tcPr>
          <w:p w14:paraId="0E78BE6B">
            <w:pPr>
              <w:spacing w:line="400" w:lineRule="exact"/>
              <w:ind w:left="420"/>
              <w:rPr>
                <w:rFonts w:hint="default" w:ascii="Times New Roman" w:hAnsi="Times New Roman" w:eastAsia="宋体" w:cs="Times New Roman"/>
                <w:color w:val="auto"/>
                <w:kern w:val="2"/>
                <w:sz w:val="24"/>
                <w:szCs w:val="24"/>
                <w:highlight w:val="none"/>
              </w:rPr>
            </w:pPr>
          </w:p>
        </w:tc>
      </w:tr>
      <w:tr w14:paraId="38E7BE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975" w:type="dxa"/>
            <w:noWrap w:val="0"/>
            <w:vAlign w:val="center"/>
          </w:tcPr>
          <w:p w14:paraId="210451DD">
            <w:pPr>
              <w:spacing w:line="400" w:lineRule="exact"/>
              <w:jc w:val="center"/>
              <w:rPr>
                <w:rFonts w:hint="default" w:ascii="Times New Roman" w:hAnsi="Times New Roman" w:eastAsia="宋体" w:cs="Times New Roman"/>
                <w:color w:val="auto"/>
                <w:kern w:val="2"/>
                <w:sz w:val="24"/>
                <w:szCs w:val="24"/>
                <w:highlight w:val="none"/>
              </w:rPr>
            </w:pPr>
            <w:r>
              <w:rPr>
                <w:rFonts w:hint="default" w:ascii="Times New Roman" w:hAnsi="Times New Roman" w:eastAsia="宋体" w:cs="Times New Roman"/>
                <w:color w:val="auto"/>
                <w:kern w:val="2"/>
                <w:sz w:val="24"/>
                <w:szCs w:val="24"/>
                <w:highlight w:val="none"/>
              </w:rPr>
              <w:t>4</w:t>
            </w:r>
          </w:p>
        </w:tc>
        <w:tc>
          <w:tcPr>
            <w:tcW w:w="1578" w:type="dxa"/>
            <w:noWrap w:val="0"/>
            <w:vAlign w:val="center"/>
          </w:tcPr>
          <w:p w14:paraId="5C7ECD98">
            <w:pPr>
              <w:spacing w:line="400" w:lineRule="exact"/>
              <w:ind w:left="420"/>
              <w:rPr>
                <w:rFonts w:hint="default" w:ascii="Times New Roman" w:hAnsi="Times New Roman" w:eastAsia="宋体" w:cs="Times New Roman"/>
                <w:color w:val="auto"/>
                <w:kern w:val="2"/>
                <w:sz w:val="24"/>
                <w:szCs w:val="24"/>
                <w:highlight w:val="none"/>
              </w:rPr>
            </w:pPr>
          </w:p>
        </w:tc>
        <w:tc>
          <w:tcPr>
            <w:tcW w:w="1578" w:type="dxa"/>
            <w:noWrap w:val="0"/>
            <w:vAlign w:val="center"/>
          </w:tcPr>
          <w:p w14:paraId="533F4AAD">
            <w:pPr>
              <w:spacing w:line="400" w:lineRule="exact"/>
              <w:ind w:left="420"/>
              <w:rPr>
                <w:rFonts w:hint="default" w:ascii="Times New Roman" w:hAnsi="Times New Roman" w:eastAsia="宋体" w:cs="Times New Roman"/>
                <w:color w:val="auto"/>
                <w:kern w:val="2"/>
                <w:sz w:val="24"/>
                <w:szCs w:val="24"/>
                <w:highlight w:val="none"/>
              </w:rPr>
            </w:pPr>
          </w:p>
        </w:tc>
        <w:tc>
          <w:tcPr>
            <w:tcW w:w="1652" w:type="dxa"/>
            <w:tcBorders>
              <w:left w:val="single" w:color="auto" w:sz="4" w:space="0"/>
              <w:right w:val="single" w:color="auto" w:sz="4" w:space="0"/>
            </w:tcBorders>
            <w:noWrap w:val="0"/>
            <w:vAlign w:val="center"/>
          </w:tcPr>
          <w:p w14:paraId="0DB02E87">
            <w:pPr>
              <w:spacing w:line="400" w:lineRule="exact"/>
              <w:ind w:left="420"/>
              <w:rPr>
                <w:rFonts w:hint="default" w:ascii="Times New Roman" w:hAnsi="Times New Roman" w:eastAsia="宋体" w:cs="Times New Roman"/>
                <w:color w:val="auto"/>
                <w:kern w:val="2"/>
                <w:sz w:val="24"/>
                <w:szCs w:val="24"/>
                <w:highlight w:val="none"/>
              </w:rPr>
            </w:pPr>
          </w:p>
        </w:tc>
        <w:tc>
          <w:tcPr>
            <w:tcW w:w="1427" w:type="dxa"/>
            <w:noWrap w:val="0"/>
            <w:vAlign w:val="center"/>
          </w:tcPr>
          <w:p w14:paraId="2BEC176C">
            <w:pPr>
              <w:spacing w:line="400" w:lineRule="exact"/>
              <w:ind w:left="420"/>
              <w:rPr>
                <w:rFonts w:hint="default" w:ascii="Times New Roman" w:hAnsi="Times New Roman" w:eastAsia="宋体" w:cs="Times New Roman"/>
                <w:color w:val="auto"/>
                <w:kern w:val="2"/>
                <w:sz w:val="24"/>
                <w:szCs w:val="24"/>
                <w:highlight w:val="none"/>
              </w:rPr>
            </w:pPr>
          </w:p>
        </w:tc>
        <w:tc>
          <w:tcPr>
            <w:tcW w:w="1427" w:type="dxa"/>
            <w:noWrap w:val="0"/>
            <w:vAlign w:val="center"/>
          </w:tcPr>
          <w:p w14:paraId="11A3DB5C">
            <w:pPr>
              <w:spacing w:line="400" w:lineRule="exact"/>
              <w:ind w:left="420"/>
              <w:rPr>
                <w:rFonts w:hint="default" w:ascii="Times New Roman" w:hAnsi="Times New Roman" w:eastAsia="宋体" w:cs="Times New Roman"/>
                <w:color w:val="auto"/>
                <w:kern w:val="2"/>
                <w:sz w:val="24"/>
                <w:szCs w:val="24"/>
                <w:highlight w:val="none"/>
              </w:rPr>
            </w:pPr>
          </w:p>
        </w:tc>
      </w:tr>
      <w:tr w14:paraId="23A30E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975" w:type="dxa"/>
            <w:noWrap w:val="0"/>
            <w:vAlign w:val="center"/>
          </w:tcPr>
          <w:p w14:paraId="49E71A93">
            <w:pPr>
              <w:spacing w:line="400" w:lineRule="exact"/>
              <w:jc w:val="center"/>
              <w:rPr>
                <w:rFonts w:hint="default" w:ascii="Times New Roman" w:hAnsi="Times New Roman" w:eastAsia="宋体" w:cs="Times New Roman"/>
                <w:color w:val="auto"/>
                <w:kern w:val="2"/>
                <w:sz w:val="24"/>
                <w:szCs w:val="24"/>
                <w:highlight w:val="none"/>
              </w:rPr>
            </w:pPr>
            <w:r>
              <w:rPr>
                <w:rFonts w:hint="default" w:ascii="Times New Roman" w:hAnsi="Times New Roman" w:eastAsia="宋体" w:cs="Times New Roman"/>
                <w:color w:val="auto"/>
                <w:kern w:val="2"/>
                <w:sz w:val="24"/>
                <w:szCs w:val="24"/>
                <w:highlight w:val="none"/>
              </w:rPr>
              <w:t>5</w:t>
            </w:r>
          </w:p>
        </w:tc>
        <w:tc>
          <w:tcPr>
            <w:tcW w:w="1578" w:type="dxa"/>
            <w:noWrap w:val="0"/>
            <w:vAlign w:val="center"/>
          </w:tcPr>
          <w:p w14:paraId="7E475737">
            <w:pPr>
              <w:spacing w:line="400" w:lineRule="exact"/>
              <w:ind w:left="420"/>
              <w:rPr>
                <w:rFonts w:hint="default" w:ascii="Times New Roman" w:hAnsi="Times New Roman" w:eastAsia="宋体" w:cs="Times New Roman"/>
                <w:color w:val="auto"/>
                <w:kern w:val="2"/>
                <w:sz w:val="24"/>
                <w:szCs w:val="24"/>
                <w:highlight w:val="none"/>
              </w:rPr>
            </w:pPr>
          </w:p>
        </w:tc>
        <w:tc>
          <w:tcPr>
            <w:tcW w:w="1578" w:type="dxa"/>
            <w:noWrap w:val="0"/>
            <w:vAlign w:val="center"/>
          </w:tcPr>
          <w:p w14:paraId="584AEC47">
            <w:pPr>
              <w:spacing w:line="400" w:lineRule="exact"/>
              <w:ind w:left="420"/>
              <w:rPr>
                <w:rFonts w:hint="default" w:ascii="Times New Roman" w:hAnsi="Times New Roman" w:eastAsia="宋体" w:cs="Times New Roman"/>
                <w:color w:val="auto"/>
                <w:kern w:val="2"/>
                <w:sz w:val="24"/>
                <w:szCs w:val="24"/>
                <w:highlight w:val="none"/>
              </w:rPr>
            </w:pPr>
          </w:p>
        </w:tc>
        <w:tc>
          <w:tcPr>
            <w:tcW w:w="1652" w:type="dxa"/>
            <w:tcBorders>
              <w:left w:val="single" w:color="auto" w:sz="4" w:space="0"/>
              <w:right w:val="single" w:color="auto" w:sz="4" w:space="0"/>
            </w:tcBorders>
            <w:noWrap w:val="0"/>
            <w:vAlign w:val="center"/>
          </w:tcPr>
          <w:p w14:paraId="02AC7F39">
            <w:pPr>
              <w:spacing w:line="400" w:lineRule="exact"/>
              <w:ind w:left="420"/>
              <w:rPr>
                <w:rFonts w:hint="default" w:ascii="Times New Roman" w:hAnsi="Times New Roman" w:eastAsia="宋体" w:cs="Times New Roman"/>
                <w:color w:val="auto"/>
                <w:kern w:val="2"/>
                <w:sz w:val="24"/>
                <w:szCs w:val="24"/>
                <w:highlight w:val="none"/>
              </w:rPr>
            </w:pPr>
          </w:p>
        </w:tc>
        <w:tc>
          <w:tcPr>
            <w:tcW w:w="1427" w:type="dxa"/>
            <w:noWrap w:val="0"/>
            <w:vAlign w:val="center"/>
          </w:tcPr>
          <w:p w14:paraId="0AD0355E">
            <w:pPr>
              <w:spacing w:line="400" w:lineRule="exact"/>
              <w:ind w:left="420"/>
              <w:rPr>
                <w:rFonts w:hint="default" w:ascii="Times New Roman" w:hAnsi="Times New Roman" w:eastAsia="宋体" w:cs="Times New Roman"/>
                <w:color w:val="auto"/>
                <w:kern w:val="2"/>
                <w:sz w:val="24"/>
                <w:szCs w:val="24"/>
                <w:highlight w:val="none"/>
              </w:rPr>
            </w:pPr>
          </w:p>
        </w:tc>
        <w:tc>
          <w:tcPr>
            <w:tcW w:w="1427" w:type="dxa"/>
            <w:noWrap w:val="0"/>
            <w:vAlign w:val="center"/>
          </w:tcPr>
          <w:p w14:paraId="071AB548">
            <w:pPr>
              <w:spacing w:line="400" w:lineRule="exact"/>
              <w:ind w:left="420"/>
              <w:rPr>
                <w:rFonts w:hint="default" w:ascii="Times New Roman" w:hAnsi="Times New Roman" w:eastAsia="宋体" w:cs="Times New Roman"/>
                <w:color w:val="auto"/>
                <w:kern w:val="2"/>
                <w:sz w:val="24"/>
                <w:szCs w:val="24"/>
                <w:highlight w:val="none"/>
              </w:rPr>
            </w:pPr>
          </w:p>
        </w:tc>
      </w:tr>
      <w:tr w14:paraId="409095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975" w:type="dxa"/>
            <w:noWrap w:val="0"/>
            <w:textDirection w:val="tbRlV"/>
            <w:vAlign w:val="center"/>
          </w:tcPr>
          <w:p w14:paraId="1FF461C4">
            <w:pPr>
              <w:spacing w:line="400" w:lineRule="exact"/>
              <w:ind w:left="113" w:right="113"/>
              <w:jc w:val="center"/>
              <w:rPr>
                <w:rFonts w:hint="default" w:ascii="Times New Roman" w:hAnsi="Times New Roman" w:eastAsia="宋体" w:cs="Times New Roman"/>
                <w:color w:val="auto"/>
                <w:kern w:val="2"/>
                <w:sz w:val="24"/>
                <w:szCs w:val="24"/>
                <w:highlight w:val="none"/>
              </w:rPr>
            </w:pPr>
          </w:p>
        </w:tc>
        <w:tc>
          <w:tcPr>
            <w:tcW w:w="1578" w:type="dxa"/>
            <w:noWrap w:val="0"/>
            <w:vAlign w:val="center"/>
          </w:tcPr>
          <w:p w14:paraId="07421CC3">
            <w:pPr>
              <w:spacing w:line="400" w:lineRule="exact"/>
              <w:ind w:left="420"/>
              <w:rPr>
                <w:rFonts w:hint="default" w:ascii="Times New Roman" w:hAnsi="Times New Roman" w:eastAsia="宋体" w:cs="Times New Roman"/>
                <w:color w:val="auto"/>
                <w:kern w:val="2"/>
                <w:sz w:val="24"/>
                <w:szCs w:val="24"/>
                <w:highlight w:val="none"/>
              </w:rPr>
            </w:pPr>
          </w:p>
        </w:tc>
        <w:tc>
          <w:tcPr>
            <w:tcW w:w="1578" w:type="dxa"/>
            <w:noWrap w:val="0"/>
            <w:vAlign w:val="center"/>
          </w:tcPr>
          <w:p w14:paraId="2D695B23">
            <w:pPr>
              <w:spacing w:line="400" w:lineRule="exact"/>
              <w:ind w:left="420"/>
              <w:rPr>
                <w:rFonts w:hint="default" w:ascii="Times New Roman" w:hAnsi="Times New Roman" w:eastAsia="宋体" w:cs="Times New Roman"/>
                <w:color w:val="auto"/>
                <w:kern w:val="2"/>
                <w:sz w:val="24"/>
                <w:szCs w:val="24"/>
                <w:highlight w:val="none"/>
              </w:rPr>
            </w:pPr>
          </w:p>
        </w:tc>
        <w:tc>
          <w:tcPr>
            <w:tcW w:w="1652" w:type="dxa"/>
            <w:tcBorders>
              <w:left w:val="single" w:color="auto" w:sz="4" w:space="0"/>
              <w:right w:val="single" w:color="auto" w:sz="4" w:space="0"/>
            </w:tcBorders>
            <w:noWrap w:val="0"/>
            <w:vAlign w:val="center"/>
          </w:tcPr>
          <w:p w14:paraId="73048E05">
            <w:pPr>
              <w:spacing w:line="400" w:lineRule="exact"/>
              <w:ind w:left="420"/>
              <w:rPr>
                <w:rFonts w:hint="default" w:ascii="Times New Roman" w:hAnsi="Times New Roman" w:eastAsia="宋体" w:cs="Times New Roman"/>
                <w:color w:val="auto"/>
                <w:kern w:val="2"/>
                <w:sz w:val="24"/>
                <w:szCs w:val="24"/>
                <w:highlight w:val="none"/>
              </w:rPr>
            </w:pPr>
          </w:p>
        </w:tc>
        <w:tc>
          <w:tcPr>
            <w:tcW w:w="1427" w:type="dxa"/>
            <w:noWrap w:val="0"/>
            <w:vAlign w:val="center"/>
          </w:tcPr>
          <w:p w14:paraId="3579E2AF">
            <w:pPr>
              <w:spacing w:line="400" w:lineRule="exact"/>
              <w:ind w:left="420"/>
              <w:rPr>
                <w:rFonts w:hint="default" w:ascii="Times New Roman" w:hAnsi="Times New Roman" w:eastAsia="宋体" w:cs="Times New Roman"/>
                <w:color w:val="auto"/>
                <w:kern w:val="2"/>
                <w:sz w:val="24"/>
                <w:szCs w:val="24"/>
                <w:highlight w:val="none"/>
              </w:rPr>
            </w:pPr>
          </w:p>
        </w:tc>
        <w:tc>
          <w:tcPr>
            <w:tcW w:w="1427" w:type="dxa"/>
            <w:noWrap w:val="0"/>
            <w:vAlign w:val="center"/>
          </w:tcPr>
          <w:p w14:paraId="2A28824B">
            <w:pPr>
              <w:spacing w:line="400" w:lineRule="exact"/>
              <w:ind w:left="420"/>
              <w:rPr>
                <w:rFonts w:hint="default" w:ascii="Times New Roman" w:hAnsi="Times New Roman" w:eastAsia="宋体" w:cs="Times New Roman"/>
                <w:color w:val="auto"/>
                <w:kern w:val="2"/>
                <w:sz w:val="24"/>
                <w:szCs w:val="24"/>
                <w:highlight w:val="none"/>
              </w:rPr>
            </w:pPr>
          </w:p>
        </w:tc>
      </w:tr>
      <w:tr w14:paraId="1680F9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975" w:type="dxa"/>
            <w:noWrap w:val="0"/>
            <w:vAlign w:val="center"/>
          </w:tcPr>
          <w:p w14:paraId="7E12D134">
            <w:pPr>
              <w:spacing w:line="400" w:lineRule="exact"/>
              <w:jc w:val="center"/>
              <w:rPr>
                <w:rFonts w:hint="default" w:ascii="Times New Roman" w:hAnsi="Times New Roman" w:eastAsia="宋体" w:cs="Times New Roman"/>
                <w:color w:val="auto"/>
                <w:kern w:val="2"/>
                <w:sz w:val="24"/>
                <w:szCs w:val="24"/>
                <w:highlight w:val="none"/>
              </w:rPr>
            </w:pPr>
          </w:p>
        </w:tc>
        <w:tc>
          <w:tcPr>
            <w:tcW w:w="1578" w:type="dxa"/>
            <w:noWrap w:val="0"/>
            <w:vAlign w:val="center"/>
          </w:tcPr>
          <w:p w14:paraId="5B88A221">
            <w:pPr>
              <w:spacing w:line="400" w:lineRule="exact"/>
              <w:jc w:val="center"/>
              <w:rPr>
                <w:rFonts w:hint="default" w:ascii="Times New Roman" w:hAnsi="Times New Roman" w:eastAsia="宋体" w:cs="Times New Roman"/>
                <w:color w:val="auto"/>
                <w:kern w:val="2"/>
                <w:sz w:val="24"/>
                <w:szCs w:val="24"/>
                <w:highlight w:val="none"/>
              </w:rPr>
            </w:pPr>
          </w:p>
        </w:tc>
        <w:tc>
          <w:tcPr>
            <w:tcW w:w="1578" w:type="dxa"/>
            <w:noWrap w:val="0"/>
            <w:vAlign w:val="center"/>
          </w:tcPr>
          <w:p w14:paraId="13FD9F70">
            <w:pPr>
              <w:spacing w:line="400" w:lineRule="exact"/>
              <w:jc w:val="center"/>
              <w:rPr>
                <w:rFonts w:hint="default" w:ascii="Times New Roman" w:hAnsi="Times New Roman" w:eastAsia="宋体" w:cs="Times New Roman"/>
                <w:color w:val="auto"/>
                <w:kern w:val="2"/>
                <w:sz w:val="24"/>
                <w:szCs w:val="24"/>
                <w:highlight w:val="none"/>
              </w:rPr>
            </w:pPr>
          </w:p>
        </w:tc>
        <w:tc>
          <w:tcPr>
            <w:tcW w:w="1652" w:type="dxa"/>
            <w:tcBorders>
              <w:left w:val="single" w:color="auto" w:sz="4" w:space="0"/>
              <w:right w:val="single" w:color="auto" w:sz="4" w:space="0"/>
            </w:tcBorders>
            <w:noWrap w:val="0"/>
            <w:vAlign w:val="center"/>
          </w:tcPr>
          <w:p w14:paraId="390A4947">
            <w:pPr>
              <w:spacing w:line="400" w:lineRule="exact"/>
              <w:jc w:val="center"/>
              <w:rPr>
                <w:rFonts w:hint="default" w:ascii="Times New Roman" w:hAnsi="Times New Roman" w:eastAsia="宋体" w:cs="Times New Roman"/>
                <w:color w:val="auto"/>
                <w:kern w:val="2"/>
                <w:sz w:val="24"/>
                <w:szCs w:val="24"/>
                <w:highlight w:val="none"/>
              </w:rPr>
            </w:pPr>
          </w:p>
        </w:tc>
        <w:tc>
          <w:tcPr>
            <w:tcW w:w="1427" w:type="dxa"/>
            <w:noWrap w:val="0"/>
            <w:vAlign w:val="center"/>
          </w:tcPr>
          <w:p w14:paraId="64C49883">
            <w:pPr>
              <w:spacing w:line="400" w:lineRule="exact"/>
              <w:jc w:val="center"/>
              <w:rPr>
                <w:rFonts w:hint="default" w:ascii="Times New Roman" w:hAnsi="Times New Roman" w:eastAsia="宋体" w:cs="Times New Roman"/>
                <w:color w:val="auto"/>
                <w:kern w:val="2"/>
                <w:sz w:val="24"/>
                <w:szCs w:val="24"/>
                <w:highlight w:val="none"/>
              </w:rPr>
            </w:pPr>
          </w:p>
        </w:tc>
        <w:tc>
          <w:tcPr>
            <w:tcW w:w="1427" w:type="dxa"/>
            <w:noWrap w:val="0"/>
            <w:vAlign w:val="center"/>
          </w:tcPr>
          <w:p w14:paraId="5BD9DE51">
            <w:pPr>
              <w:spacing w:line="400" w:lineRule="exact"/>
              <w:jc w:val="center"/>
              <w:rPr>
                <w:rFonts w:hint="default" w:ascii="Times New Roman" w:hAnsi="Times New Roman" w:eastAsia="宋体" w:cs="Times New Roman"/>
                <w:color w:val="auto"/>
                <w:kern w:val="2"/>
                <w:sz w:val="24"/>
                <w:szCs w:val="24"/>
                <w:highlight w:val="none"/>
              </w:rPr>
            </w:pPr>
          </w:p>
        </w:tc>
      </w:tr>
      <w:tr w14:paraId="538B86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5783" w:type="dxa"/>
            <w:gridSpan w:val="4"/>
            <w:tcBorders>
              <w:right w:val="single" w:color="auto" w:sz="4" w:space="0"/>
            </w:tcBorders>
            <w:noWrap w:val="0"/>
            <w:vAlign w:val="center"/>
          </w:tcPr>
          <w:p w14:paraId="70976F0E">
            <w:pPr>
              <w:spacing w:line="400" w:lineRule="exact"/>
              <w:jc w:val="center"/>
              <w:rPr>
                <w:rFonts w:hint="default" w:ascii="Times New Roman" w:hAnsi="Times New Roman" w:eastAsia="宋体" w:cs="Times New Roman"/>
                <w:color w:val="auto"/>
                <w:kern w:val="2"/>
                <w:sz w:val="24"/>
                <w:szCs w:val="24"/>
                <w:highlight w:val="none"/>
                <w:lang w:val="en-US" w:eastAsia="zh-CN"/>
              </w:rPr>
            </w:pPr>
            <w:r>
              <w:rPr>
                <w:rFonts w:hint="default" w:ascii="Times New Roman" w:hAnsi="Times New Roman" w:eastAsia="宋体" w:cs="Times New Roman"/>
                <w:color w:val="auto"/>
                <w:kern w:val="2"/>
                <w:sz w:val="24"/>
                <w:szCs w:val="24"/>
                <w:highlight w:val="none"/>
                <w:lang w:val="en-US" w:eastAsia="zh-CN"/>
              </w:rPr>
              <w:t>总计</w:t>
            </w:r>
          </w:p>
          <w:p w14:paraId="5DD8AF0D">
            <w:pPr>
              <w:spacing w:line="400" w:lineRule="exact"/>
              <w:jc w:val="center"/>
              <w:rPr>
                <w:rFonts w:hint="default" w:ascii="Times New Roman" w:hAnsi="Times New Roman" w:eastAsia="宋体" w:cs="Times New Roman"/>
                <w:color w:val="auto"/>
                <w:kern w:val="2"/>
                <w:sz w:val="24"/>
                <w:szCs w:val="24"/>
                <w:highlight w:val="none"/>
                <w:lang w:val="en-US" w:eastAsia="zh-CN"/>
              </w:rPr>
            </w:pPr>
            <w:r>
              <w:rPr>
                <w:rFonts w:hint="default" w:ascii="Times New Roman" w:hAnsi="Times New Roman" w:eastAsia="宋体" w:cs="Times New Roman"/>
                <w:color w:val="auto"/>
                <w:kern w:val="2"/>
                <w:sz w:val="24"/>
                <w:szCs w:val="24"/>
                <w:highlight w:val="none"/>
                <w:lang w:val="en-US" w:eastAsia="zh-CN"/>
              </w:rPr>
              <w:t>/</w:t>
            </w:r>
          </w:p>
          <w:p w14:paraId="50A3D72A">
            <w:pPr>
              <w:spacing w:line="400" w:lineRule="exact"/>
              <w:jc w:val="center"/>
              <w:rPr>
                <w:rFonts w:hint="default" w:ascii="Times New Roman" w:hAnsi="Times New Roman" w:eastAsia="宋体" w:cs="Times New Roman"/>
                <w:color w:val="auto"/>
                <w:kern w:val="2"/>
                <w:sz w:val="24"/>
                <w:szCs w:val="24"/>
                <w:highlight w:val="none"/>
                <w:lang w:val="en-US" w:eastAsia="zh-CN"/>
              </w:rPr>
            </w:pPr>
            <w:r>
              <w:rPr>
                <w:rFonts w:hint="default" w:ascii="Times New Roman" w:hAnsi="Times New Roman" w:eastAsia="宋体" w:cs="Times New Roman"/>
                <w:color w:val="auto"/>
                <w:kern w:val="2"/>
                <w:sz w:val="24"/>
                <w:szCs w:val="24"/>
                <w:highlight w:val="none"/>
                <w:lang w:val="en-US" w:eastAsia="zh-CN"/>
              </w:rPr>
              <w:t>/</w:t>
            </w:r>
          </w:p>
          <w:p w14:paraId="195B94C8">
            <w:pPr>
              <w:spacing w:line="400" w:lineRule="exact"/>
              <w:jc w:val="center"/>
              <w:rPr>
                <w:rFonts w:hint="default" w:ascii="Times New Roman" w:hAnsi="Times New Roman" w:eastAsia="宋体" w:cs="Times New Roman"/>
                <w:color w:val="auto"/>
                <w:kern w:val="2"/>
                <w:sz w:val="24"/>
                <w:szCs w:val="24"/>
                <w:highlight w:val="none"/>
                <w:lang w:val="en-US" w:eastAsia="zh-CN"/>
              </w:rPr>
            </w:pPr>
            <w:r>
              <w:rPr>
                <w:rFonts w:hint="default" w:ascii="Times New Roman" w:hAnsi="Times New Roman" w:eastAsia="宋体" w:cs="Times New Roman"/>
                <w:color w:val="auto"/>
                <w:kern w:val="2"/>
                <w:sz w:val="24"/>
                <w:szCs w:val="24"/>
                <w:highlight w:val="none"/>
                <w:lang w:val="en-US" w:eastAsia="zh-CN"/>
              </w:rPr>
              <w:t>/</w:t>
            </w:r>
          </w:p>
        </w:tc>
        <w:tc>
          <w:tcPr>
            <w:tcW w:w="1427" w:type="dxa"/>
            <w:noWrap w:val="0"/>
            <w:vAlign w:val="center"/>
          </w:tcPr>
          <w:p w14:paraId="4AF7824E">
            <w:pPr>
              <w:spacing w:line="400" w:lineRule="exact"/>
              <w:jc w:val="center"/>
              <w:rPr>
                <w:rFonts w:hint="default" w:ascii="Times New Roman" w:hAnsi="Times New Roman" w:eastAsia="宋体" w:cs="Times New Roman"/>
                <w:color w:val="auto"/>
                <w:kern w:val="2"/>
                <w:sz w:val="24"/>
                <w:szCs w:val="24"/>
                <w:highlight w:val="none"/>
              </w:rPr>
            </w:pPr>
          </w:p>
        </w:tc>
        <w:tc>
          <w:tcPr>
            <w:tcW w:w="1427" w:type="dxa"/>
            <w:noWrap w:val="0"/>
            <w:vAlign w:val="center"/>
          </w:tcPr>
          <w:p w14:paraId="566E252D">
            <w:pPr>
              <w:spacing w:line="400" w:lineRule="exact"/>
              <w:jc w:val="center"/>
              <w:rPr>
                <w:rFonts w:hint="default" w:ascii="Times New Roman" w:hAnsi="Times New Roman" w:eastAsia="宋体" w:cs="Times New Roman"/>
                <w:color w:val="auto"/>
                <w:kern w:val="2"/>
                <w:sz w:val="24"/>
                <w:szCs w:val="24"/>
                <w:highlight w:val="none"/>
                <w:lang w:val="en-US" w:eastAsia="zh-CN"/>
              </w:rPr>
            </w:pPr>
          </w:p>
        </w:tc>
      </w:tr>
    </w:tbl>
    <w:p w14:paraId="73707486">
      <w:pPr>
        <w:pStyle w:val="245"/>
        <w:adjustRightInd/>
        <w:spacing w:line="360" w:lineRule="auto"/>
        <w:ind w:left="0" w:leftChars="0" w:firstLine="0" w:firstLineChars="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附：相关证明材料。</w:t>
      </w:r>
    </w:p>
    <w:p w14:paraId="5FB3FDE8">
      <w:pPr>
        <w:pStyle w:val="245"/>
        <w:adjustRightInd/>
        <w:spacing w:line="360" w:lineRule="auto"/>
        <w:ind w:left="0" w:leftChars="0" w:firstLine="0" w:firstLineChars="0"/>
        <w:rPr>
          <w:rFonts w:hint="default" w:ascii="Times New Roman" w:hAnsi="Times New Roman" w:eastAsia="宋体" w:cs="Times New Roman"/>
          <w:color w:val="auto"/>
          <w:sz w:val="24"/>
          <w:highlight w:val="none"/>
        </w:rPr>
      </w:pPr>
    </w:p>
    <w:p w14:paraId="7B24E029">
      <w:pPr>
        <w:pStyle w:val="245"/>
        <w:adjustRightInd/>
        <w:spacing w:line="360" w:lineRule="auto"/>
        <w:ind w:left="0" w:leftChars="0" w:firstLine="0" w:firstLineChars="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供应商：（单位盖章）</w:t>
      </w:r>
    </w:p>
    <w:p w14:paraId="655D601B">
      <w:pPr>
        <w:pStyle w:val="245"/>
        <w:adjustRightInd/>
        <w:spacing w:line="360" w:lineRule="auto"/>
        <w:ind w:left="0" w:leftChars="0" w:firstLine="0" w:firstLineChars="0"/>
        <w:rPr>
          <w:rFonts w:hint="default" w:ascii="Times New Roman" w:hAnsi="Times New Roman" w:eastAsia="宋体" w:cs="Times New Roman"/>
          <w:color w:val="auto"/>
          <w:sz w:val="24"/>
          <w:highlight w:val="none"/>
        </w:rPr>
      </w:pPr>
    </w:p>
    <w:p w14:paraId="3F2E61AF">
      <w:pPr>
        <w:pStyle w:val="245"/>
        <w:adjustRightInd/>
        <w:spacing w:line="360" w:lineRule="auto"/>
        <w:ind w:left="0" w:leftChars="0" w:firstLine="0" w:firstLineChars="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法定代表人或代理人：（签字或盖章）</w:t>
      </w:r>
    </w:p>
    <w:p w14:paraId="1AE6B638">
      <w:pPr>
        <w:pStyle w:val="245"/>
        <w:adjustRightInd/>
        <w:spacing w:line="360" w:lineRule="auto"/>
        <w:ind w:left="0" w:leftChars="0" w:firstLine="0" w:firstLineChars="0"/>
        <w:rPr>
          <w:rFonts w:hint="default" w:ascii="Times New Roman" w:hAnsi="Times New Roman" w:eastAsia="宋体" w:cs="Times New Roman"/>
          <w:color w:val="auto"/>
          <w:sz w:val="24"/>
          <w:highlight w:val="none"/>
        </w:rPr>
      </w:pPr>
    </w:p>
    <w:p w14:paraId="3DD1049C">
      <w:pPr>
        <w:pStyle w:val="245"/>
        <w:adjustRightInd/>
        <w:spacing w:line="360" w:lineRule="auto"/>
        <w:ind w:left="0" w:leftChars="0" w:firstLine="0" w:firstLineChars="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日期：      年   月   日</w:t>
      </w:r>
    </w:p>
    <w:p w14:paraId="6B7E6844">
      <w:pPr>
        <w:keepNext/>
        <w:keepLines/>
        <w:spacing w:before="360" w:after="200" w:line="360" w:lineRule="auto"/>
        <w:jc w:val="left"/>
        <w:outlineLvl w:val="1"/>
        <w:rPr>
          <w:rFonts w:hint="default" w:ascii="Times New Roman" w:hAnsi="Times New Roman" w:eastAsia="宋体" w:cs="Times New Roman"/>
          <w:i/>
          <w:iCs/>
          <w:color w:val="auto"/>
          <w:sz w:val="36"/>
          <w:highlight w:val="none"/>
          <w:u w:val="single"/>
        </w:rPr>
      </w:pPr>
      <w:r>
        <w:rPr>
          <w:rFonts w:hint="default" w:ascii="Times New Roman" w:hAnsi="Times New Roman" w:eastAsia="宋体" w:cs="Times New Roman"/>
          <w:i/>
          <w:iCs/>
          <w:color w:val="auto"/>
          <w:sz w:val="36"/>
          <w:highlight w:val="none"/>
          <w:u w:val="single"/>
        </w:rPr>
        <w:t>十</w:t>
      </w:r>
      <w:r>
        <w:rPr>
          <w:rFonts w:hint="default" w:ascii="Times New Roman" w:hAnsi="Times New Roman" w:eastAsia="宋体" w:cs="Times New Roman"/>
          <w:i/>
          <w:iCs/>
          <w:color w:val="auto"/>
          <w:sz w:val="36"/>
          <w:highlight w:val="none"/>
          <w:u w:val="single"/>
          <w:lang w:val="en-US" w:eastAsia="zh-CN"/>
        </w:rPr>
        <w:t>七</w:t>
      </w:r>
      <w:r>
        <w:rPr>
          <w:rFonts w:hint="default" w:ascii="Times New Roman" w:hAnsi="Times New Roman" w:eastAsia="宋体" w:cs="Times New Roman"/>
          <w:i/>
          <w:iCs/>
          <w:color w:val="auto"/>
          <w:sz w:val="36"/>
          <w:highlight w:val="none"/>
          <w:u w:val="single"/>
        </w:rPr>
        <w:t>、征集文件要求</w:t>
      </w:r>
      <w:r>
        <w:rPr>
          <w:rFonts w:hint="default" w:ascii="Times New Roman" w:hAnsi="Times New Roman" w:eastAsia="宋体" w:cs="Times New Roman"/>
          <w:i/>
          <w:iCs/>
          <w:color w:val="auto"/>
          <w:sz w:val="36"/>
          <w:highlight w:val="none"/>
          <w:u w:val="single"/>
          <w:lang w:eastAsia="zh-CN"/>
        </w:rPr>
        <w:t>或者</w:t>
      </w:r>
      <w:r>
        <w:rPr>
          <w:rFonts w:hint="default" w:ascii="Times New Roman" w:hAnsi="Times New Roman" w:eastAsia="宋体" w:cs="Times New Roman"/>
          <w:i/>
          <w:iCs/>
          <w:color w:val="auto"/>
          <w:sz w:val="36"/>
          <w:highlight w:val="none"/>
          <w:u w:val="single"/>
        </w:rPr>
        <w:t>供应商认为需要提供的其他资料</w:t>
      </w:r>
    </w:p>
    <w:p w14:paraId="0609AC01">
      <w:pPr>
        <w:keepNext/>
        <w:keepLines/>
        <w:spacing w:before="360" w:after="200" w:line="360" w:lineRule="auto"/>
        <w:jc w:val="left"/>
        <w:outlineLvl w:val="1"/>
        <w:rPr>
          <w:rFonts w:hint="default" w:ascii="Times New Roman" w:hAnsi="Times New Roman" w:eastAsia="宋体" w:cs="Times New Roman"/>
          <w:i/>
          <w:iCs/>
          <w:color w:val="auto"/>
          <w:sz w:val="36"/>
          <w:highlight w:val="none"/>
          <w:u w:val="single"/>
        </w:rPr>
      </w:pPr>
    </w:p>
    <w:p w14:paraId="27729D3F">
      <w:pPr>
        <w:keepNext/>
        <w:keepLines/>
        <w:spacing w:before="360" w:after="200" w:line="360" w:lineRule="auto"/>
        <w:jc w:val="left"/>
        <w:outlineLvl w:val="1"/>
        <w:rPr>
          <w:rFonts w:hint="default" w:ascii="Times New Roman" w:hAnsi="Times New Roman" w:eastAsia="宋体" w:cs="Times New Roman"/>
          <w:i/>
          <w:iCs/>
          <w:color w:val="auto"/>
          <w:sz w:val="36"/>
          <w:highlight w:val="none"/>
          <w:u w:val="single"/>
        </w:rPr>
      </w:pPr>
    </w:p>
    <w:p w14:paraId="106A11BD">
      <w:pPr>
        <w:keepNext/>
        <w:keepLines/>
        <w:spacing w:before="360" w:after="200" w:line="360" w:lineRule="auto"/>
        <w:jc w:val="left"/>
        <w:outlineLvl w:val="1"/>
        <w:rPr>
          <w:rFonts w:hint="default" w:ascii="Times New Roman" w:hAnsi="Times New Roman" w:eastAsia="宋体" w:cs="Times New Roman"/>
          <w:i/>
          <w:iCs/>
          <w:color w:val="auto"/>
          <w:sz w:val="36"/>
          <w:highlight w:val="none"/>
          <w:u w:val="single"/>
        </w:rPr>
      </w:pPr>
    </w:p>
    <w:p w14:paraId="3CBE2B4B">
      <w:pPr>
        <w:keepNext/>
        <w:keepLines/>
        <w:spacing w:before="360" w:after="200" w:line="360" w:lineRule="auto"/>
        <w:jc w:val="left"/>
        <w:outlineLvl w:val="1"/>
        <w:rPr>
          <w:rFonts w:hint="default" w:ascii="Times New Roman" w:hAnsi="Times New Roman" w:eastAsia="宋体" w:cs="Times New Roman"/>
          <w:i/>
          <w:iCs/>
          <w:color w:val="auto"/>
          <w:sz w:val="36"/>
          <w:highlight w:val="none"/>
          <w:u w:val="single"/>
        </w:rPr>
      </w:pPr>
    </w:p>
    <w:p w14:paraId="2891A8C2">
      <w:pPr>
        <w:keepNext/>
        <w:keepLines/>
        <w:spacing w:before="360" w:after="200" w:line="360" w:lineRule="auto"/>
        <w:jc w:val="left"/>
        <w:outlineLvl w:val="1"/>
        <w:rPr>
          <w:rFonts w:hint="default" w:ascii="Times New Roman" w:hAnsi="Times New Roman" w:eastAsia="宋体" w:cs="Times New Roman"/>
          <w:i/>
          <w:iCs/>
          <w:color w:val="auto"/>
          <w:sz w:val="36"/>
          <w:highlight w:val="none"/>
          <w:u w:val="single"/>
        </w:rPr>
      </w:pPr>
    </w:p>
    <w:p w14:paraId="0100FC19">
      <w:pPr>
        <w:keepNext/>
        <w:keepLines/>
        <w:spacing w:before="360" w:after="200" w:line="360" w:lineRule="auto"/>
        <w:jc w:val="left"/>
        <w:outlineLvl w:val="1"/>
        <w:rPr>
          <w:rFonts w:hint="default" w:ascii="Times New Roman" w:hAnsi="Times New Roman" w:eastAsia="宋体" w:cs="Times New Roman"/>
          <w:i/>
          <w:iCs/>
          <w:color w:val="auto"/>
          <w:sz w:val="36"/>
          <w:highlight w:val="none"/>
          <w:u w:val="single"/>
        </w:rPr>
      </w:pPr>
    </w:p>
    <w:p w14:paraId="7592FF99">
      <w:pPr>
        <w:keepNext/>
        <w:keepLines/>
        <w:spacing w:before="360" w:after="200" w:line="360" w:lineRule="auto"/>
        <w:jc w:val="left"/>
        <w:outlineLvl w:val="1"/>
        <w:rPr>
          <w:rFonts w:hint="default" w:ascii="Times New Roman" w:hAnsi="Times New Roman" w:eastAsia="宋体" w:cs="Times New Roman"/>
          <w:i/>
          <w:iCs/>
          <w:color w:val="auto"/>
          <w:sz w:val="36"/>
          <w:highlight w:val="none"/>
          <w:u w:val="single"/>
        </w:rPr>
      </w:pPr>
    </w:p>
    <w:p w14:paraId="5021B5A3">
      <w:pPr>
        <w:keepNext/>
        <w:keepLines/>
        <w:spacing w:before="360" w:after="200" w:line="360" w:lineRule="auto"/>
        <w:jc w:val="left"/>
        <w:outlineLvl w:val="1"/>
        <w:rPr>
          <w:rFonts w:hint="default" w:ascii="Times New Roman" w:hAnsi="Times New Roman" w:eastAsia="宋体" w:cs="Times New Roman"/>
          <w:i/>
          <w:iCs/>
          <w:color w:val="auto"/>
          <w:sz w:val="36"/>
          <w:highlight w:val="none"/>
          <w:u w:val="single"/>
        </w:rPr>
      </w:pPr>
    </w:p>
    <w:p w14:paraId="10DF9E62">
      <w:pPr>
        <w:keepNext/>
        <w:keepLines/>
        <w:spacing w:before="360" w:after="200" w:line="360" w:lineRule="auto"/>
        <w:jc w:val="left"/>
        <w:outlineLvl w:val="1"/>
        <w:rPr>
          <w:rFonts w:hint="default" w:ascii="Times New Roman" w:hAnsi="Times New Roman" w:eastAsia="宋体" w:cs="Times New Roman"/>
          <w:i/>
          <w:iCs/>
          <w:color w:val="auto"/>
          <w:sz w:val="36"/>
          <w:highlight w:val="none"/>
          <w:u w:val="single"/>
        </w:rPr>
      </w:pPr>
    </w:p>
    <w:p w14:paraId="0B787211">
      <w:pPr>
        <w:keepNext/>
        <w:keepLines/>
        <w:spacing w:before="360" w:after="200" w:line="360" w:lineRule="auto"/>
        <w:jc w:val="left"/>
        <w:outlineLvl w:val="1"/>
        <w:rPr>
          <w:rFonts w:hint="default" w:ascii="Times New Roman" w:hAnsi="Times New Roman" w:eastAsia="宋体" w:cs="Times New Roman"/>
          <w:i/>
          <w:iCs/>
          <w:color w:val="auto"/>
          <w:sz w:val="36"/>
          <w:highlight w:val="none"/>
          <w:u w:val="single"/>
        </w:rPr>
      </w:pPr>
    </w:p>
    <w:p w14:paraId="5C5A6CD5">
      <w:pPr>
        <w:keepNext/>
        <w:keepLines/>
        <w:spacing w:before="360" w:after="200" w:line="360" w:lineRule="auto"/>
        <w:jc w:val="left"/>
        <w:outlineLvl w:val="1"/>
        <w:rPr>
          <w:rFonts w:hint="default" w:ascii="Times New Roman" w:hAnsi="Times New Roman" w:eastAsia="宋体" w:cs="Times New Roman"/>
          <w:i/>
          <w:iCs/>
          <w:color w:val="auto"/>
          <w:sz w:val="36"/>
          <w:highlight w:val="none"/>
          <w:u w:val="single"/>
        </w:rPr>
      </w:pPr>
    </w:p>
    <w:p w14:paraId="105DE91A">
      <w:pPr>
        <w:keepNext/>
        <w:keepLines/>
        <w:spacing w:before="360" w:after="200" w:line="360" w:lineRule="auto"/>
        <w:jc w:val="left"/>
        <w:outlineLvl w:val="1"/>
        <w:rPr>
          <w:rFonts w:hint="default" w:ascii="Times New Roman" w:hAnsi="Times New Roman" w:eastAsia="宋体" w:cs="Times New Roman"/>
          <w:i/>
          <w:iCs/>
          <w:color w:val="auto"/>
          <w:sz w:val="36"/>
          <w:highlight w:val="none"/>
          <w:u w:val="single"/>
        </w:rPr>
      </w:pPr>
    </w:p>
    <w:p w14:paraId="48537FB6">
      <w:pPr>
        <w:keepNext/>
        <w:keepLines/>
        <w:spacing w:before="360" w:after="200" w:line="360" w:lineRule="auto"/>
        <w:jc w:val="left"/>
        <w:outlineLvl w:val="1"/>
        <w:rPr>
          <w:rFonts w:hint="default" w:ascii="Times New Roman" w:hAnsi="Times New Roman" w:eastAsia="宋体" w:cs="Times New Roman"/>
          <w:i/>
          <w:iCs/>
          <w:color w:val="auto"/>
          <w:sz w:val="36"/>
          <w:highlight w:val="none"/>
          <w:u w:val="single"/>
        </w:rPr>
      </w:pPr>
    </w:p>
    <w:p w14:paraId="29E4B13A">
      <w:pPr>
        <w:keepNext/>
        <w:keepLines/>
        <w:spacing w:before="360" w:after="200" w:line="360" w:lineRule="auto"/>
        <w:jc w:val="left"/>
        <w:outlineLvl w:val="1"/>
        <w:rPr>
          <w:rFonts w:hint="default" w:ascii="Times New Roman" w:hAnsi="Times New Roman" w:eastAsia="宋体" w:cs="Times New Roman"/>
          <w:i/>
          <w:iCs/>
          <w:color w:val="auto"/>
          <w:sz w:val="36"/>
          <w:highlight w:val="none"/>
          <w:u w:val="single"/>
        </w:rPr>
      </w:pPr>
      <w:r>
        <w:rPr>
          <w:rFonts w:hint="eastAsia" w:ascii="Times New Roman" w:hAnsi="Times New Roman" w:eastAsia="宋体" w:cs="Times New Roman"/>
          <w:i/>
          <w:iCs/>
          <w:color w:val="auto"/>
          <w:sz w:val="36"/>
          <w:highlight w:val="none"/>
          <w:u w:val="single"/>
          <w:lang w:val="en-US" w:eastAsia="zh-CN"/>
        </w:rPr>
        <w:t>十八</w:t>
      </w:r>
      <w:r>
        <w:rPr>
          <w:rFonts w:hint="default" w:ascii="Times New Roman" w:hAnsi="Times New Roman" w:eastAsia="宋体" w:cs="Times New Roman"/>
          <w:i/>
          <w:iCs/>
          <w:color w:val="auto"/>
          <w:sz w:val="36"/>
          <w:highlight w:val="none"/>
          <w:u w:val="single"/>
        </w:rPr>
        <w:t>、质疑函范本</w:t>
      </w:r>
    </w:p>
    <w:p w14:paraId="448E767E">
      <w:pPr>
        <w:jc w:val="center"/>
        <w:rPr>
          <w:rFonts w:hint="default" w:ascii="Times New Roman" w:hAnsi="Times New Roman" w:eastAsia="黑体" w:cs="Times New Roman"/>
          <w:bCs/>
          <w:color w:val="auto"/>
          <w:sz w:val="40"/>
          <w:szCs w:val="32"/>
          <w:highlight w:val="none"/>
        </w:rPr>
      </w:pPr>
      <w:r>
        <w:rPr>
          <w:rFonts w:hint="default" w:ascii="Times New Roman" w:hAnsi="Times New Roman" w:eastAsia="黑体" w:cs="Times New Roman"/>
          <w:bCs/>
          <w:color w:val="auto"/>
          <w:sz w:val="40"/>
          <w:szCs w:val="32"/>
          <w:highlight w:val="none"/>
        </w:rPr>
        <w:t>质疑函范本</w:t>
      </w:r>
    </w:p>
    <w:p w14:paraId="749E7557">
      <w:pPr>
        <w:spacing w:line="500" w:lineRule="exact"/>
        <w:rPr>
          <w:rFonts w:hint="default" w:ascii="Times New Roman" w:hAnsi="Times New Roman" w:eastAsia="黑体" w:cs="Times New Roman"/>
          <w:bCs/>
          <w:color w:val="auto"/>
          <w:sz w:val="24"/>
          <w:szCs w:val="24"/>
          <w:highlight w:val="none"/>
        </w:rPr>
      </w:pPr>
      <w:r>
        <w:rPr>
          <w:rFonts w:hint="default" w:ascii="Times New Roman" w:hAnsi="Times New Roman" w:eastAsia="黑体" w:cs="Times New Roman"/>
          <w:bCs/>
          <w:color w:val="auto"/>
          <w:sz w:val="24"/>
          <w:szCs w:val="24"/>
          <w:highlight w:val="none"/>
        </w:rPr>
        <w:t>一、质疑供应商基本信息</w:t>
      </w:r>
    </w:p>
    <w:p w14:paraId="0A49B0B6">
      <w:pPr>
        <w:spacing w:line="500" w:lineRule="exact"/>
        <w:rPr>
          <w:rFonts w:hint="default" w:ascii="Times New Roman" w:hAnsi="Times New Roman" w:eastAsia="宋体" w:cs="Times New Roman"/>
          <w:color w:val="auto"/>
          <w:sz w:val="24"/>
          <w:szCs w:val="24"/>
          <w:highlight w:val="none"/>
          <w:u w:val="single"/>
          <w:lang w:eastAsia="zh-CN"/>
        </w:rPr>
      </w:pPr>
      <w:r>
        <w:rPr>
          <w:rFonts w:hint="default" w:ascii="Times New Roman" w:hAnsi="Times New Roman" w:eastAsia="宋体" w:cs="Times New Roman"/>
          <w:color w:val="auto"/>
          <w:sz w:val="24"/>
          <w:szCs w:val="24"/>
          <w:highlight w:val="none"/>
        </w:rPr>
        <w:t>质疑供应商：</w:t>
      </w:r>
    </w:p>
    <w:p w14:paraId="0B580BB5">
      <w:pPr>
        <w:spacing w:line="500" w:lineRule="exact"/>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t>地址：邮编：</w:t>
      </w:r>
    </w:p>
    <w:p w14:paraId="6D8CA739">
      <w:pPr>
        <w:spacing w:line="500" w:lineRule="exact"/>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t>联系人：联系电话：</w:t>
      </w:r>
    </w:p>
    <w:p w14:paraId="05BFBDE5">
      <w:pPr>
        <w:spacing w:line="500" w:lineRule="exact"/>
        <w:rPr>
          <w:rFonts w:hint="default" w:ascii="Times New Roman" w:hAnsi="Times New Roman" w:eastAsia="宋体" w:cs="Times New Roman"/>
          <w:color w:val="auto"/>
          <w:sz w:val="24"/>
          <w:szCs w:val="24"/>
          <w:highlight w:val="none"/>
          <w:u w:val="single"/>
          <w:lang w:eastAsia="zh-CN"/>
        </w:rPr>
      </w:pPr>
      <w:r>
        <w:rPr>
          <w:rFonts w:hint="default" w:ascii="Times New Roman" w:hAnsi="Times New Roman" w:eastAsia="宋体" w:cs="Times New Roman"/>
          <w:color w:val="auto"/>
          <w:sz w:val="24"/>
          <w:szCs w:val="24"/>
          <w:highlight w:val="none"/>
        </w:rPr>
        <w:t>授权代表：</w:t>
      </w:r>
    </w:p>
    <w:p w14:paraId="237D48BE">
      <w:pPr>
        <w:spacing w:line="500" w:lineRule="exact"/>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t>联系电话：</w:t>
      </w:r>
    </w:p>
    <w:p w14:paraId="233C43BB">
      <w:pPr>
        <w:spacing w:line="500" w:lineRule="exact"/>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t>地址：邮编：</w:t>
      </w:r>
    </w:p>
    <w:p w14:paraId="17D94ADC">
      <w:pPr>
        <w:spacing w:line="500" w:lineRule="exact"/>
        <w:rPr>
          <w:rFonts w:hint="default" w:ascii="Times New Roman" w:hAnsi="Times New Roman" w:eastAsia="黑体" w:cs="Times New Roman"/>
          <w:bCs/>
          <w:color w:val="auto"/>
          <w:sz w:val="24"/>
          <w:szCs w:val="24"/>
          <w:highlight w:val="none"/>
        </w:rPr>
      </w:pPr>
      <w:r>
        <w:rPr>
          <w:rFonts w:hint="default" w:ascii="Times New Roman" w:hAnsi="Times New Roman" w:eastAsia="黑体" w:cs="Times New Roman"/>
          <w:bCs/>
          <w:color w:val="auto"/>
          <w:sz w:val="24"/>
          <w:szCs w:val="24"/>
          <w:highlight w:val="none"/>
        </w:rPr>
        <w:t>二、质疑项目基本情况</w:t>
      </w:r>
    </w:p>
    <w:p w14:paraId="0348840C">
      <w:pPr>
        <w:spacing w:line="500" w:lineRule="exact"/>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t>质疑项目的名称：</w:t>
      </w:r>
    </w:p>
    <w:p w14:paraId="3D19844E">
      <w:pPr>
        <w:spacing w:line="500" w:lineRule="exact"/>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t>质疑项目的编号：包号：</w:t>
      </w:r>
    </w:p>
    <w:p w14:paraId="52FAB7B9">
      <w:pPr>
        <w:spacing w:line="500" w:lineRule="exact"/>
        <w:rPr>
          <w:rFonts w:hint="default" w:ascii="Times New Roman" w:hAnsi="Times New Roman" w:eastAsia="宋体" w:cs="Times New Roman"/>
          <w:color w:val="auto"/>
          <w:sz w:val="24"/>
          <w:szCs w:val="24"/>
          <w:highlight w:val="none"/>
          <w:u w:val="single"/>
          <w:lang w:eastAsia="zh-CN"/>
        </w:rPr>
      </w:pPr>
      <w:r>
        <w:rPr>
          <w:rFonts w:hint="default" w:ascii="Times New Roman" w:hAnsi="Times New Roman" w:eastAsia="宋体" w:cs="Times New Roman"/>
          <w:color w:val="auto"/>
          <w:sz w:val="24"/>
          <w:szCs w:val="24"/>
          <w:highlight w:val="none"/>
        </w:rPr>
        <w:t>征集人名称：</w:t>
      </w:r>
    </w:p>
    <w:p w14:paraId="0DDE332B">
      <w:pPr>
        <w:spacing w:line="500" w:lineRule="exact"/>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t>征集文件获取日期：</w:t>
      </w:r>
    </w:p>
    <w:p w14:paraId="4BEDB2FC">
      <w:pPr>
        <w:spacing w:line="500" w:lineRule="exact"/>
        <w:rPr>
          <w:rFonts w:hint="default" w:ascii="Times New Roman" w:hAnsi="Times New Roman" w:eastAsia="黑体" w:cs="Times New Roman"/>
          <w:bCs/>
          <w:color w:val="auto"/>
          <w:sz w:val="24"/>
          <w:szCs w:val="24"/>
          <w:highlight w:val="none"/>
        </w:rPr>
      </w:pPr>
      <w:r>
        <w:rPr>
          <w:rFonts w:hint="default" w:ascii="Times New Roman" w:hAnsi="Times New Roman" w:eastAsia="黑体" w:cs="Times New Roman"/>
          <w:bCs/>
          <w:color w:val="auto"/>
          <w:sz w:val="24"/>
          <w:szCs w:val="24"/>
          <w:highlight w:val="none"/>
        </w:rPr>
        <w:t>三、质疑事项具体内容</w:t>
      </w:r>
    </w:p>
    <w:p w14:paraId="3B2177AF">
      <w:pPr>
        <w:spacing w:line="500" w:lineRule="exact"/>
        <w:rPr>
          <w:rFonts w:hint="default" w:ascii="Times New Roman" w:hAnsi="Times New Roman" w:eastAsia="宋体" w:cs="Times New Roman"/>
          <w:color w:val="auto"/>
          <w:sz w:val="24"/>
          <w:szCs w:val="24"/>
          <w:highlight w:val="none"/>
          <w:u w:val="single"/>
          <w:lang w:eastAsia="zh-CN"/>
        </w:rPr>
      </w:pPr>
      <w:r>
        <w:rPr>
          <w:rFonts w:hint="default" w:ascii="Times New Roman" w:hAnsi="Times New Roman" w:eastAsia="宋体" w:cs="Times New Roman"/>
          <w:color w:val="auto"/>
          <w:sz w:val="24"/>
          <w:szCs w:val="24"/>
          <w:highlight w:val="none"/>
        </w:rPr>
        <w:t>质疑事项1：</w:t>
      </w:r>
    </w:p>
    <w:p w14:paraId="0ECE8C0F">
      <w:pPr>
        <w:spacing w:line="500" w:lineRule="exact"/>
        <w:rPr>
          <w:rFonts w:hint="default" w:ascii="Times New Roman" w:hAnsi="Times New Roman" w:eastAsia="宋体" w:cs="Times New Roman"/>
          <w:color w:val="auto"/>
          <w:sz w:val="24"/>
          <w:szCs w:val="24"/>
          <w:highlight w:val="none"/>
          <w:u w:val="single"/>
          <w:lang w:eastAsia="zh-CN"/>
        </w:rPr>
      </w:pPr>
      <w:r>
        <w:rPr>
          <w:rFonts w:hint="default" w:ascii="Times New Roman" w:hAnsi="Times New Roman" w:eastAsia="宋体" w:cs="Times New Roman"/>
          <w:color w:val="auto"/>
          <w:sz w:val="24"/>
          <w:szCs w:val="24"/>
          <w:highlight w:val="none"/>
        </w:rPr>
        <w:t>事实依据：</w:t>
      </w:r>
    </w:p>
    <w:p w14:paraId="0DF1856F">
      <w:pPr>
        <w:spacing w:line="500" w:lineRule="exact"/>
        <w:rPr>
          <w:rFonts w:hint="default" w:ascii="Times New Roman" w:hAnsi="Times New Roman" w:eastAsia="宋体" w:cs="Times New Roman"/>
          <w:color w:val="auto"/>
          <w:sz w:val="24"/>
          <w:szCs w:val="24"/>
          <w:highlight w:val="none"/>
          <w:lang w:eastAsia="zh-CN"/>
        </w:rPr>
      </w:pPr>
    </w:p>
    <w:p w14:paraId="171B26A2">
      <w:pPr>
        <w:spacing w:line="500" w:lineRule="exact"/>
        <w:rPr>
          <w:rFonts w:hint="default" w:ascii="Times New Roman" w:hAnsi="Times New Roman" w:eastAsia="宋体" w:cs="Times New Roman"/>
          <w:color w:val="auto"/>
          <w:sz w:val="24"/>
          <w:szCs w:val="24"/>
          <w:highlight w:val="none"/>
          <w:u w:val="single"/>
          <w:lang w:eastAsia="zh-CN"/>
        </w:rPr>
      </w:pPr>
      <w:r>
        <w:rPr>
          <w:rFonts w:hint="default" w:ascii="Times New Roman" w:hAnsi="Times New Roman" w:eastAsia="宋体" w:cs="Times New Roman"/>
          <w:color w:val="auto"/>
          <w:sz w:val="24"/>
          <w:szCs w:val="24"/>
          <w:highlight w:val="none"/>
        </w:rPr>
        <w:t>法律依据：</w:t>
      </w:r>
    </w:p>
    <w:p w14:paraId="07A31625">
      <w:pPr>
        <w:spacing w:line="500" w:lineRule="exact"/>
        <w:rPr>
          <w:rFonts w:hint="default" w:ascii="Times New Roman" w:hAnsi="Times New Roman" w:eastAsia="宋体" w:cs="Times New Roman"/>
          <w:color w:val="auto"/>
          <w:sz w:val="24"/>
          <w:szCs w:val="24"/>
          <w:highlight w:val="none"/>
          <w:u w:val="single"/>
          <w:lang w:eastAsia="zh-CN"/>
        </w:rPr>
      </w:pPr>
    </w:p>
    <w:p w14:paraId="5CB3C833">
      <w:pPr>
        <w:spacing w:line="500" w:lineRule="exact"/>
        <w:rPr>
          <w:rFonts w:hint="default" w:ascii="Times New Roman" w:hAnsi="Times New Roman" w:eastAsia="宋体" w:cs="Times New Roman"/>
          <w:color w:val="auto"/>
          <w:sz w:val="24"/>
          <w:szCs w:val="24"/>
          <w:highlight w:val="none"/>
          <w:u w:val="single"/>
        </w:rPr>
      </w:pPr>
      <w:r>
        <w:rPr>
          <w:rFonts w:hint="default" w:ascii="Times New Roman" w:hAnsi="Times New Roman" w:eastAsia="宋体" w:cs="Times New Roman"/>
          <w:color w:val="auto"/>
          <w:sz w:val="24"/>
          <w:szCs w:val="24"/>
          <w:highlight w:val="none"/>
        </w:rPr>
        <w:t>质疑事项2</w:t>
      </w:r>
    </w:p>
    <w:p w14:paraId="1456950D">
      <w:pPr>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w:t>
      </w:r>
    </w:p>
    <w:p w14:paraId="2B21245F">
      <w:pPr>
        <w:spacing w:line="500" w:lineRule="exact"/>
        <w:rPr>
          <w:rFonts w:hint="default" w:ascii="Times New Roman" w:hAnsi="Times New Roman" w:eastAsia="黑体" w:cs="Times New Roman"/>
          <w:bCs/>
          <w:color w:val="auto"/>
          <w:sz w:val="24"/>
          <w:szCs w:val="24"/>
          <w:highlight w:val="none"/>
        </w:rPr>
      </w:pPr>
      <w:r>
        <w:rPr>
          <w:rFonts w:hint="default" w:ascii="Times New Roman" w:hAnsi="Times New Roman" w:eastAsia="黑体" w:cs="Times New Roman"/>
          <w:bCs/>
          <w:color w:val="auto"/>
          <w:sz w:val="24"/>
          <w:szCs w:val="24"/>
          <w:highlight w:val="none"/>
        </w:rPr>
        <w:t>四、与质疑事项相关的质疑请求</w:t>
      </w:r>
    </w:p>
    <w:p w14:paraId="2DF573E6">
      <w:pPr>
        <w:spacing w:line="500" w:lineRule="exact"/>
        <w:rPr>
          <w:rFonts w:hint="default" w:ascii="Times New Roman" w:hAnsi="Times New Roman" w:eastAsia="宋体" w:cs="Times New Roman"/>
          <w:color w:val="auto"/>
          <w:sz w:val="24"/>
          <w:szCs w:val="24"/>
          <w:highlight w:val="none"/>
          <w:u w:val="single"/>
          <w:lang w:eastAsia="zh-CN"/>
        </w:rPr>
      </w:pPr>
      <w:r>
        <w:rPr>
          <w:rFonts w:hint="default" w:ascii="Times New Roman" w:hAnsi="Times New Roman" w:eastAsia="宋体" w:cs="Times New Roman"/>
          <w:color w:val="auto"/>
          <w:sz w:val="24"/>
          <w:szCs w:val="24"/>
          <w:highlight w:val="none"/>
        </w:rPr>
        <w:t>请求：</w:t>
      </w:r>
    </w:p>
    <w:p w14:paraId="2A920535">
      <w:pPr>
        <w:spacing w:line="500" w:lineRule="exact"/>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t>签字（签章）：公章：</w:t>
      </w:r>
    </w:p>
    <w:p w14:paraId="02812780">
      <w:pPr>
        <w:spacing w:line="500" w:lineRule="exact"/>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t>日期：</w:t>
      </w:r>
    </w:p>
    <w:p w14:paraId="63F42E65">
      <w:pPr>
        <w:spacing w:line="500" w:lineRule="exact"/>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质疑函制作说明：</w:t>
      </w:r>
    </w:p>
    <w:p w14:paraId="2DD53825">
      <w:pPr>
        <w:widowControl/>
        <w:spacing w:line="500" w:lineRule="exact"/>
        <w:ind w:firstLine="480"/>
        <w:jc w:val="lef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1.供应商提出质疑时，应提交质疑函和必要的证明材料。</w:t>
      </w:r>
    </w:p>
    <w:p w14:paraId="39ADF8BA">
      <w:pPr>
        <w:widowControl/>
        <w:spacing w:line="500" w:lineRule="exact"/>
        <w:ind w:firstLine="480"/>
        <w:jc w:val="lef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2.质疑供应商若</w:t>
      </w:r>
      <w:r>
        <w:rPr>
          <w:rFonts w:hint="default" w:ascii="Times New Roman" w:hAnsi="Times New Roman" w:eastAsia="宋体" w:cs="Times New Roman"/>
          <w:color w:val="auto"/>
          <w:sz w:val="24"/>
          <w:szCs w:val="24"/>
          <w:highlight w:val="none"/>
          <w:lang w:eastAsia="zh-CN"/>
        </w:rPr>
        <w:t>委托代理人</w:t>
      </w:r>
      <w:r>
        <w:rPr>
          <w:rFonts w:hint="default" w:ascii="Times New Roman" w:hAnsi="Times New Roman" w:eastAsia="宋体" w:cs="Times New Roman"/>
          <w:color w:val="auto"/>
          <w:sz w:val="24"/>
          <w:szCs w:val="24"/>
          <w:highlight w:val="none"/>
        </w:rPr>
        <w:t>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p>
    <w:p w14:paraId="25CDE98F">
      <w:pPr>
        <w:widowControl/>
        <w:spacing w:line="500" w:lineRule="exact"/>
        <w:ind w:firstLine="480"/>
        <w:jc w:val="lef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3.质疑供应商若对项目的某一分包进行质疑，质疑函中应列明具体分包号。</w:t>
      </w:r>
    </w:p>
    <w:p w14:paraId="45C8C978">
      <w:pPr>
        <w:widowControl/>
        <w:spacing w:line="500" w:lineRule="exact"/>
        <w:ind w:firstLine="480"/>
        <w:jc w:val="lef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4.质疑函的质疑事项应具体、明确，并有必要的事实依据和法律依据。</w:t>
      </w:r>
    </w:p>
    <w:p w14:paraId="73702625">
      <w:pPr>
        <w:widowControl/>
        <w:spacing w:line="500" w:lineRule="exact"/>
        <w:ind w:firstLine="480"/>
        <w:jc w:val="lef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5.质疑函的质疑请求应与质疑事项相关。</w:t>
      </w:r>
    </w:p>
    <w:p w14:paraId="296AF02C">
      <w:pPr>
        <w:widowControl/>
        <w:spacing w:line="500" w:lineRule="exact"/>
        <w:ind w:firstLine="480"/>
        <w:jc w:val="left"/>
        <w:rPr>
          <w:rFonts w:hint="default" w:ascii="Times New Roman" w:hAnsi="Times New Roman" w:cs="Times New Roman"/>
          <w:color w:val="auto"/>
          <w:sz w:val="24"/>
          <w:szCs w:val="24"/>
          <w:highlight w:val="none"/>
        </w:rPr>
      </w:pPr>
      <w:r>
        <w:rPr>
          <w:rFonts w:hint="default" w:ascii="Times New Roman" w:hAnsi="Times New Roman" w:eastAsia="宋体" w:cs="Times New Roman"/>
          <w:b/>
          <w:color w:val="auto"/>
          <w:sz w:val="24"/>
          <w:szCs w:val="24"/>
          <w:highlight w:val="none"/>
        </w:rPr>
        <w:t>6.质疑供应商为自然人的，质疑函应附自然人身份证明复印件并由本人签字；质疑供应商为法人或者其他组织的，质疑函应附营业执照等证明文件复印件、法定代表人</w:t>
      </w:r>
      <w:r>
        <w:rPr>
          <w:rFonts w:hint="default" w:ascii="Times New Roman" w:hAnsi="Times New Roman" w:eastAsia="宋体" w:cs="Times New Roman"/>
          <w:b/>
          <w:color w:val="auto"/>
          <w:sz w:val="24"/>
          <w:szCs w:val="24"/>
          <w:highlight w:val="none"/>
          <w:lang w:eastAsia="zh-CN"/>
        </w:rPr>
        <w:t>或者</w:t>
      </w:r>
      <w:r>
        <w:rPr>
          <w:rFonts w:hint="default" w:ascii="Times New Roman" w:hAnsi="Times New Roman" w:eastAsia="宋体" w:cs="Times New Roman"/>
          <w:b/>
          <w:color w:val="auto"/>
          <w:sz w:val="24"/>
          <w:szCs w:val="24"/>
          <w:highlight w:val="none"/>
        </w:rPr>
        <w:t>主要负责人身份证明复印件，并由法定代表人</w:t>
      </w:r>
      <w:r>
        <w:rPr>
          <w:rFonts w:hint="default" w:ascii="Times New Roman" w:hAnsi="Times New Roman" w:eastAsia="宋体" w:cs="Times New Roman"/>
          <w:b/>
          <w:color w:val="auto"/>
          <w:sz w:val="24"/>
          <w:szCs w:val="24"/>
          <w:highlight w:val="none"/>
          <w:lang w:eastAsia="zh-CN"/>
        </w:rPr>
        <w:t>或者</w:t>
      </w:r>
      <w:r>
        <w:rPr>
          <w:rFonts w:hint="default" w:ascii="Times New Roman" w:hAnsi="Times New Roman" w:eastAsia="宋体" w:cs="Times New Roman"/>
          <w:b/>
          <w:color w:val="auto"/>
          <w:sz w:val="24"/>
          <w:szCs w:val="24"/>
          <w:highlight w:val="none"/>
        </w:rPr>
        <w:t>主要负责人签字</w:t>
      </w:r>
      <w:r>
        <w:rPr>
          <w:rFonts w:hint="default" w:ascii="Times New Roman" w:hAnsi="Times New Roman" w:eastAsia="宋体" w:cs="Times New Roman"/>
          <w:b/>
          <w:color w:val="auto"/>
          <w:sz w:val="24"/>
          <w:szCs w:val="24"/>
          <w:highlight w:val="none"/>
          <w:lang w:eastAsia="zh-CN"/>
        </w:rPr>
        <w:t>或者</w:t>
      </w:r>
      <w:r>
        <w:rPr>
          <w:rFonts w:hint="default" w:ascii="Times New Roman" w:hAnsi="Times New Roman" w:eastAsia="宋体" w:cs="Times New Roman"/>
          <w:b/>
          <w:color w:val="auto"/>
          <w:sz w:val="24"/>
          <w:szCs w:val="24"/>
          <w:highlight w:val="none"/>
        </w:rPr>
        <w:t>盖章，并加盖公章；委托授权质疑的还应附授权委托书，并由授权代表签字</w:t>
      </w:r>
      <w:r>
        <w:rPr>
          <w:rFonts w:hint="default" w:ascii="Times New Roman" w:hAnsi="Times New Roman" w:eastAsia="宋体" w:cs="Times New Roman"/>
          <w:b/>
          <w:color w:val="auto"/>
          <w:sz w:val="24"/>
          <w:szCs w:val="24"/>
          <w:highlight w:val="none"/>
          <w:lang w:eastAsia="zh-CN"/>
        </w:rPr>
        <w:t>或者</w:t>
      </w:r>
      <w:r>
        <w:rPr>
          <w:rFonts w:hint="default" w:ascii="Times New Roman" w:hAnsi="Times New Roman" w:eastAsia="宋体" w:cs="Times New Roman"/>
          <w:b/>
          <w:color w:val="auto"/>
          <w:sz w:val="24"/>
          <w:szCs w:val="24"/>
          <w:highlight w:val="none"/>
        </w:rPr>
        <w:t>者盖章，并加盖公章。</w:t>
      </w:r>
    </w:p>
    <w:sectPr>
      <w:footerReference r:id="rId5" w:type="default"/>
      <w:pgSz w:w="11906" w:h="16838"/>
      <w:pgMar w:top="1440" w:right="1800" w:bottom="1440" w:left="1800" w:header="851" w:footer="992" w:gutter="0"/>
      <w:pgNumType w:fmt="decimal" w:start="1"/>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MS Mincho">
    <w:altName w:val="Yu Gothic UI"/>
    <w:panose1 w:val="02020609040205080304"/>
    <w:charset w:val="80"/>
    <w:family w:val="auto"/>
    <w:pitch w:val="default"/>
    <w:sig w:usb0="00000000" w:usb1="00000000" w:usb2="00000010" w:usb3="00000000" w:csb0="4002009F" w:csb1="DFD70000"/>
  </w:font>
  <w:font w:name="Yu Gothic UI">
    <w:panose1 w:val="020B0500000000000000"/>
    <w:charset w:val="80"/>
    <w:family w:val="auto"/>
    <w:pitch w:val="default"/>
    <w:sig w:usb0="E00002FF" w:usb1="2AC7FDFF" w:usb2="00000016" w:usb3="00000000" w:csb0="2002009F" w:csb1="00000000"/>
  </w:font>
  <w:font w:name="Helvetica">
    <w:altName w:val="Arial"/>
    <w:panose1 w:val="020B0604020202020204"/>
    <w:charset w:val="00"/>
    <w:family w:val="auto"/>
    <w:pitch w:val="default"/>
    <w:sig w:usb0="00000000" w:usb1="00000000" w:usb2="00000000" w:usb3="00000000" w:csb0="00000000"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简体">
    <w:altName w:val="方正舒体"/>
    <w:panose1 w:val="02010601030101010101"/>
    <w:charset w:val="86"/>
    <w:family w:val="auto"/>
    <w:pitch w:val="default"/>
    <w:sig w:usb0="00000000" w:usb1="00000000" w:usb2="00000000" w:usb3="00000000" w:csb0="00040000" w:csb1="00000000"/>
  </w:font>
  <w:font w:name="方正舒体">
    <w:panose1 w:val="02010601030101010101"/>
    <w:charset w:val="86"/>
    <w:family w:val="auto"/>
    <w:pitch w:val="default"/>
    <w:sig w:usb0="00000003"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44C6AA">
    <w:pPr>
      <w:pStyle w:val="27"/>
      <w:jc w:val="center"/>
    </w:pPr>
  </w:p>
  <w:p w14:paraId="02CF39B1">
    <w:pPr>
      <w:pStyle w:val="2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706530">
    <w:pPr>
      <w:pStyle w:val="2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284A6E">
    <w:pPr>
      <w:pStyle w:val="2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1D843A">
                          <w:pPr>
                            <w:pStyle w:val="27"/>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3A1D843A">
                    <w:pPr>
                      <w:pStyle w:val="27"/>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941043F"/>
    <w:multiLevelType w:val="singleLevel"/>
    <w:tmpl w:val="F941043F"/>
    <w:lvl w:ilvl="0" w:tentative="0">
      <w:start w:val="4"/>
      <w:numFmt w:val="chineseCounting"/>
      <w:suff w:val="space"/>
      <w:lvlText w:val="第%1章"/>
      <w:lvlJc w:val="left"/>
      <w:rPr>
        <w:rFonts w:hint="eastAsia"/>
      </w:rPr>
    </w:lvl>
  </w:abstractNum>
  <w:abstractNum w:abstractNumId="1">
    <w:nsid w:val="0053208E"/>
    <w:multiLevelType w:val="multilevel"/>
    <w:tmpl w:val="0053208E"/>
    <w:lvl w:ilvl="0" w:tentative="0">
      <w:start w:val="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3F970581"/>
    <w:multiLevelType w:val="multilevel"/>
    <w:tmpl w:val="3F970581"/>
    <w:lvl w:ilvl="0" w:tentative="0">
      <w:start w:val="2"/>
      <w:numFmt w:val="japaneseCounting"/>
      <w:lvlText w:val="第%1条"/>
      <w:lvlJc w:val="left"/>
      <w:pPr>
        <w:tabs>
          <w:tab w:val="left" w:pos="1560"/>
        </w:tabs>
        <w:ind w:left="1560" w:hanging="840"/>
      </w:pPr>
      <w:rPr>
        <w:b/>
      </w:rPr>
    </w:lvl>
    <w:lvl w:ilvl="1" w:tentative="0">
      <w:start w:val="1"/>
      <w:numFmt w:val="lowerLetter"/>
      <w:lvlText w:val="%2)"/>
      <w:lvlJc w:val="left"/>
      <w:pPr>
        <w:tabs>
          <w:tab w:val="left" w:pos="1560"/>
        </w:tabs>
        <w:ind w:left="1560" w:hanging="420"/>
      </w:pPr>
    </w:lvl>
    <w:lvl w:ilvl="2" w:tentative="0">
      <w:start w:val="1"/>
      <w:numFmt w:val="lowerRoman"/>
      <w:lvlText w:val="%3."/>
      <w:lvlJc w:val="right"/>
      <w:pPr>
        <w:tabs>
          <w:tab w:val="left" w:pos="1980"/>
        </w:tabs>
        <w:ind w:left="1980" w:hanging="420"/>
      </w:pPr>
    </w:lvl>
    <w:lvl w:ilvl="3" w:tentative="0">
      <w:start w:val="1"/>
      <w:numFmt w:val="decimal"/>
      <w:lvlText w:val="%4."/>
      <w:lvlJc w:val="left"/>
      <w:pPr>
        <w:tabs>
          <w:tab w:val="left" w:pos="2400"/>
        </w:tabs>
        <w:ind w:left="2400" w:hanging="420"/>
      </w:pPr>
    </w:lvl>
    <w:lvl w:ilvl="4" w:tentative="0">
      <w:start w:val="1"/>
      <w:numFmt w:val="lowerLetter"/>
      <w:lvlText w:val="%5)"/>
      <w:lvlJc w:val="left"/>
      <w:pPr>
        <w:tabs>
          <w:tab w:val="left" w:pos="2820"/>
        </w:tabs>
        <w:ind w:left="2820" w:hanging="420"/>
      </w:pPr>
    </w:lvl>
    <w:lvl w:ilvl="5" w:tentative="0">
      <w:start w:val="1"/>
      <w:numFmt w:val="lowerRoman"/>
      <w:lvlText w:val="%6."/>
      <w:lvlJc w:val="right"/>
      <w:pPr>
        <w:tabs>
          <w:tab w:val="left" w:pos="3240"/>
        </w:tabs>
        <w:ind w:left="3240" w:hanging="420"/>
      </w:pPr>
    </w:lvl>
    <w:lvl w:ilvl="6" w:tentative="0">
      <w:start w:val="1"/>
      <w:numFmt w:val="decimal"/>
      <w:lvlText w:val="%7."/>
      <w:lvlJc w:val="left"/>
      <w:pPr>
        <w:tabs>
          <w:tab w:val="left" w:pos="3660"/>
        </w:tabs>
        <w:ind w:left="3660" w:hanging="420"/>
      </w:pPr>
    </w:lvl>
    <w:lvl w:ilvl="7" w:tentative="0">
      <w:start w:val="1"/>
      <w:numFmt w:val="lowerLetter"/>
      <w:lvlText w:val="%8)"/>
      <w:lvlJc w:val="left"/>
      <w:pPr>
        <w:tabs>
          <w:tab w:val="left" w:pos="4080"/>
        </w:tabs>
        <w:ind w:left="4080" w:hanging="420"/>
      </w:pPr>
    </w:lvl>
    <w:lvl w:ilvl="8" w:tentative="0">
      <w:start w:val="1"/>
      <w:numFmt w:val="lowerRoman"/>
      <w:lvlText w:val="%9."/>
      <w:lvlJc w:val="right"/>
      <w:pPr>
        <w:tabs>
          <w:tab w:val="left" w:pos="4500"/>
        </w:tabs>
        <w:ind w:left="4500" w:hanging="42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5"/>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Q3YTA3MWJmNThmNzVhM2JmZjJiYTY3NDI3NzhjOTcifQ=="/>
  </w:docVars>
  <w:rsids>
    <w:rsidRoot w:val="00000000"/>
    <w:rsid w:val="003A0914"/>
    <w:rsid w:val="00B8373D"/>
    <w:rsid w:val="00EA058C"/>
    <w:rsid w:val="0136732D"/>
    <w:rsid w:val="015772A4"/>
    <w:rsid w:val="01667EEE"/>
    <w:rsid w:val="02331ABF"/>
    <w:rsid w:val="03100920"/>
    <w:rsid w:val="04075E9F"/>
    <w:rsid w:val="04806B11"/>
    <w:rsid w:val="04BC223F"/>
    <w:rsid w:val="04DF1A8A"/>
    <w:rsid w:val="04FC43EA"/>
    <w:rsid w:val="054D26B9"/>
    <w:rsid w:val="05626C23"/>
    <w:rsid w:val="05922C90"/>
    <w:rsid w:val="05D763F5"/>
    <w:rsid w:val="05DF7DD2"/>
    <w:rsid w:val="05F96B7B"/>
    <w:rsid w:val="06255BC2"/>
    <w:rsid w:val="06B62CBE"/>
    <w:rsid w:val="07490DFE"/>
    <w:rsid w:val="08884774"/>
    <w:rsid w:val="08E04023"/>
    <w:rsid w:val="09842C00"/>
    <w:rsid w:val="09AC4724"/>
    <w:rsid w:val="09C33728"/>
    <w:rsid w:val="09F77876"/>
    <w:rsid w:val="0B674587"/>
    <w:rsid w:val="0BB377CC"/>
    <w:rsid w:val="0CAC7C44"/>
    <w:rsid w:val="0CBD6B55"/>
    <w:rsid w:val="0D3C6759"/>
    <w:rsid w:val="0D5A0848"/>
    <w:rsid w:val="0DC42165"/>
    <w:rsid w:val="0F022F45"/>
    <w:rsid w:val="0F090D69"/>
    <w:rsid w:val="0F16079E"/>
    <w:rsid w:val="0F5F0397"/>
    <w:rsid w:val="10944070"/>
    <w:rsid w:val="10947BCD"/>
    <w:rsid w:val="117F1585"/>
    <w:rsid w:val="11D4269C"/>
    <w:rsid w:val="129640D0"/>
    <w:rsid w:val="12B774B0"/>
    <w:rsid w:val="12C02520"/>
    <w:rsid w:val="1408243B"/>
    <w:rsid w:val="14B203FE"/>
    <w:rsid w:val="15A3392F"/>
    <w:rsid w:val="16674055"/>
    <w:rsid w:val="180639BB"/>
    <w:rsid w:val="19081158"/>
    <w:rsid w:val="191B532F"/>
    <w:rsid w:val="196A1E12"/>
    <w:rsid w:val="19DF45AE"/>
    <w:rsid w:val="1B6603B7"/>
    <w:rsid w:val="1B836DB8"/>
    <w:rsid w:val="1C580648"/>
    <w:rsid w:val="1C7F5BD5"/>
    <w:rsid w:val="1C894C01"/>
    <w:rsid w:val="1CA13D9D"/>
    <w:rsid w:val="1CBF06C7"/>
    <w:rsid w:val="1CD01B1F"/>
    <w:rsid w:val="1CE123EB"/>
    <w:rsid w:val="1CFD3156"/>
    <w:rsid w:val="1F097D5E"/>
    <w:rsid w:val="1F262338"/>
    <w:rsid w:val="1F556BAA"/>
    <w:rsid w:val="1FEA5A5B"/>
    <w:rsid w:val="205F00B1"/>
    <w:rsid w:val="20623843"/>
    <w:rsid w:val="207F7227"/>
    <w:rsid w:val="20C31E08"/>
    <w:rsid w:val="21025026"/>
    <w:rsid w:val="224D0523"/>
    <w:rsid w:val="22594F77"/>
    <w:rsid w:val="22617B2B"/>
    <w:rsid w:val="22AB6808"/>
    <w:rsid w:val="22BE0621"/>
    <w:rsid w:val="239565BB"/>
    <w:rsid w:val="23A75A11"/>
    <w:rsid w:val="241578C9"/>
    <w:rsid w:val="252A062F"/>
    <w:rsid w:val="259109F1"/>
    <w:rsid w:val="264F6618"/>
    <w:rsid w:val="26523FC1"/>
    <w:rsid w:val="26722306"/>
    <w:rsid w:val="267A6A29"/>
    <w:rsid w:val="26E03714"/>
    <w:rsid w:val="26FF07FC"/>
    <w:rsid w:val="273064E0"/>
    <w:rsid w:val="27955C63"/>
    <w:rsid w:val="27AC1291"/>
    <w:rsid w:val="27B50D65"/>
    <w:rsid w:val="28B9246E"/>
    <w:rsid w:val="29134789"/>
    <w:rsid w:val="292170B4"/>
    <w:rsid w:val="29AC7D37"/>
    <w:rsid w:val="29AD2D3E"/>
    <w:rsid w:val="2A0E4E9A"/>
    <w:rsid w:val="2A202079"/>
    <w:rsid w:val="2A230881"/>
    <w:rsid w:val="2B2838DB"/>
    <w:rsid w:val="2B42499D"/>
    <w:rsid w:val="2C55025F"/>
    <w:rsid w:val="2CD2018C"/>
    <w:rsid w:val="2E086275"/>
    <w:rsid w:val="2EA24E7A"/>
    <w:rsid w:val="316F5DC0"/>
    <w:rsid w:val="31C73C5F"/>
    <w:rsid w:val="323F1C36"/>
    <w:rsid w:val="32D45CEA"/>
    <w:rsid w:val="34180991"/>
    <w:rsid w:val="350A469D"/>
    <w:rsid w:val="351C000D"/>
    <w:rsid w:val="354B48C1"/>
    <w:rsid w:val="35C705A1"/>
    <w:rsid w:val="35D44CDB"/>
    <w:rsid w:val="3683125B"/>
    <w:rsid w:val="36B349A1"/>
    <w:rsid w:val="36D742D6"/>
    <w:rsid w:val="36FE699D"/>
    <w:rsid w:val="37A71B69"/>
    <w:rsid w:val="38003C16"/>
    <w:rsid w:val="38832151"/>
    <w:rsid w:val="38F778AF"/>
    <w:rsid w:val="3911775D"/>
    <w:rsid w:val="39A46823"/>
    <w:rsid w:val="3A410516"/>
    <w:rsid w:val="3A7E0E22"/>
    <w:rsid w:val="3B037579"/>
    <w:rsid w:val="3C101F4E"/>
    <w:rsid w:val="3C4E268B"/>
    <w:rsid w:val="3C7D12B7"/>
    <w:rsid w:val="3C7F7409"/>
    <w:rsid w:val="3DAE7C70"/>
    <w:rsid w:val="3E1201C1"/>
    <w:rsid w:val="3F643F76"/>
    <w:rsid w:val="3F7954D0"/>
    <w:rsid w:val="40093884"/>
    <w:rsid w:val="404D19C2"/>
    <w:rsid w:val="431D01F7"/>
    <w:rsid w:val="43947908"/>
    <w:rsid w:val="440A7BCA"/>
    <w:rsid w:val="44332C7D"/>
    <w:rsid w:val="44681DB2"/>
    <w:rsid w:val="449000D0"/>
    <w:rsid w:val="44B71B00"/>
    <w:rsid w:val="44E67CEF"/>
    <w:rsid w:val="45344EFF"/>
    <w:rsid w:val="45513D03"/>
    <w:rsid w:val="45534FF4"/>
    <w:rsid w:val="45C85647"/>
    <w:rsid w:val="46625A9C"/>
    <w:rsid w:val="475E7D15"/>
    <w:rsid w:val="47F60B91"/>
    <w:rsid w:val="484E4529"/>
    <w:rsid w:val="48DA5DBD"/>
    <w:rsid w:val="49E11E95"/>
    <w:rsid w:val="4AC72E07"/>
    <w:rsid w:val="4B103D18"/>
    <w:rsid w:val="4B531E57"/>
    <w:rsid w:val="4C575977"/>
    <w:rsid w:val="4C8170DA"/>
    <w:rsid w:val="4C99554F"/>
    <w:rsid w:val="4E0570D7"/>
    <w:rsid w:val="4E1058FF"/>
    <w:rsid w:val="4E5516B4"/>
    <w:rsid w:val="4E7547CB"/>
    <w:rsid w:val="4EAF4A6A"/>
    <w:rsid w:val="4F1B4BF4"/>
    <w:rsid w:val="4F252773"/>
    <w:rsid w:val="504F52E3"/>
    <w:rsid w:val="51200A2D"/>
    <w:rsid w:val="513A1AEF"/>
    <w:rsid w:val="513D10FD"/>
    <w:rsid w:val="514209A3"/>
    <w:rsid w:val="514E10F6"/>
    <w:rsid w:val="51606526"/>
    <w:rsid w:val="51EE0B2B"/>
    <w:rsid w:val="520774F7"/>
    <w:rsid w:val="528C2795"/>
    <w:rsid w:val="53252FCC"/>
    <w:rsid w:val="53B813F1"/>
    <w:rsid w:val="541128AF"/>
    <w:rsid w:val="541D74A6"/>
    <w:rsid w:val="542D76E9"/>
    <w:rsid w:val="546E4DA8"/>
    <w:rsid w:val="54FB26AF"/>
    <w:rsid w:val="557E332E"/>
    <w:rsid w:val="558C6691"/>
    <w:rsid w:val="56467D38"/>
    <w:rsid w:val="571C57F3"/>
    <w:rsid w:val="57256D9D"/>
    <w:rsid w:val="57805D82"/>
    <w:rsid w:val="57995095"/>
    <w:rsid w:val="58636A07"/>
    <w:rsid w:val="58EE1B4D"/>
    <w:rsid w:val="58F76517"/>
    <w:rsid w:val="591F2B7F"/>
    <w:rsid w:val="59464DA9"/>
    <w:rsid w:val="596811C3"/>
    <w:rsid w:val="59E85E60"/>
    <w:rsid w:val="5B31124E"/>
    <w:rsid w:val="5BC326E1"/>
    <w:rsid w:val="5BC546AB"/>
    <w:rsid w:val="5C294C3A"/>
    <w:rsid w:val="5C5F68AD"/>
    <w:rsid w:val="5CF36FF6"/>
    <w:rsid w:val="5D335644"/>
    <w:rsid w:val="5DD730C7"/>
    <w:rsid w:val="5DFD637E"/>
    <w:rsid w:val="5E14191A"/>
    <w:rsid w:val="5EAE7678"/>
    <w:rsid w:val="5EB629D1"/>
    <w:rsid w:val="5F0674B4"/>
    <w:rsid w:val="5F721BF5"/>
    <w:rsid w:val="5F93061C"/>
    <w:rsid w:val="5FFF5CB2"/>
    <w:rsid w:val="604C7149"/>
    <w:rsid w:val="60B116A2"/>
    <w:rsid w:val="616C6073"/>
    <w:rsid w:val="61D373F6"/>
    <w:rsid w:val="61EA6C19"/>
    <w:rsid w:val="62345861"/>
    <w:rsid w:val="62DE3B28"/>
    <w:rsid w:val="646E6784"/>
    <w:rsid w:val="64C9520C"/>
    <w:rsid w:val="64EF71A5"/>
    <w:rsid w:val="654330B7"/>
    <w:rsid w:val="655F791E"/>
    <w:rsid w:val="65842EE1"/>
    <w:rsid w:val="65923EB0"/>
    <w:rsid w:val="65BA6903"/>
    <w:rsid w:val="65DA05DA"/>
    <w:rsid w:val="66DC6D4D"/>
    <w:rsid w:val="679D472E"/>
    <w:rsid w:val="67A07D7A"/>
    <w:rsid w:val="67A23C78"/>
    <w:rsid w:val="67C55FDB"/>
    <w:rsid w:val="682D7860"/>
    <w:rsid w:val="693C3AD3"/>
    <w:rsid w:val="6A696B49"/>
    <w:rsid w:val="6B4354B3"/>
    <w:rsid w:val="6BD149A6"/>
    <w:rsid w:val="6BF71927"/>
    <w:rsid w:val="6C7812C6"/>
    <w:rsid w:val="6C7F2654"/>
    <w:rsid w:val="6D0019E7"/>
    <w:rsid w:val="6D523267"/>
    <w:rsid w:val="6DAC7479"/>
    <w:rsid w:val="6DB50EFD"/>
    <w:rsid w:val="6E18401C"/>
    <w:rsid w:val="6F5357AA"/>
    <w:rsid w:val="6F63625D"/>
    <w:rsid w:val="6F814935"/>
    <w:rsid w:val="6F8F2BAE"/>
    <w:rsid w:val="70BD1C04"/>
    <w:rsid w:val="70C8281B"/>
    <w:rsid w:val="70FA04FB"/>
    <w:rsid w:val="71637784"/>
    <w:rsid w:val="72B52507"/>
    <w:rsid w:val="72E90827"/>
    <w:rsid w:val="73840550"/>
    <w:rsid w:val="74842D05"/>
    <w:rsid w:val="74C252D2"/>
    <w:rsid w:val="75736ACE"/>
    <w:rsid w:val="75E31EA6"/>
    <w:rsid w:val="763224E5"/>
    <w:rsid w:val="78640783"/>
    <w:rsid w:val="787F56CB"/>
    <w:rsid w:val="790A56CC"/>
    <w:rsid w:val="791511E8"/>
    <w:rsid w:val="793D18CD"/>
    <w:rsid w:val="796B2072"/>
    <w:rsid w:val="79E32474"/>
    <w:rsid w:val="79F857F4"/>
    <w:rsid w:val="7AF34939"/>
    <w:rsid w:val="7B0E5696"/>
    <w:rsid w:val="7B38059E"/>
    <w:rsid w:val="7BAC4AE8"/>
    <w:rsid w:val="7BFD183E"/>
    <w:rsid w:val="7C9005AB"/>
    <w:rsid w:val="7DCB56F9"/>
    <w:rsid w:val="7DF855E6"/>
    <w:rsid w:val="7F323556"/>
    <w:rsid w:val="7F51405C"/>
    <w:rsid w:val="7F875650"/>
    <w:rsid w:val="7FF8472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iPriority="99"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qFormat="1" w:uiPriority="99" w:name="Body Text First Indent"/>
    <w:lsdException w:qFormat="1"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heme="minorHAnsi" w:hAnsiTheme="minorHAnsi" w:eastAsiaTheme="minorEastAsia" w:cstheme="minorBidi"/>
      <w:sz w:val="21"/>
      <w:szCs w:val="22"/>
      <w:lang w:val="en-US" w:eastAsia="zh-CN" w:bidi="ar-SA"/>
    </w:rPr>
  </w:style>
  <w:style w:type="paragraph" w:styleId="2">
    <w:name w:val="heading 1"/>
    <w:basedOn w:val="1"/>
    <w:next w:val="1"/>
    <w:link w:val="219"/>
    <w:qFormat/>
    <w:uiPriority w:val="9"/>
    <w:pPr>
      <w:keepNext/>
      <w:keepLines/>
      <w:spacing w:before="340" w:after="330" w:line="578" w:lineRule="auto"/>
      <w:outlineLvl w:val="0"/>
    </w:pPr>
    <w:rPr>
      <w:b/>
      <w:bCs/>
      <w:sz w:val="44"/>
      <w:szCs w:val="44"/>
    </w:rPr>
  </w:style>
  <w:style w:type="paragraph" w:styleId="3">
    <w:name w:val="heading 2"/>
    <w:basedOn w:val="1"/>
    <w:next w:val="1"/>
    <w:link w:val="221"/>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222"/>
    <w:unhideWhenUsed/>
    <w:qFormat/>
    <w:uiPriority w:val="9"/>
    <w:pPr>
      <w:keepNext/>
      <w:keepLines/>
      <w:spacing w:before="260" w:after="260" w:line="416" w:lineRule="auto"/>
      <w:outlineLvl w:val="2"/>
    </w:pPr>
    <w:rPr>
      <w:b/>
      <w:bCs/>
      <w:sz w:val="32"/>
      <w:szCs w:val="32"/>
    </w:rPr>
  </w:style>
  <w:style w:type="paragraph" w:styleId="5">
    <w:name w:val="heading 4"/>
    <w:basedOn w:val="1"/>
    <w:next w:val="1"/>
    <w:link w:val="73"/>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74"/>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75"/>
    <w:unhideWhenUsed/>
    <w:qFormat/>
    <w:uiPriority w:val="9"/>
    <w:pPr>
      <w:keepNext/>
      <w:keepLines/>
      <w:spacing w:before="320" w:after="200"/>
      <w:outlineLvl w:val="5"/>
    </w:pPr>
    <w:rPr>
      <w:rFonts w:ascii="Arial" w:hAnsi="Arial" w:eastAsia="Arial" w:cs="Arial"/>
      <w:b/>
      <w:bCs/>
      <w:sz w:val="22"/>
    </w:rPr>
  </w:style>
  <w:style w:type="paragraph" w:styleId="8">
    <w:name w:val="heading 7"/>
    <w:basedOn w:val="1"/>
    <w:next w:val="1"/>
    <w:link w:val="76"/>
    <w:unhideWhenUsed/>
    <w:qFormat/>
    <w:uiPriority w:val="9"/>
    <w:pPr>
      <w:keepNext/>
      <w:keepLines/>
      <w:spacing w:before="320" w:after="200"/>
      <w:outlineLvl w:val="6"/>
    </w:pPr>
    <w:rPr>
      <w:rFonts w:ascii="Arial" w:hAnsi="Arial" w:eastAsia="Arial" w:cs="Arial"/>
      <w:b/>
      <w:bCs/>
      <w:i/>
      <w:iCs/>
      <w:sz w:val="22"/>
    </w:rPr>
  </w:style>
  <w:style w:type="paragraph" w:styleId="9">
    <w:name w:val="heading 8"/>
    <w:basedOn w:val="1"/>
    <w:next w:val="1"/>
    <w:link w:val="77"/>
    <w:unhideWhenUsed/>
    <w:qFormat/>
    <w:uiPriority w:val="9"/>
    <w:pPr>
      <w:keepNext/>
      <w:keepLines/>
      <w:spacing w:before="320" w:after="200"/>
      <w:outlineLvl w:val="7"/>
    </w:pPr>
    <w:rPr>
      <w:rFonts w:ascii="Arial" w:hAnsi="Arial" w:eastAsia="Arial" w:cs="Arial"/>
      <w:i/>
      <w:iCs/>
      <w:sz w:val="22"/>
    </w:rPr>
  </w:style>
  <w:style w:type="paragraph" w:styleId="10">
    <w:name w:val="heading 9"/>
    <w:basedOn w:val="1"/>
    <w:next w:val="1"/>
    <w:link w:val="78"/>
    <w:unhideWhenUsed/>
    <w:qFormat/>
    <w:uiPriority w:val="9"/>
    <w:pPr>
      <w:keepNext/>
      <w:keepLines/>
      <w:spacing w:before="320" w:after="200"/>
      <w:outlineLvl w:val="8"/>
    </w:pPr>
    <w:rPr>
      <w:rFonts w:ascii="Arial" w:hAnsi="Arial" w:eastAsia="Arial" w:cs="Arial"/>
      <w:i/>
      <w:iCs/>
      <w:szCs w:val="21"/>
    </w:rPr>
  </w:style>
  <w:style w:type="character" w:default="1" w:styleId="44">
    <w:name w:val="Default Paragraph Font"/>
    <w:semiHidden/>
    <w:unhideWhenUsed/>
    <w:qFormat/>
    <w:uiPriority w:val="1"/>
  </w:style>
  <w:style w:type="table" w:default="1" w:styleId="42">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Normal Indent"/>
    <w:basedOn w:val="1"/>
    <w:link w:val="236"/>
    <w:qFormat/>
    <w:uiPriority w:val="0"/>
    <w:pPr>
      <w:ind w:firstLine="420"/>
    </w:pPr>
    <w:rPr>
      <w:rFonts w:ascii="Times New Roman" w:hAnsi="Times New Roman" w:eastAsia="宋体" w:cs="Times New Roman"/>
      <w:szCs w:val="20"/>
    </w:r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Document Map"/>
    <w:basedOn w:val="1"/>
    <w:link w:val="220"/>
    <w:semiHidden/>
    <w:unhideWhenUsed/>
    <w:qFormat/>
    <w:uiPriority w:val="99"/>
    <w:rPr>
      <w:rFonts w:ascii="宋体" w:eastAsia="宋体"/>
      <w:sz w:val="18"/>
      <w:szCs w:val="18"/>
    </w:rPr>
  </w:style>
  <w:style w:type="paragraph" w:styleId="15">
    <w:name w:val="annotation text"/>
    <w:basedOn w:val="1"/>
    <w:link w:val="224"/>
    <w:qFormat/>
    <w:uiPriority w:val="0"/>
    <w:pPr>
      <w:spacing w:line="360" w:lineRule="auto"/>
      <w:ind w:firstLine="922"/>
      <w:jc w:val="left"/>
    </w:pPr>
    <w:rPr>
      <w:rFonts w:ascii="Times New Roman" w:hAnsi="Times New Roman" w:eastAsia="宋体" w:cs="Times New Roman"/>
      <w:szCs w:val="24"/>
    </w:rPr>
  </w:style>
  <w:style w:type="paragraph" w:styleId="16">
    <w:name w:val="Body Text"/>
    <w:basedOn w:val="1"/>
    <w:next w:val="1"/>
    <w:link w:val="237"/>
    <w:qFormat/>
    <w:uiPriority w:val="0"/>
    <w:rPr>
      <w:rFonts w:ascii="楷体_GB2312" w:hAnsi="Arial" w:eastAsia="楷体_GB2312" w:cs="Times New Roman"/>
      <w:sz w:val="28"/>
      <w:szCs w:val="28"/>
    </w:rPr>
  </w:style>
  <w:style w:type="paragraph" w:styleId="17">
    <w:name w:val="Body Text Indent"/>
    <w:basedOn w:val="1"/>
    <w:next w:val="18"/>
    <w:qFormat/>
    <w:uiPriority w:val="0"/>
    <w:pPr>
      <w:spacing w:line="312" w:lineRule="atLeast"/>
      <w:ind w:firstLine="574"/>
    </w:pPr>
    <w:rPr>
      <w:rFonts w:ascii="宋体"/>
      <w:sz w:val="28"/>
    </w:rPr>
  </w:style>
  <w:style w:type="paragraph" w:styleId="18">
    <w:name w:val="envelope return"/>
    <w:basedOn w:val="1"/>
    <w:qFormat/>
    <w:uiPriority w:val="0"/>
    <w:rPr>
      <w:rFonts w:ascii="Arial" w:hAnsi="Arial"/>
    </w:rPr>
  </w:style>
  <w:style w:type="paragraph" w:styleId="19">
    <w:name w:val="Block Text"/>
    <w:basedOn w:val="1"/>
    <w:qFormat/>
    <w:uiPriority w:val="0"/>
    <w:pPr>
      <w:spacing w:line="400" w:lineRule="exact"/>
    </w:pPr>
    <w:rPr>
      <w:sz w:val="24"/>
    </w:rPr>
  </w:style>
  <w:style w:type="paragraph" w:styleId="20">
    <w:name w:val="toc 5"/>
    <w:basedOn w:val="1"/>
    <w:next w:val="1"/>
    <w:unhideWhenUsed/>
    <w:qFormat/>
    <w:uiPriority w:val="39"/>
    <w:pPr>
      <w:spacing w:after="57"/>
      <w:ind w:left="1134"/>
    </w:pPr>
  </w:style>
  <w:style w:type="paragraph" w:styleId="21">
    <w:name w:val="toc 3"/>
    <w:basedOn w:val="1"/>
    <w:next w:val="1"/>
    <w:unhideWhenUsed/>
    <w:qFormat/>
    <w:uiPriority w:val="39"/>
    <w:pPr>
      <w:spacing w:after="57"/>
      <w:ind w:left="567"/>
    </w:pPr>
  </w:style>
  <w:style w:type="paragraph" w:styleId="22">
    <w:name w:val="Plain Text"/>
    <w:basedOn w:val="1"/>
    <w:link w:val="227"/>
    <w:qFormat/>
    <w:uiPriority w:val="0"/>
    <w:rPr>
      <w:rFonts w:ascii="宋体" w:hAnsi="Courier New" w:eastAsia="宋体" w:cs="Times New Roman"/>
      <w:szCs w:val="20"/>
    </w:rPr>
  </w:style>
  <w:style w:type="paragraph" w:styleId="23">
    <w:name w:val="toc 8"/>
    <w:basedOn w:val="1"/>
    <w:next w:val="1"/>
    <w:unhideWhenUsed/>
    <w:qFormat/>
    <w:uiPriority w:val="39"/>
    <w:pPr>
      <w:spacing w:after="57"/>
      <w:ind w:left="1984"/>
    </w:pPr>
  </w:style>
  <w:style w:type="paragraph" w:styleId="24">
    <w:name w:val="Date"/>
    <w:basedOn w:val="1"/>
    <w:next w:val="1"/>
    <w:link w:val="223"/>
    <w:semiHidden/>
    <w:unhideWhenUsed/>
    <w:qFormat/>
    <w:uiPriority w:val="99"/>
    <w:pPr>
      <w:ind w:left="100"/>
    </w:pPr>
  </w:style>
  <w:style w:type="paragraph" w:styleId="25">
    <w:name w:val="endnote text"/>
    <w:basedOn w:val="1"/>
    <w:link w:val="215"/>
    <w:semiHidden/>
    <w:unhideWhenUsed/>
    <w:qFormat/>
    <w:uiPriority w:val="99"/>
    <w:rPr>
      <w:sz w:val="20"/>
    </w:rPr>
  </w:style>
  <w:style w:type="paragraph" w:styleId="26">
    <w:name w:val="Balloon Text"/>
    <w:basedOn w:val="1"/>
    <w:link w:val="225"/>
    <w:semiHidden/>
    <w:unhideWhenUsed/>
    <w:qFormat/>
    <w:uiPriority w:val="99"/>
    <w:rPr>
      <w:sz w:val="18"/>
      <w:szCs w:val="18"/>
    </w:rPr>
  </w:style>
  <w:style w:type="paragraph" w:styleId="27">
    <w:name w:val="footer"/>
    <w:basedOn w:val="1"/>
    <w:link w:val="218"/>
    <w:unhideWhenUsed/>
    <w:qFormat/>
    <w:uiPriority w:val="99"/>
    <w:pPr>
      <w:tabs>
        <w:tab w:val="center" w:pos="4153"/>
        <w:tab w:val="right" w:pos="8306"/>
      </w:tabs>
      <w:jc w:val="left"/>
    </w:pPr>
    <w:rPr>
      <w:sz w:val="18"/>
      <w:szCs w:val="18"/>
    </w:rPr>
  </w:style>
  <w:style w:type="paragraph" w:styleId="28">
    <w:name w:val="header"/>
    <w:basedOn w:val="1"/>
    <w:link w:val="217"/>
    <w:semiHidden/>
    <w:unhideWhenUsed/>
    <w:qFormat/>
    <w:uiPriority w:val="99"/>
    <w:pPr>
      <w:pBdr>
        <w:bottom w:val="single" w:color="auto" w:sz="6" w:space="1"/>
      </w:pBdr>
      <w:tabs>
        <w:tab w:val="center" w:pos="4153"/>
        <w:tab w:val="right" w:pos="8306"/>
      </w:tabs>
      <w:jc w:val="center"/>
    </w:pPr>
    <w:rPr>
      <w:sz w:val="18"/>
      <w:szCs w:val="18"/>
    </w:rPr>
  </w:style>
  <w:style w:type="paragraph" w:styleId="29">
    <w:name w:val="toc 1"/>
    <w:basedOn w:val="1"/>
    <w:next w:val="1"/>
    <w:unhideWhenUsed/>
    <w:qFormat/>
    <w:uiPriority w:val="39"/>
  </w:style>
  <w:style w:type="paragraph" w:styleId="30">
    <w:name w:val="toc 4"/>
    <w:basedOn w:val="1"/>
    <w:next w:val="1"/>
    <w:unhideWhenUsed/>
    <w:qFormat/>
    <w:uiPriority w:val="39"/>
    <w:pPr>
      <w:spacing w:after="57"/>
      <w:ind w:left="850"/>
    </w:pPr>
  </w:style>
  <w:style w:type="paragraph" w:styleId="31">
    <w:name w:val="Subtitle"/>
    <w:basedOn w:val="1"/>
    <w:next w:val="1"/>
    <w:link w:val="82"/>
    <w:qFormat/>
    <w:uiPriority w:val="11"/>
    <w:pPr>
      <w:spacing w:before="200" w:after="200"/>
    </w:pPr>
    <w:rPr>
      <w:sz w:val="24"/>
      <w:szCs w:val="24"/>
    </w:rPr>
  </w:style>
  <w:style w:type="paragraph" w:styleId="32">
    <w:name w:val="footnote text"/>
    <w:basedOn w:val="1"/>
    <w:link w:val="214"/>
    <w:semiHidden/>
    <w:unhideWhenUsed/>
    <w:qFormat/>
    <w:uiPriority w:val="99"/>
    <w:pPr>
      <w:spacing w:after="40"/>
    </w:pPr>
    <w:rPr>
      <w:sz w:val="18"/>
    </w:rPr>
  </w:style>
  <w:style w:type="paragraph" w:styleId="33">
    <w:name w:val="toc 6"/>
    <w:basedOn w:val="1"/>
    <w:next w:val="1"/>
    <w:unhideWhenUsed/>
    <w:qFormat/>
    <w:uiPriority w:val="39"/>
    <w:pPr>
      <w:spacing w:after="57"/>
      <w:ind w:left="1417"/>
    </w:pPr>
  </w:style>
  <w:style w:type="paragraph" w:styleId="34">
    <w:name w:val="table of figures"/>
    <w:basedOn w:val="1"/>
    <w:next w:val="1"/>
    <w:unhideWhenUsed/>
    <w:qFormat/>
    <w:uiPriority w:val="99"/>
  </w:style>
  <w:style w:type="paragraph" w:styleId="35">
    <w:name w:val="toc 2"/>
    <w:basedOn w:val="1"/>
    <w:next w:val="1"/>
    <w:unhideWhenUsed/>
    <w:qFormat/>
    <w:uiPriority w:val="39"/>
    <w:pPr>
      <w:spacing w:after="57"/>
      <w:ind w:left="283"/>
    </w:pPr>
  </w:style>
  <w:style w:type="paragraph" w:styleId="36">
    <w:name w:val="toc 9"/>
    <w:basedOn w:val="1"/>
    <w:next w:val="1"/>
    <w:unhideWhenUsed/>
    <w:qFormat/>
    <w:uiPriority w:val="39"/>
    <w:pPr>
      <w:spacing w:after="57"/>
      <w:ind w:left="2268"/>
    </w:pPr>
  </w:style>
  <w:style w:type="paragraph" w:styleId="37">
    <w:name w:val="Normal (Web)"/>
    <w:basedOn w:val="1"/>
    <w:qFormat/>
    <w:uiPriority w:val="0"/>
    <w:pPr>
      <w:spacing w:beforeAutospacing="1" w:afterAutospacing="1"/>
      <w:jc w:val="left"/>
    </w:pPr>
    <w:rPr>
      <w:rFonts w:cs="Times New Roman"/>
      <w:sz w:val="24"/>
      <w:szCs w:val="24"/>
    </w:rPr>
  </w:style>
  <w:style w:type="paragraph" w:styleId="38">
    <w:name w:val="Title"/>
    <w:basedOn w:val="1"/>
    <w:next w:val="1"/>
    <w:link w:val="81"/>
    <w:qFormat/>
    <w:uiPriority w:val="10"/>
    <w:pPr>
      <w:spacing w:before="300" w:after="200"/>
      <w:contextualSpacing/>
    </w:pPr>
    <w:rPr>
      <w:sz w:val="48"/>
      <w:szCs w:val="48"/>
    </w:rPr>
  </w:style>
  <w:style w:type="paragraph" w:styleId="39">
    <w:name w:val="annotation subject"/>
    <w:basedOn w:val="15"/>
    <w:next w:val="15"/>
    <w:link w:val="230"/>
    <w:semiHidden/>
    <w:unhideWhenUsed/>
    <w:qFormat/>
    <w:uiPriority w:val="99"/>
    <w:pPr>
      <w:spacing w:line="240" w:lineRule="auto"/>
      <w:ind w:firstLine="0"/>
    </w:pPr>
    <w:rPr>
      <w:rFonts w:asciiTheme="minorHAnsi" w:hAnsiTheme="minorHAnsi" w:eastAsiaTheme="minorEastAsia" w:cstheme="minorBidi"/>
      <w:b/>
      <w:bCs/>
      <w:szCs w:val="22"/>
    </w:rPr>
  </w:style>
  <w:style w:type="paragraph" w:styleId="40">
    <w:name w:val="Body Text First Indent"/>
    <w:basedOn w:val="16"/>
    <w:link w:val="241"/>
    <w:semiHidden/>
    <w:unhideWhenUsed/>
    <w:qFormat/>
    <w:uiPriority w:val="99"/>
    <w:pPr>
      <w:spacing w:after="120"/>
      <w:ind w:firstLine="420"/>
    </w:pPr>
    <w:rPr>
      <w:rFonts w:asciiTheme="minorHAnsi" w:hAnsiTheme="minorHAnsi" w:eastAsiaTheme="minorEastAsia" w:cstheme="minorBidi"/>
      <w:sz w:val="21"/>
      <w:szCs w:val="22"/>
    </w:rPr>
  </w:style>
  <w:style w:type="paragraph" w:styleId="41">
    <w:name w:val="Body Text First Indent 2"/>
    <w:basedOn w:val="17"/>
    <w:next w:val="16"/>
    <w:unhideWhenUsed/>
    <w:qFormat/>
    <w:uiPriority w:val="0"/>
    <w:pPr>
      <w:ind w:firstLine="420" w:firstLineChars="200"/>
    </w:pPr>
  </w:style>
  <w:style w:type="table" w:styleId="43">
    <w:name w:val="Table Grid"/>
    <w:basedOn w:val="42"/>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5">
    <w:name w:val="Strong"/>
    <w:basedOn w:val="44"/>
    <w:qFormat/>
    <w:uiPriority w:val="22"/>
    <w:rPr>
      <w:b/>
    </w:rPr>
  </w:style>
  <w:style w:type="character" w:styleId="46">
    <w:name w:val="endnote reference"/>
    <w:basedOn w:val="44"/>
    <w:semiHidden/>
    <w:unhideWhenUsed/>
    <w:qFormat/>
    <w:uiPriority w:val="99"/>
    <w:rPr>
      <w:vertAlign w:val="superscript"/>
    </w:rPr>
  </w:style>
  <w:style w:type="character" w:styleId="47">
    <w:name w:val="page number"/>
    <w:basedOn w:val="44"/>
    <w:qFormat/>
    <w:uiPriority w:val="0"/>
  </w:style>
  <w:style w:type="character" w:styleId="48">
    <w:name w:val="FollowedHyperlink"/>
    <w:qFormat/>
    <w:uiPriority w:val="0"/>
    <w:rPr>
      <w:color w:val="800080"/>
      <w:u w:val="single"/>
    </w:rPr>
  </w:style>
  <w:style w:type="character" w:styleId="49">
    <w:name w:val="Hyperlink"/>
    <w:qFormat/>
    <w:uiPriority w:val="99"/>
    <w:rPr>
      <w:color w:val="0000FF"/>
      <w:u w:val="none"/>
    </w:rPr>
  </w:style>
  <w:style w:type="character" w:styleId="50">
    <w:name w:val="annotation reference"/>
    <w:qFormat/>
    <w:uiPriority w:val="0"/>
    <w:rPr>
      <w:sz w:val="21"/>
      <w:szCs w:val="21"/>
    </w:rPr>
  </w:style>
  <w:style w:type="character" w:styleId="51">
    <w:name w:val="footnote reference"/>
    <w:basedOn w:val="44"/>
    <w:unhideWhenUsed/>
    <w:qFormat/>
    <w:uiPriority w:val="99"/>
    <w:rPr>
      <w:vertAlign w:val="superscript"/>
    </w:rPr>
  </w:style>
  <w:style w:type="paragraph" w:customStyle="1" w:styleId="52">
    <w:name w:val="正文文本缩进1"/>
    <w:basedOn w:val="1"/>
    <w:next w:val="53"/>
    <w:qFormat/>
    <w:uiPriority w:val="0"/>
    <w:pPr>
      <w:spacing w:line="312" w:lineRule="atLeast"/>
      <w:ind w:firstLine="574"/>
    </w:pPr>
    <w:rPr>
      <w:rFonts w:ascii="宋体"/>
      <w:sz w:val="28"/>
      <w:lang w:eastAsia="en-US"/>
    </w:rPr>
  </w:style>
  <w:style w:type="paragraph" w:customStyle="1" w:styleId="53">
    <w:name w:val="寄信人地址1"/>
    <w:basedOn w:val="1"/>
    <w:qFormat/>
    <w:uiPriority w:val="0"/>
    <w:rPr>
      <w:rFonts w:ascii="Arial" w:hAnsi="Arial"/>
    </w:rPr>
  </w:style>
  <w:style w:type="paragraph" w:customStyle="1" w:styleId="54">
    <w:name w:val="Default"/>
    <w:link w:val="226"/>
    <w:qFormat/>
    <w:uiPriority w:val="99"/>
    <w:pPr>
      <w:widowControl w:val="0"/>
    </w:pPr>
    <w:rPr>
      <w:rFonts w:hint="default" w:ascii="MS Mincho" w:hAnsi="Calibri" w:eastAsia="宋体" w:cs="Times New Roman"/>
      <w:color w:val="000000"/>
      <w:sz w:val="21"/>
      <w:szCs w:val="24"/>
      <w:lang w:val="en-US" w:eastAsia="zh-CN" w:bidi="ar-SA"/>
    </w:rPr>
  </w:style>
  <w:style w:type="character" w:customStyle="1" w:styleId="55">
    <w:name w:val="Heading 4 Char"/>
    <w:basedOn w:val="44"/>
    <w:qFormat/>
    <w:uiPriority w:val="9"/>
    <w:rPr>
      <w:rFonts w:ascii="Arial" w:hAnsi="Arial" w:eastAsia="Arial" w:cs="Arial"/>
      <w:b/>
      <w:bCs/>
      <w:sz w:val="26"/>
      <w:szCs w:val="26"/>
    </w:rPr>
  </w:style>
  <w:style w:type="character" w:customStyle="1" w:styleId="56">
    <w:name w:val="Heading 5 Char"/>
    <w:basedOn w:val="44"/>
    <w:qFormat/>
    <w:uiPriority w:val="9"/>
    <w:rPr>
      <w:rFonts w:ascii="Arial" w:hAnsi="Arial" w:eastAsia="Arial" w:cs="Arial"/>
      <w:b/>
      <w:bCs/>
      <w:sz w:val="24"/>
      <w:szCs w:val="24"/>
    </w:rPr>
  </w:style>
  <w:style w:type="character" w:customStyle="1" w:styleId="57">
    <w:name w:val="Heading 6 Char"/>
    <w:basedOn w:val="44"/>
    <w:qFormat/>
    <w:uiPriority w:val="9"/>
    <w:rPr>
      <w:rFonts w:ascii="Arial" w:hAnsi="Arial" w:eastAsia="Arial" w:cs="Arial"/>
      <w:b/>
      <w:bCs/>
      <w:sz w:val="22"/>
      <w:szCs w:val="22"/>
    </w:rPr>
  </w:style>
  <w:style w:type="character" w:customStyle="1" w:styleId="58">
    <w:name w:val="Heading 7 Char"/>
    <w:basedOn w:val="44"/>
    <w:qFormat/>
    <w:uiPriority w:val="9"/>
    <w:rPr>
      <w:rFonts w:ascii="Arial" w:hAnsi="Arial" w:eastAsia="Arial" w:cs="Arial"/>
      <w:b/>
      <w:bCs/>
      <w:i/>
      <w:iCs/>
      <w:sz w:val="22"/>
      <w:szCs w:val="22"/>
    </w:rPr>
  </w:style>
  <w:style w:type="character" w:customStyle="1" w:styleId="59">
    <w:name w:val="Heading 8 Char"/>
    <w:basedOn w:val="44"/>
    <w:qFormat/>
    <w:uiPriority w:val="9"/>
    <w:rPr>
      <w:rFonts w:ascii="Arial" w:hAnsi="Arial" w:eastAsia="Arial" w:cs="Arial"/>
      <w:i/>
      <w:iCs/>
      <w:sz w:val="22"/>
      <w:szCs w:val="22"/>
    </w:rPr>
  </w:style>
  <w:style w:type="character" w:customStyle="1" w:styleId="60">
    <w:name w:val="Heading 9 Char"/>
    <w:basedOn w:val="44"/>
    <w:qFormat/>
    <w:uiPriority w:val="9"/>
    <w:rPr>
      <w:rFonts w:ascii="Arial" w:hAnsi="Arial" w:eastAsia="Arial" w:cs="Arial"/>
      <w:i/>
      <w:iCs/>
      <w:sz w:val="21"/>
      <w:szCs w:val="21"/>
    </w:rPr>
  </w:style>
  <w:style w:type="character" w:customStyle="1" w:styleId="61">
    <w:name w:val="Title Char"/>
    <w:basedOn w:val="44"/>
    <w:qFormat/>
    <w:uiPriority w:val="10"/>
    <w:rPr>
      <w:sz w:val="48"/>
      <w:szCs w:val="48"/>
    </w:rPr>
  </w:style>
  <w:style w:type="character" w:customStyle="1" w:styleId="62">
    <w:name w:val="Subtitle Char"/>
    <w:basedOn w:val="44"/>
    <w:qFormat/>
    <w:uiPriority w:val="11"/>
    <w:rPr>
      <w:sz w:val="24"/>
      <w:szCs w:val="24"/>
    </w:rPr>
  </w:style>
  <w:style w:type="character" w:customStyle="1" w:styleId="63">
    <w:name w:val="Quote Char"/>
    <w:qFormat/>
    <w:uiPriority w:val="29"/>
    <w:rPr>
      <w:i/>
    </w:rPr>
  </w:style>
  <w:style w:type="character" w:customStyle="1" w:styleId="64">
    <w:name w:val="Intense Quote Char"/>
    <w:qFormat/>
    <w:uiPriority w:val="30"/>
    <w:rPr>
      <w:i/>
    </w:rPr>
  </w:style>
  <w:style w:type="character" w:customStyle="1" w:styleId="65">
    <w:name w:val="Footnote Text Char"/>
    <w:qFormat/>
    <w:uiPriority w:val="99"/>
    <w:rPr>
      <w:sz w:val="18"/>
    </w:rPr>
  </w:style>
  <w:style w:type="character" w:customStyle="1" w:styleId="66">
    <w:name w:val="Endnote Text Char"/>
    <w:qFormat/>
    <w:uiPriority w:val="99"/>
    <w:rPr>
      <w:sz w:val="20"/>
    </w:rPr>
  </w:style>
  <w:style w:type="paragraph" w:customStyle="1" w:styleId="67">
    <w:name w:val="TOC Heading"/>
    <w:unhideWhenUsed/>
    <w:qFormat/>
    <w:uiPriority w:val="39"/>
    <w:rPr>
      <w:rFonts w:hint="default" w:ascii="Times New Roman" w:hAnsi="Times New Roman" w:eastAsia="宋体" w:cs="Times New Roman"/>
    </w:rPr>
  </w:style>
  <w:style w:type="paragraph" w:customStyle="1" w:styleId="68">
    <w:name w:val="正文文本11"/>
    <w:basedOn w:val="1"/>
    <w:next w:val="69"/>
    <w:qFormat/>
    <w:uiPriority w:val="0"/>
    <w:rPr>
      <w:rFonts w:ascii="楷体_GB2312" w:hAnsi="Arial" w:eastAsia="楷体_GB2312"/>
      <w:sz w:val="28"/>
      <w:szCs w:val="28"/>
    </w:rPr>
  </w:style>
  <w:style w:type="paragraph" w:customStyle="1" w:styleId="69">
    <w:name w:val="默认"/>
    <w:qFormat/>
    <w:uiPriority w:val="0"/>
    <w:rPr>
      <w:rFonts w:hint="default" w:ascii="Helvetica" w:hAnsi="Helvetica" w:eastAsia="Helvetica" w:cs="Helvetica"/>
      <w:color w:val="000000"/>
      <w:sz w:val="22"/>
      <w:szCs w:val="22"/>
      <w:lang w:val="en-US" w:eastAsia="zh-CN" w:bidi="ar-SA"/>
    </w:rPr>
  </w:style>
  <w:style w:type="character" w:customStyle="1" w:styleId="70">
    <w:name w:val="Heading 1 Char"/>
    <w:basedOn w:val="44"/>
    <w:qFormat/>
    <w:uiPriority w:val="9"/>
    <w:rPr>
      <w:rFonts w:ascii="Arial" w:hAnsi="Arial" w:eastAsia="Arial" w:cs="Arial"/>
      <w:sz w:val="40"/>
      <w:szCs w:val="40"/>
    </w:rPr>
  </w:style>
  <w:style w:type="character" w:customStyle="1" w:styleId="71">
    <w:name w:val="Heading 2 Char"/>
    <w:basedOn w:val="44"/>
    <w:qFormat/>
    <w:uiPriority w:val="9"/>
    <w:rPr>
      <w:rFonts w:ascii="Arial" w:hAnsi="Arial" w:eastAsia="Arial" w:cs="Arial"/>
      <w:sz w:val="34"/>
    </w:rPr>
  </w:style>
  <w:style w:type="character" w:customStyle="1" w:styleId="72">
    <w:name w:val="Heading 3 Char"/>
    <w:basedOn w:val="44"/>
    <w:qFormat/>
    <w:uiPriority w:val="9"/>
    <w:rPr>
      <w:rFonts w:ascii="Arial" w:hAnsi="Arial" w:eastAsia="Arial" w:cs="Arial"/>
      <w:sz w:val="30"/>
      <w:szCs w:val="30"/>
    </w:rPr>
  </w:style>
  <w:style w:type="character" w:customStyle="1" w:styleId="73">
    <w:name w:val="标题 4 Char"/>
    <w:basedOn w:val="44"/>
    <w:link w:val="5"/>
    <w:qFormat/>
    <w:uiPriority w:val="9"/>
    <w:rPr>
      <w:rFonts w:ascii="Arial" w:hAnsi="Arial" w:eastAsia="Arial" w:cs="Arial"/>
      <w:b/>
      <w:bCs/>
      <w:sz w:val="26"/>
      <w:szCs w:val="26"/>
    </w:rPr>
  </w:style>
  <w:style w:type="character" w:customStyle="1" w:styleId="74">
    <w:name w:val="标题 5 Char"/>
    <w:basedOn w:val="44"/>
    <w:link w:val="6"/>
    <w:qFormat/>
    <w:uiPriority w:val="9"/>
    <w:rPr>
      <w:rFonts w:ascii="Arial" w:hAnsi="Arial" w:eastAsia="Arial" w:cs="Arial"/>
      <w:b/>
      <w:bCs/>
      <w:sz w:val="24"/>
      <w:szCs w:val="24"/>
    </w:rPr>
  </w:style>
  <w:style w:type="character" w:customStyle="1" w:styleId="75">
    <w:name w:val="标题 6 Char"/>
    <w:basedOn w:val="44"/>
    <w:link w:val="7"/>
    <w:qFormat/>
    <w:uiPriority w:val="9"/>
    <w:rPr>
      <w:rFonts w:ascii="Arial" w:hAnsi="Arial" w:eastAsia="Arial" w:cs="Arial"/>
      <w:b/>
      <w:bCs/>
      <w:sz w:val="22"/>
      <w:szCs w:val="22"/>
    </w:rPr>
  </w:style>
  <w:style w:type="character" w:customStyle="1" w:styleId="76">
    <w:name w:val="标题 7 Char"/>
    <w:basedOn w:val="44"/>
    <w:link w:val="8"/>
    <w:qFormat/>
    <w:uiPriority w:val="9"/>
    <w:rPr>
      <w:rFonts w:ascii="Arial" w:hAnsi="Arial" w:eastAsia="Arial" w:cs="Arial"/>
      <w:b/>
      <w:bCs/>
      <w:i/>
      <w:iCs/>
      <w:sz w:val="22"/>
      <w:szCs w:val="22"/>
    </w:rPr>
  </w:style>
  <w:style w:type="character" w:customStyle="1" w:styleId="77">
    <w:name w:val="标题 8 Char"/>
    <w:basedOn w:val="44"/>
    <w:link w:val="9"/>
    <w:qFormat/>
    <w:uiPriority w:val="9"/>
    <w:rPr>
      <w:rFonts w:ascii="Arial" w:hAnsi="Arial" w:eastAsia="Arial" w:cs="Arial"/>
      <w:i/>
      <w:iCs/>
      <w:sz w:val="22"/>
      <w:szCs w:val="22"/>
    </w:rPr>
  </w:style>
  <w:style w:type="character" w:customStyle="1" w:styleId="78">
    <w:name w:val="标题 9 Char"/>
    <w:basedOn w:val="44"/>
    <w:link w:val="10"/>
    <w:qFormat/>
    <w:uiPriority w:val="9"/>
    <w:rPr>
      <w:rFonts w:ascii="Arial" w:hAnsi="Arial" w:eastAsia="Arial" w:cs="Arial"/>
      <w:i/>
      <w:iCs/>
      <w:sz w:val="21"/>
      <w:szCs w:val="21"/>
    </w:rPr>
  </w:style>
  <w:style w:type="paragraph" w:styleId="79">
    <w:name w:val="List Paragraph"/>
    <w:basedOn w:val="1"/>
    <w:qFormat/>
    <w:uiPriority w:val="34"/>
    <w:pPr>
      <w:ind w:left="720"/>
      <w:contextualSpacing/>
    </w:pPr>
  </w:style>
  <w:style w:type="paragraph" w:styleId="80">
    <w:name w:val="No Spacing"/>
    <w:qFormat/>
    <w:uiPriority w:val="1"/>
    <w:rPr>
      <w:rFonts w:hint="default" w:asciiTheme="minorHAnsi" w:hAnsiTheme="minorHAnsi" w:eastAsiaTheme="minorEastAsia" w:cstheme="minorBidi"/>
      <w:lang w:val="en-US" w:eastAsia="zh-CN" w:bidi="ar-SA"/>
    </w:rPr>
  </w:style>
  <w:style w:type="character" w:customStyle="1" w:styleId="81">
    <w:name w:val="标题 Char"/>
    <w:basedOn w:val="44"/>
    <w:link w:val="38"/>
    <w:qFormat/>
    <w:uiPriority w:val="10"/>
    <w:rPr>
      <w:sz w:val="48"/>
      <w:szCs w:val="48"/>
    </w:rPr>
  </w:style>
  <w:style w:type="character" w:customStyle="1" w:styleId="82">
    <w:name w:val="副标题 Char"/>
    <w:basedOn w:val="44"/>
    <w:link w:val="31"/>
    <w:qFormat/>
    <w:uiPriority w:val="11"/>
    <w:rPr>
      <w:sz w:val="24"/>
      <w:szCs w:val="24"/>
    </w:rPr>
  </w:style>
  <w:style w:type="paragraph" w:styleId="83">
    <w:name w:val="Quote"/>
    <w:basedOn w:val="1"/>
    <w:next w:val="1"/>
    <w:link w:val="84"/>
    <w:qFormat/>
    <w:uiPriority w:val="29"/>
    <w:pPr>
      <w:ind w:left="720" w:right="720"/>
    </w:pPr>
    <w:rPr>
      <w:i/>
    </w:rPr>
  </w:style>
  <w:style w:type="character" w:customStyle="1" w:styleId="84">
    <w:name w:val="引用 Char"/>
    <w:link w:val="83"/>
    <w:qFormat/>
    <w:uiPriority w:val="29"/>
    <w:rPr>
      <w:i/>
    </w:rPr>
  </w:style>
  <w:style w:type="paragraph" w:styleId="85">
    <w:name w:val="Intense Quote"/>
    <w:basedOn w:val="1"/>
    <w:next w:val="1"/>
    <w:link w:val="86"/>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86">
    <w:name w:val="明显引用 Char"/>
    <w:link w:val="85"/>
    <w:qFormat/>
    <w:uiPriority w:val="30"/>
    <w:rPr>
      <w:i/>
    </w:rPr>
  </w:style>
  <w:style w:type="character" w:customStyle="1" w:styleId="87">
    <w:name w:val="Header Char"/>
    <w:basedOn w:val="44"/>
    <w:qFormat/>
    <w:uiPriority w:val="99"/>
  </w:style>
  <w:style w:type="character" w:customStyle="1" w:styleId="88">
    <w:name w:val="Footer Char"/>
    <w:basedOn w:val="44"/>
    <w:qFormat/>
    <w:uiPriority w:val="99"/>
  </w:style>
  <w:style w:type="table" w:customStyle="1" w:styleId="89">
    <w:name w:val="Table Grid Light"/>
    <w:basedOn w:val="42"/>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90">
    <w:name w:val="Plain Table 1"/>
    <w:basedOn w:val="42"/>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91">
    <w:name w:val="Plain Table 2"/>
    <w:basedOn w:val="42"/>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92">
    <w:name w:val="Plain Table 3"/>
    <w:basedOn w:val="42"/>
    <w:qFormat/>
    <w:uiPriority w:val="99"/>
    <w:tblPr>
      <w:tblCellMar>
        <w:top w:w="0" w:type="dxa"/>
        <w:left w:w="108" w:type="dxa"/>
        <w:bottom w:w="0" w:type="dxa"/>
        <w:right w:w="108"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3">
    <w:name w:val="Plain Table 4"/>
    <w:basedOn w:val="42"/>
    <w:qFormat/>
    <w:uiPriority w:val="99"/>
    <w:tblPr>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4">
    <w:name w:val="Plain Table 5"/>
    <w:basedOn w:val="42"/>
    <w:qFormat/>
    <w:uiPriority w:val="99"/>
    <w:tblPr>
      <w:tblCellMar>
        <w:top w:w="0" w:type="dxa"/>
        <w:left w:w="108" w:type="dxa"/>
        <w:bottom w:w="0" w:type="dxa"/>
        <w:right w:w="108"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5">
    <w:name w:val="Grid Table 1 Light"/>
    <w:basedOn w:val="42"/>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108" w:type="dxa"/>
        <w:bottom w:w="0" w:type="dxa"/>
        <w:right w:w="108"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96">
    <w:name w:val="Grid Table 1 Light - Accent 1"/>
    <w:basedOn w:val="42"/>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108" w:type="dxa"/>
        <w:bottom w:w="0" w:type="dxa"/>
        <w:right w:w="108"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97">
    <w:name w:val="Grid Table 1 Light - Accent 2"/>
    <w:basedOn w:val="4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108" w:type="dxa"/>
        <w:bottom w:w="0" w:type="dxa"/>
        <w:right w:w="108"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98">
    <w:name w:val="Grid Table 1 Light - Accent 3"/>
    <w:basedOn w:val="42"/>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108" w:type="dxa"/>
        <w:bottom w:w="0" w:type="dxa"/>
        <w:right w:w="108"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99">
    <w:name w:val="Grid Table 1 Light - Accent 4"/>
    <w:basedOn w:val="42"/>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108" w:type="dxa"/>
        <w:bottom w:w="0" w:type="dxa"/>
        <w:right w:w="108"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00">
    <w:name w:val="Grid Table 1 Light - Accent 5"/>
    <w:basedOn w:val="42"/>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108" w:type="dxa"/>
        <w:bottom w:w="0" w:type="dxa"/>
        <w:right w:w="108"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01">
    <w:name w:val="Grid Table 1 Light - Accent 6"/>
    <w:basedOn w:val="42"/>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108" w:type="dxa"/>
        <w:bottom w:w="0" w:type="dxa"/>
        <w:right w:w="108"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02">
    <w:name w:val="Grid Table 2"/>
    <w:basedOn w:val="4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3">
    <w:name w:val="Grid Table 2 - Accent 1"/>
    <w:basedOn w:val="42"/>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4">
    <w:name w:val="Grid Table 2 - Accent 2"/>
    <w:basedOn w:val="4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5">
    <w:name w:val="Grid Table 2 - Accent 3"/>
    <w:basedOn w:val="42"/>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6">
    <w:name w:val="Grid Table 2 - Accent 4"/>
    <w:basedOn w:val="42"/>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7">
    <w:name w:val="Grid Table 2 - Accent 5"/>
    <w:basedOn w:val="42"/>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108" w:type="dxa"/>
        <w:bottom w:w="0" w:type="dxa"/>
        <w:right w:w="108"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8">
    <w:name w:val="Grid Table 2 - Accent 6"/>
    <w:basedOn w:val="42"/>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108" w:type="dxa"/>
        <w:bottom w:w="0" w:type="dxa"/>
        <w:right w:w="108"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9">
    <w:name w:val="Grid Table 3"/>
    <w:basedOn w:val="4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0">
    <w:name w:val="Grid Table 3 - Accent 1"/>
    <w:basedOn w:val="42"/>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11">
    <w:name w:val="Grid Table 3 - Accent 2"/>
    <w:basedOn w:val="4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2">
    <w:name w:val="Grid Table 3 - Accent 3"/>
    <w:basedOn w:val="42"/>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3">
    <w:name w:val="Grid Table 3 - Accent 4"/>
    <w:basedOn w:val="42"/>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4">
    <w:name w:val="Grid Table 3 - Accent 5"/>
    <w:basedOn w:val="42"/>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5">
    <w:name w:val="Grid Table 3 - Accent 6"/>
    <w:basedOn w:val="42"/>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6">
    <w:name w:val="Grid Table 4"/>
    <w:basedOn w:val="42"/>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7">
    <w:name w:val="Grid Table 4 - Accent 1"/>
    <w:basedOn w:val="42"/>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18">
    <w:name w:val="Grid Table 4 - Accent 2"/>
    <w:basedOn w:val="4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9">
    <w:name w:val="Grid Table 4 - Accent 3"/>
    <w:basedOn w:val="42"/>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0">
    <w:name w:val="Grid Table 4 - Accent 4"/>
    <w:basedOn w:val="42"/>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1">
    <w:name w:val="Grid Table 4 - Accent 5"/>
    <w:basedOn w:val="42"/>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2">
    <w:name w:val="Grid Table 4 - Accent 6"/>
    <w:basedOn w:val="42"/>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3">
    <w:name w:val="Grid Table 5 Dark"/>
    <w:basedOn w:val="4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24">
    <w:name w:val="Grid Table 5 Dark- Accent 1"/>
    <w:basedOn w:val="4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25">
    <w:name w:val="Grid Table 5 Dark - Accent 2"/>
    <w:basedOn w:val="4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26">
    <w:name w:val="Grid Table 5 Dark - Accent 3"/>
    <w:basedOn w:val="4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27">
    <w:name w:val="Grid Table 5 Dark- Accent 4"/>
    <w:basedOn w:val="4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28">
    <w:name w:val="Grid Table 5 Dark - Accent 5"/>
    <w:basedOn w:val="4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29">
    <w:name w:val="Grid Table 5 Dark - Accent 6"/>
    <w:basedOn w:val="4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30">
    <w:name w:val="Grid Table 6 Colorful"/>
    <w:basedOn w:val="42"/>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1">
    <w:name w:val="Grid Table 6 Colorful - Accent 1"/>
    <w:basedOn w:val="42"/>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108" w:type="dxa"/>
        <w:bottom w:w="0" w:type="dxa"/>
        <w:right w:w="108"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32">
    <w:name w:val="Grid Table 6 Colorful - Accent 2"/>
    <w:basedOn w:val="4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3">
    <w:name w:val="Grid Table 6 Colorful - Accent 3"/>
    <w:basedOn w:val="42"/>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34">
    <w:name w:val="Grid Table 6 Colorful - Accent 4"/>
    <w:basedOn w:val="42"/>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5">
    <w:name w:val="Grid Table 6 Colorful - Accent 5"/>
    <w:basedOn w:val="42"/>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108" w:type="dxa"/>
        <w:bottom w:w="0" w:type="dxa"/>
        <w:right w:w="108"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6">
    <w:name w:val="Grid Table 6 Colorful - Accent 6"/>
    <w:basedOn w:val="42"/>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108" w:type="dxa"/>
        <w:bottom w:w="0" w:type="dxa"/>
        <w:right w:w="108"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37">
    <w:name w:val="Grid Table 7 Colorful"/>
    <w:basedOn w:val="42"/>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8">
    <w:name w:val="Grid Table 7 Colorful - Accent 1"/>
    <w:basedOn w:val="42"/>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108" w:type="dxa"/>
        <w:bottom w:w="0" w:type="dxa"/>
        <w:right w:w="108"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39">
    <w:name w:val="Grid Table 7 Colorful - Accent 2"/>
    <w:basedOn w:val="4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0">
    <w:name w:val="Grid Table 7 Colorful - Accent 3"/>
    <w:basedOn w:val="42"/>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41">
    <w:name w:val="Grid Table 7 Colorful - Accent 4"/>
    <w:basedOn w:val="42"/>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2">
    <w:name w:val="Grid Table 7 Colorful - Accent 5"/>
    <w:basedOn w:val="42"/>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108" w:type="dxa"/>
        <w:bottom w:w="0" w:type="dxa"/>
        <w:right w:w="108"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43">
    <w:name w:val="Grid Table 7 Colorful - Accent 6"/>
    <w:basedOn w:val="42"/>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108" w:type="dxa"/>
        <w:bottom w:w="0" w:type="dxa"/>
        <w:right w:w="108"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44">
    <w:name w:val="List Table 1 Light"/>
    <w:basedOn w:val="42"/>
    <w:qFormat/>
    <w:uiPriority w:val="99"/>
    <w:tblPr>
      <w:tblCellMar>
        <w:top w:w="0" w:type="dxa"/>
        <w:left w:w="108" w:type="dxa"/>
        <w:bottom w:w="0" w:type="dxa"/>
        <w:right w:w="108"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45">
    <w:name w:val="List Table 1 Light - Accent 1"/>
    <w:basedOn w:val="42"/>
    <w:qFormat/>
    <w:uiPriority w:val="99"/>
    <w:tblPr>
      <w:tblCellMar>
        <w:top w:w="0" w:type="dxa"/>
        <w:left w:w="108" w:type="dxa"/>
        <w:bottom w:w="0" w:type="dxa"/>
        <w:right w:w="108"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46">
    <w:name w:val="List Table 1 Light - Accent 2"/>
    <w:basedOn w:val="42"/>
    <w:qFormat/>
    <w:uiPriority w:val="99"/>
    <w:tblPr>
      <w:tblCellMar>
        <w:top w:w="0" w:type="dxa"/>
        <w:left w:w="108" w:type="dxa"/>
        <w:bottom w:w="0" w:type="dxa"/>
        <w:right w:w="108"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47">
    <w:name w:val="List Table 1 Light - Accent 3"/>
    <w:basedOn w:val="42"/>
    <w:qFormat/>
    <w:uiPriority w:val="99"/>
    <w:tblPr>
      <w:tblCellMar>
        <w:top w:w="0" w:type="dxa"/>
        <w:left w:w="108" w:type="dxa"/>
        <w:bottom w:w="0" w:type="dxa"/>
        <w:right w:w="108"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48">
    <w:name w:val="List Table 1 Light - Accent 4"/>
    <w:basedOn w:val="42"/>
    <w:qFormat/>
    <w:uiPriority w:val="99"/>
    <w:tblPr>
      <w:tblCellMar>
        <w:top w:w="0" w:type="dxa"/>
        <w:left w:w="108" w:type="dxa"/>
        <w:bottom w:w="0" w:type="dxa"/>
        <w:right w:w="108"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49">
    <w:name w:val="List Table 1 Light - Accent 5"/>
    <w:basedOn w:val="42"/>
    <w:qFormat/>
    <w:uiPriority w:val="99"/>
    <w:tblPr>
      <w:tblCellMar>
        <w:top w:w="0" w:type="dxa"/>
        <w:left w:w="108" w:type="dxa"/>
        <w:bottom w:w="0" w:type="dxa"/>
        <w:right w:w="108"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50">
    <w:name w:val="List Table 1 Light - Accent 6"/>
    <w:basedOn w:val="42"/>
    <w:qFormat/>
    <w:uiPriority w:val="99"/>
    <w:tblPr>
      <w:tblCellMar>
        <w:top w:w="0" w:type="dxa"/>
        <w:left w:w="108" w:type="dxa"/>
        <w:bottom w:w="0" w:type="dxa"/>
        <w:right w:w="108"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51">
    <w:name w:val="List Table 2"/>
    <w:basedOn w:val="42"/>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2">
    <w:name w:val="List Table 2 - Accent 1"/>
    <w:basedOn w:val="42"/>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3">
    <w:name w:val="List Table 2 - Accent 2"/>
    <w:basedOn w:val="4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4">
    <w:name w:val="List Table 2 - Accent 3"/>
    <w:basedOn w:val="42"/>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5">
    <w:name w:val="List Table 2 - Accent 4"/>
    <w:basedOn w:val="42"/>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6">
    <w:name w:val="List Table 2 - Accent 5"/>
    <w:basedOn w:val="42"/>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7">
    <w:name w:val="List Table 2 - Accent 6"/>
    <w:basedOn w:val="42"/>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8">
    <w:name w:val="List Table 3"/>
    <w:basedOn w:val="42"/>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59">
    <w:name w:val="List Table 3 - Accent 1"/>
    <w:basedOn w:val="42"/>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108" w:type="dxa"/>
        <w:bottom w:w="0" w:type="dxa"/>
        <w:right w:w="108"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60">
    <w:name w:val="List Table 3 - Accent 2"/>
    <w:basedOn w:val="4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108" w:type="dxa"/>
        <w:bottom w:w="0" w:type="dxa"/>
        <w:right w:w="108"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61">
    <w:name w:val="List Table 3 - Accent 3"/>
    <w:basedOn w:val="42"/>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108" w:type="dxa"/>
        <w:bottom w:w="0" w:type="dxa"/>
        <w:right w:w="108"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62">
    <w:name w:val="List Table 3 - Accent 4"/>
    <w:basedOn w:val="42"/>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108" w:type="dxa"/>
        <w:bottom w:w="0" w:type="dxa"/>
        <w:right w:w="108"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63">
    <w:name w:val="List Table 3 - Accent 5"/>
    <w:basedOn w:val="42"/>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108" w:type="dxa"/>
        <w:bottom w:w="0" w:type="dxa"/>
        <w:right w:w="108"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64">
    <w:name w:val="List Table 3 - Accent 6"/>
    <w:basedOn w:val="42"/>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108" w:type="dxa"/>
        <w:bottom w:w="0" w:type="dxa"/>
        <w:right w:w="108"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65">
    <w:name w:val="List Table 4"/>
    <w:basedOn w:val="42"/>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6">
    <w:name w:val="List Table 4 - Accent 1"/>
    <w:basedOn w:val="42"/>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108" w:type="dxa"/>
        <w:bottom w:w="0" w:type="dxa"/>
        <w:right w:w="108"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7">
    <w:name w:val="List Table 4 - Accent 2"/>
    <w:basedOn w:val="4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108" w:type="dxa"/>
        <w:bottom w:w="0" w:type="dxa"/>
        <w:right w:w="108"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8">
    <w:name w:val="List Table 4 - Accent 3"/>
    <w:basedOn w:val="42"/>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108" w:type="dxa"/>
        <w:bottom w:w="0" w:type="dxa"/>
        <w:right w:w="108"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9">
    <w:name w:val="List Table 4 - Accent 4"/>
    <w:basedOn w:val="42"/>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108" w:type="dxa"/>
        <w:bottom w:w="0" w:type="dxa"/>
        <w:right w:w="108"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70">
    <w:name w:val="List Table 4 - Accent 5"/>
    <w:basedOn w:val="42"/>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108" w:type="dxa"/>
        <w:bottom w:w="0" w:type="dxa"/>
        <w:right w:w="108"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71">
    <w:name w:val="List Table 4 - Accent 6"/>
    <w:basedOn w:val="42"/>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108" w:type="dxa"/>
        <w:bottom w:w="0" w:type="dxa"/>
        <w:right w:w="108"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2">
    <w:name w:val="List Table 5 Dark"/>
    <w:basedOn w:val="42"/>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73">
    <w:name w:val="List Table 5 Dark - Accent 1"/>
    <w:basedOn w:val="42"/>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74">
    <w:name w:val="List Table 5 Dark - Accent 2"/>
    <w:basedOn w:val="4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75">
    <w:name w:val="List Table 5 Dark - Accent 3"/>
    <w:basedOn w:val="42"/>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76">
    <w:name w:val="List Table 5 Dark - Accent 4"/>
    <w:basedOn w:val="42"/>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77">
    <w:name w:val="List Table 5 Dark - Accent 5"/>
    <w:basedOn w:val="42"/>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78">
    <w:name w:val="List Table 5 Dark - Accent 6"/>
    <w:basedOn w:val="42"/>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79">
    <w:name w:val="List Table 6 Colorful"/>
    <w:basedOn w:val="42"/>
    <w:qFormat/>
    <w:uiPriority w:val="99"/>
    <w:tblPr>
      <w:tblBorders>
        <w:top w:val="single" w:color="7E7E7E" w:themeColor="text1" w:themeTint="80" w:sz="4" w:space="0"/>
        <w:bottom w:val="single" w:color="7E7E7E" w:themeColor="text1" w:themeTint="80" w:sz="4" w:space="0"/>
      </w:tblBorders>
      <w:tblCellMar>
        <w:top w:w="0" w:type="dxa"/>
        <w:left w:w="108" w:type="dxa"/>
        <w:bottom w:w="0" w:type="dxa"/>
        <w:right w:w="108"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80">
    <w:name w:val="List Table 6 Colorful - Accent 1"/>
    <w:basedOn w:val="42"/>
    <w:qFormat/>
    <w:uiPriority w:val="99"/>
    <w:tblPr>
      <w:tblBorders>
        <w:top w:val="single" w:color="4F81BD" w:themeColor="accent1" w:sz="4" w:space="0"/>
        <w:bottom w:val="single" w:color="4F81BD" w:themeColor="accent1" w:sz="4" w:space="0"/>
      </w:tblBorders>
      <w:tblCellMar>
        <w:top w:w="0" w:type="dxa"/>
        <w:left w:w="108" w:type="dxa"/>
        <w:bottom w:w="0" w:type="dxa"/>
        <w:right w:w="108"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1">
    <w:name w:val="List Table 6 Colorful - Accent 2"/>
    <w:basedOn w:val="42"/>
    <w:qFormat/>
    <w:uiPriority w:val="99"/>
    <w:tblPr>
      <w:tblBorders>
        <w:top w:val="single" w:color="D99795" w:themeColor="accent2" w:themeTint="97" w:sz="4" w:space="0"/>
        <w:bottom w:val="single" w:color="D99795" w:themeColor="accent2" w:themeTint="97" w:sz="4" w:space="0"/>
      </w:tblBorders>
      <w:tblCellMar>
        <w:top w:w="0" w:type="dxa"/>
        <w:left w:w="108" w:type="dxa"/>
        <w:bottom w:w="0" w:type="dxa"/>
        <w:right w:w="108"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2">
    <w:name w:val="List Table 6 Colorful - Accent 3"/>
    <w:basedOn w:val="42"/>
    <w:qFormat/>
    <w:uiPriority w:val="99"/>
    <w:tblPr>
      <w:tblBorders>
        <w:top w:val="single" w:color="C3D69C" w:themeColor="accent3" w:themeTint="98" w:sz="4" w:space="0"/>
        <w:bottom w:val="single" w:color="C3D69C" w:themeColor="accent3" w:themeTint="98" w:sz="4" w:space="0"/>
      </w:tblBorders>
      <w:tblCellMar>
        <w:top w:w="0" w:type="dxa"/>
        <w:left w:w="108" w:type="dxa"/>
        <w:bottom w:w="0" w:type="dxa"/>
        <w:right w:w="108"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3">
    <w:name w:val="List Table 6 Colorful - Accent 4"/>
    <w:basedOn w:val="42"/>
    <w:qFormat/>
    <w:uiPriority w:val="99"/>
    <w:tblPr>
      <w:tblBorders>
        <w:top w:val="single" w:color="B2A1C6" w:themeColor="accent4" w:themeTint="9A" w:sz="4" w:space="0"/>
        <w:bottom w:val="single" w:color="B2A1C6" w:themeColor="accent4" w:themeTint="9A" w:sz="4" w:space="0"/>
      </w:tblBorders>
      <w:tblCellMar>
        <w:top w:w="0" w:type="dxa"/>
        <w:left w:w="108" w:type="dxa"/>
        <w:bottom w:w="0" w:type="dxa"/>
        <w:right w:w="108"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4">
    <w:name w:val="List Table 6 Colorful - Accent 5"/>
    <w:basedOn w:val="42"/>
    <w:qFormat/>
    <w:uiPriority w:val="99"/>
    <w:tblPr>
      <w:tblBorders>
        <w:top w:val="single" w:color="92CCDC" w:themeColor="accent5" w:themeTint="9A" w:sz="4" w:space="0"/>
        <w:bottom w:val="single" w:color="92CCDC" w:themeColor="accent5" w:themeTint="9A" w:sz="4" w:space="0"/>
      </w:tblBorders>
      <w:tblCellMar>
        <w:top w:w="0" w:type="dxa"/>
        <w:left w:w="108" w:type="dxa"/>
        <w:bottom w:w="0" w:type="dxa"/>
        <w:right w:w="108"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5">
    <w:name w:val="List Table 6 Colorful - Accent 6"/>
    <w:basedOn w:val="42"/>
    <w:qFormat/>
    <w:uiPriority w:val="99"/>
    <w:tblPr>
      <w:tblBorders>
        <w:top w:val="single" w:color="FAC090" w:themeColor="accent6" w:themeTint="98" w:sz="4" w:space="0"/>
        <w:bottom w:val="single" w:color="FAC090" w:themeColor="accent6" w:themeTint="98" w:sz="4" w:space="0"/>
      </w:tblBorders>
      <w:tblCellMar>
        <w:top w:w="0" w:type="dxa"/>
        <w:left w:w="108" w:type="dxa"/>
        <w:bottom w:w="0" w:type="dxa"/>
        <w:right w:w="108"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6">
    <w:name w:val="List Table 7 Colorful"/>
    <w:basedOn w:val="42"/>
    <w:qFormat/>
    <w:uiPriority w:val="99"/>
    <w:tblPr>
      <w:tblBorders>
        <w:right w:val="single" w:color="7E7E7E" w:themeColor="text1" w:themeTint="80" w:sz="4" w:space="0"/>
      </w:tblBorders>
      <w:tblCellMar>
        <w:top w:w="0" w:type="dxa"/>
        <w:left w:w="108" w:type="dxa"/>
        <w:bottom w:w="0" w:type="dxa"/>
        <w:right w:w="108"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87">
    <w:name w:val="List Table 7 Colorful - Accent 1"/>
    <w:basedOn w:val="42"/>
    <w:qFormat/>
    <w:uiPriority w:val="99"/>
    <w:tblPr>
      <w:tblBorders>
        <w:right w:val="single" w:color="4F81BD" w:themeColor="accent1" w:sz="4" w:space="0"/>
      </w:tblBorders>
      <w:tblCellMar>
        <w:top w:w="0" w:type="dxa"/>
        <w:left w:w="108" w:type="dxa"/>
        <w:bottom w:w="0" w:type="dxa"/>
        <w:right w:w="108"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8">
    <w:name w:val="List Table 7 Colorful - Accent 2"/>
    <w:basedOn w:val="42"/>
    <w:qFormat/>
    <w:uiPriority w:val="99"/>
    <w:tblPr>
      <w:tblBorders>
        <w:right w:val="single" w:color="D99795" w:themeColor="accent2" w:themeTint="97" w:sz="4" w:space="0"/>
      </w:tblBorders>
      <w:tblCellMar>
        <w:top w:w="0" w:type="dxa"/>
        <w:left w:w="108" w:type="dxa"/>
        <w:bottom w:w="0" w:type="dxa"/>
        <w:right w:w="108"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9">
    <w:name w:val="List Table 7 Colorful - Accent 3"/>
    <w:basedOn w:val="42"/>
    <w:qFormat/>
    <w:uiPriority w:val="99"/>
    <w:tblPr>
      <w:tblBorders>
        <w:right w:val="single" w:color="C3D69C" w:themeColor="accent3" w:themeTint="98" w:sz="4" w:space="0"/>
      </w:tblBorders>
      <w:tblCellMar>
        <w:top w:w="0" w:type="dxa"/>
        <w:left w:w="108" w:type="dxa"/>
        <w:bottom w:w="0" w:type="dxa"/>
        <w:right w:w="108"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90">
    <w:name w:val="List Table 7 Colorful - Accent 4"/>
    <w:basedOn w:val="42"/>
    <w:qFormat/>
    <w:uiPriority w:val="99"/>
    <w:tblPr>
      <w:tblBorders>
        <w:right w:val="single" w:color="B2A1C6" w:themeColor="accent4" w:themeTint="9A" w:sz="4" w:space="0"/>
      </w:tblBorders>
      <w:tblCellMar>
        <w:top w:w="0" w:type="dxa"/>
        <w:left w:w="108" w:type="dxa"/>
        <w:bottom w:w="0" w:type="dxa"/>
        <w:right w:w="108"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91">
    <w:name w:val="List Table 7 Colorful - Accent 5"/>
    <w:basedOn w:val="42"/>
    <w:qFormat/>
    <w:uiPriority w:val="99"/>
    <w:tblPr>
      <w:tblBorders>
        <w:right w:val="single" w:color="92CCDC" w:themeColor="accent5" w:themeTint="9A" w:sz="4" w:space="0"/>
      </w:tblBorders>
      <w:tblCellMar>
        <w:top w:w="0" w:type="dxa"/>
        <w:left w:w="108" w:type="dxa"/>
        <w:bottom w:w="0" w:type="dxa"/>
        <w:right w:w="108"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92">
    <w:name w:val="List Table 7 Colorful - Accent 6"/>
    <w:basedOn w:val="42"/>
    <w:qFormat/>
    <w:uiPriority w:val="99"/>
    <w:tblPr>
      <w:tblBorders>
        <w:right w:val="single" w:color="FAC090" w:themeColor="accent6" w:themeTint="98" w:sz="4" w:space="0"/>
      </w:tblBorders>
      <w:tblCellMar>
        <w:top w:w="0" w:type="dxa"/>
        <w:left w:w="108" w:type="dxa"/>
        <w:bottom w:w="0" w:type="dxa"/>
        <w:right w:w="108"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93">
    <w:name w:val="Lined - Accent"/>
    <w:basedOn w:val="42"/>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4">
    <w:name w:val="Lined - Accent 1"/>
    <w:basedOn w:val="42"/>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5">
    <w:name w:val="Lined - Accent 2"/>
    <w:basedOn w:val="42"/>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6">
    <w:name w:val="Lined - Accent 3"/>
    <w:basedOn w:val="42"/>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7">
    <w:name w:val="Lined - Accent 4"/>
    <w:basedOn w:val="42"/>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8">
    <w:name w:val="Lined - Accent 5"/>
    <w:basedOn w:val="42"/>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9">
    <w:name w:val="Lined - Accent 6"/>
    <w:basedOn w:val="42"/>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0">
    <w:name w:val="Bordered &amp; Lined - Accent"/>
    <w:basedOn w:val="42"/>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108" w:type="dxa"/>
        <w:bottom w:w="0" w:type="dxa"/>
        <w:right w:w="108"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1">
    <w:name w:val="Bordered &amp; Lined - Accent 1"/>
    <w:basedOn w:val="42"/>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108" w:type="dxa"/>
        <w:bottom w:w="0" w:type="dxa"/>
        <w:right w:w="108"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02">
    <w:name w:val="Bordered &amp; Lined - Accent 2"/>
    <w:basedOn w:val="4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108" w:type="dxa"/>
        <w:bottom w:w="0" w:type="dxa"/>
        <w:right w:w="108"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03">
    <w:name w:val="Bordered &amp; Lined - Accent 3"/>
    <w:basedOn w:val="42"/>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108" w:type="dxa"/>
        <w:bottom w:w="0" w:type="dxa"/>
        <w:right w:w="108"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4">
    <w:name w:val="Bordered &amp; Lined - Accent 4"/>
    <w:basedOn w:val="42"/>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108" w:type="dxa"/>
        <w:bottom w:w="0" w:type="dxa"/>
        <w:right w:w="108"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5">
    <w:name w:val="Bordered &amp; Lined - Accent 5"/>
    <w:basedOn w:val="42"/>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108" w:type="dxa"/>
        <w:bottom w:w="0" w:type="dxa"/>
        <w:right w:w="108"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6">
    <w:name w:val="Bordered &amp; Lined - Accent 6"/>
    <w:basedOn w:val="42"/>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108" w:type="dxa"/>
        <w:bottom w:w="0" w:type="dxa"/>
        <w:right w:w="108"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7">
    <w:name w:val="Bordered"/>
    <w:basedOn w:val="42"/>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108" w:type="dxa"/>
        <w:bottom w:w="0" w:type="dxa"/>
        <w:right w:w="108"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08">
    <w:name w:val="Bordered - Accent 1"/>
    <w:basedOn w:val="42"/>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09">
    <w:name w:val="Bordered - Accent 2"/>
    <w:basedOn w:val="4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10">
    <w:name w:val="Bordered - Accent 3"/>
    <w:basedOn w:val="42"/>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11">
    <w:name w:val="Bordered - Accent 4"/>
    <w:basedOn w:val="42"/>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12">
    <w:name w:val="Bordered - Accent 5"/>
    <w:basedOn w:val="42"/>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13">
    <w:name w:val="Bordered - Accent 6"/>
    <w:basedOn w:val="42"/>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14">
    <w:name w:val="脚注文本 Char"/>
    <w:link w:val="32"/>
    <w:qFormat/>
    <w:uiPriority w:val="99"/>
    <w:rPr>
      <w:sz w:val="18"/>
    </w:rPr>
  </w:style>
  <w:style w:type="character" w:customStyle="1" w:styleId="215">
    <w:name w:val="尾注文本 Char"/>
    <w:link w:val="25"/>
    <w:qFormat/>
    <w:uiPriority w:val="99"/>
    <w:rPr>
      <w:sz w:val="20"/>
    </w:rPr>
  </w:style>
  <w:style w:type="paragraph" w:customStyle="1" w:styleId="216">
    <w:name w:val="TOC 标题1"/>
    <w:unhideWhenUsed/>
    <w:qFormat/>
    <w:uiPriority w:val="39"/>
    <w:rPr>
      <w:rFonts w:hint="default" w:asciiTheme="minorHAnsi" w:hAnsiTheme="minorHAnsi" w:eastAsiaTheme="minorEastAsia" w:cstheme="minorBidi"/>
      <w:lang w:val="en-US" w:eastAsia="zh-CN" w:bidi="ar-SA"/>
    </w:rPr>
  </w:style>
  <w:style w:type="character" w:customStyle="1" w:styleId="217">
    <w:name w:val="页眉 Char"/>
    <w:basedOn w:val="44"/>
    <w:link w:val="28"/>
    <w:semiHidden/>
    <w:qFormat/>
    <w:uiPriority w:val="99"/>
    <w:rPr>
      <w:sz w:val="18"/>
      <w:szCs w:val="18"/>
    </w:rPr>
  </w:style>
  <w:style w:type="character" w:customStyle="1" w:styleId="218">
    <w:name w:val="页脚 Char"/>
    <w:basedOn w:val="44"/>
    <w:link w:val="27"/>
    <w:qFormat/>
    <w:uiPriority w:val="99"/>
    <w:rPr>
      <w:sz w:val="18"/>
      <w:szCs w:val="18"/>
    </w:rPr>
  </w:style>
  <w:style w:type="character" w:customStyle="1" w:styleId="219">
    <w:name w:val="标题 1 Char"/>
    <w:basedOn w:val="44"/>
    <w:link w:val="2"/>
    <w:qFormat/>
    <w:uiPriority w:val="9"/>
    <w:rPr>
      <w:b/>
      <w:bCs/>
      <w:sz w:val="44"/>
      <w:szCs w:val="44"/>
    </w:rPr>
  </w:style>
  <w:style w:type="character" w:customStyle="1" w:styleId="220">
    <w:name w:val="文档结构图 Char"/>
    <w:basedOn w:val="44"/>
    <w:link w:val="14"/>
    <w:semiHidden/>
    <w:qFormat/>
    <w:uiPriority w:val="99"/>
    <w:rPr>
      <w:rFonts w:ascii="宋体" w:eastAsia="宋体"/>
      <w:sz w:val="18"/>
      <w:szCs w:val="18"/>
    </w:rPr>
  </w:style>
  <w:style w:type="character" w:customStyle="1" w:styleId="221">
    <w:name w:val="标题 2 Char"/>
    <w:basedOn w:val="44"/>
    <w:link w:val="3"/>
    <w:qFormat/>
    <w:uiPriority w:val="9"/>
    <w:rPr>
      <w:rFonts w:asciiTheme="majorHAnsi" w:hAnsiTheme="majorHAnsi" w:eastAsiaTheme="majorEastAsia" w:cstheme="majorBidi"/>
      <w:b/>
      <w:bCs/>
      <w:sz w:val="32"/>
      <w:szCs w:val="32"/>
    </w:rPr>
  </w:style>
  <w:style w:type="character" w:customStyle="1" w:styleId="222">
    <w:name w:val="标题 3 Char"/>
    <w:basedOn w:val="44"/>
    <w:link w:val="4"/>
    <w:qFormat/>
    <w:uiPriority w:val="9"/>
    <w:rPr>
      <w:b/>
      <w:bCs/>
      <w:sz w:val="32"/>
      <w:szCs w:val="32"/>
    </w:rPr>
  </w:style>
  <w:style w:type="character" w:customStyle="1" w:styleId="223">
    <w:name w:val="日期 Char"/>
    <w:basedOn w:val="44"/>
    <w:link w:val="24"/>
    <w:semiHidden/>
    <w:qFormat/>
    <w:uiPriority w:val="99"/>
  </w:style>
  <w:style w:type="character" w:customStyle="1" w:styleId="224">
    <w:name w:val="批注文字 Char"/>
    <w:basedOn w:val="44"/>
    <w:link w:val="15"/>
    <w:qFormat/>
    <w:uiPriority w:val="0"/>
    <w:rPr>
      <w:rFonts w:ascii="Times New Roman" w:hAnsi="Times New Roman" w:eastAsia="宋体" w:cs="Times New Roman"/>
      <w:szCs w:val="24"/>
    </w:rPr>
  </w:style>
  <w:style w:type="character" w:customStyle="1" w:styleId="225">
    <w:name w:val="批注框文本 Char"/>
    <w:basedOn w:val="44"/>
    <w:link w:val="26"/>
    <w:semiHidden/>
    <w:qFormat/>
    <w:uiPriority w:val="99"/>
    <w:rPr>
      <w:sz w:val="18"/>
      <w:szCs w:val="18"/>
    </w:rPr>
  </w:style>
  <w:style w:type="character" w:customStyle="1" w:styleId="226">
    <w:name w:val="Default Char"/>
    <w:link w:val="54"/>
    <w:qFormat/>
    <w:uiPriority w:val="99"/>
    <w:rPr>
      <w:rFonts w:ascii="MS Mincho" w:hAnsi="Calibri" w:eastAsia="宋体" w:cs="Times New Roman"/>
      <w:color w:val="000000"/>
      <w:szCs w:val="24"/>
    </w:rPr>
  </w:style>
  <w:style w:type="character" w:customStyle="1" w:styleId="227">
    <w:name w:val="纯文本 Char"/>
    <w:basedOn w:val="44"/>
    <w:link w:val="22"/>
    <w:qFormat/>
    <w:uiPriority w:val="0"/>
    <w:rPr>
      <w:rFonts w:ascii="宋体" w:hAnsi="Courier New" w:eastAsia="宋体" w:cs="Times New Roman"/>
      <w:szCs w:val="20"/>
    </w:rPr>
  </w:style>
  <w:style w:type="character" w:customStyle="1" w:styleId="228">
    <w:name w:val="font171"/>
    <w:basedOn w:val="44"/>
    <w:qFormat/>
    <w:uiPriority w:val="0"/>
    <w:rPr>
      <w:rFonts w:hint="eastAsia" w:ascii="宋体" w:hAnsi="宋体" w:eastAsia="宋体" w:cs="宋体"/>
      <w:color w:val="000000"/>
      <w:sz w:val="24"/>
      <w:szCs w:val="24"/>
      <w:u w:val="none"/>
    </w:rPr>
  </w:style>
  <w:style w:type="character" w:customStyle="1" w:styleId="229">
    <w:name w:val="font181"/>
    <w:basedOn w:val="44"/>
    <w:qFormat/>
    <w:uiPriority w:val="0"/>
    <w:rPr>
      <w:rFonts w:ascii="黑体" w:hAnsi="宋体" w:eastAsia="黑体" w:cs="黑体"/>
      <w:color w:val="000000"/>
      <w:sz w:val="24"/>
      <w:szCs w:val="24"/>
      <w:u w:val="none"/>
    </w:rPr>
  </w:style>
  <w:style w:type="character" w:customStyle="1" w:styleId="230">
    <w:name w:val="批注主题 Char"/>
    <w:basedOn w:val="224"/>
    <w:link w:val="39"/>
    <w:semiHidden/>
    <w:qFormat/>
    <w:uiPriority w:val="99"/>
    <w:rPr>
      <w:rFonts w:ascii="Times New Roman" w:hAnsi="Times New Roman" w:eastAsia="宋体" w:cs="Times New Roman"/>
      <w:b/>
      <w:bCs/>
      <w:szCs w:val="24"/>
    </w:rPr>
  </w:style>
  <w:style w:type="paragraph" w:customStyle="1" w:styleId="231">
    <w:name w:val="纯文本1"/>
    <w:basedOn w:val="1"/>
    <w:qFormat/>
    <w:uiPriority w:val="0"/>
    <w:pPr>
      <w:widowControl/>
      <w:jc w:val="left"/>
    </w:pPr>
    <w:rPr>
      <w:rFonts w:ascii="宋体" w:hAnsi="Courier New" w:eastAsia="宋体" w:cs="Times New Roman"/>
      <w:sz w:val="20"/>
      <w:szCs w:val="20"/>
    </w:rPr>
  </w:style>
  <w:style w:type="character" w:customStyle="1" w:styleId="232">
    <w:name w:val="Caption Char"/>
    <w:qFormat/>
    <w:uiPriority w:val="99"/>
  </w:style>
  <w:style w:type="paragraph" w:customStyle="1" w:styleId="233">
    <w:name w:val="页脚1"/>
    <w:basedOn w:val="1"/>
    <w:link w:val="234"/>
    <w:qFormat/>
    <w:uiPriority w:val="0"/>
    <w:pPr>
      <w:widowControl/>
      <w:tabs>
        <w:tab w:val="center" w:pos="4153"/>
        <w:tab w:val="right" w:pos="8306"/>
      </w:tabs>
      <w:jc w:val="left"/>
    </w:pPr>
    <w:rPr>
      <w:rFonts w:ascii="Times New Roman" w:hAnsi="Times New Roman" w:eastAsia="宋体" w:cs="Times New Roman"/>
      <w:sz w:val="18"/>
      <w:szCs w:val="18"/>
    </w:rPr>
  </w:style>
  <w:style w:type="character" w:customStyle="1" w:styleId="234">
    <w:name w:val="页脚 字符"/>
    <w:link w:val="233"/>
    <w:qFormat/>
    <w:uiPriority w:val="0"/>
    <w:rPr>
      <w:rFonts w:ascii="Times New Roman" w:hAnsi="Times New Roman" w:eastAsia="宋体" w:cs="Times New Roman"/>
      <w:sz w:val="18"/>
      <w:szCs w:val="18"/>
    </w:rPr>
  </w:style>
  <w:style w:type="paragraph" w:customStyle="1" w:styleId="235">
    <w:name w:val="p0"/>
    <w:basedOn w:val="1"/>
    <w:qFormat/>
    <w:uiPriority w:val="0"/>
    <w:pPr>
      <w:widowControl/>
    </w:pPr>
    <w:rPr>
      <w:rFonts w:ascii="Calibri" w:hAnsi="Calibri" w:eastAsia="宋体" w:cs="宋体"/>
      <w:szCs w:val="21"/>
    </w:rPr>
  </w:style>
  <w:style w:type="character" w:customStyle="1" w:styleId="236">
    <w:name w:val="正文缩进 Char"/>
    <w:link w:val="12"/>
    <w:qFormat/>
    <w:uiPriority w:val="0"/>
    <w:rPr>
      <w:rFonts w:ascii="Times New Roman" w:hAnsi="Times New Roman" w:eastAsia="宋体" w:cs="Times New Roman"/>
      <w:sz w:val="21"/>
    </w:rPr>
  </w:style>
  <w:style w:type="character" w:customStyle="1" w:styleId="237">
    <w:name w:val="正文文本 Char"/>
    <w:basedOn w:val="44"/>
    <w:link w:val="16"/>
    <w:qFormat/>
    <w:uiPriority w:val="0"/>
    <w:rPr>
      <w:rFonts w:ascii="楷体_GB2312" w:hAnsi="Arial" w:eastAsia="楷体_GB2312" w:cs="Times New Roman"/>
      <w:sz w:val="28"/>
      <w:szCs w:val="28"/>
    </w:rPr>
  </w:style>
  <w:style w:type="paragraph" w:customStyle="1" w:styleId="238">
    <w:name w:val="Table Paragraph"/>
    <w:basedOn w:val="1"/>
    <w:qFormat/>
    <w:uiPriority w:val="1"/>
    <w:rPr>
      <w:rFonts w:ascii="宋体" w:hAnsi="宋体" w:eastAsia="宋体" w:cs="宋体"/>
      <w:sz w:val="28"/>
      <w:szCs w:val="24"/>
      <w:lang w:val="zh-CN" w:bidi="zh-CN"/>
    </w:rPr>
  </w:style>
  <w:style w:type="paragraph" w:customStyle="1" w:styleId="239">
    <w:name w:val="普通正文"/>
    <w:basedOn w:val="1"/>
    <w:link w:val="240"/>
    <w:qFormat/>
    <w:uiPriority w:val="0"/>
    <w:pPr>
      <w:widowControl/>
      <w:spacing w:before="120" w:after="120" w:line="360" w:lineRule="auto"/>
      <w:ind w:firstLine="480"/>
      <w:jc w:val="left"/>
    </w:pPr>
    <w:rPr>
      <w:rFonts w:ascii="Arial" w:hAnsi="Arial" w:eastAsia="宋体" w:cs="Times New Roman"/>
      <w:sz w:val="24"/>
      <w:szCs w:val="24"/>
    </w:rPr>
  </w:style>
  <w:style w:type="character" w:customStyle="1" w:styleId="240">
    <w:name w:val="普通正文 Char"/>
    <w:link w:val="239"/>
    <w:qFormat/>
    <w:uiPriority w:val="0"/>
    <w:rPr>
      <w:rFonts w:ascii="Arial" w:hAnsi="Arial" w:eastAsia="宋体" w:cs="Times New Roman"/>
      <w:sz w:val="24"/>
      <w:szCs w:val="24"/>
    </w:rPr>
  </w:style>
  <w:style w:type="character" w:customStyle="1" w:styleId="241">
    <w:name w:val="正文首行缩进 Char"/>
    <w:basedOn w:val="237"/>
    <w:link w:val="40"/>
    <w:semiHidden/>
    <w:qFormat/>
    <w:uiPriority w:val="99"/>
    <w:rPr>
      <w:rFonts w:ascii="楷体_GB2312" w:hAnsi="Arial" w:eastAsia="楷体_GB2312" w:cs="Times New Roman"/>
      <w:sz w:val="21"/>
      <w:szCs w:val="22"/>
    </w:rPr>
  </w:style>
  <w:style w:type="paragraph" w:customStyle="1" w:styleId="242">
    <w:name w:val="标题 11"/>
    <w:basedOn w:val="1"/>
    <w:next w:val="1"/>
    <w:link w:val="243"/>
    <w:qFormat/>
    <w:uiPriority w:val="9"/>
    <w:pPr>
      <w:keepNext/>
      <w:keepLines/>
      <w:widowControl/>
      <w:spacing w:before="480" w:after="200"/>
      <w:jc w:val="center"/>
      <w:outlineLvl w:val="0"/>
    </w:pPr>
    <w:rPr>
      <w:rFonts w:ascii="Arial" w:hAnsi="Arial" w:eastAsia="黑体" w:cs="Arial"/>
      <w:sz w:val="36"/>
      <w:szCs w:val="40"/>
    </w:rPr>
  </w:style>
  <w:style w:type="character" w:customStyle="1" w:styleId="243">
    <w:name w:val="标题 1 字符"/>
    <w:link w:val="242"/>
    <w:qFormat/>
    <w:uiPriority w:val="9"/>
    <w:rPr>
      <w:rFonts w:ascii="Arial" w:hAnsi="Arial" w:eastAsia="黑体" w:cs="Arial"/>
      <w:sz w:val="36"/>
      <w:szCs w:val="40"/>
    </w:rPr>
  </w:style>
  <w:style w:type="paragraph" w:customStyle="1" w:styleId="244">
    <w:name w:val="段"/>
    <w:next w:val="1"/>
    <w:qFormat/>
    <w:uiPriority w:val="0"/>
    <w:pPr>
      <w:autoSpaceDE w:val="0"/>
      <w:autoSpaceDN w:val="0"/>
      <w:adjustRightInd w:val="0"/>
      <w:snapToGrid w:val="0"/>
      <w:spacing w:line="360" w:lineRule="auto"/>
      <w:ind w:firstLine="200" w:firstLineChars="200"/>
      <w:jc w:val="both"/>
    </w:pPr>
    <w:rPr>
      <w:rFonts w:ascii="宋体" w:hAnsi="Times New Roman" w:eastAsia="宋体" w:cs="Times New Roman"/>
      <w:sz w:val="24"/>
      <w:szCs w:val="22"/>
      <w:lang w:val="en-US" w:eastAsia="zh-CN" w:bidi="ar-SA"/>
    </w:rPr>
  </w:style>
  <w:style w:type="paragraph" w:customStyle="1" w:styleId="245">
    <w:name w:val="纯文本3"/>
    <w:qFormat/>
    <w:uiPriority w:val="0"/>
    <w:pPr>
      <w:widowControl w:val="0"/>
      <w:adjustRightInd w:val="0"/>
      <w:jc w:val="both"/>
      <w:textAlignment w:val="baseline"/>
    </w:pPr>
    <w:rPr>
      <w:rFonts w:ascii="宋体" w:hAnsi="Courier New"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71B5852-F6FB-4F55-86A3-35ABC9943CFC}">
  <ds:schemaRefs/>
</ds:datastoreItem>
</file>

<file path=docProps/app.xml><?xml version="1.0" encoding="utf-8"?>
<Properties xmlns="http://schemas.openxmlformats.org/officeDocument/2006/extended-properties" xmlns:vt="http://schemas.openxmlformats.org/officeDocument/2006/docPropsVTypes">
  <Template>Normal</Template>
  <Pages>72</Pages>
  <Words>8556</Words>
  <Characters>9095</Characters>
  <TotalTime>149</TotalTime>
  <ScaleCrop>false</ScaleCrop>
  <LinksUpToDate>false</LinksUpToDate>
  <CharactersWithSpaces>9131</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category>“苏采云”封闭式框架协议采购服务范本</cp:category>
  <dcterms:created xsi:type="dcterms:W3CDTF">2025-04-03T11:17:00Z</dcterms:created>
  <dc:creator>连云港市公共资源交易中心</dc:creator>
  <dc:description>2024年8月15日修订</dc:description>
  <cp:lastModifiedBy>依然记得</cp:lastModifiedBy>
  <dcterms:modified xsi:type="dcterms:W3CDTF">2026-08-18T06:43:24Z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eyJoZGlkIjoiYjJlODkxZWJjNDgwNTQ2YzBhMDcwM2YxMGFiZThhZWQiLCJ1c2VySWQiOiIyNTM3NzYyNzUifQ==</vt:lpwstr>
  </property>
  <property fmtid="{D5CDD505-2E9C-101B-9397-08002B2CF9AE}" pid="3" name="KSOProductBuildVer">
    <vt:lpwstr>2052-12.1.0.28043</vt:lpwstr>
  </property>
  <property fmtid="{D5CDD505-2E9C-101B-9397-08002B2CF9AE}" pid="4" name="ICV">
    <vt:lpwstr>FB93D5E442CC40EC92475C3257BC48E2_13</vt:lpwstr>
  </property>
</Properties>
</file>