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center"/>
        <w:spacing w:line="360" w:lineRule="auto"/>
        <w:rPr>
          <w:rFonts w:ascii="宋体" w:hAnsi="宋体"/>
          <w:color w:val="000000" w:themeColor="text1"/>
          <w:sz w:val="60"/>
          <w:szCs w:val="60"/>
        </w:rPr>
      </w:pPr>
      <w:r>
        <w:rPr>
          <w:rFonts w:ascii="宋体" w:hAnsi="宋体"/>
          <w:color w:val="000000" w:themeColor="text1"/>
          <w:sz w:val="60"/>
          <w:szCs w:val="60"/>
        </w:rPr>
      </w:r>
      <w:r>
        <w:rPr>
          <w:color w:val="000000" w:themeColor="text1"/>
        </w:rPr>
      </w:r>
      <w:r/>
    </w:p>
    <w:p>
      <w:pPr>
        <w:pStyle w:val="861"/>
        <w:jc w:val="center"/>
        <w:spacing w:line="360" w:lineRule="auto"/>
        <w:rPr>
          <w:rFonts w:ascii="宋体" w:hAnsi="宋体"/>
          <w:color w:val="000000" w:themeColor="text1"/>
          <w:sz w:val="60"/>
          <w:szCs w:val="60"/>
        </w:rPr>
      </w:pPr>
      <w:r>
        <w:rPr>
          <w:rFonts w:ascii="宋体" w:hAnsi="宋体"/>
          <w:color w:val="000000" w:themeColor="text1"/>
          <w:sz w:val="60"/>
          <w:szCs w:val="60"/>
        </w:rPr>
      </w:r>
      <w:r>
        <w:rPr>
          <w:color w:val="000000" w:themeColor="text1"/>
        </w:rPr>
      </w:r>
      <w:r/>
    </w:p>
    <w:p>
      <w:pPr>
        <w:pStyle w:val="861"/>
        <w:jc w:val="center"/>
        <w:spacing w:line="360" w:lineRule="auto"/>
        <w:rPr>
          <w:rFonts w:ascii="宋体" w:hAnsi="宋体"/>
          <w:color w:val="000000" w:themeColor="text1"/>
          <w:sz w:val="60"/>
          <w:szCs w:val="60"/>
        </w:rPr>
      </w:pPr>
      <w:r>
        <w:rPr>
          <w:rFonts w:ascii="宋体" w:hAnsi="宋体"/>
          <w:color w:val="000000" w:themeColor="text1"/>
          <w:sz w:val="60"/>
          <w:szCs w:val="60"/>
        </w:rPr>
      </w:r>
      <w:r>
        <w:rPr>
          <w:color w:val="000000" w:themeColor="text1"/>
        </w:rPr>
      </w:r>
      <w:r/>
    </w:p>
    <w:p>
      <w:pPr>
        <w:pStyle w:val="861"/>
        <w:jc w:val="center"/>
        <w:spacing w:line="360" w:lineRule="auto"/>
        <w:rPr>
          <w:rFonts w:ascii="宋体" w:hAnsi="宋体"/>
          <w:color w:val="000000" w:themeColor="text1"/>
          <w:sz w:val="60"/>
          <w:szCs w:val="60"/>
        </w:rPr>
      </w:pPr>
      <w:r>
        <w:rPr>
          <w:rFonts w:ascii="宋体" w:hAnsi="宋体"/>
          <w:color w:val="000000" w:themeColor="text1"/>
          <w:sz w:val="60"/>
          <w:szCs w:val="60"/>
        </w:rPr>
      </w:r>
      <w:r>
        <w:rPr>
          <w:color w:val="000000" w:themeColor="text1"/>
        </w:rPr>
      </w:r>
      <w:r/>
    </w:p>
    <w:p>
      <w:pPr>
        <w:pStyle w:val="861"/>
        <w:jc w:val="center"/>
        <w:spacing w:after="240" w:line="720" w:lineRule="auto"/>
        <w:rPr>
          <w:rFonts w:ascii="宋体" w:hAnsi="宋体"/>
          <w:b/>
          <w:color w:val="000000" w:themeColor="text1"/>
          <w:sz w:val="60"/>
          <w:szCs w:val="60"/>
        </w:rPr>
      </w:pPr>
      <w:r>
        <w:rPr>
          <w:rFonts w:ascii="宋体" w:hAnsi="宋体"/>
          <w:b/>
          <w:color w:val="000000" w:themeColor="text1"/>
          <w:spacing w:val="112"/>
          <w:sz w:val="60"/>
          <w:szCs w:val="60"/>
        </w:rPr>
        <w:t xml:space="preserve">常州市政府采购项</w:t>
      </w:r>
      <w:r>
        <w:rPr>
          <w:rFonts w:ascii="宋体" w:hAnsi="宋体"/>
          <w:b/>
          <w:color w:val="000000" w:themeColor="text1"/>
          <w:spacing w:val="5"/>
          <w:sz w:val="60"/>
          <w:szCs w:val="60"/>
        </w:rPr>
        <w:t xml:space="preserve">目</w:t>
      </w:r>
      <w:r>
        <w:rPr>
          <w:color w:val="000000" w:themeColor="text1"/>
        </w:rPr>
      </w:r>
      <w:r/>
    </w:p>
    <w:p>
      <w:pPr>
        <w:pStyle w:val="861"/>
        <w:jc w:val="center"/>
        <w:spacing w:after="240" w:line="720" w:lineRule="auto"/>
        <w:rPr>
          <w:rFonts w:ascii="宋体" w:hAnsi="宋体"/>
          <w:b/>
          <w:color w:val="000000" w:themeColor="text1"/>
          <w:sz w:val="60"/>
          <w:szCs w:val="60"/>
        </w:rPr>
      </w:pPr>
      <w:r>
        <w:rPr>
          <w:rFonts w:hint="eastAsia" w:ascii="宋体" w:hAnsi="宋体"/>
          <w:b/>
          <w:color w:val="000000" w:themeColor="text1"/>
          <w:spacing w:val="240"/>
          <w:sz w:val="60"/>
          <w:szCs w:val="60"/>
        </w:rPr>
        <w:t xml:space="preserve">单一来源文</w:t>
      </w:r>
      <w:r>
        <w:rPr>
          <w:rFonts w:hint="eastAsia" w:ascii="宋体" w:hAnsi="宋体"/>
          <w:b/>
          <w:color w:val="000000" w:themeColor="text1"/>
          <w:spacing w:val="3"/>
          <w:sz w:val="60"/>
          <w:szCs w:val="60"/>
        </w:rPr>
        <w:t xml:space="preserve">件</w:t>
      </w:r>
      <w:r>
        <w:rPr>
          <w:color w:val="000000" w:themeColor="text1"/>
        </w:rPr>
      </w:r>
      <w:r/>
    </w:p>
    <w:p>
      <w:pPr>
        <w:pStyle w:val="861"/>
        <w:jc w:val="center"/>
        <w:spacing w:line="360" w:lineRule="auto"/>
        <w:rPr>
          <w:rFonts w:ascii="宋体" w:hAnsi="宋体"/>
          <w:color w:val="000000" w:themeColor="text1"/>
          <w:sz w:val="60"/>
          <w:szCs w:val="60"/>
        </w:rPr>
      </w:pPr>
      <w:r>
        <w:rPr>
          <w:rFonts w:ascii="宋体" w:hAnsi="宋体"/>
          <w:color w:val="000000" w:themeColor="text1"/>
          <w:sz w:val="60"/>
          <w:szCs w:val="60"/>
        </w:rPr>
      </w:r>
      <w:r>
        <w:rPr>
          <w:color w:val="000000" w:themeColor="text1"/>
        </w:rPr>
      </w:r>
      <w:r/>
    </w:p>
    <w:p>
      <w:pPr>
        <w:pStyle w:val="861"/>
        <w:ind w:left="1500" w:hanging="1500"/>
        <w:jc w:val="left"/>
        <w:spacing w:line="360" w:lineRule="auto"/>
        <w:tabs>
          <w:tab w:val="left" w:pos="5609" w:leader="none"/>
        </w:tabs>
        <w:rPr>
          <w:rFonts w:ascii="宋体" w:hAnsi="宋体"/>
          <w:bCs/>
          <w:color w:val="000000" w:themeColor="text1"/>
          <w:sz w:val="30"/>
          <w:szCs w:val="30"/>
        </w:rPr>
      </w:pPr>
      <w:r>
        <w:rPr>
          <w:rFonts w:ascii="宋体" w:hAnsi="宋体"/>
          <w:bCs/>
          <w:color w:val="000000" w:themeColor="text1"/>
          <w:sz w:val="30"/>
          <w:szCs w:val="30"/>
        </w:rPr>
        <w:t xml:space="preserve">项目名称：</w:t>
      </w:r>
      <w:r>
        <w:rPr>
          <w:rStyle w:val="896"/>
          <w:rFonts w:ascii="宋体" w:hAnsi="宋体"/>
          <w:color w:val="000000" w:themeColor="text1"/>
          <w:sz w:val="30"/>
          <w:szCs w:val="30"/>
        </w:rPr>
        <w:t xml:space="preserve">常州市不动产登记交易中心经开区分中心购买不动产继承（受遗赠）登记相关公证服务项目</w:t>
      </w:r>
      <w:r>
        <w:rPr>
          <w:color w:val="000000" w:themeColor="text1"/>
        </w:rPr>
      </w:r>
      <w:r/>
    </w:p>
    <w:p>
      <w:pPr>
        <w:pStyle w:val="861"/>
        <w:jc w:val="left"/>
        <w:spacing w:line="360" w:lineRule="auto"/>
        <w:tabs>
          <w:tab w:val="left" w:pos="5609" w:leader="none"/>
        </w:tabs>
        <w:rPr>
          <w:rStyle w:val="896"/>
          <w:rFonts w:ascii="宋体" w:hAnsi="宋体"/>
          <w:color w:val="000000" w:themeColor="text1"/>
          <w:sz w:val="30"/>
          <w:szCs w:val="30"/>
        </w:rPr>
      </w:pPr>
      <w:r>
        <w:rPr>
          <w:rFonts w:ascii="宋体" w:hAnsi="宋体"/>
          <w:bCs/>
          <w:color w:val="000000" w:themeColor="text1"/>
          <w:sz w:val="30"/>
          <w:szCs w:val="30"/>
        </w:rPr>
        <w:t xml:space="preserve">项目编号：</w:t>
      </w:r>
      <w:r>
        <w:rPr>
          <w:rStyle w:val="896"/>
          <w:rFonts w:ascii="宋体" w:hAnsi="宋体"/>
          <w:color w:val="000000" w:themeColor="text1"/>
          <w:sz w:val="30"/>
          <w:szCs w:val="30"/>
        </w:rPr>
        <w:t xml:space="preserve">JSZC-320412056-CZJC-D2026-0056</w:t>
      </w:r>
      <w:r>
        <w:rPr>
          <w:color w:val="000000" w:themeColor="text1"/>
        </w:rPr>
      </w:r>
      <w:r/>
    </w:p>
    <w:p>
      <w:pPr>
        <w:pStyle w:val="861"/>
        <w:jc w:val="left"/>
        <w:spacing w:line="360" w:lineRule="auto"/>
        <w:tabs>
          <w:tab w:val="left" w:pos="3240" w:leader="none"/>
          <w:tab w:val="left" w:pos="3420" w:leader="none"/>
        </w:tabs>
        <w:rPr>
          <w:rFonts w:ascii="宋体" w:hAnsi="宋体"/>
          <w:bCs/>
          <w:color w:val="000000" w:themeColor="text1"/>
          <w:sz w:val="30"/>
          <w:szCs w:val="30"/>
        </w:rPr>
      </w:pPr>
      <w:r>
        <w:rPr>
          <w:rFonts w:ascii="宋体" w:hAnsi="宋体"/>
          <w:bCs/>
          <w:color w:val="000000" w:themeColor="text1"/>
          <w:sz w:val="30"/>
          <w:szCs w:val="30"/>
        </w:rPr>
        <w:t xml:space="preserve">采 购 人：</w:t>
      </w:r>
      <w:r>
        <w:rPr>
          <w:rStyle w:val="896"/>
          <w:rFonts w:ascii="宋体" w:hAnsi="宋体"/>
          <w:color w:val="000000" w:themeColor="text1"/>
          <w:sz w:val="30"/>
          <w:szCs w:val="30"/>
        </w:rPr>
        <w:t xml:space="preserve">常州市自然资源和规划局常州经济开发区分局</w:t>
      </w:r>
      <w:r>
        <w:rPr>
          <w:color w:val="000000" w:themeColor="text1"/>
        </w:rPr>
      </w:r>
      <w:r/>
    </w:p>
    <w:p>
      <w:pPr>
        <w:pStyle w:val="861"/>
        <w:jc w:val="left"/>
        <w:spacing w:line="360" w:lineRule="auto"/>
        <w:tabs>
          <w:tab w:val="left" w:pos="3240" w:leader="none"/>
          <w:tab w:val="left" w:pos="3420" w:leader="none"/>
        </w:tabs>
        <w:rPr>
          <w:rFonts w:ascii="宋体" w:hAnsi="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sz w:val="30"/>
          <w:szCs w:val="30"/>
        </w:rPr>
        <w:t xml:space="preserve">采购</w:t>
      </w:r>
      <w:r>
        <w:rPr>
          <w:rFonts w:ascii="宋体" w:hAnsi="宋体"/>
          <w:bCs/>
          <w:color w:val="000000" w:themeColor="text1"/>
          <w:sz w:val="30"/>
          <w:szCs w:val="30"/>
        </w:rPr>
        <w:t xml:space="preserve">代理机构：</w:t>
      </w:r>
      <w:r>
        <w:rPr>
          <w:rStyle w:val="896"/>
          <w:rFonts w:hint="eastAsia" w:ascii="宋体" w:hAnsi="宋体"/>
          <w:color w:val="000000" w:themeColor="text1"/>
          <w:sz w:val="30"/>
          <w:szCs w:val="30"/>
        </w:rPr>
        <w:t xml:space="preserve">常州金诚招投标有限公司</w:t>
      </w:r>
      <w:r>
        <w:rPr>
          <w:color w:val="000000" w:themeColor="text1"/>
        </w:rPr>
      </w:r>
      <w:r/>
    </w:p>
    <w:p>
      <w:pPr>
        <w:pStyle w:val="861"/>
        <w:jc w:val="center"/>
        <w:widowControl/>
        <w:rPr>
          <w:rFonts w:ascii="宋体" w:hAnsi="宋体"/>
          <w:b/>
          <w:bCs/>
          <w:color w:val="000000" w:themeColor="text1"/>
          <w:sz w:val="36"/>
          <w:szCs w:val="36"/>
        </w:rPr>
      </w:pPr>
      <w:r>
        <w:rPr>
          <w:rFonts w:ascii="宋体" w:hAnsi="宋体"/>
          <w:b/>
          <w:bCs/>
          <w:color w:val="000000" w:themeColor="text1"/>
          <w:sz w:val="36"/>
          <w:szCs w:val="36"/>
        </w:rPr>
        <w:t xml:space="preserve">目录</w:t>
      </w:r>
      <w:r>
        <w:rPr>
          <w:color w:val="000000" w:themeColor="text1"/>
        </w:rPr>
      </w:r>
      <w:r/>
    </w:p>
    <w:p>
      <w:pPr>
        <w:pStyle w:val="887"/>
        <w:tabs>
          <w:tab w:val="right" w:pos="8296" w:leader="dot"/>
        </w:tabs>
        <w:rPr>
          <w:rFonts w:hint="eastAsia" w:cs="Times New Roman"/>
          <w:b w:val="0"/>
          <w:color w:val="000000" w:themeColor="text1"/>
          <w:sz w:val="22"/>
          <w:szCs w:val="24"/>
        </w:rPr>
      </w:pPr>
      <w:r>
        <w:rPr>
          <w:b w:val="0"/>
          <w:bCs/>
          <w:color w:val="000000" w:themeColor="text1"/>
          <w:sz w:val="36"/>
          <w:szCs w:val="36"/>
        </w:rPr>
        <w:fldChar w:fldCharType="begin"/>
      </w:r>
      <w:r>
        <w:rPr>
          <w:b w:val="0"/>
          <w:bCs/>
          <w:color w:val="000000" w:themeColor="text1"/>
          <w:sz w:val="36"/>
          <w:szCs w:val="36"/>
        </w:rPr>
        <w:instrText xml:space="preserve"> TOC \o "1-1" \h \z \u </w:instrText>
      </w:r>
      <w:r>
        <w:rPr>
          <w:b w:val="0"/>
          <w:bCs/>
          <w:color w:val="000000" w:themeColor="text1"/>
          <w:sz w:val="36"/>
          <w:szCs w:val="36"/>
        </w:rPr>
        <w:fldChar w:fldCharType="separate"/>
      </w:r>
      <w:r>
        <w:rPr>
          <w:rStyle w:val="894"/>
          <w:color w:val="000000" w:themeColor="text1"/>
        </w:rPr>
        <w:fldChar w:fldCharType="begin"/>
      </w:r>
      <w:r>
        <w:rPr>
          <w:rStyle w:val="894"/>
          <w:color w:val="000000" w:themeColor="text1"/>
        </w:rPr>
        <w:instrText xml:space="preserve"> </w:instrText>
      </w:r>
      <w:r>
        <w:rPr>
          <w:rFonts w:hint="eastAsia"/>
          <w:color w:val="000000" w:themeColor="text1"/>
        </w:rPr>
        <w:instrText xml:space="preserve">HYPERLINK \l "_Toc238547609"</w:instrText>
      </w:r>
      <w:r>
        <w:rPr>
          <w:rStyle w:val="894"/>
          <w:color w:val="000000" w:themeColor="text1"/>
        </w:rPr>
        <w:instrText xml:space="preserve"> </w:instrText>
      </w:r>
      <w:r>
        <w:rPr>
          <w:rStyle w:val="894"/>
          <w:color w:val="000000" w:themeColor="text1"/>
        </w:rPr>
        <w:fldChar w:fldCharType="separate"/>
      </w:r>
      <w:r>
        <w:rPr>
          <w:rStyle w:val="894"/>
          <w:color w:val="000000" w:themeColor="text1"/>
        </w:rPr>
        <w:t xml:space="preserve">第一章 采购邀请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_Toc238547609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r>
        <w:rPr>
          <w:rStyle w:val="894"/>
          <w:color w:val="000000" w:themeColor="text1"/>
        </w:rPr>
        <w:fldChar w:fldCharType="end"/>
      </w:r>
      <w:r>
        <w:rPr>
          <w:color w:val="000000" w:themeColor="text1"/>
        </w:rPr>
      </w:r>
      <w:r/>
    </w:p>
    <w:p>
      <w:pPr>
        <w:pStyle w:val="887"/>
        <w:tabs>
          <w:tab w:val="right" w:pos="8296" w:leader="dot"/>
        </w:tabs>
        <w:rPr>
          <w:rFonts w:hint="eastAsia" w:cs="Times New Roman"/>
          <w:b w:val="0"/>
          <w:color w:val="000000" w:themeColor="text1"/>
          <w:sz w:val="22"/>
          <w:szCs w:val="24"/>
        </w:rPr>
      </w:pPr>
      <w:r>
        <w:rPr>
          <w:rStyle w:val="894"/>
          <w:color w:val="000000" w:themeColor="text1"/>
        </w:rPr>
        <w:fldChar w:fldCharType="begin"/>
      </w:r>
      <w:r>
        <w:rPr>
          <w:rStyle w:val="894"/>
          <w:color w:val="000000" w:themeColor="text1"/>
        </w:rPr>
        <w:instrText xml:space="preserve"> </w:instrText>
      </w:r>
      <w:r>
        <w:rPr>
          <w:rFonts w:hint="eastAsia"/>
          <w:color w:val="000000" w:themeColor="text1"/>
        </w:rPr>
        <w:instrText xml:space="preserve">HYPERLINK \l "_Toc238547610"</w:instrText>
      </w:r>
      <w:r>
        <w:rPr>
          <w:rStyle w:val="894"/>
          <w:color w:val="000000" w:themeColor="text1"/>
        </w:rPr>
        <w:instrText xml:space="preserve"> </w:instrText>
      </w:r>
      <w:r>
        <w:rPr>
          <w:rStyle w:val="894"/>
          <w:color w:val="000000" w:themeColor="text1"/>
        </w:rPr>
        <w:fldChar w:fldCharType="separate"/>
      </w:r>
      <w:r>
        <w:rPr>
          <w:rStyle w:val="894"/>
          <w:color w:val="000000" w:themeColor="text1"/>
        </w:rPr>
        <w:t xml:space="preserve">第二章 供应商须知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_Toc238547610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r>
        <w:rPr>
          <w:rStyle w:val="894"/>
          <w:color w:val="000000" w:themeColor="text1"/>
        </w:rPr>
        <w:fldChar w:fldCharType="end"/>
      </w:r>
      <w:r>
        <w:rPr>
          <w:color w:val="000000" w:themeColor="text1"/>
        </w:rPr>
      </w:r>
      <w:r/>
    </w:p>
    <w:p>
      <w:pPr>
        <w:pStyle w:val="887"/>
        <w:tabs>
          <w:tab w:val="right" w:pos="8296" w:leader="dot"/>
        </w:tabs>
        <w:rPr>
          <w:rFonts w:hint="eastAsia" w:cs="Times New Roman"/>
          <w:b w:val="0"/>
          <w:color w:val="000000" w:themeColor="text1"/>
          <w:sz w:val="22"/>
          <w:szCs w:val="24"/>
        </w:rPr>
      </w:pPr>
      <w:r>
        <w:rPr>
          <w:rStyle w:val="894"/>
          <w:color w:val="000000" w:themeColor="text1"/>
        </w:rPr>
        <w:fldChar w:fldCharType="begin"/>
      </w:r>
      <w:r>
        <w:rPr>
          <w:rStyle w:val="894"/>
          <w:color w:val="000000" w:themeColor="text1"/>
        </w:rPr>
        <w:instrText xml:space="preserve"> </w:instrText>
      </w:r>
      <w:r>
        <w:rPr>
          <w:rFonts w:hint="eastAsia"/>
          <w:color w:val="000000" w:themeColor="text1"/>
        </w:rPr>
        <w:instrText xml:space="preserve">HYPERLINK \l "_Toc238547611"</w:instrText>
      </w:r>
      <w:r>
        <w:rPr>
          <w:rStyle w:val="894"/>
          <w:color w:val="000000" w:themeColor="text1"/>
        </w:rPr>
        <w:instrText xml:space="preserve"> </w:instrText>
      </w:r>
      <w:r>
        <w:rPr>
          <w:rStyle w:val="894"/>
          <w:color w:val="000000" w:themeColor="text1"/>
        </w:rPr>
        <w:fldChar w:fldCharType="separate"/>
      </w:r>
      <w:r>
        <w:rPr>
          <w:rStyle w:val="894"/>
          <w:color w:val="000000" w:themeColor="text1"/>
        </w:rPr>
        <w:t xml:space="preserve">第三章 协商程序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_Toc238547611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18</w:t>
      </w:r>
      <w:r>
        <w:rPr>
          <w:rFonts w:hint="eastAsia"/>
          <w:color w:val="000000" w:themeColor="text1"/>
        </w:rPr>
        <w:fldChar w:fldCharType="end"/>
      </w:r>
      <w:r>
        <w:rPr>
          <w:rStyle w:val="894"/>
          <w:color w:val="000000" w:themeColor="text1"/>
        </w:rPr>
        <w:fldChar w:fldCharType="end"/>
      </w:r>
      <w:r>
        <w:rPr>
          <w:color w:val="000000" w:themeColor="text1"/>
        </w:rPr>
      </w:r>
      <w:r/>
    </w:p>
    <w:p>
      <w:pPr>
        <w:pStyle w:val="887"/>
        <w:tabs>
          <w:tab w:val="right" w:pos="8296" w:leader="dot"/>
        </w:tabs>
        <w:rPr>
          <w:rFonts w:hint="eastAsia" w:cs="Times New Roman"/>
          <w:b w:val="0"/>
          <w:color w:val="000000" w:themeColor="text1"/>
          <w:sz w:val="22"/>
          <w:szCs w:val="24"/>
        </w:rPr>
      </w:pPr>
      <w:r>
        <w:rPr>
          <w:rStyle w:val="894"/>
          <w:color w:val="000000" w:themeColor="text1"/>
        </w:rPr>
        <w:fldChar w:fldCharType="begin"/>
      </w:r>
      <w:r>
        <w:rPr>
          <w:rStyle w:val="894"/>
          <w:color w:val="000000" w:themeColor="text1"/>
        </w:rPr>
        <w:instrText xml:space="preserve"> </w:instrText>
      </w:r>
      <w:r>
        <w:rPr>
          <w:rFonts w:hint="eastAsia"/>
          <w:color w:val="000000" w:themeColor="text1"/>
        </w:rPr>
        <w:instrText xml:space="preserve">HYPERLINK \l "_Toc238547612"</w:instrText>
      </w:r>
      <w:r>
        <w:rPr>
          <w:rStyle w:val="894"/>
          <w:color w:val="000000" w:themeColor="text1"/>
        </w:rPr>
        <w:instrText xml:space="preserve"> </w:instrText>
      </w:r>
      <w:r>
        <w:rPr>
          <w:rStyle w:val="894"/>
          <w:color w:val="000000" w:themeColor="text1"/>
        </w:rPr>
        <w:fldChar w:fldCharType="separate"/>
      </w:r>
      <w:r>
        <w:rPr>
          <w:rStyle w:val="894"/>
          <w:color w:val="000000" w:themeColor="text1"/>
        </w:rPr>
        <w:t xml:space="preserve">第四章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_Toc238547612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23</w:t>
      </w:r>
      <w:r>
        <w:rPr>
          <w:rFonts w:hint="eastAsia"/>
          <w:color w:val="000000" w:themeColor="text1"/>
        </w:rPr>
        <w:fldChar w:fldCharType="end"/>
      </w:r>
      <w:r>
        <w:rPr>
          <w:rStyle w:val="894"/>
          <w:color w:val="000000" w:themeColor="text1"/>
        </w:rPr>
        <w:fldChar w:fldCharType="end"/>
      </w:r>
      <w:r>
        <w:rPr>
          <w:color w:val="000000" w:themeColor="text1"/>
        </w:rPr>
      </w:r>
      <w:r/>
    </w:p>
    <w:p>
      <w:pPr>
        <w:pStyle w:val="887"/>
        <w:tabs>
          <w:tab w:val="right" w:pos="8296" w:leader="dot"/>
        </w:tabs>
        <w:rPr>
          <w:rFonts w:hint="eastAsia" w:cs="Times New Roman"/>
          <w:b w:val="0"/>
          <w:color w:val="000000" w:themeColor="text1"/>
          <w:sz w:val="22"/>
          <w:szCs w:val="24"/>
        </w:rPr>
      </w:pPr>
      <w:r>
        <w:rPr>
          <w:rStyle w:val="894"/>
          <w:color w:val="000000" w:themeColor="text1"/>
        </w:rPr>
        <w:fldChar w:fldCharType="begin"/>
      </w:r>
      <w:r>
        <w:rPr>
          <w:rStyle w:val="894"/>
          <w:color w:val="000000" w:themeColor="text1"/>
        </w:rPr>
        <w:instrText xml:space="preserve"> </w:instrText>
      </w:r>
      <w:r>
        <w:rPr>
          <w:rFonts w:hint="eastAsia"/>
          <w:color w:val="000000" w:themeColor="text1"/>
        </w:rPr>
        <w:instrText xml:space="preserve">HYPERLINK \l "_Toc238547613</w:instrText>
      </w:r>
      <w:r>
        <w:rPr>
          <w:rFonts w:hint="eastAsia"/>
          <w:color w:val="000000" w:themeColor="text1"/>
        </w:rPr>
        <w:instrText xml:space="preserve">"</w:instrText>
      </w:r>
      <w:r>
        <w:rPr>
          <w:rStyle w:val="894"/>
          <w:color w:val="000000" w:themeColor="text1"/>
        </w:rPr>
        <w:instrText xml:space="preserve"> </w:instrText>
      </w:r>
      <w:r>
        <w:rPr>
          <w:rStyle w:val="894"/>
          <w:color w:val="000000" w:themeColor="text1"/>
        </w:rPr>
        <w:fldChar w:fldCharType="separate"/>
      </w:r>
      <w:r>
        <w:rPr>
          <w:rStyle w:val="894"/>
          <w:color w:val="000000" w:themeColor="text1"/>
        </w:rPr>
        <w:t xml:space="preserve">第五章 合同草案条款</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_Toc238547613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25</w:t>
      </w:r>
      <w:r>
        <w:rPr>
          <w:rFonts w:hint="eastAsia"/>
          <w:color w:val="000000" w:themeColor="text1"/>
        </w:rPr>
        <w:fldChar w:fldCharType="end"/>
      </w:r>
      <w:r>
        <w:rPr>
          <w:rStyle w:val="894"/>
          <w:color w:val="000000" w:themeColor="text1"/>
        </w:rPr>
        <w:fldChar w:fldCharType="end"/>
      </w:r>
      <w:r>
        <w:rPr>
          <w:color w:val="000000" w:themeColor="text1"/>
        </w:rPr>
      </w:r>
      <w:r/>
    </w:p>
    <w:p>
      <w:pPr>
        <w:pStyle w:val="887"/>
        <w:tabs>
          <w:tab w:val="right" w:pos="8296" w:leader="dot"/>
        </w:tabs>
        <w:rPr>
          <w:rFonts w:hint="eastAsia" w:cs="Times New Roman"/>
          <w:b w:val="0"/>
          <w:color w:val="000000" w:themeColor="text1"/>
          <w:sz w:val="22"/>
          <w:szCs w:val="24"/>
        </w:rPr>
      </w:pPr>
      <w:r>
        <w:rPr>
          <w:rStyle w:val="894"/>
          <w:color w:val="000000" w:themeColor="text1"/>
        </w:rPr>
        <w:fldChar w:fldCharType="begin"/>
      </w:r>
      <w:r>
        <w:rPr>
          <w:rStyle w:val="894"/>
          <w:color w:val="000000" w:themeColor="text1"/>
        </w:rPr>
        <w:instrText xml:space="preserve"> </w:instrText>
      </w:r>
      <w:r>
        <w:rPr>
          <w:rFonts w:hint="eastAsia"/>
          <w:color w:val="000000" w:themeColor="text1"/>
        </w:rPr>
        <w:instrText xml:space="preserve">HYPERLINK \l "_Toc238547614"</w:instrText>
      </w:r>
      <w:r>
        <w:rPr>
          <w:rStyle w:val="894"/>
          <w:color w:val="000000" w:themeColor="text1"/>
        </w:rPr>
        <w:instrText xml:space="preserve"> </w:instrText>
      </w:r>
      <w:r>
        <w:rPr>
          <w:rStyle w:val="894"/>
          <w:color w:val="000000" w:themeColor="text1"/>
        </w:rPr>
        <w:fldChar w:fldCharType="separate"/>
      </w:r>
      <w:r>
        <w:rPr>
          <w:rStyle w:val="894"/>
          <w:color w:val="000000" w:themeColor="text1"/>
        </w:rPr>
        <w:t xml:space="preserve">第六章 响应文件格式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_Toc238547614 \h</w:instrText>
      </w:r>
      <w:r>
        <w:rPr>
          <w:rFonts w:hint="eastAsia"/>
          <w:color w:val="000000" w:themeColor="text1"/>
        </w:rPr>
        <w:instrText xml:space="preserve"> </w:instrText>
      </w:r>
      <w:r>
        <w:rPr>
          <w:rFonts w:hint="eastAsia"/>
          <w:color w:val="000000" w:themeColor="text1"/>
        </w:rPr>
        <w:fldChar w:fldCharType="separate"/>
      </w:r>
      <w:r>
        <w:rPr>
          <w:rFonts w:hint="eastAsia"/>
          <w:color w:val="000000" w:themeColor="text1"/>
        </w:rPr>
        <w:t xml:space="preserve">29</w:t>
      </w:r>
      <w:r>
        <w:rPr>
          <w:rFonts w:hint="eastAsia"/>
          <w:color w:val="000000" w:themeColor="text1"/>
        </w:rPr>
        <w:fldChar w:fldCharType="end"/>
      </w:r>
      <w:r>
        <w:rPr>
          <w:rStyle w:val="894"/>
          <w:color w:val="000000" w:themeColor="text1"/>
        </w:rPr>
        <w:fldChar w:fldCharType="end"/>
      </w:r>
      <w:r>
        <w:rPr>
          <w:color w:val="000000" w:themeColor="text1"/>
        </w:rPr>
      </w:r>
      <w:r/>
    </w:p>
    <w:p>
      <w:pPr>
        <w:pStyle w:val="861"/>
        <w:widowControl/>
        <w:rPr>
          <w:rFonts w:ascii="宋体" w:hAnsi="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000000" w:themeColor="text1"/>
          <w:sz w:val="36"/>
          <w:szCs w:val="36"/>
        </w:rPr>
        <w:fldChar w:fldCharType="end"/>
      </w:r>
      <w:r>
        <w:rPr>
          <w:color w:val="000000" w:themeColor="text1"/>
        </w:rPr>
      </w:r>
      <w:r/>
    </w:p>
    <w:p>
      <w:pPr>
        <w:pStyle w:val="862"/>
        <w:rPr>
          <w:rFonts w:ascii="宋体" w:hAnsi="宋体"/>
          <w:color w:val="000000" w:themeColor="text1"/>
          <w:sz w:val="60"/>
          <w:szCs w:val="60"/>
        </w:rPr>
      </w:pPr>
      <w:r>
        <w:rPr>
          <w:color w:val="000000" w:themeColor="text1"/>
        </w:rPr>
      </w:r>
      <w:bookmarkStart w:id="0" w:name="_Toc238547609"/>
      <w:r>
        <w:rPr>
          <w:rFonts w:ascii="宋体" w:hAnsi="宋体"/>
          <w:color w:val="000000" w:themeColor="text1"/>
        </w:rPr>
        <w:t xml:space="preserve">第一章</w:t>
      </w:r>
      <w:r>
        <w:rPr>
          <w:rFonts w:hint="eastAsia" w:ascii="宋体" w:hAnsi="宋体"/>
          <w:color w:val="000000" w:themeColor="text1"/>
        </w:rPr>
        <w:t xml:space="preserve"> 采购邀请</w:t>
      </w:r>
      <w:bookmarkEnd w:id="0"/>
      <w:r>
        <w:rPr>
          <w:color w:val="000000" w:themeColor="text1"/>
        </w:rPr>
      </w:r>
      <w:r/>
    </w:p>
    <w:p>
      <w:pPr>
        <w:pStyle w:val="861"/>
        <w:spacing w:line="360" w:lineRule="auto"/>
        <w:rPr>
          <w:rFonts w:ascii="宋体" w:hAnsi="宋体"/>
          <w:b/>
          <w:color w:val="000000" w:themeColor="text1"/>
          <w:sz w:val="24"/>
          <w:szCs w:val="24"/>
        </w:rPr>
      </w:pPr>
      <w:r>
        <w:rPr>
          <w:rFonts w:ascii="宋体" w:hAnsi="宋体"/>
          <w:b/>
          <w:color w:val="000000" w:themeColor="text1"/>
          <w:sz w:val="24"/>
          <w:szCs w:val="24"/>
        </w:rPr>
        <w:t xml:space="preserve">一</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项目基本情况</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1.项目编号：</w:t>
      </w:r>
      <w:r>
        <w:rPr>
          <w:rFonts w:ascii="宋体" w:hAnsi="宋体"/>
          <w:color w:val="000000" w:themeColor="text1"/>
          <w:sz w:val="24"/>
          <w:szCs w:val="24"/>
        </w:rPr>
        <w:t xml:space="preserve">JSZC-320412056-CZJC-D2026-0056</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2.项目名称：</w:t>
      </w:r>
      <w:r>
        <w:rPr>
          <w:rFonts w:hint="eastAsia" w:ascii="宋体" w:hAnsi="宋体"/>
          <w:color w:val="000000" w:themeColor="text1"/>
          <w:sz w:val="24"/>
          <w:szCs w:val="24"/>
        </w:rPr>
        <w:t xml:space="preserve">常州市不动产登记交易中心经开区分中心购买不动产继承（受遗赠）登记相关公证服务项目</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3.采购方式：</w:t>
      </w:r>
      <w:r>
        <w:rPr>
          <w:rFonts w:hint="eastAsia" w:ascii="宋体" w:hAnsi="宋体"/>
          <w:color w:val="000000" w:themeColor="text1"/>
          <w:sz w:val="24"/>
          <w:szCs w:val="24"/>
        </w:rPr>
        <w:t xml:space="preserve">单一来源</w:t>
      </w:r>
      <w:r>
        <w:rPr>
          <w:color w:val="000000" w:themeColor="text1"/>
        </w:rPr>
      </w:r>
      <w:r/>
    </w:p>
    <w:p>
      <w:pPr>
        <w:pStyle w:val="861"/>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4.项目预算金额：</w:t>
      </w:r>
      <w:r>
        <w:rPr>
          <w:rFonts w:hint="eastAsia" w:ascii="宋体" w:hAnsi="宋体"/>
          <w:color w:val="000000" w:themeColor="text1"/>
          <w:sz w:val="24"/>
          <w:szCs w:val="24"/>
        </w:rPr>
        <w:t xml:space="preserve">10</w:t>
      </w:r>
      <w:r>
        <w:rPr>
          <w:rFonts w:hint="eastAsia" w:ascii="宋体" w:hAnsi="宋体"/>
          <w:color w:val="000000" w:themeColor="text1"/>
          <w:sz w:val="24"/>
          <w:szCs w:val="24"/>
        </w:rPr>
        <w:t xml:space="preserve">0万元；</w:t>
      </w:r>
      <w:r>
        <w:rPr>
          <w:rFonts w:ascii="宋体" w:hAnsi="宋体"/>
          <w:color w:val="000000" w:themeColor="text1"/>
          <w:sz w:val="24"/>
          <w:szCs w:val="24"/>
        </w:rPr>
        <w:t xml:space="preserve">项目最高限价：</w:t>
      </w:r>
      <w:r>
        <w:rPr>
          <w:rFonts w:hint="eastAsia" w:ascii="宋体" w:hAnsi="宋体"/>
          <w:color w:val="000000" w:themeColor="text1"/>
          <w:sz w:val="24"/>
          <w:szCs w:val="24"/>
        </w:rPr>
        <w:t xml:space="preserve">人民币2000</w:t>
      </w:r>
      <w:r>
        <w:rPr>
          <w:rFonts w:ascii="宋体" w:hAnsi="宋体"/>
          <w:color w:val="000000" w:themeColor="text1"/>
          <w:sz w:val="24"/>
          <w:szCs w:val="24"/>
        </w:rPr>
        <w:t xml:space="preserve">元</w:t>
      </w:r>
      <w:r>
        <w:rPr>
          <w:rFonts w:hint="eastAsia" w:ascii="宋体" w:hAnsi="宋体"/>
          <w:color w:val="000000" w:themeColor="text1"/>
          <w:sz w:val="24"/>
          <w:szCs w:val="24"/>
        </w:rPr>
        <w:t xml:space="preserve">/件</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5.采购需求：</w:t>
      </w:r>
      <w:r>
        <w:rPr>
          <w:rFonts w:hint="eastAsia" w:ascii="宋体" w:hAnsi="宋体"/>
          <w:color w:val="000000" w:themeColor="text1"/>
          <w:sz w:val="24"/>
          <w:szCs w:val="24"/>
        </w:rPr>
        <w:t xml:space="preserve">按照《国务院办公厅关于政府向社会力量购买服务的指导意见》（国办发〔2013〕96号）要求，在公共服务领域要更多利用社会力量，加大政府购买服务力度。为预防不动产继承（受遗赠）、文书送达等过程中所产生的法律风险，涉及不动产继承（受遗赠）登记、文书送达等的相关事项由专业性强、具有公信力的公证机构提供公证服务；具体详见采购文件。</w:t>
      </w:r>
      <w:r>
        <w:rPr>
          <w:color w:val="000000" w:themeColor="text1"/>
        </w:rPr>
      </w:r>
      <w:r/>
    </w:p>
    <w:p>
      <w:pPr>
        <w:pStyle w:val="861"/>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w:t>
      </w:r>
      <w:r>
        <w:rPr>
          <w:rFonts w:ascii="宋体" w:hAnsi="宋体"/>
          <w:color w:val="000000" w:themeColor="text1"/>
          <w:sz w:val="24"/>
          <w:szCs w:val="24"/>
        </w:rPr>
        <w:t xml:space="preserve">合同履行期限</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合同签订生效之日起一年</w:t>
      </w:r>
      <w:r>
        <w:rPr>
          <w:rFonts w:hint="eastAsia" w:ascii="宋体" w:hAnsi="宋体"/>
          <w:color w:val="000000" w:themeColor="text1"/>
          <w:sz w:val="24"/>
          <w:szCs w:val="24"/>
        </w:rPr>
        <w:t xml:space="preserve">。</w:t>
      </w:r>
      <w:r>
        <w:rPr>
          <w:color w:val="000000" w:themeColor="text1"/>
        </w:rPr>
      </w:r>
      <w:r/>
    </w:p>
    <w:p>
      <w:pPr>
        <w:pStyle w:val="861"/>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7.本项目是否接受联合体：□是  </w:t>
      </w:r>
      <w:r>
        <w:rPr>
          <w:rFonts w:hint="eastAsia" w:ascii="宋体" w:hAnsi="宋体"/>
          <w:color w:val="000000" w:themeColor="text1"/>
          <w:sz w:val="24"/>
          <w:szCs w:val="24"/>
        </w:rPr>
        <w:t xml:space="preserve">■</w:t>
      </w:r>
      <w:r>
        <w:rPr>
          <w:rFonts w:ascii="宋体" w:hAnsi="宋体"/>
          <w:color w:val="000000" w:themeColor="text1"/>
          <w:sz w:val="24"/>
          <w:szCs w:val="24"/>
        </w:rPr>
        <w:t xml:space="preserve">否</w:t>
      </w:r>
      <w:r>
        <w:rPr>
          <w:color w:val="000000" w:themeColor="text1"/>
        </w:rPr>
      </w:r>
      <w:r/>
    </w:p>
    <w:p>
      <w:pPr>
        <w:pStyle w:val="861"/>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w:t>
      </w:r>
      <w:r>
        <w:rPr>
          <w:rFonts w:ascii="宋体" w:hAnsi="宋体"/>
          <w:color w:val="000000" w:themeColor="text1"/>
          <w:sz w:val="24"/>
          <w:szCs w:val="24"/>
        </w:rPr>
        <w:t xml:space="preserve">本项目是否接受</w:t>
      </w:r>
      <w:r>
        <w:rPr>
          <w:rFonts w:hint="eastAsia" w:ascii="宋体" w:hAnsi="宋体"/>
          <w:color w:val="000000" w:themeColor="text1"/>
          <w:sz w:val="24"/>
          <w:szCs w:val="24"/>
        </w:rPr>
        <w:t xml:space="preserve">进口产品响应</w:t>
      </w:r>
      <w:r>
        <w:rPr>
          <w:rFonts w:ascii="宋体" w:hAnsi="宋体"/>
          <w:color w:val="000000" w:themeColor="text1"/>
          <w:sz w:val="24"/>
          <w:szCs w:val="24"/>
        </w:rPr>
        <w:t xml:space="preserve">：□是  </w:t>
      </w:r>
      <w:r>
        <w:rPr>
          <w:rFonts w:hint="eastAsia" w:ascii="宋体" w:hAnsi="宋体"/>
          <w:color w:val="000000" w:themeColor="text1"/>
          <w:sz w:val="24"/>
          <w:szCs w:val="24"/>
        </w:rPr>
        <w:t xml:space="preserve">■</w:t>
      </w:r>
      <w:r>
        <w:rPr>
          <w:rFonts w:ascii="宋体" w:hAnsi="宋体"/>
          <w:color w:val="000000" w:themeColor="text1"/>
          <w:sz w:val="24"/>
          <w:szCs w:val="24"/>
        </w:rPr>
        <w:t xml:space="preserve">否</w:t>
      </w:r>
      <w:r>
        <w:rPr>
          <w:color w:val="000000" w:themeColor="text1"/>
        </w:rPr>
      </w:r>
      <w:r/>
    </w:p>
    <w:p>
      <w:pPr>
        <w:pStyle w:val="861"/>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二、申请人的资格要求（须同时满足）</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1.满足《中华人民共和国政府采购法》第二十二条规定</w:t>
      </w:r>
      <w:r>
        <w:rPr>
          <w:rFonts w:hint="eastAsia" w:ascii="宋体" w:hAnsi="宋体"/>
          <w:color w:val="000000" w:themeColor="text1"/>
          <w:sz w:val="24"/>
          <w:szCs w:val="24"/>
        </w:rPr>
        <w:t xml:space="preserve">以及下列情形：</w:t>
      </w:r>
      <w:r>
        <w:rPr>
          <w:color w:val="000000" w:themeColor="text1"/>
        </w:rPr>
      </w:r>
      <w:r/>
    </w:p>
    <w:p>
      <w:pPr>
        <w:pStyle w:val="861"/>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2.落实政府采购政策需满足的资格要求：</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2.1中小企业政策</w:t>
      </w:r>
      <w:r>
        <w:rPr>
          <w:color w:val="000000" w:themeColor="text1"/>
        </w:rPr>
      </w:r>
      <w:r/>
    </w:p>
    <w:p>
      <w:pPr>
        <w:pStyle w:val="861"/>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本项目不专门面向中小企业预留采购份额。</w:t>
      </w:r>
      <w:r>
        <w:rPr>
          <w:color w:val="000000" w:themeColor="text1"/>
        </w:rPr>
      </w:r>
      <w:r/>
    </w:p>
    <w:p>
      <w:pPr>
        <w:pStyle w:val="861"/>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□本项目专门面向  □中小 □小微企业  采购。即：提供的货物全部由符合政策要求的中小/小微企业制造、服务全部由符合政策要求的中小/小微企业承接。</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themeColor="text1"/>
          <w:sz w:val="24"/>
          <w:szCs w:val="24"/>
          <w:u w:val="single"/>
        </w:rPr>
        <w:t xml:space="preserve">  /  </w:t>
      </w:r>
      <w:r>
        <w:rPr>
          <w:rFonts w:hint="eastAsia" w:ascii="宋体" w:hAnsi="宋体"/>
          <w:color w:val="000000" w:themeColor="text1"/>
          <w:sz w:val="24"/>
          <w:szCs w:val="24"/>
        </w:rPr>
        <w:t xml:space="preserve">。</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2.2 其它落实政府采购政策的资格要求（如有）：</w:t>
      </w:r>
      <w:r>
        <w:rPr>
          <w:rFonts w:hint="eastAsia" w:ascii="宋体" w:hAnsi="宋体"/>
          <w:color w:val="000000" w:themeColor="text1"/>
          <w:sz w:val="24"/>
          <w:szCs w:val="24"/>
          <w:u w:val="single"/>
        </w:rPr>
        <w:t xml:space="preserve">  /  </w:t>
      </w:r>
      <w:r>
        <w:rPr>
          <w:rFonts w:hint="eastAsia" w:ascii="宋体" w:hAnsi="宋体"/>
          <w:color w:val="000000" w:themeColor="text1"/>
          <w:sz w:val="24"/>
          <w:szCs w:val="24"/>
        </w:rPr>
        <w:t xml:space="preserve">。</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3.本项目的特定资格要求：</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3.1本项目是否接受分支机构参与响应：□是   </w:t>
      </w:r>
      <w:r>
        <w:rPr>
          <w:rFonts w:hint="eastAsia" w:ascii="宋体" w:hAnsi="宋体"/>
          <w:color w:val="000000" w:themeColor="text1"/>
          <w:sz w:val="24"/>
          <w:szCs w:val="24"/>
        </w:rPr>
        <w:t xml:space="preserve">■</w:t>
      </w:r>
      <w:r>
        <w:rPr>
          <w:rFonts w:ascii="宋体" w:hAnsi="宋体"/>
          <w:color w:val="000000" w:themeColor="text1"/>
          <w:sz w:val="24"/>
          <w:szCs w:val="24"/>
        </w:rPr>
        <w:t xml:space="preserve">否；</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3.2 本项目是否属于政府购买服务：</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□否</w:t>
      </w:r>
      <w:r>
        <w:rPr>
          <w:color w:val="000000" w:themeColor="text1"/>
        </w:rPr>
      </w:r>
      <w:r/>
    </w:p>
    <w:p>
      <w:pPr>
        <w:pStyle w:val="861"/>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是，公益一类事业单位、使用事业编制且由财政拨款保障的群团组织，不得作为承接主体；</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3.3其他</w:t>
      </w:r>
      <w:r>
        <w:rPr>
          <w:rFonts w:ascii="宋体" w:hAnsi="宋体"/>
          <w:color w:val="000000" w:themeColor="text1"/>
          <w:sz w:val="24"/>
          <w:szCs w:val="24"/>
        </w:rPr>
        <w:t xml:space="preserve">特定资格要求：</w:t>
      </w:r>
      <w:bookmarkStart w:id="1" w:name="_Toc35393627"/>
      <w:r>
        <w:rPr>
          <w:color w:val="000000" w:themeColor="text1"/>
        </w:rPr>
      </w:r>
      <w:bookmarkStart w:id="2" w:name="_Toc28359085"/>
      <w:r>
        <w:rPr>
          <w:color w:val="000000" w:themeColor="text1"/>
        </w:rPr>
      </w:r>
      <w:bookmarkStart w:id="3" w:name="_Toc28359008"/>
      <w:r>
        <w:rPr>
          <w:color w:val="000000" w:themeColor="text1"/>
        </w:rPr>
      </w:r>
      <w:bookmarkStart w:id="4" w:name="_Toc35393796"/>
      <w:r>
        <w:rPr>
          <w:color w:val="000000" w:themeColor="text1"/>
        </w:rPr>
      </w:r>
      <w:r/>
    </w:p>
    <w:p>
      <w:pPr>
        <w:pStyle w:val="861"/>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3.3.1供应商</w:t>
      </w:r>
      <w:r>
        <w:rPr>
          <w:rFonts w:ascii="宋体" w:hAnsi="宋体"/>
          <w:color w:val="000000" w:themeColor="text1"/>
          <w:sz w:val="24"/>
          <w:szCs w:val="24"/>
        </w:rPr>
        <w:t xml:space="preserve">具有有效的《公证机构执业证》</w:t>
      </w:r>
      <w:r>
        <w:rPr>
          <w:rFonts w:hint="eastAsia" w:ascii="宋体" w:hAnsi="宋体"/>
          <w:color w:val="000000" w:themeColor="text1"/>
          <w:sz w:val="24"/>
          <w:szCs w:val="24"/>
        </w:rPr>
        <w:t xml:space="preserve">；</w:t>
      </w:r>
      <w:r>
        <w:rPr>
          <w:color w:val="000000" w:themeColor="text1"/>
        </w:rPr>
      </w:r>
      <w:r/>
    </w:p>
    <w:p>
      <w:pPr>
        <w:pStyle w:val="861"/>
        <w:ind w:firstLine="48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三、获取采购文件</w:t>
      </w:r>
      <w:r>
        <w:rPr>
          <w:color w:val="000000" w:themeColor="text1"/>
        </w:rPr>
      </w:r>
      <w:r/>
    </w:p>
    <w:p>
      <w:pPr>
        <w:pStyle w:val="861"/>
        <w:ind w:firstLine="480"/>
        <w:spacing w:line="360" w:lineRule="auto"/>
        <w:rPr>
          <w:rFonts w:hint="eastAsia" w:ascii="宋体" w:hAnsi="宋体"/>
          <w:color w:val="000000" w:themeColor="text1"/>
          <w:sz w:val="24"/>
        </w:rPr>
      </w:pPr>
      <w:r>
        <w:rPr>
          <w:rFonts w:ascii="宋体" w:hAnsi="宋体"/>
          <w:color w:val="000000" w:themeColor="text1"/>
          <w:sz w:val="24"/>
          <w:szCs w:val="24"/>
        </w:rPr>
        <w:t xml:space="preserve">1.获取截止时间：</w:t>
      </w:r>
      <w:r>
        <w:rPr>
          <w:rFonts w:hint="eastAsia" w:ascii="宋体" w:hAnsi="宋体"/>
          <w:color w:val="000000" w:themeColor="text1"/>
          <w:sz w:val="24"/>
          <w:szCs w:val="24"/>
        </w:rPr>
        <w:t xml:space="preserve">2026</w:t>
      </w:r>
      <w:r>
        <w:rPr>
          <w:rFonts w:ascii="宋体" w:hAnsi="宋体"/>
          <w:color w:val="000000" w:themeColor="text1"/>
          <w:sz w:val="24"/>
          <w:szCs w:val="24"/>
        </w:rPr>
        <w:t xml:space="preserve">年09</w:t>
      </w:r>
      <w:r>
        <w:rPr>
          <w:rFonts w:ascii="宋体" w:hAnsi="宋体"/>
          <w:color w:val="000000" w:themeColor="text1"/>
          <w:sz w:val="24"/>
          <w:szCs w:val="24"/>
        </w:rPr>
        <w:t xml:space="preserve">月</w:t>
      </w:r>
      <w:r>
        <w:rPr>
          <w:rFonts w:hint="eastAsia" w:ascii="宋体" w:hAnsi="宋体"/>
          <w:color w:val="000000" w:themeColor="text1"/>
          <w:sz w:val="24"/>
          <w:szCs w:val="24"/>
        </w:rPr>
        <w:t xml:space="preserve">07</w:t>
      </w:r>
      <w:r>
        <w:rPr>
          <w:rFonts w:ascii="宋体" w:hAnsi="宋体"/>
          <w:color w:val="000000" w:themeColor="text1"/>
          <w:sz w:val="24"/>
          <w:szCs w:val="24"/>
        </w:rPr>
        <w:t xml:space="preserve">日14</w:t>
      </w:r>
      <w:r>
        <w:rPr>
          <w:rFonts w:ascii="宋体" w:hAnsi="宋体"/>
          <w:color w:val="000000" w:themeColor="text1"/>
          <w:sz w:val="24"/>
          <w:szCs w:val="24"/>
        </w:rPr>
        <w:t xml:space="preserve">:00，</w:t>
      </w:r>
      <w:r>
        <w:rPr>
          <w:rFonts w:hint="eastAsia" w:ascii="宋体" w:hAnsi="宋体"/>
          <w:color w:val="000000" w:themeColor="text1"/>
          <w:sz w:val="24"/>
        </w:rPr>
        <w:t xml:space="preserve">（</w:t>
      </w:r>
      <w:r>
        <w:rPr>
          <w:rFonts w:ascii="宋体" w:hAnsi="宋体"/>
          <w:color w:val="000000" w:themeColor="text1"/>
          <w:sz w:val="24"/>
        </w:rPr>
        <w:t xml:space="preserve">北京时间，法定节假日除外）</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2.地点：</w:t>
      </w:r>
      <w:r>
        <w:rPr>
          <w:rFonts w:hint="eastAsia" w:ascii="宋体" w:hAnsi="宋体"/>
          <w:color w:val="000000" w:themeColor="text1"/>
          <w:sz w:val="24"/>
          <w:szCs w:val="24"/>
        </w:rPr>
        <w:t xml:space="preserve">“苏采云”系统</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3.方式：供应商持CA数字认证证书登录</w:t>
      </w:r>
      <w:r>
        <w:rPr>
          <w:rFonts w:hint="eastAsia" w:ascii="宋体" w:hAnsi="宋体"/>
          <w:color w:val="000000" w:themeColor="text1"/>
          <w:sz w:val="24"/>
          <w:szCs w:val="24"/>
        </w:rPr>
        <w:t xml:space="preserve">“苏采云”系统（http://jszfcg.jsczt.cn/jszc/login）</w:t>
      </w:r>
      <w:r>
        <w:rPr>
          <w:rFonts w:ascii="宋体" w:hAnsi="宋体"/>
          <w:color w:val="000000" w:themeColor="text1"/>
          <w:sz w:val="24"/>
          <w:szCs w:val="24"/>
        </w:rPr>
        <w:t xml:space="preserve">获取电子版招标文件。</w:t>
      </w:r>
      <w:r>
        <w:rPr>
          <w:color w:val="000000" w:themeColor="text1"/>
        </w:rPr>
      </w:r>
      <w:r/>
    </w:p>
    <w:p>
      <w:pPr>
        <w:pStyle w:val="861"/>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4.采购文件售价：0元。</w:t>
      </w:r>
      <w:r>
        <w:rPr>
          <w:color w:val="000000" w:themeColor="text1"/>
        </w:rPr>
      </w:r>
      <w:r/>
    </w:p>
    <w:p>
      <w:pPr>
        <w:pStyle w:val="861"/>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四、响应文件提交</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截止时间：</w:t>
      </w:r>
      <w:r>
        <w:rPr>
          <w:rFonts w:hint="eastAsia" w:ascii="宋体" w:hAnsi="宋体"/>
          <w:color w:val="000000" w:themeColor="text1"/>
          <w:sz w:val="24"/>
          <w:szCs w:val="24"/>
        </w:rPr>
        <w:t xml:space="preserve">2026</w:t>
      </w:r>
      <w:r>
        <w:rPr>
          <w:rFonts w:ascii="宋体" w:hAnsi="宋体"/>
          <w:color w:val="000000" w:themeColor="text1"/>
          <w:sz w:val="24"/>
          <w:szCs w:val="24"/>
        </w:rPr>
        <w:t xml:space="preserve">年</w:t>
      </w:r>
      <w:r>
        <w:rPr>
          <w:rFonts w:hint="eastAsia" w:ascii="宋体" w:hAnsi="宋体"/>
          <w:color w:val="000000" w:themeColor="text1"/>
          <w:sz w:val="24"/>
          <w:szCs w:val="24"/>
        </w:rPr>
        <w:t xml:space="preserve">09</w:t>
      </w:r>
      <w:r>
        <w:rPr>
          <w:rFonts w:ascii="宋体" w:hAnsi="宋体"/>
          <w:color w:val="000000" w:themeColor="text1"/>
          <w:sz w:val="24"/>
          <w:szCs w:val="24"/>
        </w:rPr>
        <w:t xml:space="preserve">月07</w:t>
      </w:r>
      <w:r>
        <w:rPr>
          <w:rFonts w:ascii="宋体" w:hAnsi="宋体"/>
          <w:color w:val="000000" w:themeColor="text1"/>
          <w:sz w:val="24"/>
          <w:szCs w:val="24"/>
        </w:rPr>
        <w:t xml:space="preserve">日</w:t>
      </w:r>
      <w:r>
        <w:rPr>
          <w:rFonts w:hint="eastAsia" w:ascii="宋体" w:hAnsi="宋体"/>
          <w:color w:val="000000" w:themeColor="text1"/>
          <w:sz w:val="24"/>
          <w:szCs w:val="24"/>
        </w:rPr>
        <w:t xml:space="preserve">14</w:t>
      </w:r>
      <w:r>
        <w:rPr>
          <w:rFonts w:ascii="宋体" w:hAnsi="宋体"/>
          <w:color w:val="000000" w:themeColor="text1"/>
          <w:sz w:val="24"/>
          <w:szCs w:val="24"/>
        </w:rPr>
        <w:t xml:space="preserve">点</w:t>
      </w:r>
      <w:r>
        <w:rPr>
          <w:rFonts w:hint="eastAsia" w:ascii="宋体" w:hAnsi="宋体"/>
          <w:color w:val="000000" w:themeColor="text1"/>
          <w:sz w:val="24"/>
          <w:szCs w:val="24"/>
        </w:rPr>
        <w:t xml:space="preserve">00</w:t>
      </w:r>
      <w:r>
        <w:rPr>
          <w:rFonts w:ascii="宋体" w:hAnsi="宋体"/>
          <w:color w:val="000000" w:themeColor="text1"/>
          <w:sz w:val="24"/>
          <w:szCs w:val="24"/>
        </w:rPr>
        <w:t xml:space="preserve">分（北京时间）。</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地点：</w:t>
      </w:r>
      <w:r>
        <w:rPr>
          <w:rFonts w:hint="eastAsia" w:ascii="宋体" w:hAnsi="宋体"/>
          <w:color w:val="000000" w:themeColor="text1"/>
          <w:sz w:val="24"/>
        </w:rPr>
        <w:t xml:space="preserve">本项目采用不见面交易方式，无需到现场提交，投标人登录“苏采云”系统供应商端，通过系统在线提交电子投标文件</w:t>
      </w:r>
      <w:r>
        <w:rPr>
          <w:rFonts w:ascii="宋体" w:hAnsi="宋体"/>
          <w:color w:val="000000" w:themeColor="text1"/>
          <w:sz w:val="24"/>
        </w:rPr>
        <w:t xml:space="preserve">。</w:t>
      </w:r>
      <w:r>
        <w:rPr>
          <w:color w:val="000000" w:themeColor="text1"/>
        </w:rPr>
      </w:r>
      <w:r/>
    </w:p>
    <w:p>
      <w:pPr>
        <w:pStyle w:val="861"/>
        <w:spacing w:line="360" w:lineRule="auto"/>
        <w:rPr>
          <w:rFonts w:ascii="宋体" w:hAnsi="宋体"/>
          <w:b/>
          <w:color w:val="000000" w:themeColor="text1"/>
          <w:sz w:val="24"/>
          <w:szCs w:val="24"/>
        </w:rPr>
      </w:pPr>
      <w:r>
        <w:rPr>
          <w:color w:val="000000" w:themeColor="text1"/>
        </w:rPr>
      </w:r>
      <w:bookmarkStart w:id="5" w:name="_Toc35393626"/>
      <w:r>
        <w:rPr>
          <w:color w:val="000000" w:themeColor="text1"/>
        </w:rPr>
      </w:r>
      <w:bookmarkStart w:id="6" w:name="_Toc35393795"/>
      <w:r>
        <w:rPr>
          <w:rFonts w:hint="eastAsia" w:ascii="宋体" w:hAnsi="宋体"/>
          <w:b/>
          <w:color w:val="000000" w:themeColor="text1"/>
          <w:sz w:val="24"/>
          <w:szCs w:val="24"/>
        </w:rPr>
        <w:t xml:space="preserve">五</w:t>
      </w:r>
      <w:r>
        <w:rPr>
          <w:rFonts w:ascii="宋体" w:hAnsi="宋体"/>
          <w:b/>
          <w:color w:val="000000" w:themeColor="text1"/>
          <w:sz w:val="24"/>
          <w:szCs w:val="24"/>
        </w:rPr>
        <w:t xml:space="preserve">、其他补充事宜</w:t>
      </w:r>
      <w:bookmarkEnd w:id="5"/>
      <w:r>
        <w:rPr>
          <w:color w:val="000000" w:themeColor="text1"/>
        </w:rPr>
      </w:r>
      <w:bookmarkEnd w:id="6"/>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1.本项目需要落实的政府采购政策：</w:t>
      </w:r>
      <w:r>
        <w:rPr>
          <w:rFonts w:hint="eastAsia" w:ascii="宋体" w:hAnsi="宋体"/>
          <w:color w:val="000000" w:themeColor="text1"/>
          <w:sz w:val="24"/>
          <w:szCs w:val="24"/>
        </w:rPr>
        <w:t xml:space="preserve">无</w:t>
      </w:r>
      <w:r>
        <w:rPr>
          <w:rFonts w:ascii="宋体" w:hAnsi="宋体"/>
          <w:color w:val="000000" w:themeColor="text1"/>
          <w:sz w:val="24"/>
          <w:szCs w:val="24"/>
        </w:rPr>
        <w:t xml:space="preserve">。 </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2.本项目采用</w:t>
      </w:r>
      <w:r>
        <w:rPr>
          <w:rFonts w:hint="eastAsia" w:ascii="宋体" w:hAnsi="宋体"/>
          <w:color w:val="000000" w:themeColor="text1"/>
          <w:sz w:val="24"/>
          <w:szCs w:val="24"/>
        </w:rPr>
        <w:t xml:space="preserve">不见面交易</w:t>
      </w:r>
      <w:r>
        <w:rPr>
          <w:rFonts w:ascii="宋体" w:hAnsi="宋体"/>
          <w:color w:val="000000" w:themeColor="text1"/>
          <w:sz w:val="24"/>
          <w:szCs w:val="24"/>
        </w:rPr>
        <w:t xml:space="preserve">方式，请供应商认真学习常州市政府采购</w:t>
      </w:r>
      <w:r>
        <w:rPr>
          <w:rFonts w:hint="eastAsia" w:ascii="宋体" w:hAnsi="宋体"/>
          <w:color w:val="000000" w:themeColor="text1"/>
          <w:sz w:val="24"/>
          <w:szCs w:val="24"/>
        </w:rPr>
        <w:t xml:space="preserve">网</w:t>
      </w:r>
      <w:r>
        <w:rPr>
          <w:rFonts w:ascii="宋体" w:hAnsi="宋体"/>
          <w:color w:val="000000" w:themeColor="text1"/>
          <w:sz w:val="24"/>
          <w:szCs w:val="24"/>
        </w:rPr>
        <w:t xml:space="preserve">发布的相关操作手册，办理CA认证证书、进行</w:t>
      </w:r>
      <w:r>
        <w:rPr>
          <w:rFonts w:hint="eastAsia" w:ascii="宋体" w:hAnsi="宋体"/>
          <w:color w:val="000000" w:themeColor="text1"/>
          <w:sz w:val="24"/>
          <w:szCs w:val="24"/>
        </w:rPr>
        <w:t xml:space="preserve">“苏采云”系统</w:t>
      </w:r>
      <w:r>
        <w:rPr>
          <w:rFonts w:ascii="宋体" w:hAnsi="宋体"/>
          <w:color w:val="000000" w:themeColor="text1"/>
          <w:sz w:val="24"/>
          <w:szCs w:val="24"/>
        </w:rPr>
        <w:t xml:space="preserve">注册绑定，并认真核实数字认证证书情况确认是否符合本项目电子化采购流程要求。</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技术支持服务热线    </w:t>
      </w:r>
      <w:r>
        <w:rPr>
          <w:rFonts w:hint="eastAsia" w:ascii="宋体" w:hAnsi="宋体"/>
          <w:color w:val="000000" w:themeColor="text1"/>
          <w:sz w:val="24"/>
          <w:szCs w:val="24"/>
        </w:rPr>
        <w:t xml:space="preserve">0519-85588210</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CA认证证书</w:t>
      </w:r>
      <w:r>
        <w:rPr>
          <w:rFonts w:hint="eastAsia" w:ascii="宋体" w:hAnsi="宋体"/>
          <w:color w:val="000000" w:themeColor="text1"/>
          <w:sz w:val="24"/>
          <w:szCs w:val="24"/>
        </w:rPr>
        <w:t xml:space="preserve">办理联系电话   0519-85588120</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2.1办理CA认证证书</w:t>
      </w:r>
      <w:r>
        <w:rPr>
          <w:color w:val="000000" w:themeColor="text1"/>
        </w:rPr>
      </w:r>
      <w:r/>
    </w:p>
    <w:p>
      <w:pPr>
        <w:pStyle w:val="861"/>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苏采云系统目前支持政务CA数字证书和方正电子签章。</w:t>
      </w:r>
      <w:r>
        <w:rPr>
          <w:rFonts w:ascii="宋体" w:hAnsi="宋体"/>
          <w:color w:val="000000" w:themeColor="text1"/>
          <w:sz w:val="24"/>
          <w:szCs w:val="24"/>
        </w:rPr>
        <w:t xml:space="preserve">供应商登录常州市政府采购</w:t>
      </w:r>
      <w:r>
        <w:rPr>
          <w:rFonts w:hint="eastAsia" w:ascii="宋体" w:hAnsi="宋体"/>
          <w:color w:val="000000" w:themeColor="text1"/>
          <w:sz w:val="24"/>
          <w:szCs w:val="24"/>
        </w:rPr>
        <w:t xml:space="preserve">网“下载中心”下载并查阅</w:t>
      </w:r>
      <w:r>
        <w:rPr>
          <w:rFonts w:ascii="宋体" w:hAnsi="宋体"/>
          <w:color w:val="000000" w:themeColor="text1"/>
          <w:sz w:val="24"/>
          <w:szCs w:val="24"/>
        </w:rPr>
        <w:t xml:space="preserve"> “</w:t>
      </w:r>
      <w:r>
        <w:rPr>
          <w:rFonts w:hint="eastAsia" w:ascii="宋体" w:hAnsi="宋体"/>
          <w:color w:val="000000" w:themeColor="text1"/>
          <w:sz w:val="24"/>
          <w:szCs w:val="24"/>
        </w:rPr>
        <w:t xml:space="preserve">江苏省政府采购数字证书CA及电子签章办理指南”</w:t>
      </w:r>
      <w:r>
        <w:rPr>
          <w:rFonts w:ascii="宋体" w:hAnsi="宋体"/>
          <w:color w:val="000000" w:themeColor="text1"/>
          <w:sz w:val="24"/>
          <w:szCs w:val="24"/>
        </w:rPr>
        <w:t xml:space="preserve">，按照程序要求办理。</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2.2注册</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供应商登录常州市政府采购</w:t>
      </w:r>
      <w:r>
        <w:rPr>
          <w:rFonts w:hint="eastAsia" w:ascii="宋体" w:hAnsi="宋体"/>
          <w:color w:val="000000" w:themeColor="text1"/>
          <w:sz w:val="24"/>
          <w:szCs w:val="24"/>
        </w:rPr>
        <w:t xml:space="preserve">网“下载中心”-““苏采云”系统</w:t>
      </w:r>
      <w:r>
        <w:rPr>
          <w:rFonts w:ascii="宋体" w:hAnsi="宋体"/>
          <w:color w:val="000000" w:themeColor="text1"/>
          <w:sz w:val="24"/>
          <w:szCs w:val="24"/>
        </w:rPr>
        <w:t xml:space="preserve">供应商</w:t>
      </w:r>
      <w:r>
        <w:rPr>
          <w:rFonts w:hint="eastAsia" w:ascii="宋体" w:hAnsi="宋体"/>
          <w:color w:val="000000" w:themeColor="text1"/>
          <w:sz w:val="24"/>
          <w:szCs w:val="24"/>
        </w:rPr>
        <w:t xml:space="preserve">操作手册”下载相关操作手册、操作视频等，查阅后</w:t>
      </w:r>
      <w:r>
        <w:rPr>
          <w:rFonts w:ascii="宋体" w:hAnsi="宋体"/>
          <w:color w:val="000000" w:themeColor="text1"/>
          <w:sz w:val="24"/>
          <w:szCs w:val="24"/>
        </w:rPr>
        <w:t xml:space="preserve">进行自助注册。</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2.3</w:t>
      </w:r>
      <w:r>
        <w:rPr>
          <w:rFonts w:hint="eastAsia" w:ascii="宋体" w:hAnsi="宋体"/>
          <w:color w:val="000000" w:themeColor="text1"/>
          <w:sz w:val="24"/>
          <w:szCs w:val="24"/>
        </w:rPr>
        <w:t xml:space="preserve">控件</w:t>
      </w:r>
      <w:r>
        <w:rPr>
          <w:rFonts w:ascii="宋体" w:hAnsi="宋体"/>
          <w:color w:val="000000" w:themeColor="text1"/>
          <w:sz w:val="24"/>
          <w:szCs w:val="24"/>
        </w:rPr>
        <w:t xml:space="preserve">、客户端下载</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供应商登录常州市政府采购</w:t>
      </w:r>
      <w:r>
        <w:rPr>
          <w:rFonts w:hint="eastAsia" w:ascii="宋体" w:hAnsi="宋体"/>
          <w:color w:val="000000" w:themeColor="text1"/>
          <w:sz w:val="24"/>
          <w:szCs w:val="24"/>
        </w:rPr>
        <w:t xml:space="preserve">网“下载中心”-“政府采购管理交易系统（苏采云）CA及签章控件驱动”下载</w:t>
      </w:r>
      <w:r>
        <w:rPr>
          <w:rFonts w:ascii="宋体" w:hAnsi="宋体"/>
          <w:color w:val="000000" w:themeColor="text1"/>
          <w:sz w:val="24"/>
          <w:szCs w:val="24"/>
        </w:rPr>
        <w:t xml:space="preserve">相关</w:t>
      </w:r>
      <w:r>
        <w:rPr>
          <w:rFonts w:hint="eastAsia" w:ascii="宋体" w:hAnsi="宋体"/>
          <w:color w:val="000000" w:themeColor="text1"/>
          <w:sz w:val="24"/>
          <w:szCs w:val="24"/>
        </w:rPr>
        <w:t xml:space="preserve">控件和客户端</w:t>
      </w:r>
      <w:r>
        <w:rPr>
          <w:rFonts w:ascii="宋体" w:hAnsi="宋体"/>
          <w:color w:val="000000" w:themeColor="text1"/>
          <w:sz w:val="24"/>
          <w:szCs w:val="24"/>
        </w:rPr>
        <w:t xml:space="preserve">。</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2.4 获取电子招标文件</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供应商持CA数字认证证书登录</w:t>
      </w:r>
      <w:r>
        <w:rPr>
          <w:rFonts w:hint="eastAsia" w:ascii="宋体" w:hAnsi="宋体"/>
          <w:color w:val="000000" w:themeColor="text1"/>
          <w:sz w:val="24"/>
          <w:szCs w:val="24"/>
        </w:rPr>
        <w:t xml:space="preserve">“苏采云”系统</w:t>
      </w:r>
      <w:r>
        <w:rPr>
          <w:rFonts w:ascii="宋体" w:hAnsi="宋体"/>
          <w:color w:val="000000" w:themeColor="text1"/>
          <w:sz w:val="24"/>
          <w:szCs w:val="24"/>
        </w:rPr>
        <w:t xml:space="preserve">获取电子招标文件。未在规定期限内通过</w:t>
      </w:r>
      <w:r>
        <w:rPr>
          <w:rFonts w:hint="eastAsia" w:ascii="宋体" w:hAnsi="宋体"/>
          <w:color w:val="000000" w:themeColor="text1"/>
          <w:sz w:val="24"/>
          <w:szCs w:val="24"/>
        </w:rPr>
        <w:t xml:space="preserve">“苏采云”系统</w:t>
      </w:r>
      <w:r>
        <w:rPr>
          <w:rFonts w:ascii="宋体" w:hAnsi="宋体"/>
          <w:color w:val="000000" w:themeColor="text1"/>
          <w:sz w:val="24"/>
          <w:szCs w:val="24"/>
        </w:rPr>
        <w:t xml:space="preserve">获取招标文件的投标无效。</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2.5编制电子投标文件</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供应商应使用电子投标</w:t>
      </w:r>
      <w:r>
        <w:rPr>
          <w:rFonts w:hint="eastAsia" w:ascii="宋体" w:hAnsi="宋体"/>
          <w:color w:val="000000" w:themeColor="text1"/>
          <w:sz w:val="24"/>
          <w:szCs w:val="24"/>
        </w:rPr>
        <w:t xml:space="preserve">文件制作</w:t>
      </w:r>
      <w:r>
        <w:rPr>
          <w:rFonts w:ascii="宋体" w:hAnsi="宋体"/>
          <w:color w:val="000000" w:themeColor="text1"/>
          <w:sz w:val="24"/>
          <w:szCs w:val="24"/>
        </w:rPr>
        <w:t xml:space="preserve">客户端编制电子投标文件并进行线上投标，供应商电子投标文件需要加密并加盖电子签章，如无法按照要求在电子投标文件中加盖电子签章和加密，请及时通过技术支持服务热线联系技术人员。</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2.6提交电子投标文件</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供应商应于投标截止时间前在</w:t>
      </w:r>
      <w:r>
        <w:rPr>
          <w:rFonts w:hint="eastAsia" w:ascii="宋体" w:hAnsi="宋体"/>
          <w:color w:val="000000" w:themeColor="text1"/>
          <w:sz w:val="24"/>
          <w:szCs w:val="24"/>
        </w:rPr>
        <w:t xml:space="preserve">“苏采云”系统</w:t>
      </w:r>
      <w:r>
        <w:rPr>
          <w:rFonts w:ascii="宋体" w:hAnsi="宋体"/>
          <w:color w:val="000000" w:themeColor="text1"/>
          <w:sz w:val="24"/>
          <w:szCs w:val="24"/>
        </w:rPr>
        <w:t xml:space="preserve">提交电子投标文件，上传电子投标文件过程中请保持与互联网的连接畅通。</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2.7电子开标</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供应商使用CA认证证书登录</w:t>
      </w:r>
      <w:r>
        <w:rPr>
          <w:rFonts w:hint="eastAsia" w:ascii="宋体" w:hAnsi="宋体"/>
          <w:color w:val="000000" w:themeColor="text1"/>
          <w:sz w:val="24"/>
          <w:szCs w:val="24"/>
        </w:rPr>
        <w:t xml:space="preserve">“苏采云”系统</w:t>
      </w:r>
      <w:r>
        <w:rPr>
          <w:rFonts w:ascii="宋体" w:hAnsi="宋体"/>
          <w:color w:val="000000" w:themeColor="text1"/>
          <w:sz w:val="24"/>
          <w:szCs w:val="24"/>
        </w:rPr>
        <w:t xml:space="preserve">进行电子</w:t>
      </w:r>
      <w:r>
        <w:rPr>
          <w:rFonts w:hint="eastAsia" w:ascii="宋体" w:hAnsi="宋体"/>
          <w:color w:val="000000" w:themeColor="text1"/>
          <w:sz w:val="24"/>
          <w:szCs w:val="24"/>
        </w:rPr>
        <w:t xml:space="preserve">化不见面</w:t>
      </w:r>
      <w:r>
        <w:rPr>
          <w:rFonts w:ascii="宋体" w:hAnsi="宋体"/>
          <w:color w:val="000000" w:themeColor="text1"/>
          <w:sz w:val="24"/>
          <w:szCs w:val="24"/>
        </w:rPr>
        <w:t xml:space="preserve">开标。</w:t>
      </w:r>
      <w:r>
        <w:rPr>
          <w:rFonts w:hint="eastAsia" w:ascii="宋体" w:hAnsi="宋体"/>
          <w:color w:val="000000" w:themeColor="text1"/>
          <w:sz w:val="24"/>
          <w:szCs w:val="24"/>
        </w:rPr>
        <w:t xml:space="preserve">苏采云系统使用谷歌浏览器参与不见面开标。</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.8注意事项</w:t>
      </w:r>
      <w:r>
        <w:rPr>
          <w:color w:val="000000" w:themeColor="text1"/>
        </w:rPr>
      </w:r>
      <w:r/>
    </w:p>
    <w:p>
      <w:pPr>
        <w:pStyle w:val="861"/>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供应商也可通过江苏政府采购网查阅“苏采云</w:t>
      </w:r>
      <w:r>
        <w:rPr>
          <w:rFonts w:hint="eastAsia" w:ascii="宋体" w:hAnsi="宋体"/>
          <w:color w:val="000000" w:themeColor="text1"/>
          <w:sz w:val="24"/>
          <w:szCs w:val="24"/>
        </w:rPr>
        <w:t xml:space="preserve">”系统供应商操作指南（网址：http://www.ccgp-jiangsu.gov.cn/jiangsu/zlxz/ee/ee3a4bc5a3454aa2b0d9312230633ce9.html）</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供应商</w:t>
      </w:r>
      <w:r>
        <w:rPr>
          <w:rFonts w:hint="eastAsia" w:ascii="宋体" w:hAnsi="宋体"/>
          <w:color w:val="000000" w:themeColor="text1"/>
          <w:sz w:val="24"/>
          <w:szCs w:val="24"/>
        </w:rPr>
        <w:t xml:space="preserve">在开标前应当</w:t>
      </w:r>
      <w:r>
        <w:rPr>
          <w:rFonts w:ascii="宋体" w:hAnsi="宋体"/>
          <w:color w:val="000000" w:themeColor="text1"/>
          <w:sz w:val="24"/>
          <w:szCs w:val="24"/>
        </w:rPr>
        <w:t xml:space="preserve">使用“验证CA”功能验证本地计算机的控件环境是否正常，并且在开标</w:t>
      </w:r>
      <w:r>
        <w:rPr>
          <w:rFonts w:hint="eastAsia" w:ascii="宋体" w:hAnsi="宋体"/>
          <w:color w:val="000000" w:themeColor="text1"/>
          <w:sz w:val="24"/>
          <w:szCs w:val="24"/>
        </w:rPr>
        <w:t xml:space="preserve">、评审</w:t>
      </w:r>
      <w:r>
        <w:rPr>
          <w:rFonts w:ascii="宋体" w:hAnsi="宋体"/>
          <w:color w:val="000000" w:themeColor="text1"/>
          <w:sz w:val="24"/>
          <w:szCs w:val="24"/>
        </w:rPr>
        <w:t xml:space="preserve">过程中不可随意更换</w:t>
      </w:r>
      <w:r>
        <w:rPr>
          <w:rFonts w:hint="eastAsia" w:ascii="宋体" w:hAnsi="宋体"/>
          <w:color w:val="000000" w:themeColor="text1"/>
          <w:sz w:val="24"/>
          <w:szCs w:val="24"/>
        </w:rPr>
        <w:t xml:space="preserve">计算机</w:t>
      </w:r>
      <w:r>
        <w:rPr>
          <w:rFonts w:ascii="宋体" w:hAnsi="宋体"/>
          <w:color w:val="000000" w:themeColor="text1"/>
          <w:sz w:val="24"/>
          <w:szCs w:val="24"/>
        </w:rPr>
        <w:t xml:space="preserve">，必须使用验证成功的</w:t>
      </w:r>
      <w:r>
        <w:rPr>
          <w:rFonts w:hint="eastAsia" w:ascii="宋体" w:hAnsi="宋体"/>
          <w:color w:val="000000" w:themeColor="text1"/>
          <w:sz w:val="24"/>
          <w:szCs w:val="24"/>
        </w:rPr>
        <w:t xml:space="preserve">计算机</w:t>
      </w:r>
      <w:r>
        <w:rPr>
          <w:rFonts w:ascii="宋体" w:hAnsi="宋体"/>
          <w:color w:val="000000" w:themeColor="text1"/>
          <w:sz w:val="24"/>
          <w:szCs w:val="24"/>
        </w:rPr>
        <w:t xml:space="preserve">进行操作，否则造成相应后果由投标</w:t>
      </w:r>
      <w:r>
        <w:rPr>
          <w:rFonts w:hint="eastAsia" w:ascii="宋体" w:hAnsi="宋体"/>
          <w:color w:val="000000" w:themeColor="text1"/>
          <w:sz w:val="24"/>
          <w:szCs w:val="24"/>
        </w:rPr>
        <w:t xml:space="preserve">人</w:t>
      </w:r>
      <w:r>
        <w:rPr>
          <w:rFonts w:ascii="宋体" w:hAnsi="宋体"/>
          <w:color w:val="000000" w:themeColor="text1"/>
          <w:sz w:val="24"/>
          <w:szCs w:val="24"/>
        </w:rPr>
        <w:t xml:space="preserve">自行承担。</w:t>
      </w:r>
      <w:r>
        <w:rPr>
          <w:color w:val="000000" w:themeColor="text1"/>
        </w:rPr>
      </w:r>
      <w:r/>
    </w:p>
    <w:p>
      <w:pPr>
        <w:pStyle w:val="861"/>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“苏采云”系统使用期间，由系统开发商江苏富深协通科技股份有限公司提供技术保障服务，指导软件操作，维护系统稳定运行。运维保障联系方式：0519-85588210、0519-85588163。</w:t>
      </w:r>
      <w:r>
        <w:rPr>
          <w:color w:val="000000" w:themeColor="text1"/>
        </w:rPr>
      </w:r>
      <w:r/>
    </w:p>
    <w:p>
      <w:pPr>
        <w:pStyle w:val="861"/>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关于常州市中小企业政府采购信用融资：</w:t>
      </w:r>
      <w:r>
        <w:rPr>
          <w:color w:val="000000" w:themeColor="text1"/>
        </w:rPr>
      </w:r>
      <w:r/>
    </w:p>
    <w:p>
      <w:pPr>
        <w:pStyle w:val="861"/>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r/>
    </w:p>
    <w:p>
      <w:pPr>
        <w:pStyle w:val="861"/>
        <w:spacing w:line="360" w:lineRule="auto"/>
        <w:rPr>
          <w:rFonts w:ascii="宋体" w:hAnsi="宋体"/>
          <w:b/>
          <w:color w:val="000000" w:themeColor="text1"/>
          <w:sz w:val="24"/>
          <w:szCs w:val="24"/>
        </w:rPr>
      </w:pPr>
      <w:r>
        <w:rPr>
          <w:rFonts w:ascii="宋体" w:hAnsi="宋体"/>
          <w:b/>
          <w:color w:val="000000" w:themeColor="text1"/>
          <w:sz w:val="24"/>
          <w:szCs w:val="24"/>
        </w:rPr>
        <w:t xml:space="preserve">八、对本项</w:t>
      </w:r>
      <w:r>
        <w:rPr>
          <w:rFonts w:ascii="宋体" w:hAnsi="宋体"/>
          <w:b/>
          <w:color w:val="000000" w:themeColor="text1"/>
          <w:sz w:val="24"/>
          <w:szCs w:val="24"/>
        </w:rPr>
        <w:t xml:space="preserve">目提出询问，请按以下方式联系。</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p>
    <w:p>
      <w:pPr>
        <w:pStyle w:val="861"/>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1.采购人信息</w:t>
      </w:r>
      <w:r>
        <w:rPr>
          <w:color w:val="000000" w:themeColor="text1"/>
        </w:rPr>
      </w:r>
      <w:r/>
    </w:p>
    <w:p>
      <w:pPr>
        <w:pStyle w:val="861"/>
        <w:ind w:firstLine="480"/>
        <w:spacing w:line="360" w:lineRule="auto"/>
        <w:rPr>
          <w:rFonts w:hint="eastAsia" w:ascii="宋体" w:hAnsi="宋体"/>
          <w:color w:val="000000" w:themeColor="text1"/>
          <w:sz w:val="24"/>
          <w:szCs w:val="24"/>
        </w:rPr>
      </w:pPr>
      <w:r>
        <w:rPr>
          <w:color w:val="000000" w:themeColor="text1"/>
        </w:rPr>
      </w:r>
      <w:bookmarkStart w:id="7" w:name="_Toc28359086"/>
      <w:r>
        <w:rPr>
          <w:color w:val="000000" w:themeColor="text1"/>
        </w:rPr>
      </w:r>
      <w:bookmarkStart w:id="8" w:name="_Toc28359009"/>
      <w:r>
        <w:rPr>
          <w:rFonts w:ascii="宋体" w:hAnsi="宋体"/>
          <w:color w:val="000000" w:themeColor="text1"/>
          <w:sz w:val="24"/>
          <w:szCs w:val="24"/>
        </w:rPr>
        <w:t xml:space="preserve">名    称：</w:t>
      </w:r>
      <w:r>
        <w:rPr>
          <w:rFonts w:ascii="宋体" w:hAnsi="宋体"/>
          <w:color w:val="000000" w:themeColor="text1"/>
          <w:sz w:val="24"/>
          <w:szCs w:val="24"/>
        </w:rPr>
        <w:t xml:space="preserve">常州市自然资源和规划局常州经济开发区分局</w:t>
      </w:r>
      <w:r>
        <w:rPr>
          <w:color w:val="000000" w:themeColor="text1"/>
        </w:rPr>
      </w:r>
      <w:r/>
    </w:p>
    <w:p>
      <w:pPr>
        <w:pStyle w:val="861"/>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地    址：</w:t>
      </w:r>
      <w:r>
        <w:rPr>
          <w:rFonts w:hint="eastAsia" w:ascii="宋体" w:hAnsi="宋体"/>
          <w:color w:val="000000" w:themeColor="text1"/>
          <w:sz w:val="24"/>
          <w:szCs w:val="24"/>
        </w:rPr>
        <w:t xml:space="preserve">常州市武进区东城路98号</w:t>
      </w:r>
      <w:r>
        <w:rPr>
          <w:color w:val="000000" w:themeColor="text1"/>
        </w:rPr>
      </w:r>
      <w:r/>
    </w:p>
    <w:p>
      <w:pPr>
        <w:pStyle w:val="861"/>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联系人：褚女士</w:t>
      </w:r>
      <w:r>
        <w:rPr>
          <w:color w:val="000000" w:themeColor="text1"/>
        </w:rPr>
      </w:r>
      <w:r/>
    </w:p>
    <w:p>
      <w:pPr>
        <w:pStyle w:val="861"/>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联系方式：0519-8968009</w:t>
      </w:r>
      <w:r>
        <w:rPr>
          <w:rFonts w:hint="eastAsia" w:ascii="宋体" w:hAnsi="宋体"/>
          <w:color w:val="000000" w:themeColor="text1"/>
          <w:sz w:val="24"/>
          <w:szCs w:val="24"/>
        </w:rPr>
        <w:t xml:space="preserve">3</w:t>
      </w:r>
      <w:r>
        <w:rPr>
          <w:color w:val="000000" w:themeColor="text1"/>
        </w:rPr>
      </w:r>
      <w:r/>
    </w:p>
    <w:p>
      <w:pPr>
        <w:pStyle w:val="861"/>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2.采购代理机构信息</w:t>
      </w:r>
      <w:bookmarkEnd w:id="7"/>
      <w:r>
        <w:rPr>
          <w:color w:val="000000" w:themeColor="text1"/>
        </w:rPr>
      </w:r>
      <w:bookmarkEnd w:id="8"/>
      <w:r>
        <w:rPr>
          <w:color w:val="000000" w:themeColor="text1"/>
        </w:rPr>
      </w:r>
      <w:r/>
    </w:p>
    <w:p>
      <w:pPr>
        <w:pStyle w:val="861"/>
        <w:ind w:firstLine="480"/>
        <w:spacing w:line="360" w:lineRule="auto"/>
        <w:rPr>
          <w:rFonts w:hint="eastAsia" w:ascii="宋体" w:hAnsi="宋体"/>
          <w:color w:val="000000" w:themeColor="text1"/>
          <w:sz w:val="24"/>
          <w:szCs w:val="24"/>
        </w:rPr>
      </w:pPr>
      <w:r>
        <w:rPr>
          <w:color w:val="000000" w:themeColor="text1"/>
        </w:rPr>
      </w:r>
      <w:bookmarkStart w:id="9" w:name="_Toc28359087"/>
      <w:r>
        <w:rPr>
          <w:color w:val="000000" w:themeColor="text1"/>
        </w:rPr>
      </w:r>
      <w:bookmarkStart w:id="10" w:name="_Toc28359010"/>
      <w:r>
        <w:rPr>
          <w:rFonts w:ascii="宋体" w:hAnsi="宋体"/>
          <w:color w:val="000000" w:themeColor="text1"/>
          <w:sz w:val="24"/>
          <w:szCs w:val="24"/>
        </w:rPr>
        <w:t xml:space="preserve">名    称：常州金诚招投标有限公司</w:t>
      </w:r>
      <w:r>
        <w:rPr>
          <w:color w:val="000000" w:themeColor="text1"/>
        </w:rPr>
      </w:r>
      <w:r/>
    </w:p>
    <w:p>
      <w:pPr>
        <w:pStyle w:val="861"/>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地    址：常州市新北区汉江路368号金城大厦</w:t>
      </w:r>
      <w:r>
        <w:rPr>
          <w:rFonts w:hint="eastAsia" w:ascii="宋体" w:hAnsi="宋体"/>
          <w:color w:val="000000" w:themeColor="text1"/>
          <w:sz w:val="24"/>
          <w:szCs w:val="24"/>
        </w:rPr>
        <w:t xml:space="preserve">1910室</w:t>
      </w:r>
      <w:r>
        <w:rPr>
          <w:color w:val="000000" w:themeColor="text1"/>
        </w:rPr>
      </w:r>
      <w:r/>
    </w:p>
    <w:p>
      <w:pPr>
        <w:pStyle w:val="861"/>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联系方式：0519-85185550</w:t>
      </w:r>
      <w:r>
        <w:rPr>
          <w:color w:val="000000" w:themeColor="text1"/>
        </w:rPr>
      </w:r>
      <w:r/>
    </w:p>
    <w:p>
      <w:pPr>
        <w:pStyle w:val="861"/>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3.项目联系方式</w:t>
      </w:r>
      <w:bookmarkEnd w:id="9"/>
      <w:r>
        <w:rPr>
          <w:color w:val="000000" w:themeColor="text1"/>
        </w:rPr>
      </w:r>
      <w:bookmarkEnd w:id="10"/>
      <w:r>
        <w:rPr>
          <w:color w:val="000000" w:themeColor="text1"/>
        </w:rPr>
      </w:r>
      <w:r/>
    </w:p>
    <w:p>
      <w:pPr>
        <w:pStyle w:val="861"/>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项目联系人：</w:t>
      </w:r>
      <w:r>
        <w:rPr>
          <w:rFonts w:hint="eastAsia" w:ascii="宋体" w:hAnsi="宋体"/>
          <w:color w:val="000000" w:themeColor="text1"/>
          <w:sz w:val="24"/>
          <w:szCs w:val="24"/>
        </w:rPr>
        <w:t xml:space="preserve">陆莹</w:t>
      </w:r>
      <w:r>
        <w:rPr>
          <w:color w:val="000000" w:themeColor="text1"/>
        </w:rPr>
      </w:r>
      <w:r/>
    </w:p>
    <w:p>
      <w:pPr>
        <w:pStyle w:val="861"/>
        <w:ind w:firstLine="480"/>
        <w:spacing w:line="360" w:lineRule="auto"/>
        <w:rPr>
          <w:rFonts w:ascii="宋体" w:hAnsi="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olor w:val="000000" w:themeColor="text1"/>
          <w:sz w:val="24"/>
          <w:szCs w:val="24"/>
        </w:rPr>
        <w:t xml:space="preserve">电      话：0519-85185550</w:t>
      </w:r>
      <w:r>
        <w:rPr>
          <w:color w:val="000000" w:themeColor="text1"/>
        </w:rPr>
      </w:r>
      <w:r/>
    </w:p>
    <w:p>
      <w:pPr>
        <w:pStyle w:val="862"/>
        <w:rPr>
          <w:rFonts w:ascii="宋体" w:hAnsi="宋体"/>
          <w:color w:val="000000" w:themeColor="text1"/>
        </w:rPr>
      </w:pPr>
      <w:r>
        <w:rPr>
          <w:color w:val="000000" w:themeColor="text1"/>
        </w:rPr>
      </w:r>
      <w:bookmarkStart w:id="11" w:name="_Toc238547610"/>
      <w:r>
        <w:rPr>
          <w:rFonts w:hint="eastAsia" w:ascii="宋体" w:hAnsi="宋体"/>
          <w:color w:val="000000" w:themeColor="text1"/>
        </w:rPr>
        <w:t xml:space="preserve">第二章 供应商须知</w:t>
      </w:r>
      <w:bookmarkEnd w:id="11"/>
      <w:r>
        <w:rPr>
          <w:color w:val="000000" w:themeColor="text1"/>
        </w:rPr>
      </w:r>
      <w:r/>
    </w:p>
    <w:p>
      <w:pPr>
        <w:pStyle w:val="861"/>
        <w:jc w:val="center"/>
        <w:spacing w:line="360" w:lineRule="auto"/>
        <w:rPr>
          <w:rFonts w:ascii="宋体" w:hAnsi="宋体"/>
          <w:b/>
          <w:color w:val="000000" w:themeColor="text1"/>
          <w:sz w:val="28"/>
          <w:szCs w:val="28"/>
        </w:rPr>
      </w:pPr>
      <w:r>
        <w:rPr>
          <w:rFonts w:ascii="宋体" w:hAnsi="宋体"/>
          <w:b/>
          <w:color w:val="000000" w:themeColor="text1"/>
          <w:sz w:val="28"/>
          <w:szCs w:val="28"/>
        </w:rPr>
        <w:t xml:space="preserve">供应商须知资料表</w:t>
      </w:r>
      <w:r>
        <w:rPr>
          <w:color w:val="000000" w:themeColor="text1"/>
        </w:rPr>
      </w:r>
      <w:r/>
    </w:p>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本表是对供应商须知的具体补充和修改，如有矛盾，均以本资料表为准。</w:t>
      </w:r>
      <w:r>
        <w:rPr>
          <w:color w:val="000000" w:themeColor="text1"/>
        </w:rPr>
      </w:r>
      <w:r/>
    </w:p>
    <w:tbl>
      <w:tblPr>
        <w:tblW w:w="918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144"/>
        <w:gridCol w:w="6050"/>
      </w:tblGrid>
      <w:tr>
        <w:trPr>
          <w:trHeight w:val="594"/>
          <w:tblHeader/>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条款号</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条目</w:t>
            </w:r>
            <w:r>
              <w:rPr>
                <w:color w:val="000000" w:themeColor="text1"/>
              </w:rPr>
            </w:r>
            <w:r/>
          </w:p>
        </w:tc>
        <w:tc>
          <w:tcPr>
            <w:tcW w:w="6050"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内容</w:t>
            </w:r>
            <w:r>
              <w:rPr>
                <w:color w:val="000000" w:themeColor="text1"/>
              </w:rPr>
            </w:r>
            <w:r/>
          </w:p>
        </w:tc>
      </w:tr>
      <w:tr>
        <w:trPr>
          <w:trHeight w:val="20"/>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2.2</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项目属性</w:t>
            </w:r>
            <w:r>
              <w:rPr>
                <w:color w:val="000000" w:themeColor="text1"/>
              </w:rPr>
            </w:r>
            <w:r/>
          </w:p>
        </w:tc>
        <w:tc>
          <w:tcPr>
            <w:tcW w:w="6050" w:type="dxa"/>
            <w:vAlign w:val="center"/>
            <w:textDirection w:val="lrTb"/>
            <w:noWrap w:val="false"/>
          </w:tcPr>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项目属性：</w:t>
            </w:r>
            <w:r>
              <w:rPr>
                <w:color w:val="000000" w:themeColor="text1"/>
              </w:rPr>
            </w:r>
            <w:r/>
          </w:p>
          <w:p>
            <w:pPr>
              <w:pStyle w:val="861"/>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服务</w:t>
            </w:r>
            <w:r>
              <w:rPr>
                <w:color w:val="000000" w:themeColor="text1"/>
              </w:rPr>
            </w:r>
            <w:r/>
          </w:p>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□货物</w:t>
            </w:r>
            <w:r>
              <w:rPr>
                <w:color w:val="000000" w:themeColor="text1"/>
              </w:rPr>
            </w:r>
            <w:r/>
          </w:p>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工程</w:t>
            </w:r>
            <w:r>
              <w:rPr>
                <w:color w:val="000000" w:themeColor="text1"/>
              </w:rPr>
            </w:r>
            <w:r/>
          </w:p>
        </w:tc>
      </w:tr>
      <w:tr>
        <w:trPr>
          <w:trHeight w:val="20"/>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2.3</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科研仪器设备</w:t>
            </w:r>
            <w:r>
              <w:rPr>
                <w:color w:val="000000" w:themeColor="text1"/>
              </w:rPr>
            </w:r>
            <w:r/>
          </w:p>
        </w:tc>
        <w:tc>
          <w:tcPr>
            <w:tcW w:w="6050" w:type="dxa"/>
            <w:vAlign w:val="center"/>
            <w:textDirection w:val="lrTb"/>
            <w:noWrap w:val="false"/>
          </w:tcPr>
          <w:p>
            <w:pPr>
              <w:pStyle w:val="861"/>
              <w:jc w:val="left"/>
              <w:spacing w:line="360" w:lineRule="auto"/>
              <w:rPr>
                <w:rFonts w:ascii="宋体" w:hAnsi="宋体"/>
                <w:color w:val="000000" w:themeColor="text1"/>
                <w:sz w:val="24"/>
                <w:szCs w:val="24"/>
              </w:rPr>
            </w:pPr>
            <w:r>
              <w:rPr>
                <w:rFonts w:ascii="宋体" w:hAnsi="宋体"/>
                <w:color w:val="000000" w:themeColor="text1"/>
                <w:sz w:val="24"/>
                <w:szCs w:val="24"/>
              </w:rPr>
              <w:t xml:space="preserve">是否属于科研仪器设备采购项目：</w:t>
            </w:r>
            <w:r>
              <w:rPr>
                <w:color w:val="000000" w:themeColor="text1"/>
              </w:rPr>
            </w:r>
            <w:r/>
          </w:p>
          <w:p>
            <w:pPr>
              <w:pStyle w:val="861"/>
              <w:jc w:val="left"/>
              <w:spacing w:line="360" w:lineRule="auto"/>
              <w:rPr>
                <w:rFonts w:ascii="宋体" w:hAnsi="宋体"/>
                <w:color w:val="000000" w:themeColor="text1"/>
                <w:sz w:val="24"/>
                <w:szCs w:val="24"/>
              </w:rPr>
            </w:pPr>
            <w:r>
              <w:rPr>
                <w:rFonts w:ascii="宋体" w:hAnsi="宋体"/>
                <w:color w:val="000000" w:themeColor="text1"/>
                <w:sz w:val="24"/>
                <w:szCs w:val="24"/>
              </w:rPr>
              <w:t xml:space="preserve">□是</w:t>
            </w:r>
            <w:r>
              <w:rPr>
                <w:color w:val="000000" w:themeColor="text1"/>
              </w:rPr>
            </w:r>
            <w:r/>
          </w:p>
          <w:p>
            <w:pPr>
              <w:pStyle w:val="861"/>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否</w:t>
            </w:r>
            <w:r>
              <w:rPr>
                <w:color w:val="000000" w:themeColor="text1"/>
              </w:rPr>
            </w:r>
            <w:r/>
          </w:p>
        </w:tc>
      </w:tr>
      <w:tr>
        <w:trPr>
          <w:trHeight w:val="800"/>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3.2.5</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标的所属行业</w:t>
            </w:r>
            <w:r>
              <w:rPr>
                <w:color w:val="000000" w:themeColor="text1"/>
              </w:rPr>
            </w:r>
            <w:r/>
          </w:p>
        </w:tc>
        <w:tc>
          <w:tcPr>
            <w:tcW w:w="6050" w:type="dxa"/>
            <w:vAlign w:val="center"/>
            <w:textDirection w:val="lrTb"/>
            <w:noWrap w:val="false"/>
          </w:tcPr>
          <w:p>
            <w:pPr>
              <w:pStyle w:val="861"/>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本项目采购标的对应的中小企业划分标准所属行业：</w:t>
            </w:r>
            <w:r>
              <w:rPr>
                <w:rFonts w:hint="eastAsia" w:ascii="宋体" w:hAnsi="宋体"/>
                <w:color w:val="000000" w:themeColor="text1"/>
                <w:sz w:val="24"/>
                <w:szCs w:val="24"/>
              </w:rPr>
              <w:t xml:space="preserve">其他未列明行业</w:t>
            </w:r>
            <w:r>
              <w:rPr>
                <w:color w:val="000000" w:themeColor="text1"/>
              </w:rPr>
            </w:r>
            <w:r/>
          </w:p>
        </w:tc>
      </w:tr>
      <w:tr>
        <w:trPr>
          <w:trHeight w:val="800"/>
        </w:trPr>
        <w:tc>
          <w:tcPr>
            <w:tcW w:w="988" w:type="dxa"/>
            <w:vAlign w:val="center"/>
            <w:textDirection w:val="lrTb"/>
            <w:noWrap w:val="false"/>
          </w:tcPr>
          <w:p>
            <w:pPr>
              <w:pStyle w:val="861"/>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3.8</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采购本国产品的支持政策</w:t>
            </w:r>
            <w:r>
              <w:rPr>
                <w:color w:val="000000" w:themeColor="text1"/>
              </w:rPr>
            </w:r>
            <w:r/>
          </w:p>
        </w:tc>
        <w:tc>
          <w:tcPr>
            <w:tcW w:w="6050" w:type="dxa"/>
            <w:vAlign w:val="center"/>
            <w:textDirection w:val="lrTb"/>
            <w:noWrap w:val="false"/>
          </w:tcPr>
          <w:p>
            <w:pPr>
              <w:pStyle w:val="861"/>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关于对采购本国产品给予政策支持，本项目：不适用。</w:t>
            </w:r>
            <w:r>
              <w:rPr>
                <w:color w:val="000000" w:themeColor="text1"/>
              </w:rPr>
            </w:r>
            <w:r/>
          </w:p>
          <w:p>
            <w:pPr>
              <w:pStyle w:val="861"/>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r/>
          </w:p>
          <w:p>
            <w:pPr>
              <w:pStyle w:val="861"/>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当采购项目或者采</w:t>
            </w:r>
            <w:r>
              <w:rPr>
                <w:rFonts w:hint="eastAsia" w:ascii="宋体" w:hAnsi="宋体" w:cs="宋体"/>
                <w:color w:val="000000" w:themeColor="text1"/>
                <w:sz w:val="24"/>
                <w:szCs w:val="24"/>
              </w:rPr>
              <w:t xml:space="preserve">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r/>
          </w:p>
          <w:p>
            <w:pPr>
              <w:pStyle w:val="861"/>
              <w:spacing w:line="360" w:lineRule="auto"/>
              <w:rPr>
                <w:rFonts w:ascii="宋体" w:hAnsi="宋体"/>
                <w:color w:val="000000" w:themeColor="text1"/>
                <w:sz w:val="24"/>
                <w:szCs w:val="24"/>
              </w:rPr>
            </w:pPr>
            <w:r>
              <w:rPr>
                <w:rFonts w:hint="eastAsia" w:ascii="宋体" w:hAnsi="宋体" w:cs="宋体"/>
                <w:color w:val="000000" w:themeColor="text1"/>
                <w:sz w:val="24"/>
                <w:szCs w:val="24"/>
              </w:rPr>
              <w:t xml:space="preserve">具体内容详见招标文件“第四章 评标程序、评标方法和评标标准”。</w:t>
            </w:r>
            <w:r>
              <w:rPr>
                <w:color w:val="000000" w:themeColor="text1"/>
              </w:rPr>
            </w:r>
            <w:r/>
          </w:p>
        </w:tc>
      </w:tr>
      <w:tr>
        <w:trPr>
          <w:trHeight w:val="721"/>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6.3</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对单一来源采购文件的澄清或修改</w:t>
            </w:r>
            <w:r>
              <w:rPr>
                <w:color w:val="000000" w:themeColor="text1"/>
              </w:rPr>
            </w:r>
            <w:r/>
          </w:p>
        </w:tc>
        <w:tc>
          <w:tcPr>
            <w:tcW w:w="6050" w:type="dxa"/>
            <w:vAlign w:val="center"/>
            <w:textDirection w:val="lrTb"/>
            <w:noWrap w:val="false"/>
          </w:tcPr>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提交响应文件截止之日1个工作日前</w:t>
            </w:r>
            <w:r>
              <w:rPr>
                <w:color w:val="000000" w:themeColor="text1"/>
              </w:rPr>
            </w:r>
            <w:r/>
          </w:p>
        </w:tc>
      </w:tr>
      <w:tr>
        <w:trPr>
          <w:trHeight w:val="721"/>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9.2</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报价</w:t>
            </w:r>
            <w:r>
              <w:rPr>
                <w:color w:val="000000" w:themeColor="text1"/>
              </w:rPr>
            </w:r>
            <w:r/>
          </w:p>
        </w:tc>
        <w:tc>
          <w:tcPr>
            <w:tcW w:w="6050" w:type="dxa"/>
            <w:vAlign w:val="center"/>
            <w:textDirection w:val="lrTb"/>
            <w:noWrap w:val="false"/>
          </w:tcPr>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报价的特殊规定：</w:t>
            </w:r>
            <w:r>
              <w:rPr>
                <w:color w:val="000000" w:themeColor="text1"/>
              </w:rPr>
            </w:r>
            <w:r/>
          </w:p>
          <w:p>
            <w:pPr>
              <w:pStyle w:val="861"/>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无</w:t>
            </w:r>
            <w:r>
              <w:rPr>
                <w:color w:val="000000" w:themeColor="text1"/>
              </w:rPr>
            </w:r>
            <w:r/>
          </w:p>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有，具体情形：/</w:t>
            </w:r>
            <w:r>
              <w:rPr>
                <w:color w:val="000000" w:themeColor="text1"/>
              </w:rPr>
            </w:r>
            <w:r/>
          </w:p>
        </w:tc>
      </w:tr>
      <w:tr>
        <w:trPr>
          <w:trHeight w:val="20"/>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10.1</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保证金</w:t>
            </w:r>
            <w:r>
              <w:rPr>
                <w:color w:val="000000" w:themeColor="text1"/>
              </w:rPr>
            </w:r>
            <w:r/>
          </w:p>
        </w:tc>
        <w:tc>
          <w:tcPr>
            <w:tcW w:w="6050" w:type="dxa"/>
            <w:vAlign w:val="center"/>
            <w:textDirection w:val="lrTb"/>
            <w:noWrap w:val="false"/>
          </w:tcPr>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免收</w:t>
            </w:r>
            <w:r>
              <w:rPr>
                <w:color w:val="000000" w:themeColor="text1"/>
              </w:rPr>
            </w:r>
            <w:r/>
          </w:p>
        </w:tc>
      </w:tr>
      <w:tr>
        <w:trPr>
          <w:trHeight w:val="612"/>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11.1</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响应有效期</w:t>
            </w:r>
            <w:r>
              <w:rPr>
                <w:color w:val="000000" w:themeColor="text1"/>
              </w:rPr>
            </w:r>
            <w:r/>
          </w:p>
        </w:tc>
        <w:tc>
          <w:tcPr>
            <w:tcW w:w="6050" w:type="dxa"/>
            <w:vAlign w:val="center"/>
            <w:textDirection w:val="lrTb"/>
            <w:noWrap w:val="false"/>
          </w:tcPr>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自提交响应文件的截止之日起算60日历天。</w:t>
            </w:r>
            <w:r>
              <w:rPr>
                <w:color w:val="000000" w:themeColor="text1"/>
              </w:rPr>
            </w:r>
            <w:r/>
          </w:p>
        </w:tc>
      </w:tr>
      <w:tr>
        <w:trPr>
          <w:trHeight w:val="408"/>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16.1</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谈判</w:t>
            </w:r>
            <w:r>
              <w:rPr>
                <w:rFonts w:ascii="宋体" w:hAnsi="宋体"/>
                <w:color w:val="000000" w:themeColor="text1"/>
                <w:sz w:val="24"/>
                <w:szCs w:val="24"/>
              </w:rPr>
              <w:t xml:space="preserve">地点</w:t>
            </w:r>
            <w:r>
              <w:rPr>
                <w:color w:val="000000" w:themeColor="text1"/>
              </w:rPr>
            </w:r>
            <w:r/>
          </w:p>
        </w:tc>
        <w:tc>
          <w:tcPr>
            <w:tcW w:w="6050" w:type="dxa"/>
            <w:vAlign w:val="center"/>
            <w:textDirection w:val="lrTb"/>
            <w:noWrap w:val="false"/>
          </w:tcPr>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地点：</w:t>
            </w:r>
            <w:r>
              <w:rPr>
                <w:rFonts w:hint="eastAsia" w:ascii="宋体" w:hAnsi="宋体"/>
                <w:color w:val="000000" w:themeColor="text1"/>
                <w:sz w:val="24"/>
                <w:szCs w:val="24"/>
              </w:rPr>
              <w:t xml:space="preserve">苏彩云系统</w:t>
            </w:r>
            <w:r>
              <w:rPr>
                <w:color w:val="000000" w:themeColor="text1"/>
              </w:rPr>
            </w:r>
            <w:r/>
          </w:p>
        </w:tc>
      </w:tr>
      <w:tr>
        <w:trPr>
          <w:trHeight w:val="20"/>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22.5</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分包</w:t>
            </w:r>
            <w:r>
              <w:rPr>
                <w:color w:val="000000" w:themeColor="text1"/>
              </w:rPr>
            </w:r>
            <w:r/>
          </w:p>
        </w:tc>
        <w:tc>
          <w:tcPr>
            <w:tcW w:w="6050" w:type="dxa"/>
            <w:vAlign w:val="center"/>
            <w:textDirection w:val="lrTb"/>
            <w:noWrap w:val="false"/>
          </w:tcPr>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本项目是否允许分包</w:t>
            </w:r>
            <w:r>
              <w:rPr>
                <w:rFonts w:hint="eastAsia" w:ascii="宋体" w:hAnsi="宋体"/>
                <w:color w:val="000000" w:themeColor="text1"/>
                <w:sz w:val="24"/>
                <w:szCs w:val="24"/>
              </w:rPr>
              <w:t xml:space="preserve">：</w:t>
            </w:r>
            <w:r>
              <w:rPr>
                <w:rFonts w:ascii="宋体" w:hAnsi="宋体"/>
                <w:color w:val="000000" w:themeColor="text1"/>
                <w:sz w:val="24"/>
                <w:szCs w:val="24"/>
              </w:rPr>
              <w:t xml:space="preserve"> </w:t>
            </w:r>
            <w:r>
              <w:rPr>
                <w:color w:val="000000" w:themeColor="text1"/>
              </w:rPr>
            </w:r>
            <w:r/>
          </w:p>
          <w:p>
            <w:pPr>
              <w:pStyle w:val="861"/>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不允许</w:t>
            </w:r>
            <w:r>
              <w:rPr>
                <w:color w:val="000000" w:themeColor="text1"/>
              </w:rPr>
            </w:r>
            <w:r/>
          </w:p>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□允许，具体要求：</w:t>
            </w:r>
            <w:r>
              <w:rPr>
                <w:color w:val="000000" w:themeColor="text1"/>
              </w:rPr>
            </w:r>
            <w:r/>
          </w:p>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（1）可以分包履行的具体内容：__________；</w:t>
            </w:r>
            <w:r>
              <w:rPr>
                <w:color w:val="000000" w:themeColor="text1"/>
              </w:rPr>
            </w:r>
            <w:r/>
          </w:p>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（2）允许分包的金额或者比例：__________；</w:t>
            </w:r>
            <w:r>
              <w:rPr>
                <w:color w:val="000000" w:themeColor="text1"/>
              </w:rPr>
            </w:r>
            <w:r/>
          </w:p>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（3）其他要求：__________。</w:t>
            </w:r>
            <w:r>
              <w:rPr>
                <w:color w:val="000000" w:themeColor="text1"/>
              </w:rPr>
            </w:r>
            <w:r/>
          </w:p>
        </w:tc>
      </w:tr>
      <w:tr>
        <w:trPr>
          <w:trHeight w:val="20"/>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23.1.1</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询问</w:t>
            </w:r>
            <w:r>
              <w:rPr>
                <w:color w:val="000000" w:themeColor="text1"/>
              </w:rPr>
            </w:r>
            <w:r/>
          </w:p>
        </w:tc>
        <w:tc>
          <w:tcPr>
            <w:tcW w:w="6050" w:type="dxa"/>
            <w:vAlign w:val="center"/>
            <w:textDirection w:val="lrTb"/>
            <w:noWrap w:val="false"/>
          </w:tcPr>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询问送达形式：</w:t>
            </w:r>
            <w:r>
              <w:rPr>
                <w:rFonts w:hint="eastAsia" w:ascii="宋体" w:hAnsi="宋体"/>
                <w:color w:val="000000" w:themeColor="text1"/>
                <w:sz w:val="24"/>
                <w:szCs w:val="24"/>
              </w:rPr>
              <w:t xml:space="preserve">纸质书面送达。</w:t>
            </w:r>
            <w:r>
              <w:rPr>
                <w:color w:val="000000" w:themeColor="text1"/>
              </w:rPr>
            </w:r>
            <w:r/>
          </w:p>
        </w:tc>
      </w:tr>
      <w:tr>
        <w:trPr>
          <w:trHeight w:val="20"/>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23.3</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联系方式</w:t>
            </w:r>
            <w:r>
              <w:rPr>
                <w:color w:val="000000" w:themeColor="text1"/>
              </w:rPr>
            </w:r>
            <w:r/>
          </w:p>
        </w:tc>
        <w:tc>
          <w:tcPr>
            <w:tcW w:w="6050" w:type="dxa"/>
            <w:vAlign w:val="center"/>
            <w:textDirection w:val="lrTb"/>
            <w:noWrap w:val="false"/>
          </w:tcPr>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接收询问和质疑的联系方式</w:t>
            </w:r>
            <w:r>
              <w:rPr>
                <w:color w:val="000000" w:themeColor="text1"/>
              </w:rPr>
            </w:r>
            <w:r/>
          </w:p>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联系部门：</w:t>
            </w:r>
            <w:r>
              <w:rPr>
                <w:rFonts w:hint="eastAsia" w:ascii="宋体" w:hAnsi="宋体"/>
                <w:color w:val="000000" w:themeColor="text1"/>
                <w:sz w:val="24"/>
                <w:szCs w:val="24"/>
              </w:rPr>
              <w:t xml:space="preserve">常州金诚招投标有限公司</w:t>
            </w:r>
            <w:r>
              <w:rPr>
                <w:rFonts w:ascii="宋体" w:hAnsi="宋体"/>
                <w:color w:val="000000" w:themeColor="text1"/>
                <w:sz w:val="24"/>
                <w:szCs w:val="24"/>
              </w:rPr>
              <w:t xml:space="preserve">；</w:t>
            </w:r>
            <w:r>
              <w:rPr>
                <w:color w:val="000000" w:themeColor="text1"/>
              </w:rPr>
            </w:r>
            <w:r/>
          </w:p>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联系电话：0519</w:t>
            </w:r>
            <w:r>
              <w:rPr>
                <w:rFonts w:hint="eastAsia" w:ascii="宋体" w:hAnsi="宋体"/>
                <w:color w:val="000000" w:themeColor="text1"/>
                <w:sz w:val="24"/>
                <w:szCs w:val="24"/>
              </w:rPr>
              <w:t xml:space="preserve">-</w:t>
            </w:r>
            <w:r>
              <w:rPr>
                <w:rFonts w:ascii="宋体" w:hAnsi="宋体"/>
                <w:color w:val="000000" w:themeColor="text1"/>
                <w:sz w:val="24"/>
                <w:szCs w:val="24"/>
              </w:rPr>
              <w:t xml:space="preserve">85183350；</w:t>
            </w:r>
            <w:r>
              <w:rPr>
                <w:color w:val="000000" w:themeColor="text1"/>
              </w:rPr>
            </w:r>
            <w:r/>
          </w:p>
          <w:p>
            <w:pPr>
              <w:pStyle w:val="861"/>
              <w:spacing w:line="360" w:lineRule="auto"/>
              <w:rPr>
                <w:rFonts w:ascii="宋体" w:hAnsi="宋体"/>
                <w:color w:val="000000" w:themeColor="text1"/>
                <w:sz w:val="24"/>
                <w:szCs w:val="24"/>
              </w:rPr>
            </w:pPr>
            <w:r>
              <w:rPr>
                <w:rFonts w:ascii="宋体" w:hAnsi="宋体"/>
                <w:color w:val="000000" w:themeColor="text1"/>
                <w:sz w:val="24"/>
                <w:szCs w:val="24"/>
              </w:rPr>
              <w:t xml:space="preserve">通讯地址：</w:t>
            </w:r>
            <w:r>
              <w:rPr>
                <w:rFonts w:hint="eastAsia" w:ascii="宋体" w:hAnsi="宋体"/>
                <w:color w:val="000000" w:themeColor="text1"/>
                <w:sz w:val="24"/>
                <w:szCs w:val="24"/>
              </w:rPr>
              <w:t xml:space="preserve">常州市新北区汉江路</w:t>
            </w:r>
            <w:r>
              <w:rPr>
                <w:rFonts w:hint="eastAsia" w:ascii="宋体" w:hAnsi="宋体"/>
                <w:color w:val="000000" w:themeColor="text1"/>
                <w:sz w:val="24"/>
                <w:szCs w:val="24"/>
              </w:rPr>
              <w:t xml:space="preserve">368号金城大厦</w:t>
            </w:r>
            <w:r>
              <w:rPr>
                <w:rFonts w:ascii="宋体" w:hAnsi="宋体"/>
                <w:color w:val="000000" w:themeColor="text1"/>
                <w:sz w:val="24"/>
                <w:szCs w:val="24"/>
              </w:rPr>
              <w:t xml:space="preserve">19</w:t>
            </w:r>
            <w:r>
              <w:rPr>
                <w:rFonts w:hint="eastAsia" w:ascii="宋体" w:hAnsi="宋体"/>
                <w:color w:val="000000" w:themeColor="text1"/>
                <w:sz w:val="24"/>
                <w:szCs w:val="24"/>
              </w:rPr>
              <w:t xml:space="preserve">10室常州金诚招投标有限公司（综合办公室）</w:t>
            </w:r>
            <w:r>
              <w:rPr>
                <w:rFonts w:ascii="宋体" w:hAnsi="宋体"/>
                <w:color w:val="000000" w:themeColor="text1"/>
                <w:sz w:val="24"/>
                <w:szCs w:val="24"/>
              </w:rPr>
              <w:t xml:space="preserve">。</w:t>
            </w:r>
            <w:r>
              <w:rPr>
                <w:color w:val="000000" w:themeColor="text1"/>
              </w:rPr>
            </w:r>
            <w:r/>
          </w:p>
        </w:tc>
      </w:tr>
      <w:tr>
        <w:trPr>
          <w:trHeight w:val="20"/>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24.1</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代理费</w:t>
            </w:r>
            <w:r>
              <w:rPr>
                <w:color w:val="000000" w:themeColor="text1"/>
              </w:rPr>
            </w:r>
            <w:r/>
          </w:p>
        </w:tc>
        <w:tc>
          <w:tcPr>
            <w:tcW w:w="6050" w:type="dxa"/>
            <w:vAlign w:val="center"/>
            <w:textDirection w:val="lrTb"/>
            <w:noWrap w:val="false"/>
          </w:tcPr>
          <w:p>
            <w:pPr>
              <w:pStyle w:val="861"/>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收费对象：</w:t>
            </w:r>
            <w:r>
              <w:rPr>
                <w:color w:val="000000" w:themeColor="text1"/>
              </w:rPr>
            </w:r>
            <w:r/>
          </w:p>
          <w:p>
            <w:pPr>
              <w:pStyle w:val="861"/>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□采购人</w:t>
            </w:r>
            <w:r>
              <w:rPr>
                <w:color w:val="000000" w:themeColor="text1"/>
              </w:rPr>
            </w:r>
            <w:r/>
          </w:p>
          <w:p>
            <w:pPr>
              <w:pStyle w:val="861"/>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成交供应商</w:t>
            </w:r>
            <w:r>
              <w:rPr>
                <w:color w:val="000000" w:themeColor="text1"/>
              </w:rPr>
            </w:r>
            <w:r/>
          </w:p>
          <w:p>
            <w:pPr>
              <w:pStyle w:val="861"/>
              <w:spacing w:line="360" w:lineRule="auto"/>
              <w:rPr>
                <w:rFonts w:hint="eastAsia" w:ascii="宋体" w:hAnsi="宋体"/>
                <w:color w:val="000000" w:themeColor="text1"/>
                <w:sz w:val="24"/>
                <w:szCs w:val="24"/>
              </w:rPr>
            </w:pPr>
            <w:r>
              <w:rPr>
                <w:rFonts w:ascii="宋体" w:hAnsi="宋体"/>
                <w:b/>
                <w:bCs/>
                <w:color w:val="000000" w:themeColor="text1"/>
                <w:sz w:val="24"/>
                <w:szCs w:val="24"/>
              </w:rPr>
              <w:t xml:space="preserve">代理服务费支付说明及原因： </w:t>
            </w:r>
            <w:r>
              <w:rPr>
                <w:color w:val="000000" w:themeColor="text1"/>
              </w:rPr>
            </w:r>
            <w:r/>
          </w:p>
          <w:p>
            <w:pPr>
              <w:pStyle w:val="861"/>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rPr>
            </w:r>
            <w:r/>
          </w:p>
          <w:p>
            <w:pPr>
              <w:pStyle w:val="861"/>
              <w:spacing w:line="360" w:lineRule="auto"/>
              <w:rPr>
                <w:rFonts w:hint="eastAsia" w:ascii="宋体" w:hAnsi="宋体"/>
                <w:b/>
                <w:bCs/>
                <w:color w:val="000000" w:themeColor="text1"/>
                <w:sz w:val="24"/>
                <w:szCs w:val="24"/>
              </w:rPr>
            </w:pPr>
            <w:r>
              <w:rPr>
                <w:rFonts w:ascii="宋体" w:hAnsi="宋体"/>
                <w:b/>
                <w:bCs/>
                <w:color w:val="000000" w:themeColor="text1"/>
                <w:sz w:val="24"/>
                <w:lang w:val="zh-TW"/>
              </w:rPr>
              <w:t xml:space="preserve">收</w:t>
            </w:r>
            <w:r>
              <w:rPr>
                <w:rFonts w:ascii="宋体" w:hAnsi="宋体"/>
                <w:b/>
                <w:bCs/>
                <w:color w:val="000000" w:themeColor="text1"/>
                <w:sz w:val="24"/>
                <w:szCs w:val="24"/>
              </w:rPr>
              <w:t xml:space="preserve">费标准：</w:t>
            </w:r>
            <w:r>
              <w:rPr>
                <w:color w:val="000000" w:themeColor="text1"/>
              </w:rPr>
            </w:r>
            <w:r/>
          </w:p>
          <w:p>
            <w:pPr>
              <w:pStyle w:val="861"/>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本项目代理服务费7800元。</w:t>
            </w:r>
            <w:r>
              <w:rPr>
                <w:color w:val="000000" w:themeColor="text1"/>
              </w:rPr>
            </w:r>
            <w:r/>
          </w:p>
          <w:p>
            <w:pPr>
              <w:pStyle w:val="861"/>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缴纳时间：</w:t>
            </w:r>
            <w:r>
              <w:rPr>
                <w:rFonts w:hint="eastAsia" w:ascii="宋体" w:hAnsi="宋体"/>
                <w:color w:val="000000" w:themeColor="text1"/>
                <w:sz w:val="24"/>
              </w:rPr>
              <w:t xml:space="preserve">成交后，领取成交通知书前</w:t>
            </w:r>
            <w:r>
              <w:rPr>
                <w:rFonts w:ascii="宋体" w:hAnsi="宋体"/>
                <w:color w:val="000000" w:themeColor="text1"/>
                <w:sz w:val="24"/>
              </w:rPr>
              <w:t xml:space="preserve">。</w:t>
            </w:r>
            <w:r>
              <w:rPr>
                <w:color w:val="000000" w:themeColor="text1"/>
              </w:rPr>
            </w:r>
            <w:r/>
          </w:p>
        </w:tc>
      </w:tr>
      <w:tr>
        <w:trPr>
          <w:trHeight w:val="20"/>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28</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履约保证金</w:t>
            </w:r>
            <w:r>
              <w:rPr>
                <w:color w:val="000000" w:themeColor="text1"/>
              </w:rPr>
            </w:r>
            <w:r/>
          </w:p>
        </w:tc>
        <w:tc>
          <w:tcPr>
            <w:tcW w:w="6050" w:type="dxa"/>
            <w:vAlign w:val="center"/>
            <w:textDirection w:val="lrTb"/>
            <w:noWrap w:val="false"/>
          </w:tcPr>
          <w:p>
            <w:pPr>
              <w:pStyle w:val="861"/>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■免收</w:t>
            </w:r>
            <w:r>
              <w:rPr>
                <w:color w:val="000000" w:themeColor="text1"/>
              </w:rPr>
            </w:r>
            <w:r/>
          </w:p>
          <w:p>
            <w:pPr>
              <w:pStyle w:val="861"/>
              <w:jc w:val="left"/>
              <w:spacing w:line="360" w:lineRule="auto"/>
              <w:rPr>
                <w:rFonts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/元，由采购人自行收取</w:t>
            </w:r>
            <w:r>
              <w:rPr>
                <w:color w:val="000000" w:themeColor="text1"/>
              </w:rPr>
            </w:r>
            <w:r/>
          </w:p>
        </w:tc>
      </w:tr>
      <w:tr>
        <w:trPr>
          <w:trHeight w:val="20"/>
        </w:trPr>
        <w:tc>
          <w:tcPr>
            <w:tcW w:w="988" w:type="dxa"/>
            <w:vAlign w:val="center"/>
            <w:textDirection w:val="lrTb"/>
            <w:noWrap w:val="false"/>
          </w:tcPr>
          <w:p>
            <w:pPr>
              <w:pStyle w:val="861"/>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29</w:t>
            </w:r>
            <w:r>
              <w:rPr>
                <w:color w:val="000000" w:themeColor="text1"/>
              </w:rPr>
            </w:r>
            <w:r/>
          </w:p>
        </w:tc>
        <w:tc>
          <w:tcPr>
            <w:tcW w:w="2144" w:type="dxa"/>
            <w:vAlign w:val="center"/>
            <w:textDirection w:val="lrTb"/>
            <w:noWrap w:val="false"/>
          </w:tcPr>
          <w:p>
            <w:pPr>
              <w:pStyle w:val="861"/>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纸质投标文件</w:t>
            </w:r>
            <w:r>
              <w:rPr>
                <w:color w:val="000000" w:themeColor="text1"/>
              </w:rPr>
            </w:r>
            <w:r/>
          </w:p>
        </w:tc>
        <w:tc>
          <w:tcPr>
            <w:tcW w:w="6050" w:type="dxa"/>
            <w:vAlign w:val="center"/>
            <w:textDirection w:val="lrTb"/>
            <w:noWrap w:val="false"/>
          </w:tcPr>
          <w:p>
            <w:pPr>
              <w:pStyle w:val="861"/>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中标人在签订合同前向代理机构</w:t>
            </w:r>
            <w:r>
              <w:rPr>
                <w:rFonts w:ascii="宋体" w:hAnsi="宋体"/>
                <w:color w:val="000000" w:themeColor="text1"/>
                <w:sz w:val="24"/>
                <w:szCs w:val="24"/>
              </w:rPr>
              <w:t xml:space="preserve">提供正本1套</w:t>
            </w:r>
            <w:r>
              <w:rPr>
                <w:rFonts w:hint="eastAsia" w:ascii="宋体" w:hAnsi="宋体"/>
                <w:color w:val="000000" w:themeColor="text1"/>
                <w:sz w:val="24"/>
                <w:szCs w:val="24"/>
              </w:rPr>
              <w:t xml:space="preserve">纸质</w:t>
            </w:r>
            <w:r>
              <w:rPr>
                <w:rFonts w:ascii="宋体" w:hAnsi="宋体"/>
                <w:color w:val="000000" w:themeColor="text1"/>
                <w:sz w:val="24"/>
                <w:szCs w:val="24"/>
              </w:rPr>
              <w:t xml:space="preserve">投标文件，在每一份</w:t>
            </w:r>
            <w:r>
              <w:rPr>
                <w:rFonts w:hint="eastAsia" w:ascii="宋体" w:hAnsi="宋体"/>
                <w:color w:val="000000" w:themeColor="text1"/>
                <w:sz w:val="24"/>
                <w:szCs w:val="24"/>
              </w:rPr>
              <w:t xml:space="preserve">纸质</w:t>
            </w:r>
            <w:r>
              <w:rPr>
                <w:rFonts w:ascii="宋体" w:hAnsi="宋体"/>
                <w:color w:val="000000" w:themeColor="text1"/>
                <w:sz w:val="24"/>
                <w:szCs w:val="24"/>
              </w:rPr>
              <w:t xml:space="preserve">投标文件上要明确注明“正本”字样。</w:t>
            </w:r>
            <w:r>
              <w:rPr>
                <w:color w:val="000000" w:themeColor="text1"/>
              </w:rPr>
            </w:r>
            <w:r/>
          </w:p>
        </w:tc>
      </w:tr>
    </w:tbl>
    <w:p>
      <w:pPr>
        <w:pStyle w:val="861"/>
        <w:jc w:val="left"/>
        <w:widowControl/>
        <w:rPr>
          <w:rFonts w:ascii="宋体" w:hAnsi="宋体"/>
          <w:color w:val="000000" w:themeColor="text1"/>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000000" w:themeColor="text1"/>
          <w:sz w:val="24"/>
          <w:szCs w:val="24"/>
        </w:rPr>
      </w:r>
      <w:r>
        <w:rPr>
          <w:color w:val="000000" w:themeColor="text1"/>
        </w:rPr>
      </w:r>
      <w:r/>
    </w:p>
    <w:p>
      <w:pPr>
        <w:pStyle w:val="861"/>
        <w:jc w:val="center"/>
        <w:spacing w:line="360" w:lineRule="auto"/>
        <w:rPr>
          <w:rFonts w:ascii="宋体" w:hAnsi="宋体"/>
          <w:b/>
          <w:color w:val="000000" w:themeColor="text1"/>
          <w:sz w:val="28"/>
          <w:szCs w:val="28"/>
        </w:rPr>
      </w:pPr>
      <w:r>
        <w:rPr>
          <w:rFonts w:ascii="宋体" w:hAnsi="宋体"/>
          <w:b/>
          <w:color w:val="000000" w:themeColor="text1"/>
          <w:sz w:val="28"/>
          <w:szCs w:val="28"/>
        </w:rPr>
        <w:t xml:space="preserve">供应商须知</w:t>
      </w:r>
      <w:r>
        <w:rPr>
          <w:color w:val="000000" w:themeColor="text1"/>
        </w:rPr>
      </w:r>
      <w:r/>
    </w:p>
    <w:p>
      <w:pPr>
        <w:pStyle w:val="861"/>
        <w:jc w:val="center"/>
        <w:spacing w:line="360" w:lineRule="auto"/>
        <w:rPr>
          <w:rFonts w:hint="eastAsia" w:ascii="宋体" w:hAnsi="宋体"/>
          <w:b/>
          <w:color w:val="000000" w:themeColor="text1"/>
          <w:sz w:val="28"/>
          <w:szCs w:val="28"/>
        </w:rPr>
      </w:pPr>
      <w:r>
        <w:rPr>
          <w:color w:val="000000" w:themeColor="text1"/>
        </w:rPr>
      </w:r>
      <w:bookmarkStart w:id="12" w:name="_Toc305158860"/>
      <w:r>
        <w:rPr>
          <w:color w:val="000000" w:themeColor="text1"/>
        </w:rPr>
      </w:r>
      <w:bookmarkStart w:id="13" w:name="_Toc150480756"/>
      <w:r>
        <w:rPr>
          <w:color w:val="000000" w:themeColor="text1"/>
        </w:rPr>
      </w:r>
      <w:bookmarkStart w:id="14" w:name="_Toc226337214"/>
      <w:r>
        <w:rPr>
          <w:color w:val="000000" w:themeColor="text1"/>
        </w:rPr>
      </w:r>
      <w:bookmarkStart w:id="15" w:name="_Toc226965791"/>
      <w:r>
        <w:rPr>
          <w:color w:val="000000" w:themeColor="text1"/>
        </w:rPr>
      </w:r>
      <w:bookmarkStart w:id="16" w:name="_Toc151193832"/>
      <w:r>
        <w:rPr>
          <w:color w:val="000000" w:themeColor="text1"/>
        </w:rPr>
      </w:r>
      <w:bookmarkStart w:id="17" w:name="_Toc151193688"/>
      <w:r>
        <w:rPr>
          <w:color w:val="000000" w:themeColor="text1"/>
        </w:rPr>
      </w:r>
      <w:bookmarkStart w:id="18" w:name="_Toc195842883"/>
      <w:r>
        <w:rPr>
          <w:color w:val="000000" w:themeColor="text1"/>
        </w:rPr>
      </w:r>
      <w:bookmarkStart w:id="19" w:name="_Toc150774723"/>
      <w:r>
        <w:rPr>
          <w:color w:val="000000" w:themeColor="text1"/>
        </w:rPr>
      </w:r>
      <w:bookmarkStart w:id="20" w:name="_Toc264969208"/>
      <w:r>
        <w:rPr>
          <w:color w:val="000000" w:themeColor="text1"/>
        </w:rPr>
      </w:r>
      <w:bookmarkStart w:id="21" w:name="_Toc151190145"/>
      <w:r>
        <w:rPr>
          <w:color w:val="000000" w:themeColor="text1"/>
        </w:rPr>
      </w:r>
      <w:bookmarkStart w:id="22" w:name="_Toc150774618"/>
      <w:r>
        <w:rPr>
          <w:color w:val="000000" w:themeColor="text1"/>
        </w:rPr>
      </w:r>
      <w:bookmarkStart w:id="23" w:name="_Toc151193616"/>
      <w:r>
        <w:rPr>
          <w:color w:val="000000" w:themeColor="text1"/>
        </w:rPr>
      </w:r>
      <w:bookmarkStart w:id="24" w:name="_Toc265228356"/>
      <w:r>
        <w:rPr>
          <w:color w:val="000000" w:themeColor="text1"/>
        </w:rPr>
      </w:r>
      <w:bookmarkStart w:id="25" w:name="_Toc150509269"/>
      <w:r>
        <w:rPr>
          <w:color w:val="000000" w:themeColor="text1"/>
        </w:rPr>
      </w:r>
      <w:bookmarkStart w:id="26" w:name="_Toc305158786"/>
      <w:r>
        <w:rPr>
          <w:color w:val="000000" w:themeColor="text1"/>
        </w:rPr>
      </w:r>
      <w:bookmarkStart w:id="27" w:name="_Toc151193760"/>
      <w:r>
        <w:rPr>
          <w:color w:val="000000" w:themeColor="text1"/>
        </w:rPr>
      </w:r>
      <w:bookmarkStart w:id="28" w:name="_Toc226309762"/>
      <w:r>
        <w:rPr>
          <w:color w:val="000000" w:themeColor="text1"/>
        </w:rPr>
      </w:r>
      <w:bookmarkStart w:id="29" w:name="_Toc226965708"/>
      <w:r>
        <w:rPr>
          <w:color w:val="000000" w:themeColor="text1"/>
        </w:rPr>
      </w:r>
      <w:bookmarkStart w:id="30" w:name="_Toc142311020"/>
      <w:r>
        <w:rPr>
          <w:color w:val="000000" w:themeColor="text1"/>
        </w:rPr>
      </w:r>
      <w:bookmarkStart w:id="31" w:name="_Toc151193906"/>
      <w:r>
        <w:rPr>
          <w:rFonts w:hint="eastAsia" w:ascii="宋体" w:hAnsi="宋体"/>
          <w:b/>
          <w:color w:val="000000" w:themeColor="text1"/>
          <w:sz w:val="28"/>
          <w:szCs w:val="28"/>
        </w:rPr>
        <w:t xml:space="preserve">一、</w:t>
      </w:r>
      <w:r>
        <w:rPr>
          <w:rFonts w:ascii="宋体" w:hAnsi="宋体"/>
          <w:b/>
          <w:color w:val="000000" w:themeColor="text1"/>
          <w:sz w:val="28"/>
          <w:szCs w:val="28"/>
        </w:rPr>
        <w:t xml:space="preserve">说  明</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pStyle w:val="897"/>
        <w:numPr>
          <w:ilvl w:val="0"/>
          <w:numId w:val="1"/>
        </w:numPr>
        <w:jc w:val="left"/>
        <w:spacing w:line="360" w:lineRule="auto"/>
        <w:rPr>
          <w:rFonts w:ascii="宋体" w:hAnsi="宋体"/>
          <w:color w:val="000000" w:themeColor="text1"/>
          <w:sz w:val="24"/>
          <w:szCs w:val="24"/>
        </w:rPr>
      </w:pPr>
      <w:r>
        <w:rPr>
          <w:color w:val="000000" w:themeColor="text1"/>
        </w:rPr>
      </w:r>
      <w:bookmarkStart w:id="32" w:name="_Toc305158861"/>
      <w:r>
        <w:rPr>
          <w:color w:val="000000" w:themeColor="text1"/>
        </w:rPr>
      </w:r>
      <w:bookmarkStart w:id="33" w:name="_Toc264969209"/>
      <w:r>
        <w:rPr>
          <w:color w:val="000000" w:themeColor="text1"/>
        </w:rPr>
      </w:r>
      <w:bookmarkStart w:id="34" w:name="_Toc305158787"/>
      <w:r>
        <w:rPr>
          <w:color w:val="000000" w:themeColor="text1"/>
        </w:rPr>
      </w:r>
      <w:bookmarkStart w:id="35" w:name="_Toc265228357"/>
      <w:r>
        <w:rPr>
          <w:color w:val="000000" w:themeColor="text1"/>
        </w:rPr>
      </w:r>
      <w:bookmarkStart w:id="36" w:name="_Toc151193910"/>
      <w:r>
        <w:rPr>
          <w:color w:val="000000" w:themeColor="text1"/>
        </w:rPr>
      </w:r>
      <w:bookmarkStart w:id="37" w:name="_Toc151193836"/>
      <w:r>
        <w:rPr>
          <w:color w:val="000000" w:themeColor="text1"/>
        </w:rPr>
      </w:r>
      <w:bookmarkStart w:id="38" w:name="_Toc305158864"/>
      <w:r>
        <w:rPr>
          <w:color w:val="000000" w:themeColor="text1"/>
        </w:rPr>
      </w:r>
      <w:bookmarkStart w:id="39" w:name="_Toc226337218"/>
      <w:r>
        <w:rPr>
          <w:color w:val="000000" w:themeColor="text1"/>
        </w:rPr>
      </w:r>
      <w:bookmarkStart w:id="40" w:name="_Toc151190149"/>
      <w:r>
        <w:rPr>
          <w:color w:val="000000" w:themeColor="text1"/>
        </w:rPr>
      </w:r>
      <w:bookmarkStart w:id="41" w:name="_Toc264969212"/>
      <w:r>
        <w:rPr>
          <w:color w:val="000000" w:themeColor="text1"/>
        </w:rPr>
      </w:r>
      <w:bookmarkStart w:id="42" w:name="_Toc150509273"/>
      <w:r>
        <w:rPr>
          <w:color w:val="000000" w:themeColor="text1"/>
        </w:rPr>
      </w:r>
      <w:bookmarkStart w:id="43" w:name="_Toc150774727"/>
      <w:r>
        <w:rPr>
          <w:color w:val="000000" w:themeColor="text1"/>
        </w:rPr>
      </w:r>
      <w:bookmarkStart w:id="44" w:name="_Toc195842887"/>
      <w:r>
        <w:rPr>
          <w:color w:val="000000" w:themeColor="text1"/>
        </w:rPr>
      </w:r>
      <w:bookmarkStart w:id="45" w:name="_Toc142311024"/>
      <w:r>
        <w:rPr>
          <w:color w:val="000000" w:themeColor="text1"/>
        </w:rPr>
      </w:r>
      <w:bookmarkStart w:id="46" w:name="_Toc150480760"/>
      <w:r>
        <w:rPr>
          <w:color w:val="000000" w:themeColor="text1"/>
        </w:rPr>
      </w:r>
      <w:bookmarkStart w:id="47" w:name="_Toc265228360"/>
      <w:r>
        <w:rPr>
          <w:color w:val="000000" w:themeColor="text1"/>
        </w:rPr>
      </w:r>
      <w:bookmarkStart w:id="48" w:name="_Toc151193692"/>
      <w:r>
        <w:rPr>
          <w:color w:val="000000" w:themeColor="text1"/>
        </w:rPr>
      </w:r>
      <w:bookmarkStart w:id="49" w:name="_Toc151193764"/>
      <w:r>
        <w:rPr>
          <w:color w:val="000000" w:themeColor="text1"/>
        </w:rPr>
      </w:r>
      <w:bookmarkStart w:id="50" w:name="_Toc127151522"/>
      <w:r>
        <w:rPr>
          <w:color w:val="000000" w:themeColor="text1"/>
        </w:rPr>
      </w:r>
      <w:bookmarkStart w:id="51" w:name="_Toc520356146"/>
      <w:r>
        <w:rPr>
          <w:color w:val="000000" w:themeColor="text1"/>
        </w:rPr>
      </w:r>
      <w:bookmarkStart w:id="52" w:name="_Toc150774622"/>
      <w:r>
        <w:rPr>
          <w:color w:val="000000" w:themeColor="text1"/>
        </w:rPr>
      </w:r>
      <w:bookmarkStart w:id="53" w:name="_Toc226965712"/>
      <w:r>
        <w:rPr>
          <w:color w:val="000000" w:themeColor="text1"/>
        </w:rPr>
      </w:r>
      <w:bookmarkStart w:id="54" w:name="_Toc151193620"/>
      <w:r>
        <w:rPr>
          <w:color w:val="000000" w:themeColor="text1"/>
        </w:rPr>
      </w:r>
      <w:bookmarkStart w:id="55" w:name="_Toc226965795"/>
      <w:r>
        <w:rPr>
          <w:color w:val="000000" w:themeColor="text1"/>
        </w:rPr>
      </w:r>
      <w:bookmarkStart w:id="56" w:name="_Toc305158790"/>
      <w:r>
        <w:rPr>
          <w:color w:val="000000" w:themeColor="text1"/>
        </w:rPr>
      </w:r>
      <w:bookmarkStart w:id="57" w:name="_Toc226309766"/>
      <w:r>
        <w:rPr>
          <w:rFonts w:ascii="宋体" w:hAnsi="宋体"/>
          <w:color w:val="000000" w:themeColor="text1"/>
          <w:sz w:val="24"/>
        </w:rPr>
        <w:t xml:space="preserve">采购人、采购代理机构、供应商（申请人）</w:t>
      </w:r>
      <w:bookmarkEnd w:id="32"/>
      <w:r>
        <w:rPr>
          <w:color w:val="000000" w:themeColor="text1"/>
        </w:rPr>
      </w:r>
      <w:bookmarkEnd w:id="33"/>
      <w:r>
        <w:rPr>
          <w:color w:val="000000" w:themeColor="text1"/>
        </w:rPr>
      </w:r>
      <w:bookmarkEnd w:id="34"/>
      <w:r>
        <w:rPr>
          <w:color w:val="000000" w:themeColor="text1"/>
        </w:rPr>
      </w:r>
      <w:bookmarkEnd w:id="35"/>
      <w:r>
        <w:rPr>
          <w:rFonts w:ascii="宋体" w:hAnsi="宋体"/>
          <w:color w:val="000000" w:themeColor="text1"/>
          <w:sz w:val="24"/>
        </w:rPr>
        <w:t xml:space="preserve">、联合体</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olor w:val="000000" w:themeColor="text1"/>
          <w:sz w:val="24"/>
          <w:szCs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供应商（也称“申请人”）：指向采购人提供货物、工程或者服务的法人、其他组织或者自</w:t>
      </w:r>
      <w:r>
        <w:rPr>
          <w:rFonts w:ascii="宋体" w:hAnsi="宋体"/>
          <w:color w:val="000000" w:themeColor="text1"/>
          <w:sz w:val="24"/>
        </w:rPr>
        <w:t xml:space="preserve">然人。</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联合体：指两个以上的自然人、法人或者其他组织组成一个联合体，以一个供应商的身份共同参加政府采购</w:t>
      </w:r>
      <w:r>
        <w:rPr>
          <w:rFonts w:hint="eastAsia" w:ascii="宋体" w:hAnsi="宋体"/>
          <w:color w:val="000000" w:themeColor="text1"/>
          <w:sz w:val="24"/>
          <w:szCs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szCs w:val="24"/>
        </w:rPr>
      </w:pPr>
      <w:r>
        <w:rPr>
          <w:color w:val="000000" w:themeColor="text1"/>
        </w:rPr>
      </w:r>
      <w:bookmarkStart w:id="58" w:name="_Toc151190147"/>
      <w:r>
        <w:rPr>
          <w:color w:val="000000" w:themeColor="text1"/>
        </w:rPr>
      </w:r>
      <w:bookmarkStart w:id="59" w:name="_Toc150774620"/>
      <w:r>
        <w:rPr>
          <w:color w:val="000000" w:themeColor="text1"/>
        </w:rPr>
      </w:r>
      <w:bookmarkStart w:id="60" w:name="_Toc127161434"/>
      <w:r>
        <w:rPr>
          <w:color w:val="000000" w:themeColor="text1"/>
        </w:rPr>
      </w:r>
      <w:bookmarkStart w:id="61" w:name="_Toc305158788"/>
      <w:r>
        <w:rPr>
          <w:color w:val="000000" w:themeColor="text1"/>
        </w:rPr>
      </w:r>
      <w:bookmarkStart w:id="62" w:name="_Toc226309764"/>
      <w:r>
        <w:rPr>
          <w:color w:val="000000" w:themeColor="text1"/>
        </w:rPr>
      </w:r>
      <w:bookmarkStart w:id="63" w:name="_Toc151193908"/>
      <w:r>
        <w:rPr>
          <w:color w:val="000000" w:themeColor="text1"/>
        </w:rPr>
      </w:r>
      <w:bookmarkStart w:id="64" w:name="_Toc226337216"/>
      <w:r>
        <w:rPr>
          <w:color w:val="000000" w:themeColor="text1"/>
        </w:rPr>
      </w:r>
      <w:bookmarkStart w:id="65" w:name="_Toc151193690"/>
      <w:r>
        <w:rPr>
          <w:color w:val="000000" w:themeColor="text1"/>
        </w:rPr>
      </w:r>
      <w:bookmarkStart w:id="66" w:name="_Toc150480758"/>
      <w:r>
        <w:rPr>
          <w:color w:val="000000" w:themeColor="text1"/>
        </w:rPr>
      </w:r>
      <w:bookmarkStart w:id="67" w:name="_Toc150509271"/>
      <w:r>
        <w:rPr>
          <w:color w:val="000000" w:themeColor="text1"/>
        </w:rPr>
      </w:r>
      <w:bookmarkStart w:id="68" w:name="_Toc265228358"/>
      <w:r>
        <w:rPr>
          <w:color w:val="000000" w:themeColor="text1"/>
        </w:rPr>
      </w:r>
      <w:bookmarkStart w:id="69" w:name="_Toc226965710"/>
      <w:r>
        <w:rPr>
          <w:color w:val="000000" w:themeColor="text1"/>
        </w:rPr>
      </w:r>
      <w:bookmarkStart w:id="70" w:name="_Toc164608634"/>
      <w:r>
        <w:rPr>
          <w:color w:val="000000" w:themeColor="text1"/>
        </w:rPr>
      </w:r>
      <w:bookmarkStart w:id="71" w:name="_Toc164608789"/>
      <w:r>
        <w:rPr>
          <w:color w:val="000000" w:themeColor="text1"/>
        </w:rPr>
      </w:r>
      <w:bookmarkStart w:id="72" w:name="_Toc305158862"/>
      <w:r>
        <w:rPr>
          <w:color w:val="000000" w:themeColor="text1"/>
        </w:rPr>
      </w:r>
      <w:bookmarkStart w:id="73" w:name="_Toc164351614"/>
      <w:r>
        <w:rPr>
          <w:color w:val="000000" w:themeColor="text1"/>
        </w:rPr>
      </w:r>
      <w:bookmarkStart w:id="74" w:name="_Toc142311022"/>
      <w:r>
        <w:rPr>
          <w:color w:val="000000" w:themeColor="text1"/>
        </w:rPr>
      </w:r>
      <w:bookmarkStart w:id="75" w:name="_Toc127151520"/>
      <w:r>
        <w:rPr>
          <w:color w:val="000000" w:themeColor="text1"/>
        </w:rPr>
      </w:r>
      <w:bookmarkStart w:id="76" w:name="_Toc127151721"/>
      <w:r>
        <w:rPr>
          <w:color w:val="000000" w:themeColor="text1"/>
        </w:rPr>
      </w:r>
      <w:bookmarkStart w:id="77" w:name="_Toc164229361"/>
      <w:r>
        <w:rPr>
          <w:color w:val="000000" w:themeColor="text1"/>
        </w:rPr>
      </w:r>
      <w:bookmarkStart w:id="78" w:name="_Toc264969210"/>
      <w:r>
        <w:rPr>
          <w:color w:val="000000" w:themeColor="text1"/>
        </w:rPr>
      </w:r>
      <w:bookmarkStart w:id="79" w:name="_Toc151193762"/>
      <w:r>
        <w:rPr>
          <w:color w:val="000000" w:themeColor="text1"/>
        </w:rPr>
      </w:r>
      <w:bookmarkStart w:id="80" w:name="_Toc164229215"/>
      <w:r>
        <w:rPr>
          <w:color w:val="000000" w:themeColor="text1"/>
        </w:rPr>
      </w:r>
      <w:bookmarkStart w:id="81" w:name="_Toc151193618"/>
      <w:r>
        <w:rPr>
          <w:color w:val="000000" w:themeColor="text1"/>
        </w:rPr>
      </w:r>
      <w:bookmarkStart w:id="82" w:name="_Toc151193834"/>
      <w:r>
        <w:rPr>
          <w:color w:val="000000" w:themeColor="text1"/>
        </w:rPr>
      </w:r>
      <w:bookmarkStart w:id="83" w:name="_Toc195842885"/>
      <w:r>
        <w:rPr>
          <w:color w:val="000000" w:themeColor="text1"/>
        </w:rPr>
      </w:r>
      <w:bookmarkStart w:id="84" w:name="_Toc150774725"/>
      <w:r>
        <w:rPr>
          <w:color w:val="000000" w:themeColor="text1"/>
        </w:rPr>
      </w:r>
      <w:bookmarkStart w:id="85" w:name="_Toc149720813"/>
      <w:r>
        <w:rPr>
          <w:color w:val="000000" w:themeColor="text1"/>
        </w:rPr>
      </w:r>
      <w:bookmarkStart w:id="86" w:name="_Toc226965793"/>
      <w:r>
        <w:rPr>
          <w:rFonts w:ascii="宋体" w:hAnsi="宋体"/>
          <w:color w:val="000000" w:themeColor="text1"/>
          <w:sz w:val="24"/>
        </w:rPr>
        <w:t xml:space="preserve">资金来源</w:t>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rFonts w:ascii="宋体" w:hAnsi="宋体"/>
          <w:color w:val="000000" w:themeColor="text1"/>
          <w:sz w:val="24"/>
        </w:rPr>
        <w:t xml:space="preserve">、科研仪器设备采购</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资金来源为财政性资金和/或本项目采购中无法与财政性资金分割的非财政性资金</w:t>
      </w:r>
      <w:r>
        <w:rPr>
          <w:rFonts w:ascii="宋体" w:hAnsi="宋体"/>
          <w:color w:val="000000" w:themeColor="text1"/>
          <w:sz w:val="24"/>
          <w:szCs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szCs w:val="24"/>
        </w:rPr>
        <w:t xml:space="preserve">项目属性见《供应商须知资料表》。</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szCs w:val="24"/>
        </w:rPr>
        <w:t xml:space="preserve">是否属于科研仪器设备采购见《供应商须知资料表》。</w:t>
      </w:r>
      <w:r>
        <w:rPr>
          <w:color w:val="000000" w:themeColor="text1"/>
        </w:rPr>
      </w:r>
      <w:r/>
    </w:p>
    <w:p>
      <w:pPr>
        <w:pStyle w:val="897"/>
        <w:numPr>
          <w:ilvl w:val="0"/>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政府采购政策（包括但不限于下列具体政策要求）</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szCs w:val="24"/>
        </w:rPr>
        <w:t xml:space="preserve">进口产品</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中小企业、监狱企业及残疾人福利性单位</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szCs w:val="24"/>
        </w:rPr>
        <w:t xml:space="preserve">中小企业定义</w:t>
      </w:r>
      <w:r>
        <w:rPr>
          <w:color w:val="000000" w:themeColor="text1"/>
        </w:rPr>
      </w:r>
      <w:r/>
    </w:p>
    <w:p>
      <w:pPr>
        <w:pStyle w:val="897"/>
        <w:numPr>
          <w:ilvl w:val="3"/>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w:t>
      </w:r>
      <w:r>
        <w:rPr>
          <w:rFonts w:ascii="宋体" w:hAnsi="宋体"/>
          <w:color w:val="000000" w:themeColor="text1"/>
          <w:sz w:val="24"/>
        </w:rPr>
        <w:t xml:space="preserve">于印发中小企业划型标准规定的通知》（工信部联企业〔2011〕300 号）、《国务院关于进一步促进中小企业发展的若干意见》（国发〔2009〕36 号</w:t>
      </w:r>
      <w:r>
        <w:rPr>
          <w:rFonts w:hint="eastAsia" w:ascii="宋体" w:hAnsi="宋体"/>
          <w:color w:val="000000" w:themeColor="text1"/>
          <w:sz w:val="24"/>
        </w:rPr>
        <w:t xml:space="preserve">。</w:t>
      </w:r>
      <w:r>
        <w:rPr>
          <w:color w:val="000000" w:themeColor="text1"/>
        </w:rPr>
      </w:r>
      <w:r/>
    </w:p>
    <w:p>
      <w:pPr>
        <w:pStyle w:val="897"/>
        <w:numPr>
          <w:ilvl w:val="3"/>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供应商提供的货物、工程或者服务符合下列情形的，享受中小企业扶持政策</w:t>
      </w:r>
      <w:r>
        <w:rPr>
          <w:rFonts w:hint="eastAsia" w:ascii="宋体" w:hAnsi="宋体"/>
          <w:color w:val="000000" w:themeColor="text1"/>
          <w:sz w:val="24"/>
        </w:rPr>
        <w:t xml:space="preserve">：</w:t>
      </w:r>
      <w:r>
        <w:rPr>
          <w:rFonts w:ascii="宋体" w:hAnsi="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r/>
    </w:p>
    <w:p>
      <w:pPr>
        <w:pStyle w:val="897"/>
        <w:numPr>
          <w:ilvl w:val="3"/>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color w:val="000000" w:themeColor="text1"/>
          <w:sz w:val="24"/>
        </w:rPr>
        <w:t xml:space="preserve">。</w:t>
      </w:r>
      <w:r>
        <w:rPr>
          <w:color w:val="000000" w:themeColor="text1"/>
        </w:rPr>
      </w:r>
      <w:r/>
    </w:p>
    <w:p>
      <w:pPr>
        <w:pStyle w:val="897"/>
        <w:numPr>
          <w:ilvl w:val="3"/>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残疾人福利单位定义：享受政府采购支持政策的残疾人福利性单位应当同时满足以下条件：</w:t>
      </w:r>
      <w:r>
        <w:rPr>
          <w:color w:val="000000" w:themeColor="text1"/>
        </w:rPr>
      </w:r>
      <w:r/>
    </w:p>
    <w:p>
      <w:pPr>
        <w:pStyle w:val="897"/>
        <w:numPr>
          <w:ilvl w:val="3"/>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安置的残疾人占本单位在职职工人数的比例不低于25%（含25%），并且安置的残疾人人数不少于10 人（含10 人）</w:t>
      </w:r>
      <w:r>
        <w:rPr>
          <w:rFonts w:hint="eastAsia" w:ascii="宋体" w:hAnsi="宋体"/>
          <w:color w:val="000000" w:themeColor="text1"/>
          <w:sz w:val="24"/>
        </w:rPr>
        <w:t xml:space="preserve">；</w:t>
      </w:r>
      <w:r>
        <w:rPr>
          <w:color w:val="000000" w:themeColor="text1"/>
        </w:rPr>
      </w:r>
      <w:r/>
    </w:p>
    <w:p>
      <w:pPr>
        <w:pStyle w:val="897"/>
        <w:numPr>
          <w:ilvl w:val="3"/>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依法与安置的每位残疾人签订了一年以上（含一年）的劳动合同或服务协议</w:t>
      </w:r>
      <w:r>
        <w:rPr>
          <w:rFonts w:hint="eastAsia" w:ascii="宋体" w:hAnsi="宋体"/>
          <w:color w:val="000000" w:themeColor="text1"/>
          <w:sz w:val="24"/>
        </w:rPr>
        <w:t xml:space="preserve">；</w:t>
      </w:r>
      <w:r>
        <w:rPr>
          <w:color w:val="000000" w:themeColor="text1"/>
        </w:rPr>
      </w:r>
      <w:r/>
    </w:p>
    <w:p>
      <w:pPr>
        <w:pStyle w:val="897"/>
        <w:numPr>
          <w:ilvl w:val="3"/>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color w:val="000000" w:themeColor="text1"/>
          <w:sz w:val="24"/>
        </w:rPr>
        <w:t xml:space="preserve">；</w:t>
      </w:r>
      <w:r>
        <w:rPr>
          <w:color w:val="000000" w:themeColor="text1"/>
        </w:rPr>
      </w:r>
      <w:r/>
    </w:p>
    <w:p>
      <w:pPr>
        <w:pStyle w:val="897"/>
        <w:numPr>
          <w:ilvl w:val="3"/>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r/>
    </w:p>
    <w:p>
      <w:pPr>
        <w:pStyle w:val="897"/>
        <w:numPr>
          <w:ilvl w:val="3"/>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提供本单位制造的货物、承担的工程或者服务（以</w:t>
      </w:r>
      <w:r>
        <w:rPr>
          <w:rFonts w:ascii="宋体" w:hAnsi="宋体"/>
          <w:color w:val="000000" w:themeColor="text1"/>
          <w:sz w:val="24"/>
        </w:rPr>
        <w:t xml:space="preserve">下简称产品），或者提供其他残疾人福利性单位制造的货物（不包括使用非残疾人福利性单位注册商标的货物）</w:t>
      </w:r>
      <w:r>
        <w:rPr>
          <w:rFonts w:hint="eastAsia" w:ascii="宋体" w:hAnsi="宋体"/>
          <w:color w:val="000000" w:themeColor="text1"/>
          <w:sz w:val="24"/>
        </w:rPr>
        <w:t xml:space="preserve">；</w:t>
      </w:r>
      <w:r>
        <w:rPr>
          <w:color w:val="000000" w:themeColor="text1"/>
        </w:rPr>
      </w:r>
      <w:r/>
    </w:p>
    <w:p>
      <w:pPr>
        <w:pStyle w:val="897"/>
        <w:numPr>
          <w:ilvl w:val="3"/>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本项目是否专门面向中小企业预留采购份额见第一章《采购邀请》</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采购标的对应的中小企业划分标准所属行业见《供应商须知资料表》</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小微企业价</w:t>
      </w:r>
      <w:r>
        <w:rPr>
          <w:rFonts w:ascii="宋体" w:hAnsi="宋体"/>
          <w:color w:val="000000" w:themeColor="text1"/>
          <w:sz w:val="24"/>
        </w:rPr>
        <w:t xml:space="preserve">格评审优惠的政策调整：不适用</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政府采购节能产品、环境标志产品</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color w:val="000000" w:themeColor="text1"/>
          <w:sz w:val="24"/>
        </w:rPr>
        <w:t xml:space="preserve">否则</w:t>
      </w:r>
      <w:r>
        <w:rPr>
          <w:rFonts w:ascii="宋体" w:hAnsi="宋体"/>
          <w:b/>
          <w:color w:val="000000" w:themeColor="text1"/>
          <w:sz w:val="24"/>
        </w:rPr>
        <w:t xml:space="preserve">响应无效</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hint="eastAsia" w:ascii="宋体" w:hAnsi="宋体"/>
          <w:color w:val="000000" w:themeColor="text1"/>
          <w:sz w:val="24"/>
        </w:rPr>
        <w:t xml:space="preserve">依据</w:t>
      </w:r>
      <w:r>
        <w:rPr>
          <w:rFonts w:ascii="宋体" w:hAnsi="宋体"/>
          <w:color w:val="000000" w:themeColor="text1"/>
          <w:sz w:val="24"/>
        </w:rPr>
        <w:t xml:space="preserve">《关于印发〈商品包装政府采购需求标准（试行）〉</w:t>
      </w:r>
      <w:r>
        <w:rPr>
          <w:rFonts w:ascii="宋体" w:hAnsi="宋体"/>
          <w:color w:val="000000" w:themeColor="text1"/>
          <w:sz w:val="24"/>
        </w:rPr>
        <w:t xml:space="preserve">、〈快递包装政府采购需求标准（试行）〉的通知》（财办库〔2020〕123号）</w:t>
      </w:r>
      <w:r>
        <w:rPr>
          <w:rFonts w:hint="eastAsia" w:ascii="宋体" w:hAnsi="宋体"/>
          <w:color w:val="000000" w:themeColor="text1"/>
          <w:sz w:val="24"/>
        </w:rPr>
        <w:t xml:space="preserve">文件</w:t>
      </w:r>
      <w:r>
        <w:rPr>
          <w:rFonts w:ascii="宋体" w:hAnsi="宋体"/>
          <w:color w:val="000000" w:themeColor="text1"/>
          <w:sz w:val="24"/>
        </w:rPr>
        <w:t xml:space="preserve">精神</w:t>
      </w:r>
      <w:r>
        <w:rPr>
          <w:rFonts w:hint="eastAsia" w:ascii="宋体" w:hAnsi="宋体"/>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支持乡村产业振兴管理</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正版软件</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color w:val="000000" w:themeColor="text1"/>
          <w:sz w:val="24"/>
        </w:rPr>
        <w:t xml:space="preserve">否则</w:t>
      </w:r>
      <w:r>
        <w:rPr>
          <w:rFonts w:ascii="宋体" w:hAnsi="宋体"/>
          <w:b/>
          <w:color w:val="000000" w:themeColor="text1"/>
          <w:sz w:val="24"/>
        </w:rPr>
        <w:t xml:space="preserve">响应无效</w:t>
      </w:r>
      <w:r>
        <w:rPr>
          <w:rFonts w:ascii="宋体" w:hAnsi="宋体"/>
          <w:color w:val="000000" w:themeColor="text1"/>
          <w:sz w:val="24"/>
        </w:rPr>
        <w:t xml:space="preserve">。其中，国家有特殊信息安全要求的项目必须采购认证产品。财政部、国家发展改革委、信息产业部根据政府采购改革进展和无线局域网产品技术及市场成熟等情况，从国家指定</w:t>
      </w:r>
      <w:r>
        <w:rPr>
          <w:rFonts w:ascii="宋体" w:hAnsi="宋体"/>
          <w:color w:val="000000" w:themeColor="text1"/>
          <w:sz w:val="24"/>
        </w:rPr>
        <w:t xml:space="preserve">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信息安全产品</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所投产品属于《关于调整信息安全产品强制性认证实施要求的公告》（2009 年第33 号）范围的，采购经国家认证的信息安全产品，</w:t>
      </w:r>
      <w:r>
        <w:rPr>
          <w:rFonts w:ascii="宋体" w:hAnsi="宋体"/>
          <w:color w:val="000000" w:themeColor="text1"/>
          <w:sz w:val="24"/>
        </w:rPr>
        <w:t xml:space="preserve">否则</w:t>
      </w:r>
      <w:r>
        <w:rPr>
          <w:rFonts w:ascii="宋体" w:hAnsi="宋体"/>
          <w:b/>
          <w:color w:val="000000" w:themeColor="text1"/>
          <w:sz w:val="24"/>
        </w:rPr>
        <w:t xml:space="preserve">响应无效</w:t>
      </w:r>
      <w:r>
        <w:rPr>
          <w:rFonts w:ascii="宋体" w:hAnsi="宋体"/>
          <w:color w:val="000000" w:themeColor="text1"/>
          <w:sz w:val="24"/>
        </w:rPr>
        <w:t xml:space="preserve">。关于信息安全相关规定依据《关于信息安全产品实施政府采购的通知》（财库〔2010〕48 号）</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hint="eastAsia" w:ascii="宋体" w:hAnsi="宋体"/>
          <w:color w:val="000000" w:themeColor="text1"/>
          <w:sz w:val="24"/>
        </w:rPr>
        <w:t xml:space="preserve">政府采购创新产品政策</w:t>
      </w:r>
      <w:r>
        <w:rPr>
          <w:color w:val="000000" w:themeColor="text1"/>
        </w:rPr>
      </w:r>
      <w:r/>
    </w:p>
    <w:p>
      <w:pPr>
        <w:pStyle w:val="897"/>
        <w:numPr>
          <w:ilvl w:val="2"/>
          <w:numId w:val="2"/>
        </w:numPr>
        <w:jc w:val="left"/>
        <w:spacing w:line="360" w:lineRule="auto"/>
        <w:rPr>
          <w:rFonts w:ascii="宋体" w:hAnsi="宋体"/>
          <w:color w:val="000000" w:themeColor="text1"/>
          <w:sz w:val="24"/>
          <w:szCs w:val="24"/>
        </w:rPr>
      </w:pPr>
      <w:r>
        <w:rPr>
          <w:rFonts w:hint="eastAsia" w:ascii="宋体" w:hAnsi="宋体"/>
          <w:color w:val="000000" w:themeColor="text1"/>
          <w:sz w:val="24"/>
        </w:rPr>
        <w:t xml:space="preserve">采购人要将创新要求嵌入采购项目需求，可在采购文件中设定评审规则，优先采购各级政府部门公开发布的有效期内的创新</w:t>
      </w:r>
      <w:r>
        <w:rPr>
          <w:rFonts w:hint="eastAsia" w:ascii="宋体" w:hAnsi="宋体"/>
          <w:color w:val="000000" w:themeColor="text1"/>
          <w:sz w:val="24"/>
        </w:rPr>
        <w:t xml:space="preserve">产品、创新服务、首台套、首购首用等《目录》的创新产品，上述《目录》内创新产品，自认定之日起2年内视同已具备相应销售业绩，参加政府采购活动时业绩分值为满分。</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hint="eastAsia" w:ascii="宋体" w:hAnsi="宋体"/>
          <w:color w:val="000000" w:themeColor="text1"/>
          <w:sz w:val="24"/>
        </w:rPr>
        <w:t xml:space="preserve">采购本国产品的支持政策</w:t>
      </w:r>
      <w:r>
        <w:rPr>
          <w:color w:val="000000" w:themeColor="text1"/>
        </w:rPr>
      </w:r>
      <w:r/>
    </w:p>
    <w:p>
      <w:pPr>
        <w:pStyle w:val="897"/>
        <w:numPr>
          <w:ilvl w:val="2"/>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rPr>
      </w:r>
      <w:r/>
    </w:p>
    <w:p>
      <w:pPr>
        <w:pStyle w:val="897"/>
        <w:numPr>
          <w:ilvl w:val="0"/>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参与协商的费用</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ascii="宋体" w:hAnsi="宋体"/>
          <w:color w:val="000000" w:themeColor="text1"/>
          <w:sz w:val="24"/>
        </w:rPr>
        <w:t xml:space="preserve">供应商应自行承担所有与准备和参加单一来源采购协商有关的费用，无论</w:t>
      </w:r>
      <w:r>
        <w:rPr>
          <w:rFonts w:ascii="宋体" w:hAnsi="宋体"/>
          <w:color w:val="000000" w:themeColor="text1"/>
          <w:sz w:val="24"/>
        </w:rPr>
        <w:t xml:space="preserve">协商的结果如何，采购人或采购代理机构在任何情况下均无承担这些费用的义务和责任</w:t>
      </w:r>
      <w:r>
        <w:rPr>
          <w:rFonts w:hint="eastAsia" w:ascii="宋体" w:hAnsi="宋体"/>
          <w:color w:val="000000" w:themeColor="text1"/>
          <w:sz w:val="24"/>
        </w:rPr>
        <w:t xml:space="preserve">。</w:t>
      </w:r>
      <w:r>
        <w:rPr>
          <w:color w:val="000000" w:themeColor="text1"/>
        </w:rPr>
      </w:r>
      <w:r/>
    </w:p>
    <w:p>
      <w:pPr>
        <w:pStyle w:val="861"/>
        <w:jc w:val="center"/>
        <w:spacing w:line="360" w:lineRule="auto"/>
        <w:rPr>
          <w:rFonts w:ascii="宋体" w:hAnsi="宋体"/>
          <w:color w:val="000000" w:themeColor="text1"/>
          <w:sz w:val="24"/>
          <w:szCs w:val="24"/>
        </w:rPr>
      </w:pPr>
      <w:r>
        <w:rPr>
          <w:rFonts w:ascii="宋体" w:hAnsi="宋体"/>
          <w:b/>
          <w:color w:val="000000" w:themeColor="text1"/>
          <w:sz w:val="28"/>
          <w:szCs w:val="28"/>
        </w:rPr>
        <w:t xml:space="preserve">二</w:t>
      </w:r>
      <w:r>
        <w:rPr>
          <w:rFonts w:hint="eastAsia" w:ascii="宋体" w:hAnsi="宋体"/>
          <w:b/>
          <w:color w:val="000000" w:themeColor="text1"/>
          <w:sz w:val="28"/>
          <w:szCs w:val="28"/>
        </w:rPr>
        <w:t xml:space="preserve">、单一来源</w:t>
      </w:r>
      <w:r>
        <w:rPr>
          <w:rFonts w:ascii="宋体" w:hAnsi="宋体"/>
          <w:b/>
          <w:color w:val="000000" w:themeColor="text1"/>
          <w:sz w:val="28"/>
          <w:szCs w:val="28"/>
        </w:rPr>
        <w:t xml:space="preserve">采购文件</w:t>
      </w:r>
      <w:r>
        <w:rPr>
          <w:color w:val="000000" w:themeColor="text1"/>
        </w:rPr>
      </w:r>
      <w:r/>
    </w:p>
    <w:p>
      <w:pPr>
        <w:pStyle w:val="897"/>
        <w:numPr>
          <w:ilvl w:val="0"/>
          <w:numId w:val="2"/>
        </w:numPr>
        <w:jc w:val="left"/>
        <w:spacing w:line="360" w:lineRule="auto"/>
        <w:rPr>
          <w:rFonts w:ascii="宋体" w:hAnsi="宋体"/>
          <w:color w:val="000000" w:themeColor="text1"/>
          <w:sz w:val="24"/>
          <w:szCs w:val="24"/>
        </w:rPr>
      </w:pPr>
      <w:r>
        <w:rPr>
          <w:color w:val="000000" w:themeColor="text1"/>
        </w:rPr>
      </w:r>
      <w:bookmarkStart w:id="87" w:name="_Toc265228361"/>
      <w:r>
        <w:rPr>
          <w:color w:val="000000" w:themeColor="text1"/>
        </w:rPr>
      </w:r>
      <w:bookmarkStart w:id="88" w:name="_Toc150480761"/>
      <w:r>
        <w:rPr>
          <w:color w:val="000000" w:themeColor="text1"/>
        </w:rPr>
      </w:r>
      <w:bookmarkStart w:id="89" w:name="_Toc226965713"/>
      <w:r>
        <w:rPr>
          <w:color w:val="000000" w:themeColor="text1"/>
        </w:rPr>
      </w:r>
      <w:bookmarkStart w:id="90" w:name="_Toc151193621"/>
      <w:r>
        <w:rPr>
          <w:color w:val="000000" w:themeColor="text1"/>
        </w:rPr>
      </w:r>
      <w:bookmarkStart w:id="91" w:name="_Toc151193911"/>
      <w:r>
        <w:rPr>
          <w:color w:val="000000" w:themeColor="text1"/>
        </w:rPr>
      </w:r>
      <w:bookmarkStart w:id="92" w:name="_Toc164229364"/>
      <w:r>
        <w:rPr>
          <w:color w:val="000000" w:themeColor="text1"/>
        </w:rPr>
      </w:r>
      <w:bookmarkStart w:id="93" w:name="_Toc150774728"/>
      <w:r>
        <w:rPr>
          <w:color w:val="000000" w:themeColor="text1"/>
        </w:rPr>
      </w:r>
      <w:bookmarkStart w:id="94" w:name="_Toc226965796"/>
      <w:r>
        <w:rPr>
          <w:color w:val="000000" w:themeColor="text1"/>
        </w:rPr>
      </w:r>
      <w:bookmarkStart w:id="95" w:name="_Toc264969213"/>
      <w:r>
        <w:rPr>
          <w:color w:val="000000" w:themeColor="text1"/>
        </w:rPr>
      </w:r>
      <w:bookmarkStart w:id="96" w:name="_Toc226309767"/>
      <w:r>
        <w:rPr>
          <w:color w:val="000000" w:themeColor="text1"/>
        </w:rPr>
      </w:r>
      <w:bookmarkStart w:id="97" w:name="_Toc164229218"/>
      <w:r>
        <w:rPr>
          <w:color w:val="000000" w:themeColor="text1"/>
        </w:rPr>
      </w:r>
      <w:bookmarkStart w:id="98" w:name="_Toc142311025"/>
      <w:r>
        <w:rPr>
          <w:color w:val="000000" w:themeColor="text1"/>
        </w:rPr>
      </w:r>
      <w:bookmarkStart w:id="99" w:name="_Toc127151724"/>
      <w:r>
        <w:rPr>
          <w:color w:val="000000" w:themeColor="text1"/>
        </w:rPr>
      </w:r>
      <w:bookmarkStart w:id="100" w:name="_Toc305158791"/>
      <w:r>
        <w:rPr>
          <w:color w:val="000000" w:themeColor="text1"/>
        </w:rPr>
      </w:r>
      <w:bookmarkStart w:id="101" w:name="_Toc150509274"/>
      <w:r>
        <w:rPr>
          <w:color w:val="000000" w:themeColor="text1"/>
        </w:rPr>
      </w:r>
      <w:bookmarkStart w:id="102" w:name="_Toc151190150"/>
      <w:r>
        <w:rPr>
          <w:color w:val="000000" w:themeColor="text1"/>
        </w:rPr>
      </w:r>
      <w:bookmarkStart w:id="103" w:name="_Toc520356147"/>
      <w:r>
        <w:rPr>
          <w:color w:val="000000" w:themeColor="text1"/>
        </w:rPr>
      </w:r>
      <w:bookmarkStart w:id="104" w:name="_Toc151193837"/>
      <w:r>
        <w:rPr>
          <w:color w:val="000000" w:themeColor="text1"/>
        </w:rPr>
      </w:r>
      <w:bookmarkStart w:id="105" w:name="_Toc226337219"/>
      <w:r>
        <w:rPr>
          <w:color w:val="000000" w:themeColor="text1"/>
        </w:rPr>
      </w:r>
      <w:bookmarkStart w:id="106" w:name="_Toc164608792"/>
      <w:r>
        <w:rPr>
          <w:color w:val="000000" w:themeColor="text1"/>
        </w:rPr>
      </w:r>
      <w:bookmarkStart w:id="107" w:name="_Toc151193693"/>
      <w:r>
        <w:rPr>
          <w:color w:val="000000" w:themeColor="text1"/>
        </w:rPr>
      </w:r>
      <w:bookmarkStart w:id="108" w:name="_Toc195842888"/>
      <w:r>
        <w:rPr>
          <w:color w:val="000000" w:themeColor="text1"/>
        </w:rPr>
      </w:r>
      <w:bookmarkStart w:id="109" w:name="_Toc164351617"/>
      <w:r>
        <w:rPr>
          <w:color w:val="000000" w:themeColor="text1"/>
        </w:rPr>
      </w:r>
      <w:bookmarkStart w:id="110" w:name="_Toc150774623"/>
      <w:r>
        <w:rPr>
          <w:color w:val="000000" w:themeColor="text1"/>
        </w:rPr>
      </w:r>
      <w:bookmarkStart w:id="111" w:name="_Toc149720816"/>
      <w:r>
        <w:rPr>
          <w:color w:val="000000" w:themeColor="text1"/>
        </w:rPr>
      </w:r>
      <w:bookmarkStart w:id="112" w:name="_Toc151193765"/>
      <w:r>
        <w:rPr>
          <w:color w:val="000000" w:themeColor="text1"/>
        </w:rPr>
      </w:r>
      <w:bookmarkStart w:id="113" w:name="_Toc127151523"/>
      <w:r>
        <w:rPr>
          <w:color w:val="000000" w:themeColor="text1"/>
        </w:rPr>
      </w:r>
      <w:bookmarkStart w:id="114" w:name="_Toc127161437"/>
      <w:r>
        <w:rPr>
          <w:color w:val="000000" w:themeColor="text1"/>
        </w:rPr>
      </w:r>
      <w:bookmarkStart w:id="115" w:name="_Toc305158865"/>
      <w:r>
        <w:rPr>
          <w:color w:val="000000" w:themeColor="text1"/>
        </w:rPr>
      </w:r>
      <w:bookmarkStart w:id="116" w:name="_Toc164608637"/>
      <w:r>
        <w:rPr>
          <w:rFonts w:hint="eastAsia" w:ascii="宋体" w:hAnsi="宋体"/>
          <w:color w:val="000000" w:themeColor="text1"/>
          <w:sz w:val="24"/>
        </w:rPr>
        <w:t xml:space="preserve">单一来源</w:t>
      </w:r>
      <w:r>
        <w:rPr>
          <w:rFonts w:ascii="宋体" w:hAnsi="宋体"/>
          <w:color w:val="000000" w:themeColor="text1"/>
          <w:sz w:val="24"/>
        </w:rPr>
        <w:t xml:space="preserve">采购文件构</w:t>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rFonts w:ascii="宋体" w:hAnsi="宋体"/>
          <w:color w:val="000000" w:themeColor="text1"/>
          <w:sz w:val="24"/>
        </w:rPr>
        <w:t xml:space="preserve">成</w:t>
      </w:r>
      <w:r>
        <w:rPr>
          <w:color w:val="000000" w:themeColor="text1"/>
        </w:rPr>
      </w:r>
      <w:r/>
    </w:p>
    <w:p>
      <w:pPr>
        <w:pStyle w:val="897"/>
        <w:numPr>
          <w:ilvl w:val="1"/>
          <w:numId w:val="2"/>
        </w:numPr>
        <w:jc w:val="left"/>
        <w:spacing w:line="360" w:lineRule="auto"/>
        <w:rPr>
          <w:rFonts w:ascii="宋体" w:hAnsi="宋体"/>
          <w:color w:val="000000" w:themeColor="text1"/>
          <w:sz w:val="24"/>
          <w:szCs w:val="24"/>
        </w:rPr>
      </w:pPr>
      <w:r>
        <w:rPr>
          <w:rFonts w:hint="eastAsia" w:ascii="宋体" w:hAnsi="宋体"/>
          <w:color w:val="000000" w:themeColor="text1"/>
          <w:sz w:val="24"/>
        </w:rPr>
        <w:t xml:space="preserve">单一来源</w:t>
      </w:r>
      <w:r>
        <w:rPr>
          <w:rFonts w:ascii="宋体" w:hAnsi="宋体"/>
          <w:color w:val="000000" w:themeColor="text1"/>
          <w:sz w:val="24"/>
        </w:rPr>
        <w:t xml:space="preserve">采购文件包括以下部分：</w:t>
      </w:r>
      <w:r>
        <w:rPr>
          <w:color w:val="000000" w:themeColor="text1"/>
        </w:rPr>
      </w:r>
      <w:r/>
    </w:p>
    <w:p>
      <w:pPr>
        <w:pStyle w:val="861"/>
        <w:ind w:firstLine="960"/>
        <w:spacing w:line="360" w:lineRule="auto"/>
        <w:rPr>
          <w:rFonts w:ascii="宋体" w:hAnsi="宋体"/>
          <w:color w:val="000000" w:themeColor="text1"/>
          <w:sz w:val="24"/>
          <w:szCs w:val="24"/>
        </w:rPr>
      </w:pPr>
      <w:r>
        <w:rPr>
          <w:rFonts w:ascii="宋体" w:hAnsi="宋体"/>
          <w:color w:val="000000" w:themeColor="text1"/>
          <w:sz w:val="24"/>
          <w:szCs w:val="24"/>
        </w:rPr>
        <w:t xml:space="preserve">第一章</w:t>
      </w:r>
      <w:r>
        <w:rPr>
          <w:rFonts w:hint="eastAsia" w:ascii="宋体" w:hAnsi="宋体"/>
          <w:color w:val="000000" w:themeColor="text1"/>
          <w:sz w:val="24"/>
          <w:szCs w:val="24"/>
        </w:rPr>
        <w:t xml:space="preserve"> </w:t>
      </w:r>
      <w:r>
        <w:rPr>
          <w:rFonts w:ascii="宋体" w:hAnsi="宋体"/>
          <w:color w:val="000000" w:themeColor="text1"/>
          <w:sz w:val="24"/>
          <w:szCs w:val="24"/>
        </w:rPr>
        <w:t xml:space="preserve">采购邀请</w:t>
      </w:r>
      <w:r>
        <w:rPr>
          <w:color w:val="000000" w:themeColor="text1"/>
        </w:rPr>
      </w:r>
      <w:r/>
    </w:p>
    <w:p>
      <w:pPr>
        <w:pStyle w:val="861"/>
        <w:ind w:firstLine="960"/>
        <w:spacing w:line="360" w:lineRule="auto"/>
        <w:rPr>
          <w:rFonts w:ascii="宋体" w:hAnsi="宋体"/>
          <w:color w:val="000000" w:themeColor="text1"/>
          <w:sz w:val="24"/>
          <w:szCs w:val="24"/>
        </w:rPr>
      </w:pPr>
      <w:r>
        <w:rPr>
          <w:rFonts w:ascii="宋体" w:hAnsi="宋体"/>
          <w:color w:val="000000" w:themeColor="text1"/>
          <w:sz w:val="24"/>
          <w:szCs w:val="24"/>
        </w:rPr>
        <w:t xml:space="preserve">第二章</w:t>
      </w:r>
      <w:r>
        <w:rPr>
          <w:rFonts w:hint="eastAsia" w:ascii="宋体" w:hAnsi="宋体"/>
          <w:color w:val="000000" w:themeColor="text1"/>
          <w:sz w:val="24"/>
          <w:szCs w:val="24"/>
        </w:rPr>
        <w:t xml:space="preserve"> </w:t>
      </w:r>
      <w:r>
        <w:rPr>
          <w:rFonts w:ascii="宋体" w:hAnsi="宋体"/>
          <w:color w:val="000000" w:themeColor="text1"/>
          <w:sz w:val="24"/>
          <w:szCs w:val="24"/>
        </w:rPr>
        <w:t xml:space="preserve">供应商须知</w:t>
      </w:r>
      <w:r>
        <w:rPr>
          <w:color w:val="000000" w:themeColor="text1"/>
        </w:rPr>
      </w:r>
      <w:r/>
    </w:p>
    <w:p>
      <w:pPr>
        <w:pStyle w:val="861"/>
        <w:ind w:firstLine="960"/>
        <w:spacing w:line="360" w:lineRule="auto"/>
        <w:rPr>
          <w:rFonts w:ascii="宋体" w:hAnsi="宋体"/>
          <w:color w:val="000000" w:themeColor="text1"/>
          <w:sz w:val="24"/>
          <w:szCs w:val="24"/>
        </w:rPr>
      </w:pPr>
      <w:r>
        <w:rPr>
          <w:rFonts w:ascii="宋体" w:hAnsi="宋体"/>
          <w:color w:val="000000" w:themeColor="text1"/>
          <w:sz w:val="24"/>
          <w:szCs w:val="24"/>
        </w:rPr>
        <w:t xml:space="preserve">第三章</w:t>
      </w:r>
      <w:r>
        <w:rPr>
          <w:rFonts w:hint="eastAsia" w:ascii="宋体" w:hAnsi="宋体"/>
          <w:color w:val="000000" w:themeColor="text1"/>
          <w:sz w:val="24"/>
          <w:szCs w:val="24"/>
        </w:rPr>
        <w:t xml:space="preserve"> 协商程序</w:t>
      </w:r>
      <w:r>
        <w:rPr>
          <w:color w:val="000000" w:themeColor="text1"/>
        </w:rPr>
      </w:r>
      <w:r/>
    </w:p>
    <w:p>
      <w:pPr>
        <w:pStyle w:val="861"/>
        <w:ind w:firstLine="960"/>
        <w:spacing w:line="360" w:lineRule="auto"/>
        <w:rPr>
          <w:rFonts w:ascii="宋体" w:hAnsi="宋体"/>
          <w:color w:val="000000" w:themeColor="text1"/>
          <w:sz w:val="24"/>
          <w:szCs w:val="24"/>
        </w:rPr>
      </w:pPr>
      <w:r>
        <w:rPr>
          <w:rFonts w:ascii="宋体" w:hAnsi="宋体"/>
          <w:color w:val="000000" w:themeColor="text1"/>
          <w:sz w:val="24"/>
          <w:szCs w:val="24"/>
        </w:rPr>
        <w:t xml:space="preserve">第四章</w:t>
      </w:r>
      <w:r>
        <w:rPr>
          <w:rFonts w:hint="eastAsia" w:ascii="宋体" w:hAnsi="宋体"/>
          <w:color w:val="000000" w:themeColor="text1"/>
          <w:sz w:val="24"/>
          <w:szCs w:val="24"/>
        </w:rPr>
        <w:t xml:space="preserve"> </w:t>
      </w:r>
      <w:r>
        <w:rPr>
          <w:rFonts w:ascii="宋体" w:hAnsi="宋体"/>
          <w:color w:val="000000" w:themeColor="text1"/>
          <w:sz w:val="24"/>
          <w:szCs w:val="24"/>
        </w:rPr>
        <w:t xml:space="preserve">采购需求</w:t>
      </w:r>
      <w:r>
        <w:rPr>
          <w:color w:val="000000" w:themeColor="text1"/>
        </w:rPr>
      </w:r>
      <w:r/>
    </w:p>
    <w:p>
      <w:pPr>
        <w:pStyle w:val="861"/>
        <w:ind w:firstLine="960"/>
        <w:spacing w:line="360" w:lineRule="auto"/>
        <w:rPr>
          <w:rFonts w:ascii="宋体" w:hAnsi="宋体"/>
          <w:color w:val="000000" w:themeColor="text1"/>
          <w:sz w:val="24"/>
          <w:szCs w:val="24"/>
        </w:rPr>
      </w:pPr>
      <w:r>
        <w:rPr>
          <w:rFonts w:ascii="宋体" w:hAnsi="宋体"/>
          <w:color w:val="000000" w:themeColor="text1"/>
          <w:sz w:val="24"/>
          <w:szCs w:val="24"/>
        </w:rPr>
        <w:t xml:space="preserve">第五章</w:t>
      </w:r>
      <w:r>
        <w:rPr>
          <w:rFonts w:hint="eastAsia" w:ascii="宋体" w:hAnsi="宋体"/>
          <w:color w:val="000000" w:themeColor="text1"/>
          <w:sz w:val="24"/>
          <w:szCs w:val="24"/>
        </w:rPr>
        <w:t xml:space="preserve"> </w:t>
      </w:r>
      <w:r>
        <w:rPr>
          <w:rFonts w:ascii="宋体" w:hAnsi="宋体"/>
          <w:color w:val="000000" w:themeColor="text1"/>
          <w:sz w:val="24"/>
          <w:szCs w:val="24"/>
        </w:rPr>
        <w:t xml:space="preserve">合同草案条款</w:t>
      </w:r>
      <w:r>
        <w:rPr>
          <w:color w:val="000000" w:themeColor="text1"/>
        </w:rPr>
      </w:r>
      <w:r/>
    </w:p>
    <w:p>
      <w:pPr>
        <w:pStyle w:val="861"/>
        <w:ind w:firstLine="960"/>
        <w:spacing w:line="360" w:lineRule="auto"/>
        <w:rPr>
          <w:rFonts w:ascii="宋体" w:hAnsi="宋体"/>
          <w:color w:val="000000" w:themeColor="text1"/>
          <w:sz w:val="24"/>
          <w:szCs w:val="24"/>
        </w:rPr>
      </w:pPr>
      <w:r>
        <w:rPr>
          <w:rFonts w:ascii="宋体" w:hAnsi="宋体"/>
          <w:color w:val="000000" w:themeColor="text1"/>
          <w:sz w:val="24"/>
          <w:szCs w:val="24"/>
        </w:rPr>
        <w:t xml:space="preserve">第六章</w:t>
      </w:r>
      <w:r>
        <w:rPr>
          <w:rFonts w:hint="eastAsia" w:ascii="宋体" w:hAnsi="宋体"/>
          <w:color w:val="000000" w:themeColor="text1"/>
          <w:sz w:val="24"/>
          <w:szCs w:val="24"/>
        </w:rPr>
        <w:t xml:space="preserve"> </w:t>
      </w:r>
      <w:r>
        <w:rPr>
          <w:rFonts w:ascii="宋体" w:hAnsi="宋体"/>
          <w:color w:val="000000" w:themeColor="text1"/>
          <w:sz w:val="24"/>
          <w:szCs w:val="24"/>
        </w:rPr>
        <w:t xml:space="preserve">响应文件格式</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供应商应认真阅读单一来源采购文件的全部内容。供应商应按照单一来源采购文件要求提交响应文件并保证所提供的全部资料的真实性，并对单一来源采购文件做出实质性响应，否则</w:t>
      </w:r>
      <w:r>
        <w:rPr>
          <w:rFonts w:ascii="宋体" w:hAnsi="宋体"/>
          <w:b/>
          <w:color w:val="000000" w:themeColor="text1"/>
          <w:sz w:val="24"/>
        </w:rPr>
        <w:t xml:space="preserve">响应无效</w:t>
      </w:r>
      <w:r>
        <w:rPr>
          <w:rFonts w:hint="eastAsia" w:ascii="宋体" w:hAnsi="宋体"/>
          <w:b/>
          <w:color w:val="000000" w:themeColor="text1"/>
          <w:sz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ascii="宋体" w:hAnsi="宋体"/>
          <w:color w:val="000000" w:themeColor="text1"/>
          <w:sz w:val="24"/>
        </w:rPr>
        <w:t xml:space="preserve">对单一来源采购文件的澄清或修改</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采</w:t>
      </w:r>
      <w:r>
        <w:rPr>
          <w:rFonts w:ascii="宋体" w:hAnsi="宋体"/>
          <w:color w:val="000000" w:themeColor="text1"/>
          <w:sz w:val="24"/>
        </w:rPr>
        <w:t xml:space="preserve">购人或采购代理机构对已发出的单一来源采购文件进行必要澄清或者修改的，将以书面形式通知获取单一来源采购文件的潜在供应商</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上述书面通知，按照获取单一来源采购文件的潜在供应商提供的联系方式发出，因提供的信息有误导致通知延迟或无法通知的，采购人或采购代理机构不承担责任</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rPr>
          <w:rFonts w:hint="eastAsia" w:ascii="宋体" w:hAnsi="宋体"/>
          <w:color w:val="000000" w:themeColor="text1"/>
          <w:sz w:val="24"/>
        </w:rPr>
        <w:t xml:space="preserve">。</w:t>
      </w:r>
      <w:r>
        <w:rPr>
          <w:color w:val="000000" w:themeColor="text1"/>
        </w:rPr>
      </w:r>
      <w:r/>
    </w:p>
    <w:p>
      <w:pPr>
        <w:pStyle w:val="861"/>
        <w:jc w:val="center"/>
        <w:spacing w:line="360" w:lineRule="auto"/>
        <w:rPr>
          <w:rFonts w:ascii="宋体" w:hAnsi="宋体"/>
          <w:color w:val="000000" w:themeColor="text1"/>
          <w:sz w:val="24"/>
        </w:rPr>
      </w:pPr>
      <w:r>
        <w:rPr>
          <w:rFonts w:ascii="宋体" w:hAnsi="宋体"/>
          <w:b/>
          <w:color w:val="000000" w:themeColor="text1"/>
          <w:sz w:val="28"/>
          <w:szCs w:val="28"/>
        </w:rPr>
        <w:t xml:space="preserve">三</w:t>
      </w:r>
      <w:r>
        <w:rPr>
          <w:rFonts w:hint="eastAsia" w:ascii="宋体" w:hAnsi="宋体"/>
          <w:b/>
          <w:color w:val="000000" w:themeColor="text1"/>
          <w:sz w:val="28"/>
          <w:szCs w:val="28"/>
        </w:rPr>
        <w:t xml:space="preserve">、</w:t>
      </w:r>
      <w:r>
        <w:rPr>
          <w:rFonts w:ascii="宋体" w:hAnsi="宋体"/>
          <w:b/>
          <w:color w:val="000000" w:themeColor="text1"/>
          <w:sz w:val="28"/>
          <w:szCs w:val="28"/>
        </w:rPr>
        <w:t xml:space="preserve">响应文件的编制</w:t>
      </w:r>
      <w:r>
        <w:rPr>
          <w:color w:val="000000" w:themeColor="text1"/>
        </w:rPr>
      </w:r>
      <w:r/>
    </w:p>
    <w:p>
      <w:pPr>
        <w:pStyle w:val="897"/>
        <w:numPr>
          <w:ilvl w:val="0"/>
          <w:numId w:val="2"/>
        </w:numPr>
        <w:jc w:val="left"/>
        <w:spacing w:line="360" w:lineRule="auto"/>
        <w:rPr>
          <w:rFonts w:ascii="宋体" w:hAnsi="宋体"/>
          <w:color w:val="000000" w:themeColor="text1"/>
          <w:sz w:val="24"/>
        </w:rPr>
      </w:pPr>
      <w:r>
        <w:rPr>
          <w:color w:val="000000" w:themeColor="text1"/>
        </w:rPr>
      </w:r>
      <w:bookmarkStart w:id="117" w:name="_Toc305158795"/>
      <w:r>
        <w:rPr>
          <w:color w:val="000000" w:themeColor="text1"/>
        </w:rPr>
      </w:r>
      <w:bookmarkStart w:id="118" w:name="_Toc150774732"/>
      <w:r>
        <w:rPr>
          <w:color w:val="000000" w:themeColor="text1"/>
        </w:rPr>
      </w:r>
      <w:bookmarkStart w:id="119" w:name="_Toc150509278"/>
      <w:r>
        <w:rPr>
          <w:color w:val="000000" w:themeColor="text1"/>
        </w:rPr>
      </w:r>
      <w:bookmarkStart w:id="120" w:name="_Toc150774627"/>
      <w:r>
        <w:rPr>
          <w:color w:val="000000" w:themeColor="text1"/>
        </w:rPr>
      </w:r>
      <w:bookmarkStart w:id="121" w:name="_Toc151193841"/>
      <w:r>
        <w:rPr>
          <w:color w:val="000000" w:themeColor="text1"/>
        </w:rPr>
      </w:r>
      <w:bookmarkStart w:id="122" w:name="_Toc520356151"/>
      <w:r>
        <w:rPr>
          <w:color w:val="000000" w:themeColor="text1"/>
        </w:rPr>
      </w:r>
      <w:bookmarkStart w:id="123" w:name="_Toc127151527"/>
      <w:r>
        <w:rPr>
          <w:color w:val="000000" w:themeColor="text1"/>
        </w:rPr>
      </w:r>
      <w:bookmarkStart w:id="124" w:name="_Toc226337223"/>
      <w:r>
        <w:rPr>
          <w:color w:val="000000" w:themeColor="text1"/>
        </w:rPr>
      </w:r>
      <w:bookmarkStart w:id="125" w:name="_Toc264969217"/>
      <w:r>
        <w:rPr>
          <w:color w:val="000000" w:themeColor="text1"/>
        </w:rPr>
      </w:r>
      <w:bookmarkStart w:id="126" w:name="_Toc164608796"/>
      <w:r>
        <w:rPr>
          <w:color w:val="000000" w:themeColor="text1"/>
        </w:rPr>
      </w:r>
      <w:bookmarkStart w:id="127" w:name="_Toc164351621"/>
      <w:r>
        <w:rPr>
          <w:color w:val="000000" w:themeColor="text1"/>
        </w:rPr>
      </w:r>
      <w:bookmarkStart w:id="128" w:name="_Toc305158869"/>
      <w:r>
        <w:rPr>
          <w:color w:val="000000" w:themeColor="text1"/>
        </w:rPr>
      </w:r>
      <w:bookmarkStart w:id="129" w:name="_Toc195842892"/>
      <w:r>
        <w:rPr>
          <w:color w:val="000000" w:themeColor="text1"/>
        </w:rPr>
      </w:r>
      <w:bookmarkStart w:id="130" w:name="_Toc265228365"/>
      <w:r>
        <w:rPr>
          <w:color w:val="000000" w:themeColor="text1"/>
        </w:rPr>
      </w:r>
      <w:bookmarkStart w:id="131" w:name="_Toc226965800"/>
      <w:r>
        <w:rPr>
          <w:color w:val="000000" w:themeColor="text1"/>
        </w:rPr>
      </w:r>
      <w:bookmarkStart w:id="132" w:name="_Toc516367021"/>
      <w:r>
        <w:rPr>
          <w:color w:val="000000" w:themeColor="text1"/>
        </w:rPr>
      </w:r>
      <w:bookmarkStart w:id="133" w:name="_Toc127151728"/>
      <w:r>
        <w:rPr>
          <w:color w:val="000000" w:themeColor="text1"/>
        </w:rPr>
      </w:r>
      <w:bookmarkStart w:id="134" w:name="_Toc226309771"/>
      <w:r>
        <w:rPr>
          <w:color w:val="000000" w:themeColor="text1"/>
        </w:rPr>
      </w:r>
      <w:bookmarkStart w:id="135" w:name="_Toc151193769"/>
      <w:r>
        <w:rPr>
          <w:color w:val="000000" w:themeColor="text1"/>
        </w:rPr>
      </w:r>
      <w:bookmarkStart w:id="136" w:name="_Toc164229368"/>
      <w:r>
        <w:rPr>
          <w:color w:val="000000" w:themeColor="text1"/>
        </w:rPr>
      </w:r>
      <w:bookmarkStart w:id="137" w:name="_Toc164229222"/>
      <w:r>
        <w:rPr>
          <w:color w:val="000000" w:themeColor="text1"/>
        </w:rPr>
      </w:r>
      <w:bookmarkStart w:id="138" w:name="_Toc151193915"/>
      <w:r>
        <w:rPr>
          <w:color w:val="000000" w:themeColor="text1"/>
        </w:rPr>
      </w:r>
      <w:bookmarkStart w:id="139" w:name="_Toc150480765"/>
      <w:r>
        <w:rPr>
          <w:color w:val="000000" w:themeColor="text1"/>
        </w:rPr>
      </w:r>
      <w:bookmarkStart w:id="140" w:name="_Toc151193697"/>
      <w:r>
        <w:rPr>
          <w:color w:val="000000" w:themeColor="text1"/>
        </w:rPr>
      </w:r>
      <w:bookmarkStart w:id="141" w:name="_Toc151193625"/>
      <w:r>
        <w:rPr>
          <w:color w:val="000000" w:themeColor="text1"/>
        </w:rPr>
      </w:r>
      <w:bookmarkStart w:id="142" w:name="_Toc226965717"/>
      <w:r>
        <w:rPr>
          <w:color w:val="000000" w:themeColor="text1"/>
        </w:rPr>
      </w:r>
      <w:bookmarkStart w:id="143" w:name="_Toc142311029"/>
      <w:r>
        <w:rPr>
          <w:color w:val="000000" w:themeColor="text1"/>
        </w:rPr>
      </w:r>
      <w:bookmarkStart w:id="144" w:name="_Toc164608641"/>
      <w:r>
        <w:rPr>
          <w:color w:val="000000" w:themeColor="text1"/>
        </w:rPr>
      </w:r>
      <w:bookmarkStart w:id="145" w:name="_Toc127161441"/>
      <w:r>
        <w:rPr>
          <w:color w:val="000000" w:themeColor="text1"/>
        </w:rPr>
      </w:r>
      <w:bookmarkStart w:id="146" w:name="_Toc151190154"/>
      <w:r>
        <w:rPr>
          <w:color w:val="000000" w:themeColor="text1"/>
        </w:rPr>
      </w:r>
      <w:bookmarkStart w:id="147" w:name="_Toc149720820"/>
      <w:r>
        <w:rPr>
          <w:rFonts w:ascii="宋体" w:hAnsi="宋体"/>
          <w:color w:val="000000" w:themeColor="text1"/>
          <w:sz w:val="24"/>
        </w:rPr>
        <w:t xml:space="preserve">响应范围、单一来源采购文件中计量单位的使用</w:t>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rFonts w:ascii="宋体" w:hAnsi="宋体"/>
          <w:color w:val="000000" w:themeColor="text1"/>
          <w:sz w:val="24"/>
        </w:rPr>
        <w:t xml:space="preserve">及</w:t>
      </w:r>
      <w:r>
        <w:rPr>
          <w:rFonts w:hint="eastAsia" w:ascii="宋体" w:hAnsi="宋体"/>
          <w:color w:val="000000" w:themeColor="text1"/>
          <w:sz w:val="24"/>
        </w:rPr>
        <w:t xml:space="preserve">谈判</w:t>
      </w:r>
      <w:r>
        <w:rPr>
          <w:rFonts w:ascii="宋体" w:hAnsi="宋体"/>
          <w:color w:val="000000" w:themeColor="text1"/>
          <w:sz w:val="24"/>
        </w:rPr>
        <w:t xml:space="preserve">语言</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本项目如划分采购包，供应商应当对采购人所邀请的采购包对应第四章《采购需求》所列的全部内容进行响应，不得将一个采购包中的内容拆开响应</w:t>
      </w:r>
      <w:r>
        <w:rPr>
          <w:rFonts w:hint="eastAsia" w:ascii="宋体" w:hAnsi="宋体"/>
          <w:b/>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除单一来源采购文件有特殊要求外，本项目所使用的计量单位，应采用中华人民共和国法定计量单位</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w:t>
      </w:r>
      <w:r>
        <w:rPr>
          <w:rFonts w:ascii="宋体" w:hAnsi="宋体"/>
          <w:color w:val="000000" w:themeColor="text1"/>
          <w:sz w:val="24"/>
        </w:rPr>
        <w:t xml:space="preserve">中文翻译本或翻译本中文内容明显与外文内容不一致的，其不利后果由供应商自行承担</w:t>
      </w:r>
      <w:r>
        <w:rPr>
          <w:rFonts w:hint="eastAsia" w:ascii="宋体" w:hAnsi="宋体"/>
          <w:color w:val="000000" w:themeColor="text1"/>
          <w:sz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color w:val="000000" w:themeColor="text1"/>
        </w:rPr>
      </w:r>
      <w:bookmarkStart w:id="148" w:name="_Ref467306676"/>
      <w:r>
        <w:rPr>
          <w:color w:val="000000" w:themeColor="text1"/>
        </w:rPr>
      </w:r>
      <w:bookmarkStart w:id="149" w:name="_Toc516367022"/>
      <w:r>
        <w:rPr>
          <w:color w:val="000000" w:themeColor="text1"/>
        </w:rPr>
      </w:r>
      <w:bookmarkStart w:id="150" w:name="_Ref467306195"/>
      <w:r>
        <w:rPr>
          <w:color w:val="000000" w:themeColor="text1"/>
        </w:rPr>
      </w:r>
      <w:bookmarkStart w:id="151" w:name="_Toc164351622"/>
      <w:r>
        <w:rPr>
          <w:color w:val="000000" w:themeColor="text1"/>
        </w:rPr>
      </w:r>
      <w:bookmarkStart w:id="152" w:name="_Toc151193916"/>
      <w:r>
        <w:rPr>
          <w:color w:val="000000" w:themeColor="text1"/>
        </w:rPr>
      </w:r>
      <w:bookmarkStart w:id="153" w:name="_Toc150774628"/>
      <w:r>
        <w:rPr>
          <w:color w:val="000000" w:themeColor="text1"/>
        </w:rPr>
      </w:r>
      <w:bookmarkStart w:id="154" w:name="_Toc305158870"/>
      <w:r>
        <w:rPr>
          <w:color w:val="000000" w:themeColor="text1"/>
        </w:rPr>
      </w:r>
      <w:bookmarkStart w:id="155" w:name="_Toc127151729"/>
      <w:r>
        <w:rPr>
          <w:color w:val="000000" w:themeColor="text1"/>
        </w:rPr>
      </w:r>
      <w:bookmarkStart w:id="156" w:name="_Toc305158796"/>
      <w:r>
        <w:rPr>
          <w:color w:val="000000" w:themeColor="text1"/>
        </w:rPr>
      </w:r>
      <w:bookmarkStart w:id="157" w:name="_Toc264969218"/>
      <w:r>
        <w:rPr>
          <w:color w:val="000000" w:themeColor="text1"/>
        </w:rPr>
      </w:r>
      <w:bookmarkStart w:id="158" w:name="_Toc265228366"/>
      <w:r>
        <w:rPr>
          <w:color w:val="000000" w:themeColor="text1"/>
        </w:rPr>
      </w:r>
      <w:bookmarkStart w:id="159" w:name="_Toc151193698"/>
      <w:r>
        <w:rPr>
          <w:color w:val="000000" w:themeColor="text1"/>
        </w:rPr>
      </w:r>
      <w:bookmarkStart w:id="160" w:name="_Toc164229369"/>
      <w:r>
        <w:rPr>
          <w:color w:val="000000" w:themeColor="text1"/>
        </w:rPr>
      </w:r>
      <w:bookmarkStart w:id="161" w:name="_Toc226309772"/>
      <w:r>
        <w:rPr>
          <w:color w:val="000000" w:themeColor="text1"/>
        </w:rPr>
      </w:r>
      <w:bookmarkStart w:id="162" w:name="_Toc150480766"/>
      <w:r>
        <w:rPr>
          <w:color w:val="000000" w:themeColor="text1"/>
        </w:rPr>
      </w:r>
      <w:bookmarkStart w:id="163" w:name="_Toc150509279"/>
      <w:r>
        <w:rPr>
          <w:color w:val="000000" w:themeColor="text1"/>
        </w:rPr>
      </w:r>
      <w:bookmarkStart w:id="164" w:name="_Toc226965801"/>
      <w:r>
        <w:rPr>
          <w:color w:val="000000" w:themeColor="text1"/>
        </w:rPr>
      </w:r>
      <w:bookmarkStart w:id="165" w:name="_Toc151193626"/>
      <w:r>
        <w:rPr>
          <w:color w:val="000000" w:themeColor="text1"/>
        </w:rPr>
      </w:r>
      <w:bookmarkStart w:id="166" w:name="_Toc151193770"/>
      <w:r>
        <w:rPr>
          <w:color w:val="000000" w:themeColor="text1"/>
        </w:rPr>
      </w:r>
      <w:bookmarkStart w:id="167" w:name="_Toc149720821"/>
      <w:r>
        <w:rPr>
          <w:color w:val="000000" w:themeColor="text1"/>
        </w:rPr>
      </w:r>
      <w:bookmarkStart w:id="168" w:name="_Toc151193842"/>
      <w:r>
        <w:rPr>
          <w:color w:val="000000" w:themeColor="text1"/>
        </w:rPr>
      </w:r>
      <w:bookmarkStart w:id="169" w:name="_Toc164229223"/>
      <w:r>
        <w:rPr>
          <w:color w:val="000000" w:themeColor="text1"/>
        </w:rPr>
      </w:r>
      <w:bookmarkStart w:id="170" w:name="_Toc226337224"/>
      <w:r>
        <w:rPr>
          <w:color w:val="000000" w:themeColor="text1"/>
        </w:rPr>
      </w:r>
      <w:bookmarkStart w:id="171" w:name="_Toc226965718"/>
      <w:r>
        <w:rPr>
          <w:color w:val="000000" w:themeColor="text1"/>
        </w:rPr>
      </w:r>
      <w:bookmarkStart w:id="172" w:name="_Toc164608797"/>
      <w:r>
        <w:rPr>
          <w:color w:val="000000" w:themeColor="text1"/>
        </w:rPr>
      </w:r>
      <w:bookmarkStart w:id="173" w:name="_Toc164608642"/>
      <w:r>
        <w:rPr>
          <w:color w:val="000000" w:themeColor="text1"/>
        </w:rPr>
      </w:r>
      <w:bookmarkStart w:id="174" w:name="_Toc127161442"/>
      <w:r>
        <w:rPr>
          <w:color w:val="000000" w:themeColor="text1"/>
        </w:rPr>
      </w:r>
      <w:bookmarkStart w:id="175" w:name="_Toc151190155"/>
      <w:r>
        <w:rPr>
          <w:color w:val="000000" w:themeColor="text1"/>
        </w:rPr>
      </w:r>
      <w:bookmarkStart w:id="176" w:name="_Toc195842893"/>
      <w:r>
        <w:rPr>
          <w:color w:val="000000" w:themeColor="text1"/>
        </w:rPr>
      </w:r>
      <w:bookmarkStart w:id="177" w:name="_Toc150774733"/>
      <w:r>
        <w:rPr>
          <w:color w:val="000000" w:themeColor="text1"/>
        </w:rPr>
      </w:r>
      <w:bookmarkStart w:id="178" w:name="_Toc520356152"/>
      <w:r>
        <w:rPr>
          <w:color w:val="000000" w:themeColor="text1"/>
        </w:rPr>
      </w:r>
      <w:bookmarkStart w:id="179" w:name="_Toc127151528"/>
      <w:r>
        <w:rPr>
          <w:color w:val="000000" w:themeColor="text1"/>
        </w:rPr>
      </w:r>
      <w:bookmarkStart w:id="180" w:name="_Toc142311030"/>
      <w:r>
        <w:rPr>
          <w:rFonts w:ascii="宋体" w:hAnsi="宋体"/>
          <w:color w:val="000000" w:themeColor="text1"/>
          <w:sz w:val="24"/>
        </w:rPr>
        <w:t xml:space="preserve">响应文件</w:t>
      </w:r>
      <w:bookmarkEnd w:id="148"/>
      <w:r>
        <w:rPr>
          <w:color w:val="000000" w:themeColor="text1"/>
        </w:rPr>
      </w:r>
      <w:bookmarkEnd w:id="149"/>
      <w:r>
        <w:rPr>
          <w:color w:val="000000" w:themeColor="text1"/>
        </w:rPr>
      </w:r>
      <w:bookmarkEnd w:id="150"/>
      <w:r>
        <w:rPr>
          <w:rFonts w:ascii="宋体" w:hAnsi="宋体"/>
          <w:color w:val="000000" w:themeColor="text1"/>
          <w:sz w:val="24"/>
        </w:rPr>
        <w:t xml:space="preserve">构成</w:t>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供应商应当按照单一来源采购文件的要求编制响应文件。响应文件的部分格式要求，见第六章《响应文件格式》</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对于单一来源采购文件中标记了</w:t>
      </w:r>
      <w:r>
        <w:rPr>
          <w:rFonts w:hint="eastAsia" w:ascii="宋体" w:hAnsi="宋体"/>
          <w:color w:val="000000" w:themeColor="text1"/>
          <w:sz w:val="24"/>
        </w:rPr>
        <w:t xml:space="preserve">“</w:t>
      </w:r>
      <w:r>
        <w:rPr>
          <w:rFonts w:ascii="宋体" w:hAnsi="宋体"/>
          <w:color w:val="000000" w:themeColor="text1"/>
          <w:sz w:val="24"/>
        </w:rPr>
        <w:t xml:space="preserve">实质性格式</w:t>
      </w:r>
      <w:r>
        <w:rPr>
          <w:rFonts w:hint="eastAsia" w:ascii="宋体" w:hAnsi="宋体"/>
          <w:color w:val="000000" w:themeColor="text1"/>
          <w:sz w:val="24"/>
        </w:rPr>
        <w:t xml:space="preserve">”</w:t>
      </w:r>
      <w:r>
        <w:rPr>
          <w:rFonts w:ascii="宋体" w:hAnsi="宋体"/>
          <w:color w:val="000000" w:themeColor="text1"/>
          <w:sz w:val="24"/>
        </w:rPr>
        <w:t xml:space="preserve">文件的，</w:t>
      </w:r>
      <w:r>
        <w:rPr>
          <w:rFonts w:ascii="宋体" w:hAnsi="宋体"/>
          <w:color w:val="000000" w:themeColor="text1"/>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sz w:val="24"/>
        </w:rPr>
        <w:t xml:space="preserve">否则</w:t>
      </w:r>
      <w:r>
        <w:rPr>
          <w:rFonts w:ascii="宋体" w:hAnsi="宋体"/>
          <w:b/>
          <w:color w:val="000000" w:themeColor="text1"/>
          <w:sz w:val="24"/>
        </w:rPr>
        <w:t xml:space="preserve">响应无效</w:t>
      </w:r>
      <w:r>
        <w:rPr>
          <w:rFonts w:ascii="宋体" w:hAnsi="宋体"/>
          <w:color w:val="000000" w:themeColor="text1"/>
          <w:sz w:val="24"/>
        </w:rPr>
        <w:t xml:space="preserve">。未标记</w:t>
      </w:r>
      <w:r>
        <w:rPr>
          <w:rFonts w:hint="eastAsia" w:ascii="宋体" w:hAnsi="宋体"/>
          <w:color w:val="000000" w:themeColor="text1"/>
          <w:sz w:val="24"/>
        </w:rPr>
        <w:t xml:space="preserve">“</w:t>
      </w:r>
      <w:r>
        <w:rPr>
          <w:rFonts w:ascii="宋体" w:hAnsi="宋体"/>
          <w:color w:val="000000" w:themeColor="text1"/>
          <w:sz w:val="24"/>
        </w:rPr>
        <w:t xml:space="preserve">实质性格式</w:t>
      </w:r>
      <w:r>
        <w:rPr>
          <w:rFonts w:hint="eastAsia" w:ascii="宋体" w:hAnsi="宋体"/>
          <w:color w:val="000000" w:themeColor="text1"/>
          <w:sz w:val="24"/>
        </w:rPr>
        <w:t xml:space="preserve">”</w:t>
      </w:r>
      <w:r>
        <w:rPr>
          <w:rFonts w:ascii="宋体" w:hAnsi="宋体"/>
          <w:color w:val="000000" w:themeColor="text1"/>
          <w:sz w:val="24"/>
        </w:rPr>
        <w:t xml:space="preserve">的文件和单一来源采购文件未提供格式的内容，可由供应商自行编写。</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第三章《协商</w:t>
      </w:r>
      <w:r>
        <w:rPr>
          <w:rFonts w:ascii="宋体" w:hAnsi="宋体"/>
          <w:color w:val="000000" w:themeColor="text1"/>
          <w:sz w:val="24"/>
        </w:rPr>
        <w:t xml:space="preserve">程序》中涉及的证明文件</w:t>
      </w:r>
      <w:r>
        <w:rPr>
          <w:rFonts w:hint="eastAsia" w:ascii="宋体" w:hAnsi="宋体"/>
          <w:color w:val="000000" w:themeColor="text1"/>
          <w:sz w:val="24"/>
        </w:rPr>
        <w:t xml:space="preserve">。</w:t>
      </w:r>
      <w:r>
        <w:rPr>
          <w:rFonts w:ascii="宋体" w:hAnsi="宋体"/>
          <w:color w:val="000000" w:themeColor="text1"/>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供应商根据采购项目的特点及要求，提供采购标的成本、同类项目合同价格以及相关专利、专有技术等情况说明，以及单一来源采购文件中要求供应商响应的其他技术文件等</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供应商认为应附的其他材料</w:t>
      </w:r>
      <w:r>
        <w:rPr>
          <w:rFonts w:hint="eastAsia" w:ascii="宋体" w:hAnsi="宋体"/>
          <w:color w:val="000000" w:themeColor="text1"/>
          <w:sz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ascii="宋体" w:hAnsi="宋体"/>
          <w:color w:val="000000" w:themeColor="text1"/>
          <w:sz w:val="24"/>
        </w:rPr>
        <w:t xml:space="preserve">报价</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所有响应均以人民币报价</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供应商的报价应包括为完成本项目所发生的一切费用和税费，采购人将不再支付报</w:t>
      </w:r>
      <w:r>
        <w:rPr>
          <w:rFonts w:ascii="宋体" w:hAnsi="宋体"/>
          <w:color w:val="000000" w:themeColor="text1"/>
          <w:sz w:val="24"/>
        </w:rPr>
        <w:t xml:space="preserve">价以外的任何费用。</w:t>
      </w:r>
      <w:r>
        <w:rPr>
          <w:rFonts w:hint="eastAsia" w:ascii="宋体" w:hAnsi="宋体"/>
          <w:color w:val="000000" w:themeColor="text1"/>
          <w:sz w:val="24"/>
        </w:rPr>
        <w:t xml:space="preserve">供应商的报价应包括但不限于下列内容，《供应商须知资料表》中有特殊规定的，从其规定。</w:t>
      </w:r>
      <w:r>
        <w:rPr>
          <w:color w:val="000000" w:themeColor="text1"/>
        </w:rPr>
      </w:r>
      <w:r/>
    </w:p>
    <w:p>
      <w:pPr>
        <w:pStyle w:val="897"/>
        <w:numPr>
          <w:ilvl w:val="2"/>
          <w:numId w:val="2"/>
        </w:numPr>
        <w:spacing w:line="360" w:lineRule="auto"/>
        <w:rPr>
          <w:rFonts w:ascii="宋体" w:hAnsi="宋体"/>
          <w:color w:val="000000" w:themeColor="text1"/>
          <w:sz w:val="24"/>
        </w:rPr>
      </w:pPr>
      <w:r>
        <w:rPr>
          <w:rFonts w:ascii="宋体" w:hAnsi="宋体"/>
          <w:color w:val="000000" w:themeColor="text1"/>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宋体" w:hAnsi="宋体"/>
          <w:color w:val="000000" w:themeColor="text1"/>
          <w:sz w:val="24"/>
        </w:rPr>
        <w:t xml:space="preserve">。</w:t>
      </w:r>
      <w:r>
        <w:rPr>
          <w:color w:val="000000" w:themeColor="text1"/>
        </w:rPr>
      </w:r>
      <w:r/>
    </w:p>
    <w:p>
      <w:pPr>
        <w:pStyle w:val="897"/>
        <w:numPr>
          <w:ilvl w:val="2"/>
          <w:numId w:val="2"/>
        </w:numPr>
        <w:spacing w:line="360" w:lineRule="auto"/>
        <w:rPr>
          <w:rFonts w:ascii="宋体" w:hAnsi="宋体"/>
          <w:color w:val="000000" w:themeColor="text1"/>
          <w:sz w:val="24"/>
        </w:rPr>
      </w:pPr>
      <w:r>
        <w:rPr>
          <w:rFonts w:ascii="宋体" w:hAnsi="宋体"/>
          <w:color w:val="000000" w:themeColor="text1"/>
          <w:sz w:val="24"/>
        </w:rPr>
        <w:t xml:space="preserve">按照单一来源采购文件要求完成本项目的全部相关工程或服务费用</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采购人不得向供应商索要或者接受其给予的赠品、回扣或者与采购无关的其他商品、服务</w:t>
      </w:r>
      <w:r>
        <w:rPr>
          <w:rFonts w:hint="eastAsia" w:ascii="宋体" w:hAnsi="宋体"/>
          <w:color w:val="000000" w:themeColor="text1"/>
          <w:sz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hint="eastAsia" w:ascii="宋体" w:hAnsi="宋体"/>
          <w:color w:val="000000" w:themeColor="text1"/>
          <w:sz w:val="24"/>
        </w:rPr>
        <w:t xml:space="preserve">谈判</w:t>
      </w:r>
      <w:r>
        <w:rPr>
          <w:rFonts w:ascii="宋体" w:hAnsi="宋体"/>
          <w:color w:val="000000" w:themeColor="text1"/>
          <w:sz w:val="24"/>
        </w:rPr>
        <w:t xml:space="preserve">保证金</w:t>
      </w:r>
      <w:r>
        <w:rPr>
          <w:rFonts w:hint="eastAsia" w:ascii="宋体" w:hAnsi="宋体"/>
          <w:color w:val="000000" w:themeColor="text1"/>
          <w:sz w:val="24"/>
        </w:rPr>
        <w:t xml:space="preserve">：根据江苏省和常州市的相关文件规定，免收保证金。</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ascii="宋体" w:hAnsi="宋体"/>
          <w:color w:val="000000" w:themeColor="text1"/>
          <w:sz w:val="24"/>
        </w:rPr>
        <w:t xml:space="preserve">响应有效期</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响应文件应在本单一来源采购文件《供应商须知资料表》中规定的响应有效期内保持有效，响应有效期少于单一来源采购文件规定期限的，其</w:t>
      </w:r>
      <w:r>
        <w:rPr>
          <w:rFonts w:ascii="宋体" w:hAnsi="宋体"/>
          <w:b/>
          <w:color w:val="000000" w:themeColor="text1"/>
          <w:sz w:val="24"/>
        </w:rPr>
        <w:t xml:space="preserve">响应无效</w:t>
      </w:r>
      <w:r>
        <w:rPr>
          <w:rFonts w:hint="eastAsia" w:ascii="宋体" w:hAnsi="宋体"/>
          <w:b/>
          <w:color w:val="000000" w:themeColor="text1"/>
          <w:sz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color w:val="000000" w:themeColor="text1"/>
        </w:rPr>
      </w:r>
      <w:bookmarkStart w:id="181" w:name="_Toc265228371"/>
      <w:r>
        <w:rPr>
          <w:color w:val="000000" w:themeColor="text1"/>
        </w:rPr>
      </w:r>
      <w:bookmarkStart w:id="182" w:name="_Toc164608647"/>
      <w:r>
        <w:rPr>
          <w:color w:val="000000" w:themeColor="text1"/>
        </w:rPr>
      </w:r>
      <w:bookmarkStart w:id="183" w:name="_Toc127161447"/>
      <w:r>
        <w:rPr>
          <w:color w:val="000000" w:themeColor="text1"/>
        </w:rPr>
      </w:r>
      <w:bookmarkStart w:id="184" w:name="_Toc149720826"/>
      <w:r>
        <w:rPr>
          <w:color w:val="000000" w:themeColor="text1"/>
        </w:rPr>
      </w:r>
      <w:bookmarkStart w:id="185" w:name="_Toc226337229"/>
      <w:r>
        <w:rPr>
          <w:color w:val="000000" w:themeColor="text1"/>
        </w:rPr>
      </w:r>
      <w:bookmarkStart w:id="186" w:name="_Toc150774738"/>
      <w:r>
        <w:rPr>
          <w:color w:val="000000" w:themeColor="text1"/>
        </w:rPr>
      </w:r>
      <w:bookmarkStart w:id="187" w:name="_Toc151193631"/>
      <w:r>
        <w:rPr>
          <w:color w:val="000000" w:themeColor="text1"/>
        </w:rPr>
      </w:r>
      <w:bookmarkStart w:id="188" w:name="_Toc127151734"/>
      <w:r>
        <w:rPr>
          <w:color w:val="000000" w:themeColor="text1"/>
        </w:rPr>
      </w:r>
      <w:bookmarkStart w:id="189" w:name="_Toc151190160"/>
      <w:r>
        <w:rPr>
          <w:color w:val="000000" w:themeColor="text1"/>
        </w:rPr>
      </w:r>
      <w:bookmarkStart w:id="190" w:name="_Toc164608802"/>
      <w:r>
        <w:rPr>
          <w:color w:val="000000" w:themeColor="text1"/>
        </w:rPr>
      </w:r>
      <w:bookmarkStart w:id="191" w:name="_Toc195842898"/>
      <w:r>
        <w:rPr>
          <w:color w:val="000000" w:themeColor="text1"/>
        </w:rPr>
      </w:r>
      <w:bookmarkStart w:id="192" w:name="_Toc226965806"/>
      <w:r>
        <w:rPr>
          <w:color w:val="000000" w:themeColor="text1"/>
        </w:rPr>
      </w:r>
      <w:bookmarkStart w:id="193" w:name="_Toc150480771"/>
      <w:r>
        <w:rPr>
          <w:color w:val="000000" w:themeColor="text1"/>
        </w:rPr>
      </w:r>
      <w:bookmarkStart w:id="194" w:name="_Toc164351627"/>
      <w:r>
        <w:rPr>
          <w:color w:val="000000" w:themeColor="text1"/>
        </w:rPr>
      </w:r>
      <w:bookmarkStart w:id="195" w:name="_Toc151193847"/>
      <w:r>
        <w:rPr>
          <w:color w:val="000000" w:themeColor="text1"/>
        </w:rPr>
      </w:r>
      <w:bookmarkStart w:id="196" w:name="_Toc305158875"/>
      <w:r>
        <w:rPr>
          <w:color w:val="000000" w:themeColor="text1"/>
        </w:rPr>
      </w:r>
      <w:bookmarkStart w:id="197" w:name="_Toc151193775"/>
      <w:r>
        <w:rPr>
          <w:color w:val="000000" w:themeColor="text1"/>
        </w:rPr>
      </w:r>
      <w:bookmarkStart w:id="198" w:name="_Toc164229374"/>
      <w:r>
        <w:rPr>
          <w:color w:val="000000" w:themeColor="text1"/>
        </w:rPr>
      </w:r>
      <w:bookmarkStart w:id="199" w:name="_Toc150509284"/>
      <w:r>
        <w:rPr>
          <w:color w:val="000000" w:themeColor="text1"/>
        </w:rPr>
      </w:r>
      <w:bookmarkStart w:id="200" w:name="_Toc226309777"/>
      <w:r>
        <w:rPr>
          <w:color w:val="000000" w:themeColor="text1"/>
        </w:rPr>
      </w:r>
      <w:bookmarkStart w:id="201" w:name="_Toc164229228"/>
      <w:r>
        <w:rPr>
          <w:color w:val="000000" w:themeColor="text1"/>
        </w:rPr>
      </w:r>
      <w:bookmarkStart w:id="202" w:name="_Toc150774633"/>
      <w:r>
        <w:rPr>
          <w:color w:val="000000" w:themeColor="text1"/>
        </w:rPr>
      </w:r>
      <w:bookmarkStart w:id="203" w:name="_Toc226965723"/>
      <w:r>
        <w:rPr>
          <w:color w:val="000000" w:themeColor="text1"/>
        </w:rPr>
      </w:r>
      <w:bookmarkStart w:id="204" w:name="_Toc520356158"/>
      <w:r>
        <w:rPr>
          <w:color w:val="000000" w:themeColor="text1"/>
        </w:rPr>
      </w:r>
      <w:bookmarkStart w:id="205" w:name="_Toc151193921"/>
      <w:r>
        <w:rPr>
          <w:color w:val="000000" w:themeColor="text1"/>
        </w:rPr>
      </w:r>
      <w:bookmarkStart w:id="206" w:name="_Toc305158801"/>
      <w:r>
        <w:rPr>
          <w:color w:val="000000" w:themeColor="text1"/>
        </w:rPr>
      </w:r>
      <w:bookmarkStart w:id="207" w:name="_Toc127151533"/>
      <w:r>
        <w:rPr>
          <w:color w:val="000000" w:themeColor="text1"/>
        </w:rPr>
      </w:r>
      <w:bookmarkStart w:id="208" w:name="_Toc151193703"/>
      <w:r>
        <w:rPr>
          <w:color w:val="000000" w:themeColor="text1"/>
        </w:rPr>
      </w:r>
      <w:bookmarkStart w:id="209" w:name="_Toc264969223"/>
      <w:r>
        <w:rPr>
          <w:color w:val="000000" w:themeColor="text1"/>
        </w:rPr>
      </w:r>
      <w:bookmarkStart w:id="210" w:name="_Toc142311035"/>
      <w:r>
        <w:rPr>
          <w:rFonts w:ascii="宋体" w:hAnsi="宋体"/>
          <w:color w:val="000000" w:themeColor="text1"/>
          <w:sz w:val="24"/>
        </w:rPr>
        <w:t xml:space="preserve">响应文件的</w:t>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rFonts w:hint="eastAsia" w:ascii="宋体" w:hAnsi="宋体"/>
          <w:color w:val="000000" w:themeColor="text1"/>
          <w:sz w:val="24"/>
        </w:rPr>
        <w:t xml:space="preserve">制作、密封与盖章</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响应文件要求签字的内容（如授权委托书等），</w:t>
      </w:r>
      <w:r>
        <w:rPr>
          <w:rFonts w:hint="eastAsia" w:ascii="宋体" w:hAnsi="宋体"/>
          <w:color w:val="000000" w:themeColor="text1"/>
          <w:sz w:val="24"/>
        </w:rPr>
        <w:t xml:space="preserve">可以使用电子签章或</w:t>
      </w:r>
      <w:r>
        <w:rPr>
          <w:rFonts w:ascii="宋体" w:hAnsi="宋体"/>
          <w:color w:val="000000" w:themeColor="text1"/>
          <w:sz w:val="24"/>
        </w:rPr>
        <w:t xml:space="preserve">使用原件的电子件（电子件指扫描件、照片等形式电子文件）</w:t>
      </w:r>
      <w:r>
        <w:rPr>
          <w:rFonts w:hint="eastAsia" w:ascii="宋体" w:hAnsi="宋体"/>
          <w:color w:val="000000" w:themeColor="text1"/>
          <w:sz w:val="24"/>
        </w:rPr>
        <w:t xml:space="preserve">；要求</w:t>
      </w:r>
      <w:r>
        <w:rPr>
          <w:rFonts w:ascii="宋体" w:hAnsi="宋体"/>
          <w:color w:val="000000" w:themeColor="text1"/>
          <w:sz w:val="24"/>
        </w:rPr>
        <w:t xml:space="preserve">第三方出具的盖章件原件（如联合协议、分包意向协议、制造商授权书等），响应文件中应使用原件的电子件</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单一来源采购文件要求盖章的内容，一般通过响应文件编制工具加盖电子签章</w:t>
      </w:r>
      <w:r>
        <w:rPr>
          <w:rFonts w:hint="eastAsia" w:ascii="宋体" w:hAnsi="宋体"/>
          <w:color w:val="000000" w:themeColor="text1"/>
          <w:sz w:val="24"/>
        </w:rPr>
        <w:t xml:space="preserve">。</w:t>
      </w:r>
      <w:r>
        <w:rPr>
          <w:color w:val="000000" w:themeColor="text1"/>
        </w:rPr>
      </w:r>
      <w:r/>
    </w:p>
    <w:p>
      <w:pPr>
        <w:pStyle w:val="861"/>
        <w:jc w:val="center"/>
        <w:spacing w:line="360" w:lineRule="auto"/>
        <w:rPr>
          <w:rFonts w:ascii="宋体" w:hAnsi="宋体"/>
          <w:color w:val="000000" w:themeColor="text1"/>
          <w:sz w:val="24"/>
        </w:rPr>
      </w:pPr>
      <w:r>
        <w:rPr>
          <w:color w:val="000000" w:themeColor="text1"/>
        </w:rPr>
      </w:r>
      <w:bookmarkStart w:id="211" w:name="_Toc151193776"/>
      <w:r>
        <w:rPr>
          <w:color w:val="000000" w:themeColor="text1"/>
        </w:rPr>
      </w:r>
      <w:bookmarkStart w:id="212" w:name="_Toc151193922"/>
      <w:r>
        <w:rPr>
          <w:color w:val="000000" w:themeColor="text1"/>
        </w:rPr>
      </w:r>
      <w:bookmarkStart w:id="213" w:name="_Toc226965724"/>
      <w:r>
        <w:rPr>
          <w:color w:val="000000" w:themeColor="text1"/>
        </w:rPr>
      </w:r>
      <w:bookmarkStart w:id="214" w:name="_Toc151190161"/>
      <w:r>
        <w:rPr>
          <w:color w:val="000000" w:themeColor="text1"/>
        </w:rPr>
      </w:r>
      <w:bookmarkStart w:id="215" w:name="_Toc226337230"/>
      <w:r>
        <w:rPr>
          <w:color w:val="000000" w:themeColor="text1"/>
        </w:rPr>
      </w:r>
      <w:bookmarkStart w:id="216" w:name="_Toc226965807"/>
      <w:r>
        <w:rPr>
          <w:color w:val="000000" w:themeColor="text1"/>
        </w:rPr>
      </w:r>
      <w:bookmarkStart w:id="217" w:name="_Toc264969224"/>
      <w:r>
        <w:rPr>
          <w:color w:val="000000" w:themeColor="text1"/>
        </w:rPr>
      </w:r>
      <w:bookmarkStart w:id="218" w:name="_Toc226309778"/>
      <w:r>
        <w:rPr>
          <w:color w:val="000000" w:themeColor="text1"/>
        </w:rPr>
      </w:r>
      <w:bookmarkStart w:id="219" w:name="_Toc195842899"/>
      <w:r>
        <w:rPr>
          <w:color w:val="000000" w:themeColor="text1"/>
        </w:rPr>
      </w:r>
      <w:bookmarkStart w:id="220" w:name="_Toc520356159"/>
      <w:r>
        <w:rPr>
          <w:color w:val="000000" w:themeColor="text1"/>
        </w:rPr>
      </w:r>
      <w:bookmarkStart w:id="221" w:name="_Toc265228372"/>
      <w:r>
        <w:rPr>
          <w:color w:val="000000" w:themeColor="text1"/>
        </w:rPr>
      </w:r>
      <w:bookmarkStart w:id="222" w:name="_Toc150774634"/>
      <w:r>
        <w:rPr>
          <w:color w:val="000000" w:themeColor="text1"/>
        </w:rPr>
      </w:r>
      <w:bookmarkStart w:id="223" w:name="_Toc142311036"/>
      <w:r>
        <w:rPr>
          <w:color w:val="000000" w:themeColor="text1"/>
        </w:rPr>
      </w:r>
      <w:bookmarkStart w:id="224" w:name="_Toc151193848"/>
      <w:r>
        <w:rPr>
          <w:color w:val="000000" w:themeColor="text1"/>
        </w:rPr>
      </w:r>
      <w:bookmarkStart w:id="225" w:name="_Toc305158802"/>
      <w:r>
        <w:rPr>
          <w:color w:val="000000" w:themeColor="text1"/>
        </w:rPr>
      </w:r>
      <w:bookmarkStart w:id="226" w:name="_Toc151193632"/>
      <w:r>
        <w:rPr>
          <w:color w:val="000000" w:themeColor="text1"/>
        </w:rPr>
      </w:r>
      <w:bookmarkStart w:id="227" w:name="_Toc305158876"/>
      <w:r>
        <w:rPr>
          <w:color w:val="000000" w:themeColor="text1"/>
        </w:rPr>
      </w:r>
      <w:bookmarkStart w:id="228" w:name="_Toc151193704"/>
      <w:r>
        <w:rPr>
          <w:color w:val="000000" w:themeColor="text1"/>
        </w:rPr>
      </w:r>
      <w:bookmarkStart w:id="229" w:name="_Toc150774739"/>
      <w:r>
        <w:rPr>
          <w:color w:val="000000" w:themeColor="text1"/>
        </w:rPr>
      </w:r>
      <w:bookmarkStart w:id="230" w:name="_Toc127151534"/>
      <w:r>
        <w:rPr>
          <w:color w:val="000000" w:themeColor="text1"/>
        </w:rPr>
      </w:r>
      <w:bookmarkStart w:id="231" w:name="_Toc150480772"/>
      <w:r>
        <w:rPr>
          <w:color w:val="000000" w:themeColor="text1"/>
        </w:rPr>
      </w:r>
      <w:bookmarkStart w:id="232" w:name="_Toc150509285"/>
      <w:r>
        <w:rPr>
          <w:rFonts w:ascii="宋体" w:hAnsi="宋体"/>
          <w:b/>
          <w:color w:val="000000" w:themeColor="text1"/>
          <w:sz w:val="28"/>
          <w:szCs w:val="28"/>
        </w:rPr>
        <w:t xml:space="preserve">四</w:t>
      </w:r>
      <w:r>
        <w:rPr>
          <w:rFonts w:hint="eastAsia" w:ascii="宋体" w:hAnsi="宋体"/>
          <w:b/>
          <w:color w:val="000000" w:themeColor="text1"/>
          <w:sz w:val="28"/>
          <w:szCs w:val="28"/>
        </w:rPr>
        <w:t xml:space="preserve">、</w:t>
      </w:r>
      <w:r>
        <w:rPr>
          <w:rFonts w:ascii="宋体" w:hAnsi="宋体"/>
          <w:b/>
          <w:color w:val="000000" w:themeColor="text1"/>
          <w:sz w:val="28"/>
          <w:szCs w:val="28"/>
        </w:rPr>
        <w:t xml:space="preserve">响应文件的提交</w:t>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r/>
    </w:p>
    <w:p>
      <w:pPr>
        <w:pStyle w:val="897"/>
        <w:numPr>
          <w:ilvl w:val="0"/>
          <w:numId w:val="2"/>
        </w:numPr>
        <w:jc w:val="left"/>
        <w:spacing w:line="360" w:lineRule="auto"/>
        <w:rPr>
          <w:rFonts w:ascii="宋体" w:hAnsi="宋体"/>
          <w:color w:val="000000" w:themeColor="text1"/>
          <w:sz w:val="24"/>
        </w:rPr>
      </w:pPr>
      <w:r>
        <w:rPr>
          <w:color w:val="000000" w:themeColor="text1"/>
        </w:rPr>
      </w:r>
      <w:bookmarkStart w:id="233" w:name="_Toc164608804"/>
      <w:r>
        <w:rPr>
          <w:color w:val="000000" w:themeColor="text1"/>
        </w:rPr>
      </w:r>
      <w:bookmarkStart w:id="234" w:name="_Toc305158803"/>
      <w:r>
        <w:rPr>
          <w:color w:val="000000" w:themeColor="text1"/>
        </w:rPr>
      </w:r>
      <w:bookmarkStart w:id="235" w:name="_Toc226309779"/>
      <w:r>
        <w:rPr>
          <w:color w:val="000000" w:themeColor="text1"/>
        </w:rPr>
      </w:r>
      <w:bookmarkStart w:id="236" w:name="_Toc520356160"/>
      <w:r>
        <w:rPr>
          <w:color w:val="000000" w:themeColor="text1"/>
        </w:rPr>
      </w:r>
      <w:bookmarkStart w:id="237" w:name="_Toc127161449"/>
      <w:r>
        <w:rPr>
          <w:color w:val="000000" w:themeColor="text1"/>
        </w:rPr>
      </w:r>
      <w:bookmarkStart w:id="238" w:name="_Toc151193923"/>
      <w:r>
        <w:rPr>
          <w:color w:val="000000" w:themeColor="text1"/>
        </w:rPr>
      </w:r>
      <w:bookmarkStart w:id="239" w:name="_Toc150509286"/>
      <w:r>
        <w:rPr>
          <w:color w:val="000000" w:themeColor="text1"/>
        </w:rPr>
      </w:r>
      <w:bookmarkStart w:id="240" w:name="_Toc127151535"/>
      <w:r>
        <w:rPr>
          <w:color w:val="000000" w:themeColor="text1"/>
        </w:rPr>
      </w:r>
      <w:bookmarkStart w:id="241" w:name="_Toc151193705"/>
      <w:r>
        <w:rPr>
          <w:color w:val="000000" w:themeColor="text1"/>
        </w:rPr>
      </w:r>
      <w:bookmarkStart w:id="242" w:name="_Toc127151736"/>
      <w:r>
        <w:rPr>
          <w:color w:val="000000" w:themeColor="text1"/>
        </w:rPr>
      </w:r>
      <w:bookmarkStart w:id="243" w:name="_Toc142311037"/>
      <w:r>
        <w:rPr>
          <w:color w:val="000000" w:themeColor="text1"/>
        </w:rPr>
      </w:r>
      <w:bookmarkStart w:id="244" w:name="_Toc151193849"/>
      <w:r>
        <w:rPr>
          <w:color w:val="000000" w:themeColor="text1"/>
        </w:rPr>
      </w:r>
      <w:bookmarkStart w:id="245" w:name="_Toc164608649"/>
      <w:r>
        <w:rPr>
          <w:color w:val="000000" w:themeColor="text1"/>
        </w:rPr>
      </w:r>
      <w:bookmarkStart w:id="246" w:name="_Toc150774635"/>
      <w:r>
        <w:rPr>
          <w:color w:val="000000" w:themeColor="text1"/>
        </w:rPr>
      </w:r>
      <w:bookmarkStart w:id="247" w:name="_Toc226337231"/>
      <w:r>
        <w:rPr>
          <w:color w:val="000000" w:themeColor="text1"/>
        </w:rPr>
      </w:r>
      <w:bookmarkStart w:id="248" w:name="_Toc226965808"/>
      <w:r>
        <w:rPr>
          <w:color w:val="000000" w:themeColor="text1"/>
        </w:rPr>
      </w:r>
      <w:bookmarkStart w:id="249" w:name="_Toc151190162"/>
      <w:r>
        <w:rPr>
          <w:color w:val="000000" w:themeColor="text1"/>
        </w:rPr>
      </w:r>
      <w:bookmarkStart w:id="250" w:name="_Toc264969225"/>
      <w:r>
        <w:rPr>
          <w:color w:val="000000" w:themeColor="text1"/>
        </w:rPr>
      </w:r>
      <w:bookmarkStart w:id="251" w:name="_Toc151193777"/>
      <w:r>
        <w:rPr>
          <w:color w:val="000000" w:themeColor="text1"/>
        </w:rPr>
      </w:r>
      <w:bookmarkStart w:id="252" w:name="_Toc164229376"/>
      <w:r>
        <w:rPr>
          <w:color w:val="000000" w:themeColor="text1"/>
        </w:rPr>
      </w:r>
      <w:bookmarkStart w:id="253" w:name="_Toc150480773"/>
      <w:r>
        <w:rPr>
          <w:color w:val="000000" w:themeColor="text1"/>
        </w:rPr>
      </w:r>
      <w:bookmarkStart w:id="254" w:name="_Toc164229230"/>
      <w:r>
        <w:rPr>
          <w:color w:val="000000" w:themeColor="text1"/>
        </w:rPr>
      </w:r>
      <w:bookmarkStart w:id="255" w:name="_Toc305158877"/>
      <w:r>
        <w:rPr>
          <w:color w:val="000000" w:themeColor="text1"/>
        </w:rPr>
      </w:r>
      <w:bookmarkStart w:id="256" w:name="_Toc164351629"/>
      <w:r>
        <w:rPr>
          <w:color w:val="000000" w:themeColor="text1"/>
        </w:rPr>
      </w:r>
      <w:bookmarkStart w:id="257" w:name="_Toc265228373"/>
      <w:r>
        <w:rPr>
          <w:color w:val="000000" w:themeColor="text1"/>
        </w:rPr>
      </w:r>
      <w:bookmarkStart w:id="258" w:name="_Toc150774740"/>
      <w:r>
        <w:rPr>
          <w:color w:val="000000" w:themeColor="text1"/>
        </w:rPr>
      </w:r>
      <w:bookmarkStart w:id="259" w:name="_Toc151193633"/>
      <w:r>
        <w:rPr>
          <w:color w:val="000000" w:themeColor="text1"/>
        </w:rPr>
      </w:r>
      <w:bookmarkStart w:id="260" w:name="_Toc149720828"/>
      <w:r>
        <w:rPr>
          <w:color w:val="000000" w:themeColor="text1"/>
        </w:rPr>
      </w:r>
      <w:bookmarkStart w:id="261" w:name="_Toc195842900"/>
      <w:r>
        <w:rPr>
          <w:color w:val="000000" w:themeColor="text1"/>
        </w:rPr>
      </w:r>
      <w:bookmarkStart w:id="262" w:name="_Toc226965725"/>
      <w:r>
        <w:rPr>
          <w:rFonts w:ascii="宋体" w:hAnsi="宋体"/>
          <w:color w:val="000000" w:themeColor="text1"/>
          <w:sz w:val="24"/>
        </w:rPr>
        <w:t xml:space="preserve">响应文件的</w:t>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rFonts w:ascii="宋体" w:hAnsi="宋体"/>
          <w:color w:val="000000" w:themeColor="text1"/>
          <w:sz w:val="24"/>
        </w:rPr>
        <w:t xml:space="preserve">提交</w:t>
      </w:r>
      <w:r>
        <w:rPr>
          <w:color w:val="000000" w:themeColor="text1"/>
        </w:rPr>
      </w:r>
      <w:r/>
    </w:p>
    <w:p>
      <w:pPr>
        <w:pStyle w:val="897"/>
        <w:numPr>
          <w:ilvl w:val="1"/>
          <w:numId w:val="2"/>
        </w:numPr>
        <w:jc w:val="left"/>
        <w:spacing w:line="360" w:lineRule="auto"/>
        <w:rPr>
          <w:rFonts w:hint="eastAsia" w:ascii="宋体" w:hAnsi="宋体"/>
          <w:color w:val="000000" w:themeColor="text1"/>
          <w:sz w:val="24"/>
        </w:rPr>
      </w:pPr>
      <w:r>
        <w:rPr>
          <w:rFonts w:ascii="宋体" w:hAnsi="宋体"/>
          <w:color w:val="000000" w:themeColor="text1"/>
          <w:sz w:val="24"/>
        </w:rPr>
        <w:t xml:space="preserve">本项目使用常州市政府采购业务管理平台。供应商根据单一来源采购文件及常州市政府采购业务管理平台供应商操作手册要求编制、生成并提交电子响应文件</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采购人及采购代理机构拒绝接受通过电子交易平台以外任何形式提交的响应文件，保证金除外</w:t>
      </w:r>
      <w:r>
        <w:rPr>
          <w:color w:val="000000" w:themeColor="text1"/>
        </w:rPr>
      </w:r>
      <w:r/>
    </w:p>
    <w:p>
      <w:pPr>
        <w:pStyle w:val="897"/>
        <w:numPr>
          <w:ilvl w:val="0"/>
          <w:numId w:val="2"/>
        </w:numPr>
        <w:jc w:val="left"/>
        <w:spacing w:line="360" w:lineRule="auto"/>
        <w:rPr>
          <w:rFonts w:ascii="宋体" w:hAnsi="宋体"/>
          <w:color w:val="000000" w:themeColor="text1"/>
          <w:sz w:val="24"/>
        </w:rPr>
      </w:pPr>
      <w:r>
        <w:rPr>
          <w:color w:val="000000" w:themeColor="text1"/>
        </w:rPr>
      </w:r>
      <w:bookmarkStart w:id="263" w:name="_Toc127161450"/>
      <w:r>
        <w:rPr>
          <w:color w:val="000000" w:themeColor="text1"/>
        </w:rPr>
      </w:r>
      <w:bookmarkStart w:id="264" w:name="_Toc305158804"/>
      <w:r>
        <w:rPr>
          <w:color w:val="000000" w:themeColor="text1"/>
        </w:rPr>
      </w:r>
      <w:bookmarkStart w:id="265" w:name="_Toc142311038"/>
      <w:r>
        <w:rPr>
          <w:color w:val="000000" w:themeColor="text1"/>
        </w:rPr>
      </w:r>
      <w:bookmarkStart w:id="266" w:name="_Toc164608805"/>
      <w:r>
        <w:rPr>
          <w:color w:val="000000" w:themeColor="text1"/>
        </w:rPr>
      </w:r>
      <w:bookmarkStart w:id="267" w:name="_Toc150774741"/>
      <w:r>
        <w:rPr>
          <w:color w:val="000000" w:themeColor="text1"/>
        </w:rPr>
      </w:r>
      <w:bookmarkStart w:id="268" w:name="_Toc151190163"/>
      <w:r>
        <w:rPr>
          <w:color w:val="000000" w:themeColor="text1"/>
        </w:rPr>
      </w:r>
      <w:bookmarkStart w:id="269" w:name="_Toc226965809"/>
      <w:r>
        <w:rPr>
          <w:color w:val="000000" w:themeColor="text1"/>
        </w:rPr>
      </w:r>
      <w:bookmarkStart w:id="270" w:name="_Toc195842901"/>
      <w:r>
        <w:rPr>
          <w:color w:val="000000" w:themeColor="text1"/>
        </w:rPr>
      </w:r>
      <w:bookmarkStart w:id="271" w:name="_Toc151193706"/>
      <w:r>
        <w:rPr>
          <w:color w:val="000000" w:themeColor="text1"/>
        </w:rPr>
      </w:r>
      <w:bookmarkStart w:id="272" w:name="_Toc127151737"/>
      <w:r>
        <w:rPr>
          <w:color w:val="000000" w:themeColor="text1"/>
        </w:rPr>
      </w:r>
      <w:bookmarkStart w:id="273" w:name="_Toc127151536"/>
      <w:r>
        <w:rPr>
          <w:color w:val="000000" w:themeColor="text1"/>
        </w:rPr>
      </w:r>
      <w:bookmarkStart w:id="274" w:name="_Toc151193850"/>
      <w:r>
        <w:rPr>
          <w:color w:val="000000" w:themeColor="text1"/>
        </w:rPr>
      </w:r>
      <w:bookmarkStart w:id="275" w:name="_Toc150774636"/>
      <w:r>
        <w:rPr>
          <w:color w:val="000000" w:themeColor="text1"/>
        </w:rPr>
      </w:r>
      <w:bookmarkStart w:id="276" w:name="_Toc149720829"/>
      <w:r>
        <w:rPr>
          <w:color w:val="000000" w:themeColor="text1"/>
        </w:rPr>
      </w:r>
      <w:bookmarkStart w:id="277" w:name="_Toc265228374"/>
      <w:r>
        <w:rPr>
          <w:color w:val="000000" w:themeColor="text1"/>
        </w:rPr>
      </w:r>
      <w:bookmarkStart w:id="278" w:name="_Toc164229377"/>
      <w:r>
        <w:rPr>
          <w:color w:val="000000" w:themeColor="text1"/>
        </w:rPr>
      </w:r>
      <w:bookmarkStart w:id="279" w:name="_Toc151193778"/>
      <w:r>
        <w:rPr>
          <w:color w:val="000000" w:themeColor="text1"/>
        </w:rPr>
      </w:r>
      <w:bookmarkStart w:id="280" w:name="_Toc226965726"/>
      <w:r>
        <w:rPr>
          <w:color w:val="000000" w:themeColor="text1"/>
        </w:rPr>
      </w:r>
      <w:bookmarkStart w:id="281" w:name="_Toc151193924"/>
      <w:r>
        <w:rPr>
          <w:color w:val="000000" w:themeColor="text1"/>
        </w:rPr>
      </w:r>
      <w:bookmarkStart w:id="282" w:name="_Toc520356161"/>
      <w:r>
        <w:rPr>
          <w:color w:val="000000" w:themeColor="text1"/>
        </w:rPr>
      </w:r>
      <w:bookmarkStart w:id="283" w:name="_Toc151193634"/>
      <w:r>
        <w:rPr>
          <w:color w:val="000000" w:themeColor="text1"/>
        </w:rPr>
      </w:r>
      <w:bookmarkStart w:id="284" w:name="_Toc226309780"/>
      <w:r>
        <w:rPr>
          <w:color w:val="000000" w:themeColor="text1"/>
        </w:rPr>
      </w:r>
      <w:bookmarkStart w:id="285" w:name="_Toc305158878"/>
      <w:r>
        <w:rPr>
          <w:color w:val="000000" w:themeColor="text1"/>
        </w:rPr>
      </w:r>
      <w:bookmarkStart w:id="286" w:name="_Toc226337232"/>
      <w:r>
        <w:rPr>
          <w:color w:val="000000" w:themeColor="text1"/>
        </w:rPr>
      </w:r>
      <w:bookmarkStart w:id="287" w:name="_Toc164351630"/>
      <w:r>
        <w:rPr>
          <w:color w:val="000000" w:themeColor="text1"/>
        </w:rPr>
      </w:r>
      <w:bookmarkStart w:id="288" w:name="_Toc264969226"/>
      <w:r>
        <w:rPr>
          <w:color w:val="000000" w:themeColor="text1"/>
        </w:rPr>
      </w:r>
      <w:bookmarkStart w:id="289" w:name="_Toc164229231"/>
      <w:r>
        <w:rPr>
          <w:color w:val="000000" w:themeColor="text1"/>
        </w:rPr>
      </w:r>
      <w:bookmarkStart w:id="290" w:name="_Toc150480774"/>
      <w:r>
        <w:rPr>
          <w:color w:val="000000" w:themeColor="text1"/>
        </w:rPr>
      </w:r>
      <w:bookmarkStart w:id="291" w:name="_Toc150509287"/>
      <w:r>
        <w:rPr>
          <w:color w:val="000000" w:themeColor="text1"/>
        </w:rPr>
      </w:r>
      <w:bookmarkStart w:id="292" w:name="_Toc164608650"/>
      <w:r>
        <w:rPr>
          <w:rFonts w:ascii="宋体" w:hAnsi="宋体"/>
          <w:color w:val="000000" w:themeColor="text1"/>
          <w:sz w:val="24"/>
        </w:rPr>
        <w:t xml:space="preserve">响应文件截止</w:t>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rFonts w:ascii="宋体" w:hAnsi="宋体"/>
          <w:color w:val="000000" w:themeColor="text1"/>
          <w:sz w:val="24"/>
        </w:rPr>
        <w:t xml:space="preserve">时间</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供应商应在单一来源采购文件要求的提交响应文件截止时间前，将电子响应文件提交至常州市政府采购业务管理平台</w:t>
      </w:r>
      <w:r>
        <w:rPr>
          <w:rFonts w:hint="eastAsia" w:ascii="宋体" w:hAnsi="宋体"/>
          <w:color w:val="000000" w:themeColor="text1"/>
          <w:sz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color w:val="000000" w:themeColor="text1"/>
        </w:rPr>
      </w:r>
      <w:bookmarkStart w:id="293" w:name="_Toc520356162"/>
      <w:r>
        <w:rPr>
          <w:color w:val="000000" w:themeColor="text1"/>
        </w:rPr>
      </w:r>
      <w:bookmarkStart w:id="294" w:name="_Toc151193779"/>
      <w:r>
        <w:rPr>
          <w:color w:val="000000" w:themeColor="text1"/>
        </w:rPr>
      </w:r>
      <w:bookmarkStart w:id="295" w:name="_Toc150774637"/>
      <w:r>
        <w:rPr>
          <w:color w:val="000000" w:themeColor="text1"/>
        </w:rPr>
      </w:r>
      <w:bookmarkStart w:id="296" w:name="_Toc305158879"/>
      <w:r>
        <w:rPr>
          <w:color w:val="000000" w:themeColor="text1"/>
        </w:rPr>
      </w:r>
      <w:bookmarkStart w:id="297" w:name="_Toc151193851"/>
      <w:r>
        <w:rPr>
          <w:color w:val="000000" w:themeColor="text1"/>
        </w:rPr>
      </w:r>
      <w:bookmarkStart w:id="298" w:name="_Toc164608806"/>
      <w:r>
        <w:rPr>
          <w:color w:val="000000" w:themeColor="text1"/>
        </w:rPr>
      </w:r>
      <w:bookmarkStart w:id="299" w:name="_Toc226965810"/>
      <w:r>
        <w:rPr>
          <w:color w:val="000000" w:themeColor="text1"/>
        </w:rPr>
      </w:r>
      <w:bookmarkStart w:id="300" w:name="_Toc164608651"/>
      <w:r>
        <w:rPr>
          <w:color w:val="000000" w:themeColor="text1"/>
        </w:rPr>
      </w:r>
      <w:bookmarkStart w:id="301" w:name="_Toc150480775"/>
      <w:r>
        <w:rPr>
          <w:color w:val="000000" w:themeColor="text1"/>
        </w:rPr>
      </w:r>
      <w:bookmarkStart w:id="302" w:name="_Toc151193925"/>
      <w:r>
        <w:rPr>
          <w:color w:val="000000" w:themeColor="text1"/>
        </w:rPr>
      </w:r>
      <w:bookmarkStart w:id="303" w:name="_Toc164351631"/>
      <w:r>
        <w:rPr>
          <w:color w:val="000000" w:themeColor="text1"/>
        </w:rPr>
      </w:r>
      <w:bookmarkStart w:id="304" w:name="_Toc226309781"/>
      <w:r>
        <w:rPr>
          <w:color w:val="000000" w:themeColor="text1"/>
        </w:rPr>
      </w:r>
      <w:bookmarkStart w:id="305" w:name="_Toc195842902"/>
      <w:r>
        <w:rPr>
          <w:color w:val="000000" w:themeColor="text1"/>
        </w:rPr>
      </w:r>
      <w:bookmarkStart w:id="306" w:name="_Toc265228375"/>
      <w:r>
        <w:rPr>
          <w:color w:val="000000" w:themeColor="text1"/>
        </w:rPr>
      </w:r>
      <w:bookmarkStart w:id="307" w:name="_Toc264969227"/>
      <w:r>
        <w:rPr>
          <w:color w:val="000000" w:themeColor="text1"/>
        </w:rPr>
      </w:r>
      <w:bookmarkStart w:id="308" w:name="_Toc150509288"/>
      <w:r>
        <w:rPr>
          <w:color w:val="000000" w:themeColor="text1"/>
        </w:rPr>
      </w:r>
      <w:bookmarkStart w:id="309" w:name="_Toc150774742"/>
      <w:r>
        <w:rPr>
          <w:color w:val="000000" w:themeColor="text1"/>
        </w:rPr>
      </w:r>
      <w:bookmarkStart w:id="310" w:name="_Toc127161451"/>
      <w:r>
        <w:rPr>
          <w:color w:val="000000" w:themeColor="text1"/>
        </w:rPr>
      </w:r>
      <w:bookmarkStart w:id="311" w:name="_Toc151193635"/>
      <w:r>
        <w:rPr>
          <w:color w:val="000000" w:themeColor="text1"/>
        </w:rPr>
      </w:r>
      <w:bookmarkStart w:id="312" w:name="_Toc151193707"/>
      <w:r>
        <w:rPr>
          <w:color w:val="000000" w:themeColor="text1"/>
        </w:rPr>
      </w:r>
      <w:bookmarkStart w:id="313" w:name="_Toc149720830"/>
      <w:r>
        <w:rPr>
          <w:color w:val="000000" w:themeColor="text1"/>
        </w:rPr>
      </w:r>
      <w:bookmarkStart w:id="314" w:name="_Toc127151537"/>
      <w:r>
        <w:rPr>
          <w:color w:val="000000" w:themeColor="text1"/>
        </w:rPr>
      </w:r>
      <w:bookmarkStart w:id="315" w:name="_Toc226337233"/>
      <w:r>
        <w:rPr>
          <w:color w:val="000000" w:themeColor="text1"/>
        </w:rPr>
      </w:r>
      <w:bookmarkStart w:id="316" w:name="_Toc151190164"/>
      <w:r>
        <w:rPr>
          <w:color w:val="000000" w:themeColor="text1"/>
        </w:rPr>
      </w:r>
      <w:bookmarkStart w:id="317" w:name="_Toc164229378"/>
      <w:r>
        <w:rPr>
          <w:color w:val="000000" w:themeColor="text1"/>
        </w:rPr>
      </w:r>
      <w:bookmarkStart w:id="318" w:name="_Toc305158805"/>
      <w:r>
        <w:rPr>
          <w:color w:val="000000" w:themeColor="text1"/>
        </w:rPr>
      </w:r>
      <w:bookmarkStart w:id="319" w:name="_Toc226965727"/>
      <w:r>
        <w:rPr>
          <w:color w:val="000000" w:themeColor="text1"/>
        </w:rPr>
      </w:r>
      <w:bookmarkStart w:id="320" w:name="_Toc164229232"/>
      <w:r>
        <w:rPr>
          <w:color w:val="000000" w:themeColor="text1"/>
        </w:rPr>
      </w:r>
      <w:bookmarkStart w:id="321" w:name="_Toc142311039"/>
      <w:r>
        <w:rPr>
          <w:color w:val="000000" w:themeColor="text1"/>
        </w:rPr>
      </w:r>
      <w:bookmarkStart w:id="322" w:name="_Toc127151738"/>
      <w:r>
        <w:rPr>
          <w:rFonts w:ascii="宋体" w:hAnsi="宋体"/>
          <w:color w:val="000000" w:themeColor="text1"/>
          <w:sz w:val="24"/>
        </w:rPr>
        <w:t xml:space="preserve">响应文件的修改与撤回</w:t>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响应文件提交截止时间前，供应商可以通过电子交易平台对所提交的响应文件进行补充、修改或者撤回</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供应商对响应文件的补充、修改的内容应当按照单一来源采购文件要求签署、盖章，作为响应文件的</w:t>
      </w:r>
      <w:r>
        <w:rPr>
          <w:rFonts w:ascii="宋体" w:hAnsi="宋体"/>
          <w:color w:val="000000" w:themeColor="text1"/>
          <w:sz w:val="24"/>
        </w:rPr>
        <w:t xml:space="preserve">组成部分。补充、修改的内容与响应文件不一致的，以补充、修改的内容为准</w:t>
      </w:r>
      <w:r>
        <w:rPr>
          <w:rFonts w:hint="eastAsia" w:ascii="宋体" w:hAnsi="宋体"/>
          <w:color w:val="000000" w:themeColor="text1"/>
          <w:sz w:val="24"/>
        </w:rPr>
        <w:t xml:space="preserve">。</w:t>
      </w:r>
      <w:r>
        <w:rPr>
          <w:color w:val="000000" w:themeColor="text1"/>
        </w:rPr>
      </w:r>
      <w:r/>
    </w:p>
    <w:p>
      <w:pPr>
        <w:pStyle w:val="861"/>
        <w:jc w:val="center"/>
        <w:spacing w:line="360" w:lineRule="auto"/>
        <w:rPr>
          <w:rFonts w:ascii="宋体" w:hAnsi="宋体"/>
          <w:b/>
          <w:color w:val="000000" w:themeColor="text1"/>
          <w:sz w:val="28"/>
          <w:szCs w:val="28"/>
        </w:rPr>
      </w:pPr>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Start w:id="323" w:name="_Toc142311040"/>
      <w:r>
        <w:rPr>
          <w:color w:val="000000" w:themeColor="text1"/>
        </w:rPr>
      </w:r>
      <w:bookmarkStart w:id="324" w:name="_Toc151190165"/>
      <w:r>
        <w:rPr>
          <w:color w:val="000000" w:themeColor="text1"/>
        </w:rPr>
      </w:r>
      <w:bookmarkStart w:id="325" w:name="_Toc150774743"/>
      <w:r>
        <w:rPr>
          <w:color w:val="000000" w:themeColor="text1"/>
        </w:rPr>
      </w:r>
      <w:bookmarkStart w:id="326" w:name="_Toc195842903"/>
      <w:r>
        <w:rPr>
          <w:color w:val="000000" w:themeColor="text1"/>
        </w:rPr>
      </w:r>
      <w:bookmarkStart w:id="327" w:name="_Toc151193852"/>
      <w:r>
        <w:rPr>
          <w:color w:val="000000" w:themeColor="text1"/>
        </w:rPr>
      </w:r>
      <w:bookmarkStart w:id="328" w:name="_Toc150774638"/>
      <w:r>
        <w:rPr>
          <w:color w:val="000000" w:themeColor="text1"/>
        </w:rPr>
      </w:r>
      <w:bookmarkStart w:id="329" w:name="_Toc226965728"/>
      <w:r>
        <w:rPr>
          <w:color w:val="000000" w:themeColor="text1"/>
        </w:rPr>
      </w:r>
      <w:bookmarkStart w:id="330" w:name="_Toc151193926"/>
      <w:r>
        <w:rPr>
          <w:color w:val="000000" w:themeColor="text1"/>
        </w:rPr>
      </w:r>
      <w:bookmarkStart w:id="331" w:name="_Toc150480776"/>
      <w:r>
        <w:rPr>
          <w:color w:val="000000" w:themeColor="text1"/>
        </w:rPr>
      </w:r>
      <w:bookmarkStart w:id="332" w:name="_Toc151193780"/>
      <w:r>
        <w:rPr>
          <w:color w:val="000000" w:themeColor="text1"/>
        </w:rPr>
      </w:r>
      <w:bookmarkStart w:id="333" w:name="_Toc127151538"/>
      <w:r>
        <w:rPr>
          <w:color w:val="000000" w:themeColor="text1"/>
        </w:rPr>
      </w:r>
      <w:bookmarkStart w:id="334" w:name="_Toc151193708"/>
      <w:r>
        <w:rPr>
          <w:color w:val="000000" w:themeColor="text1"/>
        </w:rPr>
      </w:r>
      <w:bookmarkStart w:id="335" w:name="_Toc305158806"/>
      <w:r>
        <w:rPr>
          <w:color w:val="000000" w:themeColor="text1"/>
        </w:rPr>
      </w:r>
      <w:bookmarkStart w:id="336" w:name="_Toc264969228"/>
      <w:r>
        <w:rPr>
          <w:color w:val="000000" w:themeColor="text1"/>
        </w:rPr>
      </w:r>
      <w:bookmarkStart w:id="337" w:name="_Toc151193636"/>
      <w:r>
        <w:rPr>
          <w:color w:val="000000" w:themeColor="text1"/>
        </w:rPr>
      </w:r>
      <w:bookmarkStart w:id="338" w:name="_Toc520356163"/>
      <w:r>
        <w:rPr>
          <w:color w:val="000000" w:themeColor="text1"/>
        </w:rPr>
      </w:r>
      <w:bookmarkStart w:id="339" w:name="_Toc226965811"/>
      <w:r>
        <w:rPr>
          <w:color w:val="000000" w:themeColor="text1"/>
        </w:rPr>
      </w:r>
      <w:bookmarkStart w:id="340" w:name="_Toc265228376"/>
      <w:r>
        <w:rPr>
          <w:color w:val="000000" w:themeColor="text1"/>
        </w:rPr>
      </w:r>
      <w:bookmarkStart w:id="341" w:name="_Toc305158880"/>
      <w:r>
        <w:rPr>
          <w:color w:val="000000" w:themeColor="text1"/>
        </w:rPr>
      </w:r>
      <w:bookmarkStart w:id="342" w:name="_Toc226337234"/>
      <w:r>
        <w:rPr>
          <w:color w:val="000000" w:themeColor="text1"/>
        </w:rPr>
      </w:r>
      <w:bookmarkStart w:id="343" w:name="_Toc150509289"/>
      <w:r>
        <w:rPr>
          <w:color w:val="000000" w:themeColor="text1"/>
        </w:rPr>
      </w:r>
      <w:bookmarkStart w:id="344" w:name="_Toc226309782"/>
      <w:r>
        <w:rPr>
          <w:rFonts w:ascii="宋体" w:hAnsi="宋体"/>
          <w:b/>
          <w:color w:val="000000" w:themeColor="text1"/>
          <w:sz w:val="28"/>
          <w:szCs w:val="28"/>
        </w:rPr>
        <w:t xml:space="preserve">五</w:t>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rFonts w:hint="eastAsia" w:ascii="宋体" w:hAnsi="宋体"/>
          <w:b/>
          <w:color w:val="000000" w:themeColor="text1"/>
          <w:sz w:val="28"/>
          <w:szCs w:val="28"/>
        </w:rPr>
        <w:t xml:space="preserve">、协商</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hint="eastAsia" w:ascii="宋体" w:hAnsi="宋体"/>
          <w:color w:val="000000" w:themeColor="text1"/>
          <w:sz w:val="24"/>
        </w:rPr>
        <w:t xml:space="preserve">解密</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采购人或采购代理机构将按单一来源采购文件的规定，在提交响应文件截止时间的同一时间和《供应商须知资料表》约定的地点组织解密。本项目采用不见面招投标模式</w:t>
      </w:r>
      <w:r>
        <w:rPr>
          <w:rFonts w:hint="eastAsia" w:ascii="宋体" w:hAnsi="宋体"/>
          <w:color w:val="000000" w:themeColor="text1"/>
          <w:sz w:val="24"/>
        </w:rPr>
        <w:t xml:space="preserve">，供应商使用</w:t>
      </w:r>
      <w:r>
        <w:rPr>
          <w:rFonts w:ascii="宋体" w:hAnsi="宋体"/>
          <w:color w:val="000000" w:themeColor="text1"/>
          <w:sz w:val="24"/>
        </w:rPr>
        <w:t xml:space="preserve">常州市政府采购业务管理平台</w:t>
      </w:r>
      <w:r>
        <w:rPr>
          <w:rFonts w:hint="eastAsia" w:ascii="宋体" w:hAnsi="宋体"/>
          <w:color w:val="000000" w:themeColor="text1"/>
          <w:sz w:val="24"/>
        </w:rPr>
        <w:t xml:space="preserve">在线进行解密</w:t>
      </w:r>
      <w:r>
        <w:rPr>
          <w:rFonts w:ascii="宋体" w:hAnsi="宋体"/>
          <w:color w:val="000000" w:themeColor="text1"/>
          <w:sz w:val="24"/>
        </w:rPr>
        <w:t xml:space="preserve">。</w:t>
      </w:r>
      <w:r>
        <w:rPr>
          <w:rFonts w:hint="eastAsia" w:ascii="宋体" w:hAnsi="宋体"/>
          <w:color w:val="000000" w:themeColor="text1"/>
          <w:sz w:val="24"/>
        </w:rPr>
        <w:t xml:space="preserve">条件允许的，也可以供应商携带CA到谈判现场解密。</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本项目解密使用常州市政府采购业务管理平台。供应商应在规定的时间内对响应文件进行解密，因非系统原因导致的解密失败，视</w:t>
      </w:r>
      <w:r>
        <w:rPr>
          <w:rFonts w:ascii="宋体" w:hAnsi="宋体"/>
          <w:b/>
          <w:color w:val="000000" w:themeColor="text1"/>
          <w:sz w:val="24"/>
        </w:rPr>
        <w:t xml:space="preserve">为无效响应</w:t>
      </w:r>
      <w:r>
        <w:rPr>
          <w:rFonts w:hint="eastAsia" w:ascii="宋体" w:hAnsi="宋体"/>
          <w:color w:val="000000" w:themeColor="text1"/>
          <w:sz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hint="eastAsia" w:ascii="宋体" w:hAnsi="宋体"/>
          <w:color w:val="000000" w:themeColor="text1"/>
          <w:sz w:val="24"/>
        </w:rPr>
        <w:t xml:space="preserve">单</w:t>
      </w:r>
      <w:r>
        <w:rPr>
          <w:rFonts w:hint="eastAsia" w:ascii="宋体" w:hAnsi="宋体"/>
          <w:color w:val="000000" w:themeColor="text1"/>
          <w:sz w:val="24"/>
        </w:rPr>
        <w:t xml:space="preserve">一来源</w:t>
      </w:r>
      <w:r>
        <w:rPr>
          <w:rFonts w:ascii="宋体" w:hAnsi="宋体"/>
          <w:color w:val="000000" w:themeColor="text1"/>
          <w:sz w:val="24"/>
        </w:rPr>
        <w:t xml:space="preserve">采购</w:t>
      </w:r>
      <w:r>
        <w:rPr>
          <w:rFonts w:hint="eastAsia" w:ascii="宋体" w:hAnsi="宋体"/>
          <w:color w:val="000000" w:themeColor="text1"/>
          <w:sz w:val="24"/>
        </w:rPr>
        <w:t xml:space="preserve">小组人员</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采购人、采购代理机构组织具有相关经验的专业人员与供应商商定合理的成交价格并保证采购项目质量。</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hint="eastAsia" w:ascii="宋体" w:hAnsi="宋体"/>
          <w:color w:val="000000" w:themeColor="text1"/>
          <w:sz w:val="24"/>
        </w:rPr>
        <w:t xml:space="preserve">协商</w:t>
      </w:r>
      <w:r>
        <w:rPr>
          <w:rFonts w:ascii="宋体" w:hAnsi="宋体"/>
          <w:color w:val="000000" w:themeColor="text1"/>
          <w:sz w:val="24"/>
        </w:rPr>
        <w:t xml:space="preserve">程序</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见第三章《协商程序》</w:t>
      </w:r>
      <w:r>
        <w:rPr>
          <w:rFonts w:hint="eastAsia" w:ascii="宋体" w:hAnsi="宋体"/>
          <w:color w:val="000000" w:themeColor="text1"/>
          <w:sz w:val="24"/>
        </w:rPr>
        <w:t xml:space="preserve">。</w:t>
      </w:r>
      <w:r>
        <w:rPr>
          <w:color w:val="000000" w:themeColor="text1"/>
        </w:rPr>
      </w:r>
      <w:r/>
    </w:p>
    <w:p>
      <w:pPr>
        <w:pStyle w:val="861"/>
        <w:jc w:val="center"/>
        <w:spacing w:line="360" w:lineRule="auto"/>
        <w:rPr>
          <w:rFonts w:ascii="宋体" w:hAnsi="宋体"/>
          <w:b/>
          <w:color w:val="000000" w:themeColor="text1"/>
          <w:sz w:val="28"/>
          <w:szCs w:val="28"/>
        </w:rPr>
      </w:pPr>
      <w:r>
        <w:rPr>
          <w:color w:val="000000" w:themeColor="text1"/>
        </w:rPr>
      </w:r>
      <w:bookmarkStart w:id="345" w:name="_Toc520356169"/>
      <w:r>
        <w:rPr>
          <w:color w:val="000000" w:themeColor="text1"/>
        </w:rPr>
      </w:r>
      <w:bookmarkStart w:id="346" w:name="_Toc127151545"/>
      <w:r>
        <w:rPr>
          <w:color w:val="000000" w:themeColor="text1"/>
        </w:rPr>
      </w:r>
      <w:bookmarkStart w:id="347" w:name="_Toc150774645"/>
      <w:r>
        <w:rPr>
          <w:color w:val="000000" w:themeColor="text1"/>
        </w:rPr>
      </w:r>
      <w:bookmarkStart w:id="348" w:name="_Toc151193859"/>
      <w:r>
        <w:rPr>
          <w:color w:val="000000" w:themeColor="text1"/>
        </w:rPr>
      </w:r>
      <w:bookmarkStart w:id="349" w:name="_Toc150774750"/>
      <w:r>
        <w:rPr>
          <w:color w:val="000000" w:themeColor="text1"/>
        </w:rPr>
      </w:r>
      <w:bookmarkStart w:id="350" w:name="_Toc151193643"/>
      <w:r>
        <w:rPr>
          <w:color w:val="000000" w:themeColor="text1"/>
        </w:rPr>
      </w:r>
      <w:bookmarkStart w:id="351" w:name="_Toc264969235"/>
      <w:r>
        <w:rPr>
          <w:color w:val="000000" w:themeColor="text1"/>
        </w:rPr>
      </w:r>
      <w:bookmarkStart w:id="352" w:name="_Toc151193715"/>
      <w:r>
        <w:rPr>
          <w:color w:val="000000" w:themeColor="text1"/>
        </w:rPr>
      </w:r>
      <w:bookmarkStart w:id="353" w:name="_Toc195842910"/>
      <w:r>
        <w:rPr>
          <w:color w:val="000000" w:themeColor="text1"/>
        </w:rPr>
      </w:r>
      <w:bookmarkStart w:id="354" w:name="_Toc305158813"/>
      <w:r>
        <w:rPr>
          <w:color w:val="000000" w:themeColor="text1"/>
        </w:rPr>
      </w:r>
      <w:bookmarkStart w:id="355" w:name="_Toc151193933"/>
      <w:r>
        <w:rPr>
          <w:color w:val="000000" w:themeColor="text1"/>
        </w:rPr>
      </w:r>
      <w:bookmarkStart w:id="356" w:name="_Toc151193787"/>
      <w:r>
        <w:rPr>
          <w:color w:val="000000" w:themeColor="text1"/>
        </w:rPr>
      </w:r>
      <w:bookmarkStart w:id="357" w:name="_Toc226965735"/>
      <w:r>
        <w:rPr>
          <w:color w:val="000000" w:themeColor="text1"/>
        </w:rPr>
      </w:r>
      <w:bookmarkStart w:id="358" w:name="_Toc226337241"/>
      <w:r>
        <w:rPr>
          <w:color w:val="000000" w:themeColor="text1"/>
        </w:rPr>
      </w:r>
      <w:bookmarkStart w:id="359" w:name="_Toc151190172"/>
      <w:r>
        <w:rPr>
          <w:color w:val="000000" w:themeColor="text1"/>
        </w:rPr>
      </w:r>
      <w:bookmarkStart w:id="360" w:name="_Toc226965818"/>
      <w:r>
        <w:rPr>
          <w:color w:val="000000" w:themeColor="text1"/>
        </w:rPr>
      </w:r>
      <w:bookmarkStart w:id="361" w:name="_Toc150480783"/>
      <w:r>
        <w:rPr>
          <w:color w:val="000000" w:themeColor="text1"/>
        </w:rPr>
      </w:r>
      <w:bookmarkStart w:id="362" w:name="_Toc265228383"/>
      <w:r>
        <w:rPr>
          <w:color w:val="000000" w:themeColor="text1"/>
        </w:rPr>
      </w:r>
      <w:bookmarkStart w:id="363" w:name="_Toc305158887"/>
      <w:r>
        <w:rPr>
          <w:color w:val="000000" w:themeColor="text1"/>
        </w:rPr>
      </w:r>
      <w:bookmarkStart w:id="364" w:name="_Toc142311047"/>
      <w:r>
        <w:rPr>
          <w:color w:val="000000" w:themeColor="text1"/>
        </w:rPr>
      </w:r>
      <w:bookmarkStart w:id="365" w:name="_Toc150509296"/>
      <w:r>
        <w:rPr>
          <w:color w:val="000000" w:themeColor="text1"/>
        </w:rPr>
      </w:r>
      <w:bookmarkStart w:id="366" w:name="_Toc226309789"/>
      <w:r>
        <w:rPr>
          <w:rFonts w:ascii="宋体" w:hAnsi="宋体"/>
          <w:b/>
          <w:color w:val="000000" w:themeColor="text1"/>
          <w:sz w:val="28"/>
          <w:szCs w:val="28"/>
        </w:rPr>
        <w:t xml:space="preserve">六</w:t>
      </w:r>
      <w:bookmarkEnd w:id="345"/>
      <w:r>
        <w:rPr>
          <w:rFonts w:hint="eastAsia" w:ascii="宋体" w:hAnsi="宋体"/>
          <w:b/>
          <w:color w:val="000000" w:themeColor="text1"/>
          <w:sz w:val="28"/>
          <w:szCs w:val="28"/>
        </w:rPr>
        <w:t xml:space="preserve">、</w:t>
      </w:r>
      <w:r>
        <w:rPr>
          <w:rFonts w:ascii="宋体" w:hAnsi="宋体"/>
          <w:b/>
          <w:color w:val="000000" w:themeColor="text1"/>
          <w:sz w:val="28"/>
          <w:szCs w:val="28"/>
        </w:rPr>
        <w:t xml:space="preserve">确定</w:t>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rFonts w:ascii="宋体" w:hAnsi="宋体"/>
          <w:b/>
          <w:color w:val="000000" w:themeColor="text1"/>
          <w:sz w:val="28"/>
          <w:szCs w:val="28"/>
        </w:rPr>
        <w:t xml:space="preserve">成交</w:t>
      </w:r>
      <w:r>
        <w:rPr>
          <w:color w:val="000000" w:themeColor="text1"/>
        </w:rPr>
      </w:r>
      <w:r/>
    </w:p>
    <w:p>
      <w:pPr>
        <w:pStyle w:val="897"/>
        <w:numPr>
          <w:ilvl w:val="0"/>
          <w:numId w:val="2"/>
        </w:numPr>
        <w:jc w:val="left"/>
        <w:spacing w:line="360" w:lineRule="auto"/>
        <w:rPr>
          <w:rFonts w:ascii="宋体" w:hAnsi="宋体"/>
          <w:color w:val="000000" w:themeColor="text1"/>
          <w:sz w:val="24"/>
        </w:rPr>
      </w:pPr>
      <w:r>
        <w:rPr>
          <w:color w:val="000000" w:themeColor="text1"/>
        </w:rPr>
      </w:r>
      <w:bookmarkStart w:id="367" w:name="_Toc151190174"/>
      <w:r>
        <w:rPr>
          <w:color w:val="000000" w:themeColor="text1"/>
        </w:rPr>
      </w:r>
      <w:bookmarkStart w:id="368" w:name="_Toc150509298"/>
      <w:r>
        <w:rPr>
          <w:color w:val="000000" w:themeColor="text1"/>
        </w:rPr>
      </w:r>
      <w:bookmarkStart w:id="369" w:name="_Toc149720840"/>
      <w:r>
        <w:rPr>
          <w:color w:val="000000" w:themeColor="text1"/>
        </w:rPr>
      </w:r>
      <w:bookmarkStart w:id="370" w:name="_Toc305158815"/>
      <w:r>
        <w:rPr>
          <w:color w:val="000000" w:themeColor="text1"/>
        </w:rPr>
      </w:r>
      <w:bookmarkStart w:id="371" w:name="_Toc226965820"/>
      <w:r>
        <w:rPr>
          <w:color w:val="000000" w:themeColor="text1"/>
        </w:rPr>
      </w:r>
      <w:bookmarkStart w:id="372" w:name="_Toc151193717"/>
      <w:r>
        <w:rPr>
          <w:color w:val="000000" w:themeColor="text1"/>
        </w:rPr>
      </w:r>
      <w:bookmarkStart w:id="373" w:name="_Toc150774752"/>
      <w:r>
        <w:rPr>
          <w:color w:val="000000" w:themeColor="text1"/>
        </w:rPr>
      </w:r>
      <w:bookmarkStart w:id="374" w:name="_Toc127151547"/>
      <w:r>
        <w:rPr>
          <w:color w:val="000000" w:themeColor="text1"/>
        </w:rPr>
      </w:r>
      <w:bookmarkStart w:id="375" w:name="_Toc151193789"/>
      <w:r>
        <w:rPr>
          <w:color w:val="000000" w:themeColor="text1"/>
        </w:rPr>
      </w:r>
      <w:bookmarkStart w:id="376" w:name="_Toc142311049"/>
      <w:r>
        <w:rPr>
          <w:color w:val="000000" w:themeColor="text1"/>
        </w:rPr>
      </w:r>
      <w:bookmarkStart w:id="377" w:name="_Toc127151748"/>
      <w:r>
        <w:rPr>
          <w:color w:val="000000" w:themeColor="text1"/>
        </w:rPr>
      </w:r>
      <w:bookmarkStart w:id="378" w:name="_Toc265228385"/>
      <w:r>
        <w:rPr>
          <w:color w:val="000000" w:themeColor="text1"/>
        </w:rPr>
      </w:r>
      <w:bookmarkStart w:id="379" w:name="_Toc264969237"/>
      <w:r>
        <w:rPr>
          <w:color w:val="000000" w:themeColor="text1"/>
        </w:rPr>
      </w:r>
      <w:bookmarkStart w:id="380" w:name="_Toc150774647"/>
      <w:r>
        <w:rPr>
          <w:color w:val="000000" w:themeColor="text1"/>
        </w:rPr>
      </w:r>
      <w:bookmarkStart w:id="381" w:name="_Toc164351641"/>
      <w:r>
        <w:rPr>
          <w:color w:val="000000" w:themeColor="text1"/>
        </w:rPr>
      </w:r>
      <w:bookmarkStart w:id="382" w:name="_Toc226337243"/>
      <w:r>
        <w:rPr>
          <w:color w:val="000000" w:themeColor="text1"/>
        </w:rPr>
      </w:r>
      <w:bookmarkStart w:id="383" w:name="_Toc226965737"/>
      <w:r>
        <w:rPr>
          <w:color w:val="000000" w:themeColor="text1"/>
        </w:rPr>
      </w:r>
      <w:bookmarkStart w:id="384" w:name="_Toc164608816"/>
      <w:r>
        <w:rPr>
          <w:color w:val="000000" w:themeColor="text1"/>
        </w:rPr>
      </w:r>
      <w:bookmarkStart w:id="385" w:name="_Toc151193861"/>
      <w:r>
        <w:rPr>
          <w:color w:val="000000" w:themeColor="text1"/>
        </w:rPr>
      </w:r>
      <w:bookmarkStart w:id="386" w:name="_Toc195842912"/>
      <w:r>
        <w:rPr>
          <w:color w:val="000000" w:themeColor="text1"/>
        </w:rPr>
      </w:r>
      <w:bookmarkStart w:id="387" w:name="_Toc127161461"/>
      <w:r>
        <w:rPr>
          <w:color w:val="000000" w:themeColor="text1"/>
        </w:rPr>
      </w:r>
      <w:bookmarkStart w:id="388" w:name="_Toc164229242"/>
      <w:r>
        <w:rPr>
          <w:color w:val="000000" w:themeColor="text1"/>
        </w:rPr>
      </w:r>
      <w:bookmarkStart w:id="389" w:name="_Toc164229388"/>
      <w:r>
        <w:rPr>
          <w:color w:val="000000" w:themeColor="text1"/>
        </w:rPr>
      </w:r>
      <w:bookmarkStart w:id="390" w:name="_Toc164608661"/>
      <w:r>
        <w:rPr>
          <w:color w:val="000000" w:themeColor="text1"/>
        </w:rPr>
      </w:r>
      <w:bookmarkStart w:id="391" w:name="_Toc226309791"/>
      <w:r>
        <w:rPr>
          <w:color w:val="000000" w:themeColor="text1"/>
        </w:rPr>
      </w:r>
      <w:bookmarkStart w:id="392" w:name="_Toc150480785"/>
      <w:r>
        <w:rPr>
          <w:color w:val="000000" w:themeColor="text1"/>
        </w:rPr>
      </w:r>
      <w:bookmarkStart w:id="393" w:name="_Toc151193645"/>
      <w:r>
        <w:rPr>
          <w:color w:val="000000" w:themeColor="text1"/>
        </w:rPr>
      </w:r>
      <w:bookmarkStart w:id="394" w:name="_Toc151193935"/>
      <w:r>
        <w:rPr>
          <w:color w:val="000000" w:themeColor="text1"/>
        </w:rPr>
      </w:r>
      <w:bookmarkStart w:id="395" w:name="_Toc305158889"/>
      <w:r>
        <w:rPr>
          <w:rFonts w:ascii="宋体" w:hAnsi="宋体"/>
          <w:color w:val="000000" w:themeColor="text1"/>
          <w:sz w:val="24"/>
        </w:rPr>
        <w:t xml:space="preserve">确定成交供应商</w:t>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采购人</w:t>
      </w:r>
      <w:r>
        <w:rPr>
          <w:rFonts w:hint="eastAsia" w:ascii="宋体" w:hAnsi="宋体"/>
          <w:color w:val="000000" w:themeColor="text1"/>
          <w:sz w:val="24"/>
        </w:rPr>
        <w:t xml:space="preserve">根据单一来源采购小组推荐的成交候选人</w:t>
      </w:r>
      <w:r>
        <w:rPr>
          <w:rFonts w:ascii="宋体" w:hAnsi="宋体"/>
          <w:color w:val="000000" w:themeColor="text1"/>
          <w:sz w:val="24"/>
        </w:rPr>
        <w:t xml:space="preserve">，确定成交供应商</w:t>
      </w:r>
      <w:r>
        <w:rPr>
          <w:rFonts w:hint="eastAsia" w:ascii="宋体" w:hAnsi="宋体"/>
          <w:color w:val="000000" w:themeColor="text1"/>
          <w:sz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color w:val="000000" w:themeColor="text1"/>
        </w:rPr>
      </w:r>
      <w:bookmarkStart w:id="396" w:name="_Toc305158891"/>
      <w:r>
        <w:rPr>
          <w:color w:val="000000" w:themeColor="text1"/>
        </w:rPr>
      </w:r>
      <w:bookmarkStart w:id="397" w:name="_Toc305158817"/>
      <w:r>
        <w:rPr>
          <w:rFonts w:ascii="宋体" w:hAnsi="宋体"/>
          <w:color w:val="000000" w:themeColor="text1"/>
          <w:sz w:val="24"/>
        </w:rPr>
        <w:t xml:space="preserve">成交公告与成交通知书</w:t>
      </w:r>
      <w:bookmarkEnd w:id="396"/>
      <w:r>
        <w:rPr>
          <w:color w:val="000000" w:themeColor="text1"/>
        </w:rPr>
      </w:r>
      <w:bookmarkEnd w:id="397"/>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采购人或采购代理机构自成交供应商确定后2个工作日内，在常州市政府采购网公告成交结果，同时向成交供应商发出成交通知书，成交公告期限为1个工作日</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成交通知书对采购人和成交供应商具有同等法律效力。成交通知书发出后，采购人改变成交结果的，或者成交供应商放弃成交项目的，应当依法承担法律责任</w:t>
      </w:r>
      <w:r>
        <w:rPr>
          <w:rFonts w:hint="eastAsia" w:ascii="宋体" w:hAnsi="宋体"/>
          <w:color w:val="000000" w:themeColor="text1"/>
          <w:sz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ascii="宋体" w:hAnsi="宋体"/>
          <w:color w:val="000000" w:themeColor="text1"/>
          <w:sz w:val="24"/>
        </w:rPr>
        <w:t xml:space="preserve">终止</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出现下列情形之一的，采购人或采购代理机构将终止采购活动，发布项目终止公告并说明原因，重新开展采购活动</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rPr>
      </w:pPr>
      <w:r>
        <w:rPr>
          <w:rFonts w:ascii="宋体" w:hAnsi="宋体"/>
          <w:color w:val="000000" w:themeColor="text1"/>
          <w:sz w:val="24"/>
        </w:rPr>
        <w:t xml:space="preserve">因情况变化，不再符合规定的单一来源采购方式适用情形的</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rPr>
      </w:pPr>
      <w:r>
        <w:rPr>
          <w:rFonts w:ascii="宋体" w:hAnsi="宋体"/>
          <w:color w:val="000000" w:themeColor="text1"/>
          <w:sz w:val="24"/>
        </w:rPr>
        <w:t xml:space="preserve">出现影响采购公正的违法、违规行为的</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rPr>
      </w:pPr>
      <w:r>
        <w:rPr>
          <w:rFonts w:ascii="宋体" w:hAnsi="宋体"/>
          <w:color w:val="000000" w:themeColor="text1"/>
          <w:sz w:val="24"/>
        </w:rPr>
        <w:t xml:space="preserve">报价超过采购预算的</w:t>
      </w:r>
      <w:r>
        <w:rPr>
          <w:rFonts w:hint="eastAsia" w:ascii="宋体" w:hAnsi="宋体"/>
          <w:color w:val="000000" w:themeColor="text1"/>
          <w:sz w:val="24"/>
          <w:szCs w:val="20"/>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color w:val="000000" w:themeColor="text1"/>
        </w:rPr>
      </w:r>
      <w:bookmarkStart w:id="398" w:name="_Toc164229245"/>
      <w:r>
        <w:rPr>
          <w:color w:val="000000" w:themeColor="text1"/>
        </w:rPr>
      </w:r>
      <w:bookmarkStart w:id="399" w:name="_Toc305158818"/>
      <w:r>
        <w:rPr>
          <w:color w:val="000000" w:themeColor="text1"/>
        </w:rPr>
      </w:r>
      <w:bookmarkStart w:id="400" w:name="_Toc142311052"/>
      <w:r>
        <w:rPr>
          <w:color w:val="000000" w:themeColor="text1"/>
        </w:rPr>
      </w:r>
      <w:bookmarkStart w:id="401" w:name="_Toc150509301"/>
      <w:r>
        <w:rPr>
          <w:color w:val="000000" w:themeColor="text1"/>
        </w:rPr>
      </w:r>
      <w:bookmarkStart w:id="402" w:name="_Toc226965823"/>
      <w:r>
        <w:rPr>
          <w:color w:val="000000" w:themeColor="text1"/>
        </w:rPr>
      </w:r>
      <w:bookmarkStart w:id="403" w:name="_Ref467307204"/>
      <w:r>
        <w:rPr>
          <w:color w:val="000000" w:themeColor="text1"/>
        </w:rPr>
      </w:r>
      <w:bookmarkStart w:id="404" w:name="_Toc151193864"/>
      <w:r>
        <w:rPr>
          <w:color w:val="000000" w:themeColor="text1"/>
        </w:rPr>
      </w:r>
      <w:bookmarkStart w:id="405" w:name="_Toc127151550"/>
      <w:r>
        <w:rPr>
          <w:color w:val="000000" w:themeColor="text1"/>
        </w:rPr>
      </w:r>
      <w:bookmarkStart w:id="406" w:name="_Toc520356175"/>
      <w:r>
        <w:rPr>
          <w:color w:val="000000" w:themeColor="text1"/>
        </w:rPr>
      </w:r>
      <w:bookmarkStart w:id="407" w:name="_Toc127161464"/>
      <w:r>
        <w:rPr>
          <w:color w:val="000000" w:themeColor="text1"/>
        </w:rPr>
      </w:r>
      <w:bookmarkStart w:id="408" w:name="_Toc226965740"/>
      <w:r>
        <w:rPr>
          <w:color w:val="000000" w:themeColor="text1"/>
        </w:rPr>
      </w:r>
      <w:bookmarkStart w:id="409" w:name="_Toc151193938"/>
      <w:r>
        <w:rPr>
          <w:color w:val="000000" w:themeColor="text1"/>
        </w:rPr>
      </w:r>
      <w:bookmarkStart w:id="410" w:name="_Ref467307062"/>
      <w:r>
        <w:rPr>
          <w:color w:val="000000" w:themeColor="text1"/>
        </w:rPr>
      </w:r>
      <w:bookmarkStart w:id="411" w:name="_Toc164608819"/>
      <w:r>
        <w:rPr>
          <w:color w:val="000000" w:themeColor="text1"/>
        </w:rPr>
      </w:r>
      <w:bookmarkStart w:id="412" w:name="_Ref467306978"/>
      <w:r>
        <w:rPr>
          <w:color w:val="000000" w:themeColor="text1"/>
        </w:rPr>
      </w:r>
      <w:bookmarkStart w:id="413" w:name="_Toc164351644"/>
      <w:r>
        <w:rPr>
          <w:color w:val="000000" w:themeColor="text1"/>
        </w:rPr>
      </w:r>
      <w:bookmarkStart w:id="414" w:name="_Toc151193648"/>
      <w:r>
        <w:rPr>
          <w:color w:val="000000" w:themeColor="text1"/>
        </w:rPr>
      </w:r>
      <w:bookmarkStart w:id="415" w:name="_Toc305158892"/>
      <w:r>
        <w:rPr>
          <w:color w:val="000000" w:themeColor="text1"/>
        </w:rPr>
      </w:r>
      <w:bookmarkStart w:id="416" w:name="_Toc164229391"/>
      <w:r>
        <w:rPr>
          <w:color w:val="000000" w:themeColor="text1"/>
        </w:rPr>
      </w:r>
      <w:bookmarkStart w:id="417" w:name="_Toc151193720"/>
      <w:r>
        <w:rPr>
          <w:color w:val="000000" w:themeColor="text1"/>
        </w:rPr>
      </w:r>
      <w:bookmarkStart w:id="418" w:name="_Toc164608664"/>
      <w:r>
        <w:rPr>
          <w:color w:val="000000" w:themeColor="text1"/>
        </w:rPr>
      </w:r>
      <w:bookmarkStart w:id="419" w:name="_Toc149720843"/>
      <w:r>
        <w:rPr>
          <w:color w:val="000000" w:themeColor="text1"/>
        </w:rPr>
      </w:r>
      <w:bookmarkStart w:id="420" w:name="_Toc150774755"/>
      <w:r>
        <w:rPr>
          <w:color w:val="000000" w:themeColor="text1"/>
        </w:rPr>
      </w:r>
      <w:bookmarkStart w:id="421" w:name="_Toc195842915"/>
      <w:r>
        <w:rPr>
          <w:color w:val="000000" w:themeColor="text1"/>
        </w:rPr>
      </w:r>
      <w:bookmarkStart w:id="422" w:name="_Toc264969240"/>
      <w:r>
        <w:rPr>
          <w:color w:val="000000" w:themeColor="text1"/>
        </w:rPr>
      </w:r>
      <w:bookmarkStart w:id="423" w:name="_Toc151190177"/>
      <w:r>
        <w:rPr>
          <w:color w:val="000000" w:themeColor="text1"/>
        </w:rPr>
      </w:r>
      <w:bookmarkStart w:id="424" w:name="_Toc150774650"/>
      <w:r>
        <w:rPr>
          <w:color w:val="000000" w:themeColor="text1"/>
        </w:rPr>
      </w:r>
      <w:bookmarkStart w:id="425" w:name="_Toc226309794"/>
      <w:r>
        <w:rPr>
          <w:color w:val="000000" w:themeColor="text1"/>
        </w:rPr>
      </w:r>
      <w:bookmarkStart w:id="426" w:name="_Toc151193792"/>
      <w:r>
        <w:rPr>
          <w:color w:val="000000" w:themeColor="text1"/>
        </w:rPr>
      </w:r>
      <w:bookmarkStart w:id="427" w:name="_Toc127151751"/>
      <w:r>
        <w:rPr>
          <w:color w:val="000000" w:themeColor="text1"/>
        </w:rPr>
      </w:r>
      <w:bookmarkStart w:id="428" w:name="_Ref467306377"/>
      <w:r>
        <w:rPr>
          <w:color w:val="000000" w:themeColor="text1"/>
        </w:rPr>
      </w:r>
      <w:bookmarkStart w:id="429" w:name="_Toc265228388"/>
      <w:r>
        <w:rPr>
          <w:color w:val="000000" w:themeColor="text1"/>
        </w:rPr>
      </w:r>
      <w:bookmarkStart w:id="430" w:name="_Toc150480788"/>
      <w:r>
        <w:rPr>
          <w:color w:val="000000" w:themeColor="text1"/>
        </w:rPr>
      </w:r>
      <w:bookmarkStart w:id="431" w:name="_Toc226337246"/>
      <w:r>
        <w:rPr>
          <w:rFonts w:ascii="宋体" w:hAnsi="宋体"/>
          <w:color w:val="000000" w:themeColor="text1"/>
          <w:sz w:val="24"/>
        </w:rPr>
        <w:t xml:space="preserve">签订合同</w:t>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采购人与成交供应商应当自成交通知书发出之日起30日内，按照单一来源采购文件确定的合同文本以及采购标的、规格型号、采购金额、采购数量、技术和服务要求等事项签订政府采购合同</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成交供应商拒绝签订政府采购合同的，采购人可以重新开展采购活动。拒绝签</w:t>
      </w:r>
      <w:r>
        <w:rPr>
          <w:rFonts w:ascii="宋体" w:hAnsi="宋体"/>
          <w:color w:val="000000" w:themeColor="text1"/>
          <w:sz w:val="24"/>
        </w:rPr>
        <w:t xml:space="preserve">订政府采购合同的成交供应商不得参加对该项目重新开展的采购活动</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联合体成交的，联合体各方应当共同与采购人签订合同，就成交项目向采购人承担连带责任</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政府采购合同不能转包</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宋体" w:hAnsi="宋体"/>
          <w:b/>
          <w:color w:val="000000" w:themeColor="text1"/>
          <w:sz w:val="24"/>
        </w:rPr>
        <w:t xml:space="preserve">，</w:t>
      </w:r>
      <w:r>
        <w:rPr>
          <w:rFonts w:ascii="宋体" w:hAnsi="宋体"/>
          <w:color w:val="000000" w:themeColor="text1"/>
          <w:sz w:val="24"/>
        </w:rPr>
        <w:t xml:space="preserve">否则</w:t>
      </w:r>
      <w:r>
        <w:rPr>
          <w:rFonts w:ascii="宋体" w:hAnsi="宋体"/>
          <w:b/>
          <w:color w:val="000000" w:themeColor="text1"/>
          <w:sz w:val="24"/>
        </w:rPr>
        <w:t xml:space="preserve">响应无效</w:t>
      </w:r>
      <w:r>
        <w:rPr>
          <w:rFonts w:ascii="宋体" w:hAnsi="宋体"/>
          <w:color w:val="000000" w:themeColor="text1"/>
          <w:sz w:val="24"/>
        </w:rPr>
        <w:t xml:space="preserve">。成交供应商就采购项目和分包项目向采购人负责，分包供应商就分包项目承担责任</w:t>
      </w:r>
      <w:r>
        <w:rPr>
          <w:rFonts w:hint="eastAsia" w:ascii="宋体" w:hAnsi="宋体"/>
          <w:color w:val="000000" w:themeColor="text1"/>
          <w:sz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ascii="宋体" w:hAnsi="宋体"/>
          <w:color w:val="000000" w:themeColor="text1"/>
          <w:sz w:val="24"/>
        </w:rPr>
        <w:t xml:space="preserve">询问与质疑</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询问</w:t>
      </w:r>
      <w:r>
        <w:rPr>
          <w:color w:val="000000" w:themeColor="text1"/>
        </w:rPr>
      </w:r>
      <w:r/>
    </w:p>
    <w:p>
      <w:pPr>
        <w:pStyle w:val="897"/>
        <w:numPr>
          <w:ilvl w:val="2"/>
          <w:numId w:val="2"/>
        </w:numPr>
        <w:jc w:val="left"/>
        <w:spacing w:line="360" w:lineRule="auto"/>
        <w:rPr>
          <w:rFonts w:ascii="宋体" w:hAnsi="宋体"/>
          <w:color w:val="000000" w:themeColor="text1"/>
          <w:sz w:val="24"/>
        </w:rPr>
      </w:pPr>
      <w:r>
        <w:rPr>
          <w:rFonts w:ascii="宋体" w:hAnsi="宋体"/>
          <w:color w:val="000000" w:themeColor="text1"/>
          <w:sz w:val="24"/>
        </w:rPr>
        <w:t xml:space="preserve">供应商对政府采购</w:t>
      </w:r>
      <w:r>
        <w:rPr>
          <w:rFonts w:ascii="宋体" w:hAnsi="宋体"/>
          <w:color w:val="000000" w:themeColor="text1"/>
          <w:sz w:val="24"/>
        </w:rPr>
        <w:t xml:space="preserve">活动事项有疑问的，可依法提出询问，并按《供应商须知资料表》载明的形式送达采购人或采购代理机构</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rPr>
      </w:pPr>
      <w:r>
        <w:rPr>
          <w:rFonts w:ascii="宋体" w:hAnsi="宋体"/>
          <w:color w:val="000000" w:themeColor="text1"/>
          <w:sz w:val="24"/>
        </w:rPr>
        <w:t xml:space="preserve">采购人或采购代理机构对供应商依法提出的询问，在3个工作日内作出答复，但答复的内容不得涉及商业秘密</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质疑</w:t>
      </w:r>
      <w:r>
        <w:rPr>
          <w:color w:val="000000" w:themeColor="text1"/>
        </w:rPr>
      </w:r>
      <w:r/>
    </w:p>
    <w:p>
      <w:pPr>
        <w:pStyle w:val="897"/>
        <w:numPr>
          <w:ilvl w:val="2"/>
          <w:numId w:val="2"/>
        </w:numPr>
        <w:jc w:val="left"/>
        <w:spacing w:line="360" w:lineRule="auto"/>
        <w:rPr>
          <w:rFonts w:ascii="宋体" w:hAnsi="宋体"/>
          <w:color w:val="000000" w:themeColor="text1"/>
          <w:sz w:val="24"/>
        </w:rPr>
      </w:pPr>
      <w:r>
        <w:rPr>
          <w:rFonts w:ascii="宋体" w:hAnsi="宋体"/>
          <w:color w:val="000000" w:themeColor="text1"/>
          <w:sz w:val="24"/>
        </w:rPr>
        <w:t xml:space="preserve">供应商认为单一来源采购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rPr>
      </w:pPr>
      <w:r>
        <w:rPr>
          <w:rFonts w:ascii="宋体" w:hAnsi="宋体"/>
          <w:color w:val="000000" w:themeColor="text1"/>
          <w:sz w:val="24"/>
        </w:rPr>
        <w:t xml:space="preserve">质疑函须使用财政部制定的范本文件。</w:t>
      </w:r>
      <w:r>
        <w:rPr>
          <w:rFonts w:hint="eastAsia" w:ascii="宋体" w:hAnsi="宋体"/>
          <w:color w:val="000000" w:themeColor="text1"/>
          <w:sz w:val="24"/>
        </w:rPr>
        <w:t xml:space="preserve">（下载网址：</w:t>
      </w:r>
      <w:r>
        <w:rPr>
          <w:rFonts w:ascii="宋体" w:hAnsi="宋体"/>
          <w:color w:val="000000" w:themeColor="text1"/>
        </w:rPr>
        <w:fldChar w:fldCharType="begin"/>
      </w:r>
      <w:r>
        <w:rPr>
          <w:rFonts w:ascii="宋体" w:hAnsi="宋体"/>
          <w:color w:val="000000" w:themeColor="text1"/>
        </w:rPr>
        <w:instrText xml:space="preserve"> HYPERL</w:instrText>
      </w:r>
      <w:r>
        <w:rPr>
          <w:rFonts w:ascii="宋体" w:hAnsi="宋体"/>
          <w:color w:val="000000" w:themeColor="text1"/>
        </w:rPr>
        <w:instrText xml:space="preserve">INK "http://gks.mof.gov.cn/ztztz/zhengfucaigouguanli/201802/t20180201_2804589.htm" </w:instrText>
      </w:r>
      <w:r>
        <w:rPr>
          <w:rFonts w:ascii="宋体" w:hAnsi="宋体"/>
          <w:color w:val="000000" w:themeColor="text1"/>
        </w:rPr>
        <w:fldChar w:fldCharType="separate"/>
      </w:r>
      <w:r>
        <w:rPr>
          <w:rFonts w:ascii="宋体" w:hAnsi="宋体"/>
          <w:color w:val="000000" w:themeColor="text1"/>
          <w:sz w:val="24"/>
        </w:rPr>
        <w:t xml:space="preserve">http://gk</w:t>
      </w:r>
      <w:bookmarkStart w:id="432" w:name="_Hlt100654014"/>
      <w:r>
        <w:rPr>
          <w:rFonts w:ascii="宋体" w:hAnsi="宋体"/>
          <w:color w:val="000000" w:themeColor="text1"/>
          <w:sz w:val="24"/>
        </w:rPr>
        <w:t xml:space="preserve">s</w:t>
      </w:r>
      <w:bookmarkEnd w:id="432"/>
      <w:r>
        <w:rPr>
          <w:rFonts w:ascii="宋体" w:hAnsi="宋体"/>
          <w:color w:val="000000" w:themeColor="text1"/>
          <w:sz w:val="24"/>
        </w:rPr>
        <w:t xml:space="preserve">.m</w:t>
      </w:r>
      <w:bookmarkStart w:id="433" w:name="_Hlt100653994"/>
      <w:r>
        <w:rPr>
          <w:color w:val="000000" w:themeColor="text1"/>
        </w:rPr>
      </w:r>
      <w:bookmarkStart w:id="434" w:name="_Hlt100653993"/>
      <w:r>
        <w:rPr>
          <w:rFonts w:ascii="宋体" w:hAnsi="宋体"/>
          <w:color w:val="000000" w:themeColor="text1"/>
          <w:sz w:val="24"/>
        </w:rPr>
        <w:t xml:space="preserve">o</w:t>
      </w:r>
      <w:bookmarkEnd w:id="433"/>
      <w:r>
        <w:rPr>
          <w:color w:val="000000" w:themeColor="text1"/>
        </w:rPr>
      </w:r>
      <w:bookmarkEnd w:id="434"/>
      <w:r>
        <w:rPr>
          <w:color w:val="000000" w:themeColor="text1"/>
        </w:rPr>
      </w:r>
      <w:bookmarkStart w:id="435" w:name="_Hlt101169156"/>
      <w:r>
        <w:rPr>
          <w:rFonts w:ascii="宋体" w:hAnsi="宋体"/>
          <w:color w:val="000000" w:themeColor="text1"/>
          <w:sz w:val="24"/>
        </w:rPr>
        <w:t xml:space="preserve">f</w:t>
      </w:r>
      <w:bookmarkEnd w:id="435"/>
      <w:r>
        <w:rPr>
          <w:rFonts w:ascii="宋体" w:hAnsi="宋体"/>
          <w:color w:val="000000" w:themeColor="text1"/>
          <w:sz w:val="24"/>
        </w:rPr>
        <w:t xml:space="preserve">.gov.cn/ztztz/zhengfucaigouguanli/201802/t20180201_2804589.htm</w:t>
      </w:r>
      <w:r>
        <w:rPr>
          <w:rFonts w:ascii="宋体" w:hAnsi="宋体"/>
          <w:color w:val="000000" w:themeColor="text1"/>
          <w:sz w:val="24"/>
        </w:rPr>
        <w:fldChar w:fldCharType="end"/>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rPr>
      </w:pPr>
      <w:r>
        <w:rPr>
          <w:rFonts w:ascii="宋体" w:hAnsi="宋体"/>
          <w:color w:val="000000" w:themeColor="text1"/>
          <w:sz w:val="24"/>
        </w:rPr>
        <w:t xml:space="preserve">供应商为自然人的，应当由本人签字；供应商为法人或者其他组织的，应当由法定代表人、主要负责人，或者其授权代表签字或者盖章，并加盖公章</w:t>
      </w:r>
      <w:r>
        <w:rPr>
          <w:rFonts w:hint="eastAsia" w:ascii="宋体" w:hAnsi="宋体"/>
          <w:color w:val="000000" w:themeColor="text1"/>
          <w:sz w:val="24"/>
        </w:rPr>
        <w:t xml:space="preserve">。</w:t>
      </w:r>
      <w:r>
        <w:rPr>
          <w:color w:val="000000" w:themeColor="text1"/>
        </w:rPr>
      </w:r>
      <w:r/>
    </w:p>
    <w:p>
      <w:pPr>
        <w:pStyle w:val="897"/>
        <w:numPr>
          <w:ilvl w:val="2"/>
          <w:numId w:val="2"/>
        </w:numPr>
        <w:jc w:val="left"/>
        <w:spacing w:line="360" w:lineRule="auto"/>
        <w:rPr>
          <w:rFonts w:ascii="宋体" w:hAnsi="宋体"/>
          <w:color w:val="000000" w:themeColor="text1"/>
          <w:sz w:val="24"/>
        </w:rPr>
      </w:pPr>
      <w:r>
        <w:rPr>
          <w:rFonts w:ascii="宋体" w:hAnsi="宋体"/>
          <w:color w:val="000000" w:themeColor="text1"/>
          <w:sz w:val="24"/>
        </w:rPr>
        <w:t xml:space="preserve">供应商应在法定质疑期内一次性提出针对同一采购程序环节的质疑，法定质疑期内针对同一采购程序环节再次提出</w:t>
      </w:r>
      <w:r>
        <w:rPr>
          <w:rFonts w:ascii="宋体" w:hAnsi="宋体"/>
          <w:color w:val="000000" w:themeColor="text1"/>
          <w:sz w:val="24"/>
        </w:rPr>
        <w:t xml:space="preserve">的质疑，采购人、采购代理机构有权不予答复</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接收询问和质疑的联系部门、联系电话和通讯地址见《供应商须知资料表》</w:t>
      </w:r>
      <w:r>
        <w:rPr>
          <w:rFonts w:hint="eastAsia" w:ascii="宋体" w:hAnsi="宋体"/>
          <w:color w:val="000000" w:themeColor="text1"/>
          <w:sz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ascii="宋体" w:hAnsi="宋体"/>
          <w:color w:val="000000" w:themeColor="text1"/>
          <w:sz w:val="24"/>
        </w:rPr>
        <w:t xml:space="preserve">代理费</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ascii="宋体" w:hAnsi="宋体"/>
          <w:color w:val="000000" w:themeColor="text1"/>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olor w:val="000000" w:themeColor="text1"/>
          <w:sz w:val="24"/>
        </w:rPr>
        <w:t xml:space="preserve">。</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hint="eastAsia" w:ascii="宋体" w:hAnsi="宋体"/>
          <w:color w:val="000000" w:themeColor="text1"/>
          <w:sz w:val="24"/>
        </w:rPr>
        <w:t xml:space="preserve">履约保证金</w:t>
      </w:r>
      <w:r>
        <w:rPr>
          <w:color w:val="000000" w:themeColor="text1"/>
        </w:rPr>
      </w:r>
      <w:r/>
    </w:p>
    <w:p>
      <w:pPr>
        <w:pStyle w:val="89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本项目免收履约保证金。</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hint="eastAsia" w:ascii="宋体" w:hAnsi="宋体"/>
          <w:color w:val="000000" w:themeColor="text1"/>
          <w:sz w:val="24"/>
        </w:rPr>
        <w:t xml:space="preserve">纸质投标文件</w:t>
      </w:r>
      <w:r>
        <w:rPr>
          <w:color w:val="000000" w:themeColor="text1"/>
        </w:rPr>
      </w:r>
      <w:r/>
    </w:p>
    <w:p>
      <w:pPr>
        <w:pStyle w:val="897"/>
        <w:numPr>
          <w:ilvl w:val="1"/>
          <w:numId w:val="2"/>
        </w:numPr>
        <w:jc w:val="left"/>
        <w:spacing w:line="360" w:lineRule="auto"/>
        <w:rPr>
          <w:rFonts w:ascii="宋体" w:hAnsi="宋体"/>
          <w:color w:val="000000" w:themeColor="text1"/>
          <w:sz w:val="24"/>
        </w:rPr>
      </w:pPr>
      <w:r>
        <w:rPr>
          <w:rFonts w:hint="eastAsia" w:ascii="宋体" w:hAnsi="宋体"/>
          <w:color w:val="000000" w:themeColor="text1"/>
          <w:sz w:val="24"/>
        </w:rPr>
        <w:t xml:space="preserve">中标人在签订合同前向代理机构</w:t>
      </w:r>
      <w:r>
        <w:rPr>
          <w:rFonts w:ascii="宋体" w:hAnsi="宋体"/>
          <w:color w:val="000000" w:themeColor="text1"/>
          <w:sz w:val="24"/>
        </w:rPr>
        <w:t xml:space="preserve">提供</w:t>
      </w:r>
      <w:r>
        <w:rPr>
          <w:rFonts w:ascii="宋体" w:hAnsi="宋体"/>
          <w:b/>
          <w:bCs/>
          <w:color w:val="000000" w:themeColor="text1"/>
          <w:sz w:val="24"/>
        </w:rPr>
        <w:t xml:space="preserve">正本1套</w:t>
      </w:r>
      <w:r>
        <w:rPr>
          <w:rFonts w:hint="eastAsia" w:ascii="宋体" w:hAnsi="宋体"/>
          <w:b/>
          <w:bCs/>
          <w:color w:val="000000" w:themeColor="text1"/>
          <w:sz w:val="24"/>
        </w:rPr>
        <w:t xml:space="preserve">纸质</w:t>
      </w:r>
      <w:r>
        <w:rPr>
          <w:rFonts w:ascii="宋体" w:hAnsi="宋体"/>
          <w:b/>
          <w:bCs/>
          <w:color w:val="000000" w:themeColor="text1"/>
          <w:sz w:val="24"/>
        </w:rPr>
        <w:t xml:space="preserve">投标文件</w:t>
      </w:r>
      <w:r>
        <w:rPr>
          <w:rFonts w:ascii="宋体" w:hAnsi="宋体"/>
          <w:color w:val="000000" w:themeColor="text1"/>
          <w:sz w:val="24"/>
        </w:rPr>
        <w:t xml:space="preserve">，在每一份</w:t>
      </w:r>
      <w:r>
        <w:rPr>
          <w:rFonts w:hint="eastAsia" w:ascii="宋体" w:hAnsi="宋体"/>
          <w:color w:val="000000" w:themeColor="text1"/>
          <w:sz w:val="24"/>
        </w:rPr>
        <w:t xml:space="preserve">纸质</w:t>
      </w:r>
      <w:r>
        <w:rPr>
          <w:rFonts w:ascii="宋体" w:hAnsi="宋体"/>
          <w:color w:val="000000" w:themeColor="text1"/>
          <w:sz w:val="24"/>
        </w:rPr>
        <w:t xml:space="preserve">投标文件上要明确注明“正本” 或“副本”字样</w:t>
      </w:r>
      <w:r>
        <w:rPr>
          <w:rFonts w:hint="eastAsia" w:ascii="宋体" w:hAnsi="宋体"/>
          <w:color w:val="000000" w:themeColor="text1"/>
          <w:sz w:val="24"/>
        </w:rPr>
        <w:t xml:space="preserve">。</w:t>
      </w:r>
      <w:r>
        <w:rPr>
          <w:color w:val="000000" w:themeColor="text1"/>
        </w:rPr>
      </w:r>
      <w:r/>
    </w:p>
    <w:p>
      <w:pPr>
        <w:pStyle w:val="897"/>
        <w:numPr>
          <w:ilvl w:val="1"/>
          <w:numId w:val="2"/>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纸质投标文件需与政府采购系统的投标文件</w:t>
      </w:r>
      <w:r>
        <w:rPr>
          <w:rFonts w:hint="eastAsia" w:ascii="宋体" w:hAnsi="宋体"/>
          <w:color w:val="000000" w:themeColor="text1"/>
          <w:sz w:val="24"/>
        </w:rPr>
        <w:t xml:space="preserve">一致，中标人应按照要求签字、盖章，副本可通过正本复印。</w:t>
      </w:r>
      <w:r>
        <w:rPr>
          <w:color w:val="000000" w:themeColor="text1"/>
        </w:rPr>
      </w:r>
      <w:r/>
    </w:p>
    <w:p>
      <w:pPr>
        <w:pStyle w:val="897"/>
        <w:numPr>
          <w:ilvl w:val="0"/>
          <w:numId w:val="2"/>
        </w:numPr>
        <w:jc w:val="left"/>
        <w:spacing w:line="360" w:lineRule="auto"/>
        <w:rPr>
          <w:rFonts w:ascii="宋体" w:hAnsi="宋体"/>
          <w:color w:val="000000" w:themeColor="text1"/>
          <w:sz w:val="24"/>
        </w:rPr>
      </w:pPr>
      <w:r>
        <w:rPr>
          <w:rFonts w:hint="eastAsia" w:ascii="宋体" w:hAnsi="宋体"/>
          <w:color w:val="000000" w:themeColor="text1"/>
          <w:sz w:val="24"/>
        </w:rPr>
        <w:t xml:space="preserve">招标文件所表述（指定）的公章是指法定名称章，不包括合同专用章、业务专用章等印章；盖章是指加盖鲜章。</w:t>
      </w:r>
      <w:r>
        <w:rPr>
          <w:color w:val="000000" w:themeColor="text1"/>
        </w:rPr>
      </w:r>
      <w:r/>
    </w:p>
    <w:p>
      <w:pPr>
        <w:pStyle w:val="862"/>
        <w:rPr>
          <w:rFonts w:hint="eastAsia" w:ascii="宋体" w:hAnsi="宋体"/>
          <w:color w:val="000000" w:themeColor="text1"/>
        </w:rPr>
      </w:pPr>
      <w:r>
        <w:rPr>
          <w:color w:val="000000" w:themeColor="text1"/>
        </w:rPr>
      </w:r>
      <w:bookmarkStart w:id="436" w:name="_Toc104818927"/>
      <w:r>
        <w:rPr>
          <w:rFonts w:ascii="宋体" w:hAnsi="宋体"/>
          <w:color w:val="000000" w:themeColor="text1"/>
        </w:rPr>
        <w:br w:type="page" w:clear="all"/>
      </w:r>
      <w:bookmarkStart w:id="437" w:name="_Toc238547611"/>
      <w:r>
        <w:rPr>
          <w:rFonts w:ascii="宋体" w:hAnsi="宋体"/>
          <w:color w:val="000000" w:themeColor="text1"/>
        </w:rPr>
        <w:t xml:space="preserve">第三章</w:t>
      </w:r>
      <w:r>
        <w:rPr>
          <w:rFonts w:hint="eastAsia" w:ascii="宋体" w:hAnsi="宋体"/>
          <w:color w:val="000000" w:themeColor="text1"/>
        </w:rPr>
        <w:t xml:space="preserve"> </w:t>
      </w:r>
      <w:bookmarkEnd w:id="436"/>
      <w:r>
        <w:rPr>
          <w:rFonts w:hint="eastAsia" w:ascii="宋体" w:hAnsi="宋体"/>
          <w:color w:val="000000" w:themeColor="text1"/>
        </w:rPr>
        <w:t xml:space="preserve">协商</w:t>
      </w:r>
      <w:r>
        <w:rPr>
          <w:rFonts w:ascii="宋体" w:hAnsi="宋体"/>
          <w:color w:val="000000" w:themeColor="text1"/>
        </w:rPr>
        <w:t xml:space="preserve">程序</w:t>
      </w:r>
      <w:bookmarkEnd w:id="437"/>
      <w:r>
        <w:rPr>
          <w:color w:val="000000" w:themeColor="text1"/>
        </w:rPr>
      </w:r>
      <w:r/>
    </w:p>
    <w:p>
      <w:pPr>
        <w:pStyle w:val="897"/>
        <w:numPr>
          <w:ilvl w:val="0"/>
          <w:numId w:val="3"/>
        </w:numPr>
        <w:jc w:val="left"/>
        <w:spacing w:line="360" w:lineRule="auto"/>
        <w:rPr>
          <w:rFonts w:ascii="宋体" w:hAnsi="宋体"/>
          <w:color w:val="000000" w:themeColor="text1"/>
          <w:sz w:val="24"/>
        </w:rPr>
      </w:pPr>
      <w:r>
        <w:rPr>
          <w:color w:val="000000" w:themeColor="text1"/>
        </w:rPr>
      </w:r>
      <w:bookmarkStart w:id="438" w:name="_Toc150774641"/>
      <w:r>
        <w:rPr>
          <w:color w:val="000000" w:themeColor="text1"/>
        </w:rPr>
      </w:r>
      <w:bookmarkStart w:id="439" w:name="_Toc164229382"/>
      <w:r>
        <w:rPr>
          <w:color w:val="000000" w:themeColor="text1"/>
        </w:rPr>
      </w:r>
      <w:bookmarkStart w:id="440" w:name="_Toc226337237"/>
      <w:r>
        <w:rPr>
          <w:color w:val="000000" w:themeColor="text1"/>
        </w:rPr>
      </w:r>
      <w:bookmarkStart w:id="441" w:name="_Toc305158883"/>
      <w:r>
        <w:rPr>
          <w:color w:val="000000" w:themeColor="text1"/>
        </w:rPr>
      </w:r>
      <w:bookmarkStart w:id="442" w:name="_Toc226965814"/>
      <w:r>
        <w:rPr>
          <w:color w:val="000000" w:themeColor="text1"/>
        </w:rPr>
      </w:r>
      <w:bookmarkStart w:id="443" w:name="_Toc151193783"/>
      <w:r>
        <w:rPr>
          <w:color w:val="000000" w:themeColor="text1"/>
        </w:rPr>
      </w:r>
      <w:bookmarkStart w:id="444" w:name="_Toc226309785"/>
      <w:r>
        <w:rPr>
          <w:color w:val="000000" w:themeColor="text1"/>
        </w:rPr>
      </w:r>
      <w:bookmarkStart w:id="445" w:name="_Toc142311043"/>
      <w:r>
        <w:rPr>
          <w:color w:val="000000" w:themeColor="text1"/>
        </w:rPr>
      </w:r>
      <w:bookmarkStart w:id="446" w:name="_Toc150774746"/>
      <w:r>
        <w:rPr>
          <w:color w:val="000000" w:themeColor="text1"/>
        </w:rPr>
      </w:r>
      <w:bookmarkStart w:id="447" w:name="_Toc149720834"/>
      <w:r>
        <w:rPr>
          <w:color w:val="000000" w:themeColor="text1"/>
        </w:rPr>
      </w:r>
      <w:bookmarkStart w:id="448" w:name="_Toc127151742"/>
      <w:r>
        <w:rPr>
          <w:color w:val="000000" w:themeColor="text1"/>
        </w:rPr>
      </w:r>
      <w:bookmarkStart w:id="449" w:name="_Toc127151541"/>
      <w:r>
        <w:rPr>
          <w:color w:val="000000" w:themeColor="text1"/>
        </w:rPr>
      </w:r>
      <w:bookmarkStart w:id="450" w:name="_Toc164608655"/>
      <w:r>
        <w:rPr>
          <w:color w:val="000000" w:themeColor="text1"/>
        </w:rPr>
      </w:r>
      <w:bookmarkStart w:id="451" w:name="_Toc195842906"/>
      <w:r>
        <w:rPr>
          <w:color w:val="000000" w:themeColor="text1"/>
        </w:rPr>
      </w:r>
      <w:bookmarkStart w:id="452" w:name="_Toc151193855"/>
      <w:r>
        <w:rPr>
          <w:color w:val="000000" w:themeColor="text1"/>
        </w:rPr>
      </w:r>
      <w:bookmarkStart w:id="453" w:name="_Toc151193639"/>
      <w:r>
        <w:rPr>
          <w:color w:val="000000" w:themeColor="text1"/>
        </w:rPr>
      </w:r>
      <w:bookmarkStart w:id="454" w:name="_Toc264969231"/>
      <w:r>
        <w:rPr>
          <w:color w:val="000000" w:themeColor="text1"/>
        </w:rPr>
      </w:r>
      <w:bookmarkStart w:id="455" w:name="_Toc164608810"/>
      <w:r>
        <w:rPr>
          <w:color w:val="000000" w:themeColor="text1"/>
        </w:rPr>
      </w:r>
      <w:bookmarkStart w:id="456" w:name="_Toc164229236"/>
      <w:r>
        <w:rPr>
          <w:color w:val="000000" w:themeColor="text1"/>
        </w:rPr>
      </w:r>
      <w:bookmarkStart w:id="457" w:name="_Toc150480779"/>
      <w:r>
        <w:rPr>
          <w:color w:val="000000" w:themeColor="text1"/>
        </w:rPr>
      </w:r>
      <w:bookmarkStart w:id="458" w:name="_Toc265228379"/>
      <w:r>
        <w:rPr>
          <w:color w:val="000000" w:themeColor="text1"/>
        </w:rPr>
      </w:r>
      <w:bookmarkStart w:id="459" w:name="_Toc150509292"/>
      <w:r>
        <w:rPr>
          <w:color w:val="000000" w:themeColor="text1"/>
        </w:rPr>
      </w:r>
      <w:bookmarkStart w:id="460" w:name="_Toc226965731"/>
      <w:r>
        <w:rPr>
          <w:color w:val="000000" w:themeColor="text1"/>
        </w:rPr>
      </w:r>
      <w:bookmarkStart w:id="461" w:name="_Toc151193929"/>
      <w:r>
        <w:rPr>
          <w:color w:val="000000" w:themeColor="text1"/>
        </w:rPr>
      </w:r>
      <w:bookmarkStart w:id="462" w:name="_Toc305158809"/>
      <w:r>
        <w:rPr>
          <w:color w:val="000000" w:themeColor="text1"/>
        </w:rPr>
      </w:r>
      <w:bookmarkStart w:id="463" w:name="_Toc151190168"/>
      <w:r>
        <w:rPr>
          <w:color w:val="000000" w:themeColor="text1"/>
        </w:rPr>
      </w:r>
      <w:bookmarkStart w:id="464" w:name="_Toc164351635"/>
      <w:r>
        <w:rPr>
          <w:color w:val="000000" w:themeColor="text1"/>
        </w:rPr>
      </w:r>
      <w:bookmarkStart w:id="465" w:name="_Toc127161455"/>
      <w:r>
        <w:rPr>
          <w:color w:val="000000" w:themeColor="text1"/>
        </w:rPr>
      </w:r>
      <w:bookmarkStart w:id="466" w:name="_Toc151193711"/>
      <w:r>
        <w:rPr>
          <w:rFonts w:ascii="宋体" w:hAnsi="宋体"/>
          <w:color w:val="000000" w:themeColor="text1"/>
          <w:sz w:val="24"/>
        </w:rPr>
        <w:t xml:space="preserve">响应文件的</w:t>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rFonts w:ascii="宋体" w:hAnsi="宋体"/>
          <w:color w:val="000000" w:themeColor="text1"/>
          <w:sz w:val="24"/>
        </w:rPr>
        <w:t xml:space="preserve">资格性检查和符合性审查</w:t>
      </w:r>
      <w:r>
        <w:rPr>
          <w:color w:val="000000" w:themeColor="text1"/>
        </w:rPr>
      </w:r>
      <w:r/>
    </w:p>
    <w:p>
      <w:pPr>
        <w:pStyle w:val="897"/>
        <w:numPr>
          <w:ilvl w:val="1"/>
          <w:numId w:val="3"/>
        </w:numPr>
        <w:jc w:val="left"/>
        <w:spacing w:line="360" w:lineRule="auto"/>
        <w:rPr>
          <w:rFonts w:ascii="宋体" w:hAnsi="宋体"/>
          <w:color w:val="000000" w:themeColor="text1"/>
          <w:sz w:val="24"/>
        </w:rPr>
      </w:pPr>
      <w:r>
        <w:rPr>
          <w:rFonts w:ascii="宋体" w:hAnsi="宋体"/>
          <w:color w:val="000000" w:themeColor="text1"/>
          <w:sz w:val="24"/>
        </w:rPr>
        <w:t xml:space="preserve">单一来源采购</w:t>
      </w:r>
      <w:r>
        <w:rPr>
          <w:rFonts w:hint="eastAsia" w:ascii="宋体" w:hAnsi="宋体"/>
          <w:color w:val="000000" w:themeColor="text1"/>
          <w:sz w:val="24"/>
        </w:rPr>
        <w:t xml:space="preserve">小组</w:t>
      </w:r>
      <w:r>
        <w:rPr>
          <w:rFonts w:ascii="宋体" w:hAnsi="宋体"/>
          <w:color w:val="000000" w:themeColor="text1"/>
          <w:sz w:val="24"/>
        </w:rPr>
        <w:t xml:space="preserve">人员将根据《资格审查要求》和《符合性审查要求》中规定的审查因素和审查内容，对供应商进行审查，并形成审查记录</w:t>
      </w:r>
      <w:r>
        <w:rPr>
          <w:rFonts w:hint="eastAsia" w:ascii="宋体" w:hAnsi="宋体"/>
          <w:color w:val="000000" w:themeColor="text1"/>
          <w:sz w:val="24"/>
        </w:rPr>
        <w:t xml:space="preserve">。</w:t>
      </w:r>
      <w:r>
        <w:rPr>
          <w:color w:val="000000" w:themeColor="text1"/>
        </w:rPr>
      </w:r>
      <w:r/>
    </w:p>
    <w:p>
      <w:pPr>
        <w:pStyle w:val="897"/>
        <w:numPr>
          <w:ilvl w:val="1"/>
          <w:numId w:val="3"/>
        </w:numPr>
        <w:jc w:val="left"/>
        <w:spacing w:line="360" w:lineRule="auto"/>
        <w:rPr>
          <w:rFonts w:ascii="宋体" w:hAnsi="宋体"/>
          <w:color w:val="000000" w:themeColor="text1"/>
          <w:sz w:val="24"/>
        </w:rPr>
      </w:pPr>
      <w:r>
        <w:rPr>
          <w:rFonts w:ascii="宋体" w:hAnsi="宋体"/>
          <w:color w:val="000000" w:themeColor="text1"/>
          <w:sz w:val="24"/>
        </w:rPr>
        <w:t xml:space="preserve">《资格审查要求》和《符合性审查要求》中对格式有要求的，除单一来源采购文件另有规定外，均为</w:t>
      </w:r>
      <w:r>
        <w:rPr>
          <w:rFonts w:hint="eastAsia" w:ascii="宋体" w:hAnsi="宋体"/>
          <w:color w:val="000000" w:themeColor="text1"/>
          <w:sz w:val="24"/>
        </w:rPr>
        <w:t xml:space="preserve">“</w:t>
      </w:r>
      <w:r>
        <w:rPr>
          <w:rFonts w:ascii="宋体" w:hAnsi="宋体"/>
          <w:color w:val="000000" w:themeColor="text1"/>
          <w:sz w:val="24"/>
        </w:rPr>
        <w:t xml:space="preserve">实质性格式</w:t>
      </w:r>
      <w:r>
        <w:rPr>
          <w:rFonts w:hint="eastAsia" w:ascii="宋体" w:hAnsi="宋体"/>
          <w:color w:val="000000" w:themeColor="text1"/>
          <w:sz w:val="24"/>
        </w:rPr>
        <w:t xml:space="preserve">”</w:t>
      </w:r>
      <w:r>
        <w:rPr>
          <w:rFonts w:ascii="宋体" w:hAnsi="宋体"/>
          <w:color w:val="000000" w:themeColor="text1"/>
          <w:sz w:val="24"/>
        </w:rPr>
        <w:t xml:space="preserve">文件。未实质性响应</w:t>
      </w:r>
      <w:r>
        <w:rPr>
          <w:rFonts w:hint="eastAsia" w:ascii="宋体" w:hAnsi="宋体"/>
          <w:color w:val="000000" w:themeColor="text1"/>
          <w:sz w:val="24"/>
        </w:rPr>
        <w:t xml:space="preserve">单一来源采购</w:t>
      </w:r>
      <w:r>
        <w:rPr>
          <w:rFonts w:ascii="宋体" w:hAnsi="宋体"/>
          <w:color w:val="000000" w:themeColor="text1"/>
          <w:sz w:val="24"/>
        </w:rPr>
        <w:t xml:space="preserve">文件的响应文件按</w:t>
      </w:r>
      <w:r>
        <w:rPr>
          <w:rFonts w:ascii="宋体" w:hAnsi="宋体"/>
          <w:b/>
          <w:color w:val="000000" w:themeColor="text1"/>
          <w:sz w:val="24"/>
        </w:rPr>
        <w:t xml:space="preserve">无效响应</w:t>
      </w:r>
      <w:r>
        <w:rPr>
          <w:rFonts w:ascii="宋体" w:hAnsi="宋体"/>
          <w:color w:val="000000" w:themeColor="text1"/>
          <w:sz w:val="24"/>
        </w:rPr>
        <w:t xml:space="preserve">处理，</w:t>
      </w:r>
      <w:r>
        <w:rPr>
          <w:rFonts w:hint="eastAsia" w:ascii="宋体" w:hAnsi="宋体"/>
          <w:color w:val="000000" w:themeColor="text1"/>
          <w:sz w:val="24"/>
        </w:rPr>
        <w:t xml:space="preserve">协商</w:t>
      </w:r>
      <w:r>
        <w:rPr>
          <w:rFonts w:ascii="宋体" w:hAnsi="宋体"/>
          <w:color w:val="000000" w:themeColor="text1"/>
          <w:sz w:val="24"/>
        </w:rPr>
        <w:t xml:space="preserve">小组应当告知提交响应</w:t>
      </w:r>
      <w:r>
        <w:rPr>
          <w:rFonts w:ascii="宋体" w:hAnsi="宋体"/>
          <w:color w:val="000000" w:themeColor="text1"/>
          <w:sz w:val="24"/>
        </w:rPr>
        <w:t xml:space="preserve">文件的供应商</w:t>
      </w:r>
      <w:r>
        <w:rPr>
          <w:rFonts w:hint="eastAsia" w:ascii="宋体" w:hAnsi="宋体"/>
          <w:color w:val="000000" w:themeColor="text1"/>
          <w:sz w:val="24"/>
        </w:rPr>
        <w:t xml:space="preserve">。</w:t>
      </w:r>
      <w:r>
        <w:rPr>
          <w:color w:val="000000" w:themeColor="text1"/>
        </w:rPr>
      </w:r>
      <w:r/>
    </w:p>
    <w:p>
      <w:pPr>
        <w:pStyle w:val="897"/>
        <w:numPr>
          <w:ilvl w:val="1"/>
          <w:numId w:val="3"/>
        </w:numPr>
        <w:jc w:val="left"/>
        <w:spacing w:line="360" w:lineRule="auto"/>
        <w:rPr>
          <w:rFonts w:ascii="宋体" w:hAnsi="宋体"/>
          <w:color w:val="000000" w:themeColor="text1"/>
          <w:sz w:val="24"/>
        </w:rPr>
      </w:pPr>
      <w:r>
        <w:rPr>
          <w:rFonts w:ascii="宋体" w:hAnsi="宋体"/>
          <w:color w:val="000000" w:themeColor="text1"/>
          <w:sz w:val="24"/>
        </w:rPr>
        <w:t xml:space="preserve">《资格性检查要求》见下表</w:t>
      </w:r>
      <w:r>
        <w:rPr>
          <w:rFonts w:hint="eastAsia" w:ascii="宋体" w:hAnsi="宋体"/>
          <w:color w:val="000000" w:themeColor="text1"/>
          <w:sz w:val="24"/>
        </w:rPr>
        <w:t xml:space="preserve">：</w:t>
      </w:r>
      <w:r>
        <w:rPr>
          <w:color w:val="000000" w:themeColor="text1"/>
        </w:rPr>
      </w:r>
      <w:r/>
    </w:p>
    <w:p>
      <w:pPr>
        <w:pStyle w:val="861"/>
        <w:jc w:val="center"/>
        <w:spacing w:line="360" w:lineRule="auto"/>
        <w:rPr>
          <w:rFonts w:ascii="宋体" w:hAnsi="宋体"/>
          <w:b/>
          <w:color w:val="000000" w:themeColor="text1"/>
          <w:szCs w:val="21"/>
        </w:rPr>
      </w:pPr>
      <w:r>
        <w:rPr>
          <w:rFonts w:ascii="宋体" w:hAnsi="宋体"/>
          <w:b/>
          <w:color w:val="000000" w:themeColor="text1"/>
          <w:szCs w:val="21"/>
        </w:rPr>
        <w:t xml:space="preserve">资格性检查要求</w:t>
      </w:r>
      <w:r>
        <w:rPr>
          <w:color w:val="000000" w:themeColor="text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2020"/>
        <w:gridCol w:w="4537"/>
        <w:gridCol w:w="1326"/>
      </w:tblGrid>
      <w:tr>
        <w:trPr>
          <w:trHeight w:val="20"/>
          <w:tblHeader/>
        </w:trPr>
        <w:tc>
          <w:tcPr>
            <w:tcW w:w="375" w:type="pct"/>
            <w:vAlign w:val="center"/>
            <w:textDirection w:val="lrTb"/>
            <w:noWrap w:val="false"/>
          </w:tcPr>
          <w:p>
            <w:pPr>
              <w:pStyle w:val="861"/>
              <w:jc w:val="center"/>
              <w:spacing w:line="360" w:lineRule="auto"/>
              <w:rPr>
                <w:rFonts w:ascii="宋体" w:hAnsi="宋体"/>
                <w:color w:val="000000" w:themeColor="text1"/>
                <w:szCs w:val="21"/>
              </w:rPr>
            </w:pPr>
            <w:r>
              <w:rPr>
                <w:color w:val="000000" w:themeColor="text1"/>
              </w:rPr>
            </w:r>
            <w:bookmarkStart w:id="467" w:name="_Hlt487972895"/>
            <w:r>
              <w:rPr>
                <w:color w:val="000000" w:themeColor="text1"/>
              </w:rPr>
            </w:r>
            <w:bookmarkEnd w:id="467"/>
            <w:r>
              <w:rPr>
                <w:rFonts w:ascii="宋体" w:hAnsi="宋体"/>
                <w:color w:val="000000" w:themeColor="text1"/>
                <w:szCs w:val="21"/>
              </w:rPr>
              <w:t xml:space="preserve">序号</w:t>
            </w:r>
            <w:r>
              <w:rPr>
                <w:color w:val="000000" w:themeColor="text1"/>
              </w:rPr>
            </w:r>
            <w:r/>
          </w:p>
        </w:tc>
        <w:tc>
          <w:tcPr>
            <w:tcW w:w="1185"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审查因素</w:t>
            </w:r>
            <w:r>
              <w:rPr>
                <w:color w:val="000000" w:themeColor="text1"/>
              </w:rPr>
            </w:r>
            <w:r/>
          </w:p>
        </w:tc>
        <w:tc>
          <w:tcPr>
            <w:tcW w:w="2662"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审查内容</w:t>
            </w:r>
            <w:r>
              <w:rPr>
                <w:color w:val="000000" w:themeColor="text1"/>
              </w:rPr>
            </w:r>
            <w:r/>
          </w:p>
        </w:tc>
        <w:tc>
          <w:tcPr>
            <w:tcW w:w="778"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格式要求</w:t>
            </w:r>
            <w:r>
              <w:rPr>
                <w:color w:val="000000" w:themeColor="text1"/>
              </w:rPr>
            </w:r>
            <w:r/>
          </w:p>
        </w:tc>
      </w:tr>
      <w:tr>
        <w:trPr>
          <w:trHeight w:val="20"/>
        </w:trPr>
        <w:tc>
          <w:tcPr>
            <w:tcW w:w="375"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1</w:t>
            </w:r>
            <w:r>
              <w:rPr>
                <w:color w:val="000000" w:themeColor="text1"/>
              </w:rPr>
            </w:r>
            <w:r/>
          </w:p>
        </w:tc>
        <w:tc>
          <w:tcPr>
            <w:tcW w:w="1185"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满足《中华人民共和国政府采购法》第二十二条规定及法律法规的其他规定</w:t>
            </w:r>
            <w:r>
              <w:rPr>
                <w:color w:val="000000" w:themeColor="text1"/>
              </w:rPr>
            </w:r>
            <w:r/>
          </w:p>
        </w:tc>
        <w:tc>
          <w:tcPr>
            <w:tcW w:w="2662" w:type="pct"/>
            <w:vAlign w:val="center"/>
            <w:textDirection w:val="lrTb"/>
            <w:noWrap w:val="false"/>
          </w:tcPr>
          <w:p>
            <w:pPr>
              <w:pStyle w:val="861"/>
              <w:ind w:firstLine="420"/>
              <w:jc w:val="left"/>
              <w:spacing w:line="360" w:lineRule="auto"/>
              <w:rPr>
                <w:rFonts w:ascii="宋体" w:hAnsi="宋体"/>
                <w:color w:val="000000" w:themeColor="text1"/>
                <w:szCs w:val="21"/>
              </w:rPr>
            </w:pPr>
            <w:r>
              <w:rPr>
                <w:rFonts w:ascii="宋体" w:hAnsi="宋体"/>
                <w:color w:val="000000" w:themeColor="text1"/>
                <w:szCs w:val="21"/>
              </w:rPr>
              <w:t xml:space="preserve">具体规定见第一章《采购邀请》</w:t>
            </w:r>
            <w:r>
              <w:rPr>
                <w:color w:val="000000" w:themeColor="text1"/>
              </w:rPr>
            </w:r>
            <w:r/>
          </w:p>
        </w:tc>
        <w:tc>
          <w:tcPr>
            <w:tcW w:w="778"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468"/>
        </w:trPr>
        <w:tc>
          <w:tcPr>
            <w:tcW w:w="375"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1-1</w:t>
            </w:r>
            <w:r>
              <w:rPr>
                <w:color w:val="000000" w:themeColor="text1"/>
              </w:rPr>
            </w:r>
            <w:r/>
          </w:p>
        </w:tc>
        <w:tc>
          <w:tcPr>
            <w:tcW w:w="1185"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供应商资格声明函</w:t>
            </w:r>
            <w:r>
              <w:rPr>
                <w:color w:val="000000" w:themeColor="text1"/>
              </w:rPr>
            </w:r>
            <w:r/>
          </w:p>
        </w:tc>
        <w:tc>
          <w:tcPr>
            <w:tcW w:w="2662" w:type="pct"/>
            <w:vAlign w:val="center"/>
            <w:textDirection w:val="lrTb"/>
            <w:noWrap w:val="false"/>
          </w:tcPr>
          <w:p>
            <w:pPr>
              <w:pStyle w:val="861"/>
              <w:ind w:firstLine="420"/>
              <w:jc w:val="left"/>
              <w:spacing w:line="360" w:lineRule="auto"/>
              <w:rPr>
                <w:rFonts w:ascii="宋体" w:hAnsi="宋体"/>
                <w:color w:val="000000" w:themeColor="text1"/>
                <w:szCs w:val="21"/>
              </w:rPr>
            </w:pPr>
            <w:r>
              <w:rPr>
                <w:rFonts w:ascii="宋体" w:hAnsi="宋体"/>
                <w:color w:val="000000" w:themeColor="text1"/>
                <w:szCs w:val="21"/>
              </w:rPr>
              <w:t xml:space="preserve">提供了符合</w:t>
            </w:r>
            <w:r>
              <w:rPr>
                <w:rFonts w:hint="eastAsia" w:ascii="宋体" w:hAnsi="宋体"/>
                <w:color w:val="000000" w:themeColor="text1"/>
                <w:szCs w:val="21"/>
              </w:rPr>
              <w:t xml:space="preserve">采购</w:t>
            </w:r>
            <w:r>
              <w:rPr>
                <w:rFonts w:ascii="宋体" w:hAnsi="宋体"/>
                <w:color w:val="000000" w:themeColor="text1"/>
                <w:szCs w:val="21"/>
              </w:rPr>
              <w:t xml:space="preserve">文件要求的《</w:t>
            </w:r>
            <w:r>
              <w:rPr>
                <w:rFonts w:hint="eastAsia" w:ascii="宋体" w:hAnsi="宋体"/>
                <w:color w:val="000000" w:themeColor="text1"/>
                <w:szCs w:val="21"/>
              </w:rPr>
              <w:t xml:space="preserve">供应商资格声明函</w:t>
            </w:r>
            <w:r>
              <w:rPr>
                <w:rFonts w:ascii="宋体" w:hAnsi="宋体"/>
                <w:color w:val="000000" w:themeColor="text1"/>
                <w:szCs w:val="21"/>
              </w:rPr>
              <w:t xml:space="preserve">》。</w:t>
            </w:r>
            <w:r>
              <w:rPr>
                <w:color w:val="000000" w:themeColor="text1"/>
              </w:rPr>
            </w:r>
            <w:r/>
          </w:p>
        </w:tc>
        <w:tc>
          <w:tcPr>
            <w:tcW w:w="778"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格式见《</w:t>
            </w:r>
            <w:r>
              <w:rPr>
                <w:rFonts w:hint="eastAsia" w:ascii="宋体" w:hAnsi="宋体"/>
                <w:color w:val="000000" w:themeColor="text1"/>
                <w:szCs w:val="21"/>
              </w:rPr>
              <w:t xml:space="preserve">响应</w:t>
            </w:r>
            <w:r>
              <w:rPr>
                <w:rFonts w:ascii="宋体" w:hAnsi="宋体"/>
                <w:color w:val="000000" w:themeColor="text1"/>
                <w:szCs w:val="21"/>
              </w:rPr>
              <w:t xml:space="preserve">文件格式》</w:t>
            </w:r>
            <w:r>
              <w:rPr>
                <w:color w:val="000000" w:themeColor="text1"/>
              </w:rPr>
            </w:r>
            <w:r/>
          </w:p>
        </w:tc>
      </w:tr>
      <w:tr>
        <w:trPr>
          <w:trHeight w:val="468"/>
        </w:trPr>
        <w:tc>
          <w:tcPr>
            <w:tcW w:w="375"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1-2</w:t>
            </w:r>
            <w:r>
              <w:rPr>
                <w:color w:val="000000" w:themeColor="text1"/>
              </w:rPr>
            </w:r>
            <w:r/>
          </w:p>
        </w:tc>
        <w:tc>
          <w:tcPr>
            <w:tcW w:w="1185"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供应商营业执照</w:t>
            </w:r>
            <w:r>
              <w:rPr>
                <w:color w:val="000000" w:themeColor="text1"/>
              </w:rPr>
            </w:r>
            <w:r/>
          </w:p>
        </w:tc>
        <w:tc>
          <w:tcPr>
            <w:tcW w:w="2662" w:type="pct"/>
            <w:vAlign w:val="center"/>
            <w:textDirection w:val="lrTb"/>
            <w:noWrap w:val="false"/>
          </w:tcPr>
          <w:p>
            <w:pPr>
              <w:pStyle w:val="861"/>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法人或者其他组织提供营业执照等证明文件，自然人提供营业执照（如有）及身份证明</w:t>
            </w:r>
            <w:r>
              <w:rPr>
                <w:color w:val="000000" w:themeColor="text1"/>
              </w:rPr>
            </w:r>
            <w:r/>
          </w:p>
        </w:tc>
        <w:tc>
          <w:tcPr>
            <w:tcW w:w="778"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提供复印件加盖公章</w:t>
            </w:r>
            <w:r>
              <w:rPr>
                <w:color w:val="000000" w:themeColor="text1"/>
              </w:rPr>
            </w:r>
            <w:r/>
          </w:p>
        </w:tc>
      </w:tr>
      <w:tr>
        <w:trPr>
          <w:trHeight w:val="20"/>
        </w:trPr>
        <w:tc>
          <w:tcPr>
            <w:tcW w:w="375"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3</w:t>
            </w:r>
            <w:r>
              <w:rPr>
                <w:color w:val="000000" w:themeColor="text1"/>
              </w:rPr>
            </w:r>
            <w:r/>
          </w:p>
        </w:tc>
        <w:tc>
          <w:tcPr>
            <w:tcW w:w="1185"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供应商信用记录</w:t>
            </w:r>
            <w:r>
              <w:rPr>
                <w:color w:val="000000" w:themeColor="text1"/>
              </w:rPr>
            </w:r>
            <w:r/>
          </w:p>
        </w:tc>
        <w:tc>
          <w:tcPr>
            <w:tcW w:w="2662" w:type="pct"/>
            <w:vAlign w:val="center"/>
            <w:textDirection w:val="lrTb"/>
            <w:noWrap w:val="false"/>
          </w:tcPr>
          <w:p>
            <w:pPr>
              <w:pStyle w:val="861"/>
              <w:ind w:firstLine="420"/>
              <w:jc w:val="left"/>
              <w:spacing w:line="360" w:lineRule="auto"/>
              <w:tabs>
                <w:tab w:val="left" w:pos="900" w:leader="none"/>
                <w:tab w:val="left" w:pos="1980" w:leader="none"/>
              </w:tabs>
              <w:rPr>
                <w:rFonts w:ascii="宋体" w:hAnsi="宋体"/>
                <w:color w:val="000000" w:themeColor="text1"/>
                <w:szCs w:val="21"/>
              </w:rPr>
            </w:pPr>
            <w:r>
              <w:rPr>
                <w:rFonts w:ascii="宋体" w:hAnsi="宋体"/>
                <w:color w:val="000000" w:themeColor="text1"/>
                <w:szCs w:val="21"/>
              </w:rPr>
              <w:t xml:space="preserve">查询渠道：信用中国网站和中国政府采购网（</w:t>
            </w:r>
            <w:r>
              <w:rPr>
                <w:rFonts w:ascii="宋体" w:hAnsi="宋体"/>
                <w:color w:val="000000" w:themeColor="text1"/>
                <w:szCs w:val="21"/>
              </w:rPr>
              <w:t xml:space="preserve">www.creditchina.gov.cn、www.ccgp.gov.cn）；</w:t>
            </w:r>
            <w:r>
              <w:rPr>
                <w:color w:val="000000" w:themeColor="text1"/>
              </w:rPr>
            </w:r>
            <w:r/>
          </w:p>
          <w:p>
            <w:pPr>
              <w:pStyle w:val="861"/>
              <w:ind w:firstLine="420"/>
              <w:jc w:val="left"/>
              <w:spacing w:line="360" w:lineRule="auto"/>
              <w:tabs>
                <w:tab w:val="left" w:pos="900" w:leader="none"/>
                <w:tab w:val="left" w:pos="1980" w:leader="none"/>
              </w:tabs>
              <w:rPr>
                <w:rFonts w:ascii="宋体" w:hAnsi="宋体"/>
                <w:color w:val="000000" w:themeColor="text1"/>
                <w:szCs w:val="21"/>
              </w:rPr>
            </w:pPr>
            <w:r>
              <w:rPr>
                <w:rFonts w:ascii="宋体" w:hAnsi="宋体"/>
                <w:color w:val="000000" w:themeColor="text1"/>
                <w:szCs w:val="21"/>
              </w:rPr>
              <w:t xml:space="preserve">截止时点：提交响应文件截止时间以后、</w:t>
            </w:r>
            <w:r>
              <w:rPr>
                <w:rFonts w:hint="eastAsia" w:ascii="宋体" w:hAnsi="宋体"/>
                <w:color w:val="000000" w:themeColor="text1"/>
                <w:szCs w:val="21"/>
              </w:rPr>
              <w:t xml:space="preserve">资格审查阶段采购人或采购代理机构</w:t>
            </w:r>
            <w:r>
              <w:rPr>
                <w:rFonts w:ascii="宋体" w:hAnsi="宋体"/>
                <w:color w:val="000000" w:themeColor="text1"/>
                <w:szCs w:val="21"/>
              </w:rPr>
              <w:t xml:space="preserve">的实际查询时间；</w:t>
            </w:r>
            <w:r>
              <w:rPr>
                <w:color w:val="000000" w:themeColor="text1"/>
              </w:rPr>
            </w:r>
            <w:r/>
          </w:p>
          <w:p>
            <w:pPr>
              <w:pStyle w:val="861"/>
              <w:ind w:firstLine="420"/>
              <w:jc w:val="left"/>
              <w:spacing w:line="360" w:lineRule="auto"/>
              <w:tabs>
                <w:tab w:val="left" w:pos="900" w:leader="none"/>
                <w:tab w:val="left" w:pos="1980" w:leader="none"/>
              </w:tabs>
              <w:rPr>
                <w:rFonts w:ascii="宋体" w:hAnsi="宋体"/>
                <w:color w:val="000000" w:themeColor="text1"/>
                <w:szCs w:val="21"/>
              </w:rPr>
            </w:pPr>
            <w:r>
              <w:rPr>
                <w:rFonts w:ascii="宋体" w:hAnsi="宋体"/>
                <w:color w:val="000000" w:themeColor="text1"/>
                <w:szCs w:val="21"/>
              </w:rPr>
              <w:t xml:space="preserve">信用信息查询记录和证据留存具体方式：查询结果网页打印页作为查询记录和证据，与其他采购文件一并保存；</w:t>
            </w:r>
            <w:r>
              <w:rPr>
                <w:color w:val="000000" w:themeColor="text1"/>
              </w:rPr>
            </w:r>
            <w:r/>
          </w:p>
          <w:p>
            <w:pPr>
              <w:pStyle w:val="861"/>
              <w:ind w:firstLine="420"/>
              <w:jc w:val="left"/>
              <w:spacing w:line="360" w:lineRule="auto"/>
              <w:rPr>
                <w:rFonts w:ascii="宋体" w:hAnsi="宋体"/>
                <w:color w:val="000000" w:themeColor="text1"/>
                <w:szCs w:val="21"/>
              </w:rPr>
            </w:pPr>
            <w:r>
              <w:rPr>
                <w:rFonts w:ascii="宋体" w:hAnsi="宋体"/>
                <w:color w:val="000000" w:themeColor="text1"/>
                <w:szCs w:val="21"/>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color w:val="000000" w:themeColor="text1"/>
              </w:rPr>
            </w:r>
            <w:r/>
          </w:p>
        </w:tc>
        <w:tc>
          <w:tcPr>
            <w:tcW w:w="778"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无须供应商提供，由采购人查询。</w:t>
            </w:r>
            <w:r>
              <w:rPr>
                <w:color w:val="000000" w:themeColor="text1"/>
              </w:rPr>
            </w:r>
            <w:r/>
          </w:p>
        </w:tc>
      </w:tr>
      <w:tr>
        <w:trPr>
          <w:trHeight w:val="20"/>
        </w:trPr>
        <w:tc>
          <w:tcPr>
            <w:tcW w:w="375" w:type="pct"/>
            <w:vAlign w:val="center"/>
            <w:textDirection w:val="lrTb"/>
            <w:noWrap w:val="false"/>
          </w:tcPr>
          <w:p>
            <w:pPr>
              <w:pStyle w:val="861"/>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color w:val="000000" w:themeColor="text1"/>
              </w:rPr>
            </w:r>
            <w:r/>
          </w:p>
        </w:tc>
        <w:tc>
          <w:tcPr>
            <w:tcW w:w="1185"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本项目的特定资格要求</w:t>
            </w:r>
            <w:r>
              <w:rPr>
                <w:color w:val="000000" w:themeColor="text1"/>
              </w:rPr>
            </w:r>
            <w:r/>
          </w:p>
        </w:tc>
        <w:tc>
          <w:tcPr>
            <w:tcW w:w="2662" w:type="pct"/>
            <w:vAlign w:val="center"/>
            <w:textDirection w:val="lrTb"/>
            <w:noWrap w:val="false"/>
          </w:tcPr>
          <w:p>
            <w:pPr>
              <w:pStyle w:val="861"/>
              <w:ind w:firstLine="420"/>
              <w:jc w:val="left"/>
              <w:spacing w:line="360" w:lineRule="auto"/>
              <w:tabs>
                <w:tab w:val="left" w:pos="900" w:leader="none"/>
                <w:tab w:val="left" w:pos="1980" w:leader="none"/>
              </w:tabs>
              <w:rPr>
                <w:rFonts w:ascii="宋体" w:hAnsi="宋体"/>
                <w:color w:val="000000" w:themeColor="text1"/>
                <w:szCs w:val="21"/>
              </w:rPr>
            </w:pPr>
            <w:r>
              <w:rPr>
                <w:rFonts w:ascii="宋体" w:hAnsi="宋体"/>
                <w:color w:val="000000" w:themeColor="text1"/>
                <w:szCs w:val="21"/>
              </w:rPr>
            </w:r>
            <w:r>
              <w:rPr>
                <w:color w:val="000000" w:themeColor="text1"/>
              </w:rPr>
            </w:r>
            <w:r/>
          </w:p>
        </w:tc>
        <w:tc>
          <w:tcPr>
            <w:tcW w:w="778"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r>
            <w:r>
              <w:rPr>
                <w:color w:val="000000" w:themeColor="text1"/>
              </w:rPr>
            </w:r>
            <w:r/>
          </w:p>
        </w:tc>
      </w:tr>
      <w:tr>
        <w:trPr>
          <w:trHeight w:val="20"/>
        </w:trPr>
        <w:tc>
          <w:tcPr>
            <w:tcW w:w="375" w:type="pct"/>
            <w:vAlign w:val="center"/>
            <w:textDirection w:val="lrTb"/>
            <w:noWrap w:val="false"/>
          </w:tcPr>
          <w:p>
            <w:pPr>
              <w:pStyle w:val="861"/>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2-1</w:t>
            </w:r>
            <w:r>
              <w:rPr>
                <w:color w:val="000000" w:themeColor="text1"/>
              </w:rPr>
            </w:r>
            <w:r/>
          </w:p>
        </w:tc>
        <w:tc>
          <w:tcPr>
            <w:tcW w:w="1185"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其他特定资格要求</w:t>
            </w:r>
            <w:r>
              <w:rPr>
                <w:color w:val="000000" w:themeColor="text1"/>
              </w:rPr>
            </w:r>
            <w:r/>
          </w:p>
        </w:tc>
        <w:tc>
          <w:tcPr>
            <w:tcW w:w="2662" w:type="pct"/>
            <w:vAlign w:val="center"/>
            <w:textDirection w:val="lrTb"/>
            <w:noWrap w:val="false"/>
          </w:tcPr>
          <w:p>
            <w:pPr>
              <w:pStyle w:val="861"/>
              <w:ind w:firstLine="420"/>
              <w:jc w:val="left"/>
              <w:spacing w:line="360" w:lineRule="auto"/>
              <w:tabs>
                <w:tab w:val="left" w:pos="900" w:leader="none"/>
                <w:tab w:val="left" w:pos="1980" w:leader="none"/>
              </w:tabs>
              <w:rPr>
                <w:rFonts w:ascii="宋体" w:hAnsi="宋体"/>
                <w:color w:val="000000" w:themeColor="text1"/>
                <w:szCs w:val="21"/>
              </w:rPr>
            </w:pPr>
            <w:r>
              <w:rPr>
                <w:rFonts w:hint="eastAsia" w:ascii="宋体" w:hAnsi="宋体"/>
                <w:color w:val="000000" w:themeColor="text1"/>
                <w:szCs w:val="21"/>
              </w:rPr>
              <w:t xml:space="preserve">供应商</w:t>
            </w:r>
            <w:r>
              <w:rPr>
                <w:rFonts w:ascii="宋体" w:hAnsi="宋体"/>
                <w:color w:val="000000" w:themeColor="text1"/>
                <w:szCs w:val="21"/>
              </w:rPr>
              <w:t xml:space="preserve">具有有效的《公证机构执业证》</w:t>
            </w:r>
            <w:r>
              <w:rPr>
                <w:color w:val="000000" w:themeColor="text1"/>
              </w:rPr>
            </w:r>
            <w:r/>
          </w:p>
        </w:tc>
        <w:tc>
          <w:tcPr>
            <w:tcW w:w="778"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提供证明文件加盖公章</w:t>
            </w:r>
            <w:r>
              <w:rPr>
                <w:color w:val="000000" w:themeColor="text1"/>
              </w:rPr>
            </w:r>
            <w:r/>
          </w:p>
        </w:tc>
      </w:tr>
    </w:tbl>
    <w:p>
      <w:pPr>
        <w:pStyle w:val="897"/>
        <w:numPr>
          <w:ilvl w:val="1"/>
          <w:numId w:val="3"/>
        </w:numPr>
        <w:jc w:val="left"/>
        <w:spacing w:line="360" w:lineRule="auto"/>
        <w:rPr>
          <w:rFonts w:ascii="宋体" w:hAnsi="宋体"/>
          <w:color w:val="000000" w:themeColor="text1"/>
          <w:sz w:val="24"/>
        </w:rPr>
      </w:pPr>
      <w:r>
        <w:rPr>
          <w:rFonts w:ascii="宋体" w:hAnsi="宋体"/>
          <w:color w:val="000000" w:themeColor="text1"/>
          <w:sz w:val="24"/>
        </w:rPr>
        <w:t xml:space="preserve">《符合性审查要求》见下表</w:t>
      </w:r>
      <w:r>
        <w:rPr>
          <w:rFonts w:hint="eastAsia" w:ascii="宋体" w:hAnsi="宋体"/>
          <w:color w:val="000000" w:themeColor="text1"/>
          <w:sz w:val="24"/>
        </w:rPr>
        <w:t xml:space="preserve">：</w:t>
      </w:r>
      <w:r>
        <w:rPr>
          <w:color w:val="000000" w:themeColor="text1"/>
        </w:rPr>
      </w:r>
      <w:r/>
    </w:p>
    <w:p>
      <w:pPr>
        <w:pStyle w:val="861"/>
        <w:jc w:val="center"/>
        <w:spacing w:line="360" w:lineRule="auto"/>
        <w:rPr>
          <w:rFonts w:ascii="宋体" w:hAnsi="宋体"/>
          <w:b/>
          <w:color w:val="000000" w:themeColor="text1"/>
          <w:szCs w:val="21"/>
        </w:rPr>
      </w:pPr>
      <w:r>
        <w:rPr>
          <w:rFonts w:ascii="宋体" w:hAnsi="宋体"/>
          <w:b/>
          <w:color w:val="000000" w:themeColor="text1"/>
          <w:szCs w:val="21"/>
        </w:rPr>
        <w:t xml:space="preserve">符合性审查要求</w:t>
      </w:r>
      <w:r>
        <w:rPr>
          <w:color w:val="000000" w:themeColor="text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2396"/>
        <w:gridCol w:w="5437"/>
      </w:tblGrid>
      <w:tr>
        <w:trPr>
          <w:trHeight w:val="300"/>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序号</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审查因素</w:t>
            </w:r>
            <w:r>
              <w:rPr>
                <w:color w:val="000000" w:themeColor="text1"/>
              </w:rPr>
            </w:r>
            <w:r/>
          </w:p>
        </w:tc>
        <w:tc>
          <w:tcPr>
            <w:tcW w:w="3190"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审查内容</w:t>
            </w:r>
            <w:r>
              <w:rPr>
                <w:color w:val="000000" w:themeColor="text1"/>
              </w:rPr>
            </w:r>
            <w:r/>
          </w:p>
        </w:tc>
      </w:tr>
      <w:tr>
        <w:trPr>
          <w:trHeight w:val="685"/>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1</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响应函、法定代表人资格证明书和政府采购供应商信用承诺书</w:t>
            </w:r>
            <w:r>
              <w:rPr>
                <w:color w:val="000000" w:themeColor="text1"/>
              </w:rPr>
            </w:r>
            <w:r/>
          </w:p>
        </w:tc>
        <w:tc>
          <w:tcPr>
            <w:tcW w:w="3190" w:type="pct"/>
            <w:vAlign w:val="center"/>
            <w:textDirection w:val="lrTb"/>
            <w:noWrap w:val="false"/>
          </w:tcPr>
          <w:p>
            <w:pPr>
              <w:pStyle w:val="861"/>
              <w:ind w:firstLine="420"/>
              <w:jc w:val="left"/>
              <w:spacing w:line="360" w:lineRule="auto"/>
              <w:rPr>
                <w:rFonts w:ascii="宋体" w:hAnsi="宋体"/>
                <w:color w:val="000000" w:themeColor="text1"/>
                <w:szCs w:val="21"/>
              </w:rPr>
            </w:pPr>
            <w:r>
              <w:rPr>
                <w:rFonts w:ascii="宋体" w:hAnsi="宋体"/>
                <w:color w:val="000000" w:themeColor="text1"/>
                <w:szCs w:val="21"/>
              </w:rPr>
              <w:t xml:space="preserve">按</w:t>
            </w:r>
            <w:r>
              <w:rPr>
                <w:rFonts w:hint="eastAsia" w:ascii="宋体" w:hAnsi="宋体"/>
                <w:color w:val="000000" w:themeColor="text1"/>
                <w:szCs w:val="21"/>
              </w:rPr>
              <w:t xml:space="preserve">采购</w:t>
            </w:r>
            <w:r>
              <w:rPr>
                <w:rFonts w:ascii="宋体" w:hAnsi="宋体"/>
                <w:color w:val="000000" w:themeColor="text1"/>
                <w:szCs w:val="21"/>
              </w:rPr>
              <w:t xml:space="preserve">文件要求提供</w:t>
            </w:r>
            <w:r>
              <w:rPr>
                <w:rFonts w:hint="eastAsia" w:ascii="宋体" w:hAnsi="宋体"/>
                <w:color w:val="000000" w:themeColor="text1"/>
                <w:szCs w:val="21"/>
              </w:rPr>
              <w:t xml:space="preserve">响应函、法定代表人资格证明书和政府采购供应商信用承诺书</w:t>
            </w:r>
            <w:r>
              <w:rPr>
                <w:rFonts w:ascii="宋体" w:hAnsi="宋体"/>
                <w:color w:val="000000" w:themeColor="text1"/>
                <w:szCs w:val="21"/>
              </w:rPr>
              <w:t xml:space="preserve">；</w:t>
            </w:r>
            <w:r>
              <w:rPr>
                <w:color w:val="000000" w:themeColor="text1"/>
              </w:rPr>
            </w:r>
            <w:r/>
          </w:p>
        </w:tc>
      </w:tr>
      <w:tr>
        <w:trPr>
          <w:trHeight w:val="489"/>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2</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响应完整性</w:t>
            </w:r>
            <w:r>
              <w:rPr>
                <w:color w:val="000000" w:themeColor="text1"/>
              </w:rPr>
            </w:r>
            <w:r/>
          </w:p>
        </w:tc>
        <w:tc>
          <w:tcPr>
            <w:tcW w:w="3190" w:type="pct"/>
            <w:vAlign w:val="center"/>
            <w:textDirection w:val="lrTb"/>
            <w:noWrap w:val="false"/>
          </w:tcPr>
          <w:p>
            <w:pPr>
              <w:pStyle w:val="861"/>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未</w:t>
            </w:r>
            <w:r>
              <w:rPr>
                <w:rFonts w:ascii="宋体" w:hAnsi="宋体"/>
                <w:color w:val="000000" w:themeColor="text1"/>
                <w:szCs w:val="21"/>
              </w:rPr>
              <w:t xml:space="preserve">将一个采购包中的内容拆开响应；</w:t>
            </w:r>
            <w:r>
              <w:rPr>
                <w:color w:val="000000" w:themeColor="text1"/>
              </w:rPr>
            </w:r>
            <w:r/>
          </w:p>
        </w:tc>
      </w:tr>
      <w:tr>
        <w:trPr>
          <w:trHeight w:val="685"/>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3</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响应报价</w:t>
            </w:r>
            <w:r>
              <w:rPr>
                <w:color w:val="000000" w:themeColor="text1"/>
              </w:rPr>
            </w:r>
            <w:r/>
          </w:p>
        </w:tc>
        <w:tc>
          <w:tcPr>
            <w:tcW w:w="3190" w:type="pct"/>
            <w:vAlign w:val="center"/>
            <w:textDirection w:val="lrTb"/>
            <w:noWrap w:val="false"/>
          </w:tcPr>
          <w:p>
            <w:pPr>
              <w:pStyle w:val="861"/>
              <w:jc w:val="left"/>
              <w:spacing w:line="360" w:lineRule="auto"/>
              <w:rPr>
                <w:rFonts w:ascii="宋体" w:hAnsi="宋体"/>
                <w:color w:val="000000" w:themeColor="text1"/>
                <w:szCs w:val="21"/>
              </w:rPr>
            </w:pPr>
            <w:r>
              <w:rPr>
                <w:rFonts w:ascii="宋体" w:hAnsi="宋体"/>
                <w:color w:val="000000" w:themeColor="text1"/>
                <w:szCs w:val="21"/>
              </w:rPr>
              <w:t xml:space="preserve">响应报价</w:t>
            </w:r>
            <w:r>
              <w:rPr>
                <w:rFonts w:hint="eastAsia" w:ascii="宋体" w:hAnsi="宋体"/>
                <w:color w:val="000000" w:themeColor="text1"/>
                <w:szCs w:val="21"/>
              </w:rPr>
              <w:t xml:space="preserve">未</w:t>
            </w:r>
            <w:r>
              <w:rPr>
                <w:rFonts w:ascii="宋体" w:hAnsi="宋体"/>
                <w:color w:val="000000" w:themeColor="text1"/>
                <w:szCs w:val="21"/>
              </w:rPr>
              <w:t xml:space="preserve">超过</w:t>
            </w:r>
            <w:r>
              <w:rPr>
                <w:rFonts w:hint="eastAsia" w:ascii="宋体" w:hAnsi="宋体"/>
                <w:color w:val="000000" w:themeColor="text1"/>
                <w:szCs w:val="21"/>
              </w:rPr>
              <w:t xml:space="preserve">采购</w:t>
            </w:r>
            <w:r>
              <w:rPr>
                <w:rFonts w:ascii="宋体" w:hAnsi="宋体"/>
                <w:color w:val="000000" w:themeColor="text1"/>
                <w:szCs w:val="21"/>
              </w:rPr>
              <w:t xml:space="preserve">文件中规定的项目/采购包预算金额或者项目/采购包最高限价；</w:t>
            </w:r>
            <w:r>
              <w:rPr>
                <w:color w:val="000000" w:themeColor="text1"/>
              </w:rPr>
            </w:r>
            <w:r/>
          </w:p>
        </w:tc>
      </w:tr>
      <w:tr>
        <w:trPr>
          <w:trHeight w:val="685"/>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4</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报价唯一性</w:t>
            </w:r>
            <w:r>
              <w:rPr>
                <w:color w:val="000000" w:themeColor="text1"/>
              </w:rPr>
            </w:r>
            <w:r/>
          </w:p>
        </w:tc>
        <w:tc>
          <w:tcPr>
            <w:tcW w:w="3190" w:type="pct"/>
            <w:vAlign w:val="center"/>
            <w:textDirection w:val="lrTb"/>
            <w:noWrap w:val="false"/>
          </w:tcPr>
          <w:p>
            <w:pPr>
              <w:pStyle w:val="861"/>
              <w:ind w:firstLine="420"/>
              <w:jc w:val="left"/>
              <w:spacing w:line="360" w:lineRule="auto"/>
              <w:rPr>
                <w:rFonts w:ascii="宋体" w:hAnsi="宋体"/>
                <w:color w:val="000000" w:themeColor="text1"/>
                <w:szCs w:val="21"/>
              </w:rPr>
            </w:pPr>
            <w:r>
              <w:rPr>
                <w:rFonts w:ascii="宋体" w:hAnsi="宋体"/>
                <w:color w:val="000000" w:themeColor="text1"/>
                <w:szCs w:val="21"/>
              </w:rPr>
              <w:t xml:space="preserve">响应文件</w:t>
            </w:r>
            <w:r>
              <w:rPr>
                <w:rFonts w:hint="eastAsia" w:ascii="宋体" w:hAnsi="宋体"/>
                <w:color w:val="000000" w:themeColor="text1"/>
                <w:szCs w:val="21"/>
              </w:rPr>
              <w:t xml:space="preserve">未出现可选择性或可</w:t>
            </w:r>
            <w:r>
              <w:rPr>
                <w:rFonts w:hint="eastAsia" w:ascii="宋体" w:hAnsi="宋体"/>
                <w:color w:val="000000" w:themeColor="text1"/>
                <w:szCs w:val="21"/>
              </w:rPr>
              <w:t xml:space="preserve">调整的报价（采购文件另有规定的除外）</w:t>
            </w:r>
            <w:r>
              <w:rPr>
                <w:rFonts w:ascii="宋体" w:hAnsi="宋体"/>
                <w:color w:val="000000" w:themeColor="text1"/>
                <w:szCs w:val="21"/>
              </w:rPr>
              <w:t xml:space="preserve">；</w:t>
            </w:r>
            <w:r>
              <w:rPr>
                <w:color w:val="000000" w:themeColor="text1"/>
              </w:rPr>
            </w:r>
            <w:r/>
          </w:p>
        </w:tc>
      </w:tr>
      <w:tr>
        <w:trPr>
          <w:trHeight w:val="685"/>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5</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响应有效期</w:t>
            </w:r>
            <w:r>
              <w:rPr>
                <w:color w:val="000000" w:themeColor="text1"/>
              </w:rPr>
            </w:r>
            <w:r/>
          </w:p>
        </w:tc>
        <w:tc>
          <w:tcPr>
            <w:tcW w:w="3190" w:type="pct"/>
            <w:vAlign w:val="center"/>
            <w:textDirection w:val="lrTb"/>
            <w:noWrap w:val="false"/>
          </w:tcPr>
          <w:p>
            <w:pPr>
              <w:pStyle w:val="861"/>
              <w:jc w:val="left"/>
              <w:spacing w:line="360" w:lineRule="auto"/>
              <w:rPr>
                <w:rFonts w:ascii="宋体" w:hAnsi="宋体"/>
                <w:color w:val="000000" w:themeColor="text1"/>
                <w:szCs w:val="21"/>
              </w:rPr>
            </w:pPr>
            <w:r>
              <w:rPr>
                <w:rFonts w:ascii="宋体" w:hAnsi="宋体"/>
                <w:color w:val="000000" w:themeColor="text1"/>
                <w:szCs w:val="21"/>
              </w:rPr>
              <w:t xml:space="preserve">响应文件中承诺的响应有效期</w:t>
            </w:r>
            <w:r>
              <w:rPr>
                <w:rFonts w:hint="eastAsia" w:ascii="宋体" w:hAnsi="宋体"/>
                <w:color w:val="000000" w:themeColor="text1"/>
                <w:szCs w:val="21"/>
              </w:rPr>
              <w:t xml:space="preserve">满足采购</w:t>
            </w:r>
            <w:r>
              <w:rPr>
                <w:rFonts w:ascii="宋体" w:hAnsi="宋体"/>
                <w:color w:val="000000" w:themeColor="text1"/>
                <w:szCs w:val="21"/>
              </w:rPr>
              <w:t xml:space="preserve">文件中载明的响应有效期的；</w:t>
            </w:r>
            <w:r>
              <w:rPr>
                <w:color w:val="000000" w:themeColor="text1"/>
              </w:rPr>
            </w:r>
            <w:r/>
          </w:p>
        </w:tc>
      </w:tr>
      <w:tr>
        <w:trPr>
          <w:trHeight w:val="454"/>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6</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签署、加盖公章</w:t>
            </w:r>
            <w:r>
              <w:rPr>
                <w:color w:val="000000" w:themeColor="text1"/>
              </w:rPr>
            </w:r>
            <w:r/>
          </w:p>
        </w:tc>
        <w:tc>
          <w:tcPr>
            <w:tcW w:w="3190" w:type="pct"/>
            <w:vAlign w:val="center"/>
            <w:textDirection w:val="lrTb"/>
            <w:noWrap w:val="false"/>
          </w:tcPr>
          <w:p>
            <w:pPr>
              <w:pStyle w:val="861"/>
              <w:ind w:firstLine="420"/>
              <w:jc w:val="left"/>
              <w:spacing w:line="360" w:lineRule="auto"/>
              <w:rPr>
                <w:rFonts w:ascii="宋体" w:hAnsi="宋体"/>
                <w:color w:val="000000" w:themeColor="text1"/>
                <w:szCs w:val="21"/>
              </w:rPr>
            </w:pPr>
            <w:r>
              <w:rPr>
                <w:rFonts w:ascii="宋体" w:hAnsi="宋体"/>
                <w:color w:val="000000" w:themeColor="text1"/>
                <w:szCs w:val="21"/>
              </w:rPr>
              <w:t xml:space="preserve">按照</w:t>
            </w:r>
            <w:r>
              <w:rPr>
                <w:rFonts w:hint="eastAsia" w:ascii="宋体" w:hAnsi="宋体"/>
                <w:color w:val="000000" w:themeColor="text1"/>
                <w:szCs w:val="21"/>
              </w:rPr>
              <w:t xml:space="preserve">采购</w:t>
            </w:r>
            <w:r>
              <w:rPr>
                <w:rFonts w:ascii="宋体" w:hAnsi="宋体"/>
                <w:color w:val="000000" w:themeColor="text1"/>
                <w:szCs w:val="21"/>
              </w:rPr>
              <w:t xml:space="preserve">文件要求签署、加盖公章的；</w:t>
            </w:r>
            <w:r>
              <w:rPr>
                <w:color w:val="000000" w:themeColor="text1"/>
              </w:rPr>
            </w:r>
            <w:r/>
          </w:p>
        </w:tc>
      </w:tr>
      <w:tr>
        <w:trPr>
          <w:trHeight w:val="445"/>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7</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实质性格式</w:t>
            </w:r>
            <w:r>
              <w:rPr>
                <w:color w:val="000000" w:themeColor="text1"/>
              </w:rPr>
            </w:r>
            <w:r/>
          </w:p>
        </w:tc>
        <w:tc>
          <w:tcPr>
            <w:tcW w:w="3190" w:type="pct"/>
            <w:vAlign w:val="center"/>
            <w:textDirection w:val="lrTb"/>
            <w:noWrap w:val="false"/>
          </w:tcPr>
          <w:p>
            <w:pPr>
              <w:pStyle w:val="861"/>
              <w:jc w:val="left"/>
              <w:spacing w:line="360" w:lineRule="auto"/>
              <w:rPr>
                <w:rFonts w:ascii="宋体" w:hAnsi="宋体"/>
                <w:color w:val="000000" w:themeColor="text1"/>
                <w:szCs w:val="21"/>
              </w:rPr>
            </w:pPr>
            <w:r>
              <w:rPr>
                <w:rFonts w:hint="eastAsia" w:ascii="宋体" w:hAnsi="宋体"/>
                <w:color w:val="000000" w:themeColor="text1"/>
                <w:szCs w:val="21"/>
              </w:rPr>
              <w:t xml:space="preserve">标记为</w:t>
            </w:r>
            <w:r>
              <w:rPr>
                <w:rFonts w:ascii="宋体" w:hAnsi="宋体"/>
                <w:color w:val="000000" w:themeColor="text1"/>
                <w:szCs w:val="21"/>
              </w:rPr>
              <w:t xml:space="preserve">“实质性格式”的</w:t>
            </w:r>
            <w:r>
              <w:rPr>
                <w:rFonts w:hint="eastAsia" w:ascii="宋体" w:hAnsi="宋体"/>
                <w:color w:val="000000" w:themeColor="text1"/>
                <w:szCs w:val="21"/>
              </w:rPr>
              <w:t xml:space="preserve">文件均按采购</w:t>
            </w:r>
            <w:r>
              <w:rPr>
                <w:rFonts w:ascii="宋体" w:hAnsi="宋体"/>
                <w:color w:val="000000" w:themeColor="text1"/>
                <w:szCs w:val="21"/>
              </w:rPr>
              <w:t xml:space="preserve">文件</w:t>
            </w:r>
            <w:r>
              <w:rPr>
                <w:rFonts w:hint="eastAsia" w:ascii="宋体" w:hAnsi="宋体"/>
                <w:color w:val="000000" w:themeColor="text1"/>
                <w:szCs w:val="21"/>
              </w:rPr>
              <w:t xml:space="preserve">要求提供；</w:t>
            </w:r>
            <w:r>
              <w:rPr>
                <w:color w:val="000000" w:themeColor="text1"/>
              </w:rPr>
            </w:r>
            <w:r/>
          </w:p>
        </w:tc>
      </w:tr>
      <w:tr>
        <w:trPr>
          <w:trHeight w:val="685"/>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8</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★号条款响应</w:t>
            </w:r>
            <w:r>
              <w:rPr>
                <w:color w:val="000000" w:themeColor="text1"/>
              </w:rPr>
            </w:r>
            <w:r/>
          </w:p>
        </w:tc>
        <w:tc>
          <w:tcPr>
            <w:tcW w:w="3190" w:type="pct"/>
            <w:vAlign w:val="center"/>
            <w:textDirection w:val="lrTb"/>
            <w:noWrap w:val="false"/>
          </w:tcPr>
          <w:p>
            <w:pPr>
              <w:pStyle w:val="861"/>
              <w:ind w:firstLine="420"/>
              <w:jc w:val="left"/>
              <w:spacing w:line="360" w:lineRule="auto"/>
              <w:rPr>
                <w:rFonts w:ascii="宋体" w:hAnsi="宋体"/>
                <w:color w:val="000000" w:themeColor="text1"/>
                <w:szCs w:val="21"/>
              </w:rPr>
            </w:pPr>
            <w:r>
              <w:rPr>
                <w:rFonts w:ascii="宋体" w:hAnsi="宋体"/>
                <w:color w:val="000000" w:themeColor="text1"/>
                <w:szCs w:val="21"/>
              </w:rPr>
              <w:t xml:space="preserve">响应文件满足</w:t>
            </w:r>
            <w:r>
              <w:rPr>
                <w:rFonts w:hint="eastAsia" w:ascii="宋体" w:hAnsi="宋体"/>
                <w:color w:val="000000" w:themeColor="text1"/>
                <w:szCs w:val="21"/>
              </w:rPr>
              <w:t xml:space="preserve">采购</w:t>
            </w:r>
            <w:r>
              <w:rPr>
                <w:rFonts w:ascii="宋体" w:hAnsi="宋体"/>
                <w:color w:val="000000" w:themeColor="text1"/>
                <w:szCs w:val="21"/>
              </w:rPr>
              <w:t xml:space="preserve">文件第</w:t>
            </w:r>
            <w:r>
              <w:rPr>
                <w:rFonts w:hint="eastAsia" w:ascii="宋体" w:hAnsi="宋体"/>
                <w:color w:val="000000" w:themeColor="text1"/>
                <w:szCs w:val="21"/>
              </w:rPr>
              <w:t xml:space="preserve">四</w:t>
            </w:r>
            <w:r>
              <w:rPr>
                <w:rFonts w:ascii="宋体" w:hAnsi="宋体"/>
                <w:color w:val="000000" w:themeColor="text1"/>
                <w:szCs w:val="21"/>
              </w:rPr>
              <w:t xml:space="preserve">章《采购需求》中★号条款要求的；</w:t>
            </w:r>
            <w:r>
              <w:rPr>
                <w:color w:val="000000" w:themeColor="text1"/>
              </w:rPr>
            </w:r>
            <w:r/>
          </w:p>
        </w:tc>
      </w:tr>
      <w:tr>
        <w:trPr>
          <w:trHeight w:val="685"/>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9</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分包承担主体资质（如有）</w:t>
            </w:r>
            <w:r>
              <w:rPr>
                <w:color w:val="000000" w:themeColor="text1"/>
              </w:rPr>
            </w:r>
            <w:r/>
          </w:p>
        </w:tc>
        <w:tc>
          <w:tcPr>
            <w:tcW w:w="3190" w:type="pct"/>
            <w:vAlign w:val="center"/>
            <w:textDirection w:val="lrTb"/>
            <w:noWrap w:val="false"/>
          </w:tcPr>
          <w:p>
            <w:pPr>
              <w:pStyle w:val="861"/>
              <w:jc w:val="left"/>
              <w:spacing w:line="360" w:lineRule="auto"/>
              <w:rPr>
                <w:rFonts w:ascii="宋体" w:hAnsi="宋体"/>
                <w:color w:val="000000" w:themeColor="text1"/>
                <w:szCs w:val="21"/>
              </w:rPr>
            </w:pPr>
            <w:r>
              <w:rPr>
                <w:rFonts w:ascii="宋体" w:hAnsi="宋体"/>
                <w:color w:val="000000" w:themeColor="text1"/>
                <w:szCs w:val="21"/>
              </w:rPr>
              <w:t xml:space="preserve">分包承担主体具备《供应商须知资料表》载明的资质条件</w:t>
            </w:r>
            <w:r>
              <w:rPr>
                <w:rFonts w:hint="eastAsia" w:ascii="宋体" w:hAnsi="宋体"/>
                <w:color w:val="000000" w:themeColor="text1"/>
                <w:szCs w:val="21"/>
              </w:rPr>
              <w:t xml:space="preserve">且</w:t>
            </w:r>
            <w:r>
              <w:rPr>
                <w:rFonts w:ascii="宋体" w:hAnsi="宋体"/>
                <w:color w:val="000000" w:themeColor="text1"/>
                <w:szCs w:val="21"/>
              </w:rPr>
              <w:t xml:space="preserve">提供</w:t>
            </w:r>
            <w:r>
              <w:rPr>
                <w:rFonts w:hint="eastAsia" w:ascii="宋体" w:hAnsi="宋体"/>
                <w:color w:val="000000" w:themeColor="text1"/>
                <w:szCs w:val="21"/>
              </w:rPr>
              <w:t xml:space="preserve">了</w:t>
            </w:r>
            <w:r>
              <w:rPr>
                <w:rFonts w:ascii="宋体" w:hAnsi="宋体"/>
                <w:color w:val="000000" w:themeColor="text1"/>
                <w:szCs w:val="21"/>
              </w:rPr>
              <w:t xml:space="preserve">资质证书</w:t>
            </w:r>
            <w:r>
              <w:rPr>
                <w:rFonts w:hint="eastAsia" w:ascii="宋体" w:hAnsi="宋体"/>
                <w:color w:val="000000" w:themeColor="text1"/>
                <w:szCs w:val="21"/>
              </w:rPr>
              <w:t xml:space="preserve">（如有）</w:t>
            </w:r>
            <w:r>
              <w:rPr>
                <w:rFonts w:ascii="宋体" w:hAnsi="宋体"/>
                <w:color w:val="000000" w:themeColor="text1"/>
                <w:szCs w:val="21"/>
              </w:rPr>
              <w:t xml:space="preserve">；</w:t>
            </w:r>
            <w:r>
              <w:rPr>
                <w:color w:val="000000" w:themeColor="text1"/>
              </w:rPr>
            </w:r>
            <w:r/>
          </w:p>
        </w:tc>
      </w:tr>
      <w:tr>
        <w:trPr>
          <w:trHeight w:val="685"/>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10</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分包意向协议</w:t>
            </w:r>
            <w:r>
              <w:rPr>
                <w:color w:val="000000" w:themeColor="text1"/>
              </w:rPr>
            </w:r>
            <w:r/>
          </w:p>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（如有）</w:t>
            </w:r>
            <w:r>
              <w:rPr>
                <w:color w:val="000000" w:themeColor="text1"/>
              </w:rPr>
            </w:r>
            <w:r/>
          </w:p>
        </w:tc>
        <w:tc>
          <w:tcPr>
            <w:tcW w:w="3190" w:type="pct"/>
            <w:vAlign w:val="center"/>
            <w:textDirection w:val="lrTb"/>
            <w:noWrap w:val="false"/>
          </w:tcPr>
          <w:p>
            <w:pPr>
              <w:pStyle w:val="861"/>
              <w:jc w:val="left"/>
              <w:spacing w:line="360" w:lineRule="auto"/>
              <w:rPr>
                <w:rFonts w:ascii="宋体" w:hAnsi="宋体"/>
                <w:color w:val="000000" w:themeColor="text1"/>
                <w:szCs w:val="21"/>
              </w:rPr>
            </w:pPr>
            <w:r>
              <w:rPr>
                <w:rFonts w:ascii="宋体" w:hAnsi="宋体"/>
                <w:color w:val="000000" w:themeColor="text1"/>
                <w:szCs w:val="21"/>
              </w:rPr>
              <w:t xml:space="preserve">按</w:t>
            </w:r>
            <w:r>
              <w:rPr>
                <w:rFonts w:hint="eastAsia" w:ascii="宋体" w:hAnsi="宋体"/>
                <w:color w:val="000000" w:themeColor="text1"/>
                <w:szCs w:val="21"/>
              </w:rPr>
              <w:t xml:space="preserve">采购</w:t>
            </w:r>
            <w:r>
              <w:rPr>
                <w:rFonts w:ascii="宋体" w:hAnsi="宋体"/>
                <w:color w:val="000000" w:themeColor="text1"/>
                <w:szCs w:val="21"/>
              </w:rPr>
              <w:t xml:space="preserve">文件规定签订并提供分包意向协议原件；</w:t>
            </w:r>
            <w:r>
              <w:rPr>
                <w:rFonts w:hint="eastAsia" w:ascii="宋体" w:hAnsi="宋体"/>
                <w:color w:val="000000" w:themeColor="text1"/>
                <w:szCs w:val="21"/>
              </w:rPr>
              <w:t xml:space="preserve">（如有）</w:t>
            </w:r>
            <w:r>
              <w:rPr>
                <w:color w:val="000000" w:themeColor="text1"/>
              </w:rPr>
            </w:r>
            <w:r/>
          </w:p>
        </w:tc>
      </w:tr>
      <w:tr>
        <w:trPr>
          <w:trHeight w:val="685"/>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11</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报价的修正（如有）</w:t>
            </w:r>
            <w:r>
              <w:rPr>
                <w:color w:val="000000" w:themeColor="text1"/>
              </w:rPr>
            </w:r>
            <w:r/>
          </w:p>
        </w:tc>
        <w:tc>
          <w:tcPr>
            <w:tcW w:w="3190" w:type="pct"/>
            <w:vAlign w:val="center"/>
            <w:textDirection w:val="lrTb"/>
            <w:noWrap w:val="false"/>
          </w:tcPr>
          <w:p>
            <w:pPr>
              <w:pStyle w:val="861"/>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不涉及报价修正</w:t>
            </w:r>
            <w:r>
              <w:rPr>
                <w:rFonts w:ascii="宋体" w:hAnsi="宋体"/>
                <w:color w:val="000000" w:themeColor="text1"/>
                <w:szCs w:val="21"/>
              </w:rPr>
              <w:t xml:space="preserve">，或响应文件报价出现前后不一致</w:t>
            </w:r>
            <w:r>
              <w:rPr>
                <w:rFonts w:hint="eastAsia" w:ascii="宋体" w:hAnsi="宋体"/>
                <w:color w:val="000000" w:themeColor="text1"/>
                <w:szCs w:val="21"/>
              </w:rPr>
              <w:t xml:space="preserve">时</w:t>
            </w:r>
            <w:r>
              <w:rPr>
                <w:rFonts w:ascii="宋体" w:hAnsi="宋体"/>
                <w:color w:val="000000" w:themeColor="text1"/>
                <w:szCs w:val="21"/>
              </w:rPr>
              <w:t xml:space="preserve">，供应商对修正后的报价予</w:t>
            </w:r>
            <w:r>
              <w:rPr>
                <w:rFonts w:hint="eastAsia" w:ascii="宋体" w:hAnsi="宋体"/>
                <w:color w:val="000000" w:themeColor="text1"/>
                <w:szCs w:val="21"/>
              </w:rPr>
              <w:t xml:space="preserve">以</w:t>
            </w:r>
            <w:r>
              <w:rPr>
                <w:rFonts w:ascii="宋体" w:hAnsi="宋体"/>
                <w:color w:val="000000" w:themeColor="text1"/>
                <w:szCs w:val="21"/>
              </w:rPr>
              <w:t xml:space="preserve">确认；（如有）</w:t>
            </w:r>
            <w:r>
              <w:rPr>
                <w:color w:val="000000" w:themeColor="text1"/>
              </w:rPr>
            </w:r>
            <w:r/>
          </w:p>
        </w:tc>
      </w:tr>
      <w:tr>
        <w:trPr>
          <w:trHeight w:val="685"/>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2</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进口产品</w:t>
            </w:r>
            <w:r>
              <w:rPr>
                <w:color w:val="000000" w:themeColor="text1"/>
              </w:rPr>
            </w:r>
            <w:r/>
          </w:p>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（如有）</w:t>
            </w:r>
            <w:r>
              <w:rPr>
                <w:color w:val="000000" w:themeColor="text1"/>
              </w:rPr>
            </w:r>
            <w:r/>
          </w:p>
        </w:tc>
        <w:tc>
          <w:tcPr>
            <w:tcW w:w="3190" w:type="pct"/>
            <w:vAlign w:val="center"/>
            <w:textDirection w:val="lrTb"/>
            <w:noWrap w:val="false"/>
          </w:tcPr>
          <w:p>
            <w:pPr>
              <w:pStyle w:val="861"/>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采购文件</w:t>
            </w:r>
            <w:r>
              <w:rPr>
                <w:rFonts w:ascii="宋体" w:hAnsi="宋体"/>
                <w:color w:val="000000" w:themeColor="text1"/>
                <w:szCs w:val="21"/>
              </w:rPr>
              <w:t xml:space="preserve">不接受进口产品响应</w:t>
            </w:r>
            <w:r>
              <w:rPr>
                <w:rFonts w:hint="eastAsia" w:ascii="宋体" w:hAnsi="宋体"/>
                <w:color w:val="000000" w:themeColor="text1"/>
                <w:szCs w:val="21"/>
              </w:rPr>
              <w:t xml:space="preserve">的内容时</w:t>
            </w:r>
            <w:r>
              <w:rPr>
                <w:rFonts w:ascii="宋体" w:hAnsi="宋体"/>
                <w:color w:val="000000" w:themeColor="text1"/>
                <w:szCs w:val="21"/>
              </w:rPr>
              <w:t xml:space="preserve">，</w:t>
            </w:r>
            <w:r>
              <w:rPr>
                <w:rFonts w:hint="eastAsia" w:ascii="宋体" w:hAnsi="宋体"/>
                <w:color w:val="000000" w:themeColor="text1"/>
                <w:szCs w:val="21"/>
              </w:rPr>
              <w:t xml:space="preserve">供应商所投产品非进口产品的；</w:t>
            </w:r>
            <w:r>
              <w:rPr>
                <w:color w:val="000000" w:themeColor="text1"/>
              </w:rPr>
            </w:r>
            <w:r/>
          </w:p>
        </w:tc>
      </w:tr>
      <w:tr>
        <w:trPr>
          <w:trHeight w:val="685"/>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3</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国家有关部门对供应商的响应产品有强制性规定或要求的</w:t>
            </w:r>
            <w:r>
              <w:rPr>
                <w:color w:val="000000" w:themeColor="text1"/>
              </w:rPr>
            </w:r>
            <w:r/>
          </w:p>
        </w:tc>
        <w:tc>
          <w:tcPr>
            <w:tcW w:w="3190" w:type="pct"/>
            <w:vAlign w:val="center"/>
            <w:textDirection w:val="lrTb"/>
            <w:noWrap w:val="false"/>
          </w:tcPr>
          <w:p>
            <w:pPr>
              <w:pStyle w:val="861"/>
              <w:ind w:firstLine="420"/>
              <w:jc w:val="left"/>
              <w:spacing w:line="360" w:lineRule="auto"/>
              <w:rPr>
                <w:rFonts w:ascii="宋体" w:hAnsi="宋体"/>
                <w:color w:val="000000" w:themeColor="text1"/>
                <w:szCs w:val="21"/>
              </w:rPr>
            </w:pPr>
            <w:r>
              <w:rPr>
                <w:rFonts w:ascii="宋体" w:hAnsi="宋体"/>
                <w:color w:val="000000" w:themeColor="text1"/>
                <w:szCs w:val="21"/>
              </w:rPr>
              <w:t xml:space="preserve">国家有关部门对供应商的响应产品有强制性规定或要求的（如相应技术、安全、节能和环保等），供应商的响应产品</w:t>
            </w:r>
            <w:r>
              <w:rPr>
                <w:rFonts w:hint="eastAsia" w:ascii="宋体" w:hAnsi="宋体"/>
                <w:color w:val="000000" w:themeColor="text1"/>
                <w:szCs w:val="21"/>
              </w:rPr>
              <w:t xml:space="preserve">应</w:t>
            </w:r>
            <w:r>
              <w:rPr>
                <w:rFonts w:ascii="宋体" w:hAnsi="宋体"/>
                <w:color w:val="000000" w:themeColor="text1"/>
                <w:szCs w:val="21"/>
              </w:rPr>
              <w:t xml:space="preserve">符合相应规定或要求</w:t>
            </w:r>
            <w:r>
              <w:rPr>
                <w:rFonts w:hint="eastAsia" w:ascii="宋体" w:hAnsi="宋体"/>
                <w:color w:val="000000" w:themeColor="text1"/>
                <w:szCs w:val="21"/>
              </w:rPr>
              <w:t xml:space="preserve">，并提供证明文件：</w:t>
            </w:r>
            <w:r>
              <w:rPr>
                <w:color w:val="000000" w:themeColor="text1"/>
              </w:rPr>
            </w:r>
            <w:r/>
          </w:p>
          <w:p>
            <w:pPr>
              <w:pStyle w:val="861"/>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采购的产品若属于《节能产品政府采购品目清单》范围中政府强制采购产品，则供应商所报产品必须获</w:t>
            </w:r>
            <w:r>
              <w:rPr>
                <w:rFonts w:ascii="宋体" w:hAnsi="宋体"/>
                <w:color w:val="000000" w:themeColor="text1"/>
                <w:szCs w:val="21"/>
              </w:rPr>
              <w:t xml:space="preserve">得国家确定的认证机构出具的、处于有效期之内的节能产品认证证书；</w:t>
            </w:r>
            <w:r>
              <w:rPr>
                <w:color w:val="000000" w:themeColor="text1"/>
              </w:rPr>
            </w:r>
            <w:r/>
          </w:p>
          <w:p>
            <w:pPr>
              <w:pStyle w:val="861"/>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响应产品如涉及计算机信息系统安全专用产品的，须</w:t>
            </w:r>
            <w:r>
              <w:rPr>
                <w:rFonts w:hint="eastAsia" w:ascii="宋体" w:hAnsi="宋体"/>
                <w:color w:val="000000" w:themeColor="text1"/>
                <w:szCs w:val="21"/>
              </w:rPr>
              <w:t xml:space="preserve">提供</w:t>
            </w:r>
            <w:r>
              <w:rPr>
                <w:rFonts w:ascii="宋体" w:hAnsi="宋体"/>
                <w:color w:val="000000" w:themeColor="text1"/>
                <w:szCs w:val="21"/>
              </w:rPr>
              <w:t xml:space="preserve">公安部颁发的计算机信息系统安全专用产品销售许可证；</w:t>
            </w:r>
            <w:r>
              <w:rPr>
                <w:color w:val="000000" w:themeColor="text1"/>
              </w:rPr>
            </w:r>
            <w:r/>
          </w:p>
          <w:p>
            <w:pPr>
              <w:pStyle w:val="861"/>
              <w:ind w:firstLine="420"/>
              <w:jc w:val="left"/>
              <w:spacing w:line="360" w:lineRule="auto"/>
              <w:rPr>
                <w:rFonts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响应产品如有属于开展国家信息安全产品认证产品范围的，须</w:t>
            </w:r>
            <w:r>
              <w:rPr>
                <w:rFonts w:hint="eastAsia" w:ascii="宋体" w:hAnsi="宋体"/>
                <w:color w:val="000000" w:themeColor="text1"/>
                <w:szCs w:val="21"/>
              </w:rPr>
              <w:t xml:space="preserve">提供</w:t>
            </w:r>
            <w:r>
              <w:rPr>
                <w:rFonts w:ascii="宋体" w:hAnsi="宋体"/>
                <w:color w:val="000000" w:themeColor="text1"/>
                <w:szCs w:val="21"/>
              </w:rPr>
              <w:t xml:space="preserve">由中国网络安全审查技术与认证中心（原中国信息安全认证中心）按国家标准认证颁发的有效认证证书等）；</w:t>
            </w:r>
            <w:r>
              <w:rPr>
                <w:color w:val="000000" w:themeColor="text1"/>
              </w:rPr>
            </w:r>
            <w:r/>
          </w:p>
          <w:p>
            <w:pPr>
              <w:pStyle w:val="861"/>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themeColor="text1"/>
              </w:rPr>
            </w:r>
            <w:r/>
          </w:p>
        </w:tc>
      </w:tr>
      <w:tr>
        <w:trPr>
          <w:trHeight w:val="379"/>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14</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附加条件</w:t>
            </w:r>
            <w:r>
              <w:rPr>
                <w:color w:val="000000" w:themeColor="text1"/>
              </w:rPr>
            </w:r>
            <w:r/>
          </w:p>
        </w:tc>
        <w:tc>
          <w:tcPr>
            <w:tcW w:w="3190" w:type="pct"/>
            <w:vAlign w:val="center"/>
            <w:textDirection w:val="lrTb"/>
            <w:noWrap w:val="false"/>
          </w:tcPr>
          <w:p>
            <w:pPr>
              <w:pStyle w:val="861"/>
              <w:ind w:firstLine="420"/>
              <w:jc w:val="left"/>
              <w:spacing w:line="360" w:lineRule="auto"/>
              <w:rPr>
                <w:rFonts w:ascii="宋体" w:hAnsi="宋体"/>
                <w:color w:val="000000" w:themeColor="text1"/>
                <w:szCs w:val="21"/>
              </w:rPr>
            </w:pPr>
            <w:r>
              <w:rPr>
                <w:rFonts w:ascii="宋体" w:hAnsi="宋体"/>
                <w:color w:val="000000" w:themeColor="text1"/>
                <w:szCs w:val="21"/>
              </w:rPr>
              <w:t xml:space="preserve">响应文件</w:t>
            </w:r>
            <w:r>
              <w:rPr>
                <w:rFonts w:hint="eastAsia" w:ascii="宋体" w:hAnsi="宋体"/>
                <w:color w:val="000000" w:themeColor="text1"/>
                <w:szCs w:val="21"/>
              </w:rPr>
              <w:t xml:space="preserve">未</w:t>
            </w:r>
            <w:r>
              <w:rPr>
                <w:rFonts w:ascii="宋体" w:hAnsi="宋体"/>
                <w:color w:val="000000" w:themeColor="text1"/>
                <w:szCs w:val="21"/>
              </w:rPr>
              <w:t xml:space="preserve">含有采购人不能接受的附加条件的；</w:t>
            </w:r>
            <w:r>
              <w:rPr>
                <w:color w:val="000000" w:themeColor="text1"/>
              </w:rPr>
            </w:r>
            <w:r/>
          </w:p>
        </w:tc>
      </w:tr>
      <w:tr>
        <w:trPr>
          <w:trHeight w:val="685"/>
        </w:trPr>
        <w:tc>
          <w:tcPr>
            <w:tcW w:w="404" w:type="pct"/>
            <w:vAlign w:val="center"/>
            <w:textDirection w:val="lrTb"/>
            <w:noWrap w:val="false"/>
          </w:tcPr>
          <w:p>
            <w:pPr>
              <w:pStyle w:val="861"/>
              <w:jc w:val="center"/>
              <w:spacing w:line="360" w:lineRule="auto"/>
              <w:rPr>
                <w:rFonts w:ascii="宋体" w:hAnsi="宋体"/>
                <w:color w:val="000000" w:themeColor="text1"/>
                <w:szCs w:val="21"/>
              </w:rPr>
            </w:pPr>
            <w:r>
              <w:rPr>
                <w:rFonts w:hint="eastAsia" w:ascii="宋体" w:hAnsi="宋体"/>
                <w:color w:val="000000" w:themeColor="text1"/>
                <w:szCs w:val="21"/>
              </w:rPr>
              <w:t xml:space="preserve">15</w:t>
            </w:r>
            <w:r>
              <w:rPr>
                <w:color w:val="000000" w:themeColor="text1"/>
              </w:rPr>
            </w:r>
            <w:r/>
          </w:p>
        </w:tc>
        <w:tc>
          <w:tcPr>
            <w:tcW w:w="1406" w:type="pct"/>
            <w:vAlign w:val="center"/>
            <w:textDirection w:val="lrTb"/>
            <w:noWrap w:val="false"/>
          </w:tcPr>
          <w:p>
            <w:pPr>
              <w:pStyle w:val="861"/>
              <w:jc w:val="center"/>
              <w:spacing w:line="360" w:lineRule="auto"/>
              <w:rPr>
                <w:rFonts w:ascii="宋体" w:hAnsi="宋体"/>
                <w:color w:val="000000" w:themeColor="text1"/>
                <w:szCs w:val="21"/>
              </w:rPr>
            </w:pPr>
            <w:r>
              <w:rPr>
                <w:rFonts w:ascii="宋体" w:hAnsi="宋体"/>
                <w:color w:val="000000" w:themeColor="text1"/>
                <w:szCs w:val="21"/>
              </w:rPr>
              <w:t xml:space="preserve">其他无效情形</w:t>
            </w:r>
            <w:r>
              <w:rPr>
                <w:color w:val="000000" w:themeColor="text1"/>
              </w:rPr>
            </w:r>
            <w:r/>
          </w:p>
        </w:tc>
        <w:tc>
          <w:tcPr>
            <w:tcW w:w="3190" w:type="pct"/>
            <w:vAlign w:val="center"/>
            <w:textDirection w:val="lrTb"/>
            <w:noWrap w:val="false"/>
          </w:tcPr>
          <w:p>
            <w:pPr>
              <w:pStyle w:val="861"/>
              <w:ind w:firstLine="420"/>
              <w:jc w:val="left"/>
              <w:spacing w:line="360" w:lineRule="auto"/>
              <w:rPr>
                <w:rFonts w:ascii="宋体" w:hAnsi="宋体"/>
                <w:color w:val="000000" w:themeColor="text1"/>
                <w:szCs w:val="21"/>
              </w:rPr>
            </w:pPr>
            <w:r>
              <w:rPr>
                <w:rFonts w:ascii="宋体" w:hAnsi="宋体"/>
                <w:color w:val="000000" w:themeColor="text1"/>
                <w:szCs w:val="21"/>
              </w:rPr>
              <w:t xml:space="preserve">供应商、响应文件</w:t>
            </w:r>
            <w:r>
              <w:rPr>
                <w:rFonts w:hint="eastAsia" w:ascii="宋体" w:hAnsi="宋体"/>
                <w:color w:val="000000" w:themeColor="text1"/>
                <w:szCs w:val="21"/>
              </w:rPr>
              <w:t xml:space="preserve">不存在</w:t>
            </w:r>
            <w:r>
              <w:rPr>
                <w:rFonts w:ascii="宋体" w:hAnsi="宋体"/>
                <w:color w:val="000000" w:themeColor="text1"/>
                <w:szCs w:val="21"/>
              </w:rPr>
              <w:t xml:space="preserve">不符合法律、法规和</w:t>
            </w:r>
            <w:r>
              <w:rPr>
                <w:rFonts w:hint="eastAsia" w:ascii="宋体" w:hAnsi="宋体"/>
                <w:color w:val="000000" w:themeColor="text1"/>
                <w:szCs w:val="21"/>
              </w:rPr>
              <w:t xml:space="preserve">采购</w:t>
            </w:r>
            <w:r>
              <w:rPr>
                <w:rFonts w:ascii="宋体" w:hAnsi="宋体"/>
                <w:color w:val="000000" w:themeColor="text1"/>
                <w:szCs w:val="21"/>
              </w:rPr>
              <w:t xml:space="preserve">文件规定的其他无效情形。</w:t>
            </w:r>
            <w:r>
              <w:rPr>
                <w:color w:val="000000" w:themeColor="text1"/>
              </w:rPr>
            </w:r>
            <w:r/>
          </w:p>
        </w:tc>
      </w:tr>
    </w:tbl>
    <w:p>
      <w:pPr>
        <w:pStyle w:val="897"/>
        <w:numPr>
          <w:ilvl w:val="0"/>
          <w:numId w:val="3"/>
        </w:numPr>
        <w:jc w:val="left"/>
        <w:spacing w:line="360" w:lineRule="auto"/>
        <w:rPr>
          <w:rFonts w:ascii="宋体" w:hAnsi="宋体"/>
          <w:color w:val="000000" w:themeColor="text1"/>
          <w:sz w:val="24"/>
        </w:rPr>
      </w:pPr>
      <w:r>
        <w:rPr>
          <w:rFonts w:ascii="宋体" w:hAnsi="宋体"/>
          <w:color w:val="000000" w:themeColor="text1"/>
          <w:sz w:val="24"/>
        </w:rPr>
        <w:t xml:space="preserve">响应文件有关事项的澄清、说明或更正</w:t>
      </w:r>
      <w:r>
        <w:rPr>
          <w:color w:val="000000" w:themeColor="text1"/>
        </w:rPr>
      </w:r>
      <w:r/>
    </w:p>
    <w:p>
      <w:pPr>
        <w:pStyle w:val="897"/>
        <w:numPr>
          <w:ilvl w:val="1"/>
          <w:numId w:val="3"/>
        </w:numPr>
        <w:jc w:val="left"/>
        <w:spacing w:line="360" w:lineRule="auto"/>
        <w:rPr>
          <w:rFonts w:ascii="宋体" w:hAnsi="宋体"/>
          <w:color w:val="000000" w:themeColor="text1"/>
          <w:sz w:val="24"/>
        </w:rPr>
      </w:pPr>
      <w:r>
        <w:rPr>
          <w:rFonts w:ascii="宋体" w:hAnsi="宋体"/>
          <w:color w:val="000000" w:themeColor="text1"/>
          <w:sz w:val="24"/>
        </w:rPr>
        <w:t xml:space="preserve">单一来源采购</w:t>
      </w:r>
      <w:r>
        <w:rPr>
          <w:rFonts w:hint="eastAsia" w:ascii="宋体" w:hAnsi="宋体"/>
          <w:color w:val="000000" w:themeColor="text1"/>
          <w:sz w:val="24"/>
        </w:rPr>
        <w:t xml:space="preserve">小组</w:t>
      </w:r>
      <w:r>
        <w:rPr>
          <w:rFonts w:ascii="宋体" w:hAnsi="宋体"/>
          <w:color w:val="000000" w:themeColor="text1"/>
          <w:sz w:val="24"/>
        </w:rPr>
        <w:t xml:space="preserve">人员在对响应文件的有效性、完整性和响应程度进行审查时，可以要求供应商作出必要的澄清、说明或者更正</w:t>
      </w:r>
      <w:r>
        <w:rPr>
          <w:rFonts w:hint="eastAsia" w:ascii="宋体" w:hAnsi="宋体"/>
          <w:color w:val="000000" w:themeColor="text1"/>
          <w:sz w:val="24"/>
        </w:rPr>
        <w:t xml:space="preserve">。</w:t>
      </w:r>
      <w:r>
        <w:rPr>
          <w:color w:val="000000" w:themeColor="text1"/>
        </w:rPr>
      </w:r>
      <w:r/>
    </w:p>
    <w:p>
      <w:pPr>
        <w:pStyle w:val="897"/>
        <w:numPr>
          <w:ilvl w:val="1"/>
          <w:numId w:val="3"/>
        </w:numPr>
        <w:jc w:val="left"/>
        <w:spacing w:line="360" w:lineRule="auto"/>
        <w:rPr>
          <w:rFonts w:ascii="宋体" w:hAnsi="宋体"/>
          <w:color w:val="000000" w:themeColor="text1"/>
          <w:sz w:val="24"/>
        </w:rPr>
      </w:pPr>
      <w:r>
        <w:rPr>
          <w:rFonts w:ascii="宋体" w:hAnsi="宋体"/>
          <w:color w:val="000000" w:themeColor="text1"/>
          <w:sz w:val="24"/>
        </w:rPr>
        <w:t xml:space="preserve">单一来源采购</w:t>
      </w:r>
      <w:r>
        <w:rPr>
          <w:rFonts w:hint="eastAsia" w:ascii="宋体" w:hAnsi="宋体"/>
          <w:color w:val="000000" w:themeColor="text1"/>
          <w:sz w:val="24"/>
        </w:rPr>
        <w:t xml:space="preserve">小组</w:t>
      </w:r>
      <w:r>
        <w:rPr>
          <w:rFonts w:ascii="宋体" w:hAnsi="宋体"/>
          <w:color w:val="000000" w:themeColor="text1"/>
          <w:sz w:val="24"/>
        </w:rPr>
        <w:t xml:space="preserve">人员对响应文件进行审查，如发现供应商提交的响应文件存在不满足《资格审查要求》和《符合性审查要求》的内容，如属于表中</w:t>
      </w:r>
      <w:r>
        <w:rPr>
          <w:rFonts w:hint="eastAsia" w:ascii="宋体" w:hAnsi="宋体"/>
          <w:color w:val="000000" w:themeColor="text1"/>
          <w:sz w:val="24"/>
        </w:rPr>
        <w:t xml:space="preserve">“</w:t>
      </w:r>
      <w:r>
        <w:rPr>
          <w:rFonts w:ascii="宋体" w:hAnsi="宋体"/>
          <w:color w:val="000000" w:themeColor="text1"/>
          <w:sz w:val="24"/>
        </w:rPr>
        <w:t xml:space="preserve">不允许</w:t>
      </w:r>
      <w:r>
        <w:rPr>
          <w:rFonts w:hint="eastAsia" w:ascii="宋体" w:hAnsi="宋体"/>
          <w:color w:val="000000" w:themeColor="text1"/>
          <w:sz w:val="24"/>
        </w:rPr>
        <w:t xml:space="preserve">”</w:t>
      </w:r>
      <w:r>
        <w:rPr>
          <w:rFonts w:ascii="宋体" w:hAnsi="宋体"/>
          <w:color w:val="000000" w:themeColor="text1"/>
          <w:sz w:val="24"/>
        </w:rPr>
        <w:t xml:space="preserve">澄清、说明或</w:t>
      </w:r>
      <w:r>
        <w:rPr>
          <w:rFonts w:ascii="宋体" w:hAnsi="宋体"/>
          <w:color w:val="000000" w:themeColor="text1"/>
          <w:sz w:val="24"/>
        </w:rPr>
        <w:t xml:space="preserve">者更正的内容，则供应商响应文件按</w:t>
      </w:r>
      <w:r>
        <w:rPr>
          <w:rFonts w:ascii="宋体" w:hAnsi="宋体"/>
          <w:b/>
          <w:color w:val="000000" w:themeColor="text1"/>
          <w:sz w:val="24"/>
        </w:rPr>
        <w:t xml:space="preserve">无效</w:t>
      </w:r>
      <w:r>
        <w:rPr>
          <w:rFonts w:ascii="宋体" w:hAnsi="宋体"/>
          <w:color w:val="000000" w:themeColor="text1"/>
          <w:sz w:val="24"/>
        </w:rPr>
        <w:t xml:space="preserve">处理；如属于表中的</w:t>
      </w:r>
      <w:r>
        <w:rPr>
          <w:rFonts w:hint="eastAsia" w:ascii="宋体" w:hAnsi="宋体"/>
          <w:color w:val="000000" w:themeColor="text1"/>
          <w:sz w:val="24"/>
        </w:rPr>
        <w:t xml:space="preserve">“</w:t>
      </w:r>
      <w:r>
        <w:rPr>
          <w:rFonts w:ascii="宋体" w:hAnsi="宋体"/>
          <w:color w:val="000000" w:themeColor="text1"/>
          <w:sz w:val="24"/>
        </w:rPr>
        <w:t xml:space="preserve">允许</w:t>
      </w:r>
      <w:r>
        <w:rPr>
          <w:rFonts w:hint="eastAsia" w:ascii="宋体" w:hAnsi="宋体"/>
          <w:color w:val="000000" w:themeColor="text1"/>
          <w:sz w:val="24"/>
        </w:rPr>
        <w:t xml:space="preserve">”</w:t>
      </w:r>
      <w:r>
        <w:rPr>
          <w:rFonts w:ascii="宋体" w:hAnsi="宋体"/>
          <w:color w:val="000000" w:themeColor="text1"/>
          <w:sz w:val="24"/>
        </w:rPr>
        <w:t xml:space="preserve">澄清、说明或更正的内容，单一来源采购</w:t>
      </w:r>
      <w:r>
        <w:rPr>
          <w:rFonts w:hint="eastAsia" w:ascii="宋体" w:hAnsi="宋体"/>
          <w:color w:val="000000" w:themeColor="text1"/>
          <w:sz w:val="24"/>
        </w:rPr>
        <w:t xml:space="preserve">小组</w:t>
      </w:r>
      <w:r>
        <w:rPr>
          <w:rFonts w:ascii="宋体" w:hAnsi="宋体"/>
          <w:color w:val="000000" w:themeColor="text1"/>
          <w:sz w:val="24"/>
        </w:rPr>
        <w:t xml:space="preserve">人员将要求供应商在规定的时间内对响应文件进行澄清、说明或者补正。如供应商在单一来源采购</w:t>
      </w:r>
      <w:r>
        <w:rPr>
          <w:rFonts w:hint="eastAsia" w:ascii="宋体" w:hAnsi="宋体"/>
          <w:color w:val="000000" w:themeColor="text1"/>
          <w:sz w:val="24"/>
        </w:rPr>
        <w:t xml:space="preserve">小组</w:t>
      </w:r>
      <w:r>
        <w:rPr>
          <w:rFonts w:ascii="宋体" w:hAnsi="宋体"/>
          <w:color w:val="000000" w:themeColor="text1"/>
          <w:sz w:val="24"/>
        </w:rPr>
        <w:t xml:space="preserve">人员规定的时间内未作出必要的澄清、说明或者更正，或澄清、说明或者更正后仍不能满足单一来源采购文件要求的，则供应商的响应文件按</w:t>
      </w:r>
      <w:r>
        <w:rPr>
          <w:rFonts w:ascii="宋体" w:hAnsi="宋体"/>
          <w:b/>
          <w:color w:val="000000" w:themeColor="text1"/>
          <w:sz w:val="24"/>
        </w:rPr>
        <w:t xml:space="preserve">无效</w:t>
      </w:r>
      <w:r>
        <w:rPr>
          <w:rFonts w:ascii="宋体" w:hAnsi="宋体"/>
          <w:color w:val="000000" w:themeColor="text1"/>
          <w:sz w:val="24"/>
        </w:rPr>
        <w:t xml:space="preserve">处理</w:t>
      </w:r>
      <w:r>
        <w:rPr>
          <w:rFonts w:hint="eastAsia" w:ascii="宋体" w:hAnsi="宋体"/>
          <w:color w:val="000000" w:themeColor="text1"/>
          <w:sz w:val="24"/>
        </w:rPr>
        <w:t xml:space="preserve">。</w:t>
      </w:r>
      <w:r>
        <w:rPr>
          <w:color w:val="000000" w:themeColor="text1"/>
        </w:rPr>
      </w:r>
      <w:r/>
    </w:p>
    <w:p>
      <w:pPr>
        <w:pStyle w:val="897"/>
        <w:numPr>
          <w:ilvl w:val="1"/>
          <w:numId w:val="3"/>
        </w:numPr>
        <w:jc w:val="left"/>
        <w:spacing w:line="360" w:lineRule="auto"/>
        <w:rPr>
          <w:rFonts w:ascii="宋体" w:hAnsi="宋体"/>
          <w:color w:val="000000" w:themeColor="text1"/>
          <w:sz w:val="24"/>
        </w:rPr>
      </w:pPr>
      <w:r>
        <w:rPr>
          <w:rFonts w:ascii="宋体" w:hAnsi="宋体"/>
          <w:color w:val="000000" w:themeColor="text1"/>
          <w:sz w:val="24"/>
        </w:rPr>
        <w:t xml:space="preserve">单一来源采购</w:t>
      </w:r>
      <w:r>
        <w:rPr>
          <w:rFonts w:hint="eastAsia" w:ascii="宋体" w:hAnsi="宋体"/>
          <w:color w:val="000000" w:themeColor="text1"/>
          <w:sz w:val="24"/>
        </w:rPr>
        <w:t xml:space="preserve">小组</w:t>
      </w:r>
      <w:r>
        <w:rPr>
          <w:rFonts w:ascii="宋体" w:hAnsi="宋体"/>
          <w:color w:val="000000" w:themeColor="text1"/>
          <w:sz w:val="24"/>
        </w:rPr>
        <w:t xml:space="preserve">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rFonts w:hint="eastAsia" w:ascii="宋体" w:hAnsi="宋体"/>
          <w:color w:val="000000" w:themeColor="text1"/>
          <w:sz w:val="24"/>
        </w:rPr>
        <w:t xml:space="preserve">。</w:t>
      </w:r>
      <w:r>
        <w:rPr>
          <w:color w:val="000000" w:themeColor="text1"/>
        </w:rPr>
      </w:r>
      <w:r/>
    </w:p>
    <w:p>
      <w:pPr>
        <w:pStyle w:val="897"/>
        <w:numPr>
          <w:ilvl w:val="0"/>
          <w:numId w:val="3"/>
        </w:numPr>
        <w:jc w:val="left"/>
        <w:spacing w:line="360" w:lineRule="auto"/>
        <w:rPr>
          <w:rFonts w:ascii="宋体" w:hAnsi="宋体"/>
          <w:color w:val="000000" w:themeColor="text1"/>
          <w:sz w:val="24"/>
        </w:rPr>
      </w:pPr>
      <w:r>
        <w:rPr>
          <w:rFonts w:ascii="宋体" w:hAnsi="宋体"/>
          <w:color w:val="000000" w:themeColor="text1"/>
          <w:sz w:val="24"/>
        </w:rPr>
        <w:t xml:space="preserve">商定合理价格</w:t>
      </w:r>
      <w:r>
        <w:rPr>
          <w:color w:val="000000" w:themeColor="text1"/>
        </w:rPr>
      </w:r>
      <w:r/>
    </w:p>
    <w:p>
      <w:pPr>
        <w:pStyle w:val="897"/>
        <w:numPr>
          <w:ilvl w:val="1"/>
          <w:numId w:val="3"/>
        </w:numPr>
        <w:jc w:val="left"/>
        <w:spacing w:line="360" w:lineRule="auto"/>
        <w:rPr>
          <w:rFonts w:ascii="宋体" w:hAnsi="宋体"/>
          <w:color w:val="000000" w:themeColor="text1"/>
          <w:sz w:val="24"/>
        </w:rPr>
      </w:pPr>
      <w:r>
        <w:rPr>
          <w:rFonts w:ascii="宋体" w:hAnsi="宋体"/>
          <w:color w:val="000000" w:themeColor="text1"/>
          <w:sz w:val="24"/>
        </w:rPr>
        <w:t xml:space="preserve">单一来源采购</w:t>
      </w:r>
      <w:r>
        <w:rPr>
          <w:rFonts w:hint="eastAsia" w:ascii="宋体" w:hAnsi="宋体"/>
          <w:color w:val="000000" w:themeColor="text1"/>
          <w:sz w:val="24"/>
        </w:rPr>
        <w:t xml:space="preserve">小组</w:t>
      </w:r>
      <w:r>
        <w:rPr>
          <w:rFonts w:ascii="宋体" w:hAnsi="宋体"/>
          <w:color w:val="000000" w:themeColor="text1"/>
          <w:sz w:val="24"/>
        </w:rPr>
        <w:t xml:space="preserve">人员与供应商商定合理的价格并保证采购项目质量。单一来源采购</w:t>
      </w:r>
      <w:r>
        <w:rPr>
          <w:rFonts w:hint="eastAsia" w:ascii="宋体" w:hAnsi="宋体"/>
          <w:color w:val="000000" w:themeColor="text1"/>
          <w:sz w:val="24"/>
        </w:rPr>
        <w:t xml:space="preserve">小组</w:t>
      </w:r>
      <w:r>
        <w:rPr>
          <w:rFonts w:ascii="宋体" w:hAnsi="宋体"/>
          <w:color w:val="000000" w:themeColor="text1"/>
          <w:sz w:val="24"/>
        </w:rPr>
        <w:t xml:space="preserve">人员应当编写协商情况记录</w:t>
      </w:r>
      <w:r>
        <w:rPr>
          <w:rFonts w:hint="eastAsia" w:ascii="宋体" w:hAnsi="宋体"/>
          <w:b/>
          <w:color w:val="000000" w:themeColor="text1"/>
          <w:sz w:val="24"/>
        </w:rPr>
        <w:t xml:space="preserve">。</w:t>
      </w:r>
      <w:r>
        <w:rPr>
          <w:color w:val="000000" w:themeColor="text1"/>
        </w:rPr>
      </w:r>
      <w:r/>
    </w:p>
    <w:p>
      <w:pPr>
        <w:pStyle w:val="897"/>
        <w:numPr>
          <w:ilvl w:val="0"/>
          <w:numId w:val="3"/>
        </w:numPr>
        <w:jc w:val="left"/>
        <w:spacing w:line="360" w:lineRule="auto"/>
        <w:rPr>
          <w:rFonts w:ascii="宋体" w:hAnsi="宋体"/>
          <w:color w:val="000000" w:themeColor="text1"/>
          <w:sz w:val="24"/>
        </w:rPr>
      </w:pPr>
      <w:r>
        <w:rPr>
          <w:rFonts w:ascii="宋体" w:hAnsi="宋体"/>
          <w:color w:val="000000" w:themeColor="text1"/>
          <w:sz w:val="24"/>
        </w:rPr>
        <w:t xml:space="preserve">报告违法行为</w:t>
      </w:r>
      <w:r>
        <w:rPr>
          <w:color w:val="000000" w:themeColor="text1"/>
        </w:rPr>
      </w:r>
      <w:r/>
    </w:p>
    <w:p>
      <w:pPr>
        <w:pStyle w:val="897"/>
        <w:numPr>
          <w:ilvl w:val="1"/>
          <w:numId w:val="3"/>
        </w:numPr>
        <w:jc w:val="left"/>
        <w:spacing w:line="360" w:lineRule="auto"/>
        <w:rPr>
          <w:rFonts w:ascii="宋体" w:hAnsi="宋体"/>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000000" w:themeColor="text1"/>
          <w:sz w:val="24"/>
        </w:rPr>
        <w:t xml:space="preserve">单一来源采购</w:t>
      </w:r>
      <w:r>
        <w:rPr>
          <w:rFonts w:hint="eastAsia" w:ascii="宋体" w:hAnsi="宋体"/>
          <w:color w:val="000000" w:themeColor="text1"/>
          <w:sz w:val="24"/>
        </w:rPr>
        <w:t xml:space="preserve">小组</w:t>
      </w:r>
      <w:r>
        <w:rPr>
          <w:rFonts w:ascii="宋体" w:hAnsi="宋体"/>
          <w:color w:val="000000" w:themeColor="text1"/>
          <w:sz w:val="24"/>
        </w:rPr>
        <w:t xml:space="preserve">人员在评审过程中发现供应商有行贿、提供虚假材料或者串通等违法行为时，有向采购人、采购代理机构或者有关部门报告的职责</w:t>
      </w:r>
      <w:r>
        <w:rPr>
          <w:rFonts w:hint="eastAsia" w:ascii="宋体" w:hAnsi="宋体"/>
          <w:color w:val="000000" w:themeColor="text1"/>
          <w:sz w:val="24"/>
        </w:rPr>
        <w:t xml:space="preserve">。</w:t>
      </w:r>
      <w:r>
        <w:rPr>
          <w:color w:val="000000" w:themeColor="text1"/>
        </w:rPr>
      </w:r>
      <w:r/>
    </w:p>
    <w:p>
      <w:pPr>
        <w:pStyle w:val="862"/>
        <w:rPr>
          <w:rFonts w:ascii="宋体" w:hAnsi="宋体"/>
          <w:color w:val="000000" w:themeColor="text1"/>
        </w:rPr>
      </w:pPr>
      <w:r>
        <w:rPr>
          <w:color w:val="000000" w:themeColor="text1"/>
        </w:rPr>
      </w:r>
      <w:bookmarkStart w:id="468" w:name="_Toc238547612"/>
      <w:r>
        <w:rPr>
          <w:rFonts w:ascii="宋体" w:hAnsi="宋体"/>
          <w:color w:val="000000" w:themeColor="text1"/>
        </w:rPr>
        <w:t xml:space="preserve">第四章</w:t>
      </w:r>
      <w:r>
        <w:rPr>
          <w:rFonts w:hint="eastAsia" w:ascii="宋体" w:hAnsi="宋体"/>
          <w:color w:val="000000" w:themeColor="text1"/>
        </w:rPr>
        <w:t xml:space="preserve"> 采购需求</w:t>
      </w:r>
      <w:bookmarkEnd w:id="468"/>
      <w:r>
        <w:rPr>
          <w:color w:val="000000" w:themeColor="text1"/>
        </w:rPr>
      </w:r>
      <w:r/>
    </w:p>
    <w:p>
      <w:pPr>
        <w:pStyle w:val="861"/>
        <w:spacing w:line="360" w:lineRule="auto"/>
        <w:rPr>
          <w:rFonts w:hint="eastAsia" w:ascii="宋体" w:hAnsi="宋体"/>
          <w:b/>
          <w:color w:val="000000" w:themeColor="text1"/>
          <w:sz w:val="24"/>
          <w:szCs w:val="24"/>
        </w:rPr>
      </w:pPr>
      <w:r>
        <w:rPr>
          <w:color w:val="000000" w:themeColor="text1"/>
        </w:rPr>
      </w:r>
      <w:bookmarkStart w:id="469" w:name="_Toc104818929"/>
      <w:r>
        <w:rPr>
          <w:rFonts w:hint="eastAsia" w:ascii="宋体" w:hAnsi="宋体"/>
          <w:b/>
          <w:color w:val="000000" w:themeColor="text1"/>
          <w:sz w:val="24"/>
          <w:szCs w:val="24"/>
        </w:rPr>
        <w:t xml:space="preserve">一、</w:t>
      </w:r>
      <w:r>
        <w:rPr>
          <w:rFonts w:ascii="宋体" w:hAnsi="宋体"/>
          <w:b/>
          <w:color w:val="000000" w:themeColor="text1"/>
          <w:sz w:val="24"/>
          <w:szCs w:val="24"/>
        </w:rPr>
        <w:t xml:space="preserve">项目概况</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hint="eastAsia" w:ascii="宋体" w:hAnsi="宋体"/>
          <w:color w:val="000000" w:themeColor="text1"/>
          <w:sz w:val="24"/>
          <w:szCs w:val="24"/>
        </w:rPr>
        <w:t xml:space="preserve">按照《国务院办公厅关于政府向社会力量购买服务的指导意见》（国办发〔2013〕96号）要求，在公共服务领域要更多利用</w:t>
      </w:r>
      <w:r>
        <w:rPr>
          <w:rFonts w:hint="eastAsia" w:ascii="宋体" w:hAnsi="宋体"/>
          <w:color w:val="000000" w:themeColor="text1"/>
          <w:sz w:val="24"/>
          <w:szCs w:val="24"/>
        </w:rPr>
        <w:t xml:space="preserve">社会力量，加大政府购买服务力度。为预防不动产继承（受遗赠）、文书送达等过程中所产生的法律风险，涉及不动产继承（受遗赠）登记、文书送达等的相关事项由专业性强、具有公信力的公证机构提供公证服务</w:t>
      </w:r>
      <w:r>
        <w:rPr>
          <w:rFonts w:ascii="宋体" w:hAnsi="宋体"/>
          <w:color w:val="000000" w:themeColor="text1"/>
          <w:sz w:val="24"/>
          <w:szCs w:val="24"/>
        </w:rPr>
        <w:t xml:space="preserve">。 </w:t>
      </w:r>
      <w:r>
        <w:rPr>
          <w:color w:val="000000" w:themeColor="text1"/>
        </w:rPr>
      </w:r>
      <w:r/>
    </w:p>
    <w:p>
      <w:pPr>
        <w:pStyle w:val="861"/>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二、</w:t>
      </w:r>
      <w:r>
        <w:rPr>
          <w:rFonts w:ascii="宋体" w:hAnsi="宋体"/>
          <w:b/>
          <w:color w:val="000000" w:themeColor="text1"/>
          <w:sz w:val="24"/>
          <w:szCs w:val="24"/>
        </w:rPr>
        <w:t xml:space="preserve">服务内容</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1、负责接待</w:t>
      </w:r>
      <w:r>
        <w:rPr>
          <w:rFonts w:hint="eastAsia" w:ascii="宋体" w:hAnsi="宋体"/>
          <w:color w:val="000000" w:themeColor="text1"/>
          <w:sz w:val="24"/>
          <w:szCs w:val="24"/>
        </w:rPr>
        <w:t xml:space="preserve">经开区</w:t>
      </w:r>
      <w:r>
        <w:rPr>
          <w:rFonts w:ascii="宋体" w:hAnsi="宋体"/>
          <w:color w:val="000000" w:themeColor="text1"/>
          <w:sz w:val="24"/>
          <w:szCs w:val="24"/>
        </w:rPr>
        <w:t xml:space="preserve">不动产登记交易中心相关的继承、遗赠事项等咨询，并及时解答</w:t>
      </w:r>
      <w:r>
        <w:rPr>
          <w:rFonts w:hint="eastAsia" w:ascii="宋体" w:hAnsi="宋体"/>
          <w:color w:val="000000" w:themeColor="text1"/>
          <w:sz w:val="24"/>
          <w:szCs w:val="24"/>
        </w:rPr>
        <w:t xml:space="preserve">经开区</w:t>
      </w:r>
      <w:r>
        <w:rPr>
          <w:rFonts w:ascii="宋体" w:hAnsi="宋体"/>
          <w:color w:val="000000" w:themeColor="text1"/>
          <w:sz w:val="24"/>
          <w:szCs w:val="24"/>
        </w:rPr>
        <w:t xml:space="preserve">不动产登记交易中心提出的有关继承、遗赠等法律问题；</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2、供应商收到</w:t>
      </w:r>
      <w:r>
        <w:rPr>
          <w:rFonts w:hint="eastAsia" w:ascii="宋体" w:hAnsi="宋体"/>
          <w:color w:val="000000" w:themeColor="text1"/>
          <w:sz w:val="24"/>
          <w:szCs w:val="24"/>
        </w:rPr>
        <w:t xml:space="preserve">经开区</w:t>
      </w:r>
      <w:r>
        <w:rPr>
          <w:rFonts w:ascii="宋体" w:hAnsi="宋体"/>
          <w:color w:val="000000" w:themeColor="text1"/>
          <w:sz w:val="24"/>
          <w:szCs w:val="24"/>
        </w:rPr>
        <w:t xml:space="preserve">不动产登记交易中心出具的流转单后</w:t>
      </w:r>
      <w:r>
        <w:rPr>
          <w:rFonts w:hint="eastAsia" w:ascii="宋体" w:hAnsi="宋体"/>
          <w:color w:val="000000" w:themeColor="text1"/>
          <w:sz w:val="24"/>
          <w:szCs w:val="24"/>
        </w:rPr>
        <w:t xml:space="preserve">或电子流转单</w:t>
      </w:r>
      <w:r>
        <w:rPr>
          <w:rFonts w:ascii="宋体" w:hAnsi="宋体"/>
          <w:color w:val="000000" w:themeColor="text1"/>
          <w:sz w:val="24"/>
          <w:szCs w:val="24"/>
        </w:rPr>
        <w:t xml:space="preserve">，负责承担</w:t>
      </w:r>
      <w:r>
        <w:rPr>
          <w:rFonts w:hint="eastAsia" w:ascii="宋体" w:hAnsi="宋体"/>
          <w:color w:val="000000" w:themeColor="text1"/>
          <w:sz w:val="24"/>
          <w:szCs w:val="24"/>
        </w:rPr>
        <w:t xml:space="preserve">经开区</w:t>
      </w:r>
      <w:r>
        <w:rPr>
          <w:rFonts w:ascii="宋体" w:hAnsi="宋体"/>
          <w:color w:val="000000" w:themeColor="text1"/>
          <w:sz w:val="24"/>
          <w:szCs w:val="24"/>
        </w:rPr>
        <w:t xml:space="preserve">不动产登记交易中心委托的继承</w:t>
      </w:r>
      <w:r>
        <w:rPr>
          <w:rFonts w:hint="eastAsia" w:ascii="宋体" w:hAnsi="宋体"/>
          <w:color w:val="000000" w:themeColor="text1"/>
          <w:sz w:val="24"/>
          <w:szCs w:val="24"/>
        </w:rPr>
        <w:t xml:space="preserve">及</w:t>
      </w:r>
      <w:r>
        <w:rPr>
          <w:rFonts w:ascii="宋体" w:hAnsi="宋体"/>
          <w:color w:val="000000" w:themeColor="text1"/>
          <w:sz w:val="24"/>
          <w:szCs w:val="24"/>
        </w:rPr>
        <w:t xml:space="preserve">遗赠公证法律服务； </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3、除继承人之间有争议、申请人举证不足或其他无法完成核实的情况外，常州市不动产登记交易中心委托的继承</w:t>
      </w:r>
      <w:r>
        <w:rPr>
          <w:rFonts w:hint="eastAsia" w:ascii="宋体" w:hAnsi="宋体"/>
          <w:color w:val="000000" w:themeColor="text1"/>
          <w:sz w:val="24"/>
          <w:szCs w:val="24"/>
        </w:rPr>
        <w:t xml:space="preserve">及</w:t>
      </w:r>
      <w:r>
        <w:rPr>
          <w:rFonts w:ascii="宋体" w:hAnsi="宋体"/>
          <w:color w:val="000000" w:themeColor="text1"/>
          <w:sz w:val="24"/>
          <w:szCs w:val="24"/>
        </w:rPr>
        <w:t xml:space="preserve">遗赠公证均须依法办理并出具继承</w:t>
      </w:r>
      <w:r>
        <w:rPr>
          <w:rFonts w:hint="eastAsia" w:ascii="宋体" w:hAnsi="宋体"/>
          <w:color w:val="000000" w:themeColor="text1"/>
          <w:sz w:val="24"/>
          <w:szCs w:val="24"/>
        </w:rPr>
        <w:t xml:space="preserve">及</w:t>
      </w:r>
      <w:r>
        <w:rPr>
          <w:rFonts w:ascii="宋体" w:hAnsi="宋体"/>
          <w:color w:val="000000" w:themeColor="text1"/>
          <w:sz w:val="24"/>
          <w:szCs w:val="24"/>
        </w:rPr>
        <w:t xml:space="preserve">遗赠</w:t>
      </w:r>
      <w:r>
        <w:rPr>
          <w:rFonts w:hint="eastAsia" w:ascii="宋体" w:hAnsi="宋体"/>
          <w:color w:val="000000" w:themeColor="text1"/>
          <w:sz w:val="24"/>
          <w:szCs w:val="24"/>
        </w:rPr>
        <w:t xml:space="preserve">公证书</w:t>
      </w:r>
      <w:r>
        <w:rPr>
          <w:rFonts w:ascii="宋体" w:hAnsi="宋体"/>
          <w:color w:val="000000" w:themeColor="text1"/>
          <w:sz w:val="24"/>
          <w:szCs w:val="24"/>
        </w:rPr>
        <w:t xml:space="preserve">；</w:t>
      </w:r>
      <w:r>
        <w:rPr>
          <w:color w:val="000000" w:themeColor="text1"/>
        </w:rPr>
      </w:r>
      <w:r/>
    </w:p>
    <w:p>
      <w:pPr>
        <w:pStyle w:val="861"/>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三、</w:t>
      </w:r>
      <w:r>
        <w:rPr>
          <w:rFonts w:ascii="宋体" w:hAnsi="宋体"/>
          <w:b/>
          <w:color w:val="000000" w:themeColor="text1"/>
          <w:sz w:val="24"/>
          <w:szCs w:val="24"/>
        </w:rPr>
        <w:t xml:space="preserve">服务要求 </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成交</w:t>
      </w:r>
      <w:r>
        <w:rPr>
          <w:rFonts w:ascii="宋体" w:hAnsi="宋体"/>
          <w:color w:val="000000" w:themeColor="text1"/>
          <w:sz w:val="24"/>
          <w:szCs w:val="24"/>
        </w:rPr>
        <w:t xml:space="preserve">供应商须承诺中标后，工作时间与</w:t>
      </w:r>
      <w:r>
        <w:rPr>
          <w:rFonts w:hint="eastAsia" w:ascii="宋体" w:hAnsi="宋体"/>
          <w:color w:val="000000" w:themeColor="text1"/>
          <w:sz w:val="24"/>
          <w:szCs w:val="24"/>
        </w:rPr>
        <w:t xml:space="preserve">经开区</w:t>
      </w:r>
      <w:r>
        <w:rPr>
          <w:rFonts w:ascii="宋体" w:hAnsi="宋体"/>
          <w:color w:val="000000" w:themeColor="text1"/>
          <w:sz w:val="24"/>
          <w:szCs w:val="24"/>
        </w:rPr>
        <w:t xml:space="preserve">不动产登记交易中心一致；中标供应商应公示办公地址、办公时间、联系人、联系电话等； </w:t>
      </w:r>
      <w:r>
        <w:rPr>
          <w:color w:val="000000" w:themeColor="text1"/>
        </w:rPr>
      </w:r>
      <w:r/>
    </w:p>
    <w:p>
      <w:pPr>
        <w:pStyle w:val="861"/>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四、</w:t>
      </w:r>
      <w:r>
        <w:rPr>
          <w:rFonts w:ascii="宋体" w:hAnsi="宋体"/>
          <w:b/>
          <w:color w:val="000000" w:themeColor="text1"/>
          <w:sz w:val="24"/>
          <w:szCs w:val="24"/>
        </w:rPr>
        <w:t xml:space="preserve">服务基本标准</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态度热情，语言文明，举止得体，服务规范；公正廉洁，依法办事，诚实守信；处理接待事项应当尊重当事人。不得有下列行为： </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1、歧视办理人员，推诿、拖延办理事项； </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2、收受办理人员财物； </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3、泄露当事人隐私； </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4、遗弃、隐匿和擅自销毁当事人材</w:t>
      </w:r>
      <w:r>
        <w:rPr>
          <w:rFonts w:ascii="宋体" w:hAnsi="宋体"/>
          <w:color w:val="000000" w:themeColor="text1"/>
          <w:sz w:val="24"/>
          <w:szCs w:val="24"/>
        </w:rPr>
        <w:t xml:space="preserve">料； </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5、向办事人员推介特定机构和人员提供的有偿法律服务。</w:t>
      </w:r>
      <w:r>
        <w:rPr>
          <w:color w:val="000000" w:themeColor="text1"/>
        </w:rPr>
      </w:r>
      <w:r/>
    </w:p>
    <w:p>
      <w:pPr>
        <w:pStyle w:val="861"/>
        <w:spacing w:line="360" w:lineRule="auto"/>
        <w:rPr>
          <w:rFonts w:hint="eastAsia" w:ascii="宋体" w:hAnsi="宋体"/>
          <w:b/>
          <w:color w:val="000000" w:themeColor="text1"/>
          <w:sz w:val="24"/>
          <w:szCs w:val="24"/>
        </w:rPr>
      </w:pPr>
      <w:r>
        <w:rPr>
          <w:rFonts w:ascii="宋体" w:hAnsi="宋体"/>
          <w:b/>
          <w:color w:val="000000" w:themeColor="text1"/>
          <w:sz w:val="24"/>
          <w:szCs w:val="24"/>
        </w:rPr>
        <w:t xml:space="preserve">五</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服务责任</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1、中标供应商需根据公证业务数量合理调配公证人员，对需要取证核实的内容及时安排和完成外业调查，并按照公证法等有关法律规定的时限出具继承</w:t>
      </w:r>
      <w:r>
        <w:rPr>
          <w:rFonts w:hint="eastAsia" w:ascii="宋体" w:hAnsi="宋体"/>
          <w:color w:val="000000" w:themeColor="text1"/>
          <w:sz w:val="24"/>
          <w:szCs w:val="24"/>
        </w:rPr>
        <w:t xml:space="preserve">公证书</w:t>
      </w:r>
      <w:r>
        <w:rPr>
          <w:rFonts w:ascii="宋体" w:hAnsi="宋体"/>
          <w:color w:val="000000" w:themeColor="text1"/>
          <w:sz w:val="24"/>
          <w:szCs w:val="24"/>
        </w:rPr>
        <w:t xml:space="preserve">。逾期不能办结的，应当及时通报当事人和</w:t>
      </w:r>
      <w:r>
        <w:rPr>
          <w:rFonts w:hint="eastAsia" w:ascii="宋体" w:hAnsi="宋体"/>
          <w:color w:val="000000" w:themeColor="text1"/>
          <w:sz w:val="24"/>
          <w:szCs w:val="24"/>
        </w:rPr>
        <w:t xml:space="preserve">经开区</w:t>
      </w:r>
      <w:r>
        <w:rPr>
          <w:rFonts w:ascii="宋体" w:hAnsi="宋体"/>
          <w:color w:val="000000" w:themeColor="text1"/>
          <w:sz w:val="24"/>
          <w:szCs w:val="24"/>
        </w:rPr>
        <w:t xml:space="preserve">不动产登记交易中心，并说明具体原因和明确办结时间； </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2、因公证机构出具继承法律</w:t>
      </w:r>
      <w:r>
        <w:rPr>
          <w:rFonts w:hint="eastAsia" w:ascii="宋体" w:hAnsi="宋体"/>
          <w:color w:val="000000" w:themeColor="text1"/>
          <w:sz w:val="24"/>
          <w:szCs w:val="24"/>
        </w:rPr>
        <w:t xml:space="preserve">公证书</w:t>
      </w:r>
      <w:r>
        <w:rPr>
          <w:rFonts w:ascii="宋体" w:hAnsi="宋体"/>
          <w:color w:val="000000" w:themeColor="text1"/>
          <w:sz w:val="24"/>
          <w:szCs w:val="24"/>
        </w:rPr>
        <w:t xml:space="preserve">存在瑕疵所导致的登记错误而引发的赔偿，包含且不仅限于法院生效的法律文书所认定的登记机构的赔偿责任及由此产生的律师费、诉讼费、赔偿费用，由公证机构承担。 </w:t>
      </w:r>
      <w:r>
        <w:rPr>
          <w:color w:val="000000" w:themeColor="text1"/>
        </w:rPr>
      </w:r>
      <w:r/>
    </w:p>
    <w:p>
      <w:pPr>
        <w:pStyle w:val="861"/>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六、</w:t>
      </w:r>
      <w:r>
        <w:rPr>
          <w:rFonts w:ascii="宋体" w:hAnsi="宋体"/>
          <w:b/>
          <w:color w:val="000000" w:themeColor="text1"/>
          <w:sz w:val="24"/>
          <w:szCs w:val="24"/>
        </w:rPr>
        <w:t xml:space="preserve">服务期限</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hint="eastAsia" w:ascii="宋体" w:hAnsi="宋体"/>
          <w:color w:val="000000" w:themeColor="text1"/>
          <w:sz w:val="24"/>
          <w:szCs w:val="24"/>
        </w:rPr>
        <w:t xml:space="preserve">合同签订生效之日起一年；</w:t>
      </w:r>
      <w:r>
        <w:rPr>
          <w:color w:val="000000" w:themeColor="text1"/>
        </w:rPr>
      </w:r>
      <w:r/>
    </w:p>
    <w:p>
      <w:pPr>
        <w:pStyle w:val="861"/>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七、</w:t>
      </w:r>
      <w:r>
        <w:rPr>
          <w:rFonts w:ascii="宋体" w:hAnsi="宋体"/>
          <w:b/>
          <w:color w:val="000000" w:themeColor="text1"/>
          <w:sz w:val="24"/>
          <w:szCs w:val="24"/>
        </w:rPr>
        <w:t xml:space="preserve">人员要求</w:t>
      </w:r>
      <w:r>
        <w:rPr>
          <w:color w:val="000000" w:themeColor="text1"/>
        </w:rPr>
      </w:r>
      <w:r/>
    </w:p>
    <w:p>
      <w:pPr>
        <w:pStyle w:val="861"/>
        <w:ind w:firstLine="480"/>
        <w:spacing w:line="360" w:lineRule="auto"/>
        <w:rPr>
          <w:rFonts w:hint="eastAsia" w:ascii="宋体" w:hAnsi="宋体"/>
          <w:color w:val="000000" w:themeColor="text1"/>
          <w:sz w:val="24"/>
        </w:rPr>
      </w:pPr>
      <w:r>
        <w:rPr>
          <w:rFonts w:ascii="宋体" w:hAnsi="宋体"/>
          <w:color w:val="000000" w:themeColor="text1"/>
          <w:sz w:val="24"/>
        </w:rPr>
        <w:t xml:space="preserve">供应商提供的公证人员具有公证员执业证，具有良好的沟通协调能力，责任心强，在服务时公证员须提供执业资格证件。 </w:t>
      </w:r>
      <w:r>
        <w:rPr>
          <w:color w:val="000000" w:themeColor="text1"/>
        </w:rPr>
      </w:r>
      <w:r/>
    </w:p>
    <w:p>
      <w:pPr>
        <w:pStyle w:val="861"/>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八、</w:t>
      </w:r>
      <w:r>
        <w:rPr>
          <w:rFonts w:ascii="宋体" w:hAnsi="宋体"/>
          <w:b/>
          <w:color w:val="000000" w:themeColor="text1"/>
          <w:sz w:val="24"/>
          <w:szCs w:val="24"/>
        </w:rPr>
        <w:t xml:space="preserve">服务费用</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ascii="宋体" w:hAnsi="宋体"/>
          <w:color w:val="000000" w:themeColor="text1"/>
          <w:sz w:val="24"/>
          <w:szCs w:val="24"/>
        </w:rPr>
        <w:t xml:space="preserve">1、服务费用是指提供公证法律服务的总费用，包括继承公证费用、调查核实所产生的费用以及为完成继承公证法律服务所支出的其他合理费用。服务费用以</w:t>
      </w:r>
      <w:r>
        <w:rPr>
          <w:rFonts w:hint="eastAsia" w:ascii="宋体" w:hAnsi="宋体"/>
          <w:color w:val="000000" w:themeColor="text1"/>
          <w:sz w:val="24"/>
          <w:szCs w:val="24"/>
        </w:rPr>
        <w:t xml:space="preserve">经开区</w:t>
      </w:r>
      <w:r>
        <w:rPr>
          <w:rFonts w:ascii="宋体" w:hAnsi="宋体"/>
          <w:color w:val="000000" w:themeColor="text1"/>
          <w:sz w:val="24"/>
          <w:szCs w:val="24"/>
        </w:rPr>
        <w:t xml:space="preserve">不动产登记交易中心收到的其委托办理的继承公证书或法律意见文书按件收取，每件不超过</w:t>
      </w:r>
      <w:r>
        <w:rPr>
          <w:rFonts w:hint="eastAsia" w:ascii="宋体" w:hAnsi="宋体"/>
          <w:color w:val="000000" w:themeColor="text1"/>
          <w:sz w:val="24"/>
          <w:szCs w:val="24"/>
        </w:rPr>
        <w:t xml:space="preserve">2000</w:t>
      </w:r>
      <w:r>
        <w:rPr>
          <w:rFonts w:ascii="宋体" w:hAnsi="宋体"/>
          <w:color w:val="000000" w:themeColor="text1"/>
          <w:sz w:val="24"/>
          <w:szCs w:val="24"/>
        </w:rPr>
        <w:t xml:space="preserve">元</w:t>
      </w:r>
      <w:r>
        <w:rPr>
          <w:rFonts w:hint="eastAsia" w:ascii="宋体" w:hAnsi="宋体"/>
          <w:color w:val="000000" w:themeColor="text1"/>
          <w:sz w:val="24"/>
          <w:szCs w:val="24"/>
        </w:rPr>
        <w:t xml:space="preserve">。</w:t>
      </w:r>
      <w:r>
        <w:rPr>
          <w:color w:val="000000" w:themeColor="text1"/>
        </w:rPr>
      </w:r>
      <w:r/>
    </w:p>
    <w:p>
      <w:pPr>
        <w:pStyle w:val="861"/>
        <w:ind w:firstLine="480"/>
        <w:jc w:val="left"/>
        <w:spacing w:line="360" w:lineRule="auto"/>
        <w:shd w:val="clear" w:color="auto" w:fill="ffffff"/>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、本项目投标报价包括继承公证法律服务及其公证、人工、取证、材料及服务等从项目中标起到项目正式交付以及服务期</w:t>
      </w:r>
      <w:r>
        <w:rPr>
          <w:rFonts w:ascii="宋体" w:hAnsi="宋体"/>
          <w:color w:val="000000" w:themeColor="text1"/>
          <w:sz w:val="24"/>
          <w:szCs w:val="24"/>
        </w:rPr>
        <w:t xml:space="preserve">限内所发生的一切费用。投标供应商报价时以法律意见文书的平均每件报价作为投标报价，且报价不得超过</w:t>
      </w:r>
      <w:r>
        <w:rPr>
          <w:rFonts w:hint="eastAsia" w:ascii="宋体" w:hAnsi="宋体"/>
          <w:color w:val="000000" w:themeColor="text1"/>
          <w:sz w:val="24"/>
          <w:szCs w:val="24"/>
        </w:rPr>
        <w:t xml:space="preserve">2000</w:t>
      </w:r>
      <w:r>
        <w:rPr>
          <w:rFonts w:ascii="宋体" w:hAnsi="宋体"/>
          <w:color w:val="000000" w:themeColor="text1"/>
          <w:sz w:val="24"/>
          <w:szCs w:val="24"/>
        </w:rPr>
        <w:t xml:space="preserve">元/件</w:t>
      </w:r>
      <w:r>
        <w:rPr>
          <w:rFonts w:hint="eastAsia" w:ascii="宋体" w:hAnsi="宋体"/>
          <w:color w:val="000000" w:themeColor="text1"/>
          <w:sz w:val="24"/>
          <w:szCs w:val="24"/>
        </w:rPr>
        <w:t xml:space="preserve">，</w:t>
      </w:r>
      <w:r>
        <w:rPr>
          <w:rFonts w:ascii="宋体" w:hAnsi="宋体"/>
          <w:color w:val="000000" w:themeColor="text1"/>
          <w:sz w:val="24"/>
          <w:szCs w:val="24"/>
        </w:rPr>
        <w:t xml:space="preserve">否则</w:t>
      </w:r>
      <w:r>
        <w:rPr>
          <w:rFonts w:hint="eastAsia" w:ascii="宋体" w:hAnsi="宋体"/>
          <w:color w:val="000000" w:themeColor="text1"/>
          <w:sz w:val="24"/>
          <w:szCs w:val="24"/>
        </w:rPr>
        <w:t xml:space="preserve">无效响应</w:t>
      </w:r>
      <w:r>
        <w:rPr>
          <w:rFonts w:ascii="宋体" w:hAnsi="宋体"/>
          <w:color w:val="000000" w:themeColor="text1"/>
          <w:sz w:val="24"/>
          <w:szCs w:val="24"/>
        </w:rPr>
        <w:t xml:space="preserve">。</w:t>
      </w:r>
      <w:r>
        <w:rPr>
          <w:color w:val="000000" w:themeColor="text1"/>
        </w:rPr>
      </w:r>
      <w:r/>
    </w:p>
    <w:p>
      <w:pPr>
        <w:pStyle w:val="861"/>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九、</w:t>
      </w:r>
      <w:r>
        <w:rPr>
          <w:rFonts w:ascii="宋体" w:hAnsi="宋体"/>
          <w:b/>
          <w:color w:val="000000" w:themeColor="text1"/>
          <w:sz w:val="24"/>
          <w:szCs w:val="24"/>
        </w:rPr>
        <w:t xml:space="preserve">支付方式 </w:t>
      </w:r>
      <w:r>
        <w:rPr>
          <w:color w:val="000000" w:themeColor="text1"/>
        </w:rPr>
      </w:r>
      <w:r/>
    </w:p>
    <w:p>
      <w:pPr>
        <w:pStyle w:val="861"/>
        <w:ind w:firstLine="480"/>
        <w:jc w:val="left"/>
        <w:spacing w:line="360" w:lineRule="auto"/>
        <w:shd w:val="clear" w:color="auto" w:fill="ffffff"/>
        <w:rPr>
          <w:rFonts w:ascii="宋体" w:hAnsi="宋体"/>
          <w:color w:val="000000" w:themeColor="text1"/>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000000" w:themeColor="text1"/>
          <w:sz w:val="24"/>
          <w:szCs w:val="24"/>
        </w:rPr>
        <w:t xml:space="preserve">按年</w:t>
      </w:r>
      <w:r>
        <w:rPr>
          <w:rFonts w:ascii="宋体" w:hAnsi="宋体"/>
          <w:color w:val="000000" w:themeColor="text1"/>
          <w:sz w:val="24"/>
          <w:szCs w:val="24"/>
        </w:rPr>
        <w:t xml:space="preserve">支付，按照实际发生数量</w:t>
      </w:r>
      <w:r>
        <w:rPr>
          <w:rFonts w:hint="eastAsia" w:ascii="宋体" w:hAnsi="宋体"/>
          <w:color w:val="000000" w:themeColor="text1"/>
          <w:sz w:val="24"/>
          <w:szCs w:val="24"/>
        </w:rPr>
        <w:t xml:space="preserve">和</w:t>
      </w:r>
      <w:r>
        <w:rPr>
          <w:rFonts w:ascii="宋体" w:hAnsi="宋体"/>
          <w:color w:val="000000" w:themeColor="text1"/>
          <w:sz w:val="24"/>
          <w:szCs w:val="24"/>
        </w:rPr>
        <w:t xml:space="preserve">中标单价结算</w:t>
      </w:r>
      <w:r>
        <w:rPr>
          <w:rFonts w:hint="eastAsia" w:ascii="宋体" w:hAnsi="宋体"/>
          <w:color w:val="000000" w:themeColor="text1"/>
          <w:sz w:val="24"/>
          <w:szCs w:val="24"/>
        </w:rPr>
        <w:t xml:space="preserve">。</w:t>
      </w:r>
      <w:r>
        <w:rPr>
          <w:rFonts w:ascii="宋体" w:hAnsi="宋体"/>
          <w:color w:val="000000" w:themeColor="text1"/>
          <w:sz w:val="24"/>
          <w:szCs w:val="24"/>
        </w:rPr>
        <w:t xml:space="preserve">采购人在收到</w:t>
      </w:r>
      <w:r>
        <w:rPr>
          <w:rFonts w:hint="eastAsia" w:ascii="宋体" w:hAnsi="宋体"/>
          <w:color w:val="000000" w:themeColor="text1"/>
          <w:sz w:val="24"/>
          <w:szCs w:val="24"/>
        </w:rPr>
        <w:t xml:space="preserve">成交</w:t>
      </w:r>
      <w:r>
        <w:rPr>
          <w:rFonts w:ascii="宋体" w:hAnsi="宋体"/>
          <w:color w:val="000000" w:themeColor="text1"/>
          <w:sz w:val="24"/>
          <w:szCs w:val="24"/>
        </w:rPr>
        <w:t xml:space="preserve">供应商提供的正式税务发票之日起 10 个工作日内核对无误后支付完毕。</w:t>
      </w:r>
      <w:r>
        <w:rPr>
          <w:rFonts w:ascii="宋体" w:hAnsi="宋体"/>
          <w:color w:val="000000" w:themeColor="text1"/>
          <w:sz w:val="24"/>
          <w:szCs w:val="24"/>
        </w:rPr>
        <w:t xml:space="preserve">。</w:t>
      </w:r>
      <w:r>
        <w:rPr>
          <w:color w:val="000000" w:themeColor="text1"/>
        </w:rPr>
      </w:r>
      <w:r/>
    </w:p>
    <w:p>
      <w:pPr>
        <w:pStyle w:val="862"/>
        <w:rPr>
          <w:rFonts w:ascii="宋体" w:hAnsi="宋体"/>
          <w:color w:val="000000" w:themeColor="text1"/>
        </w:rPr>
      </w:pPr>
      <w:r>
        <w:rPr>
          <w:color w:val="000000" w:themeColor="text1"/>
        </w:rPr>
      </w:r>
      <w:bookmarkStart w:id="470" w:name="_Toc238547613"/>
      <w:r>
        <w:rPr>
          <w:rFonts w:ascii="宋体" w:hAnsi="宋体"/>
          <w:color w:val="000000" w:themeColor="text1"/>
        </w:rPr>
        <w:t xml:space="preserve">第五章</w:t>
      </w:r>
      <w:r>
        <w:rPr>
          <w:rFonts w:hint="eastAsia" w:ascii="宋体" w:hAnsi="宋体"/>
          <w:color w:val="000000" w:themeColor="text1"/>
        </w:rPr>
        <w:t xml:space="preserve"> </w:t>
      </w:r>
      <w:r>
        <w:rPr>
          <w:rFonts w:ascii="宋体" w:hAnsi="宋体"/>
          <w:color w:val="000000" w:themeColor="text1"/>
        </w:rPr>
        <w:t xml:space="preserve">合同草案条款</w:t>
      </w:r>
      <w:bookmarkEnd w:id="469"/>
      <w:r>
        <w:rPr>
          <w:color w:val="000000" w:themeColor="text1"/>
        </w:rPr>
      </w:r>
      <w:bookmarkEnd w:id="470"/>
      <w:r>
        <w:rPr>
          <w:color w:val="000000" w:themeColor="text1"/>
        </w:rPr>
      </w:r>
      <w:r/>
    </w:p>
    <w:p>
      <w:pPr>
        <w:pStyle w:val="861"/>
        <w:jc w:val="left"/>
        <w:spacing w:line="360" w:lineRule="auto"/>
        <w:rPr>
          <w:rFonts w:hint="eastAsia" w:ascii="宋体" w:hAnsi="宋体" w:cs="宋体"/>
          <w:color w:val="000000" w:themeColor="text1"/>
          <w:sz w:val="24"/>
          <w:szCs w:val="24"/>
        </w:rPr>
      </w:pPr>
      <w:r>
        <w:rPr>
          <w:color w:val="000000" w:themeColor="text1"/>
        </w:rPr>
      </w:r>
      <w:bookmarkStart w:id="471" w:name="_Toc104818930"/>
      <w:r>
        <w:rPr>
          <w:rFonts w:hint="eastAsia" w:ascii="宋体" w:hAnsi="宋体" w:cs="宋体"/>
          <w:color w:val="000000" w:themeColor="text1"/>
          <w:sz w:val="24"/>
          <w:szCs w:val="24"/>
        </w:rPr>
        <w:t xml:space="preserve">甲方:                                合同编号：</w:t>
      </w:r>
      <w:r>
        <w:rPr>
          <w:color w:val="000000" w:themeColor="text1"/>
        </w:rPr>
      </w:r>
      <w:r/>
    </w:p>
    <w:p>
      <w:pPr>
        <w:pStyle w:val="861"/>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乙方:                                签订地点：</w:t>
      </w:r>
      <w:r>
        <w:rPr>
          <w:color w:val="000000" w:themeColor="text1"/>
        </w:rPr>
      </w:r>
      <w:r/>
    </w:p>
    <w:p>
      <w:pPr>
        <w:pStyle w:val="861"/>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代理机构：</w:t>
      </w:r>
      <w:r>
        <w:rPr>
          <w:rFonts w:ascii="宋体" w:hAnsi="宋体"/>
          <w:color w:val="000000" w:themeColor="text1"/>
          <w:sz w:val="24"/>
          <w:szCs w:val="24"/>
        </w:rPr>
        <w:t xml:space="preserve">常州金诚招投标有限公司</w:t>
      </w:r>
      <w:r>
        <w:rPr>
          <w:rFonts w:hint="eastAsia" w:ascii="宋体" w:hAnsi="宋体"/>
          <w:color w:val="000000" w:themeColor="text1"/>
          <w:sz w:val="24"/>
          <w:szCs w:val="24"/>
        </w:rPr>
        <w:t xml:space="preserve">     </w:t>
      </w:r>
      <w:r>
        <w:rPr>
          <w:rFonts w:hint="eastAsia" w:ascii="宋体" w:hAnsi="宋体" w:cs="宋体"/>
          <w:color w:val="000000" w:themeColor="text1"/>
          <w:sz w:val="24"/>
          <w:szCs w:val="24"/>
        </w:rPr>
        <w:t xml:space="preserve">合同时间: 20   年    月    日</w:t>
      </w:r>
      <w:r>
        <w:rPr>
          <w:color w:val="000000" w:themeColor="text1"/>
        </w:rPr>
      </w:r>
      <w:r/>
    </w:p>
    <w:p>
      <w:pPr>
        <w:pStyle w:val="879"/>
        <w:ind w:firstLine="480"/>
        <w:spacing w:line="360" w:lineRule="auto"/>
        <w:rPr>
          <w:rFonts w:hAnsi="宋体"/>
          <w:color w:val="000000" w:themeColor="text1"/>
          <w:sz w:val="24"/>
          <w:szCs w:val="24"/>
        </w:rPr>
      </w:pPr>
      <w:r>
        <w:rPr>
          <w:rFonts w:hAnsi="宋体"/>
          <w:color w:val="000000" w:themeColor="text1"/>
          <w:sz w:val="24"/>
          <w:szCs w:val="24"/>
        </w:rPr>
        <w:t xml:space="preserve">根据常州金诚招投标有限公司</w:t>
      </w:r>
      <w:r>
        <w:rPr>
          <w:rFonts w:hAnsi="宋体"/>
          <w:color w:val="000000" w:themeColor="text1"/>
          <w:sz w:val="24"/>
          <w:szCs w:val="24"/>
        </w:rPr>
        <w:t xml:space="preserve">2026</w:t>
      </w:r>
      <w:r>
        <w:rPr>
          <w:rFonts w:hAnsi="宋体"/>
          <w:color w:val="000000" w:themeColor="text1"/>
          <w:sz w:val="24"/>
          <w:szCs w:val="24"/>
        </w:rPr>
        <w:t xml:space="preserve">年</w:t>
      </w:r>
      <w:r>
        <w:rPr>
          <w:rFonts w:hint="eastAsia" w:hAnsi="宋体"/>
          <w:color w:val="000000" w:themeColor="text1"/>
          <w:sz w:val="24"/>
          <w:szCs w:val="24"/>
        </w:rPr>
        <w:t xml:space="preserve">8</w:t>
      </w:r>
      <w:r>
        <w:rPr>
          <w:rFonts w:hAnsi="宋体"/>
          <w:color w:val="000000" w:themeColor="text1"/>
          <w:sz w:val="24"/>
          <w:szCs w:val="24"/>
        </w:rPr>
        <w:t xml:space="preserve">月</w:t>
      </w:r>
      <w:r>
        <w:rPr>
          <w:rFonts w:hint="eastAsia" w:hAnsi="宋体"/>
          <w:color w:val="000000" w:themeColor="text1"/>
          <w:sz w:val="24"/>
          <w:szCs w:val="24"/>
        </w:rPr>
        <w:t xml:space="preserve">15</w:t>
      </w:r>
      <w:r>
        <w:rPr>
          <w:rFonts w:hAnsi="宋体"/>
          <w:color w:val="000000" w:themeColor="text1"/>
          <w:sz w:val="24"/>
          <w:szCs w:val="24"/>
        </w:rPr>
        <w:t xml:space="preserve">日进行的</w:t>
      </w:r>
      <w:r>
        <w:rPr>
          <w:rFonts w:hAnsi="宋体"/>
          <w:color w:val="000000" w:themeColor="text1"/>
          <w:sz w:val="24"/>
          <w:szCs w:val="24"/>
          <w:u w:val="single"/>
        </w:rPr>
        <w:t xml:space="preserve">JSZC-320412056-CZJC-D2026-0056</w:t>
      </w:r>
      <w:r>
        <w:rPr>
          <w:rFonts w:hint="eastAsia" w:hAnsi="宋体"/>
          <w:color w:val="000000" w:themeColor="text1"/>
          <w:sz w:val="24"/>
          <w:szCs w:val="24"/>
        </w:rPr>
        <w:t xml:space="preserve">单一来源</w:t>
      </w:r>
      <w:r>
        <w:rPr>
          <w:rFonts w:hAnsi="宋体"/>
          <w:color w:val="000000" w:themeColor="text1"/>
          <w:sz w:val="24"/>
          <w:szCs w:val="24"/>
        </w:rPr>
        <w:t xml:space="preserve">，甲、乙双方就乙方中标的</w:t>
      </w:r>
      <w:r>
        <w:rPr>
          <w:rFonts w:hAnsi="宋体"/>
          <w:color w:val="000000" w:themeColor="text1"/>
          <w:sz w:val="24"/>
          <w:szCs w:val="24"/>
          <w:u w:val="single"/>
        </w:rPr>
        <w:t xml:space="preserve">项目</w:t>
      </w:r>
      <w:r>
        <w:rPr>
          <w:rFonts w:hAnsi="宋体"/>
          <w:color w:val="000000" w:themeColor="text1"/>
          <w:sz w:val="24"/>
          <w:szCs w:val="24"/>
        </w:rPr>
        <w:t xml:space="preserve">，本着平等互利的原则，通过共同协商，根据《中华人民共和国政府采购法》、《中华人民共和国民法典》</w:t>
      </w:r>
      <w:r>
        <w:rPr>
          <w:rFonts w:hint="eastAsia" w:hAnsi="宋体"/>
          <w:color w:val="000000" w:themeColor="text1"/>
          <w:sz w:val="24"/>
          <w:szCs w:val="24"/>
        </w:rPr>
        <w:t xml:space="preserve">、《中华人民共和国广告法》</w:t>
      </w:r>
      <w:r>
        <w:rPr>
          <w:rFonts w:hAnsi="宋体"/>
          <w:color w:val="000000" w:themeColor="text1"/>
          <w:sz w:val="24"/>
          <w:szCs w:val="24"/>
        </w:rPr>
        <w:t xml:space="preserve">及有关法律法规，就相关事宜达成如下合同。</w:t>
      </w:r>
      <w:r>
        <w:rPr>
          <w:color w:val="000000" w:themeColor="text1"/>
        </w:rPr>
      </w:r>
      <w:r/>
    </w:p>
    <w:p>
      <w:pPr>
        <w:pStyle w:val="889"/>
        <w:spacing w:before="0" w:beforeAutospacing="0" w:after="0" w:afterAutospacing="0" w:line="360" w:lineRule="auto"/>
        <w:rPr>
          <w:rFonts w:ascii="宋体" w:hAnsi="宋体" w:eastAsia="宋体"/>
          <w:b/>
          <w:color w:val="000000" w:themeColor="text1"/>
        </w:rPr>
      </w:pPr>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r/>
    </w:p>
    <w:p>
      <w:pPr>
        <w:pStyle w:val="889"/>
        <w:spacing w:before="0" w:beforeAutospacing="0" w:after="0" w:afterAutospacing="0" w:line="360" w:lineRule="auto"/>
        <w:rPr>
          <w:rStyle w:val="896"/>
          <w:rFonts w:ascii="宋体" w:hAnsi="宋体" w:eastAsia="宋体"/>
          <w:b/>
          <w:bCs/>
          <w:color w:val="000000" w:themeColor="text1"/>
        </w:rPr>
      </w:pPr>
      <w:r>
        <w:rPr>
          <w:rStyle w:val="896"/>
          <w:rFonts w:hint="eastAsia" w:ascii="宋体" w:hAnsi="宋体" w:eastAsia="宋体" w:cs="宋体"/>
          <w:b/>
          <w:bCs/>
          <w:color w:val="000000" w:themeColor="text1"/>
        </w:rPr>
        <w:t xml:space="preserve">二、服务期限</w:t>
      </w:r>
      <w:r>
        <w:rPr>
          <w:color w:val="000000" w:themeColor="text1"/>
        </w:rPr>
      </w:r>
      <w:r/>
    </w:p>
    <w:p>
      <w:pPr>
        <w:pStyle w:val="861"/>
        <w:jc w:val="left"/>
        <w:spacing w:line="360" w:lineRule="auto"/>
        <w:shd w:val="clear" w:color="auto" w:fill="ffffff"/>
        <w:rPr>
          <w:rFonts w:hint="eastAsia" w:ascii="宋体" w:hAnsi="宋体"/>
          <w:b/>
          <w:color w:val="000000" w:themeColor="text1"/>
          <w:sz w:val="24"/>
          <w:szCs w:val="24"/>
        </w:rPr>
      </w:pPr>
      <w:r>
        <w:rPr>
          <w:rFonts w:ascii="宋体" w:hAnsi="宋体"/>
          <w:b/>
          <w:color w:val="000000" w:themeColor="text1"/>
          <w:sz w:val="24"/>
          <w:szCs w:val="24"/>
        </w:rPr>
        <w:t xml:space="preserve">三</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合同文件构成</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）成交通知书；</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）乙方的响应文件；</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w:t>
      </w:r>
      <w:r>
        <w:rPr>
          <w:rFonts w:eastAsia="宋体"/>
          <w:color w:val="000000" w:themeColor="text1"/>
          <w:sz w:val="24"/>
          <w:szCs w:val="24"/>
        </w:rPr>
        <w:t xml:space="preserve">JSZC-320412056-CZJC-D2026-0056</w:t>
      </w:r>
      <w:r>
        <w:rPr>
          <w:rFonts w:hint="eastAsia" w:eastAsia="宋体"/>
          <w:color w:val="000000" w:themeColor="text1"/>
          <w:sz w:val="24"/>
          <w:szCs w:val="24"/>
        </w:rPr>
        <w:t xml:space="preserve">号单一来源采购文件；</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r/>
    </w:p>
    <w:p>
      <w:pPr>
        <w:pStyle w:val="88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r/>
    </w:p>
    <w:p>
      <w:pPr>
        <w:pStyle w:val="889"/>
        <w:spacing w:before="0" w:beforeAutospacing="0" w:after="0" w:afterAutospacing="0" w:line="360" w:lineRule="auto"/>
        <w:rPr>
          <w:rFonts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w:t>
      </w:r>
      <w:r>
        <w:rPr>
          <w:rFonts w:hint="eastAsia" w:ascii="宋体" w:hAnsi="宋体" w:eastAsia="宋体"/>
          <w:b/>
          <w:color w:val="000000" w:themeColor="text1"/>
        </w:rPr>
        <w:t xml:space="preserve">付款安排</w:t>
      </w:r>
      <w:r>
        <w:rPr>
          <w:color w:val="000000" w:themeColor="text1"/>
        </w:rPr>
      </w:r>
      <w:r/>
    </w:p>
    <w:p>
      <w:pPr>
        <w:pStyle w:val="889"/>
        <w:ind w:firstLine="481"/>
        <w:spacing w:before="0" w:beforeAutospacing="0" w:after="0" w:afterAutospacing="0" w:line="360" w:lineRule="auto"/>
        <w:rPr>
          <w:rFonts w:hint="eastAsia" w:ascii="宋体" w:hAnsi="宋体" w:eastAsia="宋体"/>
          <w:bCs/>
          <w:color w:val="000000" w:themeColor="text1"/>
        </w:rPr>
      </w:pPr>
      <w:r>
        <w:rPr>
          <w:rFonts w:hint="eastAsia" w:ascii="宋体" w:hAnsi="宋体" w:eastAsia="宋体"/>
          <w:bCs/>
          <w:color w:val="000000" w:themeColor="text1"/>
        </w:rPr>
        <w:t xml:space="preserve">1、</w:t>
      </w:r>
      <w:r>
        <w:rPr>
          <w:rFonts w:hint="eastAsia" w:ascii="宋体" w:hAnsi="宋体" w:eastAsia="宋体"/>
          <w:bCs/>
          <w:color w:val="000000" w:themeColor="text1"/>
        </w:rPr>
        <w:t xml:space="preserve">合同金额：</w:t>
      </w:r>
      <w:r>
        <w:rPr>
          <w:color w:val="000000" w:themeColor="text1"/>
        </w:rPr>
      </w:r>
      <w:r/>
    </w:p>
    <w:p>
      <w:pPr>
        <w:pStyle w:val="889"/>
        <w:ind w:firstLine="481"/>
        <w:spacing w:before="0" w:beforeAutospacing="0" w:after="0" w:afterAutospacing="0" w:line="360" w:lineRule="auto"/>
        <w:rPr>
          <w:rFonts w:hint="eastAsia" w:ascii="宋体" w:hAnsi="宋体" w:eastAsia="宋体"/>
          <w:bCs/>
          <w:color w:val="000000" w:themeColor="text1"/>
        </w:rPr>
      </w:pPr>
      <w:r>
        <w:rPr>
          <w:rFonts w:hint="eastAsia" w:ascii="宋体" w:hAnsi="宋体" w:eastAsia="宋体"/>
          <w:bCs/>
          <w:color w:val="000000" w:themeColor="text1"/>
        </w:rPr>
        <w:t xml:space="preserve">2、付款安排：</w:t>
      </w:r>
      <w:r>
        <w:rPr>
          <w:color w:val="000000" w:themeColor="text1"/>
        </w:rPr>
      </w:r>
      <w:r/>
    </w:p>
    <w:p>
      <w:pPr>
        <w:pStyle w:val="88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六</w:t>
      </w:r>
      <w:r>
        <w:rPr>
          <w:rFonts w:hint="eastAsia" w:ascii="宋体" w:hAnsi="宋体" w:eastAsia="宋体"/>
          <w:b/>
          <w:color w:val="000000" w:themeColor="text1"/>
        </w:rPr>
        <w:t xml:space="preserve">、质量保证</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乙方所提供的服务必须符合国家有关标准和</w:t>
      </w:r>
      <w:r>
        <w:rPr>
          <w:rFonts w:eastAsia="宋体"/>
          <w:color w:val="000000" w:themeColor="text1"/>
          <w:sz w:val="24"/>
          <w:szCs w:val="24"/>
        </w:rPr>
        <w:t xml:space="preserve">号</w:t>
      </w:r>
      <w:r>
        <w:rPr>
          <w:rFonts w:hint="eastAsia" w:eastAsia="宋体"/>
          <w:color w:val="000000" w:themeColor="text1"/>
          <w:sz w:val="24"/>
          <w:szCs w:val="24"/>
        </w:rPr>
        <w:t xml:space="preserve">采购文件的要求。</w:t>
      </w:r>
      <w:r>
        <w:rPr>
          <w:color w:val="000000" w:themeColor="text1"/>
        </w:rPr>
      </w:r>
      <w:r/>
    </w:p>
    <w:p>
      <w:pPr>
        <w:pStyle w:val="88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hint="eastAsia" w:ascii="宋体" w:hAnsi="宋体" w:eastAsia="宋体"/>
          <w:b/>
          <w:color w:val="000000" w:themeColor="text1"/>
        </w:rPr>
        <w:t xml:space="preserve">、知识产权和保密义务</w:t>
      </w:r>
      <w:r>
        <w:rPr>
          <w:color w:val="000000" w:themeColor="text1"/>
        </w:rPr>
      </w:r>
      <w:r/>
    </w:p>
    <w:p>
      <w:pPr>
        <w:pStyle w:val="889"/>
        <w:ind w:firstLine="480"/>
        <w:spacing w:before="0" w:beforeAutospacing="0" w:after="0" w:afterAutospacing="0" w:line="360" w:lineRule="auto"/>
        <w:rPr>
          <w:rFonts w:ascii="宋体" w:hAnsi="宋体" w:eastAsia="宋体"/>
          <w:bCs/>
          <w:color w:val="000000" w:themeColor="text1"/>
        </w:rPr>
      </w:pPr>
      <w:r>
        <w:rPr>
          <w:rFonts w:hint="eastAsia" w:ascii="宋体" w:hAnsi="宋体" w:eastAsia="宋体"/>
          <w:bCs/>
          <w:color w:val="000000" w:themeColor="text1"/>
        </w:rPr>
        <w:t xml:space="preserve">1、甲方对其提供的素材的知识产权承担责任，若侵犯第三人合法权益的，由甲方承担责任。乙方对其设计制作的广告的知识产权承担责任，若侵犯第三人合法权益的，由乙方承担全部责任。</w:t>
      </w:r>
      <w:r>
        <w:rPr>
          <w:color w:val="000000" w:themeColor="text1"/>
        </w:rPr>
      </w:r>
      <w:r/>
    </w:p>
    <w:p>
      <w:pPr>
        <w:pStyle w:val="889"/>
        <w:ind w:firstLine="480"/>
        <w:spacing w:before="0" w:beforeAutospacing="0" w:after="0" w:afterAutospacing="0" w:line="360" w:lineRule="auto"/>
        <w:rPr>
          <w:rFonts w:hint="eastAsia" w:ascii="宋体" w:hAnsi="宋体" w:eastAsia="宋体"/>
          <w:bCs/>
          <w:color w:val="000000" w:themeColor="text1"/>
        </w:rPr>
      </w:pPr>
      <w:r>
        <w:rPr>
          <w:rFonts w:hint="eastAsia" w:ascii="宋体" w:hAnsi="宋体" w:eastAsia="宋体"/>
          <w:bCs/>
          <w:color w:val="000000" w:themeColor="text1"/>
        </w:rPr>
        <w:t xml:space="preserve">2、乙方设计制作的广告的知识产权归甲方所有，未经甲方书面同意，乙方不得擅自使用。</w:t>
      </w:r>
      <w:r>
        <w:rPr>
          <w:color w:val="000000" w:themeColor="text1"/>
        </w:rPr>
      </w:r>
      <w:r/>
    </w:p>
    <w:p>
      <w:pPr>
        <w:pStyle w:val="889"/>
        <w:ind w:firstLine="480"/>
        <w:spacing w:before="0" w:beforeAutospacing="0" w:after="0" w:afterAutospacing="0" w:line="360" w:lineRule="auto"/>
        <w:rPr>
          <w:rFonts w:ascii="宋体" w:hAnsi="宋体" w:eastAsia="宋体"/>
          <w:bCs/>
          <w:color w:val="000000" w:themeColor="text1"/>
        </w:rPr>
      </w:pPr>
      <w:r>
        <w:rPr>
          <w:rFonts w:hint="eastAsia" w:ascii="宋体" w:hAnsi="宋体" w:eastAsia="宋体"/>
          <w:bCs/>
          <w:color w:val="000000" w:themeColor="text1"/>
        </w:rPr>
        <w:t xml:space="preserve">3、乙方对于在本合同的签订及履行过程中知悉的甲方的任何未公开信息承担保密义务，未经甲方书面允许，不得擅自对外披露。</w:t>
      </w:r>
      <w:r>
        <w:rPr>
          <w:color w:val="000000" w:themeColor="text1"/>
        </w:rPr>
      </w:r>
      <w:r/>
    </w:p>
    <w:p>
      <w:pPr>
        <w:pStyle w:val="88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w:t>
      </w:r>
      <w:r>
        <w:rPr>
          <w:rFonts w:hint="eastAsia" w:ascii="宋体" w:hAnsi="宋体" w:eastAsia="宋体"/>
          <w:b/>
          <w:color w:val="000000" w:themeColor="text1"/>
        </w:rPr>
        <w:t xml:space="preserve">、违约责任</w:t>
      </w:r>
      <w:r>
        <w:rPr>
          <w:color w:val="000000" w:themeColor="text1"/>
        </w:rPr>
      </w:r>
      <w:r/>
    </w:p>
    <w:p>
      <w:pPr>
        <w:pStyle w:val="889"/>
        <w:ind w:firstLine="481"/>
        <w:spacing w:before="0" w:beforeAutospacing="0" w:after="0" w:afterAutospacing="0" w:line="360" w:lineRule="auto"/>
        <w:rPr>
          <w:rFonts w:hint="eastAsia" w:ascii="宋体" w:hAnsi="宋体" w:eastAsia="宋体"/>
          <w:bCs/>
          <w:color w:val="000000" w:themeColor="text1"/>
        </w:rPr>
      </w:pPr>
      <w:r>
        <w:rPr>
          <w:rFonts w:hint="eastAsia" w:ascii="宋体" w:hAnsi="宋体" w:eastAsia="宋体"/>
          <w:bCs/>
          <w:color w:val="000000" w:themeColor="text1"/>
        </w:rPr>
        <w:t xml:space="preserve">1、甲方逾期支付合同价款，每日需按逾期部分的万分之五向乙方支付违约金，但累计违约金总额不超过合同价款的5%。</w:t>
      </w:r>
      <w:r>
        <w:rPr>
          <w:color w:val="000000" w:themeColor="text1"/>
        </w:rPr>
      </w:r>
      <w:r/>
    </w:p>
    <w:p>
      <w:pPr>
        <w:pStyle w:val="889"/>
        <w:ind w:firstLine="481"/>
        <w:spacing w:before="0" w:beforeAutospacing="0" w:after="0" w:afterAutospacing="0" w:line="360" w:lineRule="auto"/>
        <w:rPr>
          <w:rFonts w:hint="eastAsia" w:ascii="宋体" w:hAnsi="宋体" w:eastAsia="宋体"/>
          <w:bCs/>
          <w:color w:val="000000" w:themeColor="text1"/>
        </w:rPr>
      </w:pPr>
      <w:r>
        <w:rPr>
          <w:rFonts w:hint="eastAsia" w:ascii="宋体" w:hAnsi="宋体" w:eastAsia="宋体"/>
          <w:bCs/>
          <w:color w:val="000000" w:themeColor="text1"/>
        </w:rPr>
        <w:t xml:space="preserve">2、乙方逾期完成本合同约定的任意一项工作的，每逾期一天，需按合同价款的千分之三向甲方支付违约金，甲方有权选择在付款时相应扣除。逾期达十天，甲方</w:t>
      </w:r>
      <w:r>
        <w:rPr>
          <w:rFonts w:hint="eastAsia" w:ascii="宋体" w:hAnsi="宋体" w:eastAsia="宋体"/>
          <w:bCs/>
          <w:color w:val="000000" w:themeColor="text1"/>
        </w:rPr>
        <w:t xml:space="preserve">有权单方解除本合同并要求乙方按合同价款的5%向甲方支付违约金。</w:t>
      </w:r>
      <w:r>
        <w:rPr>
          <w:color w:val="000000" w:themeColor="text1"/>
        </w:rPr>
      </w:r>
      <w:r/>
    </w:p>
    <w:p>
      <w:pPr>
        <w:pStyle w:val="889"/>
        <w:ind w:firstLine="481"/>
        <w:spacing w:before="0" w:beforeAutospacing="0" w:after="0" w:afterAutospacing="0" w:line="360" w:lineRule="auto"/>
        <w:rPr>
          <w:rFonts w:ascii="宋体" w:hAnsi="宋体" w:eastAsia="宋体"/>
          <w:bCs/>
          <w:color w:val="000000" w:themeColor="text1"/>
        </w:rPr>
      </w:pPr>
      <w:r>
        <w:rPr>
          <w:rFonts w:hint="eastAsia" w:ascii="宋体" w:hAnsi="宋体" w:eastAsia="宋体"/>
          <w:bCs/>
          <w:color w:val="000000" w:themeColor="text1"/>
        </w:rPr>
        <w:t xml:space="preserve">3、乙方设计的广告因侵犯第三人合法权益给甲方造成损失的，甲方有权向乙方追偿。</w:t>
      </w:r>
      <w:r>
        <w:rPr>
          <w:color w:val="000000" w:themeColor="text1"/>
        </w:rPr>
      </w:r>
      <w:r/>
    </w:p>
    <w:p>
      <w:pPr>
        <w:pStyle w:val="88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w:t>
      </w:r>
      <w:r>
        <w:rPr>
          <w:rFonts w:hint="eastAsia" w:ascii="宋体" w:hAnsi="宋体" w:eastAsia="宋体"/>
          <w:b/>
          <w:color w:val="000000" w:themeColor="text1"/>
        </w:rPr>
        <w:t xml:space="preserve">、</w:t>
      </w:r>
      <w:r>
        <w:rPr>
          <w:rFonts w:ascii="宋体" w:hAnsi="宋体" w:eastAsia="宋体"/>
          <w:b/>
          <w:color w:val="000000" w:themeColor="text1"/>
        </w:rPr>
        <w:t xml:space="preserve">本合同生效</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1、本合同经双方签字盖章，经代理机构鉴证盖章后生效。</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color w:val="000000" w:themeColor="text1"/>
        </w:rPr>
      </w:r>
      <w:r/>
    </w:p>
    <w:p>
      <w:pPr>
        <w:pStyle w:val="88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十、合同的解除和转让</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（1）因疫情等不可抗力因素致使本项目活动取消的，不能实现合同目的，甲方有权解除合同，并不承担任何费用；</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3、有权解除合同的一方，应当在违约事实或不可抗力发生之后书面通知对方提出解除合同，合同在书面通知到达对方时解除。</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r/>
    </w:p>
    <w:p>
      <w:pPr>
        <w:pStyle w:val="889"/>
        <w:spacing w:before="0" w:beforeAutospacing="0" w:after="0" w:afterAutospacing="0" w:line="360" w:lineRule="auto"/>
        <w:rPr>
          <w:rFonts w:ascii="宋体" w:hAnsi="宋体" w:eastAsia="宋体"/>
          <w:b/>
          <w:color w:val="000000" w:themeColor="text1"/>
        </w:rPr>
      </w:pPr>
      <w:r>
        <w:rPr>
          <w:rFonts w:hint="eastAsia" w:ascii="宋体" w:hAnsi="宋体" w:eastAsia="宋体"/>
          <w:b/>
          <w:color w:val="000000" w:themeColor="text1"/>
        </w:rPr>
        <w:t xml:space="preserve">十</w:t>
      </w:r>
      <w:r>
        <w:rPr>
          <w:rFonts w:hint="eastAsia" w:ascii="宋体" w:hAnsi="宋体" w:eastAsia="宋体"/>
          <w:b/>
          <w:color w:val="000000" w:themeColor="text1"/>
        </w:rPr>
        <w:t xml:space="preserve">一</w:t>
      </w:r>
      <w:r>
        <w:rPr>
          <w:rFonts w:hint="eastAsia" w:ascii="宋体" w:hAnsi="宋体" w:eastAsia="宋体"/>
          <w:b/>
          <w:color w:val="000000" w:themeColor="text1"/>
        </w:rPr>
        <w:t xml:space="preserve">、争议解决</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甲方所在地人民法院提起诉讼。守约方于争议解决过程发生的费用（包括但不限于诉讼费、公证费、律师费、鉴定费、差旅费、保全费、保全担保费等）应由违</w:t>
      </w:r>
      <w:r>
        <w:rPr>
          <w:rFonts w:hint="eastAsia" w:eastAsia="宋体"/>
          <w:color w:val="000000" w:themeColor="text1"/>
          <w:sz w:val="24"/>
          <w:szCs w:val="24"/>
        </w:rPr>
        <w:t xml:space="preserve">约方承担。</w:t>
      </w:r>
      <w:r>
        <w:rPr>
          <w:color w:val="000000" w:themeColor="text1"/>
        </w:rPr>
      </w:r>
      <w:r/>
    </w:p>
    <w:p>
      <w:pPr>
        <w:pStyle w:val="88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w:t>
      </w:r>
      <w:r>
        <w:rPr>
          <w:rFonts w:hint="eastAsia" w:ascii="宋体" w:hAnsi="宋体" w:eastAsia="宋体"/>
          <w:b/>
          <w:color w:val="000000" w:themeColor="text1"/>
        </w:rPr>
        <w:t xml:space="preserve">二</w:t>
      </w:r>
      <w:r>
        <w:rPr>
          <w:rFonts w:hint="eastAsia" w:ascii="宋体" w:hAnsi="宋体" w:eastAsia="宋体"/>
          <w:b/>
          <w:color w:val="000000" w:themeColor="text1"/>
        </w:rPr>
        <w:t xml:space="preserve">、附则</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本合同未尽事宜应按《中华人民共和国民法典》以及相关法律、法规之规定解释。</w:t>
      </w:r>
      <w:r>
        <w:rPr>
          <w:color w:val="000000" w:themeColor="text1"/>
        </w:rPr>
      </w:r>
      <w:r/>
    </w:p>
    <w:p>
      <w:pPr>
        <w:pStyle w:val="861"/>
        <w:spacing w:line="360" w:lineRule="auto"/>
        <w:rPr>
          <w:rStyle w:val="896"/>
          <w:rFonts w:hint="eastAsia" w:ascii="宋体" w:hAnsi="宋体"/>
          <w:color w:val="000000" w:themeColor="text1"/>
          <w:sz w:val="24"/>
          <w:szCs w:val="24"/>
        </w:rPr>
      </w:pPr>
      <w:r>
        <w:rPr>
          <w:rStyle w:val="896"/>
          <w:rFonts w:hint="eastAsia" w:ascii="宋体" w:hAnsi="宋体"/>
          <w:color w:val="000000" w:themeColor="text1"/>
          <w:sz w:val="24"/>
          <w:szCs w:val="24"/>
        </w:rPr>
      </w:r>
      <w:r>
        <w:rPr>
          <w:color w:val="000000" w:themeColor="text1"/>
        </w:rPr>
      </w:r>
      <w:r/>
    </w:p>
    <w:p>
      <w:pPr>
        <w:pStyle w:val="90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甲方：单位名称（章）：                乙方：单位名称（章）：</w:t>
      </w:r>
      <w:r>
        <w:rPr>
          <w:color w:val="000000" w:themeColor="text1"/>
        </w:rPr>
      </w:r>
      <w:r/>
    </w:p>
    <w:p>
      <w:pPr>
        <w:pStyle w:val="90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                           单位地址： </w:t>
      </w:r>
      <w:r>
        <w:rPr>
          <w:color w:val="000000" w:themeColor="text1"/>
        </w:rPr>
      </w:r>
      <w:r/>
    </w:p>
    <w:p>
      <w:pPr>
        <w:pStyle w:val="90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法定代表人：                         法定代表人：</w:t>
      </w:r>
      <w:r>
        <w:rPr>
          <w:color w:val="000000" w:themeColor="text1"/>
        </w:rPr>
      </w:r>
      <w:r/>
    </w:p>
    <w:p>
      <w:pPr>
        <w:pStyle w:val="90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委托代理人：                         委托代理人：</w:t>
      </w:r>
      <w:r>
        <w:rPr>
          <w:color w:val="000000" w:themeColor="text1"/>
        </w:rPr>
      </w:r>
      <w:r/>
    </w:p>
    <w:p>
      <w:pPr>
        <w:pStyle w:val="90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                             经办人：</w:t>
      </w:r>
      <w:r>
        <w:rPr>
          <w:color w:val="000000" w:themeColor="text1"/>
        </w:rPr>
      </w:r>
      <w:r/>
    </w:p>
    <w:p>
      <w:pPr>
        <w:pStyle w:val="90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电  话：                             电  话：</w:t>
      </w:r>
      <w:r>
        <w:rPr>
          <w:color w:val="000000" w:themeColor="text1"/>
        </w:rPr>
      </w:r>
      <w:r/>
    </w:p>
    <w:p>
      <w:pPr>
        <w:pStyle w:val="90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开户银行：</w:t>
        <w:tab/>
        <w:t xml:space="preserve">                         开户银行：</w:t>
      </w:r>
      <w:r>
        <w:rPr>
          <w:color w:val="000000" w:themeColor="text1"/>
        </w:rPr>
      </w:r>
      <w:r/>
    </w:p>
    <w:p>
      <w:pPr>
        <w:pStyle w:val="90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银行账号：                           银行账号：</w:t>
      </w:r>
      <w:r>
        <w:rPr>
          <w:color w:val="000000" w:themeColor="text1"/>
        </w:rPr>
      </w:r>
      <w:r/>
    </w:p>
    <w:p>
      <w:pPr>
        <w:pStyle w:val="905"/>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r/>
    </w:p>
    <w:p>
      <w:pPr>
        <w:pStyle w:val="905"/>
        <w:ind w:firstLine="480"/>
        <w:spacing w:line="360" w:lineRule="auto"/>
        <w:rPr>
          <w:rFonts w:hint="eastAsia" w:eastAsia="宋体"/>
          <w:color w:val="000000" w:themeColor="text1"/>
          <w:sz w:val="24"/>
          <w:szCs w:val="24"/>
        </w:rPr>
      </w:pPr>
      <w:r>
        <w:rPr>
          <w:color w:val="000000" w:themeColor="text1"/>
        </w:rPr>
      </w:r>
      <w:bookmarkStart w:id="472" w:name="_Hlk163485142"/>
      <w:r>
        <w:rPr>
          <w:rFonts w:eastAsia="宋体"/>
          <w:color w:val="000000" w:themeColor="text1"/>
          <w:sz w:val="24"/>
          <w:szCs w:val="24"/>
        </w:rPr>
        <w:t xml:space="preserve">招标代理机构（见证方）（章）：常州金诚招投标有限公司</w:t>
      </w:r>
      <w:r>
        <w:rPr>
          <w:color w:val="000000" w:themeColor="text1"/>
        </w:rPr>
      </w:r>
      <w:r/>
    </w:p>
    <w:p>
      <w:pPr>
        <w:pStyle w:val="90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r/>
    </w:p>
    <w:p>
      <w:pPr>
        <w:pStyle w:val="905"/>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r/>
    </w:p>
    <w:p>
      <w:pPr>
        <w:pStyle w:val="861"/>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pStyle w:val="905"/>
        <w:ind w:firstLine="482"/>
        <w:spacing w:line="360" w:lineRule="auto"/>
        <w:rPr>
          <w:rFonts w:eastAsia="宋体"/>
          <w:color w:val="000000" w:themeColor="text1"/>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eastAsia="宋体" w:cs="宋体"/>
          <w:b/>
          <w:bCs/>
          <w:color w:val="000000" w:themeColor="text1"/>
          <w:sz w:val="24"/>
        </w:rPr>
        <w:t xml:space="preserve">注：上述格式及内容仅供参考，具体以甲方签订合同时内容为准。</w:t>
      </w:r>
      <w:bookmarkEnd w:id="472"/>
      <w:r>
        <w:rPr>
          <w:color w:val="000000" w:themeColor="text1"/>
        </w:rPr>
      </w:r>
      <w:r/>
    </w:p>
    <w:p>
      <w:pPr>
        <w:pStyle w:val="862"/>
        <w:rPr>
          <w:rFonts w:ascii="宋体" w:hAnsi="宋体"/>
          <w:color w:val="000000" w:themeColor="text1"/>
        </w:rPr>
      </w:pPr>
      <w:r>
        <w:rPr>
          <w:color w:val="000000" w:themeColor="text1"/>
        </w:rPr>
      </w:r>
      <w:bookmarkStart w:id="473" w:name="_Toc238547614"/>
      <w:r>
        <w:rPr>
          <w:rFonts w:ascii="宋体" w:hAnsi="宋体"/>
          <w:color w:val="000000" w:themeColor="text1"/>
        </w:rPr>
        <w:t xml:space="preserve">第六章</w:t>
      </w:r>
      <w:r>
        <w:rPr>
          <w:rFonts w:hint="eastAsia" w:ascii="宋体" w:hAnsi="宋体"/>
          <w:color w:val="000000" w:themeColor="text1"/>
        </w:rPr>
        <w:t xml:space="preserve"> </w:t>
      </w:r>
      <w:r>
        <w:rPr>
          <w:rFonts w:ascii="宋体" w:hAnsi="宋体"/>
          <w:color w:val="000000" w:themeColor="text1"/>
        </w:rPr>
        <w:t xml:space="preserve">响应文件格式</w:t>
      </w:r>
      <w:bookmarkEnd w:id="471"/>
      <w:r>
        <w:rPr>
          <w:color w:val="000000" w:themeColor="text1"/>
        </w:rPr>
      </w:r>
      <w:bookmarkEnd w:id="473"/>
      <w:r>
        <w:rPr>
          <w:color w:val="000000" w:themeColor="text1"/>
        </w:rPr>
      </w:r>
      <w:r/>
    </w:p>
    <w:p>
      <w:pPr>
        <w:pStyle w:val="861"/>
        <w:contextualSpacing/>
        <w:ind w:firstLine="482"/>
        <w:spacing w:line="360" w:lineRule="auto"/>
        <w:rPr>
          <w:rFonts w:ascii="宋体" w:hAnsi="宋体"/>
          <w:b/>
          <w:bCs/>
          <w:color w:val="000000" w:themeColor="text1"/>
          <w:sz w:val="24"/>
        </w:rPr>
      </w:pPr>
      <w:r>
        <w:rPr>
          <w:rFonts w:ascii="宋体" w:hAnsi="宋体"/>
          <w:b/>
          <w:bCs/>
          <w:color w:val="000000" w:themeColor="text1"/>
          <w:sz w:val="24"/>
        </w:rPr>
        <w:t xml:space="preserve">供应商编制文件须</w:t>
      </w:r>
      <w:r>
        <w:rPr>
          <w:rFonts w:ascii="宋体" w:hAnsi="宋体"/>
          <w:b/>
          <w:bCs/>
          <w:color w:val="000000" w:themeColor="text1"/>
          <w:sz w:val="24"/>
        </w:rPr>
        <w:t xml:space="preserve">知</w:t>
      </w:r>
      <w:r>
        <w:rPr>
          <w:color w:val="000000" w:themeColor="text1"/>
        </w:rPr>
      </w:r>
      <w:r/>
    </w:p>
    <w:p>
      <w:pPr>
        <w:pStyle w:val="861"/>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1、供应商按照本部分的顺序编制响应文件，编制中涉及格式资料的，应按照本部分提供的内容和格式（所有表格的格式可扩展）填写提交。</w:t>
      </w:r>
      <w:r>
        <w:rPr>
          <w:color w:val="000000" w:themeColor="text1"/>
        </w:rPr>
      </w:r>
      <w:r/>
    </w:p>
    <w:p>
      <w:pPr>
        <w:pStyle w:val="861"/>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单一来源采购文件未提供格式的内容，可由供应商自行编写</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3、全部声明和问题的回答及所附材料必须是真实的、准确的和完整的。</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4、实行电子化不见面交易方式的，加盖公章、签名等均通过</w:t>
      </w:r>
      <w:r>
        <w:rPr>
          <w:rFonts w:ascii="宋体" w:hAnsi="宋体"/>
          <w:bCs/>
          <w:color w:val="000000" w:themeColor="text1"/>
          <w:sz w:val="24"/>
        </w:rPr>
        <w:t xml:space="preserve">投标文件编制工具</w:t>
      </w:r>
      <w:r>
        <w:rPr>
          <w:rFonts w:hint="eastAsia" w:ascii="宋体" w:hAnsi="宋体"/>
          <w:bCs/>
          <w:color w:val="000000" w:themeColor="text1"/>
          <w:sz w:val="24"/>
        </w:rPr>
        <w:t xml:space="preserve">加盖电子公章、</w:t>
      </w:r>
      <w:r>
        <w:rPr>
          <w:rFonts w:ascii="宋体" w:hAnsi="宋体"/>
          <w:bCs/>
          <w:color w:val="000000" w:themeColor="text1"/>
          <w:sz w:val="24"/>
        </w:rPr>
        <w:t xml:space="preserve">签字</w:t>
      </w:r>
      <w:r>
        <w:rPr>
          <w:rFonts w:hint="eastAsia" w:ascii="宋体" w:hAnsi="宋体"/>
          <w:bCs/>
          <w:color w:val="000000" w:themeColor="text1"/>
          <w:sz w:val="24"/>
        </w:rPr>
        <w:t xml:space="preserve">、签章</w:t>
      </w:r>
      <w:r>
        <w:rPr>
          <w:rFonts w:ascii="宋体" w:hAnsi="宋体"/>
          <w:bCs/>
          <w:color w:val="000000" w:themeColor="text1"/>
          <w:sz w:val="24"/>
        </w:rPr>
        <w:t xml:space="preserve">或</w:t>
      </w:r>
      <w:r>
        <w:rPr>
          <w:rFonts w:hint="eastAsia" w:ascii="宋体" w:hAnsi="宋体"/>
          <w:bCs/>
          <w:color w:val="000000" w:themeColor="text1"/>
          <w:sz w:val="24"/>
        </w:rPr>
        <w:t xml:space="preserve">印鉴</w:t>
      </w:r>
      <w:r>
        <w:rPr>
          <w:rFonts w:ascii="宋体" w:hAnsi="宋体"/>
          <w:bCs/>
          <w:color w:val="000000" w:themeColor="text1"/>
          <w:sz w:val="24"/>
        </w:rPr>
        <w:t xml:space="preserve">。</w:t>
      </w:r>
      <w:r>
        <w:rPr>
          <w:color w:val="000000" w:themeColor="text1"/>
        </w:rPr>
      </w:r>
      <w:r/>
    </w:p>
    <w:p>
      <w:pPr>
        <w:pStyle w:val="861"/>
        <w:spacing w:line="360" w:lineRule="auto"/>
        <w:rPr>
          <w:rFonts w:ascii="宋体" w:hAnsi="宋体"/>
          <w:b/>
          <w:color w:val="000000" w:themeColor="text1"/>
          <w:sz w:val="24"/>
        </w:rPr>
      </w:pPr>
      <w:r>
        <w:rPr>
          <w:rFonts w:ascii="宋体" w:hAnsi="宋体"/>
          <w:b/>
          <w:color w:val="000000" w:themeColor="text1"/>
          <w:spacing w:val="20"/>
          <w:sz w:val="24"/>
        </w:rPr>
        <w:br w:type="page" w:clear="all"/>
        <w:t xml:space="preserve">响应文件</w:t>
      </w:r>
      <w:r>
        <w:rPr>
          <w:rFonts w:ascii="宋体" w:hAnsi="宋体"/>
          <w:b/>
          <w:color w:val="000000" w:themeColor="text1"/>
          <w:sz w:val="24"/>
        </w:rPr>
        <w:t xml:space="preserve">封面（非实质性格式）</w:t>
      </w:r>
      <w:r>
        <w:rPr>
          <w:color w:val="000000" w:themeColor="text1"/>
        </w:rPr>
      </w:r>
      <w:r/>
    </w:p>
    <w:p>
      <w:pPr>
        <w:pStyle w:val="861"/>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rPr>
          <w:color w:val="000000" w:themeColor="text1"/>
        </w:rPr>
      </w:r>
      <w:r/>
    </w:p>
    <w:p>
      <w:pPr>
        <w:pStyle w:val="861"/>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rPr>
          <w:color w:val="000000" w:themeColor="text1"/>
        </w:rPr>
      </w:r>
      <w:r/>
    </w:p>
    <w:p>
      <w:pPr>
        <w:pStyle w:val="861"/>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rPr>
          <w:color w:val="000000" w:themeColor="text1"/>
        </w:rPr>
      </w:r>
      <w:r/>
    </w:p>
    <w:p>
      <w:pPr>
        <w:pStyle w:val="861"/>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t xml:space="preserve">响 应 文 件</w:t>
      </w:r>
      <w:r>
        <w:rPr>
          <w:color w:val="000000" w:themeColor="text1"/>
        </w:rPr>
      </w:r>
      <w:r/>
    </w:p>
    <w:p>
      <w:pPr>
        <w:pStyle w:val="861"/>
        <w:jc w:val="center"/>
        <w:spacing w:line="360" w:lineRule="auto"/>
        <w:rPr>
          <w:rFonts w:ascii="宋体" w:hAnsi="宋体"/>
          <w:b/>
          <w:color w:val="000000" w:themeColor="text1"/>
          <w:spacing w:val="60"/>
          <w:sz w:val="36"/>
          <w:szCs w:val="36"/>
        </w:rPr>
      </w:pPr>
      <w:r>
        <w:rPr>
          <w:rFonts w:ascii="宋体" w:hAnsi="宋体"/>
          <w:b/>
          <w:color w:val="000000" w:themeColor="text1"/>
          <w:spacing w:val="60"/>
          <w:sz w:val="36"/>
          <w:szCs w:val="36"/>
        </w:rPr>
      </w:r>
      <w:r>
        <w:rPr>
          <w:color w:val="000000" w:themeColor="text1"/>
        </w:rPr>
      </w:r>
      <w:r/>
    </w:p>
    <w:p>
      <w:pPr>
        <w:pStyle w:val="861"/>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rPr>
          <w:color w:val="000000" w:themeColor="text1"/>
        </w:rPr>
      </w:r>
      <w:r/>
    </w:p>
    <w:p>
      <w:pPr>
        <w:pStyle w:val="861"/>
        <w:jc w:val="center"/>
        <w:spacing w:line="360" w:lineRule="auto"/>
        <w:rPr>
          <w:rFonts w:ascii="宋体" w:hAnsi="宋体"/>
          <w:b/>
          <w:color w:val="000000" w:themeColor="text1"/>
          <w:spacing w:val="60"/>
          <w:sz w:val="84"/>
          <w:szCs w:val="84"/>
        </w:rPr>
      </w:pPr>
      <w:r>
        <w:rPr>
          <w:rFonts w:ascii="宋体" w:hAnsi="宋体"/>
          <w:b/>
          <w:color w:val="000000" w:themeColor="text1"/>
          <w:spacing w:val="60"/>
          <w:sz w:val="84"/>
          <w:szCs w:val="84"/>
        </w:rPr>
      </w:r>
      <w:r>
        <w:rPr>
          <w:color w:val="000000" w:themeColor="text1"/>
        </w:rPr>
      </w:r>
      <w:r/>
    </w:p>
    <w:p>
      <w:pPr>
        <w:pStyle w:val="861"/>
        <w:ind w:firstLine="1084"/>
        <w:rPr>
          <w:rFonts w:ascii="宋体" w:hAnsi="宋体"/>
          <w:b/>
          <w:color w:val="000000" w:themeColor="text1"/>
          <w:sz w:val="36"/>
        </w:rPr>
      </w:pPr>
      <w:r>
        <w:rPr>
          <w:rFonts w:hint="eastAsia" w:ascii="宋体" w:hAnsi="宋体"/>
          <w:b/>
          <w:color w:val="000000" w:themeColor="text1"/>
          <w:sz w:val="36"/>
        </w:rPr>
        <w:t xml:space="preserve">项 目 名 称：</w:t>
      </w:r>
      <w:r>
        <w:rPr>
          <w:color w:val="000000" w:themeColor="text1"/>
        </w:rPr>
      </w:r>
      <w:r/>
    </w:p>
    <w:p>
      <w:pPr>
        <w:pStyle w:val="861"/>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color w:val="000000" w:themeColor="text1"/>
        </w:rPr>
      </w:r>
      <w:r/>
    </w:p>
    <w:p>
      <w:pPr>
        <w:pStyle w:val="861"/>
        <w:ind w:firstLine="1084"/>
        <w:rPr>
          <w:rFonts w:ascii="宋体" w:hAnsi="宋体"/>
          <w:b/>
          <w:color w:val="000000" w:themeColor="text1"/>
          <w:sz w:val="36"/>
        </w:rPr>
      </w:pPr>
      <w:r>
        <w:rPr>
          <w:rFonts w:hint="eastAsia" w:ascii="宋体" w:hAnsi="宋体"/>
          <w:b/>
          <w:color w:val="000000" w:themeColor="text1"/>
          <w:sz w:val="36"/>
        </w:rPr>
        <w:t xml:space="preserve">供应商名称 ：</w:t>
      </w:r>
      <w:r>
        <w:rPr>
          <w:color w:val="000000" w:themeColor="text1"/>
        </w:rPr>
      </w:r>
      <w:r/>
    </w:p>
    <w:p>
      <w:pPr>
        <w:pStyle w:val="861"/>
        <w:ind w:firstLine="1084"/>
        <w:rPr>
          <w:rFonts w:ascii="宋体" w:hAnsi="宋体"/>
          <w:b/>
          <w:color w:val="000000" w:themeColor="text1"/>
          <w:sz w:val="36"/>
          <w:u w:val="single"/>
        </w:rPr>
      </w:pPr>
      <w:r>
        <w:rPr>
          <w:rFonts w:hint="eastAsia" w:ascii="宋体" w:hAnsi="宋体"/>
          <w:b/>
          <w:color w:val="000000" w:themeColor="text1"/>
          <w:sz w:val="36"/>
        </w:rPr>
        <w:t xml:space="preserve">日      期 ：</w:t>
      </w:r>
      <w:r>
        <w:rPr>
          <w:color w:val="000000" w:themeColor="text1"/>
        </w:rPr>
      </w:r>
      <w:r/>
    </w:p>
    <w:p>
      <w:pPr>
        <w:pStyle w:val="861"/>
        <w:rPr>
          <w:rFonts w:ascii="宋体" w:hAnsi="宋体"/>
          <w:b/>
          <w:color w:val="000000" w:themeColor="text1"/>
          <w:sz w:val="36"/>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themeColor="text1"/>
          <w:sz w:val="36"/>
        </w:rPr>
      </w:r>
      <w:r>
        <w:rPr>
          <w:color w:val="000000" w:themeColor="text1"/>
        </w:rPr>
      </w:r>
      <w:r/>
    </w:p>
    <w:p>
      <w:pPr>
        <w:pStyle w:val="861"/>
        <w:spacing w:line="360" w:lineRule="auto"/>
        <w:rPr>
          <w:rFonts w:ascii="宋体" w:hAnsi="宋体"/>
          <w:color w:val="000000" w:themeColor="text1"/>
          <w:sz w:val="24"/>
          <w:szCs w:val="20"/>
        </w:rPr>
        <w:outlineLvl w:val="2"/>
      </w:pPr>
      <w:r>
        <w:rPr>
          <w:rFonts w:ascii="宋体" w:hAnsi="宋体"/>
          <w:color w:val="000000" w:themeColor="text1"/>
          <w:sz w:val="24"/>
          <w:szCs w:val="20"/>
        </w:rPr>
        <w:t xml:space="preserve">1 </w:t>
      </w:r>
      <w:r>
        <w:rPr>
          <w:rFonts w:ascii="宋体" w:hAnsi="宋体"/>
          <w:color w:val="000000" w:themeColor="text1"/>
          <w:sz w:val="24"/>
        </w:rPr>
        <w:t xml:space="preserve">满足《中华人民共和国政府采购法》第二十二条规定及法律法规的其他规定</w:t>
      </w:r>
      <w:r>
        <w:rPr>
          <w:color w:val="000000" w:themeColor="text1"/>
        </w:rPr>
      </w:r>
      <w:r/>
    </w:p>
    <w:p>
      <w:pPr>
        <w:pStyle w:val="861"/>
        <w:contextualSpacing/>
        <w:spacing w:line="360" w:lineRule="auto"/>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1</w:t>
      </w:r>
      <w:r>
        <w:rPr>
          <w:rFonts w:ascii="宋体" w:hAnsi="宋体"/>
          <w:bCs/>
          <w:color w:val="000000" w:themeColor="text1"/>
          <w:sz w:val="24"/>
        </w:rPr>
        <w:t xml:space="preserve"> 供应商资格声明</w:t>
      </w:r>
      <w:r>
        <w:rPr>
          <w:rFonts w:hint="eastAsia" w:ascii="宋体" w:hAnsi="宋体"/>
          <w:bCs/>
          <w:color w:val="000000" w:themeColor="text1"/>
          <w:sz w:val="24"/>
        </w:rPr>
        <w:t xml:space="preserve">函</w:t>
      </w:r>
      <w:r>
        <w:rPr>
          <w:rFonts w:ascii="宋体" w:hAnsi="宋体"/>
          <w:bCs/>
          <w:color w:val="000000" w:themeColor="text1"/>
          <w:sz w:val="24"/>
        </w:rPr>
        <w:t xml:space="preserve">（实质性格式）</w:t>
      </w:r>
      <w:r>
        <w:rPr>
          <w:color w:val="000000" w:themeColor="text1"/>
        </w:rPr>
      </w:r>
      <w:r/>
    </w:p>
    <w:p>
      <w:pPr>
        <w:pStyle w:val="861"/>
        <w:jc w:val="center"/>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供应商资格声明函</w:t>
      </w:r>
      <w:r>
        <w:rPr>
          <w:color w:val="000000" w:themeColor="text1"/>
        </w:rPr>
      </w:r>
      <w:r/>
    </w:p>
    <w:p>
      <w:pPr>
        <w:pStyle w:val="861"/>
        <w:contextualSpacing/>
        <w:spacing w:line="360" w:lineRule="auto"/>
        <w:rPr>
          <w:rFonts w:ascii="宋体" w:hAnsi="宋体"/>
          <w:bCs/>
          <w:color w:val="000000" w:themeColor="text1"/>
          <w:sz w:val="24"/>
        </w:rPr>
      </w:pPr>
      <w:r>
        <w:rPr>
          <w:rFonts w:hint="eastAsia" w:ascii="宋体" w:hAnsi="宋体"/>
          <w:bCs/>
          <w:color w:val="000000" w:themeColor="text1"/>
          <w:sz w:val="24"/>
        </w:rPr>
        <w:t xml:space="preserve">致：常州金诚招投标有限公司</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（采购人名称）</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按照《中华人民共和国政府采购法》第二十二条和采购文件的规定，我单位郑重声明如下：</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一、我单位是按照中华</w:t>
      </w:r>
      <w:r>
        <w:rPr>
          <w:rFonts w:hint="eastAsia" w:ascii="宋体" w:hAnsi="宋体"/>
          <w:bCs/>
          <w:color w:val="000000" w:themeColor="text1"/>
          <w:sz w:val="24"/>
        </w:rPr>
        <w:t xml:space="preserve">人民共和国法律规定登记注册的，注册地点为，全称为，统一社会信用代码为，法定代表人（单位负责人）为，具有独立承担民事责任的能力（如属于分公司经总公司授权参与项目，由总公司承担民事责任的，需提供总公司项目授权书）。</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二、我单位未被“国家企业信用信息系统”列入经营异常名录或者严重违法企业名单。</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三、我单位具有良好的商业信誉（指供应商经营状况良好，无本资格声明第十条情形）和健全的财务会计制度。</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四、我单位依法进行纳税和社会保险申报并实际履行了义务。</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五、我单位具有履行本项目采购合同所必需的设备和专业技术能力，并具有履行合同的良好</w:t>
      </w:r>
      <w:r>
        <w:rPr>
          <w:rFonts w:ascii="宋体" w:hAnsi="宋体"/>
          <w:bCs/>
          <w:color w:val="000000" w:themeColor="text1"/>
          <w:sz w:val="24"/>
        </w:rPr>
        <w:t xml:space="preserve">记录</w:t>
      </w:r>
      <w:r>
        <w:rPr>
          <w:rFonts w:hint="eastAsia" w:ascii="宋体" w:hAnsi="宋体"/>
          <w:bCs/>
          <w:color w:val="000000" w:themeColor="text1"/>
          <w:sz w:val="24"/>
        </w:rPr>
        <w:t xml:space="preserve">。为履行本项采购合同我单位具备如下主要设备和主要专业技术能力:</w:t>
      </w:r>
      <w:r>
        <w:rPr>
          <w:color w:val="000000" w:themeColor="text1"/>
        </w:rPr>
      </w:r>
      <w:r/>
    </w:p>
    <w:p>
      <w:pPr>
        <w:pStyle w:val="861"/>
        <w:contextualSpacing/>
        <w:ind w:firstLine="480"/>
        <w:spacing w:line="360" w:lineRule="auto"/>
        <w:rPr>
          <w:rFonts w:ascii="宋体" w:hAnsi="宋体"/>
          <w:bCs/>
          <w:color w:val="000000" w:themeColor="text1"/>
          <w:sz w:val="24"/>
          <w:u w:val="single"/>
        </w:rPr>
      </w:pPr>
      <w:r>
        <w:rPr>
          <w:rFonts w:hint="eastAsia" w:ascii="宋体" w:hAnsi="宋体"/>
          <w:bCs/>
          <w:color w:val="000000" w:themeColor="text1"/>
          <w:sz w:val="24"/>
        </w:rPr>
        <w:t xml:space="preserve">主要设备有：</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主要专业技术能力有：</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w:t>
      </w:r>
      <w:r>
        <w:rPr>
          <w:rFonts w:hint="eastAsia" w:ascii="宋体" w:hAnsi="宋体"/>
          <w:bCs/>
          <w:color w:val="000000" w:themeColor="text1"/>
          <w:sz w:val="24"/>
        </w:rPr>
        <w:t xml:space="preserve">的，可以参加政府采购活动。）</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七、我单位具备法律、行政法规规定的其他条件。</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八、与我单位存在“单位负责人为同一人或者存在直接控股、管理关系”的其他单位信息如下（如无此情形的，填写“无”）：</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1、与我单位的法定代表人（单位负责人）为同一人的其他单位如下：               </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2、我单位直接控股的其他单位如下：                     </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3、与我单位存在管理关系的其他单位如下：               </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九、</w:t>
      </w:r>
      <w:r>
        <w:rPr>
          <w:rFonts w:ascii="宋体" w:hAnsi="宋体"/>
          <w:bCs/>
          <w:color w:val="000000" w:themeColor="text1"/>
          <w:sz w:val="24"/>
        </w:rPr>
        <w:t xml:space="preserve">我</w:t>
      </w:r>
      <w:r>
        <w:rPr>
          <w:rFonts w:hint="eastAsia" w:ascii="宋体" w:hAnsi="宋体"/>
          <w:bCs/>
          <w:color w:val="000000" w:themeColor="text1"/>
          <w:sz w:val="24"/>
        </w:rPr>
        <w:t xml:space="preserve">单位</w:t>
      </w:r>
      <w:r>
        <w:rPr>
          <w:rFonts w:ascii="宋体" w:hAnsi="宋体"/>
          <w:bCs/>
          <w:color w:val="000000" w:themeColor="text1"/>
          <w:sz w:val="24"/>
        </w:rPr>
        <w:t xml:space="preserve">不属于为本项目提供整体设计、规范编制或者项目管理、监理、检测等服务的供应商。</w:t>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十、</w:t>
      </w:r>
      <w:r>
        <w:rPr>
          <w:rFonts w:ascii="宋体" w:hAnsi="宋体"/>
          <w:bCs/>
          <w:color w:val="000000" w:themeColor="text1"/>
          <w:sz w:val="24"/>
        </w:rPr>
        <w:t xml:space="preserve">我单位无以下不良信用记录情形：</w:t>
      </w:r>
      <w:r>
        <w:rPr>
          <w:color w:val="000000" w:themeColor="text1"/>
        </w:rPr>
      </w:r>
      <w:r/>
    </w:p>
    <w:p>
      <w:pPr>
        <w:pStyle w:val="861"/>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1</w:t>
      </w:r>
      <w:r>
        <w:rPr>
          <w:rFonts w:hint="eastAsia" w:ascii="宋体" w:hAnsi="宋体"/>
          <w:bCs/>
          <w:color w:val="000000" w:themeColor="text1"/>
          <w:sz w:val="24"/>
        </w:rPr>
        <w:t xml:space="preserve">、在“信用中国”网站被列入失信被执行人和重大税收违法案件当事人名单；</w:t>
      </w:r>
      <w:r>
        <w:rPr>
          <w:color w:val="000000" w:themeColor="text1"/>
        </w:rPr>
      </w:r>
      <w:r/>
    </w:p>
    <w:p>
      <w:pPr>
        <w:pStyle w:val="861"/>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、在“中国政府采购网”网站被列入政府采购严重违法失信行为记录名单；</w:t>
      </w:r>
      <w:r>
        <w:rPr>
          <w:color w:val="000000" w:themeColor="text1"/>
        </w:rPr>
      </w:r>
      <w:r/>
    </w:p>
    <w:p>
      <w:pPr>
        <w:pStyle w:val="861"/>
        <w:contextualSpacing/>
        <w:ind w:firstLine="480"/>
        <w:spacing w:line="360" w:lineRule="auto"/>
        <w:rPr>
          <w:rFonts w:ascii="宋体" w:hAnsi="宋体"/>
          <w:bCs/>
          <w:color w:val="000000" w:themeColor="text1"/>
          <w:sz w:val="24"/>
        </w:rPr>
      </w:pPr>
      <w:r>
        <w:rPr>
          <w:rFonts w:ascii="宋体" w:hAnsi="宋体"/>
          <w:bCs/>
          <w:color w:val="000000" w:themeColor="text1"/>
          <w:sz w:val="24"/>
        </w:rPr>
        <w:t xml:space="preserve">3</w:t>
      </w:r>
      <w:r>
        <w:rPr>
          <w:rFonts w:hint="eastAsia" w:ascii="宋体" w:hAnsi="宋体"/>
          <w:bCs/>
          <w:color w:val="000000" w:themeColor="text1"/>
          <w:sz w:val="24"/>
        </w:rPr>
        <w:t xml:space="preserve">、</w:t>
      </w:r>
      <w:r>
        <w:rPr>
          <w:rFonts w:ascii="宋体" w:hAnsi="宋体"/>
          <w:bCs/>
          <w:color w:val="000000" w:themeColor="text1"/>
          <w:sz w:val="24"/>
        </w:rPr>
        <w:t xml:space="preserve">不符合《政府采购法》第二十二条规定的条件。</w:t>
      </w:r>
      <w:r>
        <w:rPr>
          <w:color w:val="000000" w:themeColor="text1"/>
        </w:rPr>
      </w:r>
      <w:r/>
    </w:p>
    <w:p>
      <w:pPr>
        <w:pStyle w:val="861"/>
        <w:contextualSpacing/>
        <w:ind w:firstLine="480"/>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r/>
    </w:p>
    <w:p>
      <w:pPr>
        <w:pStyle w:val="861"/>
        <w:contextualSpacing/>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r/>
    </w:p>
    <w:p>
      <w:pPr>
        <w:pStyle w:val="861"/>
        <w:contextualSpacing/>
        <w:ind w:firstLine="480"/>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r/>
    </w:p>
    <w:p>
      <w:pPr>
        <w:pStyle w:val="861"/>
        <w:contextualSpacing/>
        <w:ind w:firstLine="480"/>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r/>
    </w:p>
    <w:p>
      <w:pPr>
        <w:pStyle w:val="861"/>
        <w:contextualSpacing/>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供应商：（加盖公章）</w:t>
      </w:r>
      <w:r>
        <w:rPr>
          <w:color w:val="000000" w:themeColor="text1"/>
        </w:rPr>
      </w:r>
      <w:r/>
    </w:p>
    <w:p>
      <w:pPr>
        <w:pStyle w:val="861"/>
        <w:contextualSpacing/>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法定代表人（或单位负责人）签字或盖章：</w:t>
      </w:r>
      <w:r>
        <w:rPr>
          <w:color w:val="000000" w:themeColor="text1"/>
        </w:rPr>
      </w:r>
      <w:r/>
    </w:p>
    <w:p>
      <w:pPr>
        <w:pStyle w:val="861"/>
        <w:contextualSpacing/>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日期：</w:t>
      </w:r>
      <w:r>
        <w:rPr>
          <w:rFonts w:ascii="宋体" w:hAnsi="宋体"/>
          <w:bCs/>
          <w:color w:val="000000" w:themeColor="text1"/>
          <w:sz w:val="24"/>
        </w:rPr>
        <w:t xml:space="preserve">  </w:t>
      </w:r>
      <w:r>
        <w:rPr>
          <w:rFonts w:hint="eastAsia" w:ascii="宋体" w:hAnsi="宋体"/>
          <w:bCs/>
          <w:color w:val="000000" w:themeColor="text1"/>
          <w:sz w:val="24"/>
        </w:rPr>
        <w:t xml:space="preserve">年 </w:t>
      </w:r>
      <w:r>
        <w:rPr>
          <w:rFonts w:ascii="宋体" w:hAnsi="宋体"/>
          <w:bCs/>
          <w:color w:val="000000" w:themeColor="text1"/>
          <w:sz w:val="24"/>
        </w:rPr>
        <w:t xml:space="preserve"> </w:t>
      </w:r>
      <w:r>
        <w:rPr>
          <w:rFonts w:hint="eastAsia" w:ascii="宋体" w:hAnsi="宋体"/>
          <w:bCs/>
          <w:color w:val="000000" w:themeColor="text1"/>
          <w:sz w:val="24"/>
        </w:rPr>
        <w:t xml:space="preserve">月</w:t>
      </w:r>
      <w:r>
        <w:rPr>
          <w:rFonts w:ascii="宋体" w:hAnsi="宋体"/>
          <w:bCs/>
          <w:color w:val="000000" w:themeColor="text1"/>
          <w:sz w:val="24"/>
        </w:rPr>
        <w:t xml:space="preserve">  </w:t>
      </w:r>
      <w:r>
        <w:rPr>
          <w:rFonts w:hint="eastAsia" w:ascii="宋体" w:hAnsi="宋体"/>
          <w:bCs/>
          <w:color w:val="000000" w:themeColor="text1"/>
          <w:sz w:val="24"/>
        </w:rPr>
        <w:t xml:space="preserve">日</w:t>
      </w:r>
      <w:r>
        <w:rPr>
          <w:color w:val="000000" w:themeColor="text1"/>
        </w:rPr>
      </w:r>
      <w:r/>
    </w:p>
    <w:p>
      <w:pPr>
        <w:pStyle w:val="861"/>
        <w:contextualSpacing/>
        <w:ind w:firstLine="480"/>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r/>
    </w:p>
    <w:p>
      <w:pPr>
        <w:pStyle w:val="861"/>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000000" w:themeColor="text1"/>
          <w:sz w:val="24"/>
        </w:rPr>
        <w:t xml:space="preserve">说明：</w:t>
      </w:r>
      <w:r>
        <w:rPr>
          <w:rFonts w:hint="eastAsia" w:ascii="宋体" w:hAnsi="宋体"/>
          <w:bCs/>
          <w:color w:val="000000" w:themeColor="text1"/>
          <w:sz w:val="24"/>
        </w:rPr>
        <w:t xml:space="preserve">供应商承诺不实的，依据《政府采购法》第七十七条“提供虚假材料谋取中标</w:t>
      </w:r>
      <w:r>
        <w:rPr>
          <w:rFonts w:hint="eastAsia" w:ascii="宋体" w:hAnsi="宋体"/>
          <w:bCs/>
          <w:color w:val="000000" w:themeColor="text1"/>
          <w:sz w:val="24"/>
        </w:rPr>
        <w:t xml:space="preserve">、成交的”有关规定予以处理</w:t>
      </w:r>
      <w:r>
        <w:rPr>
          <w:rFonts w:ascii="宋体" w:hAnsi="宋体"/>
          <w:bCs/>
          <w:color w:val="000000" w:themeColor="text1"/>
          <w:sz w:val="24"/>
        </w:rPr>
        <w:t xml:space="preserve">。</w:t>
      </w:r>
      <w:r>
        <w:rPr>
          <w:color w:val="000000" w:themeColor="text1"/>
        </w:rPr>
      </w:r>
      <w:r/>
    </w:p>
    <w:p>
      <w:pPr>
        <w:pStyle w:val="861"/>
        <w:jc w:val="left"/>
        <w:spacing w:line="360" w:lineRule="auto"/>
        <w:widowControl/>
        <w:rPr>
          <w:rFonts w:ascii="宋体" w:hAnsi="宋体"/>
          <w:color w:val="000000" w:themeColor="text1"/>
          <w:sz w:val="24"/>
          <w:szCs w:val="20"/>
        </w:rPr>
      </w:pPr>
      <w:r>
        <w:rPr>
          <w:rFonts w:hint="eastAsia" w:ascii="宋体" w:hAnsi="宋体"/>
          <w:color w:val="000000" w:themeColor="text1"/>
          <w:sz w:val="24"/>
          <w:szCs w:val="20"/>
        </w:rPr>
        <w:t xml:space="preserve">1-2 营业执照（实质性格式）</w:t>
      </w:r>
      <w:r>
        <w:rPr>
          <w:color w:val="000000" w:themeColor="text1"/>
        </w:rPr>
      </w:r>
      <w:r/>
    </w:p>
    <w:p>
      <w:pPr>
        <w:pStyle w:val="861"/>
        <w:contextualSpacing/>
        <w:ind w:firstLine="480"/>
        <w:spacing w:line="360" w:lineRule="auto"/>
        <w:rPr>
          <w:rFonts w:ascii="宋体" w:hAnsi="宋体"/>
          <w:bCs/>
          <w:color w:val="000000" w:themeColor="text1"/>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sz w:val="24"/>
        </w:rPr>
        <w:t xml:space="preserve">供应商为法人或者其他组织的提供营业执照等证明文件扫描件加盖公章，供应商为自然人的提供营业执照（如有）及身份证明扫描件加盖公章（双面）</w:t>
      </w:r>
      <w:r>
        <w:rPr>
          <w:color w:val="000000" w:themeColor="text1"/>
        </w:rPr>
      </w:r>
      <w:r/>
    </w:p>
    <w:p>
      <w:pPr>
        <w:pStyle w:val="861"/>
        <w:jc w:val="left"/>
        <w:spacing w:line="360" w:lineRule="auto"/>
        <w:widowControl/>
        <w:rPr>
          <w:rFonts w:hint="eastAsia" w:ascii="宋体" w:hAnsi="宋体"/>
          <w:color w:val="000000" w:themeColor="text1"/>
          <w:sz w:val="24"/>
          <w:szCs w:val="20"/>
        </w:rPr>
      </w:pPr>
      <w:r>
        <w:rPr>
          <w:color w:val="000000" w:themeColor="text1"/>
        </w:rPr>
      </w:r>
      <w:bookmarkStart w:id="474" w:name="_Hlk148960334"/>
      <w:r>
        <w:rPr>
          <w:rFonts w:hint="eastAsia" w:ascii="宋体" w:hAnsi="宋体"/>
          <w:color w:val="000000" w:themeColor="text1"/>
          <w:sz w:val="24"/>
          <w:szCs w:val="20"/>
        </w:rPr>
        <w:t xml:space="preserve">2本项目特定资格条件</w:t>
      </w:r>
      <w:r>
        <w:rPr>
          <w:color w:val="000000" w:themeColor="text1"/>
        </w:rPr>
      </w:r>
      <w:r/>
    </w:p>
    <w:p>
      <w:pPr>
        <w:pStyle w:val="861"/>
        <w:contextualSpacing/>
        <w:ind w:firstLine="480"/>
        <w:jc w:val="left"/>
        <w:spacing w:line="360" w:lineRule="auto"/>
        <w:rPr>
          <w:rFonts w:hint="eastAsia" w:ascii="宋体" w:hAnsi="宋体"/>
          <w:color w:val="000000" w:themeColor="text1"/>
          <w:sz w:val="24"/>
          <w:szCs w:val="20"/>
        </w:rPr>
      </w:pPr>
      <w:r>
        <w:rPr>
          <w:rFonts w:hint="eastAsia" w:ascii="宋体" w:hAnsi="宋体"/>
          <w:bCs/>
          <w:color w:val="000000" w:themeColor="text1"/>
          <w:sz w:val="24"/>
        </w:rPr>
        <w:t xml:space="preserve">2-1供应商</w:t>
      </w:r>
      <w:r>
        <w:rPr>
          <w:rFonts w:ascii="宋体" w:hAnsi="宋体"/>
          <w:bCs/>
          <w:color w:val="000000" w:themeColor="text1"/>
          <w:sz w:val="24"/>
        </w:rPr>
        <w:t xml:space="preserve">具有有效的《公证机构执业证》</w:t>
      </w:r>
      <w:r>
        <w:rPr>
          <w:rFonts w:hint="eastAsia" w:ascii="宋体" w:hAnsi="宋体"/>
          <w:bCs/>
          <w:color w:val="000000" w:themeColor="text1"/>
          <w:sz w:val="24"/>
        </w:rPr>
        <w:br w:type="page" w:clear="all"/>
      </w:r>
      <w:r>
        <w:rPr>
          <w:rFonts w:hint="eastAsia" w:ascii="宋体" w:hAnsi="宋体"/>
          <w:color w:val="000000" w:themeColor="text1"/>
          <w:sz w:val="24"/>
        </w:rPr>
        <w:t xml:space="preserve">3</w:t>
      </w:r>
      <w:r>
        <w:rPr>
          <w:rFonts w:ascii="宋体" w:hAnsi="宋体"/>
          <w:color w:val="000000" w:themeColor="text1"/>
          <w:sz w:val="24"/>
        </w:rPr>
        <w:t xml:space="preserve">响应</w:t>
      </w:r>
      <w:r>
        <w:rPr>
          <w:rFonts w:hint="eastAsia" w:ascii="宋体" w:hAnsi="宋体"/>
          <w:color w:val="000000" w:themeColor="text1"/>
          <w:sz w:val="24"/>
        </w:rPr>
        <w:t xml:space="preserve">函</w:t>
      </w:r>
      <w:r>
        <w:rPr>
          <w:rFonts w:ascii="宋体" w:hAnsi="宋体"/>
          <w:color w:val="000000" w:themeColor="text1"/>
          <w:sz w:val="24"/>
        </w:rPr>
        <w:t xml:space="preserve">（实质</w:t>
      </w:r>
      <w:r>
        <w:rPr>
          <w:rFonts w:ascii="宋体" w:hAnsi="宋体"/>
          <w:color w:val="000000" w:themeColor="text1"/>
          <w:sz w:val="24"/>
          <w:szCs w:val="20"/>
        </w:rPr>
        <w:t xml:space="preserve">性格式）</w:t>
      </w:r>
      <w:r>
        <w:rPr>
          <w:color w:val="000000" w:themeColor="text1"/>
        </w:rPr>
      </w:r>
      <w:r/>
    </w:p>
    <w:p>
      <w:pPr>
        <w:pStyle w:val="861"/>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响应函</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致：</w:t>
      </w:r>
      <w:r>
        <w:rPr>
          <w:rFonts w:hint="eastAsia" w:ascii="宋体" w:hAnsi="宋体"/>
          <w:bCs/>
          <w:color w:val="000000" w:themeColor="text1"/>
          <w:sz w:val="24"/>
        </w:rPr>
        <w:t xml:space="preserve">常州金诚招投标有限公司</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（采购人</w:t>
      </w:r>
      <w:r>
        <w:rPr>
          <w:rFonts w:hint="eastAsia" w:ascii="宋体" w:hAnsi="宋体"/>
          <w:bCs/>
          <w:color w:val="000000" w:themeColor="text1"/>
          <w:sz w:val="24"/>
        </w:rPr>
        <w:t xml:space="preserve">名称</w:t>
      </w:r>
      <w:r>
        <w:rPr>
          <w:rFonts w:ascii="宋体" w:hAnsi="宋体"/>
          <w:bCs/>
          <w:color w:val="000000" w:themeColor="text1"/>
          <w:sz w:val="24"/>
        </w:rPr>
        <w:t xml:space="preserve">）</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我方参加你方就___________（项目名称，项目编号/包号）组织的</w:t>
      </w:r>
      <w:r>
        <w:rPr>
          <w:rFonts w:hint="eastAsia" w:ascii="宋体" w:hAnsi="宋体"/>
          <w:bCs/>
          <w:color w:val="000000" w:themeColor="text1"/>
          <w:sz w:val="24"/>
        </w:rPr>
        <w:t xml:space="preserve">政府采购</w:t>
      </w:r>
      <w:r>
        <w:rPr>
          <w:rFonts w:ascii="宋体" w:hAnsi="宋体"/>
          <w:bCs/>
          <w:color w:val="000000" w:themeColor="text1"/>
          <w:sz w:val="24"/>
        </w:rPr>
        <w:t xml:space="preserve">活动，并对此项目进行响应。</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1. 我方已详细审查全部磋商文件，自愿参与响应并承诺如下：</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（1）本响应有效期为自提交响应文件的截止之日起</w:t>
      </w:r>
      <w:r>
        <w:rPr>
          <w:rFonts w:hint="eastAsia" w:ascii="宋体" w:hAnsi="宋体"/>
          <w:bCs/>
          <w:color w:val="000000" w:themeColor="text1"/>
          <w:sz w:val="24"/>
        </w:rPr>
        <w:t xml:space="preserve">60</w:t>
      </w:r>
      <w:r>
        <w:rPr>
          <w:rFonts w:ascii="宋体" w:hAnsi="宋体"/>
          <w:bCs/>
          <w:color w:val="000000" w:themeColor="text1"/>
          <w:sz w:val="24"/>
        </w:rPr>
        <w:t xml:space="preserve">个日历日。</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（2）除合同条款及采购需求偏离表列出的偏离外，我方响应磋商文件的全部要求。</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（3）我方已提供的全部文件资料是真实、准确的，并对此承担一切法律后果。</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（4）如我方中标，我方将在法律规定的期限内与你方签订合同，按照磋商文件要求提交履约保证金，并在合同约定的期限内完成合同规定的全部义务。</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2. 其他补充条款（如有）：___________。</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与本响应有关的一切正式往来信函请寄：</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地址_________________________</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传真__________</w:t>
      </w:r>
      <w:r>
        <w:rPr>
          <w:rFonts w:ascii="宋体" w:hAnsi="宋体"/>
          <w:bCs/>
          <w:color w:val="000000" w:themeColor="text1"/>
          <w:sz w:val="24"/>
        </w:rPr>
        <w:t xml:space="preserve">_______________</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电话_________________________</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电子函件_____________________</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供应商名称（加盖公章） ___________</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日期：_____年______月______日    </w:t>
      </w:r>
      <w:r>
        <w:rPr>
          <w:color w:val="000000" w:themeColor="text1"/>
        </w:rPr>
      </w:r>
      <w:r/>
    </w:p>
    <w:p>
      <w:pPr>
        <w:pStyle w:val="861"/>
        <w:contextualSpacing/>
        <w:jc w:val="left"/>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bCs/>
          <w:color w:val="000000" w:themeColor="text1"/>
          <w:sz w:val="24"/>
        </w:rPr>
      </w:r>
      <w:r>
        <w:rPr>
          <w:color w:val="000000" w:themeColor="text1"/>
        </w:rPr>
      </w:r>
      <w:r/>
    </w:p>
    <w:p>
      <w:pPr>
        <w:pStyle w:val="861"/>
        <w:jc w:val="left"/>
        <w:spacing w:line="360" w:lineRule="auto"/>
        <w:rPr>
          <w:rFonts w:hint="eastAsia" w:ascii="宋体" w:hAnsi="宋体"/>
          <w:color w:val="000000" w:themeColor="text1"/>
          <w:sz w:val="24"/>
        </w:rPr>
        <w:outlineLvl w:val="2"/>
      </w:pPr>
      <w:r>
        <w:rPr>
          <w:rFonts w:hint="eastAsia" w:ascii="宋体" w:hAnsi="宋体"/>
          <w:color w:val="000000" w:themeColor="text1"/>
          <w:sz w:val="24"/>
        </w:rPr>
        <w:t xml:space="preserve">4法定代表人资格证明书</w:t>
      </w:r>
      <w:r>
        <w:rPr>
          <w:rFonts w:ascii="宋体" w:hAnsi="宋体"/>
          <w:color w:val="000000" w:themeColor="text1"/>
          <w:sz w:val="24"/>
        </w:rPr>
        <w:t xml:space="preserve">（实质性格式）</w:t>
      </w:r>
      <w:r>
        <w:rPr>
          <w:color w:val="000000" w:themeColor="text1"/>
        </w:rPr>
      </w:r>
      <w:r/>
    </w:p>
    <w:p>
      <w:pPr>
        <w:pStyle w:val="861"/>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法定代表人资格证明书</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单位名称:</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地址:</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姓名:     性别:       年龄:      职务:</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系（供应商名称）的法定代表人。为参与（项目名称）的政府采购活动，</w:t>
      </w:r>
      <w:r>
        <w:rPr>
          <w:rFonts w:ascii="宋体" w:hAnsi="宋体"/>
          <w:bCs/>
          <w:color w:val="000000" w:themeColor="text1"/>
          <w:sz w:val="24"/>
        </w:rPr>
        <w:t xml:space="preserve">签署、澄清确认、递交、撤回、修改</w:t>
      </w:r>
      <w:r>
        <w:rPr>
          <w:rFonts w:hint="eastAsia" w:ascii="宋体" w:hAnsi="宋体"/>
          <w:bCs/>
          <w:color w:val="000000" w:themeColor="text1"/>
          <w:sz w:val="24"/>
        </w:rPr>
        <w:t xml:space="preserve">上述项目的响应文件、进行合同磋商、签署合同和处理与之有关的一切事务。</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特此证明。</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附：法定代表人（单位负责人）有效期内的身</w:t>
      </w:r>
      <w:r>
        <w:rPr>
          <w:rFonts w:hint="eastAsia" w:ascii="宋体" w:hAnsi="宋体"/>
          <w:bCs/>
          <w:color w:val="000000" w:themeColor="text1"/>
          <w:sz w:val="24"/>
        </w:rPr>
        <w:t xml:space="preserve">份</w:t>
      </w:r>
      <w:r>
        <w:rPr>
          <w:rFonts w:ascii="宋体" w:hAnsi="宋体"/>
          <w:bCs/>
          <w:color w:val="000000" w:themeColor="text1"/>
          <w:sz w:val="24"/>
        </w:rPr>
        <w:t xml:space="preserve">证正反</w:t>
      </w:r>
      <w:r>
        <w:rPr>
          <w:rFonts w:hint="eastAsia" w:ascii="宋体" w:hAnsi="宋体"/>
          <w:bCs/>
          <w:color w:val="000000" w:themeColor="text1"/>
          <w:sz w:val="24"/>
        </w:rPr>
        <w:t xml:space="preserve">面扫描</w:t>
      </w:r>
      <w:r>
        <w:rPr>
          <w:rFonts w:ascii="宋体" w:hAnsi="宋体"/>
          <w:bCs/>
          <w:color w:val="000000" w:themeColor="text1"/>
          <w:sz w:val="24"/>
        </w:rPr>
        <w:t xml:space="preserve">件</w:t>
      </w:r>
      <w:r>
        <w:rPr>
          <w:rFonts w:hint="eastAsia" w:ascii="宋体" w:hAnsi="宋体"/>
          <w:bCs/>
          <w:color w:val="000000" w:themeColor="text1"/>
          <w:sz w:val="24"/>
        </w:rPr>
        <w:t xml:space="preserve">。</w:t>
      </w:r>
      <w:r>
        <w:rPr>
          <w:color w:val="000000" w:themeColor="text1"/>
        </w:rPr>
      </w:r>
      <w:r/>
    </w:p>
    <w:tbl>
      <w:tblPr>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4536" w:type="dxa"/>
            <w:vAlign w:val="top"/>
            <w:textDirection w:val="lrTb"/>
            <w:noWrap w:val="false"/>
          </w:tcPr>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bl>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供应商：（加盖公章）</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法定代表人</w:t>
      </w:r>
      <w:r>
        <w:rPr>
          <w:rFonts w:ascii="宋体" w:hAnsi="宋体"/>
          <w:bCs/>
          <w:color w:val="000000" w:themeColor="text1"/>
          <w:sz w:val="24"/>
        </w:rPr>
        <w:t xml:space="preserve">签字</w:t>
      </w:r>
      <w:r>
        <w:rPr>
          <w:rFonts w:hint="eastAsia" w:ascii="宋体" w:hAnsi="宋体"/>
          <w:bCs/>
          <w:color w:val="000000" w:themeColor="text1"/>
          <w:sz w:val="24"/>
        </w:rPr>
        <w:t xml:space="preserve">或盖章：</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日期：    年    月    日</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说明</w:t>
      </w:r>
      <w:r>
        <w:rPr>
          <w:rFonts w:ascii="宋体" w:hAnsi="宋体"/>
          <w:bCs/>
          <w:color w:val="000000" w:themeColor="text1"/>
          <w:sz w:val="24"/>
        </w:rPr>
        <w:t xml:space="preserve">：</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1.若供应商为事业单位或其他组织或分支机构（仅当</w:t>
      </w:r>
      <w:r>
        <w:rPr>
          <w:rFonts w:hint="eastAsia" w:ascii="宋体" w:hAnsi="宋体"/>
          <w:bCs/>
          <w:color w:val="000000" w:themeColor="text1"/>
          <w:sz w:val="24"/>
        </w:rPr>
        <w:t xml:space="preserve">磋商文件</w:t>
      </w:r>
      <w:r>
        <w:rPr>
          <w:rFonts w:ascii="宋体" w:hAnsi="宋体"/>
          <w:bCs/>
          <w:color w:val="000000" w:themeColor="text1"/>
          <w:sz w:val="24"/>
        </w:rPr>
        <w:t xml:space="preserve">注明允许分支机构</w:t>
      </w:r>
      <w:r>
        <w:rPr>
          <w:rFonts w:hint="eastAsia" w:ascii="宋体" w:hAnsi="宋体"/>
          <w:bCs/>
          <w:color w:val="000000" w:themeColor="text1"/>
          <w:sz w:val="24"/>
        </w:rPr>
        <w:t xml:space="preserve">响应</w:t>
      </w:r>
      <w:r>
        <w:rPr>
          <w:rFonts w:ascii="宋体" w:hAnsi="宋体"/>
          <w:bCs/>
          <w:color w:val="000000" w:themeColor="text1"/>
          <w:sz w:val="24"/>
        </w:rPr>
        <w:t xml:space="preserve">的），则法定代表人（单位负责人）</w:t>
      </w:r>
      <w:r>
        <w:rPr>
          <w:rFonts w:hint="eastAsia" w:ascii="宋体" w:hAnsi="宋体"/>
          <w:bCs/>
          <w:color w:val="000000" w:themeColor="text1"/>
          <w:sz w:val="24"/>
        </w:rPr>
        <w:t xml:space="preserve">处</w:t>
      </w:r>
      <w:r>
        <w:rPr>
          <w:rFonts w:ascii="宋体" w:hAnsi="宋体"/>
          <w:bCs/>
          <w:color w:val="000000" w:themeColor="text1"/>
          <w:sz w:val="24"/>
        </w:rPr>
        <w:t xml:space="preserve">的签署人可为单位负责人</w:t>
      </w:r>
      <w:r>
        <w:rPr>
          <w:rFonts w:hint="eastAsia" w:ascii="宋体" w:hAnsi="宋体"/>
          <w:bCs/>
          <w:color w:val="000000" w:themeColor="text1"/>
          <w:sz w:val="24"/>
        </w:rPr>
        <w:t xml:space="preserve">。</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w:t>
      </w:r>
      <w:r>
        <w:rPr>
          <w:rFonts w:hint="eastAsia" w:ascii="宋体" w:hAnsi="宋体"/>
          <w:bCs/>
          <w:color w:val="000000" w:themeColor="text1"/>
          <w:sz w:val="24"/>
        </w:rPr>
        <w:t xml:space="preserve">供应商为自然人的情形，可不提供本</w:t>
      </w:r>
      <w:r>
        <w:rPr>
          <w:rFonts w:ascii="宋体" w:hAnsi="宋体"/>
          <w:bCs/>
          <w:color w:val="000000" w:themeColor="text1"/>
          <w:sz w:val="24"/>
        </w:rPr>
        <w:t xml:space="preserve">《</w:t>
      </w:r>
      <w:r>
        <w:rPr>
          <w:rFonts w:hint="eastAsia" w:ascii="宋体" w:hAnsi="宋体"/>
          <w:bCs/>
          <w:color w:val="000000" w:themeColor="text1"/>
          <w:sz w:val="24"/>
        </w:rPr>
        <w:t xml:space="preserve">法定代表人资格证明书</w:t>
      </w:r>
      <w:r>
        <w:rPr>
          <w:rFonts w:ascii="宋体" w:hAnsi="宋体"/>
          <w:bCs/>
          <w:color w:val="000000" w:themeColor="text1"/>
          <w:sz w:val="24"/>
        </w:rPr>
        <w:t xml:space="preserve">》</w:t>
      </w:r>
      <w:r>
        <w:rPr>
          <w:rFonts w:hint="eastAsia" w:ascii="宋体" w:hAnsi="宋体"/>
          <w:bCs/>
          <w:color w:val="000000" w:themeColor="text1"/>
          <w:sz w:val="24"/>
        </w:rPr>
        <w:t xml:space="preserve">。</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bCs/>
          <w:color w:val="000000" w:themeColor="text1"/>
          <w:sz w:val="24"/>
        </w:rPr>
      </w:r>
      <w:r>
        <w:rPr>
          <w:color w:val="000000" w:themeColor="text1"/>
        </w:rPr>
      </w:r>
      <w:r/>
    </w:p>
    <w:p>
      <w:pPr>
        <w:pStyle w:val="861"/>
        <w:jc w:val="left"/>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t xml:space="preserve">5政府采购供应商信用承诺书</w:t>
      </w:r>
      <w:r>
        <w:rPr>
          <w:rFonts w:ascii="宋体" w:hAnsi="宋体"/>
          <w:color w:val="000000" w:themeColor="text1"/>
          <w:sz w:val="24"/>
          <w:szCs w:val="20"/>
        </w:rPr>
        <w:t xml:space="preserve">（实质性格式）</w:t>
      </w:r>
      <w:r>
        <w:rPr>
          <w:color w:val="000000" w:themeColor="text1"/>
        </w:rPr>
      </w:r>
      <w:r/>
    </w:p>
    <w:p>
      <w:pPr>
        <w:pStyle w:val="861"/>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政府采购供应商信用承诺书</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为维护公开、</w:t>
      </w:r>
      <w:r>
        <w:rPr>
          <w:rFonts w:hint="eastAsia" w:ascii="宋体" w:hAnsi="宋体"/>
          <w:bCs/>
          <w:color w:val="000000" w:themeColor="text1"/>
          <w:sz w:val="24"/>
        </w:rPr>
        <w:t xml:space="preserve">公平、公正的政府采购市场秩序，树立诚实守信的供应商形象，本单位在参与政府采购活动中,自愿作出以下承诺：</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五、承诺本单位自觉接受行政管理部门、行业组织、社会公众、新闻舆论的监督。 </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七、承诺本单位在信用中国（江苏）网站中无违法违规、较</w:t>
      </w:r>
      <w:r>
        <w:rPr>
          <w:rFonts w:hint="eastAsia" w:ascii="宋体" w:hAnsi="宋体"/>
          <w:bCs/>
          <w:color w:val="000000" w:themeColor="text1"/>
          <w:sz w:val="24"/>
        </w:rPr>
        <w:t xml:space="preserve">重或严重失信记录。 </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八、承诺本单位提出政府采购质疑和投诉坚持依法依规、诚实信用原则。</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九、根据政府采购相关法律法规的规定需要作出的其他承诺。 </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供应商名称（加盖公章）：____________</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日期：_____年______月______日   </w:t>
      </w:r>
      <w:r>
        <w:rPr>
          <w:color w:val="000000" w:themeColor="text1"/>
        </w:rPr>
      </w:r>
      <w:r/>
    </w:p>
    <w:p>
      <w:pPr>
        <w:pStyle w:val="861"/>
        <w:jc w:val="left"/>
        <w:spacing w:line="360" w:lineRule="auto"/>
        <w:rPr>
          <w:rFonts w:hint="eastAsia" w:ascii="宋体" w:hAnsi="宋体"/>
          <w:color w:val="000000" w:themeColor="text1"/>
          <w:sz w:val="24"/>
          <w:szCs w:val="20"/>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color w:val="000000" w:themeColor="text1"/>
          <w:sz w:val="24"/>
          <w:szCs w:val="20"/>
        </w:rPr>
      </w:r>
      <w:r>
        <w:rPr>
          <w:color w:val="000000" w:themeColor="text1"/>
        </w:rPr>
      </w:r>
      <w:r/>
    </w:p>
    <w:p>
      <w:pPr>
        <w:pStyle w:val="861"/>
        <w:jc w:val="left"/>
        <w:spacing w:line="360" w:lineRule="auto"/>
        <w:rPr>
          <w:rFonts w:hint="eastAsia" w:ascii="宋体" w:hAnsi="宋体"/>
          <w:color w:val="000000" w:themeColor="text1"/>
          <w:sz w:val="24"/>
          <w:szCs w:val="20"/>
        </w:rPr>
        <w:outlineLvl w:val="2"/>
      </w:pPr>
      <w:r>
        <w:rPr>
          <w:color w:val="000000" w:themeColor="text1"/>
        </w:rPr>
      </w:r>
      <w:bookmarkEnd w:id="474"/>
      <w:r>
        <w:rPr>
          <w:rFonts w:hint="eastAsia" w:ascii="宋体" w:hAnsi="宋体"/>
          <w:color w:val="000000" w:themeColor="text1"/>
          <w:sz w:val="24"/>
          <w:szCs w:val="20"/>
        </w:rPr>
        <w:t xml:space="preserve">6</w:t>
      </w:r>
      <w:r>
        <w:rPr>
          <w:rFonts w:ascii="宋体" w:hAnsi="宋体"/>
          <w:color w:val="000000" w:themeColor="text1"/>
          <w:sz w:val="24"/>
          <w:szCs w:val="20"/>
        </w:rPr>
        <w:t xml:space="preserve">报价一览表</w:t>
      </w:r>
      <w:r>
        <w:rPr>
          <w:color w:val="000000" w:themeColor="text1"/>
        </w:rPr>
      </w:r>
      <w:r/>
    </w:p>
    <w:p>
      <w:pPr>
        <w:pStyle w:val="861"/>
        <w:jc w:val="center"/>
        <w:spacing w:line="360" w:lineRule="auto"/>
        <w:rPr>
          <w:rFonts w:hint="eastAsia" w:ascii="宋体" w:hAnsi="宋体"/>
          <w:b/>
          <w:color w:val="000000" w:themeColor="text1"/>
          <w:sz w:val="28"/>
          <w:szCs w:val="28"/>
        </w:rPr>
      </w:pPr>
      <w:r>
        <w:rPr>
          <w:color w:val="000000" w:themeColor="text1"/>
        </w:rPr>
      </w:r>
      <w:bookmarkStart w:id="475" w:name="_Toc226337254"/>
      <w:r>
        <w:rPr>
          <w:color w:val="000000" w:themeColor="text1"/>
        </w:rPr>
      </w:r>
      <w:bookmarkStart w:id="476" w:name="_Toc226309802"/>
      <w:r>
        <w:rPr>
          <w:color w:val="000000" w:themeColor="text1"/>
        </w:rPr>
      </w:r>
      <w:bookmarkStart w:id="477" w:name="_Toc226965748"/>
      <w:r>
        <w:rPr>
          <w:color w:val="000000" w:themeColor="text1"/>
        </w:rPr>
      </w:r>
      <w:bookmarkStart w:id="478" w:name="_Toc195842923"/>
      <w:r>
        <w:rPr>
          <w:color w:val="000000" w:themeColor="text1"/>
        </w:rPr>
      </w:r>
      <w:bookmarkStart w:id="479" w:name="_Toc226965831"/>
      <w:r>
        <w:rPr>
          <w:color w:val="000000" w:themeColor="text1"/>
        </w:rPr>
      </w:r>
      <w:bookmarkStart w:id="480" w:name="_Toc164608827"/>
      <w:r>
        <w:rPr>
          <w:color w:val="000000" w:themeColor="text1"/>
        </w:rPr>
      </w:r>
      <w:bookmarkStart w:id="481" w:name="_Toc305158900"/>
      <w:r>
        <w:rPr>
          <w:color w:val="000000" w:themeColor="text1"/>
        </w:rPr>
      </w:r>
      <w:bookmarkStart w:id="482" w:name="_Toc305158826"/>
      <w:r>
        <w:rPr>
          <w:color w:val="000000" w:themeColor="text1"/>
        </w:rPr>
      </w:r>
      <w:bookmarkStart w:id="483" w:name="_Toc265228396"/>
      <w:r>
        <w:rPr>
          <w:color w:val="000000" w:themeColor="text1"/>
        </w:rPr>
      </w:r>
      <w:bookmarkStart w:id="484" w:name="_Toc164608672"/>
      <w:r>
        <w:rPr>
          <w:color w:val="000000" w:themeColor="text1"/>
        </w:rPr>
      </w:r>
      <w:bookmarkStart w:id="485" w:name="_Toc264969248"/>
      <w:r>
        <w:rPr>
          <w:rFonts w:hint="eastAsia" w:ascii="宋体" w:hAnsi="宋体"/>
          <w:b/>
          <w:color w:val="000000" w:themeColor="text1"/>
          <w:sz w:val="28"/>
          <w:szCs w:val="28"/>
        </w:rPr>
        <w:t xml:space="preserve">报价一览表</w:t>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项目编号/包号：__________________</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项目名称：_______________________</w:t>
      </w:r>
      <w:r>
        <w:rPr>
          <w:color w:val="000000" w:themeColor="text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9"/>
        <w:gridCol w:w="4901"/>
        <w:gridCol w:w="2636"/>
      </w:tblGrid>
      <w:tr>
        <w:trPr>
          <w:trHeight w:val="799"/>
        </w:trPr>
        <w:tc>
          <w:tcPr>
            <w:tcBorders>
              <w:top w:val="single" w:color="000000" w:sz="4" w:space="0"/>
              <w:left w:val="single" w:color="000000" w:sz="4" w:space="0"/>
              <w:right w:val="single" w:color="000000" w:sz="4" w:space="0"/>
            </w:tcBorders>
            <w:tcW w:w="468"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序号</w:t>
            </w:r>
            <w:r>
              <w:rPr>
                <w:color w:val="000000" w:themeColor="text1"/>
              </w:rPr>
            </w:r>
            <w:r/>
          </w:p>
        </w:tc>
        <w:tc>
          <w:tcPr>
            <w:tcBorders>
              <w:top w:val="single" w:color="000000" w:sz="4" w:space="0"/>
              <w:left w:val="single" w:color="000000" w:sz="4" w:space="0"/>
              <w:right w:val="single" w:color="000000" w:sz="4" w:space="0"/>
            </w:tcBorders>
            <w:tcW w:w="2947"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供应商名称</w:t>
            </w:r>
            <w:r>
              <w:rPr>
                <w:color w:val="000000" w:themeColor="text1"/>
              </w:rPr>
            </w:r>
            <w:r/>
          </w:p>
        </w:tc>
        <w:tc>
          <w:tcPr>
            <w:tcBorders>
              <w:top w:val="single" w:color="000000" w:sz="4" w:space="0"/>
              <w:left w:val="single" w:color="000000" w:sz="4" w:space="0"/>
              <w:right w:val="single" w:color="000000" w:sz="4" w:space="0"/>
            </w:tcBorders>
            <w:tcW w:w="1586"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报价（元/件）</w:t>
            </w:r>
            <w:r>
              <w:rPr>
                <w:color w:val="000000" w:themeColor="text1"/>
              </w:rPr>
            </w:r>
            <w:r/>
          </w:p>
        </w:tc>
      </w:tr>
      <w:tr>
        <w:trPr>
          <w:trHeight w:val="976"/>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1</w:t>
            </w:r>
            <w:r>
              <w:rPr>
                <w:color w:val="000000" w:themeColor="text1"/>
              </w:rPr>
            </w:r>
            <w:r/>
          </w:p>
        </w:tc>
        <w:tc>
          <w:tcPr>
            <w:tcBorders>
              <w:top w:val="single" w:color="000000" w:sz="4" w:space="0"/>
              <w:left w:val="single" w:color="000000" w:sz="4" w:space="0"/>
              <w:right w:val="single" w:color="000000" w:sz="4" w:space="0"/>
            </w:tcBorders>
            <w:tcW w:w="2947"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bl>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注：本表必须按包分别填写。</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供应商名称（加盖公章）：____________</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日期：_____年______月______日</w:t>
      </w:r>
      <w:r>
        <w:rPr>
          <w:color w:val="000000" w:themeColor="text1"/>
        </w:rPr>
      </w:r>
      <w:r/>
    </w:p>
    <w:p>
      <w:pPr>
        <w:pStyle w:val="861"/>
        <w:contextualSpacing/>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Cs/>
          <w:color w:val="000000" w:themeColor="text1"/>
          <w:sz w:val="24"/>
        </w:rPr>
      </w:r>
      <w:r>
        <w:rPr>
          <w:color w:val="000000" w:themeColor="text1"/>
        </w:rPr>
      </w:r>
      <w:r/>
    </w:p>
    <w:p>
      <w:pPr>
        <w:pStyle w:val="861"/>
        <w:jc w:val="left"/>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t xml:space="preserve">7</w:t>
      </w:r>
      <w:r>
        <w:rPr>
          <w:rFonts w:ascii="宋体" w:hAnsi="宋体"/>
          <w:color w:val="000000" w:themeColor="text1"/>
          <w:sz w:val="24"/>
          <w:szCs w:val="20"/>
        </w:rPr>
        <w:t xml:space="preserve">合同条款偏离表</w:t>
      </w:r>
      <w:r>
        <w:rPr>
          <w:color w:val="000000" w:themeColor="text1"/>
        </w:rPr>
      </w:r>
      <w:r/>
    </w:p>
    <w:p>
      <w:pPr>
        <w:pStyle w:val="861"/>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合同条款偏离表</w:t>
      </w:r>
      <w:r>
        <w:rPr>
          <w:color w:val="000000" w:themeColor="text1"/>
        </w:rPr>
      </w:r>
      <w:r/>
    </w:p>
    <w:p>
      <w:pPr>
        <w:pStyle w:val="861"/>
        <w:contextualSpacing/>
        <w:jc w:val="left"/>
        <w:spacing w:line="360" w:lineRule="auto"/>
        <w:rPr>
          <w:rFonts w:hint="eastAsia" w:ascii="宋体" w:hAnsi="宋体"/>
          <w:bCs/>
          <w:color w:val="000000" w:themeColor="text1"/>
          <w:sz w:val="24"/>
        </w:rPr>
      </w:pPr>
      <w:r>
        <w:rPr>
          <w:rFonts w:ascii="宋体" w:hAnsi="宋体"/>
          <w:bCs/>
          <w:color w:val="000000" w:themeColor="text1"/>
          <w:sz w:val="24"/>
        </w:rPr>
        <w:t xml:space="preserve">项目编号：_______________     项目名称：_____________________</w:t>
      </w:r>
      <w:r>
        <w:rPr>
          <w:color w:val="000000" w:themeColor="text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12"/>
        <w:gridCol w:w="1647"/>
        <w:gridCol w:w="1631"/>
        <w:gridCol w:w="1644"/>
        <w:gridCol w:w="876"/>
      </w:tblGrid>
      <w:tr>
        <w:trPr>
          <w:trHeight w:val="930"/>
        </w:trPr>
        <w:tc>
          <w:tcPr>
            <w:gridSpan w:val="6"/>
            <w:tcW w:w="8840"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对本项目合同条款的偏离情况（请进行勾选）：</w:t>
            </w:r>
            <w:r>
              <w:rPr>
                <w:color w:val="000000" w:themeColor="text1"/>
              </w:rPr>
            </w:r>
            <w:r/>
          </w:p>
          <w:p>
            <w:pPr>
              <w:pStyle w:val="861"/>
              <w:contextualSpacing/>
              <w:jc w:val="left"/>
              <w:spacing w:line="360" w:lineRule="auto"/>
              <w:rPr>
                <w:rFonts w:hint="eastAsia" w:ascii="宋体" w:hAnsi="宋体"/>
                <w:bCs/>
                <w:color w:val="000000" w:themeColor="text1"/>
                <w:sz w:val="24"/>
              </w:rPr>
            </w:pPr>
            <w:r>
              <w:rPr>
                <w:rFonts w:ascii="宋体" w:hAnsi="宋体"/>
                <w:bCs/>
                <w:color w:val="000000" w:themeColor="text1"/>
                <w:sz w:val="24"/>
              </w:rPr>
              <w:t xml:space="preserve">□无偏离（如无偏离，仅</w:t>
            </w:r>
            <w:r>
              <w:rPr>
                <w:rFonts w:ascii="宋体" w:hAnsi="宋体"/>
                <w:bCs/>
                <w:color w:val="000000" w:themeColor="text1"/>
                <w:sz w:val="24"/>
              </w:rPr>
              <w:t xml:space="preserve">勾选无偏离即可）</w:t>
            </w:r>
            <w:r>
              <w:rPr>
                <w:color w:val="000000" w:themeColor="text1"/>
              </w:rPr>
            </w:r>
            <w:r/>
          </w:p>
          <w:p>
            <w:pPr>
              <w:pStyle w:val="861"/>
              <w:contextualSpacing/>
              <w:jc w:val="left"/>
              <w:spacing w:line="360" w:lineRule="auto"/>
              <w:rPr>
                <w:rFonts w:hint="eastAsia" w:ascii="宋体" w:hAnsi="宋体"/>
                <w:bCs/>
                <w:color w:val="000000" w:themeColor="text1"/>
                <w:sz w:val="24"/>
              </w:rPr>
            </w:pPr>
            <w:r>
              <w:rPr>
                <w:rFonts w:ascii="宋体" w:hAnsi="宋体"/>
                <w:bCs/>
                <w:color w:val="000000" w:themeColor="text1"/>
                <w:sz w:val="24"/>
              </w:rPr>
              <w:t xml:space="preserve">□有偏离（如有偏离，则须在本表中对偏离项逐一列明）</w:t>
            </w:r>
            <w:r>
              <w:rPr>
                <w:color w:val="000000" w:themeColor="text1"/>
              </w:rPr>
            </w:r>
            <w:r/>
          </w:p>
        </w:tc>
      </w:tr>
      <w:tr>
        <w:trPr>
          <w:trHeight w:val="930"/>
        </w:trPr>
        <w:tc>
          <w:tcPr>
            <w:tcW w:w="834"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ascii="宋体" w:hAnsi="宋体"/>
                <w:bCs/>
                <w:color w:val="000000" w:themeColor="text1"/>
                <w:sz w:val="24"/>
              </w:rPr>
              <w:t xml:space="preserve">序号</w:t>
            </w:r>
            <w:r>
              <w:rPr>
                <w:color w:val="000000" w:themeColor="text1"/>
              </w:rPr>
            </w:r>
            <w:r/>
          </w:p>
        </w:tc>
        <w:tc>
          <w:tcPr>
            <w:tcW w:w="1985"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ascii="宋体" w:hAnsi="宋体"/>
                <w:bCs/>
                <w:color w:val="000000" w:themeColor="text1"/>
                <w:sz w:val="24"/>
              </w:rPr>
              <w:t xml:space="preserve">磋商文件条目号（页码）</w:t>
            </w:r>
            <w:r>
              <w:rPr>
                <w:color w:val="000000" w:themeColor="text1"/>
              </w:rPr>
            </w:r>
            <w:r/>
          </w:p>
        </w:tc>
        <w:tc>
          <w:tcPr>
            <w:tcW w:w="1718"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ascii="宋体" w:hAnsi="宋体"/>
                <w:bCs/>
                <w:color w:val="000000" w:themeColor="text1"/>
                <w:sz w:val="24"/>
              </w:rPr>
              <w:t xml:space="preserve">磋商文件要求</w:t>
            </w:r>
            <w:r>
              <w:rPr>
                <w:color w:val="000000" w:themeColor="text1"/>
              </w:rPr>
            </w:r>
            <w:r/>
          </w:p>
        </w:tc>
        <w:tc>
          <w:tcPr>
            <w:tcW w:w="17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ascii="宋体" w:hAnsi="宋体"/>
                <w:bCs/>
                <w:color w:val="000000" w:themeColor="text1"/>
                <w:sz w:val="24"/>
              </w:rPr>
              <w:t xml:space="preserve">响应文件内容</w:t>
            </w:r>
            <w:r>
              <w:rPr>
                <w:color w:val="000000" w:themeColor="text1"/>
              </w:rPr>
            </w:r>
            <w:r/>
          </w:p>
        </w:tc>
        <w:tc>
          <w:tcPr>
            <w:tcW w:w="17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ascii="宋体" w:hAnsi="宋体"/>
                <w:bCs/>
                <w:color w:val="000000" w:themeColor="text1"/>
                <w:sz w:val="24"/>
              </w:rPr>
              <w:t xml:space="preserve">偏离情况</w:t>
            </w:r>
            <w:r>
              <w:rPr>
                <w:color w:val="000000" w:themeColor="text1"/>
              </w:rPr>
            </w:r>
            <w:r/>
          </w:p>
          <w:p>
            <w:pPr>
              <w:pStyle w:val="861"/>
              <w:contextualSpacing/>
              <w:jc w:val="left"/>
              <w:spacing w:line="360" w:lineRule="auto"/>
              <w:rPr>
                <w:rFonts w:hint="eastAsia" w:ascii="宋体" w:hAnsi="宋体"/>
                <w:bCs/>
                <w:color w:val="000000" w:themeColor="text1"/>
                <w:sz w:val="24"/>
              </w:rPr>
            </w:pPr>
            <w:r>
              <w:rPr>
                <w:rFonts w:ascii="宋体" w:hAnsi="宋体"/>
                <w:bCs/>
                <w:color w:val="000000" w:themeColor="text1"/>
                <w:sz w:val="24"/>
              </w:rPr>
              <w:t xml:space="preserve">（据实填写）</w:t>
            </w:r>
            <w:r>
              <w:rPr>
                <w:color w:val="000000" w:themeColor="text1"/>
              </w:rPr>
            </w:r>
            <w:r/>
          </w:p>
        </w:tc>
        <w:tc>
          <w:tcPr>
            <w:tcW w:w="9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ascii="宋体" w:hAnsi="宋体"/>
                <w:bCs/>
                <w:color w:val="000000" w:themeColor="text1"/>
                <w:sz w:val="24"/>
              </w:rPr>
              <w:t xml:space="preserve">说明</w:t>
            </w:r>
            <w:r>
              <w:rPr>
                <w:color w:val="000000" w:themeColor="text1"/>
              </w:rPr>
            </w:r>
            <w:r/>
          </w:p>
        </w:tc>
      </w:tr>
      <w:tr>
        <w:trPr>
          <w:trHeight w:val="930"/>
        </w:trPr>
        <w:tc>
          <w:tcPr>
            <w:tcW w:w="834"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985"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18"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9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930"/>
        </w:trPr>
        <w:tc>
          <w:tcPr>
            <w:tcW w:w="834"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985"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18"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9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930"/>
        </w:trPr>
        <w:tc>
          <w:tcPr>
            <w:tcW w:w="834"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985"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18"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9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930"/>
        </w:trPr>
        <w:tc>
          <w:tcPr>
            <w:tcW w:w="834"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985"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18"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901" w:type="dxa"/>
            <w:vAlign w:val="center"/>
            <w:textDirection w:val="lrTb"/>
            <w:noWrap w:val="false"/>
          </w:tcPr>
          <w:p>
            <w:pPr>
              <w:pStyle w:val="861"/>
              <w:contextualSpacing/>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bl>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注：</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1. </w:t>
      </w:r>
      <w:r>
        <w:rPr>
          <w:rFonts w:hint="eastAsia" w:ascii="宋体" w:hAnsi="宋体"/>
          <w:bCs/>
          <w:color w:val="000000" w:themeColor="text1"/>
          <w:sz w:val="24"/>
        </w:rPr>
        <w:t xml:space="preserve">对合同条款中的所有要求，除本表所列明的所有偏离外，均视作供应商已对之理解和响应。</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2. </w:t>
      </w:r>
      <w:r>
        <w:rPr>
          <w:rFonts w:hint="eastAsia" w:ascii="宋体" w:hAnsi="宋体"/>
          <w:bCs/>
          <w:color w:val="000000" w:themeColor="text1"/>
          <w:sz w:val="24"/>
        </w:rPr>
        <w:t xml:space="preserve">“偏离情况”列应据实填写“正偏离”或“负偏离”。</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供应商名称（加盖公章）：    ____________</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bCs/>
          <w:color w:val="000000" w:themeColor="text1"/>
          <w:sz w:val="24"/>
        </w:rPr>
        <w:t xml:space="preserve">日期：_____年______月______日</w:t>
      </w:r>
      <w:r>
        <w:rPr>
          <w:color w:val="000000" w:themeColor="text1"/>
        </w:rPr>
      </w:r>
      <w:r/>
    </w:p>
    <w:p>
      <w:pPr>
        <w:pStyle w:val="861"/>
        <w:jc w:val="left"/>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t xml:space="preserve">8</w:t>
      </w:r>
      <w:r>
        <w:rPr>
          <w:rFonts w:ascii="宋体" w:hAnsi="宋体"/>
          <w:color w:val="000000" w:themeColor="text1"/>
          <w:sz w:val="24"/>
          <w:szCs w:val="20"/>
        </w:rPr>
        <w:t xml:space="preserve">采购需求偏离表</w:t>
      </w:r>
      <w:r>
        <w:rPr>
          <w:color w:val="000000" w:themeColor="text1"/>
        </w:rPr>
      </w:r>
      <w:r/>
    </w:p>
    <w:p>
      <w:pPr>
        <w:pStyle w:val="861"/>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采购需求偏离表</w:t>
      </w:r>
      <w:r>
        <w:rPr>
          <w:color w:val="000000" w:themeColor="text1"/>
        </w:rPr>
      </w:r>
      <w:r/>
    </w:p>
    <w:p>
      <w:pPr>
        <w:pStyle w:val="861"/>
        <w:contextualSpacing/>
        <w:jc w:val="left"/>
        <w:spacing w:line="360" w:lineRule="auto"/>
        <w:rPr>
          <w:rFonts w:hint="eastAsia" w:ascii="宋体" w:hAnsi="宋体"/>
          <w:bCs/>
          <w:color w:val="000000" w:themeColor="text1"/>
          <w:sz w:val="24"/>
        </w:rPr>
      </w:pPr>
      <w:r>
        <w:rPr>
          <w:rFonts w:ascii="宋体" w:hAnsi="宋体"/>
          <w:bCs/>
          <w:color w:val="000000" w:themeColor="text1"/>
          <w:sz w:val="24"/>
        </w:rPr>
        <w:t xml:space="preserve">项目编号：_____________________项目名称_______________________</w:t>
      </w:r>
      <w:r>
        <w:rPr>
          <w:color w:val="000000" w:themeColor="text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415"/>
        <w:gridCol w:w="1758"/>
        <w:gridCol w:w="873"/>
      </w:tblGrid>
      <w:tr>
        <w:trPr>
          <w:trHeight w:val="930"/>
        </w:trPr>
        <w:tc>
          <w:tcPr>
            <w:gridSpan w:val="6"/>
            <w:tcW w:w="8296" w:type="dxa"/>
            <w:vAlign w:val="center"/>
            <w:textDirection w:val="lrTb"/>
            <w:noWrap w:val="false"/>
          </w:tcPr>
          <w:p>
            <w:pPr>
              <w:pStyle w:val="861"/>
              <w:contextualSpacing/>
              <w:ind w:left="228" w:hanging="228"/>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对本项目采购需求偏离情况（请进行勾选）：</w:t>
            </w:r>
            <w:r>
              <w:rPr>
                <w:color w:val="000000" w:themeColor="text1"/>
              </w:rPr>
            </w:r>
            <w:r/>
          </w:p>
          <w:p>
            <w:pPr>
              <w:pStyle w:val="861"/>
              <w:contextualSpacing/>
              <w:ind w:left="228" w:hanging="228"/>
              <w:jc w:val="left"/>
              <w:spacing w:line="360" w:lineRule="auto"/>
              <w:rPr>
                <w:rFonts w:hint="eastAsia" w:ascii="宋体" w:hAnsi="宋体"/>
                <w:bCs/>
                <w:color w:val="000000" w:themeColor="text1"/>
                <w:sz w:val="24"/>
              </w:rPr>
            </w:pPr>
            <w:r>
              <w:rPr>
                <w:rFonts w:ascii="宋体" w:hAnsi="宋体"/>
                <w:bCs/>
                <w:color w:val="000000" w:themeColor="text1"/>
                <w:sz w:val="24"/>
              </w:rPr>
              <w:t xml:space="preserve">□无偏离（如无偏离，仅勾选无偏离即可）</w:t>
            </w:r>
            <w:r>
              <w:rPr>
                <w:color w:val="000000" w:themeColor="text1"/>
              </w:rPr>
            </w:r>
            <w:r/>
          </w:p>
          <w:p>
            <w:pPr>
              <w:pStyle w:val="861"/>
              <w:contextualSpacing/>
              <w:ind w:left="228" w:hanging="228"/>
              <w:jc w:val="left"/>
              <w:spacing w:line="360" w:lineRule="auto"/>
              <w:rPr>
                <w:rFonts w:hint="eastAsia" w:ascii="宋体" w:hAnsi="宋体"/>
                <w:bCs/>
                <w:color w:val="000000" w:themeColor="text1"/>
                <w:sz w:val="24"/>
              </w:rPr>
            </w:pPr>
            <w:r>
              <w:rPr>
                <w:rFonts w:ascii="宋体" w:hAnsi="宋体"/>
                <w:bCs/>
                <w:color w:val="000000" w:themeColor="text1"/>
                <w:sz w:val="24"/>
              </w:rPr>
              <w:t xml:space="preserve">□有偏离（如有偏离，则须在本表中对偏离项逐一列明）</w:t>
            </w:r>
            <w:r>
              <w:rPr>
                <w:color w:val="000000" w:themeColor="text1"/>
              </w:rPr>
            </w:r>
            <w:r/>
          </w:p>
        </w:tc>
      </w:tr>
      <w:tr>
        <w:trPr>
          <w:trHeight w:val="930"/>
        </w:trPr>
        <w:tc>
          <w:tcPr>
            <w:tcW w:w="81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ascii="宋体" w:hAnsi="宋体"/>
                <w:bCs/>
                <w:color w:val="000000" w:themeColor="text1"/>
                <w:sz w:val="24"/>
              </w:rPr>
              <w:t xml:space="preserve">序号</w:t>
            </w:r>
            <w:r>
              <w:rPr>
                <w:color w:val="000000" w:themeColor="text1"/>
              </w:rPr>
            </w:r>
            <w:r/>
          </w:p>
        </w:tc>
        <w:tc>
          <w:tcPr>
            <w:tcW w:w="1849"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磋商</w:t>
            </w:r>
            <w:r>
              <w:rPr>
                <w:rFonts w:ascii="宋体" w:hAnsi="宋体"/>
                <w:bCs/>
                <w:color w:val="000000" w:themeColor="text1"/>
                <w:sz w:val="24"/>
              </w:rPr>
              <w:t xml:space="preserve">文件条目号（页码）</w:t>
            </w:r>
            <w:r>
              <w:rPr>
                <w:color w:val="000000" w:themeColor="text1"/>
              </w:rPr>
            </w:r>
            <w:r/>
          </w:p>
        </w:tc>
        <w:tc>
          <w:tcPr>
            <w:tcW w:w="1586"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磋商</w:t>
            </w:r>
            <w:r>
              <w:rPr>
                <w:rFonts w:ascii="宋体" w:hAnsi="宋体"/>
                <w:bCs/>
                <w:color w:val="000000" w:themeColor="text1"/>
                <w:sz w:val="24"/>
              </w:rPr>
              <w:t xml:space="preserve">文件要求</w:t>
            </w:r>
            <w:r>
              <w:rPr>
                <w:color w:val="000000" w:themeColor="text1"/>
              </w:rPr>
            </w:r>
            <w:r/>
          </w:p>
        </w:tc>
        <w:tc>
          <w:tcPr>
            <w:tcW w:w="141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响应</w:t>
            </w:r>
            <w:r>
              <w:rPr>
                <w:rFonts w:ascii="宋体" w:hAnsi="宋体"/>
                <w:bCs/>
                <w:color w:val="000000" w:themeColor="text1"/>
                <w:sz w:val="24"/>
              </w:rPr>
              <w:t xml:space="preserve">文件内容</w:t>
            </w:r>
            <w:r>
              <w:rPr>
                <w:color w:val="000000" w:themeColor="text1"/>
              </w:rPr>
            </w:r>
            <w:r/>
          </w:p>
        </w:tc>
        <w:tc>
          <w:tcPr>
            <w:tcW w:w="1758"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ascii="宋体" w:hAnsi="宋体"/>
                <w:bCs/>
                <w:color w:val="000000" w:themeColor="text1"/>
                <w:sz w:val="24"/>
              </w:rPr>
              <w:t xml:space="preserve">偏离情况</w:t>
            </w:r>
            <w:r>
              <w:rPr>
                <w:color w:val="000000" w:themeColor="text1"/>
              </w:rPr>
            </w:r>
            <w:r/>
          </w:p>
          <w:p>
            <w:pPr>
              <w:pStyle w:val="861"/>
              <w:contextualSpacing/>
              <w:jc w:val="center"/>
              <w:spacing w:line="360" w:lineRule="auto"/>
              <w:rPr>
                <w:rFonts w:hint="eastAsia" w:ascii="宋体" w:hAnsi="宋体"/>
                <w:bCs/>
                <w:color w:val="000000" w:themeColor="text1"/>
                <w:sz w:val="24"/>
              </w:rPr>
            </w:pPr>
            <w:r>
              <w:rPr>
                <w:rFonts w:ascii="宋体" w:hAnsi="宋体"/>
                <w:bCs/>
                <w:color w:val="000000" w:themeColor="text1"/>
                <w:sz w:val="24"/>
              </w:rPr>
              <w:t xml:space="preserve">（据实填写）</w:t>
            </w:r>
            <w:r>
              <w:rPr>
                <w:color w:val="000000" w:themeColor="text1"/>
              </w:rPr>
            </w:r>
            <w:r/>
          </w:p>
        </w:tc>
        <w:tc>
          <w:tcPr>
            <w:tcW w:w="873"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ascii="宋体" w:hAnsi="宋体"/>
                <w:bCs/>
                <w:color w:val="000000" w:themeColor="text1"/>
                <w:sz w:val="24"/>
              </w:rPr>
              <w:t xml:space="preserve">说明</w:t>
            </w:r>
            <w:r>
              <w:rPr>
                <w:color w:val="000000" w:themeColor="text1"/>
              </w:rPr>
            </w:r>
            <w:r/>
          </w:p>
        </w:tc>
      </w:tr>
      <w:tr>
        <w:trPr>
          <w:trHeight w:val="930"/>
        </w:trPr>
        <w:tc>
          <w:tcPr>
            <w:tcW w:w="815"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849"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86"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415"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58"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73"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930"/>
        </w:trPr>
        <w:tc>
          <w:tcPr>
            <w:tcW w:w="815"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849"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86"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415"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58"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73"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930"/>
        </w:trPr>
        <w:tc>
          <w:tcPr>
            <w:tcW w:w="815"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849"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86"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415"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58"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73"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rHeight w:val="930"/>
        </w:trPr>
        <w:tc>
          <w:tcPr>
            <w:tcW w:w="815"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849"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586"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415"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758"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73" w:type="dxa"/>
            <w:vAlign w:val="center"/>
            <w:textDirection w:val="lrTb"/>
            <w:noWrap w:val="false"/>
          </w:tcPr>
          <w:p>
            <w:pPr>
              <w:pStyle w:val="861"/>
              <w:contextualSpacing/>
              <w:ind w:left="228" w:hanging="228"/>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bl>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注：</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 对磋商文件中的所有商务、技术要求，除本表所列明的所有偏离外，均视作供应商已对之理解和</w:t>
      </w:r>
      <w:r>
        <w:rPr>
          <w:rFonts w:hint="eastAsia" w:ascii="宋体" w:hAnsi="宋体"/>
          <w:bCs/>
          <w:color w:val="000000" w:themeColor="text1"/>
          <w:sz w:val="24"/>
        </w:rPr>
        <w:t xml:space="preserve">响应</w:t>
      </w:r>
      <w:r>
        <w:rPr>
          <w:rFonts w:ascii="宋体" w:hAnsi="宋体"/>
          <w:bCs/>
          <w:color w:val="000000" w:themeColor="text1"/>
          <w:sz w:val="24"/>
        </w:rPr>
        <w:t xml:space="preserve">。</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“偏离情况”列</w:t>
      </w:r>
      <w:r>
        <w:rPr>
          <w:rFonts w:hint="eastAsia" w:ascii="宋体" w:hAnsi="宋体"/>
          <w:bCs/>
          <w:color w:val="000000" w:themeColor="text1"/>
          <w:sz w:val="24"/>
        </w:rPr>
        <w:t xml:space="preserve">应据实填写“正偏离”或“负偏离”。</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ascii="宋体" w:hAnsi="宋体"/>
          <w:bCs/>
          <w:color w:val="000000" w:themeColor="text1"/>
          <w:sz w:val="24"/>
        </w:rPr>
        <w:t xml:space="preserve">供应商名称（加盖公章）：    ____________</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bCs/>
          <w:color w:val="000000" w:themeColor="text1"/>
          <w:sz w:val="24"/>
        </w:rPr>
        <w:t xml:space="preserve">日期：_____年______月_____</w:t>
      </w:r>
      <w:r>
        <w:rPr>
          <w:color w:val="000000" w:themeColor="text1"/>
        </w:rPr>
      </w:r>
      <w:r/>
    </w:p>
    <w:p>
      <w:pPr>
        <w:pStyle w:val="861"/>
        <w:jc w:val="left"/>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t xml:space="preserve">9</w:t>
      </w:r>
      <w:r>
        <w:rPr>
          <w:rFonts w:ascii="宋体" w:hAnsi="宋体"/>
          <w:color w:val="000000" w:themeColor="text1"/>
          <w:sz w:val="24"/>
          <w:szCs w:val="20"/>
        </w:rPr>
        <w:t xml:space="preserve">落实政府采购政策需满足的资格要求</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2-1</w:t>
      </w:r>
      <w:r>
        <w:rPr>
          <w:rFonts w:ascii="宋体" w:hAnsi="宋体"/>
          <w:bCs/>
          <w:color w:val="000000" w:themeColor="text1"/>
          <w:sz w:val="24"/>
        </w:rPr>
        <w:t xml:space="preserve">中小企业声明函</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说明：</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3）对于多标的的采购项目，投标人应充分、准确地了解所投产品制造企业信息。对相关情况了解不清楚的，不建议填报本声明函。</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4）中小企业认定标准以《关于印发中小企业划型标准规定的通知》（工信部联企业〔2011〕300号）文件规定为准。</w:t>
      </w:r>
      <w:r>
        <w:rPr>
          <w:color w:val="000000" w:themeColor="text1"/>
        </w:rPr>
      </w:r>
      <w:r/>
    </w:p>
    <w:p>
      <w:pPr>
        <w:pStyle w:val="861"/>
        <w:contextualSpacing/>
        <w:ind w:firstLine="48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5）温馨提示：为方便广大中小企业识别企业规模类型，工业和信息化部组织开发了中小企业规模类型自测小程序，在国务院客户端和工业和信息化部网站上均有链接，投标人填</w:t>
      </w:r>
      <w:r>
        <w:rPr>
          <w:rFonts w:hint="eastAsia" w:ascii="宋体" w:hAnsi="宋体"/>
          <w:bCs/>
          <w:color w:val="000000" w:themeColor="text1"/>
          <w:sz w:val="24"/>
        </w:rPr>
        <w:t xml:space="preserve">写所属的行业和指标数据可自动生成企业规模类型测试结果。（工信部网址：http://202.106.120.146/baosong/appweb/orgScale.html）</w:t>
      </w:r>
      <w:r>
        <w:rPr>
          <w:color w:val="000000" w:themeColor="text1"/>
        </w:rPr>
      </w:r>
      <w:r/>
    </w:p>
    <w:p>
      <w:pPr>
        <w:pStyle w:val="861"/>
        <w:contextualSpacing/>
        <w:jc w:val="center"/>
        <w:spacing w:line="360" w:lineRule="auto"/>
        <w:rPr>
          <w:rFonts w:hint="eastAsia" w:ascii="宋体" w:hAnsi="宋体"/>
          <w:b/>
          <w:color w:val="000000" w:themeColor="text1"/>
          <w:sz w:val="28"/>
          <w:szCs w:val="28"/>
        </w:rPr>
      </w:pPr>
      <w:r>
        <w:rPr>
          <w:rFonts w:hint="eastAsia" w:ascii="宋体" w:hAnsi="宋体"/>
          <w:bCs/>
          <w:color w:val="000000" w:themeColor="text1"/>
          <w:sz w:val="24"/>
        </w:rPr>
        <w:br w:type="page" w:clear="all"/>
      </w:r>
      <w:r>
        <w:rPr>
          <w:rFonts w:hint="eastAsia" w:ascii="宋体" w:hAnsi="宋体"/>
          <w:b/>
          <w:color w:val="000000" w:themeColor="text1"/>
          <w:sz w:val="28"/>
          <w:szCs w:val="28"/>
        </w:rPr>
        <w:t xml:space="preserve">中小企业声明函（工程、服务）格式</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1.（标的名称），属于（采购文件中明确的所属行业）行业；承建（承接）企业为（企业名称），从业人员______人，营业收入为______万元，资产总额为______万元1，属于（中型企业、小型企业、微型企业）；</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以上企业，不属于大企业的分支机构，不存在控股股东为大企业的情形</w:t>
      </w:r>
      <w:r>
        <w:rPr>
          <w:rFonts w:ascii="宋体" w:hAnsi="宋体"/>
          <w:bCs/>
          <w:color w:val="000000" w:themeColor="text1"/>
          <w:sz w:val="24"/>
        </w:rPr>
        <w:t xml:space="preserve">，也不存在与大企业的负责人为同一人的情形。</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本企业对上述声明内容的真实性负责。如有虚假，将依法承担相应责任。</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企业名称（加盖公章）：________</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日 期：________</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14"/>
      </w:tblGrid>
      <w:tr>
        <w:trPr/>
        <w:tc>
          <w:tcPr>
            <w:tcW w:w="8946" w:type="dxa"/>
            <w:vAlign w:val="top"/>
            <w:textDirection w:val="lrTb"/>
            <w:noWrap w:val="false"/>
          </w:tcPr>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1从业人员、营业收入、资产总额填报上一年度数据，无上一年度数据的新成立企业可不填报。</w:t>
            </w:r>
            <w:r>
              <w:rPr>
                <w:color w:val="000000" w:themeColor="text1"/>
              </w:rPr>
            </w:r>
            <w:r/>
          </w:p>
        </w:tc>
      </w:tr>
    </w:tbl>
    <w:p>
      <w:pPr>
        <w:pStyle w:val="861"/>
        <w:jc w:val="center"/>
        <w:rPr>
          <w:rFonts w:hint="eastAsia" w:ascii="宋体" w:hAnsi="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
          <w:color w:val="000000" w:themeColor="text1"/>
          <w:sz w:val="36"/>
          <w:szCs w:val="36"/>
        </w:rPr>
      </w:r>
      <w:r>
        <w:rPr>
          <w:color w:val="000000" w:themeColor="text1"/>
        </w:rPr>
      </w:r>
      <w:r/>
    </w:p>
    <w:p>
      <w:pPr>
        <w:pStyle w:val="861"/>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残疾人福利性单位声明函格式</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b/>
          <w:bCs/>
          <w:color w:val="000000" w:themeColor="text1"/>
          <w:sz w:val="24"/>
        </w:rPr>
        <w:t xml:space="preserve">（请进行勾选）</w:t>
      </w:r>
      <w:r>
        <w:rPr>
          <w:rFonts w:ascii="宋体" w:hAnsi="宋体"/>
          <w:bCs/>
          <w:color w:val="000000" w:themeColor="text1"/>
          <w:sz w:val="24"/>
        </w:rPr>
        <w:t xml:space="preserve">：</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□不属于符合条件的残疾人福利性单位。</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本单位对上述声明的真实性负责。如有虚假，将依法承担相应责任。</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单位名称（盖章）：</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日  期：</w:t>
      </w:r>
      <w:r>
        <w:rPr>
          <w:color w:val="000000" w:themeColor="text1"/>
        </w:rPr>
      </w:r>
      <w:r/>
    </w:p>
    <w:p>
      <w:pPr>
        <w:pStyle w:val="861"/>
        <w:jc w:val="left"/>
        <w:spacing w:line="360" w:lineRule="auto"/>
        <w:rPr>
          <w:rFonts w:hint="eastAsia" w:ascii="宋体" w:hAnsi="宋体"/>
          <w:color w:val="000000" w:themeColor="text1"/>
          <w:sz w:val="24"/>
          <w:szCs w:val="20"/>
        </w:rPr>
        <w:outlineLvl w:val="2"/>
      </w:pPr>
      <w:r>
        <w:rPr>
          <w:rFonts w:hint="eastAsia" w:ascii="宋体" w:hAnsi="宋体"/>
          <w:color w:val="000000" w:themeColor="text1"/>
          <w:sz w:val="24"/>
        </w:rPr>
        <w:br w:type="page" w:clear="all"/>
      </w:r>
      <w:r>
        <w:rPr>
          <w:rFonts w:hint="eastAsia" w:ascii="宋体" w:hAnsi="宋体"/>
          <w:color w:val="000000" w:themeColor="text1"/>
          <w:sz w:val="24"/>
          <w:szCs w:val="20"/>
        </w:rPr>
        <w:t xml:space="preserve">10项目实施方案等，包括但不限于如下主题：</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1）项目组织实施方案；</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2）项目管理方案；</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3）拟达到的标准，配备的人员、设备配置等；</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4）培训方案、技术支持等方案；</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5）优惠条款或承诺；</w:t>
      </w:r>
      <w:r>
        <w:rPr>
          <w:color w:val="000000" w:themeColor="text1"/>
        </w:rPr>
      </w:r>
      <w:r/>
    </w:p>
    <w:p>
      <w:pPr>
        <w:pStyle w:val="861"/>
        <w:contextualSpacing/>
        <w:ind w:firstLine="480"/>
        <w:spacing w:line="360" w:lineRule="auto"/>
        <w:rPr>
          <w:rFonts w:hint="eastAsia" w:ascii="宋体" w:hAnsi="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bCs/>
          <w:color w:val="000000" w:themeColor="text1"/>
          <w:sz w:val="24"/>
        </w:rPr>
        <w:t xml:space="preserve">6）其他。</w:t>
      </w:r>
      <w:r>
        <w:rPr>
          <w:color w:val="000000" w:themeColor="text1"/>
        </w:rPr>
      </w:r>
      <w:r/>
    </w:p>
    <w:p>
      <w:pPr>
        <w:pStyle w:val="861"/>
        <w:jc w:val="left"/>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t xml:space="preserve">11参</w:t>
      </w:r>
      <w:r>
        <w:rPr>
          <w:rFonts w:hint="eastAsia" w:ascii="宋体" w:hAnsi="宋体"/>
          <w:color w:val="000000" w:themeColor="text1"/>
          <w:sz w:val="24"/>
          <w:szCs w:val="20"/>
        </w:rPr>
        <w:t xml:space="preserve">加本项目人员一览表</w:t>
      </w:r>
      <w:r>
        <w:rPr>
          <w:color w:val="000000" w:themeColor="text1"/>
        </w:rPr>
      </w:r>
      <w:r/>
    </w:p>
    <w:p>
      <w:pPr>
        <w:pStyle w:val="861"/>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参加本项目人员一览表</w:t>
      </w:r>
      <w:r>
        <w:rPr>
          <w:color w:val="000000" w:themeColor="text1"/>
        </w:rPr>
      </w:r>
      <w:r/>
    </w:p>
    <w:p>
      <w:pPr>
        <w:pStyle w:val="861"/>
        <w:contextualSpacing/>
        <w:spacing w:line="360" w:lineRule="auto"/>
        <w:rPr>
          <w:rFonts w:hint="eastAsia" w:ascii="宋体" w:hAnsi="宋体"/>
          <w:bCs/>
          <w:color w:val="000000" w:themeColor="text1"/>
          <w:sz w:val="24"/>
        </w:rPr>
      </w:pPr>
      <w:r>
        <w:rPr>
          <w:rFonts w:hint="eastAsia" w:ascii="宋体" w:hAnsi="宋体"/>
          <w:bCs/>
          <w:color w:val="000000" w:themeColor="text1"/>
          <w:sz w:val="24"/>
        </w:rPr>
        <w:t xml:space="preserve">项目编号：</w:t>
      </w:r>
      <w:r>
        <w:rPr>
          <w:color w:val="000000" w:themeColor="text1"/>
        </w:rPr>
      </w:r>
      <w:r/>
    </w:p>
    <w:tbl>
      <w:tblPr>
        <w:tblW w:w="9269"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姓名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性别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年龄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毕业学校和学历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专业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职称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专业培训及证书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责任</w:t>
            </w:r>
            <w:r>
              <w:rPr>
                <w:color w:val="000000" w:themeColor="text1"/>
              </w:rPr>
            </w:r>
            <w:r/>
          </w:p>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或分工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项目经历或主要工作</w:t>
            </w:r>
            <w:r>
              <w:rPr>
                <w:color w:val="000000" w:themeColor="text1"/>
              </w:rPr>
            </w:r>
            <w:r/>
          </w:p>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业绩</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bl>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注：参加本项目人员须是供应商正式职工。</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供应商名称（加盖公章）：____________</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日期：_____年______月______日</w:t>
      </w:r>
      <w:bookmarkStart w:id="486" w:name="_Toc288738839"/>
      <w:r>
        <w:rPr>
          <w:color w:val="000000" w:themeColor="text1"/>
        </w:rPr>
      </w:r>
      <w:bookmarkStart w:id="487" w:name="_Toc288738397"/>
      <w:r>
        <w:rPr>
          <w:color w:val="000000" w:themeColor="text1"/>
        </w:rPr>
      </w:r>
      <w:r/>
    </w:p>
    <w:p>
      <w:pPr>
        <w:pStyle w:val="861"/>
        <w:jc w:val="left"/>
        <w:spacing w:line="360" w:lineRule="auto"/>
        <w:rPr>
          <w:rFonts w:hint="eastAsia" w:ascii="宋体" w:hAnsi="宋体"/>
          <w:color w:val="000000" w:themeColor="text1"/>
          <w:sz w:val="24"/>
          <w:szCs w:val="20"/>
        </w:rPr>
        <w:outlineLvl w:val="2"/>
      </w:pPr>
      <w:r>
        <w:rPr>
          <w:rFonts w:ascii="宋体" w:hAnsi="宋体"/>
          <w:color w:val="000000" w:themeColor="text1"/>
          <w:sz w:val="24"/>
        </w:rPr>
        <w:br w:type="page" w:clear="all"/>
      </w:r>
      <w:r>
        <w:rPr>
          <w:rFonts w:hint="eastAsia" w:ascii="宋体" w:hAnsi="宋体"/>
          <w:color w:val="000000" w:themeColor="text1"/>
          <w:sz w:val="24"/>
          <w:szCs w:val="20"/>
        </w:rPr>
        <w:t xml:space="preserve">12相关业绩案例一览表</w:t>
      </w:r>
      <w:r>
        <w:rPr>
          <w:color w:val="000000" w:themeColor="text1"/>
        </w:rPr>
      </w:r>
      <w:r/>
    </w:p>
    <w:p>
      <w:pPr>
        <w:pStyle w:val="861"/>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相关业绩案例一览表</w:t>
      </w:r>
      <w:bookmarkEnd w:id="486"/>
      <w:r>
        <w:rPr>
          <w:color w:val="000000" w:themeColor="text1"/>
        </w:rPr>
      </w:r>
      <w:bookmarkEnd w:id="487"/>
      <w:r>
        <w:rPr>
          <w:color w:val="000000" w:themeColor="text1"/>
        </w:rPr>
      </w:r>
      <w:r/>
    </w:p>
    <w:p>
      <w:pPr>
        <w:pStyle w:val="861"/>
        <w:contextualSpacing/>
        <w:spacing w:line="360" w:lineRule="auto"/>
        <w:rPr>
          <w:rFonts w:hint="eastAsia" w:ascii="宋体" w:hAnsi="宋体"/>
          <w:bCs/>
          <w:color w:val="000000" w:themeColor="text1"/>
          <w:sz w:val="24"/>
        </w:rPr>
      </w:pPr>
      <w:r>
        <w:rPr>
          <w:rFonts w:hint="eastAsia" w:ascii="宋体" w:hAnsi="宋体"/>
          <w:bCs/>
          <w:color w:val="000000" w:themeColor="text1"/>
          <w:sz w:val="24"/>
        </w:rPr>
        <w:t xml:space="preserve">项目编号：                   </w:t>
      </w:r>
      <w:r>
        <w:rPr>
          <w:color w:val="000000" w:themeColor="text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1729"/>
        <w:gridCol w:w="1300"/>
        <w:gridCol w:w="1394"/>
        <w:gridCol w:w="1375"/>
        <w:gridCol w:w="1508"/>
      </w:tblGrid>
      <w:tr>
        <w:trPr>
          <w:trHeight w:val="498"/>
        </w:trPr>
        <w:tc>
          <w:tcPr>
            <w:tcW w:w="71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项目时间</w:t>
            </w:r>
            <w:r>
              <w:rPr>
                <w:color w:val="000000" w:themeColor="text1"/>
              </w:rPr>
            </w:r>
            <w:r/>
          </w:p>
        </w:tc>
        <w:tc>
          <w:tcPr>
            <w:tcW w:w="1014"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项目甲方单位</w:t>
            </w:r>
            <w:r>
              <w:rPr>
                <w:color w:val="000000" w:themeColor="text1"/>
              </w:rPr>
            </w:r>
            <w:r/>
          </w:p>
        </w:tc>
        <w:tc>
          <w:tcPr>
            <w:tcW w:w="76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项目名称</w:t>
            </w:r>
            <w:r>
              <w:rPr>
                <w:color w:val="000000" w:themeColor="text1"/>
              </w:rPr>
            </w:r>
            <w:r/>
          </w:p>
        </w:tc>
        <w:tc>
          <w:tcPr>
            <w:tcW w:w="818"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合同金额</w:t>
            </w:r>
            <w:r>
              <w:rPr>
                <w:color w:val="000000" w:themeColor="text1"/>
              </w:rPr>
            </w:r>
            <w:r/>
          </w:p>
        </w:tc>
        <w:tc>
          <w:tcPr>
            <w:tcW w:w="807"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单位地址</w:t>
            </w:r>
            <w:r>
              <w:rPr>
                <w:color w:val="000000" w:themeColor="text1"/>
              </w:rPr>
            </w:r>
            <w:r/>
          </w:p>
        </w:tc>
        <w:tc>
          <w:tcPr>
            <w:tcW w:w="886"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联系电话</w:t>
            </w:r>
            <w:r>
              <w:rPr>
                <w:color w:val="000000" w:themeColor="text1"/>
              </w:rPr>
            </w:r>
            <w:r/>
          </w:p>
        </w:tc>
      </w:tr>
      <w:tr>
        <w:trPr/>
        <w:tc>
          <w:tcPr>
            <w:tcW w:w="71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014"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76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18"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07"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86"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71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014"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76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18"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07"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86"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71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014"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76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18"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07"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86"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71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014"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76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18"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07"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86"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71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014"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76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18"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07"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86"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71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014"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76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18"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07"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86"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71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014"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76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18"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07"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86"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71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014"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76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18"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07"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86"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r>
        <w:trPr/>
        <w:tc>
          <w:tcPr>
            <w:tcW w:w="71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1014"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763"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18"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07"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c>
          <w:tcPr>
            <w:tcW w:w="886" w:type="pct"/>
            <w:vAlign w:val="center"/>
            <w:textDirection w:val="lrTb"/>
            <w:noWrap w:val="false"/>
          </w:tcPr>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tc>
      </w:tr>
    </w:tbl>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供应商名称（加盖公章）：    ____________</w:t>
      </w:r>
      <w:r>
        <w:rPr>
          <w:color w:val="000000" w:themeColor="text1"/>
        </w:rPr>
      </w:r>
      <w:r/>
    </w:p>
    <w:p>
      <w:pPr>
        <w:pStyle w:val="861"/>
        <w:contextualSpacing/>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日期：_____年______月______日   </w:t>
      </w:r>
      <w:r>
        <w:rPr>
          <w:color w:val="000000" w:themeColor="text1"/>
        </w:rPr>
      </w:r>
      <w:r/>
    </w:p>
    <w:p>
      <w:pPr>
        <w:pStyle w:val="861"/>
        <w:spacing w:line="360" w:lineRule="auto"/>
        <w:rPr>
          <w:rFonts w:hint="eastAsia" w:ascii="宋体" w:hAnsi="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color w:val="000000" w:themeColor="text1"/>
          <w:sz w:val="24"/>
        </w:rPr>
      </w:r>
      <w:r>
        <w:rPr>
          <w:color w:val="000000" w:themeColor="text1"/>
        </w:rPr>
      </w:r>
      <w:r/>
    </w:p>
    <w:p>
      <w:pPr>
        <w:pStyle w:val="861"/>
        <w:jc w:val="left"/>
        <w:spacing w:line="360" w:lineRule="auto"/>
        <w:rPr>
          <w:rFonts w:ascii="宋体" w:hAnsi="宋体"/>
          <w:color w:val="000000" w:themeColor="text1"/>
          <w:sz w:val="24"/>
          <w:szCs w:val="20"/>
        </w:rPr>
        <w:outlineLvl w:val="2"/>
      </w:pPr>
      <w:r>
        <w:rPr>
          <w:rFonts w:hint="eastAsia" w:ascii="宋体" w:hAnsi="宋体"/>
          <w:color w:val="000000" w:themeColor="text1"/>
          <w:sz w:val="24"/>
          <w:szCs w:val="20"/>
        </w:rPr>
        <w:t xml:space="preserve">13</w:t>
      </w:r>
      <w:r>
        <w:rPr>
          <w:rFonts w:ascii="宋体" w:hAnsi="宋体"/>
          <w:color w:val="000000" w:themeColor="text1"/>
          <w:sz w:val="24"/>
          <w:szCs w:val="20"/>
        </w:rPr>
        <w:t xml:space="preserve">磋商文件要求提供或供应商认为应附的其他材料</w:t>
      </w:r>
      <w:r>
        <w:rPr>
          <w:color w:val="000000" w:themeColor="text1"/>
        </w:rPr>
      </w:r>
      <w:r/>
    </w:p>
    <w:p>
      <w:pPr>
        <w:pStyle w:val="861"/>
        <w:contextualSpacing/>
        <w:jc w:val="center"/>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r/>
    </w:p>
    <w:p>
      <w:pPr>
        <w:pStyle w:val="861"/>
        <w:contextualSpacing/>
        <w:jc w:val="center"/>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r/>
    </w:p>
    <w:p>
      <w:pPr>
        <w:pStyle w:val="861"/>
        <w:contextualSpacing/>
        <w:jc w:val="center"/>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r/>
    </w:p>
    <w:p>
      <w:pPr>
        <w:pStyle w:val="861"/>
        <w:contextualSpacing/>
        <w:jc w:val="center"/>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r/>
    </w:p>
    <w:p>
      <w:pPr>
        <w:pStyle w:val="861"/>
        <w:contextualSpacing/>
        <w:jc w:val="center"/>
        <w:spacing w:line="360" w:lineRule="auto"/>
        <w:rPr>
          <w:rFonts w:hint="eastAsia"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全文完）</w:t>
      </w:r>
      <w:r>
        <w:rPr>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_GB2312">
    <w:panose1 w:val="02010609060101010101"/>
  </w:font>
  <w:font w:name="Courier New">
    <w:panose1 w:val="020703090202050204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Pr>
        <w:rFonts w:ascii="宋体" w:hAnsi="宋体"/>
      </w:rPr>
      <w:fldChar w:fldCharType="begin"/>
    </w:r>
    <w:r>
      <w:rPr>
        <w:rFonts w:ascii="宋体" w:hAnsi="宋体"/>
      </w:rPr>
      <w:instrText xml:space="preserve"> PAGE   \* MERGEFORM</w:instrText>
    </w:r>
    <w:r>
      <w:rPr>
        <w:rFonts w:ascii="宋体" w:hAnsi="宋体"/>
      </w:rPr>
      <w:instrText xml:space="preserve">AT </w:instrText>
    </w:r>
    <w:r>
      <w:rPr>
        <w:rFonts w:ascii="宋体" w:hAnsi="宋体"/>
      </w:rPr>
      <w:fldChar w:fldCharType="separate"/>
    </w:r>
    <w:r>
      <w:rPr>
        <w:rFonts w:ascii="宋体" w:hAnsi="宋体"/>
        <w:lang w:val="zh-CN"/>
      </w:rPr>
      <w:t xml:space="preserve">21</w:t>
    </w:r>
    <w:r>
      <w:rPr>
        <w:rFonts w:ascii="宋体" w:hAnsi="宋体"/>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Pr>
        <w:rFonts w:hint="eastAsia"/>
      </w:rPr>
      <w:t xml:space="preserve">常州市政府采购项目单一来源采购文件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1"/>
        <w:ind w:left="284" w:hanging="284"/>
      </w:pPr>
      <w:rPr>
        <w:rFonts w:hint="eastAsia"/>
      </w:rPr>
    </w:lvl>
    <w:lvl w:ilvl="1">
      <w:start w:val="1"/>
      <w:numFmt w:val="decimal"/>
      <w:isLgl w:val="false"/>
      <w:suff w:val="tab"/>
      <w:lvlText w:val="%1.%2"/>
      <w:lvlJc w:val="left"/>
      <w:pPr>
        <w:pStyle w:val="861"/>
        <w:ind w:left="850" w:hanging="566"/>
      </w:pPr>
      <w:rPr>
        <w:rFonts w:hint="eastAsia"/>
      </w:rPr>
    </w:lvl>
    <w:lvl w:ilvl="2">
      <w:start w:val="1"/>
      <w:numFmt w:val="decimal"/>
      <w:isLgl w:val="false"/>
      <w:suff w:val="tab"/>
      <w:lvlText w:val="%1.%2.%3"/>
      <w:lvlJc w:val="left"/>
      <w:pPr>
        <w:pStyle w:val="861"/>
        <w:ind w:left="1418" w:hanging="851"/>
      </w:pPr>
      <w:rPr>
        <w:rFonts w:hint="eastAsia"/>
      </w:rPr>
    </w:lvl>
    <w:lvl w:ilvl="3">
      <w:start w:val="1"/>
      <w:numFmt w:val="decimal"/>
      <w:isLgl w:val="false"/>
      <w:suff w:val="tab"/>
      <w:lvlText w:val="%1.%2.%3.%4"/>
      <w:lvlJc w:val="left"/>
      <w:pPr>
        <w:pStyle w:val="861"/>
        <w:ind w:left="1985" w:hanging="1134"/>
      </w:pPr>
      <w:rPr>
        <w:rFonts w:hint="eastAsia"/>
      </w:rPr>
    </w:lvl>
    <w:lvl w:ilvl="4">
      <w:start w:val="1"/>
      <w:numFmt w:val="decimal"/>
      <w:isLgl w:val="false"/>
      <w:suff w:val="tab"/>
      <w:lvlText w:val="%1.%2.%3.%4.%5"/>
      <w:lvlJc w:val="left"/>
      <w:pPr>
        <w:pStyle w:val="861"/>
        <w:ind w:left="2125" w:hanging="425"/>
      </w:pPr>
      <w:rPr>
        <w:rFonts w:hint="eastAsia"/>
      </w:rPr>
    </w:lvl>
    <w:lvl w:ilvl="5">
      <w:start w:val="1"/>
      <w:numFmt w:val="decimal"/>
      <w:isLgl w:val="false"/>
      <w:suff w:val="tab"/>
      <w:lvlText w:val="%1.%2.%3.%4.%5.%6"/>
      <w:lvlJc w:val="left"/>
      <w:pPr>
        <w:pStyle w:val="861"/>
        <w:ind w:left="2550" w:hanging="425"/>
      </w:pPr>
      <w:rPr>
        <w:rFonts w:hint="eastAsia"/>
      </w:rPr>
    </w:lvl>
    <w:lvl w:ilvl="6">
      <w:start w:val="1"/>
      <w:numFmt w:val="decimal"/>
      <w:isLgl w:val="false"/>
      <w:suff w:val="tab"/>
      <w:lvlText w:val="%1.%2.%3.%4.%5.%6.%7"/>
      <w:lvlJc w:val="left"/>
      <w:pPr>
        <w:pStyle w:val="861"/>
        <w:ind w:left="2975" w:hanging="425"/>
      </w:pPr>
      <w:rPr>
        <w:rFonts w:hint="eastAsia"/>
      </w:rPr>
    </w:lvl>
    <w:lvl w:ilvl="7">
      <w:start w:val="1"/>
      <w:numFmt w:val="decimal"/>
      <w:isLgl w:val="false"/>
      <w:suff w:val="tab"/>
      <w:lvlText w:val="%1.%2.%3.%4.%5.%6.%7.%8"/>
      <w:lvlJc w:val="left"/>
      <w:pPr>
        <w:pStyle w:val="861"/>
        <w:ind w:left="3400" w:hanging="425"/>
      </w:pPr>
      <w:rPr>
        <w:rFonts w:hint="eastAsia"/>
      </w:rPr>
    </w:lvl>
    <w:lvl w:ilvl="8">
      <w:start w:val="1"/>
      <w:numFmt w:val="decimal"/>
      <w:isLgl w:val="false"/>
      <w:suff w:val="tab"/>
      <w:lvlText w:val="%1.%2.%3.%4.%5.%6.%7.%8.%9"/>
      <w:lvlJc w:val="left"/>
      <w:pPr>
        <w:pStyle w:val="861"/>
        <w:ind w:left="3825" w:hanging="425"/>
      </w:pPr>
      <w:rPr>
        <w:rFonts w:hint="eastAsia"/>
      </w:rPr>
    </w:lvl>
  </w:abstractNum>
  <w:abstractNum w:abstractNumId="1">
    <w:multiLevelType w:val="hybridMultilevel"/>
    <w:lvl w:ilvl="0">
      <w:start w:val="1"/>
      <w:numFmt w:val="decimal"/>
      <w:isLgl w:val="false"/>
      <w:suff w:val="tab"/>
      <w:lvlText w:val="%1"/>
      <w:lvlJc w:val="left"/>
      <w:pPr>
        <w:pStyle w:val="861"/>
        <w:ind w:left="284" w:hanging="284"/>
      </w:pPr>
      <w:rPr>
        <w:rFonts w:hint="eastAsia"/>
      </w:rPr>
    </w:lvl>
    <w:lvl w:ilvl="1">
      <w:start w:val="1"/>
      <w:numFmt w:val="decimal"/>
      <w:isLgl w:val="false"/>
      <w:suff w:val="tab"/>
      <w:lvlText w:val="%1.%2"/>
      <w:lvlJc w:val="left"/>
      <w:pPr>
        <w:pStyle w:val="861"/>
        <w:ind w:left="1134" w:hanging="1134"/>
      </w:pPr>
      <w:rPr>
        <w:rFonts w:hint="eastAsia"/>
      </w:rPr>
    </w:lvl>
    <w:lvl w:ilvl="2">
      <w:start w:val="1"/>
      <w:numFmt w:val="decimal"/>
      <w:isLgl w:val="false"/>
      <w:suff w:val="tab"/>
      <w:lvlText w:val="%1.%2.%3"/>
      <w:lvlJc w:val="left"/>
      <w:pPr>
        <w:pStyle w:val="861"/>
        <w:ind w:left="1275" w:hanging="425"/>
      </w:pPr>
      <w:rPr>
        <w:rFonts w:hint="eastAsia"/>
      </w:rPr>
    </w:lvl>
    <w:lvl w:ilvl="3">
      <w:start w:val="1"/>
      <w:numFmt w:val="decimal"/>
      <w:isLgl w:val="false"/>
      <w:suff w:val="tab"/>
      <w:lvlText w:val="%1.%2.%3.%4"/>
      <w:lvlJc w:val="left"/>
      <w:pPr>
        <w:pStyle w:val="861"/>
        <w:ind w:left="1700" w:hanging="425"/>
      </w:pPr>
      <w:rPr>
        <w:rFonts w:hint="eastAsia"/>
      </w:rPr>
    </w:lvl>
    <w:lvl w:ilvl="4">
      <w:start w:val="1"/>
      <w:numFmt w:val="decimal"/>
      <w:isLgl w:val="false"/>
      <w:suff w:val="tab"/>
      <w:lvlText w:val="%1.%2.%3.%4.%5"/>
      <w:lvlJc w:val="left"/>
      <w:pPr>
        <w:pStyle w:val="861"/>
        <w:ind w:left="2125" w:hanging="425"/>
      </w:pPr>
      <w:rPr>
        <w:rFonts w:hint="eastAsia"/>
      </w:rPr>
    </w:lvl>
    <w:lvl w:ilvl="5">
      <w:start w:val="1"/>
      <w:numFmt w:val="decimal"/>
      <w:isLgl w:val="false"/>
      <w:suff w:val="tab"/>
      <w:lvlText w:val="%1.%2.%3.%4.%5.%6"/>
      <w:lvlJc w:val="left"/>
      <w:pPr>
        <w:pStyle w:val="861"/>
        <w:ind w:left="2550" w:hanging="425"/>
      </w:pPr>
      <w:rPr>
        <w:rFonts w:hint="eastAsia"/>
      </w:rPr>
    </w:lvl>
    <w:lvl w:ilvl="6">
      <w:start w:val="1"/>
      <w:numFmt w:val="decimal"/>
      <w:isLgl w:val="false"/>
      <w:suff w:val="tab"/>
      <w:lvlText w:val="%1.%2.%3.%4.%5.%6.%7"/>
      <w:lvlJc w:val="left"/>
      <w:pPr>
        <w:pStyle w:val="861"/>
        <w:ind w:left="2975" w:hanging="425"/>
      </w:pPr>
      <w:rPr>
        <w:rFonts w:hint="eastAsia"/>
      </w:rPr>
    </w:lvl>
    <w:lvl w:ilvl="7">
      <w:start w:val="1"/>
      <w:numFmt w:val="decimal"/>
      <w:isLgl w:val="false"/>
      <w:suff w:val="tab"/>
      <w:lvlText w:val="%1.%2.%3.%4.%5.%6.%7.%8"/>
      <w:lvlJc w:val="left"/>
      <w:pPr>
        <w:pStyle w:val="861"/>
        <w:ind w:left="3400" w:hanging="425"/>
      </w:pPr>
      <w:rPr>
        <w:rFonts w:hint="eastAsia"/>
      </w:rPr>
    </w:lvl>
    <w:lvl w:ilvl="8">
      <w:start w:val="1"/>
      <w:numFmt w:val="decimal"/>
      <w:isLgl w:val="false"/>
      <w:suff w:val="tab"/>
      <w:lvlText w:val="%1.%2.%3.%4.%5.%6.%7.%8.%9"/>
      <w:lvlJc w:val="left"/>
      <w:pPr>
        <w:pStyle w:val="861"/>
        <w:ind w:left="3825" w:hanging="425"/>
      </w:pPr>
      <w:rPr>
        <w:rFonts w:hint="eastAsia"/>
      </w:rPr>
    </w:lvl>
  </w:abstractNum>
  <w:abstractNum w:abstractNumId="2">
    <w:multiLevelType w:val="hybridMultilevel"/>
    <w:lvl w:ilvl="0">
      <w:start w:val="1"/>
      <w:numFmt w:val="decimal"/>
      <w:isLgl w:val="false"/>
      <w:suff w:val="tab"/>
      <w:lvlText w:val="%1"/>
      <w:lvlJc w:val="left"/>
      <w:pPr>
        <w:pStyle w:val="861"/>
        <w:ind w:left="284" w:hanging="284"/>
      </w:pPr>
      <w:rPr>
        <w:rFonts w:hint="eastAsia"/>
      </w:rPr>
    </w:lvl>
    <w:lvl w:ilvl="1">
      <w:start w:val="1"/>
      <w:numFmt w:val="decimal"/>
      <w:isLgl w:val="false"/>
      <w:suff w:val="tab"/>
      <w:lvlText w:val="%1.%2"/>
      <w:lvlJc w:val="left"/>
      <w:pPr>
        <w:pStyle w:val="861"/>
        <w:ind w:left="851" w:hanging="567"/>
      </w:pPr>
      <w:rPr>
        <w:rFonts w:hint="eastAsia"/>
      </w:rPr>
    </w:lvl>
    <w:lvl w:ilvl="2">
      <w:start w:val="1"/>
      <w:numFmt w:val="decimal"/>
      <w:isLgl w:val="false"/>
      <w:suff w:val="tab"/>
      <w:lvlText w:val="%1.%2.%3"/>
      <w:lvlJc w:val="left"/>
      <w:pPr>
        <w:pStyle w:val="861"/>
        <w:ind w:left="1418" w:hanging="851"/>
      </w:pPr>
      <w:rPr>
        <w:rFonts w:hint="eastAsia"/>
      </w:rPr>
    </w:lvl>
    <w:lvl w:ilvl="3">
      <w:start w:val="1"/>
      <w:numFmt w:val="decimal"/>
      <w:isLgl w:val="false"/>
      <w:suff w:val="tab"/>
      <w:lvlText w:val="%1.%2.%3.%4"/>
      <w:lvlJc w:val="left"/>
      <w:pPr>
        <w:pStyle w:val="861"/>
        <w:ind w:left="1985" w:hanging="1134"/>
      </w:pPr>
      <w:rPr>
        <w:rFonts w:hint="eastAsia"/>
      </w:rPr>
    </w:lvl>
    <w:lvl w:ilvl="4">
      <w:start w:val="1"/>
      <w:numFmt w:val="decimal"/>
      <w:isLgl w:val="false"/>
      <w:suff w:val="tab"/>
      <w:lvlText w:val="%1.%2.%3.%4.%5"/>
      <w:lvlJc w:val="left"/>
      <w:pPr>
        <w:pStyle w:val="861"/>
        <w:ind w:left="2125" w:hanging="425"/>
      </w:pPr>
      <w:rPr>
        <w:rFonts w:hint="eastAsia"/>
      </w:rPr>
    </w:lvl>
    <w:lvl w:ilvl="5">
      <w:start w:val="1"/>
      <w:numFmt w:val="decimal"/>
      <w:isLgl w:val="false"/>
      <w:suff w:val="tab"/>
      <w:lvlText w:val="%1.%2.%3.%4.%5.%6"/>
      <w:lvlJc w:val="left"/>
      <w:pPr>
        <w:pStyle w:val="861"/>
        <w:ind w:left="2550" w:hanging="425"/>
      </w:pPr>
      <w:rPr>
        <w:rFonts w:hint="eastAsia"/>
      </w:rPr>
    </w:lvl>
    <w:lvl w:ilvl="6">
      <w:start w:val="1"/>
      <w:numFmt w:val="decimal"/>
      <w:isLgl w:val="false"/>
      <w:suff w:val="tab"/>
      <w:lvlText w:val="%1.%2.%3.%4.%5.%6.%7"/>
      <w:lvlJc w:val="left"/>
      <w:pPr>
        <w:pStyle w:val="861"/>
        <w:ind w:left="2975" w:hanging="425"/>
      </w:pPr>
      <w:rPr>
        <w:rFonts w:hint="eastAsia"/>
      </w:rPr>
    </w:lvl>
    <w:lvl w:ilvl="7">
      <w:start w:val="1"/>
      <w:numFmt w:val="decimal"/>
      <w:isLgl w:val="false"/>
      <w:suff w:val="tab"/>
      <w:lvlText w:val="%1.%2.%3.%4.%5.%6.%7.%8"/>
      <w:lvlJc w:val="left"/>
      <w:pPr>
        <w:pStyle w:val="861"/>
        <w:ind w:left="3400" w:hanging="425"/>
      </w:pPr>
      <w:rPr>
        <w:rFonts w:hint="eastAsia"/>
      </w:rPr>
    </w:lvl>
    <w:lvl w:ilvl="8">
      <w:start w:val="1"/>
      <w:numFmt w:val="decimal"/>
      <w:isLgl w:val="false"/>
      <w:suff w:val="tab"/>
      <w:lvlText w:val="%1.%2.%3.%4.%5.%6.%7.%8.%9"/>
      <w:lvlJc w:val="left"/>
      <w:pPr>
        <w:pStyle w:val="861"/>
        <w:ind w:left="3825" w:hanging="425"/>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861"/>
    <w:next w:val="861"/>
    <w:link w:val="686"/>
    <w:uiPriority w:val="9"/>
    <w:qFormat/>
    <w:pPr>
      <w:keepLines/>
      <w:keepNext/>
      <w:spacing w:before="480" w:after="200"/>
      <w:outlineLvl w:val="0"/>
    </w:pPr>
    <w:rPr>
      <w:rFonts w:ascii="Arial" w:hAnsi="Arial" w:eastAsia="Arial" w:cs="Arial"/>
      <w:sz w:val="40"/>
      <w:szCs w:val="40"/>
    </w:rPr>
  </w:style>
  <w:style w:type="character" w:styleId="686">
    <w:name w:val="Heading 1 Char"/>
    <w:link w:val="685"/>
    <w:uiPriority w:val="9"/>
    <w:rPr>
      <w:rFonts w:ascii="Arial" w:hAnsi="Arial" w:eastAsia="Arial" w:cs="Arial"/>
      <w:sz w:val="40"/>
      <w:szCs w:val="40"/>
    </w:rPr>
  </w:style>
  <w:style w:type="paragraph" w:styleId="687">
    <w:name w:val="Heading 2"/>
    <w:basedOn w:val="861"/>
    <w:next w:val="861"/>
    <w:link w:val="688"/>
    <w:uiPriority w:val="9"/>
    <w:unhideWhenUsed/>
    <w:qFormat/>
    <w:pPr>
      <w:keepLines/>
      <w:keepNext/>
      <w:spacing w:before="360" w:after="200"/>
      <w:outlineLvl w:val="1"/>
    </w:pPr>
    <w:rPr>
      <w:rFonts w:ascii="Arial" w:hAnsi="Arial" w:eastAsia="Arial" w:cs="Arial"/>
      <w:sz w:val="34"/>
    </w:rPr>
  </w:style>
  <w:style w:type="character" w:styleId="688">
    <w:name w:val="Heading 2 Char"/>
    <w:link w:val="687"/>
    <w:uiPriority w:val="9"/>
    <w:rPr>
      <w:rFonts w:ascii="Arial" w:hAnsi="Arial" w:eastAsia="Arial" w:cs="Arial"/>
      <w:sz w:val="34"/>
    </w:rPr>
  </w:style>
  <w:style w:type="paragraph" w:styleId="689">
    <w:name w:val="Heading 3"/>
    <w:basedOn w:val="861"/>
    <w:next w:val="861"/>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link w:val="689"/>
    <w:uiPriority w:val="9"/>
    <w:rPr>
      <w:rFonts w:ascii="Arial" w:hAnsi="Arial" w:eastAsia="Arial" w:cs="Arial"/>
      <w:sz w:val="30"/>
      <w:szCs w:val="30"/>
    </w:rPr>
  </w:style>
  <w:style w:type="paragraph" w:styleId="691">
    <w:name w:val="Heading 4"/>
    <w:basedOn w:val="861"/>
    <w:next w:val="861"/>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link w:val="691"/>
    <w:uiPriority w:val="9"/>
    <w:rPr>
      <w:rFonts w:ascii="Arial" w:hAnsi="Arial" w:eastAsia="Arial" w:cs="Arial"/>
      <w:b/>
      <w:bCs/>
      <w:sz w:val="26"/>
      <w:szCs w:val="26"/>
    </w:rPr>
  </w:style>
  <w:style w:type="paragraph" w:styleId="693">
    <w:name w:val="Heading 5"/>
    <w:basedOn w:val="861"/>
    <w:next w:val="861"/>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link w:val="693"/>
    <w:uiPriority w:val="9"/>
    <w:rPr>
      <w:rFonts w:ascii="Arial" w:hAnsi="Arial" w:eastAsia="Arial" w:cs="Arial"/>
      <w:b/>
      <w:bCs/>
      <w:sz w:val="24"/>
      <w:szCs w:val="24"/>
    </w:rPr>
  </w:style>
  <w:style w:type="paragraph" w:styleId="695">
    <w:name w:val="Heading 6"/>
    <w:basedOn w:val="861"/>
    <w:next w:val="861"/>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link w:val="695"/>
    <w:uiPriority w:val="9"/>
    <w:rPr>
      <w:rFonts w:ascii="Arial" w:hAnsi="Arial" w:eastAsia="Arial" w:cs="Arial"/>
      <w:b/>
      <w:bCs/>
      <w:sz w:val="22"/>
      <w:szCs w:val="22"/>
    </w:rPr>
  </w:style>
  <w:style w:type="paragraph" w:styleId="697">
    <w:name w:val="Heading 7"/>
    <w:basedOn w:val="861"/>
    <w:next w:val="861"/>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link w:val="697"/>
    <w:uiPriority w:val="9"/>
    <w:rPr>
      <w:rFonts w:ascii="Arial" w:hAnsi="Arial" w:eastAsia="Arial" w:cs="Arial"/>
      <w:b/>
      <w:bCs/>
      <w:i/>
      <w:iCs/>
      <w:sz w:val="22"/>
      <w:szCs w:val="22"/>
    </w:rPr>
  </w:style>
  <w:style w:type="paragraph" w:styleId="699">
    <w:name w:val="Heading 8"/>
    <w:basedOn w:val="861"/>
    <w:next w:val="861"/>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link w:val="699"/>
    <w:uiPriority w:val="9"/>
    <w:rPr>
      <w:rFonts w:ascii="Arial" w:hAnsi="Arial" w:eastAsia="Arial" w:cs="Arial"/>
      <w:i/>
      <w:iCs/>
      <w:sz w:val="22"/>
      <w:szCs w:val="22"/>
    </w:rPr>
  </w:style>
  <w:style w:type="paragraph" w:styleId="701">
    <w:name w:val="Heading 9"/>
    <w:basedOn w:val="861"/>
    <w:next w:val="861"/>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link w:val="701"/>
    <w:uiPriority w:val="9"/>
    <w:rPr>
      <w:rFonts w:ascii="Arial" w:hAnsi="Arial" w:eastAsia="Arial" w:cs="Arial"/>
      <w:i/>
      <w:iCs/>
      <w:sz w:val="21"/>
      <w:szCs w:val="21"/>
    </w:rPr>
  </w:style>
  <w:style w:type="paragraph" w:styleId="703">
    <w:name w:val="List Paragraph"/>
    <w:basedOn w:val="861"/>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61"/>
    <w:next w:val="861"/>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861"/>
    <w:next w:val="861"/>
    <w:link w:val="708"/>
    <w:uiPriority w:val="11"/>
    <w:qFormat/>
    <w:pPr>
      <w:spacing w:before="200" w:after="200"/>
    </w:pPr>
    <w:rPr>
      <w:sz w:val="24"/>
      <w:szCs w:val="24"/>
    </w:rPr>
  </w:style>
  <w:style w:type="character" w:styleId="708">
    <w:name w:val="Subtitle Char"/>
    <w:link w:val="707"/>
    <w:uiPriority w:val="11"/>
    <w:rPr>
      <w:sz w:val="24"/>
      <w:szCs w:val="24"/>
    </w:rPr>
  </w:style>
  <w:style w:type="paragraph" w:styleId="709">
    <w:name w:val="Quote"/>
    <w:basedOn w:val="861"/>
    <w:next w:val="861"/>
    <w:link w:val="710"/>
    <w:uiPriority w:val="29"/>
    <w:qFormat/>
    <w:pPr>
      <w:ind w:left="720" w:right="720"/>
    </w:pPr>
    <w:rPr>
      <w:i/>
    </w:rPr>
  </w:style>
  <w:style w:type="character" w:styleId="710">
    <w:name w:val="Quote Char"/>
    <w:link w:val="709"/>
    <w:uiPriority w:val="29"/>
    <w:rPr>
      <w:i/>
    </w:rPr>
  </w:style>
  <w:style w:type="paragraph" w:styleId="711">
    <w:name w:val="Intense Quote"/>
    <w:basedOn w:val="861"/>
    <w:next w:val="861"/>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1"/>
    <w:link w:val="714"/>
    <w:uiPriority w:val="99"/>
    <w:unhideWhenUsed/>
    <w:pPr>
      <w:spacing w:after="0" w:line="240" w:lineRule="auto"/>
      <w:tabs>
        <w:tab w:val="center" w:pos="7143" w:leader="none"/>
        <w:tab w:val="right" w:pos="14287" w:leader="none"/>
      </w:tabs>
    </w:pPr>
  </w:style>
  <w:style w:type="character" w:styleId="714">
    <w:name w:val="Header Char"/>
    <w:link w:val="713"/>
    <w:uiPriority w:val="99"/>
  </w:style>
  <w:style w:type="paragraph" w:styleId="715">
    <w:name w:val="Footer"/>
    <w:basedOn w:val="861"/>
    <w:link w:val="718"/>
    <w:uiPriority w:val="99"/>
    <w:unhideWhenUsed/>
    <w:pPr>
      <w:spacing w:after="0" w:line="240" w:lineRule="auto"/>
      <w:tabs>
        <w:tab w:val="center" w:pos="7143" w:leader="none"/>
        <w:tab w:val="right" w:pos="14287" w:leader="none"/>
      </w:tabs>
    </w:pPr>
  </w:style>
  <w:style w:type="character" w:styleId="716">
    <w:name w:val="Footer Char"/>
    <w:link w:val="715"/>
    <w:uiPriority w:val="99"/>
  </w:style>
  <w:style w:type="paragraph" w:styleId="717">
    <w:name w:val="Caption"/>
    <w:basedOn w:val="861"/>
    <w:next w:val="861"/>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1"/>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uiPriority w:val="99"/>
    <w:unhideWhenUsed/>
    <w:rPr>
      <w:vertAlign w:val="superscript"/>
    </w:rPr>
  </w:style>
  <w:style w:type="paragraph" w:styleId="849">
    <w:name w:val="endnote text"/>
    <w:basedOn w:val="861"/>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2"/>
    <w:basedOn w:val="861"/>
    <w:next w:val="861"/>
    <w:uiPriority w:val="39"/>
    <w:unhideWhenUsed/>
    <w:pPr>
      <w:ind w:left="283" w:right="0" w:firstLine="0"/>
      <w:spacing w:after="57"/>
    </w:pPr>
  </w:style>
  <w:style w:type="paragraph" w:styleId="853">
    <w:name w:val="toc 3"/>
    <w:basedOn w:val="861"/>
    <w:next w:val="861"/>
    <w:uiPriority w:val="39"/>
    <w:unhideWhenUsed/>
    <w:pPr>
      <w:ind w:left="567"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1"/>
    <w:link w:val="861"/>
    <w:qFormat/>
    <w:pPr>
      <w:jc w:val="both"/>
      <w:widowControl w:val="off"/>
    </w:pPr>
    <w:rPr>
      <w:sz w:val="21"/>
      <w:szCs w:val="22"/>
      <w:lang w:val="en-US" w:eastAsia="zh-CN" w:bidi="ar-SA"/>
    </w:rPr>
  </w:style>
  <w:style w:type="paragraph" w:styleId="862">
    <w:name w:val="标题 1"/>
    <w:basedOn w:val="861"/>
    <w:next w:val="861"/>
    <w:link w:val="868"/>
    <w:uiPriority w:val="9"/>
    <w:qFormat/>
    <w:pPr>
      <w:jc w:val="center"/>
      <w:spacing w:line="360" w:lineRule="auto"/>
      <w:outlineLvl w:val="0"/>
    </w:pPr>
    <w:rPr>
      <w:b/>
      <w:sz w:val="36"/>
      <w:szCs w:val="36"/>
    </w:rPr>
  </w:style>
  <w:style w:type="paragraph" w:styleId="863">
    <w:name w:val="标题 2"/>
    <w:basedOn w:val="861"/>
    <w:next w:val="861"/>
    <w:link w:val="869"/>
    <w:uiPriority w:val="9"/>
    <w:qFormat/>
    <w:pPr>
      <w:keepLines/>
      <w:keepNext/>
      <w:spacing w:before="260" w:after="260" w:line="416" w:lineRule="auto"/>
      <w:outlineLvl w:val="1"/>
    </w:pPr>
    <w:rPr>
      <w:rFonts w:ascii="Cambria" w:hAnsi="Cambria"/>
      <w:b/>
      <w:bCs/>
      <w:sz w:val="32"/>
      <w:szCs w:val="32"/>
    </w:rPr>
  </w:style>
  <w:style w:type="paragraph" w:styleId="864">
    <w:name w:val="标题 3"/>
    <w:basedOn w:val="861"/>
    <w:next w:val="861"/>
    <w:link w:val="870"/>
    <w:uiPriority w:val="9"/>
    <w:qFormat/>
    <w:pPr>
      <w:keepLines/>
      <w:keepNext/>
      <w:spacing w:before="260" w:after="260" w:line="416" w:lineRule="auto"/>
      <w:outlineLvl w:val="2"/>
    </w:pPr>
    <w:rPr>
      <w:b/>
      <w:bCs/>
      <w:sz w:val="32"/>
      <w:szCs w:val="32"/>
    </w:rPr>
  </w:style>
  <w:style w:type="character" w:styleId="865">
    <w:name w:val="默认段落字体"/>
    <w:next w:val="865"/>
    <w:link w:val="861"/>
    <w:uiPriority w:val="1"/>
    <w:unhideWhenUsed/>
  </w:style>
  <w:style w:type="table" w:styleId="866">
    <w:name w:val="普通表格"/>
    <w:next w:val="866"/>
    <w:link w:val="861"/>
    <w:uiPriority w:val="99"/>
    <w:unhideWhenUsed/>
    <w:tblPr/>
  </w:style>
  <w:style w:type="numbering" w:styleId="867">
    <w:name w:val="无列表"/>
    <w:next w:val="867"/>
    <w:link w:val="861"/>
    <w:uiPriority w:val="99"/>
    <w:semiHidden/>
    <w:unhideWhenUsed/>
  </w:style>
  <w:style w:type="character" w:styleId="868">
    <w:name w:val="标题 1 字符"/>
    <w:next w:val="868"/>
    <w:link w:val="862"/>
    <w:uiPriority w:val="9"/>
    <w:rPr>
      <w:b/>
      <w:sz w:val="36"/>
      <w:szCs w:val="36"/>
    </w:rPr>
  </w:style>
  <w:style w:type="character" w:styleId="869">
    <w:name w:val="标题 2 字符"/>
    <w:next w:val="869"/>
    <w:link w:val="863"/>
    <w:uiPriority w:val="9"/>
    <w:semiHidden/>
    <w:rPr>
      <w:rFonts w:ascii="Cambria" w:hAnsi="Cambria" w:eastAsia="宋体" w:cs="Times New Roman"/>
      <w:b/>
      <w:bCs/>
      <w:sz w:val="32"/>
      <w:szCs w:val="32"/>
    </w:rPr>
  </w:style>
  <w:style w:type="character" w:styleId="870">
    <w:name w:val="标题 3 字符"/>
    <w:next w:val="870"/>
    <w:link w:val="864"/>
    <w:uiPriority w:val="9"/>
    <w:semiHidden/>
    <w:rPr>
      <w:b/>
      <w:bCs/>
      <w:sz w:val="32"/>
      <w:szCs w:val="32"/>
    </w:rPr>
  </w:style>
  <w:style w:type="paragraph" w:styleId="871">
    <w:name w:val="正文缩进"/>
    <w:basedOn w:val="861"/>
    <w:next w:val="871"/>
    <w:link w:val="872"/>
    <w:uiPriority w:val="99"/>
    <w:qFormat/>
    <w:pPr>
      <w:ind w:firstLine="420"/>
      <w:jc w:val="left"/>
    </w:pPr>
    <w:rPr>
      <w:rFonts w:ascii="宋体" w:hAnsi="Times New Roman"/>
      <w:sz w:val="24"/>
      <w:szCs w:val="24"/>
    </w:rPr>
  </w:style>
  <w:style w:type="character" w:styleId="872">
    <w:name w:val="正文缩进 字符"/>
    <w:next w:val="872"/>
    <w:link w:val="871"/>
    <w:uiPriority w:val="99"/>
    <w:qFormat/>
    <w:rPr>
      <w:rFonts w:ascii="宋体" w:hAnsi="Times New Roman" w:eastAsia="宋体" w:cs="Times New Roman"/>
      <w:sz w:val="24"/>
      <w:szCs w:val="24"/>
    </w:rPr>
  </w:style>
  <w:style w:type="paragraph" w:styleId="873">
    <w:name w:val="文档结构图"/>
    <w:basedOn w:val="861"/>
    <w:next w:val="873"/>
    <w:link w:val="874"/>
    <w:uiPriority w:val="99"/>
    <w:unhideWhenUsed/>
    <w:rPr>
      <w:rFonts w:ascii="宋体"/>
      <w:sz w:val="18"/>
      <w:szCs w:val="18"/>
    </w:rPr>
  </w:style>
  <w:style w:type="character" w:styleId="874">
    <w:name w:val="文档结构图 字符"/>
    <w:next w:val="874"/>
    <w:link w:val="873"/>
    <w:uiPriority w:val="99"/>
    <w:semiHidden/>
    <w:qFormat/>
    <w:rPr>
      <w:rFonts w:ascii="宋体" w:eastAsia="宋体"/>
      <w:sz w:val="18"/>
      <w:szCs w:val="18"/>
    </w:rPr>
  </w:style>
  <w:style w:type="paragraph" w:styleId="875">
    <w:name w:val="批注文字"/>
    <w:basedOn w:val="861"/>
    <w:next w:val="875"/>
    <w:link w:val="876"/>
    <w:uiPriority w:val="99"/>
    <w:qFormat/>
    <w:pPr>
      <w:jc w:val="left"/>
    </w:pPr>
    <w:rPr>
      <w:rFonts w:ascii="Times New Roman" w:hAnsi="Times New Roman"/>
      <w:sz w:val="20"/>
      <w:szCs w:val="24"/>
    </w:rPr>
  </w:style>
  <w:style w:type="character" w:styleId="876">
    <w:name w:val="批注文字 字符"/>
    <w:next w:val="876"/>
    <w:link w:val="875"/>
    <w:uiPriority w:val="99"/>
    <w:qFormat/>
    <w:rPr>
      <w:rFonts w:ascii="Times New Roman" w:hAnsi="Times New Roman" w:eastAsia="宋体" w:cs="Times New Roman"/>
      <w:szCs w:val="24"/>
    </w:rPr>
  </w:style>
  <w:style w:type="paragraph" w:styleId="877">
    <w:name w:val="正文文本"/>
    <w:basedOn w:val="861"/>
    <w:next w:val="877"/>
    <w:link w:val="878"/>
    <w:qFormat/>
    <w:pPr>
      <w:spacing w:before="120" w:line="22" w:lineRule="atLeast"/>
      <w:tabs>
        <w:tab w:val="left" w:pos="567" w:leader="none"/>
      </w:tabs>
    </w:pPr>
    <w:rPr>
      <w:rFonts w:ascii="宋体" w:hAnsi="宋体"/>
      <w:sz w:val="24"/>
      <w:szCs w:val="24"/>
    </w:rPr>
  </w:style>
  <w:style w:type="character" w:styleId="878">
    <w:name w:val="正文文本 字符"/>
    <w:next w:val="878"/>
    <w:link w:val="877"/>
    <w:qFormat/>
    <w:rPr>
      <w:rFonts w:ascii="宋体" w:hAnsi="宋体" w:eastAsia="宋体" w:cs="Times New Roman"/>
      <w:sz w:val="24"/>
      <w:szCs w:val="24"/>
    </w:rPr>
  </w:style>
  <w:style w:type="paragraph" w:styleId="879">
    <w:name w:val="纯文本"/>
    <w:basedOn w:val="861"/>
    <w:next w:val="879"/>
    <w:link w:val="880"/>
    <w:uiPriority w:val="99"/>
    <w:qFormat/>
    <w:rPr>
      <w:rFonts w:ascii="宋体" w:hAnsi="Courier New"/>
      <w:sz w:val="20"/>
      <w:szCs w:val="20"/>
    </w:rPr>
  </w:style>
  <w:style w:type="character" w:styleId="880">
    <w:name w:val="纯文本 字符"/>
    <w:next w:val="880"/>
    <w:link w:val="879"/>
    <w:uiPriority w:val="99"/>
    <w:qFormat/>
    <w:rPr>
      <w:rFonts w:ascii="宋体" w:hAnsi="Courier New" w:eastAsia="宋体" w:cs="Times New Roman"/>
      <w:szCs w:val="20"/>
    </w:rPr>
  </w:style>
  <w:style w:type="paragraph" w:styleId="881">
    <w:name w:val="批注框文本"/>
    <w:basedOn w:val="861"/>
    <w:next w:val="881"/>
    <w:link w:val="882"/>
    <w:uiPriority w:val="99"/>
    <w:unhideWhenUsed/>
    <w:rPr>
      <w:sz w:val="18"/>
      <w:szCs w:val="18"/>
    </w:rPr>
  </w:style>
  <w:style w:type="character" w:styleId="882">
    <w:name w:val="批注框文本 字符"/>
    <w:next w:val="882"/>
    <w:link w:val="881"/>
    <w:uiPriority w:val="99"/>
    <w:semiHidden/>
    <w:rPr>
      <w:sz w:val="18"/>
      <w:szCs w:val="18"/>
    </w:rPr>
  </w:style>
  <w:style w:type="paragraph" w:styleId="883">
    <w:name w:val="页脚"/>
    <w:basedOn w:val="861"/>
    <w:next w:val="883"/>
    <w:link w:val="884"/>
    <w:uiPriority w:val="99"/>
    <w:unhideWhenUsed/>
    <w:pPr>
      <w:jc w:val="left"/>
      <w:tabs>
        <w:tab w:val="center" w:pos="4153" w:leader="none"/>
        <w:tab w:val="right" w:pos="8306" w:leader="none"/>
      </w:tabs>
    </w:pPr>
    <w:rPr>
      <w:sz w:val="18"/>
      <w:szCs w:val="18"/>
    </w:rPr>
  </w:style>
  <w:style w:type="character" w:styleId="884">
    <w:name w:val="页脚 字符"/>
    <w:next w:val="884"/>
    <w:link w:val="883"/>
    <w:uiPriority w:val="99"/>
    <w:rPr>
      <w:sz w:val="18"/>
      <w:szCs w:val="18"/>
    </w:rPr>
  </w:style>
  <w:style w:type="paragraph" w:styleId="885">
    <w:name w:val="页眉"/>
    <w:basedOn w:val="861"/>
    <w:next w:val="885"/>
    <w:link w:val="886"/>
    <w:uiPriority w:val="99"/>
    <w:unhideWhenUsed/>
    <w:pPr>
      <w:jc w:val="center"/>
      <w:tabs>
        <w:tab w:val="center" w:pos="4153" w:leader="none"/>
        <w:tab w:val="right" w:pos="8306" w:leader="none"/>
      </w:tabs>
      <w:pBdr>
        <w:bottom w:val="single" w:color="000000" w:sz="6" w:space="1"/>
      </w:pBdr>
    </w:pPr>
    <w:rPr>
      <w:sz w:val="18"/>
      <w:szCs w:val="18"/>
    </w:rPr>
  </w:style>
  <w:style w:type="character" w:styleId="886">
    <w:name w:val="页眉 字符"/>
    <w:next w:val="886"/>
    <w:link w:val="885"/>
    <w:uiPriority w:val="99"/>
    <w:semiHidden/>
    <w:rPr>
      <w:sz w:val="18"/>
      <w:szCs w:val="18"/>
    </w:rPr>
  </w:style>
  <w:style w:type="paragraph" w:styleId="887">
    <w:name w:val="toc 1"/>
    <w:basedOn w:val="861"/>
    <w:next w:val="861"/>
    <w:link w:val="861"/>
    <w:uiPriority w:val="39"/>
    <w:unhideWhenUsed/>
    <w:rPr>
      <w:rFonts w:ascii="宋体" w:hAnsi="宋体" w:eastAsia="宋体" w:cs="宋体"/>
      <w:b/>
      <w:sz w:val="32"/>
    </w:rPr>
  </w:style>
  <w:style w:type="paragraph" w:styleId="888">
    <w:name w:val="toc 4"/>
    <w:basedOn w:val="861"/>
    <w:next w:val="861"/>
    <w:link w:val="861"/>
    <w:uiPriority w:val="39"/>
    <w:unhideWhenUsed/>
    <w:qFormat/>
    <w:pPr>
      <w:ind w:left="1260"/>
    </w:pPr>
  </w:style>
  <w:style w:type="paragraph" w:styleId="889">
    <w:name w:val="普通(网站)"/>
    <w:basedOn w:val="861"/>
    <w:next w:val="889"/>
    <w:link w:val="890"/>
    <w:qFormat/>
    <w:pPr>
      <w:jc w:val="left"/>
      <w:spacing w:before="100" w:beforeAutospacing="1" w:after="100" w:afterAutospacing="1"/>
      <w:widowControl/>
    </w:pPr>
    <w:rPr>
      <w:rFonts w:ascii="Arial Unicode MS" w:hAnsi="Arial Unicode MS" w:eastAsia="Arial Unicode MS"/>
      <w:sz w:val="24"/>
      <w:szCs w:val="24"/>
    </w:rPr>
  </w:style>
  <w:style w:type="character" w:styleId="890">
    <w:name w:val="普通(网站) 字符2"/>
    <w:next w:val="890"/>
    <w:link w:val="889"/>
    <w:qFormat/>
    <w:rPr>
      <w:rFonts w:ascii="Arial Unicode MS" w:hAnsi="Arial Unicode MS" w:eastAsia="Arial Unicode MS" w:cs="Arial Unicode MS"/>
      <w:sz w:val="24"/>
      <w:szCs w:val="24"/>
    </w:rPr>
  </w:style>
  <w:style w:type="paragraph" w:styleId="891">
    <w:name w:val="批注主题"/>
    <w:basedOn w:val="875"/>
    <w:next w:val="875"/>
    <w:link w:val="892"/>
    <w:uiPriority w:val="99"/>
    <w:unhideWhenUsed/>
    <w:qFormat/>
    <w:rPr>
      <w:b/>
      <w:bCs/>
    </w:rPr>
  </w:style>
  <w:style w:type="character" w:styleId="892">
    <w:name w:val="批注主题 字符"/>
    <w:next w:val="892"/>
    <w:link w:val="891"/>
    <w:uiPriority w:val="99"/>
    <w:semiHidden/>
    <w:qFormat/>
    <w:rPr>
      <w:rFonts w:ascii="Times New Roman" w:hAnsi="Times New Roman" w:eastAsia="宋体" w:cs="Times New Roman"/>
      <w:b/>
      <w:bCs/>
      <w:szCs w:val="24"/>
    </w:rPr>
  </w:style>
  <w:style w:type="table" w:styleId="893">
    <w:name w:val="网格型"/>
    <w:basedOn w:val="866"/>
    <w:next w:val="893"/>
    <w:link w:val="861"/>
    <w:qFormat/>
    <w:tblPr/>
  </w:style>
  <w:style w:type="character" w:styleId="894">
    <w:name w:val="超链接"/>
    <w:next w:val="894"/>
    <w:link w:val="861"/>
    <w:uiPriority w:val="99"/>
    <w:qFormat/>
    <w:rPr>
      <w:color w:val="0000ff"/>
      <w:u w:val="single"/>
    </w:rPr>
  </w:style>
  <w:style w:type="character" w:styleId="895">
    <w:name w:val="批注引用"/>
    <w:next w:val="895"/>
    <w:link w:val="861"/>
    <w:uiPriority w:val="99"/>
    <w:qFormat/>
    <w:rPr>
      <w:sz w:val="21"/>
      <w:szCs w:val="21"/>
    </w:rPr>
  </w:style>
  <w:style w:type="character" w:styleId="896">
    <w:name w:val="NormalCharacter1"/>
    <w:next w:val="896"/>
    <w:link w:val="861"/>
    <w:qFormat/>
  </w:style>
  <w:style w:type="paragraph" w:styleId="897">
    <w:name w:val="列表段落"/>
    <w:basedOn w:val="861"/>
    <w:next w:val="897"/>
    <w:link w:val="898"/>
    <w:uiPriority w:val="34"/>
    <w:qFormat/>
    <w:pPr>
      <w:ind w:firstLine="420"/>
    </w:pPr>
  </w:style>
  <w:style w:type="character" w:styleId="898">
    <w:name w:val="列表段落 字符"/>
    <w:next w:val="898"/>
    <w:link w:val="897"/>
    <w:uiPriority w:val="34"/>
    <w:qFormat/>
  </w:style>
  <w:style w:type="character" w:styleId="899">
    <w:name w:val="批注文字 Char"/>
    <w:next w:val="899"/>
    <w:link w:val="861"/>
    <w:uiPriority w:val="99"/>
    <w:qFormat/>
  </w:style>
  <w:style w:type="paragraph" w:styleId="900">
    <w:name w:val="图例"/>
    <w:basedOn w:val="861"/>
    <w:next w:val="900"/>
    <w:link w:val="861"/>
    <w:qFormat/>
    <w:pPr>
      <w:jc w:val="center"/>
      <w:spacing w:before="120" w:after="120" w:line="360" w:lineRule="auto"/>
    </w:pPr>
    <w:rPr>
      <w:rFonts w:ascii="Times New Roman" w:hAnsi="Times New Roman" w:eastAsia="仿宋_GB2312" w:cs="Times New Roman"/>
      <w:b/>
      <w:sz w:val="24"/>
      <w:szCs w:val="20"/>
    </w:rPr>
  </w:style>
  <w:style w:type="paragraph" w:styleId="901">
    <w:name w:val="Table Paragraph"/>
    <w:basedOn w:val="861"/>
    <w:next w:val="901"/>
    <w:link w:val="861"/>
    <w:uiPriority w:val="1"/>
    <w:qFormat/>
    <w:pPr>
      <w:jc w:val="left"/>
    </w:pPr>
    <w:rPr>
      <w:rFonts w:ascii="宋体" w:hAnsi="宋体" w:eastAsia="宋体" w:cs="宋体"/>
      <w:sz w:val="22"/>
      <w:lang w:eastAsia="en-US"/>
    </w:rPr>
  </w:style>
  <w:style w:type="paragraph" w:styleId="902">
    <w:name w:val="179"/>
    <w:basedOn w:val="861"/>
    <w:next w:val="902"/>
    <w:link w:val="861"/>
    <w:qFormat/>
    <w:pPr>
      <w:ind w:firstLine="420"/>
    </w:pPr>
    <w:rPr>
      <w:rFonts w:ascii="Calibri" w:hAnsi="Calibri" w:eastAsia="宋体" w:cs="Times New Roman"/>
    </w:rPr>
  </w:style>
  <w:style w:type="paragraph" w:styleId="903">
    <w:name w:val="成文日期"/>
    <w:basedOn w:val="861"/>
    <w:next w:val="903"/>
    <w:link w:val="904"/>
    <w:qFormat/>
    <w:pPr>
      <w:ind w:right="400" w:firstLine="200"/>
      <w:jc w:val="right"/>
      <w:spacing w:line="570" w:lineRule="exact"/>
    </w:pPr>
    <w:rPr>
      <w:rFonts w:ascii="仿宋_GB2312" w:hAnsi="Times New Roman" w:eastAsia="仿宋_GB2312"/>
      <w:sz w:val="32"/>
      <w:szCs w:val="20"/>
    </w:rPr>
  </w:style>
  <w:style w:type="character" w:styleId="904">
    <w:name w:val="成文日期 Char"/>
    <w:next w:val="904"/>
    <w:link w:val="903"/>
    <w:rPr>
      <w:rFonts w:ascii="仿宋_GB2312" w:hAnsi="Times New Roman" w:eastAsia="仿宋_GB2312" w:cs="Times New Roman"/>
      <w:sz w:val="32"/>
      <w:szCs w:val="20"/>
    </w:rPr>
  </w:style>
  <w:style w:type="paragraph" w:styleId="905">
    <w:name w:val="Plain Text1"/>
    <w:next w:val="888"/>
    <w:link w:val="861"/>
    <w:qFormat/>
    <w:pPr>
      <w:jc w:val="both"/>
      <w:widowControl w:val="off"/>
    </w:pPr>
    <w:rPr>
      <w:rFonts w:ascii="宋体" w:hAnsi="宋体" w:eastAsia="楷体_GB2312"/>
      <w:sz w:val="26"/>
      <w:szCs w:val="22"/>
      <w:lang w:val="en-US" w:eastAsia="zh-CN" w:bidi="ar-SA"/>
    </w:rPr>
  </w:style>
  <w:style w:type="paragraph" w:styleId="906">
    <w:name w:val="Default"/>
    <w:next w:val="906"/>
    <w:link w:val="861"/>
    <w:qFormat/>
    <w:pPr>
      <w:widowControl w:val="off"/>
    </w:pPr>
    <w:rPr>
      <w:rFonts w:ascii="宋体" w:cs="宋体"/>
      <w:color w:val="000000"/>
      <w:sz w:val="24"/>
      <w:szCs w:val="24"/>
      <w:lang w:val="en-US" w:eastAsia="zh-CN" w:bidi="ar-SA"/>
    </w:rPr>
  </w:style>
  <w:style w:type="character" w:styleId="907">
    <w:name w:val="纯文本 字符2"/>
    <w:next w:val="907"/>
    <w:link w:val="861"/>
    <w:qFormat/>
    <w:rPr>
      <w:rFonts w:hint="eastAsia" w:ascii="宋体" w:hAnsi="Courier New" w:eastAsia="宋体" w:cs="宋体"/>
      <w:sz w:val="21"/>
    </w:rPr>
  </w:style>
  <w:style w:type="character" w:styleId="908">
    <w:name w:val="未处理的提及"/>
    <w:next w:val="908"/>
    <w:link w:val="861"/>
    <w:uiPriority w:val="99"/>
    <w:unhideWhenUsed/>
    <w:rPr>
      <w:color w:val="605e5c"/>
      <w:shd w:val="clear" w:color="auto" w:fill="e1dfdd"/>
    </w:rPr>
  </w:style>
  <w:style w:type="character" w:styleId="909">
    <w:name w:val="普通(网站) 字符1"/>
    <w:next w:val="909"/>
    <w:link w:val="861"/>
    <w:qFormat/>
    <w:rPr>
      <w:rFonts w:ascii="Arial Unicode MS" w:hAnsi="Arial Unicode MS" w:eastAsia="Arial Unicode MS" w:cs="Arial Unicode MS"/>
      <w:sz w:val="24"/>
      <w:szCs w:val="24"/>
    </w:rPr>
  </w:style>
  <w:style w:type="character" w:styleId="910">
    <w:name w:val="正文文本 字符1"/>
    <w:next w:val="910"/>
    <w:link w:val="861"/>
    <w:qFormat/>
    <w:rPr>
      <w:rFonts w:ascii="宋体" w:hAnsi="宋体" w:eastAsia="宋体" w:cs="Times New Roman"/>
      <w:sz w:val="24"/>
      <w:szCs w:val="24"/>
      <w:lang w:val="zh-CN" w:eastAsia="zh-CN"/>
    </w:rPr>
  </w:style>
  <w:style w:type="character" w:styleId="911">
    <w:name w:val="普通(网站) 字符"/>
    <w:next w:val="911"/>
    <w:link w:val="861"/>
    <w:uiPriority w:val="99"/>
    <w:qFormat/>
    <w:rPr>
      <w:rFonts w:ascii="Arial Unicode MS" w:hAnsi="Arial Unicode MS" w:eastAsia="Arial Unicode MS" w:cs="Times New Roman"/>
      <w:sz w:val="24"/>
      <w:szCs w:val="24"/>
      <w:lang w:val="zh-CN" w:eastAsia="zh-CN"/>
    </w:rPr>
  </w:style>
  <w:style w:type="character" w:styleId="912">
    <w:name w:val="列表段落 字符1"/>
    <w:next w:val="912"/>
    <w:link w:val="861"/>
    <w:uiPriority w:val="34"/>
    <w:qFormat/>
  </w:style>
  <w:style w:type="paragraph" w:styleId="913">
    <w:name w:val="正文1"/>
    <w:basedOn w:val="861"/>
    <w:next w:val="913"/>
    <w:link w:val="861"/>
    <w:qFormat/>
    <w:pPr>
      <w:ind w:left="369" w:firstLine="369"/>
      <w:spacing w:line="318" w:lineRule="atLeast"/>
    </w:pPr>
    <w:rPr>
      <w:rFonts w:ascii="宋体" w:hAnsi="Times New Roman"/>
      <w:szCs w:val="20"/>
    </w:rPr>
  </w:style>
  <w:style w:type="paragraph" w:styleId="914">
    <w:name w:val="修订"/>
    <w:next w:val="914"/>
    <w:link w:val="861"/>
    <w:uiPriority w:val="99"/>
    <w:unhideWhenUsed/>
    <w:rPr>
      <w:sz w:val="21"/>
      <w:szCs w:val="22"/>
      <w:lang w:val="en-US" w:eastAsia="zh-CN" w:bidi="ar-SA"/>
    </w:rPr>
  </w:style>
  <w:style w:type="character" w:styleId="915" w:default="1">
    <w:name w:val="Default Paragraph Font"/>
    <w:uiPriority w:val="1"/>
    <w:semiHidden/>
    <w:unhideWhenUsed/>
  </w:style>
  <w:style w:type="numbering" w:styleId="916" w:default="1">
    <w:name w:val="No List"/>
    <w:uiPriority w:val="99"/>
    <w:semiHidden/>
    <w:unhideWhenUsed/>
  </w:style>
  <w:style w:type="table" w:styleId="9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陆莹</cp:lastModifiedBy>
  <cp:revision>10</cp:revision>
  <dcterms:created xsi:type="dcterms:W3CDTF">2024-01-17T16:02:00Z</dcterms:created>
  <dcterms:modified xsi:type="dcterms:W3CDTF">2026-08-31T08:14:31Z</dcterms:modified>
  <cp:version>1048576</cp:version>
</cp:coreProperties>
</file>