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8E39E5">
      <w:pPr>
        <w:keepNext w:val="0"/>
        <w:keepLines w:val="0"/>
        <w:pageBreakBefore w:val="0"/>
        <w:widowControl w:val="0"/>
        <w:kinsoku/>
        <w:wordWrap/>
        <w:overflowPunct/>
        <w:topLinePunct w:val="0"/>
        <w:autoSpaceDE/>
        <w:autoSpaceDN/>
        <w:bidi w:val="0"/>
        <w:adjustRightInd w:val="0"/>
        <w:snapToGrid/>
        <w:spacing w:line="360" w:lineRule="auto"/>
        <w:jc w:val="center"/>
        <w:textAlignment w:val="baseline"/>
        <w:rPr>
          <w:rFonts w:hint="default" w:ascii="Times New Roman" w:hAnsi="Times New Roman" w:cs="Times New Roman"/>
          <w:b/>
          <w:bCs/>
          <w:kern w:val="0"/>
          <w:sz w:val="40"/>
          <w:szCs w:val="32"/>
          <w:highlight w:val="none"/>
          <w:u w:val="none"/>
          <w:lang w:eastAsia="zh-CN"/>
        </w:rPr>
      </w:pPr>
    </w:p>
    <w:p w14:paraId="237BEBE7">
      <w:pPr>
        <w:keepNext w:val="0"/>
        <w:keepLines w:val="0"/>
        <w:pageBreakBefore w:val="0"/>
        <w:widowControl w:val="0"/>
        <w:kinsoku/>
        <w:wordWrap/>
        <w:overflowPunct/>
        <w:topLinePunct w:val="0"/>
        <w:autoSpaceDE/>
        <w:autoSpaceDN/>
        <w:bidi w:val="0"/>
        <w:adjustRightInd w:val="0"/>
        <w:snapToGrid/>
        <w:spacing w:line="360" w:lineRule="auto"/>
        <w:jc w:val="center"/>
        <w:textAlignment w:val="baseline"/>
        <w:rPr>
          <w:rFonts w:hint="default" w:ascii="Times New Roman" w:hAnsi="Times New Roman" w:cs="Times New Roman"/>
          <w:b/>
          <w:bCs/>
          <w:kern w:val="0"/>
          <w:sz w:val="40"/>
          <w:szCs w:val="32"/>
          <w:highlight w:val="none"/>
          <w:u w:val="none"/>
          <w:lang w:eastAsia="zh-CN"/>
        </w:rPr>
      </w:pPr>
    </w:p>
    <w:p w14:paraId="46023910">
      <w:pPr>
        <w:keepNext w:val="0"/>
        <w:keepLines w:val="0"/>
        <w:pageBreakBefore w:val="0"/>
        <w:widowControl w:val="0"/>
        <w:kinsoku/>
        <w:wordWrap/>
        <w:overflowPunct/>
        <w:topLinePunct w:val="0"/>
        <w:autoSpaceDE/>
        <w:autoSpaceDN/>
        <w:bidi w:val="0"/>
        <w:adjustRightInd w:val="0"/>
        <w:snapToGrid/>
        <w:spacing w:line="360" w:lineRule="auto"/>
        <w:jc w:val="center"/>
        <w:textAlignment w:val="baseline"/>
        <w:rPr>
          <w:rFonts w:hint="default" w:ascii="Times New Roman" w:hAnsi="Times New Roman" w:cs="Times New Roman"/>
          <w:b/>
          <w:bCs/>
          <w:kern w:val="0"/>
          <w:sz w:val="44"/>
          <w:szCs w:val="36"/>
          <w:highlight w:val="none"/>
          <w:u w:val="none"/>
          <w:lang w:val="en-US" w:eastAsia="zh-CN"/>
        </w:rPr>
      </w:pPr>
      <w:r>
        <w:rPr>
          <w:rFonts w:hint="eastAsia" w:cs="Times New Roman"/>
          <w:b/>
          <w:bCs/>
          <w:kern w:val="0"/>
          <w:sz w:val="44"/>
          <w:szCs w:val="36"/>
          <w:highlight w:val="none"/>
          <w:u w:val="none"/>
          <w:lang w:val="en-US" w:eastAsia="zh-CN"/>
        </w:rPr>
        <w:t>2026中国上市公司高质量发展论坛</w:t>
      </w:r>
    </w:p>
    <w:p w14:paraId="42A82582">
      <w:pPr>
        <w:keepNext w:val="0"/>
        <w:keepLines w:val="0"/>
        <w:pageBreakBefore w:val="0"/>
        <w:widowControl w:val="0"/>
        <w:kinsoku/>
        <w:wordWrap/>
        <w:overflowPunct/>
        <w:topLinePunct w:val="0"/>
        <w:autoSpaceDE/>
        <w:autoSpaceDN/>
        <w:bidi w:val="0"/>
        <w:adjustRightInd w:val="0"/>
        <w:snapToGrid/>
        <w:spacing w:line="360" w:lineRule="auto"/>
        <w:jc w:val="center"/>
        <w:textAlignment w:val="baseline"/>
        <w:rPr>
          <w:rFonts w:hint="default" w:ascii="Times New Roman" w:hAnsi="Times New Roman" w:eastAsia="黑体" w:cs="Times New Roman"/>
          <w:b/>
          <w:bCs/>
          <w:kern w:val="0"/>
          <w:sz w:val="84"/>
          <w:szCs w:val="24"/>
          <w:highlight w:val="none"/>
        </w:rPr>
      </w:pPr>
      <w:r>
        <w:rPr>
          <w:rFonts w:hint="default" w:ascii="Times New Roman" w:hAnsi="Times New Roman" w:cs="Times New Roman"/>
          <w:b/>
          <w:bCs/>
          <w:kern w:val="0"/>
          <w:sz w:val="44"/>
          <w:szCs w:val="36"/>
          <w:highlight w:val="none"/>
          <w:u w:val="none"/>
          <w:lang w:val="en-US" w:eastAsia="zh-CN"/>
        </w:rPr>
        <w:t>服务保障项目</w:t>
      </w:r>
    </w:p>
    <w:p w14:paraId="78D32716">
      <w:pPr>
        <w:adjustRightInd w:val="0"/>
        <w:spacing w:before="120" w:after="120" w:line="360" w:lineRule="auto"/>
        <w:jc w:val="center"/>
        <w:textAlignment w:val="baseline"/>
        <w:rPr>
          <w:rFonts w:hint="default" w:ascii="Times New Roman" w:hAnsi="Times New Roman" w:eastAsia="黑体" w:cs="Times New Roman"/>
          <w:b w:val="0"/>
          <w:bCs w:val="0"/>
          <w:kern w:val="0"/>
          <w:sz w:val="72"/>
          <w:szCs w:val="72"/>
          <w:highlight w:val="none"/>
        </w:rPr>
      </w:pPr>
      <w:r>
        <w:rPr>
          <w:rFonts w:hint="default" w:ascii="Times New Roman" w:hAnsi="Times New Roman" w:eastAsia="黑体" w:cs="Times New Roman"/>
          <w:b w:val="0"/>
          <w:bCs w:val="0"/>
          <w:kern w:val="0"/>
          <w:sz w:val="72"/>
          <w:szCs w:val="72"/>
          <w:highlight w:val="none"/>
        </w:rPr>
        <w:t>单一来源采购文件</w:t>
      </w:r>
    </w:p>
    <w:p w14:paraId="0C07A4CE">
      <w:pPr>
        <w:pStyle w:val="57"/>
        <w:jc w:val="center"/>
        <w:rPr>
          <w:rFonts w:hint="default" w:ascii="Times New Roman" w:hAnsi="Times New Roman" w:eastAsia="宋体" w:cs="Times New Roman"/>
          <w:b/>
          <w:bCs/>
          <w:kern w:val="0"/>
          <w:sz w:val="36"/>
          <w:szCs w:val="28"/>
          <w:highlight w:val="none"/>
          <w:u w:val="none"/>
          <w:lang w:val="en-US" w:eastAsia="zh-CN" w:bidi="ar-SA"/>
        </w:rPr>
      </w:pPr>
      <w:r>
        <w:rPr>
          <w:rFonts w:hint="default" w:ascii="Times New Roman" w:hAnsi="Times New Roman" w:eastAsia="宋体" w:cs="Times New Roman"/>
          <w:b/>
          <w:bCs/>
          <w:kern w:val="0"/>
          <w:sz w:val="30"/>
          <w:szCs w:val="30"/>
          <w:highlight w:val="none"/>
          <w:u w:val="none"/>
          <w:lang w:val="en-US" w:eastAsia="zh-CN" w:bidi="ar-SA"/>
        </w:rPr>
        <w:t>项目编号：JSZC-320600-JADX-D2026-0003</w:t>
      </w:r>
    </w:p>
    <w:p w14:paraId="64B612A3">
      <w:pPr>
        <w:adjustRightInd w:val="0"/>
        <w:spacing w:before="120" w:after="120" w:line="360" w:lineRule="auto"/>
        <w:jc w:val="both"/>
        <w:textAlignment w:val="baseline"/>
        <w:rPr>
          <w:rFonts w:hint="default" w:ascii="Times New Roman" w:hAnsi="Times New Roman" w:cs="Times New Roman"/>
          <w:b/>
          <w:bCs/>
          <w:kern w:val="0"/>
          <w:sz w:val="32"/>
          <w:szCs w:val="24"/>
          <w:highlight w:val="none"/>
        </w:rPr>
      </w:pPr>
    </w:p>
    <w:p w14:paraId="13E81A15">
      <w:pPr>
        <w:adjustRightInd w:val="0"/>
        <w:spacing w:before="120" w:after="120" w:line="360" w:lineRule="auto"/>
        <w:jc w:val="left"/>
        <w:textAlignment w:val="baseline"/>
        <w:rPr>
          <w:rFonts w:hint="default" w:ascii="Times New Roman" w:hAnsi="Times New Roman" w:cs="Times New Roman"/>
          <w:b/>
          <w:bCs/>
          <w:kern w:val="0"/>
          <w:sz w:val="32"/>
          <w:szCs w:val="24"/>
          <w:highlight w:val="none"/>
        </w:rPr>
      </w:pPr>
    </w:p>
    <w:p w14:paraId="0485DF68">
      <w:pPr>
        <w:adjustRightInd w:val="0"/>
        <w:spacing w:line="360" w:lineRule="auto"/>
        <w:jc w:val="left"/>
        <w:textAlignment w:val="baseline"/>
        <w:rPr>
          <w:rFonts w:hint="default" w:ascii="Times New Roman" w:hAnsi="Times New Roman" w:eastAsia="宋体" w:cs="Times New Roman"/>
          <w:kern w:val="0"/>
          <w:sz w:val="24"/>
          <w:szCs w:val="24"/>
          <w:highlight w:val="none"/>
          <w:lang w:eastAsia="zh-CN"/>
        </w:rPr>
      </w:pPr>
    </w:p>
    <w:p w14:paraId="4E6E2471">
      <w:pPr>
        <w:pStyle w:val="59"/>
        <w:ind w:left="0" w:leftChars="0" w:firstLine="0" w:firstLineChars="0"/>
        <w:rPr>
          <w:rFonts w:hint="default" w:ascii="Times New Roman" w:hAnsi="Times New Roman" w:cs="Times New Roman"/>
          <w:highlight w:val="none"/>
          <w:lang w:eastAsia="zh-CN"/>
        </w:rPr>
      </w:pPr>
    </w:p>
    <w:p w14:paraId="390131B1">
      <w:pPr>
        <w:pStyle w:val="59"/>
        <w:ind w:left="0" w:leftChars="0" w:firstLine="0" w:firstLineChars="0"/>
        <w:rPr>
          <w:rFonts w:hint="default" w:ascii="Times New Roman" w:hAnsi="Times New Roman" w:cs="Times New Roman"/>
          <w:kern w:val="0"/>
          <w:sz w:val="24"/>
          <w:szCs w:val="24"/>
          <w:highlight w:val="none"/>
        </w:rPr>
      </w:pPr>
    </w:p>
    <w:p w14:paraId="4E56ABCE">
      <w:pPr>
        <w:pStyle w:val="59"/>
        <w:ind w:left="0" w:leftChars="0" w:firstLine="0" w:firstLineChars="0"/>
        <w:rPr>
          <w:rFonts w:hint="default" w:ascii="Times New Roman" w:hAnsi="Times New Roman" w:cs="Times New Roman"/>
          <w:kern w:val="0"/>
          <w:sz w:val="24"/>
          <w:szCs w:val="24"/>
          <w:highlight w:val="none"/>
        </w:rPr>
      </w:pPr>
    </w:p>
    <w:p w14:paraId="7D168FE7">
      <w:pPr>
        <w:pStyle w:val="59"/>
        <w:ind w:left="0" w:leftChars="0" w:firstLine="0" w:firstLineChars="0"/>
        <w:rPr>
          <w:rFonts w:hint="default" w:ascii="Times New Roman" w:hAnsi="Times New Roman" w:cs="Times New Roman"/>
          <w:kern w:val="0"/>
          <w:sz w:val="24"/>
          <w:szCs w:val="24"/>
          <w:highlight w:val="none"/>
        </w:rPr>
      </w:pPr>
    </w:p>
    <w:p w14:paraId="6DF253F3">
      <w:pPr>
        <w:pStyle w:val="59"/>
        <w:ind w:left="0" w:leftChars="0" w:firstLine="0" w:firstLineChars="0"/>
        <w:rPr>
          <w:rFonts w:hint="default" w:ascii="Times New Roman" w:hAnsi="Times New Roman" w:cs="Times New Roman"/>
          <w:kern w:val="0"/>
          <w:sz w:val="24"/>
          <w:szCs w:val="24"/>
          <w:highlight w:val="none"/>
        </w:rPr>
      </w:pPr>
    </w:p>
    <w:p w14:paraId="48E3DF7E">
      <w:pPr>
        <w:pStyle w:val="59"/>
        <w:ind w:left="0" w:leftChars="0" w:firstLine="0" w:firstLineChars="0"/>
        <w:rPr>
          <w:rFonts w:hint="default" w:ascii="Times New Roman" w:hAnsi="Times New Roman" w:cs="Times New Roman"/>
          <w:kern w:val="0"/>
          <w:sz w:val="24"/>
          <w:szCs w:val="24"/>
          <w:highlight w:val="none"/>
        </w:rPr>
      </w:pPr>
    </w:p>
    <w:p w14:paraId="37FF80CF">
      <w:pPr>
        <w:pStyle w:val="59"/>
        <w:ind w:left="0" w:leftChars="0" w:firstLine="0" w:firstLineChars="0"/>
        <w:rPr>
          <w:rFonts w:hint="default" w:ascii="Times New Roman" w:hAnsi="Times New Roman" w:cs="Times New Roman"/>
          <w:kern w:val="0"/>
          <w:sz w:val="24"/>
          <w:szCs w:val="24"/>
          <w:highlight w:val="none"/>
        </w:rPr>
      </w:pPr>
    </w:p>
    <w:p w14:paraId="1287DEB5">
      <w:pPr>
        <w:pStyle w:val="59"/>
        <w:ind w:left="0" w:leftChars="0" w:firstLine="0" w:firstLineChars="0"/>
        <w:rPr>
          <w:rFonts w:hint="default" w:ascii="Times New Roman" w:hAnsi="Times New Roman" w:cs="Times New Roman"/>
          <w:kern w:val="0"/>
          <w:sz w:val="24"/>
          <w:szCs w:val="24"/>
          <w:highlight w:val="none"/>
        </w:rPr>
      </w:pPr>
    </w:p>
    <w:p w14:paraId="2612DF0D">
      <w:pPr>
        <w:pStyle w:val="59"/>
        <w:ind w:left="0" w:leftChars="0" w:firstLine="0" w:firstLineChars="0"/>
        <w:rPr>
          <w:rFonts w:hint="default" w:ascii="Times New Roman" w:hAnsi="Times New Roman" w:cs="Times New Roman"/>
          <w:kern w:val="0"/>
          <w:sz w:val="24"/>
          <w:szCs w:val="24"/>
          <w:highlight w:val="none"/>
        </w:rPr>
      </w:pPr>
    </w:p>
    <w:p w14:paraId="5FB5BD14">
      <w:pPr>
        <w:adjustRightInd w:val="0"/>
        <w:spacing w:line="360" w:lineRule="auto"/>
        <w:jc w:val="left"/>
        <w:textAlignment w:val="baseline"/>
        <w:rPr>
          <w:rFonts w:hint="default" w:ascii="Times New Roman" w:hAnsi="Times New Roman" w:cs="Times New Roman"/>
          <w:kern w:val="0"/>
          <w:sz w:val="24"/>
          <w:szCs w:val="24"/>
          <w:highlight w:val="none"/>
        </w:rPr>
      </w:pPr>
    </w:p>
    <w:p w14:paraId="2FF4C7D7">
      <w:pPr>
        <w:spacing w:line="360" w:lineRule="auto"/>
        <w:jc w:val="center"/>
        <w:rPr>
          <w:rFonts w:hint="default" w:ascii="Times New Roman" w:hAnsi="Times New Roman" w:cs="Times New Roman"/>
          <w:b/>
          <w:sz w:val="32"/>
          <w:szCs w:val="32"/>
          <w:highlight w:val="none"/>
        </w:rPr>
      </w:pPr>
      <w:r>
        <w:rPr>
          <w:rFonts w:hint="default" w:ascii="Times New Roman" w:hAnsi="Times New Roman" w:cs="Times New Roman"/>
          <w:b/>
          <w:sz w:val="32"/>
          <w:szCs w:val="32"/>
          <w:highlight w:val="none"/>
        </w:rPr>
        <w:t>采购单位：中共南通市委金融委员会办公室</w:t>
      </w:r>
    </w:p>
    <w:p w14:paraId="76DA3100">
      <w:pPr>
        <w:spacing w:line="360" w:lineRule="auto"/>
        <w:jc w:val="center"/>
        <w:rPr>
          <w:rFonts w:hint="default" w:ascii="Times New Roman" w:hAnsi="Times New Roman" w:cs="Times New Roman"/>
          <w:b/>
          <w:sz w:val="32"/>
          <w:szCs w:val="32"/>
          <w:highlight w:val="none"/>
        </w:rPr>
      </w:pPr>
      <w:r>
        <w:rPr>
          <w:rFonts w:hint="default" w:ascii="Times New Roman" w:hAnsi="Times New Roman" w:cs="Times New Roman"/>
          <w:b/>
          <w:sz w:val="32"/>
          <w:szCs w:val="32"/>
          <w:highlight w:val="none"/>
        </w:rPr>
        <w:t>采购代理机构：江苏爱德信工程项目管理有限公司</w:t>
      </w:r>
    </w:p>
    <w:p w14:paraId="602D5BFC">
      <w:pPr>
        <w:adjustRightInd w:val="0"/>
        <w:spacing w:before="120" w:after="120" w:line="360" w:lineRule="auto"/>
        <w:jc w:val="center"/>
        <w:textAlignment w:val="baseline"/>
        <w:rPr>
          <w:rFonts w:hint="default" w:ascii="Times New Roman" w:hAnsi="Times New Roman" w:cs="Times New Roman"/>
          <w:kern w:val="0"/>
          <w:sz w:val="24"/>
          <w:szCs w:val="24"/>
          <w:highlight w:val="none"/>
          <w:u w:val="single"/>
        </w:rPr>
      </w:pPr>
      <w:r>
        <w:rPr>
          <w:rFonts w:hint="default" w:ascii="Times New Roman" w:hAnsi="Times New Roman" w:cs="Times New Roman"/>
          <w:b/>
          <w:sz w:val="32"/>
          <w:szCs w:val="32"/>
          <w:highlight w:val="none"/>
        </w:rPr>
        <w:t>二〇二</w:t>
      </w:r>
      <w:r>
        <w:rPr>
          <w:rFonts w:hint="eastAsia" w:cs="Times New Roman"/>
          <w:b/>
          <w:sz w:val="32"/>
          <w:szCs w:val="32"/>
          <w:highlight w:val="none"/>
          <w:lang w:val="en-US" w:eastAsia="zh-CN"/>
        </w:rPr>
        <w:t>六</w:t>
      </w:r>
      <w:r>
        <w:rPr>
          <w:rFonts w:hint="default" w:ascii="Times New Roman" w:hAnsi="Times New Roman" w:cs="Times New Roman"/>
          <w:b/>
          <w:sz w:val="32"/>
          <w:szCs w:val="32"/>
          <w:highlight w:val="none"/>
        </w:rPr>
        <w:t>年</w:t>
      </w:r>
      <w:r>
        <w:rPr>
          <w:rFonts w:hint="eastAsia" w:cs="Times New Roman"/>
          <w:b/>
          <w:sz w:val="32"/>
          <w:szCs w:val="32"/>
          <w:highlight w:val="none"/>
          <w:lang w:val="en-US" w:eastAsia="zh-CN"/>
        </w:rPr>
        <w:t>九</w:t>
      </w:r>
      <w:r>
        <w:rPr>
          <w:rFonts w:hint="default" w:ascii="Times New Roman" w:hAnsi="Times New Roman" w:cs="Times New Roman"/>
          <w:b/>
          <w:sz w:val="32"/>
          <w:szCs w:val="32"/>
          <w:highlight w:val="none"/>
        </w:rPr>
        <w:t>月</w:t>
      </w:r>
    </w:p>
    <w:p w14:paraId="29676EB6">
      <w:pPr>
        <w:spacing w:before="120" w:after="120" w:line="360" w:lineRule="auto"/>
        <w:jc w:val="center"/>
        <w:rPr>
          <w:rFonts w:hint="default" w:ascii="Times New Roman" w:hAnsi="Times New Roman" w:eastAsia="黑体" w:cs="Times New Roman"/>
          <w:b/>
          <w:sz w:val="44"/>
          <w:szCs w:val="21"/>
          <w:highlight w:val="none"/>
        </w:rPr>
      </w:pPr>
      <w:r>
        <w:rPr>
          <w:rFonts w:hint="default" w:ascii="Times New Roman" w:hAnsi="Times New Roman" w:cs="Times New Roman"/>
          <w:szCs w:val="21"/>
          <w:highlight w:val="none"/>
        </w:rPr>
        <w:br w:type="page"/>
      </w:r>
      <w:bookmarkStart w:id="0" w:name="_Toc120614210"/>
      <w:bookmarkStart w:id="1" w:name="_Toc16938516"/>
      <w:bookmarkStart w:id="2" w:name="_Toc513029200"/>
      <w:bookmarkStart w:id="3" w:name="_Toc479757206"/>
      <w:bookmarkStart w:id="4" w:name="_Toc523127445"/>
      <w:bookmarkStart w:id="5" w:name="_Toc20823272"/>
      <w:r>
        <w:rPr>
          <w:rFonts w:hint="default" w:ascii="Times New Roman" w:hAnsi="Times New Roman" w:eastAsia="黑体" w:cs="Times New Roman"/>
          <w:b/>
          <w:sz w:val="44"/>
          <w:szCs w:val="21"/>
          <w:highlight w:val="none"/>
        </w:rPr>
        <w:t>总  目  录</w:t>
      </w:r>
    </w:p>
    <w:p w14:paraId="000F0D0B">
      <w:pPr>
        <w:spacing w:line="480" w:lineRule="auto"/>
        <w:rPr>
          <w:rFonts w:hint="default" w:ascii="Times New Roman" w:hAnsi="Times New Roman" w:eastAsia="仿宋_GB2312" w:cs="Times New Roman"/>
          <w:b/>
          <w:sz w:val="28"/>
          <w:szCs w:val="21"/>
          <w:highlight w:val="none"/>
        </w:rPr>
      </w:pPr>
    </w:p>
    <w:p w14:paraId="5C741910">
      <w:pPr>
        <w:numPr>
          <w:ilvl w:val="0"/>
          <w:numId w:val="5"/>
        </w:numPr>
        <w:spacing w:line="480" w:lineRule="auto"/>
        <w:rPr>
          <w:rFonts w:hint="default" w:ascii="Times New Roman" w:hAnsi="Times New Roman" w:eastAsia="黑体" w:cs="Times New Roman"/>
          <w:sz w:val="32"/>
          <w:szCs w:val="21"/>
          <w:highlight w:val="none"/>
        </w:rPr>
      </w:pPr>
      <w:r>
        <w:rPr>
          <w:rFonts w:hint="default" w:ascii="Times New Roman" w:hAnsi="Times New Roman" w:eastAsia="黑体" w:cs="Times New Roman"/>
          <w:sz w:val="36"/>
          <w:szCs w:val="21"/>
          <w:highlight w:val="none"/>
        </w:rPr>
        <w:t>单一来源采购邀请</w:t>
      </w:r>
    </w:p>
    <w:p w14:paraId="6CF2723F">
      <w:pPr>
        <w:numPr>
          <w:ilvl w:val="0"/>
          <w:numId w:val="5"/>
        </w:numPr>
        <w:spacing w:line="480" w:lineRule="auto"/>
        <w:rPr>
          <w:rFonts w:hint="default" w:ascii="Times New Roman" w:hAnsi="Times New Roman" w:eastAsia="黑体" w:cs="Times New Roman"/>
          <w:sz w:val="36"/>
          <w:szCs w:val="21"/>
          <w:highlight w:val="none"/>
        </w:rPr>
      </w:pPr>
      <w:r>
        <w:rPr>
          <w:rFonts w:hint="default" w:ascii="Times New Roman" w:hAnsi="Times New Roman" w:eastAsia="黑体" w:cs="Times New Roman"/>
          <w:bCs/>
          <w:sz w:val="36"/>
          <w:szCs w:val="36"/>
          <w:highlight w:val="none"/>
        </w:rPr>
        <w:t>供应商须知</w:t>
      </w:r>
      <w:r>
        <w:rPr>
          <w:rFonts w:hint="default" w:ascii="Times New Roman" w:hAnsi="Times New Roman" w:eastAsia="黑体" w:cs="Times New Roman"/>
          <w:sz w:val="36"/>
          <w:szCs w:val="21"/>
          <w:highlight w:val="none"/>
        </w:rPr>
        <w:t xml:space="preserve"> </w:t>
      </w:r>
    </w:p>
    <w:p w14:paraId="2C15D6E5">
      <w:pPr>
        <w:numPr>
          <w:ilvl w:val="0"/>
          <w:numId w:val="5"/>
        </w:numPr>
        <w:spacing w:line="480" w:lineRule="auto"/>
        <w:rPr>
          <w:rFonts w:hint="default" w:ascii="Times New Roman" w:hAnsi="Times New Roman" w:eastAsia="黑体" w:cs="Times New Roman"/>
          <w:sz w:val="36"/>
          <w:szCs w:val="21"/>
          <w:highlight w:val="none"/>
        </w:rPr>
      </w:pPr>
      <w:r>
        <w:rPr>
          <w:rFonts w:hint="default" w:ascii="Times New Roman" w:hAnsi="Times New Roman" w:eastAsia="黑体" w:cs="Times New Roman"/>
          <w:sz w:val="36"/>
          <w:szCs w:val="21"/>
          <w:highlight w:val="none"/>
        </w:rPr>
        <w:t>合同文本</w:t>
      </w:r>
    </w:p>
    <w:p w14:paraId="5CE1DA58">
      <w:pPr>
        <w:numPr>
          <w:ilvl w:val="0"/>
          <w:numId w:val="5"/>
        </w:numPr>
        <w:spacing w:line="480" w:lineRule="auto"/>
        <w:rPr>
          <w:rFonts w:hint="default" w:ascii="Times New Roman" w:hAnsi="Times New Roman" w:eastAsia="黑体" w:cs="Times New Roman"/>
          <w:sz w:val="36"/>
          <w:szCs w:val="21"/>
          <w:highlight w:val="none"/>
        </w:rPr>
      </w:pPr>
      <w:r>
        <w:rPr>
          <w:rFonts w:hint="default" w:ascii="Times New Roman" w:hAnsi="Times New Roman" w:eastAsia="黑体" w:cs="Times New Roman"/>
          <w:sz w:val="36"/>
          <w:szCs w:val="21"/>
          <w:highlight w:val="none"/>
        </w:rPr>
        <w:t>采购需求</w:t>
      </w:r>
    </w:p>
    <w:p w14:paraId="5F8242ED">
      <w:pPr>
        <w:numPr>
          <w:ilvl w:val="0"/>
          <w:numId w:val="5"/>
        </w:numPr>
        <w:spacing w:line="480" w:lineRule="auto"/>
        <w:rPr>
          <w:rFonts w:hint="default" w:ascii="Times New Roman" w:hAnsi="Times New Roman" w:cs="Times New Roman"/>
          <w:szCs w:val="21"/>
          <w:highlight w:val="none"/>
        </w:rPr>
      </w:pPr>
      <w:r>
        <w:rPr>
          <w:rFonts w:hint="default" w:ascii="Times New Roman" w:hAnsi="Times New Roman" w:eastAsia="黑体" w:cs="Times New Roman"/>
          <w:sz w:val="36"/>
          <w:szCs w:val="21"/>
          <w:highlight w:val="none"/>
        </w:rPr>
        <w:t>响应文件格式</w:t>
      </w:r>
    </w:p>
    <w:p w14:paraId="234E5996">
      <w:pPr>
        <w:spacing w:line="420" w:lineRule="exact"/>
        <w:rPr>
          <w:rFonts w:hint="default" w:ascii="Times New Roman" w:hAnsi="Times New Roman" w:cs="Times New Roman"/>
          <w:sz w:val="24"/>
          <w:szCs w:val="24"/>
          <w:highlight w:val="none"/>
        </w:rPr>
      </w:pPr>
    </w:p>
    <w:p w14:paraId="0FCFA104">
      <w:pPr>
        <w:spacing w:line="420" w:lineRule="exact"/>
        <w:rPr>
          <w:rFonts w:hint="default" w:ascii="Times New Roman" w:hAnsi="Times New Roman" w:cs="Times New Roman"/>
          <w:sz w:val="24"/>
          <w:szCs w:val="24"/>
          <w:highlight w:val="none"/>
        </w:rPr>
      </w:pPr>
    </w:p>
    <w:p w14:paraId="2B60E1E8">
      <w:pPr>
        <w:spacing w:line="420" w:lineRule="exact"/>
        <w:rPr>
          <w:rFonts w:hint="default" w:ascii="Times New Roman" w:hAnsi="Times New Roman" w:cs="Times New Roman"/>
          <w:sz w:val="24"/>
          <w:szCs w:val="24"/>
          <w:highlight w:val="none"/>
        </w:rPr>
      </w:pPr>
    </w:p>
    <w:p w14:paraId="3EC757C0">
      <w:pPr>
        <w:spacing w:line="420" w:lineRule="exact"/>
        <w:rPr>
          <w:rFonts w:hint="default" w:ascii="Times New Roman" w:hAnsi="Times New Roman" w:cs="Times New Roman"/>
          <w:sz w:val="24"/>
          <w:szCs w:val="24"/>
          <w:highlight w:val="none"/>
        </w:rPr>
      </w:pPr>
    </w:p>
    <w:p w14:paraId="007E2BC2">
      <w:pPr>
        <w:spacing w:line="420" w:lineRule="exact"/>
        <w:rPr>
          <w:rFonts w:hint="default" w:ascii="Times New Roman" w:hAnsi="Times New Roman" w:cs="Times New Roman"/>
          <w:sz w:val="24"/>
          <w:szCs w:val="24"/>
          <w:highlight w:val="none"/>
        </w:rPr>
      </w:pPr>
    </w:p>
    <w:p w14:paraId="03615E23">
      <w:pPr>
        <w:spacing w:line="420" w:lineRule="exact"/>
        <w:rPr>
          <w:rFonts w:hint="default" w:ascii="Times New Roman" w:hAnsi="Times New Roman" w:cs="Times New Roman"/>
          <w:sz w:val="24"/>
          <w:szCs w:val="24"/>
          <w:highlight w:val="none"/>
        </w:rPr>
      </w:pPr>
    </w:p>
    <w:p w14:paraId="49652215">
      <w:pPr>
        <w:spacing w:line="420" w:lineRule="exact"/>
        <w:rPr>
          <w:rFonts w:hint="default" w:ascii="Times New Roman" w:hAnsi="Times New Roman" w:cs="Times New Roman"/>
          <w:sz w:val="24"/>
          <w:szCs w:val="24"/>
          <w:highlight w:val="none"/>
        </w:rPr>
      </w:pPr>
    </w:p>
    <w:p w14:paraId="47D95BE6">
      <w:pPr>
        <w:spacing w:line="420" w:lineRule="exact"/>
        <w:rPr>
          <w:rFonts w:hint="default" w:ascii="Times New Roman" w:hAnsi="Times New Roman" w:cs="Times New Roman"/>
          <w:sz w:val="24"/>
          <w:szCs w:val="24"/>
          <w:highlight w:val="none"/>
        </w:rPr>
      </w:pPr>
    </w:p>
    <w:p w14:paraId="78A76017">
      <w:pPr>
        <w:spacing w:line="420" w:lineRule="exact"/>
        <w:rPr>
          <w:rFonts w:hint="default" w:ascii="Times New Roman" w:hAnsi="Times New Roman" w:cs="Times New Roman"/>
          <w:sz w:val="24"/>
          <w:szCs w:val="24"/>
          <w:highlight w:val="none"/>
        </w:rPr>
      </w:pPr>
    </w:p>
    <w:p w14:paraId="481E54E1">
      <w:pPr>
        <w:spacing w:line="420" w:lineRule="exact"/>
        <w:rPr>
          <w:rFonts w:hint="default" w:ascii="Times New Roman" w:hAnsi="Times New Roman" w:cs="Times New Roman"/>
          <w:sz w:val="24"/>
          <w:szCs w:val="24"/>
          <w:highlight w:val="none"/>
        </w:rPr>
      </w:pPr>
    </w:p>
    <w:p w14:paraId="4EAB25C3">
      <w:pPr>
        <w:spacing w:line="420" w:lineRule="exact"/>
        <w:rPr>
          <w:rFonts w:hint="default" w:ascii="Times New Roman" w:hAnsi="Times New Roman" w:cs="Times New Roman"/>
          <w:sz w:val="24"/>
          <w:szCs w:val="24"/>
          <w:highlight w:val="none"/>
        </w:rPr>
      </w:pPr>
    </w:p>
    <w:p w14:paraId="16D48482">
      <w:pPr>
        <w:spacing w:line="420" w:lineRule="exact"/>
        <w:rPr>
          <w:rFonts w:hint="default" w:ascii="Times New Roman" w:hAnsi="Times New Roman" w:cs="Times New Roman"/>
          <w:sz w:val="24"/>
          <w:szCs w:val="24"/>
          <w:highlight w:val="none"/>
        </w:rPr>
      </w:pPr>
    </w:p>
    <w:p w14:paraId="71EC1A75">
      <w:pPr>
        <w:spacing w:line="420" w:lineRule="exact"/>
        <w:rPr>
          <w:rFonts w:hint="default" w:ascii="Times New Roman" w:hAnsi="Times New Roman" w:cs="Times New Roman"/>
          <w:sz w:val="24"/>
          <w:szCs w:val="24"/>
          <w:highlight w:val="none"/>
        </w:rPr>
      </w:pPr>
    </w:p>
    <w:p w14:paraId="09BFF34B">
      <w:pPr>
        <w:spacing w:line="420" w:lineRule="exact"/>
        <w:rPr>
          <w:rFonts w:hint="default" w:ascii="Times New Roman" w:hAnsi="Times New Roman" w:cs="Times New Roman"/>
          <w:sz w:val="24"/>
          <w:szCs w:val="24"/>
          <w:highlight w:val="none"/>
        </w:rPr>
      </w:pPr>
    </w:p>
    <w:p w14:paraId="23E5303B">
      <w:pPr>
        <w:spacing w:line="420" w:lineRule="exact"/>
        <w:rPr>
          <w:rFonts w:hint="default" w:ascii="Times New Roman" w:hAnsi="Times New Roman" w:cs="Times New Roman"/>
          <w:sz w:val="24"/>
          <w:szCs w:val="24"/>
          <w:highlight w:val="none"/>
        </w:rPr>
      </w:pPr>
    </w:p>
    <w:p w14:paraId="2A7812D0">
      <w:pPr>
        <w:spacing w:line="420" w:lineRule="exact"/>
        <w:rPr>
          <w:rFonts w:hint="default" w:ascii="Times New Roman" w:hAnsi="Times New Roman" w:cs="Times New Roman"/>
          <w:sz w:val="24"/>
          <w:szCs w:val="24"/>
          <w:highlight w:val="none"/>
        </w:rPr>
      </w:pPr>
    </w:p>
    <w:p w14:paraId="5B76850F">
      <w:pPr>
        <w:spacing w:line="420" w:lineRule="exact"/>
        <w:rPr>
          <w:rFonts w:hint="default" w:ascii="Times New Roman" w:hAnsi="Times New Roman" w:cs="Times New Roman"/>
          <w:sz w:val="24"/>
          <w:szCs w:val="24"/>
          <w:highlight w:val="none"/>
        </w:rPr>
      </w:pPr>
    </w:p>
    <w:p w14:paraId="2D9033EF">
      <w:pPr>
        <w:spacing w:line="420" w:lineRule="exact"/>
        <w:rPr>
          <w:rFonts w:hint="default" w:ascii="Times New Roman" w:hAnsi="Times New Roman" w:cs="Times New Roman"/>
          <w:sz w:val="24"/>
          <w:szCs w:val="24"/>
          <w:highlight w:val="none"/>
        </w:rPr>
      </w:pPr>
    </w:p>
    <w:p w14:paraId="10252D9F">
      <w:pPr>
        <w:keepNext/>
        <w:spacing w:after="290"/>
        <w:jc w:val="center"/>
        <w:outlineLvl w:val="0"/>
        <w:rPr>
          <w:rFonts w:hint="default" w:ascii="Times New Roman" w:hAnsi="Times New Roman" w:eastAsia="黑体" w:cs="Times New Roman"/>
          <w:bCs/>
          <w:sz w:val="44"/>
          <w:szCs w:val="44"/>
          <w:highlight w:val="none"/>
        </w:rPr>
      </w:pPr>
      <w:r>
        <w:rPr>
          <w:rFonts w:hint="default" w:ascii="Times New Roman" w:hAnsi="Times New Roman" w:eastAsia="宋体" w:cs="Times New Roman"/>
          <w:b/>
          <w:bCs/>
          <w:kern w:val="2"/>
          <w:sz w:val="32"/>
          <w:szCs w:val="32"/>
          <w:highlight w:val="none"/>
        </w:rPr>
        <w:t xml:space="preserve">第一章 </w:t>
      </w:r>
      <w:r>
        <w:rPr>
          <w:rFonts w:hint="default" w:ascii="Times New Roman" w:hAnsi="Times New Roman" w:eastAsia="黑体" w:cs="Times New Roman"/>
          <w:sz w:val="44"/>
          <w:szCs w:val="44"/>
          <w:highlight w:val="none"/>
        </w:rPr>
        <w:t xml:space="preserve"> </w:t>
      </w:r>
      <w:bookmarkEnd w:id="0"/>
      <w:r>
        <w:rPr>
          <w:rFonts w:hint="default" w:ascii="Times New Roman" w:hAnsi="Times New Roman" w:eastAsia="宋体" w:cs="Times New Roman"/>
          <w:b/>
          <w:bCs/>
          <w:kern w:val="2"/>
          <w:sz w:val="32"/>
          <w:szCs w:val="32"/>
          <w:highlight w:val="none"/>
        </w:rPr>
        <w:t>单一来源采购邀请</w:t>
      </w:r>
    </w:p>
    <w:p w14:paraId="15AEB742">
      <w:pPr>
        <w:keepNext/>
        <w:keepLines/>
        <w:pageBreakBefore w:val="0"/>
        <w:kinsoku/>
        <w:wordWrap/>
        <w:overflowPunct/>
        <w:topLinePunct w:val="0"/>
        <w:autoSpaceDE/>
        <w:autoSpaceDN/>
        <w:bidi w:val="0"/>
        <w:adjustRightInd w:val="0"/>
        <w:snapToGrid w:val="0"/>
        <w:spacing w:line="360" w:lineRule="auto"/>
        <w:ind w:left="0" w:leftChars="0" w:firstLine="482" w:firstLineChars="200"/>
        <w:textAlignment w:val="auto"/>
        <w:outlineLvl w:val="2"/>
        <w:rPr>
          <w:rFonts w:hint="default" w:ascii="Times New Roman" w:hAnsi="Times New Roman" w:eastAsia="宋体" w:cs="Times New Roman"/>
          <w:b/>
          <w:bCs/>
          <w:kern w:val="2"/>
          <w:sz w:val="24"/>
          <w:szCs w:val="24"/>
          <w:highlight w:val="none"/>
        </w:rPr>
      </w:pPr>
      <w:bookmarkStart w:id="6" w:name="_Toc38985263"/>
      <w:bookmarkStart w:id="7" w:name="_Toc35393621"/>
      <w:bookmarkStart w:id="8" w:name="_Toc35393790"/>
      <w:bookmarkStart w:id="9" w:name="_Toc28359079"/>
      <w:bookmarkStart w:id="10" w:name="_Toc28359002"/>
      <w:bookmarkStart w:id="11" w:name="_Hlk24379207"/>
      <w:r>
        <w:rPr>
          <w:rFonts w:hint="default" w:ascii="Times New Roman" w:hAnsi="Times New Roman" w:eastAsia="宋体" w:cs="Times New Roman"/>
          <w:b/>
          <w:bCs/>
          <w:kern w:val="2"/>
          <w:sz w:val="24"/>
          <w:szCs w:val="24"/>
          <w:highlight w:val="none"/>
        </w:rPr>
        <w:t>一、项目基本情况</w:t>
      </w:r>
      <w:bookmarkEnd w:id="6"/>
      <w:bookmarkEnd w:id="7"/>
      <w:bookmarkEnd w:id="8"/>
      <w:bookmarkEnd w:id="9"/>
      <w:bookmarkEnd w:id="10"/>
    </w:p>
    <w:p w14:paraId="6AB9190B">
      <w:pPr>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s="Times New Roman"/>
          <w:kern w:val="2"/>
          <w:sz w:val="24"/>
          <w:szCs w:val="24"/>
          <w:highlight w:val="none"/>
        </w:rPr>
      </w:pPr>
      <w:r>
        <w:rPr>
          <w:rFonts w:hint="default" w:ascii="Times New Roman" w:hAnsi="Times New Roman" w:eastAsia="宋体" w:cs="Times New Roman"/>
          <w:kern w:val="2"/>
          <w:sz w:val="24"/>
          <w:szCs w:val="24"/>
          <w:highlight w:val="none"/>
        </w:rPr>
        <w:t>1.项目编号：JSZC-320600-JADX-D2026-0003</w:t>
      </w:r>
    </w:p>
    <w:p w14:paraId="5A02B26E">
      <w:pPr>
        <w:pStyle w:val="59"/>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2.项目名称：</w:t>
      </w:r>
      <w:r>
        <w:rPr>
          <w:rFonts w:hint="eastAsia" w:ascii="Times New Roman" w:hAnsi="Times New Roman" w:cs="Times New Roman"/>
          <w:sz w:val="24"/>
          <w:szCs w:val="24"/>
          <w:highlight w:val="none"/>
          <w:lang w:val="en-US" w:eastAsia="zh-CN"/>
        </w:rPr>
        <w:t>2026中国上市公司高质量发展论坛服务保障项目</w:t>
      </w:r>
    </w:p>
    <w:bookmarkEnd w:id="11"/>
    <w:p w14:paraId="34841455">
      <w:pPr>
        <w:pStyle w:val="59"/>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3.预算金额：</w:t>
      </w:r>
      <w:r>
        <w:rPr>
          <w:rFonts w:hint="eastAsia" w:ascii="Times New Roman" w:hAnsi="Times New Roman" w:cs="Times New Roman"/>
          <w:sz w:val="24"/>
          <w:szCs w:val="24"/>
          <w:highlight w:val="none"/>
          <w:lang w:val="en-US" w:eastAsia="zh-CN"/>
        </w:rPr>
        <w:t>人民币205</w:t>
      </w:r>
      <w:r>
        <w:rPr>
          <w:rFonts w:hint="default" w:ascii="Times New Roman" w:hAnsi="Times New Roman" w:cs="Times New Roman"/>
          <w:sz w:val="24"/>
          <w:szCs w:val="24"/>
          <w:highlight w:val="none"/>
          <w:lang w:val="en-US" w:eastAsia="zh-CN"/>
        </w:rPr>
        <w:t>万元</w:t>
      </w:r>
    </w:p>
    <w:p w14:paraId="4A0CC9B5">
      <w:pPr>
        <w:pStyle w:val="59"/>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4.最高限价：</w:t>
      </w:r>
      <w:r>
        <w:rPr>
          <w:rFonts w:hint="eastAsia" w:ascii="Times New Roman" w:hAnsi="Times New Roman" w:cs="Times New Roman"/>
          <w:sz w:val="24"/>
          <w:szCs w:val="24"/>
          <w:highlight w:val="none"/>
          <w:lang w:val="en-US" w:eastAsia="zh-CN"/>
        </w:rPr>
        <w:t>人民币205</w:t>
      </w:r>
      <w:r>
        <w:rPr>
          <w:rFonts w:hint="default" w:ascii="Times New Roman" w:hAnsi="Times New Roman" w:cs="Times New Roman"/>
          <w:sz w:val="24"/>
          <w:szCs w:val="24"/>
          <w:highlight w:val="none"/>
          <w:lang w:val="en-US" w:eastAsia="zh-CN"/>
        </w:rPr>
        <w:t>万元</w:t>
      </w:r>
    </w:p>
    <w:p w14:paraId="67A313DF">
      <w:pPr>
        <w:pStyle w:val="59"/>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5.采购需求：详细内容见本采购文件第四章</w:t>
      </w:r>
    </w:p>
    <w:p w14:paraId="763E3A29">
      <w:pPr>
        <w:pStyle w:val="59"/>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6.合同履行期限：自合同签订之日起至202</w:t>
      </w:r>
      <w:r>
        <w:rPr>
          <w:rFonts w:hint="eastAsia" w:ascii="Times New Roman" w:hAnsi="Times New Roman" w:cs="Times New Roman"/>
          <w:sz w:val="24"/>
          <w:szCs w:val="24"/>
          <w:highlight w:val="none"/>
          <w:lang w:val="en-US" w:eastAsia="zh-CN"/>
        </w:rPr>
        <w:t>6</w:t>
      </w:r>
      <w:r>
        <w:rPr>
          <w:rFonts w:hint="default" w:ascii="Times New Roman" w:hAnsi="Times New Roman" w:cs="Times New Roman"/>
          <w:sz w:val="24"/>
          <w:szCs w:val="24"/>
          <w:highlight w:val="none"/>
          <w:lang w:val="en-US" w:eastAsia="zh-CN"/>
        </w:rPr>
        <w:t>年</w:t>
      </w:r>
      <w:r>
        <w:rPr>
          <w:rFonts w:hint="eastAsia" w:ascii="Times New Roman" w:hAnsi="Times New Roman" w:cs="Times New Roman"/>
          <w:sz w:val="24"/>
          <w:szCs w:val="24"/>
          <w:highlight w:val="none"/>
          <w:lang w:val="en-US" w:eastAsia="zh-CN"/>
        </w:rPr>
        <w:t>9</w:t>
      </w:r>
      <w:r>
        <w:rPr>
          <w:rFonts w:hint="default" w:ascii="Times New Roman" w:hAnsi="Times New Roman" w:cs="Times New Roman"/>
          <w:sz w:val="24"/>
          <w:szCs w:val="24"/>
          <w:highlight w:val="none"/>
          <w:lang w:val="en-US" w:eastAsia="zh-CN"/>
        </w:rPr>
        <w:t>月</w:t>
      </w:r>
      <w:r>
        <w:rPr>
          <w:rFonts w:hint="eastAsia" w:ascii="Times New Roman" w:hAnsi="Times New Roman" w:cs="Times New Roman"/>
          <w:sz w:val="24"/>
          <w:szCs w:val="24"/>
          <w:highlight w:val="none"/>
          <w:lang w:val="en-US" w:eastAsia="zh-CN"/>
        </w:rPr>
        <w:t>11</w:t>
      </w:r>
      <w:r>
        <w:rPr>
          <w:rFonts w:hint="default" w:ascii="Times New Roman" w:hAnsi="Times New Roman" w:cs="Times New Roman"/>
          <w:sz w:val="24"/>
          <w:szCs w:val="24"/>
          <w:highlight w:val="none"/>
          <w:lang w:val="en-US" w:eastAsia="zh-CN"/>
        </w:rPr>
        <w:t>日活动全部结束</w:t>
      </w:r>
    </w:p>
    <w:p w14:paraId="4C4A232A">
      <w:pPr>
        <w:pStyle w:val="59"/>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7.项目类型：服务</w:t>
      </w:r>
    </w:p>
    <w:p w14:paraId="606FC826">
      <w:pPr>
        <w:pStyle w:val="59"/>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8.所属行业：‌租赁和商务服务业</w:t>
      </w:r>
    </w:p>
    <w:p w14:paraId="25BB7F98">
      <w:pPr>
        <w:pageBreakBefore w:val="0"/>
        <w:kinsoku/>
        <w:wordWrap/>
        <w:overflowPunct/>
        <w:topLinePunct w:val="0"/>
        <w:autoSpaceDE/>
        <w:autoSpaceDN/>
        <w:bidi w:val="0"/>
        <w:adjustRightInd w:val="0"/>
        <w:snapToGrid w:val="0"/>
        <w:spacing w:line="360" w:lineRule="auto"/>
        <w:ind w:left="0" w:leftChars="0" w:firstLine="482" w:firstLineChars="200"/>
        <w:textAlignment w:val="auto"/>
        <w:rPr>
          <w:rFonts w:hint="default" w:ascii="Times New Roman" w:hAnsi="Times New Roman" w:eastAsia="宋体" w:cs="Times New Roman"/>
          <w:b/>
          <w:bCs/>
          <w:sz w:val="28"/>
          <w:szCs w:val="28"/>
          <w:highlight w:val="none"/>
        </w:rPr>
      </w:pPr>
      <w:r>
        <w:rPr>
          <w:rFonts w:hint="default" w:ascii="Times New Roman" w:hAnsi="Times New Roman" w:eastAsia="宋体" w:cs="Times New Roman"/>
          <w:b/>
          <w:bCs/>
          <w:kern w:val="2"/>
          <w:sz w:val="24"/>
          <w:szCs w:val="24"/>
          <w:highlight w:val="none"/>
        </w:rPr>
        <w:t>二、单一来源供应商信息</w:t>
      </w:r>
    </w:p>
    <w:p w14:paraId="15DC9782">
      <w:pPr>
        <w:pStyle w:val="59"/>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单一来源供应商名称：</w:t>
      </w:r>
      <w:r>
        <w:rPr>
          <w:rFonts w:hint="eastAsia" w:ascii="Times New Roman" w:hAnsi="Times New Roman" w:cs="Times New Roman"/>
          <w:sz w:val="24"/>
          <w:szCs w:val="24"/>
          <w:highlight w:val="none"/>
          <w:lang w:val="en-US" w:eastAsia="zh-CN"/>
        </w:rPr>
        <w:t>中国证券报有限责任公司</w:t>
      </w:r>
    </w:p>
    <w:p w14:paraId="234BB555">
      <w:pPr>
        <w:pStyle w:val="59"/>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供应商地址：</w:t>
      </w:r>
      <w:bookmarkStart w:id="12" w:name="_Toc28359080"/>
      <w:bookmarkStart w:id="13" w:name="_Toc35393791"/>
      <w:bookmarkStart w:id="14" w:name="_Toc38985264"/>
      <w:bookmarkStart w:id="15" w:name="_Toc28359003"/>
      <w:bookmarkStart w:id="16" w:name="_Toc35393622"/>
      <w:r>
        <w:rPr>
          <w:rFonts w:hint="default" w:ascii="Times New Roman" w:hAnsi="Times New Roman" w:cs="Times New Roman"/>
          <w:sz w:val="24"/>
          <w:szCs w:val="24"/>
          <w:highlight w:val="none"/>
          <w:lang w:val="en-US" w:eastAsia="zh-CN"/>
        </w:rPr>
        <w:t>北京市西城区宣武门西大街97号</w:t>
      </w:r>
    </w:p>
    <w:p w14:paraId="0A471D76">
      <w:pPr>
        <w:pageBreakBefore w:val="0"/>
        <w:kinsoku/>
        <w:wordWrap/>
        <w:overflowPunct/>
        <w:topLinePunct w:val="0"/>
        <w:autoSpaceDE/>
        <w:autoSpaceDN/>
        <w:bidi w:val="0"/>
        <w:adjustRightInd w:val="0"/>
        <w:snapToGrid w:val="0"/>
        <w:spacing w:line="360" w:lineRule="auto"/>
        <w:ind w:left="0" w:leftChars="0" w:firstLine="482" w:firstLineChars="200"/>
        <w:textAlignment w:val="auto"/>
        <w:rPr>
          <w:rFonts w:hint="default" w:ascii="Times New Roman" w:hAnsi="Times New Roman" w:eastAsia="宋体" w:cs="Times New Roman"/>
          <w:b/>
          <w:bCs/>
          <w:kern w:val="2"/>
          <w:sz w:val="24"/>
          <w:szCs w:val="24"/>
          <w:highlight w:val="none"/>
        </w:rPr>
      </w:pPr>
      <w:r>
        <w:rPr>
          <w:rFonts w:hint="default" w:ascii="Times New Roman" w:hAnsi="Times New Roman" w:eastAsia="宋体" w:cs="Times New Roman"/>
          <w:b/>
          <w:bCs/>
          <w:kern w:val="2"/>
          <w:sz w:val="24"/>
          <w:szCs w:val="24"/>
          <w:highlight w:val="none"/>
          <w:lang w:eastAsia="zh-CN"/>
        </w:rPr>
        <w:t>三</w:t>
      </w:r>
      <w:r>
        <w:rPr>
          <w:rFonts w:hint="default" w:ascii="Times New Roman" w:hAnsi="Times New Roman" w:eastAsia="宋体" w:cs="Times New Roman"/>
          <w:b/>
          <w:bCs/>
          <w:kern w:val="2"/>
          <w:sz w:val="24"/>
          <w:szCs w:val="24"/>
          <w:highlight w:val="none"/>
        </w:rPr>
        <w:t>、</w:t>
      </w:r>
      <w:bookmarkEnd w:id="12"/>
      <w:bookmarkEnd w:id="13"/>
      <w:bookmarkEnd w:id="14"/>
      <w:bookmarkEnd w:id="15"/>
      <w:bookmarkEnd w:id="16"/>
      <w:r>
        <w:rPr>
          <w:rFonts w:hint="default" w:ascii="Times New Roman" w:hAnsi="Times New Roman" w:eastAsia="宋体" w:cs="Times New Roman"/>
          <w:b/>
          <w:bCs/>
          <w:kern w:val="2"/>
          <w:sz w:val="24"/>
          <w:szCs w:val="24"/>
          <w:highlight w:val="none"/>
        </w:rPr>
        <w:t>合格单一来源供应商资格要求</w:t>
      </w:r>
    </w:p>
    <w:p w14:paraId="30C20086">
      <w:pPr>
        <w:pStyle w:val="59"/>
        <w:rPr>
          <w:rFonts w:hint="default" w:ascii="Times New Roman" w:hAnsi="Times New Roman" w:cs="Times New Roman"/>
          <w:sz w:val="24"/>
          <w:szCs w:val="24"/>
          <w:highlight w:val="none"/>
          <w:lang w:val="en-US" w:eastAsia="zh-CN"/>
        </w:rPr>
      </w:pPr>
      <w:bookmarkStart w:id="17" w:name="_Toc35393623"/>
      <w:bookmarkStart w:id="18" w:name="_Toc28359081"/>
      <w:bookmarkStart w:id="19" w:name="_Toc35393792"/>
      <w:bookmarkStart w:id="20" w:name="_Toc38985265"/>
      <w:bookmarkStart w:id="21" w:name="_Toc28359004"/>
      <w:r>
        <w:rPr>
          <w:rFonts w:hint="default" w:ascii="Times New Roman" w:hAnsi="Times New Roman" w:cs="Times New Roman"/>
          <w:sz w:val="24"/>
          <w:szCs w:val="24"/>
          <w:highlight w:val="none"/>
          <w:lang w:val="en-US" w:eastAsia="zh-CN"/>
        </w:rPr>
        <w:t>1.满足《中华人民共和国政府采购法》第二十二条规定：具有独立承担民事责任的能力；具有良好的商业信誉和健全的财务会计制度；具有履行合同所必需的设备和专业技术能力</w:t>
      </w:r>
      <w:r>
        <w:rPr>
          <w:rFonts w:hint="eastAsia" w:ascii="Times New Roman" w:hAnsi="Times New Roman" w:cs="Times New Roman"/>
          <w:sz w:val="24"/>
          <w:szCs w:val="24"/>
          <w:highlight w:val="none"/>
          <w:lang w:val="en-US" w:eastAsia="zh-CN"/>
        </w:rPr>
        <w:t>；具</w:t>
      </w:r>
      <w:r>
        <w:rPr>
          <w:rFonts w:hint="default" w:ascii="Times New Roman" w:hAnsi="Times New Roman" w:cs="Times New Roman"/>
          <w:sz w:val="24"/>
          <w:szCs w:val="24"/>
          <w:highlight w:val="none"/>
          <w:lang w:val="en-US" w:eastAsia="zh-CN"/>
        </w:rPr>
        <w:t>有依法缴纳税收和社会保障资金的良好记录；参加政府采购活动前三年内，在经营活动中没有重大违法记录；法律、行政法规规定的其他条件</w:t>
      </w:r>
      <w:r>
        <w:rPr>
          <w:rFonts w:hint="eastAsia" w:ascii="Times New Roman" w:hAnsi="Times New Roman" w:cs="Times New Roman"/>
          <w:sz w:val="24"/>
          <w:szCs w:val="24"/>
          <w:highlight w:val="none"/>
          <w:lang w:val="en-US" w:eastAsia="zh-CN"/>
        </w:rPr>
        <w:t>。</w:t>
      </w:r>
    </w:p>
    <w:p w14:paraId="2FE36059">
      <w:pPr>
        <w:pStyle w:val="59"/>
        <w:rPr>
          <w:rFonts w:hint="default" w:ascii="Times New Roman" w:hAnsi="Times New Roman" w:cs="Times New Roman"/>
          <w:color w:val="000000"/>
          <w:sz w:val="24"/>
          <w:szCs w:val="24"/>
          <w:highlight w:val="none"/>
        </w:rPr>
      </w:pPr>
      <w:r>
        <w:rPr>
          <w:rFonts w:hint="default" w:ascii="Times New Roman" w:hAnsi="Times New Roman" w:cs="Times New Roman"/>
          <w:sz w:val="24"/>
          <w:szCs w:val="24"/>
          <w:highlight w:val="none"/>
          <w:lang w:val="en-US" w:eastAsia="zh-CN"/>
        </w:rPr>
        <w:t>2.</w:t>
      </w:r>
      <w:r>
        <w:rPr>
          <w:rFonts w:hint="default" w:ascii="Times New Roman" w:hAnsi="Times New Roman" w:cs="Times New Roman"/>
          <w:sz w:val="24"/>
          <w:szCs w:val="24"/>
          <w:highlight w:val="none"/>
        </w:rPr>
        <w:t>落实政府采购政策需满足的资格要求：</w:t>
      </w:r>
      <w:r>
        <w:rPr>
          <w:rFonts w:hint="default" w:ascii="Times New Roman" w:hAnsi="Times New Roman" w:cs="Times New Roman"/>
          <w:color w:val="000000"/>
          <w:sz w:val="24"/>
          <w:szCs w:val="24"/>
          <w:highlight w:val="none"/>
        </w:rPr>
        <w:t>本项目非专门面向中小企业采购。</w:t>
      </w:r>
    </w:p>
    <w:p w14:paraId="117DBF9D">
      <w:pPr>
        <w:pStyle w:val="59"/>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3.</w:t>
      </w:r>
      <w:r>
        <w:rPr>
          <w:rFonts w:hint="default" w:ascii="Times New Roman" w:hAnsi="Times New Roman" w:cs="Times New Roman"/>
          <w:sz w:val="24"/>
          <w:szCs w:val="24"/>
          <w:highlight w:val="none"/>
        </w:rPr>
        <w:t>本项目的特定资格要求</w:t>
      </w:r>
      <w:bookmarkEnd w:id="17"/>
      <w:bookmarkEnd w:id="18"/>
      <w:bookmarkEnd w:id="19"/>
      <w:bookmarkEnd w:id="20"/>
      <w:bookmarkEnd w:id="21"/>
      <w:bookmarkStart w:id="22" w:name="_Toc28359005"/>
      <w:bookmarkStart w:id="23" w:name="_Toc28359082"/>
      <w:bookmarkStart w:id="24" w:name="_Toc35393624"/>
      <w:bookmarkStart w:id="25" w:name="_Toc35393793"/>
      <w:bookmarkStart w:id="26" w:name="_Toc38985266"/>
      <w:r>
        <w:rPr>
          <w:rFonts w:hint="default" w:ascii="Times New Roman" w:hAnsi="Times New Roman" w:cs="Times New Roman"/>
          <w:sz w:val="24"/>
          <w:szCs w:val="24"/>
          <w:highlight w:val="none"/>
          <w:lang w:eastAsia="zh-CN"/>
        </w:rPr>
        <w:t>：</w:t>
      </w:r>
      <w:r>
        <w:rPr>
          <w:rFonts w:hint="eastAsia" w:ascii="Times New Roman" w:hAnsi="Times New Roman" w:cs="Times New Roman"/>
          <w:sz w:val="24"/>
          <w:szCs w:val="24"/>
          <w:highlight w:val="none"/>
          <w:lang w:val="en-US" w:eastAsia="zh-CN"/>
        </w:rPr>
        <w:t>无。</w:t>
      </w:r>
    </w:p>
    <w:p w14:paraId="3E1953E5">
      <w:pPr>
        <w:pStyle w:val="59"/>
        <w:rPr>
          <w:rFonts w:hint="default" w:ascii="Times New Roman" w:hAnsi="Times New Roman" w:cs="Times New Roman"/>
          <w:b/>
          <w:bCs/>
          <w:sz w:val="24"/>
          <w:szCs w:val="24"/>
          <w:highlight w:val="none"/>
          <w:lang w:val="en-US" w:eastAsia="zh-CN"/>
        </w:rPr>
      </w:pPr>
      <w:r>
        <w:rPr>
          <w:rFonts w:hint="default" w:ascii="Times New Roman" w:hAnsi="Times New Roman" w:cs="Times New Roman"/>
          <w:b w:val="0"/>
          <w:bCs w:val="0"/>
          <w:sz w:val="24"/>
          <w:szCs w:val="24"/>
          <w:highlight w:val="none"/>
          <w:lang w:val="en-US" w:eastAsia="zh-CN"/>
        </w:rPr>
        <w:t>4.其他资格要求</w:t>
      </w:r>
    </w:p>
    <w:p w14:paraId="14836499">
      <w:pPr>
        <w:pStyle w:val="59"/>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（1）供应商未被“信用中国”网站（www.creditchina.gov.cn）列入失信被执行人、重大税收违法案件当事人名单、政府采购严重失信行为记录名单。</w:t>
      </w:r>
    </w:p>
    <w:p w14:paraId="0144AAC2">
      <w:pPr>
        <w:pStyle w:val="59"/>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（2）单位负责人为同一人或者存在直接控股、管理关系的不同供应商，不得同时参加同一合同项下的投标。</w:t>
      </w:r>
    </w:p>
    <w:p w14:paraId="08D01C99">
      <w:pPr>
        <w:pStyle w:val="59"/>
        <w:rPr>
          <w:rFonts w:hint="default" w:ascii="Times New Roman" w:hAnsi="Times New Roman" w:eastAsia="宋体" w:cs="Times New Roman"/>
          <w:b/>
          <w:bCs/>
          <w:kern w:val="2"/>
          <w:sz w:val="24"/>
          <w:szCs w:val="24"/>
          <w:highlight w:val="none"/>
          <w:lang w:val="en-US" w:eastAsia="zh-CN" w:bidi="ar-SA"/>
        </w:rPr>
      </w:pPr>
      <w:r>
        <w:rPr>
          <w:rFonts w:hint="default" w:ascii="Times New Roman" w:hAnsi="Times New Roman" w:eastAsia="宋体" w:cs="Times New Roman"/>
          <w:b/>
          <w:bCs/>
          <w:kern w:val="2"/>
          <w:sz w:val="24"/>
          <w:szCs w:val="24"/>
          <w:highlight w:val="none"/>
          <w:lang w:val="en-US" w:eastAsia="zh-CN" w:bidi="ar-SA"/>
        </w:rPr>
        <w:t>四、提交</w:t>
      </w:r>
      <w:bookmarkEnd w:id="22"/>
      <w:bookmarkEnd w:id="23"/>
      <w:r>
        <w:rPr>
          <w:rFonts w:hint="default" w:ascii="Times New Roman" w:hAnsi="Times New Roman" w:eastAsia="宋体" w:cs="Times New Roman"/>
          <w:b/>
          <w:bCs/>
          <w:kern w:val="2"/>
          <w:sz w:val="24"/>
          <w:szCs w:val="24"/>
          <w:highlight w:val="none"/>
          <w:lang w:val="en-US" w:eastAsia="zh-CN" w:bidi="ar-SA"/>
        </w:rPr>
        <w:t>响应文件截止时间</w:t>
      </w:r>
      <w:bookmarkEnd w:id="24"/>
      <w:bookmarkEnd w:id="25"/>
      <w:bookmarkEnd w:id="26"/>
      <w:r>
        <w:rPr>
          <w:rFonts w:hint="default" w:ascii="Times New Roman" w:hAnsi="Times New Roman" w:eastAsia="宋体" w:cs="Times New Roman"/>
          <w:b/>
          <w:bCs/>
          <w:kern w:val="2"/>
          <w:sz w:val="24"/>
          <w:szCs w:val="24"/>
          <w:highlight w:val="none"/>
          <w:lang w:val="en-US" w:eastAsia="zh-CN" w:bidi="ar-SA"/>
        </w:rPr>
        <w:t>、开启时间和地点</w:t>
      </w:r>
    </w:p>
    <w:p w14:paraId="1182F18A">
      <w:pPr>
        <w:pStyle w:val="59"/>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1.提交截止时间及开启时间：</w:t>
      </w:r>
      <w:r>
        <w:rPr>
          <w:rFonts w:hint="default" w:ascii="Times New Roman" w:hAnsi="Times New Roman" w:cs="Times New Roman"/>
          <w:b/>
          <w:bCs/>
          <w:sz w:val="24"/>
          <w:szCs w:val="24"/>
          <w:highlight w:val="none"/>
          <w:u w:val="single"/>
          <w:lang w:val="en-US" w:eastAsia="zh-CN"/>
        </w:rPr>
        <w:t>202</w:t>
      </w:r>
      <w:r>
        <w:rPr>
          <w:rFonts w:hint="eastAsia" w:ascii="Times New Roman" w:hAnsi="Times New Roman" w:cs="Times New Roman"/>
          <w:b/>
          <w:bCs/>
          <w:sz w:val="24"/>
          <w:szCs w:val="24"/>
          <w:highlight w:val="none"/>
          <w:u w:val="single"/>
          <w:lang w:val="en-US" w:eastAsia="zh-CN"/>
        </w:rPr>
        <w:t>6</w:t>
      </w:r>
      <w:r>
        <w:rPr>
          <w:rFonts w:hint="default" w:ascii="Times New Roman" w:hAnsi="Times New Roman" w:cs="Times New Roman"/>
          <w:b/>
          <w:bCs/>
          <w:sz w:val="24"/>
          <w:szCs w:val="24"/>
          <w:highlight w:val="none"/>
          <w:u w:val="single"/>
          <w:lang w:val="en-US" w:eastAsia="zh-CN"/>
        </w:rPr>
        <w:t>年</w:t>
      </w:r>
      <w:r>
        <w:rPr>
          <w:rFonts w:hint="eastAsia" w:ascii="Times New Roman" w:hAnsi="Times New Roman" w:cs="Times New Roman"/>
          <w:b/>
          <w:bCs/>
          <w:sz w:val="24"/>
          <w:szCs w:val="24"/>
          <w:highlight w:val="none"/>
          <w:u w:val="single"/>
          <w:lang w:val="en-US" w:eastAsia="zh-CN"/>
        </w:rPr>
        <w:t>9</w:t>
      </w:r>
      <w:r>
        <w:rPr>
          <w:rFonts w:hint="default" w:ascii="Times New Roman" w:hAnsi="Times New Roman" w:cs="Times New Roman"/>
          <w:b/>
          <w:bCs/>
          <w:sz w:val="24"/>
          <w:szCs w:val="24"/>
          <w:highlight w:val="none"/>
          <w:u w:val="single"/>
          <w:lang w:val="en-US" w:eastAsia="zh-CN"/>
        </w:rPr>
        <w:t>月</w:t>
      </w:r>
      <w:r>
        <w:rPr>
          <w:rFonts w:hint="eastAsia" w:ascii="Times New Roman" w:hAnsi="Times New Roman" w:cs="Times New Roman"/>
          <w:b/>
          <w:bCs/>
          <w:sz w:val="24"/>
          <w:szCs w:val="24"/>
          <w:highlight w:val="none"/>
          <w:u w:val="single"/>
          <w:lang w:val="en-US" w:eastAsia="zh-CN"/>
        </w:rPr>
        <w:t>10</w:t>
      </w:r>
      <w:r>
        <w:rPr>
          <w:rFonts w:hint="default" w:ascii="Times New Roman" w:hAnsi="Times New Roman" w:cs="Times New Roman"/>
          <w:b/>
          <w:bCs/>
          <w:sz w:val="24"/>
          <w:szCs w:val="24"/>
          <w:highlight w:val="none"/>
          <w:u w:val="single"/>
          <w:lang w:val="en-US" w:eastAsia="zh-CN"/>
        </w:rPr>
        <w:t>日</w:t>
      </w:r>
      <w:r>
        <w:rPr>
          <w:rFonts w:hint="eastAsia" w:ascii="Times New Roman" w:hAnsi="Times New Roman" w:cs="Times New Roman"/>
          <w:b/>
          <w:bCs/>
          <w:sz w:val="24"/>
          <w:szCs w:val="24"/>
          <w:highlight w:val="none"/>
          <w:u w:val="single"/>
          <w:lang w:val="en-US" w:eastAsia="zh-CN"/>
        </w:rPr>
        <w:t>09</w:t>
      </w:r>
      <w:r>
        <w:rPr>
          <w:rFonts w:hint="default" w:ascii="Times New Roman" w:hAnsi="Times New Roman" w:cs="Times New Roman"/>
          <w:b/>
          <w:bCs/>
          <w:sz w:val="24"/>
          <w:szCs w:val="24"/>
          <w:highlight w:val="none"/>
          <w:u w:val="single"/>
          <w:lang w:val="en-US" w:eastAsia="zh-CN"/>
        </w:rPr>
        <w:t>时30分（北京时间）</w:t>
      </w:r>
      <w:r>
        <w:rPr>
          <w:rFonts w:hint="default" w:ascii="Times New Roman" w:hAnsi="Times New Roman" w:cs="Times New Roman"/>
          <w:sz w:val="24"/>
          <w:szCs w:val="24"/>
          <w:highlight w:val="none"/>
          <w:lang w:val="en-US" w:eastAsia="zh-CN"/>
        </w:rPr>
        <w:t>。</w:t>
      </w:r>
    </w:p>
    <w:p w14:paraId="52CBB18D">
      <w:pPr>
        <w:pStyle w:val="59"/>
        <w:keepNext w:val="0"/>
        <w:keepLines w:val="0"/>
        <w:pageBreakBefore w:val="0"/>
        <w:widowControl w:val="0"/>
        <w:kinsoku/>
        <w:wordWrap/>
        <w:overflowPunct/>
        <w:topLinePunct w:val="0"/>
        <w:autoSpaceDE/>
        <w:autoSpaceDN/>
        <w:bidi w:val="0"/>
        <w:adjustRightInd/>
        <w:snapToGrid/>
        <w:ind w:left="0" w:leftChars="0"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2.</w:t>
      </w:r>
      <w:r>
        <w:rPr>
          <w:rFonts w:hint="default" w:ascii="Times New Roman" w:hAnsi="Times New Roman" w:cs="Times New Roman"/>
          <w:sz w:val="24"/>
          <w:szCs w:val="24"/>
          <w:highlight w:val="none"/>
        </w:rPr>
        <w:t>地点：“苏采云”政府采购交易系统网上开标大厅。</w:t>
      </w:r>
    </w:p>
    <w:p w14:paraId="320694AA">
      <w:pPr>
        <w:pageBreakBefore w:val="0"/>
        <w:kinsoku/>
        <w:wordWrap/>
        <w:overflowPunct/>
        <w:topLinePunct w:val="0"/>
        <w:autoSpaceDE/>
        <w:autoSpaceDN/>
        <w:bidi w:val="0"/>
        <w:adjustRightInd w:val="0"/>
        <w:snapToGrid w:val="0"/>
        <w:spacing w:line="360" w:lineRule="auto"/>
        <w:ind w:left="0" w:leftChars="0" w:firstLine="482" w:firstLineChars="200"/>
        <w:textAlignment w:val="auto"/>
        <w:rPr>
          <w:rFonts w:hint="default" w:ascii="Times New Roman" w:hAnsi="Times New Roman" w:cs="Times New Roman"/>
          <w:b/>
          <w:sz w:val="24"/>
          <w:szCs w:val="21"/>
          <w:highlight w:val="none"/>
        </w:rPr>
      </w:pPr>
      <w:r>
        <w:rPr>
          <w:rFonts w:hint="default" w:ascii="Times New Roman" w:hAnsi="Times New Roman" w:cs="Times New Roman"/>
          <w:b/>
          <w:sz w:val="24"/>
          <w:szCs w:val="21"/>
          <w:highlight w:val="none"/>
        </w:rPr>
        <w:t>注：各供应商请关注开标大厅交流区，在开标结束后，请勿离开开标大厅，待资格审查完毕，谈判小组发出报价指令后须在15分钟内完成系统报价。</w:t>
      </w:r>
      <w:r>
        <w:rPr>
          <w:rFonts w:hint="default" w:ascii="Times New Roman" w:hAnsi="Times New Roman" w:cs="Times New Roman"/>
          <w:sz w:val="24"/>
          <w:szCs w:val="24"/>
          <w:highlight w:val="none"/>
        </w:rPr>
        <w:t>供应商未在谈判小组规定的时间内在苏采云系统中提交最后报价的视为放弃谈判，其响应文件按无效响应处理。</w:t>
      </w:r>
    </w:p>
    <w:p w14:paraId="133CCFE7">
      <w:pPr>
        <w:pageBreakBefore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cs="Times New Roman"/>
          <w:sz w:val="24"/>
          <w:szCs w:val="21"/>
          <w:highlight w:val="none"/>
        </w:rPr>
      </w:pPr>
      <w:r>
        <w:rPr>
          <w:rFonts w:hint="default" w:ascii="Times New Roman" w:hAnsi="Times New Roman" w:eastAsia="宋体" w:cs="Times New Roman"/>
          <w:sz w:val="24"/>
          <w:szCs w:val="21"/>
          <w:highlight w:val="none"/>
          <w:lang w:val="en-US" w:eastAsia="zh-CN" w:bidi="ar-SA"/>
        </w:rPr>
        <w:t>3</w:t>
      </w:r>
      <w:r>
        <w:rPr>
          <w:rFonts w:hint="default" w:ascii="Times New Roman" w:hAnsi="Times New Roman" w:cs="Times New Roman"/>
          <w:sz w:val="24"/>
          <w:szCs w:val="21"/>
          <w:highlight w:val="none"/>
          <w:lang w:val="en-US" w:eastAsia="zh-CN" w:bidi="ar-SA"/>
        </w:rPr>
        <w:t>.</w:t>
      </w:r>
      <w:r>
        <w:rPr>
          <w:rFonts w:hint="default" w:ascii="Times New Roman" w:hAnsi="Times New Roman" w:cs="Times New Roman"/>
          <w:sz w:val="24"/>
          <w:szCs w:val="21"/>
          <w:highlight w:val="none"/>
        </w:rPr>
        <w:t>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default" w:ascii="Times New Roman" w:hAnsi="Times New Roman" w:cs="Times New Roman"/>
          <w:b/>
          <w:sz w:val="24"/>
          <w:szCs w:val="21"/>
          <w:highlight w:val="none"/>
        </w:rPr>
        <w:t>供应商解密限定在开标后30分钟之内完成</w:t>
      </w:r>
      <w:r>
        <w:rPr>
          <w:rFonts w:hint="default" w:ascii="Times New Roman" w:hAnsi="Times New Roman" w:cs="Times New Roman"/>
          <w:sz w:val="24"/>
          <w:szCs w:val="21"/>
          <w:highlight w:val="none"/>
        </w:rPr>
        <w:t>。</w:t>
      </w:r>
      <w:r>
        <w:rPr>
          <w:rFonts w:hint="default" w:ascii="Times New Roman" w:hAnsi="Times New Roman" w:cs="Times New Roman"/>
          <w:sz w:val="24"/>
          <w:szCs w:val="21"/>
          <w:highlight w:val="none"/>
          <w:u w:val="single"/>
        </w:rPr>
        <w:t>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default" w:ascii="Times New Roman" w:hAnsi="Times New Roman" w:cs="Times New Roman"/>
          <w:sz w:val="24"/>
          <w:szCs w:val="21"/>
          <w:highlight w:val="none"/>
        </w:rPr>
        <w:t>；因采购人原因或网上招投标平台发生故障，导致无法按时完成响应文件解密或开、评标工作无法进行的，可根据实际情况相应延迟解密时间或调整开、评标时间。</w:t>
      </w:r>
      <w:bookmarkStart w:id="27" w:name="_Toc35393627"/>
      <w:bookmarkStart w:id="28" w:name="_Toc38985269"/>
      <w:bookmarkStart w:id="29" w:name="_Toc28359085"/>
      <w:bookmarkStart w:id="30" w:name="_Toc35393796"/>
      <w:bookmarkStart w:id="31" w:name="_Toc28359008"/>
    </w:p>
    <w:bookmarkEnd w:id="27"/>
    <w:bookmarkEnd w:id="28"/>
    <w:bookmarkEnd w:id="29"/>
    <w:bookmarkEnd w:id="30"/>
    <w:bookmarkEnd w:id="31"/>
    <w:p w14:paraId="6A153F54">
      <w:pPr>
        <w:pageBreakBefore w:val="0"/>
        <w:numPr>
          <w:ilvl w:val="0"/>
          <w:numId w:val="6"/>
        </w:numPr>
        <w:kinsoku/>
        <w:wordWrap/>
        <w:overflowPunct/>
        <w:topLinePunct w:val="0"/>
        <w:autoSpaceDE/>
        <w:autoSpaceDN/>
        <w:bidi w:val="0"/>
        <w:adjustRightInd w:val="0"/>
        <w:snapToGrid w:val="0"/>
        <w:spacing w:line="360" w:lineRule="auto"/>
        <w:ind w:leftChars="200"/>
        <w:textAlignment w:val="auto"/>
        <w:rPr>
          <w:rFonts w:hint="default" w:ascii="Times New Roman" w:hAnsi="Times New Roman" w:eastAsia="宋体" w:cs="Times New Roman"/>
          <w:b/>
          <w:bCs/>
          <w:kern w:val="2"/>
          <w:sz w:val="24"/>
          <w:szCs w:val="24"/>
          <w:highlight w:val="none"/>
          <w:lang w:val="en-US" w:eastAsia="zh-CN" w:bidi="ar-SA"/>
        </w:rPr>
      </w:pPr>
      <w:r>
        <w:rPr>
          <w:rFonts w:hint="default" w:ascii="Times New Roman" w:hAnsi="Times New Roman" w:eastAsia="宋体" w:cs="Times New Roman"/>
          <w:b/>
          <w:bCs/>
          <w:kern w:val="2"/>
          <w:sz w:val="24"/>
          <w:szCs w:val="24"/>
          <w:highlight w:val="none"/>
          <w:lang w:val="en-US" w:eastAsia="zh-CN" w:bidi="ar-SA"/>
        </w:rPr>
        <w:t>其他补充事宜</w:t>
      </w:r>
    </w:p>
    <w:p w14:paraId="23C0E55E">
      <w:pPr>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cs="Times New Roman"/>
          <w:kern w:val="0"/>
          <w:sz w:val="24"/>
          <w:szCs w:val="24"/>
          <w:highlight w:val="none"/>
        </w:rPr>
      </w:pPr>
      <w:r>
        <w:rPr>
          <w:rFonts w:hint="default" w:ascii="Times New Roman" w:hAnsi="Times New Roman" w:cs="Times New Roman"/>
          <w:kern w:val="0"/>
          <w:sz w:val="24"/>
          <w:szCs w:val="24"/>
          <w:highlight w:val="none"/>
        </w:rPr>
        <w:t>1</w:t>
      </w:r>
      <w:r>
        <w:rPr>
          <w:rFonts w:hint="default" w:ascii="Times New Roman" w:hAnsi="Times New Roman" w:cs="Times New Roman"/>
          <w:kern w:val="0"/>
          <w:sz w:val="24"/>
          <w:szCs w:val="24"/>
          <w:highlight w:val="none"/>
          <w:lang w:val="en-US" w:eastAsia="zh-CN"/>
        </w:rPr>
        <w:t>.</w:t>
      </w:r>
      <w:r>
        <w:rPr>
          <w:rFonts w:hint="default" w:ascii="Times New Roman" w:hAnsi="Times New Roman" w:cs="Times New Roman"/>
          <w:kern w:val="0"/>
          <w:sz w:val="24"/>
          <w:szCs w:val="24"/>
          <w:highlight w:val="none"/>
        </w:rPr>
        <w:t>投标保证金：免收</w:t>
      </w:r>
    </w:p>
    <w:p w14:paraId="44969D99">
      <w:pPr>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cs="Times New Roman"/>
          <w:kern w:val="0"/>
          <w:sz w:val="24"/>
          <w:szCs w:val="24"/>
          <w:highlight w:val="none"/>
        </w:rPr>
      </w:pPr>
      <w:r>
        <w:rPr>
          <w:rFonts w:hint="default" w:ascii="Times New Roman" w:hAnsi="Times New Roman" w:cs="Times New Roman"/>
          <w:kern w:val="0"/>
          <w:sz w:val="24"/>
          <w:szCs w:val="24"/>
          <w:highlight w:val="none"/>
        </w:rPr>
        <w:t>2</w:t>
      </w:r>
      <w:r>
        <w:rPr>
          <w:rFonts w:hint="default" w:ascii="Times New Roman" w:hAnsi="Times New Roman" w:cs="Times New Roman"/>
          <w:kern w:val="0"/>
          <w:sz w:val="24"/>
          <w:szCs w:val="24"/>
          <w:highlight w:val="none"/>
          <w:lang w:val="en-US" w:eastAsia="zh-CN"/>
        </w:rPr>
        <w:t>.</w:t>
      </w:r>
      <w:r>
        <w:rPr>
          <w:rFonts w:hint="default" w:ascii="Times New Roman" w:hAnsi="Times New Roman" w:cs="Times New Roman"/>
          <w:kern w:val="0"/>
          <w:sz w:val="24"/>
          <w:szCs w:val="24"/>
          <w:highlight w:val="none"/>
        </w:rPr>
        <w:t>项目开标活动模式：不见面远程开标模式，供应商在各自地点通过“苏采云”政府采购交易系统参加谈判活动。</w:t>
      </w:r>
    </w:p>
    <w:p w14:paraId="49753326">
      <w:pPr>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cs="Times New Roman"/>
          <w:kern w:val="0"/>
          <w:sz w:val="24"/>
          <w:szCs w:val="24"/>
          <w:highlight w:val="none"/>
        </w:rPr>
      </w:pPr>
      <w:r>
        <w:rPr>
          <w:rFonts w:hint="default" w:ascii="Times New Roman" w:hAnsi="Times New Roman" w:cs="Times New Roman"/>
          <w:kern w:val="0"/>
          <w:sz w:val="24"/>
          <w:szCs w:val="24"/>
          <w:highlight w:val="none"/>
        </w:rPr>
        <w:t>3</w:t>
      </w:r>
      <w:r>
        <w:rPr>
          <w:rFonts w:hint="default" w:ascii="Times New Roman" w:hAnsi="Times New Roman" w:cs="Times New Roman"/>
          <w:kern w:val="0"/>
          <w:sz w:val="24"/>
          <w:szCs w:val="24"/>
          <w:highlight w:val="none"/>
          <w:lang w:val="en-US" w:eastAsia="zh-CN"/>
        </w:rPr>
        <w:t>.</w:t>
      </w:r>
      <w:r>
        <w:rPr>
          <w:rFonts w:hint="default" w:ascii="Times New Roman" w:hAnsi="Times New Roman" w:cs="Times New Roman"/>
          <w:kern w:val="0"/>
          <w:sz w:val="24"/>
          <w:szCs w:val="24"/>
          <w:highlight w:val="none"/>
        </w:rPr>
        <w:t>项目演示、样品、答辩等（如有请描述）：无</w:t>
      </w:r>
    </w:p>
    <w:p w14:paraId="0D4A2044">
      <w:pPr>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cs="Times New Roman"/>
          <w:kern w:val="0"/>
          <w:sz w:val="24"/>
          <w:szCs w:val="24"/>
          <w:highlight w:val="none"/>
        </w:rPr>
      </w:pPr>
      <w:r>
        <w:rPr>
          <w:rFonts w:hint="default" w:ascii="Times New Roman" w:hAnsi="Times New Roman" w:cs="Times New Roman"/>
          <w:kern w:val="0"/>
          <w:sz w:val="24"/>
          <w:szCs w:val="24"/>
          <w:highlight w:val="none"/>
        </w:rPr>
        <w:t>4</w:t>
      </w:r>
      <w:r>
        <w:rPr>
          <w:rFonts w:hint="default" w:ascii="Times New Roman" w:hAnsi="Times New Roman" w:cs="Times New Roman"/>
          <w:kern w:val="0"/>
          <w:sz w:val="24"/>
          <w:szCs w:val="24"/>
          <w:highlight w:val="none"/>
          <w:lang w:val="en-US" w:eastAsia="zh-CN"/>
        </w:rPr>
        <w:t>.</w:t>
      </w:r>
      <w:r>
        <w:rPr>
          <w:rFonts w:hint="default" w:ascii="Times New Roman" w:hAnsi="Times New Roman" w:cs="Times New Roman"/>
          <w:kern w:val="0"/>
          <w:sz w:val="24"/>
          <w:szCs w:val="24"/>
          <w:highlight w:val="none"/>
        </w:rPr>
        <w:t>对项目需求部分（供应商资格要求、项目需求、商务技术评分标准）的询问、质疑由采购人负责答复；对项目谈判文件其它部分的询问请向谈判文件制作人或项目谈判经办人提出；对在“电子交易平台”操作阶段的询问请向交易系统软件维护人员提出。</w:t>
      </w:r>
    </w:p>
    <w:p w14:paraId="404AA46B">
      <w:pPr>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cs="Times New Roman"/>
          <w:kern w:val="0"/>
          <w:sz w:val="24"/>
          <w:szCs w:val="24"/>
          <w:highlight w:val="none"/>
        </w:rPr>
      </w:pPr>
      <w:r>
        <w:rPr>
          <w:rFonts w:hint="default" w:ascii="Times New Roman" w:hAnsi="Times New Roman" w:cs="Times New Roman"/>
          <w:kern w:val="0"/>
          <w:sz w:val="24"/>
          <w:szCs w:val="24"/>
          <w:highlight w:val="none"/>
        </w:rPr>
        <w:t>5</w:t>
      </w:r>
      <w:r>
        <w:rPr>
          <w:rFonts w:hint="default" w:ascii="Times New Roman" w:hAnsi="Times New Roman" w:cs="Times New Roman"/>
          <w:kern w:val="0"/>
          <w:sz w:val="24"/>
          <w:szCs w:val="24"/>
          <w:highlight w:val="none"/>
          <w:lang w:val="en-US" w:eastAsia="zh-CN"/>
        </w:rPr>
        <w:t>.</w:t>
      </w:r>
      <w:r>
        <w:rPr>
          <w:rFonts w:hint="default" w:ascii="Times New Roman" w:hAnsi="Times New Roman" w:cs="Times New Roman"/>
          <w:kern w:val="0"/>
          <w:sz w:val="24"/>
          <w:szCs w:val="24"/>
          <w:highlight w:val="none"/>
        </w:rPr>
        <w:t>供应商应依照规定提交各类声明函、承诺函，不再同时提供原件备查或提供有关部门出具的相关证明文件。但</w:t>
      </w:r>
      <w:r>
        <w:rPr>
          <w:rFonts w:hint="default" w:ascii="Times New Roman" w:hAnsi="Times New Roman" w:cs="Times New Roman"/>
          <w:kern w:val="0"/>
          <w:sz w:val="24"/>
          <w:szCs w:val="24"/>
          <w:highlight w:val="none"/>
          <w:lang w:eastAsia="zh-CN"/>
        </w:rPr>
        <w:t>乙方</w:t>
      </w:r>
      <w:r>
        <w:rPr>
          <w:rFonts w:hint="default" w:ascii="Times New Roman" w:hAnsi="Times New Roman" w:cs="Times New Roman"/>
          <w:kern w:val="0"/>
          <w:sz w:val="24"/>
          <w:szCs w:val="24"/>
          <w:highlight w:val="none"/>
        </w:rPr>
        <w:t>应做好提交声明函、承诺函相应原件的核查准备；核查后发现虚假或违背承诺的，依照相关法律法规规定处理。</w:t>
      </w:r>
    </w:p>
    <w:p w14:paraId="061D79EA">
      <w:pPr>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cs="Times New Roman"/>
          <w:kern w:val="0"/>
          <w:sz w:val="24"/>
          <w:szCs w:val="24"/>
          <w:highlight w:val="none"/>
        </w:rPr>
      </w:pPr>
      <w:r>
        <w:rPr>
          <w:rFonts w:hint="default" w:ascii="Times New Roman" w:hAnsi="Times New Roman" w:cs="Times New Roman"/>
          <w:kern w:val="0"/>
          <w:sz w:val="24"/>
          <w:szCs w:val="24"/>
          <w:highlight w:val="none"/>
        </w:rPr>
        <w:t>6</w:t>
      </w:r>
      <w:r>
        <w:rPr>
          <w:rFonts w:hint="default" w:ascii="Times New Roman" w:hAnsi="Times New Roman" w:cs="Times New Roman"/>
          <w:kern w:val="0"/>
          <w:sz w:val="24"/>
          <w:szCs w:val="24"/>
          <w:highlight w:val="none"/>
          <w:lang w:val="en-US" w:eastAsia="zh-CN"/>
        </w:rPr>
        <w:t>.</w:t>
      </w:r>
      <w:r>
        <w:rPr>
          <w:rFonts w:hint="default" w:ascii="Times New Roman" w:hAnsi="Times New Roman" w:cs="Times New Roman"/>
          <w:kern w:val="0"/>
          <w:sz w:val="24"/>
          <w:szCs w:val="24"/>
          <w:highlight w:val="none"/>
        </w:rPr>
        <w:t>有关本次谈判的事项若存在变动或修改，敬请及时关注采购人及采购代理机构在“江苏政府采购网”发布的更正公告。</w:t>
      </w:r>
    </w:p>
    <w:p w14:paraId="77B8484A">
      <w:pPr>
        <w:pageBreakBefore w:val="0"/>
        <w:numPr>
          <w:ilvl w:val="0"/>
          <w:numId w:val="0"/>
        </w:numPr>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eastAsia="宋体" w:cs="Times New Roman"/>
          <w:b/>
          <w:bCs/>
          <w:kern w:val="2"/>
          <w:sz w:val="24"/>
          <w:szCs w:val="24"/>
          <w:highlight w:val="none"/>
          <w:lang w:val="en-US" w:eastAsia="zh-CN" w:bidi="ar-SA"/>
        </w:rPr>
      </w:pPr>
      <w:bookmarkStart w:id="32" w:name="_Toc120614211"/>
      <w:r>
        <w:rPr>
          <w:rFonts w:hint="default" w:ascii="Times New Roman" w:hAnsi="Times New Roman" w:eastAsia="宋体" w:cs="Times New Roman"/>
          <w:b/>
          <w:bCs/>
          <w:kern w:val="2"/>
          <w:sz w:val="24"/>
          <w:szCs w:val="24"/>
          <w:highlight w:val="none"/>
          <w:lang w:val="en-US" w:eastAsia="zh-CN" w:bidi="ar-SA"/>
        </w:rPr>
        <w:t>六、本次单一来源采购联系方式</w:t>
      </w:r>
    </w:p>
    <w:p w14:paraId="002A6620">
      <w:pPr>
        <w:pageBreakBefore w:val="0"/>
        <w:widowControl/>
        <w:kinsoku/>
        <w:wordWrap/>
        <w:overflowPunct/>
        <w:topLinePunct w:val="0"/>
        <w:autoSpaceDE/>
        <w:autoSpaceDN/>
        <w:bidi w:val="0"/>
        <w:adjustRightInd w:val="0"/>
        <w:snapToGrid w:val="0"/>
        <w:spacing w:line="360" w:lineRule="auto"/>
        <w:ind w:left="0" w:leftChars="0" w:firstLine="480" w:firstLineChars="200"/>
        <w:jc w:val="left"/>
        <w:textAlignment w:val="auto"/>
        <w:rPr>
          <w:rFonts w:hint="default" w:ascii="Times New Roman" w:hAnsi="Times New Roman" w:cs="Times New Roman"/>
          <w:sz w:val="24"/>
          <w:szCs w:val="24"/>
          <w:highlight w:val="none"/>
        </w:rPr>
      </w:pPr>
      <w:bookmarkStart w:id="33" w:name="_Toc28359010"/>
      <w:bookmarkStart w:id="34" w:name="_Toc28359087"/>
      <w:r>
        <w:rPr>
          <w:rFonts w:hint="default" w:ascii="Times New Roman" w:hAnsi="Times New Roman" w:cs="Times New Roman"/>
          <w:sz w:val="24"/>
          <w:szCs w:val="24"/>
          <w:highlight w:val="none"/>
        </w:rPr>
        <w:t>1</w:t>
      </w:r>
      <w:r>
        <w:rPr>
          <w:rFonts w:hint="default" w:ascii="Times New Roman" w:hAnsi="Times New Roman" w:cs="Times New Roman"/>
          <w:sz w:val="24"/>
          <w:szCs w:val="24"/>
          <w:highlight w:val="none"/>
          <w:lang w:val="en-US" w:eastAsia="zh-CN"/>
        </w:rPr>
        <w:t>.</w:t>
      </w:r>
      <w:r>
        <w:rPr>
          <w:rFonts w:hint="default" w:ascii="Times New Roman" w:hAnsi="Times New Roman" w:cs="Times New Roman"/>
          <w:sz w:val="24"/>
          <w:szCs w:val="24"/>
          <w:highlight w:val="none"/>
        </w:rPr>
        <w:t>采购人信息</w:t>
      </w:r>
    </w:p>
    <w:p w14:paraId="376A6028">
      <w:pPr>
        <w:pageBreakBefore w:val="0"/>
        <w:widowControl/>
        <w:shd w:val="clear" w:color="auto" w:fill="FFFFFF"/>
        <w:kinsoku/>
        <w:wordWrap/>
        <w:overflowPunct/>
        <w:topLinePunct w:val="0"/>
        <w:autoSpaceDE/>
        <w:autoSpaceDN/>
        <w:bidi w:val="0"/>
        <w:adjustRightInd w:val="0"/>
        <w:snapToGrid w:val="0"/>
        <w:spacing w:line="360" w:lineRule="auto"/>
        <w:ind w:left="0" w:leftChars="0" w:firstLine="480" w:firstLineChars="200"/>
        <w:jc w:val="left"/>
        <w:textAlignment w:val="auto"/>
        <w:rPr>
          <w:rFonts w:hint="default" w:ascii="Times New Roman" w:hAnsi="Times New Roman" w:eastAsia="宋体" w:cs="Times New Roman"/>
          <w:sz w:val="24"/>
          <w:szCs w:val="24"/>
          <w:highlight w:val="none"/>
        </w:rPr>
      </w:pPr>
      <w:bookmarkStart w:id="35" w:name="_Toc28359009"/>
      <w:bookmarkStart w:id="36" w:name="_Toc28359086"/>
      <w:r>
        <w:rPr>
          <w:rFonts w:hint="default" w:ascii="Times New Roman" w:hAnsi="Times New Roman" w:eastAsia="宋体" w:cs="Times New Roman"/>
          <w:sz w:val="24"/>
          <w:szCs w:val="24"/>
          <w:highlight w:val="none"/>
        </w:rPr>
        <w:t>名称：中共南通市委金融委员会办公室</w:t>
      </w:r>
    </w:p>
    <w:p w14:paraId="39B4664D">
      <w:pPr>
        <w:pageBreakBefore w:val="0"/>
        <w:widowControl/>
        <w:shd w:val="clear" w:color="auto" w:fill="FFFFFF"/>
        <w:kinsoku/>
        <w:wordWrap/>
        <w:overflowPunct/>
        <w:topLinePunct w:val="0"/>
        <w:autoSpaceDE/>
        <w:autoSpaceDN/>
        <w:bidi w:val="0"/>
        <w:adjustRightInd w:val="0"/>
        <w:snapToGrid w:val="0"/>
        <w:spacing w:line="360" w:lineRule="auto"/>
        <w:ind w:left="0" w:leftChars="0" w:firstLine="480" w:firstLineChars="200"/>
        <w:jc w:val="left"/>
        <w:textAlignment w:val="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地址：江苏省南通市崇川区世纪大道6号南通市行政中心综合楼803室</w:t>
      </w:r>
    </w:p>
    <w:p w14:paraId="7F9703C8">
      <w:pPr>
        <w:pageBreakBefore w:val="0"/>
        <w:widowControl/>
        <w:shd w:val="clear" w:color="auto" w:fill="FFFFFF"/>
        <w:kinsoku/>
        <w:wordWrap/>
        <w:overflowPunct/>
        <w:topLinePunct w:val="0"/>
        <w:autoSpaceDE/>
        <w:autoSpaceDN/>
        <w:bidi w:val="0"/>
        <w:adjustRightInd w:val="0"/>
        <w:snapToGrid w:val="0"/>
        <w:spacing w:line="360" w:lineRule="auto"/>
        <w:ind w:left="0" w:leftChars="0" w:firstLine="480" w:firstLineChars="200"/>
        <w:jc w:val="left"/>
        <w:textAlignment w:val="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联系方式：颜先生（0513-</w:t>
      </w:r>
      <w:r>
        <w:rPr>
          <w:rFonts w:hint="default" w:ascii="Times New Roman" w:hAnsi="Times New Roman" w:cs="Times New Roman"/>
          <w:sz w:val="24"/>
          <w:szCs w:val="24"/>
          <w:highlight w:val="none"/>
          <w:lang w:val="en-US" w:eastAsia="zh-CN"/>
        </w:rPr>
        <w:t>85098956</w:t>
      </w:r>
      <w:r>
        <w:rPr>
          <w:rFonts w:hint="default" w:ascii="Times New Roman" w:hAnsi="Times New Roman" w:eastAsia="宋体" w:cs="Times New Roman"/>
          <w:sz w:val="24"/>
          <w:szCs w:val="24"/>
          <w:highlight w:val="none"/>
        </w:rPr>
        <w:t>）</w:t>
      </w:r>
    </w:p>
    <w:p w14:paraId="57DCFBCD">
      <w:pPr>
        <w:pageBreakBefore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2</w:t>
      </w:r>
      <w:bookmarkEnd w:id="35"/>
      <w:bookmarkEnd w:id="36"/>
      <w:r>
        <w:rPr>
          <w:rFonts w:hint="default" w:ascii="Times New Roman" w:hAnsi="Times New Roman" w:cs="Times New Roman"/>
          <w:sz w:val="24"/>
          <w:szCs w:val="24"/>
          <w:highlight w:val="none"/>
          <w:lang w:val="en-US" w:eastAsia="zh-CN"/>
        </w:rPr>
        <w:t>.</w:t>
      </w:r>
      <w:r>
        <w:rPr>
          <w:rFonts w:hint="default" w:ascii="Times New Roman" w:hAnsi="Times New Roman" w:cs="Times New Roman"/>
          <w:sz w:val="24"/>
          <w:szCs w:val="24"/>
          <w:highlight w:val="none"/>
        </w:rPr>
        <w:t>采购代理机构信息</w:t>
      </w:r>
    </w:p>
    <w:p w14:paraId="6BB9AC0D">
      <w:pPr>
        <w:pageBreakBefore w:val="0"/>
        <w:widowControl/>
        <w:kinsoku/>
        <w:wordWrap/>
        <w:overflowPunct/>
        <w:topLinePunct w:val="0"/>
        <w:autoSpaceDE/>
        <w:autoSpaceDN/>
        <w:bidi w:val="0"/>
        <w:adjustRightInd w:val="0"/>
        <w:snapToGrid w:val="0"/>
        <w:spacing w:line="360" w:lineRule="auto"/>
        <w:ind w:left="0" w:leftChars="0" w:firstLine="480" w:firstLineChars="200"/>
        <w:jc w:val="left"/>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名称：江苏爱德信工程项目管理有限公司</w:t>
      </w:r>
    </w:p>
    <w:p w14:paraId="740ACD14">
      <w:pPr>
        <w:pageBreakBefore w:val="0"/>
        <w:widowControl/>
        <w:kinsoku/>
        <w:wordWrap/>
        <w:overflowPunct/>
        <w:topLinePunct w:val="0"/>
        <w:autoSpaceDE/>
        <w:autoSpaceDN/>
        <w:bidi w:val="0"/>
        <w:adjustRightInd w:val="0"/>
        <w:snapToGrid w:val="0"/>
        <w:spacing w:line="360" w:lineRule="auto"/>
        <w:ind w:left="0" w:leftChars="0" w:firstLine="480" w:firstLineChars="200"/>
        <w:jc w:val="left"/>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地址：</w:t>
      </w:r>
      <w:r>
        <w:rPr>
          <w:rFonts w:hint="default" w:ascii="Times New Roman" w:hAnsi="Times New Roman" w:cs="Times New Roman"/>
          <w:sz w:val="24"/>
          <w:szCs w:val="24"/>
          <w:highlight w:val="none"/>
          <w:lang w:val="en-US" w:eastAsia="zh-CN"/>
        </w:rPr>
        <w:t>江苏省南通市崇川区人民中路95号纺织大厦14、15层</w:t>
      </w:r>
    </w:p>
    <w:p w14:paraId="361A5170">
      <w:pPr>
        <w:pageBreakBefore w:val="0"/>
        <w:widowControl/>
        <w:kinsoku/>
        <w:wordWrap/>
        <w:overflowPunct/>
        <w:topLinePunct w:val="0"/>
        <w:autoSpaceDE/>
        <w:autoSpaceDN/>
        <w:bidi w:val="0"/>
        <w:adjustRightInd w:val="0"/>
        <w:snapToGrid w:val="0"/>
        <w:spacing w:line="360" w:lineRule="auto"/>
        <w:ind w:left="0" w:leftChars="0" w:firstLine="480" w:firstLineChars="200"/>
        <w:jc w:val="left"/>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cs="Times New Roman"/>
          <w:sz w:val="24"/>
          <w:szCs w:val="24"/>
          <w:highlight w:val="none"/>
        </w:rPr>
        <w:t>联系方式：</w:t>
      </w:r>
      <w:r>
        <w:rPr>
          <w:rFonts w:hint="default" w:ascii="Times New Roman" w:hAnsi="Times New Roman" w:cs="Times New Roman"/>
          <w:sz w:val="24"/>
          <w:szCs w:val="24"/>
          <w:highlight w:val="none"/>
          <w:lang w:eastAsia="zh-CN"/>
        </w:rPr>
        <w:t>张爱霞</w:t>
      </w:r>
      <w:r>
        <w:rPr>
          <w:rFonts w:hint="default" w:ascii="Times New Roman" w:hAnsi="Times New Roman" w:cs="Times New Roman"/>
          <w:sz w:val="24"/>
          <w:szCs w:val="24"/>
          <w:highlight w:val="none"/>
          <w:lang w:val="en-US" w:eastAsia="zh-CN"/>
        </w:rPr>
        <w:t>（</w:t>
      </w:r>
      <w:r>
        <w:rPr>
          <w:rFonts w:hint="default" w:ascii="Times New Roman" w:hAnsi="Times New Roman" w:cs="Times New Roman"/>
          <w:sz w:val="24"/>
          <w:szCs w:val="24"/>
          <w:highlight w:val="none"/>
        </w:rPr>
        <w:t>0513-80901356，15996603779</w:t>
      </w:r>
      <w:r>
        <w:rPr>
          <w:rFonts w:hint="default" w:ascii="Times New Roman" w:hAnsi="Times New Roman" w:cs="Times New Roman"/>
          <w:sz w:val="24"/>
          <w:szCs w:val="24"/>
          <w:highlight w:val="none"/>
          <w:lang w:val="en-US" w:eastAsia="zh-CN"/>
        </w:rPr>
        <w:t>）</w:t>
      </w:r>
    </w:p>
    <w:p w14:paraId="2319C90B">
      <w:pPr>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3.</w:t>
      </w:r>
      <w:r>
        <w:rPr>
          <w:rFonts w:hint="default" w:ascii="Times New Roman" w:hAnsi="Times New Roman" w:cs="Times New Roman"/>
          <w:sz w:val="24"/>
          <w:szCs w:val="24"/>
          <w:highlight w:val="none"/>
        </w:rPr>
        <w:t>交易系统软件维护人员</w:t>
      </w:r>
    </w:p>
    <w:p w14:paraId="7671567C">
      <w:pPr>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那工  15991053297、0519-86722801、0519-86722806</w:t>
      </w:r>
    </w:p>
    <w:bookmarkEnd w:id="33"/>
    <w:bookmarkEnd w:id="34"/>
    <w:p w14:paraId="73AE13AA">
      <w:pPr>
        <w:pStyle w:val="240"/>
        <w:spacing w:line="420" w:lineRule="exact"/>
        <w:ind w:firstLine="480"/>
        <w:rPr>
          <w:rFonts w:hint="default" w:ascii="Times New Roman" w:hAnsi="Times New Roman" w:cs="Times New Roman"/>
          <w:sz w:val="24"/>
          <w:szCs w:val="24"/>
          <w:highlight w:val="none"/>
        </w:rPr>
      </w:pPr>
    </w:p>
    <w:p w14:paraId="1848E74B">
      <w:pPr>
        <w:pStyle w:val="240"/>
        <w:spacing w:line="420" w:lineRule="exact"/>
        <w:ind w:firstLine="480"/>
        <w:rPr>
          <w:rFonts w:hint="default" w:ascii="Times New Roman" w:hAnsi="Times New Roman" w:cs="Times New Roman"/>
          <w:sz w:val="24"/>
          <w:szCs w:val="24"/>
          <w:highlight w:val="none"/>
        </w:rPr>
      </w:pPr>
    </w:p>
    <w:p w14:paraId="3FDDE1CB">
      <w:pPr>
        <w:pStyle w:val="240"/>
        <w:spacing w:line="420" w:lineRule="exact"/>
        <w:ind w:firstLine="480"/>
        <w:rPr>
          <w:rFonts w:hint="default" w:ascii="Times New Roman" w:hAnsi="Times New Roman" w:cs="Times New Roman"/>
          <w:sz w:val="24"/>
          <w:szCs w:val="24"/>
          <w:highlight w:val="none"/>
        </w:rPr>
      </w:pPr>
    </w:p>
    <w:p w14:paraId="3E2BEF67">
      <w:pPr>
        <w:pStyle w:val="240"/>
        <w:spacing w:line="420" w:lineRule="exact"/>
        <w:ind w:firstLine="480"/>
        <w:rPr>
          <w:rFonts w:hint="default" w:ascii="Times New Roman" w:hAnsi="Times New Roman" w:cs="Times New Roman"/>
          <w:sz w:val="24"/>
          <w:szCs w:val="24"/>
          <w:highlight w:val="none"/>
        </w:rPr>
      </w:pPr>
    </w:p>
    <w:p w14:paraId="368C2746">
      <w:pPr>
        <w:pStyle w:val="240"/>
        <w:spacing w:line="420" w:lineRule="exact"/>
        <w:ind w:firstLine="480"/>
        <w:rPr>
          <w:rFonts w:hint="default" w:ascii="Times New Roman" w:hAnsi="Times New Roman" w:cs="Times New Roman"/>
          <w:sz w:val="24"/>
          <w:szCs w:val="24"/>
          <w:highlight w:val="none"/>
        </w:rPr>
      </w:pPr>
    </w:p>
    <w:p w14:paraId="39CB6EA3">
      <w:pPr>
        <w:pStyle w:val="240"/>
        <w:spacing w:line="420" w:lineRule="exact"/>
        <w:ind w:firstLine="480"/>
        <w:rPr>
          <w:rFonts w:hint="default" w:ascii="Times New Roman" w:hAnsi="Times New Roman" w:cs="Times New Roman"/>
          <w:sz w:val="24"/>
          <w:szCs w:val="24"/>
          <w:highlight w:val="none"/>
        </w:rPr>
      </w:pPr>
    </w:p>
    <w:p w14:paraId="4C60449F">
      <w:pPr>
        <w:pStyle w:val="240"/>
        <w:spacing w:line="420" w:lineRule="exact"/>
        <w:ind w:firstLine="480"/>
        <w:rPr>
          <w:rFonts w:hint="default" w:ascii="Times New Roman" w:hAnsi="Times New Roman" w:cs="Times New Roman"/>
          <w:sz w:val="24"/>
          <w:szCs w:val="24"/>
          <w:highlight w:val="none"/>
        </w:rPr>
      </w:pPr>
    </w:p>
    <w:p w14:paraId="243566B3">
      <w:pPr>
        <w:pStyle w:val="240"/>
        <w:spacing w:line="420" w:lineRule="exact"/>
        <w:ind w:firstLine="480"/>
        <w:rPr>
          <w:rFonts w:hint="default" w:ascii="Times New Roman" w:hAnsi="Times New Roman" w:cs="Times New Roman"/>
          <w:sz w:val="24"/>
          <w:szCs w:val="24"/>
          <w:highlight w:val="none"/>
        </w:rPr>
      </w:pPr>
    </w:p>
    <w:p w14:paraId="2FB199D3">
      <w:pPr>
        <w:pStyle w:val="240"/>
        <w:spacing w:line="420" w:lineRule="exact"/>
        <w:ind w:firstLine="480"/>
        <w:rPr>
          <w:rFonts w:hint="default" w:ascii="Times New Roman" w:hAnsi="Times New Roman" w:cs="Times New Roman"/>
          <w:sz w:val="24"/>
          <w:szCs w:val="24"/>
          <w:highlight w:val="none"/>
        </w:rPr>
      </w:pPr>
    </w:p>
    <w:p w14:paraId="4B67015A">
      <w:pPr>
        <w:pStyle w:val="240"/>
        <w:spacing w:line="420" w:lineRule="exact"/>
        <w:ind w:firstLine="480"/>
        <w:rPr>
          <w:rFonts w:hint="default" w:ascii="Times New Roman" w:hAnsi="Times New Roman" w:cs="Times New Roman"/>
          <w:sz w:val="24"/>
          <w:szCs w:val="24"/>
          <w:highlight w:val="none"/>
        </w:rPr>
      </w:pPr>
    </w:p>
    <w:p w14:paraId="49ABC165">
      <w:pPr>
        <w:pStyle w:val="240"/>
        <w:spacing w:line="420" w:lineRule="exact"/>
        <w:ind w:firstLine="480"/>
        <w:rPr>
          <w:rFonts w:hint="default" w:ascii="Times New Roman" w:hAnsi="Times New Roman" w:cs="Times New Roman"/>
          <w:sz w:val="24"/>
          <w:szCs w:val="24"/>
          <w:highlight w:val="none"/>
        </w:rPr>
      </w:pPr>
    </w:p>
    <w:p w14:paraId="5D272884">
      <w:pPr>
        <w:pStyle w:val="240"/>
        <w:spacing w:line="420" w:lineRule="exact"/>
        <w:ind w:firstLine="480"/>
        <w:rPr>
          <w:rFonts w:hint="default" w:ascii="Times New Roman" w:hAnsi="Times New Roman" w:cs="Times New Roman"/>
          <w:sz w:val="24"/>
          <w:szCs w:val="24"/>
          <w:highlight w:val="none"/>
        </w:rPr>
      </w:pPr>
    </w:p>
    <w:p w14:paraId="424A2E37">
      <w:pPr>
        <w:pStyle w:val="240"/>
        <w:spacing w:line="420" w:lineRule="exact"/>
        <w:ind w:firstLine="480"/>
        <w:rPr>
          <w:rFonts w:hint="default" w:ascii="Times New Roman" w:hAnsi="Times New Roman" w:cs="Times New Roman"/>
          <w:sz w:val="24"/>
          <w:szCs w:val="24"/>
          <w:highlight w:val="none"/>
        </w:rPr>
      </w:pPr>
    </w:p>
    <w:p w14:paraId="32DBBACA">
      <w:pPr>
        <w:pStyle w:val="240"/>
        <w:spacing w:line="420" w:lineRule="exact"/>
        <w:ind w:firstLine="480"/>
        <w:rPr>
          <w:rFonts w:hint="default" w:ascii="Times New Roman" w:hAnsi="Times New Roman" w:cs="Times New Roman"/>
          <w:sz w:val="24"/>
          <w:szCs w:val="24"/>
          <w:highlight w:val="none"/>
        </w:rPr>
      </w:pPr>
    </w:p>
    <w:p w14:paraId="3299A3D0">
      <w:pPr>
        <w:pStyle w:val="240"/>
        <w:spacing w:line="420" w:lineRule="exact"/>
        <w:ind w:firstLine="480"/>
        <w:rPr>
          <w:rFonts w:hint="default" w:ascii="Times New Roman" w:hAnsi="Times New Roman" w:cs="Times New Roman"/>
          <w:sz w:val="24"/>
          <w:szCs w:val="24"/>
          <w:highlight w:val="none"/>
        </w:rPr>
      </w:pPr>
    </w:p>
    <w:p w14:paraId="4B2E2087">
      <w:pPr>
        <w:pStyle w:val="240"/>
        <w:spacing w:line="420" w:lineRule="exact"/>
        <w:ind w:firstLine="480"/>
        <w:rPr>
          <w:rFonts w:hint="default" w:ascii="Times New Roman" w:hAnsi="Times New Roman" w:cs="Times New Roman"/>
          <w:sz w:val="24"/>
          <w:szCs w:val="24"/>
          <w:highlight w:val="none"/>
        </w:rPr>
      </w:pPr>
    </w:p>
    <w:p w14:paraId="43A2BD33">
      <w:pPr>
        <w:pStyle w:val="240"/>
        <w:spacing w:line="420" w:lineRule="exact"/>
        <w:ind w:firstLine="480"/>
        <w:rPr>
          <w:rFonts w:hint="default" w:ascii="Times New Roman" w:hAnsi="Times New Roman" w:cs="Times New Roman"/>
          <w:sz w:val="24"/>
          <w:szCs w:val="24"/>
          <w:highlight w:val="none"/>
        </w:rPr>
      </w:pPr>
    </w:p>
    <w:p w14:paraId="5541256B">
      <w:pPr>
        <w:pStyle w:val="240"/>
        <w:spacing w:line="420" w:lineRule="exact"/>
        <w:ind w:firstLine="480"/>
        <w:rPr>
          <w:rFonts w:hint="default" w:ascii="Times New Roman" w:hAnsi="Times New Roman" w:cs="Times New Roman"/>
          <w:sz w:val="24"/>
          <w:szCs w:val="24"/>
          <w:highlight w:val="none"/>
        </w:rPr>
      </w:pPr>
    </w:p>
    <w:p w14:paraId="3F45562F">
      <w:pPr>
        <w:pStyle w:val="240"/>
        <w:spacing w:line="420" w:lineRule="exact"/>
        <w:ind w:firstLine="480"/>
        <w:rPr>
          <w:rFonts w:hint="default" w:ascii="Times New Roman" w:hAnsi="Times New Roman" w:cs="Times New Roman"/>
          <w:sz w:val="24"/>
          <w:szCs w:val="24"/>
          <w:highlight w:val="none"/>
        </w:rPr>
      </w:pPr>
    </w:p>
    <w:p w14:paraId="62081A85">
      <w:pPr>
        <w:pStyle w:val="240"/>
        <w:spacing w:line="420" w:lineRule="exact"/>
        <w:ind w:firstLine="480"/>
        <w:rPr>
          <w:rFonts w:hint="default" w:ascii="Times New Roman" w:hAnsi="Times New Roman" w:cs="Times New Roman"/>
          <w:sz w:val="24"/>
          <w:szCs w:val="24"/>
          <w:highlight w:val="none"/>
        </w:rPr>
      </w:pPr>
    </w:p>
    <w:p w14:paraId="6BEE4B29">
      <w:pPr>
        <w:pStyle w:val="240"/>
        <w:spacing w:line="420" w:lineRule="exact"/>
        <w:ind w:firstLine="480"/>
        <w:rPr>
          <w:rFonts w:hint="default" w:ascii="Times New Roman" w:hAnsi="Times New Roman" w:cs="Times New Roman"/>
          <w:sz w:val="24"/>
          <w:szCs w:val="24"/>
          <w:highlight w:val="none"/>
        </w:rPr>
      </w:pPr>
    </w:p>
    <w:p w14:paraId="2FC664D9">
      <w:pPr>
        <w:pStyle w:val="240"/>
        <w:spacing w:line="420" w:lineRule="exact"/>
        <w:ind w:firstLine="480"/>
        <w:rPr>
          <w:rFonts w:hint="default" w:ascii="Times New Roman" w:hAnsi="Times New Roman" w:cs="Times New Roman"/>
          <w:sz w:val="24"/>
          <w:szCs w:val="24"/>
          <w:highlight w:val="none"/>
        </w:rPr>
      </w:pPr>
    </w:p>
    <w:p w14:paraId="6917A389">
      <w:pPr>
        <w:pStyle w:val="240"/>
        <w:spacing w:line="420" w:lineRule="exact"/>
        <w:ind w:firstLine="480"/>
        <w:rPr>
          <w:rFonts w:hint="default" w:ascii="Times New Roman" w:hAnsi="Times New Roman" w:cs="Times New Roman"/>
          <w:sz w:val="24"/>
          <w:szCs w:val="24"/>
          <w:highlight w:val="none"/>
        </w:rPr>
      </w:pPr>
    </w:p>
    <w:p w14:paraId="4AE99C48">
      <w:pPr>
        <w:pStyle w:val="240"/>
        <w:spacing w:line="420" w:lineRule="exact"/>
        <w:ind w:firstLine="480"/>
        <w:rPr>
          <w:rFonts w:hint="default" w:ascii="Times New Roman" w:hAnsi="Times New Roman" w:cs="Times New Roman"/>
          <w:sz w:val="24"/>
          <w:szCs w:val="24"/>
          <w:highlight w:val="none"/>
        </w:rPr>
      </w:pPr>
    </w:p>
    <w:p w14:paraId="20C6D001">
      <w:pPr>
        <w:keepNext/>
        <w:pageBreakBefore w:val="0"/>
        <w:kinsoku/>
        <w:wordWrap/>
        <w:overflowPunct/>
        <w:topLinePunct w:val="0"/>
        <w:autoSpaceDE/>
        <w:autoSpaceDN/>
        <w:bidi w:val="0"/>
        <w:adjustRightInd w:val="0"/>
        <w:snapToGrid w:val="0"/>
        <w:spacing w:line="360" w:lineRule="auto"/>
        <w:ind w:firstLine="643" w:firstLineChars="200"/>
        <w:jc w:val="center"/>
        <w:textAlignment w:val="auto"/>
        <w:outlineLvl w:val="0"/>
        <w:rPr>
          <w:rFonts w:hint="default" w:ascii="Times New Roman" w:hAnsi="Times New Roman" w:eastAsia="宋体" w:cs="Times New Roman"/>
          <w:b/>
          <w:bCs/>
          <w:kern w:val="2"/>
          <w:sz w:val="32"/>
          <w:szCs w:val="32"/>
          <w:highlight w:val="none"/>
        </w:rPr>
      </w:pPr>
      <w:r>
        <w:rPr>
          <w:rFonts w:hint="default" w:ascii="Times New Roman" w:hAnsi="Times New Roman" w:eastAsia="宋体" w:cs="Times New Roman"/>
          <w:b/>
          <w:bCs/>
          <w:kern w:val="2"/>
          <w:sz w:val="32"/>
          <w:szCs w:val="32"/>
          <w:highlight w:val="none"/>
        </w:rPr>
        <w:t xml:space="preserve">第二章  </w:t>
      </w:r>
      <w:bookmarkEnd w:id="1"/>
      <w:bookmarkEnd w:id="2"/>
      <w:bookmarkEnd w:id="3"/>
      <w:bookmarkEnd w:id="4"/>
      <w:bookmarkEnd w:id="5"/>
      <w:bookmarkEnd w:id="32"/>
      <w:r>
        <w:rPr>
          <w:rFonts w:hint="default" w:ascii="Times New Roman" w:hAnsi="Times New Roman" w:eastAsia="宋体" w:cs="Times New Roman"/>
          <w:b/>
          <w:bCs/>
          <w:kern w:val="2"/>
          <w:sz w:val="32"/>
          <w:szCs w:val="32"/>
          <w:highlight w:val="none"/>
        </w:rPr>
        <w:t>供应商须知</w:t>
      </w:r>
    </w:p>
    <w:p w14:paraId="062670BC">
      <w:pPr>
        <w:keepNext/>
        <w:keepLines/>
        <w:spacing w:before="145" w:after="145" w:line="420" w:lineRule="exact"/>
        <w:ind w:firstLine="436"/>
        <w:outlineLvl w:val="1"/>
        <w:rPr>
          <w:rFonts w:hint="default" w:ascii="Times New Roman" w:hAnsi="Times New Roman" w:cs="Times New Roman"/>
          <w:b/>
          <w:bCs/>
          <w:sz w:val="32"/>
          <w:szCs w:val="32"/>
          <w:highlight w:val="none"/>
        </w:rPr>
      </w:pPr>
      <w:bookmarkStart w:id="37" w:name="_Toc513029203"/>
      <w:bookmarkStart w:id="38" w:name="_Toc120614214"/>
      <w:bookmarkStart w:id="39" w:name="_Toc16938519"/>
      <w:bookmarkStart w:id="40" w:name="_Toc20823275"/>
      <w:r>
        <w:rPr>
          <w:rFonts w:hint="default" w:ascii="Times New Roman" w:hAnsi="Times New Roman" w:cs="Times New Roman"/>
          <w:b/>
          <w:bCs/>
          <w:sz w:val="28"/>
          <w:szCs w:val="28"/>
          <w:highlight w:val="none"/>
        </w:rPr>
        <w:t>一、总则</w:t>
      </w:r>
      <w:bookmarkEnd w:id="37"/>
      <w:bookmarkEnd w:id="38"/>
      <w:bookmarkEnd w:id="39"/>
      <w:bookmarkEnd w:id="40"/>
    </w:p>
    <w:p w14:paraId="0BBFA2E2">
      <w:pPr>
        <w:tabs>
          <w:tab w:val="left" w:pos="900"/>
        </w:tabs>
        <w:spacing w:line="420" w:lineRule="exact"/>
        <w:ind w:firstLine="480"/>
        <w:outlineLvl w:val="2"/>
        <w:rPr>
          <w:rFonts w:hint="default" w:ascii="Times New Roman" w:hAnsi="Times New Roman" w:eastAsia="黑体" w:cs="Times New Roman"/>
          <w:sz w:val="24"/>
          <w:szCs w:val="24"/>
          <w:highlight w:val="none"/>
        </w:rPr>
      </w:pPr>
      <w:bookmarkStart w:id="41" w:name="_Hlt16619475"/>
      <w:bookmarkEnd w:id="41"/>
      <w:bookmarkStart w:id="42" w:name="_Toc513029204"/>
      <w:bookmarkStart w:id="43" w:name="_Toc20823276"/>
      <w:bookmarkStart w:id="44" w:name="_Toc16938520"/>
      <w:r>
        <w:rPr>
          <w:rFonts w:hint="default" w:ascii="Times New Roman" w:hAnsi="Times New Roman" w:eastAsia="黑体" w:cs="Times New Roman"/>
          <w:bCs/>
          <w:sz w:val="24"/>
          <w:szCs w:val="24"/>
          <w:highlight w:val="none"/>
        </w:rPr>
        <w:t>1.采购方式</w:t>
      </w:r>
      <w:bookmarkEnd w:id="42"/>
      <w:bookmarkEnd w:id="43"/>
      <w:bookmarkEnd w:id="44"/>
    </w:p>
    <w:p w14:paraId="51D86F9F">
      <w:pPr>
        <w:tabs>
          <w:tab w:val="left" w:pos="900"/>
        </w:tabs>
        <w:spacing w:line="420" w:lineRule="exact"/>
        <w:ind w:firstLine="480"/>
        <w:rPr>
          <w:rFonts w:hint="default" w:ascii="Times New Roman" w:hAnsi="Times New Roman" w:cs="Times New Roman"/>
          <w:bCs/>
          <w:sz w:val="24"/>
          <w:szCs w:val="24"/>
          <w:highlight w:val="none"/>
        </w:rPr>
      </w:pPr>
      <w:r>
        <w:rPr>
          <w:rFonts w:hint="default" w:ascii="Times New Roman" w:hAnsi="Times New Roman" w:cs="Times New Roman"/>
          <w:bCs/>
          <w:sz w:val="24"/>
          <w:szCs w:val="24"/>
          <w:highlight w:val="none"/>
        </w:rPr>
        <w:t>1.1本次政府采购活动采取单一来源采购方式。</w:t>
      </w:r>
    </w:p>
    <w:p w14:paraId="773F1773">
      <w:pPr>
        <w:tabs>
          <w:tab w:val="left" w:pos="900"/>
        </w:tabs>
        <w:spacing w:line="420" w:lineRule="exact"/>
        <w:ind w:firstLine="480"/>
        <w:outlineLvl w:val="2"/>
        <w:rPr>
          <w:rFonts w:hint="default" w:ascii="Times New Roman" w:hAnsi="Times New Roman" w:cs="Times New Roman"/>
          <w:bCs/>
          <w:sz w:val="24"/>
          <w:szCs w:val="24"/>
          <w:highlight w:val="none"/>
        </w:rPr>
      </w:pPr>
      <w:bookmarkStart w:id="45" w:name="_Toc20823277"/>
      <w:bookmarkStart w:id="46" w:name="_Toc513029205"/>
      <w:bookmarkStart w:id="47" w:name="_Toc16938521"/>
      <w:r>
        <w:rPr>
          <w:rFonts w:hint="default" w:ascii="Times New Roman" w:hAnsi="Times New Roman" w:eastAsia="黑体" w:cs="Times New Roman"/>
          <w:bCs/>
          <w:sz w:val="24"/>
          <w:szCs w:val="24"/>
          <w:highlight w:val="none"/>
        </w:rPr>
        <w:t>2.合格的</w:t>
      </w:r>
      <w:bookmarkEnd w:id="45"/>
      <w:bookmarkEnd w:id="46"/>
      <w:bookmarkEnd w:id="47"/>
      <w:r>
        <w:rPr>
          <w:rFonts w:hint="default" w:ascii="Times New Roman" w:hAnsi="Times New Roman" w:eastAsia="黑体" w:cs="Times New Roman"/>
          <w:bCs/>
          <w:sz w:val="24"/>
          <w:szCs w:val="24"/>
          <w:highlight w:val="none"/>
        </w:rPr>
        <w:t>供应商</w:t>
      </w:r>
    </w:p>
    <w:p w14:paraId="4A739E2C">
      <w:pPr>
        <w:tabs>
          <w:tab w:val="left" w:pos="900"/>
        </w:tabs>
        <w:spacing w:line="420" w:lineRule="exact"/>
        <w:ind w:firstLine="480"/>
        <w:rPr>
          <w:rFonts w:hint="default" w:ascii="Times New Roman" w:hAnsi="Times New Roman" w:cs="Times New Roman"/>
          <w:bCs/>
          <w:sz w:val="24"/>
          <w:szCs w:val="24"/>
          <w:highlight w:val="none"/>
        </w:rPr>
      </w:pPr>
      <w:bookmarkStart w:id="48" w:name="_Toc16938522"/>
      <w:bookmarkStart w:id="49" w:name="_Toc20823278"/>
      <w:bookmarkStart w:id="50" w:name="_Toc513029206"/>
      <w:r>
        <w:rPr>
          <w:rFonts w:hint="default" w:ascii="Times New Roman" w:hAnsi="Times New Roman" w:cs="Times New Roman"/>
          <w:bCs/>
          <w:sz w:val="24"/>
          <w:szCs w:val="24"/>
          <w:highlight w:val="none"/>
        </w:rPr>
        <w:t>2.1 满足采购文件中合格单一来源供应商资格要求的规定。</w:t>
      </w:r>
    </w:p>
    <w:p w14:paraId="5087E084">
      <w:pPr>
        <w:tabs>
          <w:tab w:val="left" w:pos="900"/>
        </w:tabs>
        <w:spacing w:line="420" w:lineRule="exact"/>
        <w:ind w:firstLine="480"/>
        <w:rPr>
          <w:rFonts w:hint="default" w:ascii="Times New Roman" w:hAnsi="Times New Roman" w:cs="Times New Roman"/>
          <w:bCs/>
          <w:sz w:val="24"/>
          <w:szCs w:val="24"/>
          <w:highlight w:val="none"/>
        </w:rPr>
      </w:pPr>
      <w:r>
        <w:rPr>
          <w:rFonts w:hint="default" w:ascii="Times New Roman" w:hAnsi="Times New Roman" w:cs="Times New Roman"/>
          <w:bCs/>
          <w:sz w:val="24"/>
          <w:szCs w:val="24"/>
          <w:highlight w:val="none"/>
        </w:rPr>
        <w:t>2.2 满足本采购文件实质性条款的规定。</w:t>
      </w:r>
    </w:p>
    <w:p w14:paraId="07BCFC53">
      <w:pPr>
        <w:tabs>
          <w:tab w:val="left" w:pos="900"/>
        </w:tabs>
        <w:spacing w:line="420" w:lineRule="exact"/>
        <w:ind w:firstLine="480"/>
        <w:outlineLvl w:val="2"/>
        <w:rPr>
          <w:rFonts w:hint="default" w:ascii="Times New Roman" w:hAnsi="Times New Roman" w:cs="Times New Roman"/>
          <w:bCs/>
          <w:sz w:val="24"/>
          <w:szCs w:val="24"/>
          <w:highlight w:val="none"/>
        </w:rPr>
      </w:pPr>
      <w:r>
        <w:rPr>
          <w:rFonts w:hint="default" w:ascii="Times New Roman" w:hAnsi="Times New Roman" w:eastAsia="黑体" w:cs="Times New Roman"/>
          <w:bCs/>
          <w:sz w:val="24"/>
          <w:szCs w:val="24"/>
          <w:highlight w:val="none"/>
        </w:rPr>
        <w:t>3.适用法律</w:t>
      </w:r>
      <w:bookmarkEnd w:id="48"/>
      <w:bookmarkEnd w:id="49"/>
      <w:bookmarkEnd w:id="50"/>
    </w:p>
    <w:p w14:paraId="7828C3DB">
      <w:pPr>
        <w:tabs>
          <w:tab w:val="left" w:pos="900"/>
        </w:tabs>
        <w:spacing w:line="420" w:lineRule="exact"/>
        <w:ind w:firstLine="480"/>
        <w:rPr>
          <w:rFonts w:hint="default" w:ascii="Times New Roman" w:hAnsi="Times New Roman" w:cs="Times New Roman"/>
          <w:bCs/>
          <w:sz w:val="24"/>
          <w:szCs w:val="24"/>
          <w:highlight w:val="none"/>
        </w:rPr>
      </w:pPr>
      <w:r>
        <w:rPr>
          <w:rFonts w:hint="default" w:ascii="Times New Roman" w:hAnsi="Times New Roman" w:cs="Times New Roman"/>
          <w:bCs/>
          <w:sz w:val="24"/>
          <w:szCs w:val="24"/>
          <w:highlight w:val="none"/>
        </w:rPr>
        <w:t>3.1 本次采购及由此产生的合同受中华人民共和国</w:t>
      </w:r>
      <w:r>
        <w:rPr>
          <w:rFonts w:hint="eastAsia" w:cs="Times New Roman"/>
          <w:bCs/>
          <w:sz w:val="24"/>
          <w:szCs w:val="24"/>
          <w:highlight w:val="none"/>
          <w:lang w:eastAsia="zh-CN"/>
        </w:rPr>
        <w:t>有关</w:t>
      </w:r>
      <w:r>
        <w:rPr>
          <w:rFonts w:hint="default" w:ascii="Times New Roman" w:hAnsi="Times New Roman" w:cs="Times New Roman"/>
          <w:bCs/>
          <w:sz w:val="24"/>
          <w:szCs w:val="24"/>
          <w:highlight w:val="none"/>
        </w:rPr>
        <w:t>法律法规制约和保护。</w:t>
      </w:r>
    </w:p>
    <w:p w14:paraId="4EEEA23E">
      <w:pPr>
        <w:tabs>
          <w:tab w:val="left" w:pos="900"/>
        </w:tabs>
        <w:spacing w:line="420" w:lineRule="exact"/>
        <w:ind w:firstLine="480"/>
        <w:outlineLvl w:val="2"/>
        <w:rPr>
          <w:rFonts w:hint="default" w:ascii="Times New Roman" w:hAnsi="Times New Roman" w:cs="Times New Roman"/>
          <w:bCs/>
          <w:sz w:val="24"/>
          <w:szCs w:val="24"/>
          <w:highlight w:val="none"/>
        </w:rPr>
      </w:pPr>
      <w:bookmarkStart w:id="51" w:name="_Toc513029207"/>
      <w:bookmarkStart w:id="52" w:name="_Toc462564067"/>
      <w:bookmarkStart w:id="53" w:name="_Toc20823279"/>
      <w:bookmarkStart w:id="54" w:name="_Toc16938523"/>
      <w:r>
        <w:rPr>
          <w:rFonts w:hint="default" w:ascii="Times New Roman" w:hAnsi="Times New Roman" w:eastAsia="黑体" w:cs="Times New Roman"/>
          <w:bCs/>
          <w:sz w:val="24"/>
          <w:szCs w:val="24"/>
          <w:highlight w:val="none"/>
        </w:rPr>
        <w:t>4.相关费用</w:t>
      </w:r>
      <w:bookmarkEnd w:id="51"/>
      <w:bookmarkEnd w:id="52"/>
      <w:bookmarkEnd w:id="53"/>
      <w:bookmarkEnd w:id="54"/>
    </w:p>
    <w:p w14:paraId="33D2FDC4">
      <w:pPr>
        <w:tabs>
          <w:tab w:val="left" w:pos="900"/>
        </w:tabs>
        <w:spacing w:line="420" w:lineRule="exact"/>
        <w:ind w:firstLine="480"/>
        <w:rPr>
          <w:rFonts w:hint="default" w:ascii="Times New Roman" w:hAnsi="Times New Roman" w:cs="Times New Roman"/>
          <w:bCs/>
          <w:sz w:val="24"/>
          <w:szCs w:val="24"/>
          <w:highlight w:val="none"/>
        </w:rPr>
      </w:pPr>
      <w:r>
        <w:rPr>
          <w:rFonts w:hint="default" w:ascii="Times New Roman" w:hAnsi="Times New Roman" w:cs="Times New Roman"/>
          <w:bCs/>
          <w:sz w:val="24"/>
          <w:szCs w:val="24"/>
          <w:highlight w:val="none"/>
        </w:rPr>
        <w:t>4.1供应商应自行承担所有与参加本次采购有关的费用，无论采购过程中的做法和结果如何，</w:t>
      </w:r>
      <w:r>
        <w:rPr>
          <w:rFonts w:hint="default" w:ascii="Times New Roman" w:hAnsi="Times New Roman" w:cs="Times New Roman"/>
          <w:bCs/>
          <w:sz w:val="24"/>
          <w:szCs w:val="24"/>
          <w:highlight w:val="none"/>
          <w:lang w:val="en-US" w:eastAsia="zh-CN"/>
        </w:rPr>
        <w:t>中共南通市委金融委员会办公室</w:t>
      </w:r>
      <w:r>
        <w:rPr>
          <w:rFonts w:hint="default" w:ascii="Times New Roman" w:hAnsi="Times New Roman" w:cs="Times New Roman"/>
          <w:bCs/>
          <w:sz w:val="24"/>
          <w:szCs w:val="24"/>
          <w:highlight w:val="none"/>
        </w:rPr>
        <w:t>（以下简称</w:t>
      </w:r>
      <w:r>
        <w:rPr>
          <w:rFonts w:hint="default" w:ascii="Times New Roman" w:hAnsi="Times New Roman" w:cs="Times New Roman"/>
          <w:bCs/>
          <w:sz w:val="24"/>
          <w:szCs w:val="24"/>
          <w:highlight w:val="none"/>
          <w:lang w:val="en-US" w:eastAsia="zh-CN"/>
        </w:rPr>
        <w:t>市委金融办</w:t>
      </w:r>
      <w:r>
        <w:rPr>
          <w:rFonts w:hint="default" w:ascii="Times New Roman" w:hAnsi="Times New Roman" w:cs="Times New Roman"/>
          <w:bCs/>
          <w:sz w:val="24"/>
          <w:szCs w:val="24"/>
          <w:highlight w:val="none"/>
        </w:rPr>
        <w:t>）在任何情况下均无义务和责任承担这些费用。</w:t>
      </w:r>
    </w:p>
    <w:p w14:paraId="6AECA4D8">
      <w:pPr>
        <w:tabs>
          <w:tab w:val="left" w:pos="900"/>
        </w:tabs>
        <w:spacing w:line="420" w:lineRule="exact"/>
        <w:ind w:firstLine="480"/>
        <w:outlineLvl w:val="2"/>
        <w:rPr>
          <w:rFonts w:hint="default" w:ascii="Times New Roman" w:hAnsi="Times New Roman" w:cs="Times New Roman"/>
          <w:bCs/>
          <w:sz w:val="24"/>
          <w:szCs w:val="24"/>
          <w:highlight w:val="none"/>
        </w:rPr>
      </w:pPr>
      <w:r>
        <w:rPr>
          <w:rFonts w:hint="default" w:ascii="Times New Roman" w:hAnsi="Times New Roman" w:cs="Times New Roman"/>
          <w:bCs/>
          <w:sz w:val="24"/>
          <w:szCs w:val="24"/>
          <w:highlight w:val="none"/>
          <w:lang w:val="en-US" w:eastAsia="zh-CN"/>
        </w:rPr>
        <w:t>4.2本项目</w:t>
      </w:r>
      <w:r>
        <w:rPr>
          <w:rFonts w:hint="default" w:ascii="Times New Roman" w:hAnsi="Times New Roman" w:cs="Times New Roman"/>
          <w:bCs/>
          <w:sz w:val="24"/>
          <w:szCs w:val="24"/>
          <w:highlight w:val="none"/>
          <w:lang w:eastAsia="zh-CN"/>
        </w:rPr>
        <w:t>成交</w:t>
      </w:r>
      <w:r>
        <w:rPr>
          <w:rFonts w:hint="default" w:ascii="Times New Roman" w:hAnsi="Times New Roman" w:cs="Times New Roman"/>
          <w:bCs/>
          <w:sz w:val="24"/>
          <w:szCs w:val="24"/>
          <w:highlight w:val="none"/>
        </w:rPr>
        <w:t>后，</w:t>
      </w:r>
      <w:r>
        <w:rPr>
          <w:rFonts w:hint="default" w:ascii="Times New Roman" w:hAnsi="Times New Roman" w:cs="Times New Roman"/>
          <w:bCs/>
          <w:sz w:val="24"/>
          <w:szCs w:val="24"/>
          <w:highlight w:val="none"/>
          <w:lang w:val="en-US" w:eastAsia="zh-CN"/>
        </w:rPr>
        <w:t>供应商</w:t>
      </w:r>
      <w:r>
        <w:rPr>
          <w:rFonts w:hint="default" w:ascii="Times New Roman" w:hAnsi="Times New Roman" w:cs="Times New Roman"/>
          <w:bCs/>
          <w:sz w:val="24"/>
          <w:szCs w:val="24"/>
          <w:highlight w:val="none"/>
        </w:rPr>
        <w:t>须向</w:t>
      </w:r>
      <w:r>
        <w:rPr>
          <w:rFonts w:hint="default" w:ascii="Times New Roman" w:hAnsi="Times New Roman" w:cs="Times New Roman"/>
          <w:bCs/>
          <w:sz w:val="24"/>
          <w:szCs w:val="24"/>
          <w:highlight w:val="none"/>
          <w:lang w:eastAsia="zh-CN"/>
        </w:rPr>
        <w:t>采购</w:t>
      </w:r>
      <w:r>
        <w:rPr>
          <w:rFonts w:hint="default" w:ascii="Times New Roman" w:hAnsi="Times New Roman" w:cs="Times New Roman"/>
          <w:bCs/>
          <w:sz w:val="24"/>
          <w:szCs w:val="24"/>
          <w:highlight w:val="none"/>
        </w:rPr>
        <w:t>代理机构缴纳</w:t>
      </w:r>
      <w:r>
        <w:rPr>
          <w:rFonts w:hint="default" w:ascii="Times New Roman" w:hAnsi="Times New Roman" w:cs="Times New Roman"/>
          <w:bCs/>
          <w:sz w:val="24"/>
          <w:szCs w:val="24"/>
          <w:highlight w:val="none"/>
          <w:lang w:eastAsia="zh-CN"/>
        </w:rPr>
        <w:t>采购</w:t>
      </w:r>
      <w:r>
        <w:rPr>
          <w:rFonts w:hint="default" w:ascii="Times New Roman" w:hAnsi="Times New Roman" w:cs="Times New Roman"/>
          <w:bCs/>
          <w:sz w:val="24"/>
          <w:szCs w:val="24"/>
          <w:highlight w:val="none"/>
        </w:rPr>
        <w:t>代理服务费。依据财政部《政府采购代理机构管理暂行办法》第十五条规定，约定由</w:t>
      </w:r>
      <w:r>
        <w:rPr>
          <w:rFonts w:hint="default" w:ascii="Times New Roman" w:hAnsi="Times New Roman" w:cs="Times New Roman"/>
          <w:bCs/>
          <w:sz w:val="24"/>
          <w:szCs w:val="24"/>
          <w:highlight w:val="none"/>
          <w:lang w:eastAsia="zh-CN"/>
        </w:rPr>
        <w:t>乙方</w:t>
      </w:r>
      <w:r>
        <w:rPr>
          <w:rFonts w:hint="default" w:ascii="Times New Roman" w:hAnsi="Times New Roman" w:cs="Times New Roman"/>
          <w:bCs/>
          <w:sz w:val="24"/>
          <w:szCs w:val="24"/>
          <w:highlight w:val="none"/>
        </w:rPr>
        <w:t>向招标代理机构支付代理服务费</w:t>
      </w:r>
      <w:r>
        <w:rPr>
          <w:rFonts w:hint="default" w:ascii="Times New Roman" w:hAnsi="Times New Roman" w:cs="Times New Roman"/>
          <w:bCs/>
          <w:sz w:val="24"/>
          <w:szCs w:val="24"/>
          <w:highlight w:val="none"/>
          <w:lang w:eastAsia="zh-CN"/>
        </w:rPr>
        <w:t>，</w:t>
      </w:r>
      <w:r>
        <w:rPr>
          <w:rFonts w:hint="default" w:ascii="Times New Roman" w:hAnsi="Times New Roman" w:cs="Times New Roman"/>
          <w:bCs/>
          <w:sz w:val="24"/>
          <w:szCs w:val="24"/>
          <w:highlight w:val="none"/>
        </w:rPr>
        <w:t>代理服务费按</w:t>
      </w:r>
      <w:r>
        <w:rPr>
          <w:rFonts w:hint="default" w:ascii="Times New Roman" w:hAnsi="Times New Roman" w:cs="Times New Roman"/>
          <w:bCs/>
          <w:sz w:val="24"/>
          <w:szCs w:val="24"/>
          <w:highlight w:val="none"/>
          <w:lang w:val="en-US" w:eastAsia="zh-CN"/>
        </w:rPr>
        <w:t>1200</w:t>
      </w:r>
      <w:r>
        <w:rPr>
          <w:rFonts w:hint="default" w:ascii="Times New Roman" w:hAnsi="Times New Roman" w:cs="Times New Roman"/>
          <w:bCs/>
          <w:sz w:val="24"/>
          <w:szCs w:val="24"/>
          <w:highlight w:val="none"/>
        </w:rPr>
        <w:t>元计取</w:t>
      </w:r>
      <w:r>
        <w:rPr>
          <w:rFonts w:hint="default" w:ascii="Times New Roman" w:hAnsi="Times New Roman" w:cs="Times New Roman"/>
          <w:bCs/>
          <w:sz w:val="24"/>
          <w:szCs w:val="24"/>
          <w:highlight w:val="none"/>
          <w:lang w:eastAsia="zh-CN"/>
        </w:rPr>
        <w:t>，</w:t>
      </w:r>
      <w:r>
        <w:rPr>
          <w:rFonts w:hint="default" w:ascii="Times New Roman" w:hAnsi="Times New Roman" w:cs="Times New Roman"/>
          <w:bCs/>
          <w:sz w:val="24"/>
          <w:szCs w:val="24"/>
          <w:highlight w:val="none"/>
        </w:rPr>
        <w:t>此项费用含在响应报价中，并不单独立项，由</w:t>
      </w:r>
      <w:r>
        <w:rPr>
          <w:rFonts w:hint="default" w:ascii="Times New Roman" w:hAnsi="Times New Roman" w:cs="Times New Roman"/>
          <w:bCs/>
          <w:sz w:val="24"/>
          <w:szCs w:val="24"/>
          <w:highlight w:val="none"/>
          <w:lang w:eastAsia="zh-CN"/>
        </w:rPr>
        <w:t>乙方</w:t>
      </w:r>
      <w:r>
        <w:rPr>
          <w:rFonts w:hint="default" w:ascii="Times New Roman" w:hAnsi="Times New Roman" w:cs="Times New Roman"/>
          <w:bCs/>
          <w:sz w:val="24"/>
          <w:szCs w:val="24"/>
          <w:highlight w:val="none"/>
        </w:rPr>
        <w:t>在取得成交通知书前，向招标代理机构一次付清。</w:t>
      </w:r>
    </w:p>
    <w:p w14:paraId="72789DC4">
      <w:pPr>
        <w:tabs>
          <w:tab w:val="left" w:pos="900"/>
        </w:tabs>
        <w:spacing w:line="420" w:lineRule="exact"/>
        <w:ind w:firstLine="480"/>
        <w:outlineLvl w:val="2"/>
        <w:rPr>
          <w:rFonts w:hint="default" w:ascii="Times New Roman" w:hAnsi="Times New Roman" w:cs="Times New Roman"/>
          <w:bCs/>
          <w:sz w:val="24"/>
          <w:szCs w:val="24"/>
          <w:highlight w:val="none"/>
        </w:rPr>
      </w:pPr>
      <w:r>
        <w:rPr>
          <w:rFonts w:hint="default" w:ascii="Times New Roman" w:hAnsi="Times New Roman" w:eastAsia="黑体" w:cs="Times New Roman"/>
          <w:bCs/>
          <w:sz w:val="24"/>
          <w:szCs w:val="24"/>
          <w:highlight w:val="none"/>
        </w:rPr>
        <w:t>5.采购文件的约束力</w:t>
      </w:r>
    </w:p>
    <w:p w14:paraId="184959CC">
      <w:pPr>
        <w:tabs>
          <w:tab w:val="left" w:pos="900"/>
        </w:tabs>
        <w:spacing w:line="420" w:lineRule="exact"/>
        <w:ind w:firstLine="480"/>
        <w:rPr>
          <w:rFonts w:hint="default" w:ascii="Times New Roman" w:hAnsi="Times New Roman" w:cs="Times New Roman"/>
          <w:bCs/>
          <w:sz w:val="24"/>
          <w:szCs w:val="24"/>
          <w:highlight w:val="none"/>
        </w:rPr>
      </w:pPr>
      <w:r>
        <w:rPr>
          <w:rFonts w:hint="default" w:ascii="Times New Roman" w:hAnsi="Times New Roman" w:cs="Times New Roman"/>
          <w:bCs/>
          <w:sz w:val="24"/>
          <w:szCs w:val="24"/>
          <w:highlight w:val="none"/>
        </w:rPr>
        <w:t>5.1 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p>
    <w:p w14:paraId="5106A8AC">
      <w:pPr>
        <w:keepNext/>
        <w:keepLines/>
        <w:spacing w:before="145" w:after="145" w:line="420" w:lineRule="exact"/>
        <w:ind w:firstLine="436"/>
        <w:outlineLvl w:val="1"/>
        <w:rPr>
          <w:rFonts w:hint="default" w:ascii="Times New Roman" w:hAnsi="Times New Roman" w:cs="Times New Roman"/>
          <w:b/>
          <w:bCs/>
          <w:sz w:val="32"/>
          <w:szCs w:val="32"/>
          <w:highlight w:val="none"/>
        </w:rPr>
      </w:pPr>
      <w:bookmarkStart w:id="55" w:name="_Toc20823281"/>
      <w:bookmarkStart w:id="56" w:name="_Toc513029209"/>
      <w:bookmarkStart w:id="57" w:name="_Toc16938525"/>
      <w:bookmarkStart w:id="58" w:name="_Toc120614215"/>
      <w:r>
        <w:rPr>
          <w:rFonts w:hint="default" w:ascii="Times New Roman" w:hAnsi="Times New Roman" w:cs="Times New Roman"/>
          <w:b/>
          <w:bCs/>
          <w:sz w:val="28"/>
          <w:szCs w:val="28"/>
          <w:highlight w:val="none"/>
        </w:rPr>
        <w:t>二、</w:t>
      </w:r>
      <w:bookmarkEnd w:id="55"/>
      <w:bookmarkEnd w:id="56"/>
      <w:bookmarkEnd w:id="57"/>
      <w:bookmarkEnd w:id="58"/>
      <w:r>
        <w:rPr>
          <w:rFonts w:hint="default" w:ascii="Times New Roman" w:hAnsi="Times New Roman" w:cs="Times New Roman"/>
          <w:b/>
          <w:bCs/>
          <w:sz w:val="28"/>
          <w:szCs w:val="28"/>
          <w:highlight w:val="none"/>
        </w:rPr>
        <w:t>采购文件</w:t>
      </w:r>
    </w:p>
    <w:p w14:paraId="0781A5DB">
      <w:pPr>
        <w:tabs>
          <w:tab w:val="left" w:pos="900"/>
        </w:tabs>
        <w:spacing w:line="420" w:lineRule="exact"/>
        <w:ind w:firstLine="480"/>
        <w:outlineLvl w:val="2"/>
        <w:rPr>
          <w:rFonts w:hint="default" w:ascii="Times New Roman" w:hAnsi="Times New Roman" w:eastAsia="黑体" w:cs="Times New Roman"/>
          <w:sz w:val="28"/>
          <w:szCs w:val="28"/>
          <w:highlight w:val="none"/>
        </w:rPr>
      </w:pPr>
      <w:bookmarkStart w:id="59" w:name="_Toc513029210"/>
      <w:bookmarkStart w:id="60" w:name="_Toc16938526"/>
      <w:bookmarkStart w:id="61" w:name="_Toc20823282"/>
      <w:r>
        <w:rPr>
          <w:rFonts w:hint="default" w:ascii="Times New Roman" w:hAnsi="Times New Roman" w:eastAsia="黑体" w:cs="Times New Roman"/>
          <w:bCs/>
          <w:sz w:val="24"/>
          <w:szCs w:val="24"/>
          <w:highlight w:val="none"/>
        </w:rPr>
        <w:t>6.采购文件构成</w:t>
      </w:r>
      <w:bookmarkEnd w:id="59"/>
      <w:bookmarkEnd w:id="60"/>
      <w:bookmarkEnd w:id="61"/>
    </w:p>
    <w:p w14:paraId="13C46E18">
      <w:pPr>
        <w:spacing w:line="420" w:lineRule="exact"/>
        <w:ind w:firstLine="480"/>
        <w:rPr>
          <w:rFonts w:hint="default" w:ascii="Times New Roman" w:hAnsi="Times New Roman" w:cs="Times New Roman"/>
          <w:sz w:val="24"/>
          <w:szCs w:val="21"/>
          <w:highlight w:val="none"/>
        </w:rPr>
      </w:pPr>
      <w:r>
        <w:rPr>
          <w:rFonts w:hint="default" w:ascii="Times New Roman" w:hAnsi="Times New Roman" w:cs="Times New Roman"/>
          <w:bCs/>
          <w:sz w:val="24"/>
          <w:szCs w:val="21"/>
          <w:highlight w:val="none"/>
        </w:rPr>
        <w:t>6.1</w:t>
      </w:r>
      <w:r>
        <w:rPr>
          <w:rFonts w:hint="default" w:ascii="Times New Roman" w:hAnsi="Times New Roman" w:cs="Times New Roman"/>
          <w:sz w:val="24"/>
          <w:szCs w:val="21"/>
          <w:highlight w:val="none"/>
        </w:rPr>
        <w:t>采购文件由以下部分组成：</w:t>
      </w:r>
    </w:p>
    <w:p w14:paraId="71C056A6">
      <w:pPr>
        <w:spacing w:line="420" w:lineRule="exact"/>
        <w:ind w:firstLine="36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（1）单一来源采购邀请</w:t>
      </w:r>
    </w:p>
    <w:p w14:paraId="7AC90687">
      <w:pPr>
        <w:spacing w:line="420" w:lineRule="exact"/>
        <w:ind w:firstLine="36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（2）供应商须知</w:t>
      </w:r>
    </w:p>
    <w:p w14:paraId="0D0C5C5C">
      <w:pPr>
        <w:spacing w:line="420" w:lineRule="exact"/>
        <w:ind w:firstLine="36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（3）合同文本</w:t>
      </w:r>
    </w:p>
    <w:p w14:paraId="2E3FFDE1">
      <w:pPr>
        <w:spacing w:line="420" w:lineRule="exact"/>
        <w:ind w:firstLine="36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（4）采购需求</w:t>
      </w:r>
    </w:p>
    <w:p w14:paraId="67FB6D03">
      <w:pPr>
        <w:spacing w:line="420" w:lineRule="exact"/>
        <w:ind w:firstLine="360"/>
        <w:rPr>
          <w:rFonts w:hint="default" w:ascii="Times New Roman" w:hAnsi="Times New Roman" w:cs="Times New Roman"/>
          <w:sz w:val="24"/>
          <w:szCs w:val="24"/>
          <w:highlight w:val="none"/>
        </w:rPr>
      </w:pPr>
      <w:r>
        <w:rPr>
          <w:rFonts w:hint="eastAsia" w:cs="Times New Roman"/>
          <w:sz w:val="24"/>
          <w:szCs w:val="24"/>
          <w:highlight w:val="none"/>
          <w:lang w:eastAsia="zh-CN"/>
        </w:rPr>
        <w:t>（5）</w:t>
      </w:r>
      <w:r>
        <w:rPr>
          <w:rFonts w:hint="default" w:ascii="Times New Roman" w:hAnsi="Times New Roman" w:cs="Times New Roman"/>
          <w:sz w:val="24"/>
          <w:szCs w:val="24"/>
          <w:highlight w:val="none"/>
        </w:rPr>
        <w:t>响应文件格式</w:t>
      </w:r>
    </w:p>
    <w:p w14:paraId="339208D9">
      <w:pPr>
        <w:spacing w:line="420" w:lineRule="exact"/>
        <w:ind w:firstLine="480"/>
        <w:rPr>
          <w:rFonts w:hint="default" w:ascii="Times New Roman" w:hAnsi="Times New Roman" w:cs="Times New Roman"/>
          <w:sz w:val="24"/>
          <w:szCs w:val="21"/>
          <w:highlight w:val="none"/>
        </w:rPr>
      </w:pPr>
      <w:r>
        <w:rPr>
          <w:rFonts w:hint="default" w:ascii="Times New Roman" w:hAnsi="Times New Roman" w:cs="Times New Roman"/>
          <w:sz w:val="24"/>
          <w:szCs w:val="21"/>
          <w:highlight w:val="none"/>
        </w:rPr>
        <w:t>请仔细检查采购文件是否齐全，如有缺漏请立即与</w:t>
      </w:r>
      <w:r>
        <w:rPr>
          <w:rFonts w:hint="default" w:ascii="Times New Roman" w:hAnsi="Times New Roman" w:cs="Times New Roman"/>
          <w:sz w:val="24"/>
          <w:szCs w:val="21"/>
          <w:highlight w:val="none"/>
          <w:lang w:eastAsia="zh-CN"/>
        </w:rPr>
        <w:t>市委金融办</w:t>
      </w:r>
      <w:r>
        <w:rPr>
          <w:rFonts w:hint="default" w:ascii="Times New Roman" w:hAnsi="Times New Roman" w:cs="Times New Roman"/>
          <w:sz w:val="24"/>
          <w:szCs w:val="21"/>
          <w:highlight w:val="none"/>
        </w:rPr>
        <w:t>联系解决。</w:t>
      </w:r>
    </w:p>
    <w:p w14:paraId="046A30DF">
      <w:pPr>
        <w:spacing w:line="420" w:lineRule="exact"/>
        <w:ind w:firstLine="480"/>
        <w:rPr>
          <w:rFonts w:hint="default" w:ascii="Times New Roman" w:hAnsi="Times New Roman" w:cs="Times New Roman"/>
          <w:sz w:val="24"/>
          <w:szCs w:val="21"/>
          <w:highlight w:val="none"/>
        </w:rPr>
      </w:pPr>
      <w:r>
        <w:rPr>
          <w:rFonts w:hint="default" w:ascii="Times New Roman" w:hAnsi="Times New Roman" w:cs="Times New Roman"/>
          <w:bCs/>
          <w:sz w:val="24"/>
          <w:szCs w:val="21"/>
          <w:highlight w:val="none"/>
        </w:rPr>
        <w:t>6.2</w:t>
      </w:r>
      <w:r>
        <w:rPr>
          <w:rFonts w:hint="default" w:ascii="Times New Roman" w:hAnsi="Times New Roman" w:cs="Times New Roman"/>
          <w:sz w:val="24"/>
          <w:szCs w:val="21"/>
          <w:highlight w:val="none"/>
        </w:rPr>
        <w:t xml:space="preserve"> </w:t>
      </w:r>
      <w:r>
        <w:rPr>
          <w:rFonts w:hint="default" w:ascii="Times New Roman" w:hAnsi="Times New Roman" w:cs="Times New Roman"/>
          <w:sz w:val="24"/>
          <w:highlight w:val="none"/>
        </w:rPr>
        <w:t>供应商应认真阅读采购文件中所有的事项、格式、条款和规范等要求。按采购文件要求和规定编制单一来源谈判响应文件（以下简称“响应文件”），并保证所提供的全部资料的真实性，以使其响应文件对采购文件作出实质性响应，否则其风险由供应商自行承担。</w:t>
      </w:r>
    </w:p>
    <w:p w14:paraId="78E18BC9">
      <w:pPr>
        <w:tabs>
          <w:tab w:val="left" w:pos="900"/>
        </w:tabs>
        <w:spacing w:line="420" w:lineRule="exact"/>
        <w:ind w:firstLine="480"/>
        <w:outlineLvl w:val="2"/>
        <w:rPr>
          <w:rFonts w:hint="default" w:ascii="Times New Roman" w:hAnsi="Times New Roman" w:eastAsia="黑体" w:cs="Times New Roman"/>
          <w:sz w:val="28"/>
          <w:szCs w:val="28"/>
          <w:highlight w:val="none"/>
        </w:rPr>
      </w:pPr>
      <w:bookmarkStart w:id="62" w:name="_Toc16938527"/>
      <w:bookmarkStart w:id="63" w:name="_Toc513029211"/>
      <w:bookmarkStart w:id="64" w:name="_Toc462564070"/>
      <w:bookmarkStart w:id="65" w:name="_Toc20823283"/>
      <w:r>
        <w:rPr>
          <w:rFonts w:hint="default" w:ascii="Times New Roman" w:hAnsi="Times New Roman" w:eastAsia="黑体" w:cs="Times New Roman"/>
          <w:bCs/>
          <w:sz w:val="24"/>
          <w:szCs w:val="24"/>
          <w:highlight w:val="none"/>
        </w:rPr>
        <w:t>7.采购文件的澄清</w:t>
      </w:r>
      <w:bookmarkEnd w:id="62"/>
      <w:bookmarkEnd w:id="63"/>
      <w:bookmarkEnd w:id="64"/>
      <w:bookmarkEnd w:id="65"/>
    </w:p>
    <w:p w14:paraId="7FBCA7BC">
      <w:pPr>
        <w:spacing w:line="420" w:lineRule="exact"/>
        <w:ind w:firstLine="480"/>
        <w:rPr>
          <w:rFonts w:hint="default" w:ascii="Times New Roman" w:hAnsi="Times New Roman" w:cs="Times New Roman"/>
          <w:sz w:val="24"/>
          <w:szCs w:val="24"/>
          <w:highlight w:val="none"/>
        </w:rPr>
      </w:pPr>
      <w:bookmarkStart w:id="66" w:name="_Toc462564071"/>
      <w:bookmarkStart w:id="67" w:name="_Toc16938528"/>
      <w:bookmarkStart w:id="68" w:name="_Toc20823284"/>
      <w:bookmarkStart w:id="69" w:name="_Toc513029212"/>
      <w:r>
        <w:rPr>
          <w:rFonts w:hint="default" w:ascii="Times New Roman" w:hAnsi="Times New Roman" w:cs="Times New Roman"/>
          <w:bCs/>
          <w:sz w:val="24"/>
          <w:szCs w:val="21"/>
          <w:highlight w:val="none"/>
        </w:rPr>
        <w:t>7.1</w:t>
      </w:r>
      <w:r>
        <w:rPr>
          <w:rFonts w:hint="default" w:ascii="Times New Roman" w:hAnsi="Times New Roman" w:cs="Times New Roman"/>
          <w:sz w:val="24"/>
          <w:szCs w:val="21"/>
          <w:highlight w:val="none"/>
        </w:rPr>
        <w:t xml:space="preserve"> 供应商如果要求对采购文件进行澄清的，应在</w:t>
      </w:r>
      <w:r>
        <w:rPr>
          <w:rFonts w:hint="default" w:ascii="Times New Roman" w:hAnsi="Times New Roman" w:cs="Times New Roman"/>
          <w:bCs/>
          <w:sz w:val="24"/>
          <w:szCs w:val="24"/>
          <w:highlight w:val="none"/>
        </w:rPr>
        <w:t>响应文件接收截止时间（以下简称“截止时间”）</w:t>
      </w:r>
      <w:r>
        <w:rPr>
          <w:rFonts w:hint="default" w:ascii="Times New Roman" w:hAnsi="Times New Roman" w:eastAsia="宋体" w:cs="Times New Roman"/>
          <w:sz w:val="24"/>
          <w:szCs w:val="21"/>
          <w:highlight w:val="none"/>
        </w:rPr>
        <w:t>三天前，在苏采</w:t>
      </w:r>
      <w:r>
        <w:rPr>
          <w:rFonts w:hint="default" w:ascii="Times New Roman" w:hAnsi="Times New Roman" w:cs="Times New Roman"/>
          <w:sz w:val="24"/>
          <w:szCs w:val="21"/>
          <w:highlight w:val="none"/>
        </w:rPr>
        <w:t>云系统中通知</w:t>
      </w:r>
      <w:r>
        <w:rPr>
          <w:rFonts w:hint="default" w:ascii="Times New Roman" w:hAnsi="Times New Roman" w:cs="Times New Roman"/>
          <w:sz w:val="24"/>
          <w:szCs w:val="21"/>
          <w:highlight w:val="none"/>
          <w:lang w:eastAsia="zh-CN"/>
        </w:rPr>
        <w:t>市委金融办</w:t>
      </w:r>
      <w:r>
        <w:rPr>
          <w:rFonts w:hint="default" w:ascii="Times New Roman" w:hAnsi="Times New Roman" w:cs="Times New Roman"/>
          <w:sz w:val="24"/>
          <w:szCs w:val="21"/>
          <w:highlight w:val="none"/>
        </w:rPr>
        <w:t>。</w:t>
      </w:r>
      <w:r>
        <w:rPr>
          <w:rFonts w:hint="default" w:ascii="Times New Roman" w:hAnsi="Times New Roman" w:cs="Times New Roman"/>
          <w:sz w:val="24"/>
          <w:szCs w:val="24"/>
          <w:highlight w:val="none"/>
          <w:lang w:eastAsia="zh-CN"/>
        </w:rPr>
        <w:t>市委金融办</w:t>
      </w:r>
      <w:r>
        <w:rPr>
          <w:rFonts w:hint="default" w:ascii="Times New Roman" w:hAnsi="Times New Roman" w:cs="Times New Roman"/>
          <w:sz w:val="24"/>
          <w:szCs w:val="24"/>
          <w:highlight w:val="none"/>
        </w:rPr>
        <w:t>将在</w:t>
      </w:r>
      <w:r>
        <w:rPr>
          <w:rFonts w:hint="default" w:ascii="Times New Roman" w:hAnsi="Times New Roman" w:cs="Times New Roman"/>
          <w:sz w:val="24"/>
          <w:szCs w:val="21"/>
          <w:highlight w:val="none"/>
        </w:rPr>
        <w:t>苏采云系统中对澄清要求予以答复。</w:t>
      </w:r>
    </w:p>
    <w:bookmarkEnd w:id="66"/>
    <w:bookmarkEnd w:id="67"/>
    <w:bookmarkEnd w:id="68"/>
    <w:bookmarkEnd w:id="69"/>
    <w:p w14:paraId="037BD21C">
      <w:pPr>
        <w:tabs>
          <w:tab w:val="left" w:pos="900"/>
        </w:tabs>
        <w:spacing w:line="420" w:lineRule="exact"/>
        <w:ind w:firstLine="480"/>
        <w:outlineLvl w:val="2"/>
        <w:rPr>
          <w:rFonts w:hint="default" w:ascii="Times New Roman" w:hAnsi="Times New Roman" w:eastAsia="黑体" w:cs="Times New Roman"/>
          <w:sz w:val="28"/>
          <w:szCs w:val="28"/>
          <w:highlight w:val="none"/>
        </w:rPr>
      </w:pPr>
      <w:bookmarkStart w:id="70" w:name="_Toc20823285"/>
      <w:bookmarkStart w:id="71" w:name="_Toc513029213"/>
      <w:bookmarkStart w:id="72" w:name="_Toc462564072"/>
      <w:bookmarkStart w:id="73" w:name="_Toc120614216"/>
      <w:bookmarkStart w:id="74" w:name="_Toc16938529"/>
      <w:r>
        <w:rPr>
          <w:rFonts w:hint="default" w:ascii="Times New Roman" w:hAnsi="Times New Roman" w:eastAsia="黑体" w:cs="Times New Roman"/>
          <w:bCs/>
          <w:sz w:val="24"/>
          <w:szCs w:val="24"/>
          <w:highlight w:val="none"/>
        </w:rPr>
        <w:t>8.采购文件的修改</w:t>
      </w:r>
    </w:p>
    <w:p w14:paraId="4038248F">
      <w:pPr>
        <w:spacing w:line="420" w:lineRule="exact"/>
        <w:ind w:firstLine="480"/>
        <w:rPr>
          <w:rFonts w:hint="default" w:ascii="Times New Roman" w:hAnsi="Times New Roman" w:cs="Times New Roman"/>
          <w:sz w:val="24"/>
          <w:szCs w:val="21"/>
          <w:highlight w:val="none"/>
        </w:rPr>
      </w:pPr>
      <w:r>
        <w:rPr>
          <w:rFonts w:hint="default" w:ascii="Times New Roman" w:hAnsi="Times New Roman" w:cs="Times New Roman"/>
          <w:bCs/>
          <w:sz w:val="24"/>
          <w:szCs w:val="21"/>
          <w:highlight w:val="none"/>
        </w:rPr>
        <w:t>8.1</w:t>
      </w:r>
      <w:r>
        <w:rPr>
          <w:rFonts w:hint="default" w:ascii="Times New Roman" w:hAnsi="Times New Roman" w:cs="Times New Roman"/>
          <w:sz w:val="24"/>
          <w:szCs w:val="21"/>
          <w:highlight w:val="none"/>
        </w:rPr>
        <w:t>在</w:t>
      </w:r>
      <w:r>
        <w:rPr>
          <w:rFonts w:hint="default" w:ascii="Times New Roman" w:hAnsi="Times New Roman" w:cs="Times New Roman"/>
          <w:bCs/>
          <w:sz w:val="24"/>
          <w:szCs w:val="24"/>
          <w:highlight w:val="none"/>
        </w:rPr>
        <w:t>截止时</w:t>
      </w:r>
      <w:r>
        <w:rPr>
          <w:rFonts w:hint="eastAsia" w:cs="Times New Roman"/>
          <w:bCs/>
          <w:sz w:val="24"/>
          <w:szCs w:val="24"/>
          <w:highlight w:val="none"/>
          <w:lang w:eastAsia="zh-CN"/>
        </w:rPr>
        <w:t>间之</w:t>
      </w:r>
      <w:r>
        <w:rPr>
          <w:rFonts w:hint="default" w:ascii="Times New Roman" w:hAnsi="Times New Roman" w:cs="Times New Roman"/>
          <w:sz w:val="24"/>
          <w:szCs w:val="21"/>
          <w:highlight w:val="none"/>
        </w:rPr>
        <w:t>前，</w:t>
      </w:r>
      <w:r>
        <w:rPr>
          <w:rFonts w:hint="default" w:ascii="Times New Roman" w:hAnsi="Times New Roman" w:cs="Times New Roman"/>
          <w:sz w:val="24"/>
          <w:szCs w:val="21"/>
          <w:highlight w:val="none"/>
          <w:lang w:eastAsia="zh-CN"/>
        </w:rPr>
        <w:t>市委金融办</w:t>
      </w:r>
      <w:r>
        <w:rPr>
          <w:rFonts w:hint="default" w:ascii="Times New Roman" w:hAnsi="Times New Roman" w:cs="Times New Roman"/>
          <w:sz w:val="24"/>
          <w:szCs w:val="21"/>
          <w:highlight w:val="none"/>
        </w:rPr>
        <w:t>可以以补充文件的方式对采购文件进行修改。</w:t>
      </w:r>
    </w:p>
    <w:p w14:paraId="44DF581E">
      <w:pPr>
        <w:spacing w:line="420" w:lineRule="exact"/>
        <w:ind w:firstLine="480"/>
        <w:rPr>
          <w:rFonts w:hint="default" w:ascii="Times New Roman" w:hAnsi="Times New Roman" w:cs="Times New Roman"/>
          <w:sz w:val="28"/>
          <w:szCs w:val="21"/>
          <w:highlight w:val="none"/>
        </w:rPr>
      </w:pPr>
      <w:r>
        <w:rPr>
          <w:rFonts w:hint="default" w:ascii="Times New Roman" w:hAnsi="Times New Roman" w:cs="Times New Roman"/>
          <w:bCs/>
          <w:sz w:val="24"/>
          <w:szCs w:val="21"/>
          <w:highlight w:val="none"/>
        </w:rPr>
        <w:t>8.2</w:t>
      </w:r>
      <w:r>
        <w:rPr>
          <w:rFonts w:hint="default" w:ascii="Times New Roman" w:hAnsi="Times New Roman" w:cs="Times New Roman"/>
          <w:sz w:val="24"/>
          <w:szCs w:val="21"/>
          <w:highlight w:val="none"/>
          <w:lang w:eastAsia="zh-CN"/>
        </w:rPr>
        <w:t>市委金融办</w:t>
      </w:r>
      <w:r>
        <w:rPr>
          <w:rFonts w:hint="default" w:ascii="Times New Roman" w:hAnsi="Times New Roman" w:cs="Times New Roman"/>
          <w:sz w:val="24"/>
          <w:szCs w:val="24"/>
          <w:highlight w:val="none"/>
        </w:rPr>
        <w:t>有权按照政府采购的有关要求</w:t>
      </w:r>
      <w:r>
        <w:rPr>
          <w:rFonts w:hint="default" w:ascii="Times New Roman" w:hAnsi="Times New Roman" w:cs="Times New Roman"/>
          <w:sz w:val="24"/>
          <w:szCs w:val="21"/>
          <w:highlight w:val="none"/>
        </w:rPr>
        <w:t>推迟</w:t>
      </w:r>
      <w:r>
        <w:rPr>
          <w:rFonts w:hint="default" w:ascii="Times New Roman" w:hAnsi="Times New Roman" w:cs="Times New Roman"/>
          <w:bCs/>
          <w:sz w:val="24"/>
          <w:szCs w:val="24"/>
          <w:highlight w:val="none"/>
        </w:rPr>
        <w:t>截止时间</w:t>
      </w:r>
      <w:r>
        <w:rPr>
          <w:rFonts w:hint="default" w:ascii="Times New Roman" w:hAnsi="Times New Roman" w:cs="Times New Roman"/>
          <w:sz w:val="24"/>
          <w:szCs w:val="21"/>
          <w:highlight w:val="none"/>
        </w:rPr>
        <w:t>。</w:t>
      </w:r>
    </w:p>
    <w:p w14:paraId="47444C64">
      <w:pPr>
        <w:spacing w:line="420" w:lineRule="exact"/>
        <w:ind w:firstLine="480"/>
        <w:rPr>
          <w:rFonts w:hint="default" w:ascii="Times New Roman" w:hAnsi="Times New Roman" w:cs="Times New Roman"/>
          <w:sz w:val="24"/>
          <w:szCs w:val="21"/>
          <w:highlight w:val="none"/>
        </w:rPr>
      </w:pPr>
      <w:r>
        <w:rPr>
          <w:rFonts w:hint="default" w:ascii="Times New Roman" w:hAnsi="Times New Roman" w:cs="Times New Roman"/>
          <w:bCs/>
          <w:sz w:val="24"/>
          <w:szCs w:val="21"/>
          <w:highlight w:val="none"/>
        </w:rPr>
        <w:t>8.3</w:t>
      </w:r>
      <w:r>
        <w:rPr>
          <w:rFonts w:hint="default" w:ascii="Times New Roman" w:hAnsi="Times New Roman" w:cs="Times New Roman"/>
          <w:sz w:val="24"/>
          <w:szCs w:val="21"/>
          <w:highlight w:val="none"/>
        </w:rPr>
        <w:t>采购文件的</w:t>
      </w:r>
      <w:r>
        <w:rPr>
          <w:rFonts w:hint="default" w:ascii="Times New Roman" w:hAnsi="Times New Roman" w:cs="Times New Roman"/>
          <w:sz w:val="24"/>
          <w:szCs w:val="24"/>
          <w:highlight w:val="none"/>
        </w:rPr>
        <w:t>补充文件将作为采购文件的组成部分，</w:t>
      </w:r>
      <w:r>
        <w:rPr>
          <w:rFonts w:hint="default" w:ascii="Times New Roman" w:hAnsi="Times New Roman" w:cs="Times New Roman"/>
          <w:sz w:val="24"/>
          <w:szCs w:val="21"/>
          <w:highlight w:val="none"/>
        </w:rPr>
        <w:t>并对供应商具有约束力。</w:t>
      </w:r>
    </w:p>
    <w:p w14:paraId="22337BD6">
      <w:pPr>
        <w:keepNext/>
        <w:keepLines/>
        <w:spacing w:before="145" w:after="145" w:line="420" w:lineRule="exact"/>
        <w:ind w:firstLine="436"/>
        <w:outlineLvl w:val="1"/>
        <w:rPr>
          <w:rFonts w:hint="default" w:ascii="Times New Roman" w:hAnsi="Times New Roman" w:cs="Times New Roman"/>
          <w:b/>
          <w:bCs/>
          <w:sz w:val="32"/>
          <w:szCs w:val="32"/>
          <w:highlight w:val="none"/>
        </w:rPr>
      </w:pPr>
      <w:r>
        <w:rPr>
          <w:rFonts w:hint="default" w:ascii="Times New Roman" w:hAnsi="Times New Roman" w:cs="Times New Roman"/>
          <w:b/>
          <w:bCs/>
          <w:sz w:val="28"/>
          <w:szCs w:val="28"/>
          <w:highlight w:val="none"/>
        </w:rPr>
        <w:t>三、响应文件的编制</w:t>
      </w:r>
      <w:bookmarkEnd w:id="70"/>
      <w:bookmarkEnd w:id="71"/>
      <w:bookmarkEnd w:id="72"/>
      <w:bookmarkEnd w:id="73"/>
      <w:bookmarkEnd w:id="74"/>
    </w:p>
    <w:p w14:paraId="2C227C9D">
      <w:pPr>
        <w:tabs>
          <w:tab w:val="left" w:pos="900"/>
        </w:tabs>
        <w:spacing w:line="420" w:lineRule="exact"/>
        <w:ind w:firstLine="480"/>
        <w:outlineLvl w:val="2"/>
        <w:rPr>
          <w:rFonts w:hint="default" w:ascii="Times New Roman" w:hAnsi="Times New Roman" w:cs="Times New Roman"/>
          <w:bCs/>
          <w:sz w:val="24"/>
          <w:szCs w:val="21"/>
          <w:highlight w:val="none"/>
        </w:rPr>
      </w:pPr>
      <w:bookmarkStart w:id="75" w:name="_Toc513029214"/>
      <w:bookmarkStart w:id="76" w:name="_Toc20823286"/>
      <w:bookmarkStart w:id="77" w:name="_Toc16938530"/>
      <w:bookmarkStart w:id="78" w:name="_Toc462564073"/>
      <w:r>
        <w:rPr>
          <w:rFonts w:hint="default" w:ascii="Times New Roman" w:hAnsi="Times New Roman" w:eastAsia="黑体" w:cs="Times New Roman"/>
          <w:bCs/>
          <w:sz w:val="24"/>
          <w:szCs w:val="24"/>
          <w:highlight w:val="none"/>
        </w:rPr>
        <w:t>9.响应文件的语言及度量衡单位</w:t>
      </w:r>
      <w:bookmarkEnd w:id="75"/>
      <w:bookmarkEnd w:id="76"/>
      <w:bookmarkEnd w:id="77"/>
      <w:bookmarkEnd w:id="78"/>
    </w:p>
    <w:p w14:paraId="42134B88">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9.1供应商提交的响应文件以及供应商与</w:t>
      </w:r>
      <w:r>
        <w:rPr>
          <w:rFonts w:hint="default" w:ascii="Times New Roman" w:hAnsi="Times New Roman" w:cs="Times New Roman"/>
          <w:bCs/>
          <w:sz w:val="24"/>
          <w:szCs w:val="21"/>
          <w:highlight w:val="none"/>
          <w:lang w:eastAsia="zh-CN"/>
        </w:rPr>
        <w:t>市委金融办</w:t>
      </w:r>
      <w:r>
        <w:rPr>
          <w:rFonts w:hint="default" w:ascii="Times New Roman" w:hAnsi="Times New Roman" w:cs="Times New Roman"/>
          <w:bCs/>
          <w:sz w:val="24"/>
          <w:szCs w:val="21"/>
          <w:highlight w:val="none"/>
        </w:rPr>
        <w:t>就有关采购活动的所有来往通知、函件和文件均应使用简体中文。</w:t>
      </w:r>
    </w:p>
    <w:p w14:paraId="79457898">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9.2 除技术性能另有规定外，响应文件所使用的度量衡单位，均须采用国家法定计量单位。</w:t>
      </w:r>
    </w:p>
    <w:p w14:paraId="79305767">
      <w:pPr>
        <w:tabs>
          <w:tab w:val="left" w:pos="900"/>
        </w:tabs>
        <w:spacing w:line="420" w:lineRule="exact"/>
        <w:ind w:firstLine="480"/>
        <w:outlineLvl w:val="2"/>
        <w:rPr>
          <w:rFonts w:hint="default" w:ascii="Times New Roman" w:hAnsi="Times New Roman" w:cs="Times New Roman"/>
          <w:bCs/>
          <w:sz w:val="24"/>
          <w:szCs w:val="21"/>
          <w:highlight w:val="none"/>
        </w:rPr>
      </w:pPr>
      <w:bookmarkStart w:id="79" w:name="_Toc20823287"/>
      <w:bookmarkStart w:id="80" w:name="_Toc513029215"/>
      <w:bookmarkStart w:id="81" w:name="_Toc462564074"/>
      <w:bookmarkStart w:id="82" w:name="_Toc16938531"/>
      <w:r>
        <w:rPr>
          <w:rFonts w:hint="default" w:ascii="Times New Roman" w:hAnsi="Times New Roman" w:eastAsia="黑体" w:cs="Times New Roman"/>
          <w:bCs/>
          <w:sz w:val="24"/>
          <w:szCs w:val="24"/>
          <w:highlight w:val="none"/>
        </w:rPr>
        <w:t>10.响应文件构成</w:t>
      </w:r>
      <w:bookmarkEnd w:id="79"/>
      <w:bookmarkEnd w:id="80"/>
      <w:bookmarkEnd w:id="81"/>
      <w:bookmarkEnd w:id="82"/>
    </w:p>
    <w:p w14:paraId="4E95F1BE">
      <w:pPr>
        <w:spacing w:line="420" w:lineRule="exact"/>
        <w:ind w:firstLine="480"/>
        <w:rPr>
          <w:rFonts w:hint="default" w:ascii="Times New Roman" w:hAnsi="Times New Roman" w:cs="Times New Roman"/>
          <w:bCs/>
          <w:sz w:val="24"/>
          <w:szCs w:val="21"/>
          <w:highlight w:val="none"/>
        </w:rPr>
      </w:pPr>
      <w:bookmarkStart w:id="83" w:name="_Hlt26954838"/>
      <w:bookmarkEnd w:id="83"/>
      <w:bookmarkStart w:id="84" w:name="_Hlt26670360"/>
      <w:bookmarkEnd w:id="84"/>
      <w:bookmarkStart w:id="85" w:name="_Hlt26668975"/>
      <w:bookmarkEnd w:id="85"/>
      <w:bookmarkStart w:id="86" w:name="_Toc49090507"/>
      <w:bookmarkStart w:id="87" w:name="_Toc513029216"/>
      <w:bookmarkStart w:id="88" w:name="_Toc49090508"/>
      <w:bookmarkStart w:id="89" w:name="_Toc14577355"/>
      <w:bookmarkStart w:id="90" w:name="_Toc14577357"/>
      <w:bookmarkStart w:id="91" w:name="_Toc49090509"/>
      <w:bookmarkStart w:id="92" w:name="_Toc14577354"/>
      <w:bookmarkStart w:id="93" w:name="_Toc513029219"/>
      <w:r>
        <w:rPr>
          <w:rFonts w:hint="default" w:ascii="Times New Roman" w:hAnsi="Times New Roman" w:cs="Times New Roman"/>
          <w:bCs/>
          <w:sz w:val="24"/>
          <w:szCs w:val="21"/>
          <w:highlight w:val="none"/>
        </w:rPr>
        <w:t>10.1 供应商编写的响应文件应包括资格证明文件、符合性证明文件、分项报价表、技术要求响应及偏离表、商务要求响应及偏离表、其他证明文件、单一来源响应函等部分。</w:t>
      </w:r>
    </w:p>
    <w:bookmarkEnd w:id="86"/>
    <w:bookmarkEnd w:id="87"/>
    <w:bookmarkEnd w:id="88"/>
    <w:bookmarkEnd w:id="89"/>
    <w:bookmarkEnd w:id="90"/>
    <w:bookmarkEnd w:id="91"/>
    <w:bookmarkEnd w:id="92"/>
    <w:bookmarkEnd w:id="93"/>
    <w:p w14:paraId="6967F271">
      <w:pPr>
        <w:tabs>
          <w:tab w:val="left" w:pos="900"/>
        </w:tabs>
        <w:spacing w:line="420" w:lineRule="exact"/>
        <w:ind w:firstLine="480"/>
        <w:outlineLvl w:val="2"/>
        <w:rPr>
          <w:rFonts w:hint="default" w:ascii="Times New Roman" w:hAnsi="Times New Roman" w:cs="Times New Roman"/>
          <w:bCs/>
          <w:sz w:val="24"/>
          <w:szCs w:val="21"/>
          <w:highlight w:val="none"/>
        </w:rPr>
      </w:pPr>
      <w:r>
        <w:rPr>
          <w:rFonts w:hint="default" w:ascii="Times New Roman" w:hAnsi="Times New Roman" w:eastAsia="黑体" w:cs="Times New Roman"/>
          <w:bCs/>
          <w:sz w:val="24"/>
          <w:szCs w:val="24"/>
          <w:highlight w:val="none"/>
        </w:rPr>
        <w:t>11.证明供应商及响应标的符合采购文件规定的文件</w:t>
      </w:r>
    </w:p>
    <w:p w14:paraId="53CCD2E2">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11.1 供应商应按照</w:t>
      </w:r>
      <w:r>
        <w:rPr>
          <w:rFonts w:hint="eastAsia" w:cs="Times New Roman"/>
          <w:bCs/>
          <w:sz w:val="24"/>
          <w:szCs w:val="21"/>
          <w:highlight w:val="none"/>
          <w:lang w:eastAsia="zh-CN"/>
        </w:rPr>
        <w:t>法律法规</w:t>
      </w:r>
      <w:r>
        <w:rPr>
          <w:rFonts w:hint="default" w:ascii="Times New Roman" w:hAnsi="Times New Roman" w:cs="Times New Roman"/>
          <w:bCs/>
          <w:sz w:val="24"/>
          <w:szCs w:val="21"/>
          <w:highlight w:val="none"/>
        </w:rPr>
        <w:t>、规章和规范性文件以及采购文件要求提交证明文件，证明其及响应标的符合采购文件规定。</w:t>
      </w:r>
    </w:p>
    <w:p w14:paraId="73C30F46">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11.2采购文件对证明文件无明确形式要求的，证明文件可以以文字资料、图纸和数据等形式提交。</w:t>
      </w:r>
    </w:p>
    <w:p w14:paraId="1D2DF534">
      <w:pPr>
        <w:tabs>
          <w:tab w:val="left" w:pos="900"/>
        </w:tabs>
        <w:spacing w:line="420" w:lineRule="exact"/>
        <w:ind w:firstLine="480"/>
        <w:outlineLvl w:val="2"/>
        <w:rPr>
          <w:rFonts w:hint="default" w:ascii="Times New Roman" w:hAnsi="Times New Roman" w:cs="Times New Roman"/>
          <w:bCs/>
          <w:sz w:val="24"/>
          <w:szCs w:val="21"/>
          <w:highlight w:val="none"/>
        </w:rPr>
      </w:pPr>
      <w:r>
        <w:rPr>
          <w:rFonts w:hint="default" w:ascii="Times New Roman" w:hAnsi="Times New Roman" w:eastAsia="黑体" w:cs="Times New Roman"/>
          <w:bCs/>
          <w:sz w:val="24"/>
          <w:szCs w:val="24"/>
          <w:highlight w:val="none"/>
        </w:rPr>
        <w:t>12.分项报价表</w:t>
      </w:r>
    </w:p>
    <w:p w14:paraId="0724A0A3">
      <w:pPr>
        <w:spacing w:line="420" w:lineRule="exact"/>
        <w:ind w:firstLine="480"/>
        <w:rPr>
          <w:rFonts w:hint="default" w:ascii="Times New Roman" w:hAnsi="Times New Roman" w:cs="Times New Roman"/>
          <w:bCs/>
          <w:sz w:val="24"/>
          <w:szCs w:val="21"/>
          <w:highlight w:val="none"/>
        </w:rPr>
      </w:pPr>
      <w:bookmarkStart w:id="94" w:name="_Hlt26954731"/>
      <w:bookmarkEnd w:id="94"/>
      <w:bookmarkStart w:id="95" w:name="_Hlt26670482"/>
      <w:bookmarkEnd w:id="95"/>
      <w:bookmarkStart w:id="96" w:name="_Hlt26670486"/>
      <w:bookmarkEnd w:id="96"/>
      <w:bookmarkStart w:id="97" w:name="_Hlt26954848"/>
      <w:bookmarkEnd w:id="97"/>
      <w:bookmarkStart w:id="98" w:name="_Hlt26954846"/>
      <w:bookmarkEnd w:id="98"/>
      <w:r>
        <w:rPr>
          <w:rFonts w:hint="default" w:ascii="Times New Roman" w:hAnsi="Times New Roman" w:cs="Times New Roman"/>
          <w:bCs/>
          <w:sz w:val="24"/>
          <w:szCs w:val="21"/>
          <w:highlight w:val="none"/>
        </w:rPr>
        <w:t>12.1 供应商应按照采购文件规定格式填报分项报价表。</w:t>
      </w:r>
    </w:p>
    <w:p w14:paraId="23335167">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12.2报价货币。响应文件中的单价和总价无特殊规定的采用人民币报价，以元为单位标注。采购文件中另有规定的按规定执行。</w:t>
      </w:r>
    </w:p>
    <w:p w14:paraId="02C69B23">
      <w:pPr>
        <w:tabs>
          <w:tab w:val="left" w:pos="900"/>
        </w:tabs>
        <w:spacing w:line="420" w:lineRule="exact"/>
        <w:ind w:firstLine="480"/>
        <w:outlineLvl w:val="2"/>
        <w:rPr>
          <w:rFonts w:hint="default" w:ascii="Times New Roman" w:hAnsi="Times New Roman" w:cs="Times New Roman"/>
          <w:bCs/>
          <w:sz w:val="24"/>
          <w:szCs w:val="21"/>
          <w:highlight w:val="none"/>
        </w:rPr>
      </w:pPr>
      <w:r>
        <w:rPr>
          <w:rFonts w:hint="default" w:ascii="Times New Roman" w:hAnsi="Times New Roman" w:eastAsia="黑体" w:cs="Times New Roman"/>
          <w:bCs/>
          <w:sz w:val="24"/>
          <w:szCs w:val="24"/>
          <w:highlight w:val="none"/>
        </w:rPr>
        <w:t>13.技术要求响应及偏离表、商务要求响应及偏离表</w:t>
      </w:r>
    </w:p>
    <w:p w14:paraId="183A4278">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13.1供应商需对采购文件中的技术要求与商务要求逐项作出响应或偏离，并说明原因。</w:t>
      </w:r>
    </w:p>
    <w:p w14:paraId="0E14A448">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13.2供应商可在响应文件中提供认为需要的其他技术文件或说明。</w:t>
      </w:r>
    </w:p>
    <w:p w14:paraId="48EF087E">
      <w:pPr>
        <w:tabs>
          <w:tab w:val="left" w:pos="900"/>
        </w:tabs>
        <w:spacing w:line="420" w:lineRule="exact"/>
        <w:ind w:firstLine="480"/>
        <w:outlineLvl w:val="2"/>
        <w:rPr>
          <w:rFonts w:hint="default" w:ascii="Times New Roman" w:hAnsi="Times New Roman" w:cs="Times New Roman"/>
          <w:bCs/>
          <w:sz w:val="24"/>
          <w:szCs w:val="21"/>
          <w:highlight w:val="none"/>
        </w:rPr>
      </w:pPr>
      <w:bookmarkStart w:id="99" w:name="_Toc49090510"/>
      <w:bookmarkStart w:id="100" w:name="_Toc14577359"/>
      <w:r>
        <w:rPr>
          <w:rFonts w:hint="default" w:ascii="Times New Roman" w:hAnsi="Times New Roman" w:eastAsia="黑体" w:cs="Times New Roman"/>
          <w:bCs/>
          <w:sz w:val="24"/>
          <w:szCs w:val="24"/>
          <w:highlight w:val="none"/>
        </w:rPr>
        <w:t>14.服务承诺、培训计划、人员安排及其他</w:t>
      </w:r>
    </w:p>
    <w:p w14:paraId="1525954E">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14.1 供应商需根据采购文件要求提供有关售后服务的管理制度，售后服务机构的分布情况，售后服务人员的数量、素质、技术水平及售后服务的反应能力等。</w:t>
      </w:r>
    </w:p>
    <w:p w14:paraId="5DDD8868">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14.2 供应商需根据采购文件要求提供培训计划。</w:t>
      </w:r>
    </w:p>
    <w:p w14:paraId="16C6EB08">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14.3 供应商需根据采购文件要求提供所投标的的主要组成部分、功能设计、实现思路及关键技术等。</w:t>
      </w:r>
    </w:p>
    <w:bookmarkEnd w:id="99"/>
    <w:bookmarkEnd w:id="100"/>
    <w:p w14:paraId="68333EF0">
      <w:pPr>
        <w:tabs>
          <w:tab w:val="left" w:pos="900"/>
        </w:tabs>
        <w:spacing w:line="420" w:lineRule="exact"/>
        <w:ind w:firstLine="480"/>
        <w:outlineLvl w:val="2"/>
        <w:rPr>
          <w:rFonts w:hint="default" w:ascii="Times New Roman" w:hAnsi="Times New Roman" w:cs="Times New Roman"/>
          <w:bCs/>
          <w:sz w:val="24"/>
          <w:szCs w:val="21"/>
          <w:highlight w:val="none"/>
        </w:rPr>
      </w:pPr>
      <w:bookmarkStart w:id="101" w:name="_Toc49090511"/>
      <w:bookmarkStart w:id="102" w:name="_Toc14577360"/>
      <w:r>
        <w:rPr>
          <w:rFonts w:hint="default" w:ascii="Times New Roman" w:hAnsi="Times New Roman" w:eastAsia="黑体" w:cs="Times New Roman"/>
          <w:bCs/>
          <w:sz w:val="24"/>
          <w:szCs w:val="24"/>
          <w:highlight w:val="none"/>
        </w:rPr>
        <w:t>15.单一来源响应函</w:t>
      </w:r>
    </w:p>
    <w:p w14:paraId="11025D66">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15.1 供应商应按照采购文件中提供的格式完整、正确</w:t>
      </w:r>
      <w:r>
        <w:rPr>
          <w:rFonts w:hint="eastAsia" w:cs="Times New Roman"/>
          <w:bCs/>
          <w:sz w:val="24"/>
          <w:szCs w:val="21"/>
          <w:highlight w:val="none"/>
          <w:lang w:eastAsia="zh-CN"/>
        </w:rPr>
        <w:t>地填写</w:t>
      </w:r>
      <w:r>
        <w:rPr>
          <w:rFonts w:hint="default" w:ascii="Times New Roman" w:hAnsi="Times New Roman" w:cs="Times New Roman"/>
          <w:bCs/>
          <w:sz w:val="24"/>
          <w:szCs w:val="21"/>
          <w:highlight w:val="none"/>
        </w:rPr>
        <w:t>单一来源响应函。</w:t>
      </w:r>
    </w:p>
    <w:p w14:paraId="22C5CE39">
      <w:pPr>
        <w:tabs>
          <w:tab w:val="left" w:pos="900"/>
        </w:tabs>
        <w:spacing w:line="420" w:lineRule="exact"/>
        <w:ind w:firstLine="480"/>
        <w:outlineLvl w:val="2"/>
        <w:rPr>
          <w:rFonts w:hint="default" w:ascii="Times New Roman" w:hAnsi="Times New Roman" w:cs="Times New Roman"/>
          <w:bCs/>
          <w:sz w:val="24"/>
          <w:szCs w:val="21"/>
          <w:highlight w:val="none"/>
        </w:rPr>
      </w:pPr>
      <w:r>
        <w:rPr>
          <w:rFonts w:hint="default" w:ascii="Times New Roman" w:hAnsi="Times New Roman" w:eastAsia="黑体" w:cs="Times New Roman"/>
          <w:bCs/>
          <w:sz w:val="24"/>
          <w:szCs w:val="24"/>
          <w:highlight w:val="none"/>
        </w:rPr>
        <w:t>16.单一来源采购有效期</w:t>
      </w:r>
      <w:bookmarkEnd w:id="101"/>
      <w:bookmarkEnd w:id="102"/>
    </w:p>
    <w:p w14:paraId="19853514">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16.1 单一来源采购有效期（以下简称“有效期”）为</w:t>
      </w:r>
      <w:r>
        <w:rPr>
          <w:rFonts w:hint="default" w:ascii="Times New Roman" w:hAnsi="Times New Roman" w:cs="Times New Roman"/>
          <w:bCs/>
          <w:sz w:val="24"/>
          <w:szCs w:val="21"/>
          <w:highlight w:val="none"/>
          <w:lang w:eastAsia="zh-CN"/>
        </w:rPr>
        <w:t>市委金融办</w:t>
      </w:r>
      <w:r>
        <w:rPr>
          <w:rFonts w:hint="default" w:ascii="Times New Roman" w:hAnsi="Times New Roman" w:cs="Times New Roman"/>
          <w:bCs/>
          <w:sz w:val="24"/>
          <w:szCs w:val="21"/>
          <w:highlight w:val="none"/>
        </w:rPr>
        <w:t>规定的响应文件接收截止之日后三十（30）天。有效期比规定期限短的将被视为未响应采购文件要求而予以拒绝。</w:t>
      </w:r>
    </w:p>
    <w:p w14:paraId="265207F9">
      <w:pPr>
        <w:tabs>
          <w:tab w:val="left" w:pos="900"/>
        </w:tabs>
        <w:spacing w:line="420" w:lineRule="exact"/>
        <w:ind w:firstLine="480"/>
        <w:outlineLvl w:val="2"/>
        <w:rPr>
          <w:rFonts w:hint="default" w:ascii="Times New Roman" w:hAnsi="Times New Roman" w:cs="Times New Roman"/>
          <w:bCs/>
          <w:sz w:val="24"/>
          <w:szCs w:val="21"/>
          <w:highlight w:val="none"/>
        </w:rPr>
      </w:pPr>
      <w:r>
        <w:rPr>
          <w:rFonts w:hint="default" w:ascii="Times New Roman" w:hAnsi="Times New Roman" w:eastAsia="黑体" w:cs="Times New Roman"/>
          <w:bCs/>
          <w:sz w:val="24"/>
          <w:szCs w:val="24"/>
          <w:highlight w:val="none"/>
        </w:rPr>
        <w:t>17.有效期的延长</w:t>
      </w:r>
    </w:p>
    <w:p w14:paraId="3408AEC7">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17.1在特殊情况下，</w:t>
      </w:r>
      <w:r>
        <w:rPr>
          <w:rFonts w:hint="default" w:ascii="Times New Roman" w:hAnsi="Times New Roman" w:cs="Times New Roman"/>
          <w:bCs/>
          <w:sz w:val="24"/>
          <w:szCs w:val="21"/>
          <w:highlight w:val="none"/>
          <w:lang w:eastAsia="zh-CN"/>
        </w:rPr>
        <w:t>市委金融办</w:t>
      </w:r>
      <w:r>
        <w:rPr>
          <w:rFonts w:hint="default" w:ascii="Times New Roman" w:hAnsi="Times New Roman" w:cs="Times New Roman"/>
          <w:bCs/>
          <w:sz w:val="24"/>
          <w:szCs w:val="21"/>
          <w:highlight w:val="none"/>
        </w:rPr>
        <w:t>于原有效期满之前，可向供应商提出延长有效期的要求。这种要求与答复均应采用书面形式。供应商可以拒绝</w:t>
      </w:r>
      <w:r>
        <w:rPr>
          <w:rFonts w:hint="default" w:ascii="Times New Roman" w:hAnsi="Times New Roman" w:cs="Times New Roman"/>
          <w:bCs/>
          <w:sz w:val="24"/>
          <w:szCs w:val="21"/>
          <w:highlight w:val="none"/>
          <w:lang w:eastAsia="zh-CN"/>
        </w:rPr>
        <w:t>市委金融办</w:t>
      </w:r>
      <w:r>
        <w:rPr>
          <w:rFonts w:hint="default" w:ascii="Times New Roman" w:hAnsi="Times New Roman" w:cs="Times New Roman"/>
          <w:bCs/>
          <w:sz w:val="24"/>
          <w:szCs w:val="21"/>
          <w:highlight w:val="none"/>
        </w:rPr>
        <w:t>的这一要求而放弃单一来源采购活动，同意延长有效期的供应商既不能要求也不允许修改其响应文件。受有效期约束的所有权利与义务均延长至新的有效期。</w:t>
      </w:r>
    </w:p>
    <w:p w14:paraId="4C25E188">
      <w:pPr>
        <w:keepNext/>
        <w:keepLines/>
        <w:spacing w:before="145" w:after="145" w:line="420" w:lineRule="exact"/>
        <w:ind w:firstLine="436"/>
        <w:outlineLvl w:val="1"/>
        <w:rPr>
          <w:rFonts w:hint="default" w:ascii="Times New Roman" w:hAnsi="Times New Roman" w:cs="Times New Roman"/>
          <w:b/>
          <w:bCs/>
          <w:sz w:val="32"/>
          <w:szCs w:val="32"/>
          <w:highlight w:val="none"/>
        </w:rPr>
      </w:pPr>
      <w:bookmarkStart w:id="103" w:name="_Hlt26954852"/>
      <w:bookmarkEnd w:id="103"/>
      <w:bookmarkStart w:id="104" w:name="_Hlt26954739"/>
      <w:bookmarkEnd w:id="104"/>
      <w:bookmarkStart w:id="105" w:name="_Toc16938540"/>
      <w:bookmarkStart w:id="106" w:name="_Toc120614217"/>
      <w:bookmarkStart w:id="107" w:name="_Toc513029224"/>
      <w:bookmarkStart w:id="108" w:name="_Toc20823296"/>
      <w:r>
        <w:rPr>
          <w:rFonts w:hint="default" w:ascii="Times New Roman" w:hAnsi="Times New Roman" w:cs="Times New Roman"/>
          <w:b/>
          <w:bCs/>
          <w:sz w:val="28"/>
          <w:szCs w:val="28"/>
          <w:highlight w:val="none"/>
        </w:rPr>
        <w:t>四、响应文件的递交</w:t>
      </w:r>
      <w:bookmarkEnd w:id="105"/>
      <w:bookmarkEnd w:id="106"/>
      <w:bookmarkEnd w:id="107"/>
      <w:bookmarkEnd w:id="108"/>
    </w:p>
    <w:p w14:paraId="644A050E">
      <w:pPr>
        <w:tabs>
          <w:tab w:val="left" w:pos="900"/>
        </w:tabs>
        <w:spacing w:line="420" w:lineRule="exact"/>
        <w:ind w:firstLine="480"/>
        <w:outlineLvl w:val="2"/>
        <w:rPr>
          <w:rFonts w:hint="default" w:ascii="Times New Roman" w:hAnsi="Times New Roman" w:cs="Times New Roman"/>
          <w:bCs/>
          <w:sz w:val="24"/>
          <w:szCs w:val="21"/>
          <w:highlight w:val="none"/>
        </w:rPr>
      </w:pPr>
      <w:bookmarkStart w:id="109" w:name="_Toc20823297"/>
      <w:bookmarkStart w:id="110" w:name="_Toc16938541"/>
      <w:bookmarkStart w:id="111" w:name="_Toc462564084"/>
      <w:bookmarkStart w:id="112" w:name="_Toc513029225"/>
      <w:r>
        <w:rPr>
          <w:rFonts w:hint="default" w:ascii="Times New Roman" w:hAnsi="Times New Roman" w:eastAsia="黑体" w:cs="Times New Roman"/>
          <w:bCs/>
          <w:sz w:val="24"/>
          <w:szCs w:val="24"/>
          <w:highlight w:val="none"/>
        </w:rPr>
        <w:t>18.电子</w:t>
      </w:r>
      <w:bookmarkEnd w:id="109"/>
      <w:bookmarkEnd w:id="110"/>
      <w:bookmarkEnd w:id="111"/>
      <w:bookmarkEnd w:id="112"/>
      <w:r>
        <w:rPr>
          <w:rFonts w:hint="default" w:ascii="Times New Roman" w:hAnsi="Times New Roman" w:eastAsia="黑体" w:cs="Times New Roman"/>
          <w:bCs/>
          <w:sz w:val="24"/>
          <w:szCs w:val="24"/>
          <w:highlight w:val="none"/>
        </w:rPr>
        <w:t>响应文件的递交</w:t>
      </w:r>
    </w:p>
    <w:p w14:paraId="06B0E473">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18.1供应商应当按照《操作手册》规定，在截止时间前制作并上传电子响应文件。</w:t>
      </w:r>
      <w:bookmarkStart w:id="113" w:name="_Toc513029226"/>
      <w:bookmarkStart w:id="114" w:name="_Toc16938542"/>
      <w:bookmarkStart w:id="115" w:name="_Toc20823298"/>
    </w:p>
    <w:p w14:paraId="4B38B4A4">
      <w:pPr>
        <w:tabs>
          <w:tab w:val="left" w:pos="900"/>
        </w:tabs>
        <w:spacing w:line="420" w:lineRule="exact"/>
        <w:ind w:firstLine="480"/>
        <w:outlineLvl w:val="2"/>
        <w:rPr>
          <w:rFonts w:hint="default" w:ascii="Times New Roman" w:hAnsi="Times New Roman" w:cs="Times New Roman"/>
          <w:bCs/>
          <w:sz w:val="24"/>
          <w:szCs w:val="21"/>
          <w:highlight w:val="none"/>
        </w:rPr>
      </w:pPr>
      <w:r>
        <w:rPr>
          <w:rFonts w:hint="default" w:ascii="Times New Roman" w:hAnsi="Times New Roman" w:eastAsia="黑体" w:cs="Times New Roman"/>
          <w:bCs/>
          <w:sz w:val="24"/>
          <w:szCs w:val="24"/>
          <w:highlight w:val="none"/>
        </w:rPr>
        <w:t>19.提交响应文件截止时间</w:t>
      </w:r>
      <w:bookmarkEnd w:id="113"/>
      <w:bookmarkEnd w:id="114"/>
      <w:bookmarkEnd w:id="115"/>
    </w:p>
    <w:p w14:paraId="5976DF81">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19.1供应商上传电子响应文件的时间不得迟于单一来源采购邀请中规定的截止时间。</w:t>
      </w:r>
    </w:p>
    <w:p w14:paraId="40692F3B">
      <w:pPr>
        <w:spacing w:line="420" w:lineRule="exact"/>
        <w:ind w:firstLine="480"/>
        <w:rPr>
          <w:rFonts w:hint="default" w:ascii="Times New Roman" w:hAnsi="Times New Roman" w:cs="Times New Roman"/>
          <w:bCs/>
          <w:sz w:val="24"/>
          <w:szCs w:val="21"/>
          <w:highlight w:val="none"/>
        </w:rPr>
      </w:pPr>
      <w:bookmarkStart w:id="116" w:name="_Toc513029227"/>
      <w:bookmarkStart w:id="117" w:name="_Toc20823299"/>
      <w:bookmarkStart w:id="118" w:name="_Toc16938543"/>
      <w:r>
        <w:rPr>
          <w:rFonts w:hint="default" w:ascii="Times New Roman" w:hAnsi="Times New Roman" w:cs="Times New Roman"/>
          <w:bCs/>
          <w:sz w:val="24"/>
          <w:szCs w:val="21"/>
          <w:highlight w:val="none"/>
        </w:rPr>
        <w:t>供应商应充分考虑到网络环境、网络带宽等风险因素，如因供应商自身原因造成的电子响应文件上传不成功由供应商自行承担全部责任。</w:t>
      </w:r>
    </w:p>
    <w:p w14:paraId="1E45BC55">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 xml:space="preserve">19.2 </w:t>
      </w:r>
      <w:r>
        <w:rPr>
          <w:rFonts w:hint="default" w:ascii="Times New Roman" w:hAnsi="Times New Roman" w:cs="Times New Roman"/>
          <w:bCs/>
          <w:sz w:val="24"/>
          <w:szCs w:val="21"/>
          <w:highlight w:val="none"/>
          <w:lang w:eastAsia="zh-CN"/>
        </w:rPr>
        <w:t>市委金融办</w:t>
      </w:r>
      <w:r>
        <w:rPr>
          <w:rFonts w:hint="default" w:ascii="Times New Roman" w:hAnsi="Times New Roman" w:cs="Times New Roman"/>
          <w:bCs/>
          <w:sz w:val="24"/>
          <w:szCs w:val="21"/>
          <w:highlight w:val="none"/>
        </w:rPr>
        <w:t>可以按照规定，通过修改采购文件酌情延长截止时间，在此情况下，供应商的所有权利和义务以及供应商受制的截止时间以延长后新的截止时间为准。</w:t>
      </w:r>
    </w:p>
    <w:p w14:paraId="7456D0CF">
      <w:pPr>
        <w:tabs>
          <w:tab w:val="left" w:pos="900"/>
        </w:tabs>
        <w:spacing w:line="420" w:lineRule="exact"/>
        <w:ind w:firstLine="480"/>
        <w:outlineLvl w:val="2"/>
        <w:rPr>
          <w:rFonts w:hint="default" w:ascii="Times New Roman" w:hAnsi="Times New Roman" w:cs="Times New Roman"/>
          <w:bCs/>
          <w:sz w:val="24"/>
          <w:szCs w:val="21"/>
          <w:highlight w:val="none"/>
        </w:rPr>
      </w:pPr>
      <w:r>
        <w:rPr>
          <w:rFonts w:hint="default" w:ascii="Times New Roman" w:hAnsi="Times New Roman" w:eastAsia="黑体" w:cs="Times New Roman"/>
          <w:bCs/>
          <w:sz w:val="24"/>
          <w:szCs w:val="24"/>
          <w:highlight w:val="none"/>
        </w:rPr>
        <w:t>20.响应文件</w:t>
      </w:r>
      <w:bookmarkEnd w:id="116"/>
      <w:bookmarkEnd w:id="117"/>
      <w:bookmarkEnd w:id="118"/>
      <w:r>
        <w:rPr>
          <w:rFonts w:hint="default" w:ascii="Times New Roman" w:hAnsi="Times New Roman" w:eastAsia="黑体" w:cs="Times New Roman"/>
          <w:bCs/>
          <w:sz w:val="24"/>
          <w:szCs w:val="24"/>
          <w:highlight w:val="none"/>
        </w:rPr>
        <w:t>的拒收</w:t>
      </w:r>
    </w:p>
    <w:p w14:paraId="41957D6D">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 xml:space="preserve">20.1 </w:t>
      </w:r>
      <w:r>
        <w:rPr>
          <w:rFonts w:hint="default" w:ascii="Times New Roman" w:hAnsi="Times New Roman" w:cs="Times New Roman"/>
          <w:bCs/>
          <w:sz w:val="24"/>
          <w:szCs w:val="21"/>
          <w:highlight w:val="none"/>
          <w:lang w:eastAsia="zh-CN"/>
        </w:rPr>
        <w:t>市委金融办</w:t>
      </w:r>
      <w:r>
        <w:rPr>
          <w:rFonts w:hint="default" w:ascii="Times New Roman" w:hAnsi="Times New Roman" w:cs="Times New Roman"/>
          <w:bCs/>
          <w:sz w:val="24"/>
          <w:szCs w:val="21"/>
          <w:highlight w:val="none"/>
        </w:rPr>
        <w:t>拒绝接收在其规定的截止时间后上传的任何电子响应文件。</w:t>
      </w:r>
    </w:p>
    <w:p w14:paraId="1EF98B8D">
      <w:pPr>
        <w:tabs>
          <w:tab w:val="left" w:pos="900"/>
        </w:tabs>
        <w:spacing w:line="420" w:lineRule="exact"/>
        <w:ind w:firstLine="480"/>
        <w:outlineLvl w:val="2"/>
        <w:rPr>
          <w:rFonts w:hint="default" w:ascii="Times New Roman" w:hAnsi="Times New Roman" w:cs="Times New Roman"/>
          <w:bCs/>
          <w:sz w:val="24"/>
          <w:szCs w:val="21"/>
          <w:highlight w:val="none"/>
        </w:rPr>
      </w:pPr>
      <w:bookmarkStart w:id="119" w:name="_Toc513029228"/>
      <w:bookmarkStart w:id="120" w:name="_Toc16938544"/>
      <w:bookmarkStart w:id="121" w:name="_Toc20823300"/>
      <w:r>
        <w:rPr>
          <w:rFonts w:hint="default" w:ascii="Times New Roman" w:hAnsi="Times New Roman" w:eastAsia="黑体" w:cs="Times New Roman"/>
          <w:bCs/>
          <w:sz w:val="24"/>
          <w:szCs w:val="24"/>
          <w:highlight w:val="none"/>
        </w:rPr>
        <w:t>21.响应文件的撤回和修改</w:t>
      </w:r>
      <w:bookmarkEnd w:id="119"/>
      <w:bookmarkEnd w:id="120"/>
      <w:bookmarkEnd w:id="121"/>
    </w:p>
    <w:p w14:paraId="666B689A">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21.1响应文件的撤回</w:t>
      </w:r>
    </w:p>
    <w:p w14:paraId="4198C79E">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21.1.1 电子响应文件的撤回</w:t>
      </w:r>
    </w:p>
    <w:p w14:paraId="1D2ED2EA">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供应商可在截止时</w:t>
      </w:r>
      <w:r>
        <w:rPr>
          <w:rFonts w:hint="eastAsia" w:cs="Times New Roman"/>
          <w:bCs/>
          <w:sz w:val="24"/>
          <w:szCs w:val="21"/>
          <w:highlight w:val="none"/>
          <w:lang w:eastAsia="zh-CN"/>
        </w:rPr>
        <w:t>间之</w:t>
      </w:r>
      <w:r>
        <w:rPr>
          <w:rFonts w:hint="default" w:ascii="Times New Roman" w:hAnsi="Times New Roman" w:cs="Times New Roman"/>
          <w:bCs/>
          <w:sz w:val="24"/>
          <w:szCs w:val="21"/>
          <w:highlight w:val="none"/>
        </w:rPr>
        <w:t>前，撤回其电子响应文件，具体操作方法见《操作手册》。</w:t>
      </w:r>
    </w:p>
    <w:p w14:paraId="285E1EAB">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21.1.2供应商撤回电子响应文件，则认为其不再参与本项目采购活动。</w:t>
      </w:r>
    </w:p>
    <w:p w14:paraId="3DCB60C9">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21.2响应文件的修改</w:t>
      </w:r>
    </w:p>
    <w:p w14:paraId="3E4CD09E">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供应商可在截止时</w:t>
      </w:r>
      <w:r>
        <w:rPr>
          <w:rFonts w:hint="eastAsia" w:cs="Times New Roman"/>
          <w:bCs/>
          <w:sz w:val="24"/>
          <w:szCs w:val="21"/>
          <w:highlight w:val="none"/>
          <w:lang w:eastAsia="zh-CN"/>
        </w:rPr>
        <w:t>间之</w:t>
      </w:r>
      <w:r>
        <w:rPr>
          <w:rFonts w:hint="default" w:ascii="Times New Roman" w:hAnsi="Times New Roman" w:cs="Times New Roman"/>
          <w:bCs/>
          <w:sz w:val="24"/>
          <w:szCs w:val="21"/>
          <w:highlight w:val="none"/>
        </w:rPr>
        <w:t>前，对其电子响应文件进行修改，具体操作方法见《操作手册》。</w:t>
      </w:r>
    </w:p>
    <w:p w14:paraId="23EC0FD2">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21.3 在截止时间之后，供应商不得对其电子响应文件作任何修改。</w:t>
      </w:r>
    </w:p>
    <w:p w14:paraId="3227BDA3">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21.4 在截止时间至有效期满之间的这段时间内，供应商不得撤回其响应文件。</w:t>
      </w:r>
    </w:p>
    <w:p w14:paraId="39A2E198">
      <w:pPr>
        <w:keepNext/>
        <w:keepLines/>
        <w:spacing w:before="145" w:after="145" w:line="420" w:lineRule="exact"/>
        <w:ind w:firstLine="436"/>
        <w:outlineLvl w:val="1"/>
        <w:rPr>
          <w:rFonts w:hint="default" w:ascii="Times New Roman" w:hAnsi="Times New Roman" w:cs="Times New Roman"/>
          <w:b/>
          <w:bCs/>
          <w:sz w:val="32"/>
          <w:szCs w:val="32"/>
          <w:highlight w:val="none"/>
        </w:rPr>
      </w:pPr>
      <w:bookmarkStart w:id="122" w:name="_Toc513029229"/>
      <w:bookmarkStart w:id="123" w:name="_Toc120614218"/>
      <w:bookmarkStart w:id="124" w:name="_Toc20823301"/>
      <w:bookmarkStart w:id="125" w:name="_Toc16938545"/>
      <w:r>
        <w:rPr>
          <w:rFonts w:hint="default" w:ascii="Times New Roman" w:hAnsi="Times New Roman" w:cs="Times New Roman"/>
          <w:b/>
          <w:bCs/>
          <w:sz w:val="28"/>
          <w:szCs w:val="28"/>
          <w:highlight w:val="none"/>
        </w:rPr>
        <w:t>五、响应文件的解密与评审</w:t>
      </w:r>
      <w:bookmarkEnd w:id="122"/>
      <w:bookmarkEnd w:id="123"/>
      <w:bookmarkEnd w:id="124"/>
      <w:bookmarkEnd w:id="125"/>
    </w:p>
    <w:p w14:paraId="38B553B8">
      <w:pPr>
        <w:tabs>
          <w:tab w:val="left" w:pos="900"/>
        </w:tabs>
        <w:spacing w:line="420" w:lineRule="exact"/>
        <w:ind w:firstLine="480"/>
        <w:outlineLvl w:val="2"/>
        <w:rPr>
          <w:rFonts w:hint="default" w:ascii="Times New Roman" w:hAnsi="Times New Roman" w:cs="Times New Roman"/>
          <w:bCs/>
          <w:sz w:val="24"/>
          <w:szCs w:val="21"/>
          <w:highlight w:val="none"/>
        </w:rPr>
      </w:pPr>
      <w:r>
        <w:rPr>
          <w:rFonts w:hint="default" w:ascii="Times New Roman" w:hAnsi="Times New Roman" w:eastAsia="黑体" w:cs="Times New Roman"/>
          <w:bCs/>
          <w:sz w:val="24"/>
          <w:szCs w:val="24"/>
          <w:highlight w:val="none"/>
        </w:rPr>
        <w:t>22.响应文件解密</w:t>
      </w:r>
    </w:p>
    <w:p w14:paraId="1F5988F8">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22.1供应商应当按照《操作手册》规定，在苏采云系统规定的时间内对响应文件进行解密。</w:t>
      </w:r>
    </w:p>
    <w:p w14:paraId="48E864BD">
      <w:pPr>
        <w:tabs>
          <w:tab w:val="left" w:pos="900"/>
        </w:tabs>
        <w:spacing w:line="420" w:lineRule="exact"/>
        <w:ind w:firstLine="480"/>
        <w:outlineLvl w:val="2"/>
        <w:rPr>
          <w:rFonts w:hint="default" w:ascii="Times New Roman" w:hAnsi="Times New Roman" w:cs="Times New Roman"/>
          <w:bCs/>
          <w:sz w:val="24"/>
          <w:szCs w:val="21"/>
          <w:highlight w:val="none"/>
        </w:rPr>
      </w:pPr>
      <w:bookmarkStart w:id="126" w:name="_Toc513029231"/>
      <w:bookmarkStart w:id="127" w:name="_Toc20823303"/>
      <w:bookmarkStart w:id="128" w:name="_Toc16938547"/>
      <w:r>
        <w:rPr>
          <w:rFonts w:hint="default" w:ascii="Times New Roman" w:hAnsi="Times New Roman" w:eastAsia="黑体" w:cs="Times New Roman"/>
          <w:bCs/>
          <w:sz w:val="24"/>
          <w:szCs w:val="24"/>
          <w:highlight w:val="none"/>
        </w:rPr>
        <w:t>23.单一来源谈判小组</w:t>
      </w:r>
    </w:p>
    <w:p w14:paraId="166D8DEA">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23.1单一来源谈判小组（以下简称“谈判小组”）由政府采购评审专家、采购人代表组成，且人员构成符合政府采购有关规定。</w:t>
      </w:r>
    </w:p>
    <w:p w14:paraId="03EA0907">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23.2谈判小组应当按照客观、公正、审慎的原则评审供应商的响应文件，并与供应商协商采购标的的价格。</w:t>
      </w:r>
    </w:p>
    <w:p w14:paraId="4468FBCD">
      <w:pPr>
        <w:tabs>
          <w:tab w:val="left" w:pos="900"/>
        </w:tabs>
        <w:spacing w:line="420" w:lineRule="exact"/>
        <w:ind w:firstLine="480"/>
        <w:outlineLvl w:val="2"/>
        <w:rPr>
          <w:rFonts w:hint="default" w:ascii="Times New Roman" w:hAnsi="Times New Roman" w:cs="Times New Roman"/>
          <w:bCs/>
          <w:sz w:val="24"/>
          <w:szCs w:val="21"/>
          <w:highlight w:val="none"/>
        </w:rPr>
      </w:pPr>
      <w:r>
        <w:rPr>
          <w:rFonts w:hint="default" w:ascii="Times New Roman" w:hAnsi="Times New Roman" w:eastAsia="黑体" w:cs="Times New Roman"/>
          <w:bCs/>
          <w:sz w:val="24"/>
          <w:szCs w:val="24"/>
          <w:highlight w:val="none"/>
        </w:rPr>
        <w:t>24.单一来源谈判过程的保密与公正</w:t>
      </w:r>
    </w:p>
    <w:bookmarkEnd w:id="126"/>
    <w:bookmarkEnd w:id="127"/>
    <w:bookmarkEnd w:id="128"/>
    <w:p w14:paraId="0A90D266">
      <w:pPr>
        <w:spacing w:line="420" w:lineRule="exact"/>
        <w:ind w:firstLine="480"/>
        <w:rPr>
          <w:rFonts w:hint="default" w:ascii="Times New Roman" w:hAnsi="Times New Roman" w:cs="Times New Roman"/>
          <w:bCs/>
          <w:sz w:val="24"/>
          <w:szCs w:val="21"/>
          <w:highlight w:val="none"/>
        </w:rPr>
      </w:pPr>
      <w:bookmarkStart w:id="129" w:name="_Toc513029232"/>
      <w:bookmarkStart w:id="130" w:name="_Toc16938548"/>
      <w:bookmarkStart w:id="131" w:name="_Toc20823304"/>
      <w:r>
        <w:rPr>
          <w:rFonts w:hint="default" w:ascii="Times New Roman" w:hAnsi="Times New Roman" w:cs="Times New Roman"/>
          <w:bCs/>
          <w:sz w:val="24"/>
          <w:szCs w:val="21"/>
          <w:highlight w:val="none"/>
        </w:rPr>
        <w:t>24.1谈判小组、采购人和工作人员、相关监督人员等与评审工作有关的人员，对评审、单一来源谈判情况以及在评审、单一来源谈判过程（以下简称“谈判过程”）中获悉的国家秘密、商业秘密负有保密责任。</w:t>
      </w:r>
    </w:p>
    <w:p w14:paraId="70E44E3F">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24.2在谈判过程中，供应商不得以任何行为影响评审及谈判过程，否则将会导致其响应文件被拒绝。</w:t>
      </w:r>
    </w:p>
    <w:p w14:paraId="019AB3C3">
      <w:pPr>
        <w:tabs>
          <w:tab w:val="left" w:pos="900"/>
        </w:tabs>
        <w:spacing w:line="420" w:lineRule="exact"/>
        <w:ind w:firstLine="480"/>
        <w:outlineLvl w:val="2"/>
        <w:rPr>
          <w:rFonts w:hint="default" w:ascii="Times New Roman" w:hAnsi="Times New Roman" w:cs="Times New Roman"/>
          <w:bCs/>
          <w:sz w:val="24"/>
          <w:szCs w:val="21"/>
          <w:highlight w:val="none"/>
        </w:rPr>
      </w:pPr>
      <w:r>
        <w:rPr>
          <w:rFonts w:hint="default" w:ascii="Times New Roman" w:hAnsi="Times New Roman" w:eastAsia="黑体" w:cs="Times New Roman"/>
          <w:bCs/>
          <w:sz w:val="24"/>
          <w:szCs w:val="24"/>
          <w:highlight w:val="none"/>
        </w:rPr>
        <w:t>25.评审及谈判过程中的澄清</w:t>
      </w:r>
      <w:bookmarkEnd w:id="129"/>
      <w:bookmarkEnd w:id="130"/>
      <w:bookmarkEnd w:id="131"/>
    </w:p>
    <w:p w14:paraId="26EEF078">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25.1项目评审及谈判过程中，谈判小组有权要求供应商对响应文件中含义不明确、同类问题表述不一致或者有明显文字和计算错误的内容等作出必要的澄清、说明或者更正。</w:t>
      </w:r>
    </w:p>
    <w:p w14:paraId="378C0104">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110FB822">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25.3 接到谈判小组澄清、说明和更正要求的供应商如未按规定做出澄清、说明和更正，其风险由供应商自行承担。</w:t>
      </w:r>
    </w:p>
    <w:p w14:paraId="231798AA">
      <w:pPr>
        <w:tabs>
          <w:tab w:val="left" w:pos="900"/>
        </w:tabs>
        <w:spacing w:line="420" w:lineRule="exact"/>
        <w:ind w:firstLine="480"/>
        <w:outlineLvl w:val="2"/>
        <w:rPr>
          <w:rFonts w:hint="default" w:ascii="Times New Roman" w:hAnsi="Times New Roman" w:cs="Times New Roman"/>
          <w:bCs/>
          <w:sz w:val="24"/>
          <w:szCs w:val="21"/>
          <w:highlight w:val="none"/>
        </w:rPr>
      </w:pPr>
      <w:bookmarkStart w:id="132" w:name="_Toc16938549"/>
      <w:bookmarkStart w:id="133" w:name="_Toc20823305"/>
      <w:bookmarkStart w:id="134" w:name="_Toc513029233"/>
      <w:r>
        <w:rPr>
          <w:rFonts w:hint="default" w:ascii="Times New Roman" w:hAnsi="Times New Roman" w:eastAsia="黑体" w:cs="Times New Roman"/>
          <w:bCs/>
          <w:sz w:val="24"/>
          <w:szCs w:val="24"/>
          <w:highlight w:val="none"/>
        </w:rPr>
        <w:t>26.对响应文件的审</w:t>
      </w:r>
      <w:bookmarkEnd w:id="132"/>
      <w:bookmarkEnd w:id="133"/>
      <w:bookmarkEnd w:id="134"/>
      <w:r>
        <w:rPr>
          <w:rFonts w:hint="default" w:ascii="Times New Roman" w:hAnsi="Times New Roman" w:eastAsia="黑体" w:cs="Times New Roman"/>
          <w:bCs/>
          <w:sz w:val="24"/>
          <w:szCs w:val="24"/>
          <w:highlight w:val="none"/>
        </w:rPr>
        <w:t>查</w:t>
      </w:r>
    </w:p>
    <w:p w14:paraId="5B4880F5">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26.1响应文件审查分为资格审查和符合性审查。</w:t>
      </w:r>
    </w:p>
    <w:p w14:paraId="0788109F">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26.1.1 资格审查：由谈判小组依据法律法规和谈判文件的规定，对响应文件中的资格证明文件进行审查，以确定供应商是否具备参加单一来源谈判的资格。</w:t>
      </w:r>
    </w:p>
    <w:p w14:paraId="09F26088">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谈判小组在进行资格审查的同时，将在“信用中国”网站（www.creditchina.gov.cn）查询供应商的信用记录，以确定供应商是否具备谈判资格</w:t>
      </w:r>
      <w:r>
        <w:rPr>
          <w:rFonts w:hint="default" w:ascii="Times New Roman" w:hAnsi="Times New Roman" w:cs="Times New Roman"/>
          <w:bCs/>
          <w:sz w:val="24"/>
          <w:szCs w:val="21"/>
          <w:highlight w:val="none"/>
          <w:lang w:eastAsia="zh-CN"/>
        </w:rPr>
        <w:t>，</w:t>
      </w:r>
      <w:r>
        <w:rPr>
          <w:rFonts w:hint="default" w:ascii="Times New Roman" w:hAnsi="Times New Roman" w:cs="Times New Roman"/>
          <w:bCs/>
          <w:sz w:val="24"/>
          <w:szCs w:val="21"/>
          <w:highlight w:val="none"/>
        </w:rPr>
        <w:t>查询结果留存并归档。</w:t>
      </w:r>
    </w:p>
    <w:p w14:paraId="326E00CC">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接受联合体的项目，两个以上的自然人、法人或者其他组织组成一个联合体，以一个供应商的身份共同参加政府采购活动的</w:t>
      </w:r>
      <w:r>
        <w:rPr>
          <w:rFonts w:hint="default" w:ascii="Times New Roman" w:hAnsi="Times New Roman" w:cs="Times New Roman"/>
          <w:bCs/>
          <w:sz w:val="24"/>
          <w:szCs w:val="21"/>
          <w:highlight w:val="none"/>
          <w:lang w:eastAsia="zh-CN"/>
        </w:rPr>
        <w:t>，</w:t>
      </w:r>
      <w:r>
        <w:rPr>
          <w:rFonts w:hint="default" w:ascii="Times New Roman" w:hAnsi="Times New Roman" w:cs="Times New Roman"/>
          <w:bCs/>
          <w:sz w:val="24"/>
          <w:szCs w:val="21"/>
          <w:highlight w:val="none"/>
        </w:rPr>
        <w:t>联合体成员中任何一方存在不良信用记录的，视同联合体存在不良</w:t>
      </w:r>
      <w:r>
        <w:rPr>
          <w:rFonts w:hint="eastAsia" w:cs="Times New Roman"/>
          <w:bCs/>
          <w:sz w:val="24"/>
          <w:szCs w:val="21"/>
          <w:highlight w:val="none"/>
          <w:lang w:eastAsia="zh-CN"/>
        </w:rPr>
        <w:t>信用</w:t>
      </w:r>
      <w:r>
        <w:rPr>
          <w:rFonts w:hint="default" w:ascii="Times New Roman" w:hAnsi="Times New Roman" w:cs="Times New Roman"/>
          <w:bCs/>
          <w:sz w:val="24"/>
          <w:szCs w:val="21"/>
          <w:highlight w:val="none"/>
        </w:rPr>
        <w:t>记录。</w:t>
      </w:r>
    </w:p>
    <w:p w14:paraId="41215F36">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26.1.2 符合性审查：依据采购文件的规定，由谈判小组从响应文件的有效性、完整性和对采购文件的响应程度进行审查，以确定是否对谈判文件的实质性要求作出响应。</w:t>
      </w:r>
    </w:p>
    <w:p w14:paraId="384E70EF">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26.1.3 未通过资格审查或符合性审查的供应商，谈判小组将在苏采云系统中告知未通过资格审查或符合性审查的原因，评审结束后，谈判小组将不再告知未通过资格审查或符合性审查的原因。</w:t>
      </w:r>
    </w:p>
    <w:p w14:paraId="344F6441">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26.2</w:t>
      </w:r>
      <w:r>
        <w:rPr>
          <w:rFonts w:hint="eastAsia" w:cs="Times New Roman"/>
          <w:bCs/>
          <w:sz w:val="24"/>
          <w:szCs w:val="21"/>
          <w:highlight w:val="none"/>
          <w:lang w:eastAsia="zh-CN"/>
        </w:rPr>
        <w:t xml:space="preserve"> 在</w:t>
      </w:r>
      <w:r>
        <w:rPr>
          <w:rFonts w:hint="default" w:ascii="Times New Roman" w:hAnsi="Times New Roman" w:cs="Times New Roman"/>
          <w:bCs/>
          <w:sz w:val="24"/>
          <w:szCs w:val="21"/>
          <w:highlight w:val="none"/>
        </w:rPr>
        <w:t>正式进行谈判之前，谈判小组将首先审查每份响应文件是否实质性响应了采购文件的要求。实质性响应的响应文件</w:t>
      </w:r>
      <w:r>
        <w:rPr>
          <w:rFonts w:hint="eastAsia" w:cs="Times New Roman"/>
          <w:bCs/>
          <w:sz w:val="24"/>
          <w:szCs w:val="21"/>
          <w:highlight w:val="none"/>
          <w:lang w:eastAsia="zh-CN"/>
        </w:rPr>
        <w:t>应该</w:t>
      </w:r>
      <w:r>
        <w:rPr>
          <w:rFonts w:hint="default" w:ascii="Times New Roman" w:hAnsi="Times New Roman" w:cs="Times New Roman"/>
          <w:bCs/>
          <w:sz w:val="24"/>
          <w:szCs w:val="21"/>
          <w:highlight w:val="none"/>
        </w:rPr>
        <w:t>与采购文件要求的条款、条件和规格相符，没有重大偏离或保留。</w:t>
      </w:r>
    </w:p>
    <w:p w14:paraId="64C5ECE0">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所谓重大偏离或保留是指与采购文件规定的实质性要求存在负偏离，或者在实质上与采购文件不一致，而且限制了合同中买方的权利或供应商的义务。重大偏离由谈判小组按照少数服从多数的原则认定。谈判小组决定响应文件的响应性只根据响应文件本身的内容，而不寻求外部的证据。</w:t>
      </w:r>
    </w:p>
    <w:p w14:paraId="181D305C">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26.3未实质性响应采购文件的情形</w:t>
      </w:r>
    </w:p>
    <w:p w14:paraId="32D4EAE0">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26.3.1供应商在苏采云系统规定的时间内未成功解密电子响应文件的。</w:t>
      </w:r>
    </w:p>
    <w:p w14:paraId="2D4368B8">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26.3.2供应商未按照采购文件要求上传电子响应文件的。</w:t>
      </w:r>
    </w:p>
    <w:p w14:paraId="0E15306A">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26.3.3供应商提交两个（含两个）以上不同的响应文件或者最后报价的。</w:t>
      </w:r>
    </w:p>
    <w:p w14:paraId="5DEF169E">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26.3.4供应商不具备采购文件中规定资格要求的。</w:t>
      </w:r>
    </w:p>
    <w:p w14:paraId="38438982">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26.3.5供应商的最后报价超过了采购预算。</w:t>
      </w:r>
    </w:p>
    <w:p w14:paraId="11FF1F77">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26.3.6不符合采购文件中规定的实质性要求和条件的（</w:t>
      </w:r>
      <w:r>
        <w:rPr>
          <w:rFonts w:hint="default" w:ascii="Times New Roman" w:hAnsi="Times New Roman" w:cs="Times New Roman"/>
          <w:b/>
          <w:sz w:val="24"/>
          <w:szCs w:val="21"/>
          <w:highlight w:val="none"/>
        </w:rPr>
        <w:t>本采购文件中斜体且有下划线部分为实质性要求和条件</w:t>
      </w:r>
      <w:r>
        <w:rPr>
          <w:rFonts w:hint="default" w:ascii="Times New Roman" w:hAnsi="Times New Roman" w:cs="Times New Roman"/>
          <w:bCs/>
          <w:sz w:val="24"/>
          <w:szCs w:val="21"/>
          <w:highlight w:val="none"/>
        </w:rPr>
        <w:t>）。</w:t>
      </w:r>
    </w:p>
    <w:p w14:paraId="0366C68A">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26.3.7</w:t>
      </w:r>
      <w:r>
        <w:rPr>
          <w:rFonts w:hint="eastAsia" w:cs="Times New Roman"/>
          <w:bCs/>
          <w:sz w:val="24"/>
          <w:szCs w:val="21"/>
          <w:highlight w:val="none"/>
          <w:lang w:eastAsia="zh-CN"/>
        </w:rPr>
        <w:t xml:space="preserve"> 供应商被</w:t>
      </w:r>
      <w:r>
        <w:rPr>
          <w:rFonts w:hint="default" w:ascii="Times New Roman" w:hAnsi="Times New Roman" w:cs="Times New Roman"/>
          <w:bCs/>
          <w:sz w:val="24"/>
          <w:szCs w:val="21"/>
          <w:highlight w:val="none"/>
        </w:rPr>
        <w:t>“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18DB595A">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26.3.8响应文件含有采购人不能接受的附加条件的。</w:t>
      </w:r>
    </w:p>
    <w:p w14:paraId="31FF9488">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26.3.9本项目采购产品被财政部、国家发改委、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p>
    <w:p w14:paraId="34F20025">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26.3.10响应文件未按照谈判文件要求加盖CA电子公章的。</w:t>
      </w:r>
    </w:p>
    <w:p w14:paraId="42FC6402">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26.4未实质性响应采购文件的响应文件按无效响应处理。</w:t>
      </w:r>
    </w:p>
    <w:p w14:paraId="67956F06">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26.5如果响应文件实质上没有响应采购文件的要求，谈判小组将予以拒绝。</w:t>
      </w:r>
    </w:p>
    <w:p w14:paraId="6AD13243">
      <w:pPr>
        <w:spacing w:line="420" w:lineRule="exact"/>
        <w:ind w:firstLine="480"/>
        <w:rPr>
          <w:rFonts w:hint="default" w:ascii="Times New Roman" w:hAnsi="Times New Roman" w:cs="Times New Roman"/>
          <w:bCs/>
          <w:sz w:val="24"/>
          <w:szCs w:val="21"/>
          <w:highlight w:val="none"/>
        </w:rPr>
      </w:pPr>
      <w:bookmarkStart w:id="135" w:name="_Toc16938550"/>
      <w:bookmarkStart w:id="136" w:name="_Toc20823306"/>
      <w:bookmarkStart w:id="137" w:name="_Toc513029234"/>
      <w:r>
        <w:rPr>
          <w:rFonts w:hint="default" w:ascii="Times New Roman" w:hAnsi="Times New Roman" w:cs="Times New Roman"/>
          <w:bCs/>
          <w:sz w:val="24"/>
          <w:szCs w:val="21"/>
          <w:highlight w:val="none"/>
        </w:rPr>
        <w:t>26.6供应商在项目评审及谈判全过程中应保持通讯畅通，并安排专人与</w:t>
      </w:r>
      <w:r>
        <w:rPr>
          <w:rFonts w:hint="default" w:ascii="Times New Roman" w:hAnsi="Times New Roman" w:cs="Times New Roman"/>
          <w:bCs/>
          <w:sz w:val="24"/>
          <w:szCs w:val="21"/>
          <w:highlight w:val="none"/>
          <w:lang w:eastAsia="zh-CN"/>
        </w:rPr>
        <w:t>市委金融办</w:t>
      </w:r>
      <w:r>
        <w:rPr>
          <w:rFonts w:hint="default" w:ascii="Times New Roman" w:hAnsi="Times New Roman" w:cs="Times New Roman"/>
          <w:bCs/>
          <w:sz w:val="24"/>
          <w:szCs w:val="21"/>
          <w:highlight w:val="none"/>
        </w:rPr>
        <w:t>及谈判小组联系。</w:t>
      </w:r>
    </w:p>
    <w:bookmarkEnd w:id="135"/>
    <w:bookmarkEnd w:id="136"/>
    <w:bookmarkEnd w:id="137"/>
    <w:p w14:paraId="7682228E">
      <w:pPr>
        <w:tabs>
          <w:tab w:val="left" w:pos="900"/>
        </w:tabs>
        <w:spacing w:line="420" w:lineRule="exact"/>
        <w:ind w:firstLine="480"/>
        <w:outlineLvl w:val="2"/>
        <w:rPr>
          <w:rFonts w:hint="default" w:ascii="Times New Roman" w:hAnsi="Times New Roman" w:cs="Times New Roman"/>
          <w:bCs/>
          <w:sz w:val="24"/>
          <w:szCs w:val="21"/>
          <w:highlight w:val="none"/>
        </w:rPr>
      </w:pPr>
      <w:r>
        <w:rPr>
          <w:rFonts w:hint="default" w:ascii="Times New Roman" w:hAnsi="Times New Roman" w:eastAsia="黑体" w:cs="Times New Roman"/>
          <w:bCs/>
          <w:sz w:val="24"/>
          <w:szCs w:val="24"/>
          <w:highlight w:val="none"/>
        </w:rPr>
        <w:t>27.单一来源谈判及成交原则</w:t>
      </w:r>
    </w:p>
    <w:p w14:paraId="7974A947">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27.1单一来源谈判</w:t>
      </w:r>
    </w:p>
    <w:p w14:paraId="0B8F0733">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27.1.1 对于通过资格审查和符合性审查的供应商，谈判小组将通过苏采云系统与其就采购标的的价格、服务等内容进行单一来源谈判。</w:t>
      </w:r>
    </w:p>
    <w:p w14:paraId="0913F37E">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27.1.2供应商应当在苏采云系统中以书面形式对谈判过程中做出的承诺与澄清进行确认，并在谈判小组规定的时间内完成最后报价。</w:t>
      </w:r>
    </w:p>
    <w:p w14:paraId="5D70D295">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27.1.3 供应商的最后报价在响应产品数量没有增加，配置、服务没有重大提高的情况下，一般不允许高于第一次报价（即单一来源谈判分项报价表中的报价）。否则，谈判小组有权拒绝该最后报价并不再给予报价补救机会。</w:t>
      </w:r>
    </w:p>
    <w:p w14:paraId="4C4B859B">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 xml:space="preserve"> 27.2成交原则</w:t>
      </w:r>
    </w:p>
    <w:p w14:paraId="08515F3B">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谈判小组根据政府采购相关法律、规章的规定，在供应商的响应情况能保证采购项目质量且最后报价合理的基础上确定其为</w:t>
      </w:r>
      <w:r>
        <w:rPr>
          <w:rFonts w:hint="default" w:ascii="Times New Roman" w:hAnsi="Times New Roman" w:cs="Times New Roman"/>
          <w:bCs/>
          <w:sz w:val="24"/>
          <w:szCs w:val="21"/>
          <w:highlight w:val="none"/>
          <w:lang w:eastAsia="zh-CN"/>
        </w:rPr>
        <w:t>乙方</w:t>
      </w:r>
      <w:r>
        <w:rPr>
          <w:rFonts w:hint="default" w:ascii="Times New Roman" w:hAnsi="Times New Roman" w:cs="Times New Roman"/>
          <w:bCs/>
          <w:sz w:val="24"/>
          <w:szCs w:val="21"/>
          <w:highlight w:val="none"/>
        </w:rPr>
        <w:t>。</w:t>
      </w:r>
    </w:p>
    <w:p w14:paraId="34BF1EB2">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27.3单一来源谈判终止情形处理</w:t>
      </w:r>
    </w:p>
    <w:p w14:paraId="32D2B7B6">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出现下列情形之一的，</w:t>
      </w:r>
      <w:r>
        <w:rPr>
          <w:rFonts w:hint="default" w:ascii="Times New Roman" w:hAnsi="Times New Roman" w:cs="Times New Roman"/>
          <w:bCs/>
          <w:sz w:val="24"/>
          <w:szCs w:val="21"/>
          <w:highlight w:val="none"/>
          <w:lang w:eastAsia="zh-CN"/>
        </w:rPr>
        <w:t>市委金融办</w:t>
      </w:r>
      <w:r>
        <w:rPr>
          <w:rFonts w:hint="default" w:ascii="Times New Roman" w:hAnsi="Times New Roman" w:cs="Times New Roman"/>
          <w:bCs/>
          <w:sz w:val="24"/>
          <w:szCs w:val="21"/>
          <w:highlight w:val="none"/>
        </w:rPr>
        <w:t>将终止采购活动，发布项目终止公告并说明原因，重新开展采购活动：</w:t>
      </w:r>
    </w:p>
    <w:p w14:paraId="23BA71D9">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27.3.1 因情况变化，不再符合规定的单一来源采购方式适用情形的；</w:t>
      </w:r>
    </w:p>
    <w:p w14:paraId="4F94B5E8">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27.3.2 出现影响采购公正的违法、违规行为的；</w:t>
      </w:r>
    </w:p>
    <w:p w14:paraId="23095859">
      <w:pPr>
        <w:spacing w:line="420" w:lineRule="exact"/>
        <w:ind w:firstLine="480"/>
        <w:rPr>
          <w:rFonts w:hint="default" w:ascii="Times New Roman" w:hAnsi="Times New Roman" w:cs="Times New Roman"/>
          <w:bCs/>
          <w:sz w:val="24"/>
          <w:szCs w:val="21"/>
          <w:highlight w:val="none"/>
        </w:rPr>
      </w:pPr>
      <w:r>
        <w:rPr>
          <w:rFonts w:hint="eastAsia" w:cs="Times New Roman"/>
          <w:bCs/>
          <w:sz w:val="24"/>
          <w:szCs w:val="21"/>
          <w:highlight w:val="none"/>
          <w:lang w:eastAsia="zh-CN"/>
        </w:rPr>
        <w:t>27.3.3 供应商</w:t>
      </w:r>
      <w:r>
        <w:rPr>
          <w:rFonts w:hint="default" w:ascii="Times New Roman" w:hAnsi="Times New Roman" w:cs="Times New Roman"/>
          <w:bCs/>
          <w:sz w:val="24"/>
          <w:szCs w:val="21"/>
          <w:highlight w:val="none"/>
        </w:rPr>
        <w:t>最后报价超过采购预算的；</w:t>
      </w:r>
    </w:p>
    <w:p w14:paraId="388F2553">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27.3.4</w:t>
      </w:r>
      <w:r>
        <w:rPr>
          <w:rFonts w:hint="eastAsia" w:cs="Times New Roman"/>
          <w:bCs/>
          <w:sz w:val="24"/>
          <w:szCs w:val="21"/>
          <w:highlight w:val="none"/>
          <w:lang w:eastAsia="zh-CN"/>
        </w:rPr>
        <w:t xml:space="preserve"> 供应商</w:t>
      </w:r>
      <w:r>
        <w:rPr>
          <w:rFonts w:hint="default" w:ascii="Times New Roman" w:hAnsi="Times New Roman" w:cs="Times New Roman"/>
          <w:bCs/>
          <w:sz w:val="24"/>
          <w:szCs w:val="21"/>
          <w:highlight w:val="none"/>
        </w:rPr>
        <w:t>的技术方案、服务承诺、商务条款等不能满足采购人或谈判小组的要求；</w:t>
      </w:r>
    </w:p>
    <w:p w14:paraId="6697B692">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27.3.5 法律、法规、规章规定的其他应当终止的情形。</w:t>
      </w:r>
    </w:p>
    <w:p w14:paraId="6543DB93">
      <w:pPr>
        <w:keepNext/>
        <w:keepLines/>
        <w:spacing w:before="145" w:after="145" w:line="420" w:lineRule="exact"/>
        <w:ind w:firstLine="436"/>
        <w:outlineLvl w:val="1"/>
        <w:rPr>
          <w:rFonts w:hint="default" w:ascii="Times New Roman" w:hAnsi="Times New Roman" w:cs="Times New Roman"/>
          <w:b/>
          <w:bCs/>
          <w:sz w:val="32"/>
          <w:szCs w:val="32"/>
          <w:highlight w:val="none"/>
        </w:rPr>
      </w:pPr>
      <w:r>
        <w:rPr>
          <w:rFonts w:hint="default" w:ascii="Times New Roman" w:hAnsi="Times New Roman" w:cs="Times New Roman"/>
          <w:b/>
          <w:bCs/>
          <w:sz w:val="28"/>
          <w:szCs w:val="28"/>
          <w:highlight w:val="none"/>
        </w:rPr>
        <w:t>六、成交</w:t>
      </w:r>
    </w:p>
    <w:p w14:paraId="774B7CC0">
      <w:pPr>
        <w:tabs>
          <w:tab w:val="left" w:pos="900"/>
        </w:tabs>
        <w:spacing w:line="420" w:lineRule="exact"/>
        <w:ind w:firstLine="480"/>
        <w:outlineLvl w:val="2"/>
        <w:rPr>
          <w:rFonts w:hint="default" w:ascii="Times New Roman" w:hAnsi="Times New Roman" w:eastAsia="黑体" w:cs="Times New Roman"/>
          <w:bCs/>
          <w:sz w:val="24"/>
          <w:szCs w:val="21"/>
          <w:highlight w:val="none"/>
          <w:lang w:eastAsia="zh-CN"/>
        </w:rPr>
      </w:pPr>
      <w:r>
        <w:rPr>
          <w:rFonts w:hint="default" w:ascii="Times New Roman" w:hAnsi="Times New Roman" w:eastAsia="黑体" w:cs="Times New Roman"/>
          <w:bCs/>
          <w:sz w:val="24"/>
          <w:szCs w:val="24"/>
          <w:highlight w:val="none"/>
        </w:rPr>
        <w:t>28.确定</w:t>
      </w:r>
      <w:r>
        <w:rPr>
          <w:rFonts w:hint="default" w:ascii="Times New Roman" w:hAnsi="Times New Roman" w:eastAsia="黑体" w:cs="Times New Roman"/>
          <w:bCs/>
          <w:sz w:val="24"/>
          <w:szCs w:val="24"/>
          <w:highlight w:val="none"/>
          <w:lang w:eastAsia="zh-CN"/>
        </w:rPr>
        <w:t>乙方</w:t>
      </w:r>
    </w:p>
    <w:p w14:paraId="25FDD69A">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28.1谈判小组根据谈判情况编写单一来源评审报告，推荐成交候选供应商。</w:t>
      </w:r>
    </w:p>
    <w:p w14:paraId="161E875F">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28.2 采购人根据谈判小组推荐的成交候选供应商确定</w:t>
      </w:r>
      <w:r>
        <w:rPr>
          <w:rFonts w:hint="default" w:ascii="Times New Roman" w:hAnsi="Times New Roman" w:cs="Times New Roman"/>
          <w:bCs/>
          <w:sz w:val="24"/>
          <w:szCs w:val="21"/>
          <w:highlight w:val="none"/>
          <w:lang w:eastAsia="zh-CN"/>
        </w:rPr>
        <w:t>乙方</w:t>
      </w:r>
      <w:r>
        <w:rPr>
          <w:rFonts w:hint="default" w:ascii="Times New Roman" w:hAnsi="Times New Roman" w:cs="Times New Roman"/>
          <w:bCs/>
          <w:sz w:val="24"/>
          <w:szCs w:val="21"/>
          <w:highlight w:val="none"/>
        </w:rPr>
        <w:t>。</w:t>
      </w:r>
    </w:p>
    <w:p w14:paraId="2C3C0E8C">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28.3 若有充分证据证明，</w:t>
      </w:r>
      <w:r>
        <w:rPr>
          <w:rFonts w:hint="default" w:ascii="Times New Roman" w:hAnsi="Times New Roman" w:cs="Times New Roman"/>
          <w:bCs/>
          <w:sz w:val="24"/>
          <w:szCs w:val="21"/>
          <w:highlight w:val="none"/>
          <w:lang w:eastAsia="zh-CN"/>
        </w:rPr>
        <w:t>乙方</w:t>
      </w:r>
      <w:r>
        <w:rPr>
          <w:rFonts w:hint="default" w:ascii="Times New Roman" w:hAnsi="Times New Roman" w:cs="Times New Roman"/>
          <w:bCs/>
          <w:sz w:val="24"/>
          <w:szCs w:val="21"/>
          <w:highlight w:val="none"/>
        </w:rPr>
        <w:t>出现下列情况之一的，一经查实，将被取消成交资格：</w:t>
      </w:r>
    </w:p>
    <w:p w14:paraId="1706CBD5">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28.3.1提供虚假材料谋取成交的。</w:t>
      </w:r>
    </w:p>
    <w:p w14:paraId="7AC65BFA">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28.3.2与评审专家、采购人、其他供应商或者</w:t>
      </w:r>
      <w:r>
        <w:rPr>
          <w:rFonts w:hint="default" w:ascii="Times New Roman" w:hAnsi="Times New Roman" w:cs="Times New Roman"/>
          <w:bCs/>
          <w:sz w:val="24"/>
          <w:szCs w:val="21"/>
          <w:highlight w:val="none"/>
          <w:lang w:eastAsia="zh-CN"/>
        </w:rPr>
        <w:t>南通市政府采购中心</w:t>
      </w:r>
      <w:r>
        <w:rPr>
          <w:rFonts w:hint="default" w:ascii="Times New Roman" w:hAnsi="Times New Roman" w:cs="Times New Roman"/>
          <w:bCs/>
          <w:sz w:val="24"/>
          <w:szCs w:val="21"/>
          <w:highlight w:val="none"/>
        </w:rPr>
        <w:t>工作人员恶意串通的。</w:t>
      </w:r>
    </w:p>
    <w:p w14:paraId="26C38F77">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28.3.3向评审专家、采购人或</w:t>
      </w:r>
      <w:r>
        <w:rPr>
          <w:rFonts w:hint="default" w:ascii="Times New Roman" w:hAnsi="Times New Roman" w:cs="Times New Roman"/>
          <w:bCs/>
          <w:sz w:val="24"/>
          <w:szCs w:val="21"/>
          <w:highlight w:val="none"/>
          <w:lang w:eastAsia="zh-CN"/>
        </w:rPr>
        <w:t>南通市政府采购中心</w:t>
      </w:r>
      <w:r>
        <w:rPr>
          <w:rFonts w:hint="default" w:ascii="Times New Roman" w:hAnsi="Times New Roman" w:cs="Times New Roman"/>
          <w:bCs/>
          <w:sz w:val="24"/>
          <w:szCs w:val="21"/>
          <w:highlight w:val="none"/>
        </w:rPr>
        <w:t>工作人员行贿或者提供其他不正当利益的。</w:t>
      </w:r>
    </w:p>
    <w:p w14:paraId="376395A2">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28.3.4恶意竞争，最后报价明显低于其自身合理成本且又无法提供证明的。</w:t>
      </w:r>
    </w:p>
    <w:p w14:paraId="027033AF">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28.3.5不满足本采购文件规定的实质性要求，但在评审过程中又未被谈判小组发现的。</w:t>
      </w:r>
    </w:p>
    <w:p w14:paraId="257B6D29">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28.3.6成交后无正当理由拒不与采购人签订政府采购合同或者未按照采购文件确定的事项签订政府采购合同的。</w:t>
      </w:r>
    </w:p>
    <w:p w14:paraId="0B17744C">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28.3.7将政府采购合同转包的。</w:t>
      </w:r>
    </w:p>
    <w:p w14:paraId="1DD54D25">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lang w:eastAsia="zh-CN"/>
        </w:rPr>
        <w:t>乙方</w:t>
      </w:r>
      <w:r>
        <w:rPr>
          <w:rFonts w:hint="default" w:ascii="Times New Roman" w:hAnsi="Times New Roman" w:cs="Times New Roman"/>
          <w:bCs/>
          <w:sz w:val="24"/>
          <w:szCs w:val="21"/>
          <w:highlight w:val="none"/>
        </w:rPr>
        <w:t>被取消成交资格后，</w:t>
      </w:r>
      <w:r>
        <w:rPr>
          <w:rFonts w:hint="default" w:ascii="Times New Roman" w:hAnsi="Times New Roman" w:cs="Times New Roman"/>
          <w:bCs/>
          <w:sz w:val="24"/>
          <w:szCs w:val="21"/>
          <w:highlight w:val="none"/>
          <w:lang w:eastAsia="zh-CN"/>
        </w:rPr>
        <w:t>市委金融办</w:t>
      </w:r>
      <w:r>
        <w:rPr>
          <w:rFonts w:hint="default" w:ascii="Times New Roman" w:hAnsi="Times New Roman" w:cs="Times New Roman"/>
          <w:bCs/>
          <w:sz w:val="24"/>
          <w:szCs w:val="21"/>
          <w:highlight w:val="none"/>
        </w:rPr>
        <w:t>有权重新组织采购。</w:t>
      </w:r>
    </w:p>
    <w:p w14:paraId="1AFD4D80">
      <w:pPr>
        <w:tabs>
          <w:tab w:val="left" w:pos="900"/>
        </w:tabs>
        <w:spacing w:line="420" w:lineRule="exact"/>
        <w:ind w:firstLine="480"/>
        <w:outlineLvl w:val="2"/>
        <w:rPr>
          <w:rFonts w:hint="default" w:ascii="Times New Roman" w:hAnsi="Times New Roman" w:cs="Times New Roman"/>
          <w:bCs/>
          <w:sz w:val="24"/>
          <w:szCs w:val="21"/>
          <w:highlight w:val="none"/>
        </w:rPr>
      </w:pPr>
      <w:bookmarkStart w:id="138" w:name="_Toc200451960"/>
      <w:r>
        <w:rPr>
          <w:rFonts w:hint="default" w:ascii="Times New Roman" w:hAnsi="Times New Roman" w:eastAsia="黑体" w:cs="Times New Roman"/>
          <w:bCs/>
          <w:sz w:val="24"/>
          <w:szCs w:val="24"/>
          <w:highlight w:val="none"/>
        </w:rPr>
        <w:t>29.质疑处理</w:t>
      </w:r>
      <w:bookmarkEnd w:id="138"/>
    </w:p>
    <w:p w14:paraId="0292DECD">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29.1供应商认为采购过程和采购结果使自己的权益受到损害的，可以从采购结果公布之日起七个工作日内，以书面形式向</w:t>
      </w:r>
      <w:r>
        <w:rPr>
          <w:rFonts w:hint="default" w:ascii="Times New Roman" w:hAnsi="Times New Roman" w:cs="Times New Roman"/>
          <w:bCs/>
          <w:sz w:val="24"/>
          <w:szCs w:val="21"/>
          <w:highlight w:val="none"/>
          <w:lang w:eastAsia="zh-CN"/>
        </w:rPr>
        <w:t>市委金融办</w:t>
      </w:r>
      <w:r>
        <w:rPr>
          <w:rFonts w:hint="default" w:ascii="Times New Roman" w:hAnsi="Times New Roman" w:cs="Times New Roman"/>
          <w:bCs/>
          <w:sz w:val="24"/>
          <w:szCs w:val="21"/>
          <w:highlight w:val="none"/>
        </w:rPr>
        <w:t>提出质疑。</w:t>
      </w:r>
    </w:p>
    <w:p w14:paraId="577A13E5">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29.2 供应商应当在法定质疑期内一次性提出针对同一采购程序环节的质疑。供应商如在法定期限内对同一采购程序环节提出多次质疑的，采购人将只对供应商第一次质疑作出答复。</w:t>
      </w:r>
    </w:p>
    <w:p w14:paraId="015A2598">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29.3质疑函必须按照本采购文件中《质疑函范本》要求的格式和内容进行填写。供应商如组成联合体参加谈判，则《质疑函范本》中要求签字、盖章、加盖公章之处，联合体各方均须按要求签字、盖章、加盖公章。</w:t>
      </w:r>
    </w:p>
    <w:p w14:paraId="7A60E3D3">
      <w:pPr>
        <w:spacing w:line="480" w:lineRule="exact"/>
        <w:ind w:firstLine="480"/>
        <w:rPr>
          <w:rFonts w:hint="default" w:ascii="Times New Roman" w:hAnsi="Times New Roman" w:cs="Times New Roman"/>
          <w:sz w:val="24"/>
          <w:szCs w:val="24"/>
          <w:highlight w:val="none"/>
        </w:rPr>
      </w:pPr>
      <w:r>
        <w:rPr>
          <w:rFonts w:hint="default" w:ascii="Times New Roman" w:hAnsi="Times New Roman" w:cs="Times New Roman"/>
          <w:bCs/>
          <w:sz w:val="24"/>
          <w:szCs w:val="21"/>
          <w:highlight w:val="none"/>
        </w:rPr>
        <w:t xml:space="preserve">29.4 </w:t>
      </w:r>
      <w:r>
        <w:rPr>
          <w:rFonts w:hint="default" w:ascii="Times New Roman" w:hAnsi="Times New Roman" w:cs="Times New Roman"/>
          <w:sz w:val="24"/>
          <w:szCs w:val="24"/>
          <w:highlight w:val="none"/>
        </w:rPr>
        <w:t>采购人只接收以纸质原件形式送达的质疑，建议供应商尽量通过邮寄方式提交质疑（采购人不接受未填写快递运单的快件）。</w:t>
      </w:r>
    </w:p>
    <w:p w14:paraId="72110AEA">
      <w:pPr>
        <w:spacing w:line="480" w:lineRule="exact"/>
        <w:ind w:firstLine="48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采购人质疑接收人及联系方式见采购文件第一章。</w:t>
      </w:r>
    </w:p>
    <w:p w14:paraId="12DCA2BB">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29.5 以下情形的质疑不予受理</w:t>
      </w:r>
    </w:p>
    <w:p w14:paraId="355B8CD1">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29.5.1 内容不符合《政府采购质疑和投诉办法》第十二条规定的质疑。</w:t>
      </w:r>
    </w:p>
    <w:p w14:paraId="14360033">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29.5.2 超出政府采购法定期限的质疑。</w:t>
      </w:r>
    </w:p>
    <w:p w14:paraId="76B268EF">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29.5.3 以传真、电子邮件等方式递交的非原件形式的质疑。</w:t>
      </w:r>
    </w:p>
    <w:p w14:paraId="357092CF">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29.5.4未参加单一来源采购活动的供应商所提出的质疑。</w:t>
      </w:r>
    </w:p>
    <w:p w14:paraId="3ABCDDF3">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29.5.5供应商组成联合体参加谈判，联合体中任何一方或多方未按要求签字、盖章、加盖公章的质疑。</w:t>
      </w:r>
    </w:p>
    <w:p w14:paraId="7A9B8971">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29.6供应商提出书面质疑必须有理、有据，不得捏造事实、提供虚假材料进行恶意质疑。否则，一经查实，</w:t>
      </w:r>
      <w:r>
        <w:rPr>
          <w:rFonts w:hint="default" w:ascii="Times New Roman" w:hAnsi="Times New Roman" w:cs="Times New Roman"/>
          <w:bCs/>
          <w:sz w:val="24"/>
          <w:szCs w:val="21"/>
          <w:highlight w:val="none"/>
          <w:lang w:eastAsia="zh-CN"/>
        </w:rPr>
        <w:t>市委金融办</w:t>
      </w:r>
      <w:r>
        <w:rPr>
          <w:rFonts w:hint="default" w:ascii="Times New Roman" w:hAnsi="Times New Roman" w:cs="Times New Roman"/>
          <w:bCs/>
          <w:sz w:val="24"/>
          <w:szCs w:val="21"/>
          <w:highlight w:val="none"/>
        </w:rPr>
        <w:t>有权依据政府采购的有关规定，报请政府采购监管部门对该供应商进行相应的行政处罚和记录该供应商的失信信息。</w:t>
      </w:r>
    </w:p>
    <w:p w14:paraId="3BF4AFE8">
      <w:pPr>
        <w:tabs>
          <w:tab w:val="left" w:pos="900"/>
        </w:tabs>
        <w:spacing w:line="420" w:lineRule="exact"/>
        <w:ind w:firstLine="480"/>
        <w:outlineLvl w:val="2"/>
        <w:rPr>
          <w:rFonts w:hint="default" w:ascii="Times New Roman" w:hAnsi="Times New Roman" w:cs="Times New Roman"/>
          <w:bCs/>
          <w:sz w:val="24"/>
          <w:szCs w:val="21"/>
          <w:highlight w:val="none"/>
        </w:rPr>
      </w:pPr>
      <w:r>
        <w:rPr>
          <w:rFonts w:hint="default" w:ascii="Times New Roman" w:hAnsi="Times New Roman" w:eastAsia="黑体" w:cs="Times New Roman"/>
          <w:bCs/>
          <w:sz w:val="24"/>
          <w:szCs w:val="24"/>
          <w:highlight w:val="none"/>
        </w:rPr>
        <w:t>30.成交通知书</w:t>
      </w:r>
    </w:p>
    <w:p w14:paraId="350D3ADD">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30.1成交结果确定后，</w:t>
      </w:r>
      <w:r>
        <w:rPr>
          <w:rFonts w:hint="default" w:ascii="Times New Roman" w:hAnsi="Times New Roman" w:cs="Times New Roman"/>
          <w:bCs/>
          <w:sz w:val="24"/>
          <w:szCs w:val="21"/>
          <w:highlight w:val="none"/>
          <w:lang w:eastAsia="zh-CN"/>
        </w:rPr>
        <w:t>市委金融办</w:t>
      </w:r>
      <w:r>
        <w:rPr>
          <w:rFonts w:hint="default" w:ascii="Times New Roman" w:hAnsi="Times New Roman" w:cs="Times New Roman"/>
          <w:bCs/>
          <w:sz w:val="24"/>
          <w:szCs w:val="21"/>
          <w:highlight w:val="none"/>
        </w:rPr>
        <w:t>将向</w:t>
      </w:r>
      <w:r>
        <w:rPr>
          <w:rFonts w:hint="default" w:ascii="Times New Roman" w:hAnsi="Times New Roman" w:cs="Times New Roman"/>
          <w:bCs/>
          <w:sz w:val="24"/>
          <w:szCs w:val="21"/>
          <w:highlight w:val="none"/>
          <w:lang w:eastAsia="zh-CN"/>
        </w:rPr>
        <w:t>乙方</w:t>
      </w:r>
      <w:r>
        <w:rPr>
          <w:rFonts w:hint="default" w:ascii="Times New Roman" w:hAnsi="Times New Roman" w:cs="Times New Roman"/>
          <w:bCs/>
          <w:sz w:val="24"/>
          <w:szCs w:val="21"/>
          <w:highlight w:val="none"/>
        </w:rPr>
        <w:t>发出成交通知书。请</w:t>
      </w:r>
      <w:r>
        <w:rPr>
          <w:rFonts w:hint="default" w:ascii="Times New Roman" w:hAnsi="Times New Roman" w:cs="Times New Roman"/>
          <w:bCs/>
          <w:sz w:val="24"/>
          <w:szCs w:val="21"/>
          <w:highlight w:val="none"/>
          <w:lang w:eastAsia="zh-CN"/>
        </w:rPr>
        <w:t>乙方</w:t>
      </w:r>
      <w:r>
        <w:rPr>
          <w:rFonts w:hint="default" w:ascii="Times New Roman" w:hAnsi="Times New Roman" w:cs="Times New Roman"/>
          <w:bCs/>
          <w:sz w:val="24"/>
          <w:szCs w:val="21"/>
          <w:highlight w:val="none"/>
        </w:rPr>
        <w:t>在成交结果公告届满之日起30日内</w:t>
      </w:r>
      <w:r>
        <w:rPr>
          <w:rFonts w:hint="default" w:ascii="Times New Roman" w:hAnsi="Times New Roman" w:cs="Times New Roman"/>
          <w:bCs/>
          <w:sz w:val="24"/>
          <w:szCs w:val="21"/>
          <w:highlight w:val="none"/>
          <w:lang w:eastAsia="zh-CN"/>
        </w:rPr>
        <w:t>，</w:t>
      </w:r>
      <w:r>
        <w:rPr>
          <w:rFonts w:hint="default" w:ascii="Times New Roman" w:hAnsi="Times New Roman" w:cs="Times New Roman"/>
          <w:bCs/>
          <w:sz w:val="24"/>
          <w:szCs w:val="21"/>
          <w:highlight w:val="none"/>
        </w:rPr>
        <w:t>使用CA数字证书登录苏采云系统及时下载成交通知书。因系统存储空间有限，自成交结果公告届满之日起30日后，苏采云系统不再保证提供下载成交通知书服务</w:t>
      </w:r>
      <w:r>
        <w:rPr>
          <w:rFonts w:hint="default" w:ascii="Times New Roman" w:hAnsi="Times New Roman" w:cs="Times New Roman"/>
          <w:bCs/>
          <w:sz w:val="24"/>
          <w:szCs w:val="21"/>
          <w:highlight w:val="none"/>
          <w:lang w:eastAsia="zh-CN"/>
        </w:rPr>
        <w:t>，</w:t>
      </w:r>
      <w:r>
        <w:rPr>
          <w:rFonts w:hint="default" w:ascii="Times New Roman" w:hAnsi="Times New Roman" w:cs="Times New Roman"/>
          <w:bCs/>
          <w:sz w:val="24"/>
          <w:szCs w:val="21"/>
          <w:highlight w:val="none"/>
        </w:rPr>
        <w:t>因未及时下载而造成的不利后果由</w:t>
      </w:r>
      <w:r>
        <w:rPr>
          <w:rFonts w:hint="default" w:ascii="Times New Roman" w:hAnsi="Times New Roman" w:cs="Times New Roman"/>
          <w:bCs/>
          <w:sz w:val="24"/>
          <w:szCs w:val="21"/>
          <w:highlight w:val="none"/>
          <w:lang w:eastAsia="zh-CN"/>
        </w:rPr>
        <w:t>乙方</w:t>
      </w:r>
      <w:r>
        <w:rPr>
          <w:rFonts w:hint="default" w:ascii="Times New Roman" w:hAnsi="Times New Roman" w:cs="Times New Roman"/>
          <w:bCs/>
          <w:sz w:val="24"/>
          <w:szCs w:val="21"/>
          <w:highlight w:val="none"/>
        </w:rPr>
        <w:t>自行承担。</w:t>
      </w:r>
    </w:p>
    <w:p w14:paraId="5797F31F">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30.2成交通知书将是合同的一个组成部分。对采购人和</w:t>
      </w:r>
      <w:r>
        <w:rPr>
          <w:rFonts w:hint="default" w:ascii="Times New Roman" w:hAnsi="Times New Roman" w:cs="Times New Roman"/>
          <w:bCs/>
          <w:sz w:val="24"/>
          <w:szCs w:val="21"/>
          <w:highlight w:val="none"/>
          <w:lang w:eastAsia="zh-CN"/>
        </w:rPr>
        <w:t>乙方</w:t>
      </w:r>
      <w:r>
        <w:rPr>
          <w:rFonts w:hint="default" w:ascii="Times New Roman" w:hAnsi="Times New Roman" w:cs="Times New Roman"/>
          <w:bCs/>
          <w:sz w:val="24"/>
          <w:szCs w:val="21"/>
          <w:highlight w:val="none"/>
        </w:rPr>
        <w:t>均具有法律效力。成交通知书发出后，采购人改变成交结果的，或者</w:t>
      </w:r>
      <w:r>
        <w:rPr>
          <w:rFonts w:hint="default" w:ascii="Times New Roman" w:hAnsi="Times New Roman" w:cs="Times New Roman"/>
          <w:bCs/>
          <w:sz w:val="24"/>
          <w:szCs w:val="21"/>
          <w:highlight w:val="none"/>
          <w:lang w:eastAsia="zh-CN"/>
        </w:rPr>
        <w:t>乙方</w:t>
      </w:r>
      <w:r>
        <w:rPr>
          <w:rFonts w:hint="default" w:ascii="Times New Roman" w:hAnsi="Times New Roman" w:cs="Times New Roman"/>
          <w:bCs/>
          <w:sz w:val="24"/>
          <w:szCs w:val="21"/>
          <w:highlight w:val="none"/>
        </w:rPr>
        <w:t>放弃成交项目的，应当依法承担法律责任。</w:t>
      </w:r>
    </w:p>
    <w:p w14:paraId="7B56C6FF">
      <w:pPr>
        <w:keepNext/>
        <w:keepLines/>
        <w:spacing w:before="145" w:after="145" w:line="420" w:lineRule="exact"/>
        <w:ind w:firstLine="436"/>
        <w:outlineLvl w:val="1"/>
        <w:rPr>
          <w:rFonts w:hint="default" w:ascii="Times New Roman" w:hAnsi="Times New Roman" w:cs="Times New Roman"/>
          <w:b/>
          <w:bCs/>
          <w:sz w:val="32"/>
          <w:szCs w:val="32"/>
          <w:highlight w:val="none"/>
        </w:rPr>
      </w:pPr>
      <w:bookmarkStart w:id="139" w:name="_Toc120614220"/>
      <w:bookmarkStart w:id="140" w:name="_Toc513029236"/>
      <w:bookmarkStart w:id="141" w:name="_Toc16938552"/>
      <w:bookmarkStart w:id="142" w:name="_Toc20823308"/>
      <w:r>
        <w:rPr>
          <w:rFonts w:hint="default" w:ascii="Times New Roman" w:hAnsi="Times New Roman" w:cs="Times New Roman"/>
          <w:b/>
          <w:bCs/>
          <w:sz w:val="28"/>
          <w:szCs w:val="28"/>
          <w:highlight w:val="none"/>
        </w:rPr>
        <w:t>七、授予合同</w:t>
      </w:r>
      <w:bookmarkEnd w:id="139"/>
    </w:p>
    <w:bookmarkEnd w:id="140"/>
    <w:bookmarkEnd w:id="141"/>
    <w:bookmarkEnd w:id="142"/>
    <w:p w14:paraId="4B1D2391">
      <w:pPr>
        <w:tabs>
          <w:tab w:val="left" w:pos="900"/>
        </w:tabs>
        <w:spacing w:line="420" w:lineRule="exact"/>
        <w:ind w:firstLine="480"/>
        <w:outlineLvl w:val="2"/>
        <w:rPr>
          <w:rFonts w:hint="default" w:ascii="Times New Roman" w:hAnsi="Times New Roman" w:eastAsia="黑体" w:cs="Times New Roman"/>
          <w:bCs/>
          <w:sz w:val="30"/>
          <w:szCs w:val="30"/>
          <w:highlight w:val="none"/>
        </w:rPr>
      </w:pPr>
      <w:bookmarkStart w:id="143" w:name="_Toc513029237"/>
      <w:bookmarkStart w:id="144" w:name="_Toc20823309"/>
      <w:bookmarkStart w:id="145" w:name="_Toc16938553"/>
      <w:r>
        <w:rPr>
          <w:rFonts w:hint="default" w:ascii="Times New Roman" w:hAnsi="Times New Roman" w:eastAsia="黑体" w:cs="Times New Roman"/>
          <w:bCs/>
          <w:sz w:val="24"/>
          <w:szCs w:val="24"/>
          <w:highlight w:val="none"/>
        </w:rPr>
        <w:t>31.签订合同</w:t>
      </w:r>
    </w:p>
    <w:p w14:paraId="37EA4020">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31.l</w:t>
      </w:r>
      <w:r>
        <w:rPr>
          <w:rFonts w:hint="default" w:ascii="Times New Roman" w:hAnsi="Times New Roman" w:cs="Times New Roman"/>
          <w:bCs/>
          <w:sz w:val="24"/>
          <w:szCs w:val="21"/>
          <w:highlight w:val="none"/>
          <w:lang w:eastAsia="zh-CN"/>
        </w:rPr>
        <w:t>乙方</w:t>
      </w:r>
      <w:r>
        <w:rPr>
          <w:rFonts w:hint="default" w:ascii="Times New Roman" w:hAnsi="Times New Roman" w:cs="Times New Roman"/>
          <w:bCs/>
          <w:sz w:val="24"/>
          <w:szCs w:val="21"/>
          <w:highlight w:val="none"/>
        </w:rPr>
        <w:t>应当在成交通知书发出之日起三十日内，按照采购文件确定的事项与采购人签订政府采购合同。</w:t>
      </w:r>
    </w:p>
    <w:p w14:paraId="30AAEC49">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31.2采购文件、</w:t>
      </w:r>
      <w:r>
        <w:rPr>
          <w:rFonts w:hint="default" w:ascii="Times New Roman" w:hAnsi="Times New Roman" w:cs="Times New Roman"/>
          <w:bCs/>
          <w:sz w:val="24"/>
          <w:szCs w:val="21"/>
          <w:highlight w:val="none"/>
          <w:lang w:eastAsia="zh-CN"/>
        </w:rPr>
        <w:t>乙方</w:t>
      </w:r>
      <w:r>
        <w:rPr>
          <w:rFonts w:hint="default" w:ascii="Times New Roman" w:hAnsi="Times New Roman" w:cs="Times New Roman"/>
          <w:bCs/>
          <w:sz w:val="24"/>
          <w:szCs w:val="21"/>
          <w:highlight w:val="none"/>
        </w:rPr>
        <w:t>的响应文件及谈判过程中有关澄清、承诺文件均应作为合同附件。</w:t>
      </w:r>
    </w:p>
    <w:p w14:paraId="28376C23">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31.3 签订合同后，</w:t>
      </w:r>
      <w:r>
        <w:rPr>
          <w:rFonts w:hint="default" w:ascii="Times New Roman" w:hAnsi="Times New Roman" w:cs="Times New Roman"/>
          <w:bCs/>
          <w:sz w:val="24"/>
          <w:szCs w:val="21"/>
          <w:highlight w:val="none"/>
          <w:lang w:eastAsia="zh-CN"/>
        </w:rPr>
        <w:t>乙方</w:t>
      </w:r>
      <w:r>
        <w:rPr>
          <w:rFonts w:hint="default" w:ascii="Times New Roman" w:hAnsi="Times New Roman" w:cs="Times New Roman"/>
          <w:bCs/>
          <w:sz w:val="24"/>
          <w:szCs w:val="21"/>
          <w:highlight w:val="none"/>
        </w:rPr>
        <w:t>不得将合同标的进行转包。未经采购人同意，</w:t>
      </w:r>
      <w:r>
        <w:rPr>
          <w:rFonts w:hint="default" w:ascii="Times New Roman" w:hAnsi="Times New Roman" w:cs="Times New Roman"/>
          <w:bCs/>
          <w:sz w:val="24"/>
          <w:szCs w:val="21"/>
          <w:highlight w:val="none"/>
          <w:lang w:eastAsia="zh-CN"/>
        </w:rPr>
        <w:t>乙方</w:t>
      </w:r>
      <w:r>
        <w:rPr>
          <w:rFonts w:hint="default" w:ascii="Times New Roman" w:hAnsi="Times New Roman" w:cs="Times New Roman"/>
          <w:bCs/>
          <w:sz w:val="24"/>
          <w:szCs w:val="21"/>
          <w:highlight w:val="none"/>
        </w:rPr>
        <w:t>也不得采用分包形式履行合同</w:t>
      </w:r>
      <w:r>
        <w:rPr>
          <w:rFonts w:hint="default" w:ascii="Times New Roman" w:hAnsi="Times New Roman" w:cs="Times New Roman"/>
          <w:bCs/>
          <w:sz w:val="24"/>
          <w:szCs w:val="21"/>
          <w:highlight w:val="none"/>
          <w:lang w:eastAsia="zh-CN"/>
        </w:rPr>
        <w:t>，</w:t>
      </w:r>
      <w:r>
        <w:rPr>
          <w:rFonts w:hint="default" w:ascii="Times New Roman" w:hAnsi="Times New Roman" w:cs="Times New Roman"/>
          <w:bCs/>
          <w:sz w:val="24"/>
          <w:szCs w:val="21"/>
          <w:highlight w:val="none"/>
        </w:rPr>
        <w:t>否则采购人有权终止合同。转包或分包造成采购人损失的，</w:t>
      </w:r>
      <w:r>
        <w:rPr>
          <w:rFonts w:hint="default" w:ascii="Times New Roman" w:hAnsi="Times New Roman" w:cs="Times New Roman"/>
          <w:bCs/>
          <w:sz w:val="24"/>
          <w:szCs w:val="21"/>
          <w:highlight w:val="none"/>
          <w:lang w:eastAsia="zh-CN"/>
        </w:rPr>
        <w:t>乙方</w:t>
      </w:r>
      <w:r>
        <w:rPr>
          <w:rFonts w:hint="default" w:ascii="Times New Roman" w:hAnsi="Times New Roman" w:cs="Times New Roman"/>
          <w:bCs/>
          <w:sz w:val="24"/>
          <w:szCs w:val="21"/>
          <w:highlight w:val="none"/>
        </w:rPr>
        <w:t>应承担相应赔偿责任。</w:t>
      </w:r>
    </w:p>
    <w:p w14:paraId="713C365B">
      <w:pPr>
        <w:tabs>
          <w:tab w:val="left" w:pos="900"/>
        </w:tabs>
        <w:spacing w:line="420" w:lineRule="exact"/>
        <w:ind w:firstLine="480"/>
        <w:outlineLvl w:val="2"/>
        <w:rPr>
          <w:rFonts w:hint="default" w:ascii="Times New Roman" w:hAnsi="Times New Roman" w:cs="Times New Roman"/>
          <w:bCs/>
          <w:sz w:val="24"/>
          <w:szCs w:val="21"/>
          <w:highlight w:val="none"/>
        </w:rPr>
      </w:pPr>
      <w:r>
        <w:rPr>
          <w:rFonts w:hint="default" w:ascii="Times New Roman" w:hAnsi="Times New Roman" w:eastAsia="黑体" w:cs="Times New Roman"/>
          <w:bCs/>
          <w:sz w:val="24"/>
          <w:szCs w:val="24"/>
          <w:highlight w:val="none"/>
        </w:rPr>
        <w:t>32.标的物的追加</w:t>
      </w:r>
    </w:p>
    <w:p w14:paraId="2DFE3161">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32.1政府采购合同履行中，采购人需追加与合同标的相同的货物、服务（包含与货物相关的服务及与服务相关的货物）的，在不改变合同其他条款的前提下，可以与</w:t>
      </w:r>
      <w:r>
        <w:rPr>
          <w:rFonts w:hint="default" w:ascii="Times New Roman" w:hAnsi="Times New Roman" w:cs="Times New Roman"/>
          <w:bCs/>
          <w:sz w:val="24"/>
          <w:szCs w:val="21"/>
          <w:highlight w:val="none"/>
          <w:lang w:eastAsia="zh-CN"/>
        </w:rPr>
        <w:t>乙方</w:t>
      </w:r>
      <w:r>
        <w:rPr>
          <w:rFonts w:hint="default" w:ascii="Times New Roman" w:hAnsi="Times New Roman" w:cs="Times New Roman"/>
          <w:bCs/>
          <w:sz w:val="24"/>
          <w:szCs w:val="21"/>
          <w:highlight w:val="none"/>
        </w:rPr>
        <w:t>协商签订补充合同，但所有补充合同的采购金额不超过原合同金额10%。</w:t>
      </w:r>
    </w:p>
    <w:bookmarkEnd w:id="143"/>
    <w:bookmarkEnd w:id="144"/>
    <w:bookmarkEnd w:id="145"/>
    <w:p w14:paraId="0BB91482">
      <w:pPr>
        <w:tabs>
          <w:tab w:val="left" w:pos="900"/>
        </w:tabs>
        <w:spacing w:line="420" w:lineRule="exact"/>
        <w:ind w:firstLine="480"/>
        <w:outlineLvl w:val="2"/>
        <w:rPr>
          <w:rFonts w:hint="default" w:ascii="Times New Roman" w:hAnsi="Times New Roman" w:cs="Times New Roman"/>
          <w:bCs/>
          <w:sz w:val="24"/>
          <w:szCs w:val="21"/>
          <w:highlight w:val="none"/>
        </w:rPr>
      </w:pPr>
      <w:bookmarkStart w:id="146" w:name="_Toc20823314"/>
      <w:bookmarkStart w:id="147" w:name="_Toc16938558"/>
      <w:bookmarkStart w:id="148" w:name="_Toc120614221"/>
      <w:bookmarkStart w:id="149" w:name="_Toc513029242"/>
      <w:bookmarkStart w:id="150" w:name="_Toc479757207"/>
      <w:r>
        <w:rPr>
          <w:rFonts w:hint="default" w:ascii="Times New Roman" w:hAnsi="Times New Roman" w:eastAsia="黑体" w:cs="Times New Roman"/>
          <w:bCs/>
          <w:sz w:val="24"/>
          <w:szCs w:val="24"/>
          <w:highlight w:val="none"/>
        </w:rPr>
        <w:t>33.政府采购履约资金扶持政策</w:t>
      </w:r>
    </w:p>
    <w:p w14:paraId="006DD8D1">
      <w:pPr>
        <w:spacing w:line="420" w:lineRule="exact"/>
        <w:ind w:firstLine="480"/>
        <w:rPr>
          <w:rFonts w:hint="default" w:ascii="Times New Roman" w:hAnsi="Times New Roman" w:cs="Times New Roman"/>
          <w:bCs/>
          <w:sz w:val="24"/>
          <w:szCs w:val="21"/>
          <w:highlight w:val="none"/>
        </w:rPr>
      </w:pPr>
      <w:r>
        <w:rPr>
          <w:rFonts w:hint="default" w:ascii="Times New Roman" w:hAnsi="Times New Roman" w:cs="Times New Roman"/>
          <w:bCs/>
          <w:sz w:val="24"/>
          <w:szCs w:val="21"/>
          <w:highlight w:val="none"/>
        </w:rPr>
        <w:t>供应商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11238160">
      <w:pPr>
        <w:spacing w:line="420" w:lineRule="exact"/>
        <w:ind w:firstLine="480"/>
        <w:rPr>
          <w:rFonts w:hint="default" w:ascii="Times New Roman" w:hAnsi="Times New Roman" w:cs="Times New Roman"/>
          <w:bCs/>
          <w:sz w:val="24"/>
          <w:szCs w:val="21"/>
          <w:highlight w:val="none"/>
        </w:rPr>
      </w:pPr>
    </w:p>
    <w:p w14:paraId="1A27033D">
      <w:pPr>
        <w:spacing w:line="420" w:lineRule="exact"/>
        <w:ind w:firstLine="480"/>
        <w:rPr>
          <w:rFonts w:hint="default" w:ascii="Times New Roman" w:hAnsi="Times New Roman" w:cs="Times New Roman"/>
          <w:bCs/>
          <w:sz w:val="24"/>
          <w:szCs w:val="21"/>
          <w:highlight w:val="none"/>
        </w:rPr>
      </w:pPr>
    </w:p>
    <w:p w14:paraId="65B40573">
      <w:pPr>
        <w:spacing w:line="420" w:lineRule="exact"/>
        <w:ind w:firstLine="480"/>
        <w:rPr>
          <w:rFonts w:hint="default" w:ascii="Times New Roman" w:hAnsi="Times New Roman" w:cs="Times New Roman"/>
          <w:bCs/>
          <w:sz w:val="24"/>
          <w:szCs w:val="21"/>
          <w:highlight w:val="none"/>
        </w:rPr>
      </w:pPr>
    </w:p>
    <w:p w14:paraId="4641FD82">
      <w:pPr>
        <w:pStyle w:val="240"/>
        <w:ind w:firstLine="480"/>
        <w:rPr>
          <w:rFonts w:hint="default" w:ascii="Times New Roman" w:hAnsi="Times New Roman" w:eastAsia="宋体" w:cs="Times New Roman"/>
          <w:bCs/>
          <w:sz w:val="24"/>
          <w:szCs w:val="21"/>
          <w:highlight w:val="none"/>
        </w:rPr>
      </w:pPr>
    </w:p>
    <w:p w14:paraId="6CA73599">
      <w:pPr>
        <w:pStyle w:val="240"/>
        <w:ind w:firstLine="480"/>
        <w:rPr>
          <w:rFonts w:hint="default" w:ascii="Times New Roman" w:hAnsi="Times New Roman" w:eastAsia="宋体" w:cs="Times New Roman"/>
          <w:bCs/>
          <w:sz w:val="24"/>
          <w:szCs w:val="21"/>
          <w:highlight w:val="none"/>
        </w:rPr>
      </w:pPr>
    </w:p>
    <w:p w14:paraId="65C01276">
      <w:pPr>
        <w:pStyle w:val="240"/>
        <w:ind w:firstLine="480"/>
        <w:rPr>
          <w:rFonts w:hint="default" w:ascii="Times New Roman" w:hAnsi="Times New Roman" w:eastAsia="宋体" w:cs="Times New Roman"/>
          <w:bCs/>
          <w:sz w:val="24"/>
          <w:szCs w:val="21"/>
          <w:highlight w:val="none"/>
        </w:rPr>
      </w:pPr>
    </w:p>
    <w:p w14:paraId="149117A8">
      <w:pPr>
        <w:pStyle w:val="240"/>
        <w:ind w:firstLine="480"/>
        <w:rPr>
          <w:rFonts w:hint="default" w:ascii="Times New Roman" w:hAnsi="Times New Roman" w:eastAsia="宋体" w:cs="Times New Roman"/>
          <w:bCs/>
          <w:sz w:val="24"/>
          <w:szCs w:val="21"/>
          <w:highlight w:val="none"/>
        </w:rPr>
      </w:pPr>
    </w:p>
    <w:p w14:paraId="1D4532E5">
      <w:pPr>
        <w:pStyle w:val="240"/>
        <w:ind w:firstLine="480"/>
        <w:rPr>
          <w:rFonts w:hint="default" w:ascii="Times New Roman" w:hAnsi="Times New Roman" w:eastAsia="宋体" w:cs="Times New Roman"/>
          <w:bCs/>
          <w:sz w:val="24"/>
          <w:szCs w:val="21"/>
          <w:highlight w:val="none"/>
        </w:rPr>
      </w:pPr>
    </w:p>
    <w:p w14:paraId="02BE2AC6">
      <w:pPr>
        <w:pStyle w:val="240"/>
        <w:ind w:firstLine="480"/>
        <w:rPr>
          <w:rFonts w:hint="default" w:ascii="Times New Roman" w:hAnsi="Times New Roman" w:eastAsia="宋体" w:cs="Times New Roman"/>
          <w:bCs/>
          <w:sz w:val="24"/>
          <w:szCs w:val="21"/>
          <w:highlight w:val="none"/>
        </w:rPr>
      </w:pPr>
    </w:p>
    <w:p w14:paraId="547BAE84">
      <w:pPr>
        <w:pStyle w:val="240"/>
        <w:ind w:firstLine="480"/>
        <w:rPr>
          <w:rFonts w:hint="default" w:ascii="Times New Roman" w:hAnsi="Times New Roman" w:eastAsia="宋体" w:cs="Times New Roman"/>
          <w:bCs/>
          <w:sz w:val="24"/>
          <w:szCs w:val="21"/>
          <w:highlight w:val="none"/>
        </w:rPr>
      </w:pPr>
    </w:p>
    <w:p w14:paraId="27E2EDD3">
      <w:pPr>
        <w:pStyle w:val="240"/>
        <w:ind w:firstLine="480"/>
        <w:rPr>
          <w:rFonts w:hint="default" w:ascii="Times New Roman" w:hAnsi="Times New Roman" w:eastAsia="宋体" w:cs="Times New Roman"/>
          <w:bCs/>
          <w:sz w:val="24"/>
          <w:szCs w:val="21"/>
          <w:highlight w:val="none"/>
        </w:rPr>
      </w:pPr>
    </w:p>
    <w:p w14:paraId="47CA8966">
      <w:pPr>
        <w:pStyle w:val="240"/>
        <w:ind w:firstLine="480"/>
        <w:rPr>
          <w:rFonts w:hint="default" w:ascii="Times New Roman" w:hAnsi="Times New Roman" w:eastAsia="宋体" w:cs="Times New Roman"/>
          <w:bCs/>
          <w:sz w:val="24"/>
          <w:szCs w:val="21"/>
          <w:highlight w:val="none"/>
        </w:rPr>
      </w:pPr>
    </w:p>
    <w:p w14:paraId="4005EE6A">
      <w:pPr>
        <w:pStyle w:val="240"/>
        <w:ind w:firstLine="480"/>
        <w:rPr>
          <w:rFonts w:hint="default" w:ascii="Times New Roman" w:hAnsi="Times New Roman" w:eastAsia="宋体" w:cs="Times New Roman"/>
          <w:bCs/>
          <w:sz w:val="24"/>
          <w:szCs w:val="21"/>
          <w:highlight w:val="none"/>
        </w:rPr>
      </w:pPr>
    </w:p>
    <w:p w14:paraId="3E98229D">
      <w:pPr>
        <w:pStyle w:val="240"/>
        <w:ind w:firstLine="480"/>
        <w:rPr>
          <w:rFonts w:hint="default" w:ascii="Times New Roman" w:hAnsi="Times New Roman" w:eastAsia="宋体" w:cs="Times New Roman"/>
          <w:bCs/>
          <w:sz w:val="24"/>
          <w:szCs w:val="21"/>
          <w:highlight w:val="none"/>
        </w:rPr>
      </w:pPr>
    </w:p>
    <w:p w14:paraId="6D74AD29">
      <w:pPr>
        <w:pStyle w:val="240"/>
        <w:ind w:firstLine="480"/>
        <w:rPr>
          <w:rFonts w:hint="default" w:ascii="Times New Roman" w:hAnsi="Times New Roman" w:eastAsia="宋体" w:cs="Times New Roman"/>
          <w:bCs/>
          <w:sz w:val="24"/>
          <w:szCs w:val="21"/>
          <w:highlight w:val="none"/>
        </w:rPr>
      </w:pPr>
    </w:p>
    <w:p w14:paraId="3023ECB7">
      <w:pPr>
        <w:pStyle w:val="240"/>
        <w:ind w:firstLine="480"/>
        <w:rPr>
          <w:rFonts w:hint="default" w:ascii="Times New Roman" w:hAnsi="Times New Roman" w:eastAsia="宋体" w:cs="Times New Roman"/>
          <w:bCs/>
          <w:sz w:val="24"/>
          <w:szCs w:val="21"/>
          <w:highlight w:val="none"/>
        </w:rPr>
      </w:pPr>
    </w:p>
    <w:p w14:paraId="55CF0CDB">
      <w:pPr>
        <w:pStyle w:val="240"/>
        <w:ind w:firstLine="480"/>
        <w:rPr>
          <w:rFonts w:hint="default" w:ascii="Times New Roman" w:hAnsi="Times New Roman" w:eastAsia="宋体" w:cs="Times New Roman"/>
          <w:bCs/>
          <w:sz w:val="24"/>
          <w:szCs w:val="21"/>
          <w:highlight w:val="none"/>
        </w:rPr>
      </w:pPr>
    </w:p>
    <w:p w14:paraId="589827F8">
      <w:pPr>
        <w:pStyle w:val="240"/>
        <w:ind w:firstLine="480"/>
        <w:rPr>
          <w:rFonts w:hint="default" w:ascii="Times New Roman" w:hAnsi="Times New Roman" w:eastAsia="宋体" w:cs="Times New Roman"/>
          <w:bCs/>
          <w:sz w:val="24"/>
          <w:szCs w:val="21"/>
          <w:highlight w:val="none"/>
        </w:rPr>
      </w:pPr>
    </w:p>
    <w:p w14:paraId="2BDEB564">
      <w:pPr>
        <w:pStyle w:val="240"/>
        <w:ind w:firstLine="480"/>
        <w:rPr>
          <w:rFonts w:hint="default" w:ascii="Times New Roman" w:hAnsi="Times New Roman" w:eastAsia="宋体" w:cs="Times New Roman"/>
          <w:bCs/>
          <w:sz w:val="24"/>
          <w:szCs w:val="21"/>
          <w:highlight w:val="none"/>
        </w:rPr>
      </w:pPr>
    </w:p>
    <w:p w14:paraId="6107E565">
      <w:pPr>
        <w:pStyle w:val="240"/>
        <w:ind w:firstLine="480"/>
        <w:rPr>
          <w:rFonts w:hint="default" w:ascii="Times New Roman" w:hAnsi="Times New Roman" w:eastAsia="宋体" w:cs="Times New Roman"/>
          <w:bCs/>
          <w:sz w:val="24"/>
          <w:szCs w:val="21"/>
          <w:highlight w:val="none"/>
        </w:rPr>
      </w:pPr>
    </w:p>
    <w:p w14:paraId="2C09EE41">
      <w:pPr>
        <w:pStyle w:val="240"/>
        <w:ind w:firstLine="480"/>
        <w:rPr>
          <w:rFonts w:hint="default" w:ascii="Times New Roman" w:hAnsi="Times New Roman" w:eastAsia="宋体" w:cs="Times New Roman"/>
          <w:bCs/>
          <w:sz w:val="24"/>
          <w:szCs w:val="21"/>
          <w:highlight w:val="none"/>
        </w:rPr>
      </w:pPr>
    </w:p>
    <w:p w14:paraId="554C810A">
      <w:pPr>
        <w:pStyle w:val="240"/>
        <w:ind w:firstLine="480"/>
        <w:rPr>
          <w:rFonts w:hint="default" w:ascii="Times New Roman" w:hAnsi="Times New Roman" w:eastAsia="宋体" w:cs="Times New Roman"/>
          <w:bCs/>
          <w:sz w:val="24"/>
          <w:szCs w:val="21"/>
          <w:highlight w:val="none"/>
        </w:rPr>
      </w:pPr>
    </w:p>
    <w:p w14:paraId="5E07F49C">
      <w:pPr>
        <w:pStyle w:val="240"/>
        <w:ind w:firstLine="480"/>
        <w:rPr>
          <w:rFonts w:hint="default" w:ascii="Times New Roman" w:hAnsi="Times New Roman" w:eastAsia="宋体" w:cs="Times New Roman"/>
          <w:bCs/>
          <w:sz w:val="24"/>
          <w:szCs w:val="21"/>
          <w:highlight w:val="none"/>
        </w:rPr>
      </w:pPr>
    </w:p>
    <w:p w14:paraId="09667E43">
      <w:pPr>
        <w:pStyle w:val="240"/>
        <w:ind w:firstLine="480"/>
        <w:rPr>
          <w:rFonts w:hint="default" w:ascii="Times New Roman" w:hAnsi="Times New Roman" w:eastAsia="宋体" w:cs="Times New Roman"/>
          <w:bCs/>
          <w:sz w:val="24"/>
          <w:szCs w:val="21"/>
          <w:highlight w:val="none"/>
        </w:rPr>
      </w:pPr>
    </w:p>
    <w:p w14:paraId="79D984EA">
      <w:pPr>
        <w:pStyle w:val="240"/>
        <w:ind w:firstLine="480"/>
        <w:rPr>
          <w:rFonts w:hint="default" w:ascii="Times New Roman" w:hAnsi="Times New Roman" w:eastAsia="宋体" w:cs="Times New Roman"/>
          <w:bCs/>
          <w:sz w:val="24"/>
          <w:szCs w:val="21"/>
          <w:highlight w:val="none"/>
        </w:rPr>
      </w:pPr>
    </w:p>
    <w:p w14:paraId="7756DD6E">
      <w:pPr>
        <w:pStyle w:val="240"/>
        <w:ind w:firstLine="480"/>
        <w:rPr>
          <w:rFonts w:hint="default" w:ascii="Times New Roman" w:hAnsi="Times New Roman" w:eastAsia="宋体" w:cs="Times New Roman"/>
          <w:bCs/>
          <w:sz w:val="24"/>
          <w:szCs w:val="21"/>
          <w:highlight w:val="none"/>
        </w:rPr>
      </w:pPr>
    </w:p>
    <w:p w14:paraId="238956D0">
      <w:pPr>
        <w:keepNext w:val="0"/>
        <w:keepLines w:val="0"/>
        <w:pageBreakBefore w:val="0"/>
        <w:widowControl w:val="0"/>
        <w:kinsoku/>
        <w:wordWrap/>
        <w:overflowPunct/>
        <w:topLinePunct w:val="0"/>
        <w:bidi w:val="0"/>
        <w:adjustRightInd w:val="0"/>
        <w:snapToGrid w:val="0"/>
        <w:spacing w:afterAutospacing="0" w:line="360" w:lineRule="auto"/>
        <w:jc w:val="center"/>
        <w:textAlignment w:val="auto"/>
        <w:outlineLvl w:val="0"/>
        <w:rPr>
          <w:rFonts w:hint="default" w:ascii="Times New Roman" w:hAnsi="Times New Roman" w:eastAsia="宋体" w:cs="Times New Roman"/>
          <w:b/>
          <w:bCs/>
          <w:kern w:val="2"/>
          <w:sz w:val="32"/>
          <w:szCs w:val="32"/>
          <w:highlight w:val="none"/>
        </w:rPr>
      </w:pPr>
    </w:p>
    <w:p w14:paraId="2250DBF7">
      <w:pPr>
        <w:keepNext w:val="0"/>
        <w:keepLines w:val="0"/>
        <w:pageBreakBefore w:val="0"/>
        <w:widowControl w:val="0"/>
        <w:kinsoku/>
        <w:wordWrap/>
        <w:overflowPunct/>
        <w:topLinePunct w:val="0"/>
        <w:bidi w:val="0"/>
        <w:adjustRightInd w:val="0"/>
        <w:snapToGrid w:val="0"/>
        <w:spacing w:afterAutospacing="0" w:line="360" w:lineRule="auto"/>
        <w:jc w:val="center"/>
        <w:textAlignment w:val="auto"/>
        <w:outlineLvl w:val="0"/>
        <w:rPr>
          <w:rFonts w:hint="default" w:ascii="Times New Roman" w:hAnsi="Times New Roman" w:eastAsia="宋体" w:cs="Times New Roman"/>
          <w:b/>
          <w:bCs/>
          <w:kern w:val="2"/>
          <w:sz w:val="32"/>
          <w:szCs w:val="32"/>
          <w:highlight w:val="none"/>
        </w:rPr>
      </w:pPr>
      <w:r>
        <w:rPr>
          <w:rFonts w:hint="default" w:ascii="Times New Roman" w:hAnsi="Times New Roman" w:eastAsia="宋体" w:cs="Times New Roman"/>
          <w:b/>
          <w:bCs/>
          <w:kern w:val="2"/>
          <w:sz w:val="32"/>
          <w:szCs w:val="32"/>
          <w:highlight w:val="none"/>
        </w:rPr>
        <w:t>第三章  合同</w:t>
      </w:r>
      <w:bookmarkEnd w:id="146"/>
      <w:bookmarkEnd w:id="147"/>
      <w:bookmarkEnd w:id="148"/>
      <w:bookmarkEnd w:id="149"/>
      <w:bookmarkEnd w:id="150"/>
      <w:r>
        <w:rPr>
          <w:rFonts w:hint="default" w:ascii="Times New Roman" w:hAnsi="Times New Roman" w:eastAsia="宋体" w:cs="Times New Roman"/>
          <w:b/>
          <w:bCs/>
          <w:kern w:val="2"/>
          <w:sz w:val="32"/>
          <w:szCs w:val="32"/>
          <w:highlight w:val="none"/>
        </w:rPr>
        <w:t>文本</w:t>
      </w:r>
    </w:p>
    <w:p w14:paraId="1313641B">
      <w:pPr>
        <w:keepNext w:val="0"/>
        <w:keepLines w:val="0"/>
        <w:pageBreakBefore w:val="0"/>
        <w:wordWrap/>
        <w:overflowPunct/>
        <w:topLinePunct w:val="0"/>
        <w:bidi w:val="0"/>
        <w:spacing w:afterAutospacing="0" w:line="500" w:lineRule="exact"/>
        <w:jc w:val="center"/>
        <w:rPr>
          <w:rFonts w:hint="default" w:ascii="Times New Roman" w:hAnsi="Times New Roman" w:cs="Times New Roman"/>
          <w:bCs/>
          <w:sz w:val="24"/>
          <w:szCs w:val="21"/>
          <w:highlight w:val="none"/>
        </w:rPr>
      </w:pPr>
      <w:bookmarkStart w:id="151" w:name="_Toc20823315"/>
      <w:bookmarkStart w:id="152" w:name="_Toc16938559"/>
      <w:bookmarkStart w:id="153" w:name="_Toc513029243"/>
      <w:r>
        <w:rPr>
          <w:rFonts w:hint="default" w:ascii="Times New Roman" w:hAnsi="Times New Roman" w:cs="Times New Roman"/>
          <w:bCs/>
          <w:sz w:val="24"/>
          <w:szCs w:val="21"/>
          <w:highlight w:val="none"/>
        </w:rPr>
        <w:t>以下为成交后签定本项目合同的通用条款，</w:t>
      </w:r>
      <w:r>
        <w:rPr>
          <w:rFonts w:hint="default" w:ascii="Times New Roman" w:hAnsi="Times New Roman" w:cs="Times New Roman"/>
          <w:bCs/>
          <w:sz w:val="24"/>
          <w:szCs w:val="21"/>
          <w:highlight w:val="none"/>
          <w:lang w:eastAsia="zh-CN"/>
        </w:rPr>
        <w:t>乙方</w:t>
      </w:r>
      <w:r>
        <w:rPr>
          <w:rFonts w:hint="default" w:ascii="Times New Roman" w:hAnsi="Times New Roman" w:cs="Times New Roman"/>
          <w:bCs/>
          <w:sz w:val="24"/>
          <w:szCs w:val="21"/>
          <w:highlight w:val="none"/>
        </w:rPr>
        <w:t>不得提出实质性的修改。</w:t>
      </w:r>
    </w:p>
    <w:bookmarkEnd w:id="151"/>
    <w:bookmarkEnd w:id="152"/>
    <w:bookmarkEnd w:id="153"/>
    <w:p w14:paraId="6AAD5F00">
      <w:pPr>
        <w:keepNext w:val="0"/>
        <w:keepLines w:val="0"/>
        <w:pageBreakBefore w:val="0"/>
        <w:wordWrap/>
        <w:overflowPunct/>
        <w:topLinePunct w:val="0"/>
        <w:bidi w:val="0"/>
        <w:spacing w:afterAutospacing="0" w:line="300" w:lineRule="auto"/>
        <w:jc w:val="right"/>
        <w:rPr>
          <w:rFonts w:hint="default" w:ascii="Times New Roman" w:hAnsi="Times New Roman" w:cs="Times New Roman"/>
          <w:b/>
          <w:bCs/>
          <w:color w:val="000000"/>
          <w:sz w:val="24"/>
          <w:szCs w:val="24"/>
          <w:highlight w:val="none"/>
        </w:rPr>
      </w:pPr>
      <w:bookmarkStart w:id="154" w:name="_Hlt16619350"/>
      <w:bookmarkStart w:id="155" w:name="_Toc16938590"/>
      <w:bookmarkStart w:id="156" w:name="_Toc20823346"/>
      <w:bookmarkStart w:id="157" w:name="_Toc120614244"/>
      <w:bookmarkStart w:id="158" w:name="_Toc462564139"/>
      <w:bookmarkStart w:id="159" w:name="_Toc479757211"/>
    </w:p>
    <w:p w14:paraId="0AC55B31">
      <w:pPr>
        <w:keepNext w:val="0"/>
        <w:keepLines w:val="0"/>
        <w:pageBreakBefore w:val="0"/>
        <w:wordWrap/>
        <w:overflowPunct/>
        <w:topLinePunct w:val="0"/>
        <w:bidi w:val="0"/>
        <w:spacing w:beforeAutospacing="0" w:afterAutospacing="0" w:line="420" w:lineRule="exact"/>
        <w:jc w:val="center"/>
        <w:rPr>
          <w:rFonts w:hint="default" w:ascii="Times New Roman" w:hAnsi="Times New Roman" w:cs="Times New Roman"/>
          <w:b/>
          <w:color w:val="000000"/>
          <w:sz w:val="32"/>
          <w:szCs w:val="32"/>
          <w:highlight w:val="none"/>
        </w:rPr>
      </w:pPr>
      <w:r>
        <w:rPr>
          <w:rFonts w:hint="eastAsia" w:cs="Times New Roman"/>
          <w:b/>
          <w:color w:val="000000"/>
          <w:sz w:val="32"/>
          <w:szCs w:val="32"/>
          <w:highlight w:val="none"/>
          <w:lang w:val="en-US" w:eastAsia="zh-CN"/>
        </w:rPr>
        <w:t>2026中国上市公司高质量发展论坛服务保障项目</w:t>
      </w:r>
      <w:r>
        <w:rPr>
          <w:rFonts w:hint="default" w:ascii="Times New Roman" w:hAnsi="Times New Roman" w:cs="Times New Roman"/>
          <w:b/>
          <w:color w:val="000000"/>
          <w:sz w:val="32"/>
          <w:szCs w:val="32"/>
          <w:highlight w:val="none"/>
        </w:rPr>
        <w:t>采购合同书</w:t>
      </w:r>
    </w:p>
    <w:p w14:paraId="1B70797A">
      <w:pPr>
        <w:pStyle w:val="59"/>
        <w:keepNext w:val="0"/>
        <w:keepLines w:val="0"/>
        <w:pageBreakBefore w:val="0"/>
        <w:wordWrap/>
        <w:overflowPunct/>
        <w:topLinePunct w:val="0"/>
        <w:bidi w:val="0"/>
        <w:spacing w:beforeAutospacing="0" w:after="0" w:afterAutospacing="0" w:line="420" w:lineRule="exact"/>
        <w:rPr>
          <w:rFonts w:hint="default" w:ascii="Times New Roman" w:hAnsi="Times New Roman" w:cs="Times New Roman"/>
          <w:highlight w:val="none"/>
        </w:rPr>
      </w:pPr>
    </w:p>
    <w:p w14:paraId="50482451">
      <w:pPr>
        <w:keepNext w:val="0"/>
        <w:keepLines w:val="0"/>
        <w:pageBreakBefore w:val="0"/>
        <w:wordWrap/>
        <w:overflowPunct/>
        <w:topLinePunct w:val="0"/>
        <w:bidi w:val="0"/>
        <w:spacing w:beforeAutospacing="0" w:afterAutospacing="0" w:line="420" w:lineRule="exact"/>
        <w:rPr>
          <w:rFonts w:hint="default" w:ascii="Times New Roman" w:hAnsi="Times New Roman" w:cs="Times New Roman"/>
          <w:sz w:val="24"/>
          <w:szCs w:val="24"/>
          <w:highlight w:val="none"/>
        </w:rPr>
      </w:pPr>
      <w:bookmarkStart w:id="160" w:name="OLE_LINK6"/>
      <w:r>
        <w:rPr>
          <w:rFonts w:hint="default" w:ascii="Times New Roman" w:hAnsi="Times New Roman" w:cs="Times New Roman"/>
          <w:spacing w:val="360"/>
          <w:kern w:val="0"/>
          <w:sz w:val="24"/>
          <w:szCs w:val="24"/>
          <w:highlight w:val="none"/>
          <w:fitText w:val="1200" w:id="-909414656"/>
        </w:rPr>
        <w:t>甲</w:t>
      </w:r>
      <w:r>
        <w:rPr>
          <w:rFonts w:hint="default" w:ascii="Times New Roman" w:hAnsi="Times New Roman" w:cs="Times New Roman"/>
          <w:spacing w:val="0"/>
          <w:kern w:val="0"/>
          <w:sz w:val="24"/>
          <w:szCs w:val="24"/>
          <w:highlight w:val="none"/>
          <w:fitText w:val="1200" w:id="-909414656"/>
        </w:rPr>
        <w:t>方</w:t>
      </w:r>
      <w:r>
        <w:rPr>
          <w:rFonts w:hint="default" w:ascii="Times New Roman" w:hAnsi="Times New Roman" w:cs="Times New Roman"/>
          <w:sz w:val="24"/>
          <w:szCs w:val="24"/>
          <w:highlight w:val="none"/>
        </w:rPr>
        <w:t>：中共南通市委金融委员会办公室</w:t>
      </w:r>
    </w:p>
    <w:p w14:paraId="7AA61622">
      <w:pPr>
        <w:pStyle w:val="19"/>
        <w:keepNext w:val="0"/>
        <w:keepLines w:val="0"/>
        <w:pageBreakBefore w:val="0"/>
        <w:wordWrap/>
        <w:overflowPunct/>
        <w:topLinePunct w:val="0"/>
        <w:bidi w:val="0"/>
        <w:spacing w:beforeAutospacing="0" w:afterAutospacing="0" w:line="420" w:lineRule="exact"/>
        <w:rPr>
          <w:rFonts w:hint="default" w:ascii="Times New Roman" w:hAnsi="Times New Roman" w:eastAsia="宋体" w:cs="Times New Roman"/>
          <w:sz w:val="24"/>
          <w:szCs w:val="24"/>
          <w:highlight w:val="none"/>
          <w:lang w:val="en-US" w:eastAsia="zh-CN" w:bidi="ar-SA"/>
        </w:rPr>
      </w:pPr>
      <w:r>
        <w:rPr>
          <w:rFonts w:hint="default" w:ascii="Times New Roman" w:hAnsi="Times New Roman" w:eastAsia="宋体" w:cs="Times New Roman"/>
          <w:spacing w:val="360"/>
          <w:kern w:val="0"/>
          <w:sz w:val="24"/>
          <w:szCs w:val="24"/>
          <w:highlight w:val="none"/>
          <w:fitText w:val="1200" w:id="-909414656"/>
          <w:lang w:val="en-US" w:eastAsia="zh-CN" w:bidi="ar-SA"/>
        </w:rPr>
        <w:t>地</w:t>
      </w:r>
      <w:r>
        <w:rPr>
          <w:rFonts w:hint="default" w:ascii="Times New Roman" w:hAnsi="Times New Roman" w:eastAsia="宋体" w:cs="Times New Roman"/>
          <w:spacing w:val="0"/>
          <w:kern w:val="0"/>
          <w:sz w:val="24"/>
          <w:szCs w:val="24"/>
          <w:highlight w:val="none"/>
          <w:fitText w:val="1200" w:id="-909414656"/>
          <w:lang w:val="en-US" w:eastAsia="zh-CN" w:bidi="ar-SA"/>
        </w:rPr>
        <w:t>址</w:t>
      </w:r>
      <w:r>
        <w:rPr>
          <w:rFonts w:hint="default" w:ascii="Times New Roman" w:hAnsi="Times New Roman" w:eastAsia="宋体" w:cs="Times New Roman"/>
          <w:sz w:val="24"/>
          <w:szCs w:val="24"/>
          <w:highlight w:val="none"/>
          <w:lang w:val="en-US" w:eastAsia="zh-CN" w:bidi="ar-SA"/>
        </w:rPr>
        <w:t>：江苏省南通市崇川区世纪大道6号南通市行政中心综合楼803室</w:t>
      </w:r>
    </w:p>
    <w:p w14:paraId="392211DA">
      <w:pPr>
        <w:pStyle w:val="19"/>
        <w:keepNext w:val="0"/>
        <w:keepLines w:val="0"/>
        <w:pageBreakBefore w:val="0"/>
        <w:wordWrap/>
        <w:overflowPunct/>
        <w:topLinePunct w:val="0"/>
        <w:bidi w:val="0"/>
        <w:spacing w:beforeAutospacing="0" w:afterAutospacing="0" w:line="420" w:lineRule="exact"/>
        <w:rPr>
          <w:rFonts w:hint="default" w:ascii="Times New Roman" w:hAnsi="Times New Roman" w:eastAsia="宋体" w:cs="Times New Roman"/>
          <w:sz w:val="24"/>
          <w:szCs w:val="24"/>
          <w:highlight w:val="none"/>
          <w:lang w:val="en-US" w:eastAsia="zh-CN" w:bidi="ar-SA"/>
        </w:rPr>
      </w:pPr>
      <w:r>
        <w:rPr>
          <w:rFonts w:hint="default" w:ascii="Times New Roman" w:hAnsi="Times New Roman" w:eastAsia="宋体" w:cs="Times New Roman"/>
          <w:sz w:val="24"/>
          <w:szCs w:val="24"/>
          <w:highlight w:val="none"/>
          <w:lang w:val="en-US" w:eastAsia="zh-CN" w:bidi="ar-SA"/>
        </w:rPr>
        <w:t>电      话：</w:t>
      </w:r>
      <w:r>
        <w:rPr>
          <w:rFonts w:hint="default" w:ascii="Times New Roman" w:hAnsi="Times New Roman" w:eastAsia="宋体" w:cs="Times New Roman"/>
          <w:sz w:val="24"/>
          <w:szCs w:val="24"/>
          <w:highlight w:val="none"/>
          <w:u w:val="single"/>
          <w:lang w:val="en-US" w:eastAsia="zh-CN" w:bidi="ar-SA"/>
        </w:rPr>
        <w:t xml:space="preserve">0513-85098956 </w:t>
      </w:r>
    </w:p>
    <w:p w14:paraId="3D5924BF">
      <w:pPr>
        <w:pStyle w:val="19"/>
        <w:keepNext w:val="0"/>
        <w:keepLines w:val="0"/>
        <w:pageBreakBefore w:val="0"/>
        <w:wordWrap/>
        <w:overflowPunct/>
        <w:topLinePunct w:val="0"/>
        <w:bidi w:val="0"/>
        <w:spacing w:beforeAutospacing="0" w:afterAutospacing="0" w:line="420" w:lineRule="exact"/>
        <w:rPr>
          <w:rFonts w:hint="default" w:ascii="Times New Roman" w:hAnsi="Times New Roman" w:eastAsia="宋体" w:cs="Times New Roman"/>
          <w:sz w:val="24"/>
          <w:szCs w:val="24"/>
          <w:highlight w:val="none"/>
          <w:u w:val="single"/>
          <w:lang w:val="en-US" w:eastAsia="zh-CN" w:bidi="ar-SA"/>
        </w:rPr>
      </w:pPr>
      <w:r>
        <w:rPr>
          <w:rFonts w:hint="default" w:ascii="Times New Roman" w:hAnsi="Times New Roman" w:eastAsia="宋体" w:cs="Times New Roman"/>
          <w:sz w:val="24"/>
          <w:szCs w:val="24"/>
          <w:highlight w:val="none"/>
          <w:lang w:val="en-US" w:eastAsia="zh-CN" w:bidi="ar-SA"/>
        </w:rPr>
        <w:t>联  系  人：</w:t>
      </w:r>
      <w:r>
        <w:rPr>
          <w:rFonts w:hint="default" w:ascii="Times New Roman" w:hAnsi="Times New Roman" w:eastAsia="宋体" w:cs="Times New Roman"/>
          <w:sz w:val="24"/>
          <w:szCs w:val="24"/>
          <w:highlight w:val="none"/>
          <w:u w:val="single"/>
          <w:lang w:val="en-US" w:eastAsia="zh-CN" w:bidi="ar-SA"/>
        </w:rPr>
        <w:t xml:space="preserve">颜昶熙        </w:t>
      </w:r>
    </w:p>
    <w:p w14:paraId="63880AED">
      <w:pPr>
        <w:keepNext w:val="0"/>
        <w:keepLines w:val="0"/>
        <w:pageBreakBefore w:val="0"/>
        <w:wordWrap/>
        <w:overflowPunct/>
        <w:topLinePunct w:val="0"/>
        <w:bidi w:val="0"/>
        <w:spacing w:beforeAutospacing="0" w:afterAutospacing="0" w:line="420" w:lineRule="exact"/>
        <w:rPr>
          <w:rFonts w:hint="default" w:ascii="Times New Roman" w:hAnsi="Times New Roman" w:cs="Times New Roman"/>
          <w:sz w:val="24"/>
          <w:szCs w:val="24"/>
          <w:highlight w:val="none"/>
        </w:rPr>
      </w:pPr>
    </w:p>
    <w:p w14:paraId="5A77DC3D">
      <w:pPr>
        <w:keepNext w:val="0"/>
        <w:keepLines w:val="0"/>
        <w:pageBreakBefore w:val="0"/>
        <w:wordWrap/>
        <w:overflowPunct/>
        <w:topLinePunct w:val="0"/>
        <w:bidi w:val="0"/>
        <w:spacing w:beforeAutospacing="0" w:afterAutospacing="0" w:line="420" w:lineRule="exact"/>
        <w:rPr>
          <w:rFonts w:hint="default" w:ascii="Times New Roman" w:hAnsi="Times New Roman" w:cs="Times New Roman"/>
          <w:sz w:val="24"/>
          <w:szCs w:val="24"/>
          <w:highlight w:val="none"/>
        </w:rPr>
      </w:pPr>
      <w:r>
        <w:rPr>
          <w:rFonts w:hint="default" w:ascii="Times New Roman" w:hAnsi="Times New Roman" w:cs="Times New Roman"/>
          <w:spacing w:val="360"/>
          <w:kern w:val="0"/>
          <w:sz w:val="24"/>
          <w:szCs w:val="24"/>
          <w:highlight w:val="none"/>
          <w:fitText w:val="1200" w:id="-909414652"/>
        </w:rPr>
        <w:t>乙</w:t>
      </w:r>
      <w:r>
        <w:rPr>
          <w:rFonts w:hint="default" w:ascii="Times New Roman" w:hAnsi="Times New Roman" w:cs="Times New Roman"/>
          <w:spacing w:val="0"/>
          <w:kern w:val="0"/>
          <w:sz w:val="24"/>
          <w:szCs w:val="24"/>
          <w:highlight w:val="none"/>
          <w:fitText w:val="1200" w:id="-909414652"/>
        </w:rPr>
        <w:t>方</w:t>
      </w:r>
      <w:r>
        <w:rPr>
          <w:rFonts w:hint="default" w:ascii="Times New Roman" w:hAnsi="Times New Roman" w:cs="Times New Roman"/>
          <w:sz w:val="24"/>
          <w:szCs w:val="24"/>
          <w:highlight w:val="none"/>
        </w:rPr>
        <w:t>：</w:t>
      </w:r>
      <w:r>
        <w:rPr>
          <w:rFonts w:hint="default" w:ascii="Times New Roman" w:hAnsi="Times New Roman" w:cs="Times New Roman"/>
          <w:sz w:val="24"/>
          <w:szCs w:val="24"/>
          <w:highlight w:val="none"/>
          <w:lang w:val="en-US" w:eastAsia="zh-CN"/>
        </w:rPr>
        <w:t>中国证券报有限责任公司</w:t>
      </w:r>
    </w:p>
    <w:p w14:paraId="4348EDD2">
      <w:pPr>
        <w:keepNext w:val="0"/>
        <w:keepLines w:val="0"/>
        <w:pageBreakBefore w:val="0"/>
        <w:wordWrap/>
        <w:overflowPunct/>
        <w:topLinePunct w:val="0"/>
        <w:bidi w:val="0"/>
        <w:spacing w:beforeAutospacing="0" w:afterAutospacing="0" w:line="420" w:lineRule="exact"/>
        <w:rPr>
          <w:rFonts w:hint="default" w:ascii="Times New Roman" w:hAnsi="Times New Roman" w:cs="Times New Roman"/>
          <w:sz w:val="24"/>
          <w:szCs w:val="24"/>
          <w:highlight w:val="none"/>
        </w:rPr>
      </w:pPr>
      <w:r>
        <w:rPr>
          <w:rFonts w:hint="default" w:ascii="Times New Roman" w:hAnsi="Times New Roman" w:cs="Times New Roman"/>
          <w:spacing w:val="360"/>
          <w:kern w:val="0"/>
          <w:sz w:val="24"/>
          <w:szCs w:val="24"/>
          <w:highlight w:val="none"/>
          <w:fitText w:val="1200" w:id="-909414651"/>
        </w:rPr>
        <w:t>地</w:t>
      </w:r>
      <w:r>
        <w:rPr>
          <w:rFonts w:hint="default" w:ascii="Times New Roman" w:hAnsi="Times New Roman" w:cs="Times New Roman"/>
          <w:spacing w:val="0"/>
          <w:kern w:val="0"/>
          <w:sz w:val="24"/>
          <w:szCs w:val="24"/>
          <w:highlight w:val="none"/>
          <w:fitText w:val="1200" w:id="-909414651"/>
        </w:rPr>
        <w:t>址</w:t>
      </w:r>
      <w:r>
        <w:rPr>
          <w:rFonts w:hint="default" w:ascii="Times New Roman" w:hAnsi="Times New Roman" w:cs="Times New Roman"/>
          <w:sz w:val="24"/>
          <w:szCs w:val="24"/>
          <w:highlight w:val="none"/>
        </w:rPr>
        <w:t>：北京市西城区宣武门西大街97号</w:t>
      </w:r>
    </w:p>
    <w:p w14:paraId="5ADC8F4F">
      <w:pPr>
        <w:pStyle w:val="19"/>
        <w:keepNext w:val="0"/>
        <w:keepLines w:val="0"/>
        <w:pageBreakBefore w:val="0"/>
        <w:wordWrap/>
        <w:overflowPunct/>
        <w:topLinePunct w:val="0"/>
        <w:bidi w:val="0"/>
        <w:spacing w:beforeAutospacing="0" w:afterAutospacing="0" w:line="420" w:lineRule="exact"/>
        <w:rPr>
          <w:rFonts w:hint="default" w:ascii="Times New Roman" w:hAnsi="Times New Roman" w:eastAsia="宋体" w:cs="Times New Roman"/>
          <w:sz w:val="24"/>
          <w:szCs w:val="24"/>
          <w:highlight w:val="none"/>
          <w:u w:val="single"/>
          <w:lang w:val="en-US" w:eastAsia="zh-CN" w:bidi="ar-SA"/>
        </w:rPr>
      </w:pPr>
      <w:r>
        <w:rPr>
          <w:rFonts w:hint="default" w:ascii="Times New Roman" w:hAnsi="Times New Roman" w:eastAsia="宋体" w:cs="Times New Roman"/>
          <w:sz w:val="24"/>
          <w:szCs w:val="24"/>
          <w:highlight w:val="none"/>
          <w:lang w:val="en-US" w:eastAsia="zh-CN" w:bidi="ar-SA"/>
        </w:rPr>
        <w:t>电      话：</w:t>
      </w:r>
      <w:r>
        <w:rPr>
          <w:rFonts w:hint="eastAsia" w:ascii="Times New Roman" w:hAnsi="Times New Roman" w:eastAsia="宋体" w:cs="Times New Roman"/>
          <w:sz w:val="24"/>
          <w:szCs w:val="24"/>
          <w:highlight w:val="none"/>
          <w:u w:val="single"/>
          <w:lang w:val="en-US" w:eastAsia="zh-CN" w:bidi="ar-SA"/>
        </w:rPr>
        <w:t>13810557890</w:t>
      </w:r>
      <w:r>
        <w:rPr>
          <w:rFonts w:hint="default" w:ascii="Times New Roman" w:hAnsi="Times New Roman" w:eastAsia="宋体" w:cs="Times New Roman"/>
          <w:sz w:val="24"/>
          <w:szCs w:val="24"/>
          <w:highlight w:val="none"/>
          <w:u w:val="single"/>
          <w:lang w:val="en-US" w:eastAsia="zh-CN" w:bidi="ar-SA"/>
        </w:rPr>
        <w:t xml:space="preserve"> </w:t>
      </w:r>
    </w:p>
    <w:p w14:paraId="393CACF9">
      <w:pPr>
        <w:pStyle w:val="19"/>
        <w:keepNext w:val="0"/>
        <w:keepLines w:val="0"/>
        <w:pageBreakBefore w:val="0"/>
        <w:wordWrap/>
        <w:overflowPunct/>
        <w:topLinePunct w:val="0"/>
        <w:bidi w:val="0"/>
        <w:spacing w:beforeAutospacing="0" w:afterAutospacing="0" w:line="420" w:lineRule="exact"/>
        <w:rPr>
          <w:rFonts w:hint="default" w:ascii="Times New Roman" w:hAnsi="Times New Roman" w:eastAsia="宋体" w:cs="Times New Roman"/>
          <w:sz w:val="24"/>
          <w:szCs w:val="24"/>
          <w:highlight w:val="none"/>
          <w:u w:val="single"/>
          <w:lang w:val="en-US" w:eastAsia="zh-CN" w:bidi="ar-SA"/>
        </w:rPr>
      </w:pPr>
      <w:r>
        <w:rPr>
          <w:rFonts w:hint="default" w:ascii="Times New Roman" w:hAnsi="Times New Roman" w:eastAsia="宋体" w:cs="Times New Roman"/>
          <w:sz w:val="24"/>
          <w:szCs w:val="24"/>
          <w:highlight w:val="none"/>
          <w:lang w:val="en-US" w:eastAsia="zh-CN" w:bidi="ar-SA"/>
        </w:rPr>
        <w:t>联  系  人：</w:t>
      </w:r>
      <w:r>
        <w:rPr>
          <w:rFonts w:hint="eastAsia" w:ascii="Times New Roman" w:hAnsi="Times New Roman" w:eastAsia="宋体" w:cs="Times New Roman"/>
          <w:sz w:val="24"/>
          <w:szCs w:val="24"/>
          <w:highlight w:val="none"/>
          <w:u w:val="single"/>
          <w:lang w:val="en-US" w:eastAsia="zh-CN" w:bidi="ar-SA"/>
        </w:rPr>
        <w:t>车亮</w:t>
      </w:r>
      <w:r>
        <w:rPr>
          <w:rFonts w:hint="default" w:ascii="Times New Roman" w:hAnsi="Times New Roman" w:eastAsia="宋体" w:cs="Times New Roman"/>
          <w:sz w:val="24"/>
          <w:szCs w:val="24"/>
          <w:highlight w:val="none"/>
          <w:u w:val="single"/>
          <w:lang w:val="en-US" w:eastAsia="zh-CN" w:bidi="ar-SA"/>
        </w:rPr>
        <w:t xml:space="preserve">        </w:t>
      </w:r>
    </w:p>
    <w:p w14:paraId="68AEDE0A">
      <w:pPr>
        <w:keepNext w:val="0"/>
        <w:keepLines w:val="0"/>
        <w:pageBreakBefore w:val="0"/>
        <w:wordWrap/>
        <w:overflowPunct/>
        <w:topLinePunct w:val="0"/>
        <w:bidi w:val="0"/>
        <w:spacing w:beforeAutospacing="0" w:afterAutospacing="0" w:line="420" w:lineRule="exact"/>
        <w:rPr>
          <w:rFonts w:hint="default" w:ascii="Times New Roman" w:hAnsi="Times New Roman" w:cs="Times New Roman"/>
          <w:sz w:val="24"/>
          <w:szCs w:val="24"/>
          <w:highlight w:val="none"/>
        </w:rPr>
      </w:pPr>
    </w:p>
    <w:bookmarkEnd w:id="160"/>
    <w:p w14:paraId="770C4083">
      <w:pPr>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17" w:firstLineChars="177"/>
        <w:textAlignment w:val="auto"/>
        <w:rPr>
          <w:rFonts w:hint="default" w:ascii="Times New Roman" w:hAnsi="Times New Roman" w:cs="Times New Roman"/>
          <w:sz w:val="24"/>
          <w:szCs w:val="24"/>
          <w:highlight w:val="none"/>
        </w:rPr>
      </w:pPr>
      <w:r>
        <w:rPr>
          <w:rFonts w:hint="default" w:ascii="Times New Roman" w:hAnsi="Times New Roman" w:cs="Times New Roman"/>
          <w:spacing w:val="-2"/>
          <w:sz w:val="24"/>
          <w:szCs w:val="24"/>
          <w:highlight w:val="none"/>
        </w:rPr>
        <w:t>根据《中华人民共和国民法典》</w:t>
      </w:r>
      <w:r>
        <w:rPr>
          <w:rFonts w:hint="eastAsia" w:cs="Times New Roman"/>
          <w:spacing w:val="-2"/>
          <w:sz w:val="24"/>
          <w:szCs w:val="24"/>
          <w:highlight w:val="none"/>
          <w:lang w:eastAsia="zh-CN"/>
        </w:rPr>
        <w:t>《中华人民共和国招标投标法》</w:t>
      </w:r>
      <w:r>
        <w:rPr>
          <w:rFonts w:hint="default" w:ascii="Times New Roman" w:hAnsi="Times New Roman" w:cs="Times New Roman"/>
          <w:spacing w:val="-2"/>
          <w:sz w:val="24"/>
          <w:szCs w:val="24"/>
          <w:highlight w:val="none"/>
        </w:rPr>
        <w:t>有</w:t>
      </w:r>
      <w:r>
        <w:rPr>
          <w:rFonts w:hint="default" w:ascii="Times New Roman" w:hAnsi="Times New Roman" w:cs="Times New Roman"/>
          <w:spacing w:val="8"/>
          <w:sz w:val="24"/>
          <w:szCs w:val="24"/>
          <w:highlight w:val="none"/>
        </w:rPr>
        <w:t>关规定，</w:t>
      </w:r>
      <w:r>
        <w:rPr>
          <w:rFonts w:hint="default" w:ascii="Times New Roman" w:hAnsi="Times New Roman" w:cs="Times New Roman"/>
          <w:spacing w:val="8"/>
          <w:sz w:val="24"/>
          <w:szCs w:val="24"/>
          <w:highlight w:val="none"/>
          <w:lang w:val="en-US" w:eastAsia="zh-CN"/>
        </w:rPr>
        <w:t>经南通市人民政府委托，</w:t>
      </w:r>
      <w:r>
        <w:rPr>
          <w:rFonts w:hint="default" w:ascii="Times New Roman" w:hAnsi="Times New Roman" w:cs="Times New Roman"/>
          <w:spacing w:val="8"/>
          <w:sz w:val="24"/>
          <w:szCs w:val="24"/>
          <w:highlight w:val="none"/>
        </w:rPr>
        <w:t>中共南通市委金融委员会办公室</w:t>
      </w:r>
      <w:r>
        <w:rPr>
          <w:rFonts w:hint="default" w:ascii="Times New Roman" w:hAnsi="Times New Roman" w:cs="Times New Roman"/>
          <w:spacing w:val="8"/>
          <w:sz w:val="24"/>
          <w:szCs w:val="24"/>
          <w:highlight w:val="none"/>
          <w:lang w:val="en-US" w:eastAsia="zh-CN"/>
        </w:rPr>
        <w:t>作为甲方与乙方（中国证券报有限责任公司）</w:t>
      </w:r>
      <w:r>
        <w:rPr>
          <w:rFonts w:hint="default" w:ascii="Times New Roman" w:hAnsi="Times New Roman" w:cs="Times New Roman"/>
          <w:spacing w:val="8"/>
          <w:sz w:val="24"/>
          <w:szCs w:val="24"/>
          <w:highlight w:val="none"/>
        </w:rPr>
        <w:t>本着平等自愿、诚实信用的原则</w:t>
      </w:r>
      <w:r>
        <w:rPr>
          <w:rFonts w:hint="eastAsia" w:cs="Times New Roman"/>
          <w:spacing w:val="8"/>
          <w:sz w:val="24"/>
          <w:szCs w:val="24"/>
          <w:highlight w:val="none"/>
          <w:lang w:eastAsia="zh-CN"/>
        </w:rPr>
        <w:t>进行</w:t>
      </w:r>
      <w:r>
        <w:rPr>
          <w:rFonts w:hint="default" w:ascii="Times New Roman" w:hAnsi="Times New Roman" w:cs="Times New Roman"/>
          <w:spacing w:val="8"/>
          <w:sz w:val="24"/>
          <w:szCs w:val="24"/>
          <w:highlight w:val="none"/>
        </w:rPr>
        <w:t>协商，就</w:t>
      </w:r>
      <w:r>
        <w:rPr>
          <w:rFonts w:hint="eastAsia" w:cs="Times New Roman"/>
          <w:spacing w:val="8"/>
          <w:sz w:val="24"/>
          <w:szCs w:val="24"/>
          <w:highlight w:val="none"/>
          <w:lang w:val="en-US" w:eastAsia="zh-CN"/>
        </w:rPr>
        <w:t>2026中国上市公司高质量发展论坛服务保障项目</w:t>
      </w:r>
      <w:r>
        <w:rPr>
          <w:rFonts w:hint="default" w:ascii="Times New Roman" w:hAnsi="Times New Roman" w:cs="Times New Roman"/>
          <w:spacing w:val="12"/>
          <w:sz w:val="24"/>
          <w:szCs w:val="24"/>
          <w:highlight w:val="none"/>
        </w:rPr>
        <w:t>的相关事宜达</w:t>
      </w:r>
      <w:r>
        <w:rPr>
          <w:rFonts w:hint="default" w:ascii="Times New Roman" w:hAnsi="Times New Roman" w:cs="Times New Roman"/>
          <w:spacing w:val="7"/>
          <w:sz w:val="24"/>
          <w:szCs w:val="24"/>
          <w:highlight w:val="none"/>
        </w:rPr>
        <w:t>成一致，特签订本合同。</w:t>
      </w:r>
    </w:p>
    <w:p w14:paraId="0C9DC07D">
      <w:pPr>
        <w:keepNext w:val="0"/>
        <w:keepLines w:val="0"/>
        <w:pageBreakBefore w:val="0"/>
        <w:wordWrap/>
        <w:overflowPunct/>
        <w:topLinePunct w:val="0"/>
        <w:bidi w:val="0"/>
        <w:snapToGrid w:val="0"/>
        <w:spacing w:beforeAutospacing="0" w:afterAutospacing="0" w:line="420" w:lineRule="exact"/>
        <w:ind w:firstLine="482" w:firstLineChars="200"/>
        <w:rPr>
          <w:rFonts w:hint="default" w:ascii="Times New Roman" w:hAnsi="Times New Roman" w:cs="Times New Roman"/>
          <w:b/>
          <w:sz w:val="24"/>
          <w:szCs w:val="28"/>
          <w:highlight w:val="none"/>
          <w:lang w:eastAsia="zh-CN"/>
        </w:rPr>
      </w:pPr>
      <w:r>
        <w:rPr>
          <w:rFonts w:hint="default" w:ascii="Times New Roman" w:hAnsi="Times New Roman" w:cs="Times New Roman"/>
          <w:b/>
          <w:sz w:val="24"/>
          <w:szCs w:val="28"/>
          <w:highlight w:val="none"/>
          <w:lang w:eastAsia="zh-CN"/>
        </w:rPr>
        <w:t>一、项目概况</w:t>
      </w:r>
    </w:p>
    <w:p w14:paraId="1DA3DE28">
      <w:pPr>
        <w:keepNext w:val="0"/>
        <w:keepLines w:val="0"/>
        <w:pageBreakBefore w:val="0"/>
        <w:wordWrap/>
        <w:overflowPunct/>
        <w:topLinePunct w:val="0"/>
        <w:bidi w:val="0"/>
        <w:snapToGrid w:val="0"/>
        <w:spacing w:beforeAutospacing="0" w:afterAutospacing="0" w:line="420" w:lineRule="exact"/>
        <w:ind w:firstLine="480" w:firstLineChars="200"/>
        <w:rPr>
          <w:rFonts w:hint="default" w:ascii="Times New Roman" w:hAnsi="Times New Roman" w:cs="Times New Roman"/>
          <w:b w:val="0"/>
          <w:bCs/>
          <w:sz w:val="24"/>
          <w:szCs w:val="28"/>
          <w:highlight w:val="none"/>
          <w:lang w:eastAsia="zh-CN"/>
        </w:rPr>
      </w:pPr>
      <w:r>
        <w:rPr>
          <w:rFonts w:hint="default" w:ascii="Times New Roman" w:hAnsi="Times New Roman" w:cs="Times New Roman"/>
          <w:b w:val="0"/>
          <w:bCs/>
          <w:sz w:val="24"/>
          <w:szCs w:val="28"/>
          <w:highlight w:val="none"/>
          <w:lang w:val="en-US" w:eastAsia="zh-CN"/>
        </w:rPr>
        <w:t>1.</w:t>
      </w:r>
      <w:r>
        <w:rPr>
          <w:rFonts w:hint="default" w:ascii="Times New Roman" w:hAnsi="Times New Roman" w:cs="Times New Roman"/>
          <w:b w:val="0"/>
          <w:bCs/>
          <w:sz w:val="24"/>
          <w:szCs w:val="28"/>
          <w:highlight w:val="none"/>
          <w:lang w:eastAsia="zh-CN"/>
        </w:rPr>
        <w:t>项目名称：</w:t>
      </w:r>
      <w:r>
        <w:rPr>
          <w:rFonts w:hint="eastAsia" w:cs="Times New Roman"/>
          <w:b w:val="0"/>
          <w:bCs/>
          <w:sz w:val="24"/>
          <w:szCs w:val="28"/>
          <w:highlight w:val="none"/>
          <w:lang w:val="en-US" w:eastAsia="zh-CN"/>
        </w:rPr>
        <w:t>2026中国上市公司高质量发展论坛服务保障项目</w:t>
      </w:r>
      <w:r>
        <w:rPr>
          <w:rFonts w:hint="default" w:ascii="Times New Roman" w:hAnsi="Times New Roman" w:cs="Times New Roman"/>
          <w:b w:val="0"/>
          <w:bCs/>
          <w:sz w:val="24"/>
          <w:szCs w:val="28"/>
          <w:highlight w:val="none"/>
          <w:lang w:eastAsia="zh-CN"/>
        </w:rPr>
        <w:t>。</w:t>
      </w:r>
    </w:p>
    <w:p w14:paraId="790DA302">
      <w:pPr>
        <w:keepNext w:val="0"/>
        <w:keepLines w:val="0"/>
        <w:pageBreakBefore w:val="0"/>
        <w:wordWrap/>
        <w:overflowPunct/>
        <w:topLinePunct w:val="0"/>
        <w:bidi w:val="0"/>
        <w:snapToGrid w:val="0"/>
        <w:spacing w:beforeAutospacing="0" w:afterAutospacing="0" w:line="420" w:lineRule="exact"/>
        <w:ind w:firstLine="480" w:firstLineChars="200"/>
        <w:rPr>
          <w:rFonts w:hint="default" w:ascii="Times New Roman" w:hAnsi="Times New Roman" w:cs="Times New Roman"/>
          <w:sz w:val="24"/>
          <w:szCs w:val="28"/>
          <w:highlight w:val="none"/>
          <w:u w:val="single"/>
          <w:lang w:eastAsia="zh-CN"/>
        </w:rPr>
      </w:pPr>
      <w:r>
        <w:rPr>
          <w:rFonts w:hint="default" w:ascii="Times New Roman" w:hAnsi="Times New Roman" w:cs="Times New Roman"/>
          <w:sz w:val="24"/>
          <w:szCs w:val="28"/>
          <w:highlight w:val="none"/>
          <w:lang w:eastAsia="zh-CN"/>
        </w:rPr>
        <w:t>2.项目金额：</w:t>
      </w:r>
      <w:r>
        <w:rPr>
          <w:rFonts w:hint="default" w:ascii="Times New Roman" w:hAnsi="Times New Roman" w:cs="Times New Roman"/>
          <w:sz w:val="24"/>
          <w:szCs w:val="28"/>
          <w:highlight w:val="none"/>
          <w:u w:val="single"/>
          <w:lang w:eastAsia="zh-CN"/>
        </w:rPr>
        <w:t xml:space="preserve">  </w:t>
      </w:r>
      <w:r>
        <w:rPr>
          <w:rFonts w:hint="default" w:ascii="Times New Roman" w:hAnsi="Times New Roman" w:cs="Times New Roman"/>
          <w:sz w:val="24"/>
          <w:szCs w:val="28"/>
          <w:highlight w:val="none"/>
          <w:u w:val="single"/>
          <w:lang w:val="en-US" w:eastAsia="zh-CN"/>
        </w:rPr>
        <w:t xml:space="preserve">   </w:t>
      </w:r>
      <w:r>
        <w:rPr>
          <w:rFonts w:hint="default" w:ascii="Times New Roman" w:hAnsi="Times New Roman" w:cs="Times New Roman"/>
          <w:sz w:val="24"/>
          <w:szCs w:val="28"/>
          <w:highlight w:val="none"/>
          <w:u w:val="single"/>
          <w:lang w:eastAsia="zh-CN"/>
        </w:rPr>
        <w:t xml:space="preserve"> （¥  </w:t>
      </w:r>
      <w:r>
        <w:rPr>
          <w:rFonts w:hint="eastAsia" w:cs="Times New Roman"/>
          <w:sz w:val="24"/>
          <w:szCs w:val="28"/>
          <w:highlight w:val="none"/>
          <w:u w:val="single"/>
          <w:lang w:val="en-US" w:eastAsia="zh-CN"/>
        </w:rPr>
        <w:t xml:space="preserve">  </w:t>
      </w:r>
      <w:r>
        <w:rPr>
          <w:rFonts w:hint="default" w:ascii="Times New Roman" w:hAnsi="Times New Roman" w:cs="Times New Roman"/>
          <w:sz w:val="24"/>
          <w:szCs w:val="28"/>
          <w:highlight w:val="none"/>
          <w:u w:val="single"/>
          <w:lang w:eastAsia="zh-CN"/>
        </w:rPr>
        <w:t xml:space="preserve"> </w:t>
      </w:r>
      <w:r>
        <w:rPr>
          <w:rFonts w:hint="default" w:ascii="Times New Roman" w:hAnsi="Times New Roman" w:cs="Times New Roman"/>
          <w:sz w:val="24"/>
          <w:szCs w:val="28"/>
          <w:highlight w:val="none"/>
          <w:u w:val="single"/>
          <w:lang w:val="en-US" w:eastAsia="zh-CN"/>
        </w:rPr>
        <w:t>元</w:t>
      </w:r>
      <w:r>
        <w:rPr>
          <w:rFonts w:hint="default" w:ascii="Times New Roman" w:hAnsi="Times New Roman" w:cs="Times New Roman"/>
          <w:sz w:val="24"/>
          <w:szCs w:val="28"/>
          <w:highlight w:val="none"/>
          <w:u w:val="single"/>
          <w:lang w:eastAsia="zh-CN"/>
        </w:rPr>
        <w:t>）</w:t>
      </w:r>
    </w:p>
    <w:p w14:paraId="529D63E0">
      <w:pPr>
        <w:keepNext w:val="0"/>
        <w:keepLines w:val="0"/>
        <w:pageBreakBefore w:val="0"/>
        <w:wordWrap/>
        <w:overflowPunct/>
        <w:topLinePunct w:val="0"/>
        <w:bidi w:val="0"/>
        <w:snapToGrid w:val="0"/>
        <w:spacing w:beforeAutospacing="0" w:afterAutospacing="0" w:line="420" w:lineRule="exact"/>
        <w:ind w:firstLine="480" w:firstLineChars="200"/>
        <w:rPr>
          <w:rFonts w:hint="default" w:ascii="Times New Roman" w:hAnsi="Times New Roman" w:cs="Times New Roman"/>
          <w:sz w:val="24"/>
          <w:szCs w:val="28"/>
          <w:highlight w:val="none"/>
          <w:lang w:eastAsia="zh-CN"/>
        </w:rPr>
      </w:pPr>
      <w:r>
        <w:rPr>
          <w:rFonts w:hint="default" w:ascii="Times New Roman" w:hAnsi="Times New Roman" w:cs="Times New Roman"/>
          <w:sz w:val="24"/>
          <w:szCs w:val="28"/>
          <w:highlight w:val="none"/>
          <w:lang w:eastAsia="zh-CN"/>
        </w:rPr>
        <w:t>3</w:t>
      </w:r>
      <w:r>
        <w:rPr>
          <w:rFonts w:hint="default" w:ascii="Times New Roman" w:hAnsi="Times New Roman" w:cs="Times New Roman"/>
          <w:sz w:val="24"/>
          <w:szCs w:val="28"/>
          <w:highlight w:val="none"/>
          <w:lang w:val="en-US" w:eastAsia="zh-CN"/>
        </w:rPr>
        <w:t>.</w:t>
      </w:r>
      <w:r>
        <w:rPr>
          <w:rFonts w:hint="default" w:ascii="Times New Roman" w:hAnsi="Times New Roman" w:cs="Times New Roman"/>
          <w:sz w:val="24"/>
          <w:szCs w:val="28"/>
          <w:highlight w:val="none"/>
          <w:lang w:eastAsia="zh-CN"/>
        </w:rPr>
        <w:t>服务时间：自合同签订之日起至</w:t>
      </w:r>
      <w:r>
        <w:rPr>
          <w:rFonts w:hint="default" w:ascii="Times New Roman" w:hAnsi="Times New Roman" w:cs="Times New Roman"/>
          <w:sz w:val="24"/>
          <w:szCs w:val="28"/>
          <w:highlight w:val="none"/>
          <w:lang w:val="en-US" w:eastAsia="zh-CN"/>
        </w:rPr>
        <w:t>9月11日活动全部结束</w:t>
      </w:r>
      <w:r>
        <w:rPr>
          <w:rFonts w:hint="default" w:ascii="Times New Roman" w:hAnsi="Times New Roman" w:cs="Times New Roman"/>
          <w:sz w:val="24"/>
          <w:szCs w:val="28"/>
          <w:highlight w:val="none"/>
          <w:lang w:eastAsia="zh-CN"/>
        </w:rPr>
        <w:t>。</w:t>
      </w:r>
    </w:p>
    <w:p w14:paraId="5E117AD7">
      <w:pPr>
        <w:keepNext w:val="0"/>
        <w:keepLines w:val="0"/>
        <w:pageBreakBefore w:val="0"/>
        <w:wordWrap/>
        <w:overflowPunct/>
        <w:topLinePunct w:val="0"/>
        <w:bidi w:val="0"/>
        <w:snapToGrid w:val="0"/>
        <w:spacing w:beforeAutospacing="0" w:afterAutospacing="0" w:line="420" w:lineRule="exact"/>
        <w:ind w:firstLine="482" w:firstLineChars="200"/>
        <w:rPr>
          <w:rFonts w:hint="default" w:ascii="Times New Roman" w:hAnsi="Times New Roman" w:cs="Times New Roman"/>
          <w:b/>
          <w:sz w:val="24"/>
          <w:szCs w:val="28"/>
          <w:highlight w:val="none"/>
          <w:lang w:eastAsia="zh-CN"/>
        </w:rPr>
      </w:pPr>
      <w:r>
        <w:rPr>
          <w:rFonts w:hint="default" w:ascii="Times New Roman" w:hAnsi="Times New Roman" w:cs="Times New Roman"/>
          <w:b/>
          <w:sz w:val="24"/>
          <w:szCs w:val="28"/>
          <w:highlight w:val="none"/>
          <w:lang w:eastAsia="zh-CN"/>
        </w:rPr>
        <w:t>二、服务内容</w:t>
      </w:r>
    </w:p>
    <w:p w14:paraId="71AB740C">
      <w:pPr>
        <w:keepNext w:val="0"/>
        <w:keepLines w:val="0"/>
        <w:pageBreakBefore w:val="0"/>
        <w:wordWrap/>
        <w:overflowPunct/>
        <w:topLinePunct w:val="0"/>
        <w:bidi w:val="0"/>
        <w:snapToGrid w:val="0"/>
        <w:spacing w:beforeAutospacing="0" w:afterAutospacing="0" w:line="420" w:lineRule="exact"/>
        <w:ind w:firstLine="480" w:firstLineChars="200"/>
        <w:rPr>
          <w:rFonts w:hint="default" w:ascii="Times New Roman" w:hAnsi="Times New Roman" w:cs="Times New Roman"/>
          <w:color w:val="000000"/>
          <w:sz w:val="24"/>
          <w:szCs w:val="24"/>
          <w:highlight w:val="none"/>
          <w:lang w:val="en-US" w:eastAsia="zh-CN"/>
        </w:rPr>
      </w:pPr>
      <w:r>
        <w:rPr>
          <w:rFonts w:hint="default" w:ascii="Times New Roman" w:hAnsi="Times New Roman" w:cs="Times New Roman"/>
          <w:b w:val="0"/>
          <w:bCs/>
          <w:sz w:val="24"/>
          <w:szCs w:val="28"/>
          <w:highlight w:val="none"/>
          <w:lang w:eastAsia="zh-CN"/>
        </w:rPr>
        <w:t>根据</w:t>
      </w:r>
      <w:r>
        <w:rPr>
          <w:rFonts w:hint="eastAsia" w:cs="Times New Roman"/>
          <w:b w:val="0"/>
          <w:bCs/>
          <w:sz w:val="24"/>
          <w:szCs w:val="28"/>
          <w:highlight w:val="none"/>
          <w:lang w:eastAsia="zh-CN"/>
        </w:rPr>
        <w:t>2026中国上市公司高质量发展论坛</w:t>
      </w:r>
      <w:r>
        <w:rPr>
          <w:rFonts w:hint="default" w:ascii="Times New Roman" w:hAnsi="Times New Roman" w:cs="Times New Roman"/>
          <w:b w:val="0"/>
          <w:bCs/>
          <w:sz w:val="24"/>
          <w:szCs w:val="28"/>
          <w:highlight w:val="none"/>
          <w:lang w:eastAsia="zh-CN"/>
        </w:rPr>
        <w:t>总体方案要求，供应商需要提供</w:t>
      </w:r>
      <w:r>
        <w:rPr>
          <w:rFonts w:hint="eastAsia" w:cs="Times New Roman"/>
          <w:b w:val="0"/>
          <w:bCs/>
          <w:sz w:val="24"/>
          <w:szCs w:val="28"/>
          <w:highlight w:val="none"/>
          <w:lang w:val="en-US" w:eastAsia="zh-CN"/>
        </w:rPr>
        <w:t>以下服务</w:t>
      </w:r>
      <w:r>
        <w:rPr>
          <w:rFonts w:hint="default" w:ascii="Times New Roman" w:hAnsi="Times New Roman" w:cs="Times New Roman"/>
          <w:color w:val="000000"/>
          <w:sz w:val="24"/>
          <w:szCs w:val="24"/>
          <w:highlight w:val="none"/>
          <w:lang w:val="en-US" w:eastAsia="zh-CN"/>
        </w:rPr>
        <w:t>：</w:t>
      </w:r>
    </w:p>
    <w:p w14:paraId="62AD1ED8">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default" w:ascii="Times New Roman" w:hAnsi="Times New Roman" w:cs="Times New Roman"/>
          <w:b w:val="0"/>
          <w:bCs/>
          <w:sz w:val="24"/>
          <w:szCs w:val="28"/>
          <w:highlight w:val="none"/>
          <w:lang w:val="en-US" w:eastAsia="zh-CN"/>
        </w:rPr>
        <w:t>（一）场地保障服务。</w:t>
      </w:r>
      <w:r>
        <w:rPr>
          <w:rFonts w:hint="eastAsia" w:cs="Times New Roman"/>
          <w:b w:val="0"/>
          <w:bCs/>
          <w:sz w:val="24"/>
          <w:szCs w:val="28"/>
          <w:highlight w:val="none"/>
          <w:lang w:val="en-US" w:eastAsia="zh-CN"/>
        </w:rPr>
        <w:t>为2026中国上市公司高质量发展论坛</w:t>
      </w:r>
      <w:r>
        <w:rPr>
          <w:rFonts w:hint="default" w:ascii="Times New Roman" w:hAnsi="Times New Roman" w:cs="Times New Roman"/>
          <w:b w:val="0"/>
          <w:bCs/>
          <w:sz w:val="24"/>
          <w:szCs w:val="28"/>
          <w:highlight w:val="none"/>
          <w:lang w:val="en-US" w:eastAsia="zh-CN"/>
        </w:rPr>
        <w:t>提供</w:t>
      </w:r>
      <w:r>
        <w:rPr>
          <w:rFonts w:hint="eastAsia" w:cs="Times New Roman"/>
          <w:b w:val="0"/>
          <w:bCs/>
          <w:sz w:val="24"/>
          <w:szCs w:val="28"/>
          <w:highlight w:val="none"/>
          <w:lang w:val="en-US" w:eastAsia="zh-CN"/>
        </w:rPr>
        <w:t>完备的活动场地</w:t>
      </w:r>
      <w:r>
        <w:rPr>
          <w:rFonts w:hint="default" w:ascii="Times New Roman" w:hAnsi="Times New Roman" w:cs="Times New Roman"/>
          <w:b w:val="0"/>
          <w:bCs/>
          <w:sz w:val="24"/>
          <w:szCs w:val="28"/>
          <w:highlight w:val="none"/>
          <w:lang w:val="en-US" w:eastAsia="zh-CN"/>
        </w:rPr>
        <w:t>，场地</w:t>
      </w:r>
      <w:r>
        <w:rPr>
          <w:rFonts w:hint="eastAsia" w:cs="Times New Roman"/>
          <w:b w:val="0"/>
          <w:bCs/>
          <w:sz w:val="24"/>
          <w:szCs w:val="28"/>
          <w:highlight w:val="none"/>
          <w:lang w:val="en-US" w:eastAsia="zh-CN"/>
        </w:rPr>
        <w:t>需</w:t>
      </w:r>
      <w:r>
        <w:rPr>
          <w:rFonts w:hint="default" w:ascii="Times New Roman" w:hAnsi="Times New Roman" w:cs="Times New Roman"/>
          <w:b w:val="0"/>
          <w:bCs/>
          <w:sz w:val="24"/>
          <w:szCs w:val="28"/>
          <w:highlight w:val="none"/>
          <w:lang w:val="en-US" w:eastAsia="zh-CN"/>
        </w:rPr>
        <w:t>包括主会场</w:t>
      </w:r>
      <w:r>
        <w:rPr>
          <w:rFonts w:hint="eastAsia" w:cs="Times New Roman"/>
          <w:b w:val="0"/>
          <w:bCs/>
          <w:sz w:val="24"/>
          <w:szCs w:val="28"/>
          <w:highlight w:val="none"/>
          <w:lang w:val="en-US" w:eastAsia="zh-CN"/>
        </w:rPr>
        <w:t>、分会场</w:t>
      </w:r>
      <w:r>
        <w:rPr>
          <w:rFonts w:hint="default" w:ascii="Times New Roman" w:hAnsi="Times New Roman" w:cs="Times New Roman"/>
          <w:b w:val="0"/>
          <w:bCs/>
          <w:sz w:val="24"/>
          <w:szCs w:val="28"/>
          <w:highlight w:val="none"/>
          <w:lang w:val="en-US" w:eastAsia="zh-CN"/>
        </w:rPr>
        <w:t>、签到区、媒体采访区、VIP休息室</w:t>
      </w:r>
      <w:r>
        <w:rPr>
          <w:rFonts w:hint="eastAsia" w:cs="Times New Roman"/>
          <w:b w:val="0"/>
          <w:bCs/>
          <w:sz w:val="24"/>
          <w:szCs w:val="28"/>
          <w:highlight w:val="none"/>
          <w:lang w:val="en-US" w:eastAsia="zh-CN"/>
        </w:rPr>
        <w:t>、各县（市、区）板块展示区、</w:t>
      </w:r>
      <w:r>
        <w:rPr>
          <w:rFonts w:hint="default" w:ascii="Times New Roman" w:hAnsi="Times New Roman" w:cs="Times New Roman"/>
          <w:b w:val="0"/>
          <w:bCs/>
          <w:sz w:val="24"/>
          <w:szCs w:val="28"/>
          <w:highlight w:val="none"/>
          <w:lang w:val="en-US" w:eastAsia="zh-CN"/>
        </w:rPr>
        <w:t>配套功能区</w:t>
      </w:r>
      <w:r>
        <w:rPr>
          <w:rFonts w:hint="eastAsia" w:cs="Times New Roman"/>
          <w:b w:val="0"/>
          <w:bCs/>
          <w:sz w:val="24"/>
          <w:szCs w:val="28"/>
          <w:highlight w:val="none"/>
          <w:lang w:val="en-US" w:eastAsia="zh-CN"/>
        </w:rPr>
        <w:t>等活动区域，其中主会场理论容纳人数应不少于1000人，整体活动场地需</w:t>
      </w:r>
      <w:r>
        <w:rPr>
          <w:rFonts w:hint="default" w:ascii="Times New Roman" w:hAnsi="Times New Roman" w:cs="Times New Roman"/>
          <w:b w:val="0"/>
          <w:bCs/>
          <w:sz w:val="24"/>
          <w:szCs w:val="28"/>
          <w:highlight w:val="none"/>
          <w:lang w:val="en-US" w:eastAsia="zh-CN"/>
        </w:rPr>
        <w:t>符合中央八项规定及省市“十项规定”的相关要求</w:t>
      </w:r>
      <w:r>
        <w:rPr>
          <w:rFonts w:hint="eastAsia" w:cs="Times New Roman"/>
          <w:b w:val="0"/>
          <w:bCs/>
          <w:sz w:val="24"/>
          <w:szCs w:val="28"/>
          <w:highlight w:val="none"/>
          <w:lang w:val="en-US" w:eastAsia="zh-CN"/>
        </w:rPr>
        <w:t>。供应商还需负责会场舞台的设计与搭建工作，搭建材料及施工须符合国家消防安全及环保标准，</w:t>
      </w:r>
      <w:r>
        <w:rPr>
          <w:rFonts w:hint="eastAsia" w:cs="Times New Roman"/>
          <w:b/>
          <w:bCs w:val="0"/>
          <w:sz w:val="24"/>
          <w:szCs w:val="28"/>
          <w:highlight w:val="none"/>
          <w:lang w:val="en-US" w:eastAsia="zh-CN"/>
        </w:rPr>
        <w:t>场地搭建结束后接受当地有权监管部门的消防及结构安全检测</w:t>
      </w:r>
      <w:r>
        <w:rPr>
          <w:rFonts w:hint="eastAsia" w:cs="Times New Roman"/>
          <w:b w:val="0"/>
          <w:bCs/>
          <w:sz w:val="24"/>
          <w:szCs w:val="28"/>
          <w:highlight w:val="none"/>
          <w:lang w:val="en-US" w:eastAsia="zh-CN"/>
        </w:rPr>
        <w:t>，并根据检查反馈结果，完善安全保卫措施。会场具体设计和施工要求如下：</w:t>
      </w:r>
    </w:p>
    <w:p w14:paraId="551122B0">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1.整体方案要求：完整、系统、有条理</w:t>
      </w:r>
    </w:p>
    <w:p w14:paraId="4D592F4B">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（1）整体视觉方案设计要求：庄重恢宏，时尚大气，能给人眼前一亮的感觉</w:t>
      </w:r>
    </w:p>
    <w:p w14:paraId="17C99F8A">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①整体布局，包括室外、大厅、会场内部、整体动线设计等（场地尺寸自行踏勘）。</w:t>
      </w:r>
    </w:p>
    <w:p w14:paraId="2D2F0695">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②整体方案详尽周密，包括场地布局、主背景设计及相关物料及大屏PPT流程设计等。</w:t>
      </w:r>
    </w:p>
    <w:p w14:paraId="4B81C5B3">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（2）整体方案执行</w:t>
      </w:r>
    </w:p>
    <w:p w14:paraId="3EDE819D">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①建立活动执行倒排计划。</w:t>
      </w:r>
    </w:p>
    <w:p w14:paraId="726D55C2">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②各种物料的制作计划，提供对本活动所涉及的顾问、咨询服务配合。</w:t>
      </w:r>
    </w:p>
    <w:p w14:paraId="05755CC7">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2.氛围营造：整体协调、做工精细、造型及设计符合活动主题</w:t>
      </w:r>
    </w:p>
    <w:p w14:paraId="092AC625">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（1）会场南北入口背景（北门，南门背景各2块，便于合影）；</w:t>
      </w:r>
    </w:p>
    <w:p w14:paraId="1E37C6F0">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（2）会场外围指示牌、注水道旗（南北门及沿途）等；</w:t>
      </w:r>
    </w:p>
    <w:p w14:paraId="0857D163">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（3）会场内部展板、背景、指示牌、签到背景、采访背景等；</w:t>
      </w:r>
    </w:p>
    <w:p w14:paraId="25F1E218">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（4）嘉宾入住酒店签到背景板。</w:t>
      </w:r>
    </w:p>
    <w:p w14:paraId="7259AE39">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3.主会场：舞美及相关服务类：舞台设计有亮点、理念阐述新颖、造型特别</w:t>
      </w:r>
    </w:p>
    <w:p w14:paraId="59B0140B">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①LED屏幕：高清（具体尺寸根据实际场地设计），包含主画面设计。</w:t>
      </w:r>
    </w:p>
    <w:p w14:paraId="1B4444EB">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②舞台设计：造型满足活动主题，做工精致。</w:t>
      </w:r>
    </w:p>
    <w:p w14:paraId="26029EE4">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③会场灯光布置（满足面光需求及氛围营造）。</w:t>
      </w:r>
    </w:p>
    <w:p w14:paraId="62D32C6B">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④音响：会议级音响设备，保证声音无死角。</w:t>
      </w:r>
    </w:p>
    <w:p w14:paraId="652343F0">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⑤现场摄影摄像：高分辨率专业全景摄影摄像，活动结束后提供活动全程图。</w:t>
      </w:r>
    </w:p>
    <w:p w14:paraId="2240F6F2">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⑥现场嘉宾座椅布置：包括沙发区、座椅区（课桌式+剧院式）。</w:t>
      </w:r>
    </w:p>
    <w:p w14:paraId="5B8CD93B">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⑦演讲台及演讲台装饰。</w:t>
      </w:r>
    </w:p>
    <w:p w14:paraId="677B80DC">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⑧礼仪服务：根据会场需求提供（女性、美丽、端庄、举止规范）。</w:t>
      </w:r>
    </w:p>
    <w:p w14:paraId="7120ED4A">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⑨流程PPT设计播控。</w:t>
      </w:r>
    </w:p>
    <w:p w14:paraId="78065C96">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⑩活动相关流程道具及背景流程PPT配套等。</w:t>
      </w:r>
    </w:p>
    <w:p w14:paraId="41912CC8">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4.其他相关服务</w:t>
      </w:r>
    </w:p>
    <w:p w14:paraId="649E96CC">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①平面物料：台签、手提袋、会议手册、证件、通行证等相关物料；</w:t>
      </w:r>
    </w:p>
    <w:p w14:paraId="6B69CCF4">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②除进行主会场设计、布置外，还需配合采购方进行现场座位图设计修改、现场座位调整等工作；</w:t>
      </w:r>
    </w:p>
    <w:p w14:paraId="19B777C4">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③所有物料的运输费。</w:t>
      </w:r>
    </w:p>
    <w:p w14:paraId="6F82CFBE">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④确保会场安全，及时根据相关部门检查要求，完善相关安全措施。</w:t>
      </w:r>
    </w:p>
    <w:p w14:paraId="039ADA5C">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default" w:cs="Times New Roman"/>
          <w:b w:val="0"/>
          <w:bCs/>
          <w:sz w:val="24"/>
          <w:szCs w:val="28"/>
          <w:highlight w:val="none"/>
          <w:lang w:val="en-US" w:eastAsia="zh-CN"/>
        </w:rPr>
      </w:pPr>
      <w:r>
        <w:rPr>
          <w:rFonts w:hint="eastAsia" w:cs="Times New Roman"/>
          <w:b w:val="0"/>
          <w:bCs/>
          <w:sz w:val="24"/>
          <w:szCs w:val="28"/>
          <w:highlight w:val="none"/>
          <w:lang w:val="en-US" w:eastAsia="zh-CN"/>
        </w:rPr>
        <w:t>5</w:t>
      </w:r>
      <w:r>
        <w:rPr>
          <w:rFonts w:hint="default" w:cs="Times New Roman"/>
          <w:b w:val="0"/>
          <w:bCs/>
          <w:sz w:val="24"/>
          <w:szCs w:val="28"/>
          <w:highlight w:val="none"/>
          <w:lang w:val="en-US" w:eastAsia="zh-CN"/>
        </w:rPr>
        <w:t>.</w:t>
      </w:r>
      <w:r>
        <w:rPr>
          <w:rFonts w:hint="eastAsia" w:cs="Times New Roman"/>
          <w:b w:val="0"/>
          <w:bCs/>
          <w:sz w:val="24"/>
          <w:szCs w:val="28"/>
          <w:highlight w:val="none"/>
          <w:lang w:val="en-US" w:eastAsia="zh-CN"/>
        </w:rPr>
        <w:t>分</w:t>
      </w:r>
      <w:r>
        <w:rPr>
          <w:rFonts w:hint="default" w:cs="Times New Roman"/>
          <w:b w:val="0"/>
          <w:bCs/>
          <w:sz w:val="24"/>
          <w:szCs w:val="28"/>
          <w:highlight w:val="none"/>
          <w:lang w:val="en-US" w:eastAsia="zh-CN"/>
        </w:rPr>
        <w:t>会场：设计及相关配套服务</w:t>
      </w:r>
    </w:p>
    <w:p w14:paraId="2C70822B">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default" w:cs="Times New Roman"/>
          <w:b w:val="0"/>
          <w:bCs/>
          <w:sz w:val="24"/>
          <w:szCs w:val="28"/>
          <w:highlight w:val="none"/>
          <w:lang w:val="en-US" w:eastAsia="zh-CN"/>
        </w:rPr>
      </w:pPr>
      <w:r>
        <w:rPr>
          <w:rFonts w:hint="default" w:cs="Times New Roman"/>
          <w:b w:val="0"/>
          <w:bCs/>
          <w:sz w:val="24"/>
          <w:szCs w:val="28"/>
          <w:highlight w:val="none"/>
          <w:lang w:val="en-US" w:eastAsia="zh-CN"/>
        </w:rPr>
        <w:t>①LED屏幕：高清（具体尺寸根据实际场地设计），包含主画面设计。</w:t>
      </w:r>
    </w:p>
    <w:p w14:paraId="5C992E56">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default" w:cs="Times New Roman"/>
          <w:b w:val="0"/>
          <w:bCs/>
          <w:sz w:val="24"/>
          <w:szCs w:val="28"/>
          <w:highlight w:val="none"/>
          <w:lang w:val="en-US" w:eastAsia="zh-CN"/>
        </w:rPr>
      </w:pPr>
      <w:r>
        <w:rPr>
          <w:rFonts w:hint="default" w:cs="Times New Roman"/>
          <w:b w:val="0"/>
          <w:bCs/>
          <w:sz w:val="24"/>
          <w:szCs w:val="28"/>
          <w:highlight w:val="none"/>
          <w:lang w:val="en-US" w:eastAsia="zh-CN"/>
        </w:rPr>
        <w:t>②会场灯光布置（满足面光需求）。</w:t>
      </w:r>
    </w:p>
    <w:p w14:paraId="3C5E92B9">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default" w:cs="Times New Roman"/>
          <w:b w:val="0"/>
          <w:bCs/>
          <w:sz w:val="24"/>
          <w:szCs w:val="28"/>
          <w:highlight w:val="none"/>
          <w:lang w:val="en-US" w:eastAsia="zh-CN"/>
        </w:rPr>
      </w:pPr>
      <w:r>
        <w:rPr>
          <w:rFonts w:hint="default" w:cs="Times New Roman"/>
          <w:b w:val="0"/>
          <w:bCs/>
          <w:sz w:val="24"/>
          <w:szCs w:val="28"/>
          <w:highlight w:val="none"/>
          <w:lang w:val="en-US" w:eastAsia="zh-CN"/>
        </w:rPr>
        <w:t>③音响：专业音响设备，保证声音无死角。</w:t>
      </w:r>
    </w:p>
    <w:p w14:paraId="1CA4F8CD">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default" w:cs="Times New Roman"/>
          <w:b w:val="0"/>
          <w:bCs/>
          <w:sz w:val="24"/>
          <w:szCs w:val="28"/>
          <w:highlight w:val="none"/>
          <w:lang w:val="en-US" w:eastAsia="zh-CN"/>
        </w:rPr>
      </w:pPr>
      <w:r>
        <w:rPr>
          <w:rFonts w:hint="default" w:cs="Times New Roman"/>
          <w:b w:val="0"/>
          <w:bCs/>
          <w:sz w:val="24"/>
          <w:szCs w:val="28"/>
          <w:highlight w:val="none"/>
          <w:lang w:val="en-US" w:eastAsia="zh-CN"/>
        </w:rPr>
        <w:t>④演讲台及演讲台装饰。</w:t>
      </w:r>
    </w:p>
    <w:p w14:paraId="54A10EAD">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default" w:cs="Times New Roman"/>
          <w:b w:val="0"/>
          <w:bCs/>
          <w:sz w:val="24"/>
          <w:szCs w:val="28"/>
          <w:highlight w:val="none"/>
          <w:lang w:val="en-US" w:eastAsia="zh-CN"/>
        </w:rPr>
      </w:pPr>
      <w:r>
        <w:rPr>
          <w:rFonts w:hint="default" w:cs="Times New Roman"/>
          <w:b w:val="0"/>
          <w:bCs/>
          <w:sz w:val="24"/>
          <w:szCs w:val="28"/>
          <w:highlight w:val="none"/>
          <w:lang w:val="en-US" w:eastAsia="zh-CN"/>
        </w:rPr>
        <w:t>⑤礼仪服务：2人（女性、美丽、端庄、举止规范）。</w:t>
      </w:r>
    </w:p>
    <w:p w14:paraId="06849E17">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default" w:cs="Times New Roman"/>
          <w:b w:val="0"/>
          <w:bCs/>
          <w:sz w:val="24"/>
          <w:szCs w:val="28"/>
          <w:highlight w:val="none"/>
          <w:lang w:val="en-US" w:eastAsia="zh-CN"/>
        </w:rPr>
      </w:pPr>
      <w:r>
        <w:rPr>
          <w:rFonts w:hint="default" w:cs="Times New Roman"/>
          <w:b w:val="0"/>
          <w:bCs/>
          <w:sz w:val="24"/>
          <w:szCs w:val="28"/>
          <w:highlight w:val="none"/>
          <w:lang w:val="en-US" w:eastAsia="zh-CN"/>
        </w:rPr>
        <w:t>⑥流程PPT设计播控。</w:t>
      </w:r>
    </w:p>
    <w:p w14:paraId="009E7F0E">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default" w:cs="Times New Roman"/>
          <w:b w:val="0"/>
          <w:bCs/>
          <w:sz w:val="24"/>
          <w:szCs w:val="28"/>
          <w:highlight w:val="none"/>
          <w:lang w:val="en-US" w:eastAsia="zh-CN"/>
        </w:rPr>
      </w:pPr>
      <w:r>
        <w:rPr>
          <w:rFonts w:hint="default" w:cs="Times New Roman"/>
          <w:b w:val="0"/>
          <w:bCs/>
          <w:sz w:val="24"/>
          <w:szCs w:val="28"/>
          <w:highlight w:val="none"/>
          <w:lang w:val="en-US" w:eastAsia="zh-CN"/>
        </w:rPr>
        <w:t>⑦相关指示牌、会议单页、台签的配套服务。</w:t>
      </w:r>
    </w:p>
    <w:p w14:paraId="37E28025">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default" w:ascii="Times New Roman" w:hAnsi="Times New Roman" w:cs="Times New Roman"/>
          <w:b w:val="0"/>
          <w:bCs/>
          <w:sz w:val="24"/>
          <w:szCs w:val="28"/>
          <w:highlight w:val="none"/>
          <w:lang w:val="en-US" w:eastAsia="zh-CN"/>
        </w:rPr>
        <w:t>（二）住宿保障服务。</w:t>
      </w:r>
      <w:r>
        <w:rPr>
          <w:rFonts w:hint="eastAsia" w:cs="Times New Roman"/>
          <w:b w:val="0"/>
          <w:bCs/>
          <w:sz w:val="24"/>
          <w:szCs w:val="28"/>
          <w:highlight w:val="none"/>
          <w:lang w:val="en-US" w:eastAsia="zh-CN"/>
        </w:rPr>
        <w:t>为2026中国上市公司高质量发展论坛的演讲嘉宾、重要嘉宾、中国证券报社工作人员、南通市委金融办工作人员以及其他南通市方面的活动保障人员</w:t>
      </w:r>
      <w:r>
        <w:rPr>
          <w:rFonts w:hint="default" w:ascii="Times New Roman" w:hAnsi="Times New Roman" w:cs="Times New Roman"/>
          <w:b w:val="0"/>
          <w:bCs/>
          <w:sz w:val="24"/>
          <w:szCs w:val="28"/>
          <w:highlight w:val="none"/>
          <w:lang w:val="en-US" w:eastAsia="zh-CN"/>
        </w:rPr>
        <w:t>提供</w:t>
      </w:r>
      <w:r>
        <w:rPr>
          <w:rFonts w:hint="eastAsia" w:cs="Times New Roman"/>
          <w:b w:val="0"/>
          <w:bCs/>
          <w:sz w:val="24"/>
          <w:szCs w:val="28"/>
          <w:highlight w:val="none"/>
          <w:lang w:val="en-US" w:eastAsia="zh-CN"/>
        </w:rPr>
        <w:t>住宿</w:t>
      </w:r>
      <w:r>
        <w:rPr>
          <w:rFonts w:hint="default" w:ascii="Times New Roman" w:hAnsi="Times New Roman" w:cs="Times New Roman"/>
          <w:b w:val="0"/>
          <w:bCs/>
          <w:sz w:val="24"/>
          <w:szCs w:val="28"/>
          <w:highlight w:val="none"/>
          <w:lang w:val="en-US" w:eastAsia="zh-CN"/>
        </w:rPr>
        <w:t>保障</w:t>
      </w:r>
      <w:r>
        <w:rPr>
          <w:rFonts w:hint="eastAsia" w:cs="Times New Roman"/>
          <w:b w:val="0"/>
          <w:bCs/>
          <w:sz w:val="24"/>
          <w:szCs w:val="28"/>
          <w:highlight w:val="none"/>
          <w:lang w:val="en-US" w:eastAsia="zh-CN"/>
        </w:rPr>
        <w:t>服务，住宿酒店与主要活动场馆的车程距离原则上不超过15分钟，且周边交通便利，无噪声污染源，所有房型须确保设施完好、环境整洁。</w:t>
      </w:r>
    </w:p>
    <w:p w14:paraId="4B8C9A97">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default" w:ascii="Times New Roman" w:hAnsi="Times New Roman" w:cs="Times New Roman"/>
          <w:b w:val="0"/>
          <w:bCs/>
          <w:sz w:val="24"/>
          <w:szCs w:val="28"/>
          <w:highlight w:val="none"/>
          <w:lang w:val="en-US" w:eastAsia="zh-CN"/>
        </w:rPr>
      </w:pPr>
      <w:r>
        <w:rPr>
          <w:rFonts w:hint="default" w:ascii="Times New Roman" w:hAnsi="Times New Roman" w:cs="Times New Roman"/>
          <w:b w:val="0"/>
          <w:bCs/>
          <w:sz w:val="24"/>
          <w:szCs w:val="28"/>
          <w:highlight w:val="none"/>
          <w:lang w:val="en-US" w:eastAsia="zh-CN"/>
        </w:rPr>
        <w:t>（三）餐饮保障服务。</w:t>
      </w:r>
      <w:r>
        <w:rPr>
          <w:rFonts w:hint="eastAsia" w:cs="Times New Roman"/>
          <w:b w:val="0"/>
          <w:bCs/>
          <w:sz w:val="24"/>
          <w:szCs w:val="28"/>
          <w:highlight w:val="none"/>
          <w:lang w:val="en-US" w:eastAsia="zh-CN"/>
        </w:rPr>
        <w:t>在筹备以及活动正式开展期间，为2026中国上市公司高质量发展论坛的参会嘉宾、工作人员提供</w:t>
      </w:r>
      <w:r>
        <w:rPr>
          <w:rFonts w:hint="default" w:ascii="Times New Roman" w:hAnsi="Times New Roman" w:cs="Times New Roman"/>
          <w:b w:val="0"/>
          <w:bCs/>
          <w:sz w:val="24"/>
          <w:szCs w:val="28"/>
          <w:highlight w:val="none"/>
          <w:lang w:val="en-US" w:eastAsia="zh-CN"/>
        </w:rPr>
        <w:t>午餐及晚餐（</w:t>
      </w:r>
      <w:r>
        <w:rPr>
          <w:rFonts w:hint="eastAsia" w:cs="Times New Roman"/>
          <w:b w:val="0"/>
          <w:bCs/>
          <w:sz w:val="24"/>
          <w:szCs w:val="28"/>
          <w:highlight w:val="none"/>
          <w:lang w:val="en-US" w:eastAsia="zh-CN"/>
        </w:rPr>
        <w:t>包括但不限于</w:t>
      </w:r>
      <w:r>
        <w:rPr>
          <w:rFonts w:hint="default" w:ascii="Times New Roman" w:hAnsi="Times New Roman" w:cs="Times New Roman"/>
          <w:b w:val="0"/>
          <w:bCs/>
          <w:sz w:val="24"/>
          <w:szCs w:val="28"/>
          <w:highlight w:val="none"/>
          <w:lang w:val="en-US" w:eastAsia="zh-CN"/>
        </w:rPr>
        <w:t>自助餐</w:t>
      </w:r>
      <w:r>
        <w:rPr>
          <w:rFonts w:hint="eastAsia" w:cs="Times New Roman"/>
          <w:b w:val="0"/>
          <w:bCs/>
          <w:sz w:val="24"/>
          <w:szCs w:val="28"/>
          <w:highlight w:val="none"/>
          <w:lang w:val="en-US" w:eastAsia="zh-CN"/>
        </w:rPr>
        <w:t>、重要嘉宾接待用餐、工作人员盒饭、嘉宾住宿零点及送餐到房</w:t>
      </w:r>
      <w:r>
        <w:rPr>
          <w:rFonts w:hint="default" w:ascii="Times New Roman" w:hAnsi="Times New Roman" w:cs="Times New Roman"/>
          <w:b w:val="0"/>
          <w:bCs/>
          <w:sz w:val="24"/>
          <w:szCs w:val="28"/>
          <w:highlight w:val="none"/>
          <w:lang w:val="en-US" w:eastAsia="zh-CN"/>
        </w:rPr>
        <w:t>）</w:t>
      </w:r>
      <w:r>
        <w:rPr>
          <w:rFonts w:hint="eastAsia" w:cs="Times New Roman"/>
          <w:b w:val="0"/>
          <w:bCs/>
          <w:sz w:val="24"/>
          <w:szCs w:val="28"/>
          <w:highlight w:val="none"/>
          <w:lang w:val="en-US" w:eastAsia="zh-CN"/>
        </w:rPr>
        <w:t>，用餐标准需符合政府接待标准。</w:t>
      </w:r>
      <w:r>
        <w:rPr>
          <w:rFonts w:hint="default" w:ascii="Times New Roman" w:hAnsi="Times New Roman" w:cs="Times New Roman"/>
          <w:b w:val="0"/>
          <w:bCs/>
          <w:sz w:val="24"/>
          <w:szCs w:val="28"/>
          <w:highlight w:val="none"/>
          <w:lang w:val="en-US" w:eastAsia="zh-CN"/>
        </w:rPr>
        <w:t>餐饮</w:t>
      </w:r>
      <w:r>
        <w:rPr>
          <w:rFonts w:hint="eastAsia" w:cs="Times New Roman"/>
          <w:b w:val="0"/>
          <w:bCs/>
          <w:sz w:val="24"/>
          <w:szCs w:val="28"/>
          <w:highlight w:val="none"/>
          <w:lang w:val="en-US" w:eastAsia="zh-CN"/>
        </w:rPr>
        <w:t>服务</w:t>
      </w:r>
      <w:r>
        <w:rPr>
          <w:rFonts w:hint="default" w:ascii="Times New Roman" w:hAnsi="Times New Roman" w:cs="Times New Roman"/>
          <w:b w:val="0"/>
          <w:bCs/>
          <w:sz w:val="24"/>
          <w:szCs w:val="28"/>
          <w:highlight w:val="none"/>
          <w:lang w:val="en-US" w:eastAsia="zh-CN"/>
        </w:rPr>
        <w:t>需符合卫生标准</w:t>
      </w:r>
      <w:r>
        <w:rPr>
          <w:rFonts w:hint="eastAsia" w:cs="Times New Roman"/>
          <w:b w:val="0"/>
          <w:bCs/>
          <w:sz w:val="24"/>
          <w:szCs w:val="28"/>
          <w:highlight w:val="none"/>
          <w:lang w:val="en-US" w:eastAsia="zh-CN"/>
        </w:rPr>
        <w:t>，确保食品安全可追溯，承担因餐饮问题引发的食品安全责任。用餐地点须具备同时接待1000人的供餐能力，合理安排用餐时间，科学规划取餐动线，防止人员聚集</w:t>
      </w:r>
      <w:r>
        <w:rPr>
          <w:rFonts w:hint="default" w:ascii="Times New Roman" w:hAnsi="Times New Roman" w:cs="Times New Roman"/>
          <w:b w:val="0"/>
          <w:bCs/>
          <w:sz w:val="24"/>
          <w:szCs w:val="28"/>
          <w:highlight w:val="none"/>
          <w:lang w:val="en-US" w:eastAsia="zh-CN"/>
        </w:rPr>
        <w:t>。</w:t>
      </w:r>
    </w:p>
    <w:p w14:paraId="7B0DD826">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default" w:cs="Times New Roman"/>
          <w:b w:val="0"/>
          <w:bCs/>
          <w:sz w:val="24"/>
          <w:szCs w:val="28"/>
          <w:highlight w:val="none"/>
          <w:lang w:val="en-US" w:eastAsia="zh-CN"/>
        </w:rPr>
      </w:pPr>
      <w:r>
        <w:rPr>
          <w:rFonts w:hint="default" w:ascii="Times New Roman" w:hAnsi="Times New Roman" w:cs="Times New Roman"/>
          <w:b w:val="0"/>
          <w:bCs/>
          <w:sz w:val="24"/>
          <w:szCs w:val="28"/>
          <w:highlight w:val="none"/>
          <w:lang w:val="en-US" w:eastAsia="zh-CN"/>
        </w:rPr>
        <w:t>（四）会务保障服务。</w:t>
      </w:r>
      <w:r>
        <w:rPr>
          <w:rFonts w:hint="eastAsia" w:cs="Times New Roman"/>
          <w:b w:val="0"/>
          <w:bCs/>
          <w:sz w:val="24"/>
          <w:szCs w:val="28"/>
          <w:highlight w:val="none"/>
          <w:lang w:val="en-US" w:eastAsia="zh-CN"/>
        </w:rPr>
        <w:t>本着</w:t>
      </w:r>
      <w:r>
        <w:rPr>
          <w:rFonts w:hint="default" w:ascii="Times New Roman" w:hAnsi="Times New Roman" w:cs="Times New Roman"/>
          <w:b w:val="0"/>
          <w:bCs/>
          <w:sz w:val="24"/>
          <w:szCs w:val="28"/>
          <w:highlight w:val="none"/>
          <w:lang w:val="en-US" w:eastAsia="zh-CN"/>
        </w:rPr>
        <w:t>节约办会的原则，按照中央八项规定及省市“十项规定”的相关要求，</w:t>
      </w:r>
      <w:r>
        <w:rPr>
          <w:rFonts w:hint="eastAsia" w:cs="Times New Roman"/>
          <w:b w:val="0"/>
          <w:bCs/>
          <w:sz w:val="24"/>
          <w:szCs w:val="28"/>
          <w:highlight w:val="none"/>
          <w:lang w:val="en-US" w:eastAsia="zh-CN"/>
        </w:rPr>
        <w:t>基于活动规模（约1000人），负责本次活动物料的设计和制作工作（包括但不限于论坛PPT、会议手册、奖杯、印有“南通好投”Logo的资料袋、席卡、各类证件、票券、指示牌、车身广告、通行证），并</w:t>
      </w:r>
      <w:r>
        <w:rPr>
          <w:rFonts w:hint="default" w:ascii="Times New Roman" w:hAnsi="Times New Roman" w:cs="Times New Roman"/>
          <w:b w:val="0"/>
          <w:bCs/>
          <w:sz w:val="24"/>
          <w:szCs w:val="28"/>
          <w:highlight w:val="none"/>
          <w:lang w:val="en-US" w:eastAsia="zh-CN"/>
        </w:rPr>
        <w:t>提供</w:t>
      </w:r>
      <w:r>
        <w:rPr>
          <w:rFonts w:hint="eastAsia" w:cs="Times New Roman"/>
          <w:b w:val="0"/>
          <w:bCs/>
          <w:sz w:val="24"/>
          <w:szCs w:val="28"/>
          <w:highlight w:val="none"/>
          <w:lang w:val="en-US" w:eastAsia="zh-CN"/>
        </w:rPr>
        <w:t>相应的</w:t>
      </w:r>
      <w:r>
        <w:rPr>
          <w:rFonts w:hint="default" w:ascii="Times New Roman" w:hAnsi="Times New Roman" w:cs="Times New Roman"/>
          <w:b w:val="0"/>
          <w:bCs/>
          <w:sz w:val="24"/>
          <w:szCs w:val="28"/>
          <w:highlight w:val="none"/>
          <w:lang w:val="en-US" w:eastAsia="zh-CN"/>
        </w:rPr>
        <w:t>会务服务</w:t>
      </w:r>
      <w:r>
        <w:rPr>
          <w:rFonts w:hint="eastAsia" w:cs="Times New Roman"/>
          <w:b w:val="0"/>
          <w:bCs/>
          <w:sz w:val="24"/>
          <w:szCs w:val="28"/>
          <w:highlight w:val="none"/>
          <w:lang w:val="en-US" w:eastAsia="zh-CN"/>
        </w:rPr>
        <w:t>，包括但不限于桌签摆放、会议资料装袋摆放、参会人员签到引导、会议资料打印、奖杯整理、现场应急物资调配等。</w:t>
      </w:r>
    </w:p>
    <w:p w14:paraId="5E5B4F83">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default" w:ascii="Times New Roman" w:hAnsi="Times New Roman" w:cs="Times New Roman"/>
          <w:b w:val="0"/>
          <w:bCs/>
          <w:sz w:val="24"/>
          <w:szCs w:val="28"/>
          <w:highlight w:val="none"/>
          <w:lang w:val="en-US" w:eastAsia="zh-CN"/>
        </w:rPr>
      </w:pPr>
      <w:r>
        <w:rPr>
          <w:rFonts w:hint="default" w:ascii="Times New Roman" w:hAnsi="Times New Roman" w:cs="Times New Roman"/>
          <w:b w:val="0"/>
          <w:bCs/>
          <w:sz w:val="24"/>
          <w:szCs w:val="28"/>
          <w:highlight w:val="none"/>
          <w:lang w:val="en-US" w:eastAsia="zh-CN"/>
        </w:rPr>
        <w:t>（五）嘉宾邀请服务。</w:t>
      </w:r>
      <w:r>
        <w:rPr>
          <w:rFonts w:hint="eastAsia" w:cs="Times New Roman"/>
          <w:b w:val="0"/>
          <w:bCs/>
          <w:sz w:val="24"/>
          <w:szCs w:val="28"/>
          <w:highlight w:val="none"/>
          <w:lang w:val="en-US" w:eastAsia="zh-CN"/>
        </w:rPr>
        <w:t>为2026中国上市公司高质量发展论坛提供</w:t>
      </w:r>
      <w:r>
        <w:rPr>
          <w:rFonts w:hint="default" w:ascii="Times New Roman" w:hAnsi="Times New Roman" w:cs="Times New Roman"/>
          <w:b w:val="0"/>
          <w:bCs/>
          <w:sz w:val="24"/>
          <w:szCs w:val="28"/>
          <w:highlight w:val="none"/>
          <w:lang w:val="en-US" w:eastAsia="zh-CN"/>
        </w:rPr>
        <w:t>重要嘉宾及演讲嘉宾的邀请</w:t>
      </w:r>
      <w:r>
        <w:rPr>
          <w:rFonts w:hint="eastAsia" w:cs="Times New Roman"/>
          <w:b w:val="0"/>
          <w:bCs/>
          <w:sz w:val="24"/>
          <w:szCs w:val="28"/>
          <w:highlight w:val="none"/>
          <w:lang w:val="en-US" w:eastAsia="zh-CN"/>
        </w:rPr>
        <w:t>服务，必须邀请到两院院士以及部级领导等重要嘉宾，并重点邀请资本市场权威专家、上市公司高管等嘉宾，承担活动期间演讲嘉宾和重要嘉宾劳务费、食宿费用、往返交通费等费用。</w:t>
      </w:r>
    </w:p>
    <w:p w14:paraId="2A12A633">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default" w:ascii="Times New Roman" w:hAnsi="Times New Roman" w:cs="Times New Roman"/>
          <w:b w:val="0"/>
          <w:bCs/>
          <w:sz w:val="24"/>
          <w:szCs w:val="28"/>
          <w:highlight w:val="none"/>
          <w:lang w:val="en-US" w:eastAsia="zh-CN"/>
        </w:rPr>
      </w:pPr>
      <w:r>
        <w:rPr>
          <w:rFonts w:hint="default" w:ascii="Times New Roman" w:hAnsi="Times New Roman" w:cs="Times New Roman"/>
          <w:b w:val="0"/>
          <w:bCs/>
          <w:sz w:val="24"/>
          <w:szCs w:val="28"/>
          <w:highlight w:val="none"/>
          <w:lang w:val="en-US" w:eastAsia="zh-CN"/>
        </w:rPr>
        <w:t>（六）交通保障服务。为</w:t>
      </w:r>
      <w:r>
        <w:rPr>
          <w:rFonts w:hint="eastAsia" w:cs="Times New Roman"/>
          <w:b w:val="0"/>
          <w:bCs/>
          <w:sz w:val="24"/>
          <w:szCs w:val="28"/>
          <w:highlight w:val="none"/>
          <w:lang w:val="en-US" w:eastAsia="zh-CN"/>
        </w:rPr>
        <w:t>2026中国上市公司高质量发展论坛提供交通保障服务，服从甲方统一调度，包括但不限于嘉宾接送保障、工作人员用车保障、物资运送保障。根据甲方需求，提供包括大巴、考斯特、商务车及轿车在内的多种车型。所有车辆须车况良好，足额投保，车内整洁无异味。驾驶员须具备服务资质及良好的服务意识，确保准时准点。</w:t>
      </w:r>
    </w:p>
    <w:p w14:paraId="6341D0A8">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七）活动宣传服务。为2026中国上市公司高质量发展论坛提供宣传服务，包括但不限于短信宣传、报刊宣传、海报宣传、电子屏宣传。在活动结束后，负责整理图文资料、影音视频材料，提供给甲方留档，并开展二次推广。</w:t>
      </w:r>
    </w:p>
    <w:p w14:paraId="559649CD">
      <w:pPr>
        <w:keepNext w:val="0"/>
        <w:keepLines w:val="0"/>
        <w:pageBreakBefore w:val="0"/>
        <w:numPr>
          <w:ilvl w:val="0"/>
          <w:numId w:val="0"/>
        </w:numPr>
        <w:wordWrap/>
        <w:overflowPunct/>
        <w:topLinePunct w:val="0"/>
        <w:bidi w:val="0"/>
        <w:snapToGrid w:val="0"/>
        <w:spacing w:beforeAutospacing="0" w:afterAutospacing="0" w:line="420" w:lineRule="exact"/>
        <w:ind w:firstLine="482" w:firstLineChars="200"/>
        <w:rPr>
          <w:rFonts w:hint="default" w:cs="Times New Roman"/>
          <w:b w:val="0"/>
          <w:bCs/>
          <w:sz w:val="24"/>
          <w:szCs w:val="28"/>
          <w:highlight w:val="none"/>
          <w:lang w:val="en-US" w:eastAsia="zh-CN"/>
        </w:rPr>
      </w:pPr>
      <w:r>
        <w:rPr>
          <w:rFonts w:hint="default" w:cs="Times New Roman"/>
          <w:b/>
          <w:bCs w:val="0"/>
          <w:sz w:val="24"/>
          <w:szCs w:val="28"/>
          <w:highlight w:val="none"/>
          <w:lang w:val="en-US" w:eastAsia="zh-CN"/>
        </w:rPr>
        <w:t>（</w:t>
      </w:r>
      <w:r>
        <w:rPr>
          <w:rFonts w:hint="eastAsia" w:cs="Times New Roman"/>
          <w:b/>
          <w:bCs w:val="0"/>
          <w:sz w:val="24"/>
          <w:szCs w:val="28"/>
          <w:highlight w:val="none"/>
          <w:lang w:val="en-US" w:eastAsia="zh-CN"/>
        </w:rPr>
        <w:t>八</w:t>
      </w:r>
      <w:r>
        <w:rPr>
          <w:rFonts w:hint="default" w:cs="Times New Roman"/>
          <w:b/>
          <w:bCs w:val="0"/>
          <w:sz w:val="24"/>
          <w:szCs w:val="28"/>
          <w:highlight w:val="none"/>
          <w:lang w:val="en-US" w:eastAsia="zh-CN"/>
        </w:rPr>
        <w:t>）</w:t>
      </w:r>
      <w:r>
        <w:rPr>
          <w:rFonts w:hint="eastAsia" w:cs="Times New Roman"/>
          <w:b/>
          <w:bCs w:val="0"/>
          <w:sz w:val="24"/>
          <w:szCs w:val="28"/>
          <w:highlight w:val="none"/>
          <w:lang w:val="en-US" w:eastAsia="zh-CN"/>
        </w:rPr>
        <w:t>活动</w:t>
      </w:r>
      <w:r>
        <w:rPr>
          <w:rFonts w:hint="default" w:cs="Times New Roman"/>
          <w:b/>
          <w:bCs w:val="0"/>
          <w:sz w:val="24"/>
          <w:szCs w:val="28"/>
          <w:highlight w:val="none"/>
          <w:lang w:val="en-US" w:eastAsia="zh-CN"/>
        </w:rPr>
        <w:t>直播服务。</w:t>
      </w:r>
      <w:r>
        <w:rPr>
          <w:rFonts w:hint="eastAsia" w:cs="Times New Roman"/>
          <w:b/>
          <w:bCs w:val="0"/>
          <w:sz w:val="24"/>
          <w:szCs w:val="28"/>
          <w:highlight w:val="none"/>
          <w:lang w:val="en-US" w:eastAsia="zh-CN"/>
        </w:rPr>
        <w:t>根据实际情况，为2026中国上市公司高质量发展论坛提供高品质、流畅的图文直播和全程录制服务。不建议开展视频直播，如需直播，必须提前根据有关文件要求，向南通市委宣传部、网信办做好备案工作，所有嘉宾身份和演讲稿均需提前审核，且直播所需全部费用应包含在合同款项内，甲方不另行支付直播服务费用。</w:t>
      </w:r>
    </w:p>
    <w:p w14:paraId="465A4CD2">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（九）网络专线服务。为2026中国上市公司高质量发展论坛提供高速率网络专线，保障活动现场通信及数据传输需求，并配备专业技术人员现场值守，确保网络稳定。</w:t>
      </w:r>
    </w:p>
    <w:p w14:paraId="6B9C63C9">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（十）志愿者服务。为2026中国上市公司高质量发展论坛选派志愿者及带队老师，服从甲方统一调度，并承担志愿者的招募、培训、劳务费、保险费及带队老师相关费用。</w:t>
      </w:r>
    </w:p>
    <w:p w14:paraId="503E646D">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default" w:cs="Times New Roman"/>
          <w:b w:val="0"/>
          <w:bCs/>
          <w:sz w:val="24"/>
          <w:szCs w:val="28"/>
          <w:highlight w:val="none"/>
          <w:lang w:val="en-US" w:eastAsia="zh-CN"/>
        </w:rPr>
      </w:pPr>
      <w:r>
        <w:rPr>
          <w:rFonts w:hint="eastAsia" w:cs="Times New Roman"/>
          <w:b w:val="0"/>
          <w:bCs/>
          <w:sz w:val="24"/>
          <w:szCs w:val="28"/>
          <w:highlight w:val="none"/>
          <w:lang w:val="en-US" w:eastAsia="zh-CN"/>
        </w:rPr>
        <w:t>（十一）活动安检服务。根据论坛需求为2026中国上市公司高质量发展论坛提供安检设备并配备安检及安保人员。</w:t>
      </w:r>
    </w:p>
    <w:p w14:paraId="3BA8122F">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default" w:ascii="Times New Roman" w:hAnsi="Times New Roman" w:cs="Times New Roman"/>
          <w:b w:val="0"/>
          <w:bCs/>
          <w:sz w:val="24"/>
          <w:szCs w:val="28"/>
          <w:highlight w:val="none"/>
          <w:lang w:val="en-US" w:eastAsia="zh-CN"/>
        </w:rPr>
        <w:t>（</w:t>
      </w:r>
      <w:r>
        <w:rPr>
          <w:rFonts w:hint="eastAsia" w:cs="Times New Roman"/>
          <w:b w:val="0"/>
          <w:bCs/>
          <w:sz w:val="24"/>
          <w:szCs w:val="28"/>
          <w:highlight w:val="none"/>
          <w:lang w:val="en-US" w:eastAsia="zh-CN"/>
        </w:rPr>
        <w:t>十二</w:t>
      </w:r>
      <w:r>
        <w:rPr>
          <w:rFonts w:hint="default" w:ascii="Times New Roman" w:hAnsi="Times New Roman" w:cs="Times New Roman"/>
          <w:b w:val="0"/>
          <w:bCs/>
          <w:sz w:val="24"/>
          <w:szCs w:val="28"/>
          <w:highlight w:val="none"/>
          <w:lang w:val="en-US" w:eastAsia="zh-CN"/>
        </w:rPr>
        <w:t>）</w:t>
      </w:r>
      <w:r>
        <w:rPr>
          <w:rFonts w:hint="eastAsia" w:cs="Times New Roman"/>
          <w:b w:val="0"/>
          <w:bCs/>
          <w:sz w:val="24"/>
          <w:szCs w:val="28"/>
          <w:highlight w:val="none"/>
          <w:lang w:val="en-US" w:eastAsia="zh-CN"/>
        </w:rPr>
        <w:t>物资保障</w:t>
      </w:r>
      <w:r>
        <w:rPr>
          <w:rFonts w:hint="default" w:ascii="Times New Roman" w:hAnsi="Times New Roman" w:cs="Times New Roman"/>
          <w:b w:val="0"/>
          <w:bCs/>
          <w:sz w:val="24"/>
          <w:szCs w:val="28"/>
          <w:highlight w:val="none"/>
          <w:lang w:val="en-US" w:eastAsia="zh-CN"/>
        </w:rPr>
        <w:t>服务。为</w:t>
      </w:r>
      <w:r>
        <w:rPr>
          <w:rFonts w:hint="eastAsia" w:cs="Times New Roman"/>
          <w:b w:val="0"/>
          <w:bCs/>
          <w:sz w:val="24"/>
          <w:szCs w:val="28"/>
          <w:highlight w:val="none"/>
          <w:lang w:val="en-US" w:eastAsia="zh-CN"/>
        </w:rPr>
        <w:t>2026中国上市公司高质量发展论坛提供必要的工作物资保障服务，包括但不限于提供各类办公用品（打印纸、笔、文件夹、硒鼓、打印机、复印机等）及其他临时性物资支持。</w:t>
      </w:r>
    </w:p>
    <w:p w14:paraId="40404655">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default" w:cs="Times New Roman"/>
          <w:b w:val="0"/>
          <w:bCs/>
          <w:sz w:val="24"/>
          <w:szCs w:val="28"/>
          <w:highlight w:val="none"/>
          <w:lang w:val="en-US" w:eastAsia="zh-CN"/>
        </w:rPr>
      </w:pPr>
      <w:r>
        <w:rPr>
          <w:rFonts w:hint="eastAsia" w:cs="Times New Roman"/>
          <w:b w:val="0"/>
          <w:bCs/>
          <w:sz w:val="24"/>
          <w:szCs w:val="28"/>
          <w:highlight w:val="none"/>
          <w:lang w:val="en-US" w:eastAsia="zh-CN"/>
        </w:rPr>
        <w:t>（十三）其他保障服务。本合同价款已包含本次论坛举办所需的全部人工、物资、设备、技术、运输、布置、运维、配套服务、应急保障、杂费、税费等一切相关费用，乙方须承担本条款未尽但为保障论坛顺利举办所必须的兜底性服务事项。凡属于保障论坛顺利举办所必需的物资、人力及技术支持，均视为乙方的合同义务，无论本合同是否逐一列明，均全部由乙方无条件承担，属于乙方合同义务。甲方除支付本合同款项外，不再为该论坛支付其他任何费用。</w:t>
      </w:r>
    </w:p>
    <w:p w14:paraId="11B50A82">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default" w:ascii="Times New Roman" w:hAnsi="Times New Roman" w:eastAsia="宋体" w:cs="Times New Roman"/>
          <w:b/>
          <w:bCs w:val="0"/>
          <w:sz w:val="28"/>
          <w:szCs w:val="28"/>
          <w:highlight w:val="none"/>
          <w:lang w:val="en-US" w:eastAsia="zh-CN"/>
        </w:rPr>
      </w:pPr>
      <w:r>
        <w:rPr>
          <w:rFonts w:hint="default" w:ascii="Times New Roman" w:hAnsi="Times New Roman" w:cs="Times New Roman"/>
          <w:b w:val="0"/>
          <w:bCs/>
          <w:sz w:val="24"/>
          <w:szCs w:val="28"/>
          <w:highlight w:val="none"/>
          <w:lang w:val="en-US" w:eastAsia="zh-CN"/>
        </w:rPr>
        <w:t>以上服务内容</w:t>
      </w:r>
      <w:r>
        <w:rPr>
          <w:rFonts w:hint="eastAsia" w:cs="Times New Roman"/>
          <w:b w:val="0"/>
          <w:bCs/>
          <w:sz w:val="24"/>
          <w:szCs w:val="28"/>
          <w:highlight w:val="none"/>
          <w:lang w:val="en-US" w:eastAsia="zh-CN"/>
        </w:rPr>
        <w:t>需</w:t>
      </w:r>
      <w:r>
        <w:rPr>
          <w:rFonts w:hint="default" w:ascii="Times New Roman" w:hAnsi="Times New Roman" w:cs="Times New Roman"/>
          <w:b w:val="0"/>
          <w:bCs/>
          <w:sz w:val="24"/>
          <w:szCs w:val="28"/>
          <w:highlight w:val="none"/>
          <w:lang w:val="en-US" w:eastAsia="zh-CN"/>
        </w:rPr>
        <w:t>结合活动实际实施，具体以活动方案为准</w:t>
      </w:r>
      <w:r>
        <w:rPr>
          <w:rFonts w:hint="eastAsia" w:cs="Times New Roman"/>
          <w:b w:val="0"/>
          <w:bCs/>
          <w:sz w:val="24"/>
          <w:szCs w:val="28"/>
          <w:highlight w:val="none"/>
          <w:lang w:val="en-US" w:eastAsia="zh-CN"/>
        </w:rPr>
        <w:t>。同时，上述所有服务内容的质量应严格参照过去3届上市公司高质量发展论坛，做到高标准、高要求，不得缩水或偷工减料。所有的保障服务细节</w:t>
      </w:r>
      <w:r>
        <w:rPr>
          <w:rFonts w:hint="default" w:ascii="Times New Roman" w:hAnsi="Times New Roman" w:cs="Times New Roman"/>
          <w:b w:val="0"/>
          <w:bCs/>
          <w:sz w:val="24"/>
          <w:szCs w:val="28"/>
          <w:highlight w:val="none"/>
          <w:lang w:val="en-US" w:eastAsia="zh-CN"/>
        </w:rPr>
        <w:t>需提前与甲方沟通，并将</w:t>
      </w:r>
      <w:r>
        <w:rPr>
          <w:rFonts w:hint="eastAsia" w:cs="Times New Roman"/>
          <w:b w:val="0"/>
          <w:bCs/>
          <w:sz w:val="24"/>
          <w:szCs w:val="28"/>
          <w:highlight w:val="none"/>
          <w:lang w:val="en-US" w:eastAsia="zh-CN"/>
        </w:rPr>
        <w:t>相关</w:t>
      </w:r>
      <w:r>
        <w:rPr>
          <w:rFonts w:hint="default" w:ascii="Times New Roman" w:hAnsi="Times New Roman" w:cs="Times New Roman"/>
          <w:b w:val="0"/>
          <w:bCs/>
          <w:sz w:val="24"/>
          <w:szCs w:val="28"/>
          <w:highlight w:val="none"/>
          <w:lang w:val="en-US" w:eastAsia="zh-CN"/>
        </w:rPr>
        <w:t>方案报甲方审定。供应商须接受甲方的</w:t>
      </w:r>
      <w:r>
        <w:rPr>
          <w:rFonts w:hint="eastAsia" w:cs="Times New Roman"/>
          <w:b w:val="0"/>
          <w:bCs/>
          <w:sz w:val="24"/>
          <w:szCs w:val="28"/>
          <w:highlight w:val="none"/>
          <w:lang w:val="en-US" w:eastAsia="zh-CN"/>
        </w:rPr>
        <w:t>全过程监督</w:t>
      </w:r>
      <w:r>
        <w:rPr>
          <w:rFonts w:hint="default" w:ascii="Times New Roman" w:hAnsi="Times New Roman" w:cs="Times New Roman"/>
          <w:b w:val="0"/>
          <w:bCs/>
          <w:sz w:val="24"/>
          <w:szCs w:val="28"/>
          <w:highlight w:val="none"/>
          <w:lang w:val="en-US" w:eastAsia="zh-CN"/>
        </w:rPr>
        <w:t>，对于甲方提出的整改意见，</w:t>
      </w:r>
      <w:r>
        <w:rPr>
          <w:rFonts w:hint="eastAsia" w:cs="Times New Roman"/>
          <w:b w:val="0"/>
          <w:bCs/>
          <w:sz w:val="24"/>
          <w:szCs w:val="28"/>
          <w:highlight w:val="none"/>
          <w:lang w:val="en-US" w:eastAsia="zh-CN"/>
        </w:rPr>
        <w:t>乙方</w:t>
      </w:r>
      <w:r>
        <w:rPr>
          <w:rFonts w:hint="default" w:ascii="Times New Roman" w:hAnsi="Times New Roman" w:cs="Times New Roman"/>
          <w:b w:val="0"/>
          <w:bCs/>
          <w:sz w:val="24"/>
          <w:szCs w:val="28"/>
          <w:highlight w:val="none"/>
          <w:lang w:val="en-US" w:eastAsia="zh-CN"/>
        </w:rPr>
        <w:t>须在限期内无条件执行。</w:t>
      </w:r>
    </w:p>
    <w:p w14:paraId="59767D1A">
      <w:pPr>
        <w:keepNext w:val="0"/>
        <w:keepLines w:val="0"/>
        <w:pageBreakBefore w:val="0"/>
        <w:wordWrap/>
        <w:overflowPunct/>
        <w:topLinePunct w:val="0"/>
        <w:bidi w:val="0"/>
        <w:snapToGrid w:val="0"/>
        <w:spacing w:beforeAutospacing="0" w:afterAutospacing="0" w:line="420" w:lineRule="exact"/>
        <w:ind w:firstLine="482" w:firstLineChars="200"/>
        <w:rPr>
          <w:rFonts w:hint="default" w:ascii="Times New Roman" w:hAnsi="Times New Roman" w:eastAsia="宋体" w:cs="Times New Roman"/>
          <w:b/>
          <w:sz w:val="24"/>
          <w:szCs w:val="28"/>
          <w:highlight w:val="none"/>
          <w:lang w:eastAsia="zh-CN"/>
        </w:rPr>
      </w:pPr>
      <w:r>
        <w:rPr>
          <w:rFonts w:hint="default" w:ascii="Times New Roman" w:hAnsi="Times New Roman" w:eastAsia="宋体" w:cs="Times New Roman"/>
          <w:b/>
          <w:sz w:val="24"/>
          <w:szCs w:val="28"/>
          <w:highlight w:val="none"/>
          <w:lang w:eastAsia="zh-CN"/>
        </w:rPr>
        <w:t>三、服务承诺</w:t>
      </w:r>
    </w:p>
    <w:p w14:paraId="713A7565">
      <w:pPr>
        <w:keepNext w:val="0"/>
        <w:keepLines w:val="0"/>
        <w:pageBreakBefore w:val="0"/>
        <w:wordWrap/>
        <w:overflowPunct/>
        <w:topLinePunct w:val="0"/>
        <w:bidi w:val="0"/>
        <w:snapToGrid w:val="0"/>
        <w:spacing w:beforeAutospacing="0" w:afterAutospacing="0" w:line="420" w:lineRule="exact"/>
        <w:ind w:firstLine="480" w:firstLineChars="200"/>
        <w:rPr>
          <w:rFonts w:hint="default" w:ascii="Times New Roman" w:hAnsi="Times New Roman" w:eastAsia="宋体" w:cs="Times New Roman"/>
          <w:b w:val="0"/>
          <w:bCs/>
          <w:sz w:val="24"/>
          <w:szCs w:val="28"/>
          <w:highlight w:val="none"/>
          <w:lang w:eastAsia="zh-CN"/>
        </w:rPr>
      </w:pPr>
      <w:r>
        <w:rPr>
          <w:rFonts w:hint="default" w:ascii="Times New Roman" w:hAnsi="Times New Roman" w:eastAsia="宋体" w:cs="Times New Roman"/>
          <w:b w:val="0"/>
          <w:bCs/>
          <w:sz w:val="24"/>
          <w:szCs w:val="28"/>
          <w:highlight w:val="none"/>
          <w:lang w:eastAsia="zh-CN"/>
        </w:rPr>
        <w:t>满足甲方采购文件要求及乙方投标承诺。</w:t>
      </w:r>
    </w:p>
    <w:p w14:paraId="66A67627">
      <w:pPr>
        <w:keepNext w:val="0"/>
        <w:keepLines w:val="0"/>
        <w:pageBreakBefore w:val="0"/>
        <w:wordWrap/>
        <w:overflowPunct/>
        <w:topLinePunct w:val="0"/>
        <w:bidi w:val="0"/>
        <w:snapToGrid w:val="0"/>
        <w:spacing w:beforeAutospacing="0" w:afterAutospacing="0" w:line="420" w:lineRule="exact"/>
        <w:ind w:firstLine="482" w:firstLineChars="200"/>
        <w:rPr>
          <w:rFonts w:hint="default" w:ascii="Times New Roman" w:hAnsi="Times New Roman" w:eastAsia="宋体" w:cs="Times New Roman"/>
          <w:b/>
          <w:sz w:val="24"/>
          <w:szCs w:val="28"/>
          <w:highlight w:val="none"/>
          <w:lang w:eastAsia="zh-CN"/>
        </w:rPr>
      </w:pPr>
      <w:r>
        <w:rPr>
          <w:rFonts w:hint="eastAsia" w:cs="Times New Roman"/>
          <w:b/>
          <w:sz w:val="24"/>
          <w:szCs w:val="28"/>
          <w:highlight w:val="none"/>
          <w:lang w:val="en-US" w:eastAsia="zh-CN"/>
        </w:rPr>
        <w:t>四</w:t>
      </w:r>
      <w:r>
        <w:rPr>
          <w:rFonts w:hint="default" w:ascii="Times New Roman" w:hAnsi="Times New Roman" w:eastAsia="宋体" w:cs="Times New Roman"/>
          <w:b/>
          <w:sz w:val="24"/>
          <w:szCs w:val="28"/>
          <w:highlight w:val="none"/>
          <w:lang w:eastAsia="zh-CN"/>
        </w:rPr>
        <w:t>、场地保障服务具体要求</w:t>
      </w:r>
    </w:p>
    <w:p w14:paraId="3877693C">
      <w:pPr>
        <w:keepNext w:val="0"/>
        <w:keepLines w:val="0"/>
        <w:pageBreakBefore w:val="0"/>
        <w:wordWrap/>
        <w:overflowPunct/>
        <w:topLinePunct w:val="0"/>
        <w:bidi w:val="0"/>
        <w:snapToGrid w:val="0"/>
        <w:spacing w:beforeAutospacing="0" w:afterAutospacing="0" w:line="420" w:lineRule="exact"/>
        <w:ind w:firstLine="480" w:firstLineChars="200"/>
        <w:rPr>
          <w:rFonts w:hint="default" w:ascii="Times New Roman" w:hAnsi="Times New Roman" w:eastAsia="宋体" w:cs="Times New Roman"/>
          <w:b w:val="0"/>
          <w:bCs/>
          <w:sz w:val="24"/>
          <w:szCs w:val="28"/>
          <w:highlight w:val="none"/>
          <w:lang w:eastAsia="zh-CN"/>
        </w:rPr>
      </w:pPr>
      <w:r>
        <w:rPr>
          <w:rFonts w:hint="default" w:ascii="Times New Roman" w:hAnsi="Times New Roman" w:eastAsia="宋体" w:cs="Times New Roman"/>
          <w:b w:val="0"/>
          <w:bCs/>
          <w:sz w:val="24"/>
          <w:szCs w:val="28"/>
          <w:highlight w:val="none"/>
          <w:lang w:eastAsia="zh-CN"/>
        </w:rPr>
        <w:t>1.质量要求：按相关工程施工质量验收规范合格标准</w:t>
      </w:r>
      <w:r>
        <w:rPr>
          <w:rFonts w:hint="eastAsia" w:cs="Times New Roman"/>
          <w:b w:val="0"/>
          <w:bCs/>
          <w:sz w:val="24"/>
          <w:szCs w:val="28"/>
          <w:highlight w:val="none"/>
          <w:lang w:eastAsia="zh-CN"/>
        </w:rPr>
        <w:t>，</w:t>
      </w:r>
      <w:r>
        <w:rPr>
          <w:rFonts w:hint="default" w:ascii="Times New Roman" w:hAnsi="Times New Roman" w:eastAsia="宋体" w:cs="Times New Roman"/>
          <w:b w:val="0"/>
          <w:bCs/>
          <w:sz w:val="24"/>
          <w:szCs w:val="28"/>
          <w:highlight w:val="none"/>
          <w:lang w:eastAsia="zh-CN"/>
        </w:rPr>
        <w:t>设计、制作安装等服务应响应迅速，施工及时并符合采购人及展馆要求。</w:t>
      </w:r>
    </w:p>
    <w:p w14:paraId="271120EA">
      <w:pPr>
        <w:keepNext w:val="0"/>
        <w:keepLines w:val="0"/>
        <w:pageBreakBefore w:val="0"/>
        <w:wordWrap/>
        <w:overflowPunct/>
        <w:topLinePunct w:val="0"/>
        <w:bidi w:val="0"/>
        <w:snapToGrid w:val="0"/>
        <w:spacing w:beforeAutospacing="0" w:afterAutospacing="0" w:line="420" w:lineRule="exact"/>
        <w:ind w:firstLine="480" w:firstLineChars="200"/>
        <w:rPr>
          <w:rFonts w:hint="default" w:ascii="Times New Roman" w:hAnsi="Times New Roman" w:eastAsia="宋体" w:cs="Times New Roman"/>
          <w:b w:val="0"/>
          <w:bCs/>
          <w:sz w:val="24"/>
          <w:szCs w:val="28"/>
          <w:highlight w:val="none"/>
          <w:lang w:eastAsia="zh-CN"/>
        </w:rPr>
      </w:pPr>
      <w:r>
        <w:rPr>
          <w:rFonts w:hint="default" w:ascii="Times New Roman" w:hAnsi="Times New Roman" w:eastAsia="宋体" w:cs="Times New Roman"/>
          <w:b w:val="0"/>
          <w:bCs/>
          <w:sz w:val="24"/>
          <w:szCs w:val="28"/>
          <w:highlight w:val="none"/>
          <w:lang w:eastAsia="zh-CN"/>
        </w:rPr>
        <w:t>2.安全要求：要求在开工前和布展（或布置）实施期间做好安全文明</w:t>
      </w:r>
      <w:r>
        <w:rPr>
          <w:rFonts w:hint="eastAsia" w:cs="Times New Roman"/>
          <w:b w:val="0"/>
          <w:bCs/>
          <w:sz w:val="24"/>
          <w:szCs w:val="28"/>
          <w:highlight w:val="none"/>
          <w:lang w:eastAsia="zh-CN"/>
        </w:rPr>
        <w:t>标准</w:t>
      </w:r>
      <w:r>
        <w:rPr>
          <w:rFonts w:hint="default" w:ascii="Times New Roman" w:hAnsi="Times New Roman" w:eastAsia="宋体" w:cs="Times New Roman"/>
          <w:b w:val="0"/>
          <w:bCs/>
          <w:sz w:val="24"/>
          <w:szCs w:val="28"/>
          <w:highlight w:val="none"/>
          <w:lang w:eastAsia="zh-CN"/>
        </w:rPr>
        <w:t>化管理，要求在磋商响应文件中阐述有关布展（或布置）实施方案和管理措施，并作出相应承诺，确保场内外道路清洁畅通，确保来往车辆、人员、施工安全。</w:t>
      </w:r>
    </w:p>
    <w:p w14:paraId="40BBE93C">
      <w:pPr>
        <w:keepNext w:val="0"/>
        <w:keepLines w:val="0"/>
        <w:pageBreakBefore w:val="0"/>
        <w:wordWrap/>
        <w:overflowPunct/>
        <w:topLinePunct w:val="0"/>
        <w:bidi w:val="0"/>
        <w:snapToGrid w:val="0"/>
        <w:spacing w:beforeAutospacing="0" w:afterAutospacing="0" w:line="420" w:lineRule="exact"/>
        <w:ind w:firstLine="480" w:firstLineChars="200"/>
        <w:rPr>
          <w:rFonts w:hint="default" w:ascii="Times New Roman" w:hAnsi="Times New Roman" w:eastAsia="宋体" w:cs="Times New Roman"/>
          <w:b w:val="0"/>
          <w:bCs/>
          <w:sz w:val="24"/>
          <w:szCs w:val="28"/>
          <w:highlight w:val="none"/>
          <w:lang w:eastAsia="zh-CN"/>
        </w:rPr>
      </w:pPr>
      <w:r>
        <w:rPr>
          <w:rFonts w:hint="default" w:ascii="Times New Roman" w:hAnsi="Times New Roman" w:eastAsia="宋体" w:cs="Times New Roman"/>
          <w:b w:val="0"/>
          <w:bCs/>
          <w:sz w:val="24"/>
          <w:szCs w:val="28"/>
          <w:highlight w:val="none"/>
          <w:lang w:eastAsia="zh-CN"/>
        </w:rPr>
        <w:t>3.技术规格：设计施工符合展馆规范要求，制作工艺细致。整体外观与设计效果保持一致，现场安装施工严谨精细，标识、画面等内容无错误。</w:t>
      </w:r>
    </w:p>
    <w:p w14:paraId="30B46977">
      <w:pPr>
        <w:keepNext w:val="0"/>
        <w:keepLines w:val="0"/>
        <w:pageBreakBefore w:val="0"/>
        <w:wordWrap/>
        <w:overflowPunct/>
        <w:topLinePunct w:val="0"/>
        <w:bidi w:val="0"/>
        <w:snapToGrid w:val="0"/>
        <w:spacing w:beforeAutospacing="0" w:afterAutospacing="0" w:line="420" w:lineRule="exact"/>
        <w:ind w:firstLine="480" w:firstLineChars="200"/>
        <w:rPr>
          <w:rFonts w:hint="default" w:ascii="Times New Roman" w:hAnsi="Times New Roman" w:eastAsia="宋体" w:cs="Times New Roman"/>
          <w:b w:val="0"/>
          <w:bCs/>
          <w:sz w:val="24"/>
          <w:szCs w:val="28"/>
          <w:highlight w:val="none"/>
          <w:lang w:eastAsia="zh-CN"/>
        </w:rPr>
      </w:pPr>
      <w:r>
        <w:rPr>
          <w:rFonts w:hint="default" w:ascii="Times New Roman" w:hAnsi="Times New Roman" w:eastAsia="宋体" w:cs="Times New Roman"/>
          <w:b w:val="0"/>
          <w:bCs/>
          <w:sz w:val="24"/>
          <w:szCs w:val="28"/>
          <w:highlight w:val="none"/>
          <w:lang w:eastAsia="zh-CN"/>
        </w:rPr>
        <w:t>4.施工要求：</w:t>
      </w:r>
    </w:p>
    <w:p w14:paraId="544EC447">
      <w:pPr>
        <w:keepNext w:val="0"/>
        <w:keepLines w:val="0"/>
        <w:pageBreakBefore w:val="0"/>
        <w:wordWrap/>
        <w:overflowPunct/>
        <w:topLinePunct w:val="0"/>
        <w:bidi w:val="0"/>
        <w:snapToGrid w:val="0"/>
        <w:spacing w:beforeAutospacing="0" w:afterAutospacing="0" w:line="420" w:lineRule="exact"/>
        <w:ind w:firstLine="480" w:firstLineChars="200"/>
        <w:rPr>
          <w:rFonts w:hint="default" w:ascii="Times New Roman" w:hAnsi="Times New Roman" w:eastAsia="宋体" w:cs="Times New Roman"/>
          <w:b w:val="0"/>
          <w:bCs/>
          <w:sz w:val="24"/>
          <w:szCs w:val="28"/>
          <w:highlight w:val="none"/>
          <w:lang w:eastAsia="zh-CN"/>
        </w:rPr>
      </w:pPr>
      <w:r>
        <w:rPr>
          <w:rFonts w:hint="default" w:ascii="Times New Roman" w:hAnsi="Times New Roman" w:eastAsia="宋体" w:cs="Times New Roman"/>
          <w:b w:val="0"/>
          <w:bCs/>
          <w:sz w:val="24"/>
          <w:szCs w:val="28"/>
          <w:highlight w:val="none"/>
          <w:lang w:eastAsia="zh-CN"/>
        </w:rPr>
        <w:t>（1）舞台搭建施工</w:t>
      </w:r>
      <w:r>
        <w:rPr>
          <w:rFonts w:hint="eastAsia" w:cs="Times New Roman"/>
          <w:b w:val="0"/>
          <w:bCs/>
          <w:sz w:val="24"/>
          <w:szCs w:val="28"/>
          <w:highlight w:val="none"/>
          <w:lang w:eastAsia="zh-CN"/>
        </w:rPr>
        <w:t>。</w:t>
      </w:r>
      <w:r>
        <w:rPr>
          <w:rFonts w:hint="default" w:ascii="Times New Roman" w:hAnsi="Times New Roman" w:eastAsia="宋体" w:cs="Times New Roman"/>
          <w:b w:val="0"/>
          <w:bCs/>
          <w:sz w:val="24"/>
          <w:szCs w:val="28"/>
          <w:highlight w:val="none"/>
          <w:lang w:eastAsia="zh-CN"/>
        </w:rPr>
        <w:t>依据采购文件及设计方案，负责设备的租赁、安装、布置、活动期间本展区活动的技术、人员及设备保障。施工时能较好</w:t>
      </w:r>
      <w:r>
        <w:rPr>
          <w:rFonts w:hint="eastAsia" w:cs="Times New Roman"/>
          <w:b w:val="0"/>
          <w:bCs/>
          <w:sz w:val="24"/>
          <w:szCs w:val="28"/>
          <w:highlight w:val="none"/>
          <w:lang w:val="en-US" w:eastAsia="zh-CN"/>
        </w:rPr>
        <w:t>地</w:t>
      </w:r>
      <w:r>
        <w:rPr>
          <w:rFonts w:hint="default" w:ascii="Times New Roman" w:hAnsi="Times New Roman" w:eastAsia="宋体" w:cs="Times New Roman"/>
          <w:b w:val="0"/>
          <w:bCs/>
          <w:sz w:val="24"/>
          <w:szCs w:val="28"/>
          <w:highlight w:val="none"/>
          <w:lang w:eastAsia="zh-CN"/>
        </w:rPr>
        <w:t>理解设计意图，用材适当并与环境相协调，性价比高，多媒体设备选配科学、合理，保证活动期间设备的稳定耐用。</w:t>
      </w:r>
    </w:p>
    <w:p w14:paraId="75C32026">
      <w:pPr>
        <w:keepNext w:val="0"/>
        <w:keepLines w:val="0"/>
        <w:pageBreakBefore w:val="0"/>
        <w:wordWrap/>
        <w:overflowPunct/>
        <w:topLinePunct w:val="0"/>
        <w:bidi w:val="0"/>
        <w:snapToGrid w:val="0"/>
        <w:spacing w:beforeAutospacing="0" w:afterAutospacing="0" w:line="420" w:lineRule="exact"/>
        <w:ind w:firstLine="480" w:firstLineChars="200"/>
        <w:rPr>
          <w:rFonts w:hint="default" w:ascii="Times New Roman" w:hAnsi="Times New Roman" w:eastAsia="宋体" w:cs="Times New Roman"/>
          <w:b w:val="0"/>
          <w:bCs/>
          <w:sz w:val="24"/>
          <w:szCs w:val="28"/>
          <w:highlight w:val="none"/>
          <w:lang w:eastAsia="zh-CN"/>
        </w:rPr>
      </w:pPr>
      <w:r>
        <w:rPr>
          <w:rFonts w:hint="default" w:ascii="Times New Roman" w:hAnsi="Times New Roman" w:eastAsia="宋体" w:cs="Times New Roman"/>
          <w:b w:val="0"/>
          <w:bCs/>
          <w:sz w:val="24"/>
          <w:szCs w:val="28"/>
          <w:highlight w:val="none"/>
          <w:lang w:eastAsia="zh-CN"/>
        </w:rPr>
        <w:t>（2）工程组织周密。要科学制定合理的施工组织实施方案，统筹协调布展进度，使各分项组织实施的全过程及各个环节始终处于受控状态，施工工艺满足国家、省、市现行标准、规范的相关文件要求。</w:t>
      </w:r>
    </w:p>
    <w:p w14:paraId="3490C2EC">
      <w:pPr>
        <w:keepNext w:val="0"/>
        <w:keepLines w:val="0"/>
        <w:pageBreakBefore w:val="0"/>
        <w:wordWrap/>
        <w:overflowPunct/>
        <w:topLinePunct w:val="0"/>
        <w:bidi w:val="0"/>
        <w:snapToGrid w:val="0"/>
        <w:spacing w:beforeAutospacing="0" w:afterAutospacing="0" w:line="420" w:lineRule="exact"/>
        <w:ind w:firstLine="480" w:firstLineChars="200"/>
        <w:rPr>
          <w:rFonts w:hint="default" w:ascii="Times New Roman" w:hAnsi="Times New Roman" w:eastAsia="宋体" w:cs="Times New Roman"/>
          <w:b w:val="0"/>
          <w:bCs/>
          <w:sz w:val="24"/>
          <w:szCs w:val="28"/>
          <w:highlight w:val="none"/>
          <w:lang w:eastAsia="zh-CN"/>
        </w:rPr>
      </w:pPr>
      <w:r>
        <w:rPr>
          <w:rFonts w:hint="default" w:ascii="Times New Roman" w:hAnsi="Times New Roman" w:eastAsia="宋体" w:cs="Times New Roman"/>
          <w:b w:val="0"/>
          <w:bCs/>
          <w:sz w:val="24"/>
          <w:szCs w:val="28"/>
          <w:highlight w:val="none"/>
          <w:lang w:eastAsia="zh-CN"/>
        </w:rPr>
        <w:t>（3）坚持安全施工。要强化安全生产意识，建立规范化、标准化、制度化的管理体系，确保施工现场的结构安全、消防安全、电气安全，以及人身安全等，以达到优质的展示效果。</w:t>
      </w:r>
    </w:p>
    <w:p w14:paraId="1E14459D">
      <w:pPr>
        <w:keepNext w:val="0"/>
        <w:keepLines w:val="0"/>
        <w:pageBreakBefore w:val="0"/>
        <w:wordWrap/>
        <w:overflowPunct/>
        <w:topLinePunct w:val="0"/>
        <w:bidi w:val="0"/>
        <w:snapToGrid w:val="0"/>
        <w:spacing w:beforeAutospacing="0" w:afterAutospacing="0" w:line="420" w:lineRule="exact"/>
        <w:ind w:firstLine="480" w:firstLineChars="200"/>
        <w:rPr>
          <w:rFonts w:hint="default" w:ascii="Times New Roman" w:hAnsi="Times New Roman" w:eastAsia="宋体" w:cs="Times New Roman"/>
          <w:b w:val="0"/>
          <w:bCs/>
          <w:sz w:val="24"/>
          <w:szCs w:val="28"/>
          <w:highlight w:val="none"/>
          <w:lang w:eastAsia="zh-CN"/>
        </w:rPr>
      </w:pPr>
      <w:r>
        <w:rPr>
          <w:rFonts w:hint="default" w:ascii="Times New Roman" w:hAnsi="Times New Roman" w:eastAsia="宋体" w:cs="Times New Roman"/>
          <w:b w:val="0"/>
          <w:bCs/>
          <w:sz w:val="24"/>
          <w:szCs w:val="28"/>
          <w:highlight w:val="none"/>
          <w:lang w:eastAsia="zh-CN"/>
        </w:rPr>
        <w:t>5.场地布置验收标准：满足采购人要求，包括规划、设计、施工与采购人需求一致，制作工艺细致，符合消防标准并且验收合格。</w:t>
      </w:r>
    </w:p>
    <w:p w14:paraId="4AB6957C">
      <w:pPr>
        <w:keepNext w:val="0"/>
        <w:keepLines w:val="0"/>
        <w:pageBreakBefore w:val="0"/>
        <w:wordWrap/>
        <w:overflowPunct/>
        <w:topLinePunct w:val="0"/>
        <w:bidi w:val="0"/>
        <w:snapToGrid w:val="0"/>
        <w:spacing w:beforeAutospacing="0" w:afterAutospacing="0" w:line="420" w:lineRule="exact"/>
        <w:ind w:firstLine="480" w:firstLineChars="200"/>
        <w:rPr>
          <w:rFonts w:hint="default" w:ascii="Times New Roman" w:hAnsi="Times New Roman" w:eastAsia="宋体" w:cs="Times New Roman"/>
          <w:b w:val="0"/>
          <w:bCs/>
          <w:sz w:val="24"/>
          <w:szCs w:val="28"/>
          <w:highlight w:val="none"/>
          <w:lang w:eastAsia="zh-CN"/>
        </w:rPr>
      </w:pPr>
      <w:r>
        <w:rPr>
          <w:rFonts w:hint="eastAsia" w:cs="Times New Roman"/>
          <w:b w:val="0"/>
          <w:bCs/>
          <w:sz w:val="24"/>
          <w:szCs w:val="28"/>
          <w:highlight w:val="none"/>
          <w:lang w:val="en-US" w:eastAsia="zh-CN"/>
        </w:rPr>
        <w:t>6</w:t>
      </w:r>
      <w:r>
        <w:rPr>
          <w:rFonts w:hint="default" w:ascii="Times New Roman" w:hAnsi="Times New Roman" w:eastAsia="宋体" w:cs="Times New Roman"/>
          <w:b w:val="0"/>
          <w:bCs/>
          <w:sz w:val="24"/>
          <w:szCs w:val="28"/>
          <w:highlight w:val="none"/>
          <w:lang w:eastAsia="zh-CN"/>
        </w:rPr>
        <w:t>.服务标准、效率：</w:t>
      </w:r>
    </w:p>
    <w:p w14:paraId="7515296D">
      <w:pPr>
        <w:keepNext w:val="0"/>
        <w:keepLines w:val="0"/>
        <w:pageBreakBefore w:val="0"/>
        <w:wordWrap/>
        <w:overflowPunct/>
        <w:topLinePunct w:val="0"/>
        <w:bidi w:val="0"/>
        <w:snapToGrid w:val="0"/>
        <w:spacing w:beforeAutospacing="0" w:afterAutospacing="0" w:line="420" w:lineRule="exact"/>
        <w:ind w:firstLine="480" w:firstLineChars="200"/>
        <w:rPr>
          <w:rFonts w:hint="default" w:ascii="Times New Roman" w:hAnsi="Times New Roman" w:eastAsia="宋体" w:cs="Times New Roman"/>
          <w:b w:val="0"/>
          <w:bCs/>
          <w:sz w:val="24"/>
          <w:szCs w:val="28"/>
          <w:highlight w:val="none"/>
          <w:lang w:eastAsia="zh-CN"/>
        </w:rPr>
      </w:pPr>
      <w:r>
        <w:rPr>
          <w:rFonts w:hint="default" w:ascii="Times New Roman" w:hAnsi="Times New Roman" w:eastAsia="宋体" w:cs="Times New Roman"/>
          <w:b w:val="0"/>
          <w:bCs/>
          <w:sz w:val="24"/>
          <w:szCs w:val="28"/>
          <w:highlight w:val="none"/>
          <w:lang w:eastAsia="zh-CN"/>
        </w:rPr>
        <w:t xml:space="preserve">（1）服务标准：设计和施工满足采购人要求，符合相关技术规范和质量标准。 </w:t>
      </w:r>
    </w:p>
    <w:p w14:paraId="4DC54843">
      <w:pPr>
        <w:keepNext w:val="0"/>
        <w:keepLines w:val="0"/>
        <w:pageBreakBefore w:val="0"/>
        <w:wordWrap/>
        <w:overflowPunct/>
        <w:topLinePunct w:val="0"/>
        <w:bidi w:val="0"/>
        <w:snapToGrid w:val="0"/>
        <w:spacing w:beforeAutospacing="0" w:afterAutospacing="0" w:line="420" w:lineRule="exact"/>
        <w:ind w:firstLine="480" w:firstLineChars="200"/>
        <w:rPr>
          <w:rFonts w:hint="default" w:ascii="Times New Roman" w:hAnsi="Times New Roman" w:eastAsia="宋体" w:cs="Times New Roman"/>
          <w:b w:val="0"/>
          <w:bCs/>
          <w:sz w:val="24"/>
          <w:szCs w:val="28"/>
          <w:highlight w:val="none"/>
          <w:lang w:eastAsia="zh-CN"/>
        </w:rPr>
      </w:pPr>
      <w:r>
        <w:rPr>
          <w:rFonts w:hint="default" w:ascii="Times New Roman" w:hAnsi="Times New Roman" w:eastAsia="宋体" w:cs="Times New Roman"/>
          <w:b w:val="0"/>
          <w:bCs/>
          <w:sz w:val="24"/>
          <w:szCs w:val="28"/>
          <w:highlight w:val="none"/>
          <w:lang w:eastAsia="zh-CN"/>
        </w:rPr>
        <w:t xml:space="preserve">（2）服务效率：根据采购人要求及时修改方案、及时施工、及时响应。 </w:t>
      </w:r>
    </w:p>
    <w:p w14:paraId="7A77A0AB">
      <w:pPr>
        <w:keepNext w:val="0"/>
        <w:keepLines w:val="0"/>
        <w:pageBreakBefore w:val="0"/>
        <w:wordWrap/>
        <w:overflowPunct/>
        <w:topLinePunct w:val="0"/>
        <w:bidi w:val="0"/>
        <w:snapToGrid w:val="0"/>
        <w:spacing w:beforeAutospacing="0" w:afterAutospacing="0" w:line="420" w:lineRule="exact"/>
        <w:ind w:firstLine="480" w:firstLineChars="200"/>
        <w:rPr>
          <w:rFonts w:hint="default" w:ascii="Times New Roman" w:hAnsi="Times New Roman" w:eastAsia="宋体" w:cs="Times New Roman"/>
          <w:b w:val="0"/>
          <w:bCs/>
          <w:sz w:val="24"/>
          <w:szCs w:val="28"/>
          <w:highlight w:val="none"/>
          <w:lang w:eastAsia="zh-CN"/>
        </w:rPr>
      </w:pPr>
      <w:r>
        <w:rPr>
          <w:rFonts w:hint="eastAsia" w:cs="Times New Roman"/>
          <w:b w:val="0"/>
          <w:bCs/>
          <w:sz w:val="24"/>
          <w:szCs w:val="28"/>
          <w:highlight w:val="none"/>
          <w:lang w:val="en-US" w:eastAsia="zh-CN"/>
        </w:rPr>
        <w:t>7</w:t>
      </w:r>
      <w:r>
        <w:rPr>
          <w:rFonts w:hint="default" w:ascii="Times New Roman" w:hAnsi="Times New Roman" w:eastAsia="宋体" w:cs="Times New Roman"/>
          <w:b w:val="0"/>
          <w:bCs/>
          <w:sz w:val="24"/>
          <w:szCs w:val="28"/>
          <w:highlight w:val="none"/>
          <w:lang w:eastAsia="zh-CN"/>
        </w:rPr>
        <w:t>.总体要求风格大气、国际化、简洁不失</w:t>
      </w:r>
      <w:r>
        <w:rPr>
          <w:rFonts w:hint="eastAsia" w:cs="Times New Roman"/>
          <w:b w:val="0"/>
          <w:bCs/>
          <w:sz w:val="24"/>
          <w:szCs w:val="28"/>
          <w:highlight w:val="none"/>
          <w:lang w:eastAsia="zh-CN"/>
        </w:rPr>
        <w:t>品位</w:t>
      </w:r>
      <w:r>
        <w:rPr>
          <w:rFonts w:hint="default" w:ascii="Times New Roman" w:hAnsi="Times New Roman" w:eastAsia="宋体" w:cs="Times New Roman"/>
          <w:b w:val="0"/>
          <w:bCs/>
          <w:sz w:val="24"/>
          <w:szCs w:val="28"/>
          <w:highlight w:val="none"/>
          <w:lang w:eastAsia="zh-CN"/>
        </w:rPr>
        <w:t>，让人眼前一亮。设计新颖、特色鲜明、主题突出、颜色搭配适当，既要合理布局，又要确保内容丰富全面。</w:t>
      </w:r>
    </w:p>
    <w:p w14:paraId="5653BB8C">
      <w:pPr>
        <w:keepNext w:val="0"/>
        <w:keepLines w:val="0"/>
        <w:pageBreakBefore w:val="0"/>
        <w:numPr>
          <w:ilvl w:val="0"/>
          <w:numId w:val="0"/>
        </w:numPr>
        <w:wordWrap/>
        <w:overflowPunct/>
        <w:topLinePunct w:val="0"/>
        <w:bidi w:val="0"/>
        <w:snapToGrid w:val="0"/>
        <w:spacing w:beforeAutospacing="0" w:afterAutospacing="0" w:line="420" w:lineRule="exact"/>
        <w:ind w:firstLine="482" w:firstLineChars="200"/>
        <w:rPr>
          <w:rFonts w:hint="default" w:ascii="Times New Roman" w:hAnsi="Times New Roman" w:eastAsia="宋体" w:cs="Times New Roman"/>
          <w:b/>
          <w:sz w:val="24"/>
          <w:szCs w:val="28"/>
          <w:highlight w:val="none"/>
          <w:lang w:val="en-US" w:eastAsia="zh-CN"/>
        </w:rPr>
      </w:pPr>
      <w:r>
        <w:rPr>
          <w:rFonts w:hint="eastAsia" w:cs="Times New Roman"/>
          <w:b/>
          <w:sz w:val="24"/>
          <w:szCs w:val="28"/>
          <w:highlight w:val="none"/>
          <w:lang w:val="en-US" w:eastAsia="zh-CN" w:bidi="ar-SA"/>
        </w:rPr>
        <w:t>五</w:t>
      </w:r>
      <w:r>
        <w:rPr>
          <w:rFonts w:hint="eastAsia" w:ascii="Times New Roman" w:hAnsi="Times New Roman" w:eastAsia="宋体" w:cs="Times New Roman"/>
          <w:b/>
          <w:sz w:val="24"/>
          <w:szCs w:val="28"/>
          <w:highlight w:val="none"/>
          <w:lang w:val="en-US" w:eastAsia="zh-CN" w:bidi="ar-SA"/>
        </w:rPr>
        <w:t>、</w:t>
      </w:r>
      <w:r>
        <w:rPr>
          <w:rFonts w:hint="eastAsia" w:cs="Times New Roman"/>
          <w:b/>
          <w:sz w:val="24"/>
          <w:szCs w:val="28"/>
          <w:highlight w:val="none"/>
          <w:lang w:val="en-US" w:eastAsia="zh-CN"/>
        </w:rPr>
        <w:t>住宿、餐饮保障服务具体</w:t>
      </w:r>
      <w:r>
        <w:rPr>
          <w:rFonts w:hint="default" w:ascii="Times New Roman" w:hAnsi="Times New Roman" w:eastAsia="宋体" w:cs="Times New Roman"/>
          <w:b/>
          <w:sz w:val="24"/>
          <w:szCs w:val="28"/>
          <w:highlight w:val="none"/>
          <w:lang w:eastAsia="zh-CN"/>
        </w:rPr>
        <w:t>要求</w:t>
      </w:r>
    </w:p>
    <w:p w14:paraId="30BCE6FB">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1.质量要求：餐饮、住宿服务需符合相关行业标准。食宿服务需保障餐品质量达标、食材新鲜安全，住宿环境整洁卫生、房屋设施完好可用。供应商需对食宿服务的各环节进行全程把控，及时整改质量问题。</w:t>
      </w:r>
    </w:p>
    <w:p w14:paraId="5C8ACBCF">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2.安全要求：食宿保障需明确食品安全管理流程。餐饮须严格执行食品留样制度，住宿区域应配备消防器材并确保完好有效，严防安全事故。</w:t>
      </w:r>
    </w:p>
    <w:p w14:paraId="4B95DF18">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3.技术规格：食宿配套设施需符合相关技术标准，餐饮制作设备、住宿电器等运行正常。住宿网络、热水等基础服务稳定，餐饮烹饪工艺满足口味及卫生要求。</w:t>
      </w:r>
    </w:p>
    <w:p w14:paraId="5C416F97">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4.服务标准、效率：（1）服务标准：食宿服务均满足采购人要求，符合相关技术规范和质量标准。（2）服务效率：根据采购人要求及时修改食宿安排，服务响应迅速，突发问题1小时内响应处置。</w:t>
      </w:r>
    </w:p>
    <w:p w14:paraId="5E0A5393">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default" w:cs="Times New Roman"/>
          <w:b/>
          <w:bCs/>
          <w:snapToGrid w:val="0"/>
          <w:color w:val="000000"/>
          <w:spacing w:val="-6"/>
          <w:sz w:val="24"/>
          <w:szCs w:val="24"/>
          <w:highlight w:val="none"/>
          <w:lang w:val="en-US" w:eastAsia="zh-CN" w:bidi="ar-SA"/>
        </w:rPr>
      </w:pPr>
      <w:r>
        <w:rPr>
          <w:rFonts w:hint="eastAsia" w:cs="Times New Roman"/>
          <w:b w:val="0"/>
          <w:bCs/>
          <w:sz w:val="24"/>
          <w:szCs w:val="28"/>
          <w:highlight w:val="none"/>
          <w:lang w:val="en-US" w:eastAsia="zh-CN"/>
        </w:rPr>
        <w:t>5.总体要求：餐饮兼顾特色与营养，住宿兼顾舒适与格调。</w:t>
      </w:r>
    </w:p>
    <w:p w14:paraId="48221C18">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Autospacing="0" w:afterAutospacing="0" w:line="420" w:lineRule="exact"/>
        <w:ind w:left="0" w:leftChars="0" w:right="10" w:rightChars="5" w:firstLine="458" w:firstLineChars="200"/>
        <w:jc w:val="left"/>
        <w:textAlignment w:val="baseline"/>
        <w:rPr>
          <w:rFonts w:hint="default" w:ascii="Times New Roman" w:hAnsi="Times New Roman" w:cs="Times New Roman"/>
          <w:b/>
          <w:bCs/>
          <w:snapToGrid w:val="0"/>
          <w:color w:val="000000"/>
          <w:spacing w:val="-6"/>
          <w:sz w:val="24"/>
          <w:szCs w:val="24"/>
          <w:highlight w:val="none"/>
          <w:lang w:eastAsia="zh-CN"/>
        </w:rPr>
      </w:pPr>
      <w:bookmarkStart w:id="161" w:name="_Hlk128402020"/>
      <w:r>
        <w:rPr>
          <w:rFonts w:hint="eastAsia" w:cs="Times New Roman"/>
          <w:b/>
          <w:bCs/>
          <w:snapToGrid w:val="0"/>
          <w:color w:val="000000"/>
          <w:spacing w:val="-6"/>
          <w:sz w:val="24"/>
          <w:szCs w:val="24"/>
          <w:highlight w:val="none"/>
          <w:lang w:val="en-US" w:eastAsia="zh-CN" w:bidi="ar-SA"/>
        </w:rPr>
        <w:t>六</w:t>
      </w:r>
      <w:r>
        <w:rPr>
          <w:rFonts w:hint="eastAsia" w:ascii="Times New Roman" w:hAnsi="Times New Roman" w:eastAsia="宋体" w:cs="Times New Roman"/>
          <w:b/>
          <w:bCs/>
          <w:snapToGrid w:val="0"/>
          <w:color w:val="000000"/>
          <w:spacing w:val="-6"/>
          <w:sz w:val="24"/>
          <w:szCs w:val="24"/>
          <w:highlight w:val="none"/>
          <w:lang w:val="en-US" w:eastAsia="zh-CN" w:bidi="ar-SA"/>
        </w:rPr>
        <w:t>、</w:t>
      </w:r>
      <w:r>
        <w:rPr>
          <w:rFonts w:hint="default" w:ascii="Times New Roman" w:hAnsi="Times New Roman" w:cs="Times New Roman"/>
          <w:b/>
          <w:bCs/>
          <w:snapToGrid w:val="0"/>
          <w:color w:val="000000"/>
          <w:spacing w:val="-6"/>
          <w:sz w:val="24"/>
          <w:szCs w:val="24"/>
          <w:highlight w:val="none"/>
          <w:lang w:eastAsia="zh-CN"/>
        </w:rPr>
        <w:t>费用及付款方式</w:t>
      </w:r>
    </w:p>
    <w:p w14:paraId="049B51A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420" w:lineRule="exact"/>
        <w:ind w:right="10" w:rightChars="5" w:firstLine="520" w:firstLineChars="200"/>
        <w:jc w:val="left"/>
        <w:textAlignment w:val="baseline"/>
        <w:rPr>
          <w:rFonts w:hint="default" w:ascii="Times New Roman" w:hAnsi="Times New Roman" w:cs="Times New Roman"/>
          <w:snapToGrid w:val="0"/>
          <w:color w:val="000000"/>
          <w:spacing w:val="10"/>
          <w:sz w:val="24"/>
          <w:szCs w:val="24"/>
          <w:highlight w:val="none"/>
          <w:lang w:eastAsia="zh-CN"/>
        </w:rPr>
      </w:pPr>
      <w:r>
        <w:rPr>
          <w:rFonts w:hint="default" w:ascii="Times New Roman" w:hAnsi="Times New Roman" w:cs="Times New Roman"/>
          <w:snapToGrid w:val="0"/>
          <w:color w:val="000000"/>
          <w:spacing w:val="10"/>
          <w:sz w:val="24"/>
          <w:szCs w:val="24"/>
          <w:highlight w:val="none"/>
          <w:lang w:eastAsia="zh-CN"/>
        </w:rPr>
        <w:t>1.总计金额（含税）：</w:t>
      </w:r>
      <w:r>
        <w:rPr>
          <w:rFonts w:hint="default" w:ascii="Times New Roman" w:hAnsi="Times New Roman" w:cs="Times New Roman"/>
          <w:snapToGrid w:val="0"/>
          <w:color w:val="000000"/>
          <w:spacing w:val="10"/>
          <w:sz w:val="24"/>
          <w:szCs w:val="24"/>
          <w:highlight w:val="none"/>
          <w:u w:val="single"/>
          <w:lang w:eastAsia="zh-CN"/>
        </w:rPr>
        <w:t xml:space="preserve">  </w:t>
      </w:r>
      <w:r>
        <w:rPr>
          <w:rFonts w:hint="eastAsia" w:cs="Times New Roman"/>
          <w:snapToGrid w:val="0"/>
          <w:color w:val="000000"/>
          <w:spacing w:val="10"/>
          <w:sz w:val="24"/>
          <w:szCs w:val="24"/>
          <w:highlight w:val="none"/>
          <w:u w:val="single"/>
          <w:lang w:val="en-US" w:eastAsia="zh-CN"/>
        </w:rPr>
        <w:t xml:space="preserve">            </w:t>
      </w:r>
      <w:r>
        <w:rPr>
          <w:rFonts w:hint="default" w:ascii="Times New Roman" w:hAnsi="Times New Roman" w:cs="Times New Roman"/>
          <w:sz w:val="24"/>
          <w:szCs w:val="28"/>
          <w:highlight w:val="none"/>
          <w:u w:val="single"/>
          <w:lang w:eastAsia="zh-CN"/>
        </w:rPr>
        <w:t xml:space="preserve">（¥  </w:t>
      </w:r>
      <w:r>
        <w:rPr>
          <w:rFonts w:hint="default" w:ascii="Times New Roman" w:hAnsi="Times New Roman" w:cs="Times New Roman"/>
          <w:sz w:val="24"/>
          <w:szCs w:val="28"/>
          <w:highlight w:val="none"/>
          <w:u w:val="single"/>
          <w:lang w:val="en-US" w:eastAsia="zh-CN"/>
        </w:rPr>
        <w:t>元</w:t>
      </w:r>
      <w:r>
        <w:rPr>
          <w:rFonts w:hint="default" w:ascii="Times New Roman" w:hAnsi="Times New Roman" w:cs="Times New Roman"/>
          <w:sz w:val="24"/>
          <w:szCs w:val="28"/>
          <w:highlight w:val="none"/>
          <w:u w:val="single"/>
          <w:lang w:eastAsia="zh-CN"/>
        </w:rPr>
        <w:t>）</w:t>
      </w:r>
    </w:p>
    <w:p w14:paraId="10F61F6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420" w:lineRule="exact"/>
        <w:ind w:right="10" w:rightChars="5" w:firstLine="520" w:firstLineChars="200"/>
        <w:jc w:val="left"/>
        <w:textAlignment w:val="baseline"/>
        <w:rPr>
          <w:rFonts w:hint="default" w:ascii="Times New Roman" w:hAnsi="Times New Roman" w:cs="Times New Roman"/>
          <w:snapToGrid w:val="0"/>
          <w:color w:val="000000"/>
          <w:spacing w:val="10"/>
          <w:sz w:val="24"/>
          <w:szCs w:val="24"/>
          <w:highlight w:val="none"/>
          <w:lang w:eastAsia="zh-CN"/>
        </w:rPr>
      </w:pPr>
      <w:r>
        <w:rPr>
          <w:rFonts w:hint="default" w:ascii="Times New Roman" w:hAnsi="Times New Roman" w:cs="Times New Roman"/>
          <w:snapToGrid w:val="0"/>
          <w:color w:val="000000"/>
          <w:spacing w:val="10"/>
          <w:sz w:val="24"/>
          <w:szCs w:val="24"/>
          <w:highlight w:val="none"/>
          <w:lang w:eastAsia="zh-CN"/>
        </w:rPr>
        <w:t>2.合同签订后五个工作日内支付合同总额的</w:t>
      </w:r>
      <w:r>
        <w:rPr>
          <w:rFonts w:hint="eastAsia" w:cs="Times New Roman"/>
          <w:snapToGrid w:val="0"/>
          <w:color w:val="000000"/>
          <w:spacing w:val="10"/>
          <w:sz w:val="24"/>
          <w:szCs w:val="24"/>
          <w:highlight w:val="none"/>
          <w:lang w:val="en-US" w:eastAsia="zh-CN"/>
        </w:rPr>
        <w:t>50</w:t>
      </w:r>
      <w:r>
        <w:rPr>
          <w:rFonts w:hint="default" w:ascii="Times New Roman" w:hAnsi="Times New Roman" w:cs="Times New Roman"/>
          <w:snapToGrid w:val="0"/>
          <w:color w:val="000000"/>
          <w:spacing w:val="10"/>
          <w:sz w:val="24"/>
          <w:szCs w:val="24"/>
          <w:highlight w:val="none"/>
          <w:lang w:eastAsia="zh-CN"/>
        </w:rPr>
        <w:t>%。</w:t>
      </w:r>
      <w:r>
        <w:rPr>
          <w:rFonts w:hint="eastAsia" w:cs="Times New Roman"/>
          <w:snapToGrid w:val="0"/>
          <w:color w:val="000000"/>
          <w:spacing w:val="10"/>
          <w:sz w:val="24"/>
          <w:szCs w:val="24"/>
          <w:highlight w:val="none"/>
          <w:lang w:eastAsia="zh-CN"/>
        </w:rPr>
        <w:t>2026中国上市公司高质量发展论坛</w:t>
      </w:r>
      <w:r>
        <w:rPr>
          <w:rFonts w:hint="eastAsia" w:cs="Times New Roman"/>
          <w:snapToGrid w:val="0"/>
          <w:color w:val="000000"/>
          <w:spacing w:val="10"/>
          <w:sz w:val="24"/>
          <w:szCs w:val="24"/>
          <w:highlight w:val="none"/>
          <w:lang w:val="en-US" w:eastAsia="zh-CN"/>
        </w:rPr>
        <w:t>正式结束</w:t>
      </w:r>
      <w:r>
        <w:rPr>
          <w:rFonts w:hint="default" w:ascii="Times New Roman" w:hAnsi="Times New Roman" w:cs="Times New Roman"/>
          <w:snapToGrid w:val="0"/>
          <w:color w:val="000000"/>
          <w:spacing w:val="10"/>
          <w:sz w:val="24"/>
          <w:szCs w:val="24"/>
          <w:highlight w:val="none"/>
          <w:lang w:val="en-US" w:eastAsia="zh-CN"/>
        </w:rPr>
        <w:t>后</w:t>
      </w:r>
      <w:r>
        <w:rPr>
          <w:rFonts w:hint="default" w:ascii="Times New Roman" w:hAnsi="Times New Roman" w:cs="Times New Roman"/>
          <w:snapToGrid w:val="0"/>
          <w:color w:val="000000"/>
          <w:spacing w:val="10"/>
          <w:sz w:val="24"/>
          <w:szCs w:val="24"/>
          <w:highlight w:val="none"/>
          <w:lang w:eastAsia="zh-CN"/>
        </w:rPr>
        <w:t>，经采购人委托的有资质的审计单位审计结束并报请南通市财政局审批通过后支付尾款（审定价扣除已支付金额所剩余的款项）。</w:t>
      </w:r>
    </w:p>
    <w:p w14:paraId="1A7C34B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420" w:lineRule="exact"/>
        <w:ind w:right="10" w:rightChars="5" w:firstLine="520" w:firstLineChars="200"/>
        <w:jc w:val="left"/>
        <w:textAlignment w:val="baseline"/>
        <w:rPr>
          <w:rFonts w:hint="default" w:ascii="Times New Roman" w:hAnsi="Times New Roman" w:cs="Times New Roman"/>
          <w:snapToGrid w:val="0"/>
          <w:color w:val="000000"/>
          <w:spacing w:val="10"/>
          <w:sz w:val="24"/>
          <w:szCs w:val="24"/>
          <w:highlight w:val="none"/>
          <w:lang w:eastAsia="zh-CN"/>
        </w:rPr>
      </w:pPr>
      <w:r>
        <w:rPr>
          <w:rFonts w:hint="default" w:ascii="Times New Roman" w:hAnsi="Times New Roman" w:cs="Times New Roman"/>
          <w:snapToGrid w:val="0"/>
          <w:color w:val="000000"/>
          <w:spacing w:val="10"/>
          <w:sz w:val="24"/>
          <w:szCs w:val="24"/>
          <w:highlight w:val="none"/>
          <w:lang w:eastAsia="zh-CN"/>
        </w:rPr>
        <w:t>3.乙方收款账户信息：</w:t>
      </w:r>
    </w:p>
    <w:p w14:paraId="55D264E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420" w:lineRule="exact"/>
        <w:ind w:right="10" w:rightChars="5" w:firstLine="520" w:firstLineChars="200"/>
        <w:jc w:val="left"/>
        <w:textAlignment w:val="baseline"/>
        <w:rPr>
          <w:rFonts w:hint="default" w:ascii="Times New Roman" w:hAnsi="Times New Roman" w:cs="Times New Roman"/>
          <w:snapToGrid w:val="0"/>
          <w:color w:val="000000"/>
          <w:spacing w:val="10"/>
          <w:sz w:val="24"/>
          <w:szCs w:val="24"/>
          <w:highlight w:val="none"/>
          <w:lang w:eastAsia="zh-CN"/>
        </w:rPr>
      </w:pPr>
      <w:r>
        <w:rPr>
          <w:rFonts w:hint="default" w:ascii="Times New Roman" w:hAnsi="Times New Roman" w:cs="Times New Roman"/>
          <w:snapToGrid w:val="0"/>
          <w:color w:val="000000"/>
          <w:spacing w:val="10"/>
          <w:sz w:val="24"/>
          <w:szCs w:val="24"/>
          <w:highlight w:val="none"/>
          <w:lang w:eastAsia="zh-CN"/>
        </w:rPr>
        <w:t>单位名称：中国证券报有限责任公司</w:t>
      </w:r>
    </w:p>
    <w:p w14:paraId="0376A32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420" w:lineRule="exact"/>
        <w:ind w:right="10" w:rightChars="5" w:firstLine="520" w:firstLineChars="200"/>
        <w:jc w:val="left"/>
        <w:textAlignment w:val="baseline"/>
        <w:rPr>
          <w:rFonts w:hint="default" w:ascii="Times New Roman" w:hAnsi="Times New Roman" w:cs="Times New Roman"/>
          <w:snapToGrid w:val="0"/>
          <w:color w:val="000000"/>
          <w:spacing w:val="10"/>
          <w:sz w:val="24"/>
          <w:szCs w:val="24"/>
          <w:highlight w:val="none"/>
          <w:lang w:eastAsia="zh-CN"/>
        </w:rPr>
      </w:pPr>
      <w:r>
        <w:rPr>
          <w:rFonts w:hint="default" w:ascii="Times New Roman" w:hAnsi="Times New Roman" w:cs="Times New Roman"/>
          <w:snapToGrid w:val="0"/>
          <w:color w:val="000000"/>
          <w:spacing w:val="10"/>
          <w:sz w:val="24"/>
          <w:szCs w:val="24"/>
          <w:highlight w:val="none"/>
          <w:lang w:eastAsia="zh-CN"/>
        </w:rPr>
        <w:t>报社税号：91110000400012043F</w:t>
      </w:r>
    </w:p>
    <w:p w14:paraId="795ECF5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420" w:lineRule="exact"/>
        <w:ind w:right="10" w:rightChars="5" w:firstLine="520" w:firstLineChars="200"/>
        <w:jc w:val="left"/>
        <w:textAlignment w:val="baseline"/>
        <w:rPr>
          <w:rFonts w:hint="default" w:ascii="Times New Roman" w:hAnsi="Times New Roman" w:cs="Times New Roman"/>
          <w:snapToGrid w:val="0"/>
          <w:color w:val="000000"/>
          <w:spacing w:val="10"/>
          <w:sz w:val="24"/>
          <w:szCs w:val="24"/>
          <w:highlight w:val="none"/>
          <w:lang w:eastAsia="zh-CN"/>
        </w:rPr>
      </w:pPr>
      <w:r>
        <w:rPr>
          <w:rFonts w:hint="default" w:ascii="Times New Roman" w:hAnsi="Times New Roman" w:cs="Times New Roman"/>
          <w:snapToGrid w:val="0"/>
          <w:color w:val="000000"/>
          <w:spacing w:val="10"/>
          <w:sz w:val="24"/>
          <w:szCs w:val="24"/>
          <w:highlight w:val="none"/>
          <w:lang w:eastAsia="zh-CN"/>
        </w:rPr>
        <w:t>开户银行账号：0200001809004621776</w:t>
      </w:r>
    </w:p>
    <w:p w14:paraId="01987D5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420" w:lineRule="exact"/>
        <w:ind w:right="10" w:rightChars="5" w:firstLine="520" w:firstLineChars="200"/>
        <w:jc w:val="left"/>
        <w:textAlignment w:val="baseline"/>
        <w:rPr>
          <w:rFonts w:hint="default" w:ascii="Times New Roman" w:hAnsi="Times New Roman" w:cs="Times New Roman"/>
          <w:snapToGrid w:val="0"/>
          <w:color w:val="000000"/>
          <w:spacing w:val="10"/>
          <w:sz w:val="24"/>
          <w:szCs w:val="24"/>
          <w:highlight w:val="none"/>
          <w:lang w:eastAsia="zh-CN"/>
        </w:rPr>
      </w:pPr>
      <w:r>
        <w:rPr>
          <w:rFonts w:hint="default" w:ascii="Times New Roman" w:hAnsi="Times New Roman" w:cs="Times New Roman"/>
          <w:snapToGrid w:val="0"/>
          <w:color w:val="000000"/>
          <w:spacing w:val="10"/>
          <w:sz w:val="24"/>
          <w:szCs w:val="24"/>
          <w:highlight w:val="none"/>
          <w:lang w:eastAsia="zh-CN"/>
        </w:rPr>
        <w:t>单位地址：北京市西城区宣武门西大街97号</w:t>
      </w:r>
    </w:p>
    <w:p w14:paraId="70E6EDE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420" w:lineRule="exact"/>
        <w:ind w:right="10" w:rightChars="5" w:firstLine="520" w:firstLineChars="200"/>
        <w:jc w:val="left"/>
        <w:textAlignment w:val="baseline"/>
        <w:rPr>
          <w:rFonts w:hint="default" w:ascii="Times New Roman" w:hAnsi="Times New Roman" w:cs="Times New Roman"/>
          <w:snapToGrid w:val="0"/>
          <w:color w:val="000000"/>
          <w:spacing w:val="10"/>
          <w:sz w:val="24"/>
          <w:szCs w:val="24"/>
          <w:highlight w:val="none"/>
          <w:lang w:val="en-US" w:eastAsia="zh-CN"/>
        </w:rPr>
      </w:pPr>
      <w:r>
        <w:rPr>
          <w:rFonts w:hint="default" w:ascii="Times New Roman" w:hAnsi="Times New Roman" w:cs="Times New Roman"/>
          <w:snapToGrid w:val="0"/>
          <w:color w:val="000000"/>
          <w:spacing w:val="10"/>
          <w:sz w:val="24"/>
          <w:szCs w:val="24"/>
          <w:highlight w:val="none"/>
          <w:lang w:eastAsia="zh-CN"/>
        </w:rPr>
        <w:t>开户银行：工商银行北京菜市口支行</w:t>
      </w:r>
    </w:p>
    <w:bookmarkEnd w:id="161"/>
    <w:p w14:paraId="76B42E07">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Autospacing="0" w:afterAutospacing="0" w:line="420" w:lineRule="exact"/>
        <w:ind w:leftChars="200" w:right="10" w:rightChars="5"/>
        <w:jc w:val="left"/>
        <w:textAlignment w:val="baseline"/>
        <w:rPr>
          <w:rFonts w:hint="default" w:ascii="Times New Roman" w:hAnsi="Times New Roman" w:eastAsia="宋体" w:cs="Times New Roman"/>
          <w:b/>
          <w:bCs/>
          <w:snapToGrid w:val="0"/>
          <w:color w:val="000000"/>
          <w:spacing w:val="-6"/>
          <w:sz w:val="24"/>
          <w:szCs w:val="24"/>
          <w:highlight w:val="none"/>
          <w:lang w:eastAsia="zh-CN"/>
        </w:rPr>
      </w:pPr>
      <w:r>
        <w:rPr>
          <w:rFonts w:hint="eastAsia" w:cs="Times New Roman"/>
          <w:b/>
          <w:bCs/>
          <w:snapToGrid w:val="0"/>
          <w:color w:val="000000"/>
          <w:spacing w:val="-6"/>
          <w:sz w:val="24"/>
          <w:szCs w:val="24"/>
          <w:highlight w:val="none"/>
          <w:lang w:val="en-US" w:eastAsia="zh-CN"/>
        </w:rPr>
        <w:t>七</w:t>
      </w:r>
      <w:r>
        <w:rPr>
          <w:rFonts w:hint="default" w:ascii="Times New Roman" w:hAnsi="Times New Roman" w:eastAsia="宋体" w:cs="Times New Roman"/>
          <w:b/>
          <w:bCs/>
          <w:snapToGrid w:val="0"/>
          <w:color w:val="000000"/>
          <w:spacing w:val="-6"/>
          <w:sz w:val="24"/>
          <w:szCs w:val="24"/>
          <w:highlight w:val="none"/>
          <w:lang w:eastAsia="zh-CN"/>
        </w:rPr>
        <w:t>、合同生效</w:t>
      </w:r>
    </w:p>
    <w:p w14:paraId="038A0132">
      <w:pPr>
        <w:pStyle w:val="284"/>
        <w:keepNext w:val="0"/>
        <w:keepLines w:val="0"/>
        <w:pageBreakBefore w:val="0"/>
        <w:wordWrap/>
        <w:overflowPunct/>
        <w:topLinePunct w:val="0"/>
        <w:bidi w:val="0"/>
        <w:spacing w:before="0" w:beforeAutospacing="0" w:after="0" w:afterAutospacing="0" w:line="420" w:lineRule="exact"/>
        <w:ind w:left="0" w:leftChars="0" w:firstLine="480" w:firstLineChars="200"/>
        <w:rPr>
          <w:rFonts w:hint="default" w:ascii="Times New Roman" w:hAnsi="Times New Roman" w:cs="Times New Roman"/>
          <w:kern w:val="0"/>
          <w:szCs w:val="24"/>
          <w:highlight w:val="none"/>
          <w:lang w:eastAsia="zh-CN"/>
        </w:rPr>
      </w:pPr>
      <w:r>
        <w:rPr>
          <w:rFonts w:hint="default" w:ascii="Times New Roman" w:hAnsi="Times New Roman" w:cs="Times New Roman"/>
          <w:kern w:val="0"/>
          <w:szCs w:val="24"/>
          <w:highlight w:val="none"/>
        </w:rPr>
        <w:t>本合同经甲乙双方法定代表人</w:t>
      </w:r>
      <w:r>
        <w:rPr>
          <w:rFonts w:hint="default" w:ascii="Times New Roman" w:hAnsi="Times New Roman" w:cs="Times New Roman"/>
          <w:kern w:val="0"/>
          <w:szCs w:val="24"/>
          <w:highlight w:val="none"/>
          <w:lang w:eastAsia="zh-CN"/>
        </w:rPr>
        <w:t>（</w:t>
      </w:r>
      <w:r>
        <w:rPr>
          <w:rFonts w:hint="default" w:ascii="Times New Roman" w:hAnsi="Times New Roman" w:cs="Times New Roman"/>
          <w:kern w:val="0"/>
          <w:szCs w:val="24"/>
          <w:highlight w:val="none"/>
        </w:rPr>
        <w:t>负责人</w:t>
      </w:r>
      <w:r>
        <w:rPr>
          <w:rFonts w:hint="default" w:ascii="Times New Roman" w:hAnsi="Times New Roman" w:cs="Times New Roman"/>
          <w:kern w:val="0"/>
          <w:szCs w:val="24"/>
          <w:highlight w:val="none"/>
          <w:lang w:eastAsia="zh-CN"/>
        </w:rPr>
        <w:t>）</w:t>
      </w:r>
      <w:r>
        <w:rPr>
          <w:rFonts w:hint="default" w:ascii="Times New Roman" w:hAnsi="Times New Roman" w:cs="Times New Roman"/>
          <w:kern w:val="0"/>
          <w:szCs w:val="24"/>
          <w:highlight w:val="none"/>
        </w:rPr>
        <w:t>或授权代表签署并加盖公章和合同章后生效。如有变动，必须经双方协商一致后，方可更改</w:t>
      </w:r>
      <w:r>
        <w:rPr>
          <w:rFonts w:hint="default" w:ascii="Times New Roman" w:hAnsi="Times New Roman" w:cs="Times New Roman"/>
          <w:kern w:val="0"/>
          <w:szCs w:val="24"/>
          <w:highlight w:val="none"/>
          <w:lang w:eastAsia="zh-CN"/>
        </w:rPr>
        <w:t>。</w:t>
      </w:r>
    </w:p>
    <w:p w14:paraId="7D102EC0">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Autospacing="0" w:afterAutospacing="0" w:line="420" w:lineRule="exact"/>
        <w:ind w:leftChars="200" w:right="10" w:rightChars="5"/>
        <w:jc w:val="left"/>
        <w:textAlignment w:val="baseline"/>
        <w:rPr>
          <w:rFonts w:hint="default" w:ascii="Times New Roman" w:hAnsi="Times New Roman" w:eastAsia="宋体" w:cs="Times New Roman"/>
          <w:b/>
          <w:bCs/>
          <w:snapToGrid w:val="0"/>
          <w:color w:val="000000"/>
          <w:spacing w:val="-6"/>
          <w:sz w:val="24"/>
          <w:szCs w:val="24"/>
          <w:highlight w:val="none"/>
          <w:lang w:eastAsia="zh-CN"/>
        </w:rPr>
      </w:pPr>
      <w:r>
        <w:rPr>
          <w:rFonts w:hint="eastAsia" w:cs="Times New Roman"/>
          <w:b/>
          <w:bCs/>
          <w:snapToGrid w:val="0"/>
          <w:color w:val="000000"/>
          <w:spacing w:val="-6"/>
          <w:sz w:val="24"/>
          <w:szCs w:val="24"/>
          <w:highlight w:val="none"/>
          <w:lang w:val="en-US" w:eastAsia="zh-CN"/>
        </w:rPr>
        <w:t>八</w:t>
      </w:r>
      <w:r>
        <w:rPr>
          <w:rFonts w:hint="default" w:ascii="Times New Roman" w:hAnsi="Times New Roman" w:eastAsia="宋体" w:cs="Times New Roman"/>
          <w:b/>
          <w:bCs/>
          <w:snapToGrid w:val="0"/>
          <w:color w:val="000000"/>
          <w:spacing w:val="-6"/>
          <w:sz w:val="24"/>
          <w:szCs w:val="24"/>
          <w:highlight w:val="none"/>
          <w:lang w:eastAsia="zh-CN"/>
        </w:rPr>
        <w:t>、违约责任</w:t>
      </w:r>
    </w:p>
    <w:p w14:paraId="031E2244">
      <w:pPr>
        <w:pStyle w:val="19"/>
        <w:keepNext w:val="0"/>
        <w:keepLines w:val="0"/>
        <w:pageBreakBefore w:val="0"/>
        <w:widowControl/>
        <w:kinsoku w:val="0"/>
        <w:wordWrap/>
        <w:overflowPunct/>
        <w:topLinePunct w:val="0"/>
        <w:autoSpaceDE w:val="0"/>
        <w:autoSpaceDN w:val="0"/>
        <w:bidi w:val="0"/>
        <w:adjustRightInd w:val="0"/>
        <w:snapToGrid w:val="0"/>
        <w:spacing w:line="420" w:lineRule="exact"/>
        <w:ind w:right="10" w:rightChars="5" w:firstLine="492" w:firstLineChars="200"/>
        <w:textAlignment w:val="baseline"/>
        <w:outlineLvl w:val="9"/>
        <w:rPr>
          <w:rFonts w:hint="default" w:ascii="Times New Roman" w:hAnsi="Times New Roman" w:eastAsia="宋体" w:cs="Times New Roman"/>
          <w:spacing w:val="5"/>
          <w:sz w:val="24"/>
          <w:szCs w:val="24"/>
          <w:highlight w:val="none"/>
          <w:lang w:val="en-US" w:eastAsia="zh-CN"/>
        </w:rPr>
      </w:pPr>
      <w:r>
        <w:rPr>
          <w:rFonts w:hint="default" w:ascii="Times New Roman" w:hAnsi="Times New Roman" w:cs="Times New Roman"/>
          <w:spacing w:val="3"/>
          <w:sz w:val="24"/>
          <w:szCs w:val="24"/>
          <w:highlight w:val="none"/>
        </w:rPr>
        <w:t>1.</w:t>
      </w:r>
      <w:r>
        <w:rPr>
          <w:rFonts w:hint="default" w:ascii="Times New Roman" w:hAnsi="Times New Roman" w:eastAsia="宋体" w:cs="Times New Roman"/>
          <w:spacing w:val="5"/>
          <w:sz w:val="24"/>
          <w:szCs w:val="24"/>
          <w:highlight w:val="none"/>
          <w:lang w:val="en-US" w:eastAsia="zh-CN"/>
        </w:rPr>
        <w:t>乙方执行活动不符合单一来源采购文件要求及单一来源采购响应文件承诺或甲方批准的活动方案的，如出现漏项或错项，每发生一次，应向甲方支付活动费用总额0.5%或乙方漏项错项对应活动费用金额3倍的违约金（以高者为准）；发生如下情况之一，视为乙方重大违约，甲方有权单方解除本合同。</w:t>
      </w:r>
    </w:p>
    <w:p w14:paraId="61D5DF3D">
      <w:pPr>
        <w:pStyle w:val="19"/>
        <w:keepNext w:val="0"/>
        <w:keepLines w:val="0"/>
        <w:pageBreakBefore w:val="0"/>
        <w:widowControl/>
        <w:kinsoku w:val="0"/>
        <w:wordWrap/>
        <w:overflowPunct/>
        <w:topLinePunct w:val="0"/>
        <w:autoSpaceDE w:val="0"/>
        <w:autoSpaceDN w:val="0"/>
        <w:bidi w:val="0"/>
        <w:adjustRightInd w:val="0"/>
        <w:snapToGrid w:val="0"/>
        <w:spacing w:line="420" w:lineRule="exact"/>
        <w:ind w:right="10" w:rightChars="5" w:firstLine="500" w:firstLineChars="200"/>
        <w:textAlignment w:val="baseline"/>
        <w:outlineLvl w:val="9"/>
        <w:rPr>
          <w:rFonts w:hint="default" w:ascii="Times New Roman" w:hAnsi="Times New Roman" w:eastAsia="宋体" w:cs="Times New Roman"/>
          <w:spacing w:val="5"/>
          <w:sz w:val="24"/>
          <w:szCs w:val="24"/>
          <w:highlight w:val="none"/>
          <w:lang w:val="en-US" w:eastAsia="zh-CN"/>
        </w:rPr>
      </w:pPr>
      <w:r>
        <w:rPr>
          <w:rFonts w:hint="default" w:ascii="Times New Roman" w:hAnsi="Times New Roman" w:eastAsia="宋体" w:cs="Times New Roman"/>
          <w:spacing w:val="5"/>
          <w:sz w:val="24"/>
          <w:szCs w:val="24"/>
          <w:highlight w:val="none"/>
          <w:lang w:val="en-US" w:eastAsia="zh-CN"/>
        </w:rPr>
        <w:t>（1）工作进度缓慢将会导致活动无法按期举办的；</w:t>
      </w:r>
    </w:p>
    <w:p w14:paraId="3AE1ED2E">
      <w:pPr>
        <w:pStyle w:val="19"/>
        <w:keepNext w:val="0"/>
        <w:keepLines w:val="0"/>
        <w:pageBreakBefore w:val="0"/>
        <w:widowControl/>
        <w:kinsoku w:val="0"/>
        <w:wordWrap/>
        <w:overflowPunct/>
        <w:topLinePunct w:val="0"/>
        <w:autoSpaceDE w:val="0"/>
        <w:autoSpaceDN w:val="0"/>
        <w:bidi w:val="0"/>
        <w:adjustRightInd w:val="0"/>
        <w:snapToGrid w:val="0"/>
        <w:spacing w:line="420" w:lineRule="exact"/>
        <w:ind w:right="10" w:rightChars="5" w:firstLine="500" w:firstLineChars="200"/>
        <w:textAlignment w:val="baseline"/>
        <w:outlineLvl w:val="9"/>
        <w:rPr>
          <w:rFonts w:hint="default" w:ascii="Times New Roman" w:hAnsi="Times New Roman" w:eastAsia="宋体" w:cs="Times New Roman"/>
          <w:spacing w:val="5"/>
          <w:sz w:val="24"/>
          <w:szCs w:val="24"/>
          <w:highlight w:val="none"/>
          <w:lang w:val="en-US" w:eastAsia="zh-CN"/>
        </w:rPr>
      </w:pPr>
      <w:r>
        <w:rPr>
          <w:rFonts w:hint="default" w:ascii="Times New Roman" w:hAnsi="Times New Roman" w:eastAsia="宋体" w:cs="Times New Roman"/>
          <w:spacing w:val="5"/>
          <w:sz w:val="24"/>
          <w:szCs w:val="24"/>
          <w:highlight w:val="none"/>
          <w:lang w:val="en-US" w:eastAsia="zh-CN"/>
        </w:rPr>
        <w:t>（2）未按约定时间开始活动的；</w:t>
      </w:r>
    </w:p>
    <w:p w14:paraId="6BEB8F62">
      <w:pPr>
        <w:pStyle w:val="19"/>
        <w:keepNext w:val="0"/>
        <w:keepLines w:val="0"/>
        <w:pageBreakBefore w:val="0"/>
        <w:widowControl/>
        <w:kinsoku w:val="0"/>
        <w:wordWrap/>
        <w:overflowPunct/>
        <w:topLinePunct w:val="0"/>
        <w:autoSpaceDE w:val="0"/>
        <w:autoSpaceDN w:val="0"/>
        <w:bidi w:val="0"/>
        <w:adjustRightInd w:val="0"/>
        <w:snapToGrid w:val="0"/>
        <w:spacing w:line="420" w:lineRule="exact"/>
        <w:ind w:right="10" w:rightChars="5" w:firstLine="500" w:firstLineChars="200"/>
        <w:textAlignment w:val="baseline"/>
        <w:outlineLvl w:val="9"/>
        <w:rPr>
          <w:rFonts w:hint="default" w:ascii="Times New Roman" w:hAnsi="Times New Roman" w:eastAsia="宋体" w:cs="Times New Roman"/>
          <w:spacing w:val="5"/>
          <w:sz w:val="24"/>
          <w:szCs w:val="24"/>
          <w:highlight w:val="none"/>
          <w:lang w:val="en-US" w:eastAsia="zh-CN"/>
        </w:rPr>
      </w:pPr>
      <w:r>
        <w:rPr>
          <w:rFonts w:hint="default" w:ascii="Times New Roman" w:hAnsi="Times New Roman" w:eastAsia="宋体" w:cs="Times New Roman"/>
          <w:spacing w:val="5"/>
          <w:sz w:val="24"/>
          <w:szCs w:val="24"/>
          <w:highlight w:val="none"/>
          <w:lang w:val="en-US" w:eastAsia="zh-CN"/>
        </w:rPr>
        <w:t>（3）活动主要人员或邀请的重要嘉宾未按时到场参加活动的；</w:t>
      </w:r>
    </w:p>
    <w:p w14:paraId="750C9BE6">
      <w:pPr>
        <w:pStyle w:val="19"/>
        <w:keepNext w:val="0"/>
        <w:keepLines w:val="0"/>
        <w:pageBreakBefore w:val="0"/>
        <w:widowControl/>
        <w:kinsoku w:val="0"/>
        <w:wordWrap/>
        <w:overflowPunct/>
        <w:topLinePunct w:val="0"/>
        <w:autoSpaceDE w:val="0"/>
        <w:autoSpaceDN w:val="0"/>
        <w:bidi w:val="0"/>
        <w:adjustRightInd w:val="0"/>
        <w:snapToGrid w:val="0"/>
        <w:spacing w:line="420" w:lineRule="exact"/>
        <w:ind w:right="10" w:rightChars="5" w:firstLine="500" w:firstLineChars="200"/>
        <w:textAlignment w:val="baseline"/>
        <w:outlineLvl w:val="9"/>
        <w:rPr>
          <w:rFonts w:hint="default" w:ascii="Times New Roman" w:hAnsi="Times New Roman" w:eastAsia="宋体" w:cs="Times New Roman"/>
          <w:spacing w:val="5"/>
          <w:sz w:val="24"/>
          <w:szCs w:val="24"/>
          <w:highlight w:val="none"/>
          <w:lang w:val="en-US" w:eastAsia="zh-CN"/>
        </w:rPr>
      </w:pPr>
      <w:r>
        <w:rPr>
          <w:rFonts w:hint="default" w:ascii="Times New Roman" w:hAnsi="Times New Roman" w:eastAsia="宋体" w:cs="Times New Roman"/>
          <w:spacing w:val="5"/>
          <w:sz w:val="24"/>
          <w:szCs w:val="24"/>
          <w:highlight w:val="none"/>
          <w:lang w:val="en-US" w:eastAsia="zh-CN"/>
        </w:rPr>
        <w:t>（4）发生安全事故且乙方负有责任的；</w:t>
      </w:r>
    </w:p>
    <w:p w14:paraId="12F036F2">
      <w:pPr>
        <w:pStyle w:val="19"/>
        <w:keepNext w:val="0"/>
        <w:keepLines w:val="0"/>
        <w:pageBreakBefore w:val="0"/>
        <w:widowControl/>
        <w:kinsoku w:val="0"/>
        <w:wordWrap/>
        <w:overflowPunct/>
        <w:topLinePunct w:val="0"/>
        <w:autoSpaceDE w:val="0"/>
        <w:autoSpaceDN w:val="0"/>
        <w:bidi w:val="0"/>
        <w:adjustRightInd w:val="0"/>
        <w:snapToGrid w:val="0"/>
        <w:spacing w:line="420" w:lineRule="exact"/>
        <w:ind w:right="10" w:rightChars="5" w:firstLine="500" w:firstLineChars="200"/>
        <w:textAlignment w:val="baseline"/>
        <w:outlineLvl w:val="9"/>
        <w:rPr>
          <w:rFonts w:hint="default" w:ascii="Times New Roman" w:hAnsi="Times New Roman" w:eastAsia="宋体" w:cs="Times New Roman"/>
          <w:spacing w:val="5"/>
          <w:sz w:val="24"/>
          <w:szCs w:val="24"/>
          <w:highlight w:val="none"/>
          <w:lang w:val="en-US" w:eastAsia="zh-CN"/>
        </w:rPr>
      </w:pPr>
      <w:r>
        <w:rPr>
          <w:rFonts w:hint="default" w:ascii="Times New Roman" w:hAnsi="Times New Roman" w:eastAsia="宋体" w:cs="Times New Roman"/>
          <w:spacing w:val="5"/>
          <w:sz w:val="24"/>
          <w:szCs w:val="24"/>
          <w:highlight w:val="none"/>
          <w:lang w:val="en-US" w:eastAsia="zh-CN"/>
        </w:rPr>
        <w:t>（5）活动质量、效果明显不能达到甲方要求的；</w:t>
      </w:r>
    </w:p>
    <w:p w14:paraId="082D0537">
      <w:pPr>
        <w:pStyle w:val="19"/>
        <w:keepNext w:val="0"/>
        <w:keepLines w:val="0"/>
        <w:pageBreakBefore w:val="0"/>
        <w:widowControl/>
        <w:kinsoku w:val="0"/>
        <w:wordWrap/>
        <w:overflowPunct/>
        <w:topLinePunct w:val="0"/>
        <w:autoSpaceDE w:val="0"/>
        <w:autoSpaceDN w:val="0"/>
        <w:bidi w:val="0"/>
        <w:adjustRightInd w:val="0"/>
        <w:snapToGrid w:val="0"/>
        <w:spacing w:line="420" w:lineRule="exact"/>
        <w:ind w:right="10" w:rightChars="5" w:firstLine="500" w:firstLineChars="200"/>
        <w:textAlignment w:val="baseline"/>
        <w:outlineLvl w:val="9"/>
        <w:rPr>
          <w:rFonts w:hint="default" w:ascii="Times New Roman" w:hAnsi="Times New Roman" w:eastAsia="宋体" w:cs="Times New Roman"/>
          <w:spacing w:val="5"/>
          <w:sz w:val="24"/>
          <w:szCs w:val="24"/>
          <w:highlight w:val="none"/>
          <w:lang w:val="en-US" w:eastAsia="zh-CN"/>
        </w:rPr>
      </w:pPr>
      <w:r>
        <w:rPr>
          <w:rFonts w:hint="default" w:ascii="Times New Roman" w:hAnsi="Times New Roman" w:eastAsia="宋体" w:cs="Times New Roman"/>
          <w:spacing w:val="5"/>
          <w:sz w:val="24"/>
          <w:szCs w:val="24"/>
          <w:highlight w:val="none"/>
          <w:lang w:val="en-US" w:eastAsia="zh-CN"/>
        </w:rPr>
        <w:t>（6）乙方以甲方或本活动相关单位名义对外从事与本合同履行无关的任何行为的；</w:t>
      </w:r>
    </w:p>
    <w:p w14:paraId="39B4ACDF">
      <w:pPr>
        <w:pStyle w:val="19"/>
        <w:keepNext w:val="0"/>
        <w:keepLines w:val="0"/>
        <w:pageBreakBefore w:val="0"/>
        <w:widowControl/>
        <w:kinsoku w:val="0"/>
        <w:wordWrap/>
        <w:overflowPunct/>
        <w:topLinePunct w:val="0"/>
        <w:autoSpaceDE w:val="0"/>
        <w:autoSpaceDN w:val="0"/>
        <w:bidi w:val="0"/>
        <w:adjustRightInd w:val="0"/>
        <w:snapToGrid w:val="0"/>
        <w:spacing w:line="420" w:lineRule="exact"/>
        <w:ind w:right="10" w:rightChars="5" w:firstLine="500" w:firstLineChars="200"/>
        <w:textAlignment w:val="baseline"/>
        <w:outlineLvl w:val="9"/>
        <w:rPr>
          <w:rFonts w:hint="default" w:ascii="Times New Roman" w:hAnsi="Times New Roman" w:eastAsia="宋体" w:cs="Times New Roman"/>
          <w:spacing w:val="5"/>
          <w:sz w:val="24"/>
          <w:szCs w:val="24"/>
          <w:highlight w:val="none"/>
          <w:lang w:val="en-US" w:eastAsia="zh-CN"/>
        </w:rPr>
      </w:pPr>
      <w:r>
        <w:rPr>
          <w:rFonts w:hint="default" w:ascii="Times New Roman" w:hAnsi="Times New Roman" w:eastAsia="宋体" w:cs="Times New Roman"/>
          <w:spacing w:val="5"/>
          <w:sz w:val="24"/>
          <w:szCs w:val="24"/>
          <w:highlight w:val="none"/>
          <w:lang w:val="en-US" w:eastAsia="zh-CN"/>
        </w:rPr>
        <w:t>（7）未按照甲方批准的策划及执行方案实施具体工作的</w:t>
      </w:r>
      <w:r>
        <w:rPr>
          <w:rFonts w:hint="default" w:ascii="Times New Roman" w:hAnsi="Times New Roman" w:cs="Times New Roman"/>
          <w:spacing w:val="5"/>
          <w:sz w:val="24"/>
          <w:szCs w:val="24"/>
          <w:highlight w:val="none"/>
          <w:lang w:val="en-US" w:eastAsia="zh-CN"/>
        </w:rPr>
        <w:t>。</w:t>
      </w:r>
    </w:p>
    <w:p w14:paraId="03A079EE">
      <w:pPr>
        <w:pStyle w:val="19"/>
        <w:keepNext w:val="0"/>
        <w:keepLines w:val="0"/>
        <w:pageBreakBefore w:val="0"/>
        <w:widowControl/>
        <w:kinsoku w:val="0"/>
        <w:wordWrap/>
        <w:overflowPunct/>
        <w:topLinePunct w:val="0"/>
        <w:autoSpaceDE w:val="0"/>
        <w:autoSpaceDN w:val="0"/>
        <w:bidi w:val="0"/>
        <w:adjustRightInd w:val="0"/>
        <w:snapToGrid w:val="0"/>
        <w:spacing w:line="420" w:lineRule="exact"/>
        <w:ind w:right="10" w:rightChars="5" w:firstLine="456" w:firstLineChars="200"/>
        <w:textAlignment w:val="baseline"/>
        <w:outlineLvl w:val="9"/>
        <w:rPr>
          <w:rFonts w:hint="default" w:ascii="Times New Roman" w:hAnsi="Times New Roman" w:eastAsia="宋体" w:cs="Times New Roman"/>
          <w:spacing w:val="4"/>
          <w:sz w:val="24"/>
          <w:szCs w:val="24"/>
          <w:highlight w:val="none"/>
          <w:lang w:val="en-US" w:eastAsia="zh-CN"/>
        </w:rPr>
      </w:pPr>
      <w:r>
        <w:rPr>
          <w:rFonts w:hint="default" w:ascii="Times New Roman" w:hAnsi="Times New Roman" w:cs="Times New Roman"/>
          <w:spacing w:val="-6"/>
          <w:sz w:val="24"/>
          <w:szCs w:val="24"/>
          <w:highlight w:val="none"/>
          <w:lang w:val="en-US" w:eastAsia="zh-CN"/>
        </w:rPr>
        <w:t>2.</w:t>
      </w:r>
      <w:r>
        <w:rPr>
          <w:rFonts w:hint="default" w:ascii="Times New Roman" w:hAnsi="Times New Roman" w:eastAsia="宋体" w:cs="Times New Roman"/>
          <w:spacing w:val="5"/>
          <w:sz w:val="24"/>
          <w:szCs w:val="24"/>
          <w:highlight w:val="none"/>
          <w:lang w:val="en-US" w:eastAsia="zh-CN"/>
        </w:rPr>
        <w:t>乙方违反相关条款，给甲方造成损失或负面影响，乙方应赔偿甲方的损失；如甲方认为乙方违约情节严重，甲方有权解除本合同</w:t>
      </w:r>
      <w:r>
        <w:rPr>
          <w:rFonts w:hint="default" w:ascii="Times New Roman" w:hAnsi="Times New Roman" w:cs="Times New Roman"/>
          <w:spacing w:val="5"/>
          <w:sz w:val="24"/>
          <w:szCs w:val="24"/>
          <w:highlight w:val="none"/>
          <w:lang w:val="en-US" w:eastAsia="zh-CN"/>
        </w:rPr>
        <w:t>。</w:t>
      </w:r>
    </w:p>
    <w:p w14:paraId="044777C0">
      <w:pPr>
        <w:pStyle w:val="19"/>
        <w:keepNext w:val="0"/>
        <w:keepLines w:val="0"/>
        <w:pageBreakBefore w:val="0"/>
        <w:widowControl/>
        <w:kinsoku w:val="0"/>
        <w:wordWrap/>
        <w:overflowPunct/>
        <w:topLinePunct w:val="0"/>
        <w:autoSpaceDE w:val="0"/>
        <w:autoSpaceDN w:val="0"/>
        <w:bidi w:val="0"/>
        <w:adjustRightInd w:val="0"/>
        <w:snapToGrid w:val="0"/>
        <w:spacing w:line="420" w:lineRule="exact"/>
        <w:ind w:right="10" w:rightChars="5" w:firstLine="496" w:firstLineChars="200"/>
        <w:textAlignment w:val="baseline"/>
        <w:outlineLvl w:val="9"/>
        <w:rPr>
          <w:rFonts w:hint="default" w:ascii="Times New Roman" w:hAnsi="Times New Roman" w:eastAsia="宋体" w:cs="Times New Roman"/>
          <w:spacing w:val="4"/>
          <w:sz w:val="24"/>
          <w:szCs w:val="24"/>
          <w:highlight w:val="none"/>
          <w:lang w:val="en-US" w:eastAsia="zh-CN"/>
        </w:rPr>
      </w:pPr>
      <w:r>
        <w:rPr>
          <w:rFonts w:hint="default" w:ascii="Times New Roman" w:hAnsi="Times New Roman" w:eastAsia="宋体" w:cs="Times New Roman"/>
          <w:spacing w:val="4"/>
          <w:sz w:val="24"/>
          <w:szCs w:val="24"/>
          <w:highlight w:val="none"/>
          <w:lang w:val="en-US" w:eastAsia="zh-CN"/>
        </w:rPr>
        <w:t>3.</w:t>
      </w:r>
      <w:r>
        <w:rPr>
          <w:rFonts w:hint="default" w:ascii="Times New Roman" w:hAnsi="Times New Roman" w:eastAsia="宋体" w:cs="Times New Roman"/>
          <w:spacing w:val="5"/>
          <w:sz w:val="24"/>
          <w:szCs w:val="24"/>
          <w:highlight w:val="none"/>
          <w:lang w:val="en-US" w:eastAsia="zh-CN"/>
        </w:rPr>
        <w:t>如乙方在活动中无故泄露甲方提供的资料及与本合同有关的任何内容，或丑化甲方或本活动相关单位形象的，甲方有权解除本合同；此外，乙方应按甲方要求予以纠正，如造成甲方损失的，则乙方</w:t>
      </w:r>
      <w:r>
        <w:rPr>
          <w:rFonts w:hint="eastAsia" w:ascii="Times New Roman" w:hAnsi="Times New Roman" w:eastAsia="宋体" w:cs="Times New Roman"/>
          <w:spacing w:val="5"/>
          <w:sz w:val="24"/>
          <w:szCs w:val="24"/>
          <w:highlight w:val="none"/>
          <w:lang w:val="en-US" w:eastAsia="zh-CN"/>
        </w:rPr>
        <w:t>应予以</w:t>
      </w:r>
      <w:r>
        <w:rPr>
          <w:rFonts w:hint="default" w:ascii="Times New Roman" w:hAnsi="Times New Roman" w:eastAsia="宋体" w:cs="Times New Roman"/>
          <w:spacing w:val="5"/>
          <w:sz w:val="24"/>
          <w:szCs w:val="24"/>
          <w:highlight w:val="none"/>
          <w:lang w:val="en-US" w:eastAsia="zh-CN"/>
        </w:rPr>
        <w:t>赔偿，赔偿金额不少于本合同约定活动费用总额的20%</w:t>
      </w:r>
      <w:r>
        <w:rPr>
          <w:rFonts w:hint="default" w:ascii="Times New Roman" w:hAnsi="Times New Roman" w:cs="Times New Roman"/>
          <w:spacing w:val="5"/>
          <w:sz w:val="24"/>
          <w:szCs w:val="24"/>
          <w:highlight w:val="none"/>
          <w:lang w:val="en-US" w:eastAsia="zh-CN"/>
        </w:rPr>
        <w:t>。</w:t>
      </w:r>
    </w:p>
    <w:p w14:paraId="662E1901">
      <w:pPr>
        <w:pStyle w:val="19"/>
        <w:keepNext w:val="0"/>
        <w:keepLines w:val="0"/>
        <w:pageBreakBefore w:val="0"/>
        <w:widowControl/>
        <w:kinsoku w:val="0"/>
        <w:wordWrap/>
        <w:overflowPunct/>
        <w:topLinePunct w:val="0"/>
        <w:autoSpaceDE w:val="0"/>
        <w:autoSpaceDN w:val="0"/>
        <w:bidi w:val="0"/>
        <w:adjustRightInd w:val="0"/>
        <w:snapToGrid w:val="0"/>
        <w:spacing w:line="420" w:lineRule="exact"/>
        <w:ind w:right="10" w:rightChars="5" w:firstLine="496" w:firstLineChars="200"/>
        <w:textAlignment w:val="baseline"/>
        <w:outlineLvl w:val="9"/>
        <w:rPr>
          <w:rFonts w:hint="default" w:ascii="Times New Roman" w:hAnsi="Times New Roman" w:eastAsia="宋体" w:cs="Times New Roman"/>
          <w:spacing w:val="4"/>
          <w:sz w:val="24"/>
          <w:szCs w:val="24"/>
          <w:highlight w:val="none"/>
          <w:lang w:val="en-US" w:eastAsia="zh-CN"/>
        </w:rPr>
      </w:pPr>
      <w:r>
        <w:rPr>
          <w:rFonts w:hint="default" w:ascii="Times New Roman" w:hAnsi="Times New Roman" w:eastAsia="宋体" w:cs="Times New Roman"/>
          <w:spacing w:val="4"/>
          <w:sz w:val="24"/>
          <w:szCs w:val="24"/>
          <w:highlight w:val="none"/>
          <w:lang w:val="en-US" w:eastAsia="zh-CN"/>
        </w:rPr>
        <w:t>4.</w:t>
      </w:r>
      <w:r>
        <w:rPr>
          <w:rFonts w:hint="default" w:ascii="Times New Roman" w:hAnsi="Times New Roman" w:eastAsia="宋体" w:cs="Times New Roman"/>
          <w:spacing w:val="5"/>
          <w:sz w:val="24"/>
          <w:szCs w:val="24"/>
          <w:highlight w:val="none"/>
          <w:lang w:val="en-US" w:eastAsia="zh-CN"/>
        </w:rPr>
        <w:t>乙方如有</w:t>
      </w:r>
      <w:r>
        <w:rPr>
          <w:rFonts w:hint="eastAsia" w:ascii="Times New Roman" w:hAnsi="Times New Roman" w:eastAsia="宋体" w:cs="Times New Roman"/>
          <w:spacing w:val="5"/>
          <w:sz w:val="24"/>
          <w:szCs w:val="24"/>
          <w:highlight w:val="none"/>
          <w:lang w:val="en-US" w:eastAsia="zh-CN"/>
        </w:rPr>
        <w:t>其他</w:t>
      </w:r>
      <w:r>
        <w:rPr>
          <w:rFonts w:hint="default" w:ascii="Times New Roman" w:hAnsi="Times New Roman" w:eastAsia="宋体" w:cs="Times New Roman"/>
          <w:spacing w:val="5"/>
          <w:sz w:val="24"/>
          <w:szCs w:val="24"/>
          <w:highlight w:val="none"/>
          <w:lang w:val="en-US" w:eastAsia="zh-CN"/>
        </w:rPr>
        <w:t>任何违约行为，未按照甲方要求期限及时改正的，每逾期</w:t>
      </w:r>
      <w:r>
        <w:rPr>
          <w:rFonts w:hint="default" w:ascii="Times New Roman" w:hAnsi="Times New Roman" w:cs="Times New Roman"/>
          <w:spacing w:val="5"/>
          <w:sz w:val="24"/>
          <w:szCs w:val="24"/>
          <w:highlight w:val="none"/>
          <w:lang w:val="en-US" w:eastAsia="zh-CN"/>
        </w:rPr>
        <w:t>1</w:t>
      </w:r>
      <w:r>
        <w:rPr>
          <w:rFonts w:hint="default" w:ascii="Times New Roman" w:hAnsi="Times New Roman" w:eastAsia="宋体" w:cs="Times New Roman"/>
          <w:spacing w:val="5"/>
          <w:sz w:val="24"/>
          <w:szCs w:val="24"/>
          <w:highlight w:val="none"/>
          <w:lang w:val="en-US" w:eastAsia="zh-CN"/>
        </w:rPr>
        <w:t>日，乙方应向甲方支付活动费用总额的0.5%；逾期达到</w:t>
      </w:r>
      <w:r>
        <w:rPr>
          <w:rFonts w:hint="default" w:ascii="Times New Roman" w:hAnsi="Times New Roman" w:cs="Times New Roman"/>
          <w:spacing w:val="5"/>
          <w:sz w:val="24"/>
          <w:szCs w:val="24"/>
          <w:highlight w:val="none"/>
          <w:lang w:val="en-US" w:eastAsia="zh-CN"/>
        </w:rPr>
        <w:t>3</w:t>
      </w:r>
      <w:r>
        <w:rPr>
          <w:rFonts w:hint="default" w:ascii="Times New Roman" w:hAnsi="Times New Roman" w:eastAsia="宋体" w:cs="Times New Roman"/>
          <w:spacing w:val="5"/>
          <w:sz w:val="24"/>
          <w:szCs w:val="24"/>
          <w:highlight w:val="none"/>
          <w:lang w:val="en-US" w:eastAsia="zh-CN"/>
        </w:rPr>
        <w:t>日的，甲方有权解除本合同</w:t>
      </w:r>
      <w:r>
        <w:rPr>
          <w:rFonts w:hint="default" w:ascii="Times New Roman" w:hAnsi="Times New Roman" w:cs="Times New Roman"/>
          <w:spacing w:val="5"/>
          <w:sz w:val="24"/>
          <w:szCs w:val="24"/>
          <w:highlight w:val="none"/>
          <w:lang w:val="en-US" w:eastAsia="zh-CN"/>
        </w:rPr>
        <w:t>。</w:t>
      </w:r>
    </w:p>
    <w:p w14:paraId="3A90A31F">
      <w:pPr>
        <w:pStyle w:val="19"/>
        <w:keepNext w:val="0"/>
        <w:keepLines w:val="0"/>
        <w:pageBreakBefore w:val="0"/>
        <w:widowControl/>
        <w:kinsoku w:val="0"/>
        <w:wordWrap/>
        <w:overflowPunct/>
        <w:topLinePunct w:val="0"/>
        <w:autoSpaceDE w:val="0"/>
        <w:autoSpaceDN w:val="0"/>
        <w:bidi w:val="0"/>
        <w:adjustRightInd w:val="0"/>
        <w:snapToGrid w:val="0"/>
        <w:spacing w:line="420" w:lineRule="exact"/>
        <w:ind w:right="10" w:rightChars="5" w:firstLine="496" w:firstLineChars="200"/>
        <w:textAlignment w:val="baseline"/>
        <w:outlineLvl w:val="9"/>
        <w:rPr>
          <w:rFonts w:hint="default" w:ascii="Times New Roman" w:hAnsi="Times New Roman" w:eastAsia="宋体" w:cs="Times New Roman"/>
          <w:spacing w:val="4"/>
          <w:sz w:val="24"/>
          <w:szCs w:val="24"/>
          <w:highlight w:val="none"/>
          <w:lang w:val="en-US" w:eastAsia="zh-CN"/>
        </w:rPr>
      </w:pPr>
      <w:r>
        <w:rPr>
          <w:rFonts w:hint="default" w:ascii="Times New Roman" w:hAnsi="Times New Roman" w:eastAsia="宋体" w:cs="Times New Roman"/>
          <w:spacing w:val="4"/>
          <w:sz w:val="24"/>
          <w:szCs w:val="24"/>
          <w:highlight w:val="none"/>
          <w:lang w:val="en-US" w:eastAsia="zh-CN"/>
        </w:rPr>
        <w:t>5.</w:t>
      </w:r>
      <w:r>
        <w:rPr>
          <w:rFonts w:hint="default" w:ascii="Times New Roman" w:hAnsi="Times New Roman" w:eastAsia="宋体" w:cs="Times New Roman"/>
          <w:spacing w:val="5"/>
          <w:sz w:val="24"/>
          <w:szCs w:val="24"/>
          <w:highlight w:val="none"/>
          <w:lang w:val="en-US" w:eastAsia="zh-CN"/>
        </w:rPr>
        <w:t>乙方违约导致本合同提前终止（包括甲方行使合同解除权的情况）的，甲方无需向乙方支付任何费用，且乙方应向甲方支付活动费用总额20%的违约金，甲方仍有其他损失的，由乙方继续赔偿</w:t>
      </w:r>
      <w:r>
        <w:rPr>
          <w:rFonts w:hint="default" w:ascii="Times New Roman" w:hAnsi="Times New Roman" w:cs="Times New Roman"/>
          <w:spacing w:val="5"/>
          <w:sz w:val="24"/>
          <w:szCs w:val="24"/>
          <w:highlight w:val="none"/>
          <w:lang w:val="en-US" w:eastAsia="zh-CN"/>
        </w:rPr>
        <w:t>。</w:t>
      </w:r>
    </w:p>
    <w:p w14:paraId="47AC3801">
      <w:pPr>
        <w:pStyle w:val="19"/>
        <w:keepNext w:val="0"/>
        <w:keepLines w:val="0"/>
        <w:pageBreakBefore w:val="0"/>
        <w:widowControl/>
        <w:kinsoku w:val="0"/>
        <w:wordWrap/>
        <w:overflowPunct/>
        <w:topLinePunct w:val="0"/>
        <w:autoSpaceDE w:val="0"/>
        <w:autoSpaceDN w:val="0"/>
        <w:bidi w:val="0"/>
        <w:adjustRightInd w:val="0"/>
        <w:snapToGrid w:val="0"/>
        <w:spacing w:line="420" w:lineRule="exact"/>
        <w:ind w:right="10" w:rightChars="5" w:firstLine="496" w:firstLineChars="200"/>
        <w:textAlignment w:val="baseline"/>
        <w:outlineLvl w:val="9"/>
        <w:rPr>
          <w:rFonts w:hint="default" w:ascii="Times New Roman" w:hAnsi="Times New Roman" w:eastAsia="宋体" w:cs="Times New Roman"/>
          <w:spacing w:val="4"/>
          <w:sz w:val="24"/>
          <w:szCs w:val="24"/>
          <w:highlight w:val="none"/>
          <w:lang w:val="en-US" w:eastAsia="zh-CN"/>
        </w:rPr>
      </w:pPr>
      <w:r>
        <w:rPr>
          <w:rFonts w:hint="default" w:ascii="Times New Roman" w:hAnsi="Times New Roman" w:eastAsia="宋体" w:cs="Times New Roman"/>
          <w:spacing w:val="4"/>
          <w:sz w:val="24"/>
          <w:szCs w:val="24"/>
          <w:highlight w:val="none"/>
          <w:lang w:val="en-US" w:eastAsia="zh-CN"/>
        </w:rPr>
        <w:t>6.</w:t>
      </w:r>
      <w:r>
        <w:rPr>
          <w:rFonts w:hint="default" w:ascii="Times New Roman" w:hAnsi="Times New Roman" w:eastAsia="宋体" w:cs="Times New Roman"/>
          <w:spacing w:val="5"/>
          <w:sz w:val="24"/>
          <w:szCs w:val="24"/>
          <w:highlight w:val="none"/>
          <w:lang w:val="en-US" w:eastAsia="zh-CN"/>
        </w:rPr>
        <w:t>乙方应向甲方支付的违约金、赔偿金等任何费用，甲方可直接从应付活动费用中扣除，乙方不持异议</w:t>
      </w:r>
      <w:r>
        <w:rPr>
          <w:rFonts w:hint="default" w:ascii="Times New Roman" w:hAnsi="Times New Roman" w:cs="Times New Roman"/>
          <w:spacing w:val="5"/>
          <w:sz w:val="24"/>
          <w:szCs w:val="24"/>
          <w:highlight w:val="none"/>
          <w:lang w:val="en-US" w:eastAsia="zh-CN"/>
        </w:rPr>
        <w:t>。</w:t>
      </w:r>
    </w:p>
    <w:p w14:paraId="05E3E049">
      <w:pPr>
        <w:pStyle w:val="19"/>
        <w:keepNext w:val="0"/>
        <w:keepLines w:val="0"/>
        <w:pageBreakBefore w:val="0"/>
        <w:widowControl/>
        <w:kinsoku w:val="0"/>
        <w:wordWrap/>
        <w:overflowPunct/>
        <w:topLinePunct w:val="0"/>
        <w:autoSpaceDE w:val="0"/>
        <w:autoSpaceDN w:val="0"/>
        <w:bidi w:val="0"/>
        <w:adjustRightInd w:val="0"/>
        <w:snapToGrid w:val="0"/>
        <w:spacing w:line="420" w:lineRule="exact"/>
        <w:ind w:right="10" w:rightChars="5" w:firstLine="496" w:firstLineChars="200"/>
        <w:textAlignment w:val="baseline"/>
        <w:outlineLvl w:val="9"/>
        <w:rPr>
          <w:rFonts w:hint="default" w:ascii="Times New Roman" w:hAnsi="Times New Roman" w:eastAsia="宋体" w:cs="Times New Roman"/>
          <w:spacing w:val="5"/>
          <w:sz w:val="24"/>
          <w:szCs w:val="24"/>
          <w:highlight w:val="none"/>
          <w:lang w:val="en-US" w:eastAsia="zh-CN"/>
        </w:rPr>
      </w:pPr>
      <w:r>
        <w:rPr>
          <w:rFonts w:hint="default" w:ascii="Times New Roman" w:hAnsi="Times New Roman" w:eastAsia="宋体" w:cs="Times New Roman"/>
          <w:spacing w:val="4"/>
          <w:sz w:val="24"/>
          <w:szCs w:val="24"/>
          <w:highlight w:val="none"/>
          <w:lang w:val="en-US" w:eastAsia="zh-CN"/>
        </w:rPr>
        <w:t>7.</w:t>
      </w:r>
      <w:r>
        <w:rPr>
          <w:rFonts w:hint="default" w:ascii="Times New Roman" w:hAnsi="Times New Roman" w:eastAsia="宋体" w:cs="Times New Roman"/>
          <w:spacing w:val="5"/>
          <w:sz w:val="24"/>
          <w:szCs w:val="24"/>
          <w:highlight w:val="none"/>
          <w:lang w:val="en-US" w:eastAsia="zh-CN"/>
        </w:rPr>
        <w:t>本活动除因</w:t>
      </w:r>
      <w:r>
        <w:rPr>
          <w:rFonts w:hint="eastAsia" w:ascii="Times New Roman" w:hAnsi="Times New Roman" w:eastAsia="宋体" w:cs="Times New Roman"/>
          <w:spacing w:val="5"/>
          <w:sz w:val="24"/>
          <w:szCs w:val="24"/>
          <w:highlight w:val="none"/>
          <w:lang w:val="en-US" w:eastAsia="zh-CN"/>
        </w:rPr>
        <w:t>不可抗力因素</w:t>
      </w:r>
      <w:r>
        <w:rPr>
          <w:rFonts w:hint="default" w:ascii="Times New Roman" w:hAnsi="Times New Roman" w:eastAsia="宋体" w:cs="Times New Roman"/>
          <w:spacing w:val="5"/>
          <w:sz w:val="24"/>
          <w:szCs w:val="24"/>
          <w:highlight w:val="none"/>
          <w:lang w:val="en-US" w:eastAsia="zh-CN"/>
        </w:rPr>
        <w:t>影响外，乙方必须按时保质保量完成活动全部工作，否则乙方应承担相应违约责任。</w:t>
      </w:r>
    </w:p>
    <w:p w14:paraId="1F8D0802">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Autospacing="0" w:afterAutospacing="0" w:line="420" w:lineRule="exact"/>
        <w:ind w:leftChars="200" w:right="10" w:rightChars="5"/>
        <w:jc w:val="left"/>
        <w:textAlignment w:val="baseline"/>
        <w:rPr>
          <w:rFonts w:hint="default" w:ascii="Times New Roman" w:hAnsi="Times New Roman" w:eastAsia="宋体" w:cs="Times New Roman"/>
          <w:b/>
          <w:bCs/>
          <w:snapToGrid w:val="0"/>
          <w:color w:val="000000"/>
          <w:spacing w:val="-6"/>
          <w:sz w:val="24"/>
          <w:szCs w:val="24"/>
          <w:highlight w:val="none"/>
          <w:lang w:val="en-US" w:eastAsia="zh-CN"/>
        </w:rPr>
      </w:pPr>
      <w:r>
        <w:rPr>
          <w:rFonts w:hint="eastAsia" w:cs="Times New Roman"/>
          <w:b/>
          <w:bCs/>
          <w:snapToGrid w:val="0"/>
          <w:color w:val="000000"/>
          <w:spacing w:val="-6"/>
          <w:sz w:val="24"/>
          <w:szCs w:val="24"/>
          <w:highlight w:val="none"/>
          <w:lang w:val="en-US" w:eastAsia="zh-CN"/>
        </w:rPr>
        <w:t>九</w:t>
      </w:r>
      <w:r>
        <w:rPr>
          <w:rFonts w:hint="default" w:ascii="Times New Roman" w:hAnsi="Times New Roman" w:eastAsia="宋体" w:cs="Times New Roman"/>
          <w:b/>
          <w:bCs/>
          <w:snapToGrid w:val="0"/>
          <w:color w:val="000000"/>
          <w:spacing w:val="-6"/>
          <w:sz w:val="24"/>
          <w:szCs w:val="24"/>
          <w:highlight w:val="none"/>
          <w:lang w:val="en-US" w:eastAsia="zh-CN"/>
        </w:rPr>
        <w:t>、不可抗力</w:t>
      </w:r>
    </w:p>
    <w:p w14:paraId="74A6108A">
      <w:pPr>
        <w:pStyle w:val="19"/>
        <w:keepNext w:val="0"/>
        <w:keepLines w:val="0"/>
        <w:pageBreakBefore w:val="0"/>
        <w:widowControl/>
        <w:kinsoku w:val="0"/>
        <w:wordWrap/>
        <w:overflowPunct/>
        <w:topLinePunct w:val="0"/>
        <w:autoSpaceDE w:val="0"/>
        <w:autoSpaceDN w:val="0"/>
        <w:bidi w:val="0"/>
        <w:adjustRightInd w:val="0"/>
        <w:snapToGrid w:val="0"/>
        <w:spacing w:line="420" w:lineRule="exact"/>
        <w:ind w:right="10" w:rightChars="5" w:firstLine="500" w:firstLineChars="200"/>
        <w:textAlignment w:val="baseline"/>
        <w:outlineLvl w:val="9"/>
        <w:rPr>
          <w:rFonts w:hint="default" w:ascii="Times New Roman" w:hAnsi="Times New Roman" w:eastAsia="宋体" w:cs="Times New Roman"/>
          <w:spacing w:val="5"/>
          <w:sz w:val="24"/>
          <w:szCs w:val="24"/>
          <w:highlight w:val="none"/>
          <w:lang w:val="en-US" w:eastAsia="zh-CN"/>
        </w:rPr>
      </w:pPr>
      <w:r>
        <w:rPr>
          <w:rFonts w:hint="default" w:ascii="Times New Roman" w:hAnsi="Times New Roman" w:eastAsia="宋体" w:cs="Times New Roman"/>
          <w:spacing w:val="5"/>
          <w:sz w:val="24"/>
          <w:szCs w:val="24"/>
          <w:highlight w:val="none"/>
          <w:lang w:val="en-US" w:eastAsia="zh-CN"/>
        </w:rPr>
        <w:t>如果任何一方遭遇法律规定的不可抗力，致使合同履行受阻时，受不可抗力影响的一方及时以书面形式通知对方当事人；履行合同的期限应予延长，延长的期限应相当于不可抗力所影响的时间；因不可抗力致使不能实现合同目的的，当事人可以解除合同；因不可抗力致使合同有变更必要的，双方当事人应在约定时间内以书面形式变更合同。</w:t>
      </w:r>
    </w:p>
    <w:p w14:paraId="3E0ACF95">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Autospacing="0" w:afterAutospacing="0" w:line="420" w:lineRule="exact"/>
        <w:ind w:leftChars="200" w:right="10" w:rightChars="5"/>
        <w:jc w:val="left"/>
        <w:textAlignment w:val="baseline"/>
        <w:rPr>
          <w:rFonts w:hint="default" w:ascii="Times New Roman" w:hAnsi="Times New Roman" w:eastAsia="宋体" w:cs="Times New Roman"/>
          <w:b/>
          <w:bCs/>
          <w:snapToGrid w:val="0"/>
          <w:color w:val="000000"/>
          <w:spacing w:val="-6"/>
          <w:sz w:val="24"/>
          <w:szCs w:val="24"/>
          <w:highlight w:val="none"/>
          <w:lang w:val="en-US" w:eastAsia="zh-CN"/>
        </w:rPr>
      </w:pPr>
      <w:r>
        <w:rPr>
          <w:rFonts w:hint="eastAsia" w:cs="Times New Roman"/>
          <w:b/>
          <w:bCs/>
          <w:snapToGrid w:val="0"/>
          <w:color w:val="000000"/>
          <w:spacing w:val="-6"/>
          <w:sz w:val="24"/>
          <w:szCs w:val="24"/>
          <w:highlight w:val="none"/>
          <w:lang w:val="en-US" w:eastAsia="zh-CN"/>
        </w:rPr>
        <w:t>十</w:t>
      </w:r>
      <w:r>
        <w:rPr>
          <w:rFonts w:hint="default" w:ascii="Times New Roman" w:hAnsi="Times New Roman" w:eastAsia="宋体" w:cs="Times New Roman"/>
          <w:b/>
          <w:bCs/>
          <w:snapToGrid w:val="0"/>
          <w:color w:val="000000"/>
          <w:spacing w:val="-6"/>
          <w:sz w:val="24"/>
          <w:szCs w:val="24"/>
          <w:highlight w:val="none"/>
          <w:lang w:val="en-US" w:eastAsia="zh-CN"/>
        </w:rPr>
        <w:t>、合同的解除和转让</w:t>
      </w:r>
    </w:p>
    <w:p w14:paraId="3AE6CBD6">
      <w:pPr>
        <w:pStyle w:val="19"/>
        <w:keepNext w:val="0"/>
        <w:keepLines w:val="0"/>
        <w:pageBreakBefore w:val="0"/>
        <w:widowControl/>
        <w:kinsoku w:val="0"/>
        <w:wordWrap/>
        <w:overflowPunct/>
        <w:topLinePunct w:val="0"/>
        <w:autoSpaceDE w:val="0"/>
        <w:autoSpaceDN w:val="0"/>
        <w:bidi w:val="0"/>
        <w:adjustRightInd w:val="0"/>
        <w:snapToGrid w:val="0"/>
        <w:spacing w:line="420" w:lineRule="exact"/>
        <w:ind w:right="10" w:rightChars="5" w:firstLine="500" w:firstLineChars="200"/>
        <w:textAlignment w:val="baseline"/>
        <w:outlineLvl w:val="9"/>
        <w:rPr>
          <w:rFonts w:hint="default" w:ascii="Times New Roman" w:hAnsi="Times New Roman" w:eastAsia="宋体" w:cs="Times New Roman"/>
          <w:spacing w:val="5"/>
          <w:sz w:val="24"/>
          <w:szCs w:val="24"/>
          <w:highlight w:val="none"/>
          <w:lang w:val="en-US" w:eastAsia="zh-CN"/>
        </w:rPr>
      </w:pPr>
      <w:r>
        <w:rPr>
          <w:rFonts w:hint="default" w:ascii="Times New Roman" w:hAnsi="Times New Roman" w:eastAsia="宋体" w:cs="Times New Roman"/>
          <w:spacing w:val="5"/>
          <w:sz w:val="24"/>
          <w:szCs w:val="24"/>
          <w:highlight w:val="none"/>
          <w:lang w:val="en-US" w:eastAsia="zh-CN"/>
        </w:rPr>
        <w:t>1.甲方和乙方协商一致，可以解除合同。</w:t>
      </w:r>
    </w:p>
    <w:p w14:paraId="2F6333A2">
      <w:pPr>
        <w:pStyle w:val="19"/>
        <w:keepNext w:val="0"/>
        <w:keepLines w:val="0"/>
        <w:pageBreakBefore w:val="0"/>
        <w:widowControl/>
        <w:kinsoku w:val="0"/>
        <w:wordWrap/>
        <w:overflowPunct/>
        <w:topLinePunct w:val="0"/>
        <w:autoSpaceDE w:val="0"/>
        <w:autoSpaceDN w:val="0"/>
        <w:bidi w:val="0"/>
        <w:adjustRightInd w:val="0"/>
        <w:snapToGrid w:val="0"/>
        <w:spacing w:line="420" w:lineRule="exact"/>
        <w:ind w:right="10" w:rightChars="5" w:firstLine="500" w:firstLineChars="200"/>
        <w:textAlignment w:val="baseline"/>
        <w:outlineLvl w:val="9"/>
        <w:rPr>
          <w:rFonts w:hint="default" w:ascii="Times New Roman" w:hAnsi="Times New Roman" w:eastAsia="宋体" w:cs="Times New Roman"/>
          <w:spacing w:val="5"/>
          <w:sz w:val="24"/>
          <w:szCs w:val="24"/>
          <w:highlight w:val="none"/>
          <w:lang w:val="en-US" w:eastAsia="zh-CN"/>
        </w:rPr>
      </w:pPr>
      <w:r>
        <w:rPr>
          <w:rFonts w:hint="default" w:ascii="Times New Roman" w:hAnsi="Times New Roman" w:eastAsia="宋体" w:cs="Times New Roman"/>
          <w:spacing w:val="5"/>
          <w:sz w:val="24"/>
          <w:szCs w:val="24"/>
          <w:highlight w:val="none"/>
          <w:lang w:val="en-US" w:eastAsia="zh-CN"/>
        </w:rPr>
        <w:t>2.有下列情形之一，合同一方可以解除合同：</w:t>
      </w:r>
    </w:p>
    <w:p w14:paraId="77209A39">
      <w:pPr>
        <w:pStyle w:val="19"/>
        <w:keepNext w:val="0"/>
        <w:keepLines w:val="0"/>
        <w:pageBreakBefore w:val="0"/>
        <w:widowControl/>
        <w:kinsoku w:val="0"/>
        <w:wordWrap/>
        <w:overflowPunct/>
        <w:topLinePunct w:val="0"/>
        <w:autoSpaceDE w:val="0"/>
        <w:autoSpaceDN w:val="0"/>
        <w:bidi w:val="0"/>
        <w:adjustRightInd w:val="0"/>
        <w:snapToGrid w:val="0"/>
        <w:spacing w:line="420" w:lineRule="exact"/>
        <w:ind w:right="10" w:rightChars="5" w:firstLine="500" w:firstLineChars="200"/>
        <w:textAlignment w:val="baseline"/>
        <w:outlineLvl w:val="9"/>
        <w:rPr>
          <w:rFonts w:hint="default" w:ascii="Times New Roman" w:hAnsi="Times New Roman" w:eastAsia="宋体" w:cs="Times New Roman"/>
          <w:spacing w:val="5"/>
          <w:sz w:val="24"/>
          <w:szCs w:val="24"/>
          <w:highlight w:val="none"/>
          <w:lang w:val="en-US" w:eastAsia="zh-CN"/>
        </w:rPr>
      </w:pPr>
      <w:r>
        <w:rPr>
          <w:rFonts w:hint="default" w:ascii="Times New Roman" w:hAnsi="Times New Roman" w:eastAsia="宋体" w:cs="Times New Roman"/>
          <w:spacing w:val="5"/>
          <w:sz w:val="24"/>
          <w:szCs w:val="24"/>
          <w:highlight w:val="none"/>
          <w:lang w:val="en-US" w:eastAsia="zh-CN"/>
        </w:rPr>
        <w:t>（1）因不可抗力致使不能实现合同目的，未受不可抗力影响的一方有权解除合同。</w:t>
      </w:r>
    </w:p>
    <w:p w14:paraId="195134E6">
      <w:pPr>
        <w:pStyle w:val="19"/>
        <w:keepNext w:val="0"/>
        <w:keepLines w:val="0"/>
        <w:pageBreakBefore w:val="0"/>
        <w:widowControl/>
        <w:kinsoku w:val="0"/>
        <w:wordWrap/>
        <w:overflowPunct/>
        <w:topLinePunct w:val="0"/>
        <w:autoSpaceDE w:val="0"/>
        <w:autoSpaceDN w:val="0"/>
        <w:bidi w:val="0"/>
        <w:adjustRightInd w:val="0"/>
        <w:snapToGrid w:val="0"/>
        <w:spacing w:line="420" w:lineRule="exact"/>
        <w:ind w:right="10" w:rightChars="5" w:firstLine="500" w:firstLineChars="200"/>
        <w:textAlignment w:val="baseline"/>
        <w:outlineLvl w:val="9"/>
        <w:rPr>
          <w:rFonts w:hint="default" w:ascii="Times New Roman" w:hAnsi="Times New Roman" w:eastAsia="宋体" w:cs="Times New Roman"/>
          <w:spacing w:val="5"/>
          <w:sz w:val="24"/>
          <w:szCs w:val="24"/>
          <w:highlight w:val="none"/>
          <w:lang w:val="en-US" w:eastAsia="zh-CN"/>
        </w:rPr>
      </w:pPr>
      <w:r>
        <w:rPr>
          <w:rFonts w:hint="default" w:ascii="Times New Roman" w:hAnsi="Times New Roman" w:eastAsia="宋体" w:cs="Times New Roman"/>
          <w:spacing w:val="5"/>
          <w:sz w:val="24"/>
          <w:szCs w:val="24"/>
          <w:highlight w:val="none"/>
          <w:lang w:val="en-US" w:eastAsia="zh-CN"/>
        </w:rPr>
        <w:t>（2）因合同一方违约导致合同不能履行，另一方有权解除合同。</w:t>
      </w:r>
    </w:p>
    <w:p w14:paraId="0C8BCE75">
      <w:pPr>
        <w:pStyle w:val="19"/>
        <w:keepNext w:val="0"/>
        <w:keepLines w:val="0"/>
        <w:pageBreakBefore w:val="0"/>
        <w:widowControl/>
        <w:kinsoku w:val="0"/>
        <w:wordWrap/>
        <w:overflowPunct/>
        <w:topLinePunct w:val="0"/>
        <w:autoSpaceDE w:val="0"/>
        <w:autoSpaceDN w:val="0"/>
        <w:bidi w:val="0"/>
        <w:adjustRightInd w:val="0"/>
        <w:snapToGrid w:val="0"/>
        <w:spacing w:line="420" w:lineRule="exact"/>
        <w:ind w:right="10" w:rightChars="5" w:firstLine="500" w:firstLineChars="200"/>
        <w:textAlignment w:val="baseline"/>
        <w:outlineLvl w:val="9"/>
        <w:rPr>
          <w:rFonts w:hint="default" w:ascii="Times New Roman" w:hAnsi="Times New Roman" w:eastAsia="宋体" w:cs="Times New Roman"/>
          <w:spacing w:val="5"/>
          <w:sz w:val="24"/>
          <w:szCs w:val="24"/>
          <w:highlight w:val="none"/>
          <w:lang w:val="en-US" w:eastAsia="zh-CN"/>
        </w:rPr>
      </w:pPr>
      <w:r>
        <w:rPr>
          <w:rFonts w:hint="default" w:ascii="Times New Roman" w:hAnsi="Times New Roman" w:eastAsia="宋体" w:cs="Times New Roman"/>
          <w:spacing w:val="5"/>
          <w:sz w:val="24"/>
          <w:szCs w:val="24"/>
          <w:highlight w:val="none"/>
          <w:lang w:val="en-US" w:eastAsia="zh-CN"/>
        </w:rPr>
        <w:t>（3）有权解除合同的一方，应当在违约事实或不可抗力发生</w:t>
      </w:r>
      <w:r>
        <w:rPr>
          <w:rFonts w:hint="eastAsia" w:ascii="Times New Roman" w:hAnsi="Times New Roman" w:eastAsia="宋体" w:cs="Times New Roman"/>
          <w:spacing w:val="5"/>
          <w:sz w:val="24"/>
          <w:szCs w:val="24"/>
          <w:highlight w:val="none"/>
          <w:lang w:val="en-US" w:eastAsia="zh-CN"/>
        </w:rPr>
        <w:t>之日起</w:t>
      </w:r>
      <w:r>
        <w:rPr>
          <w:rFonts w:hint="default" w:ascii="Times New Roman" w:hAnsi="Times New Roman" w:eastAsia="宋体" w:cs="Times New Roman"/>
          <w:spacing w:val="5"/>
          <w:sz w:val="24"/>
          <w:szCs w:val="24"/>
          <w:highlight w:val="none"/>
          <w:lang w:val="en-US" w:eastAsia="zh-CN"/>
        </w:rPr>
        <w:t>三十天内书面通知对方以主张解除合同，合同在书面通知到达对方时解除。</w:t>
      </w:r>
    </w:p>
    <w:p w14:paraId="4AE77272">
      <w:pPr>
        <w:pStyle w:val="19"/>
        <w:keepNext w:val="0"/>
        <w:keepLines w:val="0"/>
        <w:pageBreakBefore w:val="0"/>
        <w:widowControl/>
        <w:kinsoku w:val="0"/>
        <w:wordWrap/>
        <w:overflowPunct/>
        <w:topLinePunct w:val="0"/>
        <w:autoSpaceDE w:val="0"/>
        <w:autoSpaceDN w:val="0"/>
        <w:bidi w:val="0"/>
        <w:adjustRightInd w:val="0"/>
        <w:snapToGrid w:val="0"/>
        <w:spacing w:line="420" w:lineRule="exact"/>
        <w:ind w:right="10" w:rightChars="5" w:firstLine="500" w:firstLineChars="200"/>
        <w:textAlignment w:val="baseline"/>
        <w:outlineLvl w:val="9"/>
        <w:rPr>
          <w:rFonts w:hint="default" w:ascii="Times New Roman" w:hAnsi="Times New Roman" w:eastAsia="宋体" w:cs="Times New Roman"/>
          <w:spacing w:val="5"/>
          <w:sz w:val="24"/>
          <w:szCs w:val="24"/>
          <w:highlight w:val="none"/>
          <w:lang w:val="en-US" w:eastAsia="zh-CN"/>
        </w:rPr>
      </w:pPr>
      <w:r>
        <w:rPr>
          <w:rFonts w:hint="default" w:ascii="Times New Roman" w:hAnsi="Times New Roman" w:eastAsia="宋体" w:cs="Times New Roman"/>
          <w:spacing w:val="5"/>
          <w:sz w:val="24"/>
          <w:szCs w:val="24"/>
          <w:highlight w:val="none"/>
          <w:lang w:val="en-US" w:eastAsia="zh-CN"/>
        </w:rPr>
        <w:t>3.合同的部分和全部都不得转让。</w:t>
      </w:r>
    </w:p>
    <w:p w14:paraId="2C21D7C8">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Autospacing="0" w:afterAutospacing="0" w:line="420" w:lineRule="exact"/>
        <w:ind w:leftChars="200" w:right="10" w:rightChars="5"/>
        <w:jc w:val="left"/>
        <w:textAlignment w:val="baseline"/>
        <w:rPr>
          <w:rFonts w:hint="default" w:ascii="Times New Roman" w:hAnsi="Times New Roman" w:eastAsia="宋体" w:cs="Times New Roman"/>
          <w:b/>
          <w:bCs/>
          <w:snapToGrid w:val="0"/>
          <w:color w:val="000000"/>
          <w:spacing w:val="-6"/>
          <w:sz w:val="24"/>
          <w:szCs w:val="24"/>
          <w:highlight w:val="none"/>
          <w:lang w:val="en-US" w:eastAsia="zh-CN"/>
        </w:rPr>
      </w:pPr>
      <w:r>
        <w:rPr>
          <w:rFonts w:hint="default" w:ascii="Times New Roman" w:hAnsi="Times New Roman" w:eastAsia="宋体" w:cs="Times New Roman"/>
          <w:b/>
          <w:bCs/>
          <w:snapToGrid w:val="0"/>
          <w:color w:val="000000"/>
          <w:spacing w:val="-6"/>
          <w:sz w:val="24"/>
          <w:szCs w:val="24"/>
          <w:highlight w:val="none"/>
          <w:lang w:val="en-US" w:eastAsia="zh-CN"/>
        </w:rPr>
        <w:t>十</w:t>
      </w:r>
      <w:r>
        <w:rPr>
          <w:rFonts w:hint="eastAsia" w:cs="Times New Roman"/>
          <w:b/>
          <w:bCs/>
          <w:snapToGrid w:val="0"/>
          <w:color w:val="000000"/>
          <w:spacing w:val="-6"/>
          <w:sz w:val="24"/>
          <w:szCs w:val="24"/>
          <w:highlight w:val="none"/>
          <w:lang w:val="en-US" w:eastAsia="zh-CN"/>
        </w:rPr>
        <w:t>一</w:t>
      </w:r>
      <w:r>
        <w:rPr>
          <w:rFonts w:hint="default" w:ascii="Times New Roman" w:hAnsi="Times New Roman" w:eastAsia="宋体" w:cs="Times New Roman"/>
          <w:b/>
          <w:bCs/>
          <w:snapToGrid w:val="0"/>
          <w:color w:val="000000"/>
          <w:spacing w:val="-6"/>
          <w:sz w:val="24"/>
          <w:szCs w:val="24"/>
          <w:highlight w:val="none"/>
          <w:lang w:val="en-US" w:eastAsia="zh-CN"/>
        </w:rPr>
        <w:t>、 保密义务</w:t>
      </w:r>
    </w:p>
    <w:p w14:paraId="22D5717E">
      <w:pPr>
        <w:pStyle w:val="19"/>
        <w:keepNext w:val="0"/>
        <w:keepLines w:val="0"/>
        <w:pageBreakBefore w:val="0"/>
        <w:widowControl/>
        <w:kinsoku w:val="0"/>
        <w:wordWrap/>
        <w:overflowPunct/>
        <w:topLinePunct w:val="0"/>
        <w:autoSpaceDE w:val="0"/>
        <w:autoSpaceDN w:val="0"/>
        <w:bidi w:val="0"/>
        <w:adjustRightInd w:val="0"/>
        <w:snapToGrid w:val="0"/>
        <w:spacing w:line="420" w:lineRule="exact"/>
        <w:ind w:right="10" w:rightChars="5" w:firstLine="500" w:firstLineChars="200"/>
        <w:textAlignment w:val="baseline"/>
        <w:outlineLvl w:val="9"/>
        <w:rPr>
          <w:rFonts w:hint="default" w:ascii="Times New Roman" w:hAnsi="Times New Roman" w:eastAsia="宋体" w:cs="Times New Roman"/>
          <w:spacing w:val="5"/>
          <w:sz w:val="24"/>
          <w:szCs w:val="24"/>
          <w:highlight w:val="none"/>
          <w:lang w:val="en-US" w:eastAsia="zh-CN"/>
        </w:rPr>
      </w:pPr>
      <w:r>
        <w:rPr>
          <w:rFonts w:hint="default" w:ascii="Times New Roman" w:hAnsi="Times New Roman" w:eastAsia="宋体" w:cs="Times New Roman"/>
          <w:spacing w:val="5"/>
          <w:sz w:val="24"/>
          <w:szCs w:val="24"/>
          <w:highlight w:val="none"/>
          <w:lang w:val="en-US" w:eastAsia="zh-CN"/>
        </w:rPr>
        <w:t>甲乙双方应保证对本合同的所有相关内容及其在本合同订立前和本合同期限内所获知的双方及双方客户的保密信息负有保密义务，未经一方事前书面许可，不得将上述信息用于本合同目的之外；除为履行其职责而确有必要知悉保密资料的双方工作人员或其他第三方外，双方不向其他任何人披露上述信息，且双方应确保上述人员承担与本合同约定同等严格的保密义务。</w:t>
      </w:r>
    </w:p>
    <w:p w14:paraId="4523DC12">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Autospacing="0" w:afterAutospacing="0" w:line="420" w:lineRule="exact"/>
        <w:ind w:leftChars="200" w:right="10" w:rightChars="5"/>
        <w:jc w:val="left"/>
        <w:textAlignment w:val="baseline"/>
        <w:rPr>
          <w:rFonts w:hint="default" w:ascii="Times New Roman" w:hAnsi="Times New Roman" w:eastAsia="宋体" w:cs="Times New Roman"/>
          <w:b/>
          <w:bCs/>
          <w:snapToGrid w:val="0"/>
          <w:color w:val="000000"/>
          <w:spacing w:val="-6"/>
          <w:sz w:val="24"/>
          <w:szCs w:val="24"/>
          <w:highlight w:val="none"/>
          <w:lang w:val="en-US" w:eastAsia="zh-CN"/>
        </w:rPr>
      </w:pPr>
      <w:r>
        <w:rPr>
          <w:rFonts w:hint="default" w:ascii="Times New Roman" w:hAnsi="Times New Roman" w:eastAsia="宋体" w:cs="Times New Roman"/>
          <w:b/>
          <w:bCs/>
          <w:snapToGrid w:val="0"/>
          <w:color w:val="000000"/>
          <w:spacing w:val="-6"/>
          <w:sz w:val="24"/>
          <w:szCs w:val="24"/>
          <w:highlight w:val="none"/>
          <w:lang w:val="en-US" w:eastAsia="zh-CN"/>
        </w:rPr>
        <w:t>十</w:t>
      </w:r>
      <w:r>
        <w:rPr>
          <w:rFonts w:hint="eastAsia" w:cs="Times New Roman"/>
          <w:b/>
          <w:bCs/>
          <w:snapToGrid w:val="0"/>
          <w:color w:val="000000"/>
          <w:spacing w:val="-6"/>
          <w:sz w:val="24"/>
          <w:szCs w:val="24"/>
          <w:highlight w:val="none"/>
          <w:lang w:val="en-US" w:eastAsia="zh-CN"/>
        </w:rPr>
        <w:t>二</w:t>
      </w:r>
      <w:r>
        <w:rPr>
          <w:rFonts w:hint="default" w:ascii="Times New Roman" w:hAnsi="Times New Roman" w:eastAsia="宋体" w:cs="Times New Roman"/>
          <w:b/>
          <w:bCs/>
          <w:snapToGrid w:val="0"/>
          <w:color w:val="000000"/>
          <w:spacing w:val="-6"/>
          <w:sz w:val="24"/>
          <w:szCs w:val="24"/>
          <w:highlight w:val="none"/>
          <w:lang w:val="en-US" w:eastAsia="zh-CN"/>
        </w:rPr>
        <w:t>、 争议及解决方式</w:t>
      </w:r>
    </w:p>
    <w:p w14:paraId="5B074E92">
      <w:pPr>
        <w:pStyle w:val="19"/>
        <w:keepNext w:val="0"/>
        <w:keepLines w:val="0"/>
        <w:pageBreakBefore w:val="0"/>
        <w:widowControl/>
        <w:kinsoku w:val="0"/>
        <w:wordWrap/>
        <w:overflowPunct/>
        <w:topLinePunct w:val="0"/>
        <w:autoSpaceDE w:val="0"/>
        <w:autoSpaceDN w:val="0"/>
        <w:bidi w:val="0"/>
        <w:adjustRightInd w:val="0"/>
        <w:snapToGrid w:val="0"/>
        <w:spacing w:line="420" w:lineRule="exact"/>
        <w:ind w:right="10" w:rightChars="5" w:firstLine="500" w:firstLineChars="200"/>
        <w:textAlignment w:val="baseline"/>
        <w:outlineLvl w:val="9"/>
        <w:rPr>
          <w:rFonts w:hint="default" w:ascii="Times New Roman" w:hAnsi="Times New Roman" w:eastAsia="宋体" w:cs="Times New Roman"/>
          <w:spacing w:val="5"/>
          <w:sz w:val="24"/>
          <w:szCs w:val="24"/>
          <w:highlight w:val="none"/>
          <w:lang w:val="en-US" w:eastAsia="zh-CN"/>
        </w:rPr>
      </w:pPr>
      <w:r>
        <w:rPr>
          <w:rFonts w:hint="default" w:ascii="Times New Roman" w:hAnsi="Times New Roman" w:eastAsia="宋体" w:cs="Times New Roman"/>
          <w:spacing w:val="5"/>
          <w:sz w:val="24"/>
          <w:szCs w:val="24"/>
          <w:highlight w:val="none"/>
          <w:lang w:val="en-US" w:eastAsia="zh-CN"/>
        </w:rPr>
        <w:t>1.</w:t>
      </w:r>
      <w:r>
        <w:rPr>
          <w:rFonts w:hint="eastAsia" w:ascii="Times New Roman" w:hAnsi="Times New Roman" w:eastAsia="宋体" w:cs="Times New Roman"/>
          <w:spacing w:val="5"/>
          <w:sz w:val="24"/>
          <w:szCs w:val="24"/>
          <w:highlight w:val="none"/>
          <w:lang w:val="en-US" w:eastAsia="zh-CN"/>
        </w:rPr>
        <w:t>在解释或执行</w:t>
      </w:r>
      <w:r>
        <w:rPr>
          <w:rFonts w:hint="default" w:ascii="Times New Roman" w:hAnsi="Times New Roman" w:eastAsia="宋体" w:cs="Times New Roman"/>
          <w:spacing w:val="5"/>
          <w:sz w:val="24"/>
          <w:szCs w:val="24"/>
          <w:highlight w:val="none"/>
          <w:lang w:val="en-US" w:eastAsia="zh-CN"/>
        </w:rPr>
        <w:t>本合同的过程中出现疑问或发生争议时，双方应通过协商方式解决。</w:t>
      </w:r>
    </w:p>
    <w:p w14:paraId="018C4A19">
      <w:pPr>
        <w:pStyle w:val="19"/>
        <w:keepNext w:val="0"/>
        <w:keepLines w:val="0"/>
        <w:pageBreakBefore w:val="0"/>
        <w:widowControl/>
        <w:kinsoku w:val="0"/>
        <w:wordWrap/>
        <w:overflowPunct/>
        <w:topLinePunct w:val="0"/>
        <w:autoSpaceDE w:val="0"/>
        <w:autoSpaceDN w:val="0"/>
        <w:bidi w:val="0"/>
        <w:adjustRightInd w:val="0"/>
        <w:snapToGrid w:val="0"/>
        <w:spacing w:line="420" w:lineRule="exact"/>
        <w:ind w:right="10" w:rightChars="5" w:firstLine="500" w:firstLineChars="200"/>
        <w:textAlignment w:val="baseline"/>
        <w:outlineLvl w:val="9"/>
        <w:rPr>
          <w:rFonts w:hint="default" w:ascii="Times New Roman" w:hAnsi="Times New Roman" w:eastAsia="宋体" w:cs="Times New Roman"/>
          <w:spacing w:val="5"/>
          <w:sz w:val="24"/>
          <w:szCs w:val="24"/>
          <w:highlight w:val="none"/>
          <w:lang w:val="en-US" w:eastAsia="zh-CN"/>
        </w:rPr>
      </w:pPr>
      <w:r>
        <w:rPr>
          <w:rFonts w:hint="default" w:ascii="Times New Roman" w:hAnsi="Times New Roman" w:eastAsia="宋体" w:cs="Times New Roman"/>
          <w:spacing w:val="5"/>
          <w:sz w:val="24"/>
          <w:szCs w:val="24"/>
          <w:highlight w:val="none"/>
          <w:lang w:val="en-US" w:eastAsia="zh-CN"/>
        </w:rPr>
        <w:t>2.经协商不能解决的争议，可向甲方所在地人民法院提起诉讼。</w:t>
      </w:r>
    </w:p>
    <w:p w14:paraId="3BD7A40A">
      <w:pPr>
        <w:pStyle w:val="19"/>
        <w:keepNext w:val="0"/>
        <w:keepLines w:val="0"/>
        <w:pageBreakBefore w:val="0"/>
        <w:widowControl/>
        <w:kinsoku w:val="0"/>
        <w:wordWrap/>
        <w:overflowPunct/>
        <w:topLinePunct w:val="0"/>
        <w:autoSpaceDE w:val="0"/>
        <w:autoSpaceDN w:val="0"/>
        <w:bidi w:val="0"/>
        <w:adjustRightInd w:val="0"/>
        <w:snapToGrid w:val="0"/>
        <w:spacing w:line="420" w:lineRule="exact"/>
        <w:ind w:right="10" w:rightChars="5" w:firstLine="500" w:firstLineChars="200"/>
        <w:textAlignment w:val="baseline"/>
        <w:outlineLvl w:val="9"/>
        <w:rPr>
          <w:rFonts w:hint="default" w:ascii="Times New Roman" w:hAnsi="Times New Roman" w:eastAsia="宋体" w:cs="Times New Roman"/>
          <w:spacing w:val="5"/>
          <w:sz w:val="24"/>
          <w:szCs w:val="24"/>
          <w:highlight w:val="none"/>
          <w:lang w:val="en-US" w:eastAsia="zh-CN"/>
        </w:rPr>
      </w:pPr>
      <w:r>
        <w:rPr>
          <w:rFonts w:hint="default" w:ascii="Times New Roman" w:hAnsi="Times New Roman" w:eastAsia="宋体" w:cs="Times New Roman"/>
          <w:spacing w:val="5"/>
          <w:sz w:val="24"/>
          <w:szCs w:val="24"/>
          <w:highlight w:val="none"/>
          <w:lang w:val="en-US" w:eastAsia="zh-CN"/>
        </w:rPr>
        <w:t>3.除有争议部分外，本合同其他部分仍应按合同条款继续履行。</w:t>
      </w:r>
    </w:p>
    <w:p w14:paraId="492837BA">
      <w:pPr>
        <w:pStyle w:val="19"/>
        <w:keepNext w:val="0"/>
        <w:keepLines w:val="0"/>
        <w:pageBreakBefore w:val="0"/>
        <w:widowControl/>
        <w:kinsoku w:val="0"/>
        <w:wordWrap/>
        <w:overflowPunct/>
        <w:topLinePunct w:val="0"/>
        <w:autoSpaceDE w:val="0"/>
        <w:autoSpaceDN w:val="0"/>
        <w:bidi w:val="0"/>
        <w:adjustRightInd w:val="0"/>
        <w:snapToGrid w:val="0"/>
        <w:spacing w:line="420" w:lineRule="exact"/>
        <w:ind w:right="10" w:rightChars="5" w:firstLine="500" w:firstLineChars="200"/>
        <w:textAlignment w:val="baseline"/>
        <w:outlineLvl w:val="9"/>
        <w:rPr>
          <w:rFonts w:hint="default" w:ascii="Times New Roman" w:hAnsi="Times New Roman" w:eastAsia="宋体" w:cs="Times New Roman"/>
          <w:spacing w:val="5"/>
          <w:sz w:val="24"/>
          <w:szCs w:val="24"/>
          <w:highlight w:val="none"/>
          <w:lang w:val="en-US" w:eastAsia="zh-CN"/>
        </w:rPr>
      </w:pPr>
      <w:r>
        <w:rPr>
          <w:rFonts w:hint="default" w:ascii="Times New Roman" w:hAnsi="Times New Roman" w:eastAsia="宋体" w:cs="Times New Roman"/>
          <w:spacing w:val="5"/>
          <w:sz w:val="24"/>
          <w:szCs w:val="24"/>
          <w:highlight w:val="none"/>
          <w:lang w:val="en-US" w:eastAsia="zh-CN"/>
        </w:rPr>
        <w:t>4.甲方基于公共利益需要或维护法定权益需要或因客观情势、政策变化，可单方变更、终止合同，不以违约论。</w:t>
      </w:r>
    </w:p>
    <w:p w14:paraId="2C1C3341">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Autospacing="0" w:afterAutospacing="0" w:line="420" w:lineRule="exact"/>
        <w:ind w:leftChars="200" w:right="10" w:rightChars="5"/>
        <w:jc w:val="left"/>
        <w:textAlignment w:val="baseline"/>
        <w:rPr>
          <w:rFonts w:hint="default" w:ascii="Times New Roman" w:hAnsi="Times New Roman" w:eastAsia="宋体" w:cs="Times New Roman"/>
          <w:b/>
          <w:bCs/>
          <w:snapToGrid w:val="0"/>
          <w:color w:val="000000"/>
          <w:spacing w:val="-6"/>
          <w:sz w:val="24"/>
          <w:szCs w:val="24"/>
          <w:highlight w:val="none"/>
          <w:lang w:val="en-US" w:eastAsia="zh-CN"/>
        </w:rPr>
      </w:pPr>
      <w:r>
        <w:rPr>
          <w:rFonts w:hint="default" w:ascii="Times New Roman" w:hAnsi="Times New Roman" w:eastAsia="宋体" w:cs="Times New Roman"/>
          <w:b/>
          <w:bCs/>
          <w:snapToGrid w:val="0"/>
          <w:color w:val="000000"/>
          <w:spacing w:val="-6"/>
          <w:sz w:val="24"/>
          <w:szCs w:val="24"/>
          <w:highlight w:val="none"/>
          <w:lang w:val="en-US" w:eastAsia="zh-CN"/>
        </w:rPr>
        <w:t>十</w:t>
      </w:r>
      <w:r>
        <w:rPr>
          <w:rFonts w:hint="eastAsia" w:cs="Times New Roman"/>
          <w:b/>
          <w:bCs/>
          <w:snapToGrid w:val="0"/>
          <w:color w:val="000000"/>
          <w:spacing w:val="-6"/>
          <w:sz w:val="24"/>
          <w:szCs w:val="24"/>
          <w:highlight w:val="none"/>
          <w:lang w:val="en-US" w:eastAsia="zh-CN"/>
        </w:rPr>
        <w:t>三</w:t>
      </w:r>
      <w:r>
        <w:rPr>
          <w:rFonts w:hint="default" w:ascii="Times New Roman" w:hAnsi="Times New Roman" w:eastAsia="宋体" w:cs="Times New Roman"/>
          <w:b/>
          <w:bCs/>
          <w:snapToGrid w:val="0"/>
          <w:color w:val="000000"/>
          <w:spacing w:val="-6"/>
          <w:sz w:val="24"/>
          <w:szCs w:val="24"/>
          <w:highlight w:val="none"/>
          <w:lang w:val="en-US" w:eastAsia="zh-CN"/>
        </w:rPr>
        <w:t>、附则</w:t>
      </w:r>
    </w:p>
    <w:p w14:paraId="1B2498BE">
      <w:pPr>
        <w:pStyle w:val="19"/>
        <w:keepNext w:val="0"/>
        <w:keepLines w:val="0"/>
        <w:pageBreakBefore w:val="0"/>
        <w:widowControl/>
        <w:kinsoku w:val="0"/>
        <w:wordWrap/>
        <w:overflowPunct/>
        <w:topLinePunct w:val="0"/>
        <w:autoSpaceDE w:val="0"/>
        <w:autoSpaceDN w:val="0"/>
        <w:bidi w:val="0"/>
        <w:adjustRightInd w:val="0"/>
        <w:snapToGrid w:val="0"/>
        <w:spacing w:line="420" w:lineRule="exact"/>
        <w:ind w:right="10" w:rightChars="5" w:firstLine="500" w:firstLineChars="200"/>
        <w:textAlignment w:val="baseline"/>
        <w:outlineLvl w:val="9"/>
        <w:rPr>
          <w:rFonts w:hint="default" w:ascii="Times New Roman" w:hAnsi="Times New Roman" w:eastAsia="宋体" w:cs="Times New Roman"/>
          <w:spacing w:val="5"/>
          <w:sz w:val="24"/>
          <w:szCs w:val="24"/>
          <w:highlight w:val="none"/>
          <w:lang w:val="en-US" w:eastAsia="zh-CN"/>
        </w:rPr>
      </w:pPr>
      <w:r>
        <w:rPr>
          <w:rFonts w:hint="default" w:ascii="Times New Roman" w:hAnsi="Times New Roman" w:eastAsia="宋体" w:cs="Times New Roman"/>
          <w:spacing w:val="5"/>
          <w:sz w:val="24"/>
          <w:szCs w:val="24"/>
          <w:highlight w:val="none"/>
          <w:lang w:val="en-US" w:eastAsia="zh-CN"/>
        </w:rPr>
        <w:t>1.合同份数：本合同一式</w:t>
      </w:r>
      <w:r>
        <w:rPr>
          <w:rFonts w:hint="eastAsia" w:ascii="Times New Roman" w:hAnsi="Times New Roman" w:eastAsia="宋体" w:cs="Times New Roman"/>
          <w:spacing w:val="5"/>
          <w:sz w:val="24"/>
          <w:szCs w:val="24"/>
          <w:highlight w:val="none"/>
          <w:lang w:val="en-US" w:eastAsia="zh-CN"/>
        </w:rPr>
        <w:t>肆</w:t>
      </w:r>
      <w:r>
        <w:rPr>
          <w:rFonts w:hint="default" w:ascii="Times New Roman" w:hAnsi="Times New Roman" w:eastAsia="宋体" w:cs="Times New Roman"/>
          <w:spacing w:val="5"/>
          <w:sz w:val="24"/>
          <w:szCs w:val="24"/>
          <w:highlight w:val="none"/>
          <w:lang w:val="en-US" w:eastAsia="zh-CN"/>
        </w:rPr>
        <w:t>份，甲乙双方各</w:t>
      </w:r>
      <w:r>
        <w:rPr>
          <w:rFonts w:hint="eastAsia" w:ascii="Times New Roman" w:hAnsi="Times New Roman" w:eastAsia="宋体" w:cs="Times New Roman"/>
          <w:spacing w:val="5"/>
          <w:sz w:val="24"/>
          <w:szCs w:val="24"/>
          <w:highlight w:val="none"/>
          <w:lang w:val="en-US" w:eastAsia="zh-CN"/>
        </w:rPr>
        <w:t>贰</w:t>
      </w:r>
      <w:r>
        <w:rPr>
          <w:rFonts w:hint="default" w:ascii="Times New Roman" w:hAnsi="Times New Roman" w:eastAsia="宋体" w:cs="Times New Roman"/>
          <w:spacing w:val="5"/>
          <w:sz w:val="24"/>
          <w:szCs w:val="24"/>
          <w:highlight w:val="none"/>
          <w:lang w:val="en-US" w:eastAsia="zh-CN"/>
        </w:rPr>
        <w:t>份。</w:t>
      </w:r>
    </w:p>
    <w:p w14:paraId="215FED0A">
      <w:pPr>
        <w:pStyle w:val="19"/>
        <w:keepNext w:val="0"/>
        <w:keepLines w:val="0"/>
        <w:pageBreakBefore w:val="0"/>
        <w:widowControl/>
        <w:kinsoku w:val="0"/>
        <w:wordWrap/>
        <w:overflowPunct/>
        <w:topLinePunct w:val="0"/>
        <w:autoSpaceDE w:val="0"/>
        <w:autoSpaceDN w:val="0"/>
        <w:bidi w:val="0"/>
        <w:adjustRightInd w:val="0"/>
        <w:snapToGrid w:val="0"/>
        <w:spacing w:line="420" w:lineRule="exact"/>
        <w:ind w:right="10" w:rightChars="5" w:firstLine="500" w:firstLineChars="200"/>
        <w:textAlignment w:val="baseline"/>
        <w:outlineLvl w:val="9"/>
        <w:rPr>
          <w:rFonts w:hint="default" w:ascii="Times New Roman" w:hAnsi="Times New Roman" w:eastAsia="宋体" w:cs="Times New Roman"/>
          <w:spacing w:val="5"/>
          <w:sz w:val="24"/>
          <w:szCs w:val="24"/>
          <w:highlight w:val="none"/>
          <w:lang w:val="en-US" w:eastAsia="zh-CN"/>
        </w:rPr>
      </w:pPr>
      <w:r>
        <w:rPr>
          <w:rFonts w:hint="default" w:ascii="Times New Roman" w:hAnsi="Times New Roman" w:eastAsia="宋体" w:cs="Times New Roman"/>
          <w:spacing w:val="5"/>
          <w:sz w:val="24"/>
          <w:szCs w:val="24"/>
          <w:highlight w:val="none"/>
          <w:lang w:val="en-US" w:eastAsia="zh-CN"/>
        </w:rPr>
        <w:t>2.本合同文件使用中文书写、解释和说明。</w:t>
      </w:r>
    </w:p>
    <w:p w14:paraId="2F05D3BF">
      <w:pPr>
        <w:pStyle w:val="19"/>
        <w:keepNext w:val="0"/>
        <w:keepLines w:val="0"/>
        <w:pageBreakBefore w:val="0"/>
        <w:widowControl/>
        <w:kinsoku w:val="0"/>
        <w:wordWrap/>
        <w:overflowPunct/>
        <w:topLinePunct w:val="0"/>
        <w:autoSpaceDE w:val="0"/>
        <w:autoSpaceDN w:val="0"/>
        <w:bidi w:val="0"/>
        <w:adjustRightInd w:val="0"/>
        <w:snapToGrid w:val="0"/>
        <w:spacing w:line="420" w:lineRule="exact"/>
        <w:ind w:right="10" w:rightChars="5" w:firstLine="500" w:firstLineChars="200"/>
        <w:textAlignment w:val="baseline"/>
        <w:outlineLvl w:val="9"/>
        <w:rPr>
          <w:rFonts w:hint="default" w:ascii="Times New Roman" w:hAnsi="Times New Roman" w:eastAsia="宋体" w:cs="Times New Roman"/>
          <w:spacing w:val="5"/>
          <w:sz w:val="24"/>
          <w:szCs w:val="24"/>
          <w:highlight w:val="none"/>
          <w:lang w:val="en-US" w:eastAsia="zh-CN"/>
        </w:rPr>
      </w:pPr>
      <w:r>
        <w:rPr>
          <w:rFonts w:hint="default" w:ascii="Times New Roman" w:hAnsi="Times New Roman" w:eastAsia="宋体" w:cs="Times New Roman"/>
          <w:spacing w:val="5"/>
          <w:sz w:val="24"/>
          <w:szCs w:val="24"/>
          <w:highlight w:val="none"/>
          <w:lang w:val="en-US" w:eastAsia="zh-CN"/>
        </w:rPr>
        <w:t>3.本合同履行过程中产生的纪要、协议以及成交通知书、采购响应文件和采购文件为本合同的附件，与合同具有同等效力。</w:t>
      </w:r>
    </w:p>
    <w:p w14:paraId="1CE7F960">
      <w:pPr>
        <w:pStyle w:val="19"/>
        <w:keepNext w:val="0"/>
        <w:keepLines w:val="0"/>
        <w:pageBreakBefore w:val="0"/>
        <w:widowControl/>
        <w:kinsoku w:val="0"/>
        <w:wordWrap/>
        <w:overflowPunct/>
        <w:topLinePunct w:val="0"/>
        <w:autoSpaceDE w:val="0"/>
        <w:autoSpaceDN w:val="0"/>
        <w:bidi w:val="0"/>
        <w:adjustRightInd w:val="0"/>
        <w:snapToGrid w:val="0"/>
        <w:spacing w:line="420" w:lineRule="exact"/>
        <w:ind w:right="10" w:rightChars="5" w:firstLine="500" w:firstLineChars="200"/>
        <w:textAlignment w:val="baseline"/>
        <w:outlineLvl w:val="9"/>
        <w:rPr>
          <w:rFonts w:hint="default" w:ascii="Times New Roman" w:hAnsi="Times New Roman" w:eastAsia="宋体" w:cs="Times New Roman"/>
          <w:spacing w:val="5"/>
          <w:sz w:val="24"/>
          <w:szCs w:val="24"/>
          <w:highlight w:val="none"/>
          <w:lang w:val="en-US" w:eastAsia="zh-CN"/>
        </w:rPr>
      </w:pPr>
      <w:r>
        <w:rPr>
          <w:rFonts w:hint="default" w:ascii="Times New Roman" w:hAnsi="Times New Roman" w:eastAsia="宋体" w:cs="Times New Roman"/>
          <w:spacing w:val="5"/>
          <w:sz w:val="24"/>
          <w:szCs w:val="24"/>
          <w:highlight w:val="none"/>
          <w:lang w:val="en-US" w:eastAsia="zh-CN"/>
        </w:rPr>
        <w:t>4.本合同未尽事宜应按照《中华人民共和国</w:t>
      </w:r>
      <w:r>
        <w:rPr>
          <w:rFonts w:hint="eastAsia" w:ascii="Times New Roman" w:hAnsi="Times New Roman" w:eastAsia="宋体" w:cs="Times New Roman"/>
          <w:spacing w:val="5"/>
          <w:sz w:val="24"/>
          <w:szCs w:val="24"/>
          <w:highlight w:val="none"/>
          <w:lang w:val="en-US" w:eastAsia="zh-CN"/>
        </w:rPr>
        <w:t>民法典》及相关</w:t>
      </w:r>
      <w:r>
        <w:rPr>
          <w:rFonts w:hint="default" w:ascii="Times New Roman" w:hAnsi="Times New Roman" w:eastAsia="宋体" w:cs="Times New Roman"/>
          <w:spacing w:val="5"/>
          <w:sz w:val="24"/>
          <w:szCs w:val="24"/>
          <w:highlight w:val="none"/>
          <w:lang w:val="en-US" w:eastAsia="zh-CN"/>
        </w:rPr>
        <w:t>配套法律法规之规定解释。</w:t>
      </w:r>
    </w:p>
    <w:tbl>
      <w:tblPr>
        <w:tblStyle w:val="48"/>
        <w:tblpPr w:leftFromText="180" w:rightFromText="180" w:vertAnchor="text" w:horzAnchor="page" w:tblpXSpec="center" w:tblpY="162"/>
        <w:tblOverlap w:val="never"/>
        <w:tblW w:w="10217" w:type="dxa"/>
        <w:tblInd w:w="0" w:type="dxa"/>
        <w:tblLayout w:type="fixed"/>
        <w:tblCellMar>
          <w:top w:w="0" w:type="dxa"/>
          <w:left w:w="108" w:type="dxa"/>
          <w:bottom w:w="0" w:type="dxa"/>
          <w:right w:w="108" w:type="dxa"/>
        </w:tblCellMar>
      </w:tblPr>
      <w:tblGrid>
        <w:gridCol w:w="5332"/>
        <w:gridCol w:w="4885"/>
      </w:tblGrid>
      <w:tr w14:paraId="2F915312">
        <w:tblPrEx>
          <w:tblCellMar>
            <w:top w:w="0" w:type="dxa"/>
            <w:left w:w="108" w:type="dxa"/>
            <w:bottom w:w="0" w:type="dxa"/>
            <w:right w:w="108" w:type="dxa"/>
          </w:tblCellMar>
        </w:tblPrEx>
        <w:tc>
          <w:tcPr>
            <w:tcW w:w="5332" w:type="dxa"/>
          </w:tcPr>
          <w:p w14:paraId="5D83DA29">
            <w:pPr>
              <w:spacing w:line="30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甲方（盖章）：中共南通市委金融委员会办公室</w:t>
            </w:r>
          </w:p>
        </w:tc>
        <w:tc>
          <w:tcPr>
            <w:tcW w:w="4885" w:type="dxa"/>
          </w:tcPr>
          <w:p w14:paraId="26554052">
            <w:pPr>
              <w:spacing w:line="30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乙方（盖章）：</w:t>
            </w:r>
            <w:r>
              <w:rPr>
                <w:rFonts w:hint="default" w:ascii="Times New Roman" w:hAnsi="Times New Roman" w:eastAsia="宋体" w:cs="Times New Roman"/>
                <w:snapToGrid w:val="0"/>
                <w:color w:val="000000"/>
                <w:spacing w:val="10"/>
                <w:sz w:val="24"/>
                <w:szCs w:val="24"/>
                <w:highlight w:val="none"/>
                <w:u w:val="none"/>
                <w:lang w:eastAsia="zh-CN"/>
              </w:rPr>
              <w:t>中国证券报有限责任公司</w:t>
            </w:r>
          </w:p>
        </w:tc>
      </w:tr>
      <w:tr w14:paraId="2AABB8EF">
        <w:tblPrEx>
          <w:tblCellMar>
            <w:top w:w="0" w:type="dxa"/>
            <w:left w:w="108" w:type="dxa"/>
            <w:bottom w:w="0" w:type="dxa"/>
            <w:right w:w="108" w:type="dxa"/>
          </w:tblCellMar>
        </w:tblPrEx>
        <w:tc>
          <w:tcPr>
            <w:tcW w:w="5332" w:type="dxa"/>
          </w:tcPr>
          <w:p w14:paraId="752CA5BD">
            <w:pPr>
              <w:spacing w:line="30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地址：江苏省南通市崇川区世纪大道6号南通市行政中心综合楼803室</w:t>
            </w:r>
          </w:p>
        </w:tc>
        <w:tc>
          <w:tcPr>
            <w:tcW w:w="4885" w:type="dxa"/>
          </w:tcPr>
          <w:p w14:paraId="4CDF3972">
            <w:pPr>
              <w:spacing w:line="30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地址：北京市西城区宣武门西大街97号</w:t>
            </w:r>
          </w:p>
        </w:tc>
      </w:tr>
      <w:tr w14:paraId="3FB3B0D5">
        <w:tblPrEx>
          <w:tblCellMar>
            <w:top w:w="0" w:type="dxa"/>
            <w:left w:w="108" w:type="dxa"/>
            <w:bottom w:w="0" w:type="dxa"/>
            <w:right w:w="108" w:type="dxa"/>
          </w:tblCellMar>
        </w:tblPrEx>
        <w:tc>
          <w:tcPr>
            <w:tcW w:w="5332" w:type="dxa"/>
          </w:tcPr>
          <w:p w14:paraId="18E27F98">
            <w:pPr>
              <w:spacing w:line="30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法定代表人或授权代表：（签字）：</w:t>
            </w:r>
          </w:p>
        </w:tc>
        <w:tc>
          <w:tcPr>
            <w:tcW w:w="4885" w:type="dxa"/>
          </w:tcPr>
          <w:p w14:paraId="4445AABB">
            <w:pPr>
              <w:spacing w:line="30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法定代表人或授权代表：（签字）</w:t>
            </w:r>
          </w:p>
        </w:tc>
      </w:tr>
      <w:tr w14:paraId="202F0D60">
        <w:tblPrEx>
          <w:tblCellMar>
            <w:top w:w="0" w:type="dxa"/>
            <w:left w:w="108" w:type="dxa"/>
            <w:bottom w:w="0" w:type="dxa"/>
            <w:right w:w="108" w:type="dxa"/>
          </w:tblCellMar>
        </w:tblPrEx>
        <w:tc>
          <w:tcPr>
            <w:tcW w:w="5332" w:type="dxa"/>
          </w:tcPr>
          <w:p w14:paraId="6B93C09B">
            <w:pPr>
              <w:spacing w:line="300" w:lineRule="auto"/>
              <w:rPr>
                <w:rFonts w:hint="default" w:ascii="Times New Roman" w:hAnsi="Times New Roman" w:cs="Times New Roman"/>
                <w:sz w:val="24"/>
                <w:szCs w:val="24"/>
                <w:highlight w:val="none"/>
              </w:rPr>
            </w:pPr>
          </w:p>
        </w:tc>
        <w:tc>
          <w:tcPr>
            <w:tcW w:w="4885" w:type="dxa"/>
          </w:tcPr>
          <w:p w14:paraId="1E50E35C">
            <w:pPr>
              <w:spacing w:line="300" w:lineRule="auto"/>
              <w:rPr>
                <w:rFonts w:hint="default" w:ascii="Times New Roman" w:hAnsi="Times New Roman" w:cs="Times New Roman"/>
                <w:sz w:val="24"/>
                <w:szCs w:val="24"/>
                <w:highlight w:val="none"/>
              </w:rPr>
            </w:pPr>
          </w:p>
        </w:tc>
      </w:tr>
      <w:tr w14:paraId="55903408">
        <w:tblPrEx>
          <w:tblCellMar>
            <w:top w:w="0" w:type="dxa"/>
            <w:left w:w="108" w:type="dxa"/>
            <w:bottom w:w="0" w:type="dxa"/>
            <w:right w:w="108" w:type="dxa"/>
          </w:tblCellMar>
        </w:tblPrEx>
        <w:tc>
          <w:tcPr>
            <w:tcW w:w="5332" w:type="dxa"/>
          </w:tcPr>
          <w:p w14:paraId="4820E441">
            <w:pPr>
              <w:spacing w:line="300" w:lineRule="auto"/>
              <w:rPr>
                <w:rFonts w:hint="default" w:ascii="Times New Roman" w:hAnsi="Times New Roman" w:cs="Times New Roman"/>
                <w:sz w:val="24"/>
                <w:szCs w:val="24"/>
                <w:highlight w:val="none"/>
              </w:rPr>
            </w:pPr>
          </w:p>
        </w:tc>
        <w:tc>
          <w:tcPr>
            <w:tcW w:w="4885" w:type="dxa"/>
          </w:tcPr>
          <w:p w14:paraId="30E17D49">
            <w:pPr>
              <w:spacing w:line="300" w:lineRule="auto"/>
              <w:rPr>
                <w:rFonts w:hint="default" w:ascii="Times New Roman" w:hAnsi="Times New Roman" w:cs="Times New Roman"/>
                <w:sz w:val="24"/>
                <w:szCs w:val="24"/>
                <w:highlight w:val="none"/>
              </w:rPr>
            </w:pPr>
          </w:p>
        </w:tc>
      </w:tr>
      <w:tr w14:paraId="7172D774">
        <w:tblPrEx>
          <w:tblCellMar>
            <w:top w:w="0" w:type="dxa"/>
            <w:left w:w="108" w:type="dxa"/>
            <w:bottom w:w="0" w:type="dxa"/>
            <w:right w:w="108" w:type="dxa"/>
          </w:tblCellMar>
        </w:tblPrEx>
        <w:tc>
          <w:tcPr>
            <w:tcW w:w="5332" w:type="dxa"/>
          </w:tcPr>
          <w:p w14:paraId="74DFD333">
            <w:pPr>
              <w:pStyle w:val="19"/>
              <w:rPr>
                <w:rFonts w:hint="default" w:ascii="Times New Roman" w:hAnsi="Times New Roman" w:eastAsia="宋体" w:cs="Times New Roman"/>
                <w:highlight w:val="none"/>
              </w:rPr>
            </w:pPr>
          </w:p>
        </w:tc>
        <w:tc>
          <w:tcPr>
            <w:tcW w:w="4885" w:type="dxa"/>
          </w:tcPr>
          <w:p w14:paraId="49B64B48">
            <w:pPr>
              <w:spacing w:line="300" w:lineRule="auto"/>
              <w:rPr>
                <w:rFonts w:hint="default" w:ascii="Times New Roman" w:hAnsi="Times New Roman" w:cs="Times New Roman"/>
                <w:sz w:val="24"/>
                <w:szCs w:val="24"/>
                <w:highlight w:val="none"/>
              </w:rPr>
            </w:pPr>
          </w:p>
        </w:tc>
      </w:tr>
      <w:tr w14:paraId="5F07A35A">
        <w:tblPrEx>
          <w:tblCellMar>
            <w:top w:w="0" w:type="dxa"/>
            <w:left w:w="108" w:type="dxa"/>
            <w:bottom w:w="0" w:type="dxa"/>
            <w:right w:w="108" w:type="dxa"/>
          </w:tblCellMar>
        </w:tblPrEx>
        <w:tc>
          <w:tcPr>
            <w:tcW w:w="5332" w:type="dxa"/>
          </w:tcPr>
          <w:p w14:paraId="5DC07639">
            <w:pPr>
              <w:spacing w:line="30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u w:val="single"/>
              </w:rPr>
              <w:t xml:space="preserve">       </w:t>
            </w:r>
            <w:r>
              <w:rPr>
                <w:rFonts w:hint="default" w:ascii="Times New Roman" w:hAnsi="Times New Roman" w:cs="Times New Roman"/>
                <w:sz w:val="24"/>
                <w:szCs w:val="24"/>
                <w:highlight w:val="none"/>
              </w:rPr>
              <w:t>年</w:t>
            </w:r>
            <w:r>
              <w:rPr>
                <w:rFonts w:hint="default" w:ascii="Times New Roman" w:hAnsi="Times New Roman" w:cs="Times New Roman"/>
                <w:sz w:val="24"/>
                <w:szCs w:val="24"/>
                <w:highlight w:val="none"/>
                <w:u w:val="single"/>
              </w:rPr>
              <w:t xml:space="preserve">      </w:t>
            </w:r>
            <w:r>
              <w:rPr>
                <w:rFonts w:hint="default" w:ascii="Times New Roman" w:hAnsi="Times New Roman" w:cs="Times New Roman"/>
                <w:sz w:val="24"/>
                <w:szCs w:val="24"/>
                <w:highlight w:val="none"/>
              </w:rPr>
              <w:t>月</w:t>
            </w:r>
            <w:r>
              <w:rPr>
                <w:rFonts w:hint="default" w:ascii="Times New Roman" w:hAnsi="Times New Roman" w:cs="Times New Roman"/>
                <w:sz w:val="24"/>
                <w:szCs w:val="24"/>
                <w:highlight w:val="none"/>
                <w:u w:val="single"/>
              </w:rPr>
              <w:t xml:space="preserve">      </w:t>
            </w:r>
            <w:r>
              <w:rPr>
                <w:rFonts w:hint="default" w:ascii="Times New Roman" w:hAnsi="Times New Roman" w:cs="Times New Roman"/>
                <w:sz w:val="24"/>
                <w:szCs w:val="24"/>
                <w:highlight w:val="none"/>
              </w:rPr>
              <w:t>日</w:t>
            </w:r>
          </w:p>
        </w:tc>
        <w:tc>
          <w:tcPr>
            <w:tcW w:w="4885" w:type="dxa"/>
          </w:tcPr>
          <w:p w14:paraId="3B8456ED">
            <w:pPr>
              <w:spacing w:line="30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u w:val="single"/>
              </w:rPr>
              <w:t xml:space="preserve">       </w:t>
            </w:r>
            <w:r>
              <w:rPr>
                <w:rFonts w:hint="default" w:ascii="Times New Roman" w:hAnsi="Times New Roman" w:cs="Times New Roman"/>
                <w:sz w:val="24"/>
                <w:szCs w:val="24"/>
                <w:highlight w:val="none"/>
              </w:rPr>
              <w:t>年</w:t>
            </w:r>
            <w:r>
              <w:rPr>
                <w:rFonts w:hint="default" w:ascii="Times New Roman" w:hAnsi="Times New Roman" w:cs="Times New Roman"/>
                <w:sz w:val="24"/>
                <w:szCs w:val="24"/>
                <w:highlight w:val="none"/>
                <w:u w:val="single"/>
              </w:rPr>
              <w:t xml:space="preserve">       </w:t>
            </w:r>
            <w:r>
              <w:rPr>
                <w:rFonts w:hint="default" w:ascii="Times New Roman" w:hAnsi="Times New Roman" w:cs="Times New Roman"/>
                <w:sz w:val="24"/>
                <w:szCs w:val="24"/>
                <w:highlight w:val="none"/>
              </w:rPr>
              <w:t>月</w:t>
            </w:r>
            <w:r>
              <w:rPr>
                <w:rFonts w:hint="default" w:ascii="Times New Roman" w:hAnsi="Times New Roman" w:cs="Times New Roman"/>
                <w:sz w:val="24"/>
                <w:szCs w:val="24"/>
                <w:highlight w:val="none"/>
                <w:u w:val="single"/>
              </w:rPr>
              <w:t xml:space="preserve">       </w:t>
            </w:r>
            <w:r>
              <w:rPr>
                <w:rFonts w:hint="default" w:ascii="Times New Roman" w:hAnsi="Times New Roman" w:cs="Times New Roman"/>
                <w:sz w:val="24"/>
                <w:szCs w:val="24"/>
                <w:highlight w:val="none"/>
              </w:rPr>
              <w:t>日</w:t>
            </w:r>
          </w:p>
        </w:tc>
      </w:tr>
    </w:tbl>
    <w:p w14:paraId="2B316F03">
      <w:pPr>
        <w:widowControl/>
        <w:spacing w:line="300" w:lineRule="auto"/>
        <w:jc w:val="left"/>
        <w:rPr>
          <w:rFonts w:hint="default" w:ascii="Times New Roman" w:hAnsi="Times New Roman" w:eastAsia="宋体" w:cs="Times New Roman"/>
          <w:highlight w:val="none"/>
        </w:rPr>
      </w:pPr>
      <w:r>
        <w:rPr>
          <w:rFonts w:hint="default" w:ascii="Times New Roman" w:hAnsi="Times New Roman" w:cs="Times New Roman"/>
          <w:sz w:val="24"/>
          <w:szCs w:val="24"/>
          <w:highlight w:val="none"/>
        </w:rPr>
        <w:br w:type="page"/>
      </w:r>
    </w:p>
    <w:p w14:paraId="26AA02BF">
      <w:pPr>
        <w:pageBreakBefore w:val="0"/>
        <w:widowControl w:val="0"/>
        <w:kinsoku/>
        <w:wordWrap/>
        <w:overflowPunct/>
        <w:topLinePunct w:val="0"/>
        <w:bidi w:val="0"/>
        <w:adjustRightInd w:val="0"/>
        <w:snapToGrid w:val="0"/>
        <w:spacing w:line="360" w:lineRule="auto"/>
        <w:ind w:left="0" w:leftChars="0" w:firstLine="643" w:firstLineChars="200"/>
        <w:jc w:val="center"/>
        <w:textAlignment w:val="auto"/>
        <w:outlineLvl w:val="0"/>
        <w:rPr>
          <w:rFonts w:hint="default" w:ascii="Times New Roman" w:hAnsi="Times New Roman" w:eastAsia="宋体" w:cs="Times New Roman"/>
          <w:b/>
          <w:bCs/>
          <w:kern w:val="2"/>
          <w:sz w:val="32"/>
          <w:szCs w:val="32"/>
          <w:highlight w:val="none"/>
        </w:rPr>
      </w:pPr>
      <w:r>
        <w:rPr>
          <w:rFonts w:hint="default" w:ascii="Times New Roman" w:hAnsi="Times New Roman" w:eastAsia="宋体" w:cs="Times New Roman"/>
          <w:b/>
          <w:bCs/>
          <w:kern w:val="2"/>
          <w:sz w:val="32"/>
          <w:szCs w:val="32"/>
          <w:highlight w:val="none"/>
        </w:rPr>
        <w:t>第</w:t>
      </w:r>
      <w:bookmarkEnd w:id="154"/>
      <w:r>
        <w:rPr>
          <w:rFonts w:hint="default" w:ascii="Times New Roman" w:hAnsi="Times New Roman" w:eastAsia="宋体" w:cs="Times New Roman"/>
          <w:b/>
          <w:bCs/>
          <w:kern w:val="2"/>
          <w:sz w:val="32"/>
          <w:szCs w:val="32"/>
          <w:highlight w:val="none"/>
        </w:rPr>
        <w:t>四章 采购需求</w:t>
      </w:r>
      <w:bookmarkEnd w:id="155"/>
      <w:bookmarkEnd w:id="156"/>
      <w:bookmarkEnd w:id="157"/>
      <w:bookmarkStart w:id="162" w:name="_Toc26554093"/>
      <w:bookmarkStart w:id="163" w:name="_Toc49090575"/>
    </w:p>
    <w:p w14:paraId="503A5AE6">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default" w:ascii="Times New Roman" w:hAnsi="Times New Roman" w:cs="Times New Roman"/>
          <w:b w:val="0"/>
          <w:bCs/>
          <w:sz w:val="24"/>
          <w:szCs w:val="28"/>
          <w:highlight w:val="none"/>
          <w:lang w:val="en-US" w:eastAsia="zh-CN"/>
        </w:rPr>
      </w:pPr>
      <w:bookmarkStart w:id="164" w:name="_Toc20869"/>
      <w:bookmarkStart w:id="165" w:name="_Toc9677"/>
      <w:bookmarkStart w:id="166" w:name="_Toc13453"/>
      <w:bookmarkStart w:id="167" w:name="_Toc31441"/>
      <w:bookmarkStart w:id="168" w:name="_Toc25875"/>
      <w:r>
        <w:rPr>
          <w:rFonts w:hint="default" w:ascii="Times New Roman" w:hAnsi="Times New Roman" w:cs="Times New Roman"/>
          <w:b w:val="0"/>
          <w:bCs/>
          <w:sz w:val="24"/>
          <w:szCs w:val="28"/>
          <w:highlight w:val="none"/>
          <w:lang w:val="en-US" w:eastAsia="zh-CN"/>
        </w:rPr>
        <w:t>供应商在制作响应文件时仔细研究项目需求说明。项目需求包括技术要求和商务要求：技术要求是指对采购标的功能和质量要求，包括服务内容和标准，采购性能、材料、结构、外观、安全等；商务要求是指取得采购标的的时间、地点、财务和服务要求，包括交付（实施）的时间（期限）和地点（范围），付款条件（进度和方法），包装和运输，售后服务，保险等。</w:t>
      </w:r>
    </w:p>
    <w:p w14:paraId="421DBA2C">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default" w:ascii="Times New Roman" w:hAnsi="Times New Roman" w:cs="Times New Roman"/>
          <w:b w:val="0"/>
          <w:bCs/>
          <w:sz w:val="24"/>
          <w:szCs w:val="28"/>
          <w:highlight w:val="none"/>
          <w:lang w:val="en-US" w:eastAsia="zh-CN"/>
        </w:rPr>
      </w:pPr>
      <w:r>
        <w:rPr>
          <w:rFonts w:hint="default" w:ascii="Times New Roman" w:hAnsi="Times New Roman" w:cs="Times New Roman"/>
          <w:b w:val="0"/>
          <w:bCs/>
          <w:sz w:val="24"/>
          <w:szCs w:val="28"/>
          <w:highlight w:val="none"/>
          <w:lang w:val="en-US" w:eastAsia="zh-CN"/>
        </w:rPr>
        <w:t>供应商不能简单照搬照抄项目需求说明中的技术、商务要求，必须作实事求是的响应。如供应商提供的货物和服务同采购人提出的项目需求说明中的技术、商务要求不同的，必须在《商务部分正负偏离表》和《技术部分正负偏离表》上明示。</w:t>
      </w:r>
    </w:p>
    <w:p w14:paraId="1A9C3BB3">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default" w:ascii="Times New Roman" w:hAnsi="Times New Roman" w:cs="Times New Roman"/>
          <w:b w:val="0"/>
          <w:bCs/>
          <w:sz w:val="24"/>
          <w:szCs w:val="28"/>
          <w:highlight w:val="none"/>
          <w:lang w:val="en-US" w:eastAsia="zh-CN"/>
        </w:rPr>
      </w:pPr>
      <w:r>
        <w:rPr>
          <w:rFonts w:hint="default" w:ascii="Times New Roman" w:hAnsi="Times New Roman" w:cs="Times New Roman"/>
          <w:b w:val="0"/>
          <w:bCs/>
          <w:sz w:val="24"/>
          <w:szCs w:val="28"/>
          <w:highlight w:val="none"/>
          <w:lang w:val="en-US" w:eastAsia="zh-CN"/>
        </w:rPr>
        <w:t>一、有关要求说明（货物、服务、工程类通用说明）</w:t>
      </w:r>
    </w:p>
    <w:p w14:paraId="7F265514">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default" w:ascii="Times New Roman" w:hAnsi="Times New Roman" w:cs="Times New Roman"/>
          <w:b w:val="0"/>
          <w:bCs/>
          <w:sz w:val="24"/>
          <w:szCs w:val="28"/>
          <w:highlight w:val="none"/>
          <w:lang w:val="en-US" w:eastAsia="zh-CN"/>
        </w:rPr>
      </w:pPr>
      <w:r>
        <w:rPr>
          <w:rFonts w:hint="default" w:ascii="Times New Roman" w:hAnsi="Times New Roman" w:cs="Times New Roman"/>
          <w:b w:val="0"/>
          <w:bCs/>
          <w:sz w:val="24"/>
          <w:szCs w:val="28"/>
          <w:highlight w:val="none"/>
          <w:lang w:val="en-US" w:eastAsia="zh-CN"/>
        </w:rPr>
        <w:t>1</w:t>
      </w:r>
      <w:r>
        <w:rPr>
          <w:rFonts w:hint="eastAsia" w:cs="Times New Roman"/>
          <w:b w:val="0"/>
          <w:bCs/>
          <w:sz w:val="24"/>
          <w:szCs w:val="28"/>
          <w:highlight w:val="none"/>
          <w:lang w:val="en-US" w:eastAsia="zh-CN"/>
        </w:rPr>
        <w:t>.</w:t>
      </w:r>
      <w:r>
        <w:rPr>
          <w:rFonts w:hint="default" w:ascii="Times New Roman" w:hAnsi="Times New Roman" w:cs="Times New Roman"/>
          <w:b w:val="0"/>
          <w:bCs/>
          <w:sz w:val="24"/>
          <w:szCs w:val="28"/>
          <w:highlight w:val="none"/>
          <w:lang w:val="en-US" w:eastAsia="zh-CN"/>
        </w:rPr>
        <w:t>主要技术参数：为鼓励不同品牌的充分竞争，如某主要技术参数属于个别品牌专有，则该主要技术参数不具有限制性，供应商可对该参数进行适当调整，并说明调整的理由。</w:t>
      </w:r>
    </w:p>
    <w:p w14:paraId="0985C2FC">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default" w:ascii="Times New Roman" w:hAnsi="Times New Roman" w:cs="Times New Roman"/>
          <w:b w:val="0"/>
          <w:bCs/>
          <w:sz w:val="24"/>
          <w:szCs w:val="28"/>
          <w:highlight w:val="none"/>
          <w:lang w:val="en-US" w:eastAsia="zh-CN"/>
        </w:rPr>
      </w:pPr>
      <w:r>
        <w:rPr>
          <w:rFonts w:hint="default" w:ascii="Times New Roman" w:hAnsi="Times New Roman" w:cs="Times New Roman"/>
          <w:b w:val="0"/>
          <w:bCs/>
          <w:sz w:val="24"/>
          <w:szCs w:val="28"/>
          <w:highlight w:val="none"/>
          <w:lang w:val="en-US" w:eastAsia="zh-CN"/>
        </w:rPr>
        <w:t>2</w:t>
      </w:r>
      <w:r>
        <w:rPr>
          <w:rFonts w:hint="eastAsia" w:cs="Times New Roman"/>
          <w:b w:val="0"/>
          <w:bCs/>
          <w:sz w:val="24"/>
          <w:szCs w:val="28"/>
          <w:highlight w:val="none"/>
          <w:lang w:val="en-US" w:eastAsia="zh-CN"/>
        </w:rPr>
        <w:t>.</w:t>
      </w:r>
      <w:r>
        <w:rPr>
          <w:rFonts w:hint="default" w:ascii="Times New Roman" w:hAnsi="Times New Roman" w:cs="Times New Roman"/>
          <w:b w:val="0"/>
          <w:bCs/>
          <w:sz w:val="24"/>
          <w:szCs w:val="28"/>
          <w:highlight w:val="none"/>
          <w:lang w:val="en-US" w:eastAsia="zh-CN"/>
        </w:rPr>
        <w:t>产品要求：产品必须是全新、未使用过的原装合格正品，完全符合采购文件规定的质量、规格和性能的要求，达到国家或行业规定的标准，实行生产许可证制度的，应提供生产许可证；属于国家强制认证的产品，必须通过认证。</w:t>
      </w:r>
    </w:p>
    <w:p w14:paraId="297CCC74">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default" w:ascii="Times New Roman" w:hAnsi="Times New Roman" w:cs="Times New Roman"/>
          <w:b w:val="0"/>
          <w:bCs/>
          <w:sz w:val="24"/>
          <w:szCs w:val="28"/>
          <w:highlight w:val="none"/>
          <w:lang w:val="en-US" w:eastAsia="zh-CN"/>
        </w:rPr>
      </w:pPr>
      <w:r>
        <w:rPr>
          <w:rFonts w:hint="default" w:ascii="Times New Roman" w:hAnsi="Times New Roman" w:cs="Times New Roman"/>
          <w:b w:val="0"/>
          <w:bCs/>
          <w:sz w:val="24"/>
          <w:szCs w:val="28"/>
          <w:highlight w:val="none"/>
          <w:lang w:val="en-US" w:eastAsia="zh-CN"/>
        </w:rPr>
        <w:t>3</w:t>
      </w:r>
      <w:r>
        <w:rPr>
          <w:rFonts w:hint="eastAsia" w:cs="Times New Roman"/>
          <w:b w:val="0"/>
          <w:bCs/>
          <w:sz w:val="24"/>
          <w:szCs w:val="28"/>
          <w:highlight w:val="none"/>
          <w:lang w:val="en-US" w:eastAsia="zh-CN"/>
        </w:rPr>
        <w:t>.</w:t>
      </w:r>
      <w:r>
        <w:rPr>
          <w:rFonts w:hint="default" w:ascii="Times New Roman" w:hAnsi="Times New Roman" w:cs="Times New Roman"/>
          <w:b w:val="0"/>
          <w:bCs/>
          <w:sz w:val="24"/>
          <w:szCs w:val="28"/>
          <w:highlight w:val="none"/>
          <w:lang w:val="en-US" w:eastAsia="zh-CN"/>
        </w:rPr>
        <w:t>服务要求：供应商提供的服务人员必须是响应文件中所承诺的，杜绝采用分包、转包或挂靠单位人员。采购人发现提供服务的技术人员不能满足项目需求的，有权要求乙方按照承诺配备或更换相应资格的技术人员，且未经采购人同意不得随意私自更换技术人员。</w:t>
      </w:r>
    </w:p>
    <w:bookmarkEnd w:id="164"/>
    <w:bookmarkEnd w:id="165"/>
    <w:bookmarkEnd w:id="166"/>
    <w:bookmarkEnd w:id="167"/>
    <w:bookmarkEnd w:id="168"/>
    <w:p w14:paraId="63D23999">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default" w:ascii="Times New Roman" w:hAnsi="Times New Roman" w:cs="Times New Roman"/>
          <w:b w:val="0"/>
          <w:bCs/>
          <w:sz w:val="24"/>
          <w:szCs w:val="28"/>
          <w:highlight w:val="none"/>
          <w:lang w:val="en-US" w:eastAsia="zh-CN"/>
        </w:rPr>
      </w:pPr>
      <w:r>
        <w:rPr>
          <w:rFonts w:hint="default" w:ascii="Times New Roman" w:hAnsi="Times New Roman" w:cs="Times New Roman"/>
          <w:b w:val="0"/>
          <w:bCs/>
          <w:sz w:val="24"/>
          <w:szCs w:val="28"/>
          <w:highlight w:val="none"/>
          <w:lang w:val="en-US" w:eastAsia="zh-CN"/>
        </w:rPr>
        <w:t>二、项目概况</w:t>
      </w:r>
    </w:p>
    <w:p w14:paraId="67AD67F8">
      <w:pPr>
        <w:keepNext w:val="0"/>
        <w:keepLines w:val="0"/>
        <w:pageBreakBefore w:val="0"/>
        <w:wordWrap/>
        <w:overflowPunct/>
        <w:topLinePunct w:val="0"/>
        <w:bidi w:val="0"/>
        <w:snapToGrid w:val="0"/>
        <w:spacing w:beforeAutospacing="0" w:afterAutospacing="0" w:line="420" w:lineRule="exact"/>
        <w:ind w:firstLine="480" w:firstLineChars="200"/>
        <w:rPr>
          <w:rFonts w:hint="default" w:ascii="Times New Roman" w:hAnsi="Times New Roman" w:cs="Times New Roman"/>
          <w:color w:val="000000"/>
          <w:sz w:val="24"/>
          <w:szCs w:val="24"/>
          <w:highlight w:val="none"/>
          <w:lang w:val="en-US" w:eastAsia="zh-CN"/>
        </w:rPr>
      </w:pPr>
      <w:bookmarkStart w:id="169" w:name="_Toc11201"/>
      <w:bookmarkStart w:id="170" w:name="_Toc12273"/>
      <w:bookmarkStart w:id="171" w:name="_Toc13011"/>
      <w:bookmarkStart w:id="172" w:name="_Toc8509"/>
      <w:bookmarkStart w:id="173" w:name="_Toc25207"/>
      <w:r>
        <w:rPr>
          <w:rFonts w:hint="default" w:ascii="Times New Roman" w:hAnsi="Times New Roman" w:cs="Times New Roman"/>
          <w:b w:val="0"/>
          <w:bCs/>
          <w:sz w:val="24"/>
          <w:szCs w:val="28"/>
          <w:highlight w:val="none"/>
          <w:lang w:eastAsia="zh-CN"/>
        </w:rPr>
        <w:t>根据</w:t>
      </w:r>
      <w:r>
        <w:rPr>
          <w:rFonts w:hint="eastAsia" w:cs="Times New Roman"/>
          <w:b w:val="0"/>
          <w:bCs/>
          <w:sz w:val="24"/>
          <w:szCs w:val="28"/>
          <w:highlight w:val="none"/>
          <w:lang w:eastAsia="zh-CN"/>
        </w:rPr>
        <w:t>2026中国上市公司高质量发展论坛</w:t>
      </w:r>
      <w:r>
        <w:rPr>
          <w:rFonts w:hint="default" w:ascii="Times New Roman" w:hAnsi="Times New Roman" w:cs="Times New Roman"/>
          <w:b w:val="0"/>
          <w:bCs/>
          <w:sz w:val="24"/>
          <w:szCs w:val="28"/>
          <w:highlight w:val="none"/>
          <w:lang w:eastAsia="zh-CN"/>
        </w:rPr>
        <w:t>总体方案要求，供应商需要提供</w:t>
      </w:r>
      <w:r>
        <w:rPr>
          <w:rFonts w:hint="eastAsia" w:cs="Times New Roman"/>
          <w:b w:val="0"/>
          <w:bCs/>
          <w:sz w:val="24"/>
          <w:szCs w:val="28"/>
          <w:highlight w:val="none"/>
          <w:lang w:val="en-US" w:eastAsia="zh-CN"/>
        </w:rPr>
        <w:t>以下服务</w:t>
      </w:r>
      <w:r>
        <w:rPr>
          <w:rFonts w:hint="default" w:ascii="Times New Roman" w:hAnsi="Times New Roman" w:cs="Times New Roman"/>
          <w:color w:val="000000"/>
          <w:sz w:val="24"/>
          <w:szCs w:val="24"/>
          <w:highlight w:val="none"/>
          <w:lang w:val="en-US" w:eastAsia="zh-CN"/>
        </w:rPr>
        <w:t>：</w:t>
      </w:r>
    </w:p>
    <w:p w14:paraId="7FF4312C">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default" w:ascii="Times New Roman" w:hAnsi="Times New Roman" w:cs="Times New Roman"/>
          <w:b w:val="0"/>
          <w:bCs/>
          <w:sz w:val="24"/>
          <w:szCs w:val="28"/>
          <w:highlight w:val="none"/>
          <w:lang w:val="en-US" w:eastAsia="zh-CN"/>
        </w:rPr>
        <w:t>（一）场地保障服务。</w:t>
      </w:r>
      <w:r>
        <w:rPr>
          <w:rFonts w:hint="eastAsia" w:cs="Times New Roman"/>
          <w:b w:val="0"/>
          <w:bCs/>
          <w:sz w:val="24"/>
          <w:szCs w:val="28"/>
          <w:highlight w:val="none"/>
          <w:lang w:val="en-US" w:eastAsia="zh-CN"/>
        </w:rPr>
        <w:t>为2026中国上市公司高质量发展论坛</w:t>
      </w:r>
      <w:r>
        <w:rPr>
          <w:rFonts w:hint="default" w:ascii="Times New Roman" w:hAnsi="Times New Roman" w:cs="Times New Roman"/>
          <w:b w:val="0"/>
          <w:bCs/>
          <w:sz w:val="24"/>
          <w:szCs w:val="28"/>
          <w:highlight w:val="none"/>
          <w:lang w:val="en-US" w:eastAsia="zh-CN"/>
        </w:rPr>
        <w:t>提供</w:t>
      </w:r>
      <w:r>
        <w:rPr>
          <w:rFonts w:hint="eastAsia" w:cs="Times New Roman"/>
          <w:b w:val="0"/>
          <w:bCs/>
          <w:sz w:val="24"/>
          <w:szCs w:val="28"/>
          <w:highlight w:val="none"/>
          <w:lang w:val="en-US" w:eastAsia="zh-CN"/>
        </w:rPr>
        <w:t>完备的活动场地</w:t>
      </w:r>
      <w:r>
        <w:rPr>
          <w:rFonts w:hint="default" w:ascii="Times New Roman" w:hAnsi="Times New Roman" w:cs="Times New Roman"/>
          <w:b w:val="0"/>
          <w:bCs/>
          <w:sz w:val="24"/>
          <w:szCs w:val="28"/>
          <w:highlight w:val="none"/>
          <w:lang w:val="en-US" w:eastAsia="zh-CN"/>
        </w:rPr>
        <w:t>，场地</w:t>
      </w:r>
      <w:r>
        <w:rPr>
          <w:rFonts w:hint="eastAsia" w:cs="Times New Roman"/>
          <w:b w:val="0"/>
          <w:bCs/>
          <w:sz w:val="24"/>
          <w:szCs w:val="28"/>
          <w:highlight w:val="none"/>
          <w:lang w:val="en-US" w:eastAsia="zh-CN"/>
        </w:rPr>
        <w:t>需</w:t>
      </w:r>
      <w:r>
        <w:rPr>
          <w:rFonts w:hint="default" w:ascii="Times New Roman" w:hAnsi="Times New Roman" w:cs="Times New Roman"/>
          <w:b w:val="0"/>
          <w:bCs/>
          <w:sz w:val="24"/>
          <w:szCs w:val="28"/>
          <w:highlight w:val="none"/>
          <w:lang w:val="en-US" w:eastAsia="zh-CN"/>
        </w:rPr>
        <w:t>包括主会场</w:t>
      </w:r>
      <w:r>
        <w:rPr>
          <w:rFonts w:hint="eastAsia" w:cs="Times New Roman"/>
          <w:b w:val="0"/>
          <w:bCs/>
          <w:sz w:val="24"/>
          <w:szCs w:val="28"/>
          <w:highlight w:val="none"/>
          <w:lang w:val="en-US" w:eastAsia="zh-CN"/>
        </w:rPr>
        <w:t>、分会场</w:t>
      </w:r>
      <w:r>
        <w:rPr>
          <w:rFonts w:hint="default" w:ascii="Times New Roman" w:hAnsi="Times New Roman" w:cs="Times New Roman"/>
          <w:b w:val="0"/>
          <w:bCs/>
          <w:sz w:val="24"/>
          <w:szCs w:val="28"/>
          <w:highlight w:val="none"/>
          <w:lang w:val="en-US" w:eastAsia="zh-CN"/>
        </w:rPr>
        <w:t>、签到区、媒体采访区、VIP休息室</w:t>
      </w:r>
      <w:r>
        <w:rPr>
          <w:rFonts w:hint="eastAsia" w:cs="Times New Roman"/>
          <w:b w:val="0"/>
          <w:bCs/>
          <w:sz w:val="24"/>
          <w:szCs w:val="28"/>
          <w:highlight w:val="none"/>
          <w:lang w:val="en-US" w:eastAsia="zh-CN"/>
        </w:rPr>
        <w:t>、各县（市、区）板块展示区、</w:t>
      </w:r>
      <w:r>
        <w:rPr>
          <w:rFonts w:hint="default" w:ascii="Times New Roman" w:hAnsi="Times New Roman" w:cs="Times New Roman"/>
          <w:b w:val="0"/>
          <w:bCs/>
          <w:sz w:val="24"/>
          <w:szCs w:val="28"/>
          <w:highlight w:val="none"/>
          <w:lang w:val="en-US" w:eastAsia="zh-CN"/>
        </w:rPr>
        <w:t>配套功能区</w:t>
      </w:r>
      <w:r>
        <w:rPr>
          <w:rFonts w:hint="eastAsia" w:cs="Times New Roman"/>
          <w:b w:val="0"/>
          <w:bCs/>
          <w:sz w:val="24"/>
          <w:szCs w:val="28"/>
          <w:highlight w:val="none"/>
          <w:lang w:val="en-US" w:eastAsia="zh-CN"/>
        </w:rPr>
        <w:t>等活动区域，其中主会场理论容纳人数应不少于1000人，整体活动场地需</w:t>
      </w:r>
      <w:r>
        <w:rPr>
          <w:rFonts w:hint="default" w:ascii="Times New Roman" w:hAnsi="Times New Roman" w:cs="Times New Roman"/>
          <w:b w:val="0"/>
          <w:bCs/>
          <w:sz w:val="24"/>
          <w:szCs w:val="28"/>
          <w:highlight w:val="none"/>
          <w:lang w:val="en-US" w:eastAsia="zh-CN"/>
        </w:rPr>
        <w:t>符合中央八项规定及省市“十项规定”的相关要求</w:t>
      </w:r>
      <w:r>
        <w:rPr>
          <w:rFonts w:hint="eastAsia" w:cs="Times New Roman"/>
          <w:b w:val="0"/>
          <w:bCs/>
          <w:sz w:val="24"/>
          <w:szCs w:val="28"/>
          <w:highlight w:val="none"/>
          <w:lang w:val="en-US" w:eastAsia="zh-CN"/>
        </w:rPr>
        <w:t>。供应商还需负责会场舞台的设计与搭建工作，搭建材料及施工须符合国家消防安全及环保标准，</w:t>
      </w:r>
      <w:r>
        <w:rPr>
          <w:rFonts w:hint="eastAsia" w:cs="Times New Roman"/>
          <w:b/>
          <w:bCs w:val="0"/>
          <w:sz w:val="24"/>
          <w:szCs w:val="28"/>
          <w:highlight w:val="none"/>
          <w:lang w:val="en-US" w:eastAsia="zh-CN"/>
        </w:rPr>
        <w:t>场地搭建结束后接受当地有权监管部门的消防及结构安全检测</w:t>
      </w:r>
      <w:r>
        <w:rPr>
          <w:rFonts w:hint="eastAsia" w:cs="Times New Roman"/>
          <w:b w:val="0"/>
          <w:bCs/>
          <w:sz w:val="24"/>
          <w:szCs w:val="28"/>
          <w:highlight w:val="none"/>
          <w:lang w:val="en-US" w:eastAsia="zh-CN"/>
        </w:rPr>
        <w:t>，并根据检查反馈结果，完善安全保卫措施。会场具体设计和施工要求如下：</w:t>
      </w:r>
    </w:p>
    <w:p w14:paraId="26E27FFC">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1.整体方案要求：完整、系统、有条理</w:t>
      </w:r>
    </w:p>
    <w:p w14:paraId="7D462011">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（1）整体视觉方案设计要求：庄重恢宏，时尚大气，能给人眼前一亮的感觉</w:t>
      </w:r>
    </w:p>
    <w:p w14:paraId="5694790D">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①整体布局，包括室外、大厅、会场内部、整体动线设计等（场地尺寸自行踏勘）。</w:t>
      </w:r>
    </w:p>
    <w:p w14:paraId="43708CE1">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②整体方案详尽周密，包括场地布局、主背景设计及相关物料及大屏PPT流程设计等。</w:t>
      </w:r>
    </w:p>
    <w:p w14:paraId="6D807563">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（2）整体方案执行</w:t>
      </w:r>
    </w:p>
    <w:p w14:paraId="00639604">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①建立活动执行倒排计划。</w:t>
      </w:r>
    </w:p>
    <w:p w14:paraId="3D4FB49A">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②各种物料的制作计划，提供对本活动所涉及的顾问、咨询服务配合。</w:t>
      </w:r>
    </w:p>
    <w:p w14:paraId="0B651BA4">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2.氛围营造：整体协调、做工精细、造型及设计符合活动主题</w:t>
      </w:r>
    </w:p>
    <w:p w14:paraId="7DB18700">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（1）会场南北入口背景（北门，南门背景各2块，便于合影）；</w:t>
      </w:r>
    </w:p>
    <w:p w14:paraId="5466BB71">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（2）会场外围指示牌、注水道旗（南北门及沿途）等；</w:t>
      </w:r>
    </w:p>
    <w:p w14:paraId="05B2D9CB">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（3）会场内部展板、背景、指示牌、签到背景、采访背景等；</w:t>
      </w:r>
    </w:p>
    <w:p w14:paraId="0590D181">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（4）嘉宾入住酒店签到背景板。</w:t>
      </w:r>
    </w:p>
    <w:p w14:paraId="24942BA6">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3.主会场：舞美及相关服务类：舞台设计有亮点、理念阐述新颖、造型特别</w:t>
      </w:r>
    </w:p>
    <w:p w14:paraId="2A7D5975">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①LED屏幕：高清（具体尺寸根据实际场地设计），包含主画面设计。</w:t>
      </w:r>
    </w:p>
    <w:p w14:paraId="147BE273">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②舞台设计：造型满足活动主题，做工精致。</w:t>
      </w:r>
    </w:p>
    <w:p w14:paraId="3864ADAD">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③会场灯光布置（满足面光需求及氛围营造）。</w:t>
      </w:r>
    </w:p>
    <w:p w14:paraId="2B2F8C16">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④音响：会议级音响设备，保证声音无死角。</w:t>
      </w:r>
    </w:p>
    <w:p w14:paraId="33CA3712">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⑤现场摄影摄像：高分辨率专业全景摄影摄像，活动结束后提供活动全程图。</w:t>
      </w:r>
    </w:p>
    <w:p w14:paraId="617B0153">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⑥现场嘉宾座椅布置：包括沙发区、座椅区（课桌式+剧院式）。</w:t>
      </w:r>
    </w:p>
    <w:p w14:paraId="518498F8">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⑦演讲台及演讲台装饰。</w:t>
      </w:r>
    </w:p>
    <w:p w14:paraId="4C8E9092">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⑧礼仪服务：根据会场需求提供（女性、美丽、端庄、举止规范）。</w:t>
      </w:r>
    </w:p>
    <w:p w14:paraId="03658962">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⑨流程PPT设计播控。</w:t>
      </w:r>
    </w:p>
    <w:p w14:paraId="11BAF898">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⑩活动相关流程道具及背景流程PPT配套等。</w:t>
      </w:r>
    </w:p>
    <w:p w14:paraId="71A2282A">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4.其他相关服务</w:t>
      </w:r>
    </w:p>
    <w:p w14:paraId="3D85DC0E">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①平面物料：台签、手提袋、会议手册、证件、通行证等相关物料；</w:t>
      </w:r>
    </w:p>
    <w:p w14:paraId="0BB79871">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②除进行主会场设计、布置外，还需配合采购方进行现场座位图设计修改、现场座位调整等工作；</w:t>
      </w:r>
    </w:p>
    <w:p w14:paraId="682C0DDB">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③所有物料的运输费。</w:t>
      </w:r>
    </w:p>
    <w:p w14:paraId="257644EE">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④确保会场安全，及时根据相关部门检查要求，完善相关安全措施。</w:t>
      </w:r>
    </w:p>
    <w:p w14:paraId="496CC2BC">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default" w:cs="Times New Roman"/>
          <w:b w:val="0"/>
          <w:bCs/>
          <w:sz w:val="24"/>
          <w:szCs w:val="28"/>
          <w:highlight w:val="none"/>
          <w:lang w:val="en-US" w:eastAsia="zh-CN"/>
        </w:rPr>
      </w:pPr>
      <w:r>
        <w:rPr>
          <w:rFonts w:hint="eastAsia" w:cs="Times New Roman"/>
          <w:b w:val="0"/>
          <w:bCs/>
          <w:sz w:val="24"/>
          <w:szCs w:val="28"/>
          <w:highlight w:val="none"/>
          <w:lang w:val="en-US" w:eastAsia="zh-CN"/>
        </w:rPr>
        <w:t>5</w:t>
      </w:r>
      <w:r>
        <w:rPr>
          <w:rFonts w:hint="default" w:cs="Times New Roman"/>
          <w:b w:val="0"/>
          <w:bCs/>
          <w:sz w:val="24"/>
          <w:szCs w:val="28"/>
          <w:highlight w:val="none"/>
          <w:lang w:val="en-US" w:eastAsia="zh-CN"/>
        </w:rPr>
        <w:t>.</w:t>
      </w:r>
      <w:r>
        <w:rPr>
          <w:rFonts w:hint="eastAsia" w:cs="Times New Roman"/>
          <w:b w:val="0"/>
          <w:bCs/>
          <w:sz w:val="24"/>
          <w:szCs w:val="28"/>
          <w:highlight w:val="none"/>
          <w:lang w:val="en-US" w:eastAsia="zh-CN"/>
        </w:rPr>
        <w:t>分</w:t>
      </w:r>
      <w:r>
        <w:rPr>
          <w:rFonts w:hint="default" w:cs="Times New Roman"/>
          <w:b w:val="0"/>
          <w:bCs/>
          <w:sz w:val="24"/>
          <w:szCs w:val="28"/>
          <w:highlight w:val="none"/>
          <w:lang w:val="en-US" w:eastAsia="zh-CN"/>
        </w:rPr>
        <w:t>会场：设计及相关配套服务</w:t>
      </w:r>
    </w:p>
    <w:p w14:paraId="297F7EEE">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default" w:cs="Times New Roman"/>
          <w:b w:val="0"/>
          <w:bCs/>
          <w:sz w:val="24"/>
          <w:szCs w:val="28"/>
          <w:highlight w:val="none"/>
          <w:lang w:val="en-US" w:eastAsia="zh-CN"/>
        </w:rPr>
      </w:pPr>
      <w:r>
        <w:rPr>
          <w:rFonts w:hint="default" w:cs="Times New Roman"/>
          <w:b w:val="0"/>
          <w:bCs/>
          <w:sz w:val="24"/>
          <w:szCs w:val="28"/>
          <w:highlight w:val="none"/>
          <w:lang w:val="en-US" w:eastAsia="zh-CN"/>
        </w:rPr>
        <w:t>①LED屏幕：高清（具体尺寸根据实际场地设计），包含主画面设计。</w:t>
      </w:r>
    </w:p>
    <w:p w14:paraId="63A337A2">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default" w:cs="Times New Roman"/>
          <w:b w:val="0"/>
          <w:bCs/>
          <w:sz w:val="24"/>
          <w:szCs w:val="28"/>
          <w:highlight w:val="none"/>
          <w:lang w:val="en-US" w:eastAsia="zh-CN"/>
        </w:rPr>
      </w:pPr>
      <w:r>
        <w:rPr>
          <w:rFonts w:hint="default" w:cs="Times New Roman"/>
          <w:b w:val="0"/>
          <w:bCs/>
          <w:sz w:val="24"/>
          <w:szCs w:val="28"/>
          <w:highlight w:val="none"/>
          <w:lang w:val="en-US" w:eastAsia="zh-CN"/>
        </w:rPr>
        <w:t>②会场灯光布置（满足面光需求）。</w:t>
      </w:r>
    </w:p>
    <w:p w14:paraId="02094460">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default" w:cs="Times New Roman"/>
          <w:b w:val="0"/>
          <w:bCs/>
          <w:sz w:val="24"/>
          <w:szCs w:val="28"/>
          <w:highlight w:val="none"/>
          <w:lang w:val="en-US" w:eastAsia="zh-CN"/>
        </w:rPr>
      </w:pPr>
      <w:r>
        <w:rPr>
          <w:rFonts w:hint="default" w:cs="Times New Roman"/>
          <w:b w:val="0"/>
          <w:bCs/>
          <w:sz w:val="24"/>
          <w:szCs w:val="28"/>
          <w:highlight w:val="none"/>
          <w:lang w:val="en-US" w:eastAsia="zh-CN"/>
        </w:rPr>
        <w:t>③音响：专业音响设备，保证声音无死角。</w:t>
      </w:r>
    </w:p>
    <w:p w14:paraId="082837B6">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default" w:cs="Times New Roman"/>
          <w:b w:val="0"/>
          <w:bCs/>
          <w:sz w:val="24"/>
          <w:szCs w:val="28"/>
          <w:highlight w:val="none"/>
          <w:lang w:val="en-US" w:eastAsia="zh-CN"/>
        </w:rPr>
      </w:pPr>
      <w:r>
        <w:rPr>
          <w:rFonts w:hint="default" w:cs="Times New Roman"/>
          <w:b w:val="0"/>
          <w:bCs/>
          <w:sz w:val="24"/>
          <w:szCs w:val="28"/>
          <w:highlight w:val="none"/>
          <w:lang w:val="en-US" w:eastAsia="zh-CN"/>
        </w:rPr>
        <w:t>④演讲台及演讲台装饰。</w:t>
      </w:r>
    </w:p>
    <w:p w14:paraId="0BCB1F14">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default" w:cs="Times New Roman"/>
          <w:b w:val="0"/>
          <w:bCs/>
          <w:sz w:val="24"/>
          <w:szCs w:val="28"/>
          <w:highlight w:val="none"/>
          <w:lang w:val="en-US" w:eastAsia="zh-CN"/>
        </w:rPr>
      </w:pPr>
      <w:r>
        <w:rPr>
          <w:rFonts w:hint="default" w:cs="Times New Roman"/>
          <w:b w:val="0"/>
          <w:bCs/>
          <w:sz w:val="24"/>
          <w:szCs w:val="28"/>
          <w:highlight w:val="none"/>
          <w:lang w:val="en-US" w:eastAsia="zh-CN"/>
        </w:rPr>
        <w:t>⑤礼仪服务：2人（女性、美丽、端庄、举止规范）。</w:t>
      </w:r>
    </w:p>
    <w:p w14:paraId="1049694B">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default" w:cs="Times New Roman"/>
          <w:b w:val="0"/>
          <w:bCs/>
          <w:sz w:val="24"/>
          <w:szCs w:val="28"/>
          <w:highlight w:val="none"/>
          <w:lang w:val="en-US" w:eastAsia="zh-CN"/>
        </w:rPr>
      </w:pPr>
      <w:r>
        <w:rPr>
          <w:rFonts w:hint="default" w:cs="Times New Roman"/>
          <w:b w:val="0"/>
          <w:bCs/>
          <w:sz w:val="24"/>
          <w:szCs w:val="28"/>
          <w:highlight w:val="none"/>
          <w:lang w:val="en-US" w:eastAsia="zh-CN"/>
        </w:rPr>
        <w:t>⑥流程PPT设计播控。</w:t>
      </w:r>
    </w:p>
    <w:p w14:paraId="0DC139CC">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default" w:cs="Times New Roman"/>
          <w:b w:val="0"/>
          <w:bCs/>
          <w:sz w:val="24"/>
          <w:szCs w:val="28"/>
          <w:highlight w:val="none"/>
          <w:lang w:val="en-US" w:eastAsia="zh-CN"/>
        </w:rPr>
      </w:pPr>
      <w:r>
        <w:rPr>
          <w:rFonts w:hint="default" w:cs="Times New Roman"/>
          <w:b w:val="0"/>
          <w:bCs/>
          <w:sz w:val="24"/>
          <w:szCs w:val="28"/>
          <w:highlight w:val="none"/>
          <w:lang w:val="en-US" w:eastAsia="zh-CN"/>
        </w:rPr>
        <w:t>⑦相关指示牌、会议单页、台签的配套服务。</w:t>
      </w:r>
    </w:p>
    <w:p w14:paraId="5FE5E287">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default" w:ascii="Times New Roman" w:hAnsi="Times New Roman" w:cs="Times New Roman"/>
          <w:b w:val="0"/>
          <w:bCs/>
          <w:sz w:val="24"/>
          <w:szCs w:val="28"/>
          <w:highlight w:val="none"/>
          <w:lang w:val="en-US" w:eastAsia="zh-CN"/>
        </w:rPr>
        <w:t>（二）住宿保障服务。</w:t>
      </w:r>
      <w:r>
        <w:rPr>
          <w:rFonts w:hint="eastAsia" w:cs="Times New Roman"/>
          <w:b w:val="0"/>
          <w:bCs/>
          <w:sz w:val="24"/>
          <w:szCs w:val="28"/>
          <w:highlight w:val="none"/>
          <w:lang w:val="en-US" w:eastAsia="zh-CN"/>
        </w:rPr>
        <w:t>为2026中国上市公司高质量发展论坛的演讲嘉宾、重要嘉宾、中国证券报社工作人员、南通市委金融办工作人员以及其他南通市方面的活动保障人员</w:t>
      </w:r>
      <w:r>
        <w:rPr>
          <w:rFonts w:hint="default" w:ascii="Times New Roman" w:hAnsi="Times New Roman" w:cs="Times New Roman"/>
          <w:b w:val="0"/>
          <w:bCs/>
          <w:sz w:val="24"/>
          <w:szCs w:val="28"/>
          <w:highlight w:val="none"/>
          <w:lang w:val="en-US" w:eastAsia="zh-CN"/>
        </w:rPr>
        <w:t>提供</w:t>
      </w:r>
      <w:r>
        <w:rPr>
          <w:rFonts w:hint="eastAsia" w:cs="Times New Roman"/>
          <w:b w:val="0"/>
          <w:bCs/>
          <w:sz w:val="24"/>
          <w:szCs w:val="28"/>
          <w:highlight w:val="none"/>
          <w:lang w:val="en-US" w:eastAsia="zh-CN"/>
        </w:rPr>
        <w:t>住宿</w:t>
      </w:r>
      <w:r>
        <w:rPr>
          <w:rFonts w:hint="default" w:ascii="Times New Roman" w:hAnsi="Times New Roman" w:cs="Times New Roman"/>
          <w:b w:val="0"/>
          <w:bCs/>
          <w:sz w:val="24"/>
          <w:szCs w:val="28"/>
          <w:highlight w:val="none"/>
          <w:lang w:val="en-US" w:eastAsia="zh-CN"/>
        </w:rPr>
        <w:t>保障</w:t>
      </w:r>
      <w:r>
        <w:rPr>
          <w:rFonts w:hint="eastAsia" w:cs="Times New Roman"/>
          <w:b w:val="0"/>
          <w:bCs/>
          <w:sz w:val="24"/>
          <w:szCs w:val="28"/>
          <w:highlight w:val="none"/>
          <w:lang w:val="en-US" w:eastAsia="zh-CN"/>
        </w:rPr>
        <w:t>服务，住宿酒店与主要活动场馆的车程距离原则上不超过15分钟，且周边交通便利，无噪声污染源，所有房型须确保设施完好、环境整洁。</w:t>
      </w:r>
    </w:p>
    <w:p w14:paraId="156BFA70">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default" w:ascii="Times New Roman" w:hAnsi="Times New Roman" w:cs="Times New Roman"/>
          <w:b w:val="0"/>
          <w:bCs/>
          <w:sz w:val="24"/>
          <w:szCs w:val="28"/>
          <w:highlight w:val="none"/>
          <w:lang w:val="en-US" w:eastAsia="zh-CN"/>
        </w:rPr>
      </w:pPr>
      <w:r>
        <w:rPr>
          <w:rFonts w:hint="default" w:ascii="Times New Roman" w:hAnsi="Times New Roman" w:cs="Times New Roman"/>
          <w:b w:val="0"/>
          <w:bCs/>
          <w:sz w:val="24"/>
          <w:szCs w:val="28"/>
          <w:highlight w:val="none"/>
          <w:lang w:val="en-US" w:eastAsia="zh-CN"/>
        </w:rPr>
        <w:t>（三）餐饮保障服务。</w:t>
      </w:r>
      <w:r>
        <w:rPr>
          <w:rFonts w:hint="eastAsia" w:cs="Times New Roman"/>
          <w:b w:val="0"/>
          <w:bCs/>
          <w:sz w:val="24"/>
          <w:szCs w:val="28"/>
          <w:highlight w:val="none"/>
          <w:lang w:val="en-US" w:eastAsia="zh-CN"/>
        </w:rPr>
        <w:t>在筹备以及活动正式开展期间，为2026中国上市公司高质量发展论坛的参会嘉宾、工作人员提供</w:t>
      </w:r>
      <w:r>
        <w:rPr>
          <w:rFonts w:hint="default" w:ascii="Times New Roman" w:hAnsi="Times New Roman" w:cs="Times New Roman"/>
          <w:b w:val="0"/>
          <w:bCs/>
          <w:sz w:val="24"/>
          <w:szCs w:val="28"/>
          <w:highlight w:val="none"/>
          <w:lang w:val="en-US" w:eastAsia="zh-CN"/>
        </w:rPr>
        <w:t>午餐及晚餐（</w:t>
      </w:r>
      <w:r>
        <w:rPr>
          <w:rFonts w:hint="eastAsia" w:cs="Times New Roman"/>
          <w:b w:val="0"/>
          <w:bCs/>
          <w:sz w:val="24"/>
          <w:szCs w:val="28"/>
          <w:highlight w:val="none"/>
          <w:lang w:val="en-US" w:eastAsia="zh-CN"/>
        </w:rPr>
        <w:t>包括但不限于</w:t>
      </w:r>
      <w:r>
        <w:rPr>
          <w:rFonts w:hint="default" w:ascii="Times New Roman" w:hAnsi="Times New Roman" w:cs="Times New Roman"/>
          <w:b w:val="0"/>
          <w:bCs/>
          <w:sz w:val="24"/>
          <w:szCs w:val="28"/>
          <w:highlight w:val="none"/>
          <w:lang w:val="en-US" w:eastAsia="zh-CN"/>
        </w:rPr>
        <w:t>自助餐</w:t>
      </w:r>
      <w:r>
        <w:rPr>
          <w:rFonts w:hint="eastAsia" w:cs="Times New Roman"/>
          <w:b w:val="0"/>
          <w:bCs/>
          <w:sz w:val="24"/>
          <w:szCs w:val="28"/>
          <w:highlight w:val="none"/>
          <w:lang w:val="en-US" w:eastAsia="zh-CN"/>
        </w:rPr>
        <w:t>、重要嘉宾接待用餐、工作人员盒饭、嘉宾住宿零点及送餐到房</w:t>
      </w:r>
      <w:r>
        <w:rPr>
          <w:rFonts w:hint="default" w:ascii="Times New Roman" w:hAnsi="Times New Roman" w:cs="Times New Roman"/>
          <w:b w:val="0"/>
          <w:bCs/>
          <w:sz w:val="24"/>
          <w:szCs w:val="28"/>
          <w:highlight w:val="none"/>
          <w:lang w:val="en-US" w:eastAsia="zh-CN"/>
        </w:rPr>
        <w:t>）</w:t>
      </w:r>
      <w:r>
        <w:rPr>
          <w:rFonts w:hint="eastAsia" w:cs="Times New Roman"/>
          <w:b w:val="0"/>
          <w:bCs/>
          <w:sz w:val="24"/>
          <w:szCs w:val="28"/>
          <w:highlight w:val="none"/>
          <w:lang w:val="en-US" w:eastAsia="zh-CN"/>
        </w:rPr>
        <w:t>，用餐标准需符合政府接待标准。</w:t>
      </w:r>
      <w:r>
        <w:rPr>
          <w:rFonts w:hint="default" w:ascii="Times New Roman" w:hAnsi="Times New Roman" w:cs="Times New Roman"/>
          <w:b w:val="0"/>
          <w:bCs/>
          <w:sz w:val="24"/>
          <w:szCs w:val="28"/>
          <w:highlight w:val="none"/>
          <w:lang w:val="en-US" w:eastAsia="zh-CN"/>
        </w:rPr>
        <w:t>餐饮</w:t>
      </w:r>
      <w:r>
        <w:rPr>
          <w:rFonts w:hint="eastAsia" w:cs="Times New Roman"/>
          <w:b w:val="0"/>
          <w:bCs/>
          <w:sz w:val="24"/>
          <w:szCs w:val="28"/>
          <w:highlight w:val="none"/>
          <w:lang w:val="en-US" w:eastAsia="zh-CN"/>
        </w:rPr>
        <w:t>服务</w:t>
      </w:r>
      <w:r>
        <w:rPr>
          <w:rFonts w:hint="default" w:ascii="Times New Roman" w:hAnsi="Times New Roman" w:cs="Times New Roman"/>
          <w:b w:val="0"/>
          <w:bCs/>
          <w:sz w:val="24"/>
          <w:szCs w:val="28"/>
          <w:highlight w:val="none"/>
          <w:lang w:val="en-US" w:eastAsia="zh-CN"/>
        </w:rPr>
        <w:t>需符合卫生标准</w:t>
      </w:r>
      <w:r>
        <w:rPr>
          <w:rFonts w:hint="eastAsia" w:cs="Times New Roman"/>
          <w:b w:val="0"/>
          <w:bCs/>
          <w:sz w:val="24"/>
          <w:szCs w:val="28"/>
          <w:highlight w:val="none"/>
          <w:lang w:val="en-US" w:eastAsia="zh-CN"/>
        </w:rPr>
        <w:t>，确保食品安全可追溯，承担因餐饮问题引发的食品安全责任。用餐地点须具备同时接待1000人的供餐能力，合理安排用餐时间，科学规划取餐动线，防止人员聚集</w:t>
      </w:r>
      <w:r>
        <w:rPr>
          <w:rFonts w:hint="default" w:ascii="Times New Roman" w:hAnsi="Times New Roman" w:cs="Times New Roman"/>
          <w:b w:val="0"/>
          <w:bCs/>
          <w:sz w:val="24"/>
          <w:szCs w:val="28"/>
          <w:highlight w:val="none"/>
          <w:lang w:val="en-US" w:eastAsia="zh-CN"/>
        </w:rPr>
        <w:t>。</w:t>
      </w:r>
    </w:p>
    <w:p w14:paraId="067708DE">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default" w:cs="Times New Roman"/>
          <w:b w:val="0"/>
          <w:bCs/>
          <w:sz w:val="24"/>
          <w:szCs w:val="28"/>
          <w:highlight w:val="none"/>
          <w:lang w:val="en-US" w:eastAsia="zh-CN"/>
        </w:rPr>
      </w:pPr>
      <w:r>
        <w:rPr>
          <w:rFonts w:hint="default" w:ascii="Times New Roman" w:hAnsi="Times New Roman" w:cs="Times New Roman"/>
          <w:b w:val="0"/>
          <w:bCs/>
          <w:sz w:val="24"/>
          <w:szCs w:val="28"/>
          <w:highlight w:val="none"/>
          <w:lang w:val="en-US" w:eastAsia="zh-CN"/>
        </w:rPr>
        <w:t>（四）会务保障服务。</w:t>
      </w:r>
      <w:r>
        <w:rPr>
          <w:rFonts w:hint="eastAsia" w:cs="Times New Roman"/>
          <w:b w:val="0"/>
          <w:bCs/>
          <w:sz w:val="24"/>
          <w:szCs w:val="28"/>
          <w:highlight w:val="none"/>
          <w:lang w:val="en-US" w:eastAsia="zh-CN"/>
        </w:rPr>
        <w:t>本着</w:t>
      </w:r>
      <w:r>
        <w:rPr>
          <w:rFonts w:hint="default" w:ascii="Times New Roman" w:hAnsi="Times New Roman" w:cs="Times New Roman"/>
          <w:b w:val="0"/>
          <w:bCs/>
          <w:sz w:val="24"/>
          <w:szCs w:val="28"/>
          <w:highlight w:val="none"/>
          <w:lang w:val="en-US" w:eastAsia="zh-CN"/>
        </w:rPr>
        <w:t>节约办会的原则，按照中央八项规定及省市“十项规定”的相关要求，</w:t>
      </w:r>
      <w:r>
        <w:rPr>
          <w:rFonts w:hint="eastAsia" w:cs="Times New Roman"/>
          <w:b w:val="0"/>
          <w:bCs/>
          <w:sz w:val="24"/>
          <w:szCs w:val="28"/>
          <w:highlight w:val="none"/>
          <w:lang w:val="en-US" w:eastAsia="zh-CN"/>
        </w:rPr>
        <w:t>基于活动规模（约1000人），负责本次活动物料的设计和制作工作（包括但不限于论坛PPT、会议手册、奖杯、印有“南通好投”Logo的资料袋、席卡、各类证件、票券、指示牌、车身广告、通行证），并</w:t>
      </w:r>
      <w:r>
        <w:rPr>
          <w:rFonts w:hint="default" w:ascii="Times New Roman" w:hAnsi="Times New Roman" w:cs="Times New Roman"/>
          <w:b w:val="0"/>
          <w:bCs/>
          <w:sz w:val="24"/>
          <w:szCs w:val="28"/>
          <w:highlight w:val="none"/>
          <w:lang w:val="en-US" w:eastAsia="zh-CN"/>
        </w:rPr>
        <w:t>提供</w:t>
      </w:r>
      <w:r>
        <w:rPr>
          <w:rFonts w:hint="eastAsia" w:cs="Times New Roman"/>
          <w:b w:val="0"/>
          <w:bCs/>
          <w:sz w:val="24"/>
          <w:szCs w:val="28"/>
          <w:highlight w:val="none"/>
          <w:lang w:val="en-US" w:eastAsia="zh-CN"/>
        </w:rPr>
        <w:t>相应的</w:t>
      </w:r>
      <w:r>
        <w:rPr>
          <w:rFonts w:hint="default" w:ascii="Times New Roman" w:hAnsi="Times New Roman" w:cs="Times New Roman"/>
          <w:b w:val="0"/>
          <w:bCs/>
          <w:sz w:val="24"/>
          <w:szCs w:val="28"/>
          <w:highlight w:val="none"/>
          <w:lang w:val="en-US" w:eastAsia="zh-CN"/>
        </w:rPr>
        <w:t>会务服务</w:t>
      </w:r>
      <w:r>
        <w:rPr>
          <w:rFonts w:hint="eastAsia" w:cs="Times New Roman"/>
          <w:b w:val="0"/>
          <w:bCs/>
          <w:sz w:val="24"/>
          <w:szCs w:val="28"/>
          <w:highlight w:val="none"/>
          <w:lang w:val="en-US" w:eastAsia="zh-CN"/>
        </w:rPr>
        <w:t>，包括但不限于桌签摆放、会议资料装袋摆放、参会人员签到引导、会议资料打印、奖杯整理、现场应急物资调配等。</w:t>
      </w:r>
    </w:p>
    <w:p w14:paraId="057E690D">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default" w:ascii="Times New Roman" w:hAnsi="Times New Roman" w:cs="Times New Roman"/>
          <w:b w:val="0"/>
          <w:bCs/>
          <w:sz w:val="24"/>
          <w:szCs w:val="28"/>
          <w:highlight w:val="none"/>
          <w:lang w:val="en-US" w:eastAsia="zh-CN"/>
        </w:rPr>
      </w:pPr>
      <w:r>
        <w:rPr>
          <w:rFonts w:hint="default" w:ascii="Times New Roman" w:hAnsi="Times New Roman" w:cs="Times New Roman"/>
          <w:b w:val="0"/>
          <w:bCs/>
          <w:sz w:val="24"/>
          <w:szCs w:val="28"/>
          <w:highlight w:val="none"/>
          <w:lang w:val="en-US" w:eastAsia="zh-CN"/>
        </w:rPr>
        <w:t>（五）嘉宾邀请服务。</w:t>
      </w:r>
      <w:r>
        <w:rPr>
          <w:rFonts w:hint="eastAsia" w:cs="Times New Roman"/>
          <w:b w:val="0"/>
          <w:bCs/>
          <w:sz w:val="24"/>
          <w:szCs w:val="28"/>
          <w:highlight w:val="none"/>
          <w:lang w:val="en-US" w:eastAsia="zh-CN"/>
        </w:rPr>
        <w:t>为2026中国上市公司高质量发展论坛提供</w:t>
      </w:r>
      <w:r>
        <w:rPr>
          <w:rFonts w:hint="default" w:ascii="Times New Roman" w:hAnsi="Times New Roman" w:cs="Times New Roman"/>
          <w:b w:val="0"/>
          <w:bCs/>
          <w:sz w:val="24"/>
          <w:szCs w:val="28"/>
          <w:highlight w:val="none"/>
          <w:lang w:val="en-US" w:eastAsia="zh-CN"/>
        </w:rPr>
        <w:t>重要嘉宾及演讲嘉宾的邀请</w:t>
      </w:r>
      <w:r>
        <w:rPr>
          <w:rFonts w:hint="eastAsia" w:cs="Times New Roman"/>
          <w:b w:val="0"/>
          <w:bCs/>
          <w:sz w:val="24"/>
          <w:szCs w:val="28"/>
          <w:highlight w:val="none"/>
          <w:lang w:val="en-US" w:eastAsia="zh-CN"/>
        </w:rPr>
        <w:t>服务，必须邀请到两院院士以及部级领导等重要嘉宾，并重点邀请资本市场权威专家、上市公司高管等嘉宾，承担活动期间演讲嘉宾和重要嘉宾劳务费、食宿费用、往返交通费等费用。</w:t>
      </w:r>
    </w:p>
    <w:p w14:paraId="691E393C">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default" w:ascii="Times New Roman" w:hAnsi="Times New Roman" w:cs="Times New Roman"/>
          <w:b w:val="0"/>
          <w:bCs/>
          <w:sz w:val="24"/>
          <w:szCs w:val="28"/>
          <w:highlight w:val="none"/>
          <w:lang w:val="en-US" w:eastAsia="zh-CN"/>
        </w:rPr>
      </w:pPr>
      <w:r>
        <w:rPr>
          <w:rFonts w:hint="default" w:ascii="Times New Roman" w:hAnsi="Times New Roman" w:cs="Times New Roman"/>
          <w:b w:val="0"/>
          <w:bCs/>
          <w:sz w:val="24"/>
          <w:szCs w:val="28"/>
          <w:highlight w:val="none"/>
          <w:lang w:val="en-US" w:eastAsia="zh-CN"/>
        </w:rPr>
        <w:t>（六）交通保障服务。为</w:t>
      </w:r>
      <w:r>
        <w:rPr>
          <w:rFonts w:hint="eastAsia" w:cs="Times New Roman"/>
          <w:b w:val="0"/>
          <w:bCs/>
          <w:sz w:val="24"/>
          <w:szCs w:val="28"/>
          <w:highlight w:val="none"/>
          <w:lang w:val="en-US" w:eastAsia="zh-CN"/>
        </w:rPr>
        <w:t>2026中国上市公司高质量发展论坛提供交通保障服务，服从甲方统一调度，包括但不限于嘉宾接送保障、工作人员用车保障、物资运送保障。根据甲方需求，提供包括大巴、考斯特、商务车及轿车在内的多种车型。所有车辆须车况良好，足额投保，车内整洁无异味。驾驶员须具备服务资质及良好的服务意识，确保准时准点。</w:t>
      </w:r>
    </w:p>
    <w:p w14:paraId="2F78F395">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七）活动宣传服务。为2026中国上市公司高质量发展论坛提供宣传服务，包括但不限于短信宣传、报刊宣传、海报宣传、电子屏宣传。在活动结束后，负责整理图文资料、影音视频材料，提供给甲方留档，并开展二次推广。</w:t>
      </w:r>
    </w:p>
    <w:p w14:paraId="77F913BD">
      <w:pPr>
        <w:keepNext w:val="0"/>
        <w:keepLines w:val="0"/>
        <w:pageBreakBefore w:val="0"/>
        <w:numPr>
          <w:ilvl w:val="0"/>
          <w:numId w:val="0"/>
        </w:numPr>
        <w:wordWrap/>
        <w:overflowPunct/>
        <w:topLinePunct w:val="0"/>
        <w:bidi w:val="0"/>
        <w:snapToGrid w:val="0"/>
        <w:spacing w:beforeAutospacing="0" w:afterAutospacing="0" w:line="420" w:lineRule="exact"/>
        <w:ind w:firstLine="482" w:firstLineChars="200"/>
        <w:rPr>
          <w:rFonts w:hint="default" w:cs="Times New Roman"/>
          <w:b w:val="0"/>
          <w:bCs/>
          <w:sz w:val="24"/>
          <w:szCs w:val="28"/>
          <w:highlight w:val="none"/>
          <w:lang w:val="en-US" w:eastAsia="zh-CN"/>
        </w:rPr>
      </w:pPr>
      <w:r>
        <w:rPr>
          <w:rFonts w:hint="default" w:cs="Times New Roman"/>
          <w:b/>
          <w:bCs w:val="0"/>
          <w:sz w:val="24"/>
          <w:szCs w:val="28"/>
          <w:highlight w:val="none"/>
          <w:lang w:val="en-US" w:eastAsia="zh-CN"/>
        </w:rPr>
        <w:t>（</w:t>
      </w:r>
      <w:r>
        <w:rPr>
          <w:rFonts w:hint="eastAsia" w:cs="Times New Roman"/>
          <w:b/>
          <w:bCs w:val="0"/>
          <w:sz w:val="24"/>
          <w:szCs w:val="28"/>
          <w:highlight w:val="none"/>
          <w:lang w:val="en-US" w:eastAsia="zh-CN"/>
        </w:rPr>
        <w:t>八</w:t>
      </w:r>
      <w:r>
        <w:rPr>
          <w:rFonts w:hint="default" w:cs="Times New Roman"/>
          <w:b/>
          <w:bCs w:val="0"/>
          <w:sz w:val="24"/>
          <w:szCs w:val="28"/>
          <w:highlight w:val="none"/>
          <w:lang w:val="en-US" w:eastAsia="zh-CN"/>
        </w:rPr>
        <w:t>）</w:t>
      </w:r>
      <w:r>
        <w:rPr>
          <w:rFonts w:hint="eastAsia" w:cs="Times New Roman"/>
          <w:b/>
          <w:bCs w:val="0"/>
          <w:sz w:val="24"/>
          <w:szCs w:val="28"/>
          <w:highlight w:val="none"/>
          <w:lang w:val="en-US" w:eastAsia="zh-CN"/>
        </w:rPr>
        <w:t>活动</w:t>
      </w:r>
      <w:r>
        <w:rPr>
          <w:rFonts w:hint="default" w:cs="Times New Roman"/>
          <w:b/>
          <w:bCs w:val="0"/>
          <w:sz w:val="24"/>
          <w:szCs w:val="28"/>
          <w:highlight w:val="none"/>
          <w:lang w:val="en-US" w:eastAsia="zh-CN"/>
        </w:rPr>
        <w:t>直播服务。</w:t>
      </w:r>
      <w:r>
        <w:rPr>
          <w:rFonts w:hint="eastAsia" w:cs="Times New Roman"/>
          <w:b/>
          <w:bCs w:val="0"/>
          <w:sz w:val="24"/>
          <w:szCs w:val="28"/>
          <w:highlight w:val="none"/>
          <w:lang w:val="en-US" w:eastAsia="zh-CN"/>
        </w:rPr>
        <w:t>根据实际情况，为2026中国上市公司高质量发展论坛提供高品质、流畅的图文直播和全程录制服务。不建议开展视频直播，如需直播，必须提前根据有关文件要求，向南通市委宣传部、网信办做好备案工作，所有嘉宾身份和演讲稿均需提前审核，且直播所需全部费用应包含在合同款项内，甲方不另行支付直播服务费用。</w:t>
      </w:r>
    </w:p>
    <w:p w14:paraId="2DF39D6D">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（九）网络专线服务。为2026中国上市公司高质量发展论坛提供高速率网络专线，保障活动现场通信及数据传输需求，并配备专业技术人员现场值守，确保网络稳定。</w:t>
      </w:r>
    </w:p>
    <w:p w14:paraId="7A3CFF02">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eastAsia" w:cs="Times New Roman"/>
          <w:b w:val="0"/>
          <w:bCs/>
          <w:sz w:val="24"/>
          <w:szCs w:val="28"/>
          <w:highlight w:val="none"/>
          <w:lang w:val="en-US" w:eastAsia="zh-CN"/>
        </w:rPr>
        <w:t>（十）志愿者服务。为2026中国上市公司高质量发展论坛选派志愿者及带队老师，服从甲方统一调度，并承担志愿者的招募、培训、劳务费、保险费及带队老师相关费用。</w:t>
      </w:r>
    </w:p>
    <w:p w14:paraId="0550F1B5">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default" w:cs="Times New Roman"/>
          <w:b w:val="0"/>
          <w:bCs/>
          <w:sz w:val="24"/>
          <w:szCs w:val="28"/>
          <w:highlight w:val="none"/>
          <w:lang w:val="en-US" w:eastAsia="zh-CN"/>
        </w:rPr>
      </w:pPr>
      <w:r>
        <w:rPr>
          <w:rFonts w:hint="eastAsia" w:cs="Times New Roman"/>
          <w:b w:val="0"/>
          <w:bCs/>
          <w:sz w:val="24"/>
          <w:szCs w:val="28"/>
          <w:highlight w:val="none"/>
          <w:lang w:val="en-US" w:eastAsia="zh-CN"/>
        </w:rPr>
        <w:t>（十一）活动安检服务。根据论坛需求为2026中国上市公司高质量发展论坛提供安检设备并配备安检及安保人员。</w:t>
      </w:r>
    </w:p>
    <w:p w14:paraId="6A37E7D9">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eastAsia" w:cs="Times New Roman"/>
          <w:b w:val="0"/>
          <w:bCs/>
          <w:sz w:val="24"/>
          <w:szCs w:val="28"/>
          <w:highlight w:val="none"/>
          <w:lang w:val="en-US" w:eastAsia="zh-CN"/>
        </w:rPr>
      </w:pPr>
      <w:r>
        <w:rPr>
          <w:rFonts w:hint="default" w:ascii="Times New Roman" w:hAnsi="Times New Roman" w:cs="Times New Roman"/>
          <w:b w:val="0"/>
          <w:bCs/>
          <w:sz w:val="24"/>
          <w:szCs w:val="28"/>
          <w:highlight w:val="none"/>
          <w:lang w:val="en-US" w:eastAsia="zh-CN"/>
        </w:rPr>
        <w:t>（</w:t>
      </w:r>
      <w:r>
        <w:rPr>
          <w:rFonts w:hint="eastAsia" w:cs="Times New Roman"/>
          <w:b w:val="0"/>
          <w:bCs/>
          <w:sz w:val="24"/>
          <w:szCs w:val="28"/>
          <w:highlight w:val="none"/>
          <w:lang w:val="en-US" w:eastAsia="zh-CN"/>
        </w:rPr>
        <w:t>十二</w:t>
      </w:r>
      <w:r>
        <w:rPr>
          <w:rFonts w:hint="default" w:ascii="Times New Roman" w:hAnsi="Times New Roman" w:cs="Times New Roman"/>
          <w:b w:val="0"/>
          <w:bCs/>
          <w:sz w:val="24"/>
          <w:szCs w:val="28"/>
          <w:highlight w:val="none"/>
          <w:lang w:val="en-US" w:eastAsia="zh-CN"/>
        </w:rPr>
        <w:t>）</w:t>
      </w:r>
      <w:r>
        <w:rPr>
          <w:rFonts w:hint="eastAsia" w:cs="Times New Roman"/>
          <w:b w:val="0"/>
          <w:bCs/>
          <w:sz w:val="24"/>
          <w:szCs w:val="28"/>
          <w:highlight w:val="none"/>
          <w:lang w:val="en-US" w:eastAsia="zh-CN"/>
        </w:rPr>
        <w:t>物资保障</w:t>
      </w:r>
      <w:r>
        <w:rPr>
          <w:rFonts w:hint="default" w:ascii="Times New Roman" w:hAnsi="Times New Roman" w:cs="Times New Roman"/>
          <w:b w:val="0"/>
          <w:bCs/>
          <w:sz w:val="24"/>
          <w:szCs w:val="28"/>
          <w:highlight w:val="none"/>
          <w:lang w:val="en-US" w:eastAsia="zh-CN"/>
        </w:rPr>
        <w:t>服务。为</w:t>
      </w:r>
      <w:r>
        <w:rPr>
          <w:rFonts w:hint="eastAsia" w:cs="Times New Roman"/>
          <w:b w:val="0"/>
          <w:bCs/>
          <w:sz w:val="24"/>
          <w:szCs w:val="28"/>
          <w:highlight w:val="none"/>
          <w:lang w:val="en-US" w:eastAsia="zh-CN"/>
        </w:rPr>
        <w:t>2026中国上市公司高质量发展论坛提供必要的工作物资保障服务，包括但不限于提供各类办公用品（打印纸、笔、文件夹、硒鼓、打印机、复印机等）及其他临时性物资支持。</w:t>
      </w:r>
    </w:p>
    <w:p w14:paraId="58A071DB">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default" w:cs="Times New Roman"/>
          <w:b w:val="0"/>
          <w:bCs/>
          <w:sz w:val="24"/>
          <w:szCs w:val="28"/>
          <w:highlight w:val="none"/>
          <w:lang w:val="en-US" w:eastAsia="zh-CN"/>
        </w:rPr>
      </w:pPr>
      <w:r>
        <w:rPr>
          <w:rFonts w:hint="eastAsia" w:cs="Times New Roman"/>
          <w:b w:val="0"/>
          <w:bCs/>
          <w:sz w:val="24"/>
          <w:szCs w:val="28"/>
          <w:highlight w:val="none"/>
          <w:lang w:val="en-US" w:eastAsia="zh-CN"/>
        </w:rPr>
        <w:t>（十三）其他保障服务。本合同价款已包含本次论坛举办所需的全部人工、物资、设备、技术、运输、布置、运维、配套服务、应急保障、杂费、税费等一切相关费用，乙方须承担本条款未尽但为保障论坛顺利举办所必须的兜底性服务事项。凡属于保障论坛顺利举办所必需的物资、人力及技术支持，均视为乙方的合同义务，无论本合同是否逐一列明，均全部由乙方无条件承担，属于乙方合同义务。甲方除支付本合同款项外，不再为该论坛支付其他任何费用。</w:t>
      </w:r>
    </w:p>
    <w:p w14:paraId="506C514E">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default" w:ascii="Times New Roman" w:hAnsi="Times New Roman" w:eastAsia="宋体" w:cs="Times New Roman"/>
          <w:b/>
          <w:bCs w:val="0"/>
          <w:sz w:val="28"/>
          <w:szCs w:val="28"/>
          <w:highlight w:val="none"/>
          <w:lang w:val="en-US" w:eastAsia="zh-CN"/>
        </w:rPr>
      </w:pPr>
      <w:r>
        <w:rPr>
          <w:rFonts w:hint="default" w:ascii="Times New Roman" w:hAnsi="Times New Roman" w:cs="Times New Roman"/>
          <w:b w:val="0"/>
          <w:bCs/>
          <w:sz w:val="24"/>
          <w:szCs w:val="28"/>
          <w:highlight w:val="none"/>
          <w:lang w:val="en-US" w:eastAsia="zh-CN"/>
        </w:rPr>
        <w:t>以上服务内容</w:t>
      </w:r>
      <w:r>
        <w:rPr>
          <w:rFonts w:hint="eastAsia" w:cs="Times New Roman"/>
          <w:b w:val="0"/>
          <w:bCs/>
          <w:sz w:val="24"/>
          <w:szCs w:val="28"/>
          <w:highlight w:val="none"/>
          <w:lang w:val="en-US" w:eastAsia="zh-CN"/>
        </w:rPr>
        <w:t>需</w:t>
      </w:r>
      <w:r>
        <w:rPr>
          <w:rFonts w:hint="default" w:ascii="Times New Roman" w:hAnsi="Times New Roman" w:cs="Times New Roman"/>
          <w:b w:val="0"/>
          <w:bCs/>
          <w:sz w:val="24"/>
          <w:szCs w:val="28"/>
          <w:highlight w:val="none"/>
          <w:lang w:val="en-US" w:eastAsia="zh-CN"/>
        </w:rPr>
        <w:t>结合活动实际实施，具体以活动方案为准</w:t>
      </w:r>
      <w:r>
        <w:rPr>
          <w:rFonts w:hint="eastAsia" w:cs="Times New Roman"/>
          <w:b w:val="0"/>
          <w:bCs/>
          <w:sz w:val="24"/>
          <w:szCs w:val="28"/>
          <w:highlight w:val="none"/>
          <w:lang w:val="en-US" w:eastAsia="zh-CN"/>
        </w:rPr>
        <w:t>。同时，上述所有服务内容的质量应严格参照过去3届上市公司高质量发展论坛，做到高标准、高要求，不得缩水或偷工减料。所有的保障服务细节</w:t>
      </w:r>
      <w:r>
        <w:rPr>
          <w:rFonts w:hint="default" w:ascii="Times New Roman" w:hAnsi="Times New Roman" w:cs="Times New Roman"/>
          <w:b w:val="0"/>
          <w:bCs/>
          <w:sz w:val="24"/>
          <w:szCs w:val="28"/>
          <w:highlight w:val="none"/>
          <w:lang w:val="en-US" w:eastAsia="zh-CN"/>
        </w:rPr>
        <w:t>需提前与甲方沟通，并将</w:t>
      </w:r>
      <w:r>
        <w:rPr>
          <w:rFonts w:hint="eastAsia" w:cs="Times New Roman"/>
          <w:b w:val="0"/>
          <w:bCs/>
          <w:sz w:val="24"/>
          <w:szCs w:val="28"/>
          <w:highlight w:val="none"/>
          <w:lang w:val="en-US" w:eastAsia="zh-CN"/>
        </w:rPr>
        <w:t>相关</w:t>
      </w:r>
      <w:r>
        <w:rPr>
          <w:rFonts w:hint="default" w:ascii="Times New Roman" w:hAnsi="Times New Roman" w:cs="Times New Roman"/>
          <w:b w:val="0"/>
          <w:bCs/>
          <w:sz w:val="24"/>
          <w:szCs w:val="28"/>
          <w:highlight w:val="none"/>
          <w:lang w:val="en-US" w:eastAsia="zh-CN"/>
        </w:rPr>
        <w:t>方案报甲方审定。供应商须接受甲方的</w:t>
      </w:r>
      <w:r>
        <w:rPr>
          <w:rFonts w:hint="eastAsia" w:cs="Times New Roman"/>
          <w:b w:val="0"/>
          <w:bCs/>
          <w:sz w:val="24"/>
          <w:szCs w:val="28"/>
          <w:highlight w:val="none"/>
          <w:lang w:val="en-US" w:eastAsia="zh-CN"/>
        </w:rPr>
        <w:t>全过程监督</w:t>
      </w:r>
      <w:r>
        <w:rPr>
          <w:rFonts w:hint="default" w:ascii="Times New Roman" w:hAnsi="Times New Roman" w:cs="Times New Roman"/>
          <w:b w:val="0"/>
          <w:bCs/>
          <w:sz w:val="24"/>
          <w:szCs w:val="28"/>
          <w:highlight w:val="none"/>
          <w:lang w:val="en-US" w:eastAsia="zh-CN"/>
        </w:rPr>
        <w:t>，对于甲方提出的整改意见，</w:t>
      </w:r>
      <w:r>
        <w:rPr>
          <w:rFonts w:hint="eastAsia" w:cs="Times New Roman"/>
          <w:b w:val="0"/>
          <w:bCs/>
          <w:sz w:val="24"/>
          <w:szCs w:val="28"/>
          <w:highlight w:val="none"/>
          <w:lang w:val="en-US" w:eastAsia="zh-CN"/>
        </w:rPr>
        <w:t>乙方</w:t>
      </w:r>
      <w:r>
        <w:rPr>
          <w:rFonts w:hint="default" w:ascii="Times New Roman" w:hAnsi="Times New Roman" w:cs="Times New Roman"/>
          <w:b w:val="0"/>
          <w:bCs/>
          <w:sz w:val="24"/>
          <w:szCs w:val="28"/>
          <w:highlight w:val="none"/>
          <w:lang w:val="en-US" w:eastAsia="zh-CN"/>
        </w:rPr>
        <w:t>须在限期内无条件执行。</w:t>
      </w:r>
    </w:p>
    <w:p w14:paraId="111B0B0A">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default" w:ascii="Times New Roman" w:hAnsi="Times New Roman" w:eastAsia="宋体" w:cs="Times New Roman"/>
          <w:b w:val="0"/>
          <w:bCs/>
          <w:sz w:val="24"/>
          <w:szCs w:val="28"/>
          <w:highlight w:val="none"/>
          <w:lang w:val="en-US" w:eastAsia="zh-CN"/>
        </w:rPr>
      </w:pPr>
      <w:r>
        <w:rPr>
          <w:rFonts w:hint="default" w:ascii="Times New Roman" w:hAnsi="Times New Roman" w:eastAsia="宋体" w:cs="Times New Roman"/>
          <w:b w:val="0"/>
          <w:bCs/>
          <w:sz w:val="24"/>
          <w:szCs w:val="28"/>
          <w:highlight w:val="none"/>
          <w:lang w:val="en-US" w:eastAsia="zh-CN"/>
        </w:rPr>
        <w:t>三、</w:t>
      </w:r>
      <w:bookmarkEnd w:id="169"/>
      <w:bookmarkEnd w:id="170"/>
      <w:bookmarkEnd w:id="171"/>
      <w:bookmarkEnd w:id="172"/>
      <w:bookmarkEnd w:id="173"/>
      <w:r>
        <w:rPr>
          <w:rFonts w:hint="default" w:ascii="Times New Roman" w:hAnsi="Times New Roman" w:eastAsia="宋体" w:cs="Times New Roman"/>
          <w:b w:val="0"/>
          <w:bCs/>
          <w:sz w:val="24"/>
          <w:szCs w:val="28"/>
          <w:highlight w:val="none"/>
          <w:lang w:val="en-US" w:eastAsia="zh-CN"/>
        </w:rPr>
        <w:t>项目背景</w:t>
      </w:r>
    </w:p>
    <w:p w14:paraId="4D6D466E">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default" w:ascii="Times New Roman" w:hAnsi="Times New Roman" w:eastAsia="宋体" w:cs="Times New Roman"/>
          <w:b w:val="0"/>
          <w:bCs/>
          <w:sz w:val="24"/>
          <w:szCs w:val="28"/>
          <w:highlight w:val="none"/>
          <w:lang w:val="en-US" w:eastAsia="zh-CN"/>
        </w:rPr>
      </w:pPr>
      <w:bookmarkStart w:id="174" w:name="_Hlk165915836"/>
      <w:r>
        <w:rPr>
          <w:rFonts w:hint="default" w:ascii="Times New Roman" w:hAnsi="Times New Roman" w:eastAsia="宋体" w:cs="Times New Roman"/>
          <w:b w:val="0"/>
          <w:bCs/>
          <w:sz w:val="24"/>
          <w:szCs w:val="28"/>
          <w:highlight w:val="none"/>
          <w:lang w:val="en-US" w:eastAsia="zh-CN"/>
        </w:rPr>
        <w:t>《中国证券报》是新华社创办的第一张全国性金融证券信息类报纸，是资本市场信息披露媒体。中国证券报始终高举“信仰新时代、做多中国”的编辑方针，努力构建习近平经济思想科学阐释体系，不断提升与唯一中字头证券媒体相匹配的新闻品格、资讯力量，锚定“垂直生存、跨界发展”战略，以融媒数字平台为载体，以数据产品可视化为核心，以金牛生态圈为依托，重点建设融媒数字平台、投教投服平台和资管投研平台，逐步实现“视讯+投服+投研”的运营模式，加速向始于媒体、基于媒体、高于媒体的资本市场专业服务商转型。</w:t>
      </w:r>
    </w:p>
    <w:p w14:paraId="30B30DD0">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default" w:ascii="Times New Roman" w:hAnsi="Times New Roman" w:eastAsia="宋体" w:cs="Times New Roman"/>
          <w:b w:val="0"/>
          <w:bCs/>
          <w:sz w:val="24"/>
          <w:szCs w:val="28"/>
          <w:highlight w:val="none"/>
          <w:lang w:val="en-US" w:eastAsia="zh-CN"/>
        </w:rPr>
      </w:pPr>
      <w:r>
        <w:rPr>
          <w:rFonts w:hint="default" w:ascii="Times New Roman" w:hAnsi="Times New Roman" w:eastAsia="宋体" w:cs="Times New Roman"/>
          <w:b w:val="0"/>
          <w:bCs/>
          <w:sz w:val="24"/>
          <w:szCs w:val="28"/>
          <w:highlight w:val="none"/>
          <w:lang w:val="en-US" w:eastAsia="zh-CN"/>
        </w:rPr>
        <w:t>金牛奖是中国证券报鼎力打造的品牌，评选得到了监管部门、上市公司、金融机构和社会公众的广泛认可，被誉为资本市场的“奥斯卡”，已成为极具权威性和影响力的顶级评价标杆。全国社保基金、大型国有商业银行等众多金融机构将是否获得金牛奖作为资产管理资格或资管产品销售的重要准入依据。以金牛奖为依托，一个覆盖全产业，连接资本市场、实体经济，联通资产端、资金端、客户端的“金牛生态圈”正在形成。上市公司金牛奖创立于1999年，目前，上市公司金牛奖已成功举办二十</w:t>
      </w:r>
      <w:r>
        <w:rPr>
          <w:rFonts w:hint="eastAsia" w:cs="Times New Roman"/>
          <w:b w:val="0"/>
          <w:bCs/>
          <w:sz w:val="24"/>
          <w:szCs w:val="28"/>
          <w:highlight w:val="none"/>
          <w:lang w:val="en-US" w:eastAsia="zh-CN"/>
        </w:rPr>
        <w:t>七</w:t>
      </w:r>
      <w:r>
        <w:rPr>
          <w:rFonts w:hint="default" w:ascii="Times New Roman" w:hAnsi="Times New Roman" w:eastAsia="宋体" w:cs="Times New Roman"/>
          <w:b w:val="0"/>
          <w:bCs/>
          <w:sz w:val="24"/>
          <w:szCs w:val="28"/>
          <w:highlight w:val="none"/>
          <w:lang w:val="en-US" w:eastAsia="zh-CN"/>
        </w:rPr>
        <w:t>届。活动采取严谨、客观、科学、透明的评选体系，着力搭建中国资本市场最权威、专业、高效的交流和品牌展示平台，致力于打造资本市场最具公信力的上市公司权威奖项。</w:t>
      </w:r>
    </w:p>
    <w:p w14:paraId="4DCB953B">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default" w:ascii="Times New Roman" w:hAnsi="Times New Roman" w:eastAsia="宋体" w:cs="Times New Roman"/>
          <w:b w:val="0"/>
          <w:bCs/>
          <w:sz w:val="24"/>
          <w:szCs w:val="28"/>
          <w:highlight w:val="none"/>
          <w:lang w:val="en-US" w:eastAsia="zh-CN"/>
        </w:rPr>
      </w:pPr>
      <w:r>
        <w:rPr>
          <w:rFonts w:hint="default" w:ascii="Times New Roman" w:hAnsi="Times New Roman" w:eastAsia="宋体" w:cs="Times New Roman"/>
          <w:b w:val="0"/>
          <w:bCs/>
          <w:sz w:val="24"/>
          <w:szCs w:val="28"/>
          <w:highlight w:val="none"/>
          <w:lang w:val="en-US" w:eastAsia="zh-CN"/>
        </w:rPr>
        <w:t>2023年至2025年，南通市连续三届与中国证券报共同主办中国上市公司高质量发展论坛暨金牛奖颁奖典礼，成为该奖项自1999年设立以来全国唯一连续承办的地级市。三届活动由市委金融办牵头搭台、市商务局组织推进、各板块具体落实，在集聚高端资源、提升城市形象、推动项目落地等方面取得实效，华特气体、山东豪迈、南京高科、伟创电气、龙源电力等一批项目相继落地或增资，南通的“万事好通·南通好投”城市名片进一步擦亮，城市知名度、美誉度和影响力得到不断提升。今年，中国证券报于7月6日致函市政府，商请共同主办2026中国上市公司高质量发展论坛，并于7月20日向市委金融办提供了新华通讯社总经理室《关于明确2026年省部级以下论坛活动计划情况的函》。</w:t>
      </w:r>
    </w:p>
    <w:p w14:paraId="45A133BF">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default" w:ascii="Times New Roman" w:hAnsi="Times New Roman" w:eastAsia="宋体" w:cs="Times New Roman"/>
          <w:b w:val="0"/>
          <w:bCs/>
          <w:sz w:val="24"/>
          <w:szCs w:val="28"/>
          <w:highlight w:val="none"/>
          <w:lang w:val="en-US" w:eastAsia="zh-CN"/>
        </w:rPr>
      </w:pPr>
      <w:r>
        <w:rPr>
          <w:rFonts w:hint="default" w:ascii="Times New Roman" w:hAnsi="Times New Roman" w:eastAsia="宋体" w:cs="Times New Roman"/>
          <w:b w:val="0"/>
          <w:bCs/>
          <w:sz w:val="24"/>
          <w:szCs w:val="28"/>
          <w:highlight w:val="none"/>
          <w:lang w:val="en-US" w:eastAsia="zh-CN"/>
        </w:rPr>
        <w:t>四、技术要求</w:t>
      </w:r>
      <w:bookmarkEnd w:id="174"/>
      <w:bookmarkStart w:id="175" w:name="_Toc120614281"/>
    </w:p>
    <w:p w14:paraId="043675BB">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default" w:ascii="Times New Roman" w:hAnsi="Times New Roman" w:eastAsia="宋体" w:cs="Times New Roman"/>
          <w:b w:val="0"/>
          <w:bCs/>
          <w:sz w:val="24"/>
          <w:szCs w:val="28"/>
          <w:highlight w:val="none"/>
          <w:lang w:val="en-US" w:eastAsia="zh-CN"/>
        </w:rPr>
      </w:pPr>
      <w:r>
        <w:rPr>
          <w:rFonts w:hint="default" w:ascii="Times New Roman" w:hAnsi="Times New Roman" w:eastAsia="宋体" w:cs="Times New Roman"/>
          <w:b w:val="0"/>
          <w:bCs/>
          <w:sz w:val="24"/>
          <w:szCs w:val="28"/>
          <w:highlight w:val="none"/>
          <w:lang w:val="en-US" w:eastAsia="zh-CN"/>
        </w:rPr>
        <w:t>1.拥有系统、科学的上市公司评价体系。</w:t>
      </w:r>
    </w:p>
    <w:p w14:paraId="36F79D4A">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default" w:ascii="Times New Roman" w:hAnsi="Times New Roman" w:eastAsia="宋体" w:cs="Times New Roman"/>
          <w:b w:val="0"/>
          <w:bCs/>
          <w:sz w:val="24"/>
          <w:szCs w:val="28"/>
          <w:highlight w:val="none"/>
          <w:lang w:val="en-US" w:eastAsia="zh-CN"/>
        </w:rPr>
      </w:pPr>
      <w:r>
        <w:rPr>
          <w:rFonts w:hint="default" w:ascii="Times New Roman" w:hAnsi="Times New Roman" w:eastAsia="宋体" w:cs="Times New Roman"/>
          <w:b w:val="0"/>
          <w:bCs/>
          <w:sz w:val="24"/>
          <w:szCs w:val="28"/>
          <w:highlight w:val="none"/>
          <w:lang w:val="en-US" w:eastAsia="zh-CN"/>
        </w:rPr>
        <w:t>2.得到外部专家及专业机构支持，能够邀请到大量上市公司参加本次活动。</w:t>
      </w:r>
    </w:p>
    <w:p w14:paraId="7145ED0A">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default" w:ascii="Times New Roman" w:hAnsi="Times New Roman" w:eastAsia="宋体" w:cs="Times New Roman"/>
          <w:b w:val="0"/>
          <w:bCs/>
          <w:sz w:val="24"/>
          <w:szCs w:val="28"/>
          <w:highlight w:val="none"/>
          <w:lang w:val="en-US" w:eastAsia="zh-CN"/>
        </w:rPr>
      </w:pPr>
      <w:r>
        <w:rPr>
          <w:rFonts w:hint="default" w:ascii="Times New Roman" w:hAnsi="Times New Roman" w:eastAsia="宋体" w:cs="Times New Roman"/>
          <w:b w:val="0"/>
          <w:bCs/>
          <w:sz w:val="24"/>
          <w:szCs w:val="28"/>
          <w:highlight w:val="none"/>
          <w:lang w:val="en-US" w:eastAsia="zh-CN"/>
        </w:rPr>
        <w:t>3.已完成上市公司金牛奖、</w:t>
      </w:r>
      <w:r>
        <w:rPr>
          <w:rFonts w:hint="eastAsia" w:cs="Times New Roman"/>
          <w:b w:val="0"/>
          <w:bCs/>
          <w:sz w:val="24"/>
          <w:szCs w:val="28"/>
          <w:highlight w:val="none"/>
          <w:lang w:val="en-US" w:eastAsia="zh-CN"/>
        </w:rPr>
        <w:t>中国上市公司高质量发展论坛</w:t>
      </w:r>
      <w:r>
        <w:rPr>
          <w:rFonts w:hint="default" w:ascii="Times New Roman" w:hAnsi="Times New Roman" w:eastAsia="宋体" w:cs="Times New Roman"/>
          <w:b w:val="0"/>
          <w:bCs/>
          <w:sz w:val="24"/>
          <w:szCs w:val="28"/>
          <w:highlight w:val="none"/>
          <w:lang w:val="en-US" w:eastAsia="zh-CN"/>
        </w:rPr>
        <w:t>备案手续，且备案材料齐全。</w:t>
      </w:r>
    </w:p>
    <w:p w14:paraId="50BA135C">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default" w:ascii="Times New Roman" w:hAnsi="Times New Roman" w:eastAsia="宋体" w:cs="Times New Roman"/>
          <w:b w:val="0"/>
          <w:bCs/>
          <w:sz w:val="24"/>
          <w:szCs w:val="28"/>
          <w:highlight w:val="none"/>
          <w:lang w:val="en-US" w:eastAsia="zh-CN"/>
        </w:rPr>
      </w:pPr>
      <w:r>
        <w:rPr>
          <w:rFonts w:hint="default" w:ascii="Times New Roman" w:hAnsi="Times New Roman" w:eastAsia="宋体" w:cs="Times New Roman"/>
          <w:b w:val="0"/>
          <w:bCs/>
          <w:sz w:val="24"/>
          <w:szCs w:val="28"/>
          <w:highlight w:val="none"/>
          <w:lang w:val="en-US" w:eastAsia="zh-CN"/>
        </w:rPr>
        <w:t>4.已形成完整的活动策划方案。</w:t>
      </w:r>
    </w:p>
    <w:p w14:paraId="6D692408">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default" w:ascii="Times New Roman" w:hAnsi="Times New Roman" w:eastAsia="宋体" w:cs="Times New Roman"/>
          <w:b w:val="0"/>
          <w:bCs/>
          <w:sz w:val="24"/>
          <w:szCs w:val="28"/>
          <w:highlight w:val="none"/>
          <w:lang w:val="en-US" w:eastAsia="zh-CN"/>
        </w:rPr>
      </w:pPr>
      <w:r>
        <w:rPr>
          <w:rFonts w:hint="default" w:ascii="Times New Roman" w:hAnsi="Times New Roman" w:eastAsia="宋体" w:cs="Times New Roman"/>
          <w:b w:val="0"/>
          <w:bCs/>
          <w:sz w:val="24"/>
          <w:szCs w:val="28"/>
          <w:highlight w:val="none"/>
          <w:lang w:val="en-US" w:eastAsia="zh-CN"/>
        </w:rPr>
        <w:t>五、商务要求</w:t>
      </w:r>
    </w:p>
    <w:p w14:paraId="2769E02A">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default" w:ascii="Times New Roman" w:hAnsi="Times New Roman" w:eastAsia="宋体" w:cs="Times New Roman"/>
          <w:b w:val="0"/>
          <w:bCs/>
          <w:sz w:val="24"/>
          <w:szCs w:val="28"/>
          <w:highlight w:val="none"/>
          <w:lang w:val="en-US" w:eastAsia="zh-CN"/>
        </w:rPr>
      </w:pPr>
      <w:r>
        <w:rPr>
          <w:rFonts w:hint="default" w:ascii="Times New Roman" w:hAnsi="Times New Roman" w:eastAsia="宋体" w:cs="Times New Roman"/>
          <w:b w:val="0"/>
          <w:bCs/>
          <w:sz w:val="24"/>
          <w:szCs w:val="28"/>
          <w:highlight w:val="none"/>
          <w:lang w:val="en-US" w:eastAsia="zh-CN"/>
        </w:rPr>
        <w:t>1.服务时间：自合同签订之日起至</w:t>
      </w:r>
      <w:r>
        <w:rPr>
          <w:rFonts w:hint="eastAsia" w:cs="Times New Roman"/>
          <w:b w:val="0"/>
          <w:bCs/>
          <w:sz w:val="24"/>
          <w:szCs w:val="28"/>
          <w:highlight w:val="none"/>
          <w:lang w:val="en-US" w:eastAsia="zh-CN"/>
        </w:rPr>
        <w:t>9</w:t>
      </w:r>
      <w:r>
        <w:rPr>
          <w:rFonts w:hint="default" w:ascii="Times New Roman" w:hAnsi="Times New Roman" w:eastAsia="宋体" w:cs="Times New Roman"/>
          <w:b w:val="0"/>
          <w:bCs/>
          <w:sz w:val="24"/>
          <w:szCs w:val="28"/>
          <w:highlight w:val="none"/>
          <w:lang w:val="en-US" w:eastAsia="zh-CN"/>
        </w:rPr>
        <w:t>月</w:t>
      </w:r>
      <w:r>
        <w:rPr>
          <w:rFonts w:hint="eastAsia" w:cs="Times New Roman"/>
          <w:b w:val="0"/>
          <w:bCs/>
          <w:sz w:val="24"/>
          <w:szCs w:val="28"/>
          <w:highlight w:val="none"/>
          <w:lang w:val="en-US" w:eastAsia="zh-CN"/>
        </w:rPr>
        <w:t>11</w:t>
      </w:r>
      <w:r>
        <w:rPr>
          <w:rFonts w:hint="default" w:ascii="Times New Roman" w:hAnsi="Times New Roman" w:eastAsia="宋体" w:cs="Times New Roman"/>
          <w:b w:val="0"/>
          <w:bCs/>
          <w:sz w:val="24"/>
          <w:szCs w:val="28"/>
          <w:highlight w:val="none"/>
          <w:lang w:val="en-US" w:eastAsia="zh-CN"/>
        </w:rPr>
        <w:t>日活动全部结束。</w:t>
      </w:r>
    </w:p>
    <w:p w14:paraId="13A62275">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default" w:ascii="Times New Roman" w:hAnsi="Times New Roman" w:eastAsia="宋体" w:cs="Times New Roman"/>
          <w:b w:val="0"/>
          <w:bCs/>
          <w:sz w:val="24"/>
          <w:szCs w:val="28"/>
          <w:highlight w:val="none"/>
          <w:lang w:val="en-US" w:eastAsia="zh-CN"/>
        </w:rPr>
      </w:pPr>
      <w:r>
        <w:rPr>
          <w:rFonts w:hint="default" w:ascii="Times New Roman" w:hAnsi="Times New Roman" w:eastAsia="宋体" w:cs="Times New Roman"/>
          <w:b w:val="0"/>
          <w:bCs/>
          <w:sz w:val="24"/>
          <w:szCs w:val="28"/>
          <w:highlight w:val="none"/>
          <w:lang w:val="en-US" w:eastAsia="zh-CN"/>
        </w:rPr>
        <w:t>2.服务标准：在服务时间内，及时完成采购人交办的工作任务，服务内容满足采购人要求，符合相关技术规范和质量标准。</w:t>
      </w:r>
    </w:p>
    <w:p w14:paraId="544B016C">
      <w:pPr>
        <w:keepNext w:val="0"/>
        <w:keepLines w:val="0"/>
        <w:pageBreakBefore w:val="0"/>
        <w:numPr>
          <w:ilvl w:val="0"/>
          <w:numId w:val="0"/>
        </w:numPr>
        <w:wordWrap/>
        <w:overflowPunct/>
        <w:topLinePunct w:val="0"/>
        <w:bidi w:val="0"/>
        <w:snapToGrid w:val="0"/>
        <w:spacing w:beforeAutospacing="0" w:afterAutospacing="0" w:line="420" w:lineRule="exact"/>
        <w:ind w:firstLine="480" w:firstLineChars="200"/>
        <w:rPr>
          <w:rFonts w:hint="default" w:ascii="Times New Roman" w:hAnsi="Times New Roman" w:eastAsia="黑体" w:cs="Times New Roman"/>
          <w:bCs/>
          <w:sz w:val="44"/>
          <w:szCs w:val="28"/>
          <w:highlight w:val="none"/>
          <w:lang w:eastAsia="zh-CN"/>
        </w:rPr>
      </w:pPr>
      <w:r>
        <w:rPr>
          <w:rFonts w:hint="default" w:ascii="Times New Roman" w:hAnsi="Times New Roman" w:eastAsia="宋体" w:cs="Times New Roman"/>
          <w:b w:val="0"/>
          <w:bCs/>
          <w:sz w:val="24"/>
          <w:szCs w:val="28"/>
          <w:highlight w:val="none"/>
          <w:lang w:val="en-US" w:eastAsia="zh-CN"/>
        </w:rPr>
        <w:t>3.支付方式及条件：签订合同后支付合同总额的</w:t>
      </w:r>
      <w:r>
        <w:rPr>
          <w:rFonts w:hint="eastAsia" w:cs="Times New Roman"/>
          <w:b w:val="0"/>
          <w:bCs/>
          <w:sz w:val="24"/>
          <w:szCs w:val="28"/>
          <w:highlight w:val="none"/>
          <w:lang w:val="en-US" w:eastAsia="zh-CN"/>
        </w:rPr>
        <w:t>5</w:t>
      </w:r>
      <w:r>
        <w:rPr>
          <w:rFonts w:hint="eastAsia" w:ascii="Times New Roman" w:hAnsi="Times New Roman" w:eastAsia="宋体" w:cs="Times New Roman"/>
          <w:b w:val="0"/>
          <w:bCs/>
          <w:sz w:val="24"/>
          <w:szCs w:val="28"/>
          <w:highlight w:val="none"/>
          <w:lang w:val="en-US" w:eastAsia="zh-CN"/>
        </w:rPr>
        <w:t>0</w:t>
      </w:r>
      <w:r>
        <w:rPr>
          <w:rFonts w:hint="default" w:ascii="Times New Roman" w:hAnsi="Times New Roman" w:eastAsia="宋体" w:cs="Times New Roman"/>
          <w:b w:val="0"/>
          <w:bCs/>
          <w:sz w:val="24"/>
          <w:szCs w:val="28"/>
          <w:highlight w:val="none"/>
          <w:lang w:val="en-US" w:eastAsia="zh-CN"/>
        </w:rPr>
        <w:t>%，合作事项全部完成后乙方提交合作全过程图文资料，经采购人委托的有资质的审计单位审计结束</w:t>
      </w:r>
      <w:r>
        <w:rPr>
          <w:rFonts w:hint="eastAsia" w:cs="Times New Roman"/>
          <w:b w:val="0"/>
          <w:bCs/>
          <w:sz w:val="24"/>
          <w:szCs w:val="28"/>
          <w:highlight w:val="none"/>
          <w:lang w:val="en-US" w:eastAsia="zh-CN"/>
        </w:rPr>
        <w:t>并报请南通市财政局审批通过后</w:t>
      </w:r>
      <w:r>
        <w:rPr>
          <w:rFonts w:hint="default" w:ascii="Times New Roman" w:hAnsi="Times New Roman" w:eastAsia="宋体" w:cs="Times New Roman"/>
          <w:b w:val="0"/>
          <w:bCs/>
          <w:sz w:val="24"/>
          <w:szCs w:val="28"/>
          <w:highlight w:val="none"/>
          <w:lang w:val="en-US" w:eastAsia="zh-CN"/>
        </w:rPr>
        <w:t>支付尾款。（审定价扣除已支付金额所剩余的款项）</w:t>
      </w:r>
    </w:p>
    <w:p w14:paraId="595F35AA">
      <w:pPr>
        <w:keepNext/>
        <w:jc w:val="center"/>
        <w:outlineLvl w:val="0"/>
        <w:rPr>
          <w:rFonts w:hint="default" w:ascii="Times New Roman" w:hAnsi="Times New Roman" w:eastAsia="黑体" w:cs="Times New Roman"/>
          <w:bCs/>
          <w:sz w:val="44"/>
          <w:szCs w:val="28"/>
          <w:highlight w:val="none"/>
        </w:rPr>
      </w:pPr>
      <w:r>
        <w:rPr>
          <w:rFonts w:hint="default" w:ascii="Times New Roman" w:hAnsi="Times New Roman" w:eastAsia="黑体" w:cs="Times New Roman"/>
          <w:bCs/>
          <w:sz w:val="44"/>
          <w:szCs w:val="28"/>
          <w:highlight w:val="none"/>
        </w:rPr>
        <w:br w:type="page" w:clear="all"/>
      </w:r>
      <w:r>
        <w:rPr>
          <w:rFonts w:hint="default" w:ascii="Times New Roman" w:hAnsi="Times New Roman" w:eastAsia="宋体" w:cs="Times New Roman"/>
          <w:b/>
          <w:bCs/>
          <w:kern w:val="2"/>
          <w:sz w:val="32"/>
          <w:szCs w:val="32"/>
          <w:highlight w:val="none"/>
        </w:rPr>
        <w:t xml:space="preserve">第五章  </w:t>
      </w:r>
      <w:bookmarkEnd w:id="162"/>
      <w:bookmarkEnd w:id="163"/>
      <w:bookmarkEnd w:id="175"/>
      <w:r>
        <w:rPr>
          <w:rFonts w:hint="default" w:ascii="Times New Roman" w:hAnsi="Times New Roman" w:eastAsia="宋体" w:cs="Times New Roman"/>
          <w:b/>
          <w:bCs/>
          <w:kern w:val="2"/>
          <w:sz w:val="32"/>
          <w:szCs w:val="32"/>
          <w:highlight w:val="none"/>
        </w:rPr>
        <w:t>响应文件格式</w:t>
      </w:r>
    </w:p>
    <w:p w14:paraId="349AA89B">
      <w:pPr>
        <w:keepNext/>
        <w:keepLines/>
        <w:spacing w:before="145" w:after="145" w:line="420" w:lineRule="exact"/>
        <w:ind w:firstLine="436"/>
        <w:outlineLvl w:val="1"/>
        <w:rPr>
          <w:rFonts w:hint="default" w:ascii="Times New Roman" w:hAnsi="Times New Roman" w:cs="Times New Roman"/>
          <w:b/>
          <w:bCs/>
          <w:sz w:val="28"/>
          <w:szCs w:val="28"/>
          <w:highlight w:val="none"/>
        </w:rPr>
      </w:pPr>
      <w:bookmarkStart w:id="176" w:name="_Hlt26955039"/>
      <w:bookmarkEnd w:id="176"/>
      <w:bookmarkStart w:id="177" w:name="_Hlt26671244"/>
      <w:bookmarkEnd w:id="177"/>
      <w:bookmarkStart w:id="178" w:name="_Toc120614282"/>
      <w:bookmarkStart w:id="179" w:name="_Toc49090576"/>
      <w:bookmarkStart w:id="180" w:name="_Toc26554094"/>
      <w:r>
        <w:rPr>
          <w:rFonts w:hint="default" w:ascii="Times New Roman" w:hAnsi="Times New Roman" w:cs="Times New Roman"/>
          <w:b/>
          <w:bCs/>
          <w:sz w:val="28"/>
          <w:szCs w:val="28"/>
          <w:highlight w:val="none"/>
        </w:rPr>
        <w:t>一、响应文件封面</w:t>
      </w:r>
    </w:p>
    <w:p w14:paraId="2C430C30">
      <w:pPr>
        <w:pStyle w:val="240"/>
        <w:ind w:firstLine="600"/>
        <w:rPr>
          <w:rFonts w:hint="default" w:ascii="Times New Roman" w:hAnsi="Times New Roman" w:cs="Times New Roman"/>
          <w:highlight w:val="none"/>
        </w:rPr>
      </w:pPr>
    </w:p>
    <w:p w14:paraId="23376B06">
      <w:pPr>
        <w:jc w:val="center"/>
        <w:rPr>
          <w:rFonts w:hint="default" w:ascii="Times New Roman" w:hAnsi="Times New Roman" w:cs="Times New Roman"/>
          <w:b/>
          <w:sz w:val="72"/>
          <w:szCs w:val="21"/>
          <w:highlight w:val="none"/>
        </w:rPr>
      </w:pPr>
      <w:r>
        <w:rPr>
          <w:rFonts w:hint="default" w:ascii="Times New Roman" w:hAnsi="Times New Roman" w:cs="Times New Roman"/>
          <w:b/>
          <w:sz w:val="72"/>
          <w:szCs w:val="21"/>
          <w:highlight w:val="none"/>
        </w:rPr>
        <w:t>响  应  文  件</w:t>
      </w:r>
    </w:p>
    <w:p w14:paraId="20119A00">
      <w:pPr>
        <w:jc w:val="center"/>
        <w:rPr>
          <w:rFonts w:hint="default" w:ascii="Times New Roman" w:hAnsi="Times New Roman" w:cs="Times New Roman"/>
          <w:b/>
          <w:sz w:val="72"/>
          <w:szCs w:val="21"/>
          <w:highlight w:val="none"/>
        </w:rPr>
      </w:pPr>
    </w:p>
    <w:p w14:paraId="5E4DBD27">
      <w:pPr>
        <w:jc w:val="center"/>
        <w:rPr>
          <w:rFonts w:hint="default" w:ascii="Times New Roman" w:hAnsi="Times New Roman" w:cs="Times New Roman"/>
          <w:b/>
          <w:sz w:val="72"/>
          <w:szCs w:val="21"/>
          <w:highlight w:val="none"/>
        </w:rPr>
      </w:pPr>
    </w:p>
    <w:p w14:paraId="675E6220">
      <w:pPr>
        <w:jc w:val="center"/>
        <w:rPr>
          <w:rFonts w:hint="default" w:ascii="Times New Roman" w:hAnsi="Times New Roman" w:cs="Times New Roman"/>
          <w:b/>
          <w:sz w:val="36"/>
          <w:szCs w:val="21"/>
          <w:highlight w:val="none"/>
        </w:rPr>
      </w:pPr>
    </w:p>
    <w:p w14:paraId="2AE7411D">
      <w:pPr>
        <w:jc w:val="center"/>
        <w:rPr>
          <w:rFonts w:hint="default" w:ascii="Times New Roman" w:hAnsi="Times New Roman" w:cs="Times New Roman"/>
          <w:b/>
          <w:sz w:val="36"/>
          <w:szCs w:val="21"/>
          <w:highlight w:val="none"/>
        </w:rPr>
      </w:pPr>
    </w:p>
    <w:p w14:paraId="04B9C710">
      <w:pPr>
        <w:jc w:val="center"/>
        <w:rPr>
          <w:rFonts w:hint="default" w:ascii="Times New Roman" w:hAnsi="Times New Roman" w:cs="Times New Roman"/>
          <w:b/>
          <w:sz w:val="36"/>
          <w:szCs w:val="21"/>
          <w:highlight w:val="none"/>
        </w:rPr>
      </w:pPr>
    </w:p>
    <w:p w14:paraId="661655E6">
      <w:pPr>
        <w:ind w:firstLine="1084"/>
        <w:rPr>
          <w:rFonts w:hint="default" w:ascii="Times New Roman" w:hAnsi="Times New Roman" w:eastAsia="宋体" w:cs="Times New Roman"/>
          <w:b/>
          <w:sz w:val="36"/>
          <w:szCs w:val="21"/>
          <w:highlight w:val="none"/>
          <w:lang w:val="en-US" w:eastAsia="zh-CN"/>
        </w:rPr>
      </w:pPr>
      <w:r>
        <w:rPr>
          <w:rFonts w:hint="default" w:ascii="Times New Roman" w:hAnsi="Times New Roman" w:cs="Times New Roman"/>
          <w:b/>
          <w:sz w:val="36"/>
          <w:szCs w:val="21"/>
          <w:highlight w:val="none"/>
        </w:rPr>
        <w:t>项 目 名 称：</w:t>
      </w:r>
      <w:r>
        <w:rPr>
          <w:rFonts w:hint="default" w:ascii="Times New Roman" w:hAnsi="Times New Roman" w:cs="Times New Roman"/>
          <w:b/>
          <w:sz w:val="36"/>
          <w:szCs w:val="21"/>
          <w:highlight w:val="none"/>
          <w:u w:val="single"/>
        </w:rPr>
        <w:t xml:space="preserve">               </w:t>
      </w:r>
      <w:r>
        <w:rPr>
          <w:rFonts w:hint="default" w:ascii="Times New Roman" w:hAnsi="Times New Roman" w:cs="Times New Roman"/>
          <w:b/>
          <w:sz w:val="36"/>
          <w:szCs w:val="21"/>
          <w:highlight w:val="none"/>
          <w:u w:val="single"/>
          <w:lang w:val="en-US" w:eastAsia="zh-CN"/>
        </w:rPr>
        <w:t xml:space="preserve">     </w:t>
      </w:r>
    </w:p>
    <w:p w14:paraId="01EA5564">
      <w:pPr>
        <w:ind w:firstLine="1084"/>
        <w:rPr>
          <w:rFonts w:hint="default" w:ascii="Times New Roman" w:hAnsi="Times New Roman" w:eastAsia="宋体" w:cs="Times New Roman"/>
          <w:b/>
          <w:sz w:val="36"/>
          <w:szCs w:val="21"/>
          <w:highlight w:val="none"/>
          <w:u w:val="single"/>
          <w:lang w:val="en-US" w:eastAsia="zh-CN"/>
        </w:rPr>
      </w:pPr>
      <w:r>
        <w:rPr>
          <w:rFonts w:hint="default" w:ascii="Times New Roman" w:hAnsi="Times New Roman" w:cs="Times New Roman"/>
          <w:b/>
          <w:sz w:val="36"/>
          <w:szCs w:val="21"/>
          <w:highlight w:val="none"/>
        </w:rPr>
        <w:t>采 购 编 号：</w:t>
      </w:r>
      <w:r>
        <w:rPr>
          <w:rFonts w:hint="default" w:ascii="Times New Roman" w:hAnsi="Times New Roman" w:cs="Times New Roman"/>
          <w:b/>
          <w:sz w:val="36"/>
          <w:szCs w:val="21"/>
          <w:highlight w:val="none"/>
          <w:u w:val="single"/>
        </w:rPr>
        <w:t xml:space="preserve">               </w:t>
      </w:r>
      <w:r>
        <w:rPr>
          <w:rFonts w:hint="default" w:ascii="Times New Roman" w:hAnsi="Times New Roman" w:cs="Times New Roman"/>
          <w:b/>
          <w:sz w:val="36"/>
          <w:szCs w:val="21"/>
          <w:highlight w:val="none"/>
          <w:u w:val="single"/>
          <w:lang w:val="en-US" w:eastAsia="zh-CN"/>
        </w:rPr>
        <w:t xml:space="preserve">     </w:t>
      </w:r>
    </w:p>
    <w:p w14:paraId="15DA81F9">
      <w:pPr>
        <w:rPr>
          <w:rFonts w:hint="default" w:ascii="Times New Roman" w:hAnsi="Times New Roman" w:cs="Times New Roman"/>
          <w:b/>
          <w:sz w:val="36"/>
          <w:szCs w:val="21"/>
          <w:highlight w:val="none"/>
          <w:u w:val="single"/>
        </w:rPr>
      </w:pPr>
      <w:r>
        <w:rPr>
          <w:rFonts w:hint="default" w:ascii="Times New Roman" w:hAnsi="Times New Roman" w:cs="Times New Roman"/>
          <w:b/>
          <w:sz w:val="36"/>
          <w:szCs w:val="21"/>
          <w:highlight w:val="none"/>
        </w:rPr>
        <w:t xml:space="preserve">      供应商名称 ：</w:t>
      </w:r>
      <w:r>
        <w:rPr>
          <w:rFonts w:hint="default" w:ascii="Times New Roman" w:hAnsi="Times New Roman" w:cs="Times New Roman"/>
          <w:b/>
          <w:sz w:val="36"/>
          <w:szCs w:val="21"/>
          <w:highlight w:val="none"/>
          <w:u w:val="single"/>
        </w:rPr>
        <w:t>（加盖CA电子公章）</w:t>
      </w:r>
    </w:p>
    <w:p w14:paraId="7AB8DA1D">
      <w:pPr>
        <w:rPr>
          <w:rFonts w:hint="default" w:ascii="Times New Roman" w:hAnsi="Times New Roman" w:eastAsia="宋体" w:cs="Times New Roman"/>
          <w:b/>
          <w:sz w:val="36"/>
          <w:szCs w:val="21"/>
          <w:highlight w:val="none"/>
          <w:u w:val="single"/>
          <w:lang w:val="en-US" w:eastAsia="zh-CN"/>
        </w:rPr>
      </w:pPr>
      <w:r>
        <w:rPr>
          <w:rFonts w:hint="default" w:ascii="Times New Roman" w:hAnsi="Times New Roman" w:cs="Times New Roman"/>
          <w:b/>
          <w:sz w:val="36"/>
          <w:szCs w:val="21"/>
          <w:highlight w:val="none"/>
        </w:rPr>
        <w:t xml:space="preserve">      日      期 ：</w:t>
      </w:r>
      <w:r>
        <w:rPr>
          <w:rFonts w:hint="default" w:ascii="Times New Roman" w:hAnsi="Times New Roman" w:cs="Times New Roman"/>
          <w:b/>
          <w:sz w:val="36"/>
          <w:szCs w:val="21"/>
          <w:highlight w:val="none"/>
          <w:u w:val="single"/>
        </w:rPr>
        <w:t xml:space="preserve">               </w:t>
      </w:r>
      <w:r>
        <w:rPr>
          <w:rFonts w:hint="default" w:ascii="Times New Roman" w:hAnsi="Times New Roman" w:cs="Times New Roman"/>
          <w:b/>
          <w:sz w:val="36"/>
          <w:szCs w:val="21"/>
          <w:highlight w:val="none"/>
          <w:u w:val="single"/>
          <w:lang w:val="en-US" w:eastAsia="zh-CN"/>
        </w:rPr>
        <w:t xml:space="preserve">     </w:t>
      </w:r>
    </w:p>
    <w:p w14:paraId="20948545">
      <w:pPr>
        <w:spacing w:line="440" w:lineRule="exact"/>
        <w:jc w:val="center"/>
        <w:rPr>
          <w:rFonts w:hint="default" w:ascii="Times New Roman" w:hAnsi="Times New Roman" w:cs="Times New Roman"/>
          <w:b/>
          <w:bCs/>
          <w:sz w:val="32"/>
          <w:szCs w:val="32"/>
          <w:highlight w:val="none"/>
        </w:rPr>
      </w:pPr>
    </w:p>
    <w:p w14:paraId="7CC96FEB">
      <w:pPr>
        <w:spacing w:line="440" w:lineRule="exact"/>
        <w:rPr>
          <w:rFonts w:hint="default" w:ascii="Times New Roman" w:hAnsi="Times New Roman" w:cs="Times New Roman"/>
          <w:szCs w:val="21"/>
          <w:highlight w:val="none"/>
        </w:rPr>
      </w:pPr>
    </w:p>
    <w:p w14:paraId="56D791FE">
      <w:pPr>
        <w:keepNext/>
        <w:keepLines/>
        <w:spacing w:before="145" w:after="145" w:line="420" w:lineRule="exact"/>
        <w:ind w:firstLine="560"/>
        <w:outlineLvl w:val="1"/>
        <w:rPr>
          <w:rFonts w:hint="default" w:ascii="Times New Roman" w:hAnsi="Times New Roman" w:cs="Times New Roman"/>
          <w:b/>
          <w:bCs/>
          <w:sz w:val="32"/>
          <w:szCs w:val="32"/>
          <w:highlight w:val="none"/>
        </w:rPr>
      </w:pPr>
      <w:r>
        <w:rPr>
          <w:rFonts w:hint="default" w:ascii="Times New Roman" w:hAnsi="Times New Roman" w:cs="Times New Roman"/>
          <w:b/>
          <w:sz w:val="36"/>
          <w:szCs w:val="21"/>
          <w:highlight w:val="none"/>
          <w:u w:val="single"/>
        </w:rPr>
        <w:br w:type="page" w:clear="all"/>
      </w:r>
      <w:r>
        <w:rPr>
          <w:rFonts w:hint="default" w:ascii="Times New Roman" w:hAnsi="Times New Roman" w:cs="Times New Roman"/>
          <w:b/>
          <w:bCs/>
          <w:sz w:val="28"/>
          <w:szCs w:val="28"/>
          <w:highlight w:val="none"/>
        </w:rPr>
        <w:t>二、响应文件目录</w:t>
      </w:r>
    </w:p>
    <w:p w14:paraId="0E4C9436">
      <w:pPr>
        <w:spacing w:line="420" w:lineRule="exact"/>
        <w:ind w:firstLine="480"/>
        <w:rPr>
          <w:rFonts w:hint="default" w:ascii="Times New Roman" w:hAnsi="Times New Roman" w:cs="Times New Roman"/>
          <w:sz w:val="24"/>
          <w:szCs w:val="21"/>
          <w:highlight w:val="none"/>
        </w:rPr>
      </w:pPr>
      <w:r>
        <w:rPr>
          <w:rFonts w:hint="default" w:ascii="Times New Roman" w:hAnsi="Times New Roman" w:cs="Times New Roman"/>
          <w:sz w:val="24"/>
          <w:szCs w:val="21"/>
          <w:highlight w:val="none"/>
        </w:rPr>
        <w:t>1.投标人符合《政府采购法》第二十二条规定条件的声明函（格式见附件1）</w:t>
      </w:r>
    </w:p>
    <w:p w14:paraId="2ADEA054">
      <w:pPr>
        <w:spacing w:line="420" w:lineRule="exact"/>
        <w:ind w:firstLine="480"/>
        <w:rPr>
          <w:rFonts w:hint="default" w:ascii="Times New Roman" w:hAnsi="Times New Roman" w:cs="Times New Roman"/>
          <w:sz w:val="24"/>
          <w:szCs w:val="21"/>
          <w:highlight w:val="none"/>
        </w:rPr>
      </w:pPr>
      <w:r>
        <w:rPr>
          <w:rFonts w:hint="default" w:ascii="Times New Roman" w:hAnsi="Times New Roman" w:cs="Times New Roman"/>
          <w:sz w:val="24"/>
          <w:szCs w:val="21"/>
          <w:highlight w:val="none"/>
          <w:lang w:val="en-US" w:eastAsia="zh-CN"/>
        </w:rPr>
        <w:t>2</w:t>
      </w:r>
      <w:r>
        <w:rPr>
          <w:rFonts w:hint="default" w:ascii="Times New Roman" w:hAnsi="Times New Roman" w:cs="Times New Roman"/>
          <w:sz w:val="24"/>
          <w:szCs w:val="21"/>
          <w:highlight w:val="none"/>
        </w:rPr>
        <w:t>.法定代表人身份证明书及法定代表人授权委托书（如有授权）（格式见附件</w:t>
      </w:r>
      <w:r>
        <w:rPr>
          <w:rFonts w:hint="default" w:ascii="Times New Roman" w:hAnsi="Times New Roman" w:cs="Times New Roman"/>
          <w:sz w:val="24"/>
          <w:szCs w:val="21"/>
          <w:highlight w:val="none"/>
          <w:lang w:val="en-US" w:eastAsia="zh-CN"/>
        </w:rPr>
        <w:t>2</w:t>
      </w:r>
      <w:r>
        <w:rPr>
          <w:rFonts w:hint="default" w:ascii="Times New Roman" w:hAnsi="Times New Roman" w:cs="Times New Roman"/>
          <w:sz w:val="24"/>
          <w:szCs w:val="21"/>
          <w:highlight w:val="none"/>
        </w:rPr>
        <w:t>）</w:t>
      </w:r>
    </w:p>
    <w:p w14:paraId="5CAC176E">
      <w:pPr>
        <w:spacing w:line="420" w:lineRule="exact"/>
        <w:ind w:firstLine="480"/>
        <w:rPr>
          <w:rFonts w:hint="default" w:ascii="Times New Roman" w:hAnsi="Times New Roman" w:cs="Times New Roman"/>
          <w:sz w:val="24"/>
          <w:szCs w:val="21"/>
          <w:highlight w:val="none"/>
          <w:lang w:val="en-US" w:eastAsia="zh-CN"/>
        </w:rPr>
      </w:pPr>
      <w:r>
        <w:rPr>
          <w:rFonts w:hint="eastAsia" w:cs="Times New Roman"/>
          <w:sz w:val="24"/>
          <w:szCs w:val="21"/>
          <w:highlight w:val="none"/>
          <w:lang w:val="en-US" w:eastAsia="zh-CN"/>
        </w:rPr>
        <w:t>3.</w:t>
      </w:r>
      <w:r>
        <w:rPr>
          <w:rFonts w:hint="default" w:ascii="Times New Roman" w:hAnsi="Times New Roman" w:cs="Times New Roman"/>
          <w:sz w:val="24"/>
          <w:szCs w:val="21"/>
          <w:highlight w:val="none"/>
        </w:rPr>
        <w:t>法人或者其他组织的营业执照</w:t>
      </w:r>
    </w:p>
    <w:p w14:paraId="39B97FA5">
      <w:pPr>
        <w:spacing w:line="420" w:lineRule="exact"/>
        <w:ind w:firstLine="480"/>
        <w:rPr>
          <w:rFonts w:hint="default" w:ascii="Times New Roman" w:hAnsi="Times New Roman" w:cs="Times New Roman"/>
          <w:sz w:val="24"/>
          <w:szCs w:val="21"/>
          <w:highlight w:val="none"/>
        </w:rPr>
      </w:pPr>
      <w:r>
        <w:rPr>
          <w:rFonts w:hint="eastAsia" w:cs="Times New Roman"/>
          <w:sz w:val="24"/>
          <w:szCs w:val="21"/>
          <w:highlight w:val="none"/>
          <w:lang w:val="en-US" w:eastAsia="zh-CN"/>
        </w:rPr>
        <w:t>4</w:t>
      </w:r>
      <w:r>
        <w:rPr>
          <w:rFonts w:hint="default" w:ascii="Times New Roman" w:hAnsi="Times New Roman" w:cs="Times New Roman"/>
          <w:sz w:val="24"/>
          <w:szCs w:val="21"/>
          <w:highlight w:val="none"/>
        </w:rPr>
        <w:t>.单一来源响应函（格式见附件</w:t>
      </w:r>
      <w:r>
        <w:rPr>
          <w:rFonts w:hint="default" w:ascii="Times New Roman" w:hAnsi="Times New Roman" w:cs="Times New Roman"/>
          <w:sz w:val="24"/>
          <w:szCs w:val="21"/>
          <w:highlight w:val="none"/>
          <w:lang w:val="en-US" w:eastAsia="zh-CN"/>
        </w:rPr>
        <w:t>3</w:t>
      </w:r>
      <w:r>
        <w:rPr>
          <w:rFonts w:hint="default" w:ascii="Times New Roman" w:hAnsi="Times New Roman" w:cs="Times New Roman"/>
          <w:sz w:val="24"/>
          <w:szCs w:val="21"/>
          <w:highlight w:val="none"/>
        </w:rPr>
        <w:t>）</w:t>
      </w:r>
    </w:p>
    <w:p w14:paraId="1C62C193">
      <w:pPr>
        <w:spacing w:line="420" w:lineRule="exact"/>
        <w:ind w:firstLine="480"/>
        <w:rPr>
          <w:rFonts w:hint="default" w:ascii="Times New Roman" w:hAnsi="Times New Roman" w:cs="Times New Roman"/>
          <w:sz w:val="24"/>
          <w:szCs w:val="21"/>
          <w:highlight w:val="none"/>
        </w:rPr>
      </w:pPr>
      <w:r>
        <w:rPr>
          <w:rFonts w:hint="eastAsia" w:cs="Times New Roman"/>
          <w:sz w:val="24"/>
          <w:szCs w:val="21"/>
          <w:highlight w:val="none"/>
          <w:lang w:val="en-US" w:eastAsia="zh-CN"/>
        </w:rPr>
        <w:t>5</w:t>
      </w:r>
      <w:r>
        <w:rPr>
          <w:rFonts w:hint="default" w:ascii="Times New Roman" w:hAnsi="Times New Roman" w:cs="Times New Roman"/>
          <w:sz w:val="24"/>
          <w:szCs w:val="21"/>
          <w:highlight w:val="none"/>
        </w:rPr>
        <w:t>.技术要求响应及偏离表（格式见附件</w:t>
      </w:r>
      <w:r>
        <w:rPr>
          <w:rFonts w:hint="default" w:ascii="Times New Roman" w:hAnsi="Times New Roman" w:cs="Times New Roman"/>
          <w:sz w:val="24"/>
          <w:szCs w:val="21"/>
          <w:highlight w:val="none"/>
          <w:lang w:val="en-US" w:eastAsia="zh-CN"/>
        </w:rPr>
        <w:t>4</w:t>
      </w:r>
      <w:r>
        <w:rPr>
          <w:rFonts w:hint="default" w:ascii="Times New Roman" w:hAnsi="Times New Roman" w:cs="Times New Roman"/>
          <w:sz w:val="24"/>
          <w:szCs w:val="21"/>
          <w:highlight w:val="none"/>
        </w:rPr>
        <w:t>）</w:t>
      </w:r>
    </w:p>
    <w:p w14:paraId="2D75A460">
      <w:pPr>
        <w:spacing w:line="420" w:lineRule="exact"/>
        <w:ind w:firstLine="480"/>
        <w:rPr>
          <w:rFonts w:hint="default" w:ascii="Times New Roman" w:hAnsi="Times New Roman" w:cs="Times New Roman"/>
          <w:sz w:val="24"/>
          <w:szCs w:val="21"/>
          <w:highlight w:val="none"/>
        </w:rPr>
      </w:pPr>
      <w:r>
        <w:rPr>
          <w:rFonts w:hint="eastAsia" w:cs="Times New Roman"/>
          <w:sz w:val="24"/>
          <w:szCs w:val="21"/>
          <w:highlight w:val="none"/>
          <w:lang w:val="en-US" w:eastAsia="zh-CN"/>
        </w:rPr>
        <w:t>6</w:t>
      </w:r>
      <w:r>
        <w:rPr>
          <w:rFonts w:hint="default" w:ascii="Times New Roman" w:hAnsi="Times New Roman" w:cs="Times New Roman"/>
          <w:sz w:val="24"/>
          <w:szCs w:val="21"/>
          <w:highlight w:val="none"/>
        </w:rPr>
        <w:t>.商务要求响应及偏离表（格式见附件</w:t>
      </w:r>
      <w:r>
        <w:rPr>
          <w:rFonts w:hint="default" w:ascii="Times New Roman" w:hAnsi="Times New Roman" w:cs="Times New Roman"/>
          <w:sz w:val="24"/>
          <w:szCs w:val="21"/>
          <w:highlight w:val="none"/>
          <w:lang w:val="en-US" w:eastAsia="zh-CN"/>
        </w:rPr>
        <w:t>5</w:t>
      </w:r>
      <w:r>
        <w:rPr>
          <w:rFonts w:hint="default" w:ascii="Times New Roman" w:hAnsi="Times New Roman" w:cs="Times New Roman"/>
          <w:sz w:val="24"/>
          <w:szCs w:val="21"/>
          <w:highlight w:val="none"/>
        </w:rPr>
        <w:t>）</w:t>
      </w:r>
    </w:p>
    <w:p w14:paraId="5E1FE7FA">
      <w:pPr>
        <w:spacing w:line="420" w:lineRule="exact"/>
        <w:ind w:firstLine="480"/>
        <w:rPr>
          <w:rFonts w:hint="default" w:ascii="Times New Roman" w:hAnsi="Times New Roman" w:cs="Times New Roman"/>
          <w:sz w:val="24"/>
          <w:szCs w:val="21"/>
          <w:highlight w:val="none"/>
          <w:lang w:val="en-US" w:eastAsia="zh-CN"/>
        </w:rPr>
      </w:pPr>
      <w:r>
        <w:rPr>
          <w:rFonts w:hint="eastAsia" w:cs="Times New Roman"/>
          <w:sz w:val="24"/>
          <w:szCs w:val="21"/>
          <w:highlight w:val="none"/>
          <w:lang w:val="en-US" w:eastAsia="zh-CN"/>
        </w:rPr>
        <w:t>7</w:t>
      </w:r>
      <w:r>
        <w:rPr>
          <w:rFonts w:hint="default" w:ascii="Times New Roman" w:hAnsi="Times New Roman" w:cs="Times New Roman"/>
          <w:sz w:val="24"/>
          <w:szCs w:val="21"/>
          <w:highlight w:val="none"/>
          <w:lang w:val="en-US" w:eastAsia="zh-CN"/>
        </w:rPr>
        <w:t>.承诺函（格式见附件6）</w:t>
      </w:r>
    </w:p>
    <w:p w14:paraId="4F1B4829">
      <w:pPr>
        <w:spacing w:line="420" w:lineRule="exact"/>
        <w:ind w:firstLine="480"/>
        <w:rPr>
          <w:rFonts w:hint="default" w:ascii="Times New Roman" w:hAnsi="Times New Roman" w:cs="Times New Roman"/>
          <w:sz w:val="24"/>
          <w:szCs w:val="21"/>
          <w:highlight w:val="none"/>
        </w:rPr>
      </w:pPr>
      <w:r>
        <w:rPr>
          <w:rFonts w:hint="eastAsia" w:cs="Times New Roman"/>
          <w:sz w:val="24"/>
          <w:szCs w:val="21"/>
          <w:highlight w:val="none"/>
          <w:lang w:val="en-US" w:eastAsia="zh-CN"/>
        </w:rPr>
        <w:t>8</w:t>
      </w:r>
      <w:r>
        <w:rPr>
          <w:rFonts w:hint="default" w:ascii="Times New Roman" w:hAnsi="Times New Roman" w:cs="Times New Roman"/>
          <w:sz w:val="24"/>
          <w:szCs w:val="21"/>
          <w:highlight w:val="none"/>
        </w:rPr>
        <w:t>.单一来源报价表（格式见附件</w:t>
      </w:r>
      <w:r>
        <w:rPr>
          <w:rFonts w:hint="default" w:ascii="Times New Roman" w:hAnsi="Times New Roman" w:cs="Times New Roman"/>
          <w:sz w:val="24"/>
          <w:szCs w:val="21"/>
          <w:highlight w:val="none"/>
          <w:lang w:val="en-US" w:eastAsia="zh-CN"/>
        </w:rPr>
        <w:t>7</w:t>
      </w:r>
      <w:r>
        <w:rPr>
          <w:rFonts w:hint="default" w:ascii="Times New Roman" w:hAnsi="Times New Roman" w:cs="Times New Roman"/>
          <w:sz w:val="24"/>
          <w:szCs w:val="21"/>
          <w:highlight w:val="none"/>
        </w:rPr>
        <w:t>）</w:t>
      </w:r>
    </w:p>
    <w:p w14:paraId="64AC2AB4">
      <w:pPr>
        <w:spacing w:line="420" w:lineRule="exact"/>
        <w:ind w:firstLine="480"/>
        <w:rPr>
          <w:rFonts w:hint="default" w:ascii="Times New Roman" w:hAnsi="Times New Roman" w:cs="Times New Roman"/>
          <w:sz w:val="24"/>
          <w:szCs w:val="21"/>
          <w:highlight w:val="none"/>
        </w:rPr>
      </w:pPr>
      <w:r>
        <w:rPr>
          <w:rFonts w:hint="eastAsia" w:cs="Times New Roman"/>
          <w:sz w:val="24"/>
          <w:szCs w:val="21"/>
          <w:highlight w:val="none"/>
          <w:lang w:val="en-US" w:eastAsia="zh-CN"/>
        </w:rPr>
        <w:t>9</w:t>
      </w:r>
      <w:bookmarkStart w:id="197" w:name="_GoBack"/>
      <w:bookmarkEnd w:id="197"/>
      <w:r>
        <w:rPr>
          <w:rFonts w:hint="default" w:ascii="Times New Roman" w:hAnsi="Times New Roman" w:cs="Times New Roman"/>
          <w:sz w:val="24"/>
          <w:szCs w:val="21"/>
          <w:highlight w:val="none"/>
        </w:rPr>
        <w:t>.分项报价表（格式见附件8）</w:t>
      </w:r>
    </w:p>
    <w:p w14:paraId="378D7805">
      <w:pPr>
        <w:spacing w:line="420" w:lineRule="exact"/>
        <w:ind w:firstLine="480"/>
        <w:rPr>
          <w:rFonts w:hint="default" w:ascii="Times New Roman" w:hAnsi="Times New Roman" w:eastAsia="宋体" w:cs="Times New Roman"/>
          <w:sz w:val="24"/>
          <w:szCs w:val="21"/>
          <w:highlight w:val="none"/>
          <w:lang w:val="en-US" w:eastAsia="zh-CN"/>
        </w:rPr>
      </w:pPr>
    </w:p>
    <w:p w14:paraId="494228BD">
      <w:pPr>
        <w:spacing w:line="420" w:lineRule="exact"/>
        <w:ind w:firstLine="480"/>
        <w:rPr>
          <w:rFonts w:hint="default" w:ascii="Times New Roman" w:hAnsi="Times New Roman" w:cs="Times New Roman"/>
          <w:sz w:val="24"/>
          <w:szCs w:val="21"/>
          <w:highlight w:val="none"/>
        </w:rPr>
      </w:pPr>
    </w:p>
    <w:p w14:paraId="0A21BB19">
      <w:pPr>
        <w:spacing w:line="420" w:lineRule="exact"/>
        <w:ind w:firstLine="480"/>
        <w:rPr>
          <w:rFonts w:hint="default" w:ascii="Times New Roman" w:hAnsi="Times New Roman" w:cs="Times New Roman"/>
          <w:sz w:val="24"/>
          <w:szCs w:val="21"/>
          <w:highlight w:val="none"/>
        </w:rPr>
      </w:pPr>
    </w:p>
    <w:p w14:paraId="4B1358CA">
      <w:pPr>
        <w:spacing w:line="420" w:lineRule="exact"/>
        <w:ind w:firstLine="480"/>
        <w:rPr>
          <w:rFonts w:hint="default" w:ascii="Times New Roman" w:hAnsi="Times New Roman" w:cs="Times New Roman"/>
          <w:sz w:val="24"/>
          <w:szCs w:val="21"/>
          <w:highlight w:val="none"/>
        </w:rPr>
      </w:pPr>
    </w:p>
    <w:p w14:paraId="40422BC1">
      <w:pPr>
        <w:spacing w:line="420" w:lineRule="exact"/>
        <w:ind w:firstLine="480"/>
        <w:rPr>
          <w:rFonts w:hint="default" w:ascii="Times New Roman" w:hAnsi="Times New Roman" w:cs="Times New Roman"/>
          <w:sz w:val="24"/>
          <w:szCs w:val="21"/>
          <w:highlight w:val="none"/>
        </w:rPr>
      </w:pPr>
    </w:p>
    <w:p w14:paraId="459553F2">
      <w:pPr>
        <w:spacing w:line="420" w:lineRule="exact"/>
        <w:ind w:firstLine="480"/>
        <w:rPr>
          <w:rFonts w:hint="default" w:ascii="Times New Roman" w:hAnsi="Times New Roman" w:cs="Times New Roman"/>
          <w:sz w:val="24"/>
          <w:szCs w:val="21"/>
          <w:highlight w:val="none"/>
        </w:rPr>
      </w:pPr>
    </w:p>
    <w:p w14:paraId="0CC233AC">
      <w:pPr>
        <w:spacing w:line="420" w:lineRule="exact"/>
        <w:ind w:firstLine="480"/>
        <w:rPr>
          <w:rFonts w:hint="default" w:ascii="Times New Roman" w:hAnsi="Times New Roman" w:cs="Times New Roman"/>
          <w:sz w:val="24"/>
          <w:szCs w:val="21"/>
          <w:highlight w:val="none"/>
        </w:rPr>
      </w:pPr>
    </w:p>
    <w:p w14:paraId="11450F46">
      <w:pPr>
        <w:spacing w:line="420" w:lineRule="exact"/>
        <w:ind w:firstLine="480"/>
        <w:rPr>
          <w:rFonts w:hint="default" w:ascii="Times New Roman" w:hAnsi="Times New Roman" w:cs="Times New Roman"/>
          <w:sz w:val="24"/>
          <w:szCs w:val="21"/>
          <w:highlight w:val="none"/>
        </w:rPr>
      </w:pPr>
    </w:p>
    <w:p w14:paraId="2167B657">
      <w:pPr>
        <w:spacing w:line="420" w:lineRule="exact"/>
        <w:ind w:firstLine="480"/>
        <w:rPr>
          <w:rFonts w:hint="default" w:ascii="Times New Roman" w:hAnsi="Times New Roman" w:cs="Times New Roman"/>
          <w:sz w:val="24"/>
          <w:szCs w:val="21"/>
          <w:highlight w:val="none"/>
        </w:rPr>
      </w:pPr>
    </w:p>
    <w:p w14:paraId="22CAED24">
      <w:pPr>
        <w:spacing w:line="420" w:lineRule="exact"/>
        <w:ind w:firstLine="480"/>
        <w:rPr>
          <w:rFonts w:hint="default" w:ascii="Times New Roman" w:hAnsi="Times New Roman" w:cs="Times New Roman"/>
          <w:sz w:val="24"/>
          <w:szCs w:val="21"/>
          <w:highlight w:val="none"/>
        </w:rPr>
      </w:pPr>
    </w:p>
    <w:p w14:paraId="5DF84722">
      <w:pPr>
        <w:spacing w:line="420" w:lineRule="exact"/>
        <w:ind w:firstLine="480"/>
        <w:rPr>
          <w:rFonts w:hint="default" w:ascii="Times New Roman" w:hAnsi="Times New Roman" w:cs="Times New Roman"/>
          <w:sz w:val="24"/>
          <w:szCs w:val="21"/>
          <w:highlight w:val="none"/>
        </w:rPr>
      </w:pPr>
    </w:p>
    <w:p w14:paraId="18CDC104">
      <w:pPr>
        <w:spacing w:line="420" w:lineRule="exact"/>
        <w:ind w:firstLine="480"/>
        <w:rPr>
          <w:rFonts w:hint="default" w:ascii="Times New Roman" w:hAnsi="Times New Roman" w:cs="Times New Roman"/>
          <w:sz w:val="24"/>
          <w:szCs w:val="21"/>
          <w:highlight w:val="none"/>
        </w:rPr>
      </w:pPr>
    </w:p>
    <w:p w14:paraId="28726BE1">
      <w:pPr>
        <w:spacing w:line="420" w:lineRule="exact"/>
        <w:ind w:firstLine="480"/>
        <w:rPr>
          <w:rFonts w:hint="default" w:ascii="Times New Roman" w:hAnsi="Times New Roman" w:cs="Times New Roman"/>
          <w:sz w:val="24"/>
          <w:szCs w:val="21"/>
          <w:highlight w:val="none"/>
        </w:rPr>
      </w:pPr>
    </w:p>
    <w:p w14:paraId="48A15DC5">
      <w:pPr>
        <w:spacing w:line="420" w:lineRule="exact"/>
        <w:ind w:firstLine="480"/>
        <w:rPr>
          <w:rFonts w:hint="default" w:ascii="Times New Roman" w:hAnsi="Times New Roman" w:cs="Times New Roman"/>
          <w:sz w:val="24"/>
          <w:szCs w:val="21"/>
          <w:highlight w:val="none"/>
        </w:rPr>
      </w:pPr>
    </w:p>
    <w:p w14:paraId="71972FE5">
      <w:pPr>
        <w:spacing w:line="420" w:lineRule="exact"/>
        <w:ind w:firstLine="480"/>
        <w:rPr>
          <w:rFonts w:hint="default" w:ascii="Times New Roman" w:hAnsi="Times New Roman" w:cs="Times New Roman"/>
          <w:sz w:val="24"/>
          <w:szCs w:val="21"/>
          <w:highlight w:val="none"/>
        </w:rPr>
      </w:pPr>
    </w:p>
    <w:p w14:paraId="50156285">
      <w:pPr>
        <w:spacing w:line="420" w:lineRule="exact"/>
        <w:ind w:firstLine="480"/>
        <w:rPr>
          <w:rFonts w:hint="default" w:ascii="Times New Roman" w:hAnsi="Times New Roman" w:cs="Times New Roman"/>
          <w:sz w:val="24"/>
          <w:szCs w:val="21"/>
          <w:highlight w:val="none"/>
        </w:rPr>
      </w:pPr>
    </w:p>
    <w:p w14:paraId="5F716BBF">
      <w:pPr>
        <w:spacing w:line="420" w:lineRule="exact"/>
        <w:ind w:firstLine="480"/>
        <w:rPr>
          <w:rFonts w:hint="default" w:ascii="Times New Roman" w:hAnsi="Times New Roman" w:cs="Times New Roman"/>
          <w:sz w:val="24"/>
          <w:szCs w:val="21"/>
          <w:highlight w:val="none"/>
        </w:rPr>
      </w:pPr>
    </w:p>
    <w:p w14:paraId="1D3F59A7">
      <w:pPr>
        <w:spacing w:line="420" w:lineRule="exact"/>
        <w:ind w:firstLine="480"/>
        <w:rPr>
          <w:rFonts w:hint="default" w:ascii="Times New Roman" w:hAnsi="Times New Roman" w:cs="Times New Roman"/>
          <w:sz w:val="24"/>
          <w:szCs w:val="21"/>
          <w:highlight w:val="none"/>
        </w:rPr>
      </w:pPr>
    </w:p>
    <w:p w14:paraId="225F1849">
      <w:pPr>
        <w:spacing w:line="420" w:lineRule="exact"/>
        <w:ind w:firstLine="480"/>
        <w:rPr>
          <w:rFonts w:hint="default" w:ascii="Times New Roman" w:hAnsi="Times New Roman" w:cs="Times New Roman"/>
          <w:sz w:val="24"/>
          <w:szCs w:val="21"/>
          <w:highlight w:val="none"/>
        </w:rPr>
      </w:pPr>
    </w:p>
    <w:p w14:paraId="35338056">
      <w:pPr>
        <w:spacing w:line="420" w:lineRule="exact"/>
        <w:ind w:firstLine="480"/>
        <w:rPr>
          <w:rFonts w:hint="default" w:ascii="Times New Roman" w:hAnsi="Times New Roman" w:cs="Times New Roman"/>
          <w:sz w:val="24"/>
          <w:szCs w:val="21"/>
          <w:highlight w:val="none"/>
        </w:rPr>
      </w:pPr>
    </w:p>
    <w:p w14:paraId="13CF3897">
      <w:pPr>
        <w:keepNext/>
        <w:keepLines/>
        <w:spacing w:before="260" w:after="260" w:line="416" w:lineRule="auto"/>
        <w:jc w:val="left"/>
        <w:outlineLvl w:val="1"/>
        <w:rPr>
          <w:rFonts w:hint="default" w:ascii="Times New Roman" w:hAnsi="Times New Roman" w:cs="Times New Roman"/>
          <w:b/>
          <w:color w:val="000000"/>
          <w:sz w:val="28"/>
          <w:szCs w:val="28"/>
          <w:highlight w:val="none"/>
        </w:rPr>
      </w:pPr>
      <w:r>
        <w:rPr>
          <w:rFonts w:hint="default" w:ascii="Times New Roman" w:hAnsi="Times New Roman" w:cs="Times New Roman"/>
          <w:b/>
          <w:color w:val="000000"/>
          <w:sz w:val="28"/>
          <w:szCs w:val="28"/>
          <w:highlight w:val="none"/>
        </w:rPr>
        <w:t>附件1</w:t>
      </w:r>
    </w:p>
    <w:p w14:paraId="0FBAA810">
      <w:pPr>
        <w:keepNext/>
        <w:keepLines/>
        <w:spacing w:before="260" w:after="260" w:line="416" w:lineRule="auto"/>
        <w:jc w:val="center"/>
        <w:outlineLvl w:val="1"/>
        <w:rPr>
          <w:rFonts w:hint="default" w:ascii="Times New Roman" w:hAnsi="Times New Roman" w:cs="Times New Roman"/>
          <w:b/>
          <w:color w:val="000000"/>
          <w:sz w:val="28"/>
          <w:szCs w:val="28"/>
          <w:highlight w:val="none"/>
        </w:rPr>
      </w:pPr>
      <w:r>
        <w:rPr>
          <w:rFonts w:hint="default" w:ascii="Times New Roman" w:hAnsi="Times New Roman" w:cs="Times New Roman"/>
          <w:b/>
          <w:color w:val="000000"/>
          <w:sz w:val="28"/>
          <w:szCs w:val="28"/>
          <w:highlight w:val="none"/>
        </w:rPr>
        <w:t>投标人符合《政府采购法》第二十二条规定条件的声明函</w:t>
      </w:r>
    </w:p>
    <w:p w14:paraId="06CE31ED">
      <w:pPr>
        <w:adjustRightInd w:val="0"/>
        <w:snapToGrid w:val="0"/>
        <w:spacing w:line="540" w:lineRule="exact"/>
        <w:ind w:firstLine="480" w:firstLineChars="200"/>
        <w:rPr>
          <w:rFonts w:hint="default" w:ascii="Times New Roman" w:hAnsi="Times New Roman" w:eastAsia="宋体" w:cs="Times New Roman"/>
          <w:bCs/>
          <w:color w:val="000000"/>
          <w:kern w:val="0"/>
          <w:sz w:val="24"/>
          <w:szCs w:val="24"/>
          <w:highlight w:val="none"/>
        </w:rPr>
      </w:pPr>
      <w:r>
        <w:rPr>
          <w:rFonts w:hint="default" w:ascii="Times New Roman" w:hAnsi="Times New Roman" w:eastAsia="宋体" w:cs="Times New Roman"/>
          <w:bCs/>
          <w:color w:val="000000"/>
          <w:kern w:val="0"/>
          <w:sz w:val="24"/>
          <w:szCs w:val="24"/>
          <w:highlight w:val="none"/>
        </w:rPr>
        <w:t>我单位参加________________（项目名称），</w:t>
      </w:r>
      <w:r>
        <w:rPr>
          <w:rFonts w:hint="default" w:ascii="Times New Roman" w:hAnsi="Times New Roman" w:eastAsia="宋体" w:cs="Times New Roman"/>
          <w:bCs/>
          <w:color w:val="000000"/>
          <w:kern w:val="0"/>
          <w:sz w:val="24"/>
          <w:szCs w:val="24"/>
          <w:highlight w:val="none"/>
          <w:u w:val="single"/>
          <w:lang w:val="en-US" w:eastAsia="zh-CN"/>
        </w:rPr>
        <w:t xml:space="preserve">               </w:t>
      </w:r>
      <w:r>
        <w:rPr>
          <w:rFonts w:hint="default" w:ascii="Times New Roman" w:hAnsi="Times New Roman" w:eastAsia="宋体" w:cs="Times New Roman"/>
          <w:bCs/>
          <w:color w:val="000000"/>
          <w:kern w:val="0"/>
          <w:sz w:val="24"/>
          <w:szCs w:val="24"/>
          <w:highlight w:val="none"/>
        </w:rPr>
        <w:t>（项目编号）投标活动。针对《中华人民共和国政府采购法》第二十二条规定做出如下声明：</w:t>
      </w:r>
    </w:p>
    <w:p w14:paraId="2F5E08D8">
      <w:pPr>
        <w:adjustRightInd w:val="0"/>
        <w:snapToGrid w:val="0"/>
        <w:spacing w:line="540" w:lineRule="exact"/>
        <w:ind w:firstLine="480" w:firstLineChars="200"/>
        <w:rPr>
          <w:rFonts w:hint="default" w:ascii="Times New Roman" w:hAnsi="Times New Roman" w:eastAsia="宋体" w:cs="Times New Roman"/>
          <w:bCs/>
          <w:color w:val="000000"/>
          <w:kern w:val="0"/>
          <w:sz w:val="24"/>
          <w:szCs w:val="24"/>
          <w:highlight w:val="none"/>
        </w:rPr>
      </w:pPr>
      <w:r>
        <w:rPr>
          <w:rFonts w:hint="default" w:ascii="Times New Roman" w:hAnsi="Times New Roman" w:eastAsia="宋体" w:cs="Times New Roman"/>
          <w:bCs/>
          <w:color w:val="000000"/>
          <w:kern w:val="0"/>
          <w:sz w:val="24"/>
          <w:szCs w:val="24"/>
          <w:highlight w:val="none"/>
        </w:rPr>
        <w:t>1.我单位具有独立承担民事责任的能力；</w:t>
      </w:r>
    </w:p>
    <w:p w14:paraId="458625B4">
      <w:pPr>
        <w:adjustRightInd w:val="0"/>
        <w:snapToGrid w:val="0"/>
        <w:spacing w:line="540" w:lineRule="exact"/>
        <w:ind w:firstLine="480" w:firstLineChars="200"/>
        <w:rPr>
          <w:rFonts w:hint="default" w:ascii="Times New Roman" w:hAnsi="Times New Roman" w:eastAsia="宋体" w:cs="Times New Roman"/>
          <w:bCs/>
          <w:color w:val="000000"/>
          <w:kern w:val="0"/>
          <w:sz w:val="24"/>
          <w:szCs w:val="24"/>
          <w:highlight w:val="none"/>
        </w:rPr>
      </w:pPr>
      <w:r>
        <w:rPr>
          <w:rFonts w:hint="default" w:ascii="Times New Roman" w:hAnsi="Times New Roman" w:eastAsia="宋体" w:cs="Times New Roman"/>
          <w:bCs/>
          <w:color w:val="000000"/>
          <w:kern w:val="0"/>
          <w:sz w:val="24"/>
          <w:szCs w:val="24"/>
          <w:highlight w:val="none"/>
        </w:rPr>
        <w:t>2.我单位具有良好的商业信誉和健全的财务会计制度；</w:t>
      </w:r>
    </w:p>
    <w:p w14:paraId="46613F0F">
      <w:pPr>
        <w:adjustRightInd w:val="0"/>
        <w:snapToGrid w:val="0"/>
        <w:spacing w:line="540" w:lineRule="exact"/>
        <w:ind w:firstLine="480" w:firstLineChars="200"/>
        <w:rPr>
          <w:rFonts w:hint="default" w:ascii="Times New Roman" w:hAnsi="Times New Roman" w:eastAsia="宋体" w:cs="Times New Roman"/>
          <w:bCs/>
          <w:color w:val="000000"/>
          <w:kern w:val="0"/>
          <w:sz w:val="24"/>
          <w:szCs w:val="24"/>
          <w:highlight w:val="none"/>
        </w:rPr>
      </w:pPr>
      <w:r>
        <w:rPr>
          <w:rFonts w:hint="default" w:ascii="Times New Roman" w:hAnsi="Times New Roman" w:eastAsia="宋体" w:cs="Times New Roman"/>
          <w:bCs/>
          <w:color w:val="000000"/>
          <w:kern w:val="0"/>
          <w:sz w:val="24"/>
          <w:szCs w:val="24"/>
          <w:highlight w:val="none"/>
        </w:rPr>
        <w:t>3.我单位具有履行合同所必需的设备和专业技术能力；</w:t>
      </w:r>
    </w:p>
    <w:p w14:paraId="1BBD0608">
      <w:pPr>
        <w:adjustRightInd w:val="0"/>
        <w:snapToGrid w:val="0"/>
        <w:spacing w:line="540" w:lineRule="exact"/>
        <w:ind w:firstLine="480" w:firstLineChars="200"/>
        <w:rPr>
          <w:rFonts w:hint="default" w:ascii="Times New Roman" w:hAnsi="Times New Roman" w:eastAsia="宋体" w:cs="Times New Roman"/>
          <w:bCs/>
          <w:color w:val="000000"/>
          <w:kern w:val="0"/>
          <w:sz w:val="24"/>
          <w:szCs w:val="24"/>
          <w:highlight w:val="none"/>
        </w:rPr>
      </w:pPr>
      <w:r>
        <w:rPr>
          <w:rFonts w:hint="default" w:ascii="Times New Roman" w:hAnsi="Times New Roman" w:eastAsia="宋体" w:cs="Times New Roman"/>
          <w:bCs/>
          <w:color w:val="000000"/>
          <w:kern w:val="0"/>
          <w:sz w:val="24"/>
          <w:szCs w:val="24"/>
          <w:highlight w:val="none"/>
        </w:rPr>
        <w:t>4.我单位有依法缴纳税收和社会保障资金的良好记录；</w:t>
      </w:r>
    </w:p>
    <w:p w14:paraId="3D9D23BE">
      <w:pPr>
        <w:adjustRightInd w:val="0"/>
        <w:snapToGrid w:val="0"/>
        <w:spacing w:line="540" w:lineRule="exact"/>
        <w:ind w:firstLine="480" w:firstLineChars="200"/>
        <w:rPr>
          <w:rFonts w:hint="default" w:ascii="Times New Roman" w:hAnsi="Times New Roman" w:eastAsia="宋体" w:cs="Times New Roman"/>
          <w:bCs/>
          <w:color w:val="000000"/>
          <w:kern w:val="0"/>
          <w:sz w:val="24"/>
          <w:szCs w:val="24"/>
          <w:highlight w:val="none"/>
        </w:rPr>
      </w:pPr>
      <w:r>
        <w:rPr>
          <w:rFonts w:hint="default" w:ascii="Times New Roman" w:hAnsi="Times New Roman" w:eastAsia="宋体" w:cs="Times New Roman"/>
          <w:bCs/>
          <w:color w:val="000000"/>
          <w:kern w:val="0"/>
          <w:sz w:val="24"/>
          <w:szCs w:val="24"/>
          <w:highlight w:val="none"/>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50710AC3">
      <w:pPr>
        <w:adjustRightInd w:val="0"/>
        <w:snapToGrid w:val="0"/>
        <w:spacing w:line="540" w:lineRule="exact"/>
        <w:ind w:firstLine="480" w:firstLineChars="200"/>
        <w:rPr>
          <w:rFonts w:hint="default" w:ascii="Times New Roman" w:hAnsi="Times New Roman" w:eastAsia="宋体" w:cs="Times New Roman"/>
          <w:bCs/>
          <w:color w:val="000000"/>
          <w:kern w:val="0"/>
          <w:sz w:val="24"/>
          <w:szCs w:val="24"/>
          <w:highlight w:val="none"/>
        </w:rPr>
      </w:pPr>
      <w:r>
        <w:rPr>
          <w:rFonts w:hint="default" w:ascii="Times New Roman" w:hAnsi="Times New Roman" w:eastAsia="宋体" w:cs="Times New Roman"/>
          <w:bCs/>
          <w:color w:val="000000"/>
          <w:kern w:val="0"/>
          <w:sz w:val="24"/>
          <w:szCs w:val="24"/>
          <w:highlight w:val="none"/>
        </w:rPr>
        <w:t>6.我单位满足法律、行政法规规定的其他条件。</w:t>
      </w:r>
    </w:p>
    <w:p w14:paraId="1BB6B368">
      <w:pPr>
        <w:spacing w:line="540" w:lineRule="exact"/>
        <w:ind w:firstLine="482"/>
        <w:rPr>
          <w:rFonts w:hint="default" w:ascii="Times New Roman" w:hAnsi="Times New Roman" w:cs="Times New Roman"/>
          <w:color w:val="000000"/>
          <w:sz w:val="28"/>
          <w:szCs w:val="28"/>
          <w:highlight w:val="none"/>
        </w:rPr>
      </w:pPr>
    </w:p>
    <w:p w14:paraId="4B0D6B15">
      <w:pPr>
        <w:spacing w:line="540" w:lineRule="exact"/>
        <w:rPr>
          <w:rFonts w:hint="default" w:ascii="Times New Roman" w:hAnsi="Times New Roman" w:cs="Times New Roman"/>
          <w:bCs/>
          <w:color w:val="000000"/>
          <w:sz w:val="28"/>
          <w:szCs w:val="28"/>
          <w:highlight w:val="none"/>
        </w:rPr>
      </w:pPr>
    </w:p>
    <w:p w14:paraId="5CD1D759">
      <w:pPr>
        <w:adjustRightInd w:val="0"/>
        <w:snapToGrid w:val="0"/>
        <w:spacing w:line="540" w:lineRule="exact"/>
        <w:jc w:val="center"/>
        <w:rPr>
          <w:rFonts w:hint="default" w:ascii="Times New Roman" w:hAnsi="Times New Roman" w:eastAsia="宋体" w:cs="Times New Roman"/>
          <w:bCs/>
          <w:color w:val="000000"/>
          <w:kern w:val="0"/>
          <w:sz w:val="24"/>
          <w:szCs w:val="24"/>
          <w:highlight w:val="none"/>
        </w:rPr>
      </w:pPr>
      <w:r>
        <w:rPr>
          <w:rFonts w:hint="default" w:ascii="Times New Roman" w:hAnsi="Times New Roman" w:cs="Times New Roman"/>
          <w:bCs/>
          <w:color w:val="000000"/>
          <w:sz w:val="28"/>
          <w:szCs w:val="28"/>
          <w:highlight w:val="none"/>
        </w:rPr>
        <w:t xml:space="preserve">                            </w:t>
      </w:r>
      <w:r>
        <w:rPr>
          <w:rFonts w:hint="default" w:ascii="Times New Roman" w:hAnsi="Times New Roman" w:eastAsia="宋体" w:cs="Times New Roman"/>
          <w:bCs/>
          <w:color w:val="000000"/>
          <w:kern w:val="0"/>
          <w:sz w:val="24"/>
          <w:szCs w:val="24"/>
          <w:highlight w:val="none"/>
        </w:rPr>
        <w:t>承诺人名称（公章）：</w:t>
      </w:r>
    </w:p>
    <w:p w14:paraId="793F5F8C">
      <w:pPr>
        <w:adjustRightInd w:val="0"/>
        <w:snapToGrid w:val="0"/>
        <w:spacing w:line="540" w:lineRule="exact"/>
        <w:jc w:val="center"/>
        <w:rPr>
          <w:rFonts w:hint="default" w:ascii="Times New Roman" w:hAnsi="Times New Roman" w:eastAsia="宋体" w:cs="Times New Roman"/>
          <w:bCs/>
          <w:color w:val="000000"/>
          <w:kern w:val="0"/>
          <w:sz w:val="24"/>
          <w:szCs w:val="24"/>
          <w:highlight w:val="none"/>
        </w:rPr>
      </w:pPr>
    </w:p>
    <w:p w14:paraId="5D09EC4D">
      <w:pPr>
        <w:spacing w:line="420" w:lineRule="exact"/>
        <w:ind w:firstLine="480"/>
        <w:rPr>
          <w:rFonts w:hint="default" w:ascii="Times New Roman" w:hAnsi="Times New Roman" w:eastAsia="宋体" w:cs="Times New Roman"/>
          <w:bCs/>
          <w:color w:val="000000"/>
          <w:kern w:val="0"/>
          <w:sz w:val="24"/>
          <w:szCs w:val="24"/>
          <w:highlight w:val="none"/>
        </w:rPr>
      </w:pPr>
    </w:p>
    <w:p w14:paraId="17A08F04">
      <w:pPr>
        <w:spacing w:line="420" w:lineRule="exact"/>
        <w:ind w:firstLine="480"/>
        <w:rPr>
          <w:rFonts w:hint="default" w:ascii="Times New Roman" w:hAnsi="Times New Roman" w:eastAsia="宋体" w:cs="Times New Roman"/>
          <w:bCs/>
          <w:color w:val="000000"/>
          <w:kern w:val="0"/>
          <w:sz w:val="24"/>
          <w:szCs w:val="24"/>
          <w:highlight w:val="none"/>
        </w:rPr>
      </w:pPr>
    </w:p>
    <w:p w14:paraId="2216BE05">
      <w:pPr>
        <w:spacing w:line="420" w:lineRule="exact"/>
        <w:ind w:firstLine="480"/>
        <w:rPr>
          <w:rFonts w:hint="default" w:ascii="Times New Roman" w:hAnsi="Times New Roman" w:eastAsia="宋体" w:cs="Times New Roman"/>
          <w:bCs/>
          <w:color w:val="000000"/>
          <w:kern w:val="0"/>
          <w:sz w:val="24"/>
          <w:szCs w:val="24"/>
          <w:highlight w:val="none"/>
        </w:rPr>
      </w:pPr>
    </w:p>
    <w:p w14:paraId="2D830A5B">
      <w:pPr>
        <w:spacing w:line="420" w:lineRule="exact"/>
        <w:ind w:firstLine="480"/>
        <w:rPr>
          <w:rFonts w:hint="default" w:ascii="Times New Roman" w:hAnsi="Times New Roman" w:eastAsia="宋体" w:cs="Times New Roman"/>
          <w:sz w:val="24"/>
          <w:szCs w:val="21"/>
          <w:highlight w:val="none"/>
          <w:lang w:eastAsia="zh-CN"/>
        </w:rPr>
      </w:pPr>
      <w:r>
        <w:rPr>
          <w:rFonts w:hint="default" w:ascii="Times New Roman" w:hAnsi="Times New Roman" w:eastAsia="宋体" w:cs="Times New Roman"/>
          <w:bCs/>
          <w:color w:val="000000"/>
          <w:kern w:val="0"/>
          <w:sz w:val="24"/>
          <w:szCs w:val="24"/>
          <w:highlight w:val="none"/>
        </w:rPr>
        <w:t xml:space="preserve">                          </w:t>
      </w:r>
      <w:r>
        <w:rPr>
          <w:rFonts w:hint="default" w:ascii="Times New Roman" w:hAnsi="Times New Roman" w:eastAsia="宋体" w:cs="Times New Roman"/>
          <w:bCs/>
          <w:color w:val="000000"/>
          <w:kern w:val="0"/>
          <w:sz w:val="24"/>
          <w:szCs w:val="24"/>
          <w:highlight w:val="none"/>
          <w:lang w:val="en-US" w:eastAsia="zh-CN"/>
        </w:rPr>
        <w:t xml:space="preserve">            </w:t>
      </w:r>
      <w:r>
        <w:rPr>
          <w:rFonts w:hint="default" w:ascii="Times New Roman" w:hAnsi="Times New Roman" w:eastAsia="宋体" w:cs="Times New Roman"/>
          <w:bCs/>
          <w:color w:val="000000"/>
          <w:kern w:val="0"/>
          <w:sz w:val="24"/>
          <w:szCs w:val="24"/>
          <w:highlight w:val="none"/>
        </w:rPr>
        <w:t xml:space="preserve"> 日期：</w:t>
      </w:r>
      <w:r>
        <w:rPr>
          <w:rFonts w:hint="default" w:ascii="Times New Roman" w:hAnsi="Times New Roman" w:eastAsia="宋体" w:cs="Times New Roman"/>
          <w:bCs/>
          <w:color w:val="000000"/>
          <w:kern w:val="0"/>
          <w:sz w:val="24"/>
          <w:szCs w:val="24"/>
          <w:highlight w:val="none"/>
          <w:u w:val="single"/>
          <w:lang w:val="en-US" w:eastAsia="zh-CN"/>
        </w:rPr>
        <w:t xml:space="preserve">       </w:t>
      </w:r>
      <w:r>
        <w:rPr>
          <w:rFonts w:hint="default" w:ascii="Times New Roman" w:hAnsi="Times New Roman" w:eastAsia="宋体" w:cs="Times New Roman"/>
          <w:bCs/>
          <w:color w:val="000000"/>
          <w:kern w:val="0"/>
          <w:sz w:val="24"/>
          <w:szCs w:val="24"/>
          <w:highlight w:val="none"/>
        </w:rPr>
        <w:t>年</w:t>
      </w:r>
      <w:r>
        <w:rPr>
          <w:rFonts w:hint="default" w:ascii="Times New Roman" w:hAnsi="Times New Roman" w:eastAsia="宋体" w:cs="Times New Roman"/>
          <w:bCs/>
          <w:color w:val="000000"/>
          <w:kern w:val="0"/>
          <w:sz w:val="24"/>
          <w:szCs w:val="24"/>
          <w:highlight w:val="none"/>
          <w:u w:val="single"/>
          <w:lang w:val="en-US" w:eastAsia="zh-CN"/>
        </w:rPr>
        <w:t xml:space="preserve">       </w:t>
      </w:r>
      <w:r>
        <w:rPr>
          <w:rFonts w:hint="default" w:ascii="Times New Roman" w:hAnsi="Times New Roman" w:eastAsia="宋体" w:cs="Times New Roman"/>
          <w:bCs/>
          <w:color w:val="000000"/>
          <w:kern w:val="0"/>
          <w:sz w:val="24"/>
          <w:szCs w:val="24"/>
          <w:highlight w:val="none"/>
        </w:rPr>
        <w:t>月</w:t>
      </w:r>
      <w:r>
        <w:rPr>
          <w:rFonts w:hint="default" w:ascii="Times New Roman" w:hAnsi="Times New Roman" w:eastAsia="宋体" w:cs="Times New Roman"/>
          <w:bCs/>
          <w:color w:val="000000"/>
          <w:kern w:val="0"/>
          <w:sz w:val="24"/>
          <w:szCs w:val="24"/>
          <w:highlight w:val="none"/>
          <w:u w:val="single"/>
          <w:lang w:val="en-US" w:eastAsia="zh-CN"/>
        </w:rPr>
        <w:t xml:space="preserve">     </w:t>
      </w:r>
      <w:r>
        <w:rPr>
          <w:rFonts w:hint="default" w:ascii="Times New Roman" w:hAnsi="Times New Roman" w:eastAsia="宋体" w:cs="Times New Roman"/>
          <w:bCs/>
          <w:color w:val="000000"/>
          <w:kern w:val="0"/>
          <w:sz w:val="24"/>
          <w:szCs w:val="24"/>
          <w:highlight w:val="none"/>
        </w:rPr>
        <w:t>日</w:t>
      </w:r>
    </w:p>
    <w:bookmarkEnd w:id="178"/>
    <w:bookmarkEnd w:id="179"/>
    <w:bookmarkEnd w:id="180"/>
    <w:p w14:paraId="5EA399BD">
      <w:pPr>
        <w:keepNext/>
        <w:keepLines/>
        <w:spacing w:before="260" w:after="260" w:line="416" w:lineRule="auto"/>
        <w:jc w:val="left"/>
        <w:outlineLvl w:val="1"/>
        <w:rPr>
          <w:rFonts w:hint="default" w:ascii="Times New Roman" w:hAnsi="Times New Roman" w:eastAsia="宋体" w:cs="Times New Roman"/>
          <w:b/>
          <w:color w:val="000000"/>
          <w:sz w:val="28"/>
          <w:szCs w:val="28"/>
          <w:highlight w:val="none"/>
          <w:lang w:eastAsia="zh-CN"/>
        </w:rPr>
      </w:pPr>
      <w:bookmarkStart w:id="181" w:name="_Toc120614284"/>
      <w:r>
        <w:rPr>
          <w:rFonts w:hint="default" w:ascii="Times New Roman" w:hAnsi="Times New Roman" w:cs="Times New Roman"/>
          <w:b/>
          <w:color w:val="000000"/>
          <w:sz w:val="28"/>
          <w:szCs w:val="28"/>
          <w:highlight w:val="none"/>
        </w:rPr>
        <w:t>附件</w:t>
      </w:r>
      <w:r>
        <w:rPr>
          <w:rFonts w:hint="default" w:ascii="Times New Roman" w:hAnsi="Times New Roman" w:cs="Times New Roman"/>
          <w:b/>
          <w:color w:val="000000"/>
          <w:sz w:val="28"/>
          <w:szCs w:val="28"/>
          <w:highlight w:val="none"/>
          <w:lang w:val="en-US" w:eastAsia="zh-CN"/>
        </w:rPr>
        <w:t>2</w:t>
      </w:r>
    </w:p>
    <w:p w14:paraId="36EB2839">
      <w:pPr>
        <w:adjustRightInd w:val="0"/>
        <w:snapToGrid w:val="0"/>
        <w:spacing w:line="540" w:lineRule="exact"/>
        <w:jc w:val="center"/>
        <w:rPr>
          <w:rFonts w:hint="default" w:ascii="Times New Roman" w:hAnsi="Times New Roman" w:eastAsia="宋体" w:cs="Times New Roman"/>
          <w:b/>
          <w:color w:val="000000"/>
          <w:kern w:val="0"/>
          <w:sz w:val="28"/>
          <w:szCs w:val="28"/>
          <w:highlight w:val="none"/>
        </w:rPr>
      </w:pPr>
      <w:r>
        <w:rPr>
          <w:rFonts w:hint="default" w:ascii="Times New Roman" w:hAnsi="Times New Roman" w:eastAsia="宋体" w:cs="Times New Roman"/>
          <w:b/>
          <w:color w:val="000000"/>
          <w:kern w:val="0"/>
          <w:sz w:val="28"/>
          <w:szCs w:val="28"/>
          <w:highlight w:val="none"/>
        </w:rPr>
        <w:t>法定代表人身份证明</w:t>
      </w:r>
    </w:p>
    <w:p w14:paraId="1503444C">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仿宋" w:cs="Times New Roman"/>
          <w:sz w:val="28"/>
          <w:szCs w:val="28"/>
          <w:highlight w:val="none"/>
        </w:rPr>
      </w:pPr>
    </w:p>
    <w:p w14:paraId="228FCFE3">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u w:val="single"/>
          <w:lang w:val="en-US" w:eastAsia="zh-CN"/>
        </w:rPr>
        <w:t xml:space="preserve">      （采购人）</w:t>
      </w:r>
      <w:r>
        <w:rPr>
          <w:rFonts w:hint="default" w:ascii="Times New Roman" w:hAnsi="Times New Roman" w:eastAsia="宋体" w:cs="Times New Roman"/>
          <w:sz w:val="24"/>
          <w:szCs w:val="24"/>
          <w:highlight w:val="none"/>
          <w:u w:val="single"/>
        </w:rPr>
        <w:t>：</w:t>
      </w:r>
    </w:p>
    <w:p w14:paraId="1BE6E5E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先生/女士：现任我单位</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职务，为法定代表人，特此证明。</w:t>
      </w:r>
    </w:p>
    <w:p w14:paraId="00F2D21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身份证号码：</w:t>
      </w:r>
      <w:r>
        <w:rPr>
          <w:rFonts w:hint="default" w:ascii="Times New Roman" w:hAnsi="Times New Roman" w:eastAsia="宋体" w:cs="Times New Roman"/>
          <w:sz w:val="24"/>
          <w:szCs w:val="24"/>
          <w:highlight w:val="none"/>
          <w:u w:val="single"/>
        </w:rPr>
        <w:t xml:space="preserve">                              </w:t>
      </w:r>
    </w:p>
    <w:p w14:paraId="7E21F0C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手机：</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传真：</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 xml:space="preserve"> </w:t>
      </w:r>
    </w:p>
    <w:p w14:paraId="4FE72129">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4"/>
          <w:szCs w:val="24"/>
          <w:highlight w:val="none"/>
        </w:rPr>
      </w:pPr>
    </w:p>
    <w:p w14:paraId="5E48DF4C">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4"/>
          <w:szCs w:val="24"/>
          <w:highlight w:val="none"/>
        </w:rPr>
      </w:pPr>
    </w:p>
    <w:p w14:paraId="3C71AF6C">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4"/>
          <w:szCs w:val="24"/>
          <w:highlight w:val="none"/>
        </w:rPr>
      </w:pPr>
    </w:p>
    <w:p w14:paraId="13149C31">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单位名称（公章）             法定代表人（签字或盖章）       </w:t>
      </w:r>
    </w:p>
    <w:p w14:paraId="1A252088">
      <w:pPr>
        <w:keepNext w:val="0"/>
        <w:keepLines w:val="0"/>
        <w:pageBreakBefore w:val="0"/>
        <w:widowControl w:val="0"/>
        <w:kinsoku/>
        <w:wordWrap/>
        <w:overflowPunct/>
        <w:topLinePunct w:val="0"/>
        <w:autoSpaceDE/>
        <w:autoSpaceDN/>
        <w:bidi w:val="0"/>
        <w:adjustRightInd/>
        <w:snapToGrid/>
        <w:spacing w:line="360" w:lineRule="auto"/>
        <w:ind w:firstLine="1200" w:firstLineChars="500"/>
        <w:jc w:val="right"/>
        <w:textAlignment w:val="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年   月   日                 年   月    日  </w:t>
      </w:r>
    </w:p>
    <w:p w14:paraId="5F6E0690">
      <w:pPr>
        <w:keepNext w:val="0"/>
        <w:keepLines w:val="0"/>
        <w:pageBreakBefore w:val="0"/>
        <w:widowControl w:val="0"/>
        <w:kinsoku/>
        <w:wordWrap/>
        <w:overflowPunct/>
        <w:topLinePunct w:val="0"/>
        <w:autoSpaceDE/>
        <w:autoSpaceDN/>
        <w:bidi w:val="0"/>
        <w:adjustRightInd/>
        <w:snapToGrid/>
        <w:spacing w:line="360" w:lineRule="auto"/>
        <w:ind w:firstLine="1200" w:firstLineChars="500"/>
        <w:jc w:val="right"/>
        <w:textAlignment w:val="auto"/>
        <w:rPr>
          <w:rFonts w:hint="default" w:ascii="Times New Roman" w:hAnsi="Times New Roman" w:eastAsia="宋体" w:cs="Times New Roman"/>
          <w:sz w:val="24"/>
          <w:szCs w:val="24"/>
          <w:highlight w:val="none"/>
        </w:rPr>
      </w:pPr>
    </w:p>
    <w:p w14:paraId="56E3B560">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法定代表人身份证复印件：</w:t>
      </w:r>
    </w:p>
    <w:p w14:paraId="068EF1D8">
      <w:pPr>
        <w:keepNext w:val="0"/>
        <w:keepLines w:val="0"/>
        <w:pageBreakBefore w:val="0"/>
        <w:widowControl w:val="0"/>
        <w:kinsoku/>
        <w:wordWrap/>
        <w:overflowPunct/>
        <w:topLinePunct w:val="0"/>
        <w:autoSpaceDE/>
        <w:autoSpaceDN/>
        <w:bidi w:val="0"/>
        <w:adjustRightInd/>
        <w:snapToGrid/>
        <w:spacing w:line="360" w:lineRule="auto"/>
        <w:ind w:firstLine="2280" w:firstLineChars="950"/>
        <w:textAlignment w:val="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（粘贴此处）</w:t>
      </w:r>
    </w:p>
    <w:p w14:paraId="5430766E">
      <w:pPr>
        <w:keepNext w:val="0"/>
        <w:keepLines w:val="0"/>
        <w:pageBreakBefore w:val="0"/>
        <w:widowControl w:val="0"/>
        <w:kinsoku/>
        <w:wordWrap/>
        <w:overflowPunct/>
        <w:topLinePunct w:val="0"/>
        <w:autoSpaceDE/>
        <w:autoSpaceDN/>
        <w:bidi w:val="0"/>
        <w:adjustRightInd/>
        <w:snapToGrid/>
        <w:spacing w:line="360" w:lineRule="auto"/>
        <w:ind w:firstLine="2660" w:firstLineChars="950"/>
        <w:textAlignment w:val="auto"/>
        <w:rPr>
          <w:rFonts w:hint="default" w:ascii="Times New Roman" w:hAnsi="Times New Roman" w:eastAsia="仿宋" w:cs="Times New Roman"/>
          <w:sz w:val="28"/>
          <w:szCs w:val="28"/>
          <w:highlight w:val="none"/>
        </w:rPr>
      </w:pPr>
    </w:p>
    <w:p w14:paraId="7EC088D6">
      <w:pPr>
        <w:spacing w:line="420" w:lineRule="exact"/>
        <w:ind w:firstLine="480"/>
        <w:rPr>
          <w:rFonts w:hint="default" w:ascii="Times New Roman" w:hAnsi="Times New Roman" w:cs="Times New Roman"/>
          <w:sz w:val="24"/>
          <w:szCs w:val="21"/>
          <w:highlight w:val="none"/>
        </w:rPr>
      </w:pPr>
    </w:p>
    <w:p w14:paraId="736049C4">
      <w:pPr>
        <w:pStyle w:val="59"/>
        <w:rPr>
          <w:rFonts w:hint="default" w:ascii="Times New Roman" w:hAnsi="Times New Roman" w:cs="Times New Roman"/>
          <w:highlight w:val="none"/>
        </w:rPr>
      </w:pPr>
    </w:p>
    <w:p w14:paraId="42ACDB49">
      <w:pPr>
        <w:pStyle w:val="59"/>
        <w:rPr>
          <w:rFonts w:hint="default" w:ascii="Times New Roman" w:hAnsi="Times New Roman" w:cs="Times New Roman"/>
          <w:highlight w:val="none"/>
        </w:rPr>
      </w:pPr>
    </w:p>
    <w:p w14:paraId="216EA413">
      <w:pPr>
        <w:pStyle w:val="59"/>
        <w:rPr>
          <w:rFonts w:hint="default" w:ascii="Times New Roman" w:hAnsi="Times New Roman" w:cs="Times New Roman"/>
          <w:highlight w:val="none"/>
        </w:rPr>
      </w:pPr>
    </w:p>
    <w:p w14:paraId="2E764084">
      <w:pPr>
        <w:pStyle w:val="59"/>
        <w:rPr>
          <w:rFonts w:hint="default" w:ascii="Times New Roman" w:hAnsi="Times New Roman" w:cs="Times New Roman"/>
          <w:highlight w:val="none"/>
        </w:rPr>
      </w:pPr>
    </w:p>
    <w:p w14:paraId="5C14510E">
      <w:pPr>
        <w:pStyle w:val="59"/>
        <w:rPr>
          <w:rFonts w:hint="default" w:ascii="Times New Roman" w:hAnsi="Times New Roman" w:cs="Times New Roman"/>
          <w:highlight w:val="none"/>
        </w:rPr>
      </w:pPr>
    </w:p>
    <w:p w14:paraId="32DF9257">
      <w:pPr>
        <w:pStyle w:val="59"/>
        <w:rPr>
          <w:rFonts w:hint="default" w:ascii="Times New Roman" w:hAnsi="Times New Roman" w:cs="Times New Roman"/>
          <w:highlight w:val="none"/>
        </w:rPr>
      </w:pPr>
    </w:p>
    <w:p w14:paraId="316447F9">
      <w:pPr>
        <w:pStyle w:val="59"/>
        <w:rPr>
          <w:rFonts w:hint="default" w:ascii="Times New Roman" w:hAnsi="Times New Roman" w:cs="Times New Roman"/>
          <w:highlight w:val="none"/>
        </w:rPr>
      </w:pPr>
    </w:p>
    <w:p w14:paraId="5A1E4C8D">
      <w:pPr>
        <w:pStyle w:val="59"/>
        <w:rPr>
          <w:rFonts w:hint="default" w:ascii="Times New Roman" w:hAnsi="Times New Roman" w:cs="Times New Roman"/>
          <w:highlight w:val="none"/>
        </w:rPr>
      </w:pPr>
    </w:p>
    <w:p w14:paraId="5A89F2E6">
      <w:pPr>
        <w:pStyle w:val="59"/>
        <w:rPr>
          <w:rFonts w:hint="default" w:ascii="Times New Roman" w:hAnsi="Times New Roman" w:cs="Times New Roman"/>
          <w:highlight w:val="none"/>
        </w:rPr>
      </w:pPr>
    </w:p>
    <w:p w14:paraId="31BFF5EE">
      <w:pPr>
        <w:pStyle w:val="59"/>
        <w:rPr>
          <w:rFonts w:hint="default" w:ascii="Times New Roman" w:hAnsi="Times New Roman" w:cs="Times New Roman"/>
          <w:highlight w:val="none"/>
        </w:rPr>
      </w:pPr>
    </w:p>
    <w:p w14:paraId="5215EA83">
      <w:pPr>
        <w:pStyle w:val="59"/>
        <w:rPr>
          <w:rFonts w:hint="default" w:ascii="Times New Roman" w:hAnsi="Times New Roman" w:cs="Times New Roman"/>
          <w:highlight w:val="none"/>
        </w:rPr>
      </w:pPr>
    </w:p>
    <w:p w14:paraId="4658E633">
      <w:pPr>
        <w:pStyle w:val="59"/>
        <w:rPr>
          <w:rFonts w:hint="default" w:ascii="Times New Roman" w:hAnsi="Times New Roman" w:cs="Times New Roman"/>
          <w:highlight w:val="none"/>
        </w:rPr>
      </w:pPr>
    </w:p>
    <w:p w14:paraId="4B75F29D">
      <w:pPr>
        <w:pStyle w:val="59"/>
        <w:ind w:left="0" w:leftChars="0" w:firstLine="0" w:firstLineChars="0"/>
        <w:rPr>
          <w:rFonts w:hint="default" w:ascii="Times New Roman" w:hAnsi="Times New Roman" w:cs="Times New Roman"/>
          <w:highlight w:val="none"/>
        </w:rPr>
      </w:pPr>
    </w:p>
    <w:p w14:paraId="3D1529F0">
      <w:pPr>
        <w:pStyle w:val="59"/>
        <w:ind w:left="0" w:leftChars="0" w:firstLine="0" w:firstLineChars="0"/>
        <w:rPr>
          <w:rFonts w:hint="default" w:ascii="Times New Roman" w:hAnsi="Times New Roman" w:cs="Times New Roman"/>
          <w:highlight w:val="none"/>
        </w:rPr>
      </w:pPr>
    </w:p>
    <w:p w14:paraId="17CD70D4">
      <w:pPr>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br w:type="page"/>
      </w:r>
    </w:p>
    <w:p w14:paraId="6939CF20">
      <w:pPr>
        <w:spacing w:line="360" w:lineRule="auto"/>
        <w:jc w:val="center"/>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法定代表人授权委托书</w:t>
      </w:r>
    </w:p>
    <w:p w14:paraId="3D6B4975">
      <w:pPr>
        <w:spacing w:line="360" w:lineRule="auto"/>
        <w:ind w:firstLine="48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本人</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（姓名）系</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u w:val="single"/>
          <w:lang w:val="en-US" w:eastAsia="zh-CN"/>
        </w:rPr>
        <w:t xml:space="preserve">          </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（授权单位名称）的法定代表人，现委托</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（姓名）（身份证号</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）为我方代理人，以我方名义全权处理与本次采购项目（编号：</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）有关的一切事务，其法律后果由我方承担。</w:t>
      </w:r>
    </w:p>
    <w:p w14:paraId="6B25CBF4">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本授权书于</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年</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月</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日起生效。代理人无转委托权。</w:t>
      </w:r>
    </w:p>
    <w:p w14:paraId="2938F9AE">
      <w:pPr>
        <w:spacing w:line="360" w:lineRule="auto"/>
        <w:ind w:firstLine="36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代理人</w:t>
      </w:r>
      <w:r>
        <w:rPr>
          <w:rFonts w:hint="default" w:ascii="Times New Roman" w:hAnsi="Times New Roman" w:cs="Times New Roman"/>
          <w:sz w:val="24"/>
          <w:szCs w:val="24"/>
          <w:highlight w:val="none"/>
          <w:lang w:eastAsia="zh-CN"/>
        </w:rPr>
        <w:t>（</w:t>
      </w:r>
      <w:r>
        <w:rPr>
          <w:rFonts w:hint="default" w:ascii="Times New Roman" w:hAnsi="Times New Roman" w:eastAsia="宋体" w:cs="Times New Roman"/>
          <w:sz w:val="24"/>
          <w:szCs w:val="24"/>
          <w:highlight w:val="none"/>
        </w:rPr>
        <w:t>被授权人</w:t>
      </w:r>
      <w:r>
        <w:rPr>
          <w:rFonts w:hint="default" w:ascii="Times New Roman" w:hAnsi="Times New Roman" w:cs="Times New Roman"/>
          <w:sz w:val="24"/>
          <w:szCs w:val="24"/>
          <w:highlight w:val="none"/>
          <w:lang w:eastAsia="zh-CN"/>
        </w:rPr>
        <w:t>）</w:t>
      </w:r>
      <w:r>
        <w:rPr>
          <w:rFonts w:hint="eastAsia" w:cs="Times New Roman"/>
          <w:sz w:val="24"/>
          <w:szCs w:val="24"/>
          <w:highlight w:val="none"/>
          <w:lang w:eastAsia="zh-CN"/>
        </w:rPr>
        <w:t>：</w:t>
      </w:r>
      <w:r>
        <w:rPr>
          <w:rFonts w:hint="default" w:ascii="Times New Roman" w:hAnsi="Times New Roman" w:eastAsia="宋体" w:cs="Times New Roman"/>
          <w:sz w:val="24"/>
          <w:szCs w:val="24"/>
          <w:highlight w:val="none"/>
          <w:u w:val="single"/>
        </w:rPr>
        <w:t xml:space="preserve">        </w:t>
      </w:r>
    </w:p>
    <w:p w14:paraId="1AFA08A8">
      <w:pPr>
        <w:spacing w:line="360" w:lineRule="auto"/>
        <w:ind w:firstLine="36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代理人</w:t>
      </w:r>
      <w:r>
        <w:rPr>
          <w:rFonts w:hint="default" w:ascii="Times New Roman" w:hAnsi="Times New Roman" w:cs="Times New Roman"/>
          <w:sz w:val="24"/>
          <w:szCs w:val="24"/>
          <w:highlight w:val="none"/>
          <w:lang w:eastAsia="zh-CN"/>
        </w:rPr>
        <w:t>（</w:t>
      </w:r>
      <w:r>
        <w:rPr>
          <w:rFonts w:hint="default" w:ascii="Times New Roman" w:hAnsi="Times New Roman" w:eastAsia="宋体" w:cs="Times New Roman"/>
          <w:sz w:val="24"/>
          <w:szCs w:val="24"/>
          <w:highlight w:val="none"/>
        </w:rPr>
        <w:t>被授权人</w:t>
      </w:r>
      <w:r>
        <w:rPr>
          <w:rFonts w:hint="default" w:ascii="Times New Roman" w:hAnsi="Times New Roman" w:cs="Times New Roman"/>
          <w:sz w:val="24"/>
          <w:szCs w:val="24"/>
          <w:highlight w:val="none"/>
          <w:lang w:eastAsia="zh-CN"/>
        </w:rPr>
        <w:t>）</w:t>
      </w:r>
      <w:r>
        <w:rPr>
          <w:rFonts w:hint="default" w:ascii="Times New Roman" w:hAnsi="Times New Roman" w:eastAsia="宋体" w:cs="Times New Roman"/>
          <w:sz w:val="24"/>
          <w:szCs w:val="24"/>
          <w:highlight w:val="none"/>
        </w:rPr>
        <w:t>联系电话：</w:t>
      </w:r>
    </w:p>
    <w:p w14:paraId="6E29A245">
      <w:pPr>
        <w:spacing w:line="360" w:lineRule="auto"/>
        <w:ind w:firstLine="36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授权单位名称（盖章）：</w:t>
      </w:r>
      <w:r>
        <w:rPr>
          <w:rFonts w:hint="default" w:ascii="Times New Roman" w:hAnsi="Times New Roman" w:eastAsia="宋体" w:cs="Times New Roman"/>
          <w:sz w:val="24"/>
          <w:szCs w:val="24"/>
          <w:highlight w:val="none"/>
          <w:u w:val="single"/>
        </w:rPr>
        <w:t xml:space="preserve">        </w:t>
      </w:r>
    </w:p>
    <w:p w14:paraId="50F9E172">
      <w:pPr>
        <w:spacing w:line="360" w:lineRule="auto"/>
        <w:ind w:firstLine="36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授权单位法定代表人（签字或盖章）：</w:t>
      </w:r>
      <w:r>
        <w:rPr>
          <w:rFonts w:hint="default" w:ascii="Times New Roman" w:hAnsi="Times New Roman" w:eastAsia="宋体" w:cs="Times New Roman"/>
          <w:sz w:val="24"/>
          <w:szCs w:val="24"/>
          <w:highlight w:val="none"/>
          <w:u w:val="single"/>
        </w:rPr>
        <w:t xml:space="preserve">        </w:t>
      </w:r>
    </w:p>
    <w:p w14:paraId="3CE9D872">
      <w:pPr>
        <w:spacing w:line="360" w:lineRule="auto"/>
        <w:jc w:val="right"/>
        <w:rPr>
          <w:rFonts w:hint="default" w:ascii="Times New Roman" w:hAnsi="Times New Roman" w:eastAsia="宋体" w:cs="Times New Roman"/>
          <w:sz w:val="24"/>
          <w:szCs w:val="24"/>
          <w:highlight w:val="none"/>
        </w:rPr>
      </w:pPr>
    </w:p>
    <w:p w14:paraId="24054985">
      <w:pPr>
        <w:spacing w:line="360" w:lineRule="auto"/>
        <w:jc w:val="right"/>
        <w:rPr>
          <w:rFonts w:hint="default" w:ascii="Times New Roman" w:hAnsi="Times New Roman" w:eastAsia="宋体" w:cs="Times New Roman"/>
          <w:sz w:val="24"/>
          <w:szCs w:val="24"/>
          <w:highlight w:val="none"/>
        </w:rPr>
      </w:pPr>
      <w:r>
        <w:rPr>
          <w:rFonts w:hint="default" w:ascii="Times New Roman" w:hAnsi="Times New Roman" w:eastAsia="宋体" w:cs="Times New Roman"/>
          <w:bCs/>
          <w:sz w:val="24"/>
          <w:szCs w:val="24"/>
          <w:highlight w:val="none"/>
          <w:u w:val="single"/>
        </w:rPr>
        <w:t xml:space="preserve">    </w:t>
      </w:r>
      <w:r>
        <w:rPr>
          <w:rFonts w:hint="default" w:ascii="Times New Roman" w:hAnsi="Times New Roman" w:eastAsia="宋体" w:cs="Times New Roman"/>
          <w:bCs/>
          <w:sz w:val="24"/>
          <w:szCs w:val="24"/>
          <w:highlight w:val="none"/>
        </w:rPr>
        <w:t>年</w:t>
      </w:r>
      <w:r>
        <w:rPr>
          <w:rFonts w:hint="default" w:ascii="Times New Roman" w:hAnsi="Times New Roman" w:eastAsia="宋体" w:cs="Times New Roman"/>
          <w:bCs/>
          <w:sz w:val="24"/>
          <w:szCs w:val="24"/>
          <w:highlight w:val="none"/>
          <w:u w:val="single"/>
        </w:rPr>
        <w:t xml:space="preserve">    </w:t>
      </w:r>
      <w:r>
        <w:rPr>
          <w:rFonts w:hint="default" w:ascii="Times New Roman" w:hAnsi="Times New Roman" w:eastAsia="宋体" w:cs="Times New Roman"/>
          <w:bCs/>
          <w:sz w:val="24"/>
          <w:szCs w:val="24"/>
          <w:highlight w:val="none"/>
        </w:rPr>
        <w:t>月</w:t>
      </w:r>
      <w:r>
        <w:rPr>
          <w:rFonts w:hint="default" w:ascii="Times New Roman" w:hAnsi="Times New Roman" w:eastAsia="宋体" w:cs="Times New Roman"/>
          <w:bCs/>
          <w:sz w:val="24"/>
          <w:szCs w:val="24"/>
          <w:highlight w:val="none"/>
          <w:u w:val="single"/>
        </w:rPr>
        <w:t xml:space="preserve">    </w:t>
      </w:r>
      <w:r>
        <w:rPr>
          <w:rFonts w:hint="default" w:ascii="Times New Roman" w:hAnsi="Times New Roman" w:eastAsia="宋体" w:cs="Times New Roman"/>
          <w:bCs/>
          <w:sz w:val="24"/>
          <w:szCs w:val="24"/>
          <w:highlight w:val="none"/>
        </w:rPr>
        <w:t>日</w:t>
      </w:r>
    </w:p>
    <w:p w14:paraId="55ED3BC0">
      <w:pPr>
        <w:spacing w:line="360" w:lineRule="auto"/>
        <w:contextualSpacing/>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注：提供被授权人身份证复印件</w:t>
      </w:r>
      <w:r>
        <w:rPr>
          <w:rFonts w:hint="eastAsia" w:cs="Times New Roman"/>
          <w:b/>
          <w:sz w:val="24"/>
          <w:szCs w:val="24"/>
          <w:highlight w:val="none"/>
          <w:lang w:eastAsia="zh-CN"/>
        </w:rPr>
        <w:t>并加盖</w:t>
      </w:r>
      <w:r>
        <w:rPr>
          <w:rFonts w:hint="default" w:ascii="Times New Roman" w:hAnsi="Times New Roman" w:eastAsia="宋体" w:cs="Times New Roman"/>
          <w:b/>
          <w:sz w:val="24"/>
          <w:szCs w:val="24"/>
          <w:highlight w:val="none"/>
        </w:rPr>
        <w:t>公章</w:t>
      </w:r>
    </w:p>
    <w:p w14:paraId="3521363A">
      <w:pPr>
        <w:pStyle w:val="59"/>
        <w:rPr>
          <w:rFonts w:hint="default" w:ascii="Times New Roman" w:hAnsi="Times New Roman" w:cs="Times New Roman"/>
          <w:highlight w:val="none"/>
        </w:rPr>
      </w:pPr>
    </w:p>
    <w:p w14:paraId="06B4BF68">
      <w:pPr>
        <w:pStyle w:val="59"/>
        <w:rPr>
          <w:rFonts w:hint="default" w:ascii="Times New Roman" w:hAnsi="Times New Roman" w:cs="Times New Roman"/>
          <w:highlight w:val="none"/>
        </w:rPr>
      </w:pPr>
    </w:p>
    <w:p w14:paraId="10DB7AFA">
      <w:pPr>
        <w:pStyle w:val="59"/>
        <w:rPr>
          <w:rFonts w:hint="default" w:ascii="Times New Roman" w:hAnsi="Times New Roman" w:cs="Times New Roman"/>
          <w:highlight w:val="none"/>
        </w:rPr>
      </w:pPr>
    </w:p>
    <w:p w14:paraId="0F350675">
      <w:pPr>
        <w:pStyle w:val="59"/>
        <w:rPr>
          <w:rFonts w:hint="default" w:ascii="Times New Roman" w:hAnsi="Times New Roman" w:cs="Times New Roman"/>
          <w:highlight w:val="none"/>
        </w:rPr>
      </w:pPr>
    </w:p>
    <w:p w14:paraId="37FDEB53">
      <w:pPr>
        <w:pStyle w:val="59"/>
        <w:rPr>
          <w:rFonts w:hint="default" w:ascii="Times New Roman" w:hAnsi="Times New Roman" w:cs="Times New Roman"/>
          <w:highlight w:val="none"/>
        </w:rPr>
      </w:pPr>
    </w:p>
    <w:p w14:paraId="394E658D">
      <w:pPr>
        <w:pStyle w:val="59"/>
        <w:rPr>
          <w:rFonts w:hint="default" w:ascii="Times New Roman" w:hAnsi="Times New Roman" w:cs="Times New Roman"/>
          <w:highlight w:val="none"/>
        </w:rPr>
      </w:pPr>
    </w:p>
    <w:p w14:paraId="215DCD16">
      <w:pPr>
        <w:pStyle w:val="59"/>
        <w:rPr>
          <w:rFonts w:hint="default" w:ascii="Times New Roman" w:hAnsi="Times New Roman" w:cs="Times New Roman"/>
          <w:highlight w:val="none"/>
        </w:rPr>
      </w:pPr>
    </w:p>
    <w:p w14:paraId="76E18416">
      <w:pPr>
        <w:pStyle w:val="59"/>
        <w:rPr>
          <w:rFonts w:hint="default" w:ascii="Times New Roman" w:hAnsi="Times New Roman" w:cs="Times New Roman"/>
          <w:highlight w:val="none"/>
        </w:rPr>
      </w:pPr>
    </w:p>
    <w:p w14:paraId="269729B3">
      <w:pPr>
        <w:pStyle w:val="59"/>
        <w:rPr>
          <w:rFonts w:hint="default" w:ascii="Times New Roman" w:hAnsi="Times New Roman" w:cs="Times New Roman"/>
          <w:highlight w:val="none"/>
        </w:rPr>
      </w:pPr>
    </w:p>
    <w:p w14:paraId="65B1F031">
      <w:pPr>
        <w:pStyle w:val="59"/>
        <w:rPr>
          <w:rFonts w:hint="default" w:ascii="Times New Roman" w:hAnsi="Times New Roman" w:cs="Times New Roman"/>
          <w:highlight w:val="none"/>
        </w:rPr>
      </w:pPr>
    </w:p>
    <w:p w14:paraId="782D4113">
      <w:pPr>
        <w:pStyle w:val="59"/>
        <w:rPr>
          <w:rFonts w:hint="default" w:ascii="Times New Roman" w:hAnsi="Times New Roman" w:cs="Times New Roman"/>
          <w:highlight w:val="none"/>
        </w:rPr>
      </w:pPr>
    </w:p>
    <w:p w14:paraId="6E9DC754">
      <w:pPr>
        <w:pStyle w:val="59"/>
        <w:rPr>
          <w:rFonts w:hint="default" w:ascii="Times New Roman" w:hAnsi="Times New Roman" w:cs="Times New Roman"/>
          <w:highlight w:val="none"/>
        </w:rPr>
      </w:pPr>
    </w:p>
    <w:p w14:paraId="6B2C32AB">
      <w:pPr>
        <w:pStyle w:val="59"/>
        <w:rPr>
          <w:rFonts w:hint="default" w:ascii="Times New Roman" w:hAnsi="Times New Roman" w:cs="Times New Roman"/>
          <w:highlight w:val="none"/>
        </w:rPr>
      </w:pPr>
    </w:p>
    <w:p w14:paraId="03FC4BB8">
      <w:pPr>
        <w:pStyle w:val="59"/>
        <w:rPr>
          <w:rFonts w:hint="default" w:ascii="Times New Roman" w:hAnsi="Times New Roman" w:cs="Times New Roman"/>
          <w:highlight w:val="none"/>
        </w:rPr>
      </w:pPr>
    </w:p>
    <w:p w14:paraId="5F8C6BC4">
      <w:pPr>
        <w:pStyle w:val="59"/>
        <w:rPr>
          <w:rFonts w:hint="default" w:ascii="Times New Roman" w:hAnsi="Times New Roman" w:cs="Times New Roman"/>
          <w:highlight w:val="none"/>
        </w:rPr>
      </w:pPr>
    </w:p>
    <w:p w14:paraId="5536F00D">
      <w:pPr>
        <w:pStyle w:val="59"/>
        <w:rPr>
          <w:rFonts w:hint="default" w:ascii="Times New Roman" w:hAnsi="Times New Roman" w:cs="Times New Roman"/>
          <w:highlight w:val="none"/>
        </w:rPr>
      </w:pPr>
    </w:p>
    <w:p w14:paraId="1C519C63">
      <w:pPr>
        <w:pStyle w:val="59"/>
        <w:rPr>
          <w:rFonts w:hint="default" w:ascii="Times New Roman" w:hAnsi="Times New Roman" w:cs="Times New Roman"/>
          <w:highlight w:val="none"/>
        </w:rPr>
      </w:pPr>
    </w:p>
    <w:p w14:paraId="239B0ED6">
      <w:pPr>
        <w:pStyle w:val="59"/>
        <w:rPr>
          <w:rFonts w:hint="default" w:ascii="Times New Roman" w:hAnsi="Times New Roman" w:cs="Times New Roman"/>
          <w:highlight w:val="none"/>
        </w:rPr>
      </w:pPr>
    </w:p>
    <w:p w14:paraId="35C83E3C">
      <w:pPr>
        <w:keepNext/>
        <w:keepLines/>
        <w:spacing w:before="260" w:after="260" w:line="416" w:lineRule="auto"/>
        <w:jc w:val="left"/>
        <w:outlineLvl w:val="1"/>
        <w:rPr>
          <w:rFonts w:hint="default" w:ascii="Times New Roman" w:hAnsi="Times New Roman" w:eastAsia="宋体" w:cs="Times New Roman"/>
          <w:b/>
          <w:color w:val="000000"/>
          <w:sz w:val="28"/>
          <w:szCs w:val="28"/>
          <w:highlight w:val="none"/>
          <w:lang w:eastAsia="zh-CN"/>
        </w:rPr>
      </w:pPr>
      <w:r>
        <w:rPr>
          <w:rFonts w:hint="default" w:ascii="Times New Roman" w:hAnsi="Times New Roman" w:cs="Times New Roman"/>
          <w:b/>
          <w:color w:val="000000"/>
          <w:sz w:val="28"/>
          <w:szCs w:val="28"/>
          <w:highlight w:val="none"/>
        </w:rPr>
        <w:t>附件</w:t>
      </w:r>
      <w:r>
        <w:rPr>
          <w:rFonts w:hint="default" w:ascii="Times New Roman" w:hAnsi="Times New Roman" w:cs="Times New Roman"/>
          <w:b/>
          <w:color w:val="000000"/>
          <w:sz w:val="28"/>
          <w:szCs w:val="28"/>
          <w:highlight w:val="none"/>
          <w:lang w:val="en-US" w:eastAsia="zh-CN"/>
        </w:rPr>
        <w:t>3</w:t>
      </w:r>
    </w:p>
    <w:p w14:paraId="5E085BD6">
      <w:pPr>
        <w:keepNext/>
        <w:keepLines/>
        <w:spacing w:before="260" w:after="260" w:line="416" w:lineRule="auto"/>
        <w:jc w:val="center"/>
        <w:outlineLvl w:val="1"/>
        <w:rPr>
          <w:rFonts w:hint="default" w:ascii="Times New Roman" w:hAnsi="Times New Roman" w:eastAsia="黑体" w:cs="Times New Roman"/>
          <w:b/>
          <w:i/>
          <w:sz w:val="32"/>
          <w:szCs w:val="32"/>
          <w:highlight w:val="none"/>
          <w:u w:val="single"/>
        </w:rPr>
      </w:pPr>
      <w:r>
        <w:rPr>
          <w:rFonts w:hint="default" w:ascii="Times New Roman" w:hAnsi="Times New Roman" w:cs="Times New Roman"/>
          <w:b/>
          <w:color w:val="000000"/>
          <w:sz w:val="28"/>
          <w:szCs w:val="28"/>
          <w:highlight w:val="none"/>
        </w:rPr>
        <w:t>单一来源响应函</w:t>
      </w:r>
    </w:p>
    <w:p w14:paraId="01B80AFF">
      <w:pPr>
        <w:spacing w:line="420" w:lineRule="exact"/>
        <w:jc w:val="left"/>
        <w:rPr>
          <w:rFonts w:hint="default" w:ascii="Times New Roman" w:hAnsi="Times New Roman" w:cs="Times New Roman"/>
          <w:sz w:val="24"/>
          <w:szCs w:val="21"/>
          <w:highlight w:val="none"/>
        </w:rPr>
      </w:pPr>
      <w:r>
        <w:rPr>
          <w:rFonts w:hint="default" w:ascii="Times New Roman" w:hAnsi="Times New Roman" w:cs="Times New Roman"/>
          <w:sz w:val="24"/>
          <w:szCs w:val="21"/>
          <w:highlight w:val="none"/>
        </w:rPr>
        <w:t>致：</w:t>
      </w:r>
    </w:p>
    <w:p w14:paraId="0C8A7B7B">
      <w:pPr>
        <w:spacing w:line="420" w:lineRule="exact"/>
        <w:ind w:firstLine="480"/>
        <w:jc w:val="left"/>
        <w:rPr>
          <w:rFonts w:hint="default" w:ascii="Times New Roman" w:hAnsi="Times New Roman" w:cs="Times New Roman"/>
          <w:sz w:val="24"/>
          <w:szCs w:val="21"/>
          <w:highlight w:val="none"/>
        </w:rPr>
      </w:pPr>
      <w:r>
        <w:rPr>
          <w:rFonts w:hint="default" w:ascii="Times New Roman" w:hAnsi="Times New Roman" w:cs="Times New Roman"/>
          <w:sz w:val="24"/>
          <w:szCs w:val="21"/>
          <w:highlight w:val="none"/>
        </w:rPr>
        <w:t>根据贵方的</w:t>
      </w:r>
      <w:r>
        <w:rPr>
          <w:rFonts w:hint="default" w:ascii="Times New Roman" w:hAnsi="Times New Roman" w:cs="Times New Roman"/>
          <w:sz w:val="24"/>
          <w:szCs w:val="21"/>
          <w:highlight w:val="none"/>
          <w:u w:val="single"/>
        </w:rPr>
        <w:t xml:space="preserve">                 </w:t>
      </w:r>
      <w:r>
        <w:rPr>
          <w:rFonts w:hint="default" w:ascii="Times New Roman" w:hAnsi="Times New Roman" w:cs="Times New Roman"/>
          <w:sz w:val="24"/>
          <w:szCs w:val="21"/>
          <w:highlight w:val="none"/>
        </w:rPr>
        <w:t>（项目编号）采购文件，正式授权______</w:t>
      </w:r>
      <w:r>
        <w:rPr>
          <w:rFonts w:hint="default" w:ascii="Times New Roman" w:hAnsi="Times New Roman" w:cs="Times New Roman"/>
          <w:sz w:val="24"/>
          <w:szCs w:val="21"/>
          <w:highlight w:val="none"/>
          <w:lang w:eastAsia="zh-CN"/>
        </w:rPr>
        <w:t>（</w:t>
      </w:r>
      <w:r>
        <w:rPr>
          <w:rFonts w:hint="default" w:ascii="Times New Roman" w:hAnsi="Times New Roman" w:cs="Times New Roman"/>
          <w:sz w:val="24"/>
          <w:szCs w:val="21"/>
          <w:highlight w:val="none"/>
        </w:rPr>
        <w:t>被授权人姓名</w:t>
      </w:r>
      <w:r>
        <w:rPr>
          <w:rFonts w:hint="default" w:ascii="Times New Roman" w:hAnsi="Times New Roman" w:cs="Times New Roman"/>
          <w:sz w:val="24"/>
          <w:szCs w:val="21"/>
          <w:highlight w:val="none"/>
          <w:lang w:eastAsia="zh-CN"/>
        </w:rPr>
        <w:t>）</w:t>
      </w:r>
      <w:r>
        <w:rPr>
          <w:rFonts w:hint="default" w:ascii="Times New Roman" w:hAnsi="Times New Roman" w:cs="Times New Roman"/>
          <w:sz w:val="24"/>
          <w:szCs w:val="21"/>
          <w:highlight w:val="none"/>
        </w:rPr>
        <w:t>代表我方______________（供应商的名称），全权处理本次项目单一来源采购的有关事宜。</w:t>
      </w:r>
    </w:p>
    <w:p w14:paraId="37AFE2EC">
      <w:pPr>
        <w:spacing w:line="420" w:lineRule="exact"/>
        <w:ind w:firstLine="480"/>
        <w:jc w:val="left"/>
        <w:rPr>
          <w:rFonts w:hint="default" w:ascii="Times New Roman" w:hAnsi="Times New Roman" w:cs="Times New Roman"/>
          <w:sz w:val="24"/>
          <w:szCs w:val="21"/>
          <w:highlight w:val="none"/>
        </w:rPr>
      </w:pPr>
      <w:r>
        <w:rPr>
          <w:rFonts w:hint="default" w:ascii="Times New Roman" w:hAnsi="Times New Roman" w:cs="Times New Roman"/>
          <w:sz w:val="24"/>
          <w:szCs w:val="21"/>
          <w:highlight w:val="none"/>
        </w:rPr>
        <w:t>据此函，__________</w:t>
      </w:r>
      <w:r>
        <w:rPr>
          <w:rFonts w:hint="default" w:ascii="Times New Roman" w:hAnsi="Times New Roman" w:eastAsia="仿宋" w:cs="Times New Roman"/>
          <w:color w:val="000000"/>
          <w:sz w:val="28"/>
          <w:szCs w:val="28"/>
          <w:highlight w:val="none"/>
        </w:rPr>
        <w:t>（</w:t>
      </w:r>
      <w:r>
        <w:rPr>
          <w:rFonts w:hint="default" w:ascii="Times New Roman" w:hAnsi="Times New Roman" w:cs="Times New Roman"/>
          <w:sz w:val="24"/>
          <w:szCs w:val="21"/>
          <w:highlight w:val="none"/>
        </w:rPr>
        <w:t>被授权人签字）兹宣布同意如下：</w:t>
      </w:r>
    </w:p>
    <w:p w14:paraId="71A13BE8">
      <w:pPr>
        <w:spacing w:line="420" w:lineRule="exact"/>
        <w:ind w:firstLine="480"/>
        <w:jc w:val="left"/>
        <w:rPr>
          <w:rFonts w:hint="default" w:ascii="Times New Roman" w:hAnsi="Times New Roman" w:cs="Times New Roman"/>
          <w:sz w:val="24"/>
          <w:szCs w:val="21"/>
          <w:highlight w:val="none"/>
        </w:rPr>
      </w:pPr>
      <w:r>
        <w:rPr>
          <w:rFonts w:hint="default" w:ascii="Times New Roman" w:hAnsi="Times New Roman" w:cs="Times New Roman"/>
          <w:sz w:val="24"/>
          <w:szCs w:val="21"/>
          <w:highlight w:val="none"/>
        </w:rPr>
        <w:t>1.按采购文件规定的各项要求，向买方提供所需货物、服务（包含与货物相关的服务及与服务相关的货物）。</w:t>
      </w:r>
    </w:p>
    <w:p w14:paraId="51842F70">
      <w:pPr>
        <w:spacing w:line="420" w:lineRule="exact"/>
        <w:ind w:firstLine="480"/>
        <w:jc w:val="left"/>
        <w:rPr>
          <w:rFonts w:hint="default" w:ascii="Times New Roman" w:hAnsi="Times New Roman" w:cs="Times New Roman"/>
          <w:sz w:val="24"/>
          <w:szCs w:val="21"/>
          <w:highlight w:val="none"/>
        </w:rPr>
      </w:pPr>
      <w:r>
        <w:rPr>
          <w:rFonts w:hint="default" w:ascii="Times New Roman" w:hAnsi="Times New Roman" w:cs="Times New Roman"/>
          <w:sz w:val="24"/>
          <w:szCs w:val="21"/>
          <w:highlight w:val="none"/>
        </w:rPr>
        <w:t>2.我们已详细审核全部采购文件及其有效补充文件，我们知道必须放弃提出含糊不清或误解问题的权利。</w:t>
      </w:r>
    </w:p>
    <w:p w14:paraId="571CB4C7">
      <w:pPr>
        <w:spacing w:line="420" w:lineRule="exact"/>
        <w:ind w:firstLine="480"/>
        <w:jc w:val="left"/>
        <w:rPr>
          <w:rFonts w:hint="default" w:ascii="Times New Roman" w:hAnsi="Times New Roman" w:cs="Times New Roman"/>
          <w:sz w:val="24"/>
          <w:szCs w:val="21"/>
          <w:highlight w:val="none"/>
        </w:rPr>
      </w:pPr>
      <w:r>
        <w:rPr>
          <w:rFonts w:hint="default" w:ascii="Times New Roman" w:hAnsi="Times New Roman" w:cs="Times New Roman"/>
          <w:sz w:val="24"/>
          <w:szCs w:val="21"/>
          <w:highlight w:val="none"/>
        </w:rPr>
        <w:t>3.我们同意从规定的单一来源谈判时间起遵循本响应文件，并在规定的单一来源谈判有效期期满之前均具有约束力。</w:t>
      </w:r>
    </w:p>
    <w:p w14:paraId="03500F03">
      <w:pPr>
        <w:spacing w:line="420" w:lineRule="exact"/>
        <w:ind w:firstLine="480"/>
        <w:jc w:val="left"/>
        <w:rPr>
          <w:rFonts w:hint="default" w:ascii="Times New Roman" w:hAnsi="Times New Roman" w:cs="Times New Roman"/>
          <w:sz w:val="24"/>
          <w:szCs w:val="21"/>
          <w:highlight w:val="none"/>
        </w:rPr>
      </w:pPr>
      <w:r>
        <w:rPr>
          <w:rFonts w:hint="default" w:ascii="Times New Roman" w:hAnsi="Times New Roman" w:cs="Times New Roman"/>
          <w:sz w:val="24"/>
          <w:szCs w:val="21"/>
          <w:highlight w:val="none"/>
        </w:rPr>
        <w:t>4.同意向贵方提供贵方可能另外要求的与单一来源采购有关的任何证据或资料，并保证我方已提供和将要提供的文件是真实的、准确的。</w:t>
      </w:r>
    </w:p>
    <w:p w14:paraId="315C9BF7">
      <w:pPr>
        <w:spacing w:line="420" w:lineRule="exact"/>
        <w:ind w:firstLine="480"/>
        <w:jc w:val="left"/>
        <w:rPr>
          <w:rFonts w:hint="default" w:ascii="Times New Roman" w:hAnsi="Times New Roman" w:cs="Times New Roman"/>
          <w:sz w:val="24"/>
          <w:szCs w:val="21"/>
          <w:highlight w:val="none"/>
        </w:rPr>
      </w:pPr>
      <w:r>
        <w:rPr>
          <w:rFonts w:hint="default" w:ascii="Times New Roman" w:hAnsi="Times New Roman" w:cs="Times New Roman"/>
          <w:sz w:val="24"/>
          <w:szCs w:val="21"/>
          <w:highlight w:val="none"/>
        </w:rPr>
        <w:t>5.一旦我方成交</w:t>
      </w:r>
      <w:r>
        <w:rPr>
          <w:rFonts w:hint="default" w:ascii="Times New Roman" w:hAnsi="Times New Roman" w:cs="Times New Roman"/>
          <w:sz w:val="24"/>
          <w:szCs w:val="21"/>
          <w:highlight w:val="none"/>
          <w:lang w:eastAsia="zh-CN"/>
        </w:rPr>
        <w:t>，</w:t>
      </w:r>
      <w:r>
        <w:rPr>
          <w:rFonts w:hint="default" w:ascii="Times New Roman" w:hAnsi="Times New Roman" w:cs="Times New Roman"/>
          <w:sz w:val="24"/>
          <w:szCs w:val="21"/>
          <w:highlight w:val="none"/>
        </w:rPr>
        <w:t>我方将根据采购文件的规定，严格履行合同的责任和义务</w:t>
      </w:r>
      <w:r>
        <w:rPr>
          <w:rFonts w:hint="default" w:ascii="Times New Roman" w:hAnsi="Times New Roman" w:cs="Times New Roman"/>
          <w:sz w:val="24"/>
          <w:szCs w:val="21"/>
          <w:highlight w:val="none"/>
          <w:lang w:eastAsia="zh-CN"/>
        </w:rPr>
        <w:t>，</w:t>
      </w:r>
      <w:r>
        <w:rPr>
          <w:rFonts w:hint="default" w:ascii="Times New Roman" w:hAnsi="Times New Roman" w:cs="Times New Roman"/>
          <w:sz w:val="24"/>
          <w:szCs w:val="21"/>
          <w:highlight w:val="none"/>
        </w:rPr>
        <w:t>并保证在采购文件规定的时</w:t>
      </w:r>
      <w:r>
        <w:rPr>
          <w:rFonts w:hint="eastAsia" w:cs="Times New Roman"/>
          <w:sz w:val="24"/>
          <w:szCs w:val="21"/>
          <w:highlight w:val="none"/>
          <w:lang w:eastAsia="zh-CN"/>
        </w:rPr>
        <w:t>间内</w:t>
      </w:r>
      <w:r>
        <w:rPr>
          <w:rFonts w:hint="default" w:ascii="Times New Roman" w:hAnsi="Times New Roman" w:cs="Times New Roman"/>
          <w:sz w:val="24"/>
          <w:szCs w:val="21"/>
          <w:highlight w:val="none"/>
        </w:rPr>
        <w:t>完成项目，交付买方验收、使用。</w:t>
      </w:r>
    </w:p>
    <w:p w14:paraId="48D81D36">
      <w:pPr>
        <w:spacing w:line="420" w:lineRule="exact"/>
        <w:ind w:left="425"/>
        <w:jc w:val="left"/>
        <w:rPr>
          <w:rFonts w:hint="default" w:ascii="Times New Roman" w:hAnsi="Times New Roman" w:cs="Times New Roman"/>
          <w:sz w:val="24"/>
          <w:szCs w:val="21"/>
          <w:highlight w:val="none"/>
        </w:rPr>
      </w:pPr>
      <w:r>
        <w:rPr>
          <w:rFonts w:hint="default" w:ascii="Times New Roman" w:hAnsi="Times New Roman" w:cs="Times New Roman"/>
          <w:sz w:val="24"/>
          <w:szCs w:val="21"/>
          <w:highlight w:val="none"/>
        </w:rPr>
        <w:t>6.我方与本次单一来源采购有关的正式通讯地址为：</w:t>
      </w:r>
    </w:p>
    <w:p w14:paraId="25E5803A">
      <w:pPr>
        <w:spacing w:line="420" w:lineRule="exact"/>
        <w:ind w:left="420" w:firstLine="480"/>
        <w:jc w:val="left"/>
        <w:rPr>
          <w:rFonts w:hint="default" w:ascii="Times New Roman" w:hAnsi="Times New Roman" w:cs="Times New Roman"/>
          <w:sz w:val="24"/>
          <w:szCs w:val="21"/>
          <w:highlight w:val="none"/>
        </w:rPr>
      </w:pPr>
      <w:r>
        <w:rPr>
          <w:rFonts w:hint="default" w:ascii="Times New Roman" w:hAnsi="Times New Roman" w:cs="Times New Roman"/>
          <w:sz w:val="24"/>
          <w:szCs w:val="21"/>
          <w:highlight w:val="none"/>
        </w:rPr>
        <w:t>地        址：</w:t>
      </w:r>
    </w:p>
    <w:p w14:paraId="70750237">
      <w:pPr>
        <w:spacing w:line="420" w:lineRule="exact"/>
        <w:ind w:left="420" w:firstLine="480"/>
        <w:jc w:val="left"/>
        <w:rPr>
          <w:rFonts w:hint="default" w:ascii="Times New Roman" w:hAnsi="Times New Roman" w:cs="Times New Roman"/>
          <w:sz w:val="24"/>
          <w:szCs w:val="21"/>
          <w:highlight w:val="none"/>
        </w:rPr>
      </w:pPr>
      <w:r>
        <w:rPr>
          <w:rFonts w:hint="default" w:ascii="Times New Roman" w:hAnsi="Times New Roman" w:cs="Times New Roman"/>
          <w:sz w:val="24"/>
          <w:szCs w:val="21"/>
          <w:highlight w:val="none"/>
        </w:rPr>
        <w:t>邮        编：</w:t>
      </w:r>
    </w:p>
    <w:p w14:paraId="53E2ED51">
      <w:pPr>
        <w:spacing w:line="420" w:lineRule="exact"/>
        <w:ind w:left="420" w:firstLine="480"/>
        <w:jc w:val="left"/>
        <w:rPr>
          <w:rFonts w:hint="default" w:ascii="Times New Roman" w:hAnsi="Times New Roman" w:cs="Times New Roman"/>
          <w:sz w:val="24"/>
          <w:szCs w:val="21"/>
          <w:highlight w:val="none"/>
        </w:rPr>
      </w:pPr>
      <w:r>
        <w:rPr>
          <w:rFonts w:hint="default" w:ascii="Times New Roman" w:hAnsi="Times New Roman" w:cs="Times New Roman"/>
          <w:sz w:val="24"/>
          <w:szCs w:val="21"/>
          <w:highlight w:val="none"/>
        </w:rPr>
        <w:t>电        话：</w:t>
      </w:r>
    </w:p>
    <w:p w14:paraId="43B727A6">
      <w:pPr>
        <w:spacing w:line="420" w:lineRule="exact"/>
        <w:ind w:left="420" w:firstLine="480"/>
        <w:jc w:val="left"/>
        <w:rPr>
          <w:rFonts w:hint="default" w:ascii="Times New Roman" w:hAnsi="Times New Roman" w:cs="Times New Roman"/>
          <w:sz w:val="24"/>
          <w:szCs w:val="21"/>
          <w:highlight w:val="none"/>
        </w:rPr>
      </w:pPr>
      <w:r>
        <w:rPr>
          <w:rFonts w:hint="default" w:ascii="Times New Roman" w:hAnsi="Times New Roman" w:cs="Times New Roman"/>
          <w:sz w:val="24"/>
          <w:szCs w:val="21"/>
          <w:highlight w:val="none"/>
        </w:rPr>
        <w:t>传        真：</w:t>
      </w:r>
    </w:p>
    <w:p w14:paraId="6478E25F">
      <w:pPr>
        <w:spacing w:line="420" w:lineRule="exact"/>
        <w:ind w:left="420" w:firstLine="480"/>
        <w:jc w:val="left"/>
        <w:rPr>
          <w:rFonts w:hint="default" w:ascii="Times New Roman" w:hAnsi="Times New Roman" w:cs="Times New Roman"/>
          <w:sz w:val="24"/>
          <w:szCs w:val="21"/>
          <w:highlight w:val="none"/>
        </w:rPr>
      </w:pPr>
      <w:r>
        <w:rPr>
          <w:rFonts w:hint="default" w:ascii="Times New Roman" w:hAnsi="Times New Roman" w:cs="Times New Roman"/>
          <w:sz w:val="24"/>
          <w:szCs w:val="21"/>
          <w:highlight w:val="none"/>
        </w:rPr>
        <w:t>供应商开户行：</w:t>
      </w:r>
    </w:p>
    <w:p w14:paraId="0C9132E7">
      <w:pPr>
        <w:spacing w:line="420" w:lineRule="exact"/>
        <w:ind w:left="420" w:firstLine="480"/>
        <w:jc w:val="left"/>
        <w:rPr>
          <w:rFonts w:hint="default" w:ascii="Times New Roman" w:hAnsi="Times New Roman" w:cs="Times New Roman"/>
          <w:sz w:val="24"/>
          <w:szCs w:val="21"/>
          <w:highlight w:val="none"/>
        </w:rPr>
      </w:pPr>
      <w:r>
        <w:rPr>
          <w:rFonts w:hint="default" w:ascii="Times New Roman" w:hAnsi="Times New Roman" w:cs="Times New Roman"/>
          <w:sz w:val="24"/>
          <w:szCs w:val="21"/>
          <w:highlight w:val="none"/>
        </w:rPr>
        <w:t xml:space="preserve">账        号： </w:t>
      </w:r>
    </w:p>
    <w:p w14:paraId="395A79F9">
      <w:pPr>
        <w:spacing w:line="420" w:lineRule="exact"/>
        <w:ind w:left="420" w:firstLine="480"/>
        <w:jc w:val="left"/>
        <w:rPr>
          <w:rFonts w:hint="default" w:ascii="Times New Roman" w:hAnsi="Times New Roman" w:cs="Times New Roman"/>
          <w:sz w:val="24"/>
          <w:szCs w:val="21"/>
          <w:highlight w:val="none"/>
        </w:rPr>
      </w:pPr>
      <w:r>
        <w:rPr>
          <w:rFonts w:hint="default" w:ascii="Times New Roman" w:hAnsi="Times New Roman" w:cs="Times New Roman"/>
          <w:sz w:val="24"/>
          <w:szCs w:val="21"/>
          <w:highlight w:val="none"/>
        </w:rPr>
        <w:t>日        期：________年____月____日</w:t>
      </w:r>
    </w:p>
    <w:p w14:paraId="5F0605D2">
      <w:pPr>
        <w:spacing w:line="420" w:lineRule="exact"/>
        <w:ind w:firstLine="480"/>
        <w:rPr>
          <w:rFonts w:hint="default" w:ascii="Times New Roman" w:hAnsi="Times New Roman" w:cs="Times New Roman"/>
          <w:sz w:val="24"/>
          <w:szCs w:val="21"/>
          <w:highlight w:val="none"/>
        </w:rPr>
      </w:pPr>
    </w:p>
    <w:p w14:paraId="051A2442">
      <w:pPr>
        <w:spacing w:line="420" w:lineRule="exact"/>
        <w:ind w:firstLine="480"/>
        <w:rPr>
          <w:rFonts w:hint="default" w:ascii="Times New Roman" w:hAnsi="Times New Roman" w:cs="Times New Roman"/>
          <w:sz w:val="24"/>
          <w:szCs w:val="21"/>
          <w:highlight w:val="none"/>
        </w:rPr>
      </w:pPr>
    </w:p>
    <w:p w14:paraId="56ED98B8">
      <w:pPr>
        <w:spacing w:line="420" w:lineRule="exact"/>
        <w:ind w:firstLine="480"/>
        <w:rPr>
          <w:rFonts w:hint="default" w:ascii="Times New Roman" w:hAnsi="Times New Roman" w:cs="Times New Roman"/>
          <w:sz w:val="24"/>
          <w:szCs w:val="21"/>
          <w:highlight w:val="none"/>
        </w:rPr>
      </w:pPr>
    </w:p>
    <w:p w14:paraId="7408B324">
      <w:pPr>
        <w:spacing w:line="420" w:lineRule="exact"/>
        <w:ind w:firstLine="480"/>
        <w:rPr>
          <w:rFonts w:hint="default" w:ascii="Times New Roman" w:hAnsi="Times New Roman" w:cs="Times New Roman"/>
          <w:sz w:val="24"/>
          <w:szCs w:val="21"/>
          <w:highlight w:val="none"/>
        </w:rPr>
      </w:pPr>
    </w:p>
    <w:p w14:paraId="0CCD664A">
      <w:pPr>
        <w:keepNext/>
        <w:keepLines/>
        <w:spacing w:before="260" w:after="260" w:line="416" w:lineRule="auto"/>
        <w:jc w:val="left"/>
        <w:outlineLvl w:val="1"/>
        <w:rPr>
          <w:rFonts w:hint="default" w:ascii="Times New Roman" w:hAnsi="Times New Roman" w:eastAsia="宋体" w:cs="Times New Roman"/>
          <w:b/>
          <w:color w:val="000000"/>
          <w:sz w:val="28"/>
          <w:szCs w:val="28"/>
          <w:highlight w:val="none"/>
          <w:lang w:eastAsia="zh-CN"/>
        </w:rPr>
      </w:pPr>
      <w:r>
        <w:rPr>
          <w:rFonts w:hint="default" w:ascii="Times New Roman" w:hAnsi="Times New Roman" w:cs="Times New Roman"/>
          <w:b/>
          <w:color w:val="000000"/>
          <w:sz w:val="28"/>
          <w:szCs w:val="28"/>
          <w:highlight w:val="none"/>
        </w:rPr>
        <w:t>附件</w:t>
      </w:r>
      <w:r>
        <w:rPr>
          <w:rFonts w:hint="default" w:ascii="Times New Roman" w:hAnsi="Times New Roman" w:cs="Times New Roman"/>
          <w:b/>
          <w:color w:val="000000"/>
          <w:sz w:val="28"/>
          <w:szCs w:val="28"/>
          <w:highlight w:val="none"/>
          <w:lang w:val="en-US" w:eastAsia="zh-CN"/>
        </w:rPr>
        <w:t>4</w:t>
      </w:r>
    </w:p>
    <w:p w14:paraId="3ED9E240">
      <w:pPr>
        <w:keepNext/>
        <w:keepLines/>
        <w:spacing w:before="260" w:after="260" w:line="416" w:lineRule="auto"/>
        <w:jc w:val="center"/>
        <w:outlineLvl w:val="1"/>
        <w:rPr>
          <w:rFonts w:hint="default" w:ascii="Times New Roman" w:hAnsi="Times New Roman" w:cs="Times New Roman"/>
          <w:b/>
          <w:color w:val="000000"/>
          <w:sz w:val="28"/>
          <w:szCs w:val="28"/>
          <w:highlight w:val="none"/>
        </w:rPr>
      </w:pPr>
      <w:r>
        <w:rPr>
          <w:rFonts w:hint="default" w:ascii="Times New Roman" w:hAnsi="Times New Roman" w:cs="Times New Roman"/>
          <w:b/>
          <w:color w:val="000000"/>
          <w:sz w:val="28"/>
          <w:szCs w:val="28"/>
          <w:highlight w:val="none"/>
        </w:rPr>
        <w:t>技术要求响应及偏离表</w:t>
      </w:r>
    </w:p>
    <w:tbl>
      <w:tblPr>
        <w:tblStyle w:val="4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59A87A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vAlign w:val="center"/>
          </w:tcPr>
          <w:p w14:paraId="47C98206">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序号</w:t>
            </w:r>
          </w:p>
        </w:tc>
        <w:tc>
          <w:tcPr>
            <w:tcW w:w="3291" w:type="dxa"/>
            <w:vAlign w:val="center"/>
          </w:tcPr>
          <w:p w14:paraId="188DF2AE">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采购文件要求</w:t>
            </w:r>
          </w:p>
        </w:tc>
        <w:tc>
          <w:tcPr>
            <w:tcW w:w="2852" w:type="dxa"/>
            <w:vAlign w:val="center"/>
          </w:tcPr>
          <w:p w14:paraId="18A3B02A">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响应情况</w:t>
            </w:r>
          </w:p>
        </w:tc>
        <w:tc>
          <w:tcPr>
            <w:tcW w:w="1308" w:type="dxa"/>
            <w:vAlign w:val="center"/>
          </w:tcPr>
          <w:p w14:paraId="5AAA0283">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超出、符合或偏离</w:t>
            </w:r>
          </w:p>
        </w:tc>
        <w:tc>
          <w:tcPr>
            <w:tcW w:w="1173" w:type="dxa"/>
            <w:vAlign w:val="center"/>
          </w:tcPr>
          <w:p w14:paraId="472F51D4">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证明</w:t>
            </w:r>
          </w:p>
          <w:p w14:paraId="7D62FD9D">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材料</w:t>
            </w:r>
          </w:p>
        </w:tc>
      </w:tr>
      <w:tr w14:paraId="7E9663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vAlign w:val="center"/>
          </w:tcPr>
          <w:p w14:paraId="2F7BF399">
            <w:pPr>
              <w:jc w:val="center"/>
              <w:rPr>
                <w:rFonts w:hint="default" w:ascii="Times New Roman" w:hAnsi="Times New Roman" w:cs="Times New Roman"/>
                <w:sz w:val="24"/>
                <w:szCs w:val="24"/>
                <w:highlight w:val="none"/>
              </w:rPr>
            </w:pPr>
          </w:p>
        </w:tc>
        <w:tc>
          <w:tcPr>
            <w:tcW w:w="3291" w:type="dxa"/>
            <w:vAlign w:val="center"/>
          </w:tcPr>
          <w:p w14:paraId="413D085A">
            <w:pPr>
              <w:jc w:val="center"/>
              <w:rPr>
                <w:rFonts w:hint="default" w:ascii="Times New Roman" w:hAnsi="Times New Roman" w:cs="Times New Roman"/>
                <w:sz w:val="24"/>
                <w:szCs w:val="24"/>
                <w:highlight w:val="none"/>
              </w:rPr>
            </w:pPr>
          </w:p>
        </w:tc>
        <w:tc>
          <w:tcPr>
            <w:tcW w:w="2852" w:type="dxa"/>
            <w:vAlign w:val="center"/>
          </w:tcPr>
          <w:p w14:paraId="5D764161">
            <w:pPr>
              <w:jc w:val="center"/>
              <w:rPr>
                <w:rFonts w:hint="default" w:ascii="Times New Roman" w:hAnsi="Times New Roman" w:cs="Times New Roman"/>
                <w:sz w:val="24"/>
                <w:szCs w:val="24"/>
                <w:highlight w:val="none"/>
              </w:rPr>
            </w:pPr>
          </w:p>
        </w:tc>
        <w:tc>
          <w:tcPr>
            <w:tcW w:w="1308" w:type="dxa"/>
            <w:vAlign w:val="center"/>
          </w:tcPr>
          <w:p w14:paraId="1CB71A88">
            <w:pPr>
              <w:jc w:val="center"/>
              <w:rPr>
                <w:rFonts w:hint="default" w:ascii="Times New Roman" w:hAnsi="Times New Roman" w:cs="Times New Roman"/>
                <w:sz w:val="24"/>
                <w:szCs w:val="24"/>
                <w:highlight w:val="none"/>
              </w:rPr>
            </w:pPr>
          </w:p>
        </w:tc>
        <w:tc>
          <w:tcPr>
            <w:tcW w:w="1173" w:type="dxa"/>
            <w:vAlign w:val="center"/>
          </w:tcPr>
          <w:p w14:paraId="37818349">
            <w:pPr>
              <w:jc w:val="center"/>
              <w:rPr>
                <w:rFonts w:hint="default" w:ascii="Times New Roman" w:hAnsi="Times New Roman" w:cs="Times New Roman"/>
                <w:sz w:val="24"/>
                <w:szCs w:val="24"/>
                <w:highlight w:val="none"/>
              </w:rPr>
            </w:pPr>
          </w:p>
        </w:tc>
      </w:tr>
      <w:tr w14:paraId="76E067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vAlign w:val="center"/>
          </w:tcPr>
          <w:p w14:paraId="6A867391">
            <w:pPr>
              <w:jc w:val="center"/>
              <w:rPr>
                <w:rFonts w:hint="default" w:ascii="Times New Roman" w:hAnsi="Times New Roman" w:cs="Times New Roman"/>
                <w:sz w:val="24"/>
                <w:szCs w:val="24"/>
                <w:highlight w:val="none"/>
              </w:rPr>
            </w:pPr>
          </w:p>
        </w:tc>
        <w:tc>
          <w:tcPr>
            <w:tcW w:w="3291" w:type="dxa"/>
            <w:vAlign w:val="center"/>
          </w:tcPr>
          <w:p w14:paraId="430C645B">
            <w:pPr>
              <w:jc w:val="center"/>
              <w:rPr>
                <w:rFonts w:hint="default" w:ascii="Times New Roman" w:hAnsi="Times New Roman" w:cs="Times New Roman"/>
                <w:sz w:val="24"/>
                <w:szCs w:val="24"/>
                <w:highlight w:val="none"/>
              </w:rPr>
            </w:pPr>
          </w:p>
        </w:tc>
        <w:tc>
          <w:tcPr>
            <w:tcW w:w="2852" w:type="dxa"/>
            <w:vAlign w:val="center"/>
          </w:tcPr>
          <w:p w14:paraId="4D72D95D">
            <w:pPr>
              <w:jc w:val="center"/>
              <w:rPr>
                <w:rFonts w:hint="default" w:ascii="Times New Roman" w:hAnsi="Times New Roman" w:cs="Times New Roman"/>
                <w:sz w:val="24"/>
                <w:szCs w:val="24"/>
                <w:highlight w:val="none"/>
              </w:rPr>
            </w:pPr>
          </w:p>
        </w:tc>
        <w:tc>
          <w:tcPr>
            <w:tcW w:w="1308" w:type="dxa"/>
            <w:vAlign w:val="center"/>
          </w:tcPr>
          <w:p w14:paraId="4A09AA9D">
            <w:pPr>
              <w:jc w:val="center"/>
              <w:rPr>
                <w:rFonts w:hint="default" w:ascii="Times New Roman" w:hAnsi="Times New Roman" w:cs="Times New Roman"/>
                <w:sz w:val="24"/>
                <w:szCs w:val="24"/>
                <w:highlight w:val="none"/>
              </w:rPr>
            </w:pPr>
          </w:p>
        </w:tc>
        <w:tc>
          <w:tcPr>
            <w:tcW w:w="1173" w:type="dxa"/>
            <w:vAlign w:val="center"/>
          </w:tcPr>
          <w:p w14:paraId="6FE31D1A">
            <w:pPr>
              <w:jc w:val="center"/>
              <w:rPr>
                <w:rFonts w:hint="default" w:ascii="Times New Roman" w:hAnsi="Times New Roman" w:cs="Times New Roman"/>
                <w:sz w:val="24"/>
                <w:szCs w:val="24"/>
                <w:highlight w:val="none"/>
              </w:rPr>
            </w:pPr>
          </w:p>
        </w:tc>
      </w:tr>
      <w:tr w14:paraId="2AA541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vAlign w:val="center"/>
          </w:tcPr>
          <w:p w14:paraId="19DC753F">
            <w:pPr>
              <w:jc w:val="center"/>
              <w:rPr>
                <w:rFonts w:hint="default" w:ascii="Times New Roman" w:hAnsi="Times New Roman" w:cs="Times New Roman"/>
                <w:sz w:val="24"/>
                <w:szCs w:val="24"/>
                <w:highlight w:val="none"/>
              </w:rPr>
            </w:pPr>
          </w:p>
        </w:tc>
        <w:tc>
          <w:tcPr>
            <w:tcW w:w="3291" w:type="dxa"/>
            <w:vAlign w:val="center"/>
          </w:tcPr>
          <w:p w14:paraId="398AAA4F">
            <w:pPr>
              <w:jc w:val="center"/>
              <w:rPr>
                <w:rFonts w:hint="default" w:ascii="Times New Roman" w:hAnsi="Times New Roman" w:cs="Times New Roman"/>
                <w:sz w:val="24"/>
                <w:szCs w:val="24"/>
                <w:highlight w:val="none"/>
              </w:rPr>
            </w:pPr>
          </w:p>
        </w:tc>
        <w:tc>
          <w:tcPr>
            <w:tcW w:w="2852" w:type="dxa"/>
            <w:vAlign w:val="center"/>
          </w:tcPr>
          <w:p w14:paraId="17B469ED">
            <w:pPr>
              <w:jc w:val="center"/>
              <w:rPr>
                <w:rFonts w:hint="default" w:ascii="Times New Roman" w:hAnsi="Times New Roman" w:cs="Times New Roman"/>
                <w:sz w:val="24"/>
                <w:szCs w:val="24"/>
                <w:highlight w:val="none"/>
              </w:rPr>
            </w:pPr>
          </w:p>
        </w:tc>
        <w:tc>
          <w:tcPr>
            <w:tcW w:w="1308" w:type="dxa"/>
            <w:vAlign w:val="center"/>
          </w:tcPr>
          <w:p w14:paraId="7F5058AC">
            <w:pPr>
              <w:jc w:val="center"/>
              <w:rPr>
                <w:rFonts w:hint="default" w:ascii="Times New Roman" w:hAnsi="Times New Roman" w:cs="Times New Roman"/>
                <w:sz w:val="24"/>
                <w:szCs w:val="24"/>
                <w:highlight w:val="none"/>
              </w:rPr>
            </w:pPr>
          </w:p>
        </w:tc>
        <w:tc>
          <w:tcPr>
            <w:tcW w:w="1173" w:type="dxa"/>
            <w:vAlign w:val="center"/>
          </w:tcPr>
          <w:p w14:paraId="4866CBCD">
            <w:pPr>
              <w:jc w:val="center"/>
              <w:rPr>
                <w:rFonts w:hint="default" w:ascii="Times New Roman" w:hAnsi="Times New Roman" w:cs="Times New Roman"/>
                <w:sz w:val="24"/>
                <w:szCs w:val="24"/>
                <w:highlight w:val="none"/>
              </w:rPr>
            </w:pPr>
          </w:p>
        </w:tc>
      </w:tr>
      <w:tr w14:paraId="4D16D7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vAlign w:val="center"/>
          </w:tcPr>
          <w:p w14:paraId="20C057AC">
            <w:pPr>
              <w:jc w:val="center"/>
              <w:rPr>
                <w:rFonts w:hint="default" w:ascii="Times New Roman" w:hAnsi="Times New Roman" w:cs="Times New Roman"/>
                <w:sz w:val="24"/>
                <w:szCs w:val="24"/>
                <w:highlight w:val="none"/>
              </w:rPr>
            </w:pPr>
          </w:p>
        </w:tc>
        <w:tc>
          <w:tcPr>
            <w:tcW w:w="3291" w:type="dxa"/>
            <w:vAlign w:val="center"/>
          </w:tcPr>
          <w:p w14:paraId="0DF01C4E">
            <w:pPr>
              <w:jc w:val="center"/>
              <w:rPr>
                <w:rFonts w:hint="default" w:ascii="Times New Roman" w:hAnsi="Times New Roman" w:cs="Times New Roman"/>
                <w:sz w:val="24"/>
                <w:szCs w:val="24"/>
                <w:highlight w:val="none"/>
              </w:rPr>
            </w:pPr>
          </w:p>
        </w:tc>
        <w:tc>
          <w:tcPr>
            <w:tcW w:w="2852" w:type="dxa"/>
            <w:vAlign w:val="center"/>
          </w:tcPr>
          <w:p w14:paraId="4F7AA65D">
            <w:pPr>
              <w:jc w:val="center"/>
              <w:rPr>
                <w:rFonts w:hint="default" w:ascii="Times New Roman" w:hAnsi="Times New Roman" w:cs="Times New Roman"/>
                <w:sz w:val="24"/>
                <w:szCs w:val="24"/>
                <w:highlight w:val="none"/>
              </w:rPr>
            </w:pPr>
          </w:p>
        </w:tc>
        <w:tc>
          <w:tcPr>
            <w:tcW w:w="1308" w:type="dxa"/>
            <w:vAlign w:val="center"/>
          </w:tcPr>
          <w:p w14:paraId="2F4D294F">
            <w:pPr>
              <w:jc w:val="center"/>
              <w:rPr>
                <w:rFonts w:hint="default" w:ascii="Times New Roman" w:hAnsi="Times New Roman" w:cs="Times New Roman"/>
                <w:sz w:val="24"/>
                <w:szCs w:val="24"/>
                <w:highlight w:val="none"/>
              </w:rPr>
            </w:pPr>
          </w:p>
        </w:tc>
        <w:tc>
          <w:tcPr>
            <w:tcW w:w="1173" w:type="dxa"/>
            <w:vAlign w:val="center"/>
          </w:tcPr>
          <w:p w14:paraId="3E368847">
            <w:pPr>
              <w:jc w:val="center"/>
              <w:rPr>
                <w:rFonts w:hint="default" w:ascii="Times New Roman" w:hAnsi="Times New Roman" w:cs="Times New Roman"/>
                <w:sz w:val="24"/>
                <w:szCs w:val="24"/>
                <w:highlight w:val="none"/>
              </w:rPr>
            </w:pPr>
          </w:p>
        </w:tc>
      </w:tr>
      <w:tr w14:paraId="7A88E3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vAlign w:val="center"/>
          </w:tcPr>
          <w:p w14:paraId="005DA195">
            <w:pPr>
              <w:jc w:val="center"/>
              <w:rPr>
                <w:rFonts w:hint="default" w:ascii="Times New Roman" w:hAnsi="Times New Roman" w:cs="Times New Roman"/>
                <w:sz w:val="24"/>
                <w:szCs w:val="24"/>
                <w:highlight w:val="none"/>
              </w:rPr>
            </w:pPr>
          </w:p>
        </w:tc>
        <w:tc>
          <w:tcPr>
            <w:tcW w:w="3291" w:type="dxa"/>
            <w:vAlign w:val="center"/>
          </w:tcPr>
          <w:p w14:paraId="230C8368">
            <w:pPr>
              <w:jc w:val="center"/>
              <w:rPr>
                <w:rFonts w:hint="default" w:ascii="Times New Roman" w:hAnsi="Times New Roman" w:cs="Times New Roman"/>
                <w:sz w:val="24"/>
                <w:szCs w:val="24"/>
                <w:highlight w:val="none"/>
              </w:rPr>
            </w:pPr>
          </w:p>
        </w:tc>
        <w:tc>
          <w:tcPr>
            <w:tcW w:w="2852" w:type="dxa"/>
            <w:vAlign w:val="center"/>
          </w:tcPr>
          <w:p w14:paraId="321A020D">
            <w:pPr>
              <w:jc w:val="center"/>
              <w:rPr>
                <w:rFonts w:hint="default" w:ascii="Times New Roman" w:hAnsi="Times New Roman" w:cs="Times New Roman"/>
                <w:sz w:val="24"/>
                <w:szCs w:val="24"/>
                <w:highlight w:val="none"/>
              </w:rPr>
            </w:pPr>
          </w:p>
        </w:tc>
        <w:tc>
          <w:tcPr>
            <w:tcW w:w="1308" w:type="dxa"/>
            <w:vAlign w:val="center"/>
          </w:tcPr>
          <w:p w14:paraId="2ACD89B6">
            <w:pPr>
              <w:jc w:val="center"/>
              <w:rPr>
                <w:rFonts w:hint="default" w:ascii="Times New Roman" w:hAnsi="Times New Roman" w:cs="Times New Roman"/>
                <w:sz w:val="24"/>
                <w:szCs w:val="24"/>
                <w:highlight w:val="none"/>
              </w:rPr>
            </w:pPr>
          </w:p>
        </w:tc>
        <w:tc>
          <w:tcPr>
            <w:tcW w:w="1173" w:type="dxa"/>
            <w:vAlign w:val="center"/>
          </w:tcPr>
          <w:p w14:paraId="2A28CE8E">
            <w:pPr>
              <w:jc w:val="center"/>
              <w:rPr>
                <w:rFonts w:hint="default" w:ascii="Times New Roman" w:hAnsi="Times New Roman" w:cs="Times New Roman"/>
                <w:sz w:val="24"/>
                <w:szCs w:val="24"/>
                <w:highlight w:val="none"/>
              </w:rPr>
            </w:pPr>
          </w:p>
        </w:tc>
      </w:tr>
      <w:tr w14:paraId="78F801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vAlign w:val="center"/>
          </w:tcPr>
          <w:p w14:paraId="708684ED">
            <w:pPr>
              <w:jc w:val="center"/>
              <w:rPr>
                <w:rFonts w:hint="default" w:ascii="Times New Roman" w:hAnsi="Times New Roman" w:cs="Times New Roman"/>
                <w:sz w:val="24"/>
                <w:szCs w:val="24"/>
                <w:highlight w:val="none"/>
              </w:rPr>
            </w:pPr>
          </w:p>
        </w:tc>
        <w:tc>
          <w:tcPr>
            <w:tcW w:w="3291" w:type="dxa"/>
            <w:vAlign w:val="center"/>
          </w:tcPr>
          <w:p w14:paraId="73A66FE8">
            <w:pPr>
              <w:jc w:val="center"/>
              <w:rPr>
                <w:rFonts w:hint="default" w:ascii="Times New Roman" w:hAnsi="Times New Roman" w:cs="Times New Roman"/>
                <w:sz w:val="24"/>
                <w:szCs w:val="24"/>
                <w:highlight w:val="none"/>
              </w:rPr>
            </w:pPr>
          </w:p>
        </w:tc>
        <w:tc>
          <w:tcPr>
            <w:tcW w:w="2852" w:type="dxa"/>
            <w:vAlign w:val="center"/>
          </w:tcPr>
          <w:p w14:paraId="53200234">
            <w:pPr>
              <w:jc w:val="center"/>
              <w:rPr>
                <w:rFonts w:hint="default" w:ascii="Times New Roman" w:hAnsi="Times New Roman" w:cs="Times New Roman"/>
                <w:sz w:val="24"/>
                <w:szCs w:val="24"/>
                <w:highlight w:val="none"/>
              </w:rPr>
            </w:pPr>
          </w:p>
        </w:tc>
        <w:tc>
          <w:tcPr>
            <w:tcW w:w="1308" w:type="dxa"/>
            <w:vAlign w:val="center"/>
          </w:tcPr>
          <w:p w14:paraId="0E016687">
            <w:pPr>
              <w:jc w:val="center"/>
              <w:rPr>
                <w:rFonts w:hint="default" w:ascii="Times New Roman" w:hAnsi="Times New Roman" w:cs="Times New Roman"/>
                <w:sz w:val="24"/>
                <w:szCs w:val="24"/>
                <w:highlight w:val="none"/>
              </w:rPr>
            </w:pPr>
          </w:p>
        </w:tc>
        <w:tc>
          <w:tcPr>
            <w:tcW w:w="1173" w:type="dxa"/>
            <w:vAlign w:val="center"/>
          </w:tcPr>
          <w:p w14:paraId="66C6F027">
            <w:pPr>
              <w:jc w:val="center"/>
              <w:rPr>
                <w:rFonts w:hint="default" w:ascii="Times New Roman" w:hAnsi="Times New Roman" w:cs="Times New Roman"/>
                <w:sz w:val="24"/>
                <w:szCs w:val="24"/>
                <w:highlight w:val="none"/>
              </w:rPr>
            </w:pPr>
          </w:p>
        </w:tc>
      </w:tr>
      <w:tr w14:paraId="5E957B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vAlign w:val="center"/>
          </w:tcPr>
          <w:p w14:paraId="5D57C257">
            <w:pPr>
              <w:jc w:val="center"/>
              <w:rPr>
                <w:rFonts w:hint="default" w:ascii="Times New Roman" w:hAnsi="Times New Roman" w:cs="Times New Roman"/>
                <w:sz w:val="24"/>
                <w:szCs w:val="24"/>
                <w:highlight w:val="none"/>
              </w:rPr>
            </w:pPr>
          </w:p>
        </w:tc>
        <w:tc>
          <w:tcPr>
            <w:tcW w:w="3291" w:type="dxa"/>
            <w:vAlign w:val="center"/>
          </w:tcPr>
          <w:p w14:paraId="0AC760BF">
            <w:pPr>
              <w:jc w:val="center"/>
              <w:rPr>
                <w:rFonts w:hint="default" w:ascii="Times New Roman" w:hAnsi="Times New Roman" w:cs="Times New Roman"/>
                <w:sz w:val="24"/>
                <w:szCs w:val="24"/>
                <w:highlight w:val="none"/>
              </w:rPr>
            </w:pPr>
          </w:p>
        </w:tc>
        <w:tc>
          <w:tcPr>
            <w:tcW w:w="2852" w:type="dxa"/>
            <w:vAlign w:val="center"/>
          </w:tcPr>
          <w:p w14:paraId="1DD72A66">
            <w:pPr>
              <w:jc w:val="center"/>
              <w:rPr>
                <w:rFonts w:hint="default" w:ascii="Times New Roman" w:hAnsi="Times New Roman" w:cs="Times New Roman"/>
                <w:sz w:val="24"/>
                <w:szCs w:val="24"/>
                <w:highlight w:val="none"/>
              </w:rPr>
            </w:pPr>
          </w:p>
        </w:tc>
        <w:tc>
          <w:tcPr>
            <w:tcW w:w="1308" w:type="dxa"/>
            <w:vAlign w:val="center"/>
          </w:tcPr>
          <w:p w14:paraId="62824892">
            <w:pPr>
              <w:jc w:val="center"/>
              <w:rPr>
                <w:rFonts w:hint="default" w:ascii="Times New Roman" w:hAnsi="Times New Roman" w:cs="Times New Roman"/>
                <w:sz w:val="24"/>
                <w:szCs w:val="24"/>
                <w:highlight w:val="none"/>
              </w:rPr>
            </w:pPr>
          </w:p>
        </w:tc>
        <w:tc>
          <w:tcPr>
            <w:tcW w:w="1173" w:type="dxa"/>
            <w:vAlign w:val="center"/>
          </w:tcPr>
          <w:p w14:paraId="3B26E7C0">
            <w:pPr>
              <w:jc w:val="center"/>
              <w:rPr>
                <w:rFonts w:hint="default" w:ascii="Times New Roman" w:hAnsi="Times New Roman" w:cs="Times New Roman"/>
                <w:sz w:val="24"/>
                <w:szCs w:val="24"/>
                <w:highlight w:val="none"/>
              </w:rPr>
            </w:pPr>
          </w:p>
        </w:tc>
      </w:tr>
      <w:tr w14:paraId="3C9F20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vAlign w:val="center"/>
          </w:tcPr>
          <w:p w14:paraId="279CAF6E">
            <w:pPr>
              <w:jc w:val="center"/>
              <w:rPr>
                <w:rFonts w:hint="default" w:ascii="Times New Roman" w:hAnsi="Times New Roman" w:cs="Times New Roman"/>
                <w:sz w:val="24"/>
                <w:szCs w:val="24"/>
                <w:highlight w:val="none"/>
              </w:rPr>
            </w:pPr>
          </w:p>
        </w:tc>
        <w:tc>
          <w:tcPr>
            <w:tcW w:w="3291" w:type="dxa"/>
            <w:vAlign w:val="center"/>
          </w:tcPr>
          <w:p w14:paraId="4102CF2D">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w:t>
            </w:r>
          </w:p>
        </w:tc>
        <w:tc>
          <w:tcPr>
            <w:tcW w:w="2852" w:type="dxa"/>
            <w:vAlign w:val="center"/>
          </w:tcPr>
          <w:p w14:paraId="23D2BE60">
            <w:pPr>
              <w:jc w:val="center"/>
              <w:rPr>
                <w:rFonts w:hint="default" w:ascii="Times New Roman" w:hAnsi="Times New Roman" w:cs="Times New Roman"/>
                <w:sz w:val="24"/>
                <w:szCs w:val="24"/>
                <w:highlight w:val="none"/>
              </w:rPr>
            </w:pPr>
          </w:p>
        </w:tc>
        <w:tc>
          <w:tcPr>
            <w:tcW w:w="1308" w:type="dxa"/>
            <w:vAlign w:val="center"/>
          </w:tcPr>
          <w:p w14:paraId="66DE3839">
            <w:pPr>
              <w:jc w:val="center"/>
              <w:rPr>
                <w:rFonts w:hint="default" w:ascii="Times New Roman" w:hAnsi="Times New Roman" w:cs="Times New Roman"/>
                <w:sz w:val="24"/>
                <w:szCs w:val="24"/>
                <w:highlight w:val="none"/>
              </w:rPr>
            </w:pPr>
          </w:p>
        </w:tc>
        <w:tc>
          <w:tcPr>
            <w:tcW w:w="1173" w:type="dxa"/>
            <w:vAlign w:val="center"/>
          </w:tcPr>
          <w:p w14:paraId="761FCA41">
            <w:pPr>
              <w:jc w:val="center"/>
              <w:rPr>
                <w:rFonts w:hint="default" w:ascii="Times New Roman" w:hAnsi="Times New Roman" w:cs="Times New Roman"/>
                <w:sz w:val="24"/>
                <w:szCs w:val="24"/>
                <w:highlight w:val="none"/>
              </w:rPr>
            </w:pPr>
          </w:p>
        </w:tc>
      </w:tr>
    </w:tbl>
    <w:p w14:paraId="6FB4479F">
      <w:pPr>
        <w:snapToGrid w:val="0"/>
        <w:spacing w:line="560" w:lineRule="exact"/>
        <w:contextualSpacing/>
        <w:rPr>
          <w:rFonts w:hint="default" w:ascii="Times New Roman" w:hAnsi="Times New Roman" w:cs="Times New Roman"/>
          <w:b/>
          <w:sz w:val="24"/>
          <w:szCs w:val="24"/>
          <w:highlight w:val="none"/>
        </w:rPr>
      </w:pPr>
      <w:r>
        <w:rPr>
          <w:rFonts w:hint="default" w:ascii="Times New Roman" w:hAnsi="Times New Roman" w:cs="Times New Roman"/>
          <w:b/>
          <w:sz w:val="24"/>
          <w:szCs w:val="24"/>
          <w:highlight w:val="none"/>
        </w:rPr>
        <w:t>注：</w:t>
      </w:r>
    </w:p>
    <w:p w14:paraId="25827403">
      <w:pPr>
        <w:snapToGrid w:val="0"/>
        <w:spacing w:line="560" w:lineRule="exact"/>
        <w:ind w:firstLine="480" w:firstLineChars="200"/>
        <w:contextualSpacing/>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1.</w:t>
      </w:r>
      <w:r>
        <w:rPr>
          <w:rFonts w:hint="eastAsia" w:cs="Times New Roman"/>
          <w:sz w:val="24"/>
          <w:szCs w:val="24"/>
          <w:highlight w:val="none"/>
          <w:lang w:eastAsia="zh-CN"/>
        </w:rPr>
        <w:t xml:space="preserve"> 供应商</w:t>
      </w:r>
      <w:r>
        <w:rPr>
          <w:rFonts w:hint="default" w:ascii="Times New Roman" w:hAnsi="Times New Roman" w:cs="Times New Roman"/>
          <w:sz w:val="24"/>
          <w:szCs w:val="24"/>
          <w:highlight w:val="none"/>
        </w:rPr>
        <w:t>提交的响应文件中与谈判文件第</w:t>
      </w:r>
      <w:r>
        <w:rPr>
          <w:rFonts w:hint="eastAsia" w:cs="Times New Roman"/>
          <w:sz w:val="24"/>
          <w:szCs w:val="24"/>
          <w:highlight w:val="none"/>
          <w:lang w:val="en-US" w:eastAsia="zh-CN"/>
        </w:rPr>
        <w:t>四</w:t>
      </w:r>
      <w:r>
        <w:rPr>
          <w:rFonts w:hint="default" w:ascii="Times New Roman" w:hAnsi="Times New Roman" w:cs="Times New Roman"/>
          <w:sz w:val="24"/>
          <w:szCs w:val="24"/>
          <w:highlight w:val="none"/>
        </w:rPr>
        <w:t>部分“</w:t>
      </w:r>
      <w:r>
        <w:rPr>
          <w:rFonts w:hint="eastAsia" w:cs="Times New Roman"/>
          <w:sz w:val="24"/>
          <w:szCs w:val="24"/>
          <w:highlight w:val="none"/>
          <w:lang w:val="en-US" w:eastAsia="zh-CN"/>
        </w:rPr>
        <w:t>采购</w:t>
      </w:r>
      <w:r>
        <w:rPr>
          <w:rFonts w:hint="default" w:ascii="Times New Roman" w:hAnsi="Times New Roman" w:cs="Times New Roman"/>
          <w:sz w:val="24"/>
          <w:szCs w:val="24"/>
          <w:highlight w:val="none"/>
        </w:rPr>
        <w:t>需求”中技术部分的要求，应逐条填列在偏离表中。</w:t>
      </w:r>
    </w:p>
    <w:p w14:paraId="2B0752AE">
      <w:pPr>
        <w:snapToGrid w:val="0"/>
        <w:spacing w:line="560" w:lineRule="exact"/>
        <w:ind w:firstLine="480" w:firstLineChars="200"/>
        <w:contextualSpacing/>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2.</w:t>
      </w:r>
      <w:r>
        <w:rPr>
          <w:rFonts w:hint="default" w:ascii="Times New Roman" w:hAnsi="Times New Roman" w:cs="Times New Roman"/>
          <w:szCs w:val="24"/>
          <w:highlight w:val="none"/>
        </w:rPr>
        <w:t xml:space="preserve"> </w:t>
      </w:r>
      <w:r>
        <w:rPr>
          <w:rFonts w:hint="default" w:ascii="Times New Roman" w:hAnsi="Times New Roman" w:cs="Times New Roman"/>
          <w:sz w:val="24"/>
          <w:szCs w:val="24"/>
          <w:highlight w:val="none"/>
        </w:rPr>
        <w:t>“偏离说明”一栏选择“正偏离”、“无偏离”、“负偏离”进行填写。正偏离、无偏离的确认和负偏离的是否响应采购文件，由谈判小组认定。</w:t>
      </w:r>
    </w:p>
    <w:p w14:paraId="44AD7ABF">
      <w:pPr>
        <w:snapToGrid w:val="0"/>
        <w:spacing w:line="560" w:lineRule="exact"/>
        <w:ind w:firstLine="480" w:firstLineChars="200"/>
        <w:contextualSpacing/>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3.供应商如果虚假响应，将被暂停参加采购人组织政府采购活动。</w:t>
      </w:r>
    </w:p>
    <w:p w14:paraId="50B5B848">
      <w:pPr>
        <w:snapToGrid w:val="0"/>
        <w:spacing w:line="560" w:lineRule="exact"/>
        <w:ind w:firstLine="480" w:firstLineChars="200"/>
        <w:contextualSpacing/>
        <w:rPr>
          <w:rFonts w:hint="default" w:ascii="Times New Roman" w:hAnsi="Times New Roman" w:cs="Times New Roman"/>
          <w:bCs/>
          <w:sz w:val="24"/>
          <w:szCs w:val="24"/>
          <w:highlight w:val="none"/>
        </w:rPr>
      </w:pPr>
      <w:r>
        <w:rPr>
          <w:rFonts w:hint="default" w:ascii="Times New Roman" w:hAnsi="Times New Roman" w:cs="Times New Roman"/>
          <w:bCs/>
          <w:sz w:val="24"/>
          <w:szCs w:val="24"/>
          <w:highlight w:val="none"/>
        </w:rPr>
        <w:t>4.供应商若提供其他增值服务，可以在表中自行据实填写。</w:t>
      </w:r>
    </w:p>
    <w:p w14:paraId="113FA014">
      <w:pPr>
        <w:spacing w:line="420" w:lineRule="exact"/>
        <w:ind w:firstLine="480"/>
        <w:rPr>
          <w:rFonts w:hint="default" w:ascii="Times New Roman" w:hAnsi="Times New Roman" w:cs="Times New Roman"/>
          <w:sz w:val="24"/>
          <w:szCs w:val="21"/>
          <w:highlight w:val="none"/>
        </w:rPr>
      </w:pPr>
    </w:p>
    <w:bookmarkEnd w:id="181"/>
    <w:p w14:paraId="7EC276B1">
      <w:pPr>
        <w:spacing w:line="420" w:lineRule="exact"/>
        <w:ind w:firstLine="480"/>
        <w:rPr>
          <w:rFonts w:hint="default" w:ascii="Times New Roman" w:hAnsi="Times New Roman" w:cs="Times New Roman"/>
          <w:sz w:val="24"/>
          <w:szCs w:val="21"/>
          <w:highlight w:val="none"/>
        </w:rPr>
      </w:pPr>
      <w:bookmarkStart w:id="182" w:name="_Hlt26955054"/>
      <w:bookmarkEnd w:id="182"/>
    </w:p>
    <w:p w14:paraId="055065B5">
      <w:pPr>
        <w:spacing w:line="420" w:lineRule="exact"/>
        <w:ind w:firstLine="480"/>
        <w:rPr>
          <w:rFonts w:hint="default" w:ascii="Times New Roman" w:hAnsi="Times New Roman" w:cs="Times New Roman"/>
          <w:sz w:val="24"/>
          <w:szCs w:val="21"/>
          <w:highlight w:val="none"/>
        </w:rPr>
      </w:pPr>
    </w:p>
    <w:p w14:paraId="785A788A">
      <w:pPr>
        <w:spacing w:line="420" w:lineRule="exact"/>
        <w:ind w:firstLine="480"/>
        <w:rPr>
          <w:rFonts w:hint="default" w:ascii="Times New Roman" w:hAnsi="Times New Roman" w:cs="Times New Roman"/>
          <w:sz w:val="24"/>
          <w:szCs w:val="21"/>
          <w:highlight w:val="none"/>
        </w:rPr>
      </w:pPr>
    </w:p>
    <w:p w14:paraId="41CF3148">
      <w:pPr>
        <w:spacing w:line="420" w:lineRule="exact"/>
        <w:ind w:firstLine="480"/>
        <w:rPr>
          <w:rFonts w:hint="default" w:ascii="Times New Roman" w:hAnsi="Times New Roman" w:cs="Times New Roman"/>
          <w:sz w:val="24"/>
          <w:szCs w:val="21"/>
          <w:highlight w:val="none"/>
        </w:rPr>
      </w:pPr>
    </w:p>
    <w:p w14:paraId="0EC155A9">
      <w:pPr>
        <w:pStyle w:val="59"/>
        <w:rPr>
          <w:rFonts w:hint="default" w:ascii="Times New Roman" w:hAnsi="Times New Roman" w:cs="Times New Roman"/>
          <w:sz w:val="24"/>
          <w:szCs w:val="21"/>
          <w:highlight w:val="none"/>
        </w:rPr>
      </w:pPr>
    </w:p>
    <w:p w14:paraId="44A26768">
      <w:pPr>
        <w:keepNext/>
        <w:keepLines/>
        <w:spacing w:before="260" w:after="260" w:line="416" w:lineRule="auto"/>
        <w:jc w:val="left"/>
        <w:outlineLvl w:val="1"/>
        <w:rPr>
          <w:rFonts w:hint="default" w:ascii="Times New Roman" w:hAnsi="Times New Roman" w:eastAsia="宋体" w:cs="Times New Roman"/>
          <w:b/>
          <w:color w:val="000000"/>
          <w:sz w:val="28"/>
          <w:szCs w:val="28"/>
          <w:highlight w:val="none"/>
          <w:lang w:eastAsia="zh-CN"/>
        </w:rPr>
      </w:pPr>
      <w:r>
        <w:rPr>
          <w:rFonts w:hint="default" w:ascii="Times New Roman" w:hAnsi="Times New Roman" w:cs="Times New Roman"/>
          <w:b/>
          <w:color w:val="000000"/>
          <w:sz w:val="28"/>
          <w:szCs w:val="28"/>
          <w:highlight w:val="none"/>
        </w:rPr>
        <w:t>附件</w:t>
      </w:r>
      <w:r>
        <w:rPr>
          <w:rFonts w:hint="default" w:ascii="Times New Roman" w:hAnsi="Times New Roman" w:cs="Times New Roman"/>
          <w:b/>
          <w:color w:val="000000"/>
          <w:sz w:val="28"/>
          <w:szCs w:val="28"/>
          <w:highlight w:val="none"/>
          <w:lang w:val="en-US" w:eastAsia="zh-CN"/>
        </w:rPr>
        <w:t>5</w:t>
      </w:r>
    </w:p>
    <w:p w14:paraId="2565C8DD">
      <w:pPr>
        <w:keepNext/>
        <w:keepLines/>
        <w:spacing w:before="260" w:after="260" w:line="416" w:lineRule="auto"/>
        <w:jc w:val="center"/>
        <w:outlineLvl w:val="1"/>
        <w:rPr>
          <w:rFonts w:hint="default" w:ascii="Times New Roman" w:hAnsi="Times New Roman" w:cs="Times New Roman"/>
          <w:b/>
          <w:color w:val="000000"/>
          <w:sz w:val="28"/>
          <w:szCs w:val="28"/>
          <w:highlight w:val="none"/>
        </w:rPr>
      </w:pPr>
      <w:r>
        <w:rPr>
          <w:rFonts w:hint="default" w:ascii="Times New Roman" w:hAnsi="Times New Roman" w:cs="Times New Roman"/>
          <w:b/>
          <w:color w:val="000000"/>
          <w:sz w:val="28"/>
          <w:szCs w:val="28"/>
          <w:highlight w:val="none"/>
        </w:rPr>
        <w:t>商务要求响应及偏离表</w:t>
      </w:r>
    </w:p>
    <w:tbl>
      <w:tblPr>
        <w:tblStyle w:val="4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22BF16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vAlign w:val="center"/>
          </w:tcPr>
          <w:p w14:paraId="4CD79615">
            <w:pPr>
              <w:jc w:val="center"/>
              <w:rPr>
                <w:rFonts w:hint="default" w:ascii="Times New Roman" w:hAnsi="Times New Roman" w:cs="Times New Roman"/>
                <w:sz w:val="24"/>
                <w:szCs w:val="24"/>
                <w:highlight w:val="none"/>
              </w:rPr>
            </w:pPr>
            <w:bookmarkStart w:id="183" w:name="_Hlt26609391"/>
            <w:bookmarkEnd w:id="183"/>
            <w:bookmarkStart w:id="184" w:name="_Hlt26955064"/>
            <w:bookmarkEnd w:id="184"/>
            <w:bookmarkStart w:id="185" w:name="_Hlt26955056"/>
            <w:bookmarkEnd w:id="185"/>
            <w:bookmarkStart w:id="186" w:name="_Hlt26671372"/>
            <w:bookmarkEnd w:id="186"/>
            <w:bookmarkStart w:id="187" w:name="_Hlt26580838"/>
            <w:bookmarkEnd w:id="187"/>
            <w:bookmarkStart w:id="188" w:name="_Hlt24879081"/>
            <w:bookmarkEnd w:id="188"/>
            <w:bookmarkStart w:id="189" w:name="_Hlt26671343"/>
            <w:bookmarkEnd w:id="189"/>
            <w:bookmarkStart w:id="190" w:name="_Hlt26782999"/>
            <w:bookmarkEnd w:id="190"/>
            <w:r>
              <w:rPr>
                <w:rFonts w:hint="default" w:ascii="Times New Roman" w:hAnsi="Times New Roman" w:cs="Times New Roman"/>
                <w:sz w:val="24"/>
                <w:szCs w:val="24"/>
                <w:highlight w:val="none"/>
              </w:rPr>
              <w:t>序号</w:t>
            </w:r>
          </w:p>
        </w:tc>
        <w:tc>
          <w:tcPr>
            <w:tcW w:w="3291" w:type="dxa"/>
            <w:vAlign w:val="center"/>
          </w:tcPr>
          <w:p w14:paraId="05A58EA1">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谈判文件要求</w:t>
            </w:r>
          </w:p>
        </w:tc>
        <w:tc>
          <w:tcPr>
            <w:tcW w:w="2852" w:type="dxa"/>
            <w:vAlign w:val="center"/>
          </w:tcPr>
          <w:p w14:paraId="3B5D78A7">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响应情况</w:t>
            </w:r>
          </w:p>
        </w:tc>
        <w:tc>
          <w:tcPr>
            <w:tcW w:w="1308" w:type="dxa"/>
            <w:vAlign w:val="center"/>
          </w:tcPr>
          <w:p w14:paraId="0BEA610F">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超出、符合或偏离</w:t>
            </w:r>
          </w:p>
        </w:tc>
        <w:tc>
          <w:tcPr>
            <w:tcW w:w="1173" w:type="dxa"/>
            <w:vAlign w:val="center"/>
          </w:tcPr>
          <w:p w14:paraId="399A2D61">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证明</w:t>
            </w:r>
          </w:p>
          <w:p w14:paraId="6ACBAD2A">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材料</w:t>
            </w:r>
          </w:p>
        </w:tc>
      </w:tr>
      <w:tr w14:paraId="1730E8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17D5AC6A">
            <w:pPr>
              <w:jc w:val="center"/>
              <w:rPr>
                <w:rFonts w:hint="default" w:ascii="Times New Roman" w:hAnsi="Times New Roman" w:cs="Times New Roman"/>
                <w:sz w:val="24"/>
                <w:szCs w:val="24"/>
                <w:highlight w:val="none"/>
              </w:rPr>
            </w:pPr>
          </w:p>
        </w:tc>
        <w:tc>
          <w:tcPr>
            <w:tcW w:w="3291" w:type="dxa"/>
          </w:tcPr>
          <w:p w14:paraId="7B440F82">
            <w:pPr>
              <w:jc w:val="center"/>
              <w:rPr>
                <w:rFonts w:hint="default" w:ascii="Times New Roman" w:hAnsi="Times New Roman" w:cs="Times New Roman"/>
                <w:sz w:val="24"/>
                <w:szCs w:val="24"/>
                <w:highlight w:val="none"/>
              </w:rPr>
            </w:pPr>
          </w:p>
        </w:tc>
        <w:tc>
          <w:tcPr>
            <w:tcW w:w="2852" w:type="dxa"/>
          </w:tcPr>
          <w:p w14:paraId="7D13E67C">
            <w:pPr>
              <w:jc w:val="center"/>
              <w:rPr>
                <w:rFonts w:hint="default" w:ascii="Times New Roman" w:hAnsi="Times New Roman" w:cs="Times New Roman"/>
                <w:sz w:val="24"/>
                <w:szCs w:val="24"/>
                <w:highlight w:val="none"/>
              </w:rPr>
            </w:pPr>
          </w:p>
        </w:tc>
        <w:tc>
          <w:tcPr>
            <w:tcW w:w="1308" w:type="dxa"/>
          </w:tcPr>
          <w:p w14:paraId="7F7E116A">
            <w:pPr>
              <w:jc w:val="center"/>
              <w:rPr>
                <w:rFonts w:hint="default" w:ascii="Times New Roman" w:hAnsi="Times New Roman" w:cs="Times New Roman"/>
                <w:sz w:val="24"/>
                <w:szCs w:val="24"/>
                <w:highlight w:val="none"/>
              </w:rPr>
            </w:pPr>
          </w:p>
        </w:tc>
        <w:tc>
          <w:tcPr>
            <w:tcW w:w="1173" w:type="dxa"/>
          </w:tcPr>
          <w:p w14:paraId="226EFEC7">
            <w:pPr>
              <w:jc w:val="center"/>
              <w:rPr>
                <w:rFonts w:hint="default" w:ascii="Times New Roman" w:hAnsi="Times New Roman" w:cs="Times New Roman"/>
                <w:sz w:val="24"/>
                <w:szCs w:val="24"/>
                <w:highlight w:val="none"/>
              </w:rPr>
            </w:pPr>
          </w:p>
        </w:tc>
      </w:tr>
      <w:tr w14:paraId="2B2698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640" w:hRule="atLeast"/>
        </w:trPr>
        <w:tc>
          <w:tcPr>
            <w:tcW w:w="545" w:type="dxa"/>
          </w:tcPr>
          <w:p w14:paraId="4A44A55A">
            <w:pPr>
              <w:jc w:val="center"/>
              <w:rPr>
                <w:rFonts w:hint="default" w:ascii="Times New Roman" w:hAnsi="Times New Roman" w:cs="Times New Roman"/>
                <w:sz w:val="24"/>
                <w:szCs w:val="24"/>
                <w:highlight w:val="none"/>
              </w:rPr>
            </w:pPr>
          </w:p>
        </w:tc>
        <w:tc>
          <w:tcPr>
            <w:tcW w:w="3291" w:type="dxa"/>
          </w:tcPr>
          <w:p w14:paraId="46885638">
            <w:pPr>
              <w:jc w:val="center"/>
              <w:rPr>
                <w:rFonts w:hint="default" w:ascii="Times New Roman" w:hAnsi="Times New Roman" w:cs="Times New Roman"/>
                <w:sz w:val="24"/>
                <w:szCs w:val="24"/>
                <w:highlight w:val="none"/>
              </w:rPr>
            </w:pPr>
          </w:p>
        </w:tc>
        <w:tc>
          <w:tcPr>
            <w:tcW w:w="2852" w:type="dxa"/>
          </w:tcPr>
          <w:p w14:paraId="77608B17">
            <w:pPr>
              <w:jc w:val="center"/>
              <w:rPr>
                <w:rFonts w:hint="default" w:ascii="Times New Roman" w:hAnsi="Times New Roman" w:cs="Times New Roman"/>
                <w:sz w:val="24"/>
                <w:szCs w:val="24"/>
                <w:highlight w:val="none"/>
              </w:rPr>
            </w:pPr>
          </w:p>
        </w:tc>
        <w:tc>
          <w:tcPr>
            <w:tcW w:w="1308" w:type="dxa"/>
          </w:tcPr>
          <w:p w14:paraId="4DC4EF02">
            <w:pPr>
              <w:jc w:val="center"/>
              <w:rPr>
                <w:rFonts w:hint="default" w:ascii="Times New Roman" w:hAnsi="Times New Roman" w:cs="Times New Roman"/>
                <w:sz w:val="24"/>
                <w:szCs w:val="24"/>
                <w:highlight w:val="none"/>
              </w:rPr>
            </w:pPr>
          </w:p>
        </w:tc>
        <w:tc>
          <w:tcPr>
            <w:tcW w:w="1173" w:type="dxa"/>
          </w:tcPr>
          <w:p w14:paraId="17121119">
            <w:pPr>
              <w:jc w:val="center"/>
              <w:rPr>
                <w:rFonts w:hint="default" w:ascii="Times New Roman" w:hAnsi="Times New Roman" w:cs="Times New Roman"/>
                <w:sz w:val="24"/>
                <w:szCs w:val="24"/>
                <w:highlight w:val="none"/>
              </w:rPr>
            </w:pPr>
          </w:p>
        </w:tc>
      </w:tr>
      <w:tr w14:paraId="1B987B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02BE6E65">
            <w:pPr>
              <w:jc w:val="center"/>
              <w:rPr>
                <w:rFonts w:hint="default" w:ascii="Times New Roman" w:hAnsi="Times New Roman" w:cs="Times New Roman"/>
                <w:sz w:val="24"/>
                <w:szCs w:val="24"/>
                <w:highlight w:val="none"/>
              </w:rPr>
            </w:pPr>
          </w:p>
        </w:tc>
        <w:tc>
          <w:tcPr>
            <w:tcW w:w="3291" w:type="dxa"/>
          </w:tcPr>
          <w:p w14:paraId="5E9DC319">
            <w:pPr>
              <w:jc w:val="center"/>
              <w:rPr>
                <w:rFonts w:hint="default" w:ascii="Times New Roman" w:hAnsi="Times New Roman" w:cs="Times New Roman"/>
                <w:sz w:val="24"/>
                <w:szCs w:val="24"/>
                <w:highlight w:val="none"/>
              </w:rPr>
            </w:pPr>
          </w:p>
        </w:tc>
        <w:tc>
          <w:tcPr>
            <w:tcW w:w="2852" w:type="dxa"/>
          </w:tcPr>
          <w:p w14:paraId="65528EF1">
            <w:pPr>
              <w:jc w:val="center"/>
              <w:rPr>
                <w:rFonts w:hint="default" w:ascii="Times New Roman" w:hAnsi="Times New Roman" w:cs="Times New Roman"/>
                <w:sz w:val="24"/>
                <w:szCs w:val="24"/>
                <w:highlight w:val="none"/>
              </w:rPr>
            </w:pPr>
          </w:p>
        </w:tc>
        <w:tc>
          <w:tcPr>
            <w:tcW w:w="1308" w:type="dxa"/>
          </w:tcPr>
          <w:p w14:paraId="2B42A3DF">
            <w:pPr>
              <w:jc w:val="center"/>
              <w:rPr>
                <w:rFonts w:hint="default" w:ascii="Times New Roman" w:hAnsi="Times New Roman" w:cs="Times New Roman"/>
                <w:sz w:val="24"/>
                <w:szCs w:val="24"/>
                <w:highlight w:val="none"/>
              </w:rPr>
            </w:pPr>
          </w:p>
        </w:tc>
        <w:tc>
          <w:tcPr>
            <w:tcW w:w="1173" w:type="dxa"/>
          </w:tcPr>
          <w:p w14:paraId="36956034">
            <w:pPr>
              <w:jc w:val="center"/>
              <w:rPr>
                <w:rFonts w:hint="default" w:ascii="Times New Roman" w:hAnsi="Times New Roman" w:cs="Times New Roman"/>
                <w:sz w:val="24"/>
                <w:szCs w:val="24"/>
                <w:highlight w:val="none"/>
              </w:rPr>
            </w:pPr>
          </w:p>
        </w:tc>
      </w:tr>
      <w:tr w14:paraId="1AD35B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640" w:hRule="atLeast"/>
        </w:trPr>
        <w:tc>
          <w:tcPr>
            <w:tcW w:w="545" w:type="dxa"/>
          </w:tcPr>
          <w:p w14:paraId="43CA1B62">
            <w:pPr>
              <w:jc w:val="center"/>
              <w:rPr>
                <w:rFonts w:hint="default" w:ascii="Times New Roman" w:hAnsi="Times New Roman" w:cs="Times New Roman"/>
                <w:sz w:val="24"/>
                <w:szCs w:val="24"/>
                <w:highlight w:val="none"/>
              </w:rPr>
            </w:pPr>
          </w:p>
        </w:tc>
        <w:tc>
          <w:tcPr>
            <w:tcW w:w="3291" w:type="dxa"/>
          </w:tcPr>
          <w:p w14:paraId="3B895C0A">
            <w:pPr>
              <w:jc w:val="center"/>
              <w:rPr>
                <w:rFonts w:hint="default" w:ascii="Times New Roman" w:hAnsi="Times New Roman" w:cs="Times New Roman"/>
                <w:sz w:val="24"/>
                <w:szCs w:val="24"/>
                <w:highlight w:val="none"/>
              </w:rPr>
            </w:pPr>
          </w:p>
        </w:tc>
        <w:tc>
          <w:tcPr>
            <w:tcW w:w="2852" w:type="dxa"/>
          </w:tcPr>
          <w:p w14:paraId="1F9CB284">
            <w:pPr>
              <w:jc w:val="center"/>
              <w:rPr>
                <w:rFonts w:hint="default" w:ascii="Times New Roman" w:hAnsi="Times New Roman" w:cs="Times New Roman"/>
                <w:sz w:val="24"/>
                <w:szCs w:val="24"/>
                <w:highlight w:val="none"/>
              </w:rPr>
            </w:pPr>
          </w:p>
        </w:tc>
        <w:tc>
          <w:tcPr>
            <w:tcW w:w="1308" w:type="dxa"/>
          </w:tcPr>
          <w:p w14:paraId="59794559">
            <w:pPr>
              <w:jc w:val="center"/>
              <w:rPr>
                <w:rFonts w:hint="default" w:ascii="Times New Roman" w:hAnsi="Times New Roman" w:cs="Times New Roman"/>
                <w:sz w:val="24"/>
                <w:szCs w:val="24"/>
                <w:highlight w:val="none"/>
              </w:rPr>
            </w:pPr>
          </w:p>
        </w:tc>
        <w:tc>
          <w:tcPr>
            <w:tcW w:w="1173" w:type="dxa"/>
          </w:tcPr>
          <w:p w14:paraId="1C66478B">
            <w:pPr>
              <w:jc w:val="center"/>
              <w:rPr>
                <w:rFonts w:hint="default" w:ascii="Times New Roman" w:hAnsi="Times New Roman" w:cs="Times New Roman"/>
                <w:sz w:val="24"/>
                <w:szCs w:val="24"/>
                <w:highlight w:val="none"/>
              </w:rPr>
            </w:pPr>
          </w:p>
        </w:tc>
      </w:tr>
      <w:tr w14:paraId="4AA49B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39705D21">
            <w:pPr>
              <w:jc w:val="center"/>
              <w:rPr>
                <w:rFonts w:hint="default" w:ascii="Times New Roman" w:hAnsi="Times New Roman" w:cs="Times New Roman"/>
                <w:sz w:val="24"/>
                <w:szCs w:val="24"/>
                <w:highlight w:val="none"/>
              </w:rPr>
            </w:pPr>
          </w:p>
        </w:tc>
        <w:tc>
          <w:tcPr>
            <w:tcW w:w="3291" w:type="dxa"/>
          </w:tcPr>
          <w:p w14:paraId="26B182B2">
            <w:pPr>
              <w:jc w:val="center"/>
              <w:rPr>
                <w:rFonts w:hint="default" w:ascii="Times New Roman" w:hAnsi="Times New Roman" w:cs="Times New Roman"/>
                <w:sz w:val="24"/>
                <w:szCs w:val="24"/>
                <w:highlight w:val="none"/>
              </w:rPr>
            </w:pPr>
          </w:p>
        </w:tc>
        <w:tc>
          <w:tcPr>
            <w:tcW w:w="2852" w:type="dxa"/>
          </w:tcPr>
          <w:p w14:paraId="02EFB9FD">
            <w:pPr>
              <w:jc w:val="center"/>
              <w:rPr>
                <w:rFonts w:hint="default" w:ascii="Times New Roman" w:hAnsi="Times New Roman" w:cs="Times New Roman"/>
                <w:sz w:val="24"/>
                <w:szCs w:val="24"/>
                <w:highlight w:val="none"/>
              </w:rPr>
            </w:pPr>
          </w:p>
        </w:tc>
        <w:tc>
          <w:tcPr>
            <w:tcW w:w="1308" w:type="dxa"/>
          </w:tcPr>
          <w:p w14:paraId="41BED1C9">
            <w:pPr>
              <w:jc w:val="center"/>
              <w:rPr>
                <w:rFonts w:hint="default" w:ascii="Times New Roman" w:hAnsi="Times New Roman" w:cs="Times New Roman"/>
                <w:sz w:val="24"/>
                <w:szCs w:val="24"/>
                <w:highlight w:val="none"/>
              </w:rPr>
            </w:pPr>
          </w:p>
        </w:tc>
        <w:tc>
          <w:tcPr>
            <w:tcW w:w="1173" w:type="dxa"/>
          </w:tcPr>
          <w:p w14:paraId="5082F2AC">
            <w:pPr>
              <w:jc w:val="center"/>
              <w:rPr>
                <w:rFonts w:hint="default" w:ascii="Times New Roman" w:hAnsi="Times New Roman" w:cs="Times New Roman"/>
                <w:sz w:val="24"/>
                <w:szCs w:val="24"/>
                <w:highlight w:val="none"/>
              </w:rPr>
            </w:pPr>
          </w:p>
        </w:tc>
      </w:tr>
      <w:tr w14:paraId="40F6DD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27EDA636">
            <w:pPr>
              <w:jc w:val="center"/>
              <w:rPr>
                <w:rFonts w:hint="default" w:ascii="Times New Roman" w:hAnsi="Times New Roman" w:cs="Times New Roman"/>
                <w:sz w:val="24"/>
                <w:szCs w:val="24"/>
                <w:highlight w:val="none"/>
              </w:rPr>
            </w:pPr>
          </w:p>
        </w:tc>
        <w:tc>
          <w:tcPr>
            <w:tcW w:w="3291" w:type="dxa"/>
          </w:tcPr>
          <w:p w14:paraId="630E2800">
            <w:pPr>
              <w:jc w:val="center"/>
              <w:rPr>
                <w:rFonts w:hint="default" w:ascii="Times New Roman" w:hAnsi="Times New Roman" w:cs="Times New Roman"/>
                <w:sz w:val="24"/>
                <w:szCs w:val="24"/>
                <w:highlight w:val="none"/>
              </w:rPr>
            </w:pPr>
          </w:p>
        </w:tc>
        <w:tc>
          <w:tcPr>
            <w:tcW w:w="2852" w:type="dxa"/>
          </w:tcPr>
          <w:p w14:paraId="312185A8">
            <w:pPr>
              <w:jc w:val="center"/>
              <w:rPr>
                <w:rFonts w:hint="default" w:ascii="Times New Roman" w:hAnsi="Times New Roman" w:cs="Times New Roman"/>
                <w:sz w:val="24"/>
                <w:szCs w:val="24"/>
                <w:highlight w:val="none"/>
              </w:rPr>
            </w:pPr>
          </w:p>
        </w:tc>
        <w:tc>
          <w:tcPr>
            <w:tcW w:w="1308" w:type="dxa"/>
          </w:tcPr>
          <w:p w14:paraId="6E1148F5">
            <w:pPr>
              <w:jc w:val="center"/>
              <w:rPr>
                <w:rFonts w:hint="default" w:ascii="Times New Roman" w:hAnsi="Times New Roman" w:cs="Times New Roman"/>
                <w:sz w:val="24"/>
                <w:szCs w:val="24"/>
                <w:highlight w:val="none"/>
              </w:rPr>
            </w:pPr>
          </w:p>
        </w:tc>
        <w:tc>
          <w:tcPr>
            <w:tcW w:w="1173" w:type="dxa"/>
          </w:tcPr>
          <w:p w14:paraId="2828D16C">
            <w:pPr>
              <w:jc w:val="center"/>
              <w:rPr>
                <w:rFonts w:hint="default" w:ascii="Times New Roman" w:hAnsi="Times New Roman" w:cs="Times New Roman"/>
                <w:sz w:val="24"/>
                <w:szCs w:val="24"/>
                <w:highlight w:val="none"/>
              </w:rPr>
            </w:pPr>
          </w:p>
        </w:tc>
      </w:tr>
      <w:tr w14:paraId="617C4E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59A7B279">
            <w:pPr>
              <w:jc w:val="center"/>
              <w:rPr>
                <w:rFonts w:hint="default" w:ascii="Times New Roman" w:hAnsi="Times New Roman" w:cs="Times New Roman"/>
                <w:sz w:val="24"/>
                <w:szCs w:val="24"/>
                <w:highlight w:val="none"/>
              </w:rPr>
            </w:pPr>
          </w:p>
        </w:tc>
        <w:tc>
          <w:tcPr>
            <w:tcW w:w="3291" w:type="dxa"/>
          </w:tcPr>
          <w:p w14:paraId="1176C438">
            <w:pPr>
              <w:jc w:val="center"/>
              <w:rPr>
                <w:rFonts w:hint="default" w:ascii="Times New Roman" w:hAnsi="Times New Roman" w:cs="Times New Roman"/>
                <w:sz w:val="24"/>
                <w:szCs w:val="24"/>
                <w:highlight w:val="none"/>
              </w:rPr>
            </w:pPr>
          </w:p>
        </w:tc>
        <w:tc>
          <w:tcPr>
            <w:tcW w:w="2852" w:type="dxa"/>
          </w:tcPr>
          <w:p w14:paraId="14526047">
            <w:pPr>
              <w:jc w:val="center"/>
              <w:rPr>
                <w:rFonts w:hint="default" w:ascii="Times New Roman" w:hAnsi="Times New Roman" w:cs="Times New Roman"/>
                <w:sz w:val="24"/>
                <w:szCs w:val="24"/>
                <w:highlight w:val="none"/>
              </w:rPr>
            </w:pPr>
          </w:p>
        </w:tc>
        <w:tc>
          <w:tcPr>
            <w:tcW w:w="1308" w:type="dxa"/>
          </w:tcPr>
          <w:p w14:paraId="374445A8">
            <w:pPr>
              <w:jc w:val="center"/>
              <w:rPr>
                <w:rFonts w:hint="default" w:ascii="Times New Roman" w:hAnsi="Times New Roman" w:cs="Times New Roman"/>
                <w:sz w:val="24"/>
                <w:szCs w:val="24"/>
                <w:highlight w:val="none"/>
              </w:rPr>
            </w:pPr>
          </w:p>
        </w:tc>
        <w:tc>
          <w:tcPr>
            <w:tcW w:w="1173" w:type="dxa"/>
          </w:tcPr>
          <w:p w14:paraId="51310AE8">
            <w:pPr>
              <w:jc w:val="center"/>
              <w:rPr>
                <w:rFonts w:hint="default" w:ascii="Times New Roman" w:hAnsi="Times New Roman" w:cs="Times New Roman"/>
                <w:sz w:val="24"/>
                <w:szCs w:val="24"/>
                <w:highlight w:val="none"/>
              </w:rPr>
            </w:pPr>
          </w:p>
        </w:tc>
      </w:tr>
      <w:tr w14:paraId="19897F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78CB5EE0">
            <w:pPr>
              <w:jc w:val="center"/>
              <w:rPr>
                <w:rFonts w:hint="default" w:ascii="Times New Roman" w:hAnsi="Times New Roman" w:cs="Times New Roman"/>
                <w:sz w:val="24"/>
                <w:szCs w:val="24"/>
                <w:highlight w:val="none"/>
              </w:rPr>
            </w:pPr>
          </w:p>
        </w:tc>
        <w:tc>
          <w:tcPr>
            <w:tcW w:w="3291" w:type="dxa"/>
          </w:tcPr>
          <w:p w14:paraId="2D03B7E1">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w:t>
            </w:r>
          </w:p>
        </w:tc>
        <w:tc>
          <w:tcPr>
            <w:tcW w:w="2852" w:type="dxa"/>
          </w:tcPr>
          <w:p w14:paraId="02B1FA00">
            <w:pPr>
              <w:jc w:val="center"/>
              <w:rPr>
                <w:rFonts w:hint="default" w:ascii="Times New Roman" w:hAnsi="Times New Roman" w:cs="Times New Roman"/>
                <w:sz w:val="24"/>
                <w:szCs w:val="24"/>
                <w:highlight w:val="none"/>
              </w:rPr>
            </w:pPr>
          </w:p>
        </w:tc>
        <w:tc>
          <w:tcPr>
            <w:tcW w:w="1308" w:type="dxa"/>
          </w:tcPr>
          <w:p w14:paraId="00D07B84">
            <w:pPr>
              <w:jc w:val="center"/>
              <w:rPr>
                <w:rFonts w:hint="default" w:ascii="Times New Roman" w:hAnsi="Times New Roman" w:cs="Times New Roman"/>
                <w:sz w:val="24"/>
                <w:szCs w:val="24"/>
                <w:highlight w:val="none"/>
              </w:rPr>
            </w:pPr>
          </w:p>
        </w:tc>
        <w:tc>
          <w:tcPr>
            <w:tcW w:w="1173" w:type="dxa"/>
          </w:tcPr>
          <w:p w14:paraId="591F1C32">
            <w:pPr>
              <w:jc w:val="center"/>
              <w:rPr>
                <w:rFonts w:hint="default" w:ascii="Times New Roman" w:hAnsi="Times New Roman" w:cs="Times New Roman"/>
                <w:sz w:val="24"/>
                <w:szCs w:val="24"/>
                <w:highlight w:val="none"/>
              </w:rPr>
            </w:pPr>
          </w:p>
        </w:tc>
      </w:tr>
    </w:tbl>
    <w:p w14:paraId="67FA5642">
      <w:pPr>
        <w:snapToGrid w:val="0"/>
        <w:spacing w:line="560" w:lineRule="exact"/>
        <w:contextualSpacing/>
        <w:rPr>
          <w:rFonts w:hint="default" w:ascii="Times New Roman" w:hAnsi="Times New Roman" w:cs="Times New Roman"/>
          <w:b/>
          <w:sz w:val="24"/>
          <w:szCs w:val="24"/>
          <w:highlight w:val="none"/>
        </w:rPr>
      </w:pPr>
      <w:r>
        <w:rPr>
          <w:rFonts w:hint="default" w:ascii="Times New Roman" w:hAnsi="Times New Roman" w:cs="Times New Roman"/>
          <w:b/>
          <w:sz w:val="24"/>
          <w:szCs w:val="24"/>
          <w:highlight w:val="none"/>
        </w:rPr>
        <w:t>注：</w:t>
      </w:r>
    </w:p>
    <w:p w14:paraId="6BF786A4">
      <w:pPr>
        <w:snapToGrid w:val="0"/>
        <w:spacing w:line="560" w:lineRule="exact"/>
        <w:ind w:firstLine="480" w:firstLineChars="200"/>
        <w:contextualSpacing/>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1.供应商提交的响应文件中与谈判文件第</w:t>
      </w:r>
      <w:r>
        <w:rPr>
          <w:rFonts w:hint="eastAsia" w:cs="Times New Roman"/>
          <w:sz w:val="24"/>
          <w:szCs w:val="24"/>
          <w:highlight w:val="none"/>
          <w:lang w:val="en-US" w:eastAsia="zh-CN"/>
        </w:rPr>
        <w:t>四</w:t>
      </w:r>
      <w:r>
        <w:rPr>
          <w:rFonts w:hint="default" w:ascii="Times New Roman" w:hAnsi="Times New Roman" w:cs="Times New Roman"/>
          <w:sz w:val="24"/>
          <w:szCs w:val="24"/>
          <w:highlight w:val="none"/>
        </w:rPr>
        <w:t>部分“</w:t>
      </w:r>
      <w:r>
        <w:rPr>
          <w:rFonts w:hint="eastAsia" w:cs="Times New Roman"/>
          <w:sz w:val="24"/>
          <w:szCs w:val="24"/>
          <w:highlight w:val="none"/>
          <w:lang w:val="en-US" w:eastAsia="zh-CN"/>
        </w:rPr>
        <w:t>采购</w:t>
      </w:r>
      <w:r>
        <w:rPr>
          <w:rFonts w:hint="default" w:ascii="Times New Roman" w:hAnsi="Times New Roman" w:cs="Times New Roman"/>
          <w:sz w:val="24"/>
          <w:szCs w:val="24"/>
          <w:highlight w:val="none"/>
        </w:rPr>
        <w:t>需求”中的商务部分的要求，应逐条填列在偏离表中。</w:t>
      </w:r>
    </w:p>
    <w:p w14:paraId="0DB114C6">
      <w:pPr>
        <w:snapToGrid w:val="0"/>
        <w:spacing w:line="560" w:lineRule="exact"/>
        <w:ind w:firstLine="480" w:firstLineChars="200"/>
        <w:contextualSpacing/>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2.</w:t>
      </w:r>
      <w:r>
        <w:rPr>
          <w:rFonts w:hint="default" w:ascii="Times New Roman" w:hAnsi="Times New Roman" w:cs="Times New Roman"/>
          <w:szCs w:val="24"/>
          <w:highlight w:val="none"/>
        </w:rPr>
        <w:t xml:space="preserve"> </w:t>
      </w:r>
      <w:r>
        <w:rPr>
          <w:rFonts w:hint="default" w:ascii="Times New Roman" w:hAnsi="Times New Roman" w:cs="Times New Roman"/>
          <w:sz w:val="24"/>
          <w:szCs w:val="24"/>
          <w:highlight w:val="none"/>
        </w:rPr>
        <w:t>“偏离说明”一栏选择“正偏离”、“无偏离”、“负偏离”进行填写。正偏离、无偏离的确认和负偏离的是否响应采购文件，由谈判小组认定。</w:t>
      </w:r>
    </w:p>
    <w:p w14:paraId="5D1A3CB6">
      <w:pPr>
        <w:snapToGrid w:val="0"/>
        <w:spacing w:line="560" w:lineRule="exact"/>
        <w:ind w:firstLine="480" w:firstLineChars="200"/>
        <w:contextualSpacing/>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3.供应商如果虚假响应，将被暂停参加采购人组织政府采购活动。</w:t>
      </w:r>
    </w:p>
    <w:p w14:paraId="2E5ABEBC">
      <w:pPr>
        <w:snapToGrid w:val="0"/>
        <w:spacing w:line="560" w:lineRule="exact"/>
        <w:ind w:firstLine="480" w:firstLineChars="200"/>
        <w:contextualSpacing/>
        <w:rPr>
          <w:rFonts w:hint="default" w:ascii="Times New Roman" w:hAnsi="Times New Roman" w:cs="Times New Roman"/>
          <w:bCs/>
          <w:sz w:val="24"/>
          <w:szCs w:val="24"/>
          <w:highlight w:val="none"/>
        </w:rPr>
      </w:pPr>
      <w:r>
        <w:rPr>
          <w:rFonts w:hint="default" w:ascii="Times New Roman" w:hAnsi="Times New Roman" w:cs="Times New Roman"/>
          <w:bCs/>
          <w:sz w:val="24"/>
          <w:szCs w:val="24"/>
          <w:highlight w:val="none"/>
        </w:rPr>
        <w:t>4.供应商若提供其他增值服务，可以在表中自行据实填写。</w:t>
      </w:r>
    </w:p>
    <w:p w14:paraId="41CB2CFA">
      <w:pPr>
        <w:spacing w:line="420" w:lineRule="exact"/>
        <w:ind w:firstLine="480"/>
        <w:rPr>
          <w:rFonts w:hint="default" w:ascii="Times New Roman" w:hAnsi="Times New Roman" w:cs="Times New Roman"/>
          <w:sz w:val="24"/>
          <w:szCs w:val="21"/>
          <w:highlight w:val="none"/>
        </w:rPr>
      </w:pPr>
    </w:p>
    <w:p w14:paraId="5C7B5760">
      <w:pPr>
        <w:spacing w:line="420" w:lineRule="exact"/>
        <w:ind w:firstLine="480"/>
        <w:rPr>
          <w:rFonts w:hint="default" w:ascii="Times New Roman" w:hAnsi="Times New Roman" w:cs="Times New Roman"/>
          <w:sz w:val="24"/>
          <w:szCs w:val="21"/>
          <w:highlight w:val="none"/>
        </w:rPr>
      </w:pPr>
      <w:bookmarkStart w:id="191" w:name="_Hlt26671374"/>
      <w:bookmarkEnd w:id="191"/>
      <w:bookmarkStart w:id="192" w:name="_Hlt26609389"/>
      <w:bookmarkEnd w:id="192"/>
      <w:bookmarkStart w:id="193" w:name="_Hlt26955066"/>
      <w:bookmarkEnd w:id="193"/>
      <w:bookmarkStart w:id="194" w:name="_Toc462564146"/>
    </w:p>
    <w:p w14:paraId="02D3E7E7">
      <w:pPr>
        <w:spacing w:line="420" w:lineRule="exact"/>
        <w:ind w:firstLine="480"/>
        <w:rPr>
          <w:rFonts w:hint="default" w:ascii="Times New Roman" w:hAnsi="Times New Roman" w:cs="Times New Roman"/>
          <w:sz w:val="24"/>
          <w:szCs w:val="21"/>
          <w:highlight w:val="none"/>
        </w:rPr>
      </w:pPr>
    </w:p>
    <w:p w14:paraId="16743D39">
      <w:pPr>
        <w:spacing w:line="420" w:lineRule="exact"/>
        <w:ind w:firstLine="480"/>
        <w:rPr>
          <w:rFonts w:hint="default" w:ascii="Times New Roman" w:hAnsi="Times New Roman" w:cs="Times New Roman"/>
          <w:sz w:val="24"/>
          <w:szCs w:val="21"/>
          <w:highlight w:val="none"/>
        </w:rPr>
      </w:pPr>
    </w:p>
    <w:p w14:paraId="045D5EF2">
      <w:pPr>
        <w:spacing w:line="420" w:lineRule="exact"/>
        <w:ind w:firstLine="480"/>
        <w:rPr>
          <w:rFonts w:hint="default" w:ascii="Times New Roman" w:hAnsi="Times New Roman" w:cs="Times New Roman"/>
          <w:sz w:val="24"/>
          <w:szCs w:val="21"/>
          <w:highlight w:val="none"/>
        </w:rPr>
      </w:pPr>
    </w:p>
    <w:p w14:paraId="6C938BE9">
      <w:pPr>
        <w:keepNext/>
        <w:keepLines/>
        <w:pageBreakBefore w:val="0"/>
        <w:widowControl w:val="0"/>
        <w:kinsoku/>
        <w:wordWrap/>
        <w:overflowPunct/>
        <w:topLinePunct w:val="0"/>
        <w:autoSpaceDE/>
        <w:autoSpaceDN/>
        <w:bidi w:val="0"/>
        <w:adjustRightInd/>
        <w:spacing w:line="360" w:lineRule="auto"/>
        <w:jc w:val="left"/>
        <w:textAlignment w:val="auto"/>
        <w:outlineLvl w:val="1"/>
        <w:rPr>
          <w:rFonts w:hint="default" w:ascii="Times New Roman" w:hAnsi="Times New Roman" w:eastAsia="宋体" w:cs="Times New Roman"/>
          <w:b/>
          <w:color w:val="000000"/>
          <w:kern w:val="0"/>
          <w:sz w:val="28"/>
          <w:szCs w:val="28"/>
          <w:highlight w:val="none"/>
          <w:lang w:val="en-US" w:eastAsia="zh-CN"/>
        </w:rPr>
      </w:pPr>
      <w:r>
        <w:rPr>
          <w:rFonts w:hint="default" w:ascii="Times New Roman" w:hAnsi="Times New Roman" w:eastAsia="宋体" w:cs="Times New Roman"/>
          <w:b/>
          <w:color w:val="000000"/>
          <w:kern w:val="0"/>
          <w:sz w:val="28"/>
          <w:szCs w:val="28"/>
          <w:highlight w:val="none"/>
          <w:lang w:val="en-US" w:eastAsia="zh-CN"/>
        </w:rPr>
        <w:t>附件6</w:t>
      </w:r>
    </w:p>
    <w:p w14:paraId="2F5A8013">
      <w:pPr>
        <w:pageBreakBefore w:val="0"/>
        <w:widowControl w:val="0"/>
        <w:kinsoku/>
        <w:wordWrap/>
        <w:overflowPunct/>
        <w:topLinePunct w:val="0"/>
        <w:autoSpaceDE/>
        <w:autoSpaceDN/>
        <w:bidi w:val="0"/>
        <w:adjustRightInd/>
        <w:snapToGrid w:val="0"/>
        <w:spacing w:line="360" w:lineRule="auto"/>
        <w:contextualSpacing/>
        <w:jc w:val="center"/>
        <w:textAlignment w:val="auto"/>
        <w:rPr>
          <w:rFonts w:hint="default" w:ascii="Times New Roman" w:hAnsi="Times New Roman" w:eastAsia="宋体" w:cs="Times New Roman"/>
          <w:b/>
          <w:sz w:val="32"/>
          <w:szCs w:val="32"/>
          <w:highlight w:val="none"/>
          <w:lang w:val="en-US" w:eastAsia="zh-CN"/>
        </w:rPr>
      </w:pPr>
      <w:r>
        <w:rPr>
          <w:rFonts w:hint="default" w:ascii="Times New Roman" w:hAnsi="Times New Roman" w:eastAsia="宋体" w:cs="Times New Roman"/>
          <w:b/>
          <w:sz w:val="32"/>
          <w:szCs w:val="32"/>
          <w:highlight w:val="none"/>
          <w:lang w:val="en-US" w:eastAsia="zh-CN"/>
        </w:rPr>
        <w:t>承诺函</w:t>
      </w:r>
    </w:p>
    <w:p w14:paraId="196A4189">
      <w:pPr>
        <w:keepNext w:val="0"/>
        <w:keepLines w:val="0"/>
        <w:pageBreakBefore w:val="0"/>
        <w:widowControl w:val="0"/>
        <w:kinsoku/>
        <w:wordWrap/>
        <w:overflowPunct/>
        <w:topLinePunct w:val="0"/>
        <w:autoSpaceDE/>
        <w:autoSpaceDN/>
        <w:bidi w:val="0"/>
        <w:adjustRightInd/>
        <w:snapToGrid w:val="0"/>
        <w:spacing w:line="360" w:lineRule="auto"/>
        <w:ind w:left="0" w:leftChars="0" w:firstLine="482" w:firstLineChars="200"/>
        <w:jc w:val="center"/>
        <w:textAlignment w:val="auto"/>
        <w:rPr>
          <w:rFonts w:hint="default" w:ascii="Times New Roman" w:hAnsi="Times New Roman" w:eastAsia="宋体" w:cs="Times New Roman"/>
          <w:b/>
          <w:bCs/>
          <w:i w:val="0"/>
          <w:iCs/>
          <w:sz w:val="24"/>
          <w:szCs w:val="24"/>
          <w:highlight w:val="none"/>
          <w:u w:val="none"/>
        </w:rPr>
      </w:pPr>
      <w:r>
        <w:rPr>
          <w:rFonts w:hint="eastAsia" w:cs="Times New Roman"/>
          <w:b/>
          <w:bCs/>
          <w:i w:val="0"/>
          <w:iCs/>
          <w:sz w:val="24"/>
          <w:szCs w:val="24"/>
          <w:highlight w:val="none"/>
          <w:u w:val="none"/>
          <w:lang w:val="en-US" w:eastAsia="zh-CN"/>
        </w:rPr>
        <w:t>1.</w:t>
      </w:r>
      <w:r>
        <w:rPr>
          <w:rFonts w:hint="default" w:ascii="Times New Roman" w:hAnsi="Times New Roman" w:eastAsia="宋体" w:cs="Times New Roman"/>
          <w:b/>
          <w:bCs/>
          <w:i w:val="0"/>
          <w:iCs/>
          <w:sz w:val="24"/>
          <w:szCs w:val="24"/>
          <w:highlight w:val="none"/>
          <w:u w:val="none"/>
        </w:rPr>
        <w:t>技术要求承诺函</w:t>
      </w:r>
    </w:p>
    <w:p w14:paraId="39A21C8E">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default" w:ascii="Times New Roman" w:hAnsi="Times New Roman" w:eastAsia="宋体" w:cs="Times New Roman"/>
          <w:i w:val="0"/>
          <w:iCs/>
          <w:sz w:val="24"/>
          <w:szCs w:val="24"/>
          <w:highlight w:val="none"/>
          <w:u w:val="single"/>
          <w:lang w:val="en-US" w:eastAsia="zh-CN"/>
        </w:rPr>
      </w:pPr>
      <w:r>
        <w:rPr>
          <w:rFonts w:hint="default" w:ascii="Times New Roman" w:hAnsi="Times New Roman" w:eastAsia="宋体" w:cs="Times New Roman"/>
          <w:i w:val="0"/>
          <w:iCs/>
          <w:sz w:val="24"/>
          <w:szCs w:val="24"/>
          <w:highlight w:val="none"/>
          <w:u w:val="none"/>
        </w:rPr>
        <w:t>致：</w:t>
      </w:r>
      <w:r>
        <w:rPr>
          <w:rFonts w:hint="default" w:ascii="Times New Roman" w:hAnsi="Times New Roman" w:eastAsia="宋体" w:cs="Times New Roman"/>
          <w:i w:val="0"/>
          <w:iCs/>
          <w:sz w:val="24"/>
          <w:szCs w:val="24"/>
          <w:highlight w:val="none"/>
          <w:u w:val="single"/>
          <w:lang w:val="en-US" w:eastAsia="zh-CN"/>
        </w:rPr>
        <w:t xml:space="preserve">      （采购人）</w:t>
      </w:r>
    </w:p>
    <w:p w14:paraId="48997D5D">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default" w:ascii="Times New Roman" w:hAnsi="Times New Roman" w:eastAsia="宋体" w:cs="Times New Roman"/>
          <w:i w:val="0"/>
          <w:iCs/>
          <w:sz w:val="24"/>
          <w:szCs w:val="24"/>
          <w:highlight w:val="none"/>
          <w:u w:val="none"/>
          <w:lang w:eastAsia="zh-CN"/>
        </w:rPr>
      </w:pPr>
      <w:r>
        <w:rPr>
          <w:rFonts w:hint="default" w:ascii="Times New Roman" w:hAnsi="Times New Roman" w:eastAsia="宋体" w:cs="Times New Roman"/>
          <w:i w:val="0"/>
          <w:iCs/>
          <w:sz w:val="24"/>
          <w:szCs w:val="24"/>
          <w:highlight w:val="none"/>
          <w:u w:val="none"/>
        </w:rPr>
        <w:t>我单位承诺，若成交，按</w:t>
      </w:r>
      <w:r>
        <w:rPr>
          <w:rFonts w:hint="default" w:ascii="Times New Roman" w:hAnsi="Times New Roman" w:eastAsia="宋体" w:cs="Times New Roman"/>
          <w:i w:val="0"/>
          <w:iCs/>
          <w:sz w:val="24"/>
          <w:szCs w:val="24"/>
          <w:highlight w:val="none"/>
          <w:u w:val="single"/>
          <w:lang w:val="en-US" w:eastAsia="zh-CN"/>
        </w:rPr>
        <w:t xml:space="preserve">             </w:t>
      </w:r>
      <w:r>
        <w:rPr>
          <w:rFonts w:hint="default" w:ascii="Times New Roman" w:hAnsi="Times New Roman" w:eastAsia="宋体" w:cs="Times New Roman"/>
          <w:i w:val="0"/>
          <w:iCs/>
          <w:sz w:val="24"/>
          <w:szCs w:val="24"/>
          <w:highlight w:val="none"/>
          <w:u w:val="none"/>
          <w:lang w:eastAsia="zh-CN"/>
        </w:rPr>
        <w:t>项目</w:t>
      </w:r>
      <w:r>
        <w:rPr>
          <w:rFonts w:hint="default" w:ascii="Times New Roman" w:hAnsi="Times New Roman" w:eastAsia="宋体" w:cs="Times New Roman"/>
          <w:i w:val="0"/>
          <w:iCs/>
          <w:sz w:val="24"/>
          <w:szCs w:val="24"/>
          <w:highlight w:val="none"/>
          <w:u w:val="none"/>
        </w:rPr>
        <w:t>的所有技术要求进行履约，未按要求履约造成的一切后果由我单位承担</w:t>
      </w:r>
      <w:r>
        <w:rPr>
          <w:rFonts w:hint="default" w:ascii="Times New Roman" w:hAnsi="Times New Roman" w:eastAsia="宋体" w:cs="Times New Roman"/>
          <w:i w:val="0"/>
          <w:iCs/>
          <w:sz w:val="24"/>
          <w:szCs w:val="24"/>
          <w:highlight w:val="none"/>
          <w:u w:val="none"/>
          <w:lang w:eastAsia="zh-CN"/>
        </w:rPr>
        <w:t>。</w:t>
      </w:r>
    </w:p>
    <w:p w14:paraId="25750E58">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default" w:ascii="Times New Roman" w:hAnsi="Times New Roman" w:eastAsia="宋体" w:cs="Times New Roman"/>
          <w:i w:val="0"/>
          <w:iCs/>
          <w:sz w:val="24"/>
          <w:szCs w:val="24"/>
          <w:highlight w:val="none"/>
          <w:u w:val="none"/>
        </w:rPr>
      </w:pPr>
      <w:r>
        <w:rPr>
          <w:rFonts w:hint="default" w:ascii="Times New Roman" w:hAnsi="Times New Roman" w:eastAsia="宋体" w:cs="Times New Roman"/>
          <w:i w:val="0"/>
          <w:iCs/>
          <w:sz w:val="24"/>
          <w:szCs w:val="24"/>
          <w:highlight w:val="none"/>
          <w:u w:val="none"/>
        </w:rPr>
        <w:t>特此承诺！</w:t>
      </w:r>
    </w:p>
    <w:p w14:paraId="39A422CA">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default" w:ascii="Times New Roman" w:hAnsi="Times New Roman" w:eastAsia="宋体" w:cs="Times New Roman"/>
          <w:i w:val="0"/>
          <w:iCs/>
          <w:sz w:val="24"/>
          <w:szCs w:val="24"/>
          <w:highlight w:val="none"/>
          <w:u w:val="none"/>
        </w:rPr>
      </w:pPr>
    </w:p>
    <w:p w14:paraId="29B5B959">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default" w:ascii="Times New Roman" w:hAnsi="Times New Roman" w:eastAsia="宋体" w:cs="Times New Roman"/>
          <w:i w:val="0"/>
          <w:iCs/>
          <w:sz w:val="24"/>
          <w:szCs w:val="24"/>
          <w:highlight w:val="none"/>
          <w:u w:val="none"/>
        </w:rPr>
      </w:pPr>
    </w:p>
    <w:p w14:paraId="29121419">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default" w:ascii="Times New Roman" w:hAnsi="Times New Roman" w:eastAsia="宋体" w:cs="Times New Roman"/>
          <w:i w:val="0"/>
          <w:iCs/>
          <w:sz w:val="24"/>
          <w:szCs w:val="24"/>
          <w:highlight w:val="none"/>
          <w:u w:val="none"/>
        </w:rPr>
      </w:pPr>
      <w:r>
        <w:rPr>
          <w:rFonts w:hint="default" w:ascii="Times New Roman" w:hAnsi="Times New Roman" w:eastAsia="宋体" w:cs="Times New Roman"/>
          <w:i w:val="0"/>
          <w:iCs/>
          <w:sz w:val="24"/>
          <w:szCs w:val="24"/>
          <w:highlight w:val="none"/>
          <w:u w:val="none"/>
        </w:rPr>
        <w:t>承诺单位</w:t>
      </w:r>
      <w:r>
        <w:rPr>
          <w:rFonts w:hint="eastAsia" w:cs="Times New Roman"/>
          <w:i w:val="0"/>
          <w:iCs/>
          <w:sz w:val="24"/>
          <w:szCs w:val="24"/>
          <w:highlight w:val="none"/>
          <w:u w:val="none"/>
          <w:lang w:eastAsia="zh-CN"/>
        </w:rPr>
        <w:t>：</w:t>
      </w:r>
      <w:r>
        <w:rPr>
          <w:rFonts w:hint="default" w:ascii="Times New Roman" w:hAnsi="Times New Roman" w:eastAsia="宋体" w:cs="Times New Roman"/>
          <w:i w:val="0"/>
          <w:iCs/>
          <w:sz w:val="24"/>
          <w:szCs w:val="24"/>
          <w:highlight w:val="none"/>
          <w:u w:val="none"/>
        </w:rPr>
        <w:t xml:space="preserve">               </w:t>
      </w:r>
    </w:p>
    <w:p w14:paraId="7159022F">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default" w:ascii="Times New Roman" w:hAnsi="Times New Roman" w:eastAsia="宋体" w:cs="Times New Roman"/>
          <w:i w:val="0"/>
          <w:iCs/>
          <w:sz w:val="24"/>
          <w:szCs w:val="24"/>
          <w:highlight w:val="none"/>
          <w:u w:val="none"/>
        </w:rPr>
      </w:pPr>
      <w:r>
        <w:rPr>
          <w:rFonts w:hint="default" w:ascii="Times New Roman" w:hAnsi="Times New Roman" w:eastAsia="宋体" w:cs="Times New Roman"/>
          <w:i w:val="0"/>
          <w:iCs/>
          <w:sz w:val="24"/>
          <w:szCs w:val="24"/>
          <w:highlight w:val="none"/>
          <w:u w:val="none"/>
        </w:rPr>
        <w:t>日   期</w:t>
      </w:r>
      <w:r>
        <w:rPr>
          <w:rFonts w:hint="eastAsia" w:cs="Times New Roman"/>
          <w:i w:val="0"/>
          <w:iCs/>
          <w:sz w:val="24"/>
          <w:szCs w:val="24"/>
          <w:highlight w:val="none"/>
          <w:u w:val="none"/>
          <w:lang w:eastAsia="zh-CN"/>
        </w:rPr>
        <w:t>：</w:t>
      </w:r>
      <w:r>
        <w:rPr>
          <w:rFonts w:hint="default" w:ascii="Times New Roman" w:hAnsi="Times New Roman" w:eastAsia="宋体" w:cs="Times New Roman"/>
          <w:i w:val="0"/>
          <w:iCs/>
          <w:sz w:val="24"/>
          <w:szCs w:val="24"/>
          <w:highlight w:val="none"/>
          <w:u w:val="none"/>
          <w:lang w:val="en-US" w:eastAsia="zh-CN"/>
        </w:rPr>
        <w:t xml:space="preserve">     </w:t>
      </w:r>
      <w:r>
        <w:rPr>
          <w:rFonts w:hint="default" w:ascii="Times New Roman" w:hAnsi="Times New Roman" w:eastAsia="宋体" w:cs="Times New Roman"/>
          <w:i w:val="0"/>
          <w:iCs/>
          <w:sz w:val="24"/>
          <w:szCs w:val="24"/>
          <w:highlight w:val="none"/>
          <w:u w:val="none"/>
        </w:rPr>
        <w:t>年   月   日</w:t>
      </w:r>
    </w:p>
    <w:p w14:paraId="5F59F2A1">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default" w:ascii="Times New Roman" w:hAnsi="Times New Roman" w:eastAsia="宋体" w:cs="Times New Roman"/>
          <w:i w:val="0"/>
          <w:iCs/>
          <w:sz w:val="24"/>
          <w:szCs w:val="24"/>
          <w:highlight w:val="none"/>
          <w:u w:val="none"/>
          <w:lang w:val="en-US" w:eastAsia="zh-CN"/>
        </w:rPr>
      </w:pPr>
    </w:p>
    <w:p w14:paraId="6E312BAB">
      <w:pPr>
        <w:keepNext w:val="0"/>
        <w:keepLines w:val="0"/>
        <w:pageBreakBefore w:val="0"/>
        <w:widowControl w:val="0"/>
        <w:kinsoku/>
        <w:wordWrap/>
        <w:overflowPunct/>
        <w:topLinePunct w:val="0"/>
        <w:autoSpaceDE/>
        <w:autoSpaceDN/>
        <w:bidi w:val="0"/>
        <w:adjustRightInd/>
        <w:snapToGrid w:val="0"/>
        <w:spacing w:line="360" w:lineRule="auto"/>
        <w:ind w:left="0" w:leftChars="0" w:firstLine="482" w:firstLineChars="200"/>
        <w:jc w:val="center"/>
        <w:textAlignment w:val="auto"/>
        <w:rPr>
          <w:rFonts w:hint="default" w:ascii="Times New Roman" w:hAnsi="Times New Roman" w:eastAsia="宋体" w:cs="Times New Roman"/>
          <w:b/>
          <w:bCs/>
          <w:i w:val="0"/>
          <w:iCs/>
          <w:sz w:val="24"/>
          <w:szCs w:val="24"/>
          <w:highlight w:val="none"/>
          <w:u w:val="none"/>
        </w:rPr>
      </w:pPr>
      <w:r>
        <w:rPr>
          <w:rFonts w:hint="eastAsia" w:cs="Times New Roman"/>
          <w:b/>
          <w:bCs/>
          <w:i w:val="0"/>
          <w:iCs/>
          <w:sz w:val="24"/>
          <w:szCs w:val="24"/>
          <w:highlight w:val="none"/>
          <w:u w:val="none"/>
          <w:lang w:val="en-US" w:eastAsia="zh-CN"/>
        </w:rPr>
        <w:t>2.</w:t>
      </w:r>
      <w:r>
        <w:rPr>
          <w:rFonts w:hint="default" w:ascii="Times New Roman" w:hAnsi="Times New Roman" w:eastAsia="宋体" w:cs="Times New Roman"/>
          <w:b/>
          <w:bCs/>
          <w:i w:val="0"/>
          <w:iCs/>
          <w:sz w:val="24"/>
          <w:szCs w:val="24"/>
          <w:highlight w:val="none"/>
          <w:u w:val="none"/>
        </w:rPr>
        <w:t>商务要求承诺函</w:t>
      </w:r>
    </w:p>
    <w:p w14:paraId="7C6602D2">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default" w:ascii="Times New Roman" w:hAnsi="Times New Roman" w:eastAsia="宋体" w:cs="Times New Roman"/>
          <w:i w:val="0"/>
          <w:iCs/>
          <w:sz w:val="24"/>
          <w:szCs w:val="24"/>
          <w:highlight w:val="none"/>
          <w:u w:val="single"/>
          <w:lang w:val="en-US" w:eastAsia="zh-CN"/>
        </w:rPr>
      </w:pPr>
      <w:r>
        <w:rPr>
          <w:rFonts w:hint="default" w:ascii="Times New Roman" w:hAnsi="Times New Roman" w:eastAsia="宋体" w:cs="Times New Roman"/>
          <w:i w:val="0"/>
          <w:iCs/>
          <w:sz w:val="24"/>
          <w:szCs w:val="24"/>
          <w:highlight w:val="none"/>
          <w:u w:val="none"/>
        </w:rPr>
        <w:t>致：</w:t>
      </w:r>
      <w:r>
        <w:rPr>
          <w:rFonts w:hint="default" w:ascii="Times New Roman" w:hAnsi="Times New Roman" w:eastAsia="宋体" w:cs="Times New Roman"/>
          <w:i w:val="0"/>
          <w:iCs/>
          <w:sz w:val="24"/>
          <w:szCs w:val="24"/>
          <w:highlight w:val="none"/>
          <w:u w:val="single"/>
          <w:lang w:val="en-US" w:eastAsia="zh-CN"/>
        </w:rPr>
        <w:t xml:space="preserve">      （采购人）</w:t>
      </w:r>
    </w:p>
    <w:p w14:paraId="6DC5B0F6">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default" w:ascii="Times New Roman" w:hAnsi="Times New Roman" w:eastAsia="宋体" w:cs="Times New Roman"/>
          <w:i w:val="0"/>
          <w:iCs/>
          <w:sz w:val="24"/>
          <w:szCs w:val="24"/>
          <w:highlight w:val="none"/>
          <w:u w:val="single"/>
          <w:lang w:eastAsia="zh-CN"/>
        </w:rPr>
      </w:pPr>
      <w:r>
        <w:rPr>
          <w:rFonts w:hint="default" w:ascii="Times New Roman" w:hAnsi="Times New Roman" w:eastAsia="宋体" w:cs="Times New Roman"/>
          <w:i w:val="0"/>
          <w:iCs/>
          <w:sz w:val="24"/>
          <w:szCs w:val="24"/>
          <w:highlight w:val="none"/>
          <w:u w:val="none"/>
        </w:rPr>
        <w:t>我单位承诺，若成交，按</w:t>
      </w:r>
      <w:r>
        <w:rPr>
          <w:rFonts w:hint="default" w:ascii="Times New Roman" w:hAnsi="Times New Roman" w:eastAsia="宋体" w:cs="Times New Roman"/>
          <w:i w:val="0"/>
          <w:iCs/>
          <w:sz w:val="24"/>
          <w:szCs w:val="24"/>
          <w:highlight w:val="none"/>
          <w:u w:val="single"/>
          <w:lang w:val="en-US" w:eastAsia="zh-CN"/>
        </w:rPr>
        <w:t xml:space="preserve">             </w:t>
      </w:r>
      <w:r>
        <w:rPr>
          <w:rFonts w:hint="default" w:ascii="Times New Roman" w:hAnsi="Times New Roman" w:eastAsia="宋体" w:cs="Times New Roman"/>
          <w:i w:val="0"/>
          <w:iCs/>
          <w:sz w:val="24"/>
          <w:szCs w:val="24"/>
          <w:highlight w:val="none"/>
          <w:u w:val="none"/>
          <w:lang w:eastAsia="zh-CN"/>
        </w:rPr>
        <w:t>项目</w:t>
      </w:r>
      <w:r>
        <w:rPr>
          <w:rFonts w:hint="default" w:ascii="Times New Roman" w:hAnsi="Times New Roman" w:eastAsia="宋体" w:cs="Times New Roman"/>
          <w:i w:val="0"/>
          <w:iCs/>
          <w:sz w:val="24"/>
          <w:szCs w:val="24"/>
          <w:highlight w:val="none"/>
          <w:u w:val="none"/>
        </w:rPr>
        <w:t>的所有商务要求进行履约，未按要求履约造成的一切后果由我单位承担</w:t>
      </w:r>
      <w:r>
        <w:rPr>
          <w:rFonts w:hint="default" w:ascii="Times New Roman" w:hAnsi="Times New Roman" w:eastAsia="宋体" w:cs="Times New Roman"/>
          <w:i w:val="0"/>
          <w:iCs/>
          <w:sz w:val="24"/>
          <w:szCs w:val="24"/>
          <w:highlight w:val="none"/>
          <w:u w:val="none"/>
          <w:lang w:eastAsia="zh-CN"/>
        </w:rPr>
        <w:t>。</w:t>
      </w:r>
    </w:p>
    <w:p w14:paraId="6536CF3A">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default" w:ascii="Times New Roman" w:hAnsi="Times New Roman" w:eastAsia="宋体" w:cs="Times New Roman"/>
          <w:i w:val="0"/>
          <w:iCs/>
          <w:sz w:val="24"/>
          <w:szCs w:val="24"/>
          <w:highlight w:val="none"/>
          <w:u w:val="none"/>
        </w:rPr>
      </w:pPr>
      <w:r>
        <w:rPr>
          <w:rFonts w:hint="default" w:ascii="Times New Roman" w:hAnsi="Times New Roman" w:eastAsia="宋体" w:cs="Times New Roman"/>
          <w:i w:val="0"/>
          <w:iCs/>
          <w:sz w:val="24"/>
          <w:szCs w:val="24"/>
          <w:highlight w:val="none"/>
          <w:u w:val="none"/>
        </w:rPr>
        <w:t>特此承诺！</w:t>
      </w:r>
    </w:p>
    <w:p w14:paraId="0F2B0EA2">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default" w:ascii="Times New Roman" w:hAnsi="Times New Roman" w:eastAsia="宋体" w:cs="Times New Roman"/>
          <w:i w:val="0"/>
          <w:iCs/>
          <w:sz w:val="24"/>
          <w:szCs w:val="24"/>
          <w:highlight w:val="none"/>
          <w:u w:val="none"/>
        </w:rPr>
      </w:pPr>
    </w:p>
    <w:p w14:paraId="5F25037B">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default" w:ascii="Times New Roman" w:hAnsi="Times New Roman" w:eastAsia="宋体" w:cs="Times New Roman"/>
          <w:i w:val="0"/>
          <w:iCs/>
          <w:sz w:val="24"/>
          <w:szCs w:val="24"/>
          <w:highlight w:val="none"/>
          <w:u w:val="none"/>
        </w:rPr>
      </w:pPr>
    </w:p>
    <w:p w14:paraId="6EB49AFE">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default" w:ascii="Times New Roman" w:hAnsi="Times New Roman" w:eastAsia="宋体" w:cs="Times New Roman"/>
          <w:i w:val="0"/>
          <w:iCs/>
          <w:sz w:val="24"/>
          <w:szCs w:val="24"/>
          <w:highlight w:val="none"/>
          <w:u w:val="none"/>
        </w:rPr>
      </w:pPr>
      <w:r>
        <w:rPr>
          <w:rFonts w:hint="default" w:ascii="Times New Roman" w:hAnsi="Times New Roman" w:eastAsia="宋体" w:cs="Times New Roman"/>
          <w:i w:val="0"/>
          <w:iCs/>
          <w:sz w:val="24"/>
          <w:szCs w:val="24"/>
          <w:highlight w:val="none"/>
          <w:u w:val="none"/>
        </w:rPr>
        <w:t>承诺单位</w:t>
      </w:r>
      <w:r>
        <w:rPr>
          <w:rFonts w:hint="eastAsia" w:cs="Times New Roman"/>
          <w:i w:val="0"/>
          <w:iCs/>
          <w:sz w:val="24"/>
          <w:szCs w:val="24"/>
          <w:highlight w:val="none"/>
          <w:u w:val="none"/>
          <w:lang w:eastAsia="zh-CN"/>
        </w:rPr>
        <w:t>：</w:t>
      </w:r>
      <w:r>
        <w:rPr>
          <w:rFonts w:hint="default" w:ascii="Times New Roman" w:hAnsi="Times New Roman" w:eastAsia="宋体" w:cs="Times New Roman"/>
          <w:i w:val="0"/>
          <w:iCs/>
          <w:sz w:val="24"/>
          <w:szCs w:val="24"/>
          <w:highlight w:val="none"/>
          <w:u w:val="none"/>
        </w:rPr>
        <w:t xml:space="preserve">               </w:t>
      </w:r>
    </w:p>
    <w:p w14:paraId="40CA8D4E">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default" w:ascii="Times New Roman" w:hAnsi="Times New Roman" w:cs="Times New Roman"/>
          <w:b/>
          <w:color w:val="000000"/>
          <w:sz w:val="28"/>
          <w:szCs w:val="28"/>
          <w:highlight w:val="none"/>
        </w:rPr>
      </w:pPr>
      <w:r>
        <w:rPr>
          <w:rFonts w:hint="default" w:ascii="Times New Roman" w:hAnsi="Times New Roman" w:eastAsia="宋体" w:cs="Times New Roman"/>
          <w:i w:val="0"/>
          <w:iCs/>
          <w:sz w:val="24"/>
          <w:szCs w:val="24"/>
          <w:highlight w:val="none"/>
          <w:u w:val="none"/>
        </w:rPr>
        <w:t>日   期</w:t>
      </w:r>
      <w:r>
        <w:rPr>
          <w:rFonts w:hint="eastAsia" w:cs="Times New Roman"/>
          <w:i w:val="0"/>
          <w:iCs/>
          <w:sz w:val="24"/>
          <w:szCs w:val="24"/>
          <w:highlight w:val="none"/>
          <w:u w:val="none"/>
          <w:lang w:eastAsia="zh-CN"/>
        </w:rPr>
        <w:t>：</w:t>
      </w:r>
      <w:r>
        <w:rPr>
          <w:rFonts w:hint="default" w:ascii="Times New Roman" w:hAnsi="Times New Roman" w:eastAsia="宋体" w:cs="Times New Roman"/>
          <w:i w:val="0"/>
          <w:iCs/>
          <w:sz w:val="24"/>
          <w:szCs w:val="24"/>
          <w:highlight w:val="none"/>
          <w:u w:val="none"/>
          <w:lang w:val="en-US" w:eastAsia="zh-CN"/>
        </w:rPr>
        <w:t xml:space="preserve">     </w:t>
      </w:r>
      <w:r>
        <w:rPr>
          <w:rFonts w:hint="default" w:ascii="Times New Roman" w:hAnsi="Times New Roman" w:eastAsia="宋体" w:cs="Times New Roman"/>
          <w:i w:val="0"/>
          <w:iCs/>
          <w:sz w:val="24"/>
          <w:szCs w:val="24"/>
          <w:highlight w:val="none"/>
          <w:u w:val="none"/>
        </w:rPr>
        <w:t>年   月   日</w:t>
      </w:r>
    </w:p>
    <w:p w14:paraId="46A7E6D8">
      <w:pPr>
        <w:keepNext/>
        <w:keepLines/>
        <w:spacing w:before="260" w:after="260" w:line="416" w:lineRule="auto"/>
        <w:jc w:val="left"/>
        <w:outlineLvl w:val="1"/>
        <w:rPr>
          <w:rFonts w:hint="default" w:ascii="Times New Roman" w:hAnsi="Times New Roman" w:cs="Times New Roman"/>
          <w:b/>
          <w:color w:val="000000"/>
          <w:sz w:val="28"/>
          <w:szCs w:val="28"/>
          <w:highlight w:val="none"/>
        </w:rPr>
      </w:pPr>
    </w:p>
    <w:p w14:paraId="6AEE15BE">
      <w:pPr>
        <w:keepNext/>
        <w:keepLines/>
        <w:spacing w:before="260" w:after="260" w:line="416" w:lineRule="auto"/>
        <w:jc w:val="left"/>
        <w:outlineLvl w:val="1"/>
        <w:rPr>
          <w:rFonts w:hint="default" w:ascii="Times New Roman" w:hAnsi="Times New Roman" w:cs="Times New Roman"/>
          <w:b/>
          <w:color w:val="000000"/>
          <w:sz w:val="28"/>
          <w:szCs w:val="28"/>
          <w:highlight w:val="none"/>
        </w:rPr>
      </w:pPr>
    </w:p>
    <w:p w14:paraId="7CC7EBE5">
      <w:pPr>
        <w:pStyle w:val="59"/>
        <w:rPr>
          <w:rFonts w:hint="default" w:ascii="Times New Roman" w:hAnsi="Times New Roman" w:cs="Times New Roman"/>
          <w:b/>
          <w:color w:val="000000"/>
          <w:sz w:val="28"/>
          <w:szCs w:val="28"/>
          <w:highlight w:val="none"/>
        </w:rPr>
      </w:pPr>
    </w:p>
    <w:p w14:paraId="69F2B918">
      <w:pPr>
        <w:pStyle w:val="59"/>
        <w:rPr>
          <w:rFonts w:hint="default" w:ascii="Times New Roman" w:hAnsi="Times New Roman" w:cs="Times New Roman"/>
          <w:b/>
          <w:color w:val="000000"/>
          <w:sz w:val="28"/>
          <w:szCs w:val="28"/>
          <w:highlight w:val="none"/>
        </w:rPr>
      </w:pPr>
    </w:p>
    <w:p w14:paraId="45E118BB">
      <w:pPr>
        <w:keepNext/>
        <w:keepLines/>
        <w:spacing w:before="260" w:after="260" w:line="416" w:lineRule="auto"/>
        <w:jc w:val="left"/>
        <w:outlineLvl w:val="1"/>
        <w:rPr>
          <w:rFonts w:hint="default" w:ascii="Times New Roman" w:hAnsi="Times New Roman" w:eastAsia="宋体" w:cs="Times New Roman"/>
          <w:b/>
          <w:color w:val="000000"/>
          <w:sz w:val="28"/>
          <w:szCs w:val="28"/>
          <w:highlight w:val="none"/>
          <w:lang w:eastAsia="zh-CN"/>
        </w:rPr>
      </w:pPr>
      <w:r>
        <w:rPr>
          <w:rFonts w:hint="default" w:ascii="Times New Roman" w:hAnsi="Times New Roman" w:cs="Times New Roman"/>
          <w:b/>
          <w:color w:val="000000"/>
          <w:sz w:val="28"/>
          <w:szCs w:val="28"/>
          <w:highlight w:val="none"/>
        </w:rPr>
        <w:t>附件</w:t>
      </w:r>
      <w:r>
        <w:rPr>
          <w:rFonts w:hint="default" w:ascii="Times New Roman" w:hAnsi="Times New Roman" w:cs="Times New Roman"/>
          <w:b/>
          <w:color w:val="000000"/>
          <w:sz w:val="28"/>
          <w:szCs w:val="28"/>
          <w:highlight w:val="none"/>
          <w:lang w:val="en-US" w:eastAsia="zh-CN"/>
        </w:rPr>
        <w:t>7</w:t>
      </w:r>
    </w:p>
    <w:p w14:paraId="481759BC">
      <w:pPr>
        <w:widowControl/>
        <w:spacing w:before="100" w:beforeAutospacing="1" w:after="100" w:afterAutospacing="1" w:line="500" w:lineRule="atLeast"/>
        <w:jc w:val="center"/>
        <w:rPr>
          <w:rFonts w:hint="default" w:ascii="Times New Roman" w:hAnsi="Times New Roman" w:cs="Times New Roman"/>
          <w:kern w:val="0"/>
          <w:sz w:val="32"/>
          <w:szCs w:val="32"/>
          <w:highlight w:val="none"/>
        </w:rPr>
      </w:pPr>
      <w:r>
        <w:rPr>
          <w:rFonts w:hint="default" w:ascii="Times New Roman" w:hAnsi="Times New Roman" w:cs="Times New Roman"/>
          <w:b/>
          <w:color w:val="000000"/>
          <w:sz w:val="28"/>
          <w:szCs w:val="28"/>
          <w:highlight w:val="none"/>
        </w:rPr>
        <w:t xml:space="preserve"> </w:t>
      </w:r>
      <w:r>
        <w:rPr>
          <w:rFonts w:hint="default" w:ascii="Times New Roman" w:hAnsi="Times New Roman" w:eastAsia="宋体" w:cs="Times New Roman"/>
          <w:b/>
          <w:color w:val="000000"/>
          <w:kern w:val="0"/>
          <w:sz w:val="28"/>
          <w:szCs w:val="28"/>
          <w:highlight w:val="none"/>
          <w:lang w:val="en-US" w:eastAsia="zh-CN"/>
        </w:rPr>
        <w:t xml:space="preserve"> </w:t>
      </w:r>
      <w:r>
        <w:rPr>
          <w:rFonts w:hint="default" w:ascii="Times New Roman" w:hAnsi="Times New Roman" w:cs="Times New Roman"/>
          <w:b/>
          <w:bCs/>
          <w:kern w:val="0"/>
          <w:sz w:val="32"/>
          <w:szCs w:val="32"/>
          <w:highlight w:val="none"/>
        </w:rPr>
        <w:t>报价总表</w:t>
      </w:r>
    </w:p>
    <w:p w14:paraId="0AADF433">
      <w:pPr>
        <w:rPr>
          <w:rFonts w:hint="default" w:ascii="Times New Roman" w:hAnsi="Times New Roman" w:cs="Times New Roman"/>
          <w:kern w:val="0"/>
          <w:sz w:val="24"/>
          <w:szCs w:val="24"/>
          <w:highlight w:val="none"/>
          <w:u w:val="single"/>
        </w:rPr>
      </w:pPr>
      <w:r>
        <w:rPr>
          <w:rFonts w:hint="default" w:ascii="Times New Roman" w:hAnsi="Times New Roman" w:cs="Times New Roman"/>
          <w:kern w:val="0"/>
          <w:sz w:val="24"/>
          <w:szCs w:val="24"/>
          <w:highlight w:val="none"/>
        </w:rPr>
        <w:t>供应商全称（加盖公章）：</w:t>
      </w:r>
    </w:p>
    <w:tbl>
      <w:tblPr>
        <w:tblStyle w:val="48"/>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82"/>
        <w:gridCol w:w="6173"/>
      </w:tblGrid>
      <w:tr w14:paraId="5F4C1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trPr>
        <w:tc>
          <w:tcPr>
            <w:tcW w:w="2582" w:type="dxa"/>
            <w:noWrap w:val="0"/>
            <w:vAlign w:val="center"/>
          </w:tcPr>
          <w:p w14:paraId="0719FFAE">
            <w:pPr>
              <w:spacing w:line="560" w:lineRule="exact"/>
              <w:jc w:val="center"/>
              <w:rPr>
                <w:rFonts w:hint="default" w:ascii="Times New Roman" w:hAnsi="Times New Roman" w:eastAsia="等线" w:cs="Times New Roman"/>
                <w:sz w:val="20"/>
                <w:szCs w:val="21"/>
                <w:highlight w:val="none"/>
              </w:rPr>
            </w:pPr>
            <w:r>
              <w:rPr>
                <w:rFonts w:hint="default" w:ascii="Times New Roman" w:hAnsi="Times New Roman" w:cs="Times New Roman"/>
                <w:kern w:val="0"/>
                <w:sz w:val="24"/>
                <w:szCs w:val="24"/>
                <w:highlight w:val="none"/>
                <w:lang w:val="en-US" w:eastAsia="zh-CN"/>
              </w:rPr>
              <w:t>项目</w:t>
            </w:r>
            <w:r>
              <w:rPr>
                <w:rFonts w:hint="default" w:ascii="Times New Roman" w:hAnsi="Times New Roman" w:cs="Times New Roman"/>
                <w:kern w:val="0"/>
                <w:sz w:val="24"/>
                <w:szCs w:val="24"/>
                <w:highlight w:val="none"/>
              </w:rPr>
              <w:t>名称</w:t>
            </w:r>
          </w:p>
        </w:tc>
        <w:tc>
          <w:tcPr>
            <w:tcW w:w="6173" w:type="dxa"/>
            <w:noWrap w:val="0"/>
            <w:vAlign w:val="top"/>
          </w:tcPr>
          <w:p w14:paraId="76B000D2">
            <w:pPr>
              <w:spacing w:line="560" w:lineRule="exact"/>
              <w:jc w:val="center"/>
              <w:rPr>
                <w:rFonts w:hint="default" w:ascii="Times New Roman" w:hAnsi="Times New Roman" w:eastAsia="等线" w:cs="Times New Roman"/>
                <w:sz w:val="20"/>
                <w:szCs w:val="21"/>
                <w:highlight w:val="none"/>
              </w:rPr>
            </w:pPr>
          </w:p>
        </w:tc>
      </w:tr>
      <w:tr w14:paraId="0C8EE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trPr>
        <w:tc>
          <w:tcPr>
            <w:tcW w:w="2582" w:type="dxa"/>
            <w:noWrap w:val="0"/>
            <w:vAlign w:val="center"/>
          </w:tcPr>
          <w:p w14:paraId="7AE154AC">
            <w:pPr>
              <w:spacing w:line="560" w:lineRule="exact"/>
              <w:jc w:val="center"/>
              <w:rPr>
                <w:rFonts w:hint="default" w:ascii="Times New Roman" w:hAnsi="Times New Roman" w:cs="Times New Roman"/>
                <w:kern w:val="0"/>
                <w:sz w:val="24"/>
                <w:szCs w:val="24"/>
                <w:highlight w:val="none"/>
              </w:rPr>
            </w:pPr>
            <w:r>
              <w:rPr>
                <w:rFonts w:hint="default" w:ascii="Times New Roman" w:hAnsi="Times New Roman" w:cs="Times New Roman"/>
                <w:kern w:val="0"/>
                <w:sz w:val="24"/>
                <w:szCs w:val="24"/>
                <w:highlight w:val="none"/>
              </w:rPr>
              <w:t>项目编号</w:t>
            </w:r>
          </w:p>
        </w:tc>
        <w:tc>
          <w:tcPr>
            <w:tcW w:w="6173" w:type="dxa"/>
            <w:noWrap w:val="0"/>
            <w:vAlign w:val="top"/>
          </w:tcPr>
          <w:p w14:paraId="385DCADD">
            <w:pPr>
              <w:spacing w:line="560" w:lineRule="exact"/>
              <w:rPr>
                <w:rFonts w:hint="default" w:ascii="Times New Roman" w:hAnsi="Times New Roman" w:cs="Times New Roman"/>
                <w:kern w:val="0"/>
                <w:sz w:val="24"/>
                <w:szCs w:val="24"/>
                <w:highlight w:val="none"/>
              </w:rPr>
            </w:pPr>
          </w:p>
        </w:tc>
      </w:tr>
      <w:tr w14:paraId="2457D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trPr>
        <w:tc>
          <w:tcPr>
            <w:tcW w:w="2582" w:type="dxa"/>
            <w:noWrap w:val="0"/>
            <w:vAlign w:val="center"/>
          </w:tcPr>
          <w:p w14:paraId="2F30C41B">
            <w:pPr>
              <w:spacing w:line="560" w:lineRule="exact"/>
              <w:jc w:val="center"/>
              <w:rPr>
                <w:rFonts w:hint="default" w:ascii="Times New Roman" w:hAnsi="Times New Roman" w:cs="Times New Roman"/>
                <w:kern w:val="0"/>
                <w:sz w:val="24"/>
                <w:szCs w:val="24"/>
                <w:highlight w:val="none"/>
              </w:rPr>
            </w:pPr>
            <w:r>
              <w:rPr>
                <w:rFonts w:hint="default" w:ascii="Times New Roman" w:hAnsi="Times New Roman" w:cs="Times New Roman"/>
                <w:kern w:val="0"/>
                <w:sz w:val="24"/>
                <w:szCs w:val="24"/>
                <w:highlight w:val="none"/>
              </w:rPr>
              <w:t>规格型号</w:t>
            </w:r>
          </w:p>
        </w:tc>
        <w:tc>
          <w:tcPr>
            <w:tcW w:w="6173" w:type="dxa"/>
            <w:noWrap w:val="0"/>
            <w:vAlign w:val="top"/>
          </w:tcPr>
          <w:p w14:paraId="73210B6C">
            <w:pPr>
              <w:spacing w:line="560" w:lineRule="exact"/>
              <w:rPr>
                <w:rFonts w:hint="default" w:ascii="Times New Roman" w:hAnsi="Times New Roman" w:cs="Times New Roman"/>
                <w:kern w:val="0"/>
                <w:sz w:val="24"/>
                <w:szCs w:val="24"/>
                <w:highlight w:val="none"/>
              </w:rPr>
            </w:pPr>
          </w:p>
        </w:tc>
      </w:tr>
      <w:tr w14:paraId="7F4F4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5" w:hRule="atLeast"/>
        </w:trPr>
        <w:tc>
          <w:tcPr>
            <w:tcW w:w="2582" w:type="dxa"/>
            <w:noWrap w:val="0"/>
            <w:vAlign w:val="center"/>
          </w:tcPr>
          <w:p w14:paraId="73E95A64">
            <w:pPr>
              <w:spacing w:line="560" w:lineRule="exact"/>
              <w:jc w:val="center"/>
              <w:rPr>
                <w:rFonts w:hint="default" w:ascii="Times New Roman" w:hAnsi="Times New Roman" w:eastAsia="宋体" w:cs="Times New Roman"/>
                <w:sz w:val="20"/>
                <w:szCs w:val="21"/>
                <w:highlight w:val="none"/>
                <w:lang w:eastAsia="zh-CN"/>
              </w:rPr>
            </w:pPr>
            <w:r>
              <w:rPr>
                <w:rFonts w:hint="default" w:ascii="Times New Roman" w:hAnsi="Times New Roman" w:cs="Times New Roman"/>
                <w:kern w:val="0"/>
                <w:sz w:val="24"/>
                <w:szCs w:val="24"/>
                <w:highlight w:val="none"/>
              </w:rPr>
              <w:t>谈判报价</w:t>
            </w:r>
            <w:r>
              <w:rPr>
                <w:rFonts w:hint="default" w:ascii="Times New Roman" w:hAnsi="Times New Roman" w:cs="Times New Roman"/>
                <w:kern w:val="0"/>
                <w:sz w:val="24"/>
                <w:szCs w:val="24"/>
                <w:highlight w:val="none"/>
                <w:lang w:eastAsia="zh-CN"/>
              </w:rPr>
              <w:t>（</w:t>
            </w:r>
            <w:r>
              <w:rPr>
                <w:rFonts w:hint="default" w:ascii="Times New Roman" w:hAnsi="Times New Roman" w:cs="Times New Roman"/>
                <w:kern w:val="0"/>
                <w:sz w:val="24"/>
                <w:szCs w:val="24"/>
                <w:highlight w:val="none"/>
                <w:lang w:val="en-US" w:eastAsia="zh-CN"/>
              </w:rPr>
              <w:t>单价</w:t>
            </w:r>
            <w:r>
              <w:rPr>
                <w:rFonts w:hint="default" w:ascii="Times New Roman" w:hAnsi="Times New Roman" w:cs="Times New Roman"/>
                <w:kern w:val="0"/>
                <w:sz w:val="24"/>
                <w:szCs w:val="24"/>
                <w:highlight w:val="none"/>
                <w:lang w:eastAsia="zh-CN"/>
              </w:rPr>
              <w:t>）</w:t>
            </w:r>
          </w:p>
        </w:tc>
        <w:tc>
          <w:tcPr>
            <w:tcW w:w="6173" w:type="dxa"/>
            <w:noWrap w:val="0"/>
            <w:vAlign w:val="top"/>
          </w:tcPr>
          <w:p w14:paraId="41A19A63">
            <w:pPr>
              <w:spacing w:line="560" w:lineRule="exact"/>
              <w:rPr>
                <w:rFonts w:hint="default" w:ascii="Times New Roman" w:hAnsi="Times New Roman" w:eastAsia="宋体" w:cs="Times New Roman"/>
                <w:kern w:val="0"/>
                <w:sz w:val="24"/>
                <w:szCs w:val="24"/>
                <w:highlight w:val="none"/>
                <w:lang w:eastAsia="zh-CN"/>
              </w:rPr>
            </w:pPr>
            <w:r>
              <w:rPr>
                <w:rFonts w:hint="default" w:ascii="Times New Roman" w:hAnsi="Times New Roman" w:cs="Times New Roman"/>
                <w:kern w:val="0"/>
                <w:sz w:val="24"/>
                <w:szCs w:val="24"/>
                <w:highlight w:val="none"/>
              </w:rPr>
              <w:t>大写：</w:t>
            </w:r>
          </w:p>
          <w:p w14:paraId="2840F595">
            <w:pPr>
              <w:spacing w:line="560" w:lineRule="exact"/>
              <w:rPr>
                <w:rFonts w:hint="default" w:ascii="Times New Roman" w:hAnsi="Times New Roman" w:eastAsia="等线" w:cs="Times New Roman"/>
                <w:sz w:val="20"/>
                <w:szCs w:val="21"/>
                <w:highlight w:val="none"/>
                <w:u w:val="single"/>
              </w:rPr>
            </w:pPr>
            <w:r>
              <w:rPr>
                <w:rFonts w:hint="default" w:ascii="Times New Roman" w:hAnsi="Times New Roman" w:cs="Times New Roman"/>
                <w:kern w:val="0"/>
                <w:sz w:val="24"/>
                <w:szCs w:val="24"/>
                <w:highlight w:val="none"/>
              </w:rPr>
              <w:t>小写：元（人民币）</w:t>
            </w:r>
          </w:p>
        </w:tc>
      </w:tr>
    </w:tbl>
    <w:p w14:paraId="68082D9F">
      <w:pPr>
        <w:spacing w:line="560" w:lineRule="exact"/>
        <w:rPr>
          <w:rFonts w:hint="default" w:ascii="Times New Roman" w:hAnsi="Times New Roman" w:cs="Times New Roman"/>
          <w:kern w:val="0"/>
          <w:sz w:val="28"/>
          <w:szCs w:val="28"/>
          <w:highlight w:val="none"/>
        </w:rPr>
      </w:pPr>
      <w:r>
        <w:rPr>
          <w:rFonts w:hint="default" w:ascii="Times New Roman" w:hAnsi="Times New Roman" w:cs="Times New Roman"/>
          <w:kern w:val="0"/>
          <w:sz w:val="28"/>
          <w:szCs w:val="28"/>
          <w:highlight w:val="none"/>
        </w:rPr>
        <w:t>日期：</w:t>
      </w:r>
    </w:p>
    <w:p w14:paraId="283FB34B">
      <w:pPr>
        <w:spacing w:line="520" w:lineRule="exact"/>
        <w:rPr>
          <w:rFonts w:hint="default" w:ascii="Times New Roman" w:hAnsi="Times New Roman" w:cs="Times New Roman"/>
          <w:kern w:val="0"/>
          <w:sz w:val="24"/>
          <w:szCs w:val="24"/>
          <w:highlight w:val="none"/>
        </w:rPr>
      </w:pPr>
      <w:r>
        <w:rPr>
          <w:rFonts w:hint="default" w:ascii="Times New Roman" w:hAnsi="Times New Roman" w:cs="Times New Roman"/>
          <w:kern w:val="0"/>
          <w:sz w:val="24"/>
          <w:szCs w:val="24"/>
          <w:highlight w:val="none"/>
        </w:rPr>
        <w:t>填写说明：</w:t>
      </w:r>
    </w:p>
    <w:p w14:paraId="0ACFBEA5">
      <w:pPr>
        <w:spacing w:line="520" w:lineRule="exact"/>
        <w:rPr>
          <w:rFonts w:hint="default" w:ascii="Times New Roman" w:hAnsi="Times New Roman" w:cs="Times New Roman"/>
          <w:kern w:val="0"/>
          <w:sz w:val="24"/>
          <w:szCs w:val="24"/>
          <w:highlight w:val="none"/>
        </w:rPr>
      </w:pPr>
      <w:r>
        <w:rPr>
          <w:rFonts w:hint="eastAsia" w:cs="Times New Roman"/>
          <w:kern w:val="0"/>
          <w:sz w:val="24"/>
          <w:szCs w:val="24"/>
          <w:highlight w:val="none"/>
          <w:lang w:eastAsia="zh-CN"/>
        </w:rPr>
        <w:t>1.</w:t>
      </w:r>
      <w:r>
        <w:rPr>
          <w:rFonts w:hint="default" w:ascii="Times New Roman" w:hAnsi="Times New Roman" w:cs="Times New Roman"/>
          <w:kern w:val="0"/>
          <w:sz w:val="24"/>
          <w:szCs w:val="24"/>
          <w:highlight w:val="none"/>
        </w:rPr>
        <w:t>报价总表必须加盖供应商公章（复印件无效）。</w:t>
      </w:r>
    </w:p>
    <w:p w14:paraId="1A5E3705">
      <w:pPr>
        <w:widowControl/>
        <w:spacing w:before="100" w:beforeAutospacing="1" w:after="100" w:afterAutospacing="1"/>
        <w:jc w:val="right"/>
        <w:rPr>
          <w:rFonts w:hint="default" w:ascii="Times New Roman" w:hAnsi="Times New Roman" w:cs="Times New Roman"/>
          <w:sz w:val="24"/>
          <w:szCs w:val="24"/>
          <w:highlight w:val="none"/>
        </w:rPr>
      </w:pPr>
    </w:p>
    <w:p w14:paraId="5C5433CF">
      <w:pPr>
        <w:spacing w:line="420" w:lineRule="exact"/>
        <w:ind w:firstLine="480"/>
        <w:rPr>
          <w:rFonts w:hint="default" w:ascii="Times New Roman" w:hAnsi="Times New Roman" w:cs="Times New Roman"/>
          <w:sz w:val="24"/>
          <w:szCs w:val="21"/>
          <w:highlight w:val="none"/>
        </w:rPr>
      </w:pPr>
    </w:p>
    <w:bookmarkEnd w:id="158"/>
    <w:bookmarkEnd w:id="159"/>
    <w:bookmarkEnd w:id="194"/>
    <w:p w14:paraId="25546331">
      <w:pPr>
        <w:spacing w:line="420" w:lineRule="exact"/>
        <w:ind w:firstLine="480"/>
        <w:rPr>
          <w:rFonts w:hint="default" w:ascii="Times New Roman" w:hAnsi="Times New Roman" w:cs="Times New Roman"/>
          <w:sz w:val="24"/>
          <w:szCs w:val="21"/>
          <w:highlight w:val="none"/>
        </w:rPr>
      </w:pPr>
      <w:bookmarkStart w:id="195" w:name="_格式2__法定代表人授权书"/>
      <w:bookmarkEnd w:id="195"/>
    </w:p>
    <w:p w14:paraId="316E2438">
      <w:pPr>
        <w:spacing w:line="420" w:lineRule="exact"/>
        <w:ind w:firstLine="480"/>
        <w:rPr>
          <w:rFonts w:hint="default" w:ascii="Times New Roman" w:hAnsi="Times New Roman" w:cs="Times New Roman"/>
          <w:sz w:val="24"/>
          <w:szCs w:val="21"/>
          <w:highlight w:val="none"/>
        </w:rPr>
      </w:pPr>
    </w:p>
    <w:p w14:paraId="697054E1">
      <w:pPr>
        <w:spacing w:line="420" w:lineRule="exact"/>
        <w:ind w:firstLine="480"/>
        <w:rPr>
          <w:rFonts w:hint="default" w:ascii="Times New Roman" w:hAnsi="Times New Roman" w:cs="Times New Roman"/>
          <w:sz w:val="24"/>
          <w:szCs w:val="21"/>
          <w:highlight w:val="none"/>
        </w:rPr>
      </w:pPr>
    </w:p>
    <w:p w14:paraId="15752218">
      <w:pPr>
        <w:spacing w:line="420" w:lineRule="exact"/>
        <w:ind w:firstLine="480"/>
        <w:rPr>
          <w:rFonts w:hint="default" w:ascii="Times New Roman" w:hAnsi="Times New Roman" w:cs="Times New Roman"/>
          <w:sz w:val="24"/>
          <w:szCs w:val="21"/>
          <w:highlight w:val="none"/>
        </w:rPr>
      </w:pPr>
    </w:p>
    <w:p w14:paraId="49A9AAD7">
      <w:pPr>
        <w:spacing w:line="420" w:lineRule="exact"/>
        <w:ind w:firstLine="480"/>
        <w:rPr>
          <w:rFonts w:hint="default" w:ascii="Times New Roman" w:hAnsi="Times New Roman" w:cs="Times New Roman"/>
          <w:sz w:val="24"/>
          <w:szCs w:val="21"/>
          <w:highlight w:val="none"/>
        </w:rPr>
      </w:pPr>
    </w:p>
    <w:p w14:paraId="0EA4EF33">
      <w:pPr>
        <w:spacing w:line="420" w:lineRule="exact"/>
        <w:rPr>
          <w:rFonts w:hint="default" w:ascii="Times New Roman" w:hAnsi="Times New Roman" w:cs="Times New Roman"/>
          <w:sz w:val="24"/>
          <w:szCs w:val="21"/>
          <w:highlight w:val="none"/>
        </w:rPr>
      </w:pPr>
      <w:bookmarkStart w:id="196" w:name="_Hlk174375324"/>
    </w:p>
    <w:p w14:paraId="6879247B">
      <w:pPr>
        <w:spacing w:line="420" w:lineRule="exact"/>
        <w:ind w:firstLine="480"/>
        <w:rPr>
          <w:rFonts w:hint="default" w:ascii="Times New Roman" w:hAnsi="Times New Roman" w:cs="Times New Roman"/>
          <w:sz w:val="24"/>
          <w:szCs w:val="21"/>
          <w:highlight w:val="none"/>
        </w:rPr>
      </w:pPr>
    </w:p>
    <w:p w14:paraId="0A79824A">
      <w:pPr>
        <w:spacing w:line="420" w:lineRule="exact"/>
        <w:ind w:firstLine="480"/>
        <w:rPr>
          <w:rFonts w:hint="default" w:ascii="Times New Roman" w:hAnsi="Times New Roman" w:cs="Times New Roman"/>
          <w:sz w:val="24"/>
          <w:szCs w:val="21"/>
          <w:highlight w:val="none"/>
        </w:rPr>
      </w:pPr>
    </w:p>
    <w:bookmarkEnd w:id="196"/>
    <w:p w14:paraId="45975AEF">
      <w:pPr>
        <w:pStyle w:val="57"/>
        <w:rPr>
          <w:rFonts w:hint="default" w:ascii="Times New Roman" w:hAnsi="Times New Roman" w:cs="Times New Roman"/>
          <w:sz w:val="24"/>
          <w:szCs w:val="24"/>
          <w:highlight w:val="none"/>
          <w:lang w:eastAsia="zh-CN"/>
        </w:rPr>
      </w:pPr>
    </w:p>
    <w:p w14:paraId="41951B24">
      <w:pPr>
        <w:autoSpaceDE w:val="0"/>
        <w:autoSpaceDN w:val="0"/>
        <w:snapToGrid w:val="0"/>
        <w:spacing w:line="580" w:lineRule="exact"/>
        <w:jc w:val="center"/>
        <w:rPr>
          <w:rFonts w:hint="default" w:ascii="Times New Roman" w:hAnsi="Times New Roman" w:eastAsia="宋体" w:cs="Times New Roman"/>
          <w:b/>
          <w:bCs/>
          <w:sz w:val="32"/>
          <w:szCs w:val="32"/>
          <w:highlight w:val="none"/>
        </w:rPr>
      </w:pPr>
    </w:p>
    <w:p w14:paraId="2C604112">
      <w:pPr>
        <w:keepNext/>
        <w:keepLines/>
        <w:spacing w:before="260" w:after="260" w:line="416" w:lineRule="auto"/>
        <w:jc w:val="both"/>
        <w:outlineLvl w:val="1"/>
        <w:rPr>
          <w:rFonts w:hint="default" w:ascii="Times New Roman" w:hAnsi="Times New Roman" w:cs="Times New Roman"/>
          <w:b/>
          <w:color w:val="000000"/>
          <w:sz w:val="28"/>
          <w:szCs w:val="28"/>
          <w:highlight w:val="none"/>
          <w:lang w:val="en-US" w:eastAsia="zh-CN"/>
        </w:rPr>
      </w:pPr>
      <w:r>
        <w:rPr>
          <w:rFonts w:hint="default" w:ascii="Times New Roman" w:hAnsi="Times New Roman" w:cs="Times New Roman"/>
          <w:b/>
          <w:color w:val="000000"/>
          <w:sz w:val="28"/>
          <w:szCs w:val="28"/>
          <w:highlight w:val="none"/>
        </w:rPr>
        <w:t>附件</w:t>
      </w:r>
      <w:r>
        <w:rPr>
          <w:rFonts w:hint="default" w:ascii="Times New Roman" w:hAnsi="Times New Roman" w:cs="Times New Roman"/>
          <w:b/>
          <w:color w:val="000000"/>
          <w:sz w:val="28"/>
          <w:szCs w:val="28"/>
          <w:highlight w:val="none"/>
          <w:lang w:val="en-US" w:eastAsia="zh-CN"/>
        </w:rPr>
        <w:t>8</w:t>
      </w:r>
    </w:p>
    <w:p w14:paraId="1A16995B">
      <w:pPr>
        <w:keepNext/>
        <w:keepLines/>
        <w:spacing w:before="260" w:after="260" w:line="416" w:lineRule="auto"/>
        <w:jc w:val="center"/>
        <w:outlineLvl w:val="1"/>
        <w:rPr>
          <w:rFonts w:hint="default" w:ascii="Times New Roman" w:hAnsi="Times New Roman" w:cs="Times New Roman"/>
          <w:b/>
          <w:color w:val="000000"/>
          <w:sz w:val="28"/>
          <w:szCs w:val="28"/>
          <w:highlight w:val="none"/>
        </w:rPr>
      </w:pPr>
      <w:r>
        <w:rPr>
          <w:rFonts w:hint="default" w:ascii="Times New Roman" w:hAnsi="Times New Roman" w:cs="Times New Roman"/>
          <w:b/>
          <w:color w:val="000000"/>
          <w:sz w:val="28"/>
          <w:szCs w:val="28"/>
          <w:highlight w:val="none"/>
        </w:rPr>
        <w:t>分项报价表（服务类）</w:t>
      </w:r>
    </w:p>
    <w:tbl>
      <w:tblPr>
        <w:tblStyle w:val="48"/>
        <w:tblW w:w="915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8"/>
        <w:gridCol w:w="1274"/>
        <w:gridCol w:w="1288"/>
        <w:gridCol w:w="1249"/>
        <w:gridCol w:w="1035"/>
        <w:gridCol w:w="1635"/>
        <w:gridCol w:w="1725"/>
      </w:tblGrid>
      <w:tr w14:paraId="4E857C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948" w:type="dxa"/>
            <w:vMerge w:val="restart"/>
            <w:vAlign w:val="center"/>
          </w:tcPr>
          <w:p w14:paraId="7005F725">
            <w:pPr>
              <w:spacing w:line="0" w:lineRule="atLeast"/>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序号</w:t>
            </w:r>
          </w:p>
        </w:tc>
        <w:tc>
          <w:tcPr>
            <w:tcW w:w="1274" w:type="dxa"/>
            <w:vAlign w:val="center"/>
          </w:tcPr>
          <w:p w14:paraId="2FE74466">
            <w:pPr>
              <w:spacing w:line="0" w:lineRule="atLeast"/>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1</w:t>
            </w:r>
          </w:p>
        </w:tc>
        <w:tc>
          <w:tcPr>
            <w:tcW w:w="1288" w:type="dxa"/>
            <w:vAlign w:val="center"/>
          </w:tcPr>
          <w:p w14:paraId="5637BD91">
            <w:pPr>
              <w:spacing w:line="0" w:lineRule="atLeast"/>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2</w:t>
            </w:r>
          </w:p>
        </w:tc>
        <w:tc>
          <w:tcPr>
            <w:tcW w:w="1249" w:type="dxa"/>
            <w:vAlign w:val="center"/>
          </w:tcPr>
          <w:p w14:paraId="33704C94">
            <w:pPr>
              <w:spacing w:line="0" w:lineRule="atLeast"/>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3</w:t>
            </w:r>
          </w:p>
        </w:tc>
        <w:tc>
          <w:tcPr>
            <w:tcW w:w="1035" w:type="dxa"/>
            <w:vAlign w:val="center"/>
          </w:tcPr>
          <w:p w14:paraId="763688A1">
            <w:pPr>
              <w:spacing w:line="0" w:lineRule="atLeast"/>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4</w:t>
            </w:r>
          </w:p>
        </w:tc>
        <w:tc>
          <w:tcPr>
            <w:tcW w:w="1635" w:type="dxa"/>
            <w:vAlign w:val="center"/>
          </w:tcPr>
          <w:p w14:paraId="2524718A">
            <w:pPr>
              <w:spacing w:line="0" w:lineRule="atLeast"/>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5</w:t>
            </w:r>
          </w:p>
        </w:tc>
        <w:tc>
          <w:tcPr>
            <w:tcW w:w="1725" w:type="dxa"/>
            <w:vAlign w:val="center"/>
          </w:tcPr>
          <w:p w14:paraId="02248817">
            <w:pPr>
              <w:spacing w:line="0" w:lineRule="atLeast"/>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6</w:t>
            </w:r>
          </w:p>
        </w:tc>
      </w:tr>
      <w:tr w14:paraId="253EE4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948" w:type="dxa"/>
            <w:vMerge w:val="continue"/>
            <w:vAlign w:val="center"/>
          </w:tcPr>
          <w:p w14:paraId="7201342F">
            <w:pPr>
              <w:spacing w:line="0" w:lineRule="atLeast"/>
              <w:jc w:val="center"/>
              <w:rPr>
                <w:rFonts w:hint="default" w:ascii="Times New Roman" w:hAnsi="Times New Roman" w:cs="Times New Roman"/>
                <w:sz w:val="24"/>
                <w:szCs w:val="24"/>
                <w:highlight w:val="none"/>
              </w:rPr>
            </w:pPr>
          </w:p>
        </w:tc>
        <w:tc>
          <w:tcPr>
            <w:tcW w:w="1274" w:type="dxa"/>
            <w:vAlign w:val="center"/>
          </w:tcPr>
          <w:p w14:paraId="333BE097">
            <w:pPr>
              <w:spacing w:line="0" w:lineRule="atLeast"/>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分项服务名称</w:t>
            </w:r>
          </w:p>
        </w:tc>
        <w:tc>
          <w:tcPr>
            <w:tcW w:w="1288" w:type="dxa"/>
            <w:vAlign w:val="center"/>
          </w:tcPr>
          <w:p w14:paraId="1B23E1E4">
            <w:pPr>
              <w:spacing w:line="0" w:lineRule="atLeast"/>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交付期</w:t>
            </w:r>
          </w:p>
        </w:tc>
        <w:tc>
          <w:tcPr>
            <w:tcW w:w="1249" w:type="dxa"/>
            <w:vAlign w:val="center"/>
          </w:tcPr>
          <w:p w14:paraId="4A9DA3EC">
            <w:pPr>
              <w:spacing w:line="0" w:lineRule="atLeast"/>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分项单位</w:t>
            </w:r>
          </w:p>
        </w:tc>
        <w:tc>
          <w:tcPr>
            <w:tcW w:w="1035" w:type="dxa"/>
            <w:vAlign w:val="center"/>
          </w:tcPr>
          <w:p w14:paraId="1CA66223">
            <w:pPr>
              <w:spacing w:line="0" w:lineRule="atLeast"/>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数量</w:t>
            </w:r>
          </w:p>
        </w:tc>
        <w:tc>
          <w:tcPr>
            <w:tcW w:w="1635" w:type="dxa"/>
            <w:vAlign w:val="center"/>
          </w:tcPr>
          <w:p w14:paraId="360FA48B">
            <w:pPr>
              <w:spacing w:line="0" w:lineRule="atLeast"/>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分项</w:t>
            </w:r>
          </w:p>
          <w:p w14:paraId="11283B72">
            <w:pPr>
              <w:spacing w:line="0" w:lineRule="atLeast"/>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单价</w:t>
            </w:r>
          </w:p>
        </w:tc>
        <w:tc>
          <w:tcPr>
            <w:tcW w:w="1725" w:type="dxa"/>
            <w:vAlign w:val="center"/>
          </w:tcPr>
          <w:p w14:paraId="4F7D3AD0">
            <w:pPr>
              <w:spacing w:line="0" w:lineRule="atLeast"/>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分项</w:t>
            </w:r>
          </w:p>
          <w:p w14:paraId="12461276">
            <w:pPr>
              <w:spacing w:line="0" w:lineRule="atLeast"/>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总价</w:t>
            </w:r>
          </w:p>
        </w:tc>
      </w:tr>
      <w:tr w14:paraId="080BB8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vAlign w:val="center"/>
          </w:tcPr>
          <w:p w14:paraId="78D5AAF5">
            <w:pPr>
              <w:spacing w:line="0" w:lineRule="atLeast"/>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1</w:t>
            </w:r>
          </w:p>
        </w:tc>
        <w:tc>
          <w:tcPr>
            <w:tcW w:w="1274" w:type="dxa"/>
            <w:vAlign w:val="center"/>
          </w:tcPr>
          <w:p w14:paraId="380C7B3B">
            <w:pPr>
              <w:spacing w:line="0" w:lineRule="atLeast"/>
              <w:jc w:val="center"/>
              <w:rPr>
                <w:rFonts w:hint="default" w:ascii="Times New Roman" w:hAnsi="Times New Roman" w:cs="Times New Roman"/>
                <w:sz w:val="24"/>
                <w:szCs w:val="24"/>
                <w:highlight w:val="none"/>
              </w:rPr>
            </w:pPr>
          </w:p>
        </w:tc>
        <w:tc>
          <w:tcPr>
            <w:tcW w:w="1288" w:type="dxa"/>
            <w:vAlign w:val="center"/>
          </w:tcPr>
          <w:p w14:paraId="51E05495">
            <w:pPr>
              <w:spacing w:line="0" w:lineRule="atLeast"/>
              <w:jc w:val="center"/>
              <w:rPr>
                <w:rFonts w:hint="default" w:ascii="Times New Roman" w:hAnsi="Times New Roman" w:cs="Times New Roman"/>
                <w:sz w:val="24"/>
                <w:szCs w:val="24"/>
                <w:highlight w:val="none"/>
              </w:rPr>
            </w:pPr>
          </w:p>
        </w:tc>
        <w:tc>
          <w:tcPr>
            <w:tcW w:w="1249" w:type="dxa"/>
            <w:vAlign w:val="center"/>
          </w:tcPr>
          <w:p w14:paraId="2619C347">
            <w:pPr>
              <w:spacing w:line="0" w:lineRule="atLeast"/>
              <w:jc w:val="center"/>
              <w:rPr>
                <w:rFonts w:hint="default" w:ascii="Times New Roman" w:hAnsi="Times New Roman" w:cs="Times New Roman"/>
                <w:sz w:val="24"/>
                <w:szCs w:val="24"/>
                <w:highlight w:val="none"/>
              </w:rPr>
            </w:pPr>
          </w:p>
        </w:tc>
        <w:tc>
          <w:tcPr>
            <w:tcW w:w="1035" w:type="dxa"/>
            <w:vAlign w:val="center"/>
          </w:tcPr>
          <w:p w14:paraId="45654AE4">
            <w:pPr>
              <w:spacing w:line="0" w:lineRule="atLeast"/>
              <w:jc w:val="center"/>
              <w:rPr>
                <w:rFonts w:hint="default" w:ascii="Times New Roman" w:hAnsi="Times New Roman" w:cs="Times New Roman"/>
                <w:sz w:val="24"/>
                <w:szCs w:val="24"/>
                <w:highlight w:val="none"/>
              </w:rPr>
            </w:pPr>
          </w:p>
        </w:tc>
        <w:tc>
          <w:tcPr>
            <w:tcW w:w="1635" w:type="dxa"/>
            <w:vAlign w:val="center"/>
          </w:tcPr>
          <w:p w14:paraId="59F6ED56">
            <w:pPr>
              <w:spacing w:line="0" w:lineRule="atLeast"/>
              <w:jc w:val="center"/>
              <w:rPr>
                <w:rFonts w:hint="default" w:ascii="Times New Roman" w:hAnsi="Times New Roman" w:cs="Times New Roman"/>
                <w:sz w:val="24"/>
                <w:szCs w:val="24"/>
                <w:highlight w:val="none"/>
              </w:rPr>
            </w:pPr>
          </w:p>
        </w:tc>
        <w:tc>
          <w:tcPr>
            <w:tcW w:w="1725" w:type="dxa"/>
            <w:vAlign w:val="center"/>
          </w:tcPr>
          <w:p w14:paraId="70FBD448">
            <w:pPr>
              <w:spacing w:line="0" w:lineRule="atLeast"/>
              <w:jc w:val="center"/>
              <w:rPr>
                <w:rFonts w:hint="default" w:ascii="Times New Roman" w:hAnsi="Times New Roman" w:cs="Times New Roman"/>
                <w:sz w:val="24"/>
                <w:szCs w:val="24"/>
                <w:highlight w:val="none"/>
              </w:rPr>
            </w:pPr>
          </w:p>
        </w:tc>
      </w:tr>
      <w:tr w14:paraId="77A3ED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vAlign w:val="center"/>
          </w:tcPr>
          <w:p w14:paraId="44AE3723">
            <w:pPr>
              <w:spacing w:line="0" w:lineRule="atLeast"/>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2</w:t>
            </w:r>
          </w:p>
        </w:tc>
        <w:tc>
          <w:tcPr>
            <w:tcW w:w="1274" w:type="dxa"/>
            <w:vAlign w:val="center"/>
          </w:tcPr>
          <w:p w14:paraId="6A860CE2">
            <w:pPr>
              <w:spacing w:line="0" w:lineRule="atLeast"/>
              <w:jc w:val="center"/>
              <w:rPr>
                <w:rFonts w:hint="default" w:ascii="Times New Roman" w:hAnsi="Times New Roman" w:cs="Times New Roman"/>
                <w:sz w:val="24"/>
                <w:szCs w:val="24"/>
                <w:highlight w:val="none"/>
              </w:rPr>
            </w:pPr>
          </w:p>
        </w:tc>
        <w:tc>
          <w:tcPr>
            <w:tcW w:w="1288" w:type="dxa"/>
            <w:vAlign w:val="center"/>
          </w:tcPr>
          <w:p w14:paraId="33A92BC5">
            <w:pPr>
              <w:spacing w:line="0" w:lineRule="atLeast"/>
              <w:jc w:val="center"/>
              <w:rPr>
                <w:rFonts w:hint="default" w:ascii="Times New Roman" w:hAnsi="Times New Roman" w:cs="Times New Roman"/>
                <w:sz w:val="24"/>
                <w:szCs w:val="24"/>
                <w:highlight w:val="none"/>
              </w:rPr>
            </w:pPr>
          </w:p>
        </w:tc>
        <w:tc>
          <w:tcPr>
            <w:tcW w:w="1249" w:type="dxa"/>
            <w:vAlign w:val="center"/>
          </w:tcPr>
          <w:p w14:paraId="7C00ED18">
            <w:pPr>
              <w:spacing w:line="0" w:lineRule="atLeast"/>
              <w:jc w:val="center"/>
              <w:rPr>
                <w:rFonts w:hint="default" w:ascii="Times New Roman" w:hAnsi="Times New Roman" w:cs="Times New Roman"/>
                <w:sz w:val="24"/>
                <w:szCs w:val="24"/>
                <w:highlight w:val="none"/>
              </w:rPr>
            </w:pPr>
          </w:p>
        </w:tc>
        <w:tc>
          <w:tcPr>
            <w:tcW w:w="1035" w:type="dxa"/>
            <w:vAlign w:val="center"/>
          </w:tcPr>
          <w:p w14:paraId="4A94AB54">
            <w:pPr>
              <w:spacing w:line="0" w:lineRule="atLeast"/>
              <w:jc w:val="center"/>
              <w:rPr>
                <w:rFonts w:hint="default" w:ascii="Times New Roman" w:hAnsi="Times New Roman" w:cs="Times New Roman"/>
                <w:sz w:val="24"/>
                <w:szCs w:val="24"/>
                <w:highlight w:val="none"/>
              </w:rPr>
            </w:pPr>
          </w:p>
        </w:tc>
        <w:tc>
          <w:tcPr>
            <w:tcW w:w="1635" w:type="dxa"/>
            <w:vAlign w:val="center"/>
          </w:tcPr>
          <w:p w14:paraId="447D87DD">
            <w:pPr>
              <w:spacing w:line="0" w:lineRule="atLeast"/>
              <w:jc w:val="center"/>
              <w:rPr>
                <w:rFonts w:hint="default" w:ascii="Times New Roman" w:hAnsi="Times New Roman" w:cs="Times New Roman"/>
                <w:sz w:val="24"/>
                <w:szCs w:val="24"/>
                <w:highlight w:val="none"/>
              </w:rPr>
            </w:pPr>
          </w:p>
        </w:tc>
        <w:tc>
          <w:tcPr>
            <w:tcW w:w="1725" w:type="dxa"/>
            <w:vAlign w:val="center"/>
          </w:tcPr>
          <w:p w14:paraId="1ED1F4AA">
            <w:pPr>
              <w:spacing w:line="0" w:lineRule="atLeast"/>
              <w:jc w:val="center"/>
              <w:rPr>
                <w:rFonts w:hint="default" w:ascii="Times New Roman" w:hAnsi="Times New Roman" w:cs="Times New Roman"/>
                <w:sz w:val="24"/>
                <w:szCs w:val="24"/>
                <w:highlight w:val="none"/>
              </w:rPr>
            </w:pPr>
          </w:p>
        </w:tc>
      </w:tr>
      <w:tr w14:paraId="7E2FB3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vAlign w:val="center"/>
          </w:tcPr>
          <w:p w14:paraId="66D1CC19">
            <w:pPr>
              <w:spacing w:line="0" w:lineRule="atLeast"/>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3</w:t>
            </w:r>
          </w:p>
        </w:tc>
        <w:tc>
          <w:tcPr>
            <w:tcW w:w="1274" w:type="dxa"/>
            <w:vAlign w:val="center"/>
          </w:tcPr>
          <w:p w14:paraId="198FD418">
            <w:pPr>
              <w:spacing w:line="0" w:lineRule="atLeast"/>
              <w:jc w:val="center"/>
              <w:rPr>
                <w:rFonts w:hint="default" w:ascii="Times New Roman" w:hAnsi="Times New Roman" w:cs="Times New Roman"/>
                <w:sz w:val="24"/>
                <w:szCs w:val="24"/>
                <w:highlight w:val="none"/>
              </w:rPr>
            </w:pPr>
          </w:p>
        </w:tc>
        <w:tc>
          <w:tcPr>
            <w:tcW w:w="1288" w:type="dxa"/>
            <w:vAlign w:val="center"/>
          </w:tcPr>
          <w:p w14:paraId="3DC85D9B">
            <w:pPr>
              <w:spacing w:line="0" w:lineRule="atLeast"/>
              <w:jc w:val="center"/>
              <w:rPr>
                <w:rFonts w:hint="default" w:ascii="Times New Roman" w:hAnsi="Times New Roman" w:cs="Times New Roman"/>
                <w:sz w:val="24"/>
                <w:szCs w:val="24"/>
                <w:highlight w:val="none"/>
              </w:rPr>
            </w:pPr>
          </w:p>
        </w:tc>
        <w:tc>
          <w:tcPr>
            <w:tcW w:w="1249" w:type="dxa"/>
            <w:vAlign w:val="center"/>
          </w:tcPr>
          <w:p w14:paraId="4ABBE8B0">
            <w:pPr>
              <w:spacing w:line="0" w:lineRule="atLeast"/>
              <w:jc w:val="center"/>
              <w:rPr>
                <w:rFonts w:hint="default" w:ascii="Times New Roman" w:hAnsi="Times New Roman" w:cs="Times New Roman"/>
                <w:sz w:val="24"/>
                <w:szCs w:val="24"/>
                <w:highlight w:val="none"/>
              </w:rPr>
            </w:pPr>
          </w:p>
        </w:tc>
        <w:tc>
          <w:tcPr>
            <w:tcW w:w="1035" w:type="dxa"/>
            <w:vAlign w:val="center"/>
          </w:tcPr>
          <w:p w14:paraId="25DA7890">
            <w:pPr>
              <w:spacing w:line="0" w:lineRule="atLeast"/>
              <w:jc w:val="center"/>
              <w:rPr>
                <w:rFonts w:hint="default" w:ascii="Times New Roman" w:hAnsi="Times New Roman" w:cs="Times New Roman"/>
                <w:sz w:val="24"/>
                <w:szCs w:val="24"/>
                <w:highlight w:val="none"/>
              </w:rPr>
            </w:pPr>
          </w:p>
        </w:tc>
        <w:tc>
          <w:tcPr>
            <w:tcW w:w="1635" w:type="dxa"/>
            <w:vAlign w:val="center"/>
          </w:tcPr>
          <w:p w14:paraId="494FF0DF">
            <w:pPr>
              <w:spacing w:line="0" w:lineRule="atLeast"/>
              <w:jc w:val="center"/>
              <w:rPr>
                <w:rFonts w:hint="default" w:ascii="Times New Roman" w:hAnsi="Times New Roman" w:cs="Times New Roman"/>
                <w:sz w:val="24"/>
                <w:szCs w:val="24"/>
                <w:highlight w:val="none"/>
              </w:rPr>
            </w:pPr>
          </w:p>
        </w:tc>
        <w:tc>
          <w:tcPr>
            <w:tcW w:w="1725" w:type="dxa"/>
            <w:vAlign w:val="center"/>
          </w:tcPr>
          <w:p w14:paraId="1AD87C92">
            <w:pPr>
              <w:spacing w:line="0" w:lineRule="atLeast"/>
              <w:jc w:val="center"/>
              <w:rPr>
                <w:rFonts w:hint="default" w:ascii="Times New Roman" w:hAnsi="Times New Roman" w:cs="Times New Roman"/>
                <w:sz w:val="24"/>
                <w:szCs w:val="24"/>
                <w:highlight w:val="none"/>
              </w:rPr>
            </w:pPr>
          </w:p>
        </w:tc>
      </w:tr>
      <w:tr w14:paraId="6F7E18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vAlign w:val="center"/>
          </w:tcPr>
          <w:p w14:paraId="0707D8C8">
            <w:pPr>
              <w:spacing w:line="0" w:lineRule="atLeast"/>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w:t>
            </w:r>
          </w:p>
        </w:tc>
        <w:tc>
          <w:tcPr>
            <w:tcW w:w="1274" w:type="dxa"/>
            <w:vAlign w:val="center"/>
          </w:tcPr>
          <w:p w14:paraId="531418BE">
            <w:pPr>
              <w:spacing w:line="0" w:lineRule="atLeast"/>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w:t>
            </w:r>
          </w:p>
        </w:tc>
        <w:tc>
          <w:tcPr>
            <w:tcW w:w="1288" w:type="dxa"/>
            <w:vAlign w:val="center"/>
          </w:tcPr>
          <w:p w14:paraId="450611AE">
            <w:pPr>
              <w:spacing w:line="0" w:lineRule="atLeast"/>
              <w:jc w:val="center"/>
              <w:rPr>
                <w:rFonts w:hint="default" w:ascii="Times New Roman" w:hAnsi="Times New Roman" w:cs="Times New Roman"/>
                <w:sz w:val="24"/>
                <w:szCs w:val="24"/>
                <w:highlight w:val="none"/>
              </w:rPr>
            </w:pPr>
          </w:p>
        </w:tc>
        <w:tc>
          <w:tcPr>
            <w:tcW w:w="1249" w:type="dxa"/>
            <w:vAlign w:val="center"/>
          </w:tcPr>
          <w:p w14:paraId="14E12631">
            <w:pPr>
              <w:spacing w:line="0" w:lineRule="atLeast"/>
              <w:jc w:val="center"/>
              <w:rPr>
                <w:rFonts w:hint="default" w:ascii="Times New Roman" w:hAnsi="Times New Roman" w:cs="Times New Roman"/>
                <w:sz w:val="24"/>
                <w:szCs w:val="24"/>
                <w:highlight w:val="none"/>
              </w:rPr>
            </w:pPr>
          </w:p>
        </w:tc>
        <w:tc>
          <w:tcPr>
            <w:tcW w:w="1035" w:type="dxa"/>
            <w:vAlign w:val="center"/>
          </w:tcPr>
          <w:p w14:paraId="1C82E172">
            <w:pPr>
              <w:spacing w:line="0" w:lineRule="atLeast"/>
              <w:jc w:val="center"/>
              <w:rPr>
                <w:rFonts w:hint="default" w:ascii="Times New Roman" w:hAnsi="Times New Roman" w:cs="Times New Roman"/>
                <w:sz w:val="24"/>
                <w:szCs w:val="24"/>
                <w:highlight w:val="none"/>
              </w:rPr>
            </w:pPr>
          </w:p>
        </w:tc>
        <w:tc>
          <w:tcPr>
            <w:tcW w:w="1635" w:type="dxa"/>
            <w:vAlign w:val="center"/>
          </w:tcPr>
          <w:p w14:paraId="640F9C5E">
            <w:pPr>
              <w:spacing w:line="0" w:lineRule="atLeast"/>
              <w:jc w:val="center"/>
              <w:rPr>
                <w:rFonts w:hint="default" w:ascii="Times New Roman" w:hAnsi="Times New Roman" w:cs="Times New Roman"/>
                <w:sz w:val="24"/>
                <w:szCs w:val="24"/>
                <w:highlight w:val="none"/>
              </w:rPr>
            </w:pPr>
          </w:p>
        </w:tc>
        <w:tc>
          <w:tcPr>
            <w:tcW w:w="1725" w:type="dxa"/>
            <w:vAlign w:val="center"/>
          </w:tcPr>
          <w:p w14:paraId="45EEA6B4">
            <w:pPr>
              <w:spacing w:line="0" w:lineRule="atLeast"/>
              <w:jc w:val="center"/>
              <w:rPr>
                <w:rFonts w:hint="default" w:ascii="Times New Roman" w:hAnsi="Times New Roman" w:cs="Times New Roman"/>
                <w:sz w:val="24"/>
                <w:szCs w:val="24"/>
                <w:highlight w:val="none"/>
              </w:rPr>
            </w:pPr>
          </w:p>
        </w:tc>
      </w:tr>
      <w:tr w14:paraId="22DCC1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7" w:hRule="atLeast"/>
        </w:trPr>
        <w:tc>
          <w:tcPr>
            <w:tcW w:w="7429" w:type="dxa"/>
            <w:gridSpan w:val="6"/>
            <w:vAlign w:val="center"/>
          </w:tcPr>
          <w:p w14:paraId="536EF5E2">
            <w:pPr>
              <w:spacing w:line="0" w:lineRule="atLeast"/>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总报价（人民币：          元）</w:t>
            </w:r>
          </w:p>
        </w:tc>
        <w:tc>
          <w:tcPr>
            <w:tcW w:w="1725" w:type="dxa"/>
          </w:tcPr>
          <w:p w14:paraId="62DBBC89">
            <w:pPr>
              <w:spacing w:line="0" w:lineRule="atLeast"/>
              <w:rPr>
                <w:rFonts w:hint="default" w:ascii="Times New Roman" w:hAnsi="Times New Roman" w:cs="Times New Roman"/>
                <w:sz w:val="24"/>
                <w:szCs w:val="24"/>
                <w:highlight w:val="none"/>
              </w:rPr>
            </w:pPr>
          </w:p>
        </w:tc>
      </w:tr>
    </w:tbl>
    <w:p w14:paraId="09E589DA">
      <w:pP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备注： </w:t>
      </w:r>
    </w:p>
    <w:p w14:paraId="45E62A0A">
      <w:pPr>
        <w:spacing w:line="420" w:lineRule="exact"/>
        <w:ind w:firstLine="480"/>
        <w:rPr>
          <w:rFonts w:hint="default" w:ascii="Times New Roman" w:hAnsi="Times New Roman" w:cs="Times New Roman"/>
          <w:sz w:val="24"/>
          <w:szCs w:val="21"/>
          <w:highlight w:val="none"/>
        </w:rPr>
      </w:pPr>
      <w:r>
        <w:rPr>
          <w:rFonts w:hint="default" w:ascii="Times New Roman" w:hAnsi="Times New Roman" w:cs="Times New Roman"/>
          <w:sz w:val="24"/>
          <w:szCs w:val="21"/>
          <w:highlight w:val="none"/>
        </w:rPr>
        <w:t>报价采用总承包方式，供应商的报价应包括采购人需求的服务（包含与服务相关的货物）价格、质量保证费用、培训费用及售后服务费用，项目在指定地点、环境交付、安装、调试、验收所需费用和所有相关税金费用及为完成整个项目所产生的</w:t>
      </w:r>
      <w:r>
        <w:rPr>
          <w:rFonts w:hint="eastAsia" w:cs="Times New Roman"/>
          <w:sz w:val="24"/>
          <w:szCs w:val="21"/>
          <w:highlight w:val="none"/>
          <w:lang w:eastAsia="zh-CN"/>
        </w:rPr>
        <w:t>其他所有</w:t>
      </w:r>
      <w:r>
        <w:rPr>
          <w:rFonts w:hint="default" w:ascii="Times New Roman" w:hAnsi="Times New Roman" w:cs="Times New Roman"/>
          <w:sz w:val="24"/>
          <w:szCs w:val="21"/>
          <w:highlight w:val="none"/>
        </w:rPr>
        <w:t>费用。</w:t>
      </w:r>
    </w:p>
    <w:p w14:paraId="37E18C71">
      <w:pPr>
        <w:keepNext/>
        <w:keepLines/>
        <w:spacing w:before="260" w:after="260" w:line="416" w:lineRule="auto"/>
        <w:jc w:val="left"/>
        <w:outlineLvl w:val="1"/>
        <w:rPr>
          <w:rFonts w:hint="default" w:ascii="Times New Roman" w:hAnsi="Times New Roman" w:eastAsia="宋体" w:cs="Times New Roman"/>
          <w:b/>
          <w:color w:val="000000"/>
          <w:sz w:val="28"/>
          <w:szCs w:val="28"/>
          <w:highlight w:val="none"/>
          <w:lang w:eastAsia="zh-CN"/>
        </w:rPr>
      </w:pPr>
    </w:p>
    <w:p w14:paraId="36F0B536">
      <w:pPr>
        <w:autoSpaceDE w:val="0"/>
        <w:autoSpaceDN w:val="0"/>
        <w:snapToGrid w:val="0"/>
        <w:spacing w:line="580" w:lineRule="exact"/>
        <w:jc w:val="center"/>
        <w:rPr>
          <w:rFonts w:hint="default" w:ascii="Times New Roman" w:hAnsi="Times New Roman" w:eastAsia="宋体" w:cs="Times New Roman"/>
          <w:b/>
          <w:bCs/>
          <w:sz w:val="32"/>
          <w:szCs w:val="32"/>
          <w:highlight w:val="none"/>
        </w:rPr>
      </w:pPr>
    </w:p>
    <w:p w14:paraId="1E5A46E3">
      <w:pPr>
        <w:pStyle w:val="59"/>
        <w:rPr>
          <w:rFonts w:hint="default" w:ascii="Times New Roman" w:hAnsi="Times New Roman" w:eastAsia="宋体" w:cs="Times New Roman"/>
          <w:b/>
          <w:bCs/>
          <w:sz w:val="32"/>
          <w:szCs w:val="32"/>
          <w:highlight w:val="none"/>
        </w:rPr>
      </w:pPr>
    </w:p>
    <w:p w14:paraId="54380410">
      <w:pPr>
        <w:pStyle w:val="59"/>
        <w:rPr>
          <w:rFonts w:hint="default" w:ascii="Times New Roman" w:hAnsi="Times New Roman" w:eastAsia="宋体" w:cs="Times New Roman"/>
          <w:b/>
          <w:bCs/>
          <w:sz w:val="32"/>
          <w:szCs w:val="32"/>
          <w:highlight w:val="none"/>
        </w:rPr>
      </w:pPr>
    </w:p>
    <w:p w14:paraId="4F87A8B2">
      <w:pPr>
        <w:pStyle w:val="59"/>
        <w:rPr>
          <w:rFonts w:hint="default" w:ascii="Times New Roman" w:hAnsi="Times New Roman" w:eastAsia="宋体" w:cs="Times New Roman"/>
          <w:b/>
          <w:bCs/>
          <w:sz w:val="32"/>
          <w:szCs w:val="32"/>
          <w:highlight w:val="none"/>
        </w:rPr>
      </w:pPr>
    </w:p>
    <w:p w14:paraId="22FE7487">
      <w:pPr>
        <w:pStyle w:val="59"/>
        <w:rPr>
          <w:rFonts w:hint="default" w:ascii="Times New Roman" w:hAnsi="Times New Roman" w:eastAsia="宋体" w:cs="Times New Roman"/>
          <w:b/>
          <w:bCs/>
          <w:sz w:val="32"/>
          <w:szCs w:val="32"/>
          <w:highlight w:val="none"/>
        </w:rPr>
      </w:pPr>
    </w:p>
    <w:p w14:paraId="2E10DE5C">
      <w:pPr>
        <w:pStyle w:val="59"/>
        <w:rPr>
          <w:rFonts w:hint="default" w:ascii="Times New Roman" w:hAnsi="Times New Roman" w:eastAsia="宋体" w:cs="Times New Roman"/>
          <w:b/>
          <w:bCs/>
          <w:sz w:val="32"/>
          <w:szCs w:val="32"/>
          <w:highlight w:val="none"/>
        </w:rPr>
      </w:pPr>
    </w:p>
    <w:p w14:paraId="48B63DEC">
      <w:pPr>
        <w:pStyle w:val="59"/>
        <w:rPr>
          <w:rFonts w:hint="default" w:ascii="Times New Roman" w:hAnsi="Times New Roman" w:eastAsia="宋体" w:cs="Times New Roman"/>
          <w:b/>
          <w:bCs/>
          <w:sz w:val="32"/>
          <w:szCs w:val="32"/>
          <w:highlight w:val="none"/>
        </w:rPr>
      </w:pPr>
    </w:p>
    <w:p w14:paraId="5431B8B7">
      <w:pPr>
        <w:pStyle w:val="59"/>
        <w:rPr>
          <w:rFonts w:hint="default" w:ascii="Times New Roman" w:hAnsi="Times New Roman" w:eastAsia="宋体" w:cs="Times New Roman"/>
          <w:b/>
          <w:bCs/>
          <w:sz w:val="32"/>
          <w:szCs w:val="32"/>
          <w:highlight w:val="none"/>
        </w:rPr>
      </w:pPr>
    </w:p>
    <w:p w14:paraId="3DD2ECB3">
      <w:pPr>
        <w:autoSpaceDE w:val="0"/>
        <w:autoSpaceDN w:val="0"/>
        <w:snapToGrid w:val="0"/>
        <w:spacing w:line="580" w:lineRule="exact"/>
        <w:jc w:val="center"/>
        <w:rPr>
          <w:rFonts w:hint="default" w:ascii="Times New Roman" w:hAnsi="Times New Roman" w:eastAsia="微软雅黑" w:cs="Times New Roman"/>
          <w:sz w:val="44"/>
          <w:highlight w:val="none"/>
        </w:rPr>
      </w:pPr>
      <w:r>
        <w:rPr>
          <w:rFonts w:hint="default" w:ascii="Times New Roman" w:hAnsi="Times New Roman" w:eastAsia="宋体" w:cs="Times New Roman"/>
          <w:b/>
          <w:bCs/>
          <w:sz w:val="32"/>
          <w:szCs w:val="32"/>
          <w:highlight w:val="none"/>
        </w:rPr>
        <w:t>办理政采贷和履约保函（保险）告知函</w:t>
      </w:r>
    </w:p>
    <w:p w14:paraId="5F5A59EA">
      <w:pPr>
        <w:rPr>
          <w:rFonts w:hint="default" w:ascii="Times New Roman" w:hAnsi="Times New Roman" w:eastAsia="仿宋_GB2312" w:cs="Times New Roman"/>
          <w:sz w:val="32"/>
          <w:highlight w:val="none"/>
        </w:rPr>
      </w:pPr>
    </w:p>
    <w:p w14:paraId="47266C5E">
      <w:pPr>
        <w:keepNext w:val="0"/>
        <w:keepLines w:val="0"/>
        <w:pageBreakBefore w:val="0"/>
        <w:widowControl w:val="0"/>
        <w:kinsoku/>
        <w:wordWrap/>
        <w:overflowPunct/>
        <w:topLinePunct w:val="0"/>
        <w:bidi w:val="0"/>
        <w:adjustRightInd/>
        <w:spacing w:line="600" w:lineRule="exact"/>
        <w:textAlignment w:val="auto"/>
        <w:rPr>
          <w:rFonts w:hint="default" w:ascii="Times New Roman" w:hAnsi="Times New Roman" w:eastAsia="仿宋_GB2312" w:cs="Times New Roman"/>
          <w:sz w:val="28"/>
          <w:szCs w:val="21"/>
          <w:highlight w:val="none"/>
        </w:rPr>
      </w:pPr>
      <w:r>
        <w:rPr>
          <w:rFonts w:hint="default" w:ascii="Times New Roman" w:hAnsi="Times New Roman" w:eastAsia="仿宋_GB2312" w:cs="Times New Roman"/>
          <w:sz w:val="28"/>
          <w:szCs w:val="21"/>
          <w:highlight w:val="none"/>
        </w:rPr>
        <w:t>各政府采购供应商：</w:t>
      </w:r>
    </w:p>
    <w:p w14:paraId="220C5D15">
      <w:pPr>
        <w:keepNext w:val="0"/>
        <w:keepLines w:val="0"/>
        <w:pageBreakBefore w:val="0"/>
        <w:widowControl w:val="0"/>
        <w:kinsoku/>
        <w:wordWrap/>
        <w:overflowPunct/>
        <w:topLinePunct w:val="0"/>
        <w:bidi w:val="0"/>
        <w:adjustRightInd/>
        <w:spacing w:line="600" w:lineRule="exact"/>
        <w:ind w:firstLine="560" w:firstLineChars="200"/>
        <w:textAlignment w:val="auto"/>
        <w:rPr>
          <w:rFonts w:hint="default" w:ascii="Times New Roman" w:hAnsi="Times New Roman" w:eastAsia="仿宋_GB2312" w:cs="Times New Roman"/>
          <w:sz w:val="28"/>
          <w:szCs w:val="21"/>
          <w:highlight w:val="none"/>
        </w:rPr>
      </w:pPr>
      <w:r>
        <w:rPr>
          <w:rFonts w:hint="default" w:ascii="Times New Roman" w:hAnsi="Times New Roman" w:eastAsia="仿宋_GB2312" w:cs="Times New Roman"/>
          <w:sz w:val="28"/>
          <w:szCs w:val="21"/>
          <w:highlight w:val="none"/>
        </w:rPr>
        <w:t>欢迎贵公司参与南通市政府采购活动！</w:t>
      </w:r>
    </w:p>
    <w:p w14:paraId="47A80D9C">
      <w:pPr>
        <w:keepNext w:val="0"/>
        <w:keepLines w:val="0"/>
        <w:pageBreakBefore w:val="0"/>
        <w:widowControl w:val="0"/>
        <w:kinsoku/>
        <w:wordWrap/>
        <w:overflowPunct/>
        <w:topLinePunct w:val="0"/>
        <w:bidi w:val="0"/>
        <w:adjustRightInd/>
        <w:spacing w:line="600" w:lineRule="exact"/>
        <w:ind w:firstLine="560" w:firstLineChars="200"/>
        <w:textAlignment w:val="auto"/>
        <w:rPr>
          <w:rFonts w:hint="default" w:ascii="Times New Roman" w:hAnsi="Times New Roman" w:eastAsia="仿宋_GB2312" w:cs="Times New Roman"/>
          <w:sz w:val="28"/>
          <w:szCs w:val="21"/>
          <w:highlight w:val="none"/>
        </w:rPr>
      </w:pPr>
      <w:r>
        <w:rPr>
          <w:rFonts w:hint="default" w:ascii="Times New Roman" w:hAnsi="Times New Roman" w:eastAsia="仿宋_GB2312" w:cs="Times New Roman"/>
          <w:sz w:val="28"/>
          <w:szCs w:val="21"/>
          <w:highlight w:val="none"/>
        </w:rPr>
        <w:t>政府采购线上合同信用融资和履约保函（保险）是支持企业发展，针对参与政府采购活动的企业融资难、现金流不足等问题推出的一项服务举措。</w:t>
      </w:r>
    </w:p>
    <w:p w14:paraId="6A592E7C">
      <w:pPr>
        <w:keepNext w:val="0"/>
        <w:keepLines w:val="0"/>
        <w:pageBreakBefore w:val="0"/>
        <w:widowControl w:val="0"/>
        <w:kinsoku/>
        <w:wordWrap/>
        <w:overflowPunct/>
        <w:topLinePunct w:val="0"/>
        <w:autoSpaceDE w:val="0"/>
        <w:autoSpaceDN w:val="0"/>
        <w:bidi w:val="0"/>
        <w:adjustRightInd/>
        <w:snapToGrid w:val="0"/>
        <w:spacing w:line="600" w:lineRule="exact"/>
        <w:ind w:firstLine="560" w:firstLineChars="200"/>
        <w:textAlignment w:val="auto"/>
        <w:rPr>
          <w:rFonts w:hint="default" w:ascii="Times New Roman" w:hAnsi="Times New Roman" w:eastAsia="仿宋_GB2312" w:cs="Times New Roman"/>
          <w:snapToGrid w:val="0"/>
          <w:kern w:val="0"/>
          <w:sz w:val="28"/>
          <w:szCs w:val="28"/>
          <w:highlight w:val="none"/>
        </w:rPr>
      </w:pPr>
      <w:r>
        <w:rPr>
          <w:rFonts w:hint="default" w:ascii="Times New Roman" w:hAnsi="Times New Roman" w:eastAsia="仿宋_GB2312" w:cs="Times New Roman"/>
          <w:sz w:val="28"/>
          <w:szCs w:val="21"/>
          <w:highlight w:val="none"/>
        </w:rPr>
        <w:t>贵公司若成为本次政府采购项目的中标（成交）供应商，</w:t>
      </w:r>
      <w:r>
        <w:rPr>
          <w:rFonts w:hint="default" w:ascii="Times New Roman" w:hAnsi="Times New Roman" w:eastAsia="仿宋_GB2312" w:cs="Times New Roman"/>
          <w:sz w:val="28"/>
          <w:szCs w:val="28"/>
          <w:highlight w:val="none"/>
        </w:rPr>
        <w:t>可自愿选择</w:t>
      </w:r>
      <w:r>
        <w:rPr>
          <w:rFonts w:hint="default" w:ascii="Times New Roman" w:hAnsi="Times New Roman" w:eastAsia="仿宋_GB2312" w:cs="Times New Roman"/>
          <w:sz w:val="28"/>
          <w:szCs w:val="21"/>
          <w:highlight w:val="none"/>
        </w:rPr>
        <w:t>履约保函（保险）</w:t>
      </w:r>
      <w:r>
        <w:rPr>
          <w:rFonts w:hint="default" w:ascii="Times New Roman" w:hAnsi="Times New Roman" w:eastAsia="仿宋_GB2312" w:cs="Times New Roman"/>
          <w:sz w:val="28"/>
          <w:szCs w:val="28"/>
          <w:highlight w:val="none"/>
        </w:rPr>
        <w:t>形式替代履约保证金，也</w:t>
      </w:r>
      <w:r>
        <w:rPr>
          <w:rFonts w:hint="default" w:ascii="Times New Roman" w:hAnsi="Times New Roman" w:eastAsia="仿宋_GB2312" w:cs="Times New Roman"/>
          <w:sz w:val="28"/>
          <w:szCs w:val="21"/>
          <w:highlight w:val="none"/>
        </w:rPr>
        <w:t>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02F04B87">
      <w:pPr>
        <w:rPr>
          <w:rFonts w:hint="default" w:ascii="Times New Roman" w:hAnsi="Times New Roman" w:cs="Times New Roman"/>
          <w:highlight w:val="none"/>
        </w:rPr>
      </w:pPr>
    </w:p>
    <w:sectPr>
      <w:headerReference r:id="rId3" w:type="default"/>
      <w:footerReference r:id="rId4" w:type="default"/>
      <w:footerReference r:id="rId5" w:type="even"/>
      <w:pgSz w:w="11906" w:h="16838"/>
      <w:pgMar w:top="1418" w:right="1588" w:bottom="1418" w:left="1365" w:header="851" w:footer="907" w:gutter="0"/>
      <w:pgNumType w:start="1"/>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幼圆">
    <w:altName w:val="宋体"/>
    <w:panose1 w:val="02010509060101010101"/>
    <w:charset w:val="86"/>
    <w:family w:val="modern"/>
    <w:pitch w:val="default"/>
    <w:sig w:usb0="00000000" w:usb1="00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方正黑体_GBK">
    <w:panose1 w:val="03000509000000000000"/>
    <w:charset w:val="86"/>
    <w:family w:val="auto"/>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方正小标宋_GBK">
    <w:panose1 w:val="03000509000000000000"/>
    <w:charset w:val="86"/>
    <w:family w:val="script"/>
    <w:pitch w:val="default"/>
    <w:sig w:usb0="00000001" w:usb1="080E0000" w:usb2="00000000" w:usb3="00000000" w:csb0="00040000" w:csb1="00000000"/>
  </w:font>
  <w:font w:name="Songti SC">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egoe UI">
    <w:panose1 w:val="020B0502040204020203"/>
    <w:charset w:val="00"/>
    <w:family w:val="swiss"/>
    <w:pitch w:val="default"/>
    <w:sig w:usb0="E4002EFF" w:usb1="C000E47F" w:usb2="00000009" w:usb3="00000000" w:csb0="200001FF"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50F084">
    <w:pPr>
      <w:pStyle w:val="31"/>
      <w:jc w:val="center"/>
    </w:pPr>
    <w:r>
      <w:rPr>
        <w:b/>
        <w:bCs/>
        <w:sz w:val="24"/>
        <w:szCs w:val="24"/>
      </w:rPr>
      <w:fldChar w:fldCharType="begin"/>
    </w:r>
    <w:r>
      <w:rPr>
        <w:b/>
        <w:bCs/>
      </w:rPr>
      <w:instrText xml:space="preserve">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2</w:t>
    </w:r>
    <w:r>
      <w:rPr>
        <w:b/>
        <w:bCs/>
        <w:sz w:val="24"/>
        <w:szCs w:val="2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966C86">
    <w:pPr>
      <w:pStyle w:val="31"/>
      <w:framePr w:wrap="around" w:vAnchor="text" w:hAnchor="margin" w:xAlign="center" w:y="1"/>
      <w:rPr>
        <w:rStyle w:val="53"/>
      </w:rPr>
    </w:pPr>
    <w:r>
      <w:fldChar w:fldCharType="begin"/>
    </w:r>
    <w:r>
      <w:rPr>
        <w:rStyle w:val="53"/>
      </w:rPr>
      <w:instrText xml:space="preserve">PAGE  </w:instrText>
    </w:r>
    <w:r>
      <w:fldChar w:fldCharType="separate"/>
    </w:r>
    <w:r>
      <w:rPr>
        <w:rStyle w:val="53"/>
      </w:rPr>
      <w:t>1</w:t>
    </w:r>
    <w:r>
      <w:fldChar w:fldCharType="end"/>
    </w:r>
  </w:p>
  <w:p w14:paraId="56CE41AC">
    <w:pPr>
      <w:pStyle w:val="3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1C23C4">
    <w:pPr>
      <w:pStyle w:val="32"/>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D2B564"/>
    <w:multiLevelType w:val="singleLevel"/>
    <w:tmpl w:val="A4D2B564"/>
    <w:lvl w:ilvl="0" w:tentative="0">
      <w:start w:val="5"/>
      <w:numFmt w:val="chineseCounting"/>
      <w:suff w:val="nothing"/>
      <w:lvlText w:val="%1、"/>
      <w:lvlJc w:val="left"/>
      <w:rPr>
        <w:rFonts w:hint="eastAsia"/>
      </w:rPr>
    </w:lvl>
  </w:abstractNum>
  <w:abstractNum w:abstractNumId="1">
    <w:nsid w:val="08E2669A"/>
    <w:multiLevelType w:val="multilevel"/>
    <w:tmpl w:val="08E2669A"/>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127301CB"/>
    <w:multiLevelType w:val="multilevel"/>
    <w:tmpl w:val="127301CB"/>
    <w:lvl w:ilvl="0" w:tentative="0">
      <w:start w:val="1"/>
      <w:numFmt w:val="decimal"/>
      <w:suff w:val="nothing"/>
      <w:lvlText w:val="%1"/>
      <w:lvlJc w:val="left"/>
      <w:pPr>
        <w:ind w:left="0" w:firstLine="0"/>
      </w:pPr>
      <w:rPr>
        <w:rFonts w:ascii="宋体" w:hAnsi="宋体"/>
        <w:b/>
        <w:i w:val="0"/>
        <w:sz w:val="21"/>
      </w:rPr>
    </w:lvl>
    <w:lvl w:ilvl="1" w:tentative="0">
      <w:start w:val="1"/>
      <w:numFmt w:val="decimal"/>
      <w:pStyle w:val="279"/>
      <w:suff w:val="nothing"/>
      <w:lvlText w:val="%1%2　"/>
      <w:lvlJc w:val="left"/>
      <w:pPr>
        <w:ind w:left="0" w:firstLine="0"/>
      </w:pPr>
      <w:rPr>
        <w:rFonts w:hint="eastAsia" w:ascii="Tahoma" w:hAnsi="Tahoma" w:eastAsia="Tahoma"/>
        <w:b/>
        <w:i w:val="0"/>
        <w:sz w:val="21"/>
      </w:rPr>
    </w:lvl>
    <w:lvl w:ilvl="2" w:tentative="0">
      <w:start w:val="1"/>
      <w:numFmt w:val="decimal"/>
      <w:pStyle w:val="278"/>
      <w:suff w:val="nothing"/>
      <w:lvlText w:val="%1%2.%3　"/>
      <w:lvlJc w:val="left"/>
      <w:pPr>
        <w:ind w:left="0" w:firstLine="0"/>
      </w:pPr>
      <w:rPr>
        <w:rFonts w:hint="eastAsia" w:ascii="Tahoma" w:hAnsi="Tahoma" w:eastAsia="Tahoma"/>
        <w:b/>
        <w:i w:val="0"/>
        <w:sz w:val="21"/>
      </w:rPr>
    </w:lvl>
    <w:lvl w:ilvl="3" w:tentative="0">
      <w:start w:val="1"/>
      <w:numFmt w:val="decimal"/>
      <w:suff w:val="nothing"/>
      <w:lvlText w:val="%1%2.%3.%4　"/>
      <w:lvlJc w:val="left"/>
      <w:pPr>
        <w:ind w:left="420" w:firstLine="0"/>
      </w:pPr>
      <w:rPr>
        <w:rFonts w:hint="eastAsia" w:ascii="Tahoma" w:hAnsi="Tahoma" w:eastAsia="Tahoma"/>
        <w:b/>
        <w:i w:val="0"/>
        <w:sz w:val="21"/>
      </w:rPr>
    </w:lvl>
    <w:lvl w:ilvl="4" w:tentative="0">
      <w:start w:val="1"/>
      <w:numFmt w:val="decimal"/>
      <w:suff w:val="nothing"/>
      <w:lvlText w:val="%1%2.%3.%4.%5　"/>
      <w:lvlJc w:val="left"/>
      <w:pPr>
        <w:ind w:left="142" w:firstLine="0"/>
      </w:pPr>
      <w:rPr>
        <w:rFonts w:hint="eastAsia" w:ascii="Tahoma" w:hAnsi="Tahoma" w:eastAsia="Tahoma"/>
        <w:b/>
        <w:i w:val="0"/>
        <w:sz w:val="21"/>
      </w:rPr>
    </w:lvl>
    <w:lvl w:ilvl="5" w:tentative="0">
      <w:start w:val="1"/>
      <w:numFmt w:val="decimal"/>
      <w:suff w:val="nothing"/>
      <w:lvlText w:val="%1%2.%3.%4.%5.%6　"/>
      <w:lvlJc w:val="left"/>
      <w:pPr>
        <w:ind w:left="0" w:firstLine="0"/>
      </w:pPr>
      <w:rPr>
        <w:rFonts w:hint="eastAsia" w:ascii="Arial" w:hAnsi="宋体" w:eastAsia="Arial"/>
        <w:b w:val="0"/>
        <w:i w:val="0"/>
        <w:sz w:val="21"/>
      </w:rPr>
    </w:lvl>
    <w:lvl w:ilvl="6" w:tentative="0">
      <w:start w:val="1"/>
      <w:numFmt w:val="decimal"/>
      <w:suff w:val="nothing"/>
      <w:lvlText w:val="%1%2.%3.%4.%5.%6.%7　"/>
      <w:lvlJc w:val="left"/>
      <w:pPr>
        <w:ind w:left="0" w:firstLine="0"/>
      </w:pPr>
      <w:rPr>
        <w:rFonts w:hint="eastAsia" w:ascii="Arial" w:hAnsi="宋体" w:eastAsia="Arial"/>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
    <w:nsid w:val="157143E4"/>
    <w:multiLevelType w:val="multilevel"/>
    <w:tmpl w:val="157143E4"/>
    <w:lvl w:ilvl="0" w:tentative="0">
      <w:start w:val="1"/>
      <w:numFmt w:val="upperLetter"/>
      <w:pStyle w:val="246"/>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5E5B1567"/>
    <w:multiLevelType w:val="multilevel"/>
    <w:tmpl w:val="5E5B1567"/>
    <w:lvl w:ilvl="0" w:tentative="0">
      <w:start w:val="1"/>
      <w:numFmt w:val="decimal"/>
      <w:pStyle w:val="262"/>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72D65E16"/>
    <w:multiLevelType w:val="multilevel"/>
    <w:tmpl w:val="72D65E16"/>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8"/>
      <w:suff w:val="nothing"/>
      <w:lvlText w:val=""/>
      <w:lvlJc w:val="left"/>
      <w:pPr>
        <w:ind w:left="0" w:firstLine="0"/>
      </w:pPr>
      <w:rPr>
        <w:rFonts w:hint="eastAsia"/>
      </w:rPr>
    </w:lvl>
    <w:lvl w:ilvl="6" w:tentative="0">
      <w:start w:val="1"/>
      <w:numFmt w:val="decimal"/>
      <w:pStyle w:val="9"/>
      <w:suff w:val="nothing"/>
      <w:lvlText w:val=""/>
      <w:lvlJc w:val="left"/>
      <w:pPr>
        <w:ind w:left="0" w:firstLine="0"/>
      </w:pPr>
      <w:rPr>
        <w:rFonts w:hint="eastAsia"/>
      </w:rPr>
    </w:lvl>
    <w:lvl w:ilvl="7" w:tentative="0">
      <w:start w:val="1"/>
      <w:numFmt w:val="decimal"/>
      <w:pStyle w:val="10"/>
      <w:suff w:val="nothing"/>
      <w:lvlText w:val=""/>
      <w:lvlJc w:val="left"/>
      <w:pPr>
        <w:ind w:left="0" w:firstLine="0"/>
      </w:pPr>
      <w:rPr>
        <w:rFonts w:hint="eastAsia"/>
      </w:rPr>
    </w:lvl>
    <w:lvl w:ilvl="8" w:tentative="0">
      <w:start w:val="1"/>
      <w:numFmt w:val="decimal"/>
      <w:pStyle w:val="11"/>
      <w:suff w:val="nothing"/>
      <w:lvlText w:val=""/>
      <w:lvlJc w:val="left"/>
      <w:pPr>
        <w:ind w:left="0" w:firstLine="0"/>
      </w:pPr>
      <w:rPr>
        <w:rFonts w:hint="eastAsia"/>
      </w:rPr>
    </w:lvl>
  </w:abstractNum>
  <w:num w:numId="1">
    <w:abstractNumId w:val="5"/>
  </w:num>
  <w:num w:numId="2">
    <w:abstractNumId w:val="3"/>
  </w:num>
  <w:num w:numId="3">
    <w:abstractNumId w:val="4"/>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NotTrackMoves/>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FjYjQ5MDk2NjM1NmNhNzAyZGIxMDU0Y2UwMzQ4MzUifQ=="/>
  </w:docVars>
  <w:rsids>
    <w:rsidRoot w:val="00172A27"/>
    <w:rsid w:val="000A42DB"/>
    <w:rsid w:val="002558EA"/>
    <w:rsid w:val="002C7257"/>
    <w:rsid w:val="003F5B52"/>
    <w:rsid w:val="00596613"/>
    <w:rsid w:val="00655B87"/>
    <w:rsid w:val="00675481"/>
    <w:rsid w:val="0070574A"/>
    <w:rsid w:val="0074721F"/>
    <w:rsid w:val="00BE7FDE"/>
    <w:rsid w:val="00E246BD"/>
    <w:rsid w:val="00E72668"/>
    <w:rsid w:val="00FD7498"/>
    <w:rsid w:val="03183CFC"/>
    <w:rsid w:val="04E85B92"/>
    <w:rsid w:val="05AE4873"/>
    <w:rsid w:val="05DF6C92"/>
    <w:rsid w:val="0662564C"/>
    <w:rsid w:val="06C22E1C"/>
    <w:rsid w:val="078B3B7E"/>
    <w:rsid w:val="085C5E1C"/>
    <w:rsid w:val="087A54E0"/>
    <w:rsid w:val="088002FF"/>
    <w:rsid w:val="093B122A"/>
    <w:rsid w:val="0B0C66DD"/>
    <w:rsid w:val="0EBB613B"/>
    <w:rsid w:val="0EC211BA"/>
    <w:rsid w:val="0F1E2B22"/>
    <w:rsid w:val="0F4277E5"/>
    <w:rsid w:val="0F48376A"/>
    <w:rsid w:val="0F5E5F41"/>
    <w:rsid w:val="0FA64748"/>
    <w:rsid w:val="0FB32491"/>
    <w:rsid w:val="1021128A"/>
    <w:rsid w:val="11171D3A"/>
    <w:rsid w:val="112A4C76"/>
    <w:rsid w:val="11CE35B2"/>
    <w:rsid w:val="12AF0585"/>
    <w:rsid w:val="12D227D3"/>
    <w:rsid w:val="12EF39CD"/>
    <w:rsid w:val="14163E3A"/>
    <w:rsid w:val="14C03686"/>
    <w:rsid w:val="14FC0C80"/>
    <w:rsid w:val="152D5C4C"/>
    <w:rsid w:val="15363948"/>
    <w:rsid w:val="15523323"/>
    <w:rsid w:val="167209B0"/>
    <w:rsid w:val="167D0562"/>
    <w:rsid w:val="1724161A"/>
    <w:rsid w:val="17681DB3"/>
    <w:rsid w:val="176C3F7D"/>
    <w:rsid w:val="17E44EC0"/>
    <w:rsid w:val="18D94CB2"/>
    <w:rsid w:val="1A125132"/>
    <w:rsid w:val="1A997D27"/>
    <w:rsid w:val="1B010554"/>
    <w:rsid w:val="1B2E6B84"/>
    <w:rsid w:val="1BAB04C0"/>
    <w:rsid w:val="1C330BCB"/>
    <w:rsid w:val="1D990F18"/>
    <w:rsid w:val="1D9E220B"/>
    <w:rsid w:val="1DAA454D"/>
    <w:rsid w:val="1EDF0BAD"/>
    <w:rsid w:val="1F161A25"/>
    <w:rsid w:val="1F525DC2"/>
    <w:rsid w:val="1F89434E"/>
    <w:rsid w:val="1FA83694"/>
    <w:rsid w:val="204C04C4"/>
    <w:rsid w:val="20D76E2D"/>
    <w:rsid w:val="20ED59A0"/>
    <w:rsid w:val="21602F08"/>
    <w:rsid w:val="231221EE"/>
    <w:rsid w:val="23346B84"/>
    <w:rsid w:val="23ED78C8"/>
    <w:rsid w:val="240B2444"/>
    <w:rsid w:val="2417775E"/>
    <w:rsid w:val="253F52E1"/>
    <w:rsid w:val="26315485"/>
    <w:rsid w:val="26722BDC"/>
    <w:rsid w:val="26783E77"/>
    <w:rsid w:val="26A8388C"/>
    <w:rsid w:val="274A360B"/>
    <w:rsid w:val="28F039B6"/>
    <w:rsid w:val="29127DD1"/>
    <w:rsid w:val="292B467A"/>
    <w:rsid w:val="297071E4"/>
    <w:rsid w:val="29976B42"/>
    <w:rsid w:val="29F87EFF"/>
    <w:rsid w:val="2A4E308A"/>
    <w:rsid w:val="2ADB2B70"/>
    <w:rsid w:val="2B815525"/>
    <w:rsid w:val="2B8E0647"/>
    <w:rsid w:val="2CE22CE3"/>
    <w:rsid w:val="2CE93053"/>
    <w:rsid w:val="2E84076E"/>
    <w:rsid w:val="2EB2312B"/>
    <w:rsid w:val="2F967065"/>
    <w:rsid w:val="2FE808CB"/>
    <w:rsid w:val="307F3A7C"/>
    <w:rsid w:val="31802A6D"/>
    <w:rsid w:val="318D61E9"/>
    <w:rsid w:val="322C1F03"/>
    <w:rsid w:val="3279500C"/>
    <w:rsid w:val="3294368B"/>
    <w:rsid w:val="32D9424A"/>
    <w:rsid w:val="332B362F"/>
    <w:rsid w:val="334B460B"/>
    <w:rsid w:val="335C79C3"/>
    <w:rsid w:val="33E33A03"/>
    <w:rsid w:val="34C70A28"/>
    <w:rsid w:val="365A7E91"/>
    <w:rsid w:val="3664227A"/>
    <w:rsid w:val="367B6FB5"/>
    <w:rsid w:val="36EC7EB3"/>
    <w:rsid w:val="377A3F30"/>
    <w:rsid w:val="37987F1C"/>
    <w:rsid w:val="37AC2F7C"/>
    <w:rsid w:val="381E7C8A"/>
    <w:rsid w:val="382A30AF"/>
    <w:rsid w:val="3842422E"/>
    <w:rsid w:val="384332E8"/>
    <w:rsid w:val="38E0442C"/>
    <w:rsid w:val="39A501AD"/>
    <w:rsid w:val="39C71064"/>
    <w:rsid w:val="3A7C31ED"/>
    <w:rsid w:val="3A9F6054"/>
    <w:rsid w:val="3AAC46D0"/>
    <w:rsid w:val="3B443E1A"/>
    <w:rsid w:val="3C471129"/>
    <w:rsid w:val="3C7F2444"/>
    <w:rsid w:val="3CEA0A1E"/>
    <w:rsid w:val="3E6D66F6"/>
    <w:rsid w:val="3F236F6B"/>
    <w:rsid w:val="3F2C3542"/>
    <w:rsid w:val="40703903"/>
    <w:rsid w:val="415A54A4"/>
    <w:rsid w:val="416D1BF0"/>
    <w:rsid w:val="42520BA2"/>
    <w:rsid w:val="42814E9C"/>
    <w:rsid w:val="42D737C5"/>
    <w:rsid w:val="43FE5BE6"/>
    <w:rsid w:val="44751EC9"/>
    <w:rsid w:val="44906321"/>
    <w:rsid w:val="45BD3146"/>
    <w:rsid w:val="46777E1D"/>
    <w:rsid w:val="47E00AF1"/>
    <w:rsid w:val="48BD345D"/>
    <w:rsid w:val="48C742DC"/>
    <w:rsid w:val="49A146B5"/>
    <w:rsid w:val="49BE123B"/>
    <w:rsid w:val="4B7252B0"/>
    <w:rsid w:val="4B8C5A1B"/>
    <w:rsid w:val="4CCE26E3"/>
    <w:rsid w:val="4CD80866"/>
    <w:rsid w:val="4D970721"/>
    <w:rsid w:val="4E4B30D5"/>
    <w:rsid w:val="4EDE3566"/>
    <w:rsid w:val="4F03143C"/>
    <w:rsid w:val="4F9D5D96"/>
    <w:rsid w:val="4FE129BE"/>
    <w:rsid w:val="505E7423"/>
    <w:rsid w:val="52927444"/>
    <w:rsid w:val="537052F0"/>
    <w:rsid w:val="5440083E"/>
    <w:rsid w:val="544F2EDA"/>
    <w:rsid w:val="550F3292"/>
    <w:rsid w:val="56AF0889"/>
    <w:rsid w:val="5798756F"/>
    <w:rsid w:val="57AC301B"/>
    <w:rsid w:val="57D85BBE"/>
    <w:rsid w:val="58111493"/>
    <w:rsid w:val="58D740C7"/>
    <w:rsid w:val="59303406"/>
    <w:rsid w:val="5A47263D"/>
    <w:rsid w:val="5B433C96"/>
    <w:rsid w:val="5B500161"/>
    <w:rsid w:val="5C883D6A"/>
    <w:rsid w:val="5CA221DC"/>
    <w:rsid w:val="5F4B022D"/>
    <w:rsid w:val="5F9230A8"/>
    <w:rsid w:val="604C539B"/>
    <w:rsid w:val="609D5BF6"/>
    <w:rsid w:val="60B32155"/>
    <w:rsid w:val="61977F9C"/>
    <w:rsid w:val="63C75EAA"/>
    <w:rsid w:val="640F6E0B"/>
    <w:rsid w:val="64252565"/>
    <w:rsid w:val="64405216"/>
    <w:rsid w:val="647B7B69"/>
    <w:rsid w:val="64D3559E"/>
    <w:rsid w:val="64DF3C03"/>
    <w:rsid w:val="64EB4BAF"/>
    <w:rsid w:val="64EC5937"/>
    <w:rsid w:val="65000502"/>
    <w:rsid w:val="67FA392E"/>
    <w:rsid w:val="687E1877"/>
    <w:rsid w:val="6884523B"/>
    <w:rsid w:val="6A1A02B8"/>
    <w:rsid w:val="6B50524F"/>
    <w:rsid w:val="6B916358"/>
    <w:rsid w:val="6BCA358B"/>
    <w:rsid w:val="6BD44EF8"/>
    <w:rsid w:val="6BFE29E3"/>
    <w:rsid w:val="6C9B504F"/>
    <w:rsid w:val="6D454916"/>
    <w:rsid w:val="6E752BB0"/>
    <w:rsid w:val="6EC76334"/>
    <w:rsid w:val="6F103A37"/>
    <w:rsid w:val="6F117EEC"/>
    <w:rsid w:val="6FF84BF7"/>
    <w:rsid w:val="70AE175A"/>
    <w:rsid w:val="71A803D2"/>
    <w:rsid w:val="72A11576"/>
    <w:rsid w:val="73065276"/>
    <w:rsid w:val="73504D4A"/>
    <w:rsid w:val="74846BC3"/>
    <w:rsid w:val="748A646C"/>
    <w:rsid w:val="74CC7FCC"/>
    <w:rsid w:val="754578EE"/>
    <w:rsid w:val="755D5C2B"/>
    <w:rsid w:val="75AB744D"/>
    <w:rsid w:val="772E0323"/>
    <w:rsid w:val="7822792B"/>
    <w:rsid w:val="783C7B98"/>
    <w:rsid w:val="7A650173"/>
    <w:rsid w:val="7B253DEF"/>
    <w:rsid w:val="7B821819"/>
    <w:rsid w:val="7DA10A0F"/>
    <w:rsid w:val="7ED918AA"/>
    <w:rsid w:val="7FEC7B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nhideWhenUsed="0" w:uiPriority="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qFormat="1" w:unhideWhenUsed="0" w:uiPriority="99" w:semiHidden="0"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2"/>
      <w:lang w:val="en-US" w:eastAsia="zh-CN" w:bidi="ar-SA"/>
    </w:rPr>
  </w:style>
  <w:style w:type="paragraph" w:styleId="2">
    <w:name w:val="heading 1"/>
    <w:basedOn w:val="1"/>
    <w:next w:val="1"/>
    <w:link w:val="207"/>
    <w:qFormat/>
    <w:uiPriority w:val="0"/>
    <w:pPr>
      <w:keepNext/>
      <w:jc w:val="center"/>
      <w:outlineLvl w:val="0"/>
    </w:pPr>
    <w:rPr>
      <w:rFonts w:ascii="楷体_GB2312" w:eastAsia="楷体_GB2312"/>
      <w:sz w:val="28"/>
      <w:szCs w:val="28"/>
    </w:rPr>
  </w:style>
  <w:style w:type="paragraph" w:styleId="3">
    <w:name w:val="heading 2"/>
    <w:basedOn w:val="1"/>
    <w:next w:val="4"/>
    <w:link w:val="208"/>
    <w:qFormat/>
    <w:uiPriority w:val="0"/>
    <w:pPr>
      <w:keepNext/>
      <w:keepLines/>
      <w:spacing w:before="260" w:after="260" w:line="416" w:lineRule="auto"/>
      <w:jc w:val="center"/>
      <w:outlineLvl w:val="1"/>
    </w:pPr>
    <w:rPr>
      <w:rFonts w:ascii="Arial" w:hAnsi="Arial" w:eastAsia="幼圆"/>
      <w:b/>
      <w:bCs/>
      <w:sz w:val="44"/>
      <w:szCs w:val="44"/>
    </w:rPr>
  </w:style>
  <w:style w:type="paragraph" w:styleId="5">
    <w:name w:val="heading 3"/>
    <w:basedOn w:val="1"/>
    <w:next w:val="4"/>
    <w:link w:val="210"/>
    <w:qFormat/>
    <w:uiPriority w:val="0"/>
    <w:pPr>
      <w:keepNext/>
      <w:keepLines/>
      <w:spacing w:before="260" w:after="260" w:line="416" w:lineRule="auto"/>
      <w:outlineLvl w:val="2"/>
    </w:pPr>
    <w:rPr>
      <w:b/>
      <w:bCs/>
      <w:sz w:val="32"/>
      <w:szCs w:val="32"/>
    </w:rPr>
  </w:style>
  <w:style w:type="paragraph" w:styleId="6">
    <w:name w:val="heading 4"/>
    <w:basedOn w:val="1"/>
    <w:next w:val="4"/>
    <w:link w:val="21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4"/>
    <w:link w:val="212"/>
    <w:qFormat/>
    <w:uiPriority w:val="0"/>
    <w:pPr>
      <w:keepNext/>
      <w:outlineLvl w:val="4"/>
    </w:pPr>
    <w:rPr>
      <w:rFonts w:ascii="宋体"/>
      <w:color w:val="000000"/>
      <w:sz w:val="28"/>
      <w:szCs w:val="28"/>
    </w:rPr>
  </w:style>
  <w:style w:type="paragraph" w:styleId="8">
    <w:name w:val="heading 6"/>
    <w:basedOn w:val="1"/>
    <w:next w:val="1"/>
    <w:link w:val="213"/>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9">
    <w:name w:val="heading 7"/>
    <w:basedOn w:val="1"/>
    <w:next w:val="1"/>
    <w:link w:val="214"/>
    <w:qFormat/>
    <w:uiPriority w:val="0"/>
    <w:pPr>
      <w:keepNext/>
      <w:keepLines/>
      <w:numPr>
        <w:ilvl w:val="6"/>
        <w:numId w:val="1"/>
      </w:numPr>
      <w:spacing w:before="240" w:after="64" w:line="320" w:lineRule="auto"/>
      <w:outlineLvl w:val="6"/>
    </w:pPr>
    <w:rPr>
      <w:b/>
      <w:bCs/>
      <w:sz w:val="24"/>
      <w:szCs w:val="24"/>
    </w:rPr>
  </w:style>
  <w:style w:type="paragraph" w:styleId="10">
    <w:name w:val="heading 8"/>
    <w:basedOn w:val="1"/>
    <w:next w:val="1"/>
    <w:link w:val="215"/>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1">
    <w:name w:val="heading 9"/>
    <w:basedOn w:val="1"/>
    <w:next w:val="1"/>
    <w:link w:val="216"/>
    <w:qFormat/>
    <w:uiPriority w:val="0"/>
    <w:pPr>
      <w:keepNext/>
      <w:keepLines/>
      <w:numPr>
        <w:ilvl w:val="8"/>
        <w:numId w:val="1"/>
      </w:numPr>
      <w:spacing w:before="240" w:after="64" w:line="320" w:lineRule="auto"/>
      <w:outlineLvl w:val="8"/>
    </w:pPr>
    <w:rPr>
      <w:rFonts w:ascii="Arial" w:hAnsi="Arial" w:eastAsia="黑体"/>
      <w:sz w:val="20"/>
      <w:szCs w:val="21"/>
    </w:rPr>
  </w:style>
  <w:style w:type="character" w:default="1" w:styleId="50">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209"/>
    <w:qFormat/>
    <w:uiPriority w:val="0"/>
    <w:pPr>
      <w:ind w:firstLine="420"/>
    </w:pPr>
    <w:rPr>
      <w:sz w:val="20"/>
      <w:szCs w:val="21"/>
    </w:rPr>
  </w:style>
  <w:style w:type="paragraph" w:styleId="12">
    <w:name w:val="List 3"/>
    <w:basedOn w:val="1"/>
    <w:qFormat/>
    <w:uiPriority w:val="0"/>
    <w:pPr>
      <w:ind w:left="100" w:hanging="200"/>
    </w:pPr>
    <w:rPr>
      <w:szCs w:val="21"/>
    </w:rPr>
  </w:style>
  <w:style w:type="paragraph" w:styleId="13">
    <w:name w:val="toc 7"/>
    <w:basedOn w:val="1"/>
    <w:next w:val="1"/>
    <w:unhideWhenUsed/>
    <w:qFormat/>
    <w:uiPriority w:val="39"/>
    <w:pPr>
      <w:spacing w:after="57"/>
      <w:ind w:left="1701"/>
    </w:pPr>
  </w:style>
  <w:style w:type="paragraph" w:styleId="14">
    <w:name w:val="caption"/>
    <w:basedOn w:val="1"/>
    <w:next w:val="1"/>
    <w:semiHidden/>
    <w:unhideWhenUsed/>
    <w:qFormat/>
    <w:uiPriority w:val="35"/>
    <w:pPr>
      <w:spacing w:line="276" w:lineRule="auto"/>
    </w:pPr>
    <w:rPr>
      <w:b/>
      <w:bCs/>
      <w:color w:val="4F81BD"/>
      <w:sz w:val="18"/>
      <w:szCs w:val="18"/>
    </w:rPr>
  </w:style>
  <w:style w:type="paragraph" w:styleId="15">
    <w:name w:val="Document Map"/>
    <w:basedOn w:val="1"/>
    <w:link w:val="218"/>
    <w:semiHidden/>
    <w:qFormat/>
    <w:uiPriority w:val="0"/>
    <w:pPr>
      <w:shd w:val="clear" w:color="auto" w:fill="000080"/>
    </w:pPr>
    <w:rPr>
      <w:sz w:val="20"/>
      <w:szCs w:val="21"/>
    </w:rPr>
  </w:style>
  <w:style w:type="paragraph" w:styleId="16">
    <w:name w:val="toa heading"/>
    <w:basedOn w:val="1"/>
    <w:next w:val="1"/>
    <w:qFormat/>
    <w:uiPriority w:val="99"/>
    <w:pPr>
      <w:spacing w:before="120"/>
    </w:pPr>
    <w:rPr>
      <w:rFonts w:ascii="Arial" w:hAnsi="Arial"/>
      <w:sz w:val="24"/>
    </w:rPr>
  </w:style>
  <w:style w:type="paragraph" w:styleId="17">
    <w:name w:val="annotation text"/>
    <w:basedOn w:val="1"/>
    <w:link w:val="219"/>
    <w:unhideWhenUsed/>
    <w:qFormat/>
    <w:uiPriority w:val="0"/>
    <w:pPr>
      <w:jc w:val="left"/>
    </w:pPr>
  </w:style>
  <w:style w:type="paragraph" w:styleId="18">
    <w:name w:val="Body Text 3"/>
    <w:basedOn w:val="1"/>
    <w:link w:val="220"/>
    <w:qFormat/>
    <w:uiPriority w:val="0"/>
    <w:rPr>
      <w:rFonts w:ascii="仿宋_GB2312" w:hAnsi="Arial" w:eastAsia="仿宋_GB2312"/>
      <w:sz w:val="32"/>
      <w:szCs w:val="32"/>
    </w:rPr>
  </w:style>
  <w:style w:type="paragraph" w:styleId="19">
    <w:name w:val="Body Text"/>
    <w:basedOn w:val="1"/>
    <w:link w:val="221"/>
    <w:qFormat/>
    <w:uiPriority w:val="99"/>
    <w:rPr>
      <w:rFonts w:ascii="楷体_GB2312" w:hAnsi="Arial" w:eastAsia="楷体_GB2312"/>
      <w:sz w:val="28"/>
      <w:szCs w:val="28"/>
    </w:rPr>
  </w:style>
  <w:style w:type="paragraph" w:styleId="20">
    <w:name w:val="Body Text Indent"/>
    <w:basedOn w:val="1"/>
    <w:next w:val="21"/>
    <w:link w:val="223"/>
    <w:unhideWhenUsed/>
    <w:qFormat/>
    <w:uiPriority w:val="0"/>
    <w:pPr>
      <w:spacing w:after="120"/>
      <w:ind w:left="420"/>
    </w:pPr>
  </w:style>
  <w:style w:type="paragraph" w:styleId="21">
    <w:name w:val="envelope return"/>
    <w:basedOn w:val="1"/>
    <w:qFormat/>
    <w:uiPriority w:val="0"/>
    <w:pPr>
      <w:snapToGrid w:val="0"/>
    </w:pPr>
    <w:rPr>
      <w:rFonts w:ascii="Arial" w:hAnsi="Arial" w:cs="Arial"/>
    </w:rPr>
  </w:style>
  <w:style w:type="paragraph" w:styleId="22">
    <w:name w:val="List 2"/>
    <w:basedOn w:val="1"/>
    <w:qFormat/>
    <w:uiPriority w:val="0"/>
    <w:pPr>
      <w:ind w:left="100" w:hanging="200"/>
    </w:pPr>
    <w:rPr>
      <w:szCs w:val="21"/>
    </w:rPr>
  </w:style>
  <w:style w:type="paragraph" w:styleId="23">
    <w:name w:val="toc 5"/>
    <w:basedOn w:val="1"/>
    <w:next w:val="1"/>
    <w:unhideWhenUsed/>
    <w:qFormat/>
    <w:uiPriority w:val="39"/>
    <w:pPr>
      <w:spacing w:after="57"/>
      <w:ind w:left="1134"/>
    </w:pPr>
  </w:style>
  <w:style w:type="paragraph" w:styleId="24">
    <w:name w:val="toc 3"/>
    <w:basedOn w:val="1"/>
    <w:next w:val="1"/>
    <w:unhideWhenUsed/>
    <w:qFormat/>
    <w:uiPriority w:val="39"/>
    <w:pPr>
      <w:spacing w:after="57"/>
      <w:ind w:left="567"/>
    </w:pPr>
  </w:style>
  <w:style w:type="paragraph" w:styleId="25">
    <w:name w:val="Plain Text"/>
    <w:basedOn w:val="1"/>
    <w:link w:val="222"/>
    <w:qFormat/>
    <w:uiPriority w:val="0"/>
    <w:rPr>
      <w:rFonts w:ascii="宋体" w:hAnsi="Courier New"/>
      <w:sz w:val="20"/>
      <w:szCs w:val="21"/>
    </w:rPr>
  </w:style>
  <w:style w:type="paragraph" w:styleId="26">
    <w:name w:val="toc 8"/>
    <w:basedOn w:val="1"/>
    <w:next w:val="1"/>
    <w:unhideWhenUsed/>
    <w:qFormat/>
    <w:uiPriority w:val="39"/>
    <w:pPr>
      <w:spacing w:after="57"/>
      <w:ind w:left="1984"/>
    </w:pPr>
  </w:style>
  <w:style w:type="paragraph" w:styleId="27">
    <w:name w:val="Date"/>
    <w:basedOn w:val="1"/>
    <w:next w:val="1"/>
    <w:link w:val="227"/>
    <w:qFormat/>
    <w:uiPriority w:val="0"/>
    <w:rPr>
      <w:sz w:val="24"/>
      <w:szCs w:val="24"/>
    </w:rPr>
  </w:style>
  <w:style w:type="paragraph" w:styleId="28">
    <w:name w:val="Body Text Indent 2"/>
    <w:basedOn w:val="1"/>
    <w:link w:val="228"/>
    <w:qFormat/>
    <w:uiPriority w:val="0"/>
    <w:pPr>
      <w:ind w:left="630" w:firstLine="645"/>
    </w:pPr>
    <w:rPr>
      <w:rFonts w:ascii="Arial" w:hAnsi="Arial" w:eastAsia="仿宋_GB2312"/>
      <w:sz w:val="32"/>
      <w:szCs w:val="32"/>
    </w:rPr>
  </w:style>
  <w:style w:type="paragraph" w:styleId="29">
    <w:name w:val="endnote text"/>
    <w:basedOn w:val="1"/>
    <w:link w:val="205"/>
    <w:semiHidden/>
    <w:unhideWhenUsed/>
    <w:qFormat/>
    <w:uiPriority w:val="99"/>
    <w:rPr>
      <w:sz w:val="20"/>
    </w:rPr>
  </w:style>
  <w:style w:type="paragraph" w:styleId="30">
    <w:name w:val="Balloon Text"/>
    <w:basedOn w:val="1"/>
    <w:link w:val="229"/>
    <w:semiHidden/>
    <w:qFormat/>
    <w:uiPriority w:val="0"/>
    <w:rPr>
      <w:sz w:val="18"/>
      <w:szCs w:val="18"/>
    </w:rPr>
  </w:style>
  <w:style w:type="paragraph" w:styleId="31">
    <w:name w:val="footer"/>
    <w:basedOn w:val="1"/>
    <w:link w:val="230"/>
    <w:qFormat/>
    <w:uiPriority w:val="99"/>
    <w:pPr>
      <w:tabs>
        <w:tab w:val="center" w:pos="4153"/>
        <w:tab w:val="right" w:pos="8306"/>
      </w:tabs>
      <w:jc w:val="left"/>
    </w:pPr>
    <w:rPr>
      <w:sz w:val="18"/>
      <w:szCs w:val="18"/>
    </w:rPr>
  </w:style>
  <w:style w:type="paragraph" w:styleId="32">
    <w:name w:val="header"/>
    <w:basedOn w:val="1"/>
    <w:link w:val="231"/>
    <w:qFormat/>
    <w:uiPriority w:val="0"/>
    <w:pPr>
      <w:pBdr>
        <w:bottom w:val="single" w:color="000000" w:sz="6" w:space="1"/>
      </w:pBdr>
      <w:tabs>
        <w:tab w:val="center" w:pos="4153"/>
        <w:tab w:val="right" w:pos="8306"/>
      </w:tabs>
      <w:jc w:val="center"/>
    </w:pPr>
    <w:rPr>
      <w:sz w:val="18"/>
      <w:szCs w:val="18"/>
    </w:rPr>
  </w:style>
  <w:style w:type="paragraph" w:styleId="33">
    <w:name w:val="toc 1"/>
    <w:basedOn w:val="1"/>
    <w:next w:val="1"/>
    <w:unhideWhenUsed/>
    <w:qFormat/>
    <w:uiPriority w:val="39"/>
    <w:pPr>
      <w:spacing w:after="57"/>
    </w:pPr>
  </w:style>
  <w:style w:type="paragraph" w:styleId="34">
    <w:name w:val="toc 4"/>
    <w:basedOn w:val="1"/>
    <w:next w:val="1"/>
    <w:unhideWhenUsed/>
    <w:qFormat/>
    <w:uiPriority w:val="39"/>
    <w:pPr>
      <w:spacing w:after="57"/>
      <w:ind w:left="850"/>
    </w:pPr>
  </w:style>
  <w:style w:type="paragraph" w:styleId="35">
    <w:name w:val="Subtitle"/>
    <w:basedOn w:val="1"/>
    <w:next w:val="1"/>
    <w:link w:val="71"/>
    <w:qFormat/>
    <w:uiPriority w:val="11"/>
    <w:pPr>
      <w:spacing w:before="200" w:after="200"/>
    </w:pPr>
    <w:rPr>
      <w:sz w:val="24"/>
      <w:szCs w:val="24"/>
    </w:rPr>
  </w:style>
  <w:style w:type="paragraph" w:styleId="36">
    <w:name w:val="List"/>
    <w:basedOn w:val="1"/>
    <w:qFormat/>
    <w:uiPriority w:val="0"/>
    <w:pPr>
      <w:ind w:left="200" w:hanging="200"/>
    </w:pPr>
    <w:rPr>
      <w:szCs w:val="21"/>
    </w:rPr>
  </w:style>
  <w:style w:type="paragraph" w:styleId="37">
    <w:name w:val="footnote text"/>
    <w:basedOn w:val="1"/>
    <w:link w:val="204"/>
    <w:semiHidden/>
    <w:unhideWhenUsed/>
    <w:qFormat/>
    <w:uiPriority w:val="99"/>
    <w:pPr>
      <w:spacing w:after="40"/>
    </w:pPr>
    <w:rPr>
      <w:sz w:val="18"/>
    </w:rPr>
  </w:style>
  <w:style w:type="paragraph" w:styleId="38">
    <w:name w:val="toc 6"/>
    <w:basedOn w:val="1"/>
    <w:next w:val="1"/>
    <w:unhideWhenUsed/>
    <w:qFormat/>
    <w:uiPriority w:val="39"/>
    <w:pPr>
      <w:spacing w:after="57"/>
      <w:ind w:left="1417"/>
    </w:pPr>
  </w:style>
  <w:style w:type="paragraph" w:styleId="39">
    <w:name w:val="Body Text Indent 3"/>
    <w:basedOn w:val="1"/>
    <w:link w:val="235"/>
    <w:qFormat/>
    <w:uiPriority w:val="0"/>
    <w:pPr>
      <w:ind w:left="645" w:firstLine="645"/>
    </w:pPr>
    <w:rPr>
      <w:rFonts w:ascii="Arial" w:hAnsi="Arial" w:eastAsia="仿宋_GB2312"/>
      <w:color w:val="FFFF00"/>
      <w:sz w:val="32"/>
      <w:szCs w:val="32"/>
    </w:rPr>
  </w:style>
  <w:style w:type="paragraph" w:styleId="40">
    <w:name w:val="table of figures"/>
    <w:basedOn w:val="1"/>
    <w:next w:val="1"/>
    <w:semiHidden/>
    <w:qFormat/>
    <w:uiPriority w:val="0"/>
    <w:pPr>
      <w:ind w:left="840" w:hanging="420"/>
    </w:pPr>
    <w:rPr>
      <w:szCs w:val="21"/>
    </w:rPr>
  </w:style>
  <w:style w:type="paragraph" w:styleId="41">
    <w:name w:val="toc 2"/>
    <w:basedOn w:val="1"/>
    <w:next w:val="1"/>
    <w:unhideWhenUsed/>
    <w:qFormat/>
    <w:uiPriority w:val="39"/>
    <w:pPr>
      <w:spacing w:after="57"/>
      <w:ind w:left="283"/>
    </w:pPr>
  </w:style>
  <w:style w:type="paragraph" w:styleId="42">
    <w:name w:val="toc 9"/>
    <w:basedOn w:val="1"/>
    <w:next w:val="1"/>
    <w:unhideWhenUsed/>
    <w:qFormat/>
    <w:uiPriority w:val="39"/>
    <w:pPr>
      <w:spacing w:after="57"/>
      <w:ind w:left="2268"/>
    </w:pPr>
  </w:style>
  <w:style w:type="paragraph" w:styleId="43">
    <w:name w:val="Body Text 2"/>
    <w:basedOn w:val="1"/>
    <w:link w:val="238"/>
    <w:qFormat/>
    <w:uiPriority w:val="0"/>
    <w:pPr>
      <w:widowControl/>
      <w:jc w:val="center"/>
    </w:pPr>
    <w:rPr>
      <w:rFonts w:ascii="楷体_GB2312" w:eastAsia="楷体_GB2312"/>
      <w:sz w:val="28"/>
      <w:szCs w:val="28"/>
    </w:rPr>
  </w:style>
  <w:style w:type="paragraph" w:styleId="44">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45">
    <w:name w:val="index 1"/>
    <w:basedOn w:val="1"/>
    <w:next w:val="1"/>
    <w:semiHidden/>
    <w:qFormat/>
    <w:uiPriority w:val="0"/>
    <w:pPr>
      <w:spacing w:line="240" w:lineRule="atLeast"/>
    </w:pPr>
    <w:rPr>
      <w:b/>
      <w:bCs/>
      <w:szCs w:val="21"/>
    </w:rPr>
  </w:style>
  <w:style w:type="paragraph" w:styleId="46">
    <w:name w:val="Title"/>
    <w:basedOn w:val="1"/>
    <w:next w:val="1"/>
    <w:link w:val="70"/>
    <w:qFormat/>
    <w:uiPriority w:val="10"/>
    <w:pPr>
      <w:spacing w:before="300" w:after="200"/>
      <w:contextualSpacing/>
    </w:pPr>
    <w:rPr>
      <w:sz w:val="48"/>
      <w:szCs w:val="48"/>
    </w:rPr>
  </w:style>
  <w:style w:type="paragraph" w:styleId="47">
    <w:name w:val="annotation subject"/>
    <w:basedOn w:val="17"/>
    <w:next w:val="17"/>
    <w:link w:val="239"/>
    <w:semiHidden/>
    <w:qFormat/>
    <w:uiPriority w:val="0"/>
    <w:rPr>
      <w:b/>
      <w:bCs/>
      <w:sz w:val="20"/>
      <w:szCs w:val="21"/>
    </w:rPr>
  </w:style>
  <w:style w:type="table" w:styleId="49">
    <w:name w:val="Table Grid"/>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1">
    <w:name w:val="Strong"/>
    <w:qFormat/>
    <w:uiPriority w:val="0"/>
    <w:rPr>
      <w:b/>
      <w:bCs/>
    </w:rPr>
  </w:style>
  <w:style w:type="character" w:styleId="52">
    <w:name w:val="endnote reference"/>
    <w:semiHidden/>
    <w:unhideWhenUsed/>
    <w:qFormat/>
    <w:uiPriority w:val="99"/>
    <w:rPr>
      <w:vertAlign w:val="superscript"/>
    </w:rPr>
  </w:style>
  <w:style w:type="character" w:styleId="53">
    <w:name w:val="page number"/>
    <w:qFormat/>
    <w:uiPriority w:val="0"/>
  </w:style>
  <w:style w:type="character" w:styleId="54">
    <w:name w:val="Hyperlink"/>
    <w:qFormat/>
    <w:uiPriority w:val="0"/>
    <w:rPr>
      <w:color w:val="0000FF"/>
      <w:u w:val="single"/>
    </w:rPr>
  </w:style>
  <w:style w:type="character" w:styleId="55">
    <w:name w:val="annotation reference"/>
    <w:semiHidden/>
    <w:qFormat/>
    <w:uiPriority w:val="0"/>
    <w:rPr>
      <w:sz w:val="21"/>
      <w:szCs w:val="21"/>
    </w:rPr>
  </w:style>
  <w:style w:type="character" w:styleId="56">
    <w:name w:val="footnote reference"/>
    <w:unhideWhenUsed/>
    <w:qFormat/>
    <w:uiPriority w:val="99"/>
    <w:rPr>
      <w:vertAlign w:val="superscript"/>
    </w:rPr>
  </w:style>
  <w:style w:type="paragraph" w:customStyle="1" w:styleId="57">
    <w:name w:val="正文首行缩进1"/>
    <w:basedOn w:val="58"/>
    <w:qFormat/>
    <w:uiPriority w:val="0"/>
    <w:pPr>
      <w:ind w:firstLine="200"/>
    </w:pPr>
    <w:rPr>
      <w:sz w:val="30"/>
      <w:szCs w:val="30"/>
    </w:rPr>
  </w:style>
  <w:style w:type="paragraph" w:customStyle="1" w:styleId="58">
    <w:name w:val="正文文本11"/>
    <w:basedOn w:val="1"/>
    <w:next w:val="1"/>
    <w:qFormat/>
    <w:uiPriority w:val="0"/>
    <w:rPr>
      <w:rFonts w:ascii="仿宋_GB2312" w:eastAsia="仿宋_GB2312"/>
      <w:sz w:val="24"/>
      <w:lang w:eastAsia="en-US"/>
    </w:rPr>
  </w:style>
  <w:style w:type="paragraph" w:customStyle="1" w:styleId="59">
    <w:name w:val="正文首行缩进 21"/>
    <w:basedOn w:val="20"/>
    <w:link w:val="242"/>
    <w:qFormat/>
    <w:uiPriority w:val="0"/>
    <w:pPr>
      <w:spacing w:after="0" w:line="360" w:lineRule="auto"/>
      <w:ind w:left="0" w:firstLine="420"/>
    </w:pPr>
    <w:rPr>
      <w:rFonts w:ascii="宋体" w:hAnsi="宋体"/>
      <w:sz w:val="20"/>
      <w:szCs w:val="20"/>
    </w:rPr>
  </w:style>
  <w:style w:type="character" w:customStyle="1" w:styleId="60">
    <w:name w:val="Heading 2 Char"/>
    <w:qFormat/>
    <w:uiPriority w:val="9"/>
    <w:rPr>
      <w:rFonts w:ascii="Arial" w:hAnsi="Arial" w:eastAsia="Arial" w:cs="Arial"/>
      <w:sz w:val="34"/>
    </w:rPr>
  </w:style>
  <w:style w:type="character" w:customStyle="1" w:styleId="61">
    <w:name w:val="Heading 3 Char"/>
    <w:qFormat/>
    <w:uiPriority w:val="9"/>
    <w:rPr>
      <w:rFonts w:ascii="Arial" w:hAnsi="Arial" w:eastAsia="Arial" w:cs="Arial"/>
      <w:sz w:val="30"/>
      <w:szCs w:val="30"/>
    </w:rPr>
  </w:style>
  <w:style w:type="character" w:customStyle="1" w:styleId="62">
    <w:name w:val="Heading 4 Char"/>
    <w:qFormat/>
    <w:uiPriority w:val="9"/>
    <w:rPr>
      <w:rFonts w:ascii="Arial" w:hAnsi="Arial" w:eastAsia="Arial" w:cs="Arial"/>
      <w:b/>
      <w:bCs/>
      <w:sz w:val="26"/>
      <w:szCs w:val="26"/>
    </w:rPr>
  </w:style>
  <w:style w:type="character" w:customStyle="1" w:styleId="63">
    <w:name w:val="Heading 5 Char"/>
    <w:qFormat/>
    <w:uiPriority w:val="9"/>
    <w:rPr>
      <w:rFonts w:ascii="Arial" w:hAnsi="Arial" w:eastAsia="Arial" w:cs="Arial"/>
      <w:b/>
      <w:bCs/>
      <w:sz w:val="24"/>
      <w:szCs w:val="24"/>
    </w:rPr>
  </w:style>
  <w:style w:type="character" w:customStyle="1" w:styleId="64">
    <w:name w:val="Heading 6 Char"/>
    <w:qFormat/>
    <w:uiPriority w:val="9"/>
    <w:rPr>
      <w:rFonts w:ascii="Arial" w:hAnsi="Arial" w:eastAsia="Arial" w:cs="Arial"/>
      <w:b/>
      <w:bCs/>
      <w:sz w:val="22"/>
      <w:szCs w:val="22"/>
    </w:rPr>
  </w:style>
  <w:style w:type="character" w:customStyle="1" w:styleId="65">
    <w:name w:val="Heading 7 Char"/>
    <w:qFormat/>
    <w:uiPriority w:val="9"/>
    <w:rPr>
      <w:rFonts w:ascii="Arial" w:hAnsi="Arial" w:eastAsia="Arial" w:cs="Arial"/>
      <w:b/>
      <w:bCs/>
      <w:i/>
      <w:iCs/>
      <w:sz w:val="22"/>
      <w:szCs w:val="22"/>
    </w:rPr>
  </w:style>
  <w:style w:type="character" w:customStyle="1" w:styleId="66">
    <w:name w:val="Heading 8 Char"/>
    <w:qFormat/>
    <w:uiPriority w:val="9"/>
    <w:rPr>
      <w:rFonts w:ascii="Arial" w:hAnsi="Arial" w:eastAsia="Arial" w:cs="Arial"/>
      <w:i/>
      <w:iCs/>
      <w:sz w:val="22"/>
      <w:szCs w:val="22"/>
    </w:rPr>
  </w:style>
  <w:style w:type="character" w:customStyle="1" w:styleId="67">
    <w:name w:val="Heading 9 Char"/>
    <w:qFormat/>
    <w:uiPriority w:val="9"/>
    <w:rPr>
      <w:rFonts w:ascii="Arial" w:hAnsi="Arial" w:eastAsia="Arial" w:cs="Arial"/>
      <w:i/>
      <w:iCs/>
      <w:sz w:val="21"/>
      <w:szCs w:val="21"/>
    </w:rPr>
  </w:style>
  <w:style w:type="paragraph" w:styleId="68">
    <w:name w:val="List Paragraph"/>
    <w:basedOn w:val="1"/>
    <w:link w:val="283"/>
    <w:qFormat/>
    <w:uiPriority w:val="34"/>
    <w:pPr>
      <w:widowControl/>
      <w:ind w:left="720"/>
      <w:contextualSpacing/>
      <w:jc w:val="left"/>
    </w:pPr>
    <w:rPr>
      <w:rFonts w:ascii="Calibri" w:hAnsi="Calibri"/>
      <w:sz w:val="24"/>
      <w:szCs w:val="24"/>
      <w:lang w:eastAsia="en-US" w:bidi="en-US"/>
    </w:rPr>
  </w:style>
  <w:style w:type="paragraph" w:styleId="69">
    <w:name w:val="No Spacing"/>
    <w:qFormat/>
    <w:uiPriority w:val="99"/>
    <w:pPr>
      <w:widowControl w:val="0"/>
      <w:jc w:val="both"/>
    </w:pPr>
    <w:rPr>
      <w:rFonts w:ascii="Times New Roman" w:hAnsi="Times New Roman" w:eastAsia="宋体" w:cs="Times New Roman"/>
      <w:sz w:val="21"/>
      <w:szCs w:val="21"/>
      <w:lang w:val="en-US" w:eastAsia="zh-CN" w:bidi="ar-SA"/>
    </w:rPr>
  </w:style>
  <w:style w:type="character" w:customStyle="1" w:styleId="70">
    <w:name w:val="标题 字符"/>
    <w:link w:val="46"/>
    <w:qFormat/>
    <w:uiPriority w:val="10"/>
    <w:rPr>
      <w:sz w:val="48"/>
      <w:szCs w:val="48"/>
    </w:rPr>
  </w:style>
  <w:style w:type="character" w:customStyle="1" w:styleId="71">
    <w:name w:val="副标题 字符"/>
    <w:link w:val="35"/>
    <w:qFormat/>
    <w:uiPriority w:val="11"/>
    <w:rPr>
      <w:sz w:val="24"/>
      <w:szCs w:val="24"/>
    </w:rPr>
  </w:style>
  <w:style w:type="paragraph" w:styleId="72">
    <w:name w:val="Quote"/>
    <w:basedOn w:val="1"/>
    <w:next w:val="1"/>
    <w:link w:val="73"/>
    <w:qFormat/>
    <w:uiPriority w:val="29"/>
    <w:pPr>
      <w:ind w:left="720" w:right="720"/>
    </w:pPr>
    <w:rPr>
      <w:i/>
    </w:rPr>
  </w:style>
  <w:style w:type="character" w:customStyle="1" w:styleId="73">
    <w:name w:val="引用 字符"/>
    <w:link w:val="72"/>
    <w:qFormat/>
    <w:uiPriority w:val="29"/>
    <w:rPr>
      <w:i/>
    </w:rPr>
  </w:style>
  <w:style w:type="paragraph" w:styleId="74">
    <w:name w:val="Intense Quote"/>
    <w:basedOn w:val="1"/>
    <w:next w:val="1"/>
    <w:link w:val="7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5">
    <w:name w:val="明显引用 字符"/>
    <w:link w:val="74"/>
    <w:qFormat/>
    <w:uiPriority w:val="30"/>
    <w:rPr>
      <w:i/>
    </w:rPr>
  </w:style>
  <w:style w:type="character" w:customStyle="1" w:styleId="76">
    <w:name w:val="Header Char"/>
    <w:qFormat/>
    <w:uiPriority w:val="99"/>
  </w:style>
  <w:style w:type="character" w:customStyle="1" w:styleId="77">
    <w:name w:val="Footer Char"/>
    <w:qFormat/>
    <w:uiPriority w:val="99"/>
  </w:style>
  <w:style w:type="character" w:customStyle="1" w:styleId="78">
    <w:name w:val="Caption Char"/>
    <w:qFormat/>
    <w:uiPriority w:val="99"/>
  </w:style>
  <w:style w:type="table" w:customStyle="1" w:styleId="79">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80">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81">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82">
    <w:name w:val="无格式表格 31"/>
    <w:qFormat/>
    <w:uiPriority w:val="99"/>
    <w:tblPr>
      <w:tblCellMar>
        <w:top w:w="0" w:type="dxa"/>
        <w:left w:w="0" w:type="dxa"/>
        <w:bottom w:w="0" w:type="dxa"/>
        <w:right w:w="0" w:type="dxa"/>
      </w:tblCellMar>
    </w:tblPr>
  </w:style>
  <w:style w:type="table" w:customStyle="1" w:styleId="83">
    <w:name w:val="无格式表格 41"/>
    <w:qFormat/>
    <w:uiPriority w:val="99"/>
    <w:tblPr>
      <w:tblCellMar>
        <w:top w:w="0" w:type="dxa"/>
        <w:left w:w="0" w:type="dxa"/>
        <w:bottom w:w="0" w:type="dxa"/>
        <w:right w:w="0" w:type="dxa"/>
      </w:tblCellMar>
    </w:tblPr>
  </w:style>
  <w:style w:type="table" w:customStyle="1" w:styleId="84">
    <w:name w:val="无格式表格 51"/>
    <w:qFormat/>
    <w:uiPriority w:val="99"/>
    <w:tblPr>
      <w:tblCellMar>
        <w:top w:w="0" w:type="dxa"/>
        <w:left w:w="0" w:type="dxa"/>
        <w:bottom w:w="0" w:type="dxa"/>
        <w:right w:w="0" w:type="dxa"/>
      </w:tblCellMar>
    </w:tblPr>
  </w:style>
  <w:style w:type="table" w:customStyle="1" w:styleId="85">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86">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87">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88">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89">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90">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91">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92">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93">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94">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95">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96">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97">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98">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99">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00">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01">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02">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03">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04">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05">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06">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07">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08">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09">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10">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11">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12">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13">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4">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5">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6">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7">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8">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9">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0">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21">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22">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3">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4">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5">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26">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27">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28">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29">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30">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31">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2">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33">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34">
    <w:name w:val="清单表 1 浅色1"/>
    <w:qFormat/>
    <w:uiPriority w:val="99"/>
    <w:tblPr>
      <w:tblCellMar>
        <w:top w:w="0" w:type="dxa"/>
        <w:left w:w="0" w:type="dxa"/>
        <w:bottom w:w="0" w:type="dxa"/>
        <w:right w:w="0" w:type="dxa"/>
      </w:tblCellMar>
    </w:tblPr>
  </w:style>
  <w:style w:type="table" w:customStyle="1" w:styleId="135">
    <w:name w:val="List Table 1 Light - Accent 1"/>
    <w:qFormat/>
    <w:uiPriority w:val="99"/>
    <w:tblPr>
      <w:tblCellMar>
        <w:top w:w="0" w:type="dxa"/>
        <w:left w:w="0" w:type="dxa"/>
        <w:bottom w:w="0" w:type="dxa"/>
        <w:right w:w="0" w:type="dxa"/>
      </w:tblCellMar>
    </w:tblPr>
  </w:style>
  <w:style w:type="table" w:customStyle="1" w:styleId="136">
    <w:name w:val="List Table 1 Light - Accent 2"/>
    <w:qFormat/>
    <w:uiPriority w:val="99"/>
    <w:tblPr>
      <w:tblCellMar>
        <w:top w:w="0" w:type="dxa"/>
        <w:left w:w="0" w:type="dxa"/>
        <w:bottom w:w="0" w:type="dxa"/>
        <w:right w:w="0" w:type="dxa"/>
      </w:tblCellMar>
    </w:tblPr>
  </w:style>
  <w:style w:type="table" w:customStyle="1" w:styleId="137">
    <w:name w:val="List Table 1 Light - Accent 3"/>
    <w:qFormat/>
    <w:uiPriority w:val="99"/>
    <w:tblPr>
      <w:tblCellMar>
        <w:top w:w="0" w:type="dxa"/>
        <w:left w:w="0" w:type="dxa"/>
        <w:bottom w:w="0" w:type="dxa"/>
        <w:right w:w="0" w:type="dxa"/>
      </w:tblCellMar>
    </w:tblPr>
  </w:style>
  <w:style w:type="table" w:customStyle="1" w:styleId="138">
    <w:name w:val="List Table 1 Light - Accent 4"/>
    <w:qFormat/>
    <w:uiPriority w:val="99"/>
    <w:tblPr>
      <w:tblCellMar>
        <w:top w:w="0" w:type="dxa"/>
        <w:left w:w="0" w:type="dxa"/>
        <w:bottom w:w="0" w:type="dxa"/>
        <w:right w:w="0" w:type="dxa"/>
      </w:tblCellMar>
    </w:tblPr>
  </w:style>
  <w:style w:type="table" w:customStyle="1" w:styleId="139">
    <w:name w:val="List Table 1 Light - Accent 5"/>
    <w:qFormat/>
    <w:uiPriority w:val="99"/>
    <w:tblPr>
      <w:tblCellMar>
        <w:top w:w="0" w:type="dxa"/>
        <w:left w:w="0" w:type="dxa"/>
        <w:bottom w:w="0" w:type="dxa"/>
        <w:right w:w="0" w:type="dxa"/>
      </w:tblCellMar>
    </w:tblPr>
  </w:style>
  <w:style w:type="table" w:customStyle="1" w:styleId="140">
    <w:name w:val="List Table 1 Light - Accent 6"/>
    <w:qFormat/>
    <w:uiPriority w:val="99"/>
    <w:tblPr>
      <w:tblCellMar>
        <w:top w:w="0" w:type="dxa"/>
        <w:left w:w="0" w:type="dxa"/>
        <w:bottom w:w="0" w:type="dxa"/>
        <w:right w:w="0" w:type="dxa"/>
      </w:tblCellMar>
    </w:tblPr>
  </w:style>
  <w:style w:type="table" w:customStyle="1" w:styleId="141">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42">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43">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44">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45">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46">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47">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48">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49">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50">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51">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52">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53">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54">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55">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56">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57">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58">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59">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60">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61">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62">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63">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64">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65">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66">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67">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68">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69">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70">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71">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72">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73">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74">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75">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76">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177">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178">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179">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180">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181">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182">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183">
    <w:name w:val="Lined - Accent"/>
    <w:qFormat/>
    <w:uiPriority w:val="99"/>
    <w:rPr>
      <w:color w:val="404040"/>
    </w:rPr>
    <w:tblPr>
      <w:tblCellMar>
        <w:top w:w="0" w:type="dxa"/>
        <w:left w:w="0" w:type="dxa"/>
        <w:bottom w:w="0" w:type="dxa"/>
        <w:right w:w="0" w:type="dxa"/>
      </w:tblCellMar>
    </w:tblPr>
  </w:style>
  <w:style w:type="table" w:customStyle="1" w:styleId="184">
    <w:name w:val="Lined - Accent 1"/>
    <w:qFormat/>
    <w:uiPriority w:val="99"/>
    <w:rPr>
      <w:color w:val="404040"/>
    </w:rPr>
    <w:tblPr>
      <w:tblCellMar>
        <w:top w:w="0" w:type="dxa"/>
        <w:left w:w="0" w:type="dxa"/>
        <w:bottom w:w="0" w:type="dxa"/>
        <w:right w:w="0" w:type="dxa"/>
      </w:tblCellMar>
    </w:tblPr>
  </w:style>
  <w:style w:type="table" w:customStyle="1" w:styleId="185">
    <w:name w:val="Lined - Accent 2"/>
    <w:qFormat/>
    <w:uiPriority w:val="99"/>
    <w:rPr>
      <w:color w:val="404040"/>
    </w:rPr>
    <w:tblPr>
      <w:tblCellMar>
        <w:top w:w="0" w:type="dxa"/>
        <w:left w:w="0" w:type="dxa"/>
        <w:bottom w:w="0" w:type="dxa"/>
        <w:right w:w="0" w:type="dxa"/>
      </w:tblCellMar>
    </w:tblPr>
  </w:style>
  <w:style w:type="table" w:customStyle="1" w:styleId="186">
    <w:name w:val="Lined - Accent 3"/>
    <w:qFormat/>
    <w:uiPriority w:val="99"/>
    <w:rPr>
      <w:color w:val="404040"/>
    </w:rPr>
    <w:tblPr>
      <w:tblCellMar>
        <w:top w:w="0" w:type="dxa"/>
        <w:left w:w="0" w:type="dxa"/>
        <w:bottom w:w="0" w:type="dxa"/>
        <w:right w:w="0" w:type="dxa"/>
      </w:tblCellMar>
    </w:tblPr>
  </w:style>
  <w:style w:type="table" w:customStyle="1" w:styleId="187">
    <w:name w:val="Lined - Accent 4"/>
    <w:qFormat/>
    <w:uiPriority w:val="99"/>
    <w:rPr>
      <w:color w:val="404040"/>
    </w:rPr>
    <w:tblPr>
      <w:tblCellMar>
        <w:top w:w="0" w:type="dxa"/>
        <w:left w:w="0" w:type="dxa"/>
        <w:bottom w:w="0" w:type="dxa"/>
        <w:right w:w="0" w:type="dxa"/>
      </w:tblCellMar>
    </w:tblPr>
  </w:style>
  <w:style w:type="table" w:customStyle="1" w:styleId="188">
    <w:name w:val="Lined - Accent 5"/>
    <w:qFormat/>
    <w:uiPriority w:val="99"/>
    <w:rPr>
      <w:color w:val="404040"/>
    </w:rPr>
    <w:tblPr>
      <w:tblCellMar>
        <w:top w:w="0" w:type="dxa"/>
        <w:left w:w="0" w:type="dxa"/>
        <w:bottom w:w="0" w:type="dxa"/>
        <w:right w:w="0" w:type="dxa"/>
      </w:tblCellMar>
    </w:tblPr>
  </w:style>
  <w:style w:type="table" w:customStyle="1" w:styleId="189">
    <w:name w:val="Lined - Accent 6"/>
    <w:qFormat/>
    <w:uiPriority w:val="99"/>
    <w:rPr>
      <w:color w:val="404040"/>
    </w:rPr>
    <w:tblPr>
      <w:tblCellMar>
        <w:top w:w="0" w:type="dxa"/>
        <w:left w:w="0" w:type="dxa"/>
        <w:bottom w:w="0" w:type="dxa"/>
        <w:right w:w="0" w:type="dxa"/>
      </w:tblCellMar>
    </w:tblPr>
  </w:style>
  <w:style w:type="table" w:customStyle="1" w:styleId="190">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191">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192">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193">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194">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195">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196">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197">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198">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99">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00">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01">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02">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03">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04">
    <w:name w:val="脚注文本 字符"/>
    <w:link w:val="37"/>
    <w:qFormat/>
    <w:uiPriority w:val="99"/>
    <w:rPr>
      <w:sz w:val="18"/>
    </w:rPr>
  </w:style>
  <w:style w:type="character" w:customStyle="1" w:styleId="205">
    <w:name w:val="尾注文本 字符"/>
    <w:link w:val="29"/>
    <w:qFormat/>
    <w:uiPriority w:val="99"/>
    <w:rPr>
      <w:sz w:val="20"/>
    </w:rPr>
  </w:style>
  <w:style w:type="paragraph" w:customStyle="1" w:styleId="206">
    <w:name w:val="TOC 标题1"/>
    <w:unhideWhenUsed/>
    <w:qFormat/>
    <w:uiPriority w:val="39"/>
    <w:rPr>
      <w:rFonts w:ascii="Times New Roman" w:hAnsi="Times New Roman" w:eastAsia="宋体" w:cs="Times New Roman"/>
      <w:lang w:val="en-US" w:eastAsia="zh-CN" w:bidi="ar-SA"/>
    </w:rPr>
  </w:style>
  <w:style w:type="character" w:customStyle="1" w:styleId="207">
    <w:name w:val="标题 1 字符"/>
    <w:link w:val="2"/>
    <w:qFormat/>
    <w:uiPriority w:val="0"/>
    <w:rPr>
      <w:rFonts w:ascii="楷体_GB2312" w:hAnsi="Times New Roman" w:eastAsia="楷体_GB2312" w:cs="Times New Roman"/>
      <w:sz w:val="28"/>
      <w:szCs w:val="28"/>
    </w:rPr>
  </w:style>
  <w:style w:type="character" w:customStyle="1" w:styleId="208">
    <w:name w:val="标题 2 字符"/>
    <w:link w:val="3"/>
    <w:qFormat/>
    <w:uiPriority w:val="0"/>
    <w:rPr>
      <w:rFonts w:ascii="Arial" w:hAnsi="Arial" w:eastAsia="幼圆" w:cs="Arial"/>
      <w:b/>
      <w:bCs/>
      <w:sz w:val="44"/>
      <w:szCs w:val="44"/>
    </w:rPr>
  </w:style>
  <w:style w:type="character" w:customStyle="1" w:styleId="209">
    <w:name w:val="正文缩进 字符"/>
    <w:link w:val="4"/>
    <w:qFormat/>
    <w:uiPriority w:val="0"/>
    <w:rPr>
      <w:szCs w:val="21"/>
    </w:rPr>
  </w:style>
  <w:style w:type="character" w:customStyle="1" w:styleId="210">
    <w:name w:val="标题 3 字符"/>
    <w:link w:val="5"/>
    <w:qFormat/>
    <w:uiPriority w:val="0"/>
    <w:rPr>
      <w:rFonts w:ascii="Times New Roman" w:hAnsi="Times New Roman" w:eastAsia="宋体" w:cs="Times New Roman"/>
      <w:b/>
      <w:bCs/>
      <w:sz w:val="32"/>
      <w:szCs w:val="32"/>
    </w:rPr>
  </w:style>
  <w:style w:type="character" w:customStyle="1" w:styleId="211">
    <w:name w:val="标题 4 字符"/>
    <w:link w:val="6"/>
    <w:qFormat/>
    <w:uiPriority w:val="0"/>
    <w:rPr>
      <w:rFonts w:ascii="Arial" w:hAnsi="Arial" w:eastAsia="黑体" w:cs="Arial"/>
      <w:b/>
      <w:bCs/>
      <w:sz w:val="28"/>
      <w:szCs w:val="28"/>
    </w:rPr>
  </w:style>
  <w:style w:type="character" w:customStyle="1" w:styleId="212">
    <w:name w:val="标题 5 字符"/>
    <w:link w:val="7"/>
    <w:qFormat/>
    <w:uiPriority w:val="0"/>
    <w:rPr>
      <w:rFonts w:ascii="宋体" w:hAnsi="Times New Roman" w:eastAsia="宋体" w:cs="Times New Roman"/>
      <w:color w:val="000000"/>
      <w:sz w:val="28"/>
      <w:szCs w:val="28"/>
    </w:rPr>
  </w:style>
  <w:style w:type="character" w:customStyle="1" w:styleId="213">
    <w:name w:val="标题 6 字符"/>
    <w:link w:val="8"/>
    <w:qFormat/>
    <w:uiPriority w:val="0"/>
    <w:rPr>
      <w:rFonts w:ascii="Arial" w:hAnsi="Arial" w:eastAsia="黑体" w:cs="Times New Roman"/>
      <w:b/>
      <w:bCs/>
      <w:sz w:val="24"/>
      <w:szCs w:val="24"/>
    </w:rPr>
  </w:style>
  <w:style w:type="character" w:customStyle="1" w:styleId="214">
    <w:name w:val="标题 7 字符"/>
    <w:link w:val="9"/>
    <w:qFormat/>
    <w:uiPriority w:val="0"/>
    <w:rPr>
      <w:rFonts w:ascii="Times New Roman" w:hAnsi="Times New Roman" w:eastAsia="宋体" w:cs="Times New Roman"/>
      <w:b/>
      <w:bCs/>
      <w:sz w:val="24"/>
      <w:szCs w:val="24"/>
    </w:rPr>
  </w:style>
  <w:style w:type="character" w:customStyle="1" w:styleId="215">
    <w:name w:val="标题 8 字符"/>
    <w:link w:val="10"/>
    <w:qFormat/>
    <w:uiPriority w:val="0"/>
    <w:rPr>
      <w:rFonts w:ascii="Arial" w:hAnsi="Arial" w:eastAsia="黑体" w:cs="Times New Roman"/>
      <w:sz w:val="24"/>
      <w:szCs w:val="24"/>
    </w:rPr>
  </w:style>
  <w:style w:type="character" w:customStyle="1" w:styleId="216">
    <w:name w:val="标题 9 字符"/>
    <w:link w:val="11"/>
    <w:qFormat/>
    <w:uiPriority w:val="0"/>
    <w:rPr>
      <w:rFonts w:ascii="Arial" w:hAnsi="Arial" w:eastAsia="黑体" w:cs="Times New Roman"/>
      <w:szCs w:val="21"/>
    </w:rPr>
  </w:style>
  <w:style w:type="paragraph" w:customStyle="1" w:styleId="217">
    <w:name w:val="目录 71"/>
    <w:basedOn w:val="1"/>
    <w:next w:val="1"/>
    <w:semiHidden/>
    <w:qFormat/>
    <w:uiPriority w:val="0"/>
    <w:pPr>
      <w:ind w:left="1260"/>
      <w:jc w:val="left"/>
    </w:pPr>
    <w:rPr>
      <w:szCs w:val="21"/>
    </w:rPr>
  </w:style>
  <w:style w:type="character" w:customStyle="1" w:styleId="218">
    <w:name w:val="文档结构图 字符"/>
    <w:link w:val="15"/>
    <w:semiHidden/>
    <w:qFormat/>
    <w:uiPriority w:val="0"/>
    <w:rPr>
      <w:rFonts w:ascii="Times New Roman" w:hAnsi="Times New Roman" w:eastAsia="宋体" w:cs="Times New Roman"/>
      <w:szCs w:val="21"/>
      <w:shd w:val="clear" w:color="auto" w:fill="000080"/>
    </w:rPr>
  </w:style>
  <w:style w:type="character" w:customStyle="1" w:styleId="219">
    <w:name w:val="批注文字 字符"/>
    <w:link w:val="17"/>
    <w:semiHidden/>
    <w:qFormat/>
    <w:uiPriority w:val="99"/>
  </w:style>
  <w:style w:type="character" w:customStyle="1" w:styleId="220">
    <w:name w:val="正文文本 3 字符"/>
    <w:link w:val="18"/>
    <w:qFormat/>
    <w:uiPriority w:val="0"/>
    <w:rPr>
      <w:rFonts w:ascii="仿宋_GB2312" w:hAnsi="Arial" w:eastAsia="仿宋_GB2312" w:cs="Times New Roman"/>
      <w:sz w:val="32"/>
      <w:szCs w:val="32"/>
    </w:rPr>
  </w:style>
  <w:style w:type="character" w:customStyle="1" w:styleId="221">
    <w:name w:val="正文文本 字符"/>
    <w:link w:val="19"/>
    <w:qFormat/>
    <w:uiPriority w:val="99"/>
    <w:rPr>
      <w:rFonts w:ascii="楷体_GB2312" w:hAnsi="Arial" w:eastAsia="楷体_GB2312" w:cs="Times New Roman"/>
      <w:sz w:val="28"/>
      <w:szCs w:val="28"/>
    </w:rPr>
  </w:style>
  <w:style w:type="character" w:customStyle="1" w:styleId="222">
    <w:name w:val="纯文本 字符"/>
    <w:link w:val="25"/>
    <w:qFormat/>
    <w:uiPriority w:val="0"/>
    <w:rPr>
      <w:rFonts w:ascii="宋体" w:hAnsi="Courier New" w:eastAsia="宋体" w:cs="Courier New"/>
      <w:szCs w:val="21"/>
    </w:rPr>
  </w:style>
  <w:style w:type="character" w:customStyle="1" w:styleId="223">
    <w:name w:val="正文文本缩进 字符"/>
    <w:link w:val="20"/>
    <w:semiHidden/>
    <w:qFormat/>
    <w:uiPriority w:val="99"/>
  </w:style>
  <w:style w:type="paragraph" w:customStyle="1" w:styleId="224">
    <w:name w:val="目录 51"/>
    <w:basedOn w:val="1"/>
    <w:next w:val="1"/>
    <w:semiHidden/>
    <w:qFormat/>
    <w:uiPriority w:val="0"/>
    <w:pPr>
      <w:ind w:left="840"/>
      <w:jc w:val="left"/>
    </w:pPr>
    <w:rPr>
      <w:szCs w:val="21"/>
    </w:rPr>
  </w:style>
  <w:style w:type="paragraph" w:customStyle="1" w:styleId="225">
    <w:name w:val="目录 31"/>
    <w:basedOn w:val="1"/>
    <w:next w:val="1"/>
    <w:semiHidden/>
    <w:qFormat/>
    <w:uiPriority w:val="0"/>
    <w:pPr>
      <w:ind w:left="420"/>
      <w:jc w:val="left"/>
    </w:pPr>
    <w:rPr>
      <w:i/>
      <w:iCs/>
      <w:szCs w:val="24"/>
    </w:rPr>
  </w:style>
  <w:style w:type="paragraph" w:customStyle="1" w:styleId="226">
    <w:name w:val="目录 81"/>
    <w:basedOn w:val="1"/>
    <w:next w:val="1"/>
    <w:semiHidden/>
    <w:qFormat/>
    <w:uiPriority w:val="0"/>
    <w:pPr>
      <w:ind w:left="1470"/>
      <w:jc w:val="left"/>
    </w:pPr>
    <w:rPr>
      <w:szCs w:val="21"/>
    </w:rPr>
  </w:style>
  <w:style w:type="character" w:customStyle="1" w:styleId="227">
    <w:name w:val="日期 字符"/>
    <w:link w:val="27"/>
    <w:qFormat/>
    <w:uiPriority w:val="0"/>
    <w:rPr>
      <w:rFonts w:ascii="Times New Roman" w:hAnsi="Times New Roman" w:eastAsia="宋体" w:cs="Times New Roman"/>
      <w:sz w:val="24"/>
      <w:szCs w:val="24"/>
    </w:rPr>
  </w:style>
  <w:style w:type="character" w:customStyle="1" w:styleId="228">
    <w:name w:val="正文文本缩进 2 字符"/>
    <w:link w:val="28"/>
    <w:qFormat/>
    <w:uiPriority w:val="0"/>
    <w:rPr>
      <w:rFonts w:ascii="Arial" w:hAnsi="Arial" w:eastAsia="仿宋_GB2312" w:cs="Arial"/>
      <w:sz w:val="32"/>
      <w:szCs w:val="32"/>
    </w:rPr>
  </w:style>
  <w:style w:type="character" w:customStyle="1" w:styleId="229">
    <w:name w:val="批注框文本 字符"/>
    <w:link w:val="30"/>
    <w:semiHidden/>
    <w:qFormat/>
    <w:uiPriority w:val="0"/>
    <w:rPr>
      <w:rFonts w:ascii="Times New Roman" w:hAnsi="Times New Roman" w:eastAsia="宋体" w:cs="Times New Roman"/>
      <w:sz w:val="18"/>
      <w:szCs w:val="18"/>
    </w:rPr>
  </w:style>
  <w:style w:type="character" w:customStyle="1" w:styleId="230">
    <w:name w:val="页脚 字符"/>
    <w:link w:val="31"/>
    <w:qFormat/>
    <w:uiPriority w:val="99"/>
    <w:rPr>
      <w:rFonts w:ascii="Times New Roman" w:hAnsi="Times New Roman" w:eastAsia="宋体" w:cs="Times New Roman"/>
      <w:sz w:val="18"/>
      <w:szCs w:val="18"/>
    </w:rPr>
  </w:style>
  <w:style w:type="character" w:customStyle="1" w:styleId="231">
    <w:name w:val="页眉 字符"/>
    <w:link w:val="32"/>
    <w:qFormat/>
    <w:uiPriority w:val="0"/>
    <w:rPr>
      <w:rFonts w:ascii="Times New Roman" w:hAnsi="Times New Roman" w:eastAsia="宋体" w:cs="Times New Roman"/>
      <w:sz w:val="18"/>
      <w:szCs w:val="18"/>
    </w:rPr>
  </w:style>
  <w:style w:type="paragraph" w:customStyle="1" w:styleId="232">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33">
    <w:name w:val="目录 41"/>
    <w:basedOn w:val="1"/>
    <w:next w:val="1"/>
    <w:semiHidden/>
    <w:qFormat/>
    <w:uiPriority w:val="0"/>
    <w:pPr>
      <w:ind w:left="630"/>
      <w:jc w:val="left"/>
    </w:pPr>
    <w:rPr>
      <w:szCs w:val="21"/>
    </w:rPr>
  </w:style>
  <w:style w:type="paragraph" w:customStyle="1" w:styleId="234">
    <w:name w:val="目录 61"/>
    <w:basedOn w:val="1"/>
    <w:next w:val="1"/>
    <w:semiHidden/>
    <w:qFormat/>
    <w:uiPriority w:val="0"/>
    <w:pPr>
      <w:ind w:left="1050"/>
      <w:jc w:val="left"/>
    </w:pPr>
    <w:rPr>
      <w:szCs w:val="21"/>
    </w:rPr>
  </w:style>
  <w:style w:type="character" w:customStyle="1" w:styleId="235">
    <w:name w:val="正文文本缩进 3 字符"/>
    <w:link w:val="39"/>
    <w:qFormat/>
    <w:uiPriority w:val="0"/>
    <w:rPr>
      <w:rFonts w:ascii="Arial" w:hAnsi="Arial" w:eastAsia="仿宋_GB2312" w:cs="Arial"/>
      <w:color w:val="FFFF00"/>
      <w:sz w:val="32"/>
      <w:szCs w:val="32"/>
    </w:rPr>
  </w:style>
  <w:style w:type="paragraph" w:customStyle="1" w:styleId="236">
    <w:name w:val="目录 21"/>
    <w:basedOn w:val="1"/>
    <w:next w:val="1"/>
    <w:semiHidden/>
    <w:qFormat/>
    <w:uiPriority w:val="0"/>
    <w:pPr>
      <w:ind w:left="210"/>
      <w:jc w:val="left"/>
    </w:pPr>
    <w:rPr>
      <w:smallCaps/>
      <w:szCs w:val="24"/>
    </w:rPr>
  </w:style>
  <w:style w:type="paragraph" w:customStyle="1" w:styleId="237">
    <w:name w:val="目录 91"/>
    <w:basedOn w:val="1"/>
    <w:next w:val="1"/>
    <w:semiHidden/>
    <w:qFormat/>
    <w:uiPriority w:val="0"/>
    <w:pPr>
      <w:ind w:left="1680"/>
      <w:jc w:val="left"/>
    </w:pPr>
    <w:rPr>
      <w:szCs w:val="21"/>
    </w:rPr>
  </w:style>
  <w:style w:type="character" w:customStyle="1" w:styleId="238">
    <w:name w:val="正文文本 2 字符"/>
    <w:link w:val="43"/>
    <w:qFormat/>
    <w:uiPriority w:val="0"/>
    <w:rPr>
      <w:rFonts w:ascii="楷体_GB2312" w:hAnsi="Times New Roman" w:eastAsia="楷体_GB2312" w:cs="Times New Roman"/>
      <w:sz w:val="28"/>
      <w:szCs w:val="28"/>
    </w:rPr>
  </w:style>
  <w:style w:type="character" w:customStyle="1" w:styleId="239">
    <w:name w:val="批注主题 字符"/>
    <w:link w:val="47"/>
    <w:semiHidden/>
    <w:qFormat/>
    <w:uiPriority w:val="0"/>
    <w:rPr>
      <w:rFonts w:ascii="Times New Roman" w:hAnsi="Times New Roman" w:eastAsia="宋体" w:cs="Times New Roman"/>
      <w:b/>
      <w:bCs/>
      <w:szCs w:val="21"/>
    </w:rPr>
  </w:style>
  <w:style w:type="paragraph" w:customStyle="1" w:styleId="240">
    <w:name w:val="正文首行缩进2"/>
    <w:basedOn w:val="19"/>
    <w:link w:val="241"/>
    <w:qFormat/>
    <w:uiPriority w:val="0"/>
    <w:pPr>
      <w:spacing w:line="360" w:lineRule="auto"/>
      <w:ind w:firstLine="200"/>
    </w:pPr>
    <w:rPr>
      <w:rFonts w:ascii="仿宋_GB2312" w:hAnsi="Times New Roman" w:eastAsia="仿宋_GB2312"/>
      <w:sz w:val="30"/>
      <w:szCs w:val="30"/>
    </w:rPr>
  </w:style>
  <w:style w:type="character" w:customStyle="1" w:styleId="241">
    <w:name w:val="正文文本首行缩进 字符"/>
    <w:link w:val="240"/>
    <w:qFormat/>
    <w:uiPriority w:val="0"/>
    <w:rPr>
      <w:rFonts w:ascii="仿宋_GB2312" w:hAnsi="Times New Roman" w:eastAsia="仿宋_GB2312" w:cs="Times New Roman"/>
      <w:sz w:val="30"/>
      <w:szCs w:val="30"/>
    </w:rPr>
  </w:style>
  <w:style w:type="character" w:customStyle="1" w:styleId="242">
    <w:name w:val="正文文本首行缩进 2 字符"/>
    <w:link w:val="59"/>
    <w:qFormat/>
    <w:uiPriority w:val="0"/>
    <w:rPr>
      <w:rFonts w:ascii="宋体" w:hAnsi="宋体" w:eastAsia="宋体" w:cs="Times New Roman"/>
      <w:szCs w:val="20"/>
    </w:rPr>
  </w:style>
  <w:style w:type="character" w:customStyle="1" w:styleId="243">
    <w:name w:val="已访问的超链接1"/>
    <w:qFormat/>
    <w:uiPriority w:val="0"/>
    <w:rPr>
      <w:color w:val="800080"/>
      <w:u w:val="single"/>
    </w:rPr>
  </w:style>
  <w:style w:type="character" w:customStyle="1" w:styleId="244">
    <w:name w:val="font5 Char"/>
    <w:qFormat/>
    <w:uiPriority w:val="0"/>
    <w:rPr>
      <w:rFonts w:ascii="宋体" w:hAnsi="宋体" w:eastAsia="宋体"/>
      <w:sz w:val="28"/>
      <w:szCs w:val="28"/>
      <w:lang w:val="en-US" w:eastAsia="zh-CN" w:bidi="ar-SA"/>
    </w:rPr>
  </w:style>
  <w:style w:type="character" w:customStyle="1" w:styleId="245">
    <w:name w:val="二级目录 Char"/>
    <w:link w:val="246"/>
    <w:qFormat/>
    <w:uiPriority w:val="0"/>
    <w:rPr>
      <w:b/>
      <w:sz w:val="30"/>
      <w:szCs w:val="28"/>
      <w:lang w:val="en-US" w:eastAsia="zh-CN" w:bidi="ar-SA"/>
    </w:rPr>
  </w:style>
  <w:style w:type="paragraph" w:customStyle="1" w:styleId="246">
    <w:name w:val="二级目录"/>
    <w:next w:val="1"/>
    <w:link w:val="245"/>
    <w:qFormat/>
    <w:uiPriority w:val="0"/>
    <w:pPr>
      <w:numPr>
        <w:ilvl w:val="0"/>
        <w:numId w:val="2"/>
      </w:numPr>
      <w:tabs>
        <w:tab w:val="left" w:pos="1145"/>
      </w:tabs>
      <w:outlineLvl w:val="1"/>
    </w:pPr>
    <w:rPr>
      <w:rFonts w:ascii="Times New Roman" w:hAnsi="Times New Roman" w:eastAsia="宋体" w:cs="Times New Roman"/>
      <w:b/>
      <w:sz w:val="30"/>
      <w:szCs w:val="28"/>
      <w:lang w:val="en-US" w:eastAsia="zh-CN" w:bidi="ar-SA"/>
    </w:rPr>
  </w:style>
  <w:style w:type="character" w:customStyle="1" w:styleId="247">
    <w:name w:val="列出段落 Char"/>
    <w:link w:val="248"/>
    <w:qFormat/>
    <w:uiPriority w:val="0"/>
    <w:rPr>
      <w:rFonts w:ascii="Calibri" w:hAnsi="Calibri"/>
      <w:sz w:val="24"/>
      <w:szCs w:val="24"/>
      <w:lang w:eastAsia="en-US" w:bidi="en-US"/>
    </w:rPr>
  </w:style>
  <w:style w:type="paragraph" w:customStyle="1" w:styleId="248">
    <w:name w:val="列出段落1"/>
    <w:basedOn w:val="1"/>
    <w:link w:val="247"/>
    <w:qFormat/>
    <w:uiPriority w:val="0"/>
    <w:pPr>
      <w:widowControl/>
      <w:ind w:left="720"/>
      <w:contextualSpacing/>
      <w:jc w:val="left"/>
    </w:pPr>
    <w:rPr>
      <w:sz w:val="24"/>
      <w:szCs w:val="24"/>
      <w:lang w:eastAsia="en-US" w:bidi="en-US"/>
    </w:rPr>
  </w:style>
  <w:style w:type="paragraph" w:customStyle="1" w:styleId="249">
    <w:name w:val="Body Text(ch)"/>
    <w:basedOn w:val="1"/>
    <w:next w:val="19"/>
    <w:qFormat/>
    <w:uiPriority w:val="0"/>
    <w:pPr>
      <w:spacing w:after="120"/>
    </w:pPr>
    <w:rPr>
      <w:rFonts w:ascii="宋体" w:hAnsi="Arial"/>
      <w:bCs/>
      <w:iCs/>
      <w:szCs w:val="24"/>
    </w:rPr>
  </w:style>
  <w:style w:type="paragraph" w:customStyle="1" w:styleId="250">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51">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52">
    <w:name w:val="Char"/>
    <w:basedOn w:val="1"/>
    <w:qFormat/>
    <w:uiPriority w:val="0"/>
    <w:pPr>
      <w:tabs>
        <w:tab w:val="left" w:pos="360"/>
      </w:tabs>
      <w:ind w:firstLine="200"/>
    </w:pPr>
    <w:rPr>
      <w:sz w:val="28"/>
      <w:szCs w:val="30"/>
    </w:rPr>
  </w:style>
  <w:style w:type="paragraph" w:customStyle="1" w:styleId="253">
    <w:name w:val="Char1"/>
    <w:basedOn w:val="15"/>
    <w:qFormat/>
    <w:uiPriority w:val="0"/>
    <w:rPr>
      <w:rFonts w:ascii="Tahoma" w:hAnsi="Tahoma"/>
      <w:sz w:val="24"/>
      <w:szCs w:val="24"/>
    </w:rPr>
  </w:style>
  <w:style w:type="paragraph" w:customStyle="1" w:styleId="254">
    <w:name w:val="普通正文"/>
    <w:basedOn w:val="1"/>
    <w:qFormat/>
    <w:uiPriority w:val="0"/>
    <w:pPr>
      <w:spacing w:before="120" w:after="120" w:line="360" w:lineRule="auto"/>
      <w:ind w:firstLine="480"/>
      <w:jc w:val="left"/>
    </w:pPr>
    <w:rPr>
      <w:rFonts w:ascii="Arial" w:hAnsi="Arial"/>
      <w:sz w:val="24"/>
      <w:szCs w:val="24"/>
    </w:rPr>
  </w:style>
  <w:style w:type="paragraph" w:customStyle="1" w:styleId="255">
    <w:name w:val="table_lines"/>
    <w:basedOn w:val="1"/>
    <w:qFormat/>
    <w:uiPriority w:val="0"/>
    <w:pPr>
      <w:widowControl/>
      <w:jc w:val="left"/>
    </w:pPr>
    <w:rPr>
      <w:sz w:val="20"/>
      <w:szCs w:val="20"/>
      <w:lang w:val="de-DE" w:eastAsia="de-DE"/>
    </w:rPr>
  </w:style>
  <w:style w:type="paragraph" w:customStyle="1" w:styleId="256">
    <w:name w:val="附录1"/>
    <w:qFormat/>
    <w:uiPriority w:val="0"/>
    <w:pPr>
      <w:tabs>
        <w:tab w:val="left" w:pos="907"/>
      </w:tabs>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257">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58">
    <w:name w:val="Char Char Char Char"/>
    <w:basedOn w:val="15"/>
    <w:qFormat/>
    <w:uiPriority w:val="0"/>
    <w:pPr>
      <w:spacing w:line="360" w:lineRule="auto"/>
    </w:pPr>
    <w:rPr>
      <w:rFonts w:ascii="Tahoma" w:hAnsi="Tahoma"/>
      <w:sz w:val="24"/>
      <w:szCs w:val="24"/>
    </w:rPr>
  </w:style>
  <w:style w:type="paragraph" w:customStyle="1" w:styleId="259">
    <w:name w:val="4"/>
    <w:basedOn w:val="1"/>
    <w:next w:val="39"/>
    <w:qFormat/>
    <w:uiPriority w:val="0"/>
    <w:pPr>
      <w:spacing w:line="360" w:lineRule="auto"/>
      <w:ind w:firstLine="420"/>
    </w:pPr>
    <w:rPr>
      <w:color w:val="FF0000"/>
      <w:sz w:val="24"/>
      <w:szCs w:val="24"/>
    </w:rPr>
  </w:style>
  <w:style w:type="paragraph" w:customStyle="1" w:styleId="260">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61">
    <w:name w:val="Char Char Char Char Char Char Char Char Char Char"/>
    <w:basedOn w:val="1"/>
    <w:qFormat/>
    <w:uiPriority w:val="0"/>
    <w:pPr>
      <w:spacing w:line="360" w:lineRule="auto"/>
    </w:pPr>
    <w:rPr>
      <w:sz w:val="24"/>
      <w:szCs w:val="20"/>
    </w:rPr>
  </w:style>
  <w:style w:type="paragraph" w:customStyle="1" w:styleId="262">
    <w:name w:val="样式1"/>
    <w:basedOn w:val="1"/>
    <w:qFormat/>
    <w:uiPriority w:val="0"/>
    <w:pPr>
      <w:numPr>
        <w:ilvl w:val="0"/>
        <w:numId w:val="3"/>
      </w:numPr>
    </w:pPr>
    <w:rPr>
      <w:rFonts w:ascii="宋体" w:hAnsi="宋体"/>
      <w:szCs w:val="21"/>
    </w:rPr>
  </w:style>
  <w:style w:type="paragraph" w:customStyle="1" w:styleId="263">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64">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65">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66">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67">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8">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69">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70">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71">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72">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73">
    <w:name w:val="Char Char Char Char1"/>
    <w:basedOn w:val="15"/>
    <w:qFormat/>
    <w:uiPriority w:val="0"/>
    <w:pPr>
      <w:spacing w:line="360" w:lineRule="auto"/>
    </w:pPr>
    <w:rPr>
      <w:rFonts w:ascii="Tahoma" w:hAnsi="Tahoma"/>
      <w:sz w:val="24"/>
      <w:szCs w:val="24"/>
    </w:rPr>
  </w:style>
  <w:style w:type="paragraph" w:customStyle="1" w:styleId="274">
    <w:name w:val="table_1stline"/>
    <w:basedOn w:val="1"/>
    <w:qFormat/>
    <w:uiPriority w:val="0"/>
    <w:pPr>
      <w:widowControl/>
      <w:spacing w:before="120"/>
      <w:jc w:val="left"/>
    </w:pPr>
    <w:rPr>
      <w:bCs/>
      <w:sz w:val="20"/>
      <w:szCs w:val="20"/>
      <w:lang w:val="de-DE" w:eastAsia="de-DE"/>
    </w:rPr>
  </w:style>
  <w:style w:type="paragraph" w:customStyle="1" w:styleId="275">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76">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77">
    <w:name w:val="修订1"/>
    <w:semiHidden/>
    <w:qFormat/>
    <w:uiPriority w:val="99"/>
    <w:rPr>
      <w:rFonts w:ascii="Times New Roman" w:hAnsi="Times New Roman" w:eastAsia="宋体" w:cs="Times New Roman"/>
      <w:sz w:val="21"/>
      <w:szCs w:val="21"/>
      <w:lang w:val="en-US" w:eastAsia="zh-CN" w:bidi="ar-SA"/>
    </w:rPr>
  </w:style>
  <w:style w:type="paragraph" w:customStyle="1" w:styleId="278">
    <w:name w:val="一级条标题"/>
    <w:basedOn w:val="279"/>
    <w:next w:val="280"/>
    <w:qFormat/>
    <w:uiPriority w:val="0"/>
    <w:pPr>
      <w:numPr>
        <w:ilvl w:val="2"/>
      </w:numPr>
    </w:pPr>
  </w:style>
  <w:style w:type="paragraph" w:customStyle="1" w:styleId="279">
    <w:name w:val="章标题"/>
    <w:next w:val="1"/>
    <w:qFormat/>
    <w:uiPriority w:val="0"/>
    <w:pPr>
      <w:widowControl w:val="0"/>
      <w:numPr>
        <w:ilvl w:val="1"/>
        <w:numId w:val="4"/>
      </w:numPr>
      <w:jc w:val="both"/>
    </w:pPr>
    <w:rPr>
      <w:rFonts w:ascii="宋体" w:hAnsi="宋体" w:eastAsia="宋体" w:cs="Times New Roman"/>
      <w:sz w:val="21"/>
      <w:szCs w:val="24"/>
      <w:lang w:val="en-US" w:eastAsia="zh-CN" w:bidi="ar-SA"/>
    </w:rPr>
  </w:style>
  <w:style w:type="paragraph" w:customStyle="1" w:styleId="280">
    <w:name w:val="段"/>
    <w:next w:val="281"/>
    <w:qFormat/>
    <w:uiPriority w:val="0"/>
    <w:pPr>
      <w:widowControl w:val="0"/>
      <w:ind w:firstLine="200"/>
      <w:jc w:val="both"/>
    </w:pPr>
    <w:rPr>
      <w:rFonts w:ascii="Songti SC" w:hAnsi="Songti SC" w:eastAsia="Songti SC" w:cs="Songti SC"/>
      <w:color w:val="000000"/>
      <w:sz w:val="21"/>
      <w:szCs w:val="21"/>
      <w:lang w:val="en-US" w:eastAsia="zh-CN" w:bidi="ar-SA"/>
    </w:rPr>
  </w:style>
  <w:style w:type="paragraph" w:customStyle="1" w:styleId="281">
    <w:name w:val="正文 A"/>
    <w:next w:val="280"/>
    <w:qFormat/>
    <w:uiPriority w:val="0"/>
    <w:pPr>
      <w:widowControl w:val="0"/>
      <w:jc w:val="both"/>
    </w:pPr>
    <w:rPr>
      <w:rFonts w:ascii="Times New Roman" w:hAnsi="Times New Roman" w:eastAsia="Segoe UI" w:cs="Segoe UI"/>
      <w:color w:val="000000"/>
      <w:sz w:val="21"/>
      <w:szCs w:val="21"/>
      <w:lang w:val="en-US" w:eastAsia="zh-CN" w:bidi="ar-SA"/>
    </w:rPr>
  </w:style>
  <w:style w:type="character" w:customStyle="1" w:styleId="282">
    <w:name w:val="Heading 1 Char"/>
    <w:qFormat/>
    <w:uiPriority w:val="9"/>
    <w:rPr>
      <w:rFonts w:ascii="Arial" w:hAnsi="Arial" w:eastAsia="Arial" w:cs="Arial"/>
      <w:sz w:val="40"/>
      <w:szCs w:val="40"/>
    </w:rPr>
  </w:style>
  <w:style w:type="character" w:customStyle="1" w:styleId="283">
    <w:name w:val="列表段落 字符"/>
    <w:link w:val="68"/>
    <w:qFormat/>
    <w:uiPriority w:val="34"/>
    <w:rPr>
      <w:rFonts w:ascii="Calibri" w:hAnsi="Calibri"/>
      <w:sz w:val="24"/>
      <w:szCs w:val="24"/>
      <w:lang w:eastAsia="en-US" w:bidi="en-US"/>
    </w:rPr>
  </w:style>
  <w:style w:type="paragraph" w:customStyle="1" w:styleId="284">
    <w:name w:val="(符号)标书正文"/>
    <w:basedOn w:val="1"/>
    <w:qFormat/>
    <w:uiPriority w:val="0"/>
    <w:pPr>
      <w:spacing w:before="100" w:beforeAutospacing="1" w:after="100" w:afterAutospacing="1" w:line="460" w:lineRule="exact"/>
      <w:ind w:left="420"/>
    </w:pPr>
    <w:rPr>
      <w:rFonts w:ascii="宋体" w:hAnsi="宋体"/>
      <w:color w:val="000000"/>
      <w:kern w:val="2"/>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815675f3-89c7-40fe-a421-88c8b51a9799</errorID>
      <errorWord>签订之日起至</errorWord>
      <group>L1_Word</group>
      <groupName>字词问题</groupName>
      <ability>L2_Typo</ability>
      <abilityName>字词错误</abilityName>
      <candidateList>
        <item>签订之日起</item>
      </candidateList>
      <explain/>
      <paraID>763E3A29</paraID>
      <start>12</start>
      <end>18</end>
      <status>unmodified</status>
      <modifiedWord/>
      <trackRevisions>false</trackRevisions>
    </reviewItem>
    <reviewItem>
      <errorID>1428523c-60ee-427a-bd6e-1f17420957f6</errorID>
      <errorWord>；</errorWord>
      <group>L1_Word</group>
      <groupName>字词问题</groupName>
      <ability>L2_Typo</ability>
      <abilityName>字词错误</abilityName>
      <candidateList>
        <item>；具</item>
      </candidateList>
      <explain/>
      <paraID>30C20086</paraID>
      <start>79</start>
      <end>81</end>
      <status>modified</status>
      <modifiedWord>；具</modifiedWord>
      <trackRevisions>false</trackRevisions>
    </reviewItem>
    <reviewItem>
      <errorID>07967e0b-d688-4cfa-a460-06540dafc34d</errorID>
      <errorWord>，</errorWord>
      <group>L1_Punc</group>
      <groupName>标点问题</groupName>
      <ability>L2_Punc_CN</ability>
      <abilityName>标点符号问题</abilityName>
      <candidateList>
        <item>。</item>
      </candidateList>
      <explain/>
      <paraID>320694AA</paraID>
      <start>16</start>
      <end>17</end>
      <status>unmodified</status>
      <modifiedWord/>
      <trackRevisions>false</trackRevisions>
    </reviewItem>
    <reviewItem>
      <errorID>82e7e433-5626-4fd4-b554-ecd776bef29a</errorID>
      <errorWord>须</errorWord>
      <group>L1_Punc</group>
      <groupName>标点问题</groupName>
      <ability>L2_Punc_CN</ability>
      <abilityName>标点符号问题</abilityName>
      <candidateList>
        <item>，须</item>
      </candidateList>
      <explain/>
      <paraID>320694AA</paraID>
      <start>52</start>
      <end>53</end>
      <status>unmodified</status>
      <modifiedWord/>
      <trackRevisions>false</trackRevisions>
    </reviewItem>
    <reviewItem>
      <errorID>be1c9317-46cf-47e9-9a48-5b5d2250075f</errorID>
      <errorWord>苏采云</errorWord>
      <group>L1_Punc</group>
      <groupName>标点问题</groupName>
      <ability>L2_Punc_CN</ability>
      <abilityName>标点符号问题</abilityName>
      <candidateList>
        <item>“苏采云”</item>
      </candidateList>
      <explain/>
      <paraID>320694AA</paraID>
      <start>82</start>
      <end>85</end>
      <status>unmodified</status>
      <modifiedWord/>
      <trackRevisions>false</trackRevisions>
    </reviewItem>
    <reviewItem>
      <errorID>bcebed8d-2caf-42b6-acf1-b762587b5e0d</errorID>
      <errorWord>视为</errorWord>
      <group>L1_Punc</group>
      <groupName>标点问题</groupName>
      <ability>L2_Punc_CN</ability>
      <abilityName>标点符号问题</abilityName>
      <candidateList>
        <item>，视为</item>
      </candidateList>
      <explain/>
      <paraID>320694AA</paraID>
      <start>95</start>
      <end>97</end>
      <status>unmodified</status>
      <modifiedWord/>
      <trackRevisions>false</trackRevisions>
    </reviewItem>
    <reviewItem>
      <errorID>413dd8d4-cddd-42b0-9ff3-44db2d5c260a</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 D4A2044</paraID>
      <start>54</start>
      <end>58</end>
      <status>unmodified</status>
      <modifiedWord/>
      <trackRevisions>false</trackRevisions>
    </reviewItem>
    <reviewItem>
      <errorID>415f1a15-3b55-400d-a0ce-50b1addc9eb2</errorID>
      <errorWord> </errorWord>
      <group>L1_Punc</group>
      <groupName>标点问题</groupName>
      <ability>L2_Punc_CN</ability>
      <abilityName>标点符号问题</abilityName>
      <candidateList>
        <item/>
      </candidateList>
      <explain>此处空格冗余，建议删除。</explain>
      <paraID>4A739E2C</paraID>
      <start>2</start>
      <end>2</end>
      <status>modified</status>
      <modifiedWord/>
      <trackRevisions>false</trackRevisions>
    </reviewItem>
    <reviewItem>
      <errorID>0751c582-9ff8-4a96-94d3-cb7ec8d661dc</errorID>
      <errorWord> </errorWord>
      <group>L1_Punc</group>
      <groupName>标点问题</groupName>
      <ability>L2_Punc_CN</ability>
      <abilityName>标点符号问题</abilityName>
      <candidateList>
        <item/>
      </candidateList>
      <explain>此处空格冗余，建议删除。</explain>
      <paraID>5087E084</paraID>
      <start>2</start>
      <end>2</end>
      <status>modified</status>
      <modifiedWord/>
      <trackRevisions>false</trackRevisions>
    </reviewItem>
    <reviewItem>
      <errorID>7b26d6a5-716f-4a7e-a45c-c69197bfc621</errorID>
      <errorWord>有关的</errorWord>
      <group>L1_Word</group>
      <groupName>字词问题</groupName>
      <ability>L2_Typo</ability>
      <abilityName>字词错误</abilityName>
      <candidateList>
        <item>有关</item>
      </candidateList>
      <explain/>
      <paraID>7828C3DB</paraID>
      <start>24</start>
      <end>26</end>
      <status>modified</status>
      <modifiedWord>有关</modifiedWord>
      <trackRevisions>false</trackRevisions>
    </reviewItem>
    <reviewItem>
      <errorID>21ead279-66a4-4b48-98f7-2b4c1bb4d432</errorID>
      <errorWord>（6）</errorWord>
      <group>L1_Format</group>
      <groupName>格式问题</groupName>
      <ability>L2_Ordinal</ability>
      <abilityName>序号格式</abilityName>
      <candidateList>
        <item>（5）</item>
      </candidateList>
      <explain>标题顺序错误，请检查标题顺序是否合理。</explain>
      <paraID>67FB6D03</paraID>
      <start>0</start>
      <end>3</end>
      <status>modified</status>
      <modifiedWord>（5）</modifiedWord>
      <trackRevisions>false</trackRevisions>
    </reviewItem>
    <reviewItem>
      <errorID>b0d719a1-b869-4d04-bf60-39e7122b2b79</errorID>
      <errorWord>间</errorWord>
      <group>L1_Word</group>
      <groupName>字词问题</groupName>
      <ability>L2_Typo</ability>
      <abilityName>字词错误</abilityName>
      <candidateList>
        <item>间之</item>
      </candidateList>
      <explain/>
      <paraID>4038248F</paraID>
      <start>7</start>
      <end>9</end>
      <status>modified</status>
      <modifiedWord>间之</modifiedWord>
      <trackRevisions>false</trackRevisions>
    </reviewItem>
    <reviewItem>
      <errorID>5afa7aab-5968-4ca6-9499-f61aa0e1558d</errorID>
      <errorWord>法律、法规</errorWord>
      <group>L1_Word</group>
      <groupName>字词问题</groupName>
      <ability>L2_Typo</ability>
      <abilityName>字词错误</abilityName>
      <candidateList>
        <item>法律法规</item>
      </candidateList>
      <explain/>
      <paraID>53CCD2E2</paraID>
      <start>11</start>
      <end>15</end>
      <status>modified</status>
      <modifiedWord>法律法规</modifiedWord>
      <trackRevisions>false</trackRevisions>
    </reviewItem>
    <reviewItem>
      <errorID>0bb6f5b8-0a32-4fc5-9595-a6271ec944bb</errorID>
      <errorWord>投标的</errorWord>
      <group>L1_Word</group>
      <groupName>字词问题</groupName>
      <ability>L2_Typo</ability>
      <abilityName>字词错误</abilityName>
      <candidateList>
        <item>投标</item>
      </candidateList>
      <explain/>
      <paraID>16C6EB08</paraID>
      <start>20</start>
      <end>23</end>
      <status>unmodified</status>
      <modifiedWord/>
      <trackRevisions>false</trackRevisions>
    </reviewItem>
    <reviewItem>
      <errorID>2619845b-b03f-4514-848f-3845c35de62a</errorID>
      <errorWord>填写</errorWord>
      <group>L1_Word</group>
      <groupName>字词问题</groupName>
      <ability>L2_Typo</ability>
      <abilityName>字词错误</abilityName>
      <candidateList>
        <item>地填写</item>
      </candidateList>
      <explain/>
      <paraID>11025D66</paraID>
      <start>26</start>
      <end>29</end>
      <status>modified</status>
      <modifiedWord>地填写</modifiedWord>
      <trackRevisions>false</trackRevisions>
    </reviewItem>
    <reviewItem>
      <errorID>a1d678cb-e79b-4bc4-9422-ed0d78d0a1f3</errorID>
      <errorWord>间</errorWord>
      <group>L1_Word</group>
      <groupName>字词问题</groupName>
      <ability>L2_Typo</ability>
      <abilityName>字词错误</abilityName>
      <candidateList>
        <item>间之</item>
      </candidateList>
      <explain/>
      <paraID>1D2ED2EA</paraID>
      <start>8</start>
      <end>10</end>
      <status>modified</status>
      <modifiedWord>间之</modifiedWord>
      <trackRevisions>false</trackRevisions>
    </reviewItem>
    <reviewItem>
      <errorID>6bb8383e-f4b7-417c-83ce-2359fb834ba4</errorID>
      <errorWord>间</errorWord>
      <group>L1_Word</group>
      <groupName>字词问题</groupName>
      <ability>L2_Typo</ability>
      <abilityName>字词错误</abilityName>
      <candidateList>
        <item>间之</item>
      </candidateList>
      <explain/>
      <paraID>3E4CD09E</paraID>
      <start>8</start>
      <end>10</end>
      <status>modified</status>
      <modifiedWord>间之</modifiedWord>
      <trackRevisions>false</trackRevisions>
    </reviewItem>
    <reviewItem>
      <errorID>bde02c46-1053-467a-9b46-49b83e05c085</errorID>
      <errorWord>做出</errorWord>
      <group>L1_Word</group>
      <groupName>字词问题</groupName>
      <ability>L2_Typo</ability>
      <abilityName>字词错误</abilityName>
      <candidateList>
        <item>作出</item>
      </candidateList>
      <explain/>
      <paraID>110FB822</paraID>
      <start>30</start>
      <end>32</end>
      <status>unmodified</status>
      <modifiedWord/>
      <trackRevisions>false</trackRevisions>
    </reviewItem>
    <reviewItem>
      <errorID>c3c5607f-aeee-440f-9566-8fb3051f2836</errorID>
      <errorWord> </errorWord>
      <group>L1_Punc</group>
      <groupName>标点问题</groupName>
      <ability>L2_Punc_CN</ability>
      <abilityName>标点符号问题</abilityName>
      <candidateList>
        <item/>
      </candidateList>
      <explain>此处空格冗余，建议删除。</explain>
      <paraID>110FB822</paraID>
      <start>38</start>
      <end>38</end>
      <status>modified</status>
      <modifiedWord/>
      <trackRevisions>false</trackRevisions>
    </reviewItem>
    <reviewItem>
      <errorID>53dd5c3d-b612-4c35-b625-b3a4ce027bf3</errorID>
      <errorWord>应用</errorWord>
      <group>L1_Word</group>
      <groupName>字词问题</groupName>
      <ability>L2_Typo</ability>
      <abilityName>字词错误</abilityName>
      <candidateList>
        <item>信用</item>
      </candidateList>
      <explain/>
      <paraID>326E00CC</paraID>
      <start>84</start>
      <end>86</end>
      <status>modified</status>
      <modifiedWord>信用</modifiedWord>
      <trackRevisions>false</trackRevisions>
    </reviewItem>
    <reviewItem>
      <errorID>8cb51faf-01eb-48aa-bcaf-bd33363096b4</errorID>
      <errorWord>从</errorWord>
      <group>L1_Word</group>
      <groupName>字词问题</groupName>
      <ability>L2_Typo</ability>
      <abilityName>字词错误</abilityName>
      <candidateList>
        <item>对</item>
      </candidateList>
      <explain/>
      <paraID>41215F36</paraID>
      <start>28</start>
      <end>29</end>
      <status>unmodified</status>
      <modifiedWord/>
      <trackRevisions>false</trackRevisions>
    </reviewItem>
    <reviewItem>
      <errorID>df49b260-64ba-4cde-bc6a-390b9cad24a1</errorID>
      <errorWord>在</errorWord>
      <group>L1_Word</group>
      <groupName>字词问题</groupName>
      <ability>L2_Typo</ability>
      <abilityName>字词错误</abilityName>
      <candidateList>
        <item> 在</item>
      </candidateList>
      <explain/>
      <paraID>344F6441</paraID>
      <start>4</start>
      <end>6</end>
      <status>modified</status>
      <modifiedWord> 在</modifiedWord>
      <trackRevisions>false</trackRevisions>
    </reviewItem>
    <reviewItem>
      <errorID>6c65a769-b77d-472a-8a8e-2e30d216d239</errorID>
      <errorWord>应该是</errorWord>
      <group>L1_Word</group>
      <groupName>字词问题</groupName>
      <ability>L2_Typo</ability>
      <abilityName>字词错误</abilityName>
      <candidateList>
        <item>应该</item>
      </candidateList>
      <explain/>
      <paraID>344F6441</paraID>
      <start>56</start>
      <end>58</end>
      <status>modified</status>
      <modifiedWord>应该</modifiedWord>
      <trackRevisions>false</trackRevisions>
    </reviewItem>
    <reviewItem>
      <errorID>39476827-6524-4805-b73c-422dc026e9d7</errorID>
      <errorWord>供应商被 </errorWord>
      <group>L1_Word</group>
      <groupName>字词问题</groupName>
      <ability>L2_Typo</ability>
      <abilityName>字词错误</abilityName>
      <candidateList>
        <item> 供应商被</item>
      </candidateList>
      <explain/>
      <paraID> 366C68A</paraID>
      <start>6</start>
      <end>11</end>
      <status>modified</status>
      <modifiedWord> 供应商被</modifiedWord>
      <trackRevisions>false</trackRevisions>
    </reviewItem>
    <reviewItem>
      <errorID>ea40fa61-dbcd-494c-bf2b-c25fc4432b4c</errorID>
      <errorWord>或</errorWord>
      <group>L1_Word</group>
      <groupName>字词问题</groupName>
      <ability>L2_Typo</ability>
      <abilityName>字词错误</abilityName>
      <candidateList>
        <item>、</item>
      </candidateList>
      <explain/>
      <paraID> 366C68A</paraID>
      <start>51</start>
      <end>52</end>
      <status>unmodified</status>
      <modifiedWord/>
      <trackRevisions>false</trackRevisions>
    </reviewItem>
    <reviewItem>
      <errorID>175287aa-cdb9-403d-a774-47eb3f6210fc</errorID>
      <errorWord>。</errorWord>
      <group>L1_Punc</group>
      <groupName>标点问题</groupName>
      <ability>L2_Punc_CN</ability>
      <abilityName>标点符号问题</abilityName>
      <candidateList>
        <item>，</item>
      </candidateList>
      <explain/>
      <paraID> 366C68A</paraID>
      <start>80</start>
      <end>81</end>
      <status>unmodified</status>
      <modifiedWord/>
      <trackRevisions>false</trackRevisions>
    </reviewItem>
    <reviewItem>
      <errorID>74264f64-f4d7-47e1-a94e-1f7b2437d51c</errorID>
      <errorWord>国家发改委</errorWord>
      <group>L1_Knowledge</group>
      <groupName>知识性问题</groupName>
      <ability>L2_Knowledge</ability>
      <abilityName>其他知识</abilityName>
      <candidateList>
        <item>国家发展改革委</item>
      </candidateList>
      <explain/>
      <paraID>31FF9488</paraID>
      <start>18</start>
      <end>23</end>
      <status>unmodified</status>
      <modifiedWord/>
      <trackRevisions>false</trackRevisions>
    </reviewItem>
    <reviewItem>
      <errorID>47160cdf-2ad7-4957-9602-d963ac833309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31FF9488</paraID>
      <start>41</start>
      <end>44</end>
      <status>unmodified</status>
      <modifiedWord/>
      <trackRevisions>false</trackRevisions>
    </reviewItem>
    <reviewItem>
      <errorID>dc2bfe00-b877-46e3-b980-3490b9b28791</errorID>
      <errorWord>保持通讯畅通</errorWord>
      <group>L1_Word</group>
      <groupName>字词问题</groupName>
      <ability>L2_Typo</ability>
      <abilityName>字词错误</abilityName>
      <candidateList>
        <item>保持通信畅通</item>
      </candidateList>
      <explain/>
      <paraID>6AD13243</paraID>
      <start>20</start>
      <end>26</end>
      <status>unmodified</status>
      <modifiedWord/>
      <trackRevisions>false</trackRevisions>
    </reviewItem>
    <reviewItem>
      <errorID>182d097c-037a-40c7-8f99-886c5842d48c</errorID>
      <errorWord>7.3.3</errorWord>
      <group>L1_Format</group>
      <groupName>格式问题</groupName>
      <ability>L2_Ordinal</ability>
      <abilityName>序号格式</abilityName>
      <candidateList>
        <item>27.3.3</item>
      </candidateList>
      <explain>标题顺序错误，请检查标题顺序是否合理。</explain>
      <paraID>23095859</paraID>
      <start>0</start>
      <end>6</end>
      <status>modified</status>
      <modifiedWord>27.3.3</modifiedWord>
      <trackRevisions>false</trackRevisions>
    </reviewItem>
    <reviewItem>
      <errorID>7150ce38-4b70-4994-beda-eff0da69e184</errorID>
      <errorWord>供应商</errorWord>
      <group>L1_Word</group>
      <groupName>字词问题</groupName>
      <ability>L2_Typo</ability>
      <abilityName>字词错误</abilityName>
      <candidateList>
        <item> 供应商</item>
      </candidateList>
      <explain/>
      <paraID>23095859</paraID>
      <start>6</start>
      <end>10</end>
      <status>modified</status>
      <modifiedWord> 供应商</modifiedWord>
      <trackRevisions>false</trackRevisions>
    </reviewItem>
    <reviewItem>
      <errorID>b268e7e1-156c-41d6-83a8-59824ed678dc</errorID>
      <errorWord>供应商</errorWord>
      <group>L1_Word</group>
      <groupName>字词问题</groupName>
      <ability>L2_Typo</ability>
      <abilityName>字词错误</abilityName>
      <candidateList>
        <item> 供应商</item>
      </candidateList>
      <explain/>
      <paraID>388F2553</paraID>
      <start>6</start>
      <end>10</end>
      <status>modified</status>
      <modifiedWord> 供应商</modifiedWord>
      <trackRevisions>false</trackRevisions>
    </reviewItem>
    <reviewItem>
      <errorID>c3ae51b7-9499-42c4-805a-4bf0f83b1815</errorID>
      <errorWord>签定</errorWord>
      <group>L1_Word</group>
      <groupName>字词问题</groupName>
      <ability>L2_Typo</ability>
      <abilityName>字词错误</abilityName>
      <candidateList>
        <item>签订</item>
      </candidateList>
      <explain/>
      <paraID>1313641B</paraID>
      <start>6</start>
      <end>8</end>
      <status>unmodified</status>
      <modifiedWord/>
      <trackRevisions>false</trackRevisions>
    </reviewItem>
    <reviewItem>
      <errorID>811e332a-9e4e-4238-8b58-d25ed75229f7</errorID>
      <errorWord>、《中华人民共和国招投标法》</errorWord>
      <group>L1_Word</group>
      <groupName>字词问题</groupName>
      <ability>L2_Typo</ability>
      <abilityName>字词错误</abilityName>
      <candidateList>
        <item>《中华人民共和国招标投标法》</item>
      </candidateList>
      <explain/>
      <paraID>770C4083</paraID>
      <start>14</start>
      <end>28</end>
      <status>modified</status>
      <modifiedWord>《中华人民共和国招标投标法》</modifiedWord>
      <trackRevisions>false</trackRevisions>
    </reviewItem>
    <reviewItem>
      <errorID>b415a502-a9af-441f-8914-227e829dee8e</errorID>
      <errorWord>予以</errorWord>
      <group>L1_Word</group>
      <groupName>字词问题</groupName>
      <ability>L2_Typo</ability>
      <abilityName>字词错误</abilityName>
      <candidateList>
        <item>进行</item>
      </candidateList>
      <explain/>
      <paraID>770C4083</paraID>
      <start>92</start>
      <end>94</end>
      <status>modified</status>
      <modifiedWord>进行</modifiedWord>
      <trackRevisions>false</trackRevisions>
    </reviewItem>
    <reviewItem>
      <errorID>9a0c9dfb-0b5b-4ae5-9be0-a199a4613c04</errorID>
      <errorWord>签订之日起至</errorWord>
      <group>L1_Word</group>
      <groupName>字词问题</groupName>
      <ability>L2_Typo</ability>
      <abilityName>字词错误</abilityName>
      <candidateList>
        <item>签订之日起</item>
      </candidateList>
      <explain/>
      <paraID>529D63E0</paraID>
      <start>10</start>
      <end>16</end>
      <status>unmodified</status>
      <modifiedWord/>
      <trackRevisions>false</trackRevisions>
    </reviewItem>
    <reviewItem>
      <errorID>ba31ca96-e349-409e-9996-4bdfc7cfcdc7</errorID>
      <errorWord>八项规定及</errorWord>
      <group>L1_Word</group>
      <groupName>字词问题</groupName>
      <ability>L2_Typo</ability>
      <abilityName>字词错误</abilityName>
      <candidateList>
        <item>八项规定及其</item>
      </candidateList>
      <explain/>
      <paraID>62AD1ED8</paraID>
      <start>112</start>
      <end>117</end>
      <status>unmodified</status>
      <modifiedWord/>
      <trackRevisions>false</trackRevisions>
    </reviewItem>
    <reviewItem>
      <errorID>90d46572-78e5-4b84-9ac9-0103cd3aed58</errorID>
      <errorWord>加强完善</errorWord>
      <group>L1_Grammar</group>
      <groupName>语法问题</groupName>
      <ability>L2_Grammar</ability>
      <abilityName>语法错误</abilityName>
      <candidateList>
        <item>完善</item>
      </candidateList>
      <explain/>
      <paraID>62AD1ED8</paraID>
      <start>215</start>
      <end>217</end>
      <status>modified</status>
      <modifiedWord>完善</modifiedWord>
      <trackRevisions>false</trackRevisions>
    </reviewItem>
    <reviewItem>
      <errorID>dd2793cc-59eb-4303-bf21-1a284a661fb9</errorID>
      <errorWord>恢弘</errorWord>
      <group>L1_Word</group>
      <groupName>字词问题</groupName>
      <ability>L2_Alias</ability>
      <abilityName>也作/曾用词</abilityName>
      <candidateList>
        <item>恢宏</item>
      </candidateList>
      <explain>词汇[恢弘]为不规范表述或旧称，其规范书面表述为[恢宏]。</explain>
      <paraID>4D592F4B</paraID>
      <start>16</start>
      <end>18</end>
      <status>modified</status>
      <modifiedWord>恢宏</modifiedWord>
      <trackRevisions>false</trackRevisions>
    </reviewItem>
    <reviewItem>
      <errorID>073c99f9-66dc-4c7f-8ca0-cff6b8cbf558</errorID>
      <errorWord>感觉</errorWord>
      <group>L1_Punc</group>
      <groupName>标点问题</groupName>
      <ability>L2_Punc_CN</ability>
      <abilityName>标点符号问题</abilityName>
      <candidateList>
        <item>感觉。</item>
      </candidateList>
      <explain/>
      <paraID>4D592F4B</paraID>
      <start>32</start>
      <end>34</end>
      <status>unmodified</status>
      <modifiedWord/>
      <trackRevisions>false</trackRevisions>
    </reviewItem>
    <reviewItem>
      <errorID>40b98093-af20-440b-b92f-039c6971336d</errorID>
      <errorWord>提供</errorWord>
      <group>L1_Word</group>
      <groupName>字词问题</groupName>
      <ability>L2_Typo</ability>
      <abilityName>字词错误</abilityName>
      <candidateList>
        <item>并提供</item>
      </candidateList>
      <explain/>
      <paraID>726D55C2</paraID>
      <start>11</start>
      <end>13</end>
      <status>unmodified</status>
      <modifiedWord/>
      <trackRevisions>false</trackRevisions>
    </reviewItem>
    <reviewItem>
      <errorID>f84516c5-6b18-47b5-9648-7d809c13e6c1</errorID>
      <errorWord>配合</errorWord>
      <group>L1_Word</group>
      <groupName>字词问题</groupName>
      <ability>L2_Typo</ability>
      <abilityName>字词错误</abilityName>
      <candidateList>
        <item>的配合</item>
      </candidateList>
      <explain/>
      <paraID>726D55C2</paraID>
      <start>28</start>
      <end>30</end>
      <status>unmodified</status>
      <modifiedWord/>
      <trackRevisions>false</trackRevisions>
    </reviewItem>
    <reviewItem>
      <errorID>01c2bb6c-4902-4016-a56d-e1a647aa1c4f</errorID>
      <errorWord>等；</errorWord>
      <group>L1_Word</group>
      <groupName>字词问题</groupName>
      <ability>L2_Typo</ability>
      <abilityName>字词错误</abilityName>
      <candidateList>
        <item>。</item>
      </candidateList>
      <explain/>
      <paraID>1E37C6F0</paraID>
      <start>34</start>
      <end>36</end>
      <status>unmodified</status>
      <modifiedWord/>
      <trackRevisions>false</trackRevisions>
    </reviewItem>
    <reviewItem>
      <errorID>c34a26f6-8ca5-4331-82f9-9042a822945f</errorID>
      <errorWord>: </errorWord>
      <group>L1_Punc</group>
      <groupName>标点问题</groupName>
      <ability>L2_Punc_CN</ability>
      <abilityName>标点符号问题</abilityName>
      <candidateList>
        <item>：</item>
      </candidateList>
      <explain/>
      <paraID>7259AE39</paraID>
      <start>19</start>
      <end>20</end>
      <status>modified</status>
      <modifiedWord>：</modifiedWord>
      <trackRevisions>false</trackRevisions>
    </reviewItem>
    <reviewItem>
      <errorID>6c01af24-6225-4f95-94b5-c20cda3a2105</errorID>
      <errorWord>）</errorWord>
      <group>L1_Grammar</group>
      <groupName>语法问题</groupName>
      <ability>L2_Grammar</ability>
      <abilityName>语法错误</abilityName>
      <candidateList>
        <item>的礼仪服务</item>
      </candidateList>
      <explain/>
      <paraID>7120ED4A</paraID>
      <start>28</start>
      <end>29</end>
      <status>unmodified</status>
      <modifiedWord/>
      <trackRevisions>false</trackRevisions>
    </reviewItem>
    <reviewItem>
      <errorID>6c4dd786-46a7-4a90-a512-8acae58e75f0</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37E28025</paraID>
      <start>108</start>
      <end>111</end>
      <status>modified</status>
      <modifiedWord>无噪声</modifiedWord>
      <trackRevisions>false</trackRevisions>
    </reviewItem>
    <reviewItem>
      <errorID>e882bfd2-9337-4653-bf82-11dbb89c32fd</errorID>
      <errorWord>需具备</errorWord>
      <group>L1_Word</group>
      <groupName>字词问题</groupName>
      <ability>L2_Typo</ability>
      <abilityName>字词错误</abilityName>
      <candidateList>
        <item>须具备</item>
      </candidateList>
      <explain/>
      <paraID>4B8C9A97</paraID>
      <start>156</start>
      <end>159</end>
      <status>modified</status>
      <modifiedWord>须具备</modifiedWord>
      <trackRevisions>false</trackRevisions>
    </reviewItem>
    <reviewItem>
      <errorID>72b44bd9-a0c9-49ed-b898-6d25d6c62416</errorID>
      <errorWord>八项规定及</errorWord>
      <group>L1_Word</group>
      <groupName>字词问题</groupName>
      <ability>L2_Typo</ability>
      <abilityName>字词错误</abilityName>
      <candidateList>
        <item>八项规定及其</item>
      </candidateList>
      <explain/>
      <paraID>7B0DD826</paraID>
      <start>24</start>
      <end>29</end>
      <status>unmodified</status>
      <modifiedWord/>
      <trackRevisions>false</trackRevisions>
    </reviewItem>
    <reviewItem>
      <errorID>c3fcc6c3-dd76-4492-855a-76fe57295f7b</errorID>
      <errorWord>相关</errorWord>
      <group>L1_Word</group>
      <groupName>字词问题</groupName>
      <ability>L2_Typo</ability>
      <abilityName>字词错误</abilityName>
      <candidateList>
        <item>的</item>
      </candidateList>
      <explain/>
      <paraID>6B9C63C9</paraID>
      <start>79</start>
      <end>81</end>
      <status>unmodified</status>
      <modifiedWord/>
      <trackRevisions>false</trackRevisions>
    </reviewItem>
    <reviewItem>
      <errorID>5745d77a-4061-4e67-b552-38d1fb9fa346</errorID>
      <errorWord>全流程监督</errorWord>
      <group>L1_Political</group>
      <groupName>政治性问题</groupName>
      <ability>L2_Keyword</ability>
      <abilityName>固定表述</abilityName>
      <candidateList>
        <item>全过程监督</item>
      </candidateList>
      <explain>词汇“全过程监督”在特定场景下为固定表述形式，请确认此处的“全流程监督”是否存在不当。</explain>
      <paraID>11B50A82</paraID>
      <start>65</start>
      <end>70</end>
      <status>modified</status>
      <modifiedWord>全过程监督</modifiedWord>
      <trackRevisions>false</trackRevisions>
    </reviewItem>
    <reviewItem>
      <errorID>cbb91384-7cff-4a79-bebc-f4f18d3c7ee8</errorID>
      <errorWord>标</errorWord>
      <group>L1_Word</group>
      <groupName>字词问题</groupName>
      <ability>L2_Typo</ability>
      <abilityName>字词错误</abilityName>
      <candidateList>
        <item>标准</item>
      </candidateList>
      <explain/>
      <paraID>271120EA</paraID>
      <start>31</start>
      <end>33</end>
      <status>modified</status>
      <modifiedWord>标准</modifiedWord>
      <trackRevisions>false</trackRevisions>
    </reviewItem>
    <reviewItem>
      <errorID>9e2d8e1e-6ca4-4c32-9cf6-b91e97a834c7</errorID>
      <errorWord>品味</errorWord>
      <group>L1_Word</group>
      <groupName>字词问题</groupName>
      <ability>L2_Typo</ability>
      <abilityName>字词错误</abilityName>
      <candidateList>
        <item>品位</item>
      </candidateList>
      <explain/>
      <paraID>7A77A0AB</paraID>
      <start>19</start>
      <end>21</end>
      <status>modified</status>
      <modifiedWord>品位</modifiedWord>
      <trackRevisions>false</trackRevisions>
    </reviewItem>
    <reviewItem>
      <errorID>4243e715-daf5-40a9-be9e-6d84e2f25c4b</errorID>
      <errorWord>需</errorWord>
      <group>L1_Word</group>
      <groupName>字词问题</groupName>
      <ability>L2_Typo</ability>
      <abilityName>字词错误</abilityName>
      <candidateList>
        <item>须</item>
      </candidateList>
      <explain/>
      <paraID>5C8ACBCF</paraID>
      <start>25</start>
      <end>26</end>
      <status>modified</status>
      <modifiedWord>须</modifiedWord>
      <trackRevisions>false</trackRevisions>
    </reviewItem>
    <reviewItem>
      <errorID>669e14ee-6cf4-4130-9811-3d6c3d5e0a66</errorID>
      <errorWord>审计结束</errorWord>
      <group>L1_Grammar</group>
      <groupName>语法问题</groupName>
      <ability>L2_Grammar</ability>
      <abilityName>语法错误</abilityName>
      <candidateList>
        <item>审计</item>
      </candidateList>
      <explain/>
      <paraID>10F61F68</paraID>
      <start>60</start>
      <end>64</end>
      <status>unmodified</status>
      <modifiedWord/>
      <trackRevisions>false</trackRevisions>
    </reviewItem>
    <reviewItem>
      <errorID>5884202e-e361-4aa5-abcf-10b8508ac6f3</errorID>
      <errorWord>应子以</errorWord>
      <group>L1_Word</group>
      <groupName>字词问题</groupName>
      <ability>L2_Typo</ability>
      <abilityName>字词错误</abilityName>
      <candidateList>
        <item>应予以</item>
      </candidateList>
      <explain/>
      <paraID> 44777C0</paraID>
      <start>88</start>
      <end>91</end>
      <status>modified</status>
      <modifiedWord>应予以</modifiedWord>
      <trackRevisions>false</trackRevisions>
    </reviewItem>
    <reviewItem>
      <errorID>0414cb3e-ce7b-4014-bce4-945f00eaeb31</errorID>
      <errorWord>其它</errorWord>
      <group>L1_Word</group>
      <groupName>字词问题</groupName>
      <ability>L2_Alias</ability>
      <abilityName>也作/曾用词</abilityName>
      <candidateList>
        <item>其他</item>
      </candidateList>
      <explain>词汇[其它]为不规范表述或旧称，其规范书面表述为[其他]。</explain>
      <paraID>662E1901</paraID>
      <start>6</start>
      <end>8</end>
      <status>modified</status>
      <modifiedWord>其他</modifiedWord>
      <trackRevisions>false</trackRevisions>
    </reviewItem>
    <reviewItem>
      <errorID>4d6ff90f-d85b-4a35-bbeb-249809a3f1fa</errorID>
      <errorWord>不可抗力的因素</errorWord>
      <group>L1_Word</group>
      <groupName>字词问题</groupName>
      <ability>L2_Typo</ability>
      <abilityName>字词错误</abilityName>
      <candidateList>
        <item>不可抗力因素</item>
      </candidateList>
      <explain/>
      <paraID> 5E3E049</paraID>
      <start>7</start>
      <end>13</end>
      <status>modified</status>
      <modifiedWord>不可抗力因素</modifiedWord>
      <trackRevisions>false</trackRevisions>
    </reviewItem>
    <reviewItem>
      <errorID>07627d51-b200-4065-b320-746f3a1023ce</errorID>
      <errorWord>之后</errorWord>
      <group>L1_Word</group>
      <groupName>字词问题</groupName>
      <ability>L2_Typo</ability>
      <abilityName>字词错误</abilityName>
      <candidateList>
        <item>之日起</item>
      </candidateList>
      <explain/>
      <paraID> C8BCE75</paraID>
      <start>27</start>
      <end>30</end>
      <status>modified</status>
      <modifiedWord>之日起</modifiedWord>
      <trackRevisions>false</trackRevisions>
    </reviewItem>
    <reviewItem>
      <errorID>add9a33b-d39d-40d0-ae4d-f9d31bf3a065</errorID>
      <errorWord> </errorWord>
      <group>L1_Punc</group>
      <groupName>标点问题</groupName>
      <ability>L2_Punc_CN</ability>
      <abilityName>标点符号问题</abilityName>
      <candidateList>
        <item/>
      </candidateList>
      <explain>此处空格冗余，建议删除。</explain>
      <paraID>22D5717E</paraID>
      <start>144</start>
      <end>144</end>
      <status>modified</status>
      <modifiedWord/>
      <trackRevisions>false</trackRevisions>
    </reviewItem>
    <reviewItem>
      <errorID>e666156b-f52f-4442-a5c1-ceb178c76fea</errorID>
      <errorWord>在解释或者执行</errorWord>
      <group>L1_Word</group>
      <groupName>字词问题</groupName>
      <ability>L2_Typo</ability>
      <abilityName>字词错误</abilityName>
      <candidateList>
        <item>在解释或执行</item>
      </candidateList>
      <explain/>
      <paraID>5B074E92</paraID>
      <start>2</start>
      <end>8</end>
      <status>modified</status>
      <modifiedWord>在解释或执行</modifiedWord>
      <trackRevisions>false</trackRevisions>
    </reviewItem>
    <reviewItem>
      <errorID>e0023d2a-f5b1-4a92-a5a2-afb09daee3b3</errorID>
      <errorWord>民法典》及其相关</errorWord>
      <group>L1_Word</group>
      <groupName>字词问题</groupName>
      <ability>L2_Typo</ability>
      <abilityName>字词错误</abilityName>
      <candidateList>
        <item>民法典》及相关</item>
      </candidateList>
      <explain/>
      <paraID>1CE7F960</paraID>
      <start>20</start>
      <end>27</end>
      <status>modified</status>
      <modifiedWord>民法典》及相关</modifiedWord>
      <trackRevisions>false</trackRevisions>
    </reviewItem>
    <reviewItem>
      <errorID>e61d2adc-5a65-463a-9557-8c68a47cab45</errorID>
      <errorWord>。</errorWord>
      <group>L1_Punc</group>
      <groupName>标点问题</groupName>
      <ability>L2_Punc_CN</ability>
      <abilityName>标点符号问题</abilityName>
      <candidateList>
        <item>；</item>
      </candidateList>
      <explain/>
      <paraID>421DBA2C</paraID>
      <start>37</start>
      <end>38</end>
      <status>unmodified</status>
      <modifiedWord/>
      <trackRevisions>false</trackRevisions>
    </reviewItem>
    <reviewItem>
      <errorID>245e68a0-ec6e-4e09-9a07-175251af8a77</errorID>
      <errorWord>人员</errorWord>
      <group>L1_Word</group>
      <groupName>字词问题</groupName>
      <ability>L2_Typo</ability>
      <abilityName>字词错误</abilityName>
      <candidateList>
        <item>的人员</item>
      </candidateList>
      <explain/>
      <paraID>297CCC74</paraID>
      <start>44</start>
      <end>46</end>
      <status>unmodified</status>
      <modifiedWord/>
      <trackRevisions>false</trackRevisions>
    </reviewItem>
    <reviewItem>
      <errorID>dcf4d3ee-bcb6-44ed-9fd8-f28afc6c14ad</errorID>
      <errorWord>全流程监督</errorWord>
      <group>L1_Political</group>
      <groupName>政治性问题</groupName>
      <ability>L2_Keyword</ability>
      <abilityName>固定表述</abilityName>
      <candidateList>
        <item>全过程监督</item>
      </candidateList>
      <explain>词汇“全过程监督”在特定场景下为固定表述形式，请确认此处的“全流程监督”是否存在不当。</explain>
      <paraID>240C2A6E</paraID>
      <start>65</start>
      <end>70</end>
      <status>modified</status>
      <modifiedWord>全过程监督</modifiedWord>
      <trackRevisions>false</trackRevisions>
    </reviewItem>
    <reviewItem>
      <errorID>75b5527b-9850-4a8a-bc65-44686229d915</errorID>
      <errorWord>签订之日起至</errorWord>
      <group>L1_Word</group>
      <groupName>字词问题</groupName>
      <ability>L2_Typo</ability>
      <abilityName>字词错误</abilityName>
      <candidateList>
        <item>签订之日起</item>
      </candidateList>
      <explain/>
      <paraID>2769E02A</paraID>
      <start>10</start>
      <end>16</end>
      <status>unmodified</status>
      <modifiedWord/>
      <trackRevisions>false</trackRevisions>
    </reviewItem>
    <reviewItem>
      <errorID>5b6a0af3-adde-46a2-a347-1ce6709346a9</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E4C9436</paraID>
      <start>8</start>
      <end>13</end>
      <status>unmodified</status>
      <modifiedWord/>
      <trackRevisions>false</trackRevisions>
    </reviewItem>
    <reviewItem>
      <errorID>957a7f9e-080c-484c-a9f6-0dfa0d0166df</errorID>
      <errorWord>《政府采购法》</errorWord>
      <group>L1_Political</group>
      <groupName>政治性问题</groupName>
      <ability>L2_Keyword</ability>
      <abilityName>固定表述</abilityName>
      <candidateList>
        <item>《中华人民共和国政府采购法》</item>
      </candidateList>
      <explain>此处内容疑似含有固定表述相关错误，建议核查。</explain>
      <paraID> FBAA810</paraID>
      <start>5</start>
      <end>12</end>
      <status>unmodified</status>
      <modifiedWord/>
      <trackRevisions>false</trackRevisions>
    </reviewItem>
    <reviewItem>
      <errorID>cffd3dd2-b85d-428d-8afc-dd9f8cd13d8e</errorID>
      <errorWord>（</errorWord>
      <group>L1_Punc</group>
      <groupName>标点问题</groupName>
      <ability>L2_Punc_CN</ability>
      <abilityName>标点符号问题</abilityName>
      <candidateList>
        <item/>
      </candidateList>
      <explain/>
      <paraID>3D9D23BE</paraID>
      <start>33</start>
      <end>34</end>
      <status>unmodified</status>
      <modifiedWord/>
      <trackRevisions>false</trackRevisions>
    </reviewItem>
    <reviewItem>
      <errorID>99f3bcf9-04f9-468f-9379-04e007ab3773</errorID>
      <errorWord>供应商</errorWord>
      <group>L1_Word</group>
      <groupName>字词问题</groupName>
      <ability>L2_Typo</ability>
      <abilityName>字词错误</abilityName>
      <candidateList>
        <item> 供应商</item>
      </candidateList>
      <explain/>
      <paraID>3D9D23BE</paraID>
      <start>36</start>
      <end>39</end>
      <status>unmodified</status>
      <modifiedWord/>
      <trackRevisions>false</trackRevisions>
    </reviewItem>
    <reviewItem>
      <errorID>3c0110fb-295f-457f-8818-f46c6e422882</errorID>
      <errorWord>:</errorWord>
      <group>L1_Format</group>
      <groupName>格式问题</groupName>
      <ability>L2_HalfPunc_CN</ability>
      <abilityName>全半角问题</abilityName>
      <candidateList>
        <item>：</item>
      </candidateList>
      <explain>文本全半角错误。</explain>
      <paraID>2938F9AE</paraID>
      <start>9</start>
      <end>10</end>
      <status>modified</status>
      <modifiedWord>：</modifiedWord>
      <trackRevisions>false</trackRevisions>
    </reviewItem>
    <reviewItem>
      <errorID>f89a3dea-f9b2-489e-8406-2824c4f52fc7</errorID>
      <errorWord>盖</errorWord>
      <group>L1_Grammar</group>
      <groupName>语法问题</groupName>
      <ability>L2_Grammar</ability>
      <abilityName>语法错误</abilityName>
      <candidateList>
        <item>并加盖</item>
      </candidateList>
      <explain/>
      <paraID>55ED3BC0</paraID>
      <start>14</start>
      <end>17</end>
      <status>modified</status>
      <modifiedWord>并加盖</modifiedWord>
      <trackRevisions>false</trackRevisions>
    </reviewItem>
    <reviewItem>
      <errorID>50fbd0d2-d3e3-4aba-a326-4846e9314813</errorID>
      <errorWord>间</errorWord>
      <group>L1_Word</group>
      <groupName>字词问题</groupName>
      <ability>L2_Typo</ability>
      <abilityName>字词错误</abilityName>
      <candidateList>
        <item>间内</item>
      </candidateList>
      <explain/>
      <paraID>315C9BF7</paraID>
      <start>47</start>
      <end>49</end>
      <status>modified</status>
      <modifiedWord>间内</modifiedWord>
      <trackRevisions>false</trackRevisions>
    </reviewItem>
    <reviewItem>
      <errorID>20ee0ee1-a135-439b-a11a-26ee8aa6af16</errorID>
      <errorWord>供应商</errorWord>
      <group>L1_Word</group>
      <groupName>字词问题</groupName>
      <ability>L2_Typo</ability>
      <abilityName>字词错误</abilityName>
      <candidateList>
        <item> 供应商</item>
      </candidateList>
      <explain/>
      <paraID>25827403</paraID>
      <start>2</start>
      <end>6</end>
      <status>modified</status>
      <modifiedWord> 供应商</modifiedWord>
      <trackRevisions>false</trackRevisions>
    </reviewItem>
    <reviewItem>
      <errorID>c7e1d93c-e816-468d-8b2b-c2dc210ff784</errorID>
      <errorWord>部分的</errorWord>
      <group>L1_Word</group>
      <groupName>字词问题</groupName>
      <ability>L2_Typo</ability>
      <abilityName>字词错误</abilityName>
      <candidateList>
        <item>部分</item>
      </candidateList>
      <explain/>
      <paraID>25827403</paraID>
      <start>32</start>
      <end>35</end>
      <status>unmodified</status>
      <modifiedWord/>
      <trackRevisions>false</trackRevisions>
    </reviewItem>
    <reviewItem>
      <errorID>bfd4787f-83a5-460b-9901-1c7a865ad889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2B0752AE</paraID>
      <start>17</start>
      <end>20</end>
      <status>unmodified</status>
      <modifiedWord/>
      <trackRevisions>false</trackRevisions>
    </reviewItem>
    <reviewItem>
      <errorID>9e616cec-6eb9-43e1-a33d-4b934a9ab41d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2B0752AE</paraID>
      <start>23</start>
      <end>26</end>
      <status>unmodified</status>
      <modifiedWord/>
      <trackRevisions>false</trackRevisions>
    </reviewItem>
    <reviewItem>
      <errorID>8164b41f-7350-4c94-b6b0-afdc678bd2ef</errorID>
      <errorWord>偏离的</errorWord>
      <group>L1_Word</group>
      <groupName>字词问题</groupName>
      <ability>L2_Typo</ability>
      <abilityName>字词错误</abilityName>
      <candidateList>
        <item>偏离</item>
      </candidateList>
      <explain/>
      <paraID>2B0752AE</paraID>
      <start>47</start>
      <end>50</end>
      <status>unmodified</status>
      <modifiedWord/>
      <trackRevisions>false</trackRevisions>
    </reviewItem>
    <reviewItem>
      <errorID>3b41913e-42e5-436b-9baf-09d38c7e6d59</errorID>
      <errorWord>政府</errorWord>
      <group>L1_Word</group>
      <groupName>字词问题</groupName>
      <ability>L2_Typo</ability>
      <abilityName>字词错误</abilityName>
      <candidateList>
        <item>的政府</item>
      </candidateList>
      <explain/>
      <paraID>44AD7ABF</paraID>
      <start>23</start>
      <end>25</end>
      <status>unmodified</status>
      <modifiedWord/>
      <trackRevisions>false</trackRevisions>
    </reviewItem>
    <reviewItem>
      <errorID>4d4af1b2-7b8c-40a8-9ab2-19b33d1e0c83</errorID>
      <errorWord>供应商</errorWord>
      <group>L1_Word</group>
      <groupName>字词问题</groupName>
      <ability>L2_Typo</ability>
      <abilityName>字词错误</abilityName>
      <candidateList>
        <item> 供应商</item>
      </candidateList>
      <explain/>
      <paraID>6BF786A4</paraID>
      <start>2</start>
      <end>5</end>
      <status>unmodified</status>
      <modifiedWord/>
      <trackRevisions>false</trackRevisions>
    </reviewItem>
    <reviewItem>
      <errorID>918ae484-06a1-417e-801f-be9e4f1a4dfa</errorID>
      <errorWord>部分的</errorWord>
      <group>L1_Word</group>
      <groupName>字词问题</groupName>
      <ability>L2_Typo</ability>
      <abilityName>字词错误</abilityName>
      <candidateList>
        <item>部分</item>
      </candidateList>
      <explain/>
      <paraID>6BF786A4</paraID>
      <start>32</start>
      <end>35</end>
      <status>unmodified</status>
      <modifiedWord/>
      <trackRevisions>false</trackRevisions>
    </reviewItem>
    <reviewItem>
      <errorID>3bba04c5-85bc-475c-a35f-c67a99a026d8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DB114C6</paraID>
      <start>17</start>
      <end>20</end>
      <status>unmodified</status>
      <modifiedWord/>
      <trackRevisions>false</trackRevisions>
    </reviewItem>
    <reviewItem>
      <errorID>77734634-efa0-4e64-8483-0309c322d2ae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DB114C6</paraID>
      <start>23</start>
      <end>26</end>
      <status>unmodified</status>
      <modifiedWord/>
      <trackRevisions>false</trackRevisions>
    </reviewItem>
    <reviewItem>
      <errorID>d529dd9b-3013-4ddd-b5b9-c698ac1e0c8e</errorID>
      <errorWord>偏离的</errorWord>
      <group>L1_Word</group>
      <groupName>字词问题</groupName>
      <ability>L2_Typo</ability>
      <abilityName>字词错误</abilityName>
      <candidateList>
        <item>偏离</item>
      </candidateList>
      <explain/>
      <paraID> DB114C6</paraID>
      <start>47</start>
      <end>50</end>
      <status>unmodified</status>
      <modifiedWord/>
      <trackRevisions>false</trackRevisions>
    </reviewItem>
    <reviewItem>
      <errorID>ac00bbc3-60e5-4af8-9f0c-e8de6b3847e3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196A4189</paraID>
      <start>0</start>
      <end>2</end>
      <status>modified</status>
      <modifiedWord>1.</modifiedWord>
      <trackRevisions>false</trackRevisions>
    </reviewItem>
    <reviewItem>
      <errorID>35143dcf-4ce4-4234-b896-65c3c553d48c</errorID>
      <errorWord>要求进行</errorWord>
      <group>L1_Grammar</group>
      <groupName>语法问题</groupName>
      <ability>L2_Grammar</ability>
      <abilityName>语法错误</abilityName>
      <candidateList>
        <item>要求</item>
      </candidateList>
      <explain/>
      <paraID>48997D5D</paraID>
      <start>31</start>
      <end>35</end>
      <status>unmodified</status>
      <modifiedWord/>
      <trackRevisions>false</trackRevisions>
    </reviewItem>
    <reviewItem>
      <errorID>e411f2d4-9c22-4e85-9710-c63d3b5dd7f3</errorID>
      <errorWord>:</errorWord>
      <group>L1_Format</group>
      <groupName>格式问题</groupName>
      <ability>L2_HalfPunc_CN</ability>
      <abilityName>全半角问题</abilityName>
      <candidateList>
        <item>：</item>
      </candidateList>
      <explain>文本全半角错误。</explain>
      <paraID>29121419</paraID>
      <start>4</start>
      <end>5</end>
      <status>modified</status>
      <modifiedWord>：</modifiedWord>
      <trackRevisions>false</trackRevisions>
    </reviewItem>
    <reviewItem>
      <errorID>7f4a44bf-aef1-4f20-a49e-206e0186f830</errorID>
      <errorWord>:</errorWord>
      <group>L1_Format</group>
      <groupName>格式问题</groupName>
      <ability>L2_HalfPunc_CN</ability>
      <abilityName>全半角问题</abilityName>
      <candidateList>
        <item>：</item>
      </candidateList>
      <explain>文本全半角错误。</explain>
      <paraID>7159022F</paraID>
      <start>5</start>
      <end>6</end>
      <status>modified</status>
      <modifiedWord>：</modifiedWord>
      <trackRevisions>false</trackRevisions>
    </reviewItem>
    <reviewItem>
      <errorID>d031fdcd-86f3-4bae-8689-ecef1814c82e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6E312BAB</paraID>
      <start>0</start>
      <end>2</end>
      <status>modified</status>
      <modifiedWord>2.</modifiedWord>
      <trackRevisions>false</trackRevisions>
    </reviewItem>
    <reviewItem>
      <errorID>6fbc0aa5-b26b-4518-bff3-38938f6ee0fe</errorID>
      <errorWord>要求进行</errorWord>
      <group>L1_Grammar</group>
      <groupName>语法问题</groupName>
      <ability>L2_Grammar</ability>
      <abilityName>语法错误</abilityName>
      <candidateList>
        <item>要求</item>
      </candidateList>
      <explain/>
      <paraID>6DC5B0F6</paraID>
      <start>31</start>
      <end>35</end>
      <status>unmodified</status>
      <modifiedWord/>
      <trackRevisions>false</trackRevisions>
    </reviewItem>
    <reviewItem>
      <errorID>9e6aae9a-2517-4d0f-b4f4-2c22d2f80488</errorID>
      <errorWord>:</errorWord>
      <group>L1_Format</group>
      <groupName>格式问题</groupName>
      <ability>L2_HalfPunc_CN</ability>
      <abilityName>全半角问题</abilityName>
      <candidateList>
        <item>：</item>
      </candidateList>
      <explain>文本全半角错误。</explain>
      <paraID>6EB49AFE</paraID>
      <start>4</start>
      <end>5</end>
      <status>modified</status>
      <modifiedWord>：</modifiedWord>
      <trackRevisions>false</trackRevisions>
    </reviewItem>
    <reviewItem>
      <errorID>fccbe031-b21f-4178-8a51-36efe23e0d75</errorID>
      <errorWord>:</errorWord>
      <group>L1_Format</group>
      <groupName>格式问题</groupName>
      <ability>L2_HalfPunc_CN</ability>
      <abilityName>全半角问题</abilityName>
      <candidateList>
        <item>：</item>
      </candidateList>
      <explain>文本全半角错误。</explain>
      <paraID>40CA8D4E</paraID>
      <start>5</start>
      <end>6</end>
      <status>modified</status>
      <modifiedWord>：</modifiedWord>
      <trackRevisions>false</trackRevisions>
    </reviewItem>
    <reviewItem>
      <errorID>50e141fa-dc43-41f6-b7ee-ad2318db3149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ACFBEA5</paraID>
      <start>0</start>
      <end>2</end>
      <status>modified</status>
      <modifiedWord>1.</modifiedWord>
      <trackRevisions>false</trackRevisions>
    </reviewItem>
    <reviewItem>
      <errorID>d6c7ff80-d603-4861-a2af-e1e14c49c835</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45E62A0A</paraID>
      <start>107</start>
      <end>111</end>
      <status>modified</status>
      <modifiedWord>其他所有</modifiedWord>
      <trackRevisions>false</trackRevisions>
    </reviewItem>
  </reviewItems>
  <config/>
</contractReview>
</file>

<file path=customXml/itemProps1.xml><?xml version="1.0" encoding="utf-8"?>
<ds:datastoreItem xmlns:ds="http://schemas.openxmlformats.org/officeDocument/2006/customXml" ds:itemID="{49c05664-3def-40d7-9ee7-bae088d780ec}">
  <ds:schemaRefs/>
</ds:datastoreItem>
</file>

<file path=docProps/app.xml><?xml version="1.0" encoding="utf-8"?>
<Properties xmlns="http://schemas.openxmlformats.org/officeDocument/2006/extended-properties" xmlns:vt="http://schemas.openxmlformats.org/officeDocument/2006/docPropsVTypes">
  <Template>Normal.dotm</Template>
  <Company>Micro</Company>
  <Pages>39</Pages>
  <Words>20820</Words>
  <Characters>21898</Characters>
  <Lines>168</Lines>
  <Paragraphs>47</Paragraphs>
  <TotalTime>0</TotalTime>
  <ScaleCrop>false</ScaleCrop>
  <LinksUpToDate>false</LinksUpToDate>
  <CharactersWithSpaces>22679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2024-08-07T09:56:00Z</dcterms:created>
  <dc:creator>len</dc:creator>
  <cp:lastModifiedBy>徐茂斌</cp:lastModifiedBy>
  <cp:lastPrinted>2026-08-25T09:15:00Z</cp:lastPrinted>
  <dcterms:modified xsi:type="dcterms:W3CDTF">2026-09-03T07:15:53Z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4902DDA5DFB040468E5AEDA91F15465F_13</vt:lpwstr>
  </property>
  <property fmtid="{D5CDD505-2E9C-101B-9397-08002B2CF9AE}" pid="4" name="KSOTemplateDocerSaveRecord">
    <vt:lpwstr>eyJoZGlkIjoiNGQ5ZDFiOTU3NDU5YTAyMzBjNDkzMzMyZmI2YzBlMjgiLCJ1c2VySWQiOiIxMTk3NTk3MjA5In0=</vt:lpwstr>
  </property>
</Properties>
</file>