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6"/>
        <w:spacing w:line="360" w:lineRule="auto"/>
        <w:tabs>
          <w:tab w:val="left" w:pos="630" w:leader="none"/>
        </w:tabs>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896"/>
        <w:jc w:val="center"/>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896"/>
        <w:jc w:val="center"/>
        <w:spacing w:line="360" w:lineRule="auto"/>
        <w:shd w:val="clear" w:color="auto" w:fill="ffffff"/>
        <w:widowControl/>
        <w:rPr>
          <w:rFonts w:hint="eastAsia" w:ascii="Arial" w:hAnsi="Arial" w:eastAsia="黑体" w:cs="Arial"/>
          <w:b/>
          <w:bCs/>
          <w:color w:val="000000"/>
          <w:sz w:val="44"/>
          <w:szCs w:val="44"/>
          <w:highlight w:val="none"/>
          <w:lang w:val="zh-CN" w:eastAsia="zh-CN"/>
        </w:rPr>
      </w:pPr>
      <w:r>
        <w:rPr>
          <w:rFonts w:hint="eastAsia" w:ascii="Arial" w:hAnsi="Arial" w:eastAsia="黑体" w:cs="Arial"/>
          <w:b/>
          <w:bCs/>
          <w:color w:val="000000"/>
          <w:sz w:val="44"/>
          <w:szCs w:val="44"/>
          <w:highlight w:val="none"/>
          <w:lang w:eastAsia="zh-CN"/>
        </w:rPr>
        <w:t xml:space="preserve">顶山街道机关食堂委托外包服务</w:t>
      </w:r>
      <w:r>
        <w:rPr>
          <w:rFonts w:hint="eastAsia" w:ascii="Arial" w:hAnsi="Arial" w:eastAsia="黑体" w:cs="Arial"/>
          <w:b/>
          <w:bCs/>
          <w:color w:val="000000"/>
          <w:sz w:val="44"/>
          <w:szCs w:val="44"/>
          <w:highlight w:val="none"/>
          <w:lang w:val="zh-CN" w:eastAsia="zh-CN"/>
        </w:rPr>
      </w:r>
      <w:r/>
    </w:p>
    <w:p>
      <w:pPr>
        <w:pStyle w:val="896"/>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896"/>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896"/>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896"/>
        <w:spacing w:line="360" w:lineRule="auto"/>
        <w:rPr>
          <w:rFonts w:ascii="Arial" w:hAnsi="Arial" w:cs="Arial"/>
          <w:color w:val="000000"/>
          <w:sz w:val="44"/>
          <w:szCs w:val="44"/>
          <w:highlight w:val="none"/>
        </w:rPr>
      </w:pPr>
      <w:r>
        <w:rPr>
          <w:rFonts w:ascii="Arial" w:hAnsi="Arial" w:cs="Arial"/>
          <w:color w:val="000000"/>
          <w:sz w:val="44"/>
          <w:szCs w:val="44"/>
          <w:highlight w:val="none"/>
        </w:rPr>
      </w:r>
      <w:r/>
    </w:p>
    <w:p>
      <w:pPr>
        <w:pStyle w:val="896"/>
        <w:jc w:val="center"/>
        <w:spacing w:line="360" w:lineRule="auto"/>
        <w:tabs>
          <w:tab w:val="left" w:pos="390" w:leader="none"/>
          <w:tab w:val="center" w:pos="4404" w:leader="none"/>
        </w:tabs>
        <w:rPr>
          <w:rFonts w:ascii="Arial" w:hAnsi="Arial" w:cs="Arial"/>
          <w:b/>
          <w:bCs/>
          <w:color w:val="000000"/>
          <w:sz w:val="44"/>
          <w:szCs w:val="44"/>
          <w:highlight w:val="none"/>
        </w:rPr>
      </w:pPr>
      <w:r>
        <w:rPr>
          <w:rFonts w:ascii="Arial" w:hAnsi="宋体" w:cs="Arial"/>
          <w:b/>
          <w:bCs/>
          <w:color w:val="000000"/>
          <w:sz w:val="44"/>
          <w:szCs w:val="44"/>
          <w:highlight w:val="none"/>
        </w:rPr>
        <w:t xml:space="preserve">竞争性磋商文件</w:t>
      </w:r>
      <w:r>
        <w:rPr>
          <w:rFonts w:ascii="Arial" w:hAnsi="Arial" w:cs="Arial"/>
          <w:b/>
          <w:bCs/>
          <w:color w:val="000000"/>
          <w:sz w:val="44"/>
          <w:szCs w:val="44"/>
          <w:highlight w:val="none"/>
        </w:rPr>
      </w:r>
      <w:r/>
    </w:p>
    <w:p>
      <w:pPr>
        <w:pStyle w:val="896"/>
        <w:jc w:val="center"/>
        <w:spacing w:line="360" w:lineRule="auto"/>
        <w:rPr>
          <w:rFonts w:hint="eastAsia" w:ascii="Arial" w:hAnsi="Arial" w:eastAsia="宋体" w:cs="Arial"/>
          <w:b/>
          <w:bCs/>
          <w:color w:val="000000"/>
          <w:sz w:val="44"/>
          <w:szCs w:val="44"/>
          <w:highlight w:val="none"/>
          <w:lang w:val="en-US" w:eastAsia="zh-CN"/>
        </w:rPr>
      </w:pPr>
      <w:r>
        <w:rPr>
          <w:rFonts w:ascii="Arial" w:hAnsi="宋体" w:cs="Arial"/>
          <w:b/>
          <w:bCs/>
          <w:color w:val="000000"/>
          <w:sz w:val="40"/>
          <w:szCs w:val="40"/>
          <w:highlight w:val="none"/>
        </w:rPr>
        <w:t xml:space="preserve">项目编号：</w:t>
      </w:r>
      <w:r>
        <w:rPr>
          <w:rFonts w:hint="eastAsia" w:ascii="Arial" w:hAnsi="宋体" w:cs="Arial"/>
          <w:b/>
          <w:bCs/>
          <w:color w:val="000000"/>
          <w:sz w:val="40"/>
          <w:szCs w:val="40"/>
          <w:highlight w:val="none"/>
          <w:lang w:eastAsia="zh-CN"/>
        </w:rPr>
        <w:t xml:space="preserve">JSZC-320192-JCEC-C2026-0297</w:t>
      </w:r>
      <w:r>
        <w:rPr>
          <w:rFonts w:hint="eastAsia" w:ascii="Arial" w:hAnsi="Arial" w:eastAsia="宋体" w:cs="Arial"/>
          <w:b/>
          <w:bCs/>
          <w:color w:val="000000"/>
          <w:sz w:val="44"/>
          <w:szCs w:val="44"/>
          <w:highlight w:val="none"/>
          <w:lang w:val="en-US" w:eastAsia="zh-CN"/>
        </w:rPr>
      </w:r>
      <w:r/>
    </w:p>
    <w:p>
      <w:pPr>
        <w:pStyle w:val="896"/>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896"/>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896"/>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83"/>
        <w:rPr>
          <w:rFonts w:ascii="Arial" w:hAnsi="Arial" w:cs="Arial"/>
          <w:color w:val="000000"/>
          <w:sz w:val="48"/>
          <w:szCs w:val="48"/>
          <w:highlight w:val="none"/>
        </w:rPr>
      </w:pPr>
      <w:r>
        <w:rPr>
          <w:rFonts w:ascii="Arial" w:hAnsi="Arial" w:cs="Arial"/>
          <w:color w:val="000000"/>
          <w:sz w:val="48"/>
          <w:szCs w:val="48"/>
          <w:highlight w:val="none"/>
        </w:rPr>
      </w:r>
      <w:r/>
    </w:p>
    <w:p>
      <w:pPr>
        <w:pStyle w:val="896"/>
        <w:rPr>
          <w:rFonts w:ascii="Arial" w:hAnsi="Arial" w:cs="Arial"/>
          <w:color w:val="000000"/>
          <w:sz w:val="48"/>
          <w:szCs w:val="48"/>
          <w:highlight w:val="none"/>
        </w:rPr>
      </w:pPr>
      <w:r>
        <w:rPr>
          <w:rFonts w:ascii="Arial" w:hAnsi="Arial" w:cs="Arial"/>
          <w:color w:val="000000"/>
          <w:sz w:val="48"/>
          <w:szCs w:val="48"/>
          <w:highlight w:val="none"/>
        </w:rPr>
      </w:r>
      <w:r/>
    </w:p>
    <w:p>
      <w:pPr>
        <w:pStyle w:val="983"/>
        <w:rPr>
          <w:rFonts w:ascii="Arial" w:hAnsi="Arial" w:cs="Arial"/>
          <w:color w:val="000000"/>
          <w:sz w:val="48"/>
          <w:szCs w:val="48"/>
          <w:highlight w:val="none"/>
        </w:rPr>
      </w:pPr>
      <w:r>
        <w:rPr>
          <w:rFonts w:ascii="Arial" w:hAnsi="Arial" w:cs="Arial"/>
          <w:color w:val="000000"/>
          <w:sz w:val="48"/>
          <w:szCs w:val="48"/>
          <w:highlight w:val="none"/>
        </w:rPr>
      </w:r>
      <w:r/>
    </w:p>
    <w:p>
      <w:pPr>
        <w:pStyle w:val="896"/>
        <w:rPr>
          <w:color w:val="000000"/>
          <w:highlight w:val="none"/>
        </w:rPr>
      </w:pPr>
      <w:r>
        <w:rPr>
          <w:color w:val="000000"/>
          <w:highlight w:val="none"/>
        </w:rPr>
      </w:r>
      <w:r/>
    </w:p>
    <w:p>
      <w:pPr>
        <w:pStyle w:val="896"/>
        <w:jc w:val="center"/>
        <w:spacing w:line="360" w:lineRule="auto"/>
        <w:rPr>
          <w:rFonts w:ascii="Arial" w:hAnsi="Arial" w:cs="Arial"/>
          <w:b/>
          <w:color w:val="000000"/>
          <w:sz w:val="32"/>
          <w:szCs w:val="32"/>
          <w:highlight w:val="none"/>
        </w:rPr>
      </w:pPr>
      <w:r>
        <w:rPr>
          <w:rFonts w:ascii="Arial" w:hAnsi="宋体" w:cs="Arial"/>
          <w:b/>
          <w:color w:val="000000"/>
          <w:sz w:val="32"/>
          <w:szCs w:val="32"/>
          <w:highlight w:val="none"/>
        </w:rPr>
        <w:t xml:space="preserve">江苏省设备成套股份有限公司</w:t>
      </w:r>
      <w:r>
        <w:rPr>
          <w:rFonts w:ascii="Arial" w:hAnsi="Arial" w:cs="Arial"/>
          <w:b/>
          <w:color w:val="000000"/>
          <w:sz w:val="32"/>
          <w:szCs w:val="32"/>
          <w:highlight w:val="none"/>
        </w:rPr>
      </w:r>
      <w:r/>
    </w:p>
    <w:p>
      <w:pPr>
        <w:pStyle w:val="896"/>
        <w:jc w:val="center"/>
        <w:spacing w:line="360" w:lineRule="auto"/>
        <w:rPr>
          <w:rFonts w:ascii="Arial" w:hAnsi="Arial" w:cs="Arial"/>
          <w:b/>
          <w:color w:val="000000"/>
          <w:sz w:val="32"/>
          <w:szCs w:val="32"/>
          <w:highlight w:val="none"/>
        </w:rPr>
      </w:pPr>
      <w:r>
        <w:rPr>
          <w:rFonts w:hint="eastAsia" w:ascii="Arial" w:hAnsi="宋体" w:cs="Arial"/>
          <w:b/>
          <w:color w:val="000000"/>
          <w:sz w:val="32"/>
          <w:szCs w:val="32"/>
          <w:highlight w:val="none"/>
          <w:lang w:val="en-US" w:eastAsia="zh-CN"/>
        </w:rPr>
        <w:t xml:space="preserve">2026</w:t>
      </w:r>
      <w:r>
        <w:rPr>
          <w:rFonts w:ascii="Arial" w:hAnsi="宋体"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8</w:t>
      </w:r>
      <w:r>
        <w:rPr>
          <w:rFonts w:ascii="Arial" w:hAnsi="宋体" w:cs="Arial"/>
          <w:b/>
          <w:color w:val="000000"/>
          <w:sz w:val="32"/>
          <w:szCs w:val="32"/>
          <w:highlight w:val="none"/>
        </w:rPr>
        <w:t xml:space="preserve">月</w:t>
      </w:r>
      <w:r>
        <w:rPr>
          <w:rFonts w:ascii="Arial" w:hAnsi="Arial" w:cs="Arial"/>
          <w:b/>
          <w:color w:val="000000"/>
          <w:sz w:val="32"/>
          <w:szCs w:val="32"/>
          <w:highlight w:val="none"/>
        </w:rPr>
      </w:r>
      <w:r/>
    </w:p>
    <w:p>
      <w:pPr>
        <w:pStyle w:val="1026"/>
        <w:numPr>
          <w:ilvl w:val="0"/>
          <w:numId w:val="0"/>
        </w:numPr>
        <w:ind w:right="-733"/>
        <w:jc w:val="center"/>
        <w:spacing w:after="480" w:line="360" w:lineRule="auto"/>
        <w:rPr>
          <w:rFonts w:ascii="Arial" w:hAnsi="宋体" w:cs="Arial"/>
          <w:color w:val="000000"/>
          <w:sz w:val="36"/>
          <w:highlight w:val="none"/>
          <w:lang w:val="zh-CN"/>
        </w:rPr>
        <w:sectPr>
          <w:headerReference w:type="default" r:id="rId9"/>
          <w:headerReference w:type="first" r:id="rId10"/>
          <w:footerReference w:type="default" r:id="rId11"/>
          <w:footerReference w:type="first" r:id="rId12"/>
          <w:footnotePr/>
          <w:endnotePr/>
          <w:type w:val="nextPage"/>
          <w:pgSz w:w="11905" w:h="16838" w:orient="portrait"/>
          <w:pgMar w:top="1587" w:right="1587" w:bottom="1587" w:left="1587" w:header="850" w:footer="992" w:gutter="0"/>
          <w:cols w:num="1" w:sep="0" w:space="1701" w:equalWidth="1"/>
          <w:docGrid w:linePitch="360"/>
        </w:sectPr>
      </w:pPr>
      <w:r/>
      <w:bookmarkStart w:id="0" w:name="_Toc29585"/>
      <w:r>
        <w:rPr>
          <w:rFonts w:ascii="Arial" w:hAnsi="宋体" w:cs="Arial"/>
          <w:color w:val="000000"/>
          <w:sz w:val="36"/>
          <w:highlight w:val="none"/>
          <w:lang w:val="zh-CN"/>
        </w:rPr>
      </w:r>
      <w:r/>
    </w:p>
    <w:p>
      <w:pPr>
        <w:pStyle w:val="1026"/>
        <w:numPr>
          <w:ilvl w:val="0"/>
          <w:numId w:val="0"/>
        </w:numPr>
        <w:ind w:right="-733"/>
        <w:jc w:val="center"/>
        <w:spacing w:after="480" w:line="360" w:lineRule="auto"/>
        <w:rPr>
          <w:rFonts w:ascii="Arial" w:hAnsi="Arial" w:cs="Arial"/>
          <w:color w:val="000000"/>
          <w:sz w:val="36"/>
          <w:highlight w:val="none"/>
          <w:lang w:val="zh-CN"/>
        </w:rPr>
      </w:pPr>
      <w:r>
        <w:rPr>
          <w:rFonts w:ascii="Arial" w:hAnsi="宋体" w:cs="Arial"/>
          <w:color w:val="000000"/>
          <w:sz w:val="36"/>
          <w:highlight w:val="none"/>
          <w:lang w:val="zh-CN"/>
        </w:rPr>
        <w:t xml:space="preserve">目录</w:t>
      </w:r>
      <w:bookmarkEnd w:id="0"/>
      <w:r>
        <w:rPr>
          <w:rFonts w:ascii="Arial" w:hAnsi="Arial" w:cs="Arial"/>
          <w:color w:val="000000"/>
          <w:sz w:val="36"/>
          <w:highlight w:val="none"/>
          <w:lang w:val="zh-CN"/>
        </w:rPr>
      </w:r>
      <w:r/>
    </w:p>
    <w:p>
      <w:pPr>
        <w:pStyle w:val="896"/>
        <w:jc w:val="both"/>
        <w:keepLines w:val="0"/>
        <w:keepNext w:val="0"/>
        <w:pageBreakBefore w:val="0"/>
        <w:spacing w:line="240" w:lineRule="auto"/>
        <w:widowControl w:val="off"/>
        <w:rPr>
          <w:rFonts w:ascii="Arial" w:hAnsi="Arial" w:cs="Arial"/>
          <w:b/>
          <w:bCs/>
          <w:color w:val="000000"/>
          <w:sz w:val="72"/>
          <w:szCs w:val="30"/>
          <w:highlight w:val="none"/>
          <w:lang w:val="zh-CN"/>
        </w:rPr>
      </w:pPr>
      <w:r>
        <w:rPr>
          <w:rFonts w:ascii="Arial" w:hAnsi="Arial" w:cs="Arial"/>
          <w:b/>
          <w:bCs/>
          <w:color w:val="000000"/>
          <w:sz w:val="72"/>
          <w:szCs w:val="30"/>
          <w:highlight w:val="none"/>
          <w:lang w:val="zh-CN"/>
        </w:rPr>
      </w:r>
      <w:r/>
    </w:p>
    <w:p>
      <w:pPr>
        <w:pStyle w:val="952"/>
        <w:tabs>
          <w:tab w:val="right" w:pos="8731" w:leader="dot"/>
        </w:tabs>
        <w:rPr>
          <w:color w:val="000000"/>
          <w:highlight w:val="none"/>
        </w:rPr>
      </w:pPr>
      <w:r>
        <w:rPr>
          <w:rFonts w:ascii="Arial" w:hAnsi="Arial" w:cs="Arial"/>
          <w:b w:val="0"/>
          <w:bCs/>
          <w:color w:val="000000"/>
          <w:sz w:val="24"/>
          <w:szCs w:val="24"/>
          <w:highlight w:val="none"/>
          <w:lang w:val="zh-CN"/>
        </w:rPr>
        <w:fldChar w:fldCharType="begin"/>
      </w:r>
      <w:r>
        <w:rPr>
          <w:rFonts w:ascii="Arial" w:hAnsi="Arial" w:cs="Arial"/>
          <w:b w:val="0"/>
          <w:bCs/>
          <w:color w:val="000000"/>
          <w:sz w:val="24"/>
          <w:szCs w:val="24"/>
          <w:highlight w:val="none"/>
          <w:lang w:val="zh-CN"/>
        </w:rPr>
        <w:instrText xml:space="preserve">TOC \o "1-1" \h \u </w:instrText>
      </w:r>
      <w:r>
        <w:rPr>
          <w:rFonts w:ascii="Arial" w:hAnsi="Arial" w:cs="Arial"/>
          <w:b w:val="0"/>
          <w:bCs/>
          <w:color w:val="000000"/>
          <w:sz w:val="24"/>
          <w:szCs w:val="24"/>
          <w:highlight w:val="none"/>
          <w:lang w:val="zh-CN"/>
        </w:rPr>
        <w:fldChar w:fldCharType="separate"/>
      </w:r>
      <w:r>
        <w:rPr>
          <w:rFonts w:ascii="Arial" w:hAnsi="Arial" w:cs="Arial"/>
          <w:bCs/>
          <w:color w:val="000000"/>
          <w:szCs w:val="24"/>
          <w:highlight w:val="none"/>
          <w:lang w:val="zh-CN"/>
        </w:rPr>
        <w:fldChar w:fldCharType="begin"/>
      </w:r>
      <w:r>
        <w:rPr>
          <w:rFonts w:ascii="Arial" w:hAnsi="Arial" w:cs="Arial"/>
          <w:bCs/>
          <w:color w:val="000000"/>
          <w:szCs w:val="24"/>
          <w:highlight w:val="none"/>
          <w:lang w:val="zh-CN"/>
        </w:rPr>
        <w:instrText xml:space="preserve"> HYPERLINK \l _Toc9263 </w:instrText>
      </w:r>
      <w:r>
        <w:rPr>
          <w:rFonts w:ascii="Arial" w:hAnsi="Arial" w:cs="Arial"/>
          <w:bCs/>
          <w:color w:val="000000"/>
          <w:szCs w:val="24"/>
          <w:highlight w:val="none"/>
          <w:lang w:val="zh-CN"/>
        </w:rPr>
        <w:fldChar w:fldCharType="separate"/>
      </w:r>
      <w:r>
        <w:rPr>
          <w:rFonts w:ascii="Arial" w:cs="Arial"/>
          <w:color w:val="000000"/>
          <w:highlight w:val="none"/>
          <w:lang w:val="zh-CN"/>
        </w:rPr>
        <w:t xml:space="preserve">第一章</w:t>
      </w:r>
      <w:r>
        <w:rPr>
          <w:rFonts w:ascii="Arial" w:hAnsi="Arial" w:cs="Arial"/>
          <w:color w:val="000000"/>
          <w:highlight w:val="none"/>
          <w:lang w:val="zh-CN"/>
        </w:rPr>
        <w:t xml:space="preserve"> </w:t>
      </w:r>
      <w:r>
        <w:rPr>
          <w:rFonts w:ascii="Arial" w:cs="Arial"/>
          <w:color w:val="000000"/>
          <w:highlight w:val="none"/>
          <w:lang w:val="zh-CN"/>
        </w:rPr>
        <w:t xml:space="preserve">竞争性磋商公告</w:t>
      </w:r>
      <w:r>
        <w:rPr>
          <w:color w:val="000000"/>
          <w:highlight w:val="none"/>
        </w:rPr>
        <w:tab/>
      </w:r>
      <w:r>
        <w:rPr>
          <w:color w:val="000000"/>
          <w:highlight w:val="none"/>
        </w:rPr>
        <w:fldChar w:fldCharType="begin"/>
      </w:r>
      <w:r>
        <w:rPr>
          <w:color w:val="000000"/>
          <w:highlight w:val="none"/>
        </w:rPr>
        <w:instrText xml:space="preserve"> PAGEREF _Toc9263 \h </w:instrText>
      </w:r>
      <w:r>
        <w:rPr>
          <w:color w:val="000000"/>
          <w:highlight w:val="none"/>
        </w:rPr>
        <w:fldChar w:fldCharType="separate"/>
      </w:r>
      <w:r>
        <w:rPr>
          <w:color w:val="000000"/>
          <w:highlight w:val="none"/>
        </w:rPr>
        <w:t xml:space="preserve">2</w:t>
      </w:r>
      <w:r>
        <w:rPr>
          <w:color w:val="000000"/>
          <w:highlight w:val="none"/>
        </w:rPr>
        <w:fldChar w:fldCharType="end"/>
      </w:r>
      <w:r>
        <w:rPr>
          <w:rFonts w:ascii="Arial" w:hAnsi="Arial" w:cs="Arial"/>
          <w:bCs/>
          <w:color w:val="000000"/>
          <w:szCs w:val="24"/>
          <w:highlight w:val="none"/>
          <w:lang w:val="zh-CN"/>
        </w:rPr>
        <w:fldChar w:fldCharType="end"/>
      </w:r>
      <w:r>
        <w:rPr>
          <w:color w:val="000000"/>
          <w:highlight w:val="none"/>
        </w:rPr>
      </w:r>
      <w:r/>
    </w:p>
    <w:p>
      <w:pPr>
        <w:pStyle w:val="952"/>
        <w:tabs>
          <w:tab w:val="right" w:pos="8731" w:leader="dot"/>
        </w:tabs>
        <w:rPr>
          <w:color w:val="000000"/>
          <w:highlight w:val="none"/>
        </w:rPr>
      </w:pPr>
      <w:r>
        <w:rPr>
          <w:rFonts w:ascii="Arial" w:hAnsi="Arial" w:cs="Arial"/>
          <w:bCs/>
          <w:color w:val="000000"/>
          <w:szCs w:val="24"/>
          <w:highlight w:val="none"/>
          <w:lang w:val="zh-CN"/>
        </w:rPr>
        <w:fldChar w:fldCharType="begin"/>
      </w:r>
      <w:r>
        <w:rPr>
          <w:rFonts w:ascii="Arial" w:hAnsi="Arial" w:cs="Arial"/>
          <w:bCs/>
          <w:color w:val="000000"/>
          <w:szCs w:val="24"/>
          <w:highlight w:val="none"/>
          <w:lang w:val="zh-CN"/>
        </w:rPr>
        <w:instrText xml:space="preserve"> HYPERLINK \l _Toc27436 </w:instrText>
      </w:r>
      <w:r>
        <w:rPr>
          <w:rFonts w:ascii="Arial" w:hAnsi="Arial" w:cs="Arial"/>
          <w:bCs/>
          <w:color w:val="000000"/>
          <w:szCs w:val="24"/>
          <w:highlight w:val="none"/>
          <w:lang w:val="zh-CN"/>
        </w:rPr>
        <w:fldChar w:fldCharType="separate"/>
      </w:r>
      <w:r>
        <w:rPr>
          <w:rFonts w:ascii="Arial" w:hAnsi="Arial" w:cs="Arial"/>
          <w:color w:val="000000"/>
          <w:highlight w:val="none"/>
          <w:lang w:val="zh-CN"/>
        </w:rPr>
        <w:t xml:space="preserve">第二章  竞争性磋商须知</w:t>
      </w:r>
      <w:r>
        <w:rPr>
          <w:color w:val="000000"/>
          <w:highlight w:val="none"/>
        </w:rPr>
        <w:tab/>
      </w:r>
      <w:r>
        <w:rPr>
          <w:color w:val="000000"/>
          <w:highlight w:val="none"/>
        </w:rPr>
        <w:fldChar w:fldCharType="begin"/>
      </w:r>
      <w:r>
        <w:rPr>
          <w:color w:val="000000"/>
          <w:highlight w:val="none"/>
        </w:rPr>
        <w:instrText xml:space="preserve"> PAGEREF _Toc27436 \h </w:instrText>
      </w:r>
      <w:r>
        <w:rPr>
          <w:color w:val="000000"/>
          <w:highlight w:val="none"/>
        </w:rPr>
        <w:fldChar w:fldCharType="separate"/>
      </w:r>
      <w:r>
        <w:rPr>
          <w:color w:val="000000"/>
          <w:highlight w:val="none"/>
        </w:rPr>
        <w:t xml:space="preserve">6</w:t>
      </w:r>
      <w:r>
        <w:rPr>
          <w:color w:val="000000"/>
          <w:highlight w:val="none"/>
        </w:rPr>
        <w:fldChar w:fldCharType="end"/>
      </w:r>
      <w:r>
        <w:rPr>
          <w:rFonts w:ascii="Arial" w:hAnsi="Arial" w:cs="Arial"/>
          <w:bCs/>
          <w:color w:val="000000"/>
          <w:szCs w:val="24"/>
          <w:highlight w:val="none"/>
          <w:lang w:val="zh-CN"/>
        </w:rPr>
        <w:fldChar w:fldCharType="end"/>
      </w:r>
      <w:r>
        <w:rPr>
          <w:color w:val="000000"/>
          <w:highlight w:val="none"/>
        </w:rPr>
      </w:r>
      <w:r/>
    </w:p>
    <w:p>
      <w:pPr>
        <w:pStyle w:val="952"/>
        <w:tabs>
          <w:tab w:val="right" w:pos="8731" w:leader="dot"/>
        </w:tabs>
        <w:rPr>
          <w:color w:val="000000"/>
          <w:highlight w:val="none"/>
        </w:rPr>
      </w:pPr>
      <w:r>
        <w:rPr>
          <w:rFonts w:ascii="Arial" w:hAnsi="Arial" w:cs="Arial"/>
          <w:bCs/>
          <w:color w:val="000000"/>
          <w:szCs w:val="24"/>
          <w:highlight w:val="none"/>
          <w:lang w:val="zh-CN"/>
        </w:rPr>
        <w:fldChar w:fldCharType="begin"/>
      </w:r>
      <w:r>
        <w:rPr>
          <w:rFonts w:ascii="Arial" w:hAnsi="Arial" w:cs="Arial"/>
          <w:bCs/>
          <w:color w:val="000000"/>
          <w:szCs w:val="24"/>
          <w:highlight w:val="none"/>
          <w:lang w:val="zh-CN"/>
        </w:rPr>
        <w:instrText xml:space="preserve"> HYPERLINK \l _Toc1141 </w:instrText>
      </w:r>
      <w:r>
        <w:rPr>
          <w:rFonts w:ascii="Arial" w:hAnsi="Arial" w:cs="Arial"/>
          <w:bCs/>
          <w:color w:val="000000"/>
          <w:szCs w:val="24"/>
          <w:highlight w:val="none"/>
          <w:lang w:val="zh-CN"/>
        </w:rPr>
        <w:fldChar w:fldCharType="separate"/>
      </w:r>
      <w:r>
        <w:rPr>
          <w:rFonts w:ascii="Arial" w:hAnsi="Arial" w:cs="Arial"/>
          <w:color w:val="000000"/>
          <w:highlight w:val="none"/>
          <w:lang w:val="zh-CN"/>
        </w:rPr>
        <w:t xml:space="preserve">第三章 评标标准</w:t>
      </w:r>
      <w:r>
        <w:rPr>
          <w:color w:val="000000"/>
          <w:highlight w:val="none"/>
        </w:rPr>
        <w:tab/>
      </w:r>
      <w:r>
        <w:rPr>
          <w:color w:val="000000"/>
          <w:highlight w:val="none"/>
        </w:rPr>
        <w:fldChar w:fldCharType="begin"/>
      </w:r>
      <w:r>
        <w:rPr>
          <w:color w:val="000000"/>
          <w:highlight w:val="none"/>
        </w:rPr>
        <w:instrText xml:space="preserve"> PAGEREF _Toc1141 \h </w:instrText>
      </w:r>
      <w:r>
        <w:rPr>
          <w:color w:val="000000"/>
          <w:highlight w:val="none"/>
        </w:rPr>
        <w:fldChar w:fldCharType="separate"/>
      </w:r>
      <w:r>
        <w:rPr>
          <w:color w:val="000000"/>
          <w:highlight w:val="none"/>
        </w:rPr>
        <w:t xml:space="preserve">16</w:t>
      </w:r>
      <w:r>
        <w:rPr>
          <w:color w:val="000000"/>
          <w:highlight w:val="none"/>
        </w:rPr>
        <w:fldChar w:fldCharType="end"/>
      </w:r>
      <w:r>
        <w:rPr>
          <w:rFonts w:ascii="Arial" w:hAnsi="Arial" w:cs="Arial"/>
          <w:bCs/>
          <w:color w:val="000000"/>
          <w:szCs w:val="24"/>
          <w:highlight w:val="none"/>
          <w:lang w:val="zh-CN"/>
        </w:rPr>
        <w:fldChar w:fldCharType="end"/>
      </w:r>
      <w:r>
        <w:rPr>
          <w:color w:val="000000"/>
          <w:highlight w:val="none"/>
        </w:rPr>
      </w:r>
      <w:r/>
    </w:p>
    <w:p>
      <w:pPr>
        <w:pStyle w:val="952"/>
        <w:tabs>
          <w:tab w:val="right" w:pos="8731" w:leader="dot"/>
        </w:tabs>
        <w:rPr>
          <w:color w:val="000000"/>
          <w:highlight w:val="none"/>
        </w:rPr>
      </w:pPr>
      <w:r>
        <w:rPr>
          <w:rFonts w:ascii="Arial" w:hAnsi="Arial" w:cs="Arial"/>
          <w:bCs/>
          <w:color w:val="000000"/>
          <w:szCs w:val="24"/>
          <w:highlight w:val="none"/>
          <w:lang w:val="zh-CN"/>
        </w:rPr>
        <w:fldChar w:fldCharType="begin"/>
      </w:r>
      <w:r>
        <w:rPr>
          <w:rFonts w:ascii="Arial" w:hAnsi="Arial" w:cs="Arial"/>
          <w:bCs/>
          <w:color w:val="000000"/>
          <w:szCs w:val="24"/>
          <w:highlight w:val="none"/>
          <w:lang w:val="zh-CN"/>
        </w:rPr>
        <w:instrText xml:space="preserve"> HYPERLINK \l _Toc8073 </w:instrText>
      </w:r>
      <w:r>
        <w:rPr>
          <w:rFonts w:ascii="Arial" w:hAnsi="Arial" w:cs="Arial"/>
          <w:bCs/>
          <w:color w:val="000000"/>
          <w:szCs w:val="24"/>
          <w:highlight w:val="none"/>
          <w:lang w:val="zh-CN"/>
        </w:rPr>
        <w:fldChar w:fldCharType="separate"/>
      </w:r>
      <w:r>
        <w:rPr>
          <w:rFonts w:hint="eastAsia" w:ascii="Arial" w:hAnsi="Arial" w:eastAsia="宋体" w:cs="Arial"/>
          <w:bCs/>
          <w:color w:val="000000"/>
          <w:szCs w:val="32"/>
          <w:highlight w:val="none"/>
          <w:lang w:val="en-US" w:eastAsia="zh-CN" w:bidi="ar-SA"/>
        </w:rPr>
        <w:t xml:space="preserve">第</w:t>
      </w:r>
      <w:r>
        <w:rPr>
          <w:rFonts w:hint="eastAsia" w:ascii="Arial" w:hAnsi="Arial" w:cs="Arial"/>
          <w:bCs/>
          <w:color w:val="000000"/>
          <w:szCs w:val="32"/>
          <w:highlight w:val="none"/>
          <w:lang w:val="en-US" w:eastAsia="zh-CN" w:bidi="ar-SA"/>
        </w:rPr>
        <w:t xml:space="preserve">四</w:t>
      </w:r>
      <w:r>
        <w:rPr>
          <w:rFonts w:hint="eastAsia" w:ascii="Arial" w:hAnsi="Arial" w:eastAsia="宋体" w:cs="Arial"/>
          <w:bCs/>
          <w:color w:val="000000"/>
          <w:szCs w:val="32"/>
          <w:highlight w:val="none"/>
          <w:lang w:val="en-US" w:eastAsia="zh-CN" w:bidi="ar-SA"/>
        </w:rPr>
        <w:t xml:space="preserve">章</w:t>
      </w:r>
      <w:r>
        <w:rPr>
          <w:rFonts w:hint="eastAsia" w:ascii="Arial" w:hAnsi="Arial" w:cs="Arial"/>
          <w:bCs/>
          <w:color w:val="000000"/>
          <w:szCs w:val="32"/>
          <w:highlight w:val="none"/>
          <w:lang w:val="en-US" w:eastAsia="zh-CN" w:bidi="ar-SA"/>
        </w:rPr>
        <w:t xml:space="preserve"> </w:t>
      </w:r>
      <w:r>
        <w:rPr>
          <w:rFonts w:hint="eastAsia" w:ascii="Arial" w:hAnsi="Arial" w:eastAsia="宋体" w:cs="Arial"/>
          <w:bCs/>
          <w:color w:val="000000"/>
          <w:szCs w:val="32"/>
          <w:highlight w:val="none"/>
          <w:lang w:val="zh-CN" w:eastAsia="zh-CN" w:bidi="ar-SA"/>
        </w:rPr>
        <w:t xml:space="preserve">采购需求</w:t>
      </w:r>
      <w:r>
        <w:rPr>
          <w:color w:val="000000"/>
          <w:highlight w:val="none"/>
        </w:rPr>
        <w:tab/>
      </w:r>
      <w:r>
        <w:rPr>
          <w:color w:val="000000"/>
          <w:highlight w:val="none"/>
        </w:rPr>
        <w:fldChar w:fldCharType="begin"/>
      </w:r>
      <w:r>
        <w:rPr>
          <w:color w:val="000000"/>
          <w:highlight w:val="none"/>
        </w:rPr>
        <w:instrText xml:space="preserve"> PAGEREF _Toc8073 \h </w:instrText>
      </w:r>
      <w:r>
        <w:rPr>
          <w:color w:val="000000"/>
          <w:highlight w:val="none"/>
        </w:rPr>
        <w:fldChar w:fldCharType="separate"/>
      </w:r>
      <w:r>
        <w:rPr>
          <w:color w:val="000000"/>
          <w:highlight w:val="none"/>
        </w:rPr>
        <w:t xml:space="preserve">18</w:t>
      </w:r>
      <w:r>
        <w:rPr>
          <w:color w:val="000000"/>
          <w:highlight w:val="none"/>
        </w:rPr>
        <w:fldChar w:fldCharType="end"/>
      </w:r>
      <w:r>
        <w:rPr>
          <w:rFonts w:ascii="Arial" w:hAnsi="Arial" w:cs="Arial"/>
          <w:bCs/>
          <w:color w:val="000000"/>
          <w:szCs w:val="24"/>
          <w:highlight w:val="none"/>
          <w:lang w:val="zh-CN"/>
        </w:rPr>
        <w:fldChar w:fldCharType="end"/>
      </w:r>
      <w:r>
        <w:rPr>
          <w:color w:val="000000"/>
          <w:highlight w:val="none"/>
        </w:rPr>
      </w:r>
      <w:r/>
    </w:p>
    <w:p>
      <w:pPr>
        <w:pStyle w:val="952"/>
        <w:tabs>
          <w:tab w:val="right" w:pos="8731" w:leader="dot"/>
        </w:tabs>
        <w:rPr>
          <w:color w:val="000000"/>
          <w:highlight w:val="none"/>
        </w:rPr>
      </w:pPr>
      <w:r>
        <w:rPr>
          <w:rFonts w:ascii="Arial" w:hAnsi="Arial" w:cs="Arial"/>
          <w:bCs/>
          <w:color w:val="000000"/>
          <w:szCs w:val="24"/>
          <w:highlight w:val="none"/>
          <w:lang w:val="zh-CN"/>
        </w:rPr>
        <w:fldChar w:fldCharType="begin"/>
      </w:r>
      <w:r>
        <w:rPr>
          <w:rFonts w:ascii="Arial" w:hAnsi="Arial" w:cs="Arial"/>
          <w:bCs/>
          <w:color w:val="000000"/>
          <w:szCs w:val="24"/>
          <w:highlight w:val="none"/>
          <w:lang w:val="zh-CN"/>
        </w:rPr>
        <w:instrText xml:space="preserve"> HYPERLINK \l _Toc17522 </w:instrText>
      </w:r>
      <w:r>
        <w:rPr>
          <w:rFonts w:ascii="Arial" w:hAnsi="Arial" w:cs="Arial"/>
          <w:bCs/>
          <w:color w:val="000000"/>
          <w:szCs w:val="24"/>
          <w:highlight w:val="none"/>
          <w:lang w:val="zh-CN"/>
        </w:rPr>
        <w:fldChar w:fldCharType="separate"/>
      </w:r>
      <w:r>
        <w:rPr>
          <w:rFonts w:hint="eastAsia" w:ascii="Arial" w:hAnsi="Arial" w:eastAsia="宋体" w:cs="Arial"/>
          <w:bCs/>
          <w:color w:val="000000"/>
          <w:szCs w:val="32"/>
          <w:highlight w:val="none"/>
          <w:lang w:val="zh-CN" w:eastAsia="zh-CN" w:bidi="ar-SA"/>
        </w:rPr>
        <w:t xml:space="preserve">第五章 合同主要条款</w:t>
      </w:r>
      <w:r>
        <w:rPr>
          <w:color w:val="000000"/>
          <w:highlight w:val="none"/>
        </w:rPr>
        <w:tab/>
      </w:r>
      <w:r>
        <w:rPr>
          <w:color w:val="000000"/>
          <w:highlight w:val="none"/>
        </w:rPr>
        <w:fldChar w:fldCharType="begin"/>
      </w:r>
      <w:r>
        <w:rPr>
          <w:color w:val="000000"/>
          <w:highlight w:val="none"/>
        </w:rPr>
        <w:instrText xml:space="preserve"> PAGEREF _Toc17522 \h </w:instrText>
      </w:r>
      <w:r>
        <w:rPr>
          <w:color w:val="000000"/>
          <w:highlight w:val="none"/>
        </w:rPr>
        <w:fldChar w:fldCharType="separate"/>
      </w:r>
      <w:r>
        <w:rPr>
          <w:color w:val="000000"/>
          <w:highlight w:val="none"/>
        </w:rPr>
        <w:t xml:space="preserve">26</w:t>
      </w:r>
      <w:r>
        <w:rPr>
          <w:color w:val="000000"/>
          <w:highlight w:val="none"/>
        </w:rPr>
        <w:fldChar w:fldCharType="end"/>
      </w:r>
      <w:r>
        <w:rPr>
          <w:rFonts w:ascii="Arial" w:hAnsi="Arial" w:cs="Arial"/>
          <w:bCs/>
          <w:color w:val="000000"/>
          <w:szCs w:val="24"/>
          <w:highlight w:val="none"/>
          <w:lang w:val="zh-CN"/>
        </w:rPr>
        <w:fldChar w:fldCharType="end"/>
      </w:r>
      <w:r>
        <w:rPr>
          <w:color w:val="000000"/>
          <w:highlight w:val="none"/>
        </w:rPr>
      </w:r>
      <w:r/>
    </w:p>
    <w:p>
      <w:pPr>
        <w:pStyle w:val="952"/>
        <w:tabs>
          <w:tab w:val="right" w:pos="8731" w:leader="dot"/>
        </w:tabs>
        <w:rPr>
          <w:color w:val="000000"/>
          <w:highlight w:val="none"/>
        </w:rPr>
      </w:pPr>
      <w:r>
        <w:rPr>
          <w:rFonts w:ascii="Arial" w:hAnsi="Arial" w:cs="Arial"/>
          <w:bCs/>
          <w:color w:val="000000"/>
          <w:szCs w:val="24"/>
          <w:highlight w:val="none"/>
          <w:lang w:val="zh-CN"/>
        </w:rPr>
        <w:fldChar w:fldCharType="begin"/>
      </w:r>
      <w:r>
        <w:rPr>
          <w:rFonts w:ascii="Arial" w:hAnsi="Arial" w:cs="Arial"/>
          <w:bCs/>
          <w:color w:val="000000"/>
          <w:szCs w:val="24"/>
          <w:highlight w:val="none"/>
          <w:lang w:val="zh-CN"/>
        </w:rPr>
        <w:instrText xml:space="preserve"> HYPERLINK \l _Toc12917 </w:instrText>
      </w:r>
      <w:r>
        <w:rPr>
          <w:rFonts w:ascii="Arial" w:hAnsi="Arial" w:cs="Arial"/>
          <w:bCs/>
          <w:color w:val="000000"/>
          <w:szCs w:val="24"/>
          <w:highlight w:val="none"/>
          <w:lang w:val="zh-CN"/>
        </w:rPr>
        <w:fldChar w:fldCharType="separate"/>
      </w:r>
      <w:r>
        <w:rPr>
          <w:rFonts w:ascii="Arial" w:hAnsi="Arial" w:cs="Arial"/>
          <w:color w:val="000000"/>
          <w:highlight w:val="none"/>
          <w:lang w:val="zh-CN"/>
        </w:rPr>
        <w:t xml:space="preserve">第六章  </w:t>
      </w:r>
      <w:r>
        <w:rPr>
          <w:rFonts w:hint="eastAsia" w:ascii="Arial" w:hAnsi="宋体" w:eastAsia="宋体" w:cs="Arial"/>
          <w:color w:val="000000"/>
          <w:szCs w:val="21"/>
          <w:highlight w:val="none"/>
          <w:lang w:val="en-US" w:eastAsia="zh-CN"/>
        </w:rPr>
        <w:t xml:space="preserve">磋商响应文件格式及附件</w:t>
      </w:r>
      <w:r>
        <w:rPr>
          <w:color w:val="000000"/>
          <w:highlight w:val="none"/>
        </w:rPr>
        <w:tab/>
      </w:r>
      <w:r>
        <w:rPr>
          <w:color w:val="000000"/>
          <w:highlight w:val="none"/>
        </w:rPr>
        <w:fldChar w:fldCharType="begin"/>
      </w:r>
      <w:r>
        <w:rPr>
          <w:color w:val="000000"/>
          <w:highlight w:val="none"/>
        </w:rPr>
        <w:instrText xml:space="preserve"> PAGEREF _Toc12917 \h </w:instrText>
      </w:r>
      <w:r>
        <w:rPr>
          <w:color w:val="000000"/>
          <w:highlight w:val="none"/>
        </w:rPr>
        <w:fldChar w:fldCharType="separate"/>
      </w:r>
      <w:r>
        <w:rPr>
          <w:color w:val="000000"/>
          <w:highlight w:val="none"/>
        </w:rPr>
        <w:t xml:space="preserve">32</w:t>
      </w:r>
      <w:r>
        <w:rPr>
          <w:color w:val="000000"/>
          <w:highlight w:val="none"/>
        </w:rPr>
        <w:fldChar w:fldCharType="end"/>
      </w:r>
      <w:r>
        <w:rPr>
          <w:rFonts w:ascii="Arial" w:hAnsi="Arial" w:cs="Arial"/>
          <w:bCs/>
          <w:color w:val="000000"/>
          <w:szCs w:val="24"/>
          <w:highlight w:val="none"/>
          <w:lang w:val="zh-CN"/>
        </w:rPr>
        <w:fldChar w:fldCharType="end"/>
      </w:r>
      <w:r>
        <w:rPr>
          <w:color w:val="000000"/>
          <w:highlight w:val="none"/>
        </w:rPr>
      </w:r>
      <w:r/>
    </w:p>
    <w:p>
      <w:pPr>
        <w:pStyle w:val="896"/>
        <w:jc w:val="center"/>
        <w:spacing w:line="360" w:lineRule="auto"/>
        <w:rPr>
          <w:rFonts w:ascii="Arial" w:hAnsi="Arial" w:cs="Arial"/>
          <w:bCs/>
          <w:color w:val="000000"/>
          <w:szCs w:val="24"/>
          <w:highlight w:val="none"/>
          <w:lang w:val="zh-CN"/>
        </w:rPr>
        <w:sectPr>
          <w:footerReference w:type="default" r:id="rId13"/>
          <w:footerReference w:type="first" r:id="rId14"/>
          <w:footnotePr/>
          <w:endnotePr/>
          <w:type w:val="nextPage"/>
          <w:pgSz w:w="11905" w:h="16838" w:orient="portrait"/>
          <w:pgMar w:top="1587" w:right="1587" w:bottom="1587" w:left="1587" w:header="850" w:footer="992" w:gutter="0"/>
          <w:pgNumType w:start="1"/>
          <w:cols w:num="1" w:sep="0" w:space="1701" w:equalWidth="1"/>
          <w:docGrid w:linePitch="360"/>
        </w:sectPr>
      </w:pPr>
      <w:r>
        <w:rPr>
          <w:rFonts w:ascii="Arial" w:hAnsi="Arial" w:cs="Arial"/>
          <w:bCs/>
          <w:color w:val="000000"/>
          <w:szCs w:val="24"/>
          <w:highlight w:val="none"/>
          <w:lang w:val="zh-CN"/>
        </w:rPr>
        <w:fldChar w:fldCharType="end"/>
      </w:r>
      <w:r>
        <w:rPr>
          <w:rFonts w:ascii="Arial" w:hAnsi="Arial" w:cs="Arial"/>
          <w:bCs/>
          <w:color w:val="000000"/>
          <w:szCs w:val="24"/>
          <w:highlight w:val="none"/>
          <w:lang w:val="zh-CN"/>
        </w:rPr>
      </w:r>
      <w:r/>
    </w:p>
    <w:p>
      <w:pPr>
        <w:pStyle w:val="970"/>
        <w:rPr>
          <w:rFonts w:ascii="Arial" w:cs="Arial"/>
          <w:color w:val="000000"/>
          <w:highlight w:val="none"/>
          <w:lang w:val="zh-CN"/>
        </w:rPr>
      </w:pPr>
      <w:r>
        <w:rPr>
          <w:rFonts w:ascii="Arial" w:cs="Arial"/>
          <w:color w:val="000000"/>
          <w:highlight w:val="none"/>
          <w:lang w:val="zh-CN"/>
        </w:rPr>
        <w:br w:type="page" w:clear="all"/>
      </w:r>
      <w:r/>
      <w:bookmarkStart w:id="1" w:name="_Toc9263"/>
      <w:r/>
      <w:bookmarkStart w:id="2" w:name="_Toc10610"/>
      <w:r>
        <w:rPr>
          <w:rFonts w:ascii="Arial" w:cs="Arial"/>
          <w:color w:val="000000"/>
          <w:highlight w:val="none"/>
          <w:lang w:val="zh-CN"/>
        </w:rPr>
        <w:t xml:space="preserve">第一章</w:t>
      </w:r>
      <w:r>
        <w:rPr>
          <w:rFonts w:ascii="Arial" w:hAnsi="Arial" w:cs="Arial"/>
          <w:color w:val="000000"/>
          <w:highlight w:val="none"/>
          <w:lang w:val="zh-CN"/>
        </w:rPr>
        <w:t xml:space="preserve"> </w:t>
      </w:r>
      <w:r>
        <w:rPr>
          <w:rFonts w:ascii="Arial" w:cs="Arial"/>
          <w:color w:val="000000"/>
          <w:highlight w:val="none"/>
          <w:lang w:val="zh-CN"/>
        </w:rPr>
        <w:t xml:space="preserve">竞争性磋商公告</w:t>
      </w:r>
      <w:bookmarkEnd w:id="1"/>
      <w:r/>
      <w:bookmarkEnd w:id="2"/>
      <w:r>
        <w:rPr>
          <w:rFonts w:ascii="Arial" w:hAnsi="Arial" w:cs="Arial"/>
          <w:color w:val="000000"/>
          <w:highlight w:val="none"/>
        </w:rPr>
      </w:r>
      <w:r/>
      <w:r>
        <w:rPr>
          <w:rFonts w:ascii="Arial" w:cs="Arial"/>
          <w:color w:val="000000"/>
          <w:highlight w:val="none"/>
          <w:lang w:val="zh-CN"/>
        </w:rPr>
      </w:r>
    </w:p>
    <w:p>
      <w:pPr>
        <w:pStyle w:val="896"/>
        <w:jc w:val="center"/>
        <w:spacing w:line="360" w:lineRule="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pStyle w:val="896"/>
        <w:ind w:firstLine="360"/>
        <w:spacing w:line="360" w:lineRule="auto"/>
        <w:shd w:val="clear" w:color="auto" w:fill="ffffff"/>
        <w:widowControl/>
        <w:rPr>
          <w:rFonts w:hint="eastAsia" w:ascii="Arial" w:hAnsi="Arial" w:cs="Arial"/>
          <w:color w:val="000000"/>
          <w:spacing w:val="8"/>
          <w:szCs w:val="21"/>
          <w:highlight w:val="none"/>
        </w:rPr>
      </w:pPr>
      <w:r>
        <w:rPr>
          <w:rFonts w:hint="eastAsia" w:ascii="Arial" w:hAnsi="Arial" w:cs="Arial"/>
          <w:color w:val="000000"/>
          <w:spacing w:val="8"/>
          <w:szCs w:val="21"/>
          <w:highlight w:val="none"/>
        </w:rPr>
        <w:t xml:space="preserve">项目概况</w:t>
      </w:r>
      <w:r>
        <w:rPr>
          <w:rFonts w:hint="eastAsia" w:ascii="Arial" w:hAnsi="Arial" w:cs="Arial"/>
          <w:color w:val="000000"/>
          <w:spacing w:val="8"/>
          <w:szCs w:val="21"/>
          <w:highlight w:val="none"/>
        </w:rPr>
      </w:r>
      <w:r/>
    </w:p>
    <w:p>
      <w:pPr>
        <w:pStyle w:val="896"/>
        <w:ind w:firstLine="452"/>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pacing w:val="8"/>
          <w:szCs w:val="21"/>
          <w:highlight w:val="none"/>
          <w:u w:val="single"/>
          <w:lang w:eastAsia="zh-CN"/>
        </w:rPr>
        <w:t xml:space="preserve">顶山街道机关食堂委托外包服务</w:t>
      </w:r>
      <w:r>
        <w:rPr>
          <w:rFonts w:ascii="Arial" w:hAnsi="Arial" w:cs="Arial"/>
          <w:color w:val="000000"/>
          <w:szCs w:val="21"/>
          <w:highlight w:val="none"/>
        </w:rPr>
        <w:t xml:space="preserve">采购项目的潜在供应商应在</w:t>
      </w:r>
      <w:r>
        <w:rPr>
          <w:rFonts w:ascii="Arial" w:hAnsi="Arial" w:cs="Arial"/>
          <w:color w:val="000000"/>
          <w:szCs w:val="21"/>
          <w:highlight w:val="none"/>
          <w:u w:val="single"/>
        </w:rPr>
        <w:t xml:space="preserve">江苏政府采购网</w:t>
      </w:r>
      <w:r>
        <w:rPr>
          <w:rFonts w:ascii="Arial" w:hAnsi="Arial" w:cs="Arial"/>
          <w:color w:val="000000"/>
          <w:szCs w:val="21"/>
          <w:highlight w:val="none"/>
        </w:rPr>
        <w:t xml:space="preserve">获取采购文件，并于</w:t>
      </w:r>
      <w:r>
        <w:rPr>
          <w:rFonts w:hint="eastAsia" w:ascii="Arial" w:hAnsi="Arial" w:cs="Arial"/>
          <w:iCs/>
          <w:color w:val="000000"/>
          <w:spacing w:val="8"/>
          <w:szCs w:val="21"/>
          <w:highlight w:val="none"/>
          <w:lang w:val="en-US" w:eastAsia="zh-CN"/>
        </w:rPr>
        <w:t xml:space="preserve">2026年</w:t>
      </w:r>
      <w:r>
        <w:rPr>
          <w:rFonts w:hint="eastAsia" w:ascii="Arial" w:hAnsi="Arial" w:cs="Arial"/>
          <w:iCs/>
          <w:color w:val="000000"/>
          <w:spacing w:val="8"/>
          <w:szCs w:val="21"/>
          <w:highlight w:val="none"/>
          <w:lang w:val="en-US" w:eastAsia="zh-CN"/>
        </w:rPr>
        <w:t xml:space="preserve">9</w:t>
      </w:r>
      <w:r>
        <w:rPr>
          <w:rFonts w:hint="eastAsia" w:ascii="Arial" w:hAnsi="Arial" w:cs="Arial"/>
          <w:iCs/>
          <w:color w:val="000000"/>
          <w:spacing w:val="8"/>
          <w:szCs w:val="21"/>
          <w:highlight w:val="none"/>
          <w:lang w:val="en-US" w:eastAsia="zh-CN"/>
        </w:rPr>
        <w:t xml:space="preserve">月</w:t>
      </w:r>
      <w:r>
        <w:rPr>
          <w:rFonts w:hint="eastAsia" w:ascii="Arial" w:hAnsi="Arial" w:cs="Arial"/>
          <w:iCs/>
          <w:color w:val="000000"/>
          <w:spacing w:val="8"/>
          <w:szCs w:val="21"/>
          <w:highlight w:val="none"/>
          <w:lang w:val="en-US" w:eastAsia="zh-CN"/>
        </w:rPr>
        <w:t xml:space="preserve">1</w:t>
      </w:r>
      <w:r>
        <w:rPr>
          <w:rFonts w:hint="eastAsia" w:ascii="Arial" w:hAnsi="Arial" w:cs="Arial"/>
          <w:iCs/>
          <w:color w:val="000000"/>
          <w:spacing w:val="8"/>
          <w:szCs w:val="21"/>
          <w:highlight w:val="none"/>
          <w:lang w:val="en-US" w:eastAsia="zh-CN"/>
        </w:rPr>
        <w:t xml:space="preserve">日1</w:t>
      </w:r>
      <w:r>
        <w:rPr>
          <w:rFonts w:hint="eastAsia" w:ascii="Arial" w:hAnsi="Arial" w:cs="Arial"/>
          <w:iCs/>
          <w:color w:val="000000"/>
          <w:spacing w:val="8"/>
          <w:szCs w:val="21"/>
          <w:highlight w:val="none"/>
          <w:lang w:val="en-US" w:eastAsia="zh-CN"/>
        </w:rPr>
        <w:t xml:space="preserve">4</w:t>
      </w:r>
      <w:r>
        <w:rPr>
          <w:rFonts w:hint="eastAsia" w:ascii="Arial" w:hAnsi="Arial" w:cs="Arial"/>
          <w:iCs/>
          <w:color w:val="000000"/>
          <w:spacing w:val="8"/>
          <w:szCs w:val="21"/>
          <w:highlight w:val="none"/>
          <w:lang w:val="en-US" w:eastAsia="zh-CN"/>
        </w:rPr>
        <w:t xml:space="preserve">时30分</w:t>
      </w:r>
      <w:r>
        <w:rPr>
          <w:rFonts w:ascii="Arial" w:hAnsi="Arial" w:cs="Arial"/>
          <w:bCs/>
          <w:color w:val="000000"/>
          <w:szCs w:val="21"/>
          <w:highlight w:val="none"/>
        </w:rPr>
        <w:t xml:space="preserve">（北京时间）前提交响应文件</w:t>
      </w:r>
      <w:r>
        <w:rPr>
          <w:rFonts w:ascii="Arial" w:hAnsi="Arial" w:cs="Arial"/>
          <w:color w:val="000000"/>
          <w:szCs w:val="21"/>
          <w:highlight w:val="none"/>
        </w:rPr>
        <w:t xml:space="preserve">。</w:t>
      </w:r>
      <w:r>
        <w:rPr>
          <w:rFonts w:ascii="Arial" w:hAnsi="Arial" w:cs="Arial"/>
          <w:color w:val="000000"/>
          <w:szCs w:val="21"/>
          <w:highlight w:val="none"/>
        </w:rPr>
      </w:r>
      <w:r/>
    </w:p>
    <w:p>
      <w:pPr>
        <w:pStyle w:val="896"/>
        <w:ind w:firstLine="420"/>
        <w:jc w:val="left"/>
        <w:spacing w:line="360" w:lineRule="auto"/>
        <w:tabs>
          <w:tab w:val="left" w:pos="390" w:leader="none"/>
          <w:tab w:val="center" w:pos="4404" w:leader="none"/>
        </w:tabs>
        <w:rPr>
          <w:rFonts w:ascii="Arial" w:hAnsi="Arial" w:cs="Arial"/>
          <w:color w:val="000000"/>
          <w:szCs w:val="21"/>
          <w:highlight w:val="none"/>
        </w:rPr>
      </w:pPr>
      <w:r>
        <w:rPr>
          <w:rFonts w:ascii="Arial" w:hAnsi="Arial" w:cs="Arial"/>
          <w:color w:val="000000"/>
          <w:szCs w:val="21"/>
          <w:highlight w:val="none"/>
        </w:rPr>
      </w:r>
      <w:r/>
    </w:p>
    <w:p>
      <w:pPr>
        <w:pStyle w:val="896"/>
        <w:spacing w:line="360" w:lineRule="auto"/>
        <w:shd w:val="clear" w:color="auto" w:fill="ffffff"/>
        <w:widowControl/>
        <w:rPr>
          <w:rFonts w:ascii="Arial" w:hAnsi="Arial" w:cs="Arial"/>
          <w:b/>
          <w:color w:val="000000"/>
          <w:spacing w:val="8"/>
          <w:sz w:val="24"/>
          <w:highlight w:val="none"/>
        </w:rPr>
        <w:outlineLvl w:val="1"/>
      </w:pPr>
      <w:r/>
      <w:bookmarkStart w:id="3" w:name="_Toc10557"/>
      <w:r/>
      <w:bookmarkStart w:id="4" w:name="_Toc1270"/>
      <w:r/>
      <w:bookmarkStart w:id="5" w:name="_Toc19084"/>
      <w:r/>
      <w:bookmarkStart w:id="6" w:name="_Toc18835"/>
      <w:r>
        <w:rPr>
          <w:rFonts w:ascii="Arial" w:hAnsi="Arial" w:cs="Arial"/>
          <w:b/>
          <w:color w:val="000000"/>
          <w:spacing w:val="8"/>
          <w:sz w:val="24"/>
          <w:highlight w:val="none"/>
        </w:rPr>
        <w:t xml:space="preserve">一、项目基本情况</w:t>
      </w:r>
      <w:bookmarkEnd w:id="3"/>
      <w:r/>
      <w:bookmarkEnd w:id="4"/>
      <w:r/>
      <w:bookmarkEnd w:id="5"/>
      <w:r/>
      <w:bookmarkEnd w:id="6"/>
      <w:r>
        <w:rPr>
          <w:rFonts w:ascii="Arial" w:hAnsi="Arial" w:cs="Arial"/>
          <w:b/>
          <w:color w:val="000000"/>
          <w:spacing w:val="8"/>
          <w:sz w:val="24"/>
          <w:highlight w:val="none"/>
        </w:rPr>
      </w:r>
      <w:r/>
    </w:p>
    <w:p>
      <w:pPr>
        <w:pStyle w:val="896"/>
        <w:ind w:firstLine="370"/>
        <w:spacing w:line="360" w:lineRule="auto"/>
        <w:shd w:val="clear" w:color="auto" w:fill="ffffff"/>
        <w:widowControl/>
        <w:rPr>
          <w:rFonts w:hint="eastAsia" w:ascii="Arial" w:hAnsi="Arial" w:eastAsia="宋体" w:cs="Arial"/>
          <w:color w:val="000000"/>
          <w:spacing w:val="8"/>
          <w:szCs w:val="21"/>
          <w:highlight w:val="none"/>
          <w:lang w:eastAsia="zh-CN"/>
        </w:rPr>
      </w:pPr>
      <w:r>
        <w:rPr>
          <w:rFonts w:ascii="Arial" w:hAnsi="Arial" w:cs="Arial"/>
          <w:color w:val="000000"/>
          <w:spacing w:val="8"/>
          <w:szCs w:val="21"/>
          <w:highlight w:val="none"/>
        </w:rPr>
        <w:t xml:space="preserve">1.1项目编号：</w:t>
      </w:r>
      <w:r>
        <w:rPr>
          <w:rFonts w:hint="eastAsia" w:ascii="Segoe UI" w:hAnsi="Segoe UI" w:eastAsia="宋体" w:cs="Segoe UI"/>
          <w:i w:val="0"/>
          <w:iCs w:val="0"/>
          <w:caps w:val="0"/>
          <w:color w:val="000000"/>
          <w:spacing w:val="0"/>
          <w:sz w:val="21"/>
          <w:szCs w:val="21"/>
          <w:highlight w:val="none"/>
          <w:shd w:val="clear" w:color="auto" w:fill="ffffff"/>
          <w:lang w:eastAsia="zh-CN"/>
        </w:rPr>
        <w:t xml:space="preserve">JSZC-320192-JCEC-C2026-0297</w:t>
      </w:r>
      <w:r>
        <w:rPr>
          <w:rFonts w:hint="eastAsia" w:ascii="Arial" w:hAnsi="Arial" w:cs="Arial"/>
          <w:color w:val="000000"/>
          <w:spacing w:val="8"/>
          <w:szCs w:val="21"/>
          <w:highlight w:val="none"/>
          <w:lang w:val="en-US" w:eastAsia="zh-CN"/>
        </w:rPr>
        <w:t xml:space="preserve"> </w:t>
      </w:r>
      <w:r>
        <w:rPr>
          <w:rFonts w:hint="eastAsia" w:ascii="Arial" w:hAnsi="Arial" w:eastAsia="宋体" w:cs="Arial"/>
          <w:color w:val="000000"/>
          <w:spacing w:val="8"/>
          <w:szCs w:val="21"/>
          <w:highlight w:val="none"/>
          <w:lang w:eastAsia="zh-CN"/>
        </w:rPr>
      </w:r>
      <w:r/>
    </w:p>
    <w:p>
      <w:pPr>
        <w:pStyle w:val="896"/>
        <w:ind w:firstLine="370"/>
        <w:spacing w:line="360" w:lineRule="auto"/>
        <w:shd w:val="clear" w:color="auto" w:fill="ffffff"/>
        <w:widowControl/>
        <w:rPr>
          <w:rFonts w:hint="eastAsia" w:ascii="Arial" w:hAnsi="Arial" w:eastAsia="宋体" w:cs="Arial"/>
          <w:color w:val="000000"/>
          <w:spacing w:val="8"/>
          <w:szCs w:val="21"/>
          <w:highlight w:val="none"/>
          <w:lang w:eastAsia="zh-CN"/>
        </w:rPr>
      </w:pPr>
      <w:r>
        <w:rPr>
          <w:rFonts w:ascii="Arial" w:hAnsi="Arial" w:cs="Arial"/>
          <w:color w:val="000000"/>
          <w:spacing w:val="8"/>
          <w:szCs w:val="21"/>
          <w:highlight w:val="none"/>
        </w:rPr>
        <w:t xml:space="preserve">1.2项目名称：</w:t>
      </w:r>
      <w:r>
        <w:rPr>
          <w:rFonts w:hint="eastAsia" w:ascii="Arial" w:hAnsi="Arial" w:cs="Arial"/>
          <w:color w:val="000000"/>
          <w:spacing w:val="8"/>
          <w:szCs w:val="21"/>
          <w:highlight w:val="none"/>
          <w:u w:val="single"/>
          <w:lang w:eastAsia="zh-CN"/>
        </w:rPr>
        <w:t xml:space="preserve">顶山街道机关食堂委托外包服务</w:t>
      </w:r>
      <w:r>
        <w:rPr>
          <w:rFonts w:hint="eastAsia" w:ascii="Arial" w:hAnsi="Arial" w:eastAsia="宋体" w:cs="Arial"/>
          <w:color w:val="000000"/>
          <w:spacing w:val="8"/>
          <w:szCs w:val="21"/>
          <w:highlight w:val="none"/>
          <w:lang w:eastAsia="zh-CN"/>
        </w:rPr>
      </w:r>
      <w:r/>
    </w:p>
    <w:p>
      <w:pPr>
        <w:pStyle w:val="896"/>
        <w:ind w:firstLine="370"/>
        <w:spacing w:line="460" w:lineRule="exact"/>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1.3预算金额：</w:t>
      </w:r>
      <w:r>
        <w:rPr>
          <w:rFonts w:hint="eastAsia" w:ascii="Arial" w:hAnsi="Arial" w:cs="Arial"/>
          <w:color w:val="000000"/>
          <w:spacing w:val="8"/>
          <w:szCs w:val="21"/>
          <w:highlight w:val="none"/>
          <w:lang w:val="en-US" w:eastAsia="zh-CN"/>
        </w:rPr>
        <w:t xml:space="preserve">350</w:t>
      </w:r>
      <w:r>
        <w:rPr>
          <w:rFonts w:hint="eastAsia" w:ascii="Arial" w:hAnsi="Arial" w:cs="Arial"/>
          <w:color w:val="000000"/>
          <w:spacing w:val="8"/>
          <w:szCs w:val="21"/>
          <w:highlight w:val="none"/>
        </w:rPr>
        <w:t xml:space="preserve">万元</w:t>
      </w:r>
      <w:r>
        <w:rPr>
          <w:rFonts w:ascii="Arial" w:hAnsi="Arial" w:cs="Arial"/>
          <w:color w:val="000000"/>
          <w:spacing w:val="8"/>
          <w:szCs w:val="21"/>
          <w:highlight w:val="none"/>
        </w:rPr>
      </w:r>
      <w:r/>
    </w:p>
    <w:p>
      <w:pPr>
        <w:pStyle w:val="896"/>
        <w:ind w:firstLine="370"/>
        <w:spacing w:line="360" w:lineRule="auto"/>
        <w:shd w:val="clear" w:color="auto" w:fill="ffffff"/>
        <w:widowControl/>
        <w:rPr>
          <w:rFonts w:hint="eastAsia" w:ascii="Arial" w:hAnsi="Arial" w:eastAsia="宋体" w:cs="Arial"/>
          <w:color w:val="000000"/>
          <w:spacing w:val="8"/>
          <w:szCs w:val="21"/>
          <w:highlight w:val="none"/>
          <w:lang w:eastAsia="zh-CN"/>
        </w:rPr>
      </w:pPr>
      <w:r>
        <w:rPr>
          <w:rFonts w:ascii="Arial" w:hAnsi="Arial" w:cs="Arial"/>
          <w:color w:val="000000"/>
          <w:spacing w:val="8"/>
          <w:szCs w:val="21"/>
          <w:highlight w:val="none"/>
        </w:rPr>
        <w:t xml:space="preserve">1.4最高限价：</w:t>
      </w:r>
      <w:r>
        <w:rPr>
          <w:rFonts w:hint="eastAsia" w:ascii="Arial" w:hAnsi="Arial" w:cs="Arial"/>
          <w:color w:val="000000"/>
          <w:spacing w:val="8"/>
          <w:szCs w:val="21"/>
          <w:highlight w:val="none"/>
          <w:lang w:val="en-US" w:eastAsia="zh-CN"/>
        </w:rPr>
        <w:t xml:space="preserve">150</w:t>
      </w:r>
      <w:r>
        <w:rPr>
          <w:rFonts w:hint="eastAsia" w:ascii="Arial" w:hAnsi="Arial" w:cs="Arial"/>
          <w:color w:val="000000"/>
          <w:spacing w:val="8"/>
          <w:szCs w:val="21"/>
          <w:highlight w:val="none"/>
        </w:rPr>
        <w:t xml:space="preserve">万元</w:t>
      </w:r>
      <w:r>
        <w:rPr>
          <w:rFonts w:hint="eastAsia" w:ascii="Arial" w:hAnsi="Arial" w:eastAsia="宋体" w:cs="Arial"/>
          <w:color w:val="000000"/>
          <w:spacing w:val="8"/>
          <w:szCs w:val="21"/>
          <w:highlight w:val="none"/>
          <w:lang w:eastAsia="zh-CN"/>
        </w:rPr>
      </w:r>
      <w:r/>
    </w:p>
    <w:p>
      <w:pPr>
        <w:pStyle w:val="896"/>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5</w:t>
      </w:r>
      <w:r>
        <w:rPr>
          <w:rFonts w:ascii="Arial" w:hAnsi="Arial" w:cs="Arial"/>
          <w:color w:val="000000"/>
          <w:spacing w:val="8"/>
          <w:szCs w:val="21"/>
          <w:highlight w:val="none"/>
        </w:rPr>
        <w:t xml:space="preserve">采购需求：</w:t>
      </w:r>
      <w:r>
        <w:rPr>
          <w:rFonts w:hint="eastAsia" w:ascii="Arial" w:hAnsi="Arial" w:cs="Arial"/>
          <w:color w:val="000000"/>
          <w:spacing w:val="8"/>
          <w:szCs w:val="21"/>
          <w:highlight w:val="none"/>
          <w:u w:val="single"/>
          <w:lang w:eastAsia="zh-CN"/>
        </w:rPr>
        <w:t xml:space="preserve">顶山街道机关食堂委托外包服务</w:t>
      </w:r>
      <w:r>
        <w:rPr>
          <w:rFonts w:ascii="Arial" w:hAnsi="Arial" w:cs="Arial"/>
          <w:color w:val="000000"/>
          <w:spacing w:val="8"/>
          <w:szCs w:val="21"/>
          <w:highlight w:val="none"/>
        </w:rPr>
        <w:t xml:space="preserve"> </w:t>
      </w:r>
      <w:r>
        <w:rPr>
          <w:rFonts w:ascii="Arial" w:hAnsi="Arial" w:cs="Arial"/>
          <w:color w:val="000000"/>
          <w:spacing w:val="8"/>
          <w:szCs w:val="21"/>
          <w:highlight w:val="none"/>
        </w:rPr>
      </w:r>
      <w:r/>
    </w:p>
    <w:p>
      <w:pPr>
        <w:pStyle w:val="896"/>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技术参数详见</w:t>
      </w:r>
      <w:r>
        <w:rPr>
          <w:rFonts w:hint="eastAsia" w:ascii="Arial" w:hAnsi="Arial" w:cs="Arial"/>
          <w:color w:val="000000"/>
          <w:spacing w:val="8"/>
          <w:szCs w:val="21"/>
          <w:highlight w:val="none"/>
          <w:lang w:eastAsia="zh-CN"/>
        </w:rPr>
        <w:t xml:space="preserve">磋商文件</w:t>
      </w:r>
      <w:r>
        <w:rPr>
          <w:rFonts w:ascii="Arial" w:hAnsi="Arial" w:cs="Arial"/>
          <w:color w:val="000000"/>
          <w:spacing w:val="8"/>
          <w:szCs w:val="21"/>
          <w:highlight w:val="none"/>
        </w:rPr>
        <w:t xml:space="preserve">。</w:t>
      </w:r>
      <w:r>
        <w:rPr>
          <w:rFonts w:ascii="Arial" w:hAnsi="Arial" w:cs="Arial"/>
          <w:color w:val="000000"/>
          <w:spacing w:val="8"/>
          <w:szCs w:val="21"/>
          <w:highlight w:val="none"/>
        </w:rPr>
      </w:r>
      <w:r/>
    </w:p>
    <w:p>
      <w:pPr>
        <w:pStyle w:val="896"/>
        <w:ind w:firstLine="370"/>
        <w:spacing w:line="360" w:lineRule="auto"/>
        <w:shd w:val="clear" w:color="auto" w:fill="ffffff"/>
        <w:widowControl/>
        <w:rPr>
          <w:rFonts w:ascii="Arial" w:hAnsi="Arial" w:eastAsia="宋体" w:cs="Arial"/>
          <w:color w:val="000000"/>
          <w:spacing w:val="8"/>
          <w:szCs w:val="21"/>
          <w:highlight w:val="none"/>
          <w:lang w:val="en-US" w:eastAsia="zh-CN"/>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6</w:t>
      </w:r>
      <w:r>
        <w:rPr>
          <w:rFonts w:ascii="Arial" w:hAnsi="Arial" w:cs="Arial"/>
          <w:color w:val="000000"/>
          <w:spacing w:val="8"/>
          <w:szCs w:val="21"/>
          <w:highlight w:val="none"/>
        </w:rPr>
        <w:t xml:space="preserve">合同履行期限：</w:t>
      </w:r>
      <w:r>
        <w:rPr>
          <w:rFonts w:hint="eastAsia" w:ascii="Arial" w:hAnsi="Arial" w:cs="Arial"/>
          <w:color w:val="000000"/>
          <w:spacing w:val="8"/>
          <w:szCs w:val="21"/>
          <w:highlight w:val="none"/>
          <w:lang w:val="en-US" w:eastAsia="zh-CN"/>
        </w:rPr>
        <w:t xml:space="preserve">合同签订后1年</w:t>
      </w:r>
      <w:r>
        <w:rPr>
          <w:rFonts w:ascii="Arial" w:hAnsi="Arial" w:eastAsia="宋体" w:cs="Arial"/>
          <w:color w:val="000000"/>
          <w:spacing w:val="8"/>
          <w:szCs w:val="21"/>
          <w:highlight w:val="none"/>
          <w:lang w:val="en-US" w:eastAsia="zh-CN"/>
        </w:rPr>
      </w:r>
      <w:r/>
    </w:p>
    <w:p>
      <w:pPr>
        <w:pStyle w:val="896"/>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7</w:t>
      </w:r>
      <w:r>
        <w:rPr>
          <w:rFonts w:ascii="Arial" w:hAnsi="Arial" w:cs="Arial"/>
          <w:color w:val="000000"/>
          <w:spacing w:val="8"/>
          <w:szCs w:val="21"/>
          <w:highlight w:val="none"/>
        </w:rPr>
        <w:t xml:space="preserve">本项目</w:t>
      </w:r>
      <w:r>
        <w:rPr>
          <w:rFonts w:hint="eastAsia" w:ascii="Arial" w:hAnsi="Arial" w:cs="Arial"/>
          <w:color w:val="000000"/>
          <w:spacing w:val="8"/>
          <w:szCs w:val="21"/>
          <w:highlight w:val="none"/>
          <w:lang w:val="en-US" w:eastAsia="zh-CN"/>
        </w:rPr>
        <w:t xml:space="preserve">不</w:t>
      </w:r>
      <w:r>
        <w:rPr>
          <w:rFonts w:ascii="Arial" w:hAnsi="Arial" w:cs="Arial"/>
          <w:color w:val="000000"/>
          <w:spacing w:val="8"/>
          <w:szCs w:val="21"/>
          <w:highlight w:val="none"/>
        </w:rPr>
        <w:t xml:space="preserve">接受联合体投标。</w:t>
      </w:r>
      <w:r>
        <w:rPr>
          <w:rFonts w:ascii="Arial" w:hAnsi="Arial" w:cs="Arial"/>
          <w:color w:val="000000"/>
          <w:spacing w:val="8"/>
          <w:szCs w:val="21"/>
          <w:highlight w:val="none"/>
        </w:rPr>
      </w:r>
      <w:r/>
    </w:p>
    <w:p>
      <w:pPr>
        <w:pStyle w:val="896"/>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r>
      <w:r/>
    </w:p>
    <w:p>
      <w:pPr>
        <w:pStyle w:val="896"/>
        <w:spacing w:line="360" w:lineRule="auto"/>
        <w:shd w:val="clear" w:color="auto" w:fill="ffffff"/>
        <w:widowControl/>
        <w:rPr>
          <w:rFonts w:ascii="Arial" w:hAnsi="Arial" w:cs="Arial"/>
          <w:b/>
          <w:color w:val="000000"/>
          <w:spacing w:val="8"/>
          <w:sz w:val="24"/>
          <w:highlight w:val="none"/>
        </w:rPr>
        <w:outlineLvl w:val="1"/>
      </w:pPr>
      <w:r/>
      <w:bookmarkStart w:id="7" w:name="_Toc13255"/>
      <w:r/>
      <w:bookmarkStart w:id="8" w:name="_Toc17186"/>
      <w:r/>
      <w:bookmarkStart w:id="9" w:name="_Toc1756"/>
      <w:r/>
      <w:bookmarkStart w:id="10" w:name="_Toc26468"/>
      <w:r>
        <w:rPr>
          <w:rFonts w:ascii="Arial" w:hAnsi="Arial" w:cs="Arial"/>
          <w:b/>
          <w:color w:val="000000"/>
          <w:spacing w:val="8"/>
          <w:sz w:val="24"/>
          <w:highlight w:val="none"/>
        </w:rPr>
        <w:t xml:space="preserve">二、申请人的资格要求：</w:t>
      </w:r>
      <w:bookmarkEnd w:id="7"/>
      <w:r/>
      <w:bookmarkEnd w:id="8"/>
      <w:r/>
      <w:bookmarkEnd w:id="9"/>
      <w:r/>
      <w:bookmarkEnd w:id="10"/>
      <w:r>
        <w:rPr>
          <w:rFonts w:ascii="Arial" w:hAnsi="Arial" w:cs="Arial"/>
          <w:b/>
          <w:color w:val="000000"/>
          <w:spacing w:val="8"/>
          <w:sz w:val="24"/>
          <w:highlight w:val="none"/>
        </w:rPr>
      </w:r>
      <w:r/>
    </w:p>
    <w:p>
      <w:pPr>
        <w:pStyle w:val="896"/>
        <w:ind w:firstLine="454"/>
        <w:spacing w:line="360" w:lineRule="auto"/>
        <w:rPr>
          <w:rFonts w:ascii="Arial" w:hAnsi="Arial" w:cs="Arial"/>
          <w:b/>
          <w:color w:val="000000"/>
          <w:szCs w:val="21"/>
          <w:highlight w:val="none"/>
          <w:lang w:val="zh-CN"/>
        </w:rPr>
      </w:pPr>
      <w:r>
        <w:rPr>
          <w:rFonts w:hint="eastAsia" w:ascii="Arial" w:hAnsi="Arial" w:cs="Arial"/>
          <w:b/>
          <w:color w:val="000000"/>
          <w:spacing w:val="8"/>
          <w:szCs w:val="21"/>
          <w:highlight w:val="none"/>
          <w:lang w:eastAsia="zh-CN"/>
        </w:rPr>
        <w:t xml:space="preserve">（</w:t>
      </w:r>
      <w:r>
        <w:rPr>
          <w:rFonts w:hint="eastAsia" w:ascii="Arial" w:hAnsi="Arial" w:cs="Arial"/>
          <w:b/>
          <w:color w:val="000000"/>
          <w:spacing w:val="8"/>
          <w:szCs w:val="21"/>
          <w:highlight w:val="none"/>
          <w:lang w:val="en-US" w:eastAsia="zh-CN"/>
        </w:rPr>
        <w:t xml:space="preserve">一</w:t>
      </w:r>
      <w:r>
        <w:rPr>
          <w:rFonts w:hint="eastAsia" w:ascii="Arial" w:hAnsi="Arial" w:cs="Arial"/>
          <w:b/>
          <w:color w:val="000000"/>
          <w:spacing w:val="8"/>
          <w:szCs w:val="21"/>
          <w:highlight w:val="none"/>
          <w:lang w:eastAsia="zh-CN"/>
        </w:rPr>
        <w:t xml:space="preserve">）</w:t>
      </w:r>
      <w:r>
        <w:rPr>
          <w:rFonts w:ascii="Arial" w:hAnsi="Arial" w:cs="Arial"/>
          <w:b/>
          <w:color w:val="000000"/>
          <w:spacing w:val="8"/>
          <w:szCs w:val="21"/>
          <w:highlight w:val="none"/>
        </w:rPr>
        <w:t xml:space="preserve">满足《中华人民共和国政府采购法》第二十二条规定；</w:t>
      </w:r>
      <w:r>
        <w:rPr>
          <w:rFonts w:ascii="Arial" w:hAnsi="Arial" w:cs="Arial"/>
          <w:b/>
          <w:color w:val="000000"/>
          <w:szCs w:val="21"/>
          <w:highlight w:val="none"/>
          <w:lang w:val="zh-CN"/>
        </w:rPr>
      </w:r>
      <w:r/>
    </w:p>
    <w:p>
      <w:pPr>
        <w:pStyle w:val="896"/>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（1）</w:t>
      </w:r>
      <w:bookmarkStart w:id="11" w:name="OLE_LINK2"/>
      <w:r>
        <w:rPr>
          <w:rFonts w:ascii="Arial" w:hAnsi="Arial" w:cs="Arial"/>
          <w:bCs/>
          <w:color w:val="000000"/>
          <w:szCs w:val="21"/>
          <w:highlight w:val="none"/>
        </w:rPr>
        <w:t xml:space="preserve">具有独立承担民事责任的能力（提供法人或者其他组织的营业执照；供应商为自然人的提供其身份证）</w:t>
      </w:r>
      <w:bookmarkEnd w:id="11"/>
      <w:r>
        <w:rPr>
          <w:rFonts w:ascii="Arial" w:hAnsi="Arial" w:cs="Arial"/>
          <w:bCs/>
          <w:color w:val="000000"/>
          <w:szCs w:val="21"/>
          <w:highlight w:val="none"/>
        </w:rPr>
        <w:t xml:space="preserve">； </w:t>
      </w:r>
      <w:r>
        <w:rPr>
          <w:rFonts w:ascii="Arial" w:hAnsi="Arial" w:cs="Arial"/>
          <w:bCs/>
          <w:color w:val="000000"/>
          <w:szCs w:val="21"/>
          <w:highlight w:val="none"/>
        </w:rPr>
      </w:r>
      <w:r/>
    </w:p>
    <w:p>
      <w:pPr>
        <w:pStyle w:val="896"/>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（2）具有良好的商业信誉和健全的财务会计制度（提供</w:t>
      </w:r>
      <w:r>
        <w:rPr>
          <w:rFonts w:hint="eastAsia" w:ascii="Arial" w:hAnsi="Arial" w:cs="Arial"/>
          <w:bCs/>
          <w:color w:val="000000"/>
          <w:szCs w:val="21"/>
          <w:highlight w:val="none"/>
          <w:u w:val="single"/>
          <w:lang w:val="en-US" w:eastAsia="zh-CN"/>
        </w:rPr>
        <w:t xml:space="preserve">2025年度的</w:t>
      </w:r>
      <w:r>
        <w:rPr>
          <w:rFonts w:hint="eastAsia" w:ascii="Arial" w:hAnsi="Arial" w:cs="Arial"/>
          <w:bCs/>
          <w:color w:val="000000"/>
          <w:szCs w:val="21"/>
          <w:highlight w:val="none"/>
          <w:lang w:val="en-US" w:eastAsia="zh-CN"/>
        </w:rPr>
        <w:t xml:space="preserve">财务报告</w:t>
      </w:r>
      <w:r>
        <w:rPr>
          <w:rFonts w:hint="eastAsia" w:ascii="Arial" w:hAnsi="Arial" w:cs="Arial"/>
          <w:bCs/>
          <w:color w:val="000000"/>
          <w:szCs w:val="21"/>
          <w:highlight w:val="none"/>
          <w:u w:val="none"/>
          <w:lang w:val="en-US" w:eastAsia="zh-CN"/>
        </w:rPr>
        <w:t xml:space="preserve">，</w:t>
      </w:r>
      <w:r>
        <w:rPr>
          <w:rFonts w:ascii="Arial" w:hAnsi="Arial" w:cs="Arial"/>
          <w:bCs/>
          <w:color w:val="000000"/>
          <w:szCs w:val="21"/>
          <w:highlight w:val="none"/>
        </w:rPr>
        <w:t xml:space="preserve">或磋商截止时间前六个月内银行出具的资信证明；</w:t>
      </w:r>
      <w:r>
        <w:rPr>
          <w:rFonts w:ascii="Arial" w:hAnsi="Arial" w:cs="Arial"/>
          <w:bCs/>
          <w:color w:val="000000"/>
          <w:szCs w:val="21"/>
          <w:highlight w:val="none"/>
        </w:rPr>
      </w:r>
      <w:r/>
    </w:p>
    <w:p>
      <w:pPr>
        <w:pStyle w:val="896"/>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（3）具有履行合同所必需的设备和专业技术能力（供应商根据履行采购项目合同需要，提供履行合同所必需的设备和专业技术能力的证明材料）；</w:t>
      </w:r>
      <w:r>
        <w:rPr>
          <w:rFonts w:ascii="Arial" w:hAnsi="Arial" w:cs="Arial"/>
          <w:bCs/>
          <w:color w:val="000000"/>
          <w:szCs w:val="21"/>
          <w:highlight w:val="none"/>
        </w:rPr>
      </w:r>
      <w:r/>
    </w:p>
    <w:p>
      <w:pPr>
        <w:pStyle w:val="896"/>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（4）有依法缴纳税收和社会保障资金的良好记录（提供参加本次政府采购活动前半年内至少一个月</w:t>
      </w:r>
      <w:r>
        <w:rPr>
          <w:rFonts w:hint="eastAsia" w:ascii="Arial" w:hAnsi="Arial" w:cs="Arial"/>
          <w:bCs/>
          <w:color w:val="000000"/>
          <w:szCs w:val="21"/>
          <w:highlight w:val="none"/>
          <w:lang w:eastAsia="zh-CN"/>
        </w:rPr>
        <w:t xml:space="preserve">：</w:t>
      </w:r>
      <w:r>
        <w:rPr>
          <w:rFonts w:hint="eastAsia" w:ascii="宋体" w:hAnsi="宋体" w:eastAsia="宋体" w:cs="宋体"/>
          <w:bCs/>
          <w:color w:val="000000"/>
          <w:szCs w:val="21"/>
          <w:highlight w:val="none"/>
          <w:lang w:eastAsia="zh-CN"/>
        </w:rPr>
        <w:fldChar w:fldCharType="begin"/>
      </w:r>
      <w:r>
        <w:rPr>
          <w:rFonts w:hint="eastAsia" w:ascii="宋体" w:hAnsi="宋体" w:eastAsia="宋体" w:cs="宋体"/>
          <w:bCs/>
          <w:color w:val="000000"/>
          <w:szCs w:val="21"/>
          <w:highlight w:val="none"/>
          <w:lang w:eastAsia="zh-CN"/>
        </w:rPr>
        <w:instrText xml:space="preserve"> EQ \o\ac(○,</w:instrText>
      </w:r>
      <w:r>
        <w:rPr>
          <w:rFonts w:hint="eastAsia" w:ascii="宋体" w:hAnsi="宋体" w:eastAsia="宋体" w:cs="宋体"/>
          <w:bCs/>
          <w:color w:val="000000"/>
          <w:position w:val="2"/>
          <w:sz w:val="14"/>
          <w:szCs w:val="21"/>
          <w:highlight w:val="none"/>
          <w:lang w:eastAsia="zh-CN"/>
        </w:rPr>
        <w:instrText xml:space="preserve">1</w:instrText>
      </w:r>
      <w:r>
        <w:rPr>
          <w:rFonts w:hint="eastAsia" w:ascii="宋体" w:hAnsi="宋体" w:eastAsia="宋体" w:cs="宋体"/>
          <w:bCs/>
          <w:color w:val="000000"/>
          <w:szCs w:val="21"/>
          <w:highlight w:val="none"/>
          <w:lang w:eastAsia="zh-CN"/>
        </w:rPr>
        <w:instrText xml:space="preserve">)</w:instrText>
      </w:r>
      <w:r>
        <w:rPr>
          <w:rFonts w:hint="eastAsia" w:ascii="宋体" w:hAnsi="宋体" w:eastAsia="宋体" w:cs="宋体"/>
          <w:bCs/>
          <w:color w:val="000000"/>
          <w:szCs w:val="21"/>
          <w:highlight w:val="none"/>
          <w:lang w:eastAsia="zh-CN"/>
        </w:rPr>
        <w:fldChar w:fldCharType="end"/>
      </w:r>
      <w:r>
        <w:rPr>
          <w:rFonts w:hint="eastAsia" w:ascii="Arial" w:hAnsi="Arial" w:cs="Arial"/>
          <w:bCs/>
          <w:color w:val="000000"/>
          <w:szCs w:val="21"/>
          <w:highlight w:val="none"/>
          <w:lang w:val="en-US" w:eastAsia="zh-CN"/>
        </w:rPr>
        <w:t xml:space="preserve">提供缴纳税收的凭证</w:t>
      </w:r>
      <w:r>
        <w:rPr>
          <w:rFonts w:ascii="Arial" w:hAnsi="Arial" w:cs="Arial"/>
          <w:bCs/>
          <w:color w:val="000000"/>
          <w:szCs w:val="21"/>
          <w:highlight w:val="none"/>
        </w:rPr>
        <w:t xml:space="preserve">；</w:t>
      </w:r>
      <w:r>
        <w:rPr>
          <w:rFonts w:hint="eastAsia" w:ascii="Arial" w:hAnsi="Arial" w:cs="Arial"/>
          <w:bCs/>
          <w:color w:val="000000"/>
          <w:szCs w:val="21"/>
          <w:highlight w:val="none"/>
          <w:lang w:eastAsia="zh-CN"/>
        </w:rPr>
        <w:fldChar w:fldCharType="begin"/>
      </w:r>
      <w:r>
        <w:rPr>
          <w:rFonts w:hint="eastAsia" w:ascii="Arial" w:hAnsi="Arial" w:cs="Arial"/>
          <w:bCs/>
          <w:color w:val="000000"/>
          <w:szCs w:val="21"/>
          <w:highlight w:val="none"/>
          <w:lang w:eastAsia="zh-CN"/>
        </w:rPr>
        <w:instrText xml:space="preserve"> EQ \o\ac(○,</w:instrText>
      </w:r>
      <w:r>
        <w:rPr>
          <w:rFonts w:hint="eastAsia" w:ascii="Arial" w:hAnsi="Arial" w:cs="Arial"/>
          <w:bCs/>
          <w:color w:val="000000"/>
          <w:position w:val="2"/>
          <w:sz w:val="14"/>
          <w:szCs w:val="21"/>
          <w:highlight w:val="none"/>
          <w:lang w:eastAsia="zh-CN"/>
        </w:rPr>
        <w:instrText xml:space="preserve">2</w:instrText>
      </w:r>
      <w:r>
        <w:rPr>
          <w:rFonts w:hint="eastAsia" w:ascii="Arial" w:hAnsi="Arial" w:cs="Arial"/>
          <w:bCs/>
          <w:color w:val="000000"/>
          <w:szCs w:val="21"/>
          <w:highlight w:val="none"/>
          <w:lang w:eastAsia="zh-CN"/>
        </w:rPr>
        <w:instrText xml:space="preserve">)</w:instrText>
      </w:r>
      <w:r>
        <w:rPr>
          <w:rFonts w:hint="eastAsia" w:ascii="Arial" w:hAnsi="Arial" w:cs="Arial"/>
          <w:bCs/>
          <w:color w:val="000000"/>
          <w:szCs w:val="21"/>
          <w:highlight w:val="none"/>
          <w:lang w:eastAsia="zh-CN"/>
        </w:rPr>
        <w:fldChar w:fldCharType="end"/>
      </w:r>
      <w:r>
        <w:rPr>
          <w:rFonts w:ascii="Arial" w:hAnsi="Arial" w:cs="Arial"/>
          <w:bCs/>
          <w:color w:val="000000"/>
          <w:szCs w:val="21"/>
          <w:highlight w:val="none"/>
        </w:rPr>
        <w:t xml:space="preserve">提供缴纳社会保险的凭据）；</w:t>
      </w:r>
      <w:r>
        <w:rPr>
          <w:rFonts w:ascii="Arial" w:hAnsi="Arial" w:cs="Arial"/>
          <w:bCs/>
          <w:color w:val="000000"/>
          <w:szCs w:val="21"/>
          <w:highlight w:val="none"/>
        </w:rPr>
      </w:r>
      <w:r/>
    </w:p>
    <w:p>
      <w:pPr>
        <w:pStyle w:val="896"/>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（5）参加政府采购活动前三年内，在经营活动中没有重大违法记录（提供承诺书）；</w:t>
      </w:r>
      <w:r>
        <w:rPr>
          <w:rFonts w:ascii="Arial" w:hAnsi="Arial" w:cs="Arial"/>
          <w:bCs/>
          <w:color w:val="000000"/>
          <w:szCs w:val="21"/>
          <w:highlight w:val="none"/>
        </w:rPr>
      </w:r>
      <w:r/>
    </w:p>
    <w:p>
      <w:pPr>
        <w:pStyle w:val="896"/>
        <w:ind w:firstLine="424"/>
        <w:spacing w:line="360" w:lineRule="auto"/>
        <w:rPr>
          <w:rFonts w:ascii="Arial" w:hAnsi="Arial" w:cs="Arial"/>
          <w:bCs/>
          <w:color w:val="000000"/>
          <w:szCs w:val="21"/>
          <w:highlight w:val="none"/>
        </w:rPr>
      </w:pPr>
      <w:r>
        <w:rPr>
          <w:rFonts w:hint="eastAsia" w:ascii="Arial" w:hAnsi="Arial" w:cs="Arial"/>
          <w:bCs/>
          <w:color w:val="000000"/>
          <w:szCs w:val="21"/>
          <w:highlight w:val="none"/>
          <w:lang w:eastAsia="zh-CN"/>
        </w:rPr>
        <w:t xml:space="preserve">（</w:t>
      </w:r>
      <w:r>
        <w:rPr>
          <w:rFonts w:hint="eastAsia" w:ascii="Arial" w:hAnsi="Arial" w:cs="Arial"/>
          <w:bCs/>
          <w:color w:val="000000"/>
          <w:szCs w:val="21"/>
          <w:highlight w:val="none"/>
          <w:lang w:val="en-US" w:eastAsia="zh-CN"/>
        </w:rPr>
        <w:t xml:space="preserve">6</w:t>
      </w:r>
      <w:r>
        <w:rPr>
          <w:rFonts w:hint="eastAsia" w:ascii="Arial" w:hAnsi="Arial" w:cs="Arial"/>
          <w:bCs/>
          <w:color w:val="000000"/>
          <w:szCs w:val="21"/>
          <w:highlight w:val="none"/>
          <w:lang w:eastAsia="zh-CN"/>
        </w:rPr>
        <w:t xml:space="preserve">）</w:t>
      </w:r>
      <w:r>
        <w:rPr>
          <w:rFonts w:ascii="Arial" w:hAnsi="Arial" w:eastAsia="宋体" w:cs="Arial"/>
          <w:color w:val="000000"/>
          <w:sz w:val="21"/>
          <w:szCs w:val="21"/>
          <w:highlight w:val="none"/>
          <w:lang w:val="zh-CN"/>
        </w:rPr>
        <w:t xml:space="preserve">根据《关于在政府采购活动中推行信用承诺制的通知》宁财购通〔2021〕5号规定</w:t>
      </w:r>
      <w:r>
        <w:rPr>
          <w:rFonts w:hint="eastAsia" w:ascii="Arial" w:hAnsi="Arial" w:cs="Arial"/>
          <w:color w:val="000000"/>
          <w:sz w:val="21"/>
          <w:szCs w:val="21"/>
          <w:highlight w:val="none"/>
          <w:lang w:val="zh-CN"/>
        </w:rPr>
        <w:t xml:space="preserve">，在政府采购资格审查环节，供应商只需提供书面《南京市政府采购供应商信用记录表暨信用承诺书》，即可替代（</w:t>
      </w:r>
      <w:r>
        <w:rPr>
          <w:rFonts w:hint="eastAsia" w:ascii="Arial" w:hAnsi="Arial" w:cs="Arial"/>
          <w:color w:val="000000"/>
          <w:sz w:val="21"/>
          <w:szCs w:val="21"/>
          <w:highlight w:val="none"/>
          <w:lang w:val="en-US" w:eastAsia="zh-CN"/>
        </w:rPr>
        <w:t xml:space="preserve">2-5</w:t>
      </w:r>
      <w:r>
        <w:rPr>
          <w:rFonts w:hint="eastAsia" w:ascii="Arial" w:hAnsi="Arial" w:cs="Arial"/>
          <w:color w:val="000000"/>
          <w:sz w:val="21"/>
          <w:szCs w:val="21"/>
          <w:highlight w:val="none"/>
          <w:lang w:val="zh-CN"/>
        </w:rPr>
        <w:t xml:space="preserve">）的证明材料。</w:t>
      </w:r>
      <w:r>
        <w:rPr>
          <w:rFonts w:ascii="Arial" w:hAnsi="Arial" w:cs="Arial"/>
          <w:bCs/>
          <w:color w:val="000000"/>
          <w:szCs w:val="21"/>
          <w:highlight w:val="none"/>
        </w:rPr>
      </w:r>
      <w:r/>
    </w:p>
    <w:p>
      <w:pPr>
        <w:pStyle w:val="896"/>
        <w:ind w:firstLine="370"/>
        <w:keepLines w:val="0"/>
        <w:keepNext w:val="0"/>
        <w:pageBreakBefore w:val="0"/>
        <w:spacing w:line="360" w:lineRule="auto"/>
        <w:shd w:val="clear" w:color="auto" w:fill="ffffff"/>
        <w:widowControl/>
        <w:rPr>
          <w:rFonts w:hint="eastAsia" w:ascii="Arial" w:hAnsi="Arial" w:cs="Arial"/>
          <w:b w:val="0"/>
          <w:bCs/>
          <w:color w:val="000000"/>
          <w:spacing w:val="8"/>
          <w:szCs w:val="21"/>
          <w:highlight w:val="none"/>
        </w:rPr>
      </w:pPr>
      <w:r>
        <w:rPr>
          <w:rFonts w:hint="eastAsia" w:ascii="Arial" w:hAnsi="Arial" w:cs="Arial"/>
          <w:b/>
          <w:color w:val="000000"/>
          <w:spacing w:val="8"/>
          <w:szCs w:val="21"/>
          <w:highlight w:val="none"/>
          <w:lang w:eastAsia="zh-CN"/>
        </w:rPr>
        <w:t xml:space="preserve">（</w:t>
      </w:r>
      <w:r>
        <w:rPr>
          <w:rFonts w:hint="eastAsia" w:ascii="Arial" w:hAnsi="Arial" w:cs="Arial"/>
          <w:b/>
          <w:color w:val="000000"/>
          <w:spacing w:val="8"/>
          <w:szCs w:val="21"/>
          <w:highlight w:val="none"/>
          <w:lang w:val="en-US" w:eastAsia="zh-CN"/>
        </w:rPr>
        <w:t xml:space="preserve">二</w:t>
      </w:r>
      <w:r>
        <w:rPr>
          <w:rFonts w:hint="eastAsia" w:ascii="Arial" w:hAnsi="Arial" w:cs="Arial"/>
          <w:b/>
          <w:color w:val="000000"/>
          <w:spacing w:val="8"/>
          <w:szCs w:val="21"/>
          <w:highlight w:val="none"/>
          <w:lang w:eastAsia="zh-CN"/>
        </w:rPr>
        <w:t xml:space="preserve">）</w:t>
      </w:r>
      <w:r>
        <w:rPr>
          <w:rFonts w:ascii="Arial" w:hAnsi="Arial" w:cs="Arial"/>
          <w:b/>
          <w:color w:val="000000"/>
          <w:spacing w:val="8"/>
          <w:szCs w:val="21"/>
          <w:highlight w:val="none"/>
        </w:rPr>
        <w:t xml:space="preserve">落实政府采购政策需满足的资格要求：</w:t>
      </w:r>
      <w:r>
        <w:rPr>
          <w:rFonts w:hint="eastAsia" w:ascii="Arial" w:hAnsi="Arial" w:cs="Arial"/>
          <w:b w:val="0"/>
          <w:bCs/>
          <w:color w:val="000000"/>
          <w:spacing w:val="8"/>
          <w:szCs w:val="21"/>
          <w:highlight w:val="none"/>
        </w:rPr>
        <w:t xml:space="preserve">本项目专门面向中小企业（或监狱企业或残疾人福利性单位）采购</w:t>
      </w:r>
      <w:r>
        <w:rPr>
          <w:rFonts w:hint="eastAsia" w:ascii="Arial" w:hAnsi="Arial" w:cs="Arial"/>
          <w:b w:val="0"/>
          <w:bCs/>
          <w:color w:val="000000"/>
          <w:spacing w:val="8"/>
          <w:szCs w:val="21"/>
          <w:highlight w:val="none"/>
          <w:lang w:eastAsia="zh-CN"/>
        </w:rPr>
        <w:t xml:space="preserve">，</w:t>
      </w:r>
      <w:r>
        <w:rPr>
          <w:rFonts w:hint="eastAsia" w:ascii="Arial" w:hAnsi="Arial" w:cs="Arial"/>
          <w:b w:val="0"/>
          <w:bCs/>
          <w:color w:val="000000"/>
          <w:spacing w:val="8"/>
          <w:szCs w:val="21"/>
          <w:highlight w:val="none"/>
        </w:rPr>
        <w:t xml:space="preserve">供应商</w:t>
      </w:r>
      <w:r>
        <w:rPr>
          <w:rFonts w:hint="eastAsia" w:ascii="Arial" w:hAnsi="Arial" w:cs="Arial"/>
          <w:b w:val="0"/>
          <w:bCs/>
          <w:color w:val="000000"/>
          <w:spacing w:val="8"/>
          <w:szCs w:val="21"/>
          <w:highlight w:val="none"/>
          <w:lang w:val="en-US" w:eastAsia="zh-CN"/>
        </w:rPr>
        <w:t xml:space="preserve">需</w:t>
      </w:r>
      <w:r>
        <w:rPr>
          <w:rFonts w:hint="eastAsia" w:ascii="Arial" w:hAnsi="Arial" w:cs="Arial"/>
          <w:b w:val="0"/>
          <w:bCs/>
          <w:color w:val="000000"/>
          <w:spacing w:val="8"/>
          <w:szCs w:val="21"/>
          <w:highlight w:val="none"/>
        </w:rPr>
        <w:t xml:space="preserve">为中小企业（或监狱企业或残疾人福利性单位），并提供中小企业声明函（或残疾人福利性单位声明函、属于监狱企业的证明文件）。</w:t>
      </w:r>
      <w:r>
        <w:rPr>
          <w:rFonts w:hint="eastAsia" w:ascii="Arial" w:hAnsi="Arial" w:cs="Arial"/>
          <w:b w:val="0"/>
          <w:bCs/>
          <w:color w:val="000000"/>
          <w:spacing w:val="8"/>
          <w:szCs w:val="21"/>
          <w:highlight w:val="none"/>
        </w:rPr>
      </w:r>
      <w:r/>
    </w:p>
    <w:p>
      <w:pPr>
        <w:pStyle w:val="896"/>
        <w:ind w:firstLine="452"/>
        <w:keepLines w:val="0"/>
        <w:keepNext w:val="0"/>
        <w:pageBreakBefore w:val="0"/>
        <w:spacing w:line="360" w:lineRule="auto"/>
        <w:rPr>
          <w:rFonts w:ascii="Arial" w:hAnsi="Arial" w:eastAsia="宋体" w:cs="Arial"/>
          <w:i/>
          <w:color w:val="000000"/>
          <w:spacing w:val="8"/>
          <w:szCs w:val="21"/>
          <w:highlight w:val="none"/>
          <w:u w:val="single"/>
          <w:lang w:val="en-US" w:eastAsia="zh-CN"/>
        </w:rPr>
      </w:pPr>
      <w:r>
        <w:rPr>
          <w:rFonts w:hint="eastAsia" w:ascii="Arial" w:hAnsi="Arial" w:cs="Arial"/>
          <w:b w:val="0"/>
          <w:bCs/>
          <w:color w:val="000000"/>
          <w:spacing w:val="8"/>
          <w:szCs w:val="21"/>
          <w:highlight w:val="none"/>
          <w:lang w:val="en-US" w:eastAsia="zh-CN"/>
        </w:rPr>
        <w:t xml:space="preserve">本项目</w:t>
      </w:r>
      <w:r>
        <w:rPr>
          <w:rFonts w:hint="eastAsia" w:ascii="Arial" w:hAnsi="Arial" w:cs="Arial"/>
          <w:b w:val="0"/>
          <w:bCs/>
          <w:color w:val="000000"/>
          <w:spacing w:val="8"/>
          <w:szCs w:val="21"/>
          <w:highlight w:val="none"/>
        </w:rPr>
        <w:t xml:space="preserve">行业划分：餐饮业</w:t>
      </w:r>
      <w:r>
        <w:rPr>
          <w:rFonts w:ascii="Arial" w:hAnsi="Arial" w:eastAsia="宋体" w:cs="Arial"/>
          <w:i/>
          <w:color w:val="000000"/>
          <w:spacing w:val="8"/>
          <w:szCs w:val="21"/>
          <w:highlight w:val="none"/>
          <w:u w:val="single"/>
          <w:lang w:val="en-US" w:eastAsia="zh-CN"/>
        </w:rPr>
      </w:r>
      <w:r/>
    </w:p>
    <w:p>
      <w:pPr>
        <w:pStyle w:val="896"/>
        <w:ind w:firstLine="458"/>
        <w:keepLines w:val="0"/>
        <w:keepNext w:val="0"/>
        <w:pageBreakBefore w:val="0"/>
        <w:spacing w:line="360" w:lineRule="auto"/>
        <w:rPr>
          <w:rFonts w:hint="eastAsia" w:ascii="Arial" w:hAnsi="Arial" w:eastAsia="宋体" w:cs="Arial"/>
          <w:b/>
          <w:color w:val="000000"/>
          <w:szCs w:val="21"/>
          <w:highlight w:val="none"/>
          <w:lang w:val="en-US" w:eastAsia="zh-CN"/>
        </w:rPr>
      </w:pPr>
      <w:r>
        <w:rPr>
          <w:rFonts w:hint="eastAsia" w:ascii="Arial" w:hAnsi="Arial" w:cs="Arial"/>
          <w:b/>
          <w:color w:val="000000"/>
          <w:spacing w:val="8"/>
          <w:szCs w:val="21"/>
          <w:highlight w:val="none"/>
          <w:lang w:eastAsia="zh-CN"/>
        </w:rPr>
        <w:t xml:space="preserve">（</w:t>
      </w:r>
      <w:r>
        <w:rPr>
          <w:rFonts w:hint="eastAsia" w:ascii="Arial" w:hAnsi="Arial" w:cs="Arial"/>
          <w:b/>
          <w:color w:val="000000"/>
          <w:spacing w:val="8"/>
          <w:szCs w:val="21"/>
          <w:highlight w:val="none"/>
          <w:lang w:val="en-US" w:eastAsia="zh-CN"/>
        </w:rPr>
        <w:t xml:space="preserve">三</w:t>
      </w:r>
      <w:r>
        <w:rPr>
          <w:rFonts w:hint="eastAsia" w:ascii="Arial" w:hAnsi="Arial" w:cs="Arial"/>
          <w:b/>
          <w:color w:val="000000"/>
          <w:spacing w:val="8"/>
          <w:szCs w:val="21"/>
          <w:highlight w:val="none"/>
          <w:lang w:eastAsia="zh-CN"/>
        </w:rPr>
        <w:t xml:space="preserve">）</w:t>
      </w:r>
      <w:r>
        <w:rPr>
          <w:rFonts w:ascii="Arial" w:hAnsi="Arial" w:cs="Arial"/>
          <w:b/>
          <w:color w:val="000000"/>
          <w:szCs w:val="21"/>
          <w:highlight w:val="none"/>
        </w:rPr>
        <w:t xml:space="preserve">采购人根据采购项目的特殊要求规定的特定条件，并提供符合特殊要求的证明材料或者情况说明：</w:t>
      </w:r>
      <w:r>
        <w:rPr>
          <w:rFonts w:hint="eastAsia" w:ascii="宋体" w:hAnsi="宋体" w:eastAsia="宋体" w:cs="宋体"/>
          <w:b/>
          <w:i w:val="0"/>
          <w:caps w:val="0"/>
          <w:color w:val="000000"/>
          <w:spacing w:val="0"/>
          <w:sz w:val="21"/>
          <w:szCs w:val="21"/>
          <w:highlight w:val="none"/>
          <w:shd w:val="clear" w:color="auto" w:fill="ffffff"/>
          <w:lang w:val="en-US" w:eastAsia="zh-CN"/>
        </w:rPr>
        <w:t xml:space="preserve">供应商</w:t>
      </w:r>
      <w:r>
        <w:rPr>
          <w:rFonts w:hint="eastAsia" w:ascii="宋体" w:hAnsi="宋体" w:eastAsia="宋体" w:cs="宋体"/>
          <w:b/>
          <w:i w:val="0"/>
          <w:caps w:val="0"/>
          <w:color w:val="000000"/>
          <w:spacing w:val="0"/>
          <w:sz w:val="21"/>
          <w:szCs w:val="21"/>
          <w:highlight w:val="none"/>
          <w:shd w:val="clear" w:color="auto" w:fill="ffffff"/>
        </w:rPr>
        <w:t xml:space="preserve">须提供食品经营（或生产）许可证</w:t>
      </w:r>
      <w:r>
        <w:rPr>
          <w:rFonts w:hint="eastAsia" w:ascii="Arial" w:hAnsi="Arial" w:cs="Arial"/>
          <w:b/>
          <w:color w:val="000000"/>
          <w:szCs w:val="21"/>
          <w:highlight w:val="none"/>
        </w:rPr>
        <w:t xml:space="preserve">。</w:t>
      </w:r>
      <w:r>
        <w:rPr>
          <w:rFonts w:hint="eastAsia" w:ascii="Arial" w:hAnsi="Arial" w:eastAsia="宋体" w:cs="Arial"/>
          <w:b/>
          <w:color w:val="000000"/>
          <w:szCs w:val="21"/>
          <w:highlight w:val="none"/>
          <w:lang w:val="en-US" w:eastAsia="zh-CN"/>
        </w:rPr>
      </w:r>
      <w:r/>
    </w:p>
    <w:p>
      <w:pPr>
        <w:pStyle w:val="896"/>
        <w:ind w:firstLine="456"/>
        <w:spacing w:line="360" w:lineRule="auto"/>
        <w:rPr>
          <w:rFonts w:hint="eastAsia" w:ascii="Arial" w:hAnsi="Arial" w:eastAsia="宋体" w:cs="Arial"/>
          <w:bCs/>
          <w:color w:val="000000"/>
          <w:szCs w:val="21"/>
          <w:highlight w:val="none"/>
          <w:lang w:val="en-US" w:eastAsia="zh-CN"/>
        </w:rPr>
      </w:pPr>
      <w:r>
        <w:rPr>
          <w:rFonts w:hint="eastAsia" w:ascii="Arial" w:hAnsi="Arial" w:cs="Arial"/>
          <w:color w:val="000000"/>
          <w:spacing w:val="8"/>
          <w:szCs w:val="21"/>
          <w:highlight w:val="none"/>
          <w:lang w:eastAsia="zh-CN"/>
        </w:rPr>
        <w:t xml:space="preserve">（</w:t>
      </w:r>
      <w:r>
        <w:rPr>
          <w:rFonts w:hint="eastAsia" w:ascii="Arial" w:hAnsi="Arial" w:cs="Arial"/>
          <w:color w:val="000000"/>
          <w:spacing w:val="8"/>
          <w:szCs w:val="21"/>
          <w:highlight w:val="none"/>
          <w:lang w:val="en-US" w:eastAsia="zh-CN"/>
        </w:rPr>
        <w:t xml:space="preserve">四</w:t>
      </w:r>
      <w:r>
        <w:rPr>
          <w:rFonts w:hint="eastAsia" w:ascii="Arial" w:hAnsi="Arial" w:cs="Arial"/>
          <w:color w:val="000000"/>
          <w:spacing w:val="8"/>
          <w:szCs w:val="21"/>
          <w:highlight w:val="none"/>
          <w:lang w:eastAsia="zh-CN"/>
        </w:rPr>
        <w:t xml:space="preserve">）拒绝下述供应商参加本次采购活动：</w:t>
      </w:r>
      <w:r>
        <w:rPr>
          <w:rFonts w:hint="eastAsia" w:ascii="Arial" w:hAnsi="Arial" w:cs="Arial"/>
          <w:color w:val="000000"/>
          <w:spacing w:val="8"/>
          <w:szCs w:val="21"/>
          <w:highlight w:val="none"/>
          <w:lang w:eastAsia="zh-CN"/>
        </w:rPr>
        <w:br w:type="textWrapping" w:clear="all"/>
      </w:r>
      <w:r>
        <w:rPr>
          <w:rFonts w:hint="eastAsia" w:ascii="Arial" w:hAnsi="Arial" w:cs="Arial"/>
          <w:color w:val="000000"/>
          <w:spacing w:val="8"/>
          <w:szCs w:val="21"/>
          <w:highlight w:val="none"/>
          <w:lang w:val="en-US" w:eastAsia="zh-CN"/>
        </w:rPr>
        <w:tab/>
      </w:r>
      <w:r>
        <w:rPr>
          <w:rFonts w:hint="eastAsia" w:ascii="Arial" w:hAnsi="Arial" w:cs="Arial"/>
          <w:color w:val="000000"/>
          <w:spacing w:val="8"/>
          <w:szCs w:val="21"/>
          <w:highlight w:val="none"/>
          <w:lang w:eastAsia="zh-CN"/>
        </w:rPr>
        <w:t xml:space="preserve">（1）单位负责人为同一人或者存在直接控股、管理关系的不同供应商，不得参加同一合同项下的政府采购活动。</w:t>
      </w:r>
      <w:r>
        <w:rPr>
          <w:rFonts w:hint="eastAsia" w:ascii="Arial" w:hAnsi="Arial" w:cs="Arial"/>
          <w:color w:val="000000"/>
          <w:spacing w:val="8"/>
          <w:szCs w:val="21"/>
          <w:highlight w:val="none"/>
          <w:lang w:eastAsia="zh-CN"/>
        </w:rPr>
        <w:br w:type="textWrapping" w:clear="all"/>
      </w:r>
      <w:r>
        <w:rPr>
          <w:rFonts w:hint="eastAsia" w:ascii="Arial" w:hAnsi="Arial" w:cs="Arial"/>
          <w:color w:val="000000"/>
          <w:spacing w:val="8"/>
          <w:szCs w:val="21"/>
          <w:highlight w:val="none"/>
          <w:lang w:val="en-US" w:eastAsia="zh-CN"/>
        </w:rPr>
        <w:tab/>
      </w:r>
      <w:r>
        <w:rPr>
          <w:rFonts w:hint="eastAsia" w:ascii="Arial" w:hAnsi="Arial" w:cs="Arial"/>
          <w:color w:val="000000"/>
          <w:spacing w:val="8"/>
          <w:szCs w:val="21"/>
          <w:highlight w:val="none"/>
          <w:lang w:eastAsia="zh-CN"/>
        </w:rPr>
        <w:t xml:space="preserve">（2）为采购项目提供整体设计、规范编制或者项目管理、监理、检测等服务的供应商，不得参加本项目的采购活动。</w:t>
      </w:r>
      <w:r>
        <w:rPr>
          <w:rFonts w:hint="eastAsia" w:ascii="Arial" w:hAnsi="Arial" w:cs="Arial"/>
          <w:color w:val="000000"/>
          <w:spacing w:val="8"/>
          <w:szCs w:val="21"/>
          <w:highlight w:val="none"/>
          <w:lang w:eastAsia="zh-CN"/>
        </w:rPr>
        <w:br w:type="textWrapping" w:clear="all"/>
      </w:r>
      <w:r>
        <w:rPr>
          <w:rFonts w:hint="eastAsia" w:ascii="Arial" w:hAnsi="Arial" w:cs="Arial"/>
          <w:color w:val="000000"/>
          <w:spacing w:val="8"/>
          <w:szCs w:val="21"/>
          <w:highlight w:val="none"/>
          <w:lang w:val="en-US" w:eastAsia="zh-CN"/>
        </w:rPr>
        <w:tab/>
      </w:r>
      <w:r>
        <w:rPr>
          <w:rFonts w:hint="eastAsia" w:ascii="Arial" w:hAnsi="Arial" w:cs="Arial"/>
          <w:color w:val="000000"/>
          <w:spacing w:val="8"/>
          <w:szCs w:val="21"/>
          <w:highlight w:val="none"/>
          <w:lang w:eastAsia="zh-CN"/>
        </w:rPr>
        <w:t xml:space="preserve">（3）供应商被“信用中国”网站（www.creditchina.gov.cn）、“中国政府采购网”(www.ccgp.gov.cn)列入失信被执行人、重大税收违法</w:t>
      </w:r>
      <w:r>
        <w:rPr>
          <w:rFonts w:hint="eastAsia" w:ascii="Arial" w:hAnsi="Arial" w:cs="Arial"/>
          <w:color w:val="000000"/>
          <w:spacing w:val="8"/>
          <w:szCs w:val="21"/>
          <w:highlight w:val="none"/>
          <w:lang w:val="en-US" w:eastAsia="zh-CN"/>
        </w:rPr>
        <w:t xml:space="preserve">失信主体</w:t>
      </w:r>
      <w:r>
        <w:rPr>
          <w:rFonts w:hint="eastAsia" w:ascii="Arial" w:hAnsi="Arial" w:cs="Arial"/>
          <w:color w:val="000000"/>
          <w:spacing w:val="8"/>
          <w:szCs w:val="21"/>
          <w:highlight w:val="none"/>
          <w:lang w:eastAsia="zh-CN"/>
        </w:rPr>
        <w:t xml:space="preserve">、政府采购严重违法失信行为记录名单。</w:t>
      </w:r>
      <w:r>
        <w:rPr>
          <w:rFonts w:hint="eastAsia" w:ascii="Arial" w:hAnsi="Arial" w:eastAsia="宋体" w:cs="Arial"/>
          <w:bCs/>
          <w:color w:val="000000"/>
          <w:szCs w:val="21"/>
          <w:highlight w:val="none"/>
          <w:lang w:val="en-US" w:eastAsia="zh-CN"/>
        </w:rPr>
      </w:r>
      <w:r/>
    </w:p>
    <w:p>
      <w:pPr>
        <w:pStyle w:val="896"/>
        <w:ind w:firstLine="422"/>
        <w:spacing w:line="360" w:lineRule="auto"/>
        <w:shd w:val="clear" w:color="auto" w:fill="ffffff"/>
        <w:widowControl/>
        <w:rPr>
          <w:rFonts w:ascii="Arial" w:hAnsi="Arial" w:cs="Arial"/>
          <w:b/>
          <w:color w:val="000000"/>
          <w:szCs w:val="21"/>
          <w:highlight w:val="none"/>
          <w:lang w:val="zh-CN"/>
        </w:rPr>
      </w:pPr>
      <w:r>
        <w:rPr>
          <w:rFonts w:ascii="Arial" w:hAnsi="Arial" w:cs="Arial"/>
          <w:b/>
          <w:color w:val="000000"/>
          <w:szCs w:val="21"/>
          <w:highlight w:val="none"/>
          <w:lang w:val="zh-CN"/>
        </w:rPr>
      </w:r>
      <w:r/>
    </w:p>
    <w:p>
      <w:pPr>
        <w:pStyle w:val="896"/>
        <w:spacing w:line="360" w:lineRule="auto"/>
        <w:shd w:val="clear" w:color="auto" w:fill="ffffff"/>
        <w:widowControl/>
        <w:rPr>
          <w:rFonts w:ascii="Arial" w:hAnsi="Arial" w:cs="Arial"/>
          <w:b/>
          <w:color w:val="000000"/>
          <w:spacing w:val="8"/>
          <w:sz w:val="24"/>
          <w:highlight w:val="none"/>
        </w:rPr>
        <w:outlineLvl w:val="1"/>
      </w:pPr>
      <w:r/>
      <w:bookmarkStart w:id="12" w:name="_Toc20642"/>
      <w:r/>
      <w:bookmarkStart w:id="13" w:name="_Toc5823"/>
      <w:r/>
      <w:bookmarkStart w:id="14" w:name="_Toc24617"/>
      <w:r/>
      <w:bookmarkStart w:id="15" w:name="_Toc7129"/>
      <w:r>
        <w:rPr>
          <w:rFonts w:ascii="Arial" w:hAnsi="Arial" w:cs="Arial"/>
          <w:b/>
          <w:color w:val="000000"/>
          <w:spacing w:val="8"/>
          <w:sz w:val="24"/>
          <w:highlight w:val="none"/>
        </w:rPr>
        <w:t xml:space="preserve">三、获取采购文件</w:t>
      </w:r>
      <w:bookmarkEnd w:id="12"/>
      <w:r/>
      <w:bookmarkEnd w:id="13"/>
      <w:r/>
      <w:bookmarkEnd w:id="14"/>
      <w:r/>
      <w:bookmarkEnd w:id="15"/>
      <w:r>
        <w:rPr>
          <w:rFonts w:ascii="Arial" w:hAnsi="Arial" w:cs="Arial"/>
          <w:b/>
          <w:color w:val="000000"/>
          <w:spacing w:val="8"/>
          <w:sz w:val="24"/>
          <w:highlight w:val="none"/>
        </w:rPr>
      </w:r>
      <w:r/>
    </w:p>
    <w:p>
      <w:pPr>
        <w:pStyle w:val="896"/>
        <w:ind w:firstLine="360"/>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highlight w:val="none"/>
          <w:lang w:val="en-US" w:eastAsia="zh-CN"/>
        </w:rPr>
        <w:t xml:space="preserve">1.</w:t>
      </w:r>
      <w:r>
        <w:rPr>
          <w:rFonts w:ascii="Arial" w:hAnsi="Arial" w:cs="Arial"/>
          <w:color w:val="000000"/>
          <w:spacing w:val="8"/>
          <w:szCs w:val="21"/>
          <w:highlight w:val="none"/>
        </w:rPr>
        <w:t xml:space="preserve">时间：</w:t>
      </w:r>
      <w:bookmarkStart w:id="16" w:name="OLE_LINK4"/>
      <w:r>
        <w:rPr>
          <w:rFonts w:hint="eastAsia" w:ascii="Arial" w:hAnsi="Arial" w:cs="Arial"/>
          <w:color w:val="000000"/>
          <w:spacing w:val="8"/>
          <w:sz w:val="21"/>
          <w:szCs w:val="21"/>
          <w:highlight w:val="none"/>
          <w:lang w:val="en-US" w:eastAsia="zh-CN"/>
        </w:rPr>
        <w:t xml:space="preserve">自本项目竞争性磋商公告发布之日起</w:t>
      </w:r>
      <w:r>
        <w:rPr>
          <w:rFonts w:hint="eastAsia" w:ascii="Arial" w:hAnsi="Arial" w:cs="Arial"/>
          <w:color w:val="000000"/>
          <w:spacing w:val="8"/>
          <w:sz w:val="21"/>
          <w:szCs w:val="21"/>
          <w:highlight w:val="none"/>
          <w:u w:val="single"/>
          <w:lang w:val="en-US" w:eastAsia="zh-CN"/>
        </w:rPr>
        <w:t xml:space="preserve">5个工作日</w:t>
      </w:r>
      <w:bookmarkEnd w:id="16"/>
      <w:r>
        <w:rPr>
          <w:rFonts w:ascii="Arial" w:hAnsi="Arial" w:cs="Arial"/>
          <w:color w:val="000000"/>
          <w:spacing w:val="8"/>
          <w:szCs w:val="21"/>
          <w:highlight w:val="none"/>
        </w:rPr>
        <w:t xml:space="preserve">（北京时间）</w:t>
      </w:r>
      <w:r>
        <w:rPr>
          <w:rFonts w:ascii="Arial" w:hAnsi="Arial" w:cs="Arial"/>
          <w:color w:val="000000"/>
          <w:spacing w:val="8"/>
          <w:szCs w:val="21"/>
          <w:highlight w:val="none"/>
        </w:rPr>
      </w:r>
      <w:r/>
    </w:p>
    <w:p>
      <w:pPr>
        <w:pStyle w:val="896"/>
        <w:ind w:firstLine="360"/>
        <w:spacing w:line="360" w:lineRule="auto"/>
        <w:shd w:val="clear" w:color="auto" w:fill="ffffff"/>
        <w:widowControl/>
        <w:rPr>
          <w:rFonts w:ascii="Arial" w:hAnsi="Arial" w:eastAsia="宋体" w:cs="Arial"/>
          <w:color w:val="000000"/>
          <w:spacing w:val="8"/>
          <w:szCs w:val="21"/>
          <w:highlight w:val="none"/>
          <w:lang w:val="en-US" w:eastAsia="zh-CN"/>
        </w:rPr>
      </w:pPr>
      <w:r/>
      <w:bookmarkStart w:id="17" w:name="_Toc21817"/>
      <w:r/>
      <w:bookmarkStart w:id="18" w:name="_Toc1456"/>
      <w:r>
        <w:rPr>
          <w:rFonts w:hint="eastAsia" w:ascii="Arial" w:hAnsi="Arial" w:eastAsia="宋体" w:cs="Arial"/>
          <w:color w:val="000000"/>
          <w:spacing w:val="8"/>
          <w:szCs w:val="21"/>
          <w:highlight w:val="none"/>
          <w:lang w:val="en-US" w:eastAsia="zh-CN"/>
        </w:rPr>
        <w:t xml:space="preserve">2.地点：江苏政府采购网</w:t>
      </w:r>
      <w:r>
        <w:rPr>
          <w:rFonts w:ascii="Arial" w:hAnsi="Arial" w:eastAsia="宋体" w:cs="Arial"/>
          <w:color w:val="000000"/>
          <w:spacing w:val="8"/>
          <w:szCs w:val="21"/>
          <w:highlight w:val="none"/>
          <w:lang w:val="en-US" w:eastAsia="zh-CN"/>
        </w:rPr>
      </w:r>
      <w:r/>
    </w:p>
    <w:p>
      <w:pPr>
        <w:pStyle w:val="896"/>
        <w:ind w:firstLine="360"/>
        <w:spacing w:line="360" w:lineRule="auto"/>
        <w:shd w:val="clear" w:color="auto" w:fill="ffffff"/>
        <w:widowControl/>
        <w:rPr>
          <w:rFonts w:hint="eastAsia" w:ascii="Arial" w:hAnsi="Arial" w:eastAsia="宋体" w:cs="Arial"/>
          <w:color w:val="000000"/>
          <w:spacing w:val="8"/>
          <w:szCs w:val="21"/>
          <w:highlight w:val="none"/>
          <w:lang w:val="en-US" w:eastAsia="zh-CN"/>
        </w:rPr>
      </w:pPr>
      <w:r>
        <w:rPr>
          <w:rFonts w:hint="eastAsia" w:ascii="Arial" w:hAnsi="Arial" w:eastAsia="宋体" w:cs="Arial"/>
          <w:color w:val="000000"/>
          <w:spacing w:val="8"/>
          <w:szCs w:val="21"/>
          <w:highlight w:val="none"/>
          <w:lang w:val="en-US" w:eastAsia="zh-CN"/>
        </w:rPr>
        <w:t xml:space="preserve">3.</w:t>
      </w:r>
      <w:r>
        <w:rPr>
          <w:rFonts w:hint="eastAsia" w:ascii="Arial" w:hAnsi="Arial" w:cs="Arial"/>
          <w:color w:val="000000"/>
          <w:szCs w:val="21"/>
          <w:highlight w:val="none"/>
          <w:lang w:val="en-US" w:eastAsia="zh-CN"/>
        </w:rPr>
        <w:t xml:space="preserve">获取方式：网上下载</w:t>
      </w:r>
      <w:r>
        <w:rPr>
          <w:rFonts w:hint="eastAsia" w:ascii="Arial" w:hAnsi="Arial" w:cs="Arial"/>
          <w:color w:val="000000"/>
          <w:szCs w:val="21"/>
          <w:highlight w:val="none"/>
        </w:rPr>
        <w:t xml:space="preserve"> </w:t>
      </w:r>
      <w:r>
        <w:rPr>
          <w:rFonts w:hint="eastAsia" w:ascii="Arial" w:hAnsi="Arial" w:eastAsia="宋体" w:cs="Arial"/>
          <w:color w:val="000000"/>
          <w:spacing w:val="8"/>
          <w:szCs w:val="21"/>
          <w:highlight w:val="none"/>
          <w:lang w:val="en-US" w:eastAsia="zh-CN"/>
        </w:rPr>
      </w:r>
      <w:r/>
    </w:p>
    <w:p>
      <w:pPr>
        <w:pStyle w:val="896"/>
        <w:spacing w:line="360" w:lineRule="auto"/>
        <w:shd w:val="clear" w:color="auto" w:fill="ffffff"/>
        <w:widowControl/>
        <w:rPr>
          <w:rFonts w:ascii="Arial" w:hAnsi="Arial" w:cs="Arial"/>
          <w:b/>
          <w:color w:val="000000"/>
          <w:spacing w:val="8"/>
          <w:sz w:val="24"/>
          <w:highlight w:val="none"/>
        </w:rPr>
        <w:outlineLvl w:val="1"/>
      </w:pPr>
      <w:r>
        <w:rPr>
          <w:rFonts w:ascii="Arial" w:hAnsi="Arial" w:cs="Arial"/>
          <w:b/>
          <w:color w:val="000000"/>
          <w:spacing w:val="8"/>
          <w:sz w:val="24"/>
          <w:highlight w:val="none"/>
        </w:rPr>
      </w:r>
      <w:r/>
    </w:p>
    <w:p>
      <w:pPr>
        <w:pStyle w:val="896"/>
        <w:spacing w:line="360" w:lineRule="auto"/>
        <w:shd w:val="clear" w:color="auto" w:fill="ffffff"/>
        <w:widowControl/>
        <w:rPr>
          <w:rFonts w:ascii="Arial" w:hAnsi="Arial" w:cs="Arial"/>
          <w:b/>
          <w:color w:val="000000"/>
          <w:spacing w:val="8"/>
          <w:sz w:val="24"/>
          <w:highlight w:val="none"/>
        </w:rPr>
        <w:outlineLvl w:val="1"/>
      </w:pPr>
      <w:r/>
      <w:bookmarkStart w:id="19" w:name="_Toc7234"/>
      <w:r/>
      <w:bookmarkStart w:id="20" w:name="_Toc31110"/>
      <w:r>
        <w:rPr>
          <w:rFonts w:ascii="Arial" w:hAnsi="Arial" w:cs="Arial"/>
          <w:b/>
          <w:color w:val="000000"/>
          <w:spacing w:val="8"/>
          <w:sz w:val="24"/>
          <w:highlight w:val="none"/>
        </w:rPr>
        <w:t xml:space="preserve">四、响应文件提交</w:t>
      </w:r>
      <w:bookmarkEnd w:id="17"/>
      <w:r/>
      <w:bookmarkEnd w:id="18"/>
      <w:r/>
      <w:bookmarkEnd w:id="19"/>
      <w:r/>
      <w:bookmarkEnd w:id="20"/>
      <w:r>
        <w:rPr>
          <w:rFonts w:ascii="Arial" w:hAnsi="Arial" w:cs="Arial"/>
          <w:b/>
          <w:color w:val="000000"/>
          <w:spacing w:val="8"/>
          <w:sz w:val="24"/>
          <w:highlight w:val="none"/>
        </w:rPr>
      </w:r>
      <w:r/>
    </w:p>
    <w:p>
      <w:pPr>
        <w:pStyle w:val="896"/>
        <w:ind w:firstLine="420"/>
        <w:spacing w:line="360" w:lineRule="auto"/>
        <w:rPr>
          <w:rFonts w:ascii="Arial" w:hAnsi="Arial" w:cs="Arial"/>
          <w:color w:val="000000"/>
          <w:spacing w:val="8"/>
          <w:szCs w:val="21"/>
          <w:highlight w:val="none"/>
        </w:rPr>
      </w:pPr>
      <w:r>
        <w:rPr>
          <w:rFonts w:ascii="Arial" w:hAnsi="Arial" w:cs="Arial"/>
          <w:color w:val="000000"/>
          <w:szCs w:val="21"/>
          <w:highlight w:val="none"/>
        </w:rPr>
        <w:t xml:space="preserve">4.1 截</w:t>
      </w:r>
      <w:r>
        <w:rPr>
          <w:rFonts w:ascii="Arial" w:hAnsi="Arial" w:cs="Arial"/>
          <w:color w:val="000000"/>
          <w:szCs w:val="21"/>
          <w:highlight w:val="none"/>
        </w:rPr>
        <w:t xml:space="preserve">止时间：</w:t>
      </w:r>
      <w:r>
        <w:rPr>
          <w:rFonts w:hint="eastAsia" w:ascii="Arial" w:hAnsi="Arial" w:cs="Arial"/>
          <w:iCs/>
          <w:color w:val="000000"/>
          <w:spacing w:val="8"/>
          <w:szCs w:val="21"/>
          <w:highlight w:val="none"/>
          <w:lang w:val="en-US" w:eastAsia="zh-CN"/>
        </w:rPr>
        <w:t xml:space="preserve">2026年9月1日14</w:t>
      </w:r>
      <w:r>
        <w:rPr>
          <w:rFonts w:hint="eastAsia" w:ascii="Arial" w:hAnsi="Arial" w:cs="Arial"/>
          <w:iCs/>
          <w:color w:val="000000"/>
          <w:spacing w:val="8"/>
          <w:szCs w:val="21"/>
          <w:highlight w:val="none"/>
          <w:lang w:val="en-US" w:eastAsia="zh-CN"/>
        </w:rPr>
        <w:t xml:space="preserve">时30分</w:t>
      </w:r>
      <w:r>
        <w:rPr>
          <w:rFonts w:ascii="Arial" w:hAnsi="Arial" w:cs="Arial"/>
          <w:color w:val="000000"/>
          <w:spacing w:val="8"/>
          <w:szCs w:val="21"/>
          <w:highlight w:val="none"/>
        </w:rPr>
        <w:t xml:space="preserve">（北京时间）</w:t>
      </w:r>
      <w:r>
        <w:rPr>
          <w:rFonts w:ascii="Arial" w:hAnsi="Arial" w:cs="Arial"/>
          <w:color w:val="000000"/>
          <w:spacing w:val="8"/>
          <w:szCs w:val="21"/>
          <w:highlight w:val="none"/>
        </w:rPr>
      </w:r>
      <w:r/>
    </w:p>
    <w:p>
      <w:pPr>
        <w:pStyle w:val="896"/>
        <w:ind w:firstLine="420"/>
        <w:spacing w:line="360" w:lineRule="auto"/>
        <w:rPr>
          <w:rFonts w:hint="eastAsia" w:ascii="Arial" w:hAnsi="Arial" w:eastAsia="宋体" w:cs="Arial"/>
          <w:color w:val="000000"/>
          <w:spacing w:val="8"/>
          <w:szCs w:val="21"/>
          <w:highlight w:val="none"/>
          <w:lang w:val="en-US" w:eastAsia="zh-CN"/>
        </w:rPr>
      </w:pPr>
      <w:r>
        <w:rPr>
          <w:rFonts w:ascii="Arial" w:hAnsi="Arial" w:cs="Arial"/>
          <w:color w:val="000000"/>
          <w:szCs w:val="21"/>
          <w:highlight w:val="none"/>
        </w:rPr>
        <w:t xml:space="preserve">4.2 地点：</w:t>
      </w:r>
      <w:r>
        <w:rPr>
          <w:rFonts w:hint="eastAsia" w:ascii="Arial" w:hAnsi="Arial" w:cs="Arial"/>
          <w:color w:val="000000"/>
          <w:szCs w:val="21"/>
          <w:highlight w:val="none"/>
          <w:lang w:val="en-US" w:eastAsia="zh-CN"/>
        </w:rPr>
        <w:t xml:space="preserve">江苏省政府采购管理交易系统</w:t>
      </w:r>
      <w:r>
        <w:rPr>
          <w:rFonts w:hint="eastAsia" w:ascii="Arial" w:hAnsi="Arial"/>
          <w:color w:val="000000"/>
          <w:spacing w:val="8"/>
          <w:szCs w:val="21"/>
          <w:highlight w:val="none"/>
          <w:lang w:eastAsia="zh-CN"/>
        </w:rPr>
        <w:t xml:space="preserve">（</w:t>
      </w:r>
      <w:r>
        <w:rPr>
          <w:rFonts w:hint="eastAsia" w:ascii="Arial" w:hAnsi="Arial"/>
          <w:color w:val="000000"/>
          <w:spacing w:val="8"/>
          <w:szCs w:val="21"/>
          <w:highlight w:val="none"/>
        </w:rPr>
        <w:t xml:space="preserve">苏采云</w:t>
      </w:r>
      <w:r>
        <w:rPr>
          <w:rFonts w:hint="eastAsia" w:ascii="Arial" w:hAnsi="Arial"/>
          <w:color w:val="000000"/>
          <w:spacing w:val="8"/>
          <w:szCs w:val="21"/>
          <w:highlight w:val="none"/>
          <w:lang w:eastAsia="zh-CN"/>
        </w:rPr>
        <w:t xml:space="preserve">）</w:t>
      </w:r>
      <w:r>
        <w:rPr>
          <w:rFonts w:hint="eastAsia" w:ascii="Arial" w:hAnsi="Arial" w:eastAsia="宋体" w:cs="Arial"/>
          <w:color w:val="000000"/>
          <w:spacing w:val="8"/>
          <w:szCs w:val="21"/>
          <w:highlight w:val="none"/>
          <w:lang w:val="en-US" w:eastAsia="zh-CN"/>
        </w:rPr>
      </w:r>
      <w:r/>
    </w:p>
    <w:p>
      <w:pPr>
        <w:pStyle w:val="896"/>
        <w:ind w:firstLine="452"/>
        <w:spacing w:line="360" w:lineRule="auto"/>
        <w:rPr>
          <w:rFonts w:ascii="Arial" w:hAnsi="Arial" w:cs="Arial"/>
          <w:color w:val="000000"/>
          <w:spacing w:val="8"/>
          <w:szCs w:val="21"/>
          <w:highlight w:val="none"/>
        </w:rPr>
      </w:pPr>
      <w:r>
        <w:rPr>
          <w:rFonts w:ascii="Arial" w:hAnsi="Arial" w:cs="Arial"/>
          <w:color w:val="000000"/>
          <w:spacing w:val="8"/>
          <w:szCs w:val="21"/>
          <w:highlight w:val="none"/>
        </w:rPr>
      </w:r>
      <w:r/>
    </w:p>
    <w:p>
      <w:pPr>
        <w:pStyle w:val="896"/>
        <w:spacing w:line="360" w:lineRule="auto"/>
        <w:shd w:val="clear" w:color="auto" w:fill="ffffff"/>
        <w:widowControl/>
        <w:rPr>
          <w:rFonts w:ascii="Arial" w:hAnsi="Arial" w:cs="Arial"/>
          <w:b/>
          <w:color w:val="000000"/>
          <w:spacing w:val="8"/>
          <w:sz w:val="24"/>
          <w:highlight w:val="none"/>
        </w:rPr>
        <w:outlineLvl w:val="1"/>
      </w:pPr>
      <w:r/>
      <w:bookmarkStart w:id="21" w:name="_Toc22940"/>
      <w:r/>
      <w:bookmarkStart w:id="22" w:name="_Toc2787"/>
      <w:r/>
      <w:bookmarkStart w:id="23" w:name="_Toc16922"/>
      <w:r/>
      <w:bookmarkStart w:id="24" w:name="_Toc21891"/>
      <w:r>
        <w:rPr>
          <w:rFonts w:ascii="Arial" w:hAnsi="Arial" w:cs="Arial"/>
          <w:b/>
          <w:color w:val="000000"/>
          <w:spacing w:val="8"/>
          <w:sz w:val="24"/>
          <w:highlight w:val="none"/>
        </w:rPr>
        <w:t xml:space="preserve">五、开启</w:t>
      </w:r>
      <w:bookmarkEnd w:id="21"/>
      <w:r/>
      <w:bookmarkEnd w:id="22"/>
      <w:r/>
      <w:bookmarkEnd w:id="23"/>
      <w:r/>
      <w:bookmarkEnd w:id="24"/>
      <w:r>
        <w:rPr>
          <w:rFonts w:ascii="Arial" w:hAnsi="Arial" w:cs="Arial"/>
          <w:b/>
          <w:color w:val="000000"/>
          <w:spacing w:val="8"/>
          <w:sz w:val="24"/>
          <w:highlight w:val="none"/>
        </w:rPr>
      </w:r>
      <w:r/>
    </w:p>
    <w:p>
      <w:pPr>
        <w:pStyle w:val="896"/>
        <w:ind w:firstLine="420"/>
        <w:spacing w:line="360" w:lineRule="auto"/>
        <w:rPr>
          <w:rFonts w:ascii="Arial" w:hAnsi="Arial" w:cs="Arial"/>
          <w:color w:val="000000"/>
          <w:spacing w:val="8"/>
          <w:szCs w:val="21"/>
          <w:highlight w:val="none"/>
        </w:rPr>
      </w:pPr>
      <w:r>
        <w:rPr>
          <w:rFonts w:ascii="Arial" w:hAnsi="Arial" w:cs="Arial"/>
          <w:color w:val="000000"/>
          <w:szCs w:val="21"/>
          <w:highlight w:val="none"/>
        </w:rPr>
        <w:t xml:space="preserve">5.1 时间：</w:t>
      </w:r>
      <w:r>
        <w:rPr>
          <w:rFonts w:hint="eastAsia" w:ascii="Arial" w:hAnsi="Arial" w:cs="Arial"/>
          <w:iCs/>
          <w:color w:val="000000"/>
          <w:spacing w:val="8"/>
          <w:szCs w:val="21"/>
          <w:highlight w:val="none"/>
          <w:lang w:val="en-US" w:eastAsia="zh-CN"/>
        </w:rPr>
        <w:t xml:space="preserve">2026年</w:t>
      </w:r>
      <w:r>
        <w:rPr>
          <w:rFonts w:hint="eastAsia" w:ascii="Arial" w:hAnsi="Arial" w:cs="Arial"/>
          <w:iCs/>
          <w:color w:val="000000"/>
          <w:spacing w:val="8"/>
          <w:szCs w:val="21"/>
          <w:highlight w:val="none"/>
          <w:lang w:val="en-US" w:eastAsia="zh-CN"/>
        </w:rPr>
        <w:t xml:space="preserve">9月1日14时30分</w:t>
      </w:r>
      <w:r>
        <w:rPr>
          <w:rFonts w:ascii="Arial" w:hAnsi="Arial" w:cs="Arial"/>
          <w:color w:val="000000"/>
          <w:spacing w:val="8"/>
          <w:szCs w:val="21"/>
          <w:highlight w:val="none"/>
        </w:rPr>
        <w:t xml:space="preserve">（北京时间）</w:t>
      </w:r>
      <w:r>
        <w:rPr>
          <w:rFonts w:ascii="Arial" w:hAnsi="Arial" w:cs="Arial"/>
          <w:color w:val="000000"/>
          <w:spacing w:val="8"/>
          <w:szCs w:val="21"/>
          <w:highlight w:val="none"/>
        </w:rPr>
      </w:r>
      <w:r/>
    </w:p>
    <w:p>
      <w:pPr>
        <w:pStyle w:val="896"/>
        <w:ind w:firstLine="420"/>
        <w:spacing w:line="360" w:lineRule="auto"/>
        <w:rPr>
          <w:rFonts w:ascii="Arial" w:hAnsi="Arial" w:cs="Arial"/>
          <w:color w:val="000000"/>
          <w:spacing w:val="8"/>
          <w:szCs w:val="21"/>
          <w:highlight w:val="none"/>
        </w:rPr>
      </w:pPr>
      <w:r>
        <w:rPr>
          <w:rFonts w:ascii="Arial" w:hAnsi="Arial" w:cs="Arial"/>
          <w:color w:val="000000"/>
          <w:szCs w:val="21"/>
          <w:highlight w:val="none"/>
        </w:rPr>
        <w:t xml:space="preserve">5.2 地点：</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lang w:val="en-US" w:eastAsia="zh-CN"/>
        </w:rPr>
        <w:t xml:space="preserve">苏采云</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网上开标大厅</w:t>
      </w:r>
      <w:r>
        <w:rPr>
          <w:rFonts w:ascii="Arial" w:hAnsi="Arial" w:cs="Arial"/>
          <w:color w:val="000000"/>
          <w:spacing w:val="8"/>
          <w:szCs w:val="21"/>
          <w:highlight w:val="none"/>
        </w:rPr>
      </w:r>
      <w:r/>
    </w:p>
    <w:p>
      <w:pPr>
        <w:pStyle w:val="896"/>
        <w:ind w:firstLine="452"/>
        <w:spacing w:line="360" w:lineRule="auto"/>
        <w:rPr>
          <w:rFonts w:ascii="Arial" w:hAnsi="Arial" w:cs="Arial"/>
          <w:color w:val="000000"/>
          <w:spacing w:val="8"/>
          <w:szCs w:val="21"/>
          <w:highlight w:val="none"/>
        </w:rPr>
      </w:pPr>
      <w:r>
        <w:rPr>
          <w:rFonts w:ascii="Arial" w:hAnsi="Arial" w:cs="Arial"/>
          <w:color w:val="000000"/>
          <w:spacing w:val="8"/>
          <w:szCs w:val="21"/>
          <w:highlight w:val="none"/>
        </w:rPr>
      </w:r>
      <w:r/>
    </w:p>
    <w:p>
      <w:pPr>
        <w:pStyle w:val="896"/>
        <w:spacing w:line="360" w:lineRule="auto"/>
        <w:shd w:val="clear" w:color="auto" w:fill="ffffff"/>
        <w:widowControl/>
        <w:rPr>
          <w:rFonts w:ascii="Arial" w:hAnsi="Arial" w:eastAsia="宋体" w:cs="Arial"/>
          <w:b/>
          <w:color w:val="000000"/>
          <w:spacing w:val="8"/>
          <w:sz w:val="24"/>
          <w:highlight w:val="none"/>
          <w:lang w:val="en-US" w:eastAsia="zh-CN"/>
        </w:rPr>
        <w:outlineLvl w:val="1"/>
      </w:pPr>
      <w:r/>
      <w:bookmarkStart w:id="25" w:name="_Toc26308"/>
      <w:r/>
      <w:bookmarkStart w:id="26" w:name="_Toc29215"/>
      <w:r/>
      <w:bookmarkStart w:id="27" w:name="_Toc10382"/>
      <w:r/>
      <w:bookmarkStart w:id="28" w:name="_Toc23729"/>
      <w:r>
        <w:rPr>
          <w:rFonts w:ascii="Arial" w:hAnsi="Arial" w:cs="Arial"/>
          <w:b/>
          <w:color w:val="000000"/>
          <w:spacing w:val="8"/>
          <w:sz w:val="24"/>
          <w:highlight w:val="none"/>
        </w:rPr>
        <w:t xml:space="preserve">六、公告期限</w:t>
      </w:r>
      <w:bookmarkEnd w:id="25"/>
      <w:r/>
      <w:bookmarkEnd w:id="26"/>
      <w:r/>
      <w:bookmarkEnd w:id="27"/>
      <w:r/>
      <w:bookmarkEnd w:id="28"/>
      <w:r>
        <w:rPr>
          <w:rFonts w:hint="eastAsia" w:ascii="Arial" w:hAnsi="Arial" w:cs="Arial"/>
          <w:b/>
          <w:color w:val="000000"/>
          <w:spacing w:val="8"/>
          <w:sz w:val="24"/>
          <w:highlight w:val="none"/>
          <w:lang w:val="en-US" w:eastAsia="zh-CN"/>
        </w:rPr>
        <w:t xml:space="preserve">  </w:t>
      </w:r>
      <w:r>
        <w:rPr>
          <w:rFonts w:ascii="Arial" w:hAnsi="Arial" w:eastAsia="宋体" w:cs="Arial"/>
          <w:b/>
          <w:color w:val="000000"/>
          <w:spacing w:val="8"/>
          <w:sz w:val="24"/>
          <w:highlight w:val="none"/>
          <w:lang w:val="en-US" w:eastAsia="zh-CN"/>
        </w:rPr>
      </w:r>
      <w:r/>
    </w:p>
    <w:p>
      <w:pPr>
        <w:pStyle w:val="896"/>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自本公告发布之日起3个工作日。</w:t>
      </w:r>
      <w:r>
        <w:rPr>
          <w:rFonts w:ascii="Arial" w:hAnsi="Arial" w:cs="Arial"/>
          <w:color w:val="000000"/>
          <w:spacing w:val="8"/>
          <w:szCs w:val="21"/>
          <w:highlight w:val="none"/>
        </w:rPr>
      </w:r>
      <w:r/>
    </w:p>
    <w:p>
      <w:pPr>
        <w:pStyle w:val="896"/>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r>
      <w:r/>
    </w:p>
    <w:p>
      <w:pPr>
        <w:pStyle w:val="896"/>
        <w:spacing w:line="360" w:lineRule="auto"/>
        <w:shd w:val="clear" w:color="auto" w:fill="ffffff"/>
        <w:widowControl/>
        <w:tabs>
          <w:tab w:val="left" w:pos="426" w:leader="none"/>
        </w:tabs>
        <w:rPr>
          <w:rFonts w:ascii="Arial" w:hAnsi="Arial" w:cs="Arial"/>
          <w:b/>
          <w:color w:val="000000"/>
          <w:spacing w:val="8"/>
          <w:sz w:val="24"/>
          <w:highlight w:val="none"/>
        </w:rPr>
        <w:outlineLvl w:val="1"/>
      </w:pPr>
      <w:r/>
      <w:bookmarkStart w:id="29" w:name="_Toc17839"/>
      <w:r/>
      <w:bookmarkStart w:id="30" w:name="_Toc29605"/>
      <w:r/>
      <w:bookmarkStart w:id="31" w:name="_Toc27677"/>
      <w:r/>
      <w:bookmarkStart w:id="32" w:name="_Toc11013"/>
      <w:r>
        <w:rPr>
          <w:rFonts w:ascii="Arial" w:hAnsi="Arial" w:cs="Arial"/>
          <w:b/>
          <w:color w:val="000000"/>
          <w:spacing w:val="8"/>
          <w:sz w:val="24"/>
          <w:highlight w:val="none"/>
        </w:rPr>
        <w:t xml:space="preserve">七、其他补充事宜</w:t>
      </w:r>
      <w:bookmarkEnd w:id="29"/>
      <w:r/>
      <w:bookmarkEnd w:id="30"/>
      <w:r/>
      <w:bookmarkEnd w:id="31"/>
      <w:r/>
      <w:bookmarkEnd w:id="32"/>
      <w:r>
        <w:rPr>
          <w:rFonts w:ascii="Arial" w:hAnsi="Arial" w:cs="Arial"/>
          <w:b/>
          <w:color w:val="000000"/>
          <w:spacing w:val="8"/>
          <w:sz w:val="24"/>
          <w:highlight w:val="none"/>
        </w:rPr>
      </w:r>
      <w:r/>
    </w:p>
    <w:p>
      <w:pPr>
        <w:pStyle w:val="896"/>
        <w:ind w:firstLine="420"/>
        <w:spacing w:line="360" w:lineRule="auto"/>
        <w:rPr>
          <w:rFonts w:ascii="Arial" w:hAnsi="Arial" w:cs="Arial"/>
          <w:color w:val="000000"/>
          <w:highlight w:val="none"/>
        </w:rPr>
      </w:pPr>
      <w:r/>
      <w:bookmarkStart w:id="33" w:name="OLE_LINK5"/>
      <w:r>
        <w:rPr>
          <w:rFonts w:ascii="Arial" w:hAnsi="Arial" w:cs="Arial"/>
          <w:color w:val="000000"/>
          <w:highlight w:val="none"/>
        </w:rPr>
        <w:t xml:space="preserve">1</w:t>
      </w:r>
      <w:r>
        <w:rPr>
          <w:rFonts w:hint="eastAsia" w:ascii="Arial" w:hAnsi="Arial" w:cs="Arial"/>
          <w:color w:val="000000"/>
          <w:highlight w:val="none"/>
          <w:lang w:val="en-US" w:eastAsia="zh-CN"/>
        </w:rPr>
        <w:t xml:space="preserve">.</w:t>
      </w:r>
      <w:r>
        <w:rPr>
          <w:rFonts w:ascii="Arial" w:cs="Arial"/>
          <w:color w:val="000000"/>
          <w:highlight w:val="none"/>
        </w:rPr>
        <w:t xml:space="preserve">本项目在</w:t>
      </w:r>
      <w:r>
        <w:rPr>
          <w:rFonts w:hint="eastAsia" w:ascii="宋体" w:hAnsi="宋体" w:eastAsia="宋体" w:cs="宋体"/>
          <w:b/>
          <w:bCs/>
          <w:color w:val="000000"/>
          <w:szCs w:val="21"/>
          <w:highlight w:val="none"/>
          <w:lang w:val="zh-CN"/>
        </w:rPr>
        <w:t xml:space="preserve">江苏政府采购网、</w:t>
      </w:r>
      <w:r>
        <w:rPr>
          <w:rFonts w:hint="eastAsia" w:ascii="宋体" w:hAnsi="宋体" w:eastAsia="宋体" w:cs="宋体"/>
          <w:b/>
          <w:bCs/>
          <w:color w:val="000000"/>
          <w:szCs w:val="21"/>
          <w:highlight w:val="none"/>
          <w:lang w:val="en-US" w:eastAsia="zh-CN"/>
        </w:rPr>
        <w:t xml:space="preserve">中国政府采购网</w:t>
      </w:r>
      <w:r>
        <w:rPr>
          <w:rFonts w:ascii="Arial" w:cs="Arial"/>
          <w:color w:val="000000"/>
          <w:highlight w:val="none"/>
        </w:rPr>
        <w:t xml:space="preserve">网站发布公告。</w:t>
      </w:r>
      <w:r>
        <w:rPr>
          <w:rFonts w:ascii="Arial" w:hAnsi="Arial" w:cs="Arial"/>
          <w:color w:val="000000"/>
          <w:highlight w:val="none"/>
        </w:rPr>
      </w:r>
      <w:r/>
    </w:p>
    <w:p>
      <w:pPr>
        <w:pStyle w:val="896"/>
        <w:ind w:firstLine="420"/>
        <w:spacing w:line="360" w:lineRule="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2</w:t>
      </w:r>
      <w:r>
        <w:rPr>
          <w:rFonts w:ascii="Arial" w:hAnsi="Arial" w:cs="Arial"/>
          <w:color w:val="000000"/>
          <w:highlight w:val="none"/>
        </w:rPr>
        <w:t xml:space="preserve"> </w:t>
      </w:r>
      <w:r>
        <w:rPr>
          <w:rFonts w:hint="eastAsia" w:ascii="Arial" w:hAnsi="Arial" w:cs="Arial"/>
          <w:color w:val="000000"/>
          <w:highlight w:val="none"/>
          <w:lang w:val="en-US" w:eastAsia="zh-CN"/>
        </w:rPr>
        <w:t xml:space="preserve">.</w:t>
      </w:r>
      <w:r>
        <w:rPr>
          <w:rFonts w:ascii="Arial" w:hAnsi="Arial" w:cs="Arial"/>
          <w:color w:val="000000"/>
          <w:highlight w:val="none"/>
        </w:rPr>
        <w:t xml:space="preserve">勘察现场或答疑：</w:t>
      </w:r>
      <w:r>
        <w:rPr>
          <w:rFonts w:hint="eastAsia" w:ascii="Arial" w:hAnsi="Arial" w:cs="Arial"/>
          <w:color w:val="000000"/>
          <w:highlight w:val="none"/>
          <w:lang w:val="en-US" w:eastAsia="zh-CN"/>
        </w:rPr>
        <w:t xml:space="preserve">不集中组织</w:t>
      </w:r>
      <w:r>
        <w:rPr>
          <w:rFonts w:hint="eastAsia" w:ascii="Arial" w:hAnsi="Arial" w:cs="Arial"/>
          <w:color w:val="000000"/>
          <w:highlight w:val="none"/>
          <w:lang w:val="en-US" w:eastAsia="zh-CN"/>
        </w:rPr>
      </w:r>
      <w:r/>
    </w:p>
    <w:p>
      <w:pPr>
        <w:pStyle w:val="896"/>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操作手册下载地址：http://www.ccgp-jiangsu.gov.cn/jiangsu/zlxz/ee/ee3a4bc5a3454aa2b0d9312230633ce9.html</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首次登录“苏采云”系统的新用户，登录网址后，点击“用户注册”--“新CA办理指南”--获取CA后绑定、登录系统--采购项目参与--下载采购文件（文件后缀名为“.kedt”）。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“苏采云”南京地区客服热线025-83633744、025-83633743。</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4.有关本次采购的事项若存在变动或修改，请及时关注“江苏政府采购网”（www.ccgp-jiangsu.gov.cn）更正公告。</w:t>
      </w:r>
      <w:r>
        <w:rPr>
          <w:rFonts w:hint="eastAsia" w:ascii="宋体" w:hAnsi="宋体" w:eastAsia="宋体" w:cs="宋体"/>
          <w:color w:val="000000"/>
          <w:sz w:val="21"/>
          <w:szCs w:val="21"/>
          <w:highlight w:val="none"/>
          <w:lang w:val="en-US" w:eastAsia="zh-CN"/>
        </w:rPr>
      </w:r>
      <w:r/>
    </w:p>
    <w:p>
      <w:pPr>
        <w:pStyle w:val="896"/>
        <w:ind w:firstLine="422"/>
        <w:keepLines w:val="0"/>
        <w:keepNext w:val="0"/>
        <w:pageBreakBefore w:val="0"/>
        <w:spacing w:line="360" w:lineRule="auto"/>
        <w:widowControl w:val="off"/>
        <w:rPr>
          <w:rFonts w:ascii="Arial" w:hAnsi="Arial" w:cs="Arial"/>
          <w:b/>
          <w:bCs/>
          <w:color w:val="000000"/>
          <w:highlight w:val="none"/>
        </w:rPr>
      </w:pPr>
      <w:r>
        <w:rPr>
          <w:rFonts w:hint="eastAsia" w:ascii="Arial" w:hAnsi="Arial" w:cs="Arial"/>
          <w:b/>
          <w:bCs/>
          <w:color w:val="000000"/>
          <w:highlight w:val="none"/>
          <w:lang w:val="en-US" w:eastAsia="zh-CN"/>
        </w:rPr>
        <w:t xml:space="preserve">5.</w:t>
      </w:r>
      <w:r>
        <w:rPr>
          <w:rFonts w:ascii="Arial" w:hAnsi="Arial" w:cs="Arial"/>
          <w:b/>
          <w:bCs/>
          <w:color w:val="000000"/>
          <w:highlight w:val="none"/>
        </w:rPr>
        <w:t xml:space="preserve">供应商诚信档案管理</w:t>
      </w:r>
      <w:r>
        <w:rPr>
          <w:rFonts w:ascii="Arial" w:hAnsi="Arial" w:cs="Arial"/>
          <w:b/>
          <w:bCs/>
          <w:color w:val="000000"/>
          <w:highlight w:val="none"/>
        </w:rPr>
      </w:r>
      <w:r/>
    </w:p>
    <w:p>
      <w:pPr>
        <w:pStyle w:val="1008"/>
        <w:jc w:val="both"/>
        <w:keepLines w:val="0"/>
        <w:keepNext w:val="0"/>
        <w:pageBreakBefore w:val="0"/>
        <w:spacing w:line="460" w:lineRule="exact"/>
        <w:widowControl w:val="off"/>
        <w:rPr>
          <w:rFonts w:ascii="Arial" w:hAnsi="Arial" w:eastAsia="宋体" w:cs="Arial"/>
          <w:b/>
          <w:bCs/>
          <w:color w:val="000000"/>
          <w:sz w:val="21"/>
          <w:szCs w:val="21"/>
          <w:highlight w:val="none"/>
          <w:lang w:val="zh-CN"/>
        </w:rPr>
      </w:pPr>
      <w:r>
        <w:rPr>
          <w:rFonts w:ascii="Arial" w:hAnsi="Arial" w:eastAsia="宋体" w:cs="Arial"/>
          <w:color w:val="000000"/>
          <w:sz w:val="21"/>
          <w:szCs w:val="21"/>
          <w:highlight w:val="none"/>
          <w:lang w:val="zh-CN"/>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参加南京地区政府采购活动的供应商，应以书面形式向采购人或政府采购代理机构作出信用承诺。供应商应尽早做好承诺工作，点击‘南京市政府采购供应商诚信档案’系统链接打开系统页面</w:t>
      </w:r>
      <w:r>
        <w:rPr>
          <w:rFonts w:ascii="Arial" w:hAnsi="Arial" w:eastAsia="宋体" w:cs="Arial"/>
          <w:color w:val="000000"/>
          <w:sz w:val="21"/>
          <w:szCs w:val="21"/>
          <w:highlight w:val="none"/>
          <w:lang w:val="zh-CN"/>
        </w:rPr>
        <w:t xml:space="preserve">（http://180.101.238.212:8280/hodeframe2018_cxda/index.action;jsessionid=769BA9C8E1729422E7173B991C8EC1E5）</w:t>
      </w:r>
      <w:r>
        <w:rPr>
          <w:rFonts w:ascii="Arial" w:hAnsi="Arial" w:eastAsia="宋体" w:cs="Arial"/>
          <w:color w:val="000000"/>
          <w:sz w:val="21"/>
          <w:szCs w:val="21"/>
          <w:highlight w:val="none"/>
          <w:lang w:val="zh-CN"/>
        </w:rPr>
        <w:t xml:space="preserve">登录（未注册的供应商应先点击‘供应商注册点这里’并按 要求完成注册），然后在“信用记录”模块页面点击“信用记录打印”下载本单位《南京市政府采购供应商信用记录表暨信用承诺书》，由</w:t>
      </w:r>
      <w:r>
        <w:rPr>
          <w:rFonts w:ascii="Arial" w:hAnsi="Arial" w:eastAsia="宋体" w:cs="Arial"/>
          <w:color w:val="000000"/>
          <w:sz w:val="21"/>
          <w:szCs w:val="21"/>
          <w:highlight w:val="none"/>
          <w:lang w:val="en-US" w:eastAsia="zh-CN"/>
        </w:rPr>
        <w:t xml:space="preserve">法定代表人</w:t>
      </w:r>
      <w:r>
        <w:rPr>
          <w:rFonts w:ascii="Arial" w:hAnsi="Arial" w:eastAsia="宋体" w:cs="Arial"/>
          <w:color w:val="000000"/>
          <w:sz w:val="21"/>
          <w:szCs w:val="21"/>
          <w:highlight w:val="none"/>
          <w:lang w:val="zh-CN"/>
        </w:rPr>
        <w:t xml:space="preserve">签字并盖单位公章，随响应文件一并递交。</w:t>
      </w:r>
      <w:r>
        <w:rPr>
          <w:rFonts w:ascii="Arial" w:hAnsi="Arial" w:eastAsia="宋体" w:cs="Arial"/>
          <w:b/>
          <w:bCs/>
          <w:color w:val="000000"/>
          <w:sz w:val="21"/>
          <w:szCs w:val="21"/>
          <w:highlight w:val="none"/>
          <w:lang w:val="zh-CN"/>
        </w:rPr>
      </w:r>
      <w:r/>
    </w:p>
    <w:p>
      <w:pPr>
        <w:pStyle w:val="1008"/>
        <w:keepLines w:val="0"/>
        <w:keepNext w:val="0"/>
        <w:pageBreakBefore w:val="0"/>
        <w:spacing w:line="460" w:lineRule="exact"/>
        <w:widowControl w:val="off"/>
        <w:rPr>
          <w:rFonts w:ascii="Arial" w:hAnsi="Arial" w:eastAsia="宋体" w:cs="Arial"/>
          <w:color w:val="000000"/>
          <w:sz w:val="21"/>
          <w:szCs w:val="21"/>
          <w:highlight w:val="none"/>
          <w:lang w:val="zh-CN"/>
        </w:rPr>
      </w:pPr>
      <w:r>
        <w:rPr>
          <w:rFonts w:ascii="Arial" w:hAnsi="Arial" w:eastAsia="宋体" w:cs="Arial"/>
          <w:color w:val="000000"/>
          <w:sz w:val="21"/>
          <w:szCs w:val="21"/>
          <w:highlight w:val="none"/>
          <w:lang w:val="zh-CN"/>
        </w:rPr>
        <w:t xml:space="preserve">在政府采购资格审查环节，供应商只需提供书面《南京市政府采购供应商信用记录表暨信用承诺书》，即可替代以下证明材料： </w:t>
      </w:r>
      <w:r>
        <w:rPr>
          <w:rFonts w:ascii="Arial" w:hAnsi="Arial" w:eastAsia="宋体" w:cs="Arial"/>
          <w:color w:val="000000"/>
          <w:sz w:val="21"/>
          <w:szCs w:val="21"/>
          <w:highlight w:val="none"/>
          <w:lang w:val="zh-CN"/>
        </w:rPr>
      </w:r>
      <w:r/>
    </w:p>
    <w:p>
      <w:pPr>
        <w:pStyle w:val="1008"/>
        <w:keepLines w:val="0"/>
        <w:keepNext w:val="0"/>
        <w:pageBreakBefore w:val="0"/>
        <w:spacing w:line="460" w:lineRule="exact"/>
        <w:widowControl w:val="off"/>
        <w:rPr>
          <w:rFonts w:ascii="Arial" w:hAnsi="Arial" w:eastAsia="宋体" w:cs="Arial"/>
          <w:color w:val="000000"/>
          <w:sz w:val="21"/>
          <w:szCs w:val="21"/>
          <w:highlight w:val="none"/>
          <w:lang w:val="zh-CN"/>
        </w:rPr>
      </w:pPr>
      <w:r>
        <w:rPr>
          <w:rFonts w:ascii="Arial" w:hAnsi="Arial" w:eastAsia="宋体" w:cs="Arial"/>
          <w:color w:val="000000"/>
          <w:sz w:val="21"/>
          <w:szCs w:val="21"/>
          <w:highlight w:val="none"/>
          <w:lang w:val="zh-CN"/>
        </w:rPr>
        <w:t xml:space="preserve">（1）符合国家相关规定的财务状况报告； </w:t>
      </w:r>
      <w:r>
        <w:rPr>
          <w:rFonts w:ascii="Arial" w:hAnsi="Arial" w:eastAsia="宋体" w:cs="Arial"/>
          <w:color w:val="000000"/>
          <w:sz w:val="21"/>
          <w:szCs w:val="21"/>
          <w:highlight w:val="none"/>
          <w:lang w:val="zh-CN"/>
        </w:rPr>
      </w:r>
      <w:r/>
    </w:p>
    <w:p>
      <w:pPr>
        <w:pStyle w:val="1008"/>
        <w:keepLines w:val="0"/>
        <w:keepNext w:val="0"/>
        <w:pageBreakBefore w:val="0"/>
        <w:spacing w:line="460" w:lineRule="exact"/>
        <w:widowControl w:val="off"/>
        <w:rPr>
          <w:rFonts w:ascii="Arial" w:hAnsi="Arial" w:eastAsia="宋体" w:cs="Arial"/>
          <w:color w:val="000000"/>
          <w:sz w:val="21"/>
          <w:szCs w:val="21"/>
          <w:highlight w:val="none"/>
          <w:lang w:val="zh-CN"/>
        </w:rPr>
      </w:pPr>
      <w:r>
        <w:rPr>
          <w:rFonts w:ascii="Arial" w:hAnsi="Arial" w:eastAsia="宋体" w:cs="Arial"/>
          <w:color w:val="000000"/>
          <w:sz w:val="21"/>
          <w:szCs w:val="21"/>
          <w:highlight w:val="none"/>
          <w:lang w:val="zh-CN"/>
        </w:rPr>
        <w:t xml:space="preserve">（2）依法缴纳税收的证明材料； </w:t>
      </w:r>
      <w:r>
        <w:rPr>
          <w:rFonts w:ascii="Arial" w:hAnsi="Arial" w:eastAsia="宋体" w:cs="Arial"/>
          <w:color w:val="000000"/>
          <w:sz w:val="21"/>
          <w:szCs w:val="21"/>
          <w:highlight w:val="none"/>
          <w:lang w:val="zh-CN"/>
        </w:rPr>
      </w:r>
      <w:r/>
    </w:p>
    <w:p>
      <w:pPr>
        <w:pStyle w:val="1008"/>
        <w:keepLines w:val="0"/>
        <w:keepNext w:val="0"/>
        <w:pageBreakBefore w:val="0"/>
        <w:spacing w:line="460" w:lineRule="exact"/>
        <w:widowControl w:val="off"/>
        <w:rPr>
          <w:rFonts w:ascii="Arial" w:hAnsi="Arial" w:eastAsia="宋体" w:cs="Arial"/>
          <w:color w:val="000000"/>
          <w:sz w:val="21"/>
          <w:szCs w:val="21"/>
          <w:highlight w:val="none"/>
          <w:lang w:val="zh-CN"/>
        </w:rPr>
      </w:pPr>
      <w:r>
        <w:rPr>
          <w:rFonts w:ascii="Arial" w:hAnsi="Arial" w:eastAsia="宋体" w:cs="Arial"/>
          <w:color w:val="000000"/>
          <w:sz w:val="21"/>
          <w:szCs w:val="21"/>
          <w:highlight w:val="none"/>
          <w:lang w:val="zh-CN"/>
        </w:rPr>
        <w:t xml:space="preserve">（3）依法缴纳社会保障资金的证明材料； </w:t>
      </w:r>
      <w:r>
        <w:rPr>
          <w:rFonts w:ascii="Arial" w:hAnsi="Arial" w:eastAsia="宋体" w:cs="Arial"/>
          <w:color w:val="000000"/>
          <w:sz w:val="21"/>
          <w:szCs w:val="21"/>
          <w:highlight w:val="none"/>
          <w:lang w:val="zh-CN"/>
        </w:rPr>
      </w:r>
      <w:r/>
    </w:p>
    <w:p>
      <w:pPr>
        <w:pStyle w:val="1008"/>
        <w:keepLines w:val="0"/>
        <w:keepNext w:val="0"/>
        <w:pageBreakBefore w:val="0"/>
        <w:spacing w:line="460" w:lineRule="exact"/>
        <w:widowControl w:val="off"/>
        <w:rPr>
          <w:rFonts w:ascii="Arial" w:hAnsi="Arial" w:eastAsia="宋体" w:cs="Arial"/>
          <w:color w:val="000000"/>
          <w:sz w:val="21"/>
          <w:szCs w:val="21"/>
          <w:highlight w:val="none"/>
          <w:lang w:val="zh-CN"/>
        </w:rPr>
      </w:pPr>
      <w:r>
        <w:rPr>
          <w:rFonts w:ascii="Arial" w:hAnsi="Arial" w:eastAsia="宋体" w:cs="Arial"/>
          <w:color w:val="000000"/>
          <w:sz w:val="21"/>
          <w:szCs w:val="21"/>
          <w:highlight w:val="none"/>
          <w:lang w:val="zh-CN"/>
        </w:rPr>
        <w:t xml:space="preserve">（4）具备履行政府采购合同所必需的设备和专业技术能力的证明材料； </w:t>
      </w:r>
      <w:r>
        <w:rPr>
          <w:rFonts w:ascii="Arial" w:hAnsi="Arial" w:eastAsia="宋体" w:cs="Arial"/>
          <w:color w:val="000000"/>
          <w:sz w:val="21"/>
          <w:szCs w:val="21"/>
          <w:highlight w:val="none"/>
          <w:lang w:val="zh-CN"/>
        </w:rPr>
      </w:r>
      <w:r/>
    </w:p>
    <w:p>
      <w:pPr>
        <w:pStyle w:val="1008"/>
        <w:keepLines w:val="0"/>
        <w:keepNext w:val="0"/>
        <w:pageBreakBefore w:val="0"/>
        <w:spacing w:line="460" w:lineRule="exact"/>
        <w:widowControl w:val="off"/>
        <w:rPr>
          <w:rFonts w:ascii="Arial" w:hAnsi="Arial" w:eastAsia="宋体" w:cs="Arial"/>
          <w:color w:val="000000"/>
          <w:sz w:val="21"/>
          <w:szCs w:val="21"/>
          <w:highlight w:val="none"/>
          <w:lang w:val="zh-CN"/>
        </w:rPr>
      </w:pPr>
      <w:r>
        <w:rPr>
          <w:rFonts w:ascii="Arial" w:hAnsi="Arial" w:eastAsia="宋体" w:cs="Arial"/>
          <w:color w:val="000000"/>
          <w:sz w:val="21"/>
          <w:szCs w:val="21"/>
          <w:highlight w:val="none"/>
          <w:lang w:val="zh-CN"/>
        </w:rPr>
        <w:t xml:space="preserve">（5）参加政府采购活动前三年内在经营活动中没有重大违法记录的证明材料； </w:t>
      </w:r>
      <w:r>
        <w:rPr>
          <w:rFonts w:ascii="Arial" w:hAnsi="Arial" w:eastAsia="宋体" w:cs="Arial"/>
          <w:color w:val="000000"/>
          <w:sz w:val="21"/>
          <w:szCs w:val="21"/>
          <w:highlight w:val="none"/>
          <w:lang w:val="zh-CN"/>
        </w:rPr>
      </w:r>
      <w:r/>
    </w:p>
    <w:p>
      <w:pPr>
        <w:pStyle w:val="1008"/>
        <w:keepLines w:val="0"/>
        <w:keepNext w:val="0"/>
        <w:pageBreakBefore w:val="0"/>
        <w:spacing w:line="460" w:lineRule="exact"/>
        <w:widowControl w:val="off"/>
        <w:rPr>
          <w:rFonts w:ascii="Arial" w:hAnsi="Arial" w:eastAsia="宋体" w:cs="Arial"/>
          <w:color w:val="000000"/>
          <w:sz w:val="21"/>
          <w:szCs w:val="21"/>
          <w:highlight w:val="none"/>
          <w:lang w:val="zh-CN"/>
        </w:rPr>
      </w:pPr>
      <w:r>
        <w:rPr>
          <w:rFonts w:ascii="Arial" w:hAnsi="Arial" w:eastAsia="宋体" w:cs="Arial"/>
          <w:color w:val="000000"/>
          <w:sz w:val="21"/>
          <w:szCs w:val="21"/>
          <w:highlight w:val="none"/>
          <w:lang w:val="zh-CN"/>
        </w:rPr>
        <w:t xml:space="preserve">（6）未被列入失信被执行人、重大税收违法失信主体、政府采购严重违法失信行为记录名单的证明材料。 </w:t>
      </w:r>
      <w:r>
        <w:rPr>
          <w:rFonts w:ascii="Arial" w:hAnsi="Arial" w:eastAsia="宋体" w:cs="Arial"/>
          <w:color w:val="000000"/>
          <w:sz w:val="21"/>
          <w:szCs w:val="21"/>
          <w:highlight w:val="none"/>
          <w:lang w:val="zh-CN"/>
        </w:rPr>
      </w:r>
      <w:r/>
    </w:p>
    <w:p>
      <w:pPr>
        <w:pStyle w:val="1008"/>
        <w:keepLines w:val="0"/>
        <w:keepNext w:val="0"/>
        <w:pageBreakBefore w:val="0"/>
        <w:spacing w:line="460" w:lineRule="exact"/>
        <w:widowControl w:val="off"/>
        <w:rPr>
          <w:rFonts w:ascii="Arial" w:hAnsi="Arial" w:eastAsia="宋体" w:cs="Arial"/>
          <w:color w:val="000000"/>
          <w:sz w:val="21"/>
          <w:szCs w:val="21"/>
          <w:highlight w:val="none"/>
          <w:lang w:val="zh-CN"/>
        </w:rPr>
      </w:pPr>
      <w:r>
        <w:rPr>
          <w:rFonts w:ascii="Arial" w:hAnsi="Arial" w:eastAsia="宋体" w:cs="Arial"/>
          <w:color w:val="000000"/>
          <w:sz w:val="21"/>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 </w:t>
      </w:r>
      <w:r>
        <w:rPr>
          <w:rFonts w:ascii="Arial" w:hAnsi="Arial" w:eastAsia="宋体" w:cs="Arial"/>
          <w:color w:val="000000"/>
          <w:sz w:val="21"/>
          <w:szCs w:val="21"/>
          <w:highlight w:val="none"/>
          <w:lang w:val="zh-CN"/>
        </w:rPr>
      </w:r>
      <w:r/>
    </w:p>
    <w:p>
      <w:pPr>
        <w:pStyle w:val="1008"/>
        <w:keepLines w:val="0"/>
        <w:keepNext w:val="0"/>
        <w:pageBreakBefore w:val="0"/>
        <w:spacing w:line="460" w:lineRule="exact"/>
        <w:widowControl w:val="off"/>
        <w:rPr>
          <w:rFonts w:ascii="Arial" w:hAnsi="Arial" w:eastAsia="宋体" w:cs="Arial"/>
          <w:b/>
          <w:bCs/>
          <w:color w:val="000000"/>
          <w:sz w:val="21"/>
          <w:szCs w:val="21"/>
          <w:highlight w:val="none"/>
          <w:lang w:val="zh-CN"/>
        </w:rPr>
      </w:pPr>
      <w:r>
        <w:rPr>
          <w:rFonts w:ascii="Arial" w:hAnsi="Arial" w:eastAsia="宋体" w:cs="Arial"/>
          <w:b/>
          <w:bCs/>
          <w:color w:val="000000"/>
          <w:sz w:val="21"/>
          <w:szCs w:val="21"/>
          <w:highlight w:val="none"/>
          <w:lang w:val="zh-CN"/>
        </w:rPr>
        <w:t xml:space="preserve">供应商涉及以下情形的，不适用信用承诺： </w:t>
      </w:r>
      <w:r>
        <w:rPr>
          <w:rFonts w:ascii="Arial" w:hAnsi="Arial" w:eastAsia="宋体" w:cs="Arial"/>
          <w:b/>
          <w:bCs/>
          <w:color w:val="000000"/>
          <w:sz w:val="21"/>
          <w:szCs w:val="21"/>
          <w:highlight w:val="none"/>
          <w:lang w:val="zh-CN"/>
        </w:rPr>
      </w:r>
      <w:r/>
    </w:p>
    <w:p>
      <w:pPr>
        <w:pStyle w:val="1008"/>
        <w:keepLines w:val="0"/>
        <w:keepNext w:val="0"/>
        <w:pageBreakBefore w:val="0"/>
        <w:spacing w:line="460" w:lineRule="exact"/>
        <w:widowControl w:val="off"/>
        <w:rPr>
          <w:rFonts w:ascii="Arial" w:hAnsi="Arial" w:eastAsia="宋体" w:cs="Arial"/>
          <w:b/>
          <w:bCs/>
          <w:color w:val="000000"/>
          <w:sz w:val="21"/>
          <w:szCs w:val="21"/>
          <w:highlight w:val="none"/>
          <w:lang w:val="zh-CN"/>
        </w:rPr>
      </w:pPr>
      <w:r>
        <w:rPr>
          <w:rFonts w:ascii="Arial" w:hAnsi="Arial" w:eastAsia="宋体" w:cs="Arial"/>
          <w:b/>
          <w:bCs/>
          <w:color w:val="000000"/>
          <w:sz w:val="21"/>
          <w:szCs w:val="21"/>
          <w:highlight w:val="none"/>
          <w:lang w:val="zh-CN"/>
        </w:rPr>
        <w:t xml:space="preserve">（1）供应商被列入严重失信主体名单； </w:t>
      </w:r>
      <w:r>
        <w:rPr>
          <w:rFonts w:ascii="Arial" w:hAnsi="Arial" w:eastAsia="宋体" w:cs="Arial"/>
          <w:b/>
          <w:bCs/>
          <w:color w:val="000000"/>
          <w:sz w:val="21"/>
          <w:szCs w:val="21"/>
          <w:highlight w:val="none"/>
          <w:lang w:val="zh-CN"/>
        </w:rPr>
      </w:r>
      <w:r/>
    </w:p>
    <w:p>
      <w:pPr>
        <w:pStyle w:val="1008"/>
        <w:keepLines w:val="0"/>
        <w:keepNext w:val="0"/>
        <w:pageBreakBefore w:val="0"/>
        <w:spacing w:line="460" w:lineRule="exact"/>
        <w:widowControl w:val="off"/>
        <w:rPr>
          <w:rFonts w:ascii="Arial" w:hAnsi="Arial" w:eastAsia="宋体" w:cs="Arial"/>
          <w:b/>
          <w:bCs/>
          <w:color w:val="000000"/>
          <w:sz w:val="21"/>
          <w:szCs w:val="21"/>
          <w:highlight w:val="none"/>
          <w:lang w:val="zh-CN"/>
        </w:rPr>
      </w:pPr>
      <w:r>
        <w:rPr>
          <w:rFonts w:ascii="Arial" w:hAnsi="Arial" w:eastAsia="宋体" w:cs="Arial"/>
          <w:b/>
          <w:bCs/>
          <w:color w:val="000000"/>
          <w:sz w:val="21"/>
          <w:szCs w:val="21"/>
          <w:highlight w:val="none"/>
          <w:lang w:val="zh-CN"/>
        </w:rPr>
        <w:t xml:space="preserve">（2）被相关监管部门作出行政处罚且尚在处罚有效期内； </w:t>
      </w:r>
      <w:r>
        <w:rPr>
          <w:rFonts w:ascii="Arial" w:hAnsi="Arial" w:eastAsia="宋体" w:cs="Arial"/>
          <w:b/>
          <w:bCs/>
          <w:color w:val="000000"/>
          <w:sz w:val="21"/>
          <w:szCs w:val="21"/>
          <w:highlight w:val="none"/>
          <w:lang w:val="zh-CN"/>
        </w:rPr>
      </w:r>
      <w:r/>
    </w:p>
    <w:p>
      <w:pPr>
        <w:pStyle w:val="1008"/>
        <w:keepLines w:val="0"/>
        <w:keepNext w:val="0"/>
        <w:pageBreakBefore w:val="0"/>
        <w:spacing w:line="460" w:lineRule="exact"/>
        <w:widowControl w:val="off"/>
        <w:rPr>
          <w:rFonts w:ascii="Arial" w:hAnsi="Arial" w:eastAsia="宋体" w:cs="Arial"/>
          <w:b/>
          <w:bCs/>
          <w:color w:val="000000"/>
          <w:sz w:val="21"/>
          <w:szCs w:val="21"/>
          <w:highlight w:val="none"/>
          <w:lang w:val="zh-CN"/>
        </w:rPr>
      </w:pPr>
      <w:r>
        <w:rPr>
          <w:rFonts w:ascii="Arial" w:hAnsi="Arial" w:eastAsia="宋体" w:cs="Arial"/>
          <w:b/>
          <w:bCs/>
          <w:color w:val="000000"/>
          <w:sz w:val="21"/>
          <w:szCs w:val="21"/>
          <w:highlight w:val="none"/>
          <w:lang w:val="zh-CN"/>
        </w:rPr>
        <w:t xml:space="preserve">（3）其他法律、行政法规规定的不适用信用承诺的情形。 </w:t>
      </w:r>
      <w:r>
        <w:rPr>
          <w:rFonts w:ascii="Arial" w:hAnsi="Arial" w:eastAsia="宋体" w:cs="Arial"/>
          <w:b/>
          <w:bCs/>
          <w:color w:val="000000"/>
          <w:sz w:val="21"/>
          <w:szCs w:val="21"/>
          <w:highlight w:val="none"/>
          <w:lang w:val="zh-CN"/>
        </w:rPr>
      </w:r>
      <w:r/>
    </w:p>
    <w:p>
      <w:pPr>
        <w:pStyle w:val="896"/>
        <w:ind w:firstLine="422"/>
        <w:spacing w:line="360" w:lineRule="auto"/>
        <w:rPr>
          <w:b/>
          <w:bCs/>
          <w:color w:val="000000"/>
          <w:szCs w:val="21"/>
          <w:highlight w:val="none"/>
        </w:rPr>
      </w:pPr>
      <w:r>
        <w:rPr>
          <w:rFonts w:ascii="Arial" w:hAnsi="Arial" w:eastAsia="宋体" w:cs="Arial"/>
          <w:b/>
          <w:bCs/>
          <w:color w:val="000000"/>
          <w:sz w:val="21"/>
          <w:szCs w:val="21"/>
          <w:highlight w:val="none"/>
          <w:lang w:val="zh-CN"/>
        </w:rPr>
        <w:t xml:space="preserve">供应商对信用承诺内容的真实性、合法性、有效性负责。如作出虚假信用承诺，视同为“提供虚假材料谋取中标、成交”的违法行为。</w:t>
      </w:r>
      <w:bookmarkEnd w:id="33"/>
      <w:r>
        <w:rPr>
          <w:b/>
          <w:bCs/>
          <w:color w:val="000000"/>
          <w:szCs w:val="21"/>
          <w:highlight w:val="none"/>
        </w:rPr>
      </w:r>
      <w:r/>
    </w:p>
    <w:p>
      <w:pPr>
        <w:pStyle w:val="1008"/>
        <w:rPr>
          <w:color w:val="000000"/>
          <w:highlight w:val="none"/>
        </w:rPr>
      </w:pPr>
      <w:r>
        <w:rPr>
          <w:color w:val="000000"/>
          <w:highlight w:val="none"/>
        </w:rPr>
      </w:r>
      <w:r/>
    </w:p>
    <w:p>
      <w:pPr>
        <w:pStyle w:val="896"/>
        <w:spacing w:line="360" w:lineRule="auto"/>
        <w:shd w:val="clear" w:color="auto" w:fill="ffffff"/>
        <w:widowControl/>
        <w:tabs>
          <w:tab w:val="left" w:pos="426" w:leader="none"/>
        </w:tabs>
        <w:rPr>
          <w:rFonts w:ascii="Arial" w:hAnsi="Arial" w:cs="Arial"/>
          <w:b/>
          <w:color w:val="000000"/>
          <w:spacing w:val="8"/>
          <w:sz w:val="24"/>
          <w:highlight w:val="none"/>
        </w:rPr>
        <w:outlineLvl w:val="1"/>
      </w:pPr>
      <w:r/>
      <w:bookmarkStart w:id="34" w:name="_Toc18338"/>
      <w:r/>
      <w:bookmarkStart w:id="35" w:name="_Toc7011"/>
      <w:r/>
      <w:bookmarkStart w:id="36" w:name="_Toc13186"/>
      <w:r/>
      <w:bookmarkStart w:id="37" w:name="_Toc10749"/>
      <w:r>
        <w:rPr>
          <w:rFonts w:ascii="Arial" w:hAnsi="Arial" w:cs="Arial"/>
          <w:b/>
          <w:color w:val="000000"/>
          <w:spacing w:val="8"/>
          <w:sz w:val="24"/>
          <w:highlight w:val="none"/>
        </w:rPr>
        <w:t xml:space="preserve">八、对本次采购提出询问，请按以下方式联系。</w:t>
      </w:r>
      <w:bookmarkEnd w:id="34"/>
      <w:r/>
      <w:bookmarkEnd w:id="35"/>
      <w:r/>
      <w:bookmarkEnd w:id="36"/>
      <w:r/>
      <w:bookmarkEnd w:id="37"/>
      <w:r>
        <w:rPr>
          <w:rFonts w:ascii="Arial" w:hAnsi="Arial" w:cs="Arial"/>
          <w:b/>
          <w:color w:val="000000"/>
          <w:spacing w:val="8"/>
          <w:sz w:val="24"/>
          <w:highlight w:val="none"/>
        </w:rPr>
      </w:r>
      <w:r/>
    </w:p>
    <w:p>
      <w:pPr>
        <w:pStyle w:val="896"/>
        <w:jc w:val="left"/>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　  8.1采购人信息</w:t>
      </w:r>
      <w:r>
        <w:rPr>
          <w:rFonts w:ascii="Arial" w:hAnsi="Arial" w:cs="Arial"/>
          <w:color w:val="000000"/>
          <w:spacing w:val="8"/>
          <w:szCs w:val="21"/>
          <w:highlight w:val="none"/>
        </w:rPr>
      </w:r>
      <w:r/>
    </w:p>
    <w:p>
      <w:pPr>
        <w:pStyle w:val="896"/>
        <w:ind w:firstLine="452"/>
        <w:jc w:val="left"/>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名 称：</w:t>
      </w:r>
      <w:r>
        <w:rPr>
          <w:rFonts w:hint="eastAsia" w:ascii="Arial" w:hAnsi="Arial" w:cs="Arial"/>
          <w:color w:val="000000"/>
          <w:spacing w:val="8"/>
          <w:szCs w:val="21"/>
          <w:highlight w:val="none"/>
        </w:rPr>
        <w:t xml:space="preserve">南京市浦口区人民政府</w:t>
      </w:r>
      <w:r>
        <w:rPr>
          <w:rFonts w:hint="eastAsia" w:ascii="Arial" w:hAnsi="Arial" w:cs="Arial"/>
          <w:color w:val="000000"/>
          <w:spacing w:val="8"/>
          <w:szCs w:val="21"/>
          <w:highlight w:val="none"/>
          <w:lang w:val="en-US" w:eastAsia="zh-CN"/>
        </w:rPr>
        <w:t xml:space="preserve">顶</w:t>
      </w:r>
      <w:r>
        <w:rPr>
          <w:rFonts w:hint="eastAsia" w:ascii="Arial" w:hAnsi="Arial" w:cs="Arial"/>
          <w:color w:val="000000"/>
          <w:spacing w:val="8"/>
          <w:szCs w:val="21"/>
          <w:highlight w:val="none"/>
          <w:lang w:eastAsia="zh-CN"/>
        </w:rPr>
        <w:t xml:space="preserve">山</w:t>
      </w:r>
      <w:r>
        <w:rPr>
          <w:rFonts w:hint="eastAsia" w:ascii="Arial" w:hAnsi="Arial" w:cs="Arial"/>
          <w:color w:val="000000"/>
          <w:spacing w:val="8"/>
          <w:szCs w:val="21"/>
          <w:highlight w:val="none"/>
        </w:rPr>
        <w:t xml:space="preserve">街道办事处</w:t>
      </w:r>
      <w:r>
        <w:rPr>
          <w:rFonts w:ascii="Arial" w:hAnsi="Arial" w:cs="Arial"/>
          <w:color w:val="000000"/>
          <w:spacing w:val="8"/>
          <w:szCs w:val="21"/>
          <w:highlight w:val="none"/>
        </w:rPr>
      </w:r>
      <w:r/>
    </w:p>
    <w:p>
      <w:pPr>
        <w:pStyle w:val="896"/>
        <w:ind w:firstLine="452"/>
        <w:jc w:val="left"/>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联系人：</w:t>
      </w:r>
      <w:r>
        <w:rPr>
          <w:rFonts w:hint="eastAsia" w:ascii="Arial" w:hAnsi="Arial" w:cs="Arial"/>
          <w:color w:val="000000"/>
          <w:spacing w:val="8"/>
          <w:szCs w:val="21"/>
          <w:highlight w:val="none"/>
          <w:lang w:val="en-US" w:eastAsia="zh-CN"/>
        </w:rPr>
        <w:t xml:space="preserve">石科</w:t>
      </w:r>
      <w:r>
        <w:rPr>
          <w:rFonts w:ascii="Arial" w:hAnsi="Arial" w:cs="Arial"/>
          <w:color w:val="000000"/>
          <w:spacing w:val="8"/>
          <w:szCs w:val="21"/>
          <w:highlight w:val="none"/>
        </w:rPr>
      </w:r>
      <w:r/>
    </w:p>
    <w:p>
      <w:pPr>
        <w:pStyle w:val="896"/>
        <w:ind w:firstLine="452"/>
        <w:jc w:val="left"/>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电  话：</w:t>
      </w:r>
      <w:r>
        <w:rPr>
          <w:rFonts w:hint="eastAsia" w:ascii="Arial" w:hAnsi="Arial" w:cs="Arial"/>
          <w:color w:val="000000"/>
          <w:spacing w:val="8"/>
          <w:szCs w:val="21"/>
          <w:highlight w:val="none"/>
          <w:lang w:val="en-US" w:eastAsia="zh-CN"/>
        </w:rPr>
        <w:t xml:space="preserve">025-58852408</w:t>
      </w:r>
      <w:r>
        <w:rPr>
          <w:rFonts w:ascii="Arial" w:hAnsi="Arial" w:cs="Arial"/>
          <w:color w:val="000000"/>
          <w:spacing w:val="8"/>
          <w:szCs w:val="21"/>
          <w:highlight w:val="none"/>
        </w:rPr>
      </w:r>
      <w:r/>
    </w:p>
    <w:p>
      <w:pPr>
        <w:pStyle w:val="896"/>
        <w:ind w:firstLine="452"/>
        <w:jc w:val="left"/>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8.2采购代理机构信息</w:t>
      </w:r>
      <w:r>
        <w:rPr>
          <w:rFonts w:ascii="Arial" w:hAnsi="Arial" w:cs="Arial"/>
          <w:color w:val="000000"/>
          <w:spacing w:val="8"/>
          <w:szCs w:val="21"/>
          <w:highlight w:val="none"/>
        </w:rPr>
      </w:r>
      <w:r/>
    </w:p>
    <w:p>
      <w:pPr>
        <w:pStyle w:val="896"/>
        <w:ind w:firstLine="426"/>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名 称： </w:t>
      </w:r>
      <w:r>
        <w:rPr>
          <w:rFonts w:ascii="Times New Roman" w:hAnsi="Times New Roman" w:eastAsia="宋体" w:cs="Times New Roman"/>
          <w:color w:val="000000"/>
          <w:spacing w:val="8"/>
          <w:highlight w:val="none"/>
        </w:rPr>
        <w:t xml:space="preserve">江苏省设备成套股份有限公司</w:t>
      </w:r>
      <w:r>
        <w:rPr>
          <w:rFonts w:ascii="Arial" w:hAnsi="Arial" w:cs="Arial"/>
          <w:color w:val="000000"/>
          <w:spacing w:val="8"/>
          <w:szCs w:val="21"/>
          <w:highlight w:val="none"/>
        </w:rPr>
      </w:r>
      <w:r/>
    </w:p>
    <w:p>
      <w:pPr>
        <w:pStyle w:val="896"/>
        <w:ind w:firstLine="426"/>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地　址：</w:t>
      </w:r>
      <w:r>
        <w:rPr>
          <w:rFonts w:hint="eastAsia" w:ascii="Arial" w:hAnsi="Arial" w:cs="Arial"/>
          <w:color w:val="000000"/>
          <w:spacing w:val="8"/>
          <w:szCs w:val="21"/>
          <w:highlight w:val="none"/>
          <w:lang w:val="en-US" w:eastAsia="zh-CN"/>
        </w:rPr>
        <w:t xml:space="preserve">南京市鼓楼区清江南路18号鼓楼创新广场D栋1002</w:t>
      </w:r>
      <w:r>
        <w:rPr>
          <w:rFonts w:ascii="Arial" w:hAnsi="Arial" w:cs="Arial"/>
          <w:color w:val="000000"/>
          <w:spacing w:val="8"/>
          <w:szCs w:val="21"/>
          <w:highlight w:val="none"/>
        </w:rPr>
        <w:t xml:space="preserve"> </w:t>
      </w:r>
      <w:r>
        <w:rPr>
          <w:rFonts w:ascii="Arial" w:hAnsi="Arial" w:cs="Arial"/>
          <w:color w:val="000000"/>
          <w:spacing w:val="8"/>
          <w:szCs w:val="21"/>
          <w:highlight w:val="none"/>
        </w:rPr>
      </w:r>
      <w:r/>
    </w:p>
    <w:p>
      <w:pPr>
        <w:pStyle w:val="896"/>
        <w:ind w:firstLine="426"/>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联系方式：</w:t>
      </w:r>
      <w:r>
        <w:rPr>
          <w:rFonts w:hint="eastAsia" w:ascii="Arial" w:hAnsi="Arial" w:cs="Arial"/>
          <w:color w:val="000000"/>
          <w:spacing w:val="8"/>
          <w:szCs w:val="21"/>
          <w:highlight w:val="none"/>
          <w:lang w:val="en-US" w:eastAsia="zh-CN"/>
        </w:rPr>
        <w:t xml:space="preserve">瞿凯 025-86630962  quk@jcec.cn</w:t>
      </w:r>
      <w:r>
        <w:rPr>
          <w:rFonts w:ascii="Arial" w:hAnsi="Arial" w:cs="Arial"/>
          <w:color w:val="000000"/>
          <w:spacing w:val="8"/>
          <w:szCs w:val="21"/>
          <w:highlight w:val="none"/>
        </w:rPr>
        <w:t xml:space="preserve"> </w:t>
      </w:r>
      <w:r>
        <w:rPr>
          <w:rFonts w:ascii="Arial" w:hAnsi="Arial" w:cs="Arial"/>
          <w:color w:val="000000"/>
          <w:spacing w:val="8"/>
          <w:szCs w:val="21"/>
          <w:highlight w:val="none"/>
        </w:rPr>
      </w:r>
      <w:r/>
    </w:p>
    <w:p>
      <w:pPr>
        <w:pStyle w:val="896"/>
        <w:ind w:firstLine="452"/>
        <w:jc w:val="left"/>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8.3项目联系方式</w:t>
      </w:r>
      <w:r>
        <w:rPr>
          <w:rFonts w:ascii="Arial" w:hAnsi="Arial" w:cs="Arial"/>
          <w:color w:val="000000"/>
          <w:spacing w:val="8"/>
          <w:szCs w:val="21"/>
          <w:highlight w:val="none"/>
        </w:rPr>
      </w:r>
      <w:r/>
    </w:p>
    <w:p>
      <w:pPr>
        <w:pStyle w:val="896"/>
        <w:ind w:firstLine="426"/>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项目联系人：</w:t>
      </w:r>
      <w:r>
        <w:rPr>
          <w:rFonts w:hint="eastAsia" w:ascii="Arial" w:hAnsi="Arial" w:cs="Arial"/>
          <w:color w:val="000000"/>
          <w:spacing w:val="8"/>
          <w:szCs w:val="21"/>
          <w:highlight w:val="none"/>
          <w:lang w:val="en-US" w:eastAsia="zh-CN"/>
        </w:rPr>
        <w:t xml:space="preserve">瞿凯</w:t>
      </w:r>
      <w:r>
        <w:rPr>
          <w:rFonts w:ascii="Arial" w:hAnsi="Arial" w:cs="Arial"/>
          <w:color w:val="000000"/>
          <w:spacing w:val="8"/>
          <w:szCs w:val="21"/>
          <w:highlight w:val="none"/>
        </w:rPr>
        <w:t xml:space="preserve"> </w:t>
      </w:r>
      <w:r>
        <w:rPr>
          <w:rFonts w:ascii="Arial" w:hAnsi="Arial" w:cs="Arial"/>
          <w:color w:val="000000"/>
          <w:spacing w:val="8"/>
          <w:szCs w:val="21"/>
          <w:highlight w:val="none"/>
        </w:rPr>
      </w:r>
      <w:r/>
    </w:p>
    <w:p>
      <w:pPr>
        <w:pStyle w:val="896"/>
        <w:ind w:firstLine="426"/>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电　话：</w:t>
      </w:r>
      <w:r>
        <w:rPr>
          <w:rFonts w:hint="eastAsia" w:ascii="Arial" w:hAnsi="Arial" w:cs="Arial"/>
          <w:color w:val="000000"/>
          <w:spacing w:val="8"/>
          <w:szCs w:val="21"/>
          <w:highlight w:val="none"/>
          <w:lang w:val="en-US" w:eastAsia="zh-CN"/>
        </w:rPr>
        <w:t xml:space="preserve">025-86630962</w:t>
      </w:r>
      <w:r>
        <w:rPr>
          <w:rFonts w:ascii="Arial" w:hAnsi="Arial" w:cs="Arial"/>
          <w:color w:val="000000"/>
          <w:spacing w:val="8"/>
          <w:szCs w:val="21"/>
          <w:highlight w:val="none"/>
        </w:rPr>
      </w:r>
      <w:r/>
    </w:p>
    <w:p>
      <w:pPr>
        <w:pStyle w:val="970"/>
        <w:jc w:val="center"/>
        <w:rPr>
          <w:rFonts w:ascii="Arial" w:hAnsi="Arial" w:cs="Arial"/>
          <w:color w:val="000000"/>
          <w:highlight w:val="none"/>
          <w:lang w:val="zh-CN"/>
        </w:rPr>
      </w:pPr>
      <w:r>
        <w:rPr>
          <w:rFonts w:ascii="Arial" w:hAnsi="Arial" w:cs="Arial"/>
          <w:color w:val="000000"/>
          <w:highlight w:val="none"/>
          <w:lang w:val="zh-CN"/>
        </w:rPr>
        <w:br w:type="page" w:clear="all"/>
      </w:r>
      <w:bookmarkStart w:id="38" w:name="_Toc27436"/>
      <w:r/>
      <w:bookmarkStart w:id="39" w:name="_Toc13910"/>
      <w:r>
        <w:rPr>
          <w:rFonts w:ascii="Arial" w:hAnsi="Arial" w:cs="Arial"/>
          <w:color w:val="000000"/>
          <w:highlight w:val="none"/>
          <w:lang w:val="zh-CN"/>
        </w:rPr>
        <w:t xml:space="preserve">第二章  竞争性磋商须知</w:t>
      </w:r>
      <w:bookmarkEnd w:id="38"/>
      <w:r/>
      <w:bookmarkEnd w:id="39"/>
      <w:r>
        <w:rPr>
          <w:rFonts w:ascii="Arial" w:hAnsi="Arial" w:cs="Arial"/>
          <w:color w:val="000000"/>
          <w:highlight w:val="none"/>
          <w:lang w:val="zh-CN"/>
        </w:rPr>
      </w:r>
      <w:r/>
    </w:p>
    <w:p>
      <w:pPr>
        <w:pStyle w:val="896"/>
        <w:ind w:firstLine="420"/>
        <w:spacing w:line="360" w:lineRule="auto"/>
        <w:rPr>
          <w:rFonts w:ascii="Arial" w:hAnsi="Arial" w:cs="Arial"/>
          <w:b/>
          <w:bCs/>
          <w:color w:val="000000"/>
          <w:szCs w:val="21"/>
          <w:highlight w:val="none"/>
          <w:lang w:val="zh-CN"/>
        </w:rPr>
      </w:pPr>
      <w:r>
        <w:rPr>
          <w:rFonts w:ascii="Arial" w:hAnsi="Arial" w:cs="Arial"/>
          <w:b/>
          <w:bCs/>
          <w:color w:val="000000"/>
          <w:szCs w:val="21"/>
          <w:highlight w:val="none"/>
          <w:lang w:val="zh-CN"/>
        </w:rPr>
        <w:t xml:space="preserve">一、总    则</w:t>
      </w:r>
      <w:r>
        <w:rPr>
          <w:rFonts w:ascii="Arial" w:hAnsi="Arial" w:cs="Arial"/>
          <w:b/>
          <w:bCs/>
          <w:color w:val="000000"/>
          <w:szCs w:val="21"/>
          <w:highlight w:val="none"/>
          <w:lang w:val="zh-CN"/>
        </w:rPr>
      </w:r>
      <w:r/>
    </w:p>
    <w:p>
      <w:pPr>
        <w:pStyle w:val="896"/>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1、适用法律</w:t>
      </w:r>
      <w:r>
        <w:rPr>
          <w:rFonts w:ascii="Arial" w:hAnsi="Arial" w:cs="Arial"/>
          <w:b/>
          <w:color w:val="000000"/>
          <w:szCs w:val="21"/>
          <w:highlight w:val="none"/>
          <w:lang w:val="zh-CN"/>
        </w:rPr>
      </w:r>
      <w:r/>
    </w:p>
    <w:p>
      <w:pPr>
        <w:pStyle w:val="896"/>
        <w:ind w:firstLine="420"/>
        <w:spacing w:line="360" w:lineRule="auto"/>
        <w:rPr>
          <w:rFonts w:ascii="Arial" w:hAnsi="Arial" w:cs="Arial"/>
          <w:color w:val="000000"/>
          <w:sz w:val="24"/>
          <w:szCs w:val="24"/>
          <w:highlight w:val="none"/>
          <w:lang w:val="zh-CN"/>
        </w:rPr>
      </w:pPr>
      <w:r>
        <w:rPr>
          <w:rFonts w:ascii="Arial" w:hAnsi="Arial" w:cs="Arial"/>
          <w:color w:val="000000"/>
          <w:szCs w:val="21"/>
          <w:highlight w:val="none"/>
          <w:lang w:val="zh-CN"/>
        </w:rPr>
        <w:t xml:space="preserve">《中华人民共和国政府采购法》《中华人民共和国政府采购法实施条例》《</w:t>
      </w:r>
      <w:r>
        <w:rPr>
          <w:rFonts w:ascii="Arial" w:hAnsi="Arial" w:cs="Arial"/>
          <w:color w:val="000000"/>
          <w:szCs w:val="21"/>
          <w:highlight w:val="none"/>
        </w:rPr>
        <w:t xml:space="preserve">政府采购竞争性磋商采购方式管理暂行办法</w:t>
      </w:r>
      <w:r>
        <w:rPr>
          <w:rFonts w:ascii="Arial" w:hAnsi="Arial" w:cs="Arial"/>
          <w:color w:val="000000"/>
          <w:szCs w:val="21"/>
          <w:highlight w:val="none"/>
          <w:lang w:val="zh-CN"/>
        </w:rPr>
        <w:t xml:space="preserve">》</w:t>
      </w:r>
      <w:r>
        <w:rPr>
          <w:rFonts w:ascii="Arial" w:hAnsi="Arial" w:cs="Arial"/>
          <w:color w:val="000000"/>
          <w:szCs w:val="21"/>
          <w:highlight w:val="none"/>
        </w:rPr>
        <w:t xml:space="preserve">等</w:t>
      </w:r>
      <w:r>
        <w:rPr>
          <w:rFonts w:ascii="Arial" w:hAnsi="Arial" w:cs="Arial"/>
          <w:color w:val="000000"/>
          <w:szCs w:val="21"/>
          <w:highlight w:val="none"/>
          <w:lang w:val="zh-CN"/>
        </w:rPr>
        <w:t xml:space="preserve">有关法律、法规</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规章和规定等。</w:t>
      </w:r>
      <w:r>
        <w:rPr>
          <w:rFonts w:ascii="Arial" w:hAnsi="Arial" w:cs="Arial"/>
          <w:color w:val="000000"/>
          <w:sz w:val="24"/>
          <w:szCs w:val="24"/>
          <w:highlight w:val="none"/>
          <w:lang w:val="zh-CN"/>
        </w:rPr>
      </w:r>
      <w:r/>
    </w:p>
    <w:p>
      <w:pPr>
        <w:pStyle w:val="896"/>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2、定义</w:t>
      </w:r>
      <w:r>
        <w:rPr>
          <w:rFonts w:ascii="Arial" w:hAnsi="Arial" w:cs="Arial"/>
          <w:b/>
          <w:color w:val="000000"/>
          <w:szCs w:val="21"/>
          <w:highlight w:val="none"/>
          <w:lang w:val="zh-CN"/>
        </w:rPr>
      </w:r>
      <w:r/>
    </w:p>
    <w:p>
      <w:pPr>
        <w:pStyle w:val="89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w:t>
      </w:r>
      <w:r>
        <w:rPr>
          <w:rFonts w:hint="eastAsia" w:ascii="宋体" w:hAnsi="宋体" w:eastAsia="宋体" w:cs="宋体"/>
          <w:color w:val="000000"/>
          <w:szCs w:val="21"/>
          <w:highlight w:val="none"/>
        </w:rPr>
        <w:t xml:space="preserve">“采购人”</w:t>
      </w:r>
      <w:r>
        <w:rPr>
          <w:rFonts w:ascii="Arial" w:hAnsi="Arial" w:cs="Arial"/>
          <w:color w:val="000000"/>
          <w:szCs w:val="21"/>
          <w:highlight w:val="none"/>
        </w:rPr>
        <w:t xml:space="preserve">是指依法进行政府采购的国家机关、事业单位、团体组织。</w:t>
      </w:r>
      <w:r>
        <w:rPr>
          <w:rFonts w:ascii="Arial" w:hAnsi="Arial" w:cs="Arial"/>
          <w:color w:val="000000"/>
          <w:szCs w:val="21"/>
          <w:highlight w:val="none"/>
        </w:rPr>
      </w:r>
      <w:r/>
    </w:p>
    <w:p>
      <w:pPr>
        <w:pStyle w:val="89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w:t>
      </w:r>
      <w:r>
        <w:rPr>
          <w:rFonts w:hint="eastAsia" w:ascii="宋体" w:hAnsi="宋体" w:eastAsia="宋体" w:cs="宋体"/>
          <w:color w:val="000000"/>
          <w:szCs w:val="21"/>
          <w:highlight w:val="none"/>
        </w:rPr>
        <w:t xml:space="preserve">“供应商”</w:t>
      </w:r>
      <w:r>
        <w:rPr>
          <w:rFonts w:ascii="Arial" w:hAnsi="Arial" w:cs="Arial"/>
          <w:color w:val="000000"/>
          <w:szCs w:val="21"/>
          <w:highlight w:val="none"/>
        </w:rPr>
        <w:t xml:space="preserve">是指参加竞争性磋商，并符合采购文件规定资格条件的法人、其他组织或者自然人。</w:t>
      </w:r>
      <w:r>
        <w:rPr>
          <w:rFonts w:ascii="Arial" w:hAnsi="Arial" w:cs="Arial"/>
          <w:color w:val="000000"/>
          <w:szCs w:val="21"/>
          <w:highlight w:val="none"/>
        </w:rPr>
      </w:r>
      <w:r/>
    </w:p>
    <w:p>
      <w:pPr>
        <w:pStyle w:val="896"/>
        <w:ind w:firstLine="420"/>
        <w:spacing w:line="360" w:lineRule="auto"/>
        <w:shd w:val="clear" w:color="auto" w:fill="ffffff"/>
        <w:widowControl/>
        <w:rPr>
          <w:rFonts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2.3 </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采购代理机构</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是指集中采购机构和集中采购机构以外的采购代理机构，集中采购机构以外的采购代理机构，是从事采购代理业务的社会中介机构。</w:t>
      </w:r>
      <w:r>
        <w:rPr>
          <w:rFonts w:ascii="Arial" w:hAnsi="Arial" w:eastAsia="宋体" w:cs="Arial"/>
          <w:color w:val="000000"/>
          <w:szCs w:val="21"/>
          <w:highlight w:val="none"/>
          <w:lang w:val="en-US" w:eastAsia="zh-CN"/>
        </w:rPr>
      </w:r>
      <w:r/>
    </w:p>
    <w:p>
      <w:pPr>
        <w:pStyle w:val="896"/>
        <w:ind w:firstLine="42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2.3</w:t>
      </w:r>
      <w:r>
        <w:rPr>
          <w:rFonts w:hint="eastAsia" w:ascii="Arial" w:hAnsi="Arial" w:cs="Arial"/>
          <w:color w:val="000000"/>
          <w:szCs w:val="21"/>
          <w:highlight w:val="none"/>
          <w:lang w:eastAsia="zh-CN"/>
        </w:rPr>
        <w:t xml:space="preserve">“</w:t>
      </w:r>
      <w:r>
        <w:rPr>
          <w:rFonts w:ascii="Arial" w:hAnsi="宋体" w:cs="Arial"/>
          <w:color w:val="000000"/>
          <w:szCs w:val="21"/>
          <w:highlight w:val="none"/>
        </w:rPr>
        <w:t xml:space="preserve">货物和服务</w:t>
      </w:r>
      <w:r>
        <w:rPr>
          <w:rFonts w:hint="eastAsia" w:ascii="Arial" w:hAnsi="Arial" w:cs="Arial"/>
          <w:color w:val="000000"/>
          <w:szCs w:val="21"/>
          <w:highlight w:val="none"/>
          <w:lang w:eastAsia="zh-CN"/>
        </w:rPr>
        <w:t xml:space="preserve">”</w:t>
      </w:r>
      <w:r>
        <w:rPr>
          <w:rFonts w:ascii="Arial" w:hAnsi="Arial" w:eastAsia="宋体" w:cs="Arial"/>
          <w:color w:val="000000"/>
          <w:szCs w:val="21"/>
          <w:highlight w:val="none"/>
        </w:rPr>
        <w:t xml:space="preserve">指本采购文件中所述产品及相关服务。</w:t>
      </w:r>
      <w:r>
        <w:rPr>
          <w:rFonts w:ascii="Arial" w:hAnsi="Arial" w:eastAsia="宋体" w:cs="Arial"/>
          <w:color w:val="000000"/>
          <w:szCs w:val="21"/>
          <w:highlight w:val="none"/>
        </w:rPr>
      </w:r>
      <w:r/>
    </w:p>
    <w:p>
      <w:pPr>
        <w:pStyle w:val="896"/>
        <w:ind w:firstLine="42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2.4</w:t>
      </w:r>
      <w:r>
        <w:rPr>
          <w:rFonts w:hint="eastAsia" w:ascii="Arial" w:hAnsi="Arial" w:cs="Arial"/>
          <w:color w:val="000000"/>
          <w:szCs w:val="21"/>
          <w:highlight w:val="none"/>
          <w:lang w:eastAsia="zh-CN"/>
        </w:rPr>
        <w:t xml:space="preserve">“</w:t>
      </w:r>
      <w:r>
        <w:rPr>
          <w:rFonts w:ascii="Arial" w:hAnsi="宋体" w:cs="Arial"/>
          <w:color w:val="000000"/>
          <w:szCs w:val="21"/>
          <w:highlight w:val="none"/>
        </w:rPr>
        <w:t xml:space="preserve">用户或使用单位</w:t>
      </w:r>
      <w:r>
        <w:rPr>
          <w:rFonts w:hint="eastAsia" w:ascii="Arial" w:hAnsi="Arial" w:cs="Arial"/>
          <w:color w:val="000000"/>
          <w:szCs w:val="21"/>
          <w:highlight w:val="none"/>
          <w:lang w:eastAsia="zh-CN"/>
        </w:rPr>
        <w:t xml:space="preserve">”</w:t>
      </w:r>
      <w:r>
        <w:rPr>
          <w:rFonts w:ascii="Arial" w:hAnsi="Arial" w:eastAsia="宋体" w:cs="Arial"/>
          <w:color w:val="000000"/>
          <w:szCs w:val="21"/>
          <w:highlight w:val="none"/>
        </w:rPr>
        <w:t xml:space="preserve">是指使用服务的单位。</w:t>
      </w:r>
      <w:r>
        <w:rPr>
          <w:rFonts w:ascii="Arial" w:hAnsi="Arial" w:eastAsia="宋体" w:cs="Arial"/>
          <w:color w:val="000000"/>
          <w:szCs w:val="21"/>
          <w:highlight w:val="none"/>
        </w:rPr>
      </w:r>
      <w:r/>
    </w:p>
    <w:p>
      <w:pPr>
        <w:pStyle w:val="896"/>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3、政策功能</w:t>
      </w:r>
      <w:r>
        <w:rPr>
          <w:rFonts w:ascii="Arial" w:hAnsi="Arial" w:cs="Arial"/>
          <w:b/>
          <w:color w:val="000000"/>
          <w:szCs w:val="21"/>
          <w:highlight w:val="none"/>
          <w:lang w:val="zh-CN"/>
        </w:rPr>
      </w:r>
      <w:r/>
    </w:p>
    <w:p>
      <w:pPr>
        <w:pStyle w:val="89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eastAsia="宋体" w:cs="Arial"/>
          <w:color w:val="000000"/>
          <w:szCs w:val="21"/>
          <w:highlight w:val="none"/>
          <w:lang w:val="en-US" w:eastAsia="zh-CN"/>
        </w:rPr>
        <w:t xml:space="preserve">第六章</w:t>
      </w:r>
      <w:r>
        <w:rPr>
          <w:rFonts w:ascii="Arial" w:hAnsi="Arial" w:eastAsia="宋体" w:cs="Arial"/>
          <w:color w:val="000000"/>
          <w:szCs w:val="21"/>
          <w:highlight w:val="none"/>
        </w:rPr>
        <w:t xml:space="preserve">），否则不得享受相关中小企业扶持政策。（</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中小企业划型标准</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详见《关于印发中小企业划型标准规定的通知》工信部联企业〔2011〕300号及《国家统计局关于印发&lt;统计上大中小微型企业划分办法（2017）&gt;的通知》国统字〔2017〕213号）</w:t>
      </w:r>
      <w:r>
        <w:rPr>
          <w:rFonts w:ascii="Arial" w:hAnsi="Arial" w:eastAsia="宋体" w:cs="Arial"/>
          <w:color w:val="000000"/>
          <w:szCs w:val="21"/>
          <w:highlight w:val="none"/>
        </w:rPr>
      </w:r>
      <w:r/>
    </w:p>
    <w:p>
      <w:pPr>
        <w:pStyle w:val="89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Arial" w:hAnsi="Arial" w:eastAsia="宋体" w:cs="Arial"/>
          <w:color w:val="000000"/>
          <w:szCs w:val="21"/>
          <w:highlight w:val="none"/>
        </w:rPr>
      </w:r>
      <w:r/>
    </w:p>
    <w:p>
      <w:pPr>
        <w:pStyle w:val="89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eastAsia="宋体" w:cs="Arial"/>
          <w:color w:val="000000"/>
          <w:szCs w:val="21"/>
          <w:highlight w:val="none"/>
        </w:rPr>
      </w:r>
      <w:r/>
    </w:p>
    <w:p>
      <w:pPr>
        <w:pStyle w:val="89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eastAsia="宋体" w:cs="Arial"/>
          <w:color w:val="000000"/>
          <w:szCs w:val="21"/>
          <w:highlight w:val="none"/>
          <w:lang w:eastAsia="zh-CN"/>
        </w:rPr>
        <w:t xml:space="preserve">磋商文件</w:t>
      </w:r>
      <w:r>
        <w:rPr>
          <w:rFonts w:ascii="Arial" w:hAnsi="Arial" w:eastAsia="宋体" w:cs="Arial"/>
          <w:color w:val="000000"/>
          <w:szCs w:val="21"/>
          <w:highlight w:val="none"/>
        </w:rPr>
        <w:t xml:space="preserve">第三章。参加政府采购活动的节能产品、环境标志产品供应商应当提供国家确定的认证机构出具的、处于有效期之内的节能产品、环境标志产品认证证书。</w:t>
      </w:r>
      <w:r>
        <w:rPr>
          <w:rFonts w:ascii="Arial" w:hAnsi="Arial" w:eastAsia="宋体" w:cs="Arial"/>
          <w:color w:val="000000"/>
          <w:szCs w:val="21"/>
          <w:highlight w:val="none"/>
        </w:rPr>
      </w:r>
      <w:r/>
    </w:p>
    <w:p>
      <w:pPr>
        <w:pStyle w:val="89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rPr>
          <w:rFonts w:ascii="Arial" w:hAnsi="Arial" w:eastAsia="宋体" w:cs="Arial"/>
          <w:color w:val="000000"/>
          <w:szCs w:val="21"/>
          <w:highlight w:val="none"/>
        </w:rPr>
      </w:r>
      <w:r/>
    </w:p>
    <w:p>
      <w:pPr>
        <w:pStyle w:val="89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3.6进口产品政策</w:t>
      </w:r>
      <w:r>
        <w:rPr>
          <w:rFonts w:ascii="Arial" w:hAnsi="Arial" w:eastAsia="宋体" w:cs="Arial"/>
          <w:color w:val="000000"/>
          <w:szCs w:val="21"/>
          <w:highlight w:val="none"/>
        </w:rPr>
      </w:r>
      <w:r/>
    </w:p>
    <w:p>
      <w:pPr>
        <w:pStyle w:val="89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Arial" w:hAnsi="Arial" w:eastAsia="宋体" w:cs="Arial"/>
          <w:color w:val="000000"/>
          <w:szCs w:val="21"/>
          <w:highlight w:val="none"/>
        </w:rPr>
      </w:r>
      <w:r/>
    </w:p>
    <w:p>
      <w:pPr>
        <w:pStyle w:val="89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（2）允许进口产品参加的，满足需求的国内产品可以参加。</w:t>
      </w:r>
      <w:r>
        <w:rPr>
          <w:rFonts w:ascii="Arial" w:hAnsi="Arial" w:eastAsia="宋体" w:cs="Arial"/>
          <w:color w:val="000000"/>
          <w:szCs w:val="21"/>
          <w:highlight w:val="none"/>
        </w:rPr>
      </w:r>
      <w:r/>
    </w:p>
    <w:p>
      <w:pPr>
        <w:pStyle w:val="89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（3）允许进口产品参加的，优先采购向我国企业转让技术、与我国企业签订消化吸收再创新方案的供应商的进口产品。</w:t>
      </w:r>
      <w:r>
        <w:rPr>
          <w:rFonts w:ascii="Arial" w:hAnsi="Arial" w:eastAsia="宋体" w:cs="Arial"/>
          <w:color w:val="000000"/>
          <w:szCs w:val="21"/>
          <w:highlight w:val="none"/>
        </w:rPr>
      </w:r>
      <w:r/>
    </w:p>
    <w:p>
      <w:pPr>
        <w:pStyle w:val="89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3.7未按要求提供相关材料的，不享受相关政策。</w:t>
      </w:r>
      <w:r>
        <w:rPr>
          <w:rFonts w:ascii="Arial" w:hAnsi="Arial" w:eastAsia="宋体" w:cs="Arial"/>
          <w:color w:val="000000"/>
          <w:szCs w:val="21"/>
          <w:highlight w:val="none"/>
        </w:rPr>
      </w:r>
      <w:r/>
    </w:p>
    <w:p>
      <w:pPr>
        <w:pStyle w:val="896"/>
        <w:numPr>
          <w:ilvl w:val="0"/>
          <w:numId w:val="7"/>
        </w:numPr>
        <w:ind w:firstLine="420"/>
        <w:spacing w:line="360" w:lineRule="auto"/>
        <w:rPr>
          <w:rFonts w:hint="eastAsia" w:ascii="Arial" w:hAnsi="Arial" w:eastAsia="宋体" w:cs="Arial"/>
          <w:b/>
          <w:color w:val="000000"/>
          <w:szCs w:val="21"/>
          <w:highlight w:val="none"/>
          <w:lang w:val="en-US" w:eastAsia="zh-CN"/>
        </w:rPr>
      </w:pPr>
      <w:r>
        <w:rPr>
          <w:rFonts w:hint="eastAsia" w:ascii="Arial" w:hAnsi="Arial" w:eastAsia="宋体" w:cs="Arial"/>
          <w:b/>
          <w:color w:val="000000"/>
          <w:szCs w:val="21"/>
          <w:highlight w:val="none"/>
          <w:lang w:val="en-US" w:eastAsia="zh-CN"/>
        </w:rPr>
        <w:t xml:space="preserve">磋商文件</w:t>
      </w:r>
      <w:r>
        <w:rPr>
          <w:rFonts w:hint="eastAsia" w:ascii="Arial" w:hAnsi="Arial" w:eastAsia="宋体" w:cs="Arial"/>
          <w:b/>
          <w:color w:val="000000"/>
          <w:szCs w:val="21"/>
          <w:highlight w:val="none"/>
          <w:lang w:val="en-US" w:eastAsia="zh-CN"/>
        </w:rPr>
      </w:r>
      <w:r/>
    </w:p>
    <w:p>
      <w:pPr>
        <w:pStyle w:val="896"/>
        <w:numPr>
          <w:ilvl w:val="0"/>
          <w:numId w:val="8"/>
        </w:numPr>
        <w:ind w:firstLine="420"/>
        <w:spacing w:line="360" w:lineRule="auto"/>
        <w:rPr>
          <w:rFonts w:hint="eastAsia" w:ascii="Arial" w:hAnsi="Arial" w:cs="Arial"/>
          <w:b/>
          <w:bCs/>
          <w:color w:val="000000"/>
          <w:szCs w:val="21"/>
          <w:highlight w:val="none"/>
          <w:lang w:val="en-US" w:eastAsia="zh-CN"/>
        </w:rPr>
      </w:pPr>
      <w:r>
        <w:rPr>
          <w:rFonts w:ascii="Arial" w:hAnsi="Arial" w:cs="Arial"/>
          <w:b/>
          <w:bCs/>
          <w:color w:val="000000"/>
          <w:szCs w:val="21"/>
          <w:highlight w:val="none"/>
          <w:lang w:val="zh-CN"/>
        </w:rPr>
        <w:t xml:space="preserve">磋商文件</w:t>
      </w:r>
      <w:r>
        <w:rPr>
          <w:rFonts w:hint="eastAsia" w:ascii="Arial" w:hAnsi="Arial" w:cs="Arial"/>
          <w:b/>
          <w:bCs/>
          <w:color w:val="000000"/>
          <w:szCs w:val="21"/>
          <w:highlight w:val="none"/>
          <w:lang w:val="en-US" w:eastAsia="zh-CN"/>
        </w:rPr>
        <w:t xml:space="preserve">构成</w:t>
      </w:r>
      <w:r>
        <w:rPr>
          <w:rFonts w:hint="eastAsia" w:ascii="Arial" w:hAnsi="Arial" w:cs="Arial"/>
          <w:b/>
          <w:bCs/>
          <w:color w:val="000000"/>
          <w:szCs w:val="21"/>
          <w:highlight w:val="none"/>
          <w:lang w:val="en-US" w:eastAsia="zh-CN"/>
        </w:rPr>
      </w:r>
      <w:r/>
    </w:p>
    <w:p>
      <w:pPr>
        <w:pStyle w:val="896"/>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4.1</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文件包括以下主要内容：</w:t>
      </w:r>
      <w:r>
        <w:rPr>
          <w:rFonts w:ascii="Arial" w:hAnsi="宋体" w:cs="Arial"/>
          <w:color w:val="000000"/>
          <w:szCs w:val="21"/>
          <w:highlight w:val="none"/>
        </w:rPr>
      </w:r>
      <w:r/>
    </w:p>
    <w:p>
      <w:pPr>
        <w:pStyle w:val="896"/>
        <w:ind w:left="0" w:firstLine="779"/>
        <w:spacing w:line="360" w:lineRule="auto"/>
        <w:shd w:val="clear" w:color="auto" w:fill="ffffff"/>
        <w:widowControl/>
        <w:rPr>
          <w:rFonts w:ascii="Arial" w:hAnsi="宋体" w:eastAsia="宋体" w:cs="Arial"/>
          <w:color w:val="000000"/>
          <w:szCs w:val="21"/>
          <w:highlight w:val="none"/>
        </w:rPr>
      </w:pPr>
      <w:r>
        <w:rPr>
          <w:rFonts w:hint="eastAsia" w:ascii="Arial" w:hAnsi="宋体" w:eastAsia="宋体" w:cs="Arial"/>
          <w:color w:val="000000"/>
          <w:szCs w:val="21"/>
          <w:highlight w:val="none"/>
          <w:lang w:val="en-US" w:eastAsia="zh-CN"/>
        </w:rPr>
        <w:t xml:space="preserve">第一章  竞争性磋商</w:t>
      </w:r>
      <w:r>
        <w:rPr>
          <w:rFonts w:ascii="Arial" w:hAnsi="宋体" w:eastAsia="宋体" w:cs="Arial"/>
          <w:color w:val="000000"/>
          <w:szCs w:val="21"/>
          <w:highlight w:val="none"/>
        </w:rPr>
        <w:t xml:space="preserve">公告</w:t>
      </w:r>
      <w:r>
        <w:rPr>
          <w:rFonts w:ascii="Arial" w:hAnsi="宋体" w:eastAsia="宋体" w:cs="Arial"/>
          <w:color w:val="000000"/>
          <w:szCs w:val="21"/>
          <w:highlight w:val="none"/>
        </w:rPr>
      </w:r>
      <w:r/>
    </w:p>
    <w:p>
      <w:pPr>
        <w:pStyle w:val="896"/>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"_Toc534273793"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第二章  竞争性磋商须知</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896"/>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"_Toc534273794"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第三章  评标标准</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896"/>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"_Toc534273795"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第四章  采购需求</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896"/>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"_Toc534273796"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第五章  合同主要条款</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896"/>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"_Toc534273797"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第六章  </w:t>
      </w:r>
      <w:r>
        <w:rPr>
          <w:rFonts w:hint="eastAsia" w:ascii="Arial" w:hAnsi="宋体" w:eastAsia="宋体" w:cs="Arial"/>
          <w:color w:val="000000"/>
          <w:szCs w:val="21"/>
          <w:highlight w:val="none"/>
          <w:lang w:val="en-US" w:eastAsia="zh-CN"/>
        </w:rPr>
        <w:t xml:space="preserve">磋商响应文件格式及附件</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896"/>
        <w:numPr>
          <w:ilvl w:val="0"/>
          <w:numId w:val="8"/>
        </w:numPr>
        <w:ind w:firstLine="420"/>
        <w:spacing w:line="360" w:lineRule="auto"/>
        <w:rPr>
          <w:rFonts w:hint="eastAsia" w:ascii="Arial" w:hAnsi="Arial" w:eastAsia="宋体" w:cs="Arial"/>
          <w:b/>
          <w:bCs/>
          <w:color w:val="000000"/>
          <w:szCs w:val="21"/>
          <w:highlight w:val="none"/>
          <w:lang w:val="zh-CN" w:eastAsia="zh-CN"/>
        </w:rPr>
      </w:pPr>
      <w:r>
        <w:rPr>
          <w:rFonts w:hint="eastAsia" w:ascii="Arial" w:hAnsi="Arial" w:eastAsia="宋体" w:cs="Arial"/>
          <w:b/>
          <w:bCs/>
          <w:color w:val="000000"/>
          <w:szCs w:val="21"/>
          <w:highlight w:val="none"/>
          <w:lang w:val="en-US" w:eastAsia="zh-CN"/>
        </w:rPr>
        <w:t xml:space="preserve">磋商文件的澄清或者修改</w:t>
      </w:r>
      <w:r>
        <w:rPr>
          <w:rFonts w:hint="eastAsia" w:ascii="Arial" w:hAnsi="Arial" w:eastAsia="宋体" w:cs="Arial"/>
          <w:b/>
          <w:bCs/>
          <w:color w:val="000000"/>
          <w:szCs w:val="21"/>
          <w:highlight w:val="none"/>
          <w:lang w:val="zh-CN" w:eastAsia="zh-CN"/>
        </w:rPr>
      </w:r>
      <w:r/>
    </w:p>
    <w:p>
      <w:pPr>
        <w:pStyle w:val="89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5.1</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可以对已发出的</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文件进行必要的澄清或者修改，但不得改变采购标的和资格条件。澄清或者修改应当在原</w:t>
      </w:r>
      <w:r>
        <w:rPr>
          <w:rFonts w:hint="eastAsia" w:ascii="Arial" w:hAnsi="宋体" w:cs="Arial"/>
          <w:color w:val="000000"/>
          <w:szCs w:val="21"/>
          <w:highlight w:val="none"/>
          <w:lang w:val="en-US" w:eastAsia="zh-CN"/>
        </w:rPr>
        <w:t xml:space="preserve">竞争性磋商</w:t>
      </w:r>
      <w:r>
        <w:rPr>
          <w:rFonts w:ascii="Arial" w:hAnsi="宋体" w:cs="Arial"/>
          <w:color w:val="000000"/>
          <w:szCs w:val="21"/>
          <w:highlight w:val="none"/>
        </w:rPr>
        <w:t xml:space="preserve">公告发布媒体上发布澄清公告</w:t>
      </w:r>
      <w:r>
        <w:rPr>
          <w:rFonts w:hint="eastAsia" w:ascii="Arial" w:hAnsi="宋体" w:cs="Arial"/>
          <w:color w:val="000000"/>
          <w:szCs w:val="21"/>
          <w:highlight w:val="none"/>
        </w:rPr>
        <w:t xml:space="preserve">。</w:t>
      </w:r>
      <w:r>
        <w:rPr>
          <w:rFonts w:ascii="Arial" w:hAnsi="宋体" w:cs="Arial"/>
          <w:color w:val="000000"/>
          <w:szCs w:val="21"/>
          <w:highlight w:val="none"/>
        </w:rPr>
        <w:t xml:space="preserve">澄清或者修改的内容为</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文件的组成部分。</w:t>
      </w:r>
      <w:r>
        <w:rPr>
          <w:rFonts w:ascii="Arial" w:hAnsi="Arial" w:cs="Arial"/>
          <w:color w:val="000000"/>
          <w:szCs w:val="21"/>
          <w:highlight w:val="none"/>
        </w:rPr>
      </w:r>
      <w:r/>
    </w:p>
    <w:p>
      <w:pPr>
        <w:pStyle w:val="896"/>
        <w:ind w:firstLine="420"/>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澄清或者修改的内容可能影响</w:t>
      </w:r>
      <w:r>
        <w:rPr>
          <w:rFonts w:hint="eastAsia" w:ascii="Arial" w:hAnsi="宋体" w:cs="Arial"/>
          <w:color w:val="000000"/>
          <w:szCs w:val="21"/>
          <w:highlight w:val="none"/>
          <w:lang w:val="en-US" w:eastAsia="zh-CN"/>
        </w:rPr>
        <w:t xml:space="preserve">响应</w:t>
      </w:r>
      <w:r>
        <w:rPr>
          <w:rFonts w:ascii="Arial" w:hAnsi="宋体" w:cs="Arial"/>
          <w:color w:val="000000"/>
          <w:szCs w:val="21"/>
          <w:highlight w:val="none"/>
        </w:rPr>
        <w:t xml:space="preserve">文件编制的，</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应当在</w:t>
      </w:r>
      <w:r>
        <w:rPr>
          <w:rFonts w:hint="eastAsia" w:ascii="Arial" w:hAnsi="宋体" w:cs="Arial"/>
          <w:color w:val="000000"/>
          <w:szCs w:val="21"/>
          <w:highlight w:val="none"/>
          <w:lang w:val="en-US" w:eastAsia="zh-CN"/>
        </w:rPr>
        <w:t xml:space="preserve">提交首次响应文件</w:t>
      </w:r>
      <w:r>
        <w:rPr>
          <w:rFonts w:ascii="Arial" w:hAnsi="宋体" w:cs="Arial"/>
          <w:color w:val="000000"/>
          <w:szCs w:val="21"/>
          <w:highlight w:val="none"/>
        </w:rPr>
        <w:t xml:space="preserve">截止时间至少</w:t>
      </w:r>
      <w:r>
        <w:rPr>
          <w:rFonts w:ascii="Arial" w:hAnsi="Arial" w:cs="Arial"/>
          <w:color w:val="000000"/>
          <w:szCs w:val="21"/>
          <w:highlight w:val="none"/>
        </w:rPr>
        <w:t xml:space="preserve">5</w:t>
      </w:r>
      <w:r>
        <w:rPr>
          <w:rFonts w:ascii="Arial" w:hAnsi="宋体" w:cs="Arial"/>
          <w:color w:val="000000"/>
          <w:szCs w:val="21"/>
          <w:highlight w:val="none"/>
        </w:rPr>
        <w:t xml:space="preserve">日前，以书面形式通知所有获取</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文件的潜在</w:t>
      </w:r>
      <w:r>
        <w:rPr>
          <w:rFonts w:hint="eastAsia" w:ascii="Arial" w:hAnsi="宋体" w:cs="Arial"/>
          <w:color w:val="000000"/>
          <w:szCs w:val="21"/>
          <w:highlight w:val="none"/>
          <w:lang w:val="en-US" w:eastAsia="zh-CN"/>
        </w:rPr>
        <w:t xml:space="preserve">供应商</w:t>
      </w:r>
      <w:r>
        <w:rPr>
          <w:rFonts w:ascii="Arial" w:hAnsi="宋体" w:cs="Arial"/>
          <w:color w:val="000000"/>
          <w:szCs w:val="21"/>
          <w:highlight w:val="none"/>
        </w:rPr>
        <w:t xml:space="preserve">；不足</w:t>
      </w:r>
      <w:r>
        <w:rPr>
          <w:rFonts w:hint="eastAsia" w:ascii="Arial" w:hAnsi="Arial" w:cs="Arial"/>
          <w:color w:val="000000"/>
          <w:szCs w:val="21"/>
          <w:highlight w:val="none"/>
          <w:lang w:val="en-US" w:eastAsia="zh-CN"/>
        </w:rPr>
        <w:t xml:space="preserve">5</w:t>
      </w:r>
      <w:r>
        <w:rPr>
          <w:rFonts w:ascii="Arial" w:hAnsi="宋体" w:cs="Arial"/>
          <w:color w:val="000000"/>
          <w:szCs w:val="21"/>
          <w:highlight w:val="none"/>
        </w:rPr>
        <w:t xml:space="preserve">日的，</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应当顺延</w:t>
      </w:r>
      <w:r>
        <w:rPr>
          <w:rFonts w:hint="eastAsia" w:ascii="Arial" w:hAnsi="宋体" w:cs="Arial"/>
          <w:color w:val="000000"/>
          <w:szCs w:val="21"/>
          <w:highlight w:val="none"/>
          <w:lang w:val="en-US" w:eastAsia="zh-CN"/>
        </w:rPr>
        <w:t xml:space="preserve">首次</w:t>
      </w:r>
      <w:r>
        <w:rPr>
          <w:rFonts w:ascii="Arial" w:hAnsi="宋体" w:cs="Arial"/>
          <w:color w:val="000000"/>
          <w:szCs w:val="21"/>
          <w:highlight w:val="none"/>
        </w:rPr>
        <w:t xml:space="preserve">提交</w:t>
      </w:r>
      <w:r>
        <w:rPr>
          <w:rFonts w:hint="eastAsia" w:ascii="Arial" w:hAnsi="宋体" w:cs="Arial"/>
          <w:color w:val="000000"/>
          <w:szCs w:val="21"/>
          <w:highlight w:val="none"/>
          <w:lang w:val="en-US" w:eastAsia="zh-CN"/>
        </w:rPr>
        <w:t xml:space="preserve">响应</w:t>
      </w:r>
      <w:r>
        <w:rPr>
          <w:rFonts w:ascii="Arial" w:hAnsi="宋体" w:cs="Arial"/>
          <w:color w:val="000000"/>
          <w:szCs w:val="21"/>
          <w:highlight w:val="none"/>
        </w:rPr>
        <w:t xml:space="preserve">文件的截止时间。</w:t>
      </w:r>
      <w:r>
        <w:rPr>
          <w:rFonts w:ascii="Arial" w:hAnsi="Arial" w:cs="Arial"/>
          <w:color w:val="000000"/>
          <w:szCs w:val="21"/>
          <w:highlight w:val="none"/>
        </w:rPr>
      </w:r>
      <w:r/>
    </w:p>
    <w:p>
      <w:pPr>
        <w:pStyle w:val="896"/>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三</w:t>
      </w:r>
      <w:r>
        <w:rPr>
          <w:rFonts w:ascii="Arial" w:hAnsi="Arial" w:cs="Arial"/>
          <w:b/>
          <w:color w:val="000000"/>
          <w:szCs w:val="21"/>
          <w:highlight w:val="none"/>
          <w:lang w:val="zh-CN"/>
        </w:rPr>
        <w:t xml:space="preserve">、磋商响应文件编制</w:t>
      </w:r>
      <w:r>
        <w:rPr>
          <w:rFonts w:ascii="Arial" w:hAnsi="Arial" w:cs="Arial"/>
          <w:b/>
          <w:color w:val="000000"/>
          <w:szCs w:val="21"/>
          <w:highlight w:val="none"/>
          <w:lang w:val="zh-CN"/>
        </w:rPr>
      </w:r>
      <w:r/>
    </w:p>
    <w:p>
      <w:pPr>
        <w:pStyle w:val="896"/>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6</w:t>
      </w:r>
      <w:r>
        <w:rPr>
          <w:rFonts w:ascii="Arial" w:hAnsi="Arial" w:cs="Arial"/>
          <w:b/>
          <w:bCs/>
          <w:color w:val="000000"/>
          <w:szCs w:val="21"/>
          <w:highlight w:val="none"/>
          <w:lang w:val="zh-CN"/>
        </w:rPr>
        <w:t xml:space="preserve">、磋商响应文件的语言、计量单位、货币和编制</w:t>
      </w:r>
      <w:r>
        <w:rPr>
          <w:rFonts w:ascii="Arial" w:hAnsi="Arial" w:cs="Arial"/>
          <w:b/>
          <w:bCs/>
          <w:color w:val="000000"/>
          <w:szCs w:val="21"/>
          <w:highlight w:val="none"/>
          <w:lang w:val="zh-CN"/>
        </w:rPr>
      </w:r>
      <w:r/>
    </w:p>
    <w:p>
      <w:pPr>
        <w:pStyle w:val="89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Arial" w:hAnsi="Arial" w:cs="Arial"/>
          <w:color w:val="000000"/>
          <w:szCs w:val="21"/>
          <w:highlight w:val="none"/>
          <w:lang w:val="zh-CN"/>
        </w:rPr>
      </w:r>
      <w:r/>
    </w:p>
    <w:p>
      <w:pPr>
        <w:pStyle w:val="89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.2 供应商所使用的计量单位应为国家法定计量单位。</w:t>
      </w:r>
      <w:r>
        <w:rPr>
          <w:rFonts w:ascii="Arial" w:hAnsi="Arial" w:cs="Arial"/>
          <w:color w:val="000000"/>
          <w:szCs w:val="21"/>
          <w:highlight w:val="none"/>
          <w:lang w:val="zh-CN"/>
        </w:rPr>
      </w:r>
      <w:r/>
    </w:p>
    <w:p>
      <w:pPr>
        <w:pStyle w:val="89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.3 供应商应用人民币报价。报价产品如果是进口产品的，应提供人民币与外币之间的汇率。</w:t>
      </w:r>
      <w:r>
        <w:rPr>
          <w:rFonts w:ascii="Arial" w:hAnsi="Arial" w:cs="Arial"/>
          <w:color w:val="000000"/>
          <w:szCs w:val="21"/>
          <w:highlight w:val="none"/>
          <w:lang w:val="zh-CN"/>
        </w:rPr>
      </w:r>
      <w:r/>
    </w:p>
    <w:p>
      <w:pPr>
        <w:pStyle w:val="896"/>
        <w:ind w:firstLine="420"/>
        <w:spacing w:line="360" w:lineRule="auto"/>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t xml:space="preserve">4</w:t>
      </w:r>
      <w:r>
        <w:rPr>
          <w:rFonts w:ascii="Arial" w:hAnsi="Arial" w:cs="Arial"/>
          <w:color w:val="000000"/>
          <w:szCs w:val="21"/>
          <w:highlight w:val="none"/>
          <w:lang w:val="zh-CN"/>
        </w:rPr>
        <w:t xml:space="preserve"> 磋商响应文件应按照竞争性磋商文件</w:t>
      </w:r>
      <w:r>
        <w:rPr>
          <w:rFonts w:hint="eastAsia" w:ascii="Arial" w:hAnsi="Arial" w:cs="Arial"/>
          <w:color w:val="000000"/>
          <w:szCs w:val="21"/>
          <w:highlight w:val="none"/>
          <w:lang w:val="en-US" w:eastAsia="zh-CN"/>
        </w:rPr>
        <w:t xml:space="preserve">的</w:t>
      </w:r>
      <w:r>
        <w:rPr>
          <w:rFonts w:ascii="Arial" w:hAnsi="Arial" w:cs="Arial"/>
          <w:color w:val="000000"/>
          <w:szCs w:val="21"/>
          <w:highlight w:val="none"/>
          <w:lang w:val="zh-CN"/>
        </w:rPr>
        <w:t xml:space="preserve">规定</w:t>
      </w:r>
      <w:r>
        <w:rPr>
          <w:rFonts w:hint="eastAsia" w:ascii="Arial" w:hAnsi="Arial" w:cs="Arial"/>
          <w:color w:val="000000"/>
          <w:szCs w:val="21"/>
          <w:highlight w:val="none"/>
          <w:lang w:val="en-US" w:eastAsia="zh-CN"/>
        </w:rPr>
        <w:t xml:space="preserve">编写</w:t>
      </w:r>
      <w:r>
        <w:rPr>
          <w:rFonts w:ascii="Arial" w:hAnsi="Arial" w:cs="Arial"/>
          <w:color w:val="000000"/>
          <w:szCs w:val="21"/>
          <w:highlight w:val="none"/>
          <w:lang w:val="zh-CN"/>
        </w:rPr>
        <w:t xml:space="preserve">并</w:t>
      </w:r>
      <w:r>
        <w:rPr>
          <w:rFonts w:hint="eastAsia" w:ascii="Arial" w:hAnsi="Arial" w:cs="Arial"/>
          <w:color w:val="000000"/>
          <w:szCs w:val="21"/>
          <w:highlight w:val="none"/>
          <w:lang w:val="en-US" w:eastAsia="zh-CN"/>
        </w:rPr>
        <w:t xml:space="preserve">制作</w:t>
      </w:r>
      <w:r>
        <w:rPr>
          <w:rFonts w:ascii="Arial" w:hAnsi="Arial" w:cs="Arial"/>
          <w:color w:val="000000"/>
          <w:szCs w:val="21"/>
          <w:highlight w:val="none"/>
          <w:lang w:val="zh-CN"/>
        </w:rPr>
        <w:t xml:space="preserve">目录。</w:t>
      </w:r>
      <w:r>
        <w:rPr>
          <w:rFonts w:hint="eastAsia" w:ascii="Arial" w:hAnsi="Arial" w:cs="Arial"/>
          <w:color w:val="000000"/>
          <w:szCs w:val="21"/>
          <w:highlight w:val="none"/>
          <w:lang w:val="en-US" w:eastAsia="zh-CN"/>
        </w:rPr>
      </w:r>
      <w:r/>
    </w:p>
    <w:p>
      <w:pPr>
        <w:pStyle w:val="89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6.5</w:t>
      </w:r>
      <w:r>
        <w:rPr>
          <w:rFonts w:ascii="Arial" w:hAnsi="Arial" w:cs="Arial"/>
          <w:color w:val="000000"/>
          <w:szCs w:val="21"/>
          <w:highlight w:val="none"/>
          <w:lang w:val="zh-CN"/>
        </w:rPr>
        <w:t xml:space="preserve"> 供应商应在磋商响应文件中写清相应的项目编号、项目名称、供应商全称、地址、电话、传真等。</w:t>
      </w:r>
      <w:r>
        <w:rPr>
          <w:rFonts w:ascii="Arial" w:hAnsi="Arial" w:cs="Arial"/>
          <w:color w:val="000000"/>
          <w:szCs w:val="21"/>
          <w:highlight w:val="none"/>
          <w:lang w:val="zh-CN"/>
        </w:rPr>
      </w:r>
      <w:r/>
    </w:p>
    <w:p>
      <w:pPr>
        <w:pStyle w:val="896"/>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7</w:t>
      </w:r>
      <w:r>
        <w:rPr>
          <w:rFonts w:ascii="Arial" w:hAnsi="Arial" w:cs="Arial"/>
          <w:b/>
          <w:bCs/>
          <w:color w:val="000000"/>
          <w:szCs w:val="21"/>
          <w:highlight w:val="none"/>
          <w:lang w:val="zh-CN"/>
        </w:rPr>
        <w:t xml:space="preserve">、磋商响应文件的组成</w:t>
      </w:r>
      <w:r>
        <w:rPr>
          <w:rFonts w:ascii="Arial" w:hAnsi="Arial" w:cs="Arial"/>
          <w:b/>
          <w:bCs/>
          <w:color w:val="000000"/>
          <w:szCs w:val="21"/>
          <w:highlight w:val="none"/>
          <w:lang w:val="zh-CN"/>
        </w:rPr>
      </w:r>
      <w:r/>
    </w:p>
    <w:p>
      <w:pPr>
        <w:pStyle w:val="89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.1 供应商应当根据磋商文件要求编制磋商响应文件，并根据自己的商务能力、技术水平对磋商文件提出的要求和条件逐条标明是否响应。</w:t>
      </w:r>
      <w:r>
        <w:rPr>
          <w:rFonts w:ascii="Arial" w:hAnsi="Arial" w:cs="Arial"/>
          <w:color w:val="000000"/>
          <w:szCs w:val="21"/>
          <w:highlight w:val="none"/>
          <w:lang w:val="zh-CN"/>
        </w:rPr>
      </w:r>
      <w:r/>
    </w:p>
    <w:p>
      <w:pPr>
        <w:pStyle w:val="896"/>
        <w:ind w:firstLine="420"/>
        <w:jc w:val="left"/>
        <w:spacing w:line="360" w:lineRule="auto"/>
        <w:shd w:val="clear" w:color="auto" w:fill="ffffff"/>
        <w:widowControl/>
        <w:rPr>
          <w:rFonts w:hint="eastAsia" w:ascii="Arial" w:hAnsi="宋体" w:cs="Arial"/>
          <w:color w:val="000000"/>
          <w:szCs w:val="21"/>
          <w:highlight w:val="none"/>
          <w:lang w:val="en-US"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.2 磋商响应文件由商务、技术、价格，以及其他部分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组成。</w:t>
      </w:r>
      <w:r>
        <w:rPr>
          <w:rFonts w:hint="eastAsia" w:ascii="Arial" w:hAnsi="Arial" w:cs="Arial"/>
          <w:color w:val="000000"/>
          <w:szCs w:val="21"/>
          <w:highlight w:val="none"/>
          <w:lang w:val="en-US" w:eastAsia="zh-CN"/>
        </w:rPr>
        <w:t xml:space="preserve">磋商响应</w:t>
      </w:r>
      <w:r>
        <w:rPr>
          <w:rFonts w:hint="eastAsia" w:ascii="Arial" w:hAnsi="宋体" w:cs="Arial"/>
          <w:color w:val="000000"/>
          <w:szCs w:val="21"/>
          <w:highlight w:val="none"/>
          <w:lang w:val="en-US" w:eastAsia="zh-CN"/>
        </w:rPr>
        <w:t xml:space="preserve">文件</w:t>
      </w:r>
      <w:r>
        <w:rPr>
          <w:rFonts w:ascii="Arial" w:hAnsi="宋体" w:cs="Arial"/>
          <w:color w:val="000000"/>
          <w:szCs w:val="21"/>
          <w:highlight w:val="none"/>
        </w:rPr>
        <w:t xml:space="preserve">目录及有关格式按</w:t>
      </w:r>
      <w:r>
        <w:rPr>
          <w:rFonts w:hint="eastAsia" w:ascii="Arial" w:hAnsi="宋体" w:cs="Arial"/>
          <w:color w:val="000000"/>
          <w:szCs w:val="21"/>
          <w:highlight w:val="none"/>
          <w:lang w:val="en-US" w:eastAsia="zh-CN"/>
        </w:rPr>
        <w:t xml:space="preserve">磋商文件“第六章 磋商响应文件格式及</w:t>
      </w:r>
      <w:r>
        <w:rPr>
          <w:rFonts w:ascii="Arial" w:hAnsi="宋体" w:cs="Arial"/>
          <w:color w:val="000000"/>
          <w:szCs w:val="21"/>
          <w:highlight w:val="none"/>
        </w:rPr>
        <w:t xml:space="preserve">附件</w:t>
      </w:r>
      <w:r>
        <w:rPr>
          <w:rFonts w:hint="eastAsia" w:ascii="Arial" w:hAnsi="宋体" w:cs="Arial"/>
          <w:color w:val="000000"/>
          <w:szCs w:val="21"/>
          <w:highlight w:val="none"/>
          <w:lang w:val="en-US" w:eastAsia="zh-CN"/>
        </w:rPr>
        <w:t xml:space="preserve">”的</w:t>
      </w:r>
      <w:r>
        <w:rPr>
          <w:rFonts w:ascii="Arial" w:hAnsi="宋体" w:cs="Arial"/>
          <w:color w:val="000000"/>
          <w:szCs w:val="21"/>
          <w:highlight w:val="none"/>
        </w:rPr>
        <w:t xml:space="preserve">要求</w:t>
      </w:r>
      <w:r>
        <w:rPr>
          <w:rFonts w:hint="eastAsia" w:ascii="Arial" w:hAnsi="宋体" w:cs="Arial"/>
          <w:color w:val="000000"/>
          <w:szCs w:val="21"/>
          <w:highlight w:val="none"/>
          <w:lang w:val="en-US" w:eastAsia="zh-CN"/>
        </w:rPr>
        <w:t xml:space="preserve">编制。</w:t>
      </w:r>
      <w:r>
        <w:rPr>
          <w:rFonts w:hint="eastAsia" w:ascii="Arial" w:hAnsi="宋体" w:cs="Arial"/>
          <w:color w:val="000000"/>
          <w:szCs w:val="21"/>
          <w:highlight w:val="none"/>
          <w:lang w:val="en-US" w:eastAsia="zh-CN"/>
        </w:rPr>
      </w:r>
      <w:r/>
    </w:p>
    <w:p>
      <w:pPr>
        <w:pStyle w:val="896"/>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.3 本次采购的最小单位是</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。采购项目的技术要求中未分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的，供应商对要求提供的服务不得部分</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；采购项目的技术要求中已经分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的，可以以</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为单位</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w:t>
      </w:r>
      <w:r>
        <w:rPr>
          <w:rFonts w:ascii="Arial" w:hAnsi="Arial" w:cs="Arial"/>
          <w:color w:val="000000"/>
          <w:szCs w:val="21"/>
          <w:highlight w:val="none"/>
        </w:rPr>
      </w:r>
      <w:r/>
    </w:p>
    <w:p>
      <w:pPr>
        <w:pStyle w:val="896"/>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.4 </w:t>
      </w:r>
      <w:r>
        <w:rPr>
          <w:rFonts w:ascii="Arial" w:hAnsi="Arial" w:cs="Arial"/>
          <w:b/>
          <w:bCs/>
          <w:color w:val="000000"/>
          <w:szCs w:val="21"/>
          <w:highlight w:val="none"/>
          <w:lang w:val="zh-CN"/>
        </w:rPr>
        <w:t xml:space="preserve">磋商响应文件的商务</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商务部分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是证明供应商有资格参加磋商和成交后有能力履行合同的文件，</w:t>
      </w:r>
      <w:r>
        <w:rPr>
          <w:rFonts w:ascii="Arial" w:hAnsi="Arial" w:cs="Arial"/>
          <w:color w:val="000000"/>
          <w:szCs w:val="21"/>
          <w:highlight w:val="none"/>
        </w:rPr>
        <w:t xml:space="preserve">这些文件应能满足竞争性磋商采购的要求</w:t>
      </w:r>
      <w:r>
        <w:rPr>
          <w:rFonts w:ascii="Arial" w:hAnsi="Arial" w:cs="Arial"/>
          <w:color w:val="000000"/>
          <w:szCs w:val="21"/>
          <w:highlight w:val="none"/>
          <w:lang w:val="zh-CN"/>
        </w:rPr>
        <w:t xml:space="preserve">，包括但不限于下列文件</w:t>
      </w:r>
      <w:r>
        <w:rPr>
          <w:rFonts w:ascii="Arial" w:hAnsi="Arial" w:cs="Arial"/>
          <w:color w:val="000000"/>
          <w:szCs w:val="21"/>
          <w:highlight w:val="none"/>
        </w:rPr>
        <w:t xml:space="preserve">（</w:t>
      </w:r>
      <w:r>
        <w:rPr>
          <w:rFonts w:ascii="Arial" w:hAnsi="Arial" w:cs="Arial"/>
          <w:b/>
          <w:color w:val="000000"/>
          <w:szCs w:val="21"/>
          <w:highlight w:val="none"/>
        </w:rPr>
        <w:t xml:space="preserve">（1）-（</w:t>
      </w:r>
      <w:r>
        <w:rPr>
          <w:rFonts w:hint="eastAsia" w:ascii="Arial" w:hAnsi="Arial" w:cs="Arial"/>
          <w:b/>
          <w:color w:val="000000"/>
          <w:szCs w:val="21"/>
          <w:highlight w:val="none"/>
          <w:lang w:val="en-US" w:eastAsia="zh-CN"/>
        </w:rPr>
        <w:t xml:space="preserve">5</w:t>
      </w:r>
      <w:r>
        <w:rPr>
          <w:rFonts w:ascii="Arial" w:hAnsi="Arial" w:cs="Arial"/>
          <w:b/>
          <w:color w:val="000000"/>
          <w:szCs w:val="21"/>
          <w:highlight w:val="none"/>
        </w:rPr>
        <w:t xml:space="preserve">）所述材料</w:t>
      </w:r>
      <w:r>
        <w:rPr>
          <w:rFonts w:hint="eastAsia" w:ascii="Arial" w:hAnsi="Arial" w:cs="Arial"/>
          <w:b/>
          <w:color w:val="000000"/>
          <w:szCs w:val="21"/>
          <w:highlight w:val="none"/>
          <w:lang w:eastAsia="zh-CN"/>
        </w:rPr>
        <w:t xml:space="preserve">，</w:t>
      </w:r>
      <w:r>
        <w:rPr>
          <w:rFonts w:ascii="Arial" w:hAnsi="Arial" w:cs="Arial"/>
          <w:b/>
          <w:color w:val="000000"/>
          <w:szCs w:val="21"/>
          <w:highlight w:val="none"/>
        </w:rPr>
        <w:t xml:space="preserve">如提供不全或不满足磋商文件的实质性要求，</w:t>
      </w:r>
      <w:r>
        <w:rPr>
          <w:rFonts w:hint="eastAsia" w:ascii="Arial" w:hAnsi="Arial" w:cs="Arial"/>
          <w:b/>
          <w:color w:val="000000"/>
          <w:szCs w:val="21"/>
          <w:highlight w:val="none"/>
          <w:lang w:val="en-US" w:eastAsia="zh-CN"/>
        </w:rPr>
        <w:t xml:space="preserve">磋商</w:t>
      </w:r>
      <w:r>
        <w:rPr>
          <w:rFonts w:hint="eastAsia" w:ascii="Arial" w:hAnsi="Arial" w:cs="Arial"/>
          <w:b/>
          <w:color w:val="000000"/>
          <w:szCs w:val="21"/>
          <w:highlight w:val="none"/>
          <w:lang w:val="en-US" w:eastAsia="zh-CN"/>
        </w:rPr>
        <w:t xml:space="preserve">小组</w:t>
      </w:r>
      <w:r>
        <w:rPr>
          <w:rFonts w:ascii="Arial" w:hAnsi="Arial" w:cs="Arial"/>
          <w:b/>
          <w:color w:val="000000"/>
          <w:szCs w:val="21"/>
          <w:highlight w:val="none"/>
        </w:rPr>
        <w:t xml:space="preserve">有权</w:t>
      </w:r>
      <w:r>
        <w:rPr>
          <w:rFonts w:hint="eastAsia" w:ascii="Arial" w:hAnsi="Arial" w:cs="Arial"/>
          <w:b/>
          <w:color w:val="000000"/>
          <w:szCs w:val="21"/>
          <w:highlight w:val="none"/>
          <w:lang w:val="en-US" w:eastAsia="zh-CN"/>
        </w:rPr>
        <w:t xml:space="preserve">按无效响应处理</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896"/>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（1）竞争性磋商申请及声明</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896"/>
        <w:ind w:firstLine="420"/>
        <w:jc w:val="left"/>
        <w:spacing w:line="360" w:lineRule="auto"/>
        <w:widowControl/>
        <w:rPr>
          <w:rFonts w:hint="eastAsia" w:ascii="Arial" w:hAnsi="Arial" w:cs="Arial"/>
          <w:color w:val="000000"/>
          <w:szCs w:val="21"/>
          <w:highlight w:val="none"/>
          <w:lang w:val="zh-CN"/>
        </w:rPr>
      </w:pPr>
      <w:r>
        <w:rPr>
          <w:rFonts w:ascii="Arial" w:hAnsi="Arial" w:cs="Arial"/>
          <w:color w:val="000000"/>
          <w:szCs w:val="21"/>
          <w:highlight w:val="none"/>
          <w:lang w:val="zh-CN"/>
        </w:rPr>
        <w:t xml:space="preserve">（2）</w:t>
      </w:r>
      <w:r>
        <w:rPr>
          <w:rFonts w:hint="eastAsia" w:ascii="Arial" w:hAnsi="Arial" w:cs="Arial"/>
          <w:color w:val="000000"/>
          <w:szCs w:val="21"/>
          <w:highlight w:val="none"/>
          <w:lang w:val="en-US" w:eastAsia="zh-CN"/>
        </w:rPr>
        <w:t xml:space="preserve">法人授权书</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r>
      <w:r/>
    </w:p>
    <w:p>
      <w:pPr>
        <w:pStyle w:val="896"/>
        <w:ind w:firstLine="420"/>
        <w:jc w:val="left"/>
        <w:spacing w:line="360" w:lineRule="auto"/>
        <w:widowControl/>
        <w:rPr>
          <w:rFonts w:ascii="Arial" w:hAnsi="Arial" w:cs="Arial"/>
          <w:color w:val="000000"/>
          <w:szCs w:val="21"/>
          <w:highlight w:val="none"/>
          <w:lang w:val="zh-CN"/>
        </w:rPr>
      </w:pPr>
      <w:r>
        <w:rPr>
          <w:rFonts w:hint="eastAsia" w:ascii="Arial" w:hAnsi="Arial" w:cs="Arial"/>
          <w:color w:val="000000"/>
          <w:szCs w:val="21"/>
          <w:highlight w:val="none"/>
          <w:lang w:val="zh-CN"/>
        </w:rPr>
        <w:t xml:space="preserve">（3）申请人资格资信证明文件：</w:t>
      </w:r>
      <w:r>
        <w:rPr>
          <w:rFonts w:ascii="Arial" w:hAnsi="Arial" w:cs="Arial"/>
          <w:color w:val="000000"/>
          <w:szCs w:val="21"/>
          <w:highlight w:val="none"/>
          <w:lang w:val="zh-CN"/>
        </w:rPr>
      </w:r>
      <w:r/>
    </w:p>
    <w:p>
      <w:pPr>
        <w:pStyle w:val="896"/>
        <w:ind w:firstLine="840"/>
        <w:jc w:val="left"/>
        <w:spacing w:line="360" w:lineRule="auto"/>
        <w:widowControl/>
        <w:rPr>
          <w:rFonts w:hint="eastAsia" w:ascii="Arial" w:hAnsi="Arial" w:cs="Arial"/>
          <w:color w:val="000000"/>
          <w:szCs w:val="21"/>
          <w:highlight w:val="none"/>
        </w:rPr>
      </w:pPr>
      <w:r>
        <w:rPr>
          <w:rFonts w:hint="eastAsia" w:ascii="Arial" w:hAnsi="Arial" w:cs="Arial"/>
          <w:color w:val="000000"/>
          <w:szCs w:val="21"/>
          <w:highlight w:val="none"/>
          <w:lang w:val="zh-CN"/>
        </w:rPr>
        <w:t xml:space="preserve">1</w:t>
      </w:r>
      <w:r>
        <w:rPr>
          <w:rFonts w:ascii="Arial" w:hAnsi="Arial" w:cs="Arial"/>
          <w:color w:val="000000"/>
          <w:szCs w:val="21"/>
          <w:highlight w:val="none"/>
          <w:lang w:val="zh-CN"/>
        </w:rPr>
        <w:t xml:space="preserve">）</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.1《中华人民共和国政府采购法》规定的资格条件证明文件；</w:t>
      </w:r>
      <w:r>
        <w:rPr>
          <w:rFonts w:hint="eastAsia" w:ascii="Arial" w:hAnsi="Arial" w:cs="Arial"/>
          <w:color w:val="000000"/>
          <w:szCs w:val="21"/>
          <w:highlight w:val="none"/>
        </w:rPr>
      </w:r>
      <w:r/>
    </w:p>
    <w:p>
      <w:pPr>
        <w:pStyle w:val="896"/>
        <w:ind w:firstLine="840"/>
        <w:jc w:val="left"/>
        <w:spacing w:line="360" w:lineRule="auto"/>
        <w:widowControl/>
        <w:rPr>
          <w:rFonts w:ascii="Arial" w:hAnsi="Arial" w:cs="Arial"/>
          <w:color w:val="000000"/>
          <w:szCs w:val="21"/>
          <w:highlight w:val="none"/>
        </w:rPr>
      </w:pPr>
      <w:r>
        <w:rPr>
          <w:rFonts w:hint="eastAsia" w:ascii="Arial" w:hAnsi="Arial" w:cs="Arial"/>
          <w:color w:val="000000"/>
          <w:szCs w:val="21"/>
          <w:highlight w:val="none"/>
        </w:rPr>
        <w:t xml:space="preserve">2）</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w:t>
      </w:r>
      <w:r>
        <w:rPr>
          <w:rFonts w:hint="eastAsia" w:ascii="Arial" w:hAnsi="Arial" w:cs="Arial"/>
          <w:color w:val="000000"/>
          <w:szCs w:val="21"/>
          <w:highlight w:val="none"/>
        </w:rPr>
        <w:t xml:space="preserve">2 </w:t>
      </w:r>
      <w:r>
        <w:rPr>
          <w:rFonts w:ascii="Arial" w:hAnsi="Arial" w:cs="Arial"/>
          <w:color w:val="000000"/>
          <w:spacing w:val="8"/>
          <w:szCs w:val="21"/>
          <w:highlight w:val="none"/>
        </w:rPr>
        <w:t xml:space="preserve">落实政府采购政策需满足的资格要求</w:t>
      </w:r>
      <w:r>
        <w:rPr>
          <w:rFonts w:hint="eastAsia" w:ascii="Arial" w:hAnsi="Arial" w:cs="Arial"/>
          <w:color w:val="000000"/>
          <w:spacing w:val="8"/>
          <w:szCs w:val="21"/>
          <w:highlight w:val="none"/>
        </w:rPr>
        <w:t xml:space="preserve">；</w:t>
      </w:r>
      <w:r>
        <w:rPr>
          <w:rFonts w:ascii="Arial" w:hAnsi="Arial" w:cs="Arial"/>
          <w:color w:val="000000"/>
          <w:szCs w:val="21"/>
          <w:highlight w:val="none"/>
        </w:rPr>
      </w:r>
      <w:r/>
    </w:p>
    <w:p>
      <w:pPr>
        <w:pStyle w:val="896"/>
        <w:ind w:left="0" w:firstLine="869"/>
        <w:jc w:val="left"/>
        <w:spacing w:line="360" w:lineRule="auto"/>
        <w:widowControl/>
        <w:rPr>
          <w:rFonts w:hint="eastAsia" w:ascii="Arial" w:hAnsi="Arial" w:eastAsia="宋体" w:cs="Arial"/>
          <w:color w:val="000000"/>
          <w:szCs w:val="21"/>
          <w:highlight w:val="none"/>
        </w:rPr>
      </w:pPr>
      <w:r>
        <w:rPr>
          <w:rFonts w:hint="eastAsia" w:ascii="Arial" w:hAnsi="Arial" w:eastAsia="宋体" w:cs="Arial"/>
          <w:color w:val="000000"/>
          <w:szCs w:val="21"/>
          <w:highlight w:val="none"/>
        </w:rPr>
        <w:t xml:space="preserve">3）</w:t>
      </w:r>
      <w:r>
        <w:rPr>
          <w:rFonts w:hint="eastAsia" w:ascii="Arial" w:hAnsi="Arial" w:eastAsia="宋体" w:cs="Arial"/>
          <w:color w:val="000000"/>
          <w:szCs w:val="21"/>
          <w:highlight w:val="none"/>
          <w:lang w:val="en-US" w:eastAsia="zh-CN"/>
        </w:rPr>
        <w:t xml:space="preserve"> </w:t>
      </w:r>
      <w:r>
        <w:rPr>
          <w:rFonts w:hint="eastAsia" w:ascii="Arial" w:hAnsi="Arial" w:eastAsia="宋体" w:cs="Arial"/>
          <w:color w:val="000000"/>
          <w:szCs w:val="21"/>
          <w:highlight w:val="none"/>
        </w:rPr>
        <w:t xml:space="preserve">第一章竞争性磋商公告中 2.3 采购人根据采购项目的特殊要求规定的特定条件证明文件；</w:t>
      </w:r>
      <w:r>
        <w:rPr>
          <w:rFonts w:hint="eastAsia" w:ascii="Arial" w:hAnsi="Arial" w:eastAsia="宋体" w:cs="Arial"/>
          <w:color w:val="000000"/>
          <w:szCs w:val="21"/>
          <w:highlight w:val="none"/>
        </w:rPr>
      </w:r>
      <w:r/>
    </w:p>
    <w:p>
      <w:pPr>
        <w:pStyle w:val="896"/>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Arial" w:cs="Arial"/>
          <w:color w:val="000000"/>
          <w:szCs w:val="21"/>
          <w:highlight w:val="none"/>
        </w:rPr>
        <w:t xml:space="preserve">）报价</w:t>
      </w:r>
      <w:r>
        <w:rPr>
          <w:rFonts w:hint="eastAsia" w:ascii="Arial" w:hAnsi="Arial" w:cs="Arial"/>
          <w:color w:val="000000"/>
          <w:szCs w:val="21"/>
          <w:highlight w:val="none"/>
          <w:lang w:val="en-US" w:eastAsia="zh-CN"/>
        </w:rPr>
        <w:t xml:space="preserve">一览</w:t>
      </w:r>
      <w:r>
        <w:rPr>
          <w:rFonts w:ascii="Arial" w:hAnsi="Arial" w:cs="Arial"/>
          <w:color w:val="000000"/>
          <w:szCs w:val="21"/>
          <w:highlight w:val="none"/>
        </w:rPr>
        <w:t xml:space="preserve">表</w:t>
      </w:r>
      <w:r>
        <w:rPr>
          <w:rFonts w:hint="eastAsia" w:ascii="Arial" w:hAnsi="Arial" w:cs="Arial"/>
          <w:color w:val="000000"/>
          <w:szCs w:val="21"/>
          <w:highlight w:val="none"/>
          <w:lang w:val="en-US" w:eastAsia="zh-CN"/>
        </w:rPr>
        <w:t xml:space="preserve">及附表</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rPr>
        <w:t xml:space="preserve">；</w:t>
      </w:r>
      <w:r>
        <w:rPr>
          <w:rFonts w:ascii="Arial" w:hAnsi="Arial" w:cs="Arial"/>
          <w:color w:val="000000"/>
          <w:szCs w:val="21"/>
          <w:highlight w:val="none"/>
          <w:lang w:val="zh-CN"/>
        </w:rPr>
      </w:r>
      <w:r/>
    </w:p>
    <w:p>
      <w:pPr>
        <w:pStyle w:val="896"/>
        <w:ind w:firstLine="420"/>
        <w:jc w:val="left"/>
        <w:spacing w:line="360" w:lineRule="auto"/>
        <w:shd w:val="clear" w:color="auto" w:fill="ffffff"/>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eastAsia="zh-CN"/>
        </w:rPr>
        <w:t xml:space="preserve">南京市政府采购供应商信用记录表暨信用承诺书</w:t>
      </w:r>
      <w:r>
        <w:rPr>
          <w:rFonts w:ascii="Arial" w:hAnsi="Arial" w:cs="Arial"/>
          <w:color w:val="000000"/>
          <w:szCs w:val="21"/>
          <w:highlight w:val="none"/>
        </w:rPr>
        <w:t xml:space="preserve">》</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r>
      <w:r/>
    </w:p>
    <w:p>
      <w:pPr>
        <w:pStyle w:val="896"/>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商务</w:t>
      </w:r>
      <w:r>
        <w:rPr>
          <w:rFonts w:ascii="Arial" w:hAnsi="Arial" w:cs="Arial"/>
          <w:color w:val="000000"/>
          <w:szCs w:val="21"/>
          <w:highlight w:val="none"/>
          <w:lang w:val="zh-CN"/>
        </w:rPr>
        <w:t xml:space="preserve">条款偏离表》；</w:t>
      </w:r>
      <w:r>
        <w:rPr>
          <w:rFonts w:ascii="Arial" w:hAnsi="Arial" w:cs="Arial"/>
          <w:color w:val="000000"/>
          <w:szCs w:val="21"/>
          <w:highlight w:val="none"/>
          <w:lang w:val="zh-CN"/>
        </w:rPr>
      </w:r>
      <w:r/>
    </w:p>
    <w:p>
      <w:pPr>
        <w:pStyle w:val="896"/>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）供应商认为需要提供的其他资格证明文件和商务资料。</w:t>
      </w:r>
      <w:r>
        <w:rPr>
          <w:rFonts w:ascii="Arial" w:hAnsi="Arial" w:cs="Arial"/>
          <w:color w:val="000000"/>
          <w:szCs w:val="21"/>
          <w:highlight w:val="none"/>
          <w:lang w:val="zh-CN"/>
        </w:rPr>
      </w:r>
      <w:r/>
    </w:p>
    <w:p>
      <w:pPr>
        <w:pStyle w:val="896"/>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.5 </w:t>
      </w:r>
      <w:r>
        <w:rPr>
          <w:rFonts w:ascii="Arial" w:hAnsi="Arial" w:cs="Arial"/>
          <w:b/>
          <w:bCs/>
          <w:color w:val="000000"/>
          <w:szCs w:val="21"/>
          <w:highlight w:val="none"/>
          <w:lang w:val="zh-CN"/>
        </w:rPr>
        <w:t xml:space="preserve">磋商响应文件的技术</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技术</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w:t>
      </w:r>
      <w:r>
        <w:rPr>
          <w:rFonts w:ascii="Arial" w:hAnsi="Arial" w:cs="Arial"/>
          <w:color w:val="000000"/>
          <w:szCs w:val="21"/>
          <w:highlight w:val="none"/>
        </w:rPr>
        <w:t xml:space="preserve">供应商提供的服务是合格的、并符合磋商文件要求的证明文件，以及</w:t>
      </w:r>
      <w:r>
        <w:rPr>
          <w:rFonts w:ascii="Arial" w:hAnsi="Arial" w:cs="Arial"/>
          <w:color w:val="000000"/>
          <w:szCs w:val="21"/>
          <w:highlight w:val="none"/>
          <w:lang w:val="zh-CN"/>
        </w:rPr>
        <w:t xml:space="preserve">对服务的详细说明，这些文件可以是文字资料、图纸</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数据</w:t>
      </w:r>
      <w:r>
        <w:rPr>
          <w:rFonts w:hint="eastAsia" w:ascii="Arial" w:hAnsi="宋体" w:cs="Arial"/>
          <w:color w:val="000000"/>
          <w:szCs w:val="21"/>
          <w:highlight w:val="none"/>
          <w:lang w:val="en-US" w:eastAsia="zh-CN"/>
        </w:rPr>
        <w:t xml:space="preserve">或其他证明文件</w:t>
      </w:r>
      <w:r>
        <w:rPr>
          <w:rFonts w:ascii="Arial" w:hAnsi="Arial" w:cs="Arial"/>
          <w:color w:val="000000"/>
          <w:szCs w:val="21"/>
          <w:highlight w:val="none"/>
          <w:lang w:val="zh-CN"/>
        </w:rPr>
        <w:t xml:space="preserve">等。提供的服务如与磋商文件要求有不符之处，应说明其差别之所在。包括但不限于下列文件。</w:t>
      </w:r>
      <w:r>
        <w:rPr>
          <w:rFonts w:ascii="Arial" w:hAnsi="Arial" w:cs="Arial"/>
          <w:color w:val="000000"/>
          <w:szCs w:val="21"/>
          <w:highlight w:val="none"/>
          <w:lang w:val="zh-CN"/>
        </w:rPr>
      </w:r>
      <w:r/>
    </w:p>
    <w:p>
      <w:pPr>
        <w:pStyle w:val="896"/>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ascii="Arial" w:hAnsi="Arial" w:cs="Arial"/>
          <w:color w:val="000000"/>
          <w:szCs w:val="21"/>
          <w:highlight w:val="none"/>
          <w:lang w:val="zh-CN"/>
        </w:rPr>
        <w:t xml:space="preserve">项目技术方案或服务说明； </w:t>
      </w:r>
      <w:r>
        <w:rPr>
          <w:rFonts w:ascii="Arial" w:hAnsi="Arial" w:cs="Arial"/>
          <w:color w:val="000000"/>
          <w:szCs w:val="21"/>
          <w:highlight w:val="none"/>
          <w:lang w:val="zh-CN"/>
        </w:rPr>
      </w:r>
      <w:r/>
    </w:p>
    <w:p>
      <w:pPr>
        <w:pStyle w:val="89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（2）《采购需求条款偏离表》；</w:t>
      </w:r>
      <w:r>
        <w:rPr>
          <w:rFonts w:ascii="Arial" w:hAnsi="Arial" w:cs="Arial"/>
          <w:color w:val="000000"/>
          <w:szCs w:val="21"/>
          <w:highlight w:val="none"/>
          <w:lang w:val="zh-CN"/>
        </w:rPr>
      </w:r>
      <w:r/>
    </w:p>
    <w:p>
      <w:pPr>
        <w:pStyle w:val="896"/>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（3）供应商认为需要</w:t>
      </w:r>
      <w:r>
        <w:rPr>
          <w:rFonts w:ascii="Arial" w:hAnsi="Arial" w:cs="Arial"/>
          <w:color w:val="000000"/>
          <w:szCs w:val="21"/>
          <w:highlight w:val="none"/>
          <w:lang w:val="zh-CN"/>
        </w:rPr>
        <w:t xml:space="preserve">提供的其他技术资料。</w:t>
      </w:r>
      <w:r>
        <w:rPr>
          <w:rFonts w:ascii="Arial" w:hAnsi="Arial" w:cs="Arial"/>
          <w:color w:val="000000"/>
          <w:szCs w:val="21"/>
          <w:highlight w:val="none"/>
          <w:lang w:val="zh-CN"/>
        </w:rPr>
      </w:r>
      <w:r/>
    </w:p>
    <w:p>
      <w:pPr>
        <w:pStyle w:val="896"/>
        <w:ind w:firstLine="420"/>
        <w:spacing w:line="360" w:lineRule="auto"/>
        <w:rPr>
          <w:rFonts w:hint="eastAsia" w:ascii="Arial" w:hAnsi="Arial" w:eastAsia="宋体" w:cs="Arial"/>
          <w:b/>
          <w:color w:val="000000"/>
          <w:szCs w:val="21"/>
          <w:highlight w:val="none"/>
          <w:lang w:val="zh-CN"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.6 </w:t>
      </w:r>
      <w:r>
        <w:rPr>
          <w:rFonts w:ascii="Arial" w:hAnsi="Arial" w:cs="Arial"/>
          <w:b/>
          <w:color w:val="000000"/>
          <w:szCs w:val="21"/>
          <w:highlight w:val="none"/>
          <w:lang w:val="zh-CN"/>
        </w:rPr>
        <w:t xml:space="preserve">磋商响应文件的价格</w:t>
      </w:r>
      <w:r>
        <w:rPr>
          <w:rFonts w:hint="eastAsia" w:ascii="Arial" w:hAnsi="Arial" w:cs="Arial"/>
          <w:b/>
          <w:color w:val="000000"/>
          <w:szCs w:val="21"/>
          <w:highlight w:val="none"/>
          <w:lang w:val="en-US" w:eastAsia="zh-CN"/>
        </w:rPr>
        <w:t xml:space="preserve">内容</w:t>
      </w:r>
      <w:r>
        <w:rPr>
          <w:rFonts w:hint="eastAsia" w:ascii="Arial" w:hAnsi="Arial" w:eastAsia="宋体" w:cs="Arial"/>
          <w:b/>
          <w:color w:val="000000"/>
          <w:szCs w:val="21"/>
          <w:highlight w:val="none"/>
          <w:lang w:val="zh-CN" w:eastAsia="zh-CN"/>
        </w:rPr>
      </w:r>
      <w:r/>
    </w:p>
    <w:p>
      <w:pPr>
        <w:pStyle w:val="896"/>
        <w:numPr>
          <w:ilvl w:val="0"/>
          <w:numId w:val="9"/>
        </w:numPr>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价格部分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是对</w:t>
      </w:r>
      <w:r>
        <w:rPr>
          <w:rFonts w:hint="eastAsia" w:ascii="Arial" w:hAnsi="Arial" w:cs="Arial"/>
          <w:color w:val="000000"/>
          <w:szCs w:val="21"/>
          <w:highlight w:val="none"/>
          <w:lang w:val="en-US" w:eastAsia="zh-CN"/>
        </w:rPr>
        <w:t xml:space="preserve">标的</w:t>
      </w:r>
      <w:r>
        <w:rPr>
          <w:rFonts w:ascii="Arial" w:hAnsi="Arial" w:cs="Arial"/>
          <w:color w:val="000000"/>
          <w:szCs w:val="21"/>
          <w:highlight w:val="none"/>
          <w:lang w:val="zh-CN"/>
        </w:rPr>
        <w:t xml:space="preserve">价格构成的说明，磋商文件如没有特别说明的话，仅接受一个价格。</w:t>
      </w:r>
      <w:r>
        <w:rPr>
          <w:rFonts w:ascii="Arial" w:hAnsi="Arial" w:cs="Arial"/>
          <w:color w:val="000000"/>
          <w:szCs w:val="21"/>
          <w:highlight w:val="none"/>
          <w:lang w:val="zh-CN"/>
        </w:rPr>
      </w:r>
      <w:r/>
    </w:p>
    <w:p>
      <w:pPr>
        <w:pStyle w:val="89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w:t>
      </w:r>
      <w:r>
        <w:rPr>
          <w:rFonts w:ascii="Arial" w:hAnsi="宋体" w:cs="Arial"/>
          <w:color w:val="000000"/>
          <w:szCs w:val="21"/>
          <w:highlight w:val="none"/>
        </w:rPr>
        <w:t xml:space="preserve">报价应</w:t>
      </w:r>
      <w:r>
        <w:rPr>
          <w:rFonts w:hint="eastAsia" w:ascii="Arial" w:hAnsi="宋体" w:cs="Arial"/>
          <w:color w:val="000000"/>
          <w:szCs w:val="21"/>
          <w:highlight w:val="none"/>
          <w:lang w:val="en-US" w:eastAsia="zh-CN"/>
        </w:rPr>
        <w:t xml:space="preserve">包含为履行本项目合同项下所有义务的全部</w:t>
      </w:r>
      <w:r>
        <w:rPr>
          <w:rFonts w:ascii="Arial" w:hAnsi="宋体" w:cs="Arial"/>
          <w:color w:val="000000"/>
          <w:szCs w:val="21"/>
          <w:highlight w:val="none"/>
        </w:rPr>
        <w:t xml:space="preserve">费用</w:t>
      </w:r>
      <w:r>
        <w:rPr>
          <w:rFonts w:hint="eastAsia" w:ascii="Arial" w:hAnsi="宋体" w:cs="Arial"/>
          <w:color w:val="000000"/>
          <w:szCs w:val="21"/>
          <w:highlight w:val="none"/>
          <w:lang w:eastAsia="zh-CN"/>
        </w:rPr>
        <w:t xml:space="preserve">（</w:t>
      </w:r>
      <w:r>
        <w:rPr>
          <w:rFonts w:hint="eastAsia" w:ascii="Arial" w:hAnsi="宋体" w:cs="Arial"/>
          <w:color w:val="000000"/>
          <w:szCs w:val="21"/>
          <w:highlight w:val="none"/>
          <w:lang w:val="en-US" w:eastAsia="zh-CN"/>
        </w:rPr>
        <w:t xml:space="preserve">包括但不限于</w:t>
      </w:r>
      <w:r>
        <w:rPr>
          <w:rFonts w:hint="eastAsia" w:ascii="宋体" w:hAnsi="宋体" w:eastAsia="宋体" w:cs="宋体"/>
          <w:color w:val="000000"/>
          <w:sz w:val="21"/>
          <w:szCs w:val="21"/>
          <w:highlight w:val="none"/>
          <w:lang w:val="en-US" w:eastAsia="zh-CN"/>
        </w:rPr>
        <w:t xml:space="preserve">技术资料</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设计成果、</w:t>
      </w:r>
      <w:r>
        <w:rPr>
          <w:rFonts w:ascii="宋体" w:hAnsi="宋体" w:eastAsia="宋体" w:cs="宋体"/>
          <w:color w:val="000000"/>
          <w:sz w:val="21"/>
          <w:szCs w:val="21"/>
          <w:highlight w:val="none"/>
        </w:rPr>
        <w:t xml:space="preserve">人员培训</w:t>
      </w:r>
      <w:r>
        <w:rPr>
          <w:rFonts w:hint="eastAsia" w:ascii="宋体" w:hAnsi="宋体" w:eastAsia="宋体" w:cs="宋体"/>
          <w:color w:val="000000"/>
          <w:sz w:val="21"/>
          <w:szCs w:val="21"/>
          <w:highlight w:val="none"/>
          <w:lang w:val="en-US" w:eastAsia="zh-CN"/>
        </w:rPr>
        <w:t xml:space="preserve">等</w:t>
      </w:r>
      <w:r>
        <w:rPr>
          <w:rFonts w:ascii="宋体" w:hAnsi="宋体" w:eastAsia="宋体" w:cs="宋体"/>
          <w:color w:val="000000"/>
          <w:sz w:val="21"/>
          <w:szCs w:val="21"/>
          <w:highlight w:val="none"/>
        </w:rPr>
        <w:t xml:space="preserve">发生的所有含税费用、支付给员工的工资和国家强制缴纳的各种社会保障资金</w:t>
      </w:r>
      <w:r>
        <w:rPr>
          <w:rFonts w:hint="eastAsia" w:ascii="Arial" w:hAnsi="宋体" w:cs="Arial"/>
          <w:color w:val="000000"/>
          <w:szCs w:val="21"/>
          <w:highlight w:val="none"/>
          <w:lang w:eastAsia="zh-CN"/>
        </w:rPr>
        <w:t xml:space="preserve">）</w:t>
      </w:r>
      <w:r>
        <w:rPr>
          <w:rFonts w:ascii="Arial" w:hAnsi="宋体" w:cs="Arial"/>
          <w:color w:val="000000"/>
          <w:szCs w:val="21"/>
          <w:highlight w:val="none"/>
          <w:lang w:val="zh-CN"/>
        </w:rPr>
        <w:t xml:space="preserve">，</w:t>
      </w:r>
      <w:r>
        <w:rPr>
          <w:rFonts w:ascii="Arial" w:hAnsi="宋体" w:cs="Arial"/>
          <w:bCs/>
          <w:color w:val="000000"/>
          <w:szCs w:val="21"/>
          <w:highlight w:val="none"/>
        </w:rPr>
        <w:t xml:space="preserve">以</w:t>
      </w:r>
      <w:r>
        <w:rPr>
          <w:rFonts w:ascii="Arial" w:hAnsi="宋体" w:cs="Arial"/>
          <w:color w:val="000000"/>
          <w:szCs w:val="21"/>
          <w:highlight w:val="none"/>
        </w:rPr>
        <w:t xml:space="preserve">及</w:t>
      </w:r>
      <w:r>
        <w:rPr>
          <w:rFonts w:hint="eastAsia" w:ascii="Arial" w:hAnsi="宋体" w:cs="Arial"/>
          <w:color w:val="000000"/>
          <w:szCs w:val="21"/>
          <w:highlight w:val="none"/>
          <w:lang w:val="en-US" w:eastAsia="zh-CN"/>
        </w:rPr>
        <w:t xml:space="preserve">供应商</w:t>
      </w:r>
      <w:r>
        <w:rPr>
          <w:rFonts w:ascii="Arial" w:hAnsi="宋体" w:cs="Arial"/>
          <w:color w:val="000000"/>
          <w:szCs w:val="21"/>
          <w:highlight w:val="none"/>
        </w:rPr>
        <w:t xml:space="preserve">认为需要的其他费用等</w:t>
      </w:r>
      <w:r>
        <w:rPr>
          <w:rFonts w:ascii="Arial" w:hAnsi="宋体" w:cs="Arial"/>
          <w:b/>
          <w:color w:val="000000"/>
          <w:szCs w:val="21"/>
          <w:highlight w:val="none"/>
        </w:rPr>
        <w:t xml:space="preserve">。</w:t>
      </w:r>
      <w:r>
        <w:rPr>
          <w:rFonts w:ascii="Arial" w:hAnsi="Arial" w:cs="Arial"/>
          <w:color w:val="000000"/>
          <w:szCs w:val="21"/>
          <w:highlight w:val="none"/>
          <w:lang w:val="zh-CN"/>
        </w:rPr>
      </w:r>
      <w:r/>
    </w:p>
    <w:p>
      <w:pPr>
        <w:pStyle w:val="896"/>
        <w:ind w:firstLine="420"/>
        <w:spacing w:line="360" w:lineRule="auto"/>
        <w:rPr>
          <w:rFonts w:hint="eastAsia" w:ascii="宋体" w:hAnsi="宋体" w:eastAsia="宋体" w:cs="宋体"/>
          <w:color w:val="000000"/>
          <w:szCs w:val="21"/>
          <w:highlight w:val="none"/>
          <w:lang w:val="zh-CN"/>
        </w:rPr>
      </w:pPr>
      <w:r>
        <w:rPr>
          <w:rFonts w:ascii="Arial" w:hAnsi="Arial" w:cs="Arial"/>
          <w:color w:val="000000"/>
          <w:szCs w:val="21"/>
          <w:highlight w:val="none"/>
          <w:lang w:val="zh-CN"/>
        </w:rPr>
        <w:t xml:space="preserve">（3）</w:t>
      </w:r>
      <w:r>
        <w:rPr>
          <w:rFonts w:hint="eastAsia" w:ascii="宋体" w:hAnsi="宋体" w:eastAsia="宋体" w:cs="宋体"/>
          <w:color w:val="000000"/>
          <w:szCs w:val="21"/>
          <w:highlight w:val="none"/>
          <w:lang w:val="zh-CN"/>
        </w:rPr>
        <w:t xml:space="preserve">供应商应在《报价一览表》《分项报价</w:t>
      </w:r>
      <w:r>
        <w:rPr>
          <w:rFonts w:hint="eastAsia" w:ascii="宋体" w:hAnsi="宋体" w:eastAsia="宋体" w:cs="宋体"/>
          <w:color w:val="000000"/>
          <w:szCs w:val="21"/>
          <w:highlight w:val="none"/>
          <w:lang w:val="en-US" w:eastAsia="zh-CN"/>
        </w:rPr>
        <w:t xml:space="preserve">表</w:t>
      </w:r>
      <w:r>
        <w:rPr>
          <w:rFonts w:hint="eastAsia" w:ascii="宋体" w:hAnsi="宋体" w:eastAsia="宋体" w:cs="宋体"/>
          <w:color w:val="000000"/>
          <w:szCs w:val="21"/>
          <w:highlight w:val="none"/>
          <w:lang w:val="zh-CN"/>
        </w:rPr>
        <w:t xml:space="preserve">》等标明</w:t>
      </w:r>
      <w:r>
        <w:rPr>
          <w:rFonts w:hint="eastAsia" w:ascii="宋体" w:hAnsi="宋体" w:eastAsia="宋体" w:cs="宋体"/>
          <w:color w:val="000000"/>
          <w:szCs w:val="21"/>
          <w:highlight w:val="none"/>
          <w:lang w:val="en-US" w:eastAsia="zh-CN"/>
        </w:rPr>
        <w:t xml:space="preserve">标的</w:t>
      </w:r>
      <w:r>
        <w:rPr>
          <w:rFonts w:hint="eastAsia" w:ascii="宋体" w:hAnsi="宋体" w:eastAsia="宋体" w:cs="宋体"/>
          <w:color w:val="000000"/>
          <w:szCs w:val="21"/>
          <w:highlight w:val="none"/>
          <w:lang w:val="zh-CN"/>
        </w:rPr>
        <w:t xml:space="preserve">的单价、总价以及分项报价</w:t>
      </w:r>
      <w:r>
        <w:rPr>
          <w:rFonts w:hint="eastAsia" w:ascii="宋体" w:hAnsi="宋体" w:eastAsia="宋体" w:cs="宋体"/>
          <w:color w:val="000000"/>
          <w:szCs w:val="21"/>
          <w:highlight w:val="none"/>
          <w:lang w:val="en-US" w:eastAsia="zh-CN"/>
        </w:rPr>
        <w:t xml:space="preserve">等</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896"/>
        <w:ind w:firstLine="412"/>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w:t>
      </w:r>
      <w:r>
        <w:rPr>
          <w:rFonts w:hint="eastAsia" w:ascii="Arial" w:hAnsi="Arial" w:cs="Arial"/>
          <w:b/>
          <w:color w:val="000000"/>
          <w:szCs w:val="21"/>
          <w:highlight w:val="none"/>
          <w:lang w:val="en-US" w:eastAsia="zh-CN"/>
        </w:rPr>
        <w:t xml:space="preserve">4</w:t>
      </w:r>
      <w:r>
        <w:rPr>
          <w:rFonts w:ascii="Arial" w:hAnsi="Arial" w:cs="Arial"/>
          <w:b/>
          <w:color w:val="000000"/>
          <w:szCs w:val="21"/>
          <w:highlight w:val="none"/>
        </w:rPr>
        <w:t xml:space="preserve">）响应文件所报的投标价格不得超过磋商文件规定的预算价、限价，超过磋商文件规定的，响应文件按无效处理。</w:t>
      </w:r>
      <w:r>
        <w:rPr>
          <w:rFonts w:ascii="Arial" w:hAnsi="Arial" w:cs="Arial"/>
          <w:b/>
          <w:color w:val="000000"/>
          <w:szCs w:val="21"/>
          <w:highlight w:val="none"/>
        </w:rPr>
      </w:r>
      <w:r/>
    </w:p>
    <w:p>
      <w:pPr>
        <w:pStyle w:val="89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lang w:val="zh-CN"/>
        </w:rPr>
        <w:t xml:space="preserve">）经磋商后，如果成交价低于供应商</w:t>
      </w:r>
      <w:r>
        <w:rPr>
          <w:rFonts w:hint="eastAsia" w:ascii="Arial" w:hAnsi="Arial" w:cs="Arial"/>
          <w:color w:val="000000"/>
          <w:szCs w:val="21"/>
          <w:highlight w:val="none"/>
          <w:lang w:val="en-US" w:eastAsia="zh-CN"/>
        </w:rPr>
        <w:t xml:space="preserve">首次</w:t>
      </w:r>
      <w:r>
        <w:rPr>
          <w:rFonts w:ascii="Arial" w:hAnsi="Arial" w:cs="Arial"/>
          <w:color w:val="000000"/>
          <w:szCs w:val="21"/>
          <w:highlight w:val="none"/>
          <w:lang w:val="zh-CN"/>
        </w:rPr>
        <w:t xml:space="preserve">响应报价的话，除特别注明外，分项报价同比例调整。</w:t>
      </w:r>
      <w:r>
        <w:rPr>
          <w:rFonts w:ascii="Arial" w:hAnsi="Arial" w:cs="Arial"/>
          <w:color w:val="000000"/>
          <w:szCs w:val="21"/>
          <w:highlight w:val="none"/>
          <w:lang w:val="zh-CN"/>
        </w:rPr>
      </w:r>
      <w:r/>
    </w:p>
    <w:p>
      <w:pPr>
        <w:pStyle w:val="89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.7 磋商响应文件的其他部分。其他部分由供应商根据编制磋商响应文件需要提供的其他相关文件组成。</w:t>
      </w:r>
      <w:r>
        <w:rPr>
          <w:rFonts w:ascii="Arial" w:hAnsi="Arial" w:cs="Arial"/>
          <w:color w:val="000000"/>
          <w:szCs w:val="21"/>
          <w:highlight w:val="none"/>
          <w:lang w:val="zh-CN"/>
        </w:rPr>
      </w:r>
      <w:r/>
    </w:p>
    <w:p>
      <w:pPr>
        <w:pStyle w:val="983"/>
        <w:rPr>
          <w:color w:val="000000"/>
          <w:highlight w:val="none"/>
          <w:lang w:val="zh-CN"/>
        </w:rPr>
      </w:pPr>
      <w:r>
        <w:rPr>
          <w:rFonts w:ascii="Arial" w:hAnsi="Arial" w:eastAsia="宋体" w:cs="Arial"/>
          <w:color w:val="000000"/>
          <w:sz w:val="21"/>
          <w:szCs w:val="21"/>
          <w:highlight w:val="none"/>
          <w:lang w:val="en-US" w:eastAsia="zh-CN"/>
        </w:rPr>
        <w:t xml:space="preserve">7.8</w:t>
      </w:r>
      <w:r>
        <w:rPr>
          <w:rFonts w:ascii="Arial" w:hAnsi="Arial" w:eastAsia="宋体" w:cs="Arial"/>
          <w:color w:val="000000"/>
          <w:sz w:val="21"/>
          <w:szCs w:val="21"/>
          <w:highlight w:val="none"/>
          <w:lang w:val="zh-CN" w:eastAsia="zh-CN"/>
        </w:rPr>
        <w:t xml:space="preserve">如标书制作工具中格式和内容与“南京公共采购信息网</w:t>
      </w:r>
      <w:r>
        <w:rPr>
          <w:rFonts w:hint="eastAsia" w:ascii="Arial" w:hAnsi="Arial" w:cs="Arial"/>
          <w:color w:val="000000"/>
          <w:sz w:val="21"/>
          <w:szCs w:val="21"/>
          <w:highlight w:val="none"/>
          <w:lang w:val="en-US" w:eastAsia="zh-CN"/>
        </w:rPr>
        <w:t xml:space="preserve">/</w:t>
      </w:r>
      <w:r>
        <w:rPr>
          <w:rFonts w:ascii="Arial" w:hAnsi="Arial" w:eastAsia="宋体" w:cs="Arial"/>
          <w:color w:val="000000"/>
          <w:sz w:val="21"/>
          <w:szCs w:val="21"/>
          <w:highlight w:val="none"/>
          <w:lang w:val="zh-CN" w:eastAsia="zh-CN"/>
        </w:rPr>
        <w:t xml:space="preserve">江苏政府采购网</w:t>
      </w:r>
      <w:r>
        <w:rPr>
          <w:rFonts w:hint="eastAsia" w:ascii="Arial" w:hAnsi="Arial" w:cs="Arial"/>
          <w:color w:val="000000"/>
          <w:sz w:val="21"/>
          <w:szCs w:val="21"/>
          <w:highlight w:val="none"/>
          <w:lang w:val="en-US" w:eastAsia="zh-CN"/>
        </w:rPr>
        <w:t xml:space="preserve">/</w:t>
      </w:r>
      <w:r>
        <w:rPr>
          <w:rFonts w:ascii="Arial" w:hAnsi="Arial" w:eastAsia="宋体" w:cs="Arial"/>
          <w:color w:val="000000"/>
          <w:sz w:val="21"/>
          <w:szCs w:val="21"/>
          <w:highlight w:val="none"/>
          <w:lang w:val="zh-CN" w:eastAsia="zh-CN"/>
        </w:rPr>
        <w:t xml:space="preserve">中国政府采购网”发布的磋商文件不一致</w:t>
      </w:r>
      <w:r>
        <w:rPr>
          <w:rFonts w:hint="eastAsia" w:ascii="Arial" w:hAnsi="Arial" w:cs="Arial"/>
          <w:color w:val="000000"/>
          <w:sz w:val="21"/>
          <w:szCs w:val="21"/>
          <w:highlight w:val="none"/>
          <w:lang w:val="en-US" w:eastAsia="zh-CN"/>
        </w:rPr>
        <w:t xml:space="preserve">的</w:t>
      </w:r>
      <w:r>
        <w:rPr>
          <w:rFonts w:ascii="Arial" w:hAnsi="Arial" w:eastAsia="宋体" w:cs="Arial"/>
          <w:color w:val="000000"/>
          <w:sz w:val="21"/>
          <w:szCs w:val="21"/>
          <w:highlight w:val="none"/>
          <w:lang w:val="zh-CN" w:eastAsia="zh-CN"/>
        </w:rPr>
        <w:t xml:space="preserve">，以</w:t>
      </w:r>
      <w:r>
        <w:rPr>
          <w:rFonts w:ascii="Arial" w:hAnsi="Arial" w:eastAsia="宋体" w:cs="Arial"/>
          <w:color w:val="000000"/>
          <w:sz w:val="21"/>
          <w:szCs w:val="21"/>
          <w:highlight w:val="none"/>
          <w:lang w:val="en-US" w:eastAsia="zh-CN"/>
        </w:rPr>
        <w:t xml:space="preserve">上述网站</w:t>
      </w:r>
      <w:r>
        <w:rPr>
          <w:rFonts w:ascii="Arial" w:hAnsi="Arial" w:eastAsia="宋体" w:cs="Arial"/>
          <w:color w:val="000000"/>
          <w:sz w:val="21"/>
          <w:szCs w:val="21"/>
          <w:highlight w:val="none"/>
          <w:lang w:val="zh-CN" w:eastAsia="zh-CN"/>
        </w:rPr>
        <w:t xml:space="preserve">发布的磋商文件为准。</w:t>
      </w:r>
      <w:r>
        <w:rPr>
          <w:color w:val="000000"/>
          <w:highlight w:val="none"/>
          <w:lang w:val="zh-CN"/>
        </w:rPr>
      </w:r>
      <w:r/>
    </w:p>
    <w:p>
      <w:pPr>
        <w:pStyle w:val="896"/>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8</w:t>
      </w:r>
      <w:r>
        <w:rPr>
          <w:rFonts w:ascii="Arial" w:hAnsi="Arial" w:cs="Arial"/>
          <w:b/>
          <w:bCs/>
          <w:color w:val="000000"/>
          <w:szCs w:val="21"/>
          <w:highlight w:val="none"/>
          <w:lang w:val="zh-CN"/>
        </w:rPr>
        <w:t xml:space="preserve">、磋商保证金</w:t>
      </w:r>
      <w:r>
        <w:rPr>
          <w:rFonts w:ascii="Arial" w:hAnsi="Arial" w:cs="Arial"/>
          <w:b/>
          <w:bCs/>
          <w:color w:val="000000"/>
          <w:szCs w:val="21"/>
          <w:highlight w:val="none"/>
          <w:lang w:val="zh-CN"/>
        </w:rPr>
      </w:r>
      <w:r/>
    </w:p>
    <w:p>
      <w:pPr>
        <w:pStyle w:val="896"/>
        <w:ind w:left="0" w:firstLine="422"/>
        <w:spacing w:line="360" w:lineRule="auto"/>
        <w:rPr>
          <w:rFonts w:ascii="Arial" w:hAnsi="Arial" w:eastAsia="宋体" w:cs="Arial"/>
          <w:i w:val="0"/>
          <w:caps w:val="0"/>
          <w:color w:val="000000"/>
          <w:spacing w:val="0"/>
          <w:sz w:val="21"/>
          <w:szCs w:val="21"/>
          <w:highlight w:val="none"/>
          <w:shd w:val="clear" w:color="auto" w:fill="ffffff"/>
        </w:rPr>
      </w:pPr>
      <w:r>
        <w:rPr>
          <w:rFonts w:hint="eastAsia" w:ascii="Arial" w:hAnsi="Arial" w:cs="Arial"/>
          <w:b/>
          <w:bCs/>
          <w:color w:val="000000"/>
          <w:szCs w:val="21"/>
          <w:highlight w:val="none"/>
          <w:lang w:val="en-US" w:eastAsia="zh-CN"/>
        </w:rPr>
        <w:t xml:space="preserve">无</w:t>
      </w:r>
      <w:r>
        <w:rPr>
          <w:rFonts w:ascii="Arial" w:hAnsi="Arial" w:eastAsia="宋体" w:cs="Arial"/>
          <w:i w:val="0"/>
          <w:caps w:val="0"/>
          <w:color w:val="000000"/>
          <w:spacing w:val="0"/>
          <w:sz w:val="21"/>
          <w:szCs w:val="21"/>
          <w:highlight w:val="none"/>
          <w:shd w:val="clear" w:color="auto" w:fill="ffffff"/>
        </w:rPr>
      </w:r>
      <w:r/>
    </w:p>
    <w:p>
      <w:pPr>
        <w:pStyle w:val="896"/>
        <w:ind w:left="0" w:firstLine="482"/>
        <w:spacing w:line="360" w:lineRule="auto"/>
        <w:rPr>
          <w:rFonts w:ascii="Arial" w:hAnsi="Arial" w:eastAsia="宋体" w:cs="Arial"/>
          <w:b/>
          <w:color w:val="000000"/>
          <w:sz w:val="24"/>
          <w:szCs w:val="24"/>
          <w:highlight w:val="none"/>
          <w:lang w:val="en-US" w:eastAsia="zh-CN"/>
        </w:rPr>
      </w:pPr>
      <w:r>
        <w:rPr>
          <w:rFonts w:ascii="Arial" w:hAnsi="Arial" w:cs="Arial"/>
          <w:b/>
          <w:color w:val="000000"/>
          <w:sz w:val="24"/>
          <w:szCs w:val="24"/>
          <w:highlight w:val="none"/>
          <w:lang w:val="en-US" w:eastAsia="zh-CN"/>
        </w:rPr>
        <w:t xml:space="preserve">四</w:t>
      </w:r>
      <w:r>
        <w:rPr>
          <w:rFonts w:ascii="Arial" w:hAnsi="Arial" w:cs="Arial"/>
          <w:b/>
          <w:color w:val="000000"/>
          <w:sz w:val="24"/>
          <w:szCs w:val="24"/>
          <w:highlight w:val="none"/>
          <w:lang w:val="zh-CN"/>
        </w:rPr>
        <w:t xml:space="preserve">、磋商响应文件的递交</w:t>
      </w:r>
      <w:r>
        <w:rPr>
          <w:rFonts w:hint="eastAsia" w:ascii="Arial" w:hAnsi="Arial" w:cs="Arial"/>
          <w:b/>
          <w:color w:val="000000"/>
          <w:sz w:val="24"/>
          <w:szCs w:val="24"/>
          <w:highlight w:val="none"/>
          <w:lang w:val="en-US" w:eastAsia="zh-CN"/>
        </w:rPr>
        <w:t xml:space="preserve">与解密</w:t>
      </w:r>
      <w:r>
        <w:rPr>
          <w:rFonts w:ascii="Arial" w:hAnsi="Arial" w:eastAsia="宋体" w:cs="Arial"/>
          <w:b/>
          <w:color w:val="000000"/>
          <w:sz w:val="24"/>
          <w:szCs w:val="24"/>
          <w:highlight w:val="none"/>
          <w:lang w:val="en-US" w:eastAsia="zh-CN"/>
        </w:rPr>
      </w:r>
      <w:r/>
    </w:p>
    <w:p>
      <w:pPr>
        <w:pStyle w:val="896"/>
        <w:ind w:firstLine="420"/>
        <w:spacing w:line="360" w:lineRule="auto"/>
        <w:shd w:val="clear" w:color="auto" w:fill="ffffff"/>
        <w:widowControl/>
        <w:rPr>
          <w:rFonts w:hint="eastAsia" w:ascii="Arial" w:hAnsi="Arial" w:eastAsia="宋体" w:cs="Arial"/>
          <w:color w:val="000000"/>
          <w:sz w:val="21"/>
          <w:szCs w:val="21"/>
          <w:highlight w:val="none"/>
          <w:lang w:val="zh-CN" w:eastAsia="zh-CN"/>
        </w:rPr>
      </w:pPr>
      <w:r>
        <w:rPr>
          <w:rFonts w:hint="eastAsia" w:ascii="Arial" w:hAnsi="Arial" w:eastAsia="宋体" w:cs="Arial"/>
          <w:color w:val="000000"/>
          <w:sz w:val="21"/>
          <w:szCs w:val="21"/>
          <w:highlight w:val="none"/>
          <w:lang w:val="zh-CN" w:eastAsia="zh-CN"/>
        </w:rPr>
        <w:t xml:space="preserve">9</w:t>
      </w:r>
      <w:r>
        <w:rPr>
          <w:rFonts w:ascii="Arial" w:hAnsi="Arial" w:eastAsia="宋体" w:cs="Arial"/>
          <w:color w:val="000000"/>
          <w:sz w:val="21"/>
          <w:szCs w:val="21"/>
          <w:highlight w:val="none"/>
          <w:lang w:val="zh-CN" w:eastAsia="zh-CN"/>
        </w:rPr>
        <w:t xml:space="preserve">.1</w:t>
      </w:r>
      <w:r>
        <w:rPr>
          <w:rFonts w:hint="eastAsia" w:ascii="Arial" w:hAnsi="Arial" w:eastAsia="宋体" w:cs="Arial"/>
          <w:color w:val="000000"/>
          <w:sz w:val="21"/>
          <w:szCs w:val="21"/>
          <w:highlight w:val="none"/>
          <w:lang w:val="zh-CN" w:eastAsia="zh-CN"/>
        </w:rPr>
        <w:t xml:space="preserve">供应商应当按照《操作手册》</w:t>
      </w:r>
      <w:r>
        <w:rPr>
          <w:rFonts w:hint="eastAsia" w:ascii="Arial" w:hAnsi="Arial" w:eastAsia="宋体" w:cs="Arial"/>
          <w:color w:val="000000"/>
          <w:sz w:val="21"/>
          <w:szCs w:val="21"/>
          <w:highlight w:val="none"/>
          <w:lang w:val="en-US" w:eastAsia="zh-CN"/>
        </w:rPr>
        <w:t xml:space="preserve">的</w:t>
      </w:r>
      <w:r>
        <w:rPr>
          <w:rFonts w:hint="eastAsia" w:ascii="Arial" w:hAnsi="Arial" w:eastAsia="宋体" w:cs="Arial"/>
          <w:color w:val="000000"/>
          <w:sz w:val="21"/>
          <w:szCs w:val="21"/>
          <w:highlight w:val="none"/>
          <w:lang w:val="zh-CN" w:eastAsia="zh-CN"/>
        </w:rPr>
        <w:t xml:space="preserve">规定递交电子响应文件，在磋商响应截止时间前制作并上传电子响应文件。招标代理机构拒绝接收提交响应文件截止时间后上传的任何电子响应文件。</w:t>
      </w:r>
      <w:r>
        <w:rPr>
          <w:rFonts w:hint="eastAsia" w:ascii="Arial" w:hAnsi="Arial" w:eastAsia="宋体" w:cs="Arial"/>
          <w:color w:val="000000"/>
          <w:sz w:val="21"/>
          <w:szCs w:val="21"/>
          <w:highlight w:val="none"/>
          <w:lang w:val="zh-CN" w:eastAsia="zh-CN"/>
        </w:rPr>
      </w:r>
      <w:r/>
    </w:p>
    <w:p>
      <w:pPr>
        <w:pStyle w:val="896"/>
        <w:ind w:firstLine="420"/>
        <w:spacing w:line="360" w:lineRule="auto"/>
        <w:shd w:val="clear" w:color="auto" w:fill="ffffff"/>
        <w:widowControl/>
        <w:rPr>
          <w:rFonts w:hint="eastAsia" w:ascii="Arial" w:hAnsi="Arial" w:eastAsia="宋体" w:cs="Arial"/>
          <w:color w:val="000000"/>
          <w:sz w:val="21"/>
          <w:szCs w:val="21"/>
          <w:highlight w:val="none"/>
          <w:lang w:val="zh-CN" w:eastAsia="zh-CN"/>
        </w:rPr>
      </w:pPr>
      <w:r>
        <w:rPr>
          <w:rFonts w:hint="eastAsia" w:ascii="Arial" w:hAnsi="Arial" w:eastAsia="宋体" w:cs="Arial"/>
          <w:color w:val="000000"/>
          <w:sz w:val="21"/>
          <w:szCs w:val="21"/>
          <w:highlight w:val="none"/>
          <w:lang w:val="zh-CN" w:eastAsia="zh-CN"/>
        </w:rPr>
        <w:t xml:space="preserve">9</w:t>
      </w:r>
      <w:r>
        <w:rPr>
          <w:rFonts w:ascii="Arial" w:hAnsi="Arial" w:eastAsia="宋体" w:cs="Arial"/>
          <w:color w:val="000000"/>
          <w:sz w:val="21"/>
          <w:szCs w:val="21"/>
          <w:highlight w:val="none"/>
          <w:lang w:val="zh-CN" w:eastAsia="zh-CN"/>
        </w:rPr>
        <w:t xml:space="preserve">.</w:t>
      </w:r>
      <w:r>
        <w:rPr>
          <w:rFonts w:hint="eastAsia" w:ascii="Arial" w:hAnsi="Arial" w:cs="Arial"/>
          <w:color w:val="000000"/>
          <w:sz w:val="21"/>
          <w:szCs w:val="21"/>
          <w:highlight w:val="none"/>
          <w:lang w:val="en-US" w:eastAsia="zh-CN"/>
        </w:rPr>
        <w:t xml:space="preserve">2</w:t>
      </w:r>
      <w:r>
        <w:rPr>
          <w:rFonts w:ascii="Arial" w:hAnsi="Arial" w:eastAsia="宋体" w:cs="Arial"/>
          <w:color w:val="000000"/>
          <w:sz w:val="21"/>
          <w:szCs w:val="21"/>
          <w:highlight w:val="none"/>
          <w:lang w:val="zh-CN" w:eastAsia="zh-CN"/>
        </w:rPr>
        <w:t xml:space="preserve"> </w:t>
      </w:r>
      <w:r>
        <w:rPr>
          <w:rFonts w:hint="eastAsia" w:ascii="Arial" w:hAnsi="Arial" w:eastAsia="宋体" w:cs="Arial"/>
          <w:color w:val="000000"/>
          <w:sz w:val="21"/>
          <w:szCs w:val="21"/>
          <w:highlight w:val="none"/>
          <w:lang w:val="zh-CN" w:eastAsia="zh-CN"/>
        </w:rPr>
        <w:t xml:space="preserve">供应商应当按照《操作手册》规定，在</w:t>
      </w:r>
      <w:r>
        <w:rPr>
          <w:rFonts w:hint="eastAsia" w:ascii="Arial" w:hAnsi="Arial"/>
          <w:color w:val="000000"/>
          <w:szCs w:val="21"/>
          <w:highlight w:val="none"/>
          <w:lang w:val="zh-CN"/>
        </w:rPr>
        <w:t xml:space="preserve">“苏采云”</w:t>
      </w:r>
      <w:r>
        <w:rPr>
          <w:rFonts w:hint="eastAsia" w:ascii="Arial" w:hAnsi="Arial" w:eastAsia="宋体" w:cs="Arial"/>
          <w:color w:val="000000"/>
          <w:sz w:val="21"/>
          <w:szCs w:val="21"/>
          <w:highlight w:val="none"/>
          <w:lang w:val="zh-CN" w:eastAsia="zh-CN"/>
        </w:rPr>
        <w:t xml:space="preserve">系统规定的时间内对响应文件进行解密。</w:t>
      </w:r>
      <w:r>
        <w:rPr>
          <w:rFonts w:hint="eastAsia" w:ascii="Arial" w:hAnsi="Arial" w:eastAsia="宋体" w:cs="Arial"/>
          <w:color w:val="000000"/>
          <w:sz w:val="21"/>
          <w:szCs w:val="21"/>
          <w:highlight w:val="none"/>
          <w:lang w:val="zh-CN" w:eastAsia="zh-CN"/>
        </w:rPr>
      </w:r>
      <w:r/>
    </w:p>
    <w:p>
      <w:pPr>
        <w:pStyle w:val="896"/>
        <w:ind w:firstLine="420"/>
        <w:spacing w:line="360" w:lineRule="auto"/>
        <w:shd w:val="clear" w:color="auto" w:fill="ffffff"/>
        <w:widowControl/>
        <w:rPr>
          <w:rFonts w:hint="eastAsia" w:ascii="Arial" w:hAnsi="Arial" w:eastAsia="宋体" w:cs="Arial"/>
          <w:color w:val="000000"/>
          <w:sz w:val="21"/>
          <w:szCs w:val="21"/>
          <w:highlight w:val="none"/>
          <w:lang w:val="zh-CN" w:eastAsia="zh-CN"/>
        </w:rPr>
      </w:pPr>
      <w:r>
        <w:rPr>
          <w:rFonts w:hint="eastAsia" w:ascii="Arial" w:hAnsi="Arial" w:eastAsia="宋体" w:cs="Arial"/>
          <w:color w:val="000000"/>
          <w:sz w:val="21"/>
          <w:szCs w:val="21"/>
          <w:highlight w:val="none"/>
          <w:lang w:val="en-US" w:eastAsia="zh-CN"/>
        </w:rPr>
        <w:t xml:space="preserve">9.</w:t>
      </w:r>
      <w:r>
        <w:rPr>
          <w:rFonts w:hint="eastAsia" w:ascii="Arial" w:hAnsi="Arial" w:cs="Arial"/>
          <w:color w:val="000000"/>
          <w:sz w:val="21"/>
          <w:szCs w:val="21"/>
          <w:highlight w:val="none"/>
          <w:lang w:val="en-US" w:eastAsia="zh-CN"/>
        </w:rPr>
        <w:t xml:space="preserve">3</w:t>
      </w:r>
      <w:r>
        <w:rPr>
          <w:rFonts w:hint="eastAsia" w:ascii="Arial" w:hAnsi="Arial" w:eastAsia="宋体" w:cs="Arial"/>
          <w:color w:val="000000"/>
          <w:sz w:val="21"/>
          <w:szCs w:val="21"/>
          <w:highlight w:val="none"/>
          <w:lang w:val="en-US" w:eastAsia="zh-CN"/>
        </w:rPr>
        <w:t xml:space="preserve"> </w:t>
      </w:r>
      <w:r>
        <w:rPr>
          <w:rFonts w:hint="eastAsia" w:ascii="Arial" w:hAnsi="Arial" w:eastAsia="宋体" w:cs="Arial"/>
          <w:color w:val="000000"/>
          <w:sz w:val="21"/>
          <w:szCs w:val="21"/>
          <w:highlight w:val="none"/>
          <w:lang w:val="zh-CN" w:eastAsia="zh-CN"/>
        </w:rPr>
        <w:t xml:space="preserve">供应商应充分考虑到网络环境、网络带宽等风险因素，如因供应商自身原因造成电子响应文件</w:t>
      </w:r>
      <w:r>
        <w:rPr>
          <w:rFonts w:hint="eastAsia" w:ascii="Arial" w:hAnsi="Arial" w:cs="Arial"/>
          <w:color w:val="000000"/>
          <w:sz w:val="21"/>
          <w:szCs w:val="21"/>
          <w:highlight w:val="none"/>
          <w:lang w:val="en-US" w:eastAsia="zh-CN"/>
        </w:rPr>
        <w:t xml:space="preserve">未</w:t>
      </w:r>
      <w:r>
        <w:rPr>
          <w:rFonts w:hint="eastAsia" w:ascii="Arial" w:hAnsi="Arial"/>
          <w:color w:val="000000"/>
          <w:szCs w:val="21"/>
          <w:highlight w:val="none"/>
          <w:lang w:val="zh-CN"/>
        </w:rPr>
        <w:t xml:space="preserve">在“苏采云”系统规定的时间内成功解密</w:t>
      </w:r>
      <w:r>
        <w:rPr>
          <w:rFonts w:hint="eastAsia" w:ascii="Arial" w:hAnsi="Arial"/>
          <w:color w:val="000000"/>
          <w:szCs w:val="21"/>
          <w:highlight w:val="none"/>
          <w:lang w:val="en-US" w:eastAsia="zh-CN"/>
        </w:rPr>
        <w:t xml:space="preserve">的</w:t>
      </w:r>
      <w:r>
        <w:rPr>
          <w:rFonts w:hint="eastAsia" w:ascii="Arial" w:hAnsi="Arial" w:eastAsia="宋体" w:cs="Arial"/>
          <w:color w:val="000000"/>
          <w:sz w:val="21"/>
          <w:szCs w:val="21"/>
          <w:highlight w:val="none"/>
          <w:lang w:val="en-US" w:eastAsia="zh-CN"/>
        </w:rPr>
        <w:t xml:space="preserve">，</w:t>
      </w:r>
      <w:r>
        <w:rPr>
          <w:rFonts w:hint="eastAsia" w:ascii="Arial" w:hAnsi="Arial" w:eastAsia="宋体" w:cs="Arial"/>
          <w:color w:val="000000"/>
          <w:sz w:val="21"/>
          <w:szCs w:val="21"/>
          <w:highlight w:val="none"/>
          <w:lang w:val="zh-CN" w:eastAsia="zh-CN"/>
        </w:rPr>
        <w:t xml:space="preserve">按照本磋商文件规定做无效响应处理。</w:t>
      </w:r>
      <w:r>
        <w:rPr>
          <w:rFonts w:hint="eastAsia" w:ascii="Arial" w:hAnsi="Arial" w:eastAsia="宋体" w:cs="Arial"/>
          <w:color w:val="000000"/>
          <w:sz w:val="21"/>
          <w:szCs w:val="21"/>
          <w:highlight w:val="none"/>
          <w:lang w:val="zh-CN" w:eastAsia="zh-CN"/>
        </w:rPr>
      </w:r>
      <w:r/>
    </w:p>
    <w:p>
      <w:pPr>
        <w:pStyle w:val="896"/>
        <w:ind w:firstLine="420"/>
        <w:spacing w:line="360" w:lineRule="auto"/>
        <w:rPr>
          <w:rFonts w:ascii="Arial" w:hAnsi="Arial" w:cs="Arial"/>
          <w:b/>
          <w:bCs/>
          <w:color w:val="000000"/>
          <w:szCs w:val="21"/>
          <w:highlight w:val="none"/>
        </w:rPr>
      </w:pPr>
      <w:r>
        <w:rPr>
          <w:rFonts w:hint="eastAsia" w:ascii="Arial" w:hAnsi="Arial" w:cs="Arial"/>
          <w:color w:val="000000"/>
          <w:szCs w:val="21"/>
          <w:highlight w:val="none"/>
          <w:lang w:val="en-US" w:eastAsia="zh-CN"/>
        </w:rPr>
        <w:t xml:space="preserve">10</w:t>
      </w:r>
      <w:r>
        <w:rPr>
          <w:rFonts w:ascii="Arial" w:hAnsi="Arial" w:cs="Arial"/>
          <w:color w:val="000000"/>
          <w:szCs w:val="21"/>
          <w:highlight w:val="none"/>
          <w:lang w:val="zh-CN"/>
        </w:rPr>
        <w:t xml:space="preserve">、</w:t>
      </w:r>
      <w:r>
        <w:rPr>
          <w:rFonts w:ascii="Arial" w:hAnsi="Arial" w:cs="Arial"/>
          <w:b/>
          <w:bCs/>
          <w:color w:val="000000"/>
          <w:szCs w:val="21"/>
          <w:highlight w:val="none"/>
        </w:rPr>
        <w:t xml:space="preserve">联合体</w:t>
      </w:r>
      <w:r>
        <w:rPr>
          <w:rFonts w:ascii="Arial" w:hAnsi="Arial" w:cs="Arial"/>
          <w:b/>
          <w:bCs/>
          <w:color w:val="000000"/>
          <w:szCs w:val="21"/>
          <w:highlight w:val="none"/>
        </w:rPr>
      </w:r>
      <w:r/>
    </w:p>
    <w:p>
      <w:pPr>
        <w:pStyle w:val="896"/>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.1 两个以上的自然人、法人或者其他组织可以组成一个联合体，以一个</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的身份共同参加政府采购。</w:t>
      </w:r>
      <w:r>
        <w:rPr>
          <w:rFonts w:ascii="Arial" w:hAnsi="Arial" w:cs="Arial"/>
          <w:bCs/>
          <w:color w:val="000000"/>
          <w:szCs w:val="21"/>
          <w:highlight w:val="none"/>
        </w:rPr>
      </w:r>
      <w:r/>
    </w:p>
    <w:p>
      <w:pPr>
        <w:pStyle w:val="896"/>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.2 联合体中有同类资质的</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按照联合体分工承担相同工作的，按照资质等级较低的</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确定资质等级。</w:t>
      </w:r>
      <w:r>
        <w:rPr>
          <w:rFonts w:ascii="Arial" w:hAnsi="Arial" w:cs="Arial"/>
          <w:bCs/>
          <w:color w:val="000000"/>
          <w:szCs w:val="21"/>
          <w:highlight w:val="none"/>
        </w:rPr>
      </w:r>
      <w:r/>
    </w:p>
    <w:p>
      <w:pPr>
        <w:pStyle w:val="896"/>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.3 联合体各方之间应当签订联合体协议，明确约定联合体各方承担的工作和相应的责任，并将联合体协议连同</w:t>
      </w:r>
      <w:r>
        <w:rPr>
          <w:rFonts w:hint="eastAsia" w:ascii="Arial" w:hAnsi="Arial" w:cs="Arial"/>
          <w:bCs/>
          <w:color w:val="000000"/>
          <w:szCs w:val="21"/>
          <w:highlight w:val="none"/>
        </w:rPr>
        <w:t xml:space="preserve">响应</w:t>
      </w:r>
      <w:r>
        <w:rPr>
          <w:rFonts w:ascii="Arial" w:hAnsi="Arial" w:cs="Arial"/>
          <w:bCs/>
          <w:color w:val="000000"/>
          <w:szCs w:val="21"/>
          <w:highlight w:val="none"/>
        </w:rPr>
        <w:t xml:space="preserve">文件一同提交。</w:t>
      </w:r>
      <w:r>
        <w:rPr>
          <w:rFonts w:ascii="Arial" w:hAnsi="Arial" w:cs="Arial"/>
          <w:bCs/>
          <w:color w:val="000000"/>
          <w:szCs w:val="21"/>
          <w:highlight w:val="none"/>
        </w:rPr>
      </w:r>
      <w:r/>
    </w:p>
    <w:p>
      <w:pPr>
        <w:pStyle w:val="896"/>
        <w:ind w:firstLine="420"/>
        <w:spacing w:line="360" w:lineRule="auto"/>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.4 以联合体形式参加政府采购活动的，联合体各方不得再单独参加或者与其他</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另外组成联合体参加同一合同项下的政府采购活动。</w:t>
      </w:r>
      <w:r>
        <w:rPr>
          <w:rFonts w:ascii="Arial" w:hAnsi="Arial" w:cs="Arial"/>
          <w:bCs/>
          <w:color w:val="000000"/>
          <w:szCs w:val="21"/>
          <w:highlight w:val="none"/>
        </w:rPr>
      </w:r>
      <w:r/>
    </w:p>
    <w:p>
      <w:pPr>
        <w:pStyle w:val="896"/>
        <w:ind w:firstLine="422"/>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五</w:t>
      </w:r>
      <w:r>
        <w:rPr>
          <w:rFonts w:ascii="Arial" w:hAnsi="Arial" w:cs="Arial"/>
          <w:b/>
          <w:bCs/>
          <w:color w:val="000000"/>
          <w:szCs w:val="21"/>
          <w:highlight w:val="none"/>
          <w:lang w:val="zh-CN"/>
        </w:rPr>
        <w:t xml:space="preserve">、磋商</w:t>
      </w:r>
      <w:r>
        <w:rPr>
          <w:rFonts w:ascii="Arial" w:hAnsi="Arial" w:cs="Arial"/>
          <w:b/>
          <w:bCs/>
          <w:color w:val="000000"/>
          <w:szCs w:val="21"/>
          <w:highlight w:val="none"/>
          <w:lang w:val="zh-CN"/>
        </w:rPr>
      </w:r>
      <w:r/>
    </w:p>
    <w:p>
      <w:pPr>
        <w:pStyle w:val="896"/>
        <w:ind w:firstLine="422"/>
        <w:spacing w:line="360" w:lineRule="auto"/>
        <w:rPr>
          <w:rFonts w:ascii="Arial" w:hAnsi="Arial" w:cs="Arial"/>
          <w:b/>
          <w:bCs/>
          <w:color w:val="000000"/>
          <w:szCs w:val="21"/>
          <w:highlight w:val="none"/>
          <w:lang w:val="en-US" w:eastAsia="zh-CN"/>
        </w:rPr>
      </w:pPr>
      <w:r>
        <w:rPr>
          <w:rFonts w:hint="eastAsia" w:ascii="Arial" w:hAnsi="Arial" w:cs="Arial"/>
          <w:b/>
          <w:bCs/>
          <w:color w:val="000000"/>
          <w:szCs w:val="21"/>
          <w:highlight w:val="none"/>
          <w:lang w:val="en-US" w:eastAsia="zh-CN"/>
        </w:rPr>
        <w:t xml:space="preserve">1</w:t>
      </w:r>
      <w:r>
        <w:rPr>
          <w:rFonts w:hint="eastAsia" w:ascii="Arial" w:hAnsi="Arial" w:cs="Arial"/>
          <w:b/>
          <w:bCs/>
          <w:color w:val="000000"/>
          <w:szCs w:val="21"/>
          <w:highlight w:val="none"/>
          <w:lang w:val="en-US" w:eastAsia="zh-CN"/>
        </w:rPr>
        <w:t xml:space="preserve">1、磋商有效期</w:t>
      </w:r>
      <w:r>
        <w:rPr>
          <w:rFonts w:ascii="Arial" w:hAnsi="Arial" w:cs="Arial"/>
          <w:b/>
          <w:bCs/>
          <w:color w:val="000000"/>
          <w:szCs w:val="21"/>
          <w:highlight w:val="none"/>
          <w:lang w:val="en-US" w:eastAsia="zh-CN"/>
        </w:rPr>
      </w:r>
      <w:r/>
    </w:p>
    <w:p>
      <w:pPr>
        <w:pStyle w:val="89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磋商有效期为90天，从提交磋商响应文件的截止之日起算。磋商响应文件中承诺的磋商有效期应当不少于磋商文件中载明的磋商有效期。</w:t>
      </w:r>
      <w:r>
        <w:rPr>
          <w:rFonts w:ascii="Arial" w:hAnsi="Arial" w:cs="Arial"/>
          <w:color w:val="000000"/>
          <w:szCs w:val="21"/>
          <w:highlight w:val="none"/>
          <w:lang w:val="zh-CN"/>
        </w:rPr>
      </w:r>
      <w:r/>
    </w:p>
    <w:p>
      <w:pPr>
        <w:pStyle w:val="896"/>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1</w:t>
      </w:r>
      <w:r>
        <w:rPr>
          <w:rFonts w:hint="eastAsia" w:ascii="Arial" w:hAnsi="Arial" w:cs="Arial"/>
          <w:b/>
          <w:bCs/>
          <w:color w:val="000000"/>
          <w:szCs w:val="21"/>
          <w:highlight w:val="none"/>
          <w:lang w:val="en-US" w:eastAsia="zh-CN"/>
        </w:rPr>
        <w:t xml:space="preserve">2</w:t>
      </w:r>
      <w:r>
        <w:rPr>
          <w:rFonts w:ascii="Arial" w:hAnsi="Arial" w:cs="Arial"/>
          <w:b/>
          <w:bCs/>
          <w:color w:val="000000"/>
          <w:szCs w:val="21"/>
          <w:highlight w:val="none"/>
          <w:lang w:val="zh-CN"/>
        </w:rPr>
        <w:t xml:space="preserve">、磋商组织</w:t>
      </w:r>
      <w:r>
        <w:rPr>
          <w:rFonts w:ascii="Arial" w:hAnsi="Arial" w:cs="Arial"/>
          <w:b/>
          <w:bCs/>
          <w:color w:val="000000"/>
          <w:szCs w:val="21"/>
          <w:highlight w:val="none"/>
          <w:lang w:val="zh-CN"/>
        </w:rPr>
      </w:r>
      <w:r/>
    </w:p>
    <w:p>
      <w:pPr>
        <w:pStyle w:val="89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递交磋商响应文件时间截止后，采购代理机构在规定的时间和地点组织磋商小组分别与供应商进行磋商。具体磋商事务由依法组建的磋商小组负责。</w:t>
      </w:r>
      <w:r>
        <w:rPr>
          <w:rFonts w:ascii="Arial" w:hAnsi="Arial" w:cs="Arial"/>
          <w:color w:val="000000"/>
          <w:szCs w:val="21"/>
          <w:highlight w:val="none"/>
          <w:lang w:val="zh-CN"/>
        </w:rPr>
      </w:r>
      <w:r/>
    </w:p>
    <w:p>
      <w:pPr>
        <w:pStyle w:val="896"/>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3</w:t>
      </w:r>
      <w:r>
        <w:rPr>
          <w:rFonts w:ascii="Arial" w:hAnsi="Arial" w:cs="Arial"/>
          <w:b/>
          <w:color w:val="000000"/>
          <w:szCs w:val="21"/>
          <w:highlight w:val="none"/>
          <w:lang w:val="zh-CN"/>
        </w:rPr>
        <w:t xml:space="preserve">、磋商程序</w:t>
      </w:r>
      <w:r>
        <w:rPr>
          <w:rFonts w:ascii="Arial" w:hAnsi="Arial" w:cs="Arial"/>
          <w:b/>
          <w:color w:val="000000"/>
          <w:szCs w:val="21"/>
          <w:highlight w:val="none"/>
          <w:lang w:val="zh-CN"/>
        </w:rPr>
      </w:r>
      <w:r/>
    </w:p>
    <w:p>
      <w:pPr>
        <w:pStyle w:val="896"/>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.1 磋商小组审阅供应商所递交的响应文件，凡不具备资格条件的供应商不得进入磋商程序。</w:t>
      </w:r>
      <w:r>
        <w:rPr>
          <w:rFonts w:ascii="Arial" w:hAnsi="Arial"/>
          <w:color w:val="000000"/>
          <w:szCs w:val="21"/>
          <w:highlight w:val="none"/>
          <w:lang w:val="zh-CN"/>
        </w:rPr>
      </w:r>
      <w:r/>
    </w:p>
    <w:p>
      <w:pPr>
        <w:pStyle w:val="896"/>
        <w:ind w:firstLine="420"/>
        <w:spacing w:line="360" w:lineRule="auto"/>
        <w:rPr>
          <w:rFonts w:hint="eastAsia"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.2 </w:t>
      </w:r>
      <w:r>
        <w:rPr>
          <w:rFonts w:hint="eastAsia" w:ascii="Arial" w:hAnsi="Arial"/>
          <w:color w:val="000000"/>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hint="eastAsia" w:ascii="Arial" w:hAnsi="Arial"/>
          <w:color w:val="000000"/>
          <w:szCs w:val="21"/>
          <w:highlight w:val="none"/>
          <w:lang w:val="zh-CN"/>
        </w:rPr>
      </w:r>
      <w:r/>
    </w:p>
    <w:p>
      <w:pPr>
        <w:pStyle w:val="896"/>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rFonts w:ascii="Arial" w:hAnsi="Arial"/>
          <w:color w:val="000000"/>
          <w:szCs w:val="21"/>
          <w:highlight w:val="none"/>
          <w:lang w:val="zh-CN"/>
        </w:rPr>
      </w:r>
      <w:r/>
    </w:p>
    <w:p>
      <w:pPr>
        <w:pStyle w:val="896"/>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对磋商文件作出的实质性变动是磋商文件的有效组成部分，磋商小组应当及时以书面形式同时通知所有参加磋商的供应商。</w:t>
      </w:r>
      <w:r>
        <w:rPr>
          <w:rFonts w:ascii="Arial" w:hAnsi="Arial"/>
          <w:color w:val="000000"/>
          <w:szCs w:val="21"/>
          <w:highlight w:val="none"/>
          <w:lang w:val="zh-CN"/>
        </w:rPr>
      </w:r>
      <w:r/>
    </w:p>
    <w:p>
      <w:pPr>
        <w:pStyle w:val="896"/>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.4 如磋商文件有实质性变动的，</w:t>
      </w:r>
      <w:r>
        <w:rPr>
          <w:rFonts w:hint="eastAsia" w:ascii="Arial" w:hAnsi="Arial"/>
          <w:color w:val="000000"/>
          <w:szCs w:val="21"/>
          <w:highlight w:val="none"/>
          <w:lang w:val="zh-CN"/>
        </w:rPr>
        <w:t xml:space="preserve">供应商应当按照磋商文件的变动情况和磋商小组的要求在苏采云系统中重新提交响应文件，并加盖电子公章</w:t>
      </w:r>
      <w:r>
        <w:rPr>
          <w:rFonts w:ascii="Arial" w:hAnsi="Arial"/>
          <w:color w:val="000000"/>
          <w:szCs w:val="21"/>
          <w:highlight w:val="none"/>
          <w:lang w:val="zh-CN"/>
        </w:rPr>
        <w:t xml:space="preserve">。</w:t>
      </w:r>
      <w:r>
        <w:rPr>
          <w:rFonts w:ascii="Arial" w:hAnsi="Arial"/>
          <w:color w:val="000000"/>
          <w:szCs w:val="21"/>
          <w:highlight w:val="none"/>
          <w:lang w:val="zh-CN"/>
        </w:rPr>
      </w:r>
      <w:r/>
    </w:p>
    <w:p>
      <w:pPr>
        <w:pStyle w:val="896"/>
        <w:ind w:firstLine="420"/>
        <w:spacing w:line="360" w:lineRule="auto"/>
        <w:rPr>
          <w:rFonts w:hint="eastAsia" w:ascii="Arial" w:hAnsi="Arial"/>
          <w:color w:val="000000"/>
          <w:szCs w:val="21"/>
          <w:highlight w:val="none"/>
        </w:rPr>
      </w:pPr>
      <w:r>
        <w:rPr>
          <w:rFonts w:hint="eastAsia" w:ascii="Arial" w:hAnsi="Arial"/>
          <w:color w:val="000000"/>
          <w:szCs w:val="21"/>
          <w:highlight w:val="none"/>
        </w:rPr>
        <w:t xml:space="preserve">13.5 </w:t>
      </w:r>
      <w:r>
        <w:rPr>
          <w:rFonts w:hint="eastAsia" w:ascii="Arial" w:hAnsi="Arial"/>
          <w:color w:val="000000"/>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color w:val="000000"/>
          <w:szCs w:val="21"/>
          <w:highlight w:val="none"/>
        </w:rPr>
        <w:t xml:space="preserve">提交最后报价的供应商不得少于3家</w:t>
      </w:r>
      <w:r>
        <w:rPr>
          <w:rFonts w:hint="eastAsia" w:ascii="Arial" w:hAnsi="Arial"/>
          <w:color w:val="000000"/>
          <w:szCs w:val="21"/>
          <w:highlight w:val="none"/>
          <w:lang w:val="zh-CN"/>
        </w:rPr>
        <w:t xml:space="preserve">。最后报价是供应商响应文件的有效组成部分，</w:t>
      </w:r>
      <w:r>
        <w:rPr>
          <w:rFonts w:hint="eastAsia" w:ascii="Arial" w:hAnsi="Arial"/>
          <w:b/>
          <w:bCs/>
          <w:color w:val="000000"/>
          <w:szCs w:val="21"/>
          <w:highlight w:val="none"/>
        </w:rPr>
        <w:t xml:space="preserve">除项目扩大了供货范围，增加了采购内容、提高了技术要求外，原则上不得高于上一轮报价</w:t>
      </w:r>
      <w:r>
        <w:rPr>
          <w:rFonts w:hint="eastAsia" w:ascii="Arial" w:hAnsi="Arial"/>
          <w:b/>
          <w:bCs/>
          <w:color w:val="000000"/>
          <w:szCs w:val="21"/>
          <w:highlight w:val="none"/>
          <w:lang w:val="zh-CN"/>
        </w:rPr>
        <w:t xml:space="preserve">。</w:t>
      </w:r>
      <w:r>
        <w:rPr>
          <w:rFonts w:hint="eastAsia" w:ascii="Arial" w:hAnsi="Arial"/>
          <w:color w:val="000000"/>
          <w:szCs w:val="21"/>
          <w:highlight w:val="none"/>
          <w:lang w:val="zh-CN"/>
        </w:rPr>
        <w:t xml:space="preserve">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Arial" w:hAnsi="Arial"/>
          <w:color w:val="000000"/>
          <w:szCs w:val="21"/>
          <w:highlight w:val="none"/>
        </w:rPr>
      </w:r>
      <w:r/>
    </w:p>
    <w:p>
      <w:pPr>
        <w:pStyle w:val="896"/>
        <w:ind w:firstLine="420"/>
        <w:spacing w:line="360" w:lineRule="auto"/>
        <w:rPr>
          <w:rFonts w:hint="eastAsia" w:ascii="Arial" w:hAnsi="Arial"/>
          <w:color w:val="000000"/>
          <w:szCs w:val="21"/>
          <w:highlight w:val="none"/>
        </w:rPr>
      </w:pPr>
      <w:r>
        <w:rPr>
          <w:rFonts w:hint="eastAsia" w:ascii="Arial" w:hAnsi="Arial"/>
          <w:color w:val="000000"/>
          <w:szCs w:val="21"/>
          <w:highlight w:val="none"/>
        </w:rPr>
        <w:t xml:space="preserve">13.6 供应商未在磋商小组规定的时间内在</w:t>
      </w:r>
      <w:r>
        <w:rPr>
          <w:rFonts w:hint="eastAsia" w:ascii="Arial" w:hAnsi="Arial"/>
          <w:color w:val="000000"/>
          <w:szCs w:val="21"/>
          <w:highlight w:val="none"/>
          <w:lang w:val="zh-CN"/>
        </w:rPr>
        <w:t xml:space="preserve">“苏采云”</w:t>
      </w:r>
      <w:r>
        <w:rPr>
          <w:rFonts w:hint="eastAsia" w:ascii="Arial" w:hAnsi="Arial"/>
          <w:color w:val="000000"/>
          <w:szCs w:val="21"/>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color w:val="000000"/>
          <w:szCs w:val="21"/>
          <w:highlight w:val="none"/>
          <w:lang w:val="zh-CN"/>
        </w:rPr>
        <w:t xml:space="preserve">“苏采云”</w:t>
      </w:r>
      <w:r>
        <w:rPr>
          <w:rFonts w:hint="eastAsia" w:ascii="Arial" w:hAnsi="Arial"/>
          <w:color w:val="000000"/>
          <w:szCs w:val="21"/>
          <w:highlight w:val="none"/>
        </w:rPr>
        <w:t xml:space="preserve">系统中提交加盖电子公章的《退出磋商函》</w:t>
      </w:r>
      <w:r>
        <w:rPr>
          <w:rFonts w:hint="eastAsia" w:ascii="Arial" w:hAnsi="Arial"/>
          <w:color w:val="000000"/>
          <w:szCs w:val="21"/>
          <w:highlight w:val="none"/>
          <w:lang w:eastAsia="zh-CN"/>
        </w:rPr>
        <w:t xml:space="preserve">。</w:t>
      </w:r>
      <w:r>
        <w:rPr>
          <w:rFonts w:hint="eastAsia" w:ascii="Arial" w:hAnsi="Arial"/>
          <w:color w:val="000000"/>
          <w:szCs w:val="21"/>
          <w:highlight w:val="none"/>
        </w:rPr>
      </w:r>
      <w:r/>
    </w:p>
    <w:p>
      <w:pPr>
        <w:pStyle w:val="896"/>
        <w:ind w:firstLine="422"/>
        <w:spacing w:line="360" w:lineRule="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3</w:t>
      </w:r>
      <w:r>
        <w:rPr>
          <w:rFonts w:ascii="Arial" w:hAnsi="Arial"/>
          <w:b/>
          <w:color w:val="000000"/>
          <w:szCs w:val="21"/>
          <w:highlight w:val="none"/>
          <w:lang w:val="zh-CN"/>
        </w:rPr>
        <w:t xml:space="preserve">.</w:t>
      </w:r>
      <w:r>
        <w:rPr>
          <w:rFonts w:ascii="Arial" w:hAnsi="Arial"/>
          <w:b/>
          <w:color w:val="000000"/>
          <w:szCs w:val="21"/>
          <w:highlight w:val="none"/>
        </w:rPr>
        <w:t xml:space="preserve">7</w:t>
      </w:r>
      <w:r>
        <w:rPr>
          <w:rFonts w:ascii="Arial" w:hAnsi="Arial"/>
          <w:b/>
          <w:color w:val="000000"/>
          <w:szCs w:val="21"/>
          <w:highlight w:val="none"/>
          <w:lang w:val="zh-CN"/>
        </w:rPr>
        <w:t xml:space="preserve"> 出现下列情形之一的响应文件按照无效处理：</w:t>
      </w:r>
      <w:r>
        <w:rPr>
          <w:rFonts w:ascii="Arial" w:hAnsi="Arial"/>
          <w:b/>
          <w:color w:val="000000"/>
          <w:szCs w:val="21"/>
          <w:highlight w:val="none"/>
          <w:lang w:val="zh-CN"/>
        </w:rPr>
      </w:r>
      <w:r/>
    </w:p>
    <w:p>
      <w:pPr>
        <w:pStyle w:val="896"/>
        <w:ind w:firstLine="420"/>
        <w:spacing w:line="360" w:lineRule="auto"/>
        <w:rPr>
          <w:rFonts w:ascii="Arial" w:hAnsi="Arial"/>
          <w:color w:val="000000"/>
          <w:szCs w:val="21"/>
          <w:highlight w:val="none"/>
        </w:rPr>
      </w:pPr>
      <w:r>
        <w:rPr>
          <w:rFonts w:ascii="Arial" w:hAnsi="Arial"/>
          <w:color w:val="000000"/>
          <w:szCs w:val="21"/>
          <w:highlight w:val="none"/>
        </w:rPr>
        <w:t xml:space="preserve">（</w:t>
      </w:r>
      <w:r>
        <w:rPr>
          <w:rFonts w:hint="eastAsia" w:ascii="Arial" w:hAnsi="Arial"/>
          <w:color w:val="000000"/>
          <w:szCs w:val="21"/>
          <w:highlight w:val="none"/>
        </w:rPr>
        <w:t xml:space="preserve">1</w:t>
      </w:r>
      <w:r>
        <w:rPr>
          <w:rFonts w:ascii="Arial" w:hAnsi="Arial"/>
          <w:color w:val="000000"/>
          <w:szCs w:val="21"/>
          <w:highlight w:val="none"/>
        </w:rPr>
        <w:t xml:space="preserve">）不满足“第一章竞争性磋商公告</w:t>
      </w:r>
      <w:r>
        <w:rPr>
          <w:rFonts w:hint="eastAsia" w:ascii="Arial" w:hAnsi="Arial"/>
          <w:color w:val="000000"/>
          <w:szCs w:val="21"/>
          <w:highlight w:val="none"/>
        </w:rPr>
        <w:t xml:space="preserve"> 二</w:t>
      </w:r>
      <w:r>
        <w:rPr>
          <w:rFonts w:ascii="Arial" w:hAnsi="Arial"/>
          <w:color w:val="000000"/>
          <w:szCs w:val="21"/>
          <w:highlight w:val="none"/>
        </w:rPr>
        <w:t xml:space="preserve">、</w:t>
      </w:r>
      <w:r>
        <w:rPr>
          <w:rFonts w:hint="eastAsia" w:ascii="Arial" w:hAnsi="Arial"/>
          <w:color w:val="000000"/>
          <w:szCs w:val="21"/>
          <w:highlight w:val="none"/>
        </w:rPr>
        <w:t xml:space="preserve">申请</w:t>
      </w:r>
      <w:r>
        <w:rPr>
          <w:rFonts w:ascii="Arial" w:hAnsi="Arial"/>
          <w:color w:val="000000"/>
          <w:szCs w:val="21"/>
          <w:highlight w:val="none"/>
        </w:rPr>
        <w:t xml:space="preserve">人资格要求”的规定的； </w:t>
      </w:r>
      <w:r>
        <w:rPr>
          <w:rFonts w:ascii="Arial" w:hAnsi="Arial"/>
          <w:color w:val="000000"/>
          <w:szCs w:val="21"/>
          <w:highlight w:val="none"/>
        </w:rPr>
      </w:r>
      <w:r/>
    </w:p>
    <w:p>
      <w:pPr>
        <w:pStyle w:val="896"/>
        <w:ind w:firstLine="420"/>
        <w:spacing w:line="360" w:lineRule="auto"/>
        <w:rPr>
          <w:rFonts w:ascii="Arial" w:hAnsi="Arial" w:eastAsia="宋体" w:cs="Times New Roman"/>
          <w:color w:val="000000"/>
          <w:szCs w:val="21"/>
          <w:highlight w:val="none"/>
        </w:rPr>
      </w:pPr>
      <w:r>
        <w:rPr>
          <w:rFonts w:hint="eastAsia" w:ascii="Arial" w:hAnsi="Arial" w:eastAsia="宋体" w:cs="Times New Roman"/>
          <w:color w:val="000000"/>
          <w:szCs w:val="21"/>
          <w:highlight w:val="none"/>
          <w:lang w:eastAsia="zh-CN"/>
        </w:rPr>
        <w:t xml:space="preserve">（</w:t>
      </w:r>
      <w:r>
        <w:rPr>
          <w:rFonts w:hint="eastAsia" w:ascii="Arial" w:hAnsi="Arial" w:eastAsia="宋体" w:cs="Times New Roman"/>
          <w:color w:val="000000"/>
          <w:szCs w:val="21"/>
          <w:highlight w:val="none"/>
          <w:lang w:val="en-US" w:eastAsia="zh-CN"/>
        </w:rPr>
        <w:t xml:space="preserve">2</w:t>
      </w:r>
      <w:r>
        <w:rPr>
          <w:rFonts w:hint="eastAsia" w:ascii="Arial" w:hAnsi="Arial" w:eastAsia="宋体" w:cs="Times New Roman"/>
          <w:color w:val="000000"/>
          <w:szCs w:val="21"/>
          <w:highlight w:val="none"/>
          <w:lang w:eastAsia="zh-CN"/>
        </w:rPr>
        <w:t xml:space="preserve">）</w:t>
      </w:r>
      <w:bookmarkStart w:id="40" w:name="OLE_LINK3"/>
      <w:r>
        <w:rPr>
          <w:rFonts w:hint="eastAsia" w:ascii="Arial" w:hAnsi="Arial" w:eastAsia="宋体" w:cs="Times New Roman"/>
          <w:color w:val="000000"/>
          <w:szCs w:val="21"/>
          <w:highlight w:val="none"/>
          <w:lang w:eastAsia="zh-CN"/>
        </w:rPr>
        <w:t xml:space="preserve">响应文件所报的投标价格超过磋商文件规定的预算价、限价的</w:t>
      </w:r>
      <w:bookmarkEnd w:id="40"/>
      <w:r>
        <w:rPr>
          <w:rFonts w:hint="eastAsia" w:ascii="Arial" w:hAnsi="Arial" w:eastAsia="宋体" w:cs="Times New Roman"/>
          <w:color w:val="000000"/>
          <w:szCs w:val="21"/>
          <w:highlight w:val="none"/>
          <w:lang w:eastAsia="zh-CN"/>
        </w:rPr>
        <w:t xml:space="preserve">；</w:t>
      </w:r>
      <w:r>
        <w:rPr>
          <w:rFonts w:ascii="Arial" w:hAnsi="Arial" w:eastAsia="宋体" w:cs="Times New Roman"/>
          <w:color w:val="000000"/>
          <w:szCs w:val="21"/>
          <w:highlight w:val="none"/>
        </w:rPr>
      </w:r>
      <w:r/>
    </w:p>
    <w:p>
      <w:pPr>
        <w:pStyle w:val="896"/>
        <w:ind w:firstLine="420"/>
        <w:spacing w:line="360" w:lineRule="auto"/>
        <w:rPr>
          <w:rFonts w:ascii="Arial" w:hAnsi="Arial"/>
          <w:color w:val="000000"/>
          <w:szCs w:val="21"/>
          <w:highlight w:val="none"/>
        </w:rPr>
      </w:pPr>
      <w:r>
        <w:rPr>
          <w:rFonts w:ascii="Arial" w:hAnsi="Arial"/>
          <w:color w:val="000000"/>
          <w:szCs w:val="21"/>
          <w:highlight w:val="none"/>
        </w:rPr>
        <w:t xml:space="preserve">（</w:t>
      </w:r>
      <w:r>
        <w:rPr>
          <w:rFonts w:hint="eastAsia" w:ascii="Arial" w:hAnsi="Arial"/>
          <w:color w:val="000000"/>
          <w:szCs w:val="21"/>
          <w:highlight w:val="none"/>
          <w:lang w:val="en-US" w:eastAsia="zh-CN"/>
        </w:rPr>
        <w:t xml:space="preserve">3</w:t>
      </w:r>
      <w:r>
        <w:rPr>
          <w:rFonts w:ascii="Arial" w:hAnsi="Arial"/>
          <w:color w:val="000000"/>
          <w:szCs w:val="21"/>
          <w:highlight w:val="none"/>
        </w:rPr>
        <w:t xml:space="preserve">）未实质性响应</w:t>
      </w:r>
      <w:r>
        <w:rPr>
          <w:rFonts w:hint="eastAsia" w:ascii="Arial" w:hAnsi="Arial"/>
          <w:color w:val="000000"/>
          <w:szCs w:val="21"/>
          <w:highlight w:val="none"/>
        </w:rPr>
        <w:t xml:space="preserve">磋商</w:t>
      </w:r>
      <w:r>
        <w:rPr>
          <w:rFonts w:ascii="Arial" w:hAnsi="Arial"/>
          <w:color w:val="000000"/>
          <w:szCs w:val="21"/>
          <w:highlight w:val="none"/>
        </w:rPr>
        <w:t xml:space="preserve">文件要求的；</w:t>
      </w:r>
      <w:r>
        <w:rPr>
          <w:rFonts w:hint="eastAsia" w:ascii="Arial" w:hAnsi="Arial"/>
          <w:b/>
          <w:color w:val="000000"/>
          <w:szCs w:val="21"/>
          <w:highlight w:val="none"/>
          <w:lang w:val="zh-CN"/>
        </w:rPr>
        <w:t xml:space="preserve">（</w:t>
      </w:r>
      <w:r>
        <w:rPr>
          <w:rFonts w:ascii="Arial" w:hAnsi="Arial"/>
          <w:b/>
          <w:bCs/>
          <w:color w:val="000000"/>
          <w:szCs w:val="21"/>
          <w:highlight w:val="none"/>
        </w:rPr>
        <w:t xml:space="preserve">实质性要求是指本磋商文件中用带星号（“</w:t>
      </w:r>
      <w:r>
        <w:rPr>
          <w:rFonts w:ascii="Arial" w:hAnsi="Arial"/>
          <w:b/>
          <w:bCs/>
          <w:color w:val="000000"/>
          <w:highlight w:val="none"/>
        </w:rPr>
        <w:t xml:space="preserve">*</w:t>
      </w:r>
      <w:r>
        <w:rPr>
          <w:rFonts w:ascii="Arial" w:hAnsi="Arial"/>
          <w:b/>
          <w:bCs/>
          <w:color w:val="000000"/>
          <w:szCs w:val="21"/>
          <w:highlight w:val="none"/>
        </w:rPr>
        <w:t xml:space="preserve">”）、“须（必须）”或“应（应当）”等其他文字说明的商务和技术要求。</w:t>
      </w:r>
      <w:r>
        <w:rPr>
          <w:rFonts w:hint="eastAsia" w:ascii="Arial" w:hAnsi="Arial"/>
          <w:b/>
          <w:color w:val="000000"/>
          <w:szCs w:val="21"/>
          <w:highlight w:val="none"/>
          <w:lang w:val="zh-CN"/>
        </w:rPr>
        <w:t xml:space="preserve">）</w:t>
      </w:r>
      <w:r>
        <w:rPr>
          <w:rFonts w:ascii="Arial" w:hAnsi="Arial"/>
          <w:color w:val="000000"/>
          <w:szCs w:val="21"/>
          <w:highlight w:val="none"/>
        </w:rPr>
      </w:r>
      <w:r/>
    </w:p>
    <w:p>
      <w:pPr>
        <w:pStyle w:val="896"/>
        <w:ind w:firstLine="420"/>
        <w:spacing w:line="360" w:lineRule="auto"/>
        <w:rPr>
          <w:rFonts w:hint="eastAsia" w:ascii="Arial" w:hAnsi="Arial"/>
          <w:color w:val="000000"/>
          <w:szCs w:val="21"/>
          <w:highlight w:val="none"/>
          <w:lang w:val="zh-CN"/>
        </w:rPr>
      </w:pPr>
      <w:r>
        <w:rPr>
          <w:rFonts w:ascii="Arial" w:hAnsi="Arial"/>
          <w:color w:val="000000"/>
          <w:szCs w:val="21"/>
          <w:highlight w:val="none"/>
        </w:rPr>
        <w:t xml:space="preserve">（</w:t>
      </w:r>
      <w:r>
        <w:rPr>
          <w:rFonts w:hint="eastAsia" w:ascii="Arial" w:hAnsi="Arial"/>
          <w:color w:val="000000"/>
          <w:szCs w:val="21"/>
          <w:highlight w:val="none"/>
          <w:lang w:val="en-US" w:eastAsia="zh-CN"/>
        </w:rPr>
        <w:t xml:space="preserve">4</w:t>
      </w:r>
      <w:r>
        <w:rPr>
          <w:rFonts w:ascii="Arial" w:hAnsi="Arial"/>
          <w:color w:val="000000"/>
          <w:szCs w:val="21"/>
          <w:highlight w:val="none"/>
        </w:rPr>
        <w:t xml:space="preserve">）</w:t>
      </w:r>
      <w:bookmarkStart w:id="41" w:name="OLE_LINK6"/>
      <w:r>
        <w:rPr>
          <w:rFonts w:ascii="Arial" w:hAnsi="Arial"/>
          <w:color w:val="000000"/>
          <w:szCs w:val="21"/>
          <w:highlight w:val="none"/>
          <w:lang w:val="zh-CN"/>
        </w:rPr>
        <w:t xml:space="preserve">不符合法律、法规和磋商文件规定的其他实质性要求的</w:t>
      </w:r>
      <w:bookmarkEnd w:id="41"/>
      <w:r>
        <w:rPr>
          <w:rFonts w:hint="eastAsia" w:ascii="Arial" w:hAnsi="Arial"/>
          <w:color w:val="000000"/>
          <w:szCs w:val="21"/>
          <w:highlight w:val="none"/>
          <w:lang w:val="zh-CN"/>
        </w:rPr>
        <w:t xml:space="preserve">；</w:t>
      </w:r>
      <w:r>
        <w:rPr>
          <w:rFonts w:hint="eastAsia" w:ascii="Arial" w:hAnsi="Arial"/>
          <w:color w:val="000000"/>
          <w:szCs w:val="21"/>
          <w:highlight w:val="none"/>
          <w:lang w:val="zh-CN"/>
        </w:rPr>
      </w:r>
      <w:r/>
    </w:p>
    <w:p>
      <w:pPr>
        <w:pStyle w:val="896"/>
        <w:ind w:firstLine="420"/>
        <w:spacing w:line="360" w:lineRule="auto"/>
        <w:rPr>
          <w:rFonts w:ascii="Arial" w:hAnsi="Arial"/>
          <w:color w:val="000000"/>
          <w:szCs w:val="21"/>
          <w:highlight w:val="none"/>
        </w:rPr>
      </w:pPr>
      <w:r>
        <w:rPr>
          <w:rFonts w:hint="eastAsia" w:ascii="Arial" w:hAnsi="Arial"/>
          <w:color w:val="000000"/>
          <w:szCs w:val="21"/>
          <w:highlight w:val="none"/>
          <w:lang w:val="zh-CN"/>
        </w:rPr>
        <w:t xml:space="preserve">（</w:t>
      </w:r>
      <w:r>
        <w:rPr>
          <w:rFonts w:hint="eastAsia" w:ascii="Arial" w:hAnsi="Arial"/>
          <w:color w:val="000000"/>
          <w:szCs w:val="21"/>
          <w:highlight w:val="none"/>
          <w:lang w:val="en-US" w:eastAsia="zh-CN"/>
        </w:rPr>
        <w:t xml:space="preserve">5</w:t>
      </w:r>
      <w:r>
        <w:rPr>
          <w:rFonts w:hint="eastAsia" w:ascii="Arial" w:hAnsi="Arial"/>
          <w:color w:val="000000"/>
          <w:szCs w:val="21"/>
          <w:highlight w:val="none"/>
          <w:lang w:val="zh-CN"/>
        </w:rPr>
        <w:t xml:space="preserve">）供应商未按照磋商文件要求</w:t>
      </w:r>
      <w:r>
        <w:rPr>
          <w:rFonts w:hint="eastAsia" w:ascii="Arial" w:hAnsi="Arial"/>
          <w:color w:val="000000"/>
          <w:szCs w:val="21"/>
          <w:highlight w:val="none"/>
          <w:lang w:val="en-US" w:eastAsia="zh-CN"/>
        </w:rPr>
        <w:t xml:space="preserve">签章的</w:t>
      </w:r>
      <w:r>
        <w:rPr>
          <w:rFonts w:hint="eastAsia" w:ascii="Arial" w:hAnsi="Arial"/>
          <w:color w:val="000000"/>
          <w:szCs w:val="21"/>
          <w:highlight w:val="none"/>
          <w:lang w:val="zh-CN"/>
        </w:rPr>
        <w:t xml:space="preserve">。</w:t>
      </w:r>
      <w:r>
        <w:rPr>
          <w:rFonts w:ascii="Arial" w:hAnsi="Arial"/>
          <w:color w:val="000000"/>
          <w:szCs w:val="21"/>
          <w:highlight w:val="none"/>
        </w:rPr>
      </w:r>
      <w:r/>
    </w:p>
    <w:p>
      <w:pPr>
        <w:pStyle w:val="896"/>
        <w:ind w:firstLine="422"/>
        <w:spacing w:line="360" w:lineRule="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3</w:t>
      </w:r>
      <w:r>
        <w:rPr>
          <w:rFonts w:ascii="Arial" w:hAnsi="Arial"/>
          <w:b/>
          <w:color w:val="000000"/>
          <w:szCs w:val="21"/>
          <w:highlight w:val="none"/>
          <w:lang w:val="zh-CN"/>
        </w:rPr>
        <w:t xml:space="preserve">.8</w:t>
      </w:r>
      <w:r>
        <w:rPr>
          <w:rFonts w:ascii="Arial" w:hAnsi="Arial"/>
          <w:b/>
          <w:bCs/>
          <w:color w:val="000000"/>
          <w:szCs w:val="21"/>
          <w:highlight w:val="none"/>
          <w:lang w:val="zh-CN"/>
        </w:rPr>
        <w:t xml:space="preserve">出现下列情形之一的磋商终止：</w:t>
      </w:r>
      <w:r>
        <w:rPr>
          <w:rFonts w:ascii="Arial" w:hAnsi="Arial"/>
          <w:b/>
          <w:color w:val="000000"/>
          <w:szCs w:val="21"/>
          <w:highlight w:val="none"/>
          <w:lang w:val="zh-CN"/>
        </w:rPr>
      </w:r>
      <w:r/>
    </w:p>
    <w:p>
      <w:pPr>
        <w:pStyle w:val="896"/>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（1）因情况变化，不再符合规定的竞争性磋商采购方式适用情形的；</w:t>
      </w:r>
      <w:r>
        <w:rPr>
          <w:rFonts w:ascii="Arial" w:hAnsi="Arial"/>
          <w:color w:val="000000"/>
          <w:szCs w:val="21"/>
          <w:highlight w:val="none"/>
          <w:lang w:val="zh-CN"/>
        </w:rPr>
      </w:r>
      <w:r/>
    </w:p>
    <w:p>
      <w:pPr>
        <w:pStyle w:val="896"/>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（2）出现影响采购公正的违法、违规行为的；</w:t>
      </w:r>
      <w:r>
        <w:rPr>
          <w:rFonts w:ascii="Arial" w:hAnsi="Arial"/>
          <w:color w:val="000000"/>
          <w:szCs w:val="21"/>
          <w:highlight w:val="none"/>
          <w:lang w:val="zh-CN"/>
        </w:rPr>
      </w:r>
      <w:r/>
    </w:p>
    <w:p>
      <w:pPr>
        <w:pStyle w:val="896"/>
        <w:ind w:firstLine="420"/>
        <w:spacing w:line="360" w:lineRule="auto"/>
        <w:rPr>
          <w:rFonts w:hint="eastAsia" w:ascii="宋体" w:hAnsi="宋体"/>
          <w:color w:val="000000"/>
          <w:szCs w:val="21"/>
          <w:highlight w:val="none"/>
          <w:lang w:val="zh-CN"/>
        </w:rPr>
      </w:pPr>
      <w:r>
        <w:rPr>
          <w:rFonts w:ascii="Arial" w:hAnsi="Arial"/>
          <w:color w:val="000000"/>
          <w:szCs w:val="21"/>
          <w:highlight w:val="none"/>
          <w:lang w:val="zh-CN"/>
        </w:rPr>
        <w:t xml:space="preserve">（3）</w:t>
      </w:r>
      <w:r>
        <w:rPr>
          <w:rFonts w:hint="eastAsia" w:ascii="宋体" w:hAnsi="宋体"/>
          <w:color w:val="000000"/>
          <w:szCs w:val="21"/>
          <w:highlight w:val="none"/>
          <w:lang w:val="zh-CN"/>
        </w:rPr>
        <w:t xml:space="preserve">除</w:t>
      </w:r>
      <w:r>
        <w:rPr>
          <w:rFonts w:hint="eastAsia" w:ascii="Arial" w:hAnsi="Arial"/>
          <w:color w:val="000000"/>
          <w:szCs w:val="21"/>
          <w:highlight w:val="none"/>
          <w:lang w:val="zh-CN"/>
        </w:rPr>
        <w:t xml:space="preserve">《政府采购竞争性磋商采购方式理暂行办法》第三条第四项及《财政部关于竞争性磋商采购方式管理暂行办法有关问题的补充通知》（财库〔2015〕124号）规定情形</w:t>
      </w:r>
      <w:r>
        <w:rPr>
          <w:rFonts w:hint="eastAsia" w:ascii="宋体" w:hAnsi="宋体"/>
          <w:color w:val="000000"/>
          <w:szCs w:val="21"/>
          <w:highlight w:val="none"/>
          <w:lang w:val="zh-CN"/>
        </w:rPr>
        <w:t xml:space="preserve">外，在采购过程中符合要求的供应商或者报价未超过采购预算的供应商不足3家的；</w:t>
      </w:r>
      <w:r>
        <w:rPr>
          <w:rFonts w:hint="eastAsia" w:ascii="宋体" w:hAnsi="宋体"/>
          <w:color w:val="000000"/>
          <w:szCs w:val="21"/>
          <w:highlight w:val="none"/>
          <w:lang w:val="zh-CN"/>
        </w:rPr>
      </w:r>
      <w:r/>
    </w:p>
    <w:p>
      <w:pPr>
        <w:pStyle w:val="896"/>
        <w:ind w:firstLine="420"/>
        <w:spacing w:line="360" w:lineRule="auto"/>
        <w:rPr>
          <w:rFonts w:hint="eastAsia" w:ascii="宋体" w:hAnsi="宋体"/>
          <w:color w:val="000000"/>
          <w:szCs w:val="21"/>
          <w:highlight w:val="none"/>
          <w:lang w:val="zh-CN"/>
        </w:rPr>
      </w:pPr>
      <w:r>
        <w:rPr>
          <w:rFonts w:hint="eastAsia" w:ascii="宋体" w:hAnsi="宋体"/>
          <w:b w:val="0"/>
          <w:bCs w:val="0"/>
          <w:color w:val="000000"/>
          <w:szCs w:val="21"/>
          <w:highlight w:val="none"/>
          <w:lang w:val="zh-CN"/>
        </w:rPr>
        <w:t xml:space="preserve">（</w:t>
      </w:r>
      <w:r>
        <w:rPr>
          <w:rFonts w:hint="eastAsia" w:ascii="宋体" w:hAnsi="宋体"/>
          <w:b w:val="0"/>
          <w:bCs w:val="0"/>
          <w:color w:val="000000"/>
          <w:szCs w:val="21"/>
          <w:highlight w:val="none"/>
          <w:lang w:val="en-US" w:eastAsia="zh-CN"/>
        </w:rPr>
        <w:t xml:space="preserve">4</w:t>
      </w:r>
      <w:r>
        <w:rPr>
          <w:rFonts w:hint="eastAsia" w:ascii="宋体" w:hAnsi="宋体"/>
          <w:b w:val="0"/>
          <w:bCs w:val="0"/>
          <w:color w:val="000000"/>
          <w:szCs w:val="21"/>
          <w:highlight w:val="none"/>
          <w:lang w:val="zh-CN"/>
        </w:rPr>
        <w:t xml:space="preserve">）</w:t>
      </w:r>
      <w:r>
        <w:rPr>
          <w:rFonts w:hint="eastAsia" w:ascii="宋体" w:hAnsi="宋体"/>
          <w:color w:val="000000"/>
          <w:szCs w:val="21"/>
          <w:highlight w:val="none"/>
          <w:lang w:val="zh-CN"/>
        </w:rPr>
        <w:t xml:space="preserve">在“苏采云”系统规定时间内成功解密电子响应文件的供应商不足3家</w:t>
      </w:r>
      <w:r>
        <w:rPr>
          <w:rFonts w:hint="eastAsia" w:ascii="宋体" w:hAnsi="宋体"/>
          <w:color w:val="000000"/>
          <w:szCs w:val="21"/>
          <w:highlight w:val="none"/>
          <w:lang w:val="en-US" w:eastAsia="zh-CN"/>
        </w:rPr>
        <w:t xml:space="preserve">的</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896"/>
        <w:ind w:left="0" w:firstLine="425"/>
        <w:jc w:val="left"/>
        <w:spacing w:line="400" w:lineRule="exact"/>
        <w:shd w:val="clear" w:color="auto" w:fill="ffffff"/>
        <w:widowControl/>
        <w:rPr>
          <w:rFonts w:hint="eastAsia" w:ascii="Arial" w:hAnsi="Arial" w:eastAsia="宋体" w:cs="Arial"/>
          <w:b/>
          <w:bCs/>
          <w:color w:val="000000"/>
          <w:sz w:val="21"/>
          <w:szCs w:val="21"/>
          <w:highlight w:val="none"/>
          <w:lang w:eastAsia="zh-CN"/>
        </w:rPr>
      </w:pPr>
      <w:r>
        <w:rPr>
          <w:rFonts w:ascii="Arial" w:hAnsi="Arial" w:eastAsia="宋体" w:cs="Arial"/>
          <w:b/>
          <w:color w:val="000000"/>
          <w:szCs w:val="21"/>
          <w:highlight w:val="none"/>
          <w:lang w:val="zh-CN" w:eastAsia="zh-CN"/>
        </w:rPr>
        <w:t xml:space="preserve">13.9</w:t>
      </w:r>
      <w:r>
        <w:rPr>
          <w:rFonts w:hint="eastAsia" w:ascii="Arial" w:hAnsi="Arial" w:eastAsia="宋体" w:cs="Arial"/>
          <w:b/>
          <w:color w:val="000000"/>
          <w:szCs w:val="21"/>
          <w:highlight w:val="none"/>
          <w:lang w:val="en-US" w:eastAsia="zh-CN"/>
        </w:rPr>
        <w:t xml:space="preserve"> </w:t>
      </w:r>
      <w:r>
        <w:rPr>
          <w:rFonts w:ascii="Arial" w:hAnsi="Arial" w:eastAsia="宋体" w:cs="Arial"/>
          <w:b/>
          <w:bCs/>
          <w:color w:val="000000"/>
          <w:szCs w:val="21"/>
          <w:highlight w:val="none"/>
          <w:lang w:val="en-US" w:eastAsia="zh-CN"/>
        </w:rPr>
        <w:t xml:space="preserve">磋商小组</w:t>
      </w:r>
      <w:r>
        <w:rPr>
          <w:rFonts w:ascii="Arial" w:hAnsi="Arial" w:eastAsia="宋体" w:cs="Arial"/>
          <w:b/>
          <w:bCs/>
          <w:color w:val="000000"/>
          <w:sz w:val="21"/>
          <w:szCs w:val="21"/>
          <w:highlight w:val="none"/>
        </w:rPr>
        <w:t xml:space="preserve">启动异常低价</w:t>
      </w:r>
      <w:r>
        <w:rPr>
          <w:rFonts w:ascii="Arial" w:hAnsi="Arial" w:eastAsia="宋体" w:cs="Arial"/>
          <w:b/>
          <w:bCs/>
          <w:color w:val="000000"/>
          <w:sz w:val="21"/>
          <w:szCs w:val="21"/>
          <w:highlight w:val="none"/>
          <w:lang w:val="en-US" w:eastAsia="zh-CN"/>
        </w:rPr>
        <w:t xml:space="preserve">响应</w:t>
      </w:r>
      <w:r>
        <w:rPr>
          <w:rFonts w:ascii="Arial" w:hAnsi="Arial" w:eastAsia="宋体" w:cs="Arial"/>
          <w:b/>
          <w:bCs/>
          <w:color w:val="000000"/>
          <w:sz w:val="21"/>
          <w:szCs w:val="21"/>
          <w:highlight w:val="none"/>
        </w:rPr>
        <w:t xml:space="preserve">审查的情形和具体要求</w:t>
      </w:r>
      <w:r>
        <w:rPr>
          <w:rFonts w:hint="eastAsia" w:ascii="Arial" w:hAnsi="Arial" w:eastAsia="宋体" w:cs="Arial"/>
          <w:b/>
          <w:bCs/>
          <w:color w:val="000000"/>
          <w:sz w:val="21"/>
          <w:szCs w:val="21"/>
          <w:highlight w:val="none"/>
          <w:lang w:eastAsia="zh-CN"/>
        </w:rPr>
        <w:t xml:space="preserve">：</w:t>
      </w:r>
      <w:r>
        <w:rPr>
          <w:rFonts w:hint="eastAsia" w:ascii="Arial" w:hAnsi="Arial" w:eastAsia="宋体" w:cs="Arial"/>
          <w:b/>
          <w:bCs/>
          <w:color w:val="000000"/>
          <w:sz w:val="21"/>
          <w:szCs w:val="21"/>
          <w:highlight w:val="none"/>
          <w:lang w:eastAsia="zh-CN"/>
        </w:rPr>
      </w:r>
      <w:r/>
    </w:p>
    <w:p>
      <w:pPr>
        <w:pStyle w:val="896"/>
        <w:ind w:left="0" w:firstLine="425"/>
        <w:jc w:val="left"/>
        <w:spacing w:line="400" w:lineRule="exact"/>
        <w:shd w:val="clear" w:color="auto" w:fill="ffffff"/>
        <w:widowControl/>
        <w:rPr>
          <w:rFonts w:ascii="Arial" w:hAnsi="Arial" w:eastAsia="宋体" w:cs="Arial"/>
          <w:b w:val="0"/>
          <w:color w:val="000000"/>
          <w:sz w:val="21"/>
          <w:szCs w:val="21"/>
          <w:highlight w:val="none"/>
        </w:rPr>
      </w:pPr>
      <w:r>
        <w:rPr>
          <w:rFonts w:hint="eastAsia" w:ascii="Arial" w:hAnsi="Arial" w:cs="Arial"/>
          <w:b w:val="0"/>
          <w:color w:val="000000"/>
          <w:sz w:val="21"/>
          <w:szCs w:val="21"/>
          <w:highlight w:val="none"/>
          <w:lang w:val="en-US" w:eastAsia="zh-CN"/>
        </w:rPr>
        <w:t xml:space="preserve">13.9.1</w:t>
      </w:r>
      <w:r>
        <w:rPr>
          <w:rFonts w:ascii="Arial" w:hAnsi="Arial" w:eastAsia="宋体" w:cs="Arial"/>
          <w:b w:val="0"/>
          <w:color w:val="000000"/>
          <w:sz w:val="21"/>
          <w:szCs w:val="21"/>
          <w:highlight w:val="none"/>
        </w:rPr>
        <w:t xml:space="preserve">评</w:t>
      </w:r>
      <w:r>
        <w:rPr>
          <w:rFonts w:hint="eastAsia" w:ascii="Arial" w:hAnsi="Arial" w:eastAsia="宋体" w:cs="Arial"/>
          <w:b w:val="0"/>
          <w:color w:val="000000"/>
          <w:sz w:val="21"/>
          <w:szCs w:val="21"/>
          <w:highlight w:val="none"/>
          <w:lang w:val="en-US" w:eastAsia="zh-CN"/>
        </w:rPr>
        <w:t xml:space="preserve">审</w:t>
      </w:r>
      <w:r>
        <w:rPr>
          <w:rFonts w:ascii="Arial" w:hAnsi="Arial" w:eastAsia="宋体" w:cs="Arial"/>
          <w:b w:val="0"/>
          <w:color w:val="000000"/>
          <w:sz w:val="21"/>
          <w:szCs w:val="21"/>
          <w:highlight w:val="none"/>
        </w:rPr>
        <w:t xml:space="preserve">过程中出现下列情形之一的，</w:t>
      </w:r>
      <w:r>
        <w:rPr>
          <w:rFonts w:hint="eastAsia" w:ascii="Arial" w:hAnsi="Arial" w:eastAsia="宋体" w:cs="Arial"/>
          <w:b w:val="0"/>
          <w:color w:val="000000"/>
          <w:sz w:val="21"/>
          <w:szCs w:val="21"/>
          <w:highlight w:val="none"/>
          <w:lang w:val="en-US" w:eastAsia="zh-CN"/>
        </w:rPr>
        <w:t xml:space="preserve">磋商小组</w:t>
      </w:r>
      <w:r>
        <w:rPr>
          <w:rFonts w:ascii="Arial" w:hAnsi="Arial" w:eastAsia="宋体" w:cs="Arial"/>
          <w:b w:val="0"/>
          <w:color w:val="000000"/>
          <w:sz w:val="21"/>
          <w:szCs w:val="21"/>
          <w:highlight w:val="none"/>
        </w:rPr>
        <w:t xml:space="preserve">应当启动异常低价</w:t>
      </w:r>
      <w:r>
        <w:rPr>
          <w:rFonts w:hint="eastAsia" w:ascii="Arial" w:hAnsi="Arial" w:eastAsia="宋体" w:cs="Arial"/>
          <w:b w:val="0"/>
          <w:color w:val="000000"/>
          <w:sz w:val="21"/>
          <w:szCs w:val="21"/>
          <w:highlight w:val="none"/>
          <w:lang w:val="en-US" w:eastAsia="zh-CN"/>
        </w:rPr>
        <w:t xml:space="preserve">响应</w:t>
      </w:r>
      <w:r>
        <w:rPr>
          <w:rFonts w:ascii="Arial" w:hAnsi="Arial" w:eastAsia="宋体" w:cs="Arial"/>
          <w:b w:val="0"/>
          <w:color w:val="000000"/>
          <w:sz w:val="21"/>
          <w:szCs w:val="21"/>
          <w:highlight w:val="none"/>
        </w:rPr>
        <w:t xml:space="preserve">审查程序： </w:t>
      </w:r>
      <w:r>
        <w:rPr>
          <w:rFonts w:ascii="Arial" w:hAnsi="Arial" w:eastAsia="宋体" w:cs="Arial"/>
          <w:b w:val="0"/>
          <w:color w:val="000000"/>
          <w:sz w:val="21"/>
          <w:szCs w:val="21"/>
          <w:highlight w:val="none"/>
        </w:rPr>
      </w:r>
      <w:r/>
    </w:p>
    <w:p>
      <w:pPr>
        <w:pStyle w:val="896"/>
        <w:ind w:left="0" w:firstLine="420"/>
        <w:jc w:val="left"/>
        <w:spacing w:line="360" w:lineRule="auto"/>
        <w:shd w:val="clear" w:color="auto" w:fill="ffffff"/>
        <w:widowControl/>
        <w:rPr>
          <w:rFonts w:ascii="Arial" w:hAnsi="Arial" w:cs="Arial"/>
          <w:b w:val="0"/>
          <w:color w:val="000000"/>
          <w:sz w:val="21"/>
          <w:szCs w:val="21"/>
          <w:highlight w:val="none"/>
          <w:lang w:val="en-US" w:eastAsia="zh-CN"/>
        </w:rPr>
      </w:pPr>
      <w:r>
        <w:rPr>
          <w:rFonts w:hint="eastAsia" w:ascii="Arial" w:hAnsi="Arial" w:cs="Arial"/>
          <w:b w:val="0"/>
          <w:color w:val="000000"/>
          <w:sz w:val="21"/>
          <w:szCs w:val="21"/>
          <w:highlight w:val="none"/>
          <w:lang w:val="en-US" w:eastAsia="zh-CN"/>
        </w:rPr>
        <w:t xml:space="preserve">（1）响应</w:t>
      </w:r>
      <w:r>
        <w:rPr>
          <w:rFonts w:ascii="Arial" w:hAnsi="Arial" w:cs="Arial"/>
          <w:b w:val="0"/>
          <w:color w:val="000000"/>
          <w:sz w:val="21"/>
          <w:szCs w:val="21"/>
          <w:highlight w:val="none"/>
          <w:lang w:val="en-US" w:eastAsia="zh-CN"/>
        </w:rPr>
        <w:t xml:space="preserve">报价低于</w:t>
      </w:r>
      <w:r>
        <w:rPr>
          <w:rFonts w:hint="eastAsia" w:ascii="Arial" w:hAnsi="Arial" w:cs="Arial"/>
          <w:b w:val="0"/>
          <w:color w:val="000000"/>
          <w:sz w:val="21"/>
          <w:szCs w:val="21"/>
          <w:highlight w:val="none"/>
          <w:lang w:val="en-US" w:eastAsia="zh-CN"/>
        </w:rPr>
        <w:t xml:space="preserve">全部通过符合性审查供应商响应报价平均值50%的，即响应报价&lt;全部通过符合性审查供应商响应报价平均值×50%；</w:t>
      </w:r>
      <w:r>
        <w:rPr>
          <w:rFonts w:ascii="Arial" w:hAnsi="Arial" w:cs="Arial"/>
          <w:b w:val="0"/>
          <w:color w:val="000000"/>
          <w:sz w:val="21"/>
          <w:szCs w:val="21"/>
          <w:highlight w:val="none"/>
          <w:lang w:val="en-US" w:eastAsia="zh-CN"/>
        </w:rPr>
      </w:r>
      <w:r/>
    </w:p>
    <w:p>
      <w:pPr>
        <w:pStyle w:val="896"/>
        <w:ind w:left="0" w:firstLine="420"/>
        <w:jc w:val="left"/>
        <w:spacing w:line="360" w:lineRule="auto"/>
        <w:shd w:val="clear" w:color="auto" w:fill="ffffff"/>
        <w:widowControl/>
        <w:rPr>
          <w:rFonts w:ascii="Arial" w:hAnsi="Arial" w:cs="Arial"/>
          <w:b w:val="0"/>
          <w:color w:val="000000"/>
          <w:sz w:val="21"/>
          <w:szCs w:val="21"/>
          <w:highlight w:val="none"/>
          <w:lang w:val="en-US" w:eastAsia="zh-CN"/>
        </w:rPr>
      </w:pPr>
      <w:r>
        <w:rPr>
          <w:rFonts w:hint="eastAsia" w:ascii="Arial" w:hAnsi="Arial" w:cs="Arial"/>
          <w:b w:val="0"/>
          <w:color w:val="000000"/>
          <w:sz w:val="21"/>
          <w:szCs w:val="21"/>
          <w:highlight w:val="none"/>
          <w:lang w:val="en-US" w:eastAsia="zh-CN"/>
        </w:rPr>
        <w:t xml:space="preserve">（2）响应报价低于通过符合性审查的次低报价供应商响应报价50%的，即响应报价&lt;通过符合性审查的次低报价供应商响应报价×50%；</w:t>
      </w:r>
      <w:r>
        <w:rPr>
          <w:rFonts w:ascii="Arial" w:hAnsi="Arial" w:cs="Arial"/>
          <w:b w:val="0"/>
          <w:color w:val="000000"/>
          <w:sz w:val="21"/>
          <w:szCs w:val="21"/>
          <w:highlight w:val="none"/>
          <w:lang w:val="en-US" w:eastAsia="zh-CN"/>
        </w:rPr>
      </w:r>
      <w:r/>
    </w:p>
    <w:p>
      <w:pPr>
        <w:pStyle w:val="896"/>
        <w:ind w:left="0" w:firstLine="420"/>
        <w:jc w:val="left"/>
        <w:spacing w:line="360" w:lineRule="auto"/>
        <w:shd w:val="clear" w:color="auto" w:fill="ffffff"/>
        <w:widowControl/>
        <w:rPr>
          <w:rFonts w:ascii="Arial" w:hAnsi="Arial" w:cs="Arial"/>
          <w:b w:val="0"/>
          <w:color w:val="000000"/>
          <w:sz w:val="21"/>
          <w:szCs w:val="21"/>
          <w:highlight w:val="none"/>
          <w:lang w:val="en-US" w:eastAsia="zh-CN"/>
        </w:rPr>
      </w:pPr>
      <w:r>
        <w:rPr>
          <w:rFonts w:hint="eastAsia" w:ascii="Arial" w:hAnsi="Arial" w:cs="Arial"/>
          <w:b w:val="0"/>
          <w:color w:val="000000"/>
          <w:sz w:val="21"/>
          <w:szCs w:val="21"/>
          <w:highlight w:val="none"/>
          <w:lang w:val="en-US" w:eastAsia="zh-CN"/>
        </w:rPr>
        <w:t xml:space="preserve">（3）响应报价低于本项目最高限价45%的，即响应报价&lt;本项目最高限价×45%；</w:t>
      </w:r>
      <w:r>
        <w:rPr>
          <w:rFonts w:ascii="Arial" w:hAnsi="Arial" w:cs="Arial"/>
          <w:b w:val="0"/>
          <w:color w:val="000000"/>
          <w:sz w:val="21"/>
          <w:szCs w:val="21"/>
          <w:highlight w:val="none"/>
          <w:lang w:val="en-US" w:eastAsia="zh-CN"/>
        </w:rPr>
      </w:r>
      <w:r/>
    </w:p>
    <w:p>
      <w:pPr>
        <w:pStyle w:val="896"/>
        <w:ind w:left="0" w:firstLine="420"/>
        <w:jc w:val="left"/>
        <w:spacing w:line="360" w:lineRule="auto"/>
        <w:shd w:val="clear" w:color="auto" w:fill="ffffff"/>
        <w:widowControl/>
        <w:rPr>
          <w:rFonts w:hint="eastAsia" w:ascii="Arial" w:hAnsi="Arial" w:cs="Arial"/>
          <w:b w:val="0"/>
          <w:color w:val="000000"/>
          <w:sz w:val="21"/>
          <w:szCs w:val="21"/>
          <w:highlight w:val="none"/>
          <w:lang w:val="en-US" w:eastAsia="zh-CN"/>
        </w:rPr>
      </w:pPr>
      <w:r>
        <w:rPr>
          <w:rFonts w:hint="eastAsia" w:ascii="Arial" w:hAnsi="Arial" w:cs="Arial"/>
          <w:b w:val="0"/>
          <w:color w:val="000000"/>
          <w:sz w:val="21"/>
          <w:szCs w:val="21"/>
          <w:highlight w:val="none"/>
          <w:lang w:val="en-US" w:eastAsia="zh-CN"/>
        </w:rPr>
        <w:t xml:space="preserve">（4）评审委员会基于专业判断，认为供应商报价过低，有可能影响产品质量或者不能诚信履约的其他情形。</w:t>
      </w:r>
      <w:r>
        <w:rPr>
          <w:rFonts w:hint="eastAsia" w:ascii="Arial" w:hAnsi="Arial" w:cs="Arial"/>
          <w:b w:val="0"/>
          <w:color w:val="000000"/>
          <w:sz w:val="21"/>
          <w:szCs w:val="21"/>
          <w:highlight w:val="none"/>
          <w:lang w:val="en-US" w:eastAsia="zh-CN"/>
        </w:rPr>
      </w:r>
      <w:r/>
    </w:p>
    <w:p>
      <w:pPr>
        <w:pStyle w:val="896"/>
        <w:ind w:left="0" w:firstLine="425"/>
        <w:jc w:val="left"/>
        <w:spacing w:line="360" w:lineRule="auto"/>
        <w:shd w:val="clear" w:color="auto" w:fill="ffffff"/>
        <w:widowControl/>
        <w:rPr>
          <w:rFonts w:hint="eastAsia" w:ascii="Arial" w:hAnsi="Arial" w:cs="Arial"/>
          <w:b w:val="0"/>
          <w:color w:val="000000"/>
          <w:sz w:val="21"/>
          <w:szCs w:val="21"/>
          <w:highlight w:val="none"/>
          <w:lang w:val="en-US" w:eastAsia="zh-CN"/>
        </w:rPr>
      </w:pPr>
      <w:r>
        <w:rPr>
          <w:rFonts w:hint="eastAsia" w:ascii="Arial" w:hAnsi="Arial" w:cs="Arial"/>
          <w:b w:val="0"/>
          <w:color w:val="000000"/>
          <w:sz w:val="21"/>
          <w:szCs w:val="21"/>
          <w:highlight w:val="none"/>
          <w:lang w:val="en-US" w:eastAsia="zh-CN"/>
        </w:rPr>
        <w:t xml:space="preserve">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rPr>
          <w:rFonts w:hint="eastAsia" w:ascii="Arial" w:hAnsi="Arial" w:cs="Arial"/>
          <w:b w:val="0"/>
          <w:color w:val="000000"/>
          <w:sz w:val="21"/>
          <w:szCs w:val="21"/>
          <w:highlight w:val="none"/>
          <w:lang w:val="en-US" w:eastAsia="zh-CN"/>
        </w:rPr>
      </w:r>
      <w:r/>
    </w:p>
    <w:p>
      <w:pPr>
        <w:pStyle w:val="896"/>
        <w:ind w:left="0" w:firstLine="425"/>
        <w:jc w:val="left"/>
        <w:spacing w:line="360" w:lineRule="auto"/>
        <w:shd w:val="clear" w:color="auto" w:fill="ffffff"/>
        <w:widowControl/>
        <w:rPr>
          <w:rFonts w:hint="eastAsia" w:ascii="Arial" w:hAnsi="Arial" w:cs="Arial"/>
          <w:b/>
          <w:bCs/>
          <w:color w:val="000000"/>
          <w:sz w:val="21"/>
          <w:szCs w:val="21"/>
          <w:highlight w:val="none"/>
          <w:lang w:val="en-US" w:eastAsia="zh-CN"/>
        </w:rPr>
      </w:pPr>
      <w:r>
        <w:rPr>
          <w:rFonts w:hint="eastAsia" w:ascii="Arial" w:hAnsi="Arial" w:cs="Arial"/>
          <w:b w:val="0"/>
          <w:color w:val="000000"/>
          <w:sz w:val="21"/>
          <w:szCs w:val="21"/>
          <w:highlight w:val="none"/>
          <w:lang w:val="en-US" w:eastAsia="zh-CN"/>
        </w:rPr>
        <w:t xml:space="preserve">13.9.3磋商小组会依据专业经验，参考同类项目成交价格、类似产品市场价格水平、行业人工费用标准、国家有关部门指导行业协会发布的行业平均成本等情况，对报价合理性进行判断。</w:t>
      </w:r>
      <w:r>
        <w:rPr>
          <w:rFonts w:hint="eastAsia" w:ascii="Arial" w:hAnsi="Arial" w:cs="Arial"/>
          <w:b/>
          <w:bCs/>
          <w:color w:val="000000"/>
          <w:sz w:val="21"/>
          <w:szCs w:val="21"/>
          <w:highlight w:val="none"/>
          <w:lang w:val="en-US" w:eastAsia="zh-CN"/>
        </w:rPr>
        <w:t xml:space="preserve">供应商不能提供书面说明、证明材料，或者提供的书面说明、证明材料不能证明其报价合理性的，磋商小组应当将其作为无效响应处理。</w:t>
      </w:r>
      <w:r>
        <w:rPr>
          <w:rFonts w:hint="eastAsia" w:ascii="Arial" w:hAnsi="Arial" w:cs="Arial"/>
          <w:b/>
          <w:bCs/>
          <w:color w:val="000000"/>
          <w:sz w:val="21"/>
          <w:szCs w:val="21"/>
          <w:highlight w:val="none"/>
          <w:lang w:val="en-US" w:eastAsia="zh-CN"/>
        </w:rPr>
      </w:r>
      <w:r/>
    </w:p>
    <w:p>
      <w:pPr>
        <w:pStyle w:val="896"/>
        <w:ind w:left="0" w:firstLine="425"/>
        <w:jc w:val="left"/>
        <w:spacing w:line="360" w:lineRule="auto"/>
        <w:shd w:val="clear" w:color="auto" w:fill="ffffff"/>
        <w:widowControl/>
        <w:rPr>
          <w:rFonts w:hint="eastAsia" w:ascii="宋体" w:hAnsi="宋体"/>
          <w:color w:val="000000"/>
          <w:szCs w:val="21"/>
          <w:highlight w:val="none"/>
          <w:lang w:val="zh-CN"/>
        </w:rPr>
      </w:pPr>
      <w:r>
        <w:rPr>
          <w:rFonts w:hint="eastAsia" w:ascii="Arial" w:hAnsi="Arial" w:cs="Arial"/>
          <w:b w:val="0"/>
          <w:color w:val="000000"/>
          <w:sz w:val="21"/>
          <w:szCs w:val="21"/>
          <w:highlight w:val="none"/>
          <w:lang w:val="en-US" w:eastAsia="zh-CN"/>
        </w:rPr>
        <w:t xml:space="preserve">13.9.4异常低价响应审查的启动原因、审查意见和审查结果应当在评审报告中记录，并随供应商提供的相关书面说明及证明材料，以及磋商小组有关互联网浏览、查询历史一并归档。</w:t>
      </w:r>
      <w:r>
        <w:rPr>
          <w:rFonts w:hint="eastAsia" w:ascii="宋体" w:hAnsi="宋体"/>
          <w:color w:val="000000"/>
          <w:szCs w:val="21"/>
          <w:highlight w:val="none"/>
          <w:lang w:val="zh-CN"/>
        </w:rPr>
      </w:r>
      <w:r/>
    </w:p>
    <w:p>
      <w:pPr>
        <w:pStyle w:val="896"/>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4</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评分方法和标准</w:t>
      </w:r>
      <w:r>
        <w:rPr>
          <w:rFonts w:ascii="Arial" w:hAnsi="Arial" w:cs="Arial"/>
          <w:b/>
          <w:color w:val="000000"/>
          <w:szCs w:val="21"/>
          <w:highlight w:val="none"/>
          <w:lang w:val="zh-CN"/>
        </w:rPr>
      </w:r>
      <w:r/>
    </w:p>
    <w:p>
      <w:pPr>
        <w:pStyle w:val="896"/>
        <w:ind w:firstLine="420"/>
        <w:spacing w:line="360" w:lineRule="auto"/>
        <w:widowControl/>
        <w:rPr>
          <w:rFonts w:ascii="Arial" w:hAnsi="Arial" w:cs="Arial"/>
          <w:bCs/>
          <w:color w:val="000000"/>
          <w:szCs w:val="21"/>
          <w:highlight w:val="none"/>
          <w:lang w:val="zh-CN"/>
        </w:rPr>
      </w:pPr>
      <w:r>
        <w:rPr>
          <w:rFonts w:ascii="Arial" w:hAnsi="Arial" w:cs="Arial"/>
          <w:bCs/>
          <w:color w:val="000000"/>
          <w:szCs w:val="21"/>
          <w:highlight w:val="none"/>
          <w:lang w:val="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.1 </w:t>
      </w:r>
      <w:r>
        <w:rPr>
          <w:rFonts w:ascii="Arial" w:hAnsi="Arial" w:cs="Arial"/>
          <w:color w:val="000000"/>
          <w:szCs w:val="21"/>
          <w:highlight w:val="none"/>
          <w:lang w:val="zh-CN"/>
        </w:rPr>
        <w:t xml:space="preserve">采用综合评分法。即</w:t>
      </w:r>
      <w:r>
        <w:rPr>
          <w:rFonts w:ascii="Arial" w:hAnsi="Arial" w:cs="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cs="Arial"/>
          <w:bCs/>
          <w:color w:val="000000"/>
          <w:szCs w:val="21"/>
          <w:highlight w:val="none"/>
          <w:lang w:val="zh-CN"/>
        </w:rPr>
      </w:r>
      <w:r/>
    </w:p>
    <w:p>
      <w:pPr>
        <w:pStyle w:val="896"/>
        <w:spacing w:line="360" w:lineRule="auto"/>
        <w:rPr>
          <w:rFonts w:ascii="Arial" w:hAnsi="Arial" w:cs="Arial"/>
          <w:color w:val="000000"/>
          <w:highlight w:val="none"/>
        </w:rPr>
      </w:pPr>
      <w:r>
        <w:rPr>
          <w:rFonts w:ascii="Arial" w:hAnsi="Arial" w:cs="Arial"/>
          <w:b/>
          <w:bCs/>
          <w:color w:val="000000"/>
          <w:szCs w:val="21"/>
          <w:highlight w:val="none"/>
        </w:rPr>
        <w:t xml:space="preserve">   </w:t>
      </w:r>
      <w:r>
        <w:rPr>
          <w:rFonts w:ascii="Arial" w:hAnsi="Arial" w:cs="Arial"/>
          <w:bCs/>
          <w:color w:val="000000"/>
          <w:szCs w:val="21"/>
          <w:highlight w:val="none"/>
        </w:rPr>
        <w:t xml:space="preserve"> </w:t>
      </w: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.2 </w:t>
      </w:r>
      <w:r>
        <w:rPr>
          <w:rFonts w:ascii="Arial" w:hAnsi="Arial" w:cs="Arial"/>
          <w:color w:val="000000"/>
          <w:szCs w:val="21"/>
          <w:highlight w:val="none"/>
        </w:rPr>
        <w:t xml:space="preserve">综合评分的</w:t>
      </w:r>
      <w:r>
        <w:rPr>
          <w:rFonts w:ascii="Arial" w:hAnsi="Arial" w:cs="Arial"/>
          <w:color w:val="000000"/>
          <w:szCs w:val="21"/>
          <w:highlight w:val="none"/>
          <w:lang w:val="zh-CN"/>
        </w:rPr>
        <w:t xml:space="preserve">主要因素是</w:t>
      </w:r>
      <w:r>
        <w:rPr>
          <w:rFonts w:ascii="Arial" w:hAnsi="Arial" w:cs="Arial"/>
          <w:bCs/>
          <w:color w:val="000000"/>
          <w:szCs w:val="21"/>
          <w:highlight w:val="none"/>
          <w:lang w:val="zh-CN"/>
        </w:rPr>
        <w:t xml:space="preserve">：</w:t>
      </w:r>
      <w:r>
        <w:rPr>
          <w:rFonts w:ascii="Arial" w:hAnsi="Arial" w:cs="Arial"/>
          <w:color w:val="000000"/>
          <w:szCs w:val="21"/>
          <w:highlight w:val="none"/>
        </w:rPr>
        <w:t xml:space="preserve">价格、服务、业绩、投标响应性等。</w:t>
      </w:r>
      <w:r>
        <w:rPr>
          <w:rFonts w:ascii="Arial" w:hAnsi="Arial" w:cs="Arial"/>
          <w:color w:val="000000"/>
          <w:highlight w:val="none"/>
        </w:rPr>
      </w:r>
      <w:r/>
    </w:p>
    <w:p>
      <w:pPr>
        <w:pStyle w:val="89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.3 评分标准详见第三章。</w:t>
      </w:r>
      <w:r>
        <w:rPr>
          <w:rFonts w:ascii="Arial" w:hAnsi="Arial" w:cs="Arial"/>
          <w:color w:val="000000"/>
          <w:szCs w:val="21"/>
          <w:highlight w:val="none"/>
        </w:rPr>
      </w:r>
      <w:r/>
    </w:p>
    <w:p>
      <w:pPr>
        <w:pStyle w:val="896"/>
        <w:ind w:firstLine="420"/>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1</w:t>
      </w:r>
      <w:r>
        <w:rPr>
          <w:rFonts w:hint="eastAsia" w:ascii="Arial" w:hAnsi="Arial" w:cs="Arial"/>
          <w:b/>
          <w:color w:val="000000"/>
          <w:szCs w:val="21"/>
          <w:highlight w:val="none"/>
          <w:lang w:val="en-US" w:eastAsia="zh-CN"/>
        </w:rPr>
        <w:t xml:space="preserve">5</w:t>
      </w:r>
      <w:r>
        <w:rPr>
          <w:rFonts w:ascii="Arial" w:hAnsi="Arial" w:cs="Arial"/>
          <w:b/>
          <w:color w:val="000000"/>
          <w:szCs w:val="21"/>
          <w:highlight w:val="none"/>
        </w:rPr>
        <w:t xml:space="preserve">、确定成交供应商</w:t>
      </w:r>
      <w:r>
        <w:rPr>
          <w:rFonts w:ascii="Arial" w:hAnsi="Arial" w:cs="Arial"/>
          <w:b/>
          <w:color w:val="000000"/>
          <w:szCs w:val="21"/>
          <w:highlight w:val="none"/>
        </w:rPr>
      </w:r>
      <w:r/>
    </w:p>
    <w:p>
      <w:pPr>
        <w:pStyle w:val="896"/>
        <w:ind w:firstLine="420"/>
        <w:keepLines w:val="0"/>
        <w:keepNext w:val="0"/>
        <w:pageBreakBefore w:val="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rPr>
          <w:rFonts w:ascii="Arial" w:hAnsi="Arial" w:cs="Arial"/>
          <w:color w:val="000000"/>
          <w:szCs w:val="21"/>
          <w:highlight w:val="none"/>
        </w:rPr>
      </w:r>
      <w:r/>
    </w:p>
    <w:p>
      <w:pPr>
        <w:pStyle w:val="89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1</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rPr>
        <w:t xml:space="preserve">.</w:t>
      </w:r>
      <w:r>
        <w:rPr>
          <w:rFonts w:hint="eastAsia" w:ascii="Arial" w:hAnsi="Arial" w:eastAsia="宋体" w:cs="Arial"/>
          <w:color w:val="000000"/>
          <w:szCs w:val="21"/>
          <w:highlight w:val="none"/>
          <w:lang w:val="en-US" w:eastAsia="zh-CN"/>
        </w:rPr>
        <w:t xml:space="preserve">2</w:t>
      </w:r>
      <w:r>
        <w:rPr>
          <w:rFonts w:ascii="Arial" w:hAnsi="Arial" w:eastAsia="宋体" w:cs="Arial"/>
          <w:color w:val="000000"/>
          <w:szCs w:val="21"/>
          <w:highlight w:val="none"/>
        </w:rPr>
        <w:t xml:space="preserve"> 磋商小组根据磋商过程和结果编写磋商（评审）报告。</w:t>
      </w:r>
      <w:r>
        <w:rPr>
          <w:rFonts w:ascii="Arial" w:hAnsi="Arial" w:eastAsia="宋体" w:cs="Arial"/>
          <w:color w:val="000000"/>
          <w:szCs w:val="21"/>
          <w:highlight w:val="none"/>
        </w:rPr>
      </w:r>
      <w:r/>
    </w:p>
    <w:p>
      <w:pPr>
        <w:pStyle w:val="896"/>
        <w:ind w:firstLine="420"/>
        <w:spacing w:line="360" w:lineRule="auto"/>
        <w:shd w:val="clear" w:color="auto" w:fill="ffffff"/>
        <w:widowControl/>
        <w:rPr>
          <w:rFonts w:hint="eastAsia" w:ascii="Arial" w:hAnsi="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 </w:t>
      </w:r>
      <w:r>
        <w:rPr>
          <w:rFonts w:ascii="Arial" w:hAnsi="Arial"/>
          <w:color w:val="000000"/>
          <w:szCs w:val="21"/>
          <w:highlight w:val="none"/>
        </w:rPr>
        <w:t xml:space="preserve">成交供应商确定后，采购人或者采购代理机构将在省级以上财政部门指定的政府采购信息发布媒体上公告成交结果，同时</w:t>
      </w:r>
      <w:r>
        <w:rPr>
          <w:rFonts w:hint="eastAsia" w:ascii="Arial" w:hAnsi="Arial"/>
          <w:color w:val="000000"/>
          <w:szCs w:val="21"/>
          <w:highlight w:val="none"/>
          <w:lang w:val="zh-CN"/>
        </w:rPr>
        <w:t xml:space="preserve">代理机构将向成交供应商发出《成交通知书》。成交供应商可在成交结果公告届满之日起三十日内，登录“苏采云”系统下载。    </w:t>
      </w:r>
      <w:r>
        <w:rPr>
          <w:rFonts w:hint="eastAsia" w:ascii="Arial" w:hAnsi="Arial"/>
          <w:color w:val="000000"/>
          <w:szCs w:val="21"/>
          <w:highlight w:val="none"/>
          <w:lang w:val="zh-CN"/>
        </w:rPr>
      </w:r>
      <w:r/>
    </w:p>
    <w:p>
      <w:pPr>
        <w:pStyle w:val="896"/>
        <w:ind w:firstLine="420"/>
        <w:spacing w:line="360" w:lineRule="auto"/>
        <w:shd w:val="clear" w:color="auto" w:fill="ffffff"/>
        <w:widowControl/>
        <w:rPr>
          <w:rFonts w:ascii="Arial" w:hAnsi="Arial"/>
          <w:color w:val="000000"/>
          <w:szCs w:val="21"/>
          <w:highlight w:val="none"/>
          <w:lang w:val="zh-CN"/>
        </w:rPr>
      </w:pPr>
      <w:r>
        <w:rPr>
          <w:rFonts w:hint="eastAsia" w:ascii="Arial" w:hAnsi="Arial"/>
          <w:color w:val="000000"/>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rPr>
          <w:rFonts w:ascii="Arial" w:hAnsi="Arial"/>
          <w:color w:val="000000"/>
          <w:szCs w:val="21"/>
          <w:highlight w:val="none"/>
          <w:lang w:val="zh-CN"/>
        </w:rPr>
      </w:r>
      <w:r/>
    </w:p>
    <w:p>
      <w:pPr>
        <w:pStyle w:val="896"/>
        <w:ind w:firstLine="420"/>
        <w:keepLines w:val="0"/>
        <w:keepNext w:val="0"/>
        <w:pageBreakBefore w:val="0"/>
        <w:spacing w:line="360" w:lineRule="auto"/>
        <w:shd w:val="clear" w:color="auto" w:fill="ffffff"/>
        <w:widowControl/>
        <w:rPr>
          <w:rFonts w:ascii="Arial" w:hAnsi="Arial" w:eastAsia="宋体" w:cs="Arial"/>
          <w:color w:val="000000"/>
          <w:szCs w:val="21"/>
          <w:highlight w:val="none"/>
          <w:lang w:val="zh-CN"/>
        </w:rPr>
      </w:pPr>
      <w:r>
        <w:rPr>
          <w:rFonts w:ascii="Arial" w:hAnsi="Arial" w:eastAsia="宋体" w:cs="Arial"/>
          <w:color w:val="000000"/>
          <w:szCs w:val="21"/>
          <w:highlight w:val="none"/>
          <w:lang w:val="zh-CN"/>
        </w:rPr>
        <w:t xml:space="preserve">1</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w:t>
      </w:r>
      <w:r>
        <w:rPr>
          <w:rFonts w:hint="eastAsia" w:ascii="Arial" w:hAnsi="Arial" w:eastAsia="宋体" w:cs="Arial"/>
          <w:color w:val="000000"/>
          <w:szCs w:val="21"/>
          <w:highlight w:val="none"/>
          <w:lang w:val="en-US" w:eastAsia="zh-CN"/>
        </w:rPr>
        <w:t xml:space="preserve">4</w:t>
      </w:r>
      <w:r>
        <w:rPr>
          <w:rFonts w:ascii="Arial" w:hAnsi="Arial" w:eastAsia="宋体" w:cs="Arial"/>
          <w:color w:val="000000"/>
          <w:szCs w:val="21"/>
          <w:highlight w:val="none"/>
          <w:lang w:val="zh-CN"/>
        </w:rPr>
        <w:t xml:space="preserve"> 成交通知书对采购人和成交供应商具有同等法律效力。</w:t>
      </w:r>
      <w:r>
        <w:rPr>
          <w:rFonts w:ascii="Arial" w:hAnsi="Arial" w:eastAsia="宋体" w:cs="Arial"/>
          <w:color w:val="000000"/>
          <w:szCs w:val="21"/>
          <w:highlight w:val="none"/>
          <w:lang w:val="zh-CN"/>
        </w:rPr>
      </w:r>
      <w:r/>
    </w:p>
    <w:p>
      <w:pPr>
        <w:pStyle w:val="896"/>
        <w:ind w:firstLine="420"/>
        <w:keepLines w:val="0"/>
        <w:keepNext w:val="0"/>
        <w:pageBreakBefore w:val="0"/>
        <w:spacing w:line="360" w:lineRule="auto"/>
        <w:shd w:val="clear" w:color="auto" w:fill="ffffff"/>
        <w:widowControl/>
        <w:rPr>
          <w:rFonts w:ascii="Arial" w:hAnsi="Arial" w:eastAsia="宋体" w:cs="Arial"/>
          <w:color w:val="000000"/>
          <w:szCs w:val="21"/>
          <w:highlight w:val="none"/>
          <w:lang w:val="zh-CN"/>
        </w:rPr>
      </w:pPr>
      <w:r>
        <w:rPr>
          <w:rFonts w:ascii="Arial" w:hAnsi="Arial" w:eastAsia="宋体" w:cs="Arial"/>
          <w:color w:val="000000"/>
          <w:szCs w:val="21"/>
          <w:highlight w:val="none"/>
          <w:lang w:val="zh-CN"/>
        </w:rPr>
        <w:t xml:space="preserve">1</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 </w:t>
      </w:r>
      <w:r>
        <w:rPr>
          <w:rFonts w:hint="eastAsia" w:ascii="Arial" w:hAnsi="Arial" w:eastAsia="宋体" w:cs="Arial"/>
          <w:color w:val="000000"/>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rPr>
          <w:rFonts w:ascii="Arial" w:hAnsi="Arial" w:eastAsia="宋体" w:cs="Arial"/>
          <w:color w:val="000000"/>
          <w:szCs w:val="21"/>
          <w:highlight w:val="none"/>
          <w:lang w:val="zh-CN"/>
        </w:rPr>
      </w:r>
      <w:r/>
    </w:p>
    <w:p>
      <w:pPr>
        <w:pStyle w:val="896"/>
        <w:ind w:firstLine="420"/>
        <w:keepLines w:val="0"/>
        <w:keepNext w:val="0"/>
        <w:pageBreakBefore w:val="0"/>
        <w:spacing w:line="360" w:lineRule="auto"/>
        <w:rPr>
          <w:rFonts w:ascii="Arial" w:hAnsi="Arial" w:cs="Arial"/>
          <w:b/>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 所有响应文件不论成交与否，均不退回。</w:t>
      </w:r>
      <w:r>
        <w:rPr>
          <w:rFonts w:ascii="Arial" w:hAnsi="Arial" w:cs="Arial"/>
          <w:b/>
          <w:color w:val="000000"/>
          <w:szCs w:val="21"/>
          <w:highlight w:val="none"/>
        </w:rPr>
      </w:r>
      <w:r/>
    </w:p>
    <w:p>
      <w:pPr>
        <w:pStyle w:val="896"/>
        <w:ind w:firstLine="420"/>
        <w:spacing w:line="360" w:lineRule="auto"/>
        <w:rPr>
          <w:rFonts w:ascii="Arial" w:hAnsi="Arial" w:cs="Arial"/>
          <w:b/>
          <w:bCs/>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6</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签订合同</w:t>
      </w:r>
      <w:r>
        <w:rPr>
          <w:rFonts w:ascii="Arial" w:hAnsi="Arial" w:cs="Arial"/>
          <w:b/>
          <w:bCs/>
          <w:color w:val="000000"/>
          <w:szCs w:val="21"/>
          <w:highlight w:val="none"/>
          <w:lang w:val="zh-CN"/>
        </w:rPr>
      </w:r>
      <w:r/>
    </w:p>
    <w:p>
      <w:pPr>
        <w:pStyle w:val="896"/>
        <w:ind w:firstLine="420"/>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w:t>
      </w:r>
      <w:r>
        <w:rPr>
          <w:rFonts w:ascii="Arial" w:hAnsi="Arial" w:cs="Arial"/>
          <w:color w:val="000000"/>
          <w:szCs w:val="21"/>
          <w:highlight w:val="none"/>
        </w:rPr>
        <w:t xml:space="preserve">1 成交供应商应当</w:t>
      </w:r>
      <w:r>
        <w:rPr>
          <w:rFonts w:ascii="Arial" w:hAnsi="Arial" w:cs="Arial"/>
          <w:color w:val="000000"/>
          <w:szCs w:val="21"/>
          <w:highlight w:val="none"/>
          <w:lang w:val="zh-CN"/>
        </w:rPr>
        <w:t xml:space="preserve">自成交通知书发出之日起三十日内，</w:t>
      </w:r>
      <w:r>
        <w:rPr>
          <w:rFonts w:ascii="Arial" w:hAnsi="Arial" w:cs="Arial"/>
          <w:color w:val="000000"/>
          <w:szCs w:val="21"/>
          <w:highlight w:val="none"/>
        </w:rPr>
        <w:t xml:space="preserve">与采购人签订合同，所签订的合同不得对磋商文件和响应文件作实质性修改。</w:t>
      </w:r>
      <w:r>
        <w:rPr>
          <w:rFonts w:ascii="Arial" w:hAnsi="Arial" w:cs="Arial"/>
          <w:color w:val="000000"/>
          <w:szCs w:val="21"/>
          <w:highlight w:val="none"/>
          <w:lang w:val="zh-CN"/>
        </w:rPr>
      </w:r>
      <w:r/>
    </w:p>
    <w:p>
      <w:pPr>
        <w:pStyle w:val="896"/>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.2 </w:t>
      </w:r>
      <w:r>
        <w:rPr>
          <w:rFonts w:ascii="Arial" w:hAnsi="Arial" w:cs="Arial"/>
          <w:color w:val="000000"/>
          <w:szCs w:val="21"/>
          <w:highlight w:val="none"/>
        </w:rPr>
        <w:t xml:space="preserve">采购人不得向成交供应商提出任何不合理的要求作为签订合同的条件，不得与成交供应商私下订立背离合同实质性内容的协议。</w:t>
      </w:r>
      <w:r>
        <w:rPr>
          <w:rFonts w:ascii="Arial" w:hAnsi="Arial" w:cs="Arial"/>
          <w:color w:val="000000"/>
          <w:szCs w:val="21"/>
          <w:highlight w:val="none"/>
        </w:rPr>
      </w:r>
      <w:r/>
    </w:p>
    <w:p>
      <w:pPr>
        <w:pStyle w:val="896"/>
        <w:ind w:firstLine="420"/>
        <w:spacing w:line="360" w:lineRule="auto"/>
        <w:rPr>
          <w:rFonts w:ascii="Arial" w:hAnsi="Arial" w:cs="Arial"/>
          <w:b/>
          <w:bCs/>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.3 </w:t>
      </w:r>
      <w:r>
        <w:rPr>
          <w:rFonts w:ascii="Arial" w:hAnsi="Arial" w:cs="Arial"/>
          <w:color w:val="000000"/>
          <w:szCs w:val="21"/>
          <w:highlight w:val="none"/>
          <w:lang w:val="zh-CN"/>
        </w:rPr>
        <w:t xml:space="preserve">成交供应商因不可抗力或者自身原因不能履行合同的，</w:t>
      </w:r>
      <w:r>
        <w:rPr>
          <w:rFonts w:ascii="Arial" w:hAnsi="Arial" w:eastAsia="宋体" w:cs="Arial"/>
          <w:i w:val="0"/>
          <w:caps w:val="0"/>
          <w:color w:val="000000"/>
          <w:spacing w:val="0"/>
          <w:sz w:val="21"/>
          <w:szCs w:val="21"/>
          <w:highlight w:val="none"/>
          <w:shd w:val="clear" w:color="auto" w:fill="ffffff"/>
          <w:lang w:val="zh-CN"/>
        </w:rPr>
        <w:t xml:space="preserve">采购人可以按照</w:t>
      </w:r>
      <w:r>
        <w:rPr>
          <w:rFonts w:hint="eastAsia" w:ascii="Arial" w:hAnsi="Arial" w:eastAsia="宋体" w:cs="Arial"/>
          <w:i w:val="0"/>
          <w:caps w:val="0"/>
          <w:color w:val="000000"/>
          <w:spacing w:val="0"/>
          <w:sz w:val="21"/>
          <w:szCs w:val="21"/>
          <w:highlight w:val="none"/>
          <w:lang w:val="zh-CN"/>
        </w:rPr>
        <w:t xml:space="preserve">《</w:t>
      </w:r>
      <w:r>
        <w:rPr>
          <w:rFonts w:hint="eastAsia" w:ascii="Arial" w:hAnsi="Arial" w:eastAsia="宋体" w:cs="Arial"/>
          <w:i w:val="0"/>
          <w:caps w:val="0"/>
          <w:color w:val="000000"/>
          <w:spacing w:val="0"/>
          <w:sz w:val="21"/>
          <w:szCs w:val="21"/>
          <w:highlight w:val="none"/>
          <w:lang w:val="en-US" w:eastAsia="zh-CN"/>
        </w:rPr>
        <w:t xml:space="preserve">政府采购竞争性磋商采购方式管理暂行办法</w:t>
      </w:r>
      <w:r>
        <w:rPr>
          <w:rFonts w:hint="eastAsia" w:ascii="Arial" w:hAnsi="Arial" w:eastAsia="宋体" w:cs="Arial"/>
          <w:i w:val="0"/>
          <w:caps w:val="0"/>
          <w:color w:val="000000"/>
          <w:spacing w:val="0"/>
          <w:sz w:val="21"/>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第</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十</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eastAsia="宋体" w:cs="Arial"/>
          <w:b/>
          <w:bCs/>
          <w:i w:val="0"/>
          <w:caps w:val="0"/>
          <w:color w:val="000000"/>
          <w:spacing w:val="0"/>
          <w:sz w:val="21"/>
          <w:szCs w:val="21"/>
          <w:highlight w:val="none"/>
          <w:shd w:val="clear" w:color="auto" w:fill="ffffff"/>
          <w:lang w:val="en-US" w:eastAsia="zh-CN"/>
        </w:rPr>
        <w:t xml:space="preserve">放弃或</w:t>
      </w:r>
      <w:r>
        <w:rPr>
          <w:rFonts w:ascii="Arial" w:hAnsi="Arial" w:eastAsia="宋体" w:cs="Arial"/>
          <w:b/>
          <w:bCs/>
          <w:i w:val="0"/>
          <w:caps w:val="0"/>
          <w:color w:val="000000"/>
          <w:spacing w:val="0"/>
          <w:sz w:val="21"/>
          <w:szCs w:val="21"/>
          <w:highlight w:val="none"/>
          <w:shd w:val="clear" w:color="auto" w:fill="ffffff"/>
          <w:lang w:val="zh-CN"/>
        </w:rPr>
        <w:t xml:space="preserve">拒绝签订政府采购合同的成交供应商不得参加对该项目重新开展的采购活动</w:t>
      </w:r>
      <w:r>
        <w:rPr>
          <w:rFonts w:hint="eastAsia" w:ascii="Arial" w:hAnsi="Arial" w:eastAsia="宋体" w:cs="Arial"/>
          <w:b/>
          <w:bCs/>
          <w:i w:val="0"/>
          <w:caps w:val="0"/>
          <w:color w:val="000000"/>
          <w:spacing w:val="0"/>
          <w:sz w:val="21"/>
          <w:szCs w:val="21"/>
          <w:highlight w:val="none"/>
          <w:shd w:val="clear" w:color="auto" w:fill="ffffff"/>
          <w:lang w:val="zh-CN"/>
        </w:rPr>
        <w:t xml:space="preserve">，</w:t>
      </w:r>
      <w:r>
        <w:rPr>
          <w:rFonts w:ascii="Arial" w:hAnsi="Arial" w:cs="Arial"/>
          <w:b/>
          <w:bCs/>
          <w:color w:val="000000"/>
          <w:szCs w:val="21"/>
          <w:highlight w:val="none"/>
        </w:rPr>
        <w:t xml:space="preserve">磋商保证金不予退还</w:t>
      </w:r>
      <w:r>
        <w:rPr>
          <w:rFonts w:hint="eastAsia" w:ascii="Arial" w:hAnsi="Arial" w:cs="Arial"/>
          <w:b/>
          <w:bCs/>
          <w:color w:val="000000"/>
          <w:szCs w:val="21"/>
          <w:highlight w:val="none"/>
          <w:lang w:val="en-US" w:eastAsia="zh-CN"/>
        </w:rPr>
        <w:t xml:space="preserve">，不收取磋商保证金的项目，成交供应商</w:t>
      </w:r>
      <w:r>
        <w:rPr>
          <w:rFonts w:ascii="Arial" w:hAnsi="Arial" w:cs="Arial"/>
          <w:b/>
          <w:bCs/>
          <w:color w:val="000000"/>
          <w:szCs w:val="21"/>
          <w:highlight w:val="none"/>
        </w:rPr>
        <w:t xml:space="preserve">应向</w:t>
      </w:r>
      <w:r>
        <w:rPr>
          <w:rFonts w:hint="eastAsia" w:ascii="Arial" w:hAnsi="Arial" w:cs="Arial"/>
          <w:b/>
          <w:bCs/>
          <w:color w:val="000000"/>
          <w:szCs w:val="21"/>
          <w:highlight w:val="none"/>
          <w:lang w:val="en-US" w:eastAsia="zh-CN"/>
        </w:rPr>
        <w:t xml:space="preserve">采购人</w:t>
      </w:r>
      <w:r>
        <w:rPr>
          <w:rFonts w:ascii="Arial" w:hAnsi="Arial" w:cs="Arial"/>
          <w:b/>
          <w:bCs/>
          <w:color w:val="000000"/>
          <w:szCs w:val="21"/>
          <w:highlight w:val="none"/>
        </w:rPr>
        <w:t xml:space="preserve">支付</w:t>
      </w:r>
      <w:r>
        <w:rPr>
          <w:rFonts w:hint="eastAsia" w:ascii="Arial" w:hAnsi="Arial" w:cs="Arial"/>
          <w:b/>
          <w:bCs/>
          <w:color w:val="000000"/>
          <w:szCs w:val="21"/>
          <w:highlight w:val="none"/>
          <w:lang w:val="en-US" w:eastAsia="zh-CN"/>
        </w:rPr>
        <w:t xml:space="preserve">采购人</w:t>
      </w:r>
      <w:r>
        <w:rPr>
          <w:rFonts w:ascii="Arial" w:hAnsi="Arial" w:cs="Arial"/>
          <w:b/>
          <w:bCs/>
          <w:color w:val="000000"/>
          <w:szCs w:val="21"/>
          <w:highlight w:val="none"/>
        </w:rPr>
        <w:t xml:space="preserve">为</w:t>
      </w:r>
      <w:r>
        <w:rPr>
          <w:rFonts w:hint="eastAsia" w:ascii="Arial" w:hAnsi="Arial" w:cs="Arial"/>
          <w:b/>
          <w:bCs/>
          <w:color w:val="000000"/>
          <w:szCs w:val="21"/>
          <w:highlight w:val="none"/>
          <w:lang w:val="en-US" w:eastAsia="zh-CN"/>
        </w:rPr>
        <w:t xml:space="preserve">磋商</w:t>
      </w:r>
      <w:r>
        <w:rPr>
          <w:rFonts w:ascii="Arial" w:hAnsi="Arial" w:cs="Arial"/>
          <w:b/>
          <w:bCs/>
          <w:color w:val="000000"/>
          <w:szCs w:val="21"/>
          <w:highlight w:val="none"/>
        </w:rPr>
        <w:t xml:space="preserve">所发生的有关费用</w:t>
      </w:r>
      <w:r>
        <w:rPr>
          <w:rFonts w:hint="eastAsia" w:ascii="Arial" w:hAnsi="Arial" w:cs="Arial"/>
          <w:b/>
          <w:bCs/>
          <w:color w:val="000000"/>
          <w:szCs w:val="21"/>
          <w:highlight w:val="none"/>
          <w:lang w:eastAsia="zh-CN"/>
        </w:rPr>
        <w:t xml:space="preserve">。</w:t>
      </w:r>
      <w:r>
        <w:rPr>
          <w:rFonts w:ascii="Arial" w:hAnsi="Arial" w:cs="Arial"/>
          <w:b/>
          <w:bCs/>
          <w:color w:val="000000"/>
          <w:szCs w:val="21"/>
          <w:highlight w:val="none"/>
        </w:rPr>
        <w:t xml:space="preserve">情节严重的提请财政部门将其列入不良行为名单，在一至三年内不得参加政府采购活动，并予以通报。</w:t>
      </w:r>
      <w:r>
        <w:rPr>
          <w:rFonts w:ascii="Arial" w:hAnsi="Arial" w:cs="Arial"/>
          <w:b/>
          <w:bCs/>
          <w:color w:val="000000"/>
          <w:szCs w:val="21"/>
          <w:highlight w:val="none"/>
        </w:rPr>
      </w:r>
      <w:r/>
    </w:p>
    <w:p>
      <w:pPr>
        <w:pStyle w:val="896"/>
        <w:ind w:firstLine="420"/>
        <w:spacing w:line="360" w:lineRule="auto"/>
        <w:rPr>
          <w:rFonts w:ascii="Arial" w:hAnsi="Arial" w:eastAsia="宋体" w:cs="Arial"/>
          <w:i w:val="0"/>
          <w:caps w:val="0"/>
          <w:color w:val="000000"/>
          <w:spacing w:val="0"/>
          <w:sz w:val="21"/>
          <w:szCs w:val="21"/>
          <w:highlight w:val="none"/>
          <w:shd w:val="clear" w:color="auto" w:fill="ffffff"/>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 </w:t>
      </w:r>
      <w:r>
        <w:rPr>
          <w:rFonts w:ascii="Arial" w:hAnsi="Arial" w:cs="Arial"/>
          <w:color w:val="000000"/>
          <w:szCs w:val="21"/>
          <w:highlight w:val="none"/>
          <w:lang w:val="zh-CN"/>
        </w:rPr>
        <w:t xml:space="preserve">成交供应商</w:t>
      </w:r>
      <w:r>
        <w:rPr>
          <w:rFonts w:hint="eastAsia" w:ascii="Arial" w:hAnsi="Arial" w:cs="Arial"/>
          <w:color w:val="000000"/>
          <w:szCs w:val="21"/>
          <w:highlight w:val="none"/>
          <w:lang w:val="en-US" w:eastAsia="zh-CN"/>
        </w:rPr>
        <w:t xml:space="preserve">拒绝签订政府采购合同的</w:t>
      </w:r>
      <w:r>
        <w:rPr>
          <w:rFonts w:ascii="Arial" w:hAnsi="Arial" w:cs="Arial"/>
          <w:color w:val="000000"/>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采购人可以按照</w:t>
      </w:r>
      <w:r>
        <w:rPr>
          <w:rFonts w:hint="eastAsia" w:ascii="Arial" w:hAnsi="Arial" w:eastAsia="宋体" w:cs="Arial"/>
          <w:i w:val="0"/>
          <w:caps w:val="0"/>
          <w:color w:val="000000"/>
          <w:spacing w:val="0"/>
          <w:sz w:val="21"/>
          <w:szCs w:val="21"/>
          <w:highlight w:val="none"/>
          <w:lang w:val="zh-CN"/>
        </w:rPr>
        <w:t xml:space="preserve">《</w:t>
      </w:r>
      <w:r>
        <w:rPr>
          <w:rFonts w:hint="eastAsia" w:ascii="Arial" w:hAnsi="Arial" w:eastAsia="宋体" w:cs="Arial"/>
          <w:i w:val="0"/>
          <w:caps w:val="0"/>
          <w:color w:val="000000"/>
          <w:spacing w:val="0"/>
          <w:sz w:val="21"/>
          <w:szCs w:val="21"/>
          <w:highlight w:val="none"/>
          <w:lang w:val="en-US" w:eastAsia="zh-CN"/>
        </w:rPr>
        <w:t xml:space="preserve">政府采购竞争性磋商采购方式管理暂行办法</w:t>
      </w:r>
      <w:r>
        <w:rPr>
          <w:rFonts w:hint="eastAsia" w:ascii="Arial" w:hAnsi="Arial" w:eastAsia="宋体" w:cs="Arial"/>
          <w:i w:val="0"/>
          <w:caps w:val="0"/>
          <w:color w:val="000000"/>
          <w:spacing w:val="0"/>
          <w:sz w:val="21"/>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第</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十</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rPr>
          <w:rFonts w:ascii="Arial" w:hAnsi="Arial" w:eastAsia="宋体" w:cs="Arial"/>
          <w:i w:val="0"/>
          <w:caps w:val="0"/>
          <w:color w:val="000000"/>
          <w:spacing w:val="0"/>
          <w:sz w:val="21"/>
          <w:szCs w:val="21"/>
          <w:highlight w:val="none"/>
          <w:shd w:val="clear" w:color="auto" w:fill="ffffff"/>
          <w:lang w:val="zh-CN"/>
        </w:rPr>
      </w:r>
      <w:r/>
    </w:p>
    <w:p>
      <w:pPr>
        <w:pStyle w:val="896"/>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六</w:t>
      </w:r>
      <w:r>
        <w:rPr>
          <w:rFonts w:ascii="Arial" w:hAnsi="Arial" w:cs="Arial"/>
          <w:b/>
          <w:color w:val="000000"/>
          <w:szCs w:val="21"/>
          <w:highlight w:val="none"/>
          <w:lang w:val="zh-CN"/>
        </w:rPr>
        <w:t xml:space="preserve">、质疑与投诉</w:t>
      </w:r>
      <w:r>
        <w:rPr>
          <w:rFonts w:ascii="Arial" w:hAnsi="Arial" w:cs="Arial"/>
          <w:b/>
          <w:color w:val="000000"/>
          <w:szCs w:val="21"/>
          <w:highlight w:val="none"/>
          <w:lang w:val="zh-CN"/>
        </w:rPr>
      </w:r>
      <w:r/>
    </w:p>
    <w:p>
      <w:pPr>
        <w:pStyle w:val="896"/>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7</w:t>
      </w:r>
      <w:r>
        <w:rPr>
          <w:rFonts w:ascii="Arial" w:hAnsi="Arial" w:cs="Arial"/>
          <w:b/>
          <w:color w:val="000000"/>
          <w:szCs w:val="21"/>
          <w:highlight w:val="none"/>
          <w:lang w:val="zh-CN"/>
        </w:rPr>
        <w:t xml:space="preserve">、质疑</w:t>
      </w:r>
      <w:r>
        <w:rPr>
          <w:rFonts w:ascii="Arial" w:hAnsi="Arial" w:cs="Arial"/>
          <w:b/>
          <w:color w:val="000000"/>
          <w:szCs w:val="21"/>
          <w:highlight w:val="none"/>
          <w:lang w:val="zh-CN"/>
        </w:rPr>
      </w:r>
      <w:r/>
    </w:p>
    <w:p>
      <w:pPr>
        <w:pStyle w:val="89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.1 供应商认为磋商文件、磋商过程和中标、成交结果使自己的权益受到损害的，可以在知道或者应知其权益受到损害之日起七个工作日内，以书面形式向采购代理机构提出质疑。</w:t>
      </w:r>
      <w:r>
        <w:rPr>
          <w:rFonts w:ascii="Arial" w:hAnsi="Arial" w:cs="Arial"/>
          <w:color w:val="000000"/>
          <w:szCs w:val="21"/>
          <w:highlight w:val="none"/>
          <w:lang w:val="zh-CN"/>
        </w:rPr>
      </w:r>
      <w:r/>
    </w:p>
    <w:p>
      <w:pPr>
        <w:pStyle w:val="896"/>
        <w:ind w:firstLine="424"/>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cs="Arial"/>
          <w:color w:val="000000"/>
          <w:szCs w:val="21"/>
          <w:highlight w:val="none"/>
          <w:lang w:val="zh-CN"/>
        </w:rPr>
      </w:r>
      <w:r/>
    </w:p>
    <w:p>
      <w:pPr>
        <w:pStyle w:val="896"/>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.3 </w:t>
      </w:r>
      <w:r>
        <w:rPr>
          <w:rFonts w:ascii="Arial" w:hAnsi="Arial" w:cs="Arial"/>
          <w:color w:val="000000"/>
          <w:szCs w:val="21"/>
          <w:highlight w:val="none"/>
          <w:lang w:val="zh-CN"/>
        </w:rPr>
        <w:t xml:space="preserve">提出质疑的供应商应当是参与所质疑项目采购活动的供应商。潜在供应商已依法获取其可质疑的采购文件的，可以对该文件提出质疑。</w:t>
      </w:r>
      <w:r>
        <w:rPr>
          <w:rFonts w:ascii="Arial" w:hAnsi="Arial" w:cs="Arial"/>
          <w:color w:val="000000"/>
          <w:szCs w:val="21"/>
          <w:highlight w:val="none"/>
          <w:lang w:val="zh-CN"/>
        </w:rPr>
      </w:r>
      <w:r/>
    </w:p>
    <w:p>
      <w:pPr>
        <w:pStyle w:val="89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cs="Arial"/>
          <w:color w:val="000000"/>
          <w:szCs w:val="21"/>
          <w:highlight w:val="none"/>
          <w:lang w:val="zh-CN"/>
        </w:rPr>
      </w:r>
      <w:r/>
    </w:p>
    <w:p>
      <w:pPr>
        <w:pStyle w:val="89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.5 以联合体形式参加政府采购活动的，其投诉应当由组成联合体的所有供应商共同提出。</w:t>
      </w:r>
      <w:r>
        <w:rPr>
          <w:rFonts w:ascii="Arial" w:hAnsi="Arial" w:cs="Arial"/>
          <w:color w:val="000000"/>
          <w:szCs w:val="21"/>
          <w:highlight w:val="none"/>
          <w:lang w:val="zh-CN"/>
        </w:rPr>
      </w:r>
      <w:r/>
    </w:p>
    <w:p>
      <w:pPr>
        <w:pStyle w:val="896"/>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.6 </w:t>
      </w:r>
      <w:r>
        <w:rPr>
          <w:rFonts w:ascii="Arial" w:hAnsi="Arial" w:cs="Arial"/>
          <w:color w:val="000000"/>
          <w:szCs w:val="21"/>
          <w:highlight w:val="none"/>
          <w:lang w:val="zh-CN"/>
        </w:rPr>
        <w:t xml:space="preserve">供应商质疑应当有明确的请求和必要的证明材料。供应商必须在法定质疑期内一次性提出针对同一采购程序环节的质疑。</w:t>
      </w:r>
      <w:r>
        <w:rPr>
          <w:rFonts w:ascii="Arial" w:hAnsi="Arial" w:cs="Arial"/>
          <w:color w:val="000000"/>
          <w:szCs w:val="21"/>
          <w:highlight w:val="none"/>
          <w:lang w:val="zh-CN"/>
        </w:rPr>
      </w:r>
      <w:r/>
    </w:p>
    <w:p>
      <w:pPr>
        <w:pStyle w:val="89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cs="Arial"/>
          <w:color w:val="000000"/>
          <w:szCs w:val="21"/>
          <w:highlight w:val="none"/>
          <w:lang w:val="zh-CN"/>
        </w:rPr>
      </w:r>
      <w:r/>
    </w:p>
    <w:p>
      <w:pPr>
        <w:pStyle w:val="89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.8 质疑函应当使用中文。相关当事人提供外文书证或者外国语视听资料的，应当附有中文译本，由翻译机构盖章或者翻译人员签名。</w:t>
      </w:r>
      <w:r>
        <w:rPr>
          <w:rFonts w:ascii="Arial" w:hAnsi="Arial" w:cs="Arial"/>
          <w:color w:val="000000"/>
          <w:szCs w:val="21"/>
          <w:highlight w:val="none"/>
          <w:lang w:val="zh-CN"/>
        </w:rPr>
      </w:r>
      <w:r/>
    </w:p>
    <w:p>
      <w:pPr>
        <w:pStyle w:val="89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.9 质疑函应当现场书面提交至采购代理机构联系人（详见竞争性磋商公告）处，提交时应出示有效身份证明。</w:t>
      </w:r>
      <w:r>
        <w:rPr>
          <w:rFonts w:ascii="Arial" w:hAnsi="Arial" w:cs="Arial"/>
          <w:color w:val="000000"/>
          <w:szCs w:val="21"/>
          <w:highlight w:val="none"/>
          <w:lang w:val="zh-CN"/>
        </w:rPr>
      </w:r>
      <w:r/>
    </w:p>
    <w:p>
      <w:pPr>
        <w:pStyle w:val="896"/>
        <w:ind w:firstLine="426"/>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8</w:t>
      </w:r>
      <w:r>
        <w:rPr>
          <w:rFonts w:ascii="Arial" w:hAnsi="Arial" w:cs="Arial"/>
          <w:b/>
          <w:color w:val="000000"/>
          <w:szCs w:val="21"/>
          <w:highlight w:val="none"/>
          <w:lang w:val="zh-CN"/>
        </w:rPr>
        <w:t xml:space="preserve">、投诉</w:t>
      </w:r>
      <w:r>
        <w:rPr>
          <w:rFonts w:ascii="Arial" w:hAnsi="Arial" w:cs="Arial"/>
          <w:b/>
          <w:color w:val="000000"/>
          <w:szCs w:val="21"/>
          <w:highlight w:val="none"/>
          <w:lang w:val="zh-CN"/>
        </w:rPr>
      </w:r>
      <w:r/>
    </w:p>
    <w:p>
      <w:pPr>
        <w:pStyle w:val="89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Arial" w:hAnsi="Arial" w:cs="Arial"/>
          <w:color w:val="000000"/>
          <w:szCs w:val="21"/>
          <w:highlight w:val="none"/>
          <w:lang w:val="zh-CN"/>
        </w:rPr>
      </w:r>
      <w:r/>
    </w:p>
    <w:p>
      <w:pPr>
        <w:pStyle w:val="89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.2 供应商投诉应当有明确的请求和必要的证明材料。供应商投诉的事项不得超出已质疑事项的范围。</w:t>
      </w:r>
      <w:r>
        <w:rPr>
          <w:rFonts w:ascii="Arial" w:hAnsi="Arial" w:cs="Arial"/>
          <w:color w:val="000000"/>
          <w:szCs w:val="21"/>
          <w:highlight w:val="none"/>
          <w:lang w:val="zh-CN"/>
        </w:rPr>
      </w:r>
      <w:r/>
    </w:p>
    <w:p>
      <w:pPr>
        <w:pStyle w:val="89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ascii="Arial" w:hAnsi="Arial" w:cs="Arial"/>
          <w:color w:val="000000"/>
          <w:szCs w:val="21"/>
          <w:highlight w:val="none"/>
          <w:lang w:val="zh-CN"/>
        </w:rPr>
      </w:r>
      <w:r/>
    </w:p>
    <w:p>
      <w:pPr>
        <w:pStyle w:val="89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.4 投诉人在全国范围12个月内三次以上投诉查无实据的，由财政部门列入不良行为记录名单。</w:t>
      </w:r>
      <w:r>
        <w:rPr>
          <w:rFonts w:ascii="Arial" w:hAnsi="Arial" w:cs="Arial"/>
          <w:color w:val="000000"/>
          <w:szCs w:val="21"/>
          <w:highlight w:val="none"/>
          <w:lang w:val="zh-CN"/>
        </w:rPr>
      </w:r>
      <w:r/>
    </w:p>
    <w:p>
      <w:pPr>
        <w:pStyle w:val="89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.5 投诉人有下列行为之一的，属于虚假、恶意投诉，由财政部门列入不良行为记录名单，禁止其1至3年内参加政府采购活动：</w:t>
      </w:r>
      <w:r>
        <w:rPr>
          <w:rFonts w:ascii="Arial" w:hAnsi="Arial" w:cs="Arial"/>
          <w:color w:val="000000"/>
          <w:szCs w:val="21"/>
          <w:highlight w:val="none"/>
          <w:lang w:val="zh-CN"/>
        </w:rPr>
      </w:r>
      <w:r/>
    </w:p>
    <w:p>
      <w:pPr>
        <w:pStyle w:val="89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（1）捏造事实；</w:t>
      </w:r>
      <w:r>
        <w:rPr>
          <w:rFonts w:ascii="Arial" w:hAnsi="Arial" w:cs="Arial"/>
          <w:color w:val="000000"/>
          <w:szCs w:val="21"/>
          <w:highlight w:val="none"/>
          <w:lang w:val="zh-CN"/>
        </w:rPr>
      </w:r>
      <w:r/>
    </w:p>
    <w:p>
      <w:pPr>
        <w:pStyle w:val="89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（2）提供虚假材料；</w:t>
      </w:r>
      <w:r>
        <w:rPr>
          <w:rFonts w:ascii="Arial" w:hAnsi="Arial" w:cs="Arial"/>
          <w:color w:val="000000"/>
          <w:szCs w:val="21"/>
          <w:highlight w:val="none"/>
          <w:lang w:val="zh-CN"/>
        </w:rPr>
      </w:r>
      <w:r/>
    </w:p>
    <w:p>
      <w:pPr>
        <w:pStyle w:val="89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（3）以非法手段取得证明材料。证据来源的合法性存在明显疑问，投诉人无法证明其取得方式合法的，视为以非法手段取得证明材料。</w:t>
      </w:r>
      <w:r>
        <w:rPr>
          <w:rFonts w:ascii="Arial" w:hAnsi="Arial" w:cs="Arial"/>
          <w:color w:val="000000"/>
          <w:szCs w:val="21"/>
          <w:highlight w:val="none"/>
          <w:lang w:val="zh-CN"/>
        </w:rPr>
      </w:r>
      <w:r/>
    </w:p>
    <w:p>
      <w:pPr>
        <w:pStyle w:val="896"/>
        <w:ind w:firstLine="424"/>
        <w:spacing w:line="360" w:lineRule="auto"/>
        <w:rPr>
          <w:rFonts w:hint="eastAsia"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.6 任何单位和个人对采购代理机构在采购活动中的违法行为，有权控告和检举，联系电话：025-</w:t>
      </w:r>
      <w:r>
        <w:rPr>
          <w:rFonts w:ascii="Arial" w:hAnsi="Arial" w:cs="Arial"/>
          <w:color w:val="000000"/>
          <w:szCs w:val="21"/>
          <w:highlight w:val="none"/>
        </w:rPr>
        <w:t xml:space="preserve">86636139</w:t>
      </w:r>
      <w:r>
        <w:rPr>
          <w:rFonts w:ascii="Arial" w:hAnsi="Arial" w:cs="Arial"/>
          <w:color w:val="000000"/>
          <w:szCs w:val="21"/>
          <w:highlight w:val="none"/>
          <w:lang w:val="zh-CN"/>
        </w:rPr>
        <w:t xml:space="preserve">（招标采购代理机构质量管理部门）、025-866368</w:t>
      </w:r>
      <w:r>
        <w:rPr>
          <w:rFonts w:hint="eastAsia" w:ascii="Arial" w:hAnsi="Arial" w:cs="Arial"/>
          <w:color w:val="000000"/>
          <w:szCs w:val="21"/>
          <w:highlight w:val="none"/>
          <w:lang w:val="en-US" w:eastAsia="zh-CN"/>
        </w:rPr>
        <w:t xml:space="preserve">53</w:t>
      </w:r>
      <w:r>
        <w:rPr>
          <w:rFonts w:ascii="Arial" w:hAnsi="Arial" w:cs="Arial"/>
          <w:color w:val="000000"/>
          <w:szCs w:val="21"/>
          <w:highlight w:val="none"/>
          <w:lang w:val="zh-CN"/>
        </w:rPr>
        <w:t xml:space="preserve">（招标采购代理机构纪检监察部门）</w:t>
      </w:r>
      <w:r>
        <w:rPr>
          <w:rFonts w:hint="eastAsia" w:ascii="Arial" w:hAnsi="Arial" w:cs="Arial"/>
          <w:color w:val="000000"/>
          <w:szCs w:val="21"/>
          <w:highlight w:val="none"/>
          <w:lang w:val="zh-CN"/>
        </w:rPr>
      </w:r>
      <w:r/>
    </w:p>
    <w:p>
      <w:pPr>
        <w:pStyle w:val="896"/>
        <w:ind w:firstLine="420"/>
        <w:spacing w:line="360" w:lineRule="auto"/>
        <w:tabs>
          <w:tab w:val="left" w:pos="5355" w:leader="none"/>
        </w:tabs>
        <w:rPr>
          <w:rFonts w:ascii="宋体" w:hAnsi="宋体"/>
          <w:b/>
          <w:bCs/>
          <w:color w:val="000000"/>
          <w:szCs w:val="21"/>
          <w:highlight w:val="none"/>
          <w:lang w:val="zh-CN"/>
        </w:rPr>
      </w:pPr>
      <w:r>
        <w:rPr>
          <w:rFonts w:hint="eastAsia" w:ascii="宋体" w:hAnsi="宋体"/>
          <w:b/>
          <w:color w:val="000000"/>
          <w:szCs w:val="21"/>
          <w:highlight w:val="none"/>
          <w:lang w:val="en-US" w:eastAsia="zh-CN"/>
        </w:rPr>
        <w:t xml:space="preserve">七</w:t>
      </w:r>
      <w:r>
        <w:rPr>
          <w:rFonts w:hint="eastAsia" w:ascii="宋体" w:hAnsi="宋体"/>
          <w:b/>
          <w:color w:val="000000"/>
          <w:szCs w:val="21"/>
          <w:highlight w:val="none"/>
          <w:lang w:val="zh-CN"/>
        </w:rPr>
        <w:t xml:space="preserve">、</w:t>
      </w:r>
      <w:r>
        <w:rPr>
          <w:rFonts w:hint="eastAsia" w:ascii="宋体" w:hAnsi="宋体"/>
          <w:b/>
          <w:bCs/>
          <w:color w:val="000000"/>
          <w:szCs w:val="21"/>
          <w:highlight w:val="none"/>
          <w:lang w:val="zh-CN"/>
        </w:rPr>
        <w:t xml:space="preserve">诚实信用</w:t>
      </w:r>
      <w:r>
        <w:rPr>
          <w:rFonts w:ascii="宋体" w:hAnsi="宋体"/>
          <w:b/>
          <w:bCs/>
          <w:color w:val="000000"/>
          <w:szCs w:val="21"/>
          <w:highlight w:val="none"/>
          <w:lang w:val="zh-CN"/>
        </w:rPr>
      </w:r>
      <w:r/>
    </w:p>
    <w:p>
      <w:pPr>
        <w:pStyle w:val="89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.1 </w:t>
      </w:r>
      <w:r>
        <w:rPr>
          <w:rFonts w:ascii="Arial" w:hAnsi="宋体" w:cs="Arial"/>
          <w:color w:val="000000"/>
          <w:szCs w:val="21"/>
          <w:highlight w:val="none"/>
          <w:lang w:val="zh-CN"/>
        </w:rPr>
        <w:t xml:space="preserve">供应商之间不得相互串通报价，不得妨碍其他供应商的公平竞争，不得损害采购人和其他供应商的合法权益。</w:t>
      </w:r>
      <w:r>
        <w:rPr>
          <w:rFonts w:ascii="Arial" w:hAnsi="Arial" w:cs="Arial"/>
          <w:color w:val="000000"/>
          <w:szCs w:val="21"/>
          <w:highlight w:val="none"/>
          <w:lang w:val="zh-CN"/>
        </w:rPr>
      </w:r>
      <w:r/>
    </w:p>
    <w:p>
      <w:pPr>
        <w:pStyle w:val="89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.2 </w:t>
      </w:r>
      <w:r>
        <w:rPr>
          <w:rFonts w:ascii="Arial" w:hAnsi="宋体" w:cs="Arial"/>
          <w:color w:val="000000"/>
          <w:szCs w:val="21"/>
          <w:highlight w:val="none"/>
          <w:lang w:val="zh-CN"/>
        </w:rPr>
        <w:t xml:space="preserve">供应商不得以向采购代理机构工作人员、磋商</w:t>
      </w:r>
      <w:r>
        <w:rPr>
          <w:rFonts w:hint="eastAsia" w:ascii="Arial" w:hAnsi="宋体" w:cs="Arial"/>
          <w:color w:val="000000"/>
          <w:szCs w:val="21"/>
          <w:highlight w:val="none"/>
          <w:lang w:val="en-US" w:eastAsia="zh-CN"/>
        </w:rPr>
        <w:t xml:space="preserve">小组</w:t>
      </w:r>
      <w:r>
        <w:rPr>
          <w:rFonts w:ascii="Arial" w:hAnsi="宋体" w:cs="Arial"/>
          <w:color w:val="000000"/>
          <w:szCs w:val="21"/>
          <w:highlight w:val="none"/>
          <w:lang w:val="zh-CN"/>
        </w:rPr>
        <w:t xml:space="preserve">成员行贿或者采取其他不正当手段谋取成交。经查实供应商有此行为的，</w:t>
      </w:r>
      <w:r>
        <w:rPr>
          <w:rFonts w:ascii="Arial" w:hAnsi="宋体" w:cs="Arial"/>
          <w:color w:val="000000"/>
          <w:szCs w:val="21"/>
          <w:highlight w:val="none"/>
        </w:rPr>
        <w:t xml:space="preserve">将在本项目发布媒体上进行公告，政府采购管理部门将供应商列入不良行为记录名单，按照《政府采购法》有关规定处理。</w:t>
      </w:r>
      <w:r>
        <w:rPr>
          <w:rFonts w:ascii="Arial" w:hAnsi="Arial" w:cs="Arial"/>
          <w:color w:val="000000"/>
          <w:szCs w:val="21"/>
          <w:highlight w:val="none"/>
          <w:lang w:val="zh-CN"/>
        </w:rPr>
      </w:r>
      <w:r/>
    </w:p>
    <w:p>
      <w:pPr>
        <w:pStyle w:val="896"/>
        <w:ind w:firstLine="420"/>
        <w:spacing w:line="360" w:lineRule="auto"/>
        <w:rPr>
          <w:rFonts w:ascii="Arial" w:hAnsi="Arial" w:cs="Arial"/>
          <w:color w:val="000000"/>
          <w:szCs w:val="21"/>
          <w:highlight w:val="none"/>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.3 </w:t>
      </w:r>
      <w:r>
        <w:rPr>
          <w:rFonts w:ascii="Arial" w:hAnsi="宋体" w:cs="Arial"/>
          <w:color w:val="000000"/>
          <w:szCs w:val="21"/>
          <w:highlight w:val="none"/>
          <w:lang w:val="zh-CN"/>
        </w:rPr>
        <w:t xml:space="preserve">供应商不得虚假质疑和恶意质疑，并对质疑内容的真实性承担责任。</w:t>
      </w:r>
      <w:r>
        <w:rPr>
          <w:rFonts w:ascii="Arial" w:hAnsi="宋体" w:cs="Arial"/>
          <w:color w:val="000000"/>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rFonts w:ascii="Arial" w:hAnsi="Arial" w:cs="Arial"/>
          <w:color w:val="000000"/>
          <w:szCs w:val="21"/>
          <w:highlight w:val="none"/>
        </w:rPr>
      </w:r>
      <w:r/>
    </w:p>
    <w:p>
      <w:pPr>
        <w:pStyle w:val="89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.4 </w:t>
      </w:r>
      <w:r>
        <w:rPr>
          <w:rFonts w:ascii="Arial" w:hAnsi="宋体" w:cs="Arial"/>
          <w:color w:val="000000"/>
          <w:szCs w:val="21"/>
          <w:highlight w:val="none"/>
          <w:lang w:val="zh-CN"/>
        </w:rPr>
        <w:t xml:space="preserve">供应商不得虚假承诺，否则，按照提供虚假材料谋取成交处理。</w:t>
      </w:r>
      <w:r>
        <w:rPr>
          <w:rFonts w:ascii="Arial" w:hAnsi="Arial" w:cs="Arial"/>
          <w:color w:val="000000"/>
          <w:szCs w:val="21"/>
          <w:highlight w:val="none"/>
          <w:lang w:val="zh-CN"/>
        </w:rPr>
      </w:r>
      <w:r/>
    </w:p>
    <w:p>
      <w:pPr>
        <w:pStyle w:val="896"/>
        <w:ind w:firstLine="422"/>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八</w:t>
      </w:r>
      <w:r>
        <w:rPr>
          <w:rFonts w:ascii="Arial" w:hAnsi="Arial" w:cs="Arial"/>
          <w:b/>
          <w:color w:val="000000"/>
          <w:szCs w:val="21"/>
          <w:highlight w:val="none"/>
          <w:lang w:val="zh-CN"/>
        </w:rPr>
        <w:t xml:space="preserve">、磋商费用</w:t>
      </w:r>
      <w:r>
        <w:rPr>
          <w:rFonts w:ascii="Arial" w:hAnsi="Arial" w:cs="Arial"/>
          <w:b/>
          <w:color w:val="000000"/>
          <w:szCs w:val="21"/>
          <w:highlight w:val="none"/>
          <w:lang w:val="zh-CN"/>
        </w:rPr>
      </w:r>
      <w:r/>
    </w:p>
    <w:p>
      <w:pPr>
        <w:pStyle w:val="89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20</w:t>
      </w:r>
      <w:r>
        <w:rPr>
          <w:rFonts w:ascii="Arial" w:hAnsi="Arial" w:cs="Arial"/>
          <w:color w:val="000000"/>
          <w:szCs w:val="21"/>
          <w:highlight w:val="none"/>
          <w:lang w:val="zh-CN"/>
        </w:rPr>
        <w:t xml:space="preserve">.1 供应商应承担所有与准备和参加磋商有关的费用，无论采购结果如何，采购代理机构和采购人在任何情况下均无义务和责任承担这些费用。</w:t>
      </w:r>
      <w:r>
        <w:rPr>
          <w:rFonts w:ascii="Arial" w:hAnsi="Arial" w:cs="Arial"/>
          <w:color w:val="000000"/>
          <w:szCs w:val="21"/>
          <w:highlight w:val="none"/>
          <w:lang w:val="zh-CN"/>
        </w:rPr>
      </w:r>
      <w:r/>
    </w:p>
    <w:p>
      <w:pPr>
        <w:pStyle w:val="896"/>
        <w:ind w:firstLine="420"/>
        <w:spacing w:line="360" w:lineRule="auto"/>
        <w:rPr>
          <w:rFonts w:ascii="Arial" w:hAnsi="宋体" w:cs="Arial"/>
          <w:b/>
          <w:color w:val="000000"/>
          <w:szCs w:val="21"/>
          <w:highlight w:val="none"/>
        </w:rPr>
      </w:pPr>
      <w:r>
        <w:rPr>
          <w:rFonts w:hint="eastAsia" w:ascii="Arial" w:hAnsi="Arial" w:cs="Arial"/>
          <w:color w:val="000000"/>
          <w:szCs w:val="21"/>
          <w:highlight w:val="none"/>
          <w:lang w:val="en-US" w:eastAsia="zh-CN"/>
        </w:rPr>
        <w:t xml:space="preserve">20</w:t>
      </w:r>
      <w:r>
        <w:rPr>
          <w:rFonts w:ascii="Arial" w:hAnsi="Arial" w:cs="Arial"/>
          <w:color w:val="000000"/>
          <w:szCs w:val="21"/>
          <w:highlight w:val="none"/>
          <w:lang w:val="zh-CN"/>
        </w:rPr>
        <w:t xml:space="preserve">.2 本次</w:t>
      </w:r>
      <w:r>
        <w:rPr>
          <w:rFonts w:hint="eastAsia" w:ascii="Arial" w:hAnsi="Arial" w:cs="Arial"/>
          <w:color w:val="000000"/>
          <w:szCs w:val="21"/>
          <w:highlight w:val="none"/>
          <w:lang w:val="en-US" w:eastAsia="zh-CN"/>
        </w:rPr>
        <w:t xml:space="preserve">采购</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采购人要求由</w:t>
      </w:r>
      <w:r>
        <w:rPr>
          <w:rFonts w:hint="eastAsia" w:ascii="Arial" w:hAnsi="Arial" w:cs="Arial"/>
          <w:color w:val="000000"/>
          <w:szCs w:val="21"/>
          <w:highlight w:val="none"/>
          <w:lang w:val="zh-CN" w:eastAsia="zh-CN"/>
        </w:rPr>
        <w:t xml:space="preserve">成交人</w:t>
      </w:r>
      <w:r>
        <w:rPr>
          <w:rFonts w:hint="eastAsia" w:ascii="Arial" w:hAnsi="Arial" w:cs="Arial"/>
          <w:color w:val="000000"/>
          <w:szCs w:val="21"/>
          <w:highlight w:val="none"/>
          <w:lang w:val="en-US" w:eastAsia="zh-CN"/>
        </w:rPr>
        <w:t xml:space="preserve">支付代理服务费，供应商报价中应包含该费用。根据采购人与</w:t>
      </w:r>
      <w:r>
        <w:rPr>
          <w:rFonts w:hint="eastAsia" w:ascii="Arial" w:hAnsi="Arial" w:cs="Arial"/>
          <w:color w:val="000000"/>
          <w:szCs w:val="21"/>
          <w:highlight w:val="none"/>
          <w:lang w:val="zh-CN"/>
        </w:rPr>
        <w:t xml:space="preserve">采购</w:t>
      </w:r>
      <w:r>
        <w:rPr>
          <w:rFonts w:hint="eastAsia" w:ascii="Arial" w:hAnsi="Arial" w:cs="Arial"/>
          <w:color w:val="000000"/>
          <w:szCs w:val="21"/>
          <w:highlight w:val="none"/>
          <w:lang w:val="en-US" w:eastAsia="zh-CN"/>
        </w:rPr>
        <w:t xml:space="preserve">代理机构签订的合同，收费标准</w:t>
      </w:r>
      <w:r>
        <w:rPr>
          <w:rFonts w:hint="eastAsia" w:ascii="Arial" w:hAnsi="Arial" w:cs="Arial"/>
          <w:color w:val="000000"/>
          <w:szCs w:val="21"/>
          <w:highlight w:val="none"/>
          <w:lang w:val="zh-CN" w:eastAsia="zh-CN"/>
        </w:rPr>
        <w:t xml:space="preserve">按照苏政采</w:t>
      </w:r>
      <w:r>
        <w:rPr>
          <w:rFonts w:ascii="Times New Roman" w:hAnsi="Times New Roman" w:cs="Times New Roman"/>
          <w:color w:val="000000"/>
          <w:szCs w:val="21"/>
          <w:highlight w:val="none"/>
          <w:lang w:val="zh-CN" w:eastAsia="zh-CN"/>
        </w:rPr>
        <w:t xml:space="preserve">协[2024]20号文</w:t>
      </w:r>
      <w:r>
        <w:rPr>
          <w:rFonts w:hint="eastAsia" w:ascii="Arial" w:hAnsi="Arial" w:cs="Arial"/>
          <w:color w:val="000000"/>
          <w:szCs w:val="21"/>
          <w:highlight w:val="none"/>
          <w:lang w:val="en-US" w:eastAsia="zh-CN"/>
        </w:rPr>
        <w:t xml:space="preserve">收取</w:t>
      </w:r>
      <w:r>
        <w:rPr>
          <w:rFonts w:hint="eastAsia" w:ascii="Arial" w:hAnsi="Arial" w:cs="Arial"/>
          <w:color w:val="000000"/>
          <w:szCs w:val="21"/>
          <w:highlight w:val="none"/>
          <w:lang w:val="zh-CN" w:eastAsia="zh-CN"/>
        </w:rPr>
        <w:t xml:space="preserve">。</w:t>
      </w:r>
      <w:r>
        <w:rPr>
          <w:rFonts w:hint="eastAsia" w:ascii="Arial" w:hAnsi="Arial" w:cs="Arial"/>
          <w:color w:val="000000"/>
          <w:szCs w:val="21"/>
          <w:highlight w:val="none"/>
          <w:lang w:val="zh-CN" w:eastAsia="zh-CN"/>
        </w:rPr>
        <w:t xml:space="preserve">成交人</w:t>
      </w:r>
      <w:r>
        <w:rPr>
          <w:rFonts w:ascii="Arial" w:hAnsi="Arial" w:cs="Arial"/>
          <w:color w:val="000000"/>
          <w:szCs w:val="21"/>
          <w:highlight w:val="none"/>
          <w:lang w:val="zh-CN"/>
        </w:rPr>
        <w:t xml:space="preserve">在领取中标通知书前向</w:t>
      </w:r>
      <w:r>
        <w:rPr>
          <w:rFonts w:hint="eastAsia" w:ascii="Arial" w:hAnsi="Arial" w:cs="Arial"/>
          <w:color w:val="000000"/>
          <w:szCs w:val="21"/>
          <w:highlight w:val="none"/>
          <w:lang w:val="zh-CN"/>
        </w:rPr>
        <w:t xml:space="preserve">采购代理机构</w:t>
      </w:r>
      <w:r>
        <w:rPr>
          <w:rFonts w:ascii="Arial" w:hAnsi="Arial" w:cs="Arial"/>
          <w:color w:val="000000"/>
          <w:szCs w:val="21"/>
          <w:highlight w:val="none"/>
          <w:lang w:val="zh-CN"/>
        </w:rPr>
        <w:t xml:space="preserve">支付招标服务费</w:t>
      </w:r>
      <w:r>
        <w:rPr>
          <w:rFonts w:hint="eastAsia" w:ascii="Arial" w:hAnsi="Arial" w:cs="Arial"/>
          <w:color w:val="000000"/>
          <w:szCs w:val="21"/>
          <w:highlight w:val="none"/>
          <w:lang w:val="zh-CN"/>
        </w:rPr>
        <w:t xml:space="preserve">。</w:t>
      </w:r>
      <w:r>
        <w:rPr>
          <w:rFonts w:ascii="Arial" w:hAnsi="宋体" w:cs="Arial"/>
          <w:b/>
          <w:color w:val="000000"/>
          <w:szCs w:val="21"/>
          <w:highlight w:val="none"/>
        </w:rPr>
      </w:r>
      <w:r/>
    </w:p>
    <w:p>
      <w:pPr>
        <w:pStyle w:val="896"/>
        <w:ind w:firstLine="422"/>
        <w:spacing w:line="360" w:lineRule="auto"/>
        <w:rPr>
          <w:rFonts w:hint="eastAsia" w:ascii="Arial" w:hAnsi="Arial" w:cs="Arial"/>
          <w:b/>
          <w:color w:val="000000"/>
          <w:szCs w:val="21"/>
          <w:highlight w:val="none"/>
          <w:lang w:val="en-US" w:eastAsia="zh-CN"/>
        </w:rPr>
      </w:pPr>
      <w:r>
        <w:rPr>
          <w:rFonts w:hint="eastAsia" w:ascii="Arial" w:hAnsi="Arial" w:cs="Arial"/>
          <w:b/>
          <w:color w:val="000000"/>
          <w:szCs w:val="21"/>
          <w:highlight w:val="none"/>
          <w:lang w:val="en-US" w:eastAsia="zh-CN"/>
        </w:rPr>
        <w:t xml:space="preserve">九</w:t>
      </w:r>
      <w:r>
        <w:rPr>
          <w:rFonts w:ascii="Arial" w:hAnsi="Arial" w:cs="Arial"/>
          <w:b/>
          <w:color w:val="000000"/>
          <w:szCs w:val="21"/>
          <w:highlight w:val="none"/>
          <w:lang w:val="zh-CN"/>
        </w:rPr>
        <w:t xml:space="preserve">、</w:t>
      </w:r>
      <w:r>
        <w:rPr>
          <w:rFonts w:hint="eastAsia" w:ascii="Arial" w:hAnsi="Arial" w:cs="Arial"/>
          <w:b/>
          <w:color w:val="000000"/>
          <w:szCs w:val="21"/>
          <w:highlight w:val="none"/>
          <w:lang w:val="en-US" w:eastAsia="zh-CN"/>
        </w:rPr>
        <w:t xml:space="preserve">其它</w:t>
      </w:r>
      <w:r>
        <w:rPr>
          <w:rFonts w:hint="eastAsia" w:ascii="Arial" w:hAnsi="Arial" w:cs="Arial"/>
          <w:b/>
          <w:color w:val="000000"/>
          <w:szCs w:val="21"/>
          <w:highlight w:val="none"/>
          <w:lang w:val="en-US" w:eastAsia="zh-CN"/>
        </w:rPr>
      </w:r>
      <w:r/>
    </w:p>
    <w:p>
      <w:pPr>
        <w:pStyle w:val="1008"/>
        <w:numPr>
          <w:ilvl w:val="0"/>
          <w:numId w:val="0"/>
        </w:numPr>
        <w:keepLines w:val="0"/>
        <w:keepNext w:val="0"/>
        <w:pageBreakBefore w:val="0"/>
        <w:spacing w:line="360" w:lineRule="auto"/>
        <w:rPr>
          <w:color w:val="000000"/>
          <w:highlight w:val="none"/>
          <w:lang w:val="en-US" w:eastAsia="zh-CN"/>
        </w:rPr>
      </w:pPr>
      <w:r>
        <w:rPr>
          <w:rFonts w:hint="eastAsia"/>
          <w:color w:val="000000"/>
          <w:highlight w:val="none"/>
          <w:lang w:val="en-US" w:eastAsia="zh-CN"/>
        </w:rPr>
        <w:t xml:space="preserve">   </w:t>
      </w:r>
      <w:r>
        <w:rPr>
          <w:rFonts w:ascii="Arial" w:hAnsi="Arial" w:cs="Arial"/>
          <w:color w:val="000000"/>
          <w:highlight w:val="none"/>
          <w:lang w:val="en-US" w:eastAsia="zh-CN"/>
        </w:rPr>
        <w:t xml:space="preserve"> 2</w:t>
      </w:r>
      <w:r>
        <w:rPr>
          <w:rFonts w:hint="eastAsia" w:ascii="Arial" w:hAnsi="Arial" w:cs="Arial"/>
          <w:color w:val="000000"/>
          <w:highlight w:val="none"/>
          <w:lang w:val="en-US" w:eastAsia="zh-CN"/>
        </w:rPr>
        <w:t xml:space="preserve">1</w:t>
      </w:r>
      <w:r>
        <w:rPr>
          <w:rFonts w:ascii="Arial" w:hAnsi="Arial" w:cs="Arial"/>
          <w:color w:val="000000"/>
          <w:highlight w:val="none"/>
          <w:lang w:val="en-US" w:eastAsia="zh-CN"/>
        </w:rPr>
        <w:t xml:space="preserve">.1</w:t>
      </w:r>
      <w:r>
        <w:rPr>
          <w:rFonts w:hint="eastAsia"/>
          <w:color w:val="000000"/>
          <w:highlight w:val="none"/>
          <w:lang w:val="en-US" w:eastAsia="zh-CN"/>
        </w:rPr>
        <w:t xml:space="preserve">本项目根据《江苏省财政厅关于加强政府绿色采购有关事项的通知》（苏财购</w:t>
      </w:r>
      <w:r>
        <w:rPr>
          <w:rFonts w:ascii="Arial" w:hAnsi="Arial" w:eastAsia="宋体" w:cs="Arial"/>
          <w:color w:val="000000"/>
          <w:szCs w:val="21"/>
          <w:highlight w:val="none"/>
        </w:rPr>
        <w:t xml:space="preserve">〔202</w:t>
      </w:r>
      <w:r>
        <w:rPr>
          <w:rFonts w:hint="eastAsia" w:ascii="Arial" w:hAnsi="Arial" w:cs="Arial"/>
          <w:color w:val="000000"/>
          <w:szCs w:val="21"/>
          <w:highlight w:val="none"/>
          <w:lang w:val="en-US" w:eastAsia="zh-CN"/>
        </w:rPr>
        <w:t xml:space="preserve">3</w:t>
      </w:r>
      <w:r>
        <w:rPr>
          <w:rFonts w:ascii="Arial" w:hAnsi="Arial" w:eastAsia="宋体" w:cs="Arial"/>
          <w:color w:val="000000"/>
          <w:szCs w:val="21"/>
          <w:highlight w:val="none"/>
        </w:rPr>
        <w:t xml:space="preserve">〕</w:t>
      </w:r>
      <w:r>
        <w:rPr>
          <w:rFonts w:hint="eastAsia" w:ascii="Arial" w:hAnsi="Arial" w:cs="Arial"/>
          <w:color w:val="000000"/>
          <w:szCs w:val="21"/>
          <w:highlight w:val="none"/>
          <w:lang w:val="en-US" w:eastAsia="zh-CN"/>
        </w:rPr>
        <w:t xml:space="preserve">65号</w:t>
      </w:r>
      <w:r>
        <w:rPr>
          <w:rFonts w:hint="eastAsia"/>
          <w:color w:val="000000"/>
          <w:highlight w:val="none"/>
          <w:lang w:val="en-US" w:eastAsia="zh-CN"/>
        </w:rPr>
        <w:t xml:space="preserve">）规定，执行绿色采购需求标准。</w:t>
      </w:r>
      <w:r>
        <w:rPr>
          <w:color w:val="000000"/>
          <w:highlight w:val="none"/>
          <w:lang w:val="en-US" w:eastAsia="zh-CN"/>
        </w:rPr>
      </w:r>
      <w:r/>
    </w:p>
    <w:p>
      <w:pPr>
        <w:pStyle w:val="1008"/>
        <w:rPr>
          <w:rFonts w:ascii="Arial" w:hAnsi="宋体" w:cs="Arial"/>
          <w:b/>
          <w:color w:val="000000"/>
          <w:szCs w:val="21"/>
          <w:highlight w:val="none"/>
        </w:rPr>
        <w:sectPr>
          <w:footerReference w:type="default" r:id="rId15"/>
          <w:footerReference w:type="first" r:id="rId16"/>
          <w:footnotePr/>
          <w:endnotePr/>
          <w:type w:val="continuous"/>
          <w:pgSz w:w="11905" w:h="16838" w:orient="portrait"/>
          <w:pgMar w:top="1587" w:right="1587" w:bottom="1587" w:left="1587" w:header="850" w:footer="992" w:gutter="0"/>
          <w:pgNumType w:start="1"/>
          <w:cols w:num="1" w:sep="0" w:space="1701" w:equalWidth="1"/>
          <w:docGrid w:linePitch="360"/>
        </w:sectPr>
      </w:pPr>
      <w:r>
        <w:rPr>
          <w:rFonts w:ascii="Arial" w:hAnsi="宋体" w:cs="Arial"/>
          <w:b/>
          <w:color w:val="000000"/>
          <w:szCs w:val="21"/>
          <w:highlight w:val="none"/>
        </w:rPr>
        <w:br w:type="page" w:clear="all"/>
      </w:r>
      <w:r/>
    </w:p>
    <w:p>
      <w:pPr>
        <w:pStyle w:val="1008"/>
        <w:rPr>
          <w:rFonts w:ascii="Arial" w:hAnsi="宋体" w:cs="Arial"/>
          <w:b/>
          <w:color w:val="000000"/>
          <w:szCs w:val="21"/>
          <w:highlight w:val="none"/>
          <w:lang w:val="zh-CN"/>
        </w:rPr>
      </w:pPr>
      <w:r>
        <w:rPr>
          <w:rFonts w:ascii="Arial" w:hAnsi="宋体" w:cs="Arial"/>
          <w:b/>
          <w:color w:val="000000"/>
          <w:szCs w:val="21"/>
          <w:highlight w:val="none"/>
          <w:lang w:val="zh-CN"/>
        </w:rPr>
      </w:r>
      <w:r/>
    </w:p>
    <w:p>
      <w:pPr>
        <w:pStyle w:val="970"/>
        <w:rPr>
          <w:rFonts w:ascii="Arial" w:hAnsi="Arial" w:cs="Arial"/>
          <w:color w:val="000000"/>
          <w:highlight w:val="none"/>
          <w:lang w:val="zh-CN"/>
        </w:rPr>
      </w:pPr>
      <w:r>
        <w:rPr>
          <w:rFonts w:ascii="Arial" w:hAnsi="Arial" w:cs="Arial"/>
          <w:color w:val="000000"/>
          <w:sz w:val="24"/>
          <w:szCs w:val="24"/>
          <w:highlight w:val="none"/>
          <w:lang w:val="zh-CN"/>
        </w:rPr>
        <w:br w:type="page" w:clear="all"/>
      </w:r>
      <w:bookmarkStart w:id="42" w:name="_Toc1141"/>
      <w:r/>
      <w:bookmarkStart w:id="43" w:name="_Toc13603"/>
      <w:r>
        <w:rPr>
          <w:rFonts w:ascii="Arial" w:hAnsi="Arial" w:cs="Arial"/>
          <w:color w:val="000000"/>
          <w:highlight w:val="none"/>
          <w:lang w:val="zh-CN"/>
        </w:rPr>
        <w:t xml:space="preserve">第三章 评标标准</w:t>
      </w:r>
      <w:bookmarkEnd w:id="42"/>
      <w:r/>
      <w:bookmarkEnd w:id="43"/>
      <w:r>
        <w:rPr>
          <w:rFonts w:ascii="Arial" w:hAnsi="Arial" w:cs="Arial"/>
          <w:color w:val="000000"/>
          <w:highlight w:val="none"/>
          <w:lang w:val="zh-CN"/>
        </w:rPr>
      </w:r>
      <w:r/>
    </w:p>
    <w:p>
      <w:pPr>
        <w:pStyle w:val="896"/>
        <w:ind w:firstLine="420"/>
        <w:spacing w:line="360" w:lineRule="auto"/>
        <w:rPr>
          <w:rFonts w:ascii="Arial" w:hAnsi="Arial" w:cs="Arial"/>
          <w:color w:val="000000"/>
          <w:highlight w:val="none"/>
        </w:rPr>
      </w:pPr>
      <w:r>
        <w:rPr>
          <w:rFonts w:ascii="Arial" w:hAnsi="Arial" w:cs="Arial"/>
          <w:color w:val="000000"/>
          <w:highlight w:val="none"/>
        </w:rPr>
        <w:t xml:space="preserve">本项目采用综合评分法，评分统计方法采用百分制（满分100分），将全部磋商小组成员评分直接进行算术平均，小数点后保留</w:t>
      </w:r>
      <w:r>
        <w:rPr>
          <w:rFonts w:hint="eastAsia" w:ascii="Arial" w:hAnsi="Arial" w:cs="Arial"/>
          <w:color w:val="000000"/>
          <w:highlight w:val="none"/>
          <w:lang w:val="en-US" w:eastAsia="zh-CN"/>
        </w:rPr>
        <w:t xml:space="preserve">1</w:t>
      </w:r>
      <w:r>
        <w:rPr>
          <w:rFonts w:ascii="Arial" w:hAnsi="Arial" w:cs="Arial"/>
          <w:color w:val="000000"/>
          <w:highlight w:val="none"/>
        </w:rPr>
        <w:t xml:space="preserve">位。按评审后得分由高到低顺序排列，得分相同的，按报价由低到高顺序排列，得分且报价相同的，按技术指标优劣顺序排列，由磋商小组确定成交供应商。</w:t>
      </w:r>
      <w:r>
        <w:rPr>
          <w:rFonts w:ascii="Arial" w:hAnsi="Arial" w:cs="Arial"/>
          <w:color w:val="000000"/>
          <w:highlight w:val="none"/>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200"/>
        <w:gridCol w:w="6600"/>
        <w:gridCol w:w="751"/>
      </w:tblGrid>
      <w:tr>
        <w:trPr>
          <w:trHeight w:val="44"/>
        </w:trPr>
        <w:tc>
          <w:tcPr>
            <w:tcW w:w="737" w:type="dxa"/>
            <w:vAlign w:val="center"/>
            <w:textDirection w:val="lrTb"/>
            <w:noWrap w:val="false"/>
          </w:tcPr>
          <w:p>
            <w:pPr>
              <w:pStyle w:val="89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200" w:type="dxa"/>
            <w:vAlign w:val="center"/>
            <w:textDirection w:val="lrTb"/>
            <w:noWrap w:val="false"/>
          </w:tcPr>
          <w:p>
            <w:pPr>
              <w:pStyle w:val="89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评分因素</w:t>
            </w:r>
            <w:r>
              <w:rPr>
                <w:rFonts w:hint="eastAsia" w:ascii="宋体" w:hAnsi="宋体" w:eastAsia="宋体" w:cs="宋体"/>
                <w:color w:val="000000"/>
                <w:sz w:val="21"/>
                <w:szCs w:val="21"/>
                <w:highlight w:val="none"/>
              </w:rPr>
            </w:r>
            <w:r/>
          </w:p>
        </w:tc>
        <w:tc>
          <w:tcPr>
            <w:tcW w:w="6600" w:type="dxa"/>
            <w:vAlign w:val="center"/>
            <w:textDirection w:val="lrTb"/>
            <w:noWrap w:val="false"/>
          </w:tcPr>
          <w:p>
            <w:pPr>
              <w:pStyle w:val="896"/>
              <w:ind w:firstLine="29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评审标准</w:t>
            </w:r>
            <w:r>
              <w:rPr>
                <w:rFonts w:hint="eastAsia" w:ascii="宋体" w:hAnsi="宋体" w:eastAsia="宋体" w:cs="宋体"/>
                <w:color w:val="000000"/>
                <w:sz w:val="21"/>
                <w:szCs w:val="21"/>
                <w:highlight w:val="none"/>
              </w:rPr>
            </w:r>
            <w:r/>
          </w:p>
        </w:tc>
        <w:tc>
          <w:tcPr>
            <w:tcW w:w="751" w:type="dxa"/>
            <w:vAlign w:val="center"/>
            <w:textDirection w:val="lrTb"/>
            <w:noWrap w:val="false"/>
          </w:tcPr>
          <w:p>
            <w:pPr>
              <w:pStyle w:val="89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分值</w:t>
            </w:r>
            <w:r>
              <w:rPr>
                <w:rFonts w:hint="eastAsia" w:ascii="宋体" w:hAnsi="宋体" w:eastAsia="宋体" w:cs="宋体"/>
                <w:color w:val="000000"/>
                <w:sz w:val="21"/>
                <w:szCs w:val="21"/>
                <w:highlight w:val="none"/>
              </w:rPr>
            </w:r>
            <w:r/>
          </w:p>
        </w:tc>
      </w:tr>
      <w:tr>
        <w:trPr>
          <w:trHeight w:val="44"/>
        </w:trPr>
        <w:tc>
          <w:tcPr>
            <w:tcW w:w="737" w:type="dxa"/>
            <w:vAlign w:val="center"/>
            <w:textDirection w:val="lrTb"/>
            <w:noWrap w:val="false"/>
          </w:tcPr>
          <w:p>
            <w:pPr>
              <w:pStyle w:val="89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200" w:type="dxa"/>
            <w:vAlign w:val="center"/>
            <w:textDirection w:val="lrTb"/>
            <w:noWrap w:val="false"/>
          </w:tcPr>
          <w:p>
            <w:pPr>
              <w:pStyle w:val="89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w:t>
            </w:r>
            <w:r>
              <w:rPr>
                <w:rFonts w:hint="eastAsia" w:ascii="宋体" w:hAnsi="宋体" w:eastAsia="宋体" w:cs="宋体"/>
                <w:color w:val="000000"/>
                <w:sz w:val="21"/>
                <w:szCs w:val="21"/>
                <w:highlight w:val="none"/>
              </w:rPr>
            </w:r>
            <w:r/>
          </w:p>
        </w:tc>
        <w:tc>
          <w:tcPr>
            <w:tcW w:w="6600" w:type="dxa"/>
            <w:vAlign w:val="center"/>
            <w:textDirection w:val="lrTb"/>
            <w:noWrap w:val="false"/>
          </w:tcPr>
          <w:p>
            <w:pPr>
              <w:pStyle w:val="89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采用低价优先法计算，即满足招标文件要求且报价最低的供应商的价格为基准价，其价格分为满分。其他供应商的价格分统一按照下列公式计算：报价得分=（基准价/投标报价）×15（小数点保留两位）。</w:t>
            </w:r>
            <w:r>
              <w:rPr>
                <w:rFonts w:hint="eastAsia" w:ascii="宋体" w:hAnsi="宋体" w:eastAsia="宋体" w:cs="宋体"/>
                <w:color w:val="000000"/>
                <w:sz w:val="21"/>
                <w:szCs w:val="21"/>
                <w:highlight w:val="none"/>
              </w:rPr>
            </w:r>
            <w:r/>
          </w:p>
        </w:tc>
        <w:tc>
          <w:tcPr>
            <w:tcW w:w="751" w:type="dxa"/>
            <w:vAlign w:val="center"/>
            <w:textDirection w:val="lrTb"/>
            <w:noWrap w:val="false"/>
          </w:tcPr>
          <w:p>
            <w:pPr>
              <w:pStyle w:val="89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r>
      <w:tr>
        <w:trPr>
          <w:trHeight w:val="44"/>
        </w:trPr>
        <w:tc>
          <w:tcPr>
            <w:tcW w:w="737" w:type="dxa"/>
            <w:vAlign w:val="center"/>
            <w:textDirection w:val="lrTb"/>
            <w:noWrap w:val="false"/>
          </w:tcPr>
          <w:p>
            <w:pPr>
              <w:pStyle w:val="89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rPr>
            </w:r>
            <w:r/>
          </w:p>
        </w:tc>
        <w:tc>
          <w:tcPr>
            <w:tcW w:w="1200" w:type="dxa"/>
            <w:vAlign w:val="center"/>
            <w:textDirection w:val="lrTb"/>
            <w:noWrap w:val="false"/>
          </w:tcPr>
          <w:p>
            <w:pPr>
              <w:pStyle w:val="896"/>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供应保障</w:t>
            </w:r>
            <w:r>
              <w:rPr>
                <w:rFonts w:hint="eastAsia" w:ascii="宋体" w:hAnsi="宋体" w:eastAsia="宋体" w:cs="宋体"/>
                <w:color w:val="000000"/>
                <w:sz w:val="21"/>
                <w:szCs w:val="21"/>
                <w:highlight w:val="none"/>
              </w:rPr>
            </w:r>
            <w:r/>
          </w:p>
          <w:p>
            <w:pPr>
              <w:pStyle w:val="896"/>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00" w:type="dxa"/>
            <w:vAlign w:val="center"/>
            <w:textDirection w:val="lrTb"/>
            <w:noWrap w:val="false"/>
          </w:tcPr>
          <w:p>
            <w:pPr>
              <w:pStyle w:val="896"/>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主要食材（米面、肉类、乳制品等）采购管理措施、食材的采购渠道与品牌、合作供方）的资质及配送方案。食材采购管理措施完善，采购渠道安全可靠、针对性强且合作供应多为知名品牌的得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分；食材采购管理措施基本完善，采购渠道安全可靠的得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分；食材采购管理措施较少，采购渠道一般的得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不提供不得分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751" w:type="dxa"/>
            <w:vAlign w:val="center"/>
            <w:textDirection w:val="lrTb"/>
            <w:noWrap w:val="false"/>
          </w:tcPr>
          <w:p>
            <w:pPr>
              <w:pStyle w:val="896"/>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r>
            <w:r/>
          </w:p>
        </w:tc>
      </w:tr>
      <w:tr>
        <w:trPr>
          <w:trHeight w:val="991"/>
        </w:trPr>
        <w:tc>
          <w:tcPr>
            <w:tcW w:w="737" w:type="dxa"/>
            <w:vAlign w:val="center"/>
            <w:textDirection w:val="lrTb"/>
            <w:noWrap w:val="false"/>
          </w:tcPr>
          <w:p>
            <w:pPr>
              <w:pStyle w:val="89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c>
          <w:tcPr>
            <w:tcW w:w="1200" w:type="dxa"/>
            <w:vAlign w:val="center"/>
            <w:textDirection w:val="lrTb"/>
            <w:noWrap w:val="false"/>
          </w:tcPr>
          <w:p>
            <w:pPr>
              <w:pStyle w:val="896"/>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卫生管理制度</w:t>
            </w:r>
            <w:r>
              <w:rPr>
                <w:rFonts w:hint="eastAsia" w:ascii="宋体" w:hAnsi="宋体" w:eastAsia="宋体" w:cs="宋体"/>
                <w:color w:val="000000"/>
                <w:sz w:val="21"/>
                <w:szCs w:val="21"/>
                <w:highlight w:val="none"/>
              </w:rPr>
            </w:r>
            <w:r/>
          </w:p>
        </w:tc>
        <w:tc>
          <w:tcPr>
            <w:tcW w:w="6600" w:type="dxa"/>
            <w:vAlign w:val="center"/>
            <w:textDirection w:val="lrTb"/>
            <w:noWrap w:val="false"/>
          </w:tcPr>
          <w:p>
            <w:pPr>
              <w:pStyle w:val="896"/>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供应商是否严格执行餐饮业卫生管理的各项规定和要求并有较强的制度保障，同时对清洁消毒规定、防鼠、灭蝇、防虫等有针对性的措施进行评分。制度明确，操作性强，满足采购需求的得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分；制度基本明确，有一定操作性，基本满足采购需求的得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分；制度不全面或不能满足采购需求的得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分，不提供不得分。</w:t>
            </w:r>
            <w:r>
              <w:rPr>
                <w:rFonts w:hint="eastAsia" w:ascii="宋体" w:hAnsi="宋体" w:eastAsia="宋体" w:cs="宋体"/>
                <w:color w:val="000000"/>
                <w:sz w:val="21"/>
                <w:szCs w:val="21"/>
                <w:highlight w:val="none"/>
              </w:rPr>
            </w:r>
            <w:r/>
          </w:p>
        </w:tc>
        <w:tc>
          <w:tcPr>
            <w:tcW w:w="751" w:type="dxa"/>
            <w:vAlign w:val="center"/>
            <w:textDirection w:val="lrTb"/>
            <w:noWrap w:val="false"/>
          </w:tcPr>
          <w:p>
            <w:pPr>
              <w:pStyle w:val="896"/>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r>
      <w:tr>
        <w:trPr>
          <w:trHeight w:val="991"/>
        </w:trPr>
        <w:tc>
          <w:tcPr>
            <w:tcW w:w="737" w:type="dxa"/>
            <w:vAlign w:val="center"/>
            <w:textDirection w:val="lrTb"/>
            <w:noWrap w:val="false"/>
          </w:tcPr>
          <w:p>
            <w:pPr>
              <w:pStyle w:val="896"/>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rPr>
                <w:rFonts w:ascii="宋体" w:hAnsi="宋体" w:eastAsia="宋体" w:cs="宋体"/>
                <w:color w:val="000000"/>
                <w:sz w:val="21"/>
                <w:szCs w:val="21"/>
                <w:highlight w:val="none"/>
                <w:lang w:val="en-US" w:eastAsia="zh-CN"/>
              </w:rPr>
            </w:r>
            <w:r/>
          </w:p>
        </w:tc>
        <w:tc>
          <w:tcPr>
            <w:tcW w:w="1200" w:type="dxa"/>
            <w:vAlign w:val="center"/>
            <w:textDirection w:val="lrTb"/>
            <w:noWrap w:val="false"/>
          </w:tcPr>
          <w:p>
            <w:pPr>
              <w:pStyle w:val="896"/>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质量管理制度</w:t>
            </w:r>
            <w:r>
              <w:rPr>
                <w:rFonts w:hint="eastAsia" w:ascii="宋体" w:hAnsi="宋体" w:eastAsia="宋体" w:cs="宋体"/>
                <w:color w:val="000000"/>
                <w:sz w:val="21"/>
                <w:szCs w:val="21"/>
                <w:highlight w:val="none"/>
              </w:rPr>
            </w:r>
            <w:r/>
          </w:p>
        </w:tc>
        <w:tc>
          <w:tcPr>
            <w:tcW w:w="6600" w:type="dxa"/>
            <w:vAlign w:val="center"/>
            <w:textDirection w:val="lrTb"/>
            <w:noWrap w:val="false"/>
          </w:tcPr>
          <w:p>
            <w:pPr>
              <w:pStyle w:val="896"/>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针对本项目的质量管理制度，</w:t>
            </w:r>
            <w:r>
              <w:rPr>
                <w:rFonts w:hint="eastAsia" w:ascii="宋体" w:hAnsi="宋体" w:eastAsia="宋体" w:cs="宋体"/>
                <w:color w:val="000000"/>
                <w:sz w:val="21"/>
                <w:szCs w:val="21"/>
                <w:highlight w:val="none"/>
                <w:lang w:val="en-US" w:eastAsia="zh-CN"/>
              </w:rPr>
              <w:t xml:space="preserve">包括</w:t>
            </w:r>
            <w:r>
              <w:rPr>
                <w:rFonts w:hint="eastAsia" w:ascii="宋体" w:hAnsi="宋体" w:eastAsia="宋体" w:cs="宋体"/>
                <w:color w:val="000000"/>
                <w:sz w:val="21"/>
                <w:szCs w:val="21"/>
                <w:highlight w:val="none"/>
              </w:rPr>
              <w:t xml:space="preserve">内部员工奖惩激励机制，与各方的交接、协调沟通方案进行评分，制度明确，针对性强，思路新颖，完全满足采购需求的得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分；制度基本明确，能基本满足采购需求的得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分；制度不全面或不能满足采购需求的得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分，不提供不得分。</w:t>
            </w:r>
            <w:r>
              <w:rPr>
                <w:rFonts w:hint="eastAsia" w:ascii="宋体" w:hAnsi="宋体" w:eastAsia="宋体" w:cs="宋体"/>
                <w:color w:val="000000"/>
                <w:sz w:val="21"/>
                <w:szCs w:val="21"/>
                <w:highlight w:val="none"/>
                <w:lang w:val="en-US" w:eastAsia="zh-CN"/>
              </w:rPr>
            </w:r>
            <w:r/>
          </w:p>
        </w:tc>
        <w:tc>
          <w:tcPr>
            <w:tcW w:w="751" w:type="dxa"/>
            <w:vAlign w:val="center"/>
            <w:textDirection w:val="lrTb"/>
            <w:noWrap w:val="false"/>
          </w:tcPr>
          <w:p>
            <w:pPr>
              <w:pStyle w:val="896"/>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r>
      <w:tr>
        <w:trPr>
          <w:trHeight w:val="991"/>
        </w:trPr>
        <w:tc>
          <w:tcPr>
            <w:tcW w:w="737" w:type="dxa"/>
            <w:vAlign w:val="center"/>
            <w:textDirection w:val="lrTb"/>
            <w:noWrap w:val="false"/>
          </w:tcPr>
          <w:p>
            <w:pPr>
              <w:pStyle w:val="896"/>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ascii="宋体" w:hAnsi="宋体" w:eastAsia="宋体" w:cs="宋体"/>
                <w:color w:val="000000"/>
                <w:sz w:val="21"/>
                <w:szCs w:val="21"/>
                <w:highlight w:val="none"/>
                <w:lang w:val="en-US" w:eastAsia="zh-CN"/>
              </w:rPr>
            </w:r>
            <w:r/>
          </w:p>
        </w:tc>
        <w:tc>
          <w:tcPr>
            <w:tcW w:w="1200" w:type="dxa"/>
            <w:vAlign w:val="center"/>
            <w:textDirection w:val="lrTb"/>
            <w:noWrap w:val="false"/>
          </w:tcPr>
          <w:p>
            <w:pPr>
              <w:pStyle w:val="896"/>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应急预案</w:t>
            </w:r>
            <w:r>
              <w:rPr>
                <w:rFonts w:hint="eastAsia" w:ascii="宋体" w:hAnsi="宋体" w:eastAsia="宋体" w:cs="宋体"/>
                <w:color w:val="000000"/>
                <w:sz w:val="21"/>
                <w:szCs w:val="21"/>
                <w:highlight w:val="none"/>
              </w:rPr>
            </w:r>
            <w:r/>
          </w:p>
        </w:tc>
        <w:tc>
          <w:tcPr>
            <w:tcW w:w="6600" w:type="dxa"/>
            <w:vAlign w:val="center"/>
            <w:textDirection w:val="lrTb"/>
            <w:noWrap w:val="false"/>
          </w:tcPr>
          <w:p>
            <w:pPr>
              <w:pStyle w:val="896"/>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供应商针对</w:t>
            </w:r>
            <w:r>
              <w:rPr>
                <w:rFonts w:hint="eastAsia" w:ascii="宋体" w:hAnsi="宋体" w:eastAsia="宋体" w:cs="宋体"/>
                <w:color w:val="000000"/>
                <w:sz w:val="21"/>
                <w:szCs w:val="21"/>
                <w:highlight w:val="none"/>
              </w:rPr>
              <w:t xml:space="preserve">突发事件应急处理预案完备健全，对本服务项目针对性强，具有很强的可操作性的得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分，方案基本全面，有一定操作性的得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分；方案不具体或操作性差的得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分；不提供不得分。</w:t>
            </w:r>
            <w:r>
              <w:rPr>
                <w:rFonts w:hint="eastAsia" w:ascii="宋体" w:hAnsi="宋体" w:eastAsia="宋体" w:cs="宋体"/>
                <w:color w:val="000000"/>
                <w:sz w:val="21"/>
                <w:szCs w:val="21"/>
                <w:highlight w:val="none"/>
                <w:lang w:val="en-US" w:eastAsia="zh-CN"/>
              </w:rPr>
            </w:r>
            <w:r/>
          </w:p>
        </w:tc>
        <w:tc>
          <w:tcPr>
            <w:tcW w:w="751" w:type="dxa"/>
            <w:vAlign w:val="center"/>
            <w:textDirection w:val="lrTb"/>
            <w:noWrap w:val="false"/>
          </w:tcPr>
          <w:p>
            <w:pPr>
              <w:pStyle w:val="896"/>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r>
      <w:tr>
        <w:trPr>
          <w:trHeight w:val="991"/>
        </w:trPr>
        <w:tc>
          <w:tcPr>
            <w:tcW w:w="737" w:type="dxa"/>
            <w:vAlign w:val="center"/>
            <w:textDirection w:val="lrTb"/>
            <w:noWrap w:val="false"/>
          </w:tcPr>
          <w:p>
            <w:pPr>
              <w:pStyle w:val="896"/>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ascii="宋体" w:hAnsi="宋体" w:eastAsia="宋体" w:cs="宋体"/>
                <w:color w:val="000000"/>
                <w:sz w:val="21"/>
                <w:szCs w:val="21"/>
                <w:highlight w:val="none"/>
                <w:lang w:val="en-US" w:eastAsia="zh-CN"/>
              </w:rPr>
            </w:r>
            <w:r/>
          </w:p>
        </w:tc>
        <w:tc>
          <w:tcPr>
            <w:tcW w:w="1200" w:type="dxa"/>
            <w:vAlign w:val="center"/>
            <w:textDirection w:val="lrTb"/>
            <w:noWrap w:val="false"/>
          </w:tcPr>
          <w:p>
            <w:pPr>
              <w:pStyle w:val="896"/>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安全防范措施</w:t>
            </w:r>
            <w:r>
              <w:rPr>
                <w:rFonts w:hint="eastAsia" w:ascii="宋体" w:hAnsi="宋体" w:eastAsia="宋体" w:cs="宋体"/>
                <w:color w:val="000000"/>
                <w:sz w:val="21"/>
                <w:szCs w:val="21"/>
                <w:highlight w:val="none"/>
              </w:rPr>
            </w:r>
            <w:r/>
          </w:p>
        </w:tc>
        <w:tc>
          <w:tcPr>
            <w:tcW w:w="6600" w:type="dxa"/>
            <w:vAlign w:val="center"/>
            <w:textDirection w:val="lrTb"/>
            <w:noWrap w:val="false"/>
          </w:tcPr>
          <w:p>
            <w:pPr>
              <w:pStyle w:val="896"/>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供应商针对</w:t>
            </w:r>
            <w:r>
              <w:rPr>
                <w:rFonts w:hint="eastAsia" w:ascii="宋体" w:hAnsi="宋体" w:eastAsia="宋体" w:cs="宋体"/>
                <w:color w:val="000000"/>
                <w:sz w:val="21"/>
                <w:szCs w:val="21"/>
                <w:highlight w:val="none"/>
              </w:rPr>
              <w:t xml:space="preserve">涉及餐厅经营承包等各类安全制度科学、有效</w:t>
            </w:r>
            <w:r>
              <w:rPr>
                <w:rFonts w:hint="eastAsia" w:ascii="宋体" w:hAnsi="宋体" w:eastAsia="宋体" w:cs="宋体"/>
                <w:color w:val="000000"/>
                <w:sz w:val="21"/>
                <w:szCs w:val="21"/>
                <w:highlight w:val="none"/>
                <w:lang w:eastAsia="zh-CN"/>
              </w:rPr>
              <w:t xml:space="preserve">且</w:t>
            </w:r>
            <w:r>
              <w:rPr>
                <w:rFonts w:hint="eastAsia" w:ascii="宋体" w:hAnsi="宋体" w:eastAsia="宋体" w:cs="宋体"/>
                <w:color w:val="000000"/>
                <w:sz w:val="21"/>
                <w:szCs w:val="21"/>
                <w:highlight w:val="none"/>
              </w:rPr>
              <w:t xml:space="preserve">有针对性，同时是否能够做好安全、防盗、防火等并保障有力。对本服务项目针对性强，具有实际可操作性且完全满足采购需求的得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分，方案基本全面，有一定操作性的得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分；安全措施方案不具体或操作性差的得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分；不提供不得分。</w:t>
            </w:r>
            <w:r>
              <w:rPr>
                <w:rFonts w:hint="eastAsia" w:ascii="宋体" w:hAnsi="宋体" w:eastAsia="宋体" w:cs="宋体"/>
                <w:color w:val="000000"/>
                <w:sz w:val="21"/>
                <w:szCs w:val="21"/>
                <w:highlight w:val="none"/>
                <w:lang w:val="en-US" w:eastAsia="zh-CN"/>
              </w:rPr>
            </w:r>
            <w:r/>
          </w:p>
        </w:tc>
        <w:tc>
          <w:tcPr>
            <w:tcW w:w="751" w:type="dxa"/>
            <w:vAlign w:val="center"/>
            <w:textDirection w:val="lrTb"/>
            <w:noWrap w:val="false"/>
          </w:tcPr>
          <w:p>
            <w:pPr>
              <w:pStyle w:val="896"/>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r>
      <w:tr>
        <w:trPr>
          <w:trHeight w:val="1334"/>
        </w:trPr>
        <w:tc>
          <w:tcPr>
            <w:tcW w:w="737" w:type="dxa"/>
            <w:vAlign w:val="center"/>
            <w:textDirection w:val="lrTb"/>
            <w:noWrap w:val="false"/>
          </w:tcPr>
          <w:p>
            <w:pPr>
              <w:pStyle w:val="896"/>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1200" w:type="dxa"/>
            <w:vAlign w:val="center"/>
            <w:textDirection w:val="lrTb"/>
            <w:noWrap w:val="false"/>
          </w:tcPr>
          <w:p>
            <w:pPr>
              <w:pStyle w:val="896"/>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其他提升服务的措施</w:t>
            </w:r>
            <w:r>
              <w:rPr>
                <w:rFonts w:hint="eastAsia" w:ascii="宋体" w:hAnsi="宋体" w:eastAsia="宋体" w:cs="宋体"/>
                <w:color w:val="000000"/>
                <w:sz w:val="21"/>
                <w:szCs w:val="21"/>
                <w:highlight w:val="none"/>
              </w:rPr>
            </w:r>
            <w:r/>
          </w:p>
        </w:tc>
        <w:tc>
          <w:tcPr>
            <w:tcW w:w="6600" w:type="dxa"/>
            <w:vAlign w:val="center"/>
            <w:textDirection w:val="lrTb"/>
            <w:noWrap w:val="false"/>
          </w:tcPr>
          <w:p>
            <w:pPr>
              <w:pStyle w:val="896"/>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供应商针对</w:t>
            </w:r>
            <w:r>
              <w:rPr>
                <w:rFonts w:hint="eastAsia" w:ascii="宋体" w:hAnsi="宋体" w:eastAsia="宋体" w:cs="宋体"/>
                <w:color w:val="000000"/>
                <w:sz w:val="21"/>
                <w:szCs w:val="21"/>
                <w:highlight w:val="none"/>
              </w:rPr>
              <w:t xml:space="preserve">就餐员工满意率管理措施、日常考核表单（提供管理其他项目时已使用的例表）；节能减排改善建议、进退场交接措施等；针对性强，最全面的得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分；基本符合本项目需求的得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分，内容较少，不能满足本项目需求的得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分；不提供的不得分。</w:t>
            </w:r>
            <w:r>
              <w:rPr>
                <w:rFonts w:hint="eastAsia" w:ascii="宋体" w:hAnsi="宋体" w:eastAsia="宋体" w:cs="宋体"/>
                <w:color w:val="000000"/>
                <w:sz w:val="21"/>
                <w:szCs w:val="21"/>
                <w:highlight w:val="none"/>
              </w:rPr>
            </w:r>
            <w:r/>
          </w:p>
        </w:tc>
        <w:tc>
          <w:tcPr>
            <w:tcW w:w="751" w:type="dxa"/>
            <w:vAlign w:val="center"/>
            <w:textDirection w:val="lrTb"/>
            <w:noWrap w:val="false"/>
          </w:tcPr>
          <w:p>
            <w:pPr>
              <w:pStyle w:val="896"/>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r>
            <w:r/>
          </w:p>
        </w:tc>
      </w:tr>
      <w:tr>
        <w:trPr>
          <w:trHeight w:val="1698"/>
        </w:trPr>
        <w:tc>
          <w:tcPr>
            <w:tcW w:w="737" w:type="dxa"/>
            <w:vAlign w:val="center"/>
            <w:textDirection w:val="lrTb"/>
            <w:noWrap w:val="false"/>
          </w:tcPr>
          <w:p>
            <w:pPr>
              <w:pStyle w:val="896"/>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r>
            <w:r/>
          </w:p>
        </w:tc>
        <w:tc>
          <w:tcPr>
            <w:tcW w:w="1200" w:type="dxa"/>
            <w:vAlign w:val="center"/>
            <w:textDirection w:val="lrTb"/>
            <w:noWrap w:val="false"/>
          </w:tcPr>
          <w:p>
            <w:pPr>
              <w:pStyle w:val="896"/>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措施和方案</w:t>
            </w:r>
            <w:r>
              <w:rPr>
                <w:rFonts w:hint="eastAsia" w:ascii="宋体" w:hAnsi="宋体" w:eastAsia="宋体" w:cs="宋体"/>
                <w:color w:val="000000"/>
                <w:sz w:val="21"/>
                <w:szCs w:val="21"/>
                <w:highlight w:val="none"/>
              </w:rPr>
            </w:r>
            <w:r/>
          </w:p>
          <w:p>
            <w:pPr>
              <w:pStyle w:val="896"/>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00" w:type="dxa"/>
            <w:vAlign w:val="center"/>
            <w:textDirection w:val="lrTb"/>
            <w:noWrap w:val="false"/>
          </w:tcPr>
          <w:p>
            <w:pPr>
              <w:pStyle w:val="896"/>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根据项目需求，提供</w:t>
            </w:r>
            <w:r>
              <w:rPr>
                <w:rFonts w:hint="eastAsia" w:ascii="宋体" w:hAnsi="宋体" w:eastAsia="宋体" w:cs="宋体"/>
                <w:color w:val="000000"/>
                <w:sz w:val="21"/>
                <w:szCs w:val="21"/>
                <w:highlight w:val="none"/>
                <w:lang w:val="en-US" w:eastAsia="zh-CN"/>
              </w:rPr>
              <w:t xml:space="preserve">针对</w:t>
            </w:r>
            <w:r>
              <w:rPr>
                <w:rFonts w:hint="eastAsia" w:ascii="宋体" w:hAnsi="宋体" w:eastAsia="宋体" w:cs="宋体"/>
                <w:color w:val="000000"/>
                <w:sz w:val="21"/>
                <w:szCs w:val="21"/>
                <w:highlight w:val="none"/>
              </w:rPr>
              <w:t xml:space="preserve">供餐品种设计及营养搭配方案、供餐服务及操作管理流程控制方案、总体监控方案、厨房与就餐区域卫生管理措施；食品安全管理措施、成本控制方案、应急预案等；针对性强，最全面的得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分；基本符合本项目需求的得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分，内容较少，不能满足本项目需求的得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分；其他或不提供的不得分。</w:t>
            </w:r>
            <w:r>
              <w:rPr>
                <w:rFonts w:hint="eastAsia" w:ascii="宋体" w:hAnsi="宋体" w:eastAsia="宋体" w:cs="宋体"/>
                <w:color w:val="000000"/>
                <w:sz w:val="21"/>
                <w:szCs w:val="21"/>
                <w:highlight w:val="none"/>
              </w:rPr>
            </w:r>
            <w:r/>
          </w:p>
        </w:tc>
        <w:tc>
          <w:tcPr>
            <w:tcW w:w="751" w:type="dxa"/>
            <w:vAlign w:val="center"/>
            <w:textDirection w:val="lrTb"/>
            <w:noWrap w:val="false"/>
          </w:tcPr>
          <w:p>
            <w:pPr>
              <w:pStyle w:val="896"/>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r>
            <w:r/>
          </w:p>
        </w:tc>
      </w:tr>
      <w:tr>
        <w:trPr>
          <w:trHeight w:val="451"/>
        </w:trPr>
        <w:tc>
          <w:tcPr>
            <w:tcW w:w="737" w:type="dxa"/>
            <w:vAlign w:val="center"/>
            <w:textDirection w:val="lrTb"/>
            <w:noWrap w:val="false"/>
          </w:tcPr>
          <w:p>
            <w:pPr>
              <w:pStyle w:val="89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rPr>
            </w:r>
            <w:r/>
          </w:p>
        </w:tc>
        <w:tc>
          <w:tcPr>
            <w:tcW w:w="1200" w:type="dxa"/>
            <w:vAlign w:val="center"/>
            <w:textDirection w:val="lrTb"/>
            <w:noWrap w:val="false"/>
          </w:tcPr>
          <w:p>
            <w:pPr>
              <w:pStyle w:val="89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类似业绩</w:t>
            </w:r>
            <w:r>
              <w:rPr>
                <w:rFonts w:hint="eastAsia" w:ascii="宋体" w:hAnsi="宋体" w:eastAsia="宋体" w:cs="宋体"/>
                <w:color w:val="000000"/>
                <w:sz w:val="21"/>
                <w:szCs w:val="21"/>
                <w:highlight w:val="none"/>
              </w:rPr>
            </w:r>
            <w:r/>
          </w:p>
        </w:tc>
        <w:tc>
          <w:tcPr>
            <w:tcW w:w="6600" w:type="dxa"/>
            <w:vAlign w:val="center"/>
            <w:textDirection w:val="lrTb"/>
            <w:noWrap w:val="false"/>
          </w:tcPr>
          <w:p>
            <w:pPr>
              <w:pStyle w:val="89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提供自20</w:t>
            </w: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年1月1日以来已服务或正在服务的类似业绩，每提供一个得2分，最高得6分。（提供合同复印件加盖公章，合同上须能清晰的体现服务起止时间，合同双方盖章，否则计为无效业绩。）</w:t>
            </w:r>
            <w:r>
              <w:rPr>
                <w:rFonts w:hint="eastAsia" w:ascii="宋体" w:hAnsi="宋体" w:eastAsia="宋体" w:cs="宋体"/>
                <w:color w:val="000000"/>
                <w:sz w:val="21"/>
                <w:szCs w:val="21"/>
                <w:highlight w:val="none"/>
              </w:rPr>
            </w:r>
            <w:r/>
          </w:p>
        </w:tc>
        <w:tc>
          <w:tcPr>
            <w:tcW w:w="751" w:type="dxa"/>
            <w:vAlign w:val="center"/>
            <w:textDirection w:val="lrTb"/>
            <w:noWrap w:val="false"/>
          </w:tcPr>
          <w:p>
            <w:pPr>
              <w:pStyle w:val="89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r>
      <w:tr>
        <w:trPr>
          <w:trHeight w:val="451"/>
        </w:trPr>
        <w:tc>
          <w:tcPr>
            <w:tcW w:w="737" w:type="dxa"/>
            <w:vAlign w:val="center"/>
            <w:textDirection w:val="lrTb"/>
            <w:noWrap w:val="false"/>
          </w:tcPr>
          <w:p>
            <w:pPr>
              <w:pStyle w:val="896"/>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1200" w:type="dxa"/>
            <w:vAlign w:val="center"/>
            <w:textDirection w:val="lrTb"/>
            <w:noWrap w:val="false"/>
          </w:tcPr>
          <w:p>
            <w:pPr>
              <w:pStyle w:val="896"/>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企业荣誉</w:t>
            </w:r>
            <w:r>
              <w:rPr>
                <w:rFonts w:hint="eastAsia" w:ascii="宋体" w:hAnsi="宋体" w:eastAsia="宋体" w:cs="宋体"/>
                <w:color w:val="000000"/>
                <w:sz w:val="21"/>
                <w:szCs w:val="21"/>
                <w:highlight w:val="none"/>
                <w:lang w:val="en-US" w:eastAsia="zh-CN" w:bidi="ar-SA"/>
              </w:rPr>
            </w:r>
            <w:r/>
          </w:p>
        </w:tc>
        <w:tc>
          <w:tcPr>
            <w:tcW w:w="6600" w:type="dxa"/>
            <w:vAlign w:val="center"/>
            <w:textDirection w:val="lrTb"/>
            <w:noWrap w:val="false"/>
          </w:tcPr>
          <w:p>
            <w:pPr>
              <w:pStyle w:val="896"/>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所服务单位的食堂</w:t>
            </w:r>
            <w:r>
              <w:rPr>
                <w:rFonts w:hint="eastAsia" w:ascii="宋体" w:hAnsi="宋体" w:eastAsia="宋体" w:cs="宋体"/>
                <w:color w:val="000000"/>
                <w:sz w:val="21"/>
                <w:szCs w:val="21"/>
                <w:highlight w:val="none"/>
                <w:lang w:val="en-US" w:eastAsia="zh-CN"/>
              </w:rPr>
              <w:t xml:space="preserve">获得优秀评价</w:t>
            </w:r>
            <w:r>
              <w:rPr>
                <w:rFonts w:hint="eastAsia" w:ascii="宋体" w:hAnsi="宋体" w:eastAsia="宋体" w:cs="宋体"/>
                <w:color w:val="000000"/>
                <w:sz w:val="21"/>
                <w:szCs w:val="21"/>
                <w:highlight w:val="none"/>
              </w:rPr>
              <w:t xml:space="preserve">的，每提供一个案例得2分，最高得6分。（提供主</w:t>
            </w:r>
            <w:r>
              <w:rPr>
                <w:rFonts w:hint="eastAsia" w:ascii="宋体" w:hAnsi="宋体" w:eastAsia="宋体" w:cs="宋体"/>
                <w:color w:val="000000"/>
                <w:sz w:val="21"/>
                <w:szCs w:val="21"/>
                <w:highlight w:val="none"/>
                <w:lang w:val="en-US" w:eastAsia="zh-CN"/>
              </w:rPr>
              <w:t xml:space="preserve">服务单位出具的证明材料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751" w:type="dxa"/>
            <w:vAlign w:val="center"/>
            <w:textDirection w:val="lrTb"/>
            <w:noWrap w:val="false"/>
          </w:tcPr>
          <w:p>
            <w:pPr>
              <w:pStyle w:val="896"/>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864"/>
        </w:trPr>
        <w:tc>
          <w:tcPr>
            <w:tcW w:w="737" w:type="dxa"/>
            <w:vAlign w:val="center"/>
            <w:textDirection w:val="lrTb"/>
            <w:noWrap w:val="false"/>
          </w:tcPr>
          <w:p>
            <w:pPr>
              <w:pStyle w:val="896"/>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1200" w:type="dxa"/>
            <w:vAlign w:val="center"/>
            <w:textDirection w:val="lrTb"/>
            <w:noWrap w:val="false"/>
          </w:tcPr>
          <w:p>
            <w:pPr>
              <w:pStyle w:val="89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服务团队配置的科学与合理性</w:t>
            </w:r>
            <w:r>
              <w:rPr>
                <w:rFonts w:hint="eastAsia" w:ascii="宋体" w:hAnsi="宋体" w:eastAsia="宋体" w:cs="宋体"/>
                <w:color w:val="000000"/>
                <w:sz w:val="21"/>
                <w:szCs w:val="21"/>
                <w:highlight w:val="none"/>
              </w:rPr>
            </w:r>
            <w:r/>
          </w:p>
        </w:tc>
        <w:tc>
          <w:tcPr>
            <w:tcW w:w="6600" w:type="dxa"/>
            <w:vAlign w:val="center"/>
            <w:textDirection w:val="lrTb"/>
            <w:noWrap w:val="false"/>
          </w:tcPr>
          <w:p>
            <w:pPr>
              <w:pStyle w:val="89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本项目专业技术力量、服务团队的配置等打分：</w:t>
            </w:r>
            <w:r>
              <w:rPr>
                <w:rFonts w:hint="eastAsia" w:ascii="宋体" w:hAnsi="宋体" w:eastAsia="宋体" w:cs="宋体"/>
                <w:color w:val="000000"/>
                <w:sz w:val="21"/>
                <w:szCs w:val="21"/>
                <w:highlight w:val="none"/>
              </w:rPr>
            </w:r>
            <w:r/>
          </w:p>
          <w:p>
            <w:pPr>
              <w:pStyle w:val="89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1、项目经理：</w:t>
            </w:r>
            <w:r>
              <w:rPr>
                <w:rFonts w:hint="eastAsia" w:ascii="宋体" w:hAnsi="宋体" w:eastAsia="宋体" w:cs="宋体"/>
                <w:color w:val="000000"/>
                <w:sz w:val="21"/>
                <w:szCs w:val="21"/>
                <w:highlight w:val="none"/>
              </w:rPr>
            </w:r>
            <w:r/>
          </w:p>
          <w:p>
            <w:pPr>
              <w:pStyle w:val="89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具有营养配餐师证书得1分；</w:t>
            </w:r>
            <w:r>
              <w:rPr>
                <w:rFonts w:hint="eastAsia" w:ascii="宋体" w:hAnsi="宋体" w:eastAsia="宋体" w:cs="宋体"/>
                <w:color w:val="000000"/>
                <w:sz w:val="21"/>
                <w:szCs w:val="21"/>
                <w:highlight w:val="none"/>
              </w:rPr>
            </w:r>
            <w:r/>
          </w:p>
          <w:p>
            <w:pPr>
              <w:pStyle w:val="89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2、厨师长：</w:t>
            </w:r>
            <w:r>
              <w:rPr>
                <w:rFonts w:hint="eastAsia" w:ascii="宋体" w:hAnsi="宋体" w:eastAsia="宋体" w:cs="宋体"/>
                <w:color w:val="000000"/>
                <w:sz w:val="21"/>
                <w:szCs w:val="21"/>
                <w:highlight w:val="none"/>
              </w:rPr>
            </w:r>
            <w:r/>
          </w:p>
          <w:p>
            <w:pPr>
              <w:pStyle w:val="89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具有二级及以上技师中式烹调师及以上得2分；</w:t>
            </w:r>
            <w:r>
              <w:rPr>
                <w:rFonts w:hint="eastAsia" w:ascii="宋体" w:hAnsi="宋体" w:eastAsia="宋体" w:cs="宋体"/>
                <w:color w:val="000000"/>
                <w:sz w:val="21"/>
                <w:szCs w:val="21"/>
                <w:highlight w:val="none"/>
              </w:rPr>
            </w:r>
            <w:r/>
          </w:p>
          <w:p>
            <w:pPr>
              <w:pStyle w:val="89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t xml:space="preserve">拟派食品安全管理人员具备食品安全管理人员培训考试合格证书</w:t>
            </w:r>
            <w:r>
              <w:rPr>
                <w:rFonts w:hint="eastAsia" w:ascii="宋体" w:hAnsi="宋体" w:eastAsia="宋体" w:cs="宋体"/>
                <w:color w:val="000000"/>
                <w:sz w:val="21"/>
                <w:szCs w:val="21"/>
                <w:highlight w:val="none"/>
              </w:rPr>
              <w:t xml:space="preserve">得1分；</w:t>
            </w:r>
            <w:r>
              <w:rPr>
                <w:rFonts w:hint="eastAsia" w:ascii="宋体" w:hAnsi="宋体" w:eastAsia="宋体" w:cs="宋体"/>
                <w:color w:val="000000"/>
                <w:sz w:val="21"/>
                <w:szCs w:val="21"/>
                <w:highlight w:val="none"/>
              </w:rPr>
            </w:r>
            <w:r/>
          </w:p>
          <w:p>
            <w:pPr>
              <w:pStyle w:val="89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4、团队其他厨师：具有三级及以上高级中式烹调师有一个得1分，最高得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9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（以上人员需提供202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月-202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任意一个月</w:t>
            </w:r>
            <w:r>
              <w:rPr>
                <w:rFonts w:hint="eastAsia" w:ascii="宋体" w:hAnsi="宋体" w:eastAsia="宋体" w:cs="宋体"/>
                <w:color w:val="000000"/>
                <w:sz w:val="21"/>
                <w:szCs w:val="21"/>
                <w:highlight w:val="none"/>
              </w:rPr>
              <w:t xml:space="preserve">社保缴纳证明材料）。</w:t>
            </w:r>
            <w:r>
              <w:rPr>
                <w:rFonts w:hint="eastAsia" w:ascii="宋体" w:hAnsi="宋体" w:eastAsia="宋体" w:cs="宋体"/>
                <w:color w:val="000000"/>
                <w:sz w:val="21"/>
                <w:szCs w:val="21"/>
                <w:highlight w:val="none"/>
              </w:rPr>
            </w:r>
            <w:r/>
          </w:p>
        </w:tc>
        <w:tc>
          <w:tcPr>
            <w:tcW w:w="751" w:type="dxa"/>
            <w:vAlign w:val="center"/>
            <w:textDirection w:val="lrTb"/>
            <w:noWrap w:val="false"/>
          </w:tcPr>
          <w:p>
            <w:pPr>
              <w:pStyle w:val="896"/>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r>
            <w:r/>
          </w:p>
        </w:tc>
      </w:tr>
      <w:tr>
        <w:trPr>
          <w:trHeight w:val="864"/>
        </w:trPr>
        <w:tc>
          <w:tcPr>
            <w:tcW w:w="737" w:type="dxa"/>
            <w:vAlign w:val="center"/>
            <w:textDirection w:val="lrTb"/>
            <w:noWrap w:val="false"/>
          </w:tcPr>
          <w:p>
            <w:pPr>
              <w:pStyle w:val="896"/>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1200" w:type="dxa"/>
            <w:vAlign w:val="center"/>
            <w:textDirection w:val="lrTb"/>
            <w:noWrap w:val="false"/>
          </w:tcPr>
          <w:p>
            <w:pPr>
              <w:pStyle w:val="89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企业运营实力</w:t>
            </w:r>
            <w:r>
              <w:rPr>
                <w:rFonts w:hint="eastAsia" w:ascii="宋体" w:hAnsi="宋体" w:eastAsia="宋体" w:cs="宋体"/>
                <w:color w:val="000000"/>
                <w:sz w:val="21"/>
                <w:szCs w:val="21"/>
                <w:highlight w:val="none"/>
              </w:rPr>
            </w:r>
            <w:r/>
          </w:p>
        </w:tc>
        <w:tc>
          <w:tcPr>
            <w:tcW w:w="6600" w:type="dxa"/>
            <w:vAlign w:val="center"/>
            <w:textDirection w:val="lrTb"/>
            <w:noWrap w:val="false"/>
          </w:tcPr>
          <w:p>
            <w:pPr>
              <w:pStyle w:val="89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1、仓储规模</w:t>
            </w:r>
            <w:r>
              <w:rPr>
                <w:rFonts w:hint="eastAsia" w:ascii="宋体" w:hAnsi="宋体" w:eastAsia="宋体" w:cs="宋体"/>
                <w:color w:val="000000"/>
                <w:sz w:val="21"/>
                <w:szCs w:val="21"/>
                <w:highlight w:val="none"/>
              </w:rPr>
            </w:r>
            <w:r/>
          </w:p>
          <w:p>
            <w:pPr>
              <w:pStyle w:val="89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有专属物流中转仓储场地情况打分。（须提供仓储场地照片及产权证明复印件或场地租赁合同复印件）得3分。不提供或提供不完整不得分。</w:t>
            </w:r>
            <w:r>
              <w:rPr>
                <w:rFonts w:hint="eastAsia" w:ascii="宋体" w:hAnsi="宋体" w:eastAsia="宋体" w:cs="宋体"/>
                <w:color w:val="000000"/>
                <w:sz w:val="21"/>
                <w:szCs w:val="21"/>
                <w:highlight w:val="none"/>
              </w:rPr>
            </w:r>
            <w:r/>
          </w:p>
          <w:p>
            <w:pPr>
              <w:pStyle w:val="89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2、配送能力</w:t>
            </w:r>
            <w:r>
              <w:rPr>
                <w:rFonts w:hint="eastAsia" w:ascii="宋体" w:hAnsi="宋体" w:eastAsia="宋体" w:cs="宋体"/>
                <w:color w:val="000000"/>
                <w:sz w:val="21"/>
                <w:szCs w:val="21"/>
                <w:highlight w:val="none"/>
              </w:rPr>
            </w:r>
            <w:r/>
          </w:p>
          <w:p>
            <w:pPr>
              <w:pStyle w:val="89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具有配送车辆</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辆-</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辆得3分，</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辆-</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辆得5分，</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辆及以上得6分；</w:t>
            </w:r>
            <w:r>
              <w:rPr>
                <w:rFonts w:hint="eastAsia" w:ascii="宋体" w:hAnsi="宋体" w:eastAsia="宋体" w:cs="宋体"/>
                <w:color w:val="000000"/>
                <w:sz w:val="21"/>
                <w:szCs w:val="21"/>
                <w:highlight w:val="none"/>
              </w:rPr>
            </w:r>
            <w:r/>
          </w:p>
          <w:p>
            <w:pPr>
              <w:pStyle w:val="89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（自有车辆提供机动车登记证复印件加盖公章（租用车辆提供租赁合同及银行相关付款凭证复印件加盖公章）</w:t>
            </w:r>
            <w:r>
              <w:rPr>
                <w:rFonts w:hint="eastAsia" w:ascii="宋体" w:hAnsi="宋体" w:eastAsia="宋体" w:cs="宋体"/>
                <w:color w:val="000000"/>
                <w:sz w:val="21"/>
                <w:szCs w:val="21"/>
                <w:highlight w:val="none"/>
              </w:rPr>
            </w:r>
            <w:r/>
          </w:p>
        </w:tc>
        <w:tc>
          <w:tcPr>
            <w:tcW w:w="751" w:type="dxa"/>
            <w:vAlign w:val="center"/>
            <w:textDirection w:val="lrTb"/>
            <w:noWrap w:val="false"/>
          </w:tcPr>
          <w:p>
            <w:pPr>
              <w:pStyle w:val="896"/>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r>
            <w:r/>
          </w:p>
        </w:tc>
      </w:tr>
      <w:tr>
        <w:trPr>
          <w:trHeight w:val="987"/>
        </w:trPr>
        <w:tc>
          <w:tcPr>
            <w:tcW w:w="737" w:type="dxa"/>
            <w:vAlign w:val="center"/>
            <w:textDirection w:val="lrTb"/>
            <w:noWrap w:val="false"/>
          </w:tcPr>
          <w:p>
            <w:pPr>
              <w:pStyle w:val="896"/>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1200" w:type="dxa"/>
            <w:vAlign w:val="center"/>
            <w:textDirection w:val="lrTb"/>
            <w:noWrap w:val="false"/>
          </w:tcPr>
          <w:p>
            <w:pPr>
              <w:pStyle w:val="896"/>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企业信誉</w:t>
            </w:r>
            <w:r>
              <w:rPr>
                <w:rFonts w:hint="eastAsia" w:ascii="宋体" w:hAnsi="宋体" w:eastAsia="宋体" w:cs="宋体"/>
                <w:bCs/>
                <w:color w:val="000000"/>
                <w:sz w:val="21"/>
                <w:szCs w:val="21"/>
                <w:highlight w:val="none"/>
              </w:rPr>
            </w:r>
            <w:r/>
          </w:p>
        </w:tc>
        <w:tc>
          <w:tcPr>
            <w:tcW w:w="6600" w:type="dxa"/>
            <w:vAlign w:val="center"/>
            <w:textDirection w:val="lrTb"/>
            <w:noWrap w:val="false"/>
          </w:tcPr>
          <w:p>
            <w:pPr>
              <w:pStyle w:val="89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供应商具有有效期内的食品安全管理体系认证证书、质量管理体系认证证书和职业健康安全管理体系认证证书，有一个得1分，满分3分（提供证书复印件加盖公章）。</w:t>
            </w:r>
            <w:r>
              <w:rPr>
                <w:rFonts w:hint="eastAsia" w:ascii="宋体" w:hAnsi="宋体" w:eastAsia="宋体" w:cs="宋体"/>
                <w:color w:val="000000"/>
                <w:sz w:val="21"/>
                <w:szCs w:val="21"/>
                <w:highlight w:val="none"/>
              </w:rPr>
            </w:r>
            <w:r/>
          </w:p>
        </w:tc>
        <w:tc>
          <w:tcPr>
            <w:tcW w:w="751" w:type="dxa"/>
            <w:vAlign w:val="center"/>
            <w:textDirection w:val="lrTb"/>
            <w:noWrap w:val="false"/>
          </w:tcPr>
          <w:p>
            <w:pPr>
              <w:pStyle w:val="89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r>
      <w:tr>
        <w:trPr>
          <w:trHeight w:val="864"/>
        </w:trPr>
        <w:tc>
          <w:tcPr>
            <w:tcW w:w="737" w:type="dxa"/>
            <w:vAlign w:val="center"/>
            <w:textDirection w:val="lrTb"/>
            <w:noWrap w:val="false"/>
          </w:tcPr>
          <w:p>
            <w:pPr>
              <w:pStyle w:val="896"/>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1200" w:type="dxa"/>
            <w:vAlign w:val="center"/>
            <w:textDirection w:val="lrTb"/>
            <w:noWrap w:val="false"/>
          </w:tcPr>
          <w:p>
            <w:pPr>
              <w:pStyle w:val="896"/>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事故保险</w:t>
            </w:r>
            <w:r>
              <w:rPr>
                <w:rFonts w:hint="eastAsia" w:ascii="宋体" w:hAnsi="宋体" w:eastAsia="宋体" w:cs="宋体"/>
                <w:bCs/>
                <w:color w:val="000000"/>
                <w:sz w:val="21"/>
                <w:szCs w:val="21"/>
                <w:highlight w:val="none"/>
              </w:rPr>
            </w:r>
            <w:r/>
          </w:p>
        </w:tc>
        <w:tc>
          <w:tcPr>
            <w:tcW w:w="6600" w:type="dxa"/>
            <w:vAlign w:val="center"/>
            <w:textDirection w:val="lrTb"/>
            <w:noWrap w:val="false"/>
          </w:tcPr>
          <w:p>
            <w:pPr>
              <w:pStyle w:val="896"/>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供应商</w:t>
            </w:r>
            <w:r>
              <w:rPr>
                <w:rFonts w:hint="eastAsia" w:ascii="宋体" w:hAnsi="宋体" w:eastAsia="宋体" w:cs="宋体"/>
                <w:bCs/>
                <w:color w:val="000000"/>
                <w:sz w:val="21"/>
                <w:szCs w:val="21"/>
                <w:highlight w:val="none"/>
              </w:rPr>
              <w:t xml:space="preserve">承诺</w:t>
            </w:r>
            <w:r>
              <w:rPr>
                <w:rFonts w:hint="eastAsia" w:ascii="宋体" w:hAnsi="宋体" w:eastAsia="宋体" w:cs="宋体"/>
                <w:bCs/>
                <w:color w:val="000000"/>
                <w:sz w:val="21"/>
                <w:szCs w:val="21"/>
                <w:highlight w:val="none"/>
                <w:lang w:val="en-US" w:eastAsia="zh-CN"/>
              </w:rPr>
              <w:t xml:space="preserve">成交</w:t>
            </w:r>
            <w:r>
              <w:rPr>
                <w:rFonts w:hint="eastAsia" w:ascii="宋体" w:hAnsi="宋体" w:eastAsia="宋体" w:cs="宋体"/>
                <w:bCs/>
                <w:color w:val="000000"/>
                <w:sz w:val="21"/>
                <w:szCs w:val="21"/>
                <w:highlight w:val="none"/>
              </w:rPr>
              <w:t xml:space="preserve">后为</w:t>
            </w:r>
            <w:r>
              <w:rPr>
                <w:rFonts w:hint="eastAsia" w:ascii="宋体" w:hAnsi="宋体" w:eastAsia="宋体" w:cs="宋体"/>
                <w:bCs/>
                <w:color w:val="000000"/>
                <w:sz w:val="21"/>
                <w:szCs w:val="21"/>
                <w:highlight w:val="none"/>
                <w:lang w:val="en-US" w:eastAsia="zh-CN"/>
              </w:rPr>
              <w:t xml:space="preserve">采购方</w:t>
            </w:r>
            <w:r>
              <w:rPr>
                <w:rFonts w:hint="eastAsia" w:ascii="宋体" w:hAnsi="宋体" w:eastAsia="宋体" w:cs="宋体"/>
                <w:bCs/>
                <w:color w:val="000000"/>
                <w:sz w:val="21"/>
                <w:szCs w:val="21"/>
                <w:highlight w:val="none"/>
              </w:rPr>
              <w:t xml:space="preserve">购买第三方责任事故保险得2分。（提供承诺书原件。）</w:t>
            </w:r>
            <w:r>
              <w:rPr>
                <w:rFonts w:hint="eastAsia" w:ascii="宋体" w:hAnsi="宋体" w:eastAsia="宋体" w:cs="宋体"/>
                <w:bCs/>
                <w:color w:val="000000"/>
                <w:sz w:val="21"/>
                <w:szCs w:val="21"/>
                <w:highlight w:val="none"/>
              </w:rPr>
            </w:r>
            <w:r/>
          </w:p>
        </w:tc>
        <w:tc>
          <w:tcPr>
            <w:tcW w:w="751" w:type="dxa"/>
            <w:vAlign w:val="center"/>
            <w:textDirection w:val="lrTb"/>
            <w:noWrap w:val="false"/>
          </w:tcPr>
          <w:p>
            <w:pPr>
              <w:pStyle w:val="896"/>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r>
      <w:tr>
        <w:trPr>
          <w:trHeight w:val="527"/>
        </w:trPr>
        <w:tc>
          <w:tcPr>
            <w:gridSpan w:val="3"/>
            <w:tcW w:w="8537" w:type="dxa"/>
            <w:vAlign w:val="center"/>
            <w:textDirection w:val="lrTb"/>
            <w:noWrap w:val="false"/>
          </w:tcPr>
          <w:p>
            <w:pPr>
              <w:pStyle w:val="896"/>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      计</w:t>
            </w:r>
            <w:r>
              <w:rPr>
                <w:rFonts w:hint="eastAsia" w:ascii="宋体" w:hAnsi="宋体" w:eastAsia="宋体" w:cs="宋体"/>
                <w:color w:val="000000"/>
                <w:sz w:val="21"/>
                <w:szCs w:val="21"/>
                <w:highlight w:val="none"/>
              </w:rPr>
            </w:r>
            <w:r/>
          </w:p>
        </w:tc>
        <w:tc>
          <w:tcPr>
            <w:tcW w:w="751" w:type="dxa"/>
            <w:vAlign w:val="center"/>
            <w:textDirection w:val="lrTb"/>
            <w:noWrap w:val="false"/>
          </w:tcPr>
          <w:p>
            <w:pPr>
              <w:pStyle w:val="89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r>
    </w:tbl>
    <w:p>
      <w:pPr>
        <w:pStyle w:val="896"/>
        <w:spacing w:line="360" w:lineRule="auto"/>
        <w:rPr>
          <w:rFonts w:ascii="Arial" w:hAnsi="Arial" w:cs="Arial"/>
          <w:b w:val="0"/>
          <w:bCs/>
          <w:color w:val="000000"/>
          <w:sz w:val="22"/>
          <w:szCs w:val="28"/>
          <w:highlight w:val="none"/>
        </w:rPr>
      </w:pPr>
      <w:r>
        <w:rPr>
          <w:rFonts w:ascii="Arial" w:hAnsi="Arial" w:cs="Arial"/>
          <w:b w:val="0"/>
          <w:bCs/>
          <w:color w:val="000000"/>
          <w:sz w:val="22"/>
          <w:szCs w:val="28"/>
          <w:highlight w:val="none"/>
        </w:rPr>
      </w:r>
      <w:r/>
    </w:p>
    <w:p>
      <w:pPr>
        <w:pStyle w:val="896"/>
        <w:spacing w:line="360" w:lineRule="auto"/>
        <w:rPr>
          <w:rFonts w:ascii="Arial" w:hAnsi="Arial" w:cs="Arial"/>
          <w:b w:val="0"/>
          <w:bCs/>
          <w:color w:val="000000"/>
          <w:sz w:val="22"/>
          <w:szCs w:val="28"/>
          <w:highlight w:val="none"/>
        </w:rPr>
      </w:pPr>
      <w:r>
        <w:rPr>
          <w:rFonts w:ascii="Arial" w:hAnsi="Arial" w:cs="Arial"/>
          <w:b w:val="0"/>
          <w:bCs/>
          <w:color w:val="000000"/>
          <w:sz w:val="22"/>
          <w:szCs w:val="28"/>
          <w:highlight w:val="none"/>
        </w:rPr>
        <w:t xml:space="preserve">说明：</w:t>
      </w:r>
      <w:r>
        <w:rPr>
          <w:rFonts w:ascii="Arial" w:hAnsi="Arial" w:cs="Arial"/>
          <w:b w:val="0"/>
          <w:bCs/>
          <w:color w:val="000000"/>
          <w:sz w:val="22"/>
          <w:szCs w:val="28"/>
          <w:highlight w:val="none"/>
        </w:rPr>
      </w:r>
      <w:r/>
    </w:p>
    <w:p>
      <w:pPr>
        <w:pStyle w:val="896"/>
        <w:spacing w:line="360" w:lineRule="auto"/>
        <w:rPr>
          <w:rFonts w:ascii="Arial" w:hAnsi="Arial" w:cs="Arial"/>
          <w:b w:val="0"/>
          <w:bCs/>
          <w:color w:val="000000"/>
          <w:sz w:val="22"/>
          <w:szCs w:val="28"/>
          <w:highlight w:val="none"/>
        </w:rPr>
      </w:pPr>
      <w:r>
        <w:rPr>
          <w:rFonts w:hint="eastAsia" w:ascii="Arial" w:hAnsi="Arial" w:cs="Arial"/>
          <w:b w:val="0"/>
          <w:bCs/>
          <w:color w:val="000000"/>
          <w:sz w:val="22"/>
          <w:szCs w:val="28"/>
          <w:highlight w:val="none"/>
          <w:lang w:val="en-US" w:eastAsia="zh-CN"/>
        </w:rPr>
        <w:t xml:space="preserve">1.</w:t>
      </w:r>
      <w:r>
        <w:rPr>
          <w:rFonts w:ascii="Arial" w:hAnsi="Arial" w:cs="Arial"/>
          <w:b w:val="0"/>
          <w:bCs/>
          <w:color w:val="000000"/>
          <w:sz w:val="22"/>
          <w:szCs w:val="28"/>
          <w:highlight w:val="none"/>
        </w:rPr>
        <w:t xml:space="preserve">所有认证、证明和业绩均以有效清晰的证明文件的复印件为依据，原件备查。</w:t>
      </w:r>
      <w:r>
        <w:rPr>
          <w:rFonts w:ascii="Arial" w:hAnsi="Arial" w:cs="Arial"/>
          <w:b w:val="0"/>
          <w:bCs/>
          <w:color w:val="000000"/>
          <w:sz w:val="22"/>
          <w:szCs w:val="28"/>
          <w:highlight w:val="none"/>
        </w:rPr>
      </w:r>
      <w:r/>
    </w:p>
    <w:p>
      <w:pPr>
        <w:pStyle w:val="896"/>
        <w:spacing w:line="360" w:lineRule="auto"/>
        <w:rPr>
          <w:rFonts w:hint="eastAsia" w:ascii="Arial" w:hAnsi="Arial" w:cs="Arial"/>
          <w:b w:val="0"/>
          <w:bCs/>
          <w:color w:val="000000"/>
          <w:highlight w:val="none"/>
        </w:rPr>
      </w:pPr>
      <w:r>
        <w:rPr>
          <w:rFonts w:hint="eastAsia" w:ascii="Arial" w:hAnsi="Arial" w:cs="Arial"/>
          <w:b w:val="0"/>
          <w:bCs/>
          <w:color w:val="000000"/>
          <w:highlight w:val="none"/>
        </w:rPr>
      </w:r>
      <w:r/>
    </w:p>
    <w:p>
      <w:pPr>
        <w:pStyle w:val="992"/>
        <w:ind w:right="-199"/>
        <w:jc w:val="center"/>
        <w:spacing w:before="120" w:after="120" w:line="360" w:lineRule="auto"/>
        <w:rPr>
          <w:rFonts w:ascii="宋体" w:hAnsi="宋体"/>
          <w:b/>
          <w:bCs/>
          <w:color w:val="000000"/>
          <w:sz w:val="28"/>
          <w:szCs w:val="28"/>
          <w:highlight w:val="none"/>
        </w:rPr>
        <w:outlineLvl w:val="0"/>
      </w:pPr>
      <w:r/>
      <w:bookmarkStart w:id="44" w:name="_Toc7763"/>
      <w:r>
        <w:rPr>
          <w:rFonts w:hint="eastAsia" w:ascii="Arial" w:hAnsi="Arial" w:eastAsia="宋体" w:cs="Arial"/>
          <w:b/>
          <w:bCs/>
          <w:color w:val="000000"/>
          <w:sz w:val="32"/>
          <w:szCs w:val="32"/>
          <w:highlight w:val="none"/>
          <w:lang w:val="en-US" w:eastAsia="zh-CN" w:bidi="ar-SA"/>
        </w:rPr>
        <w:br w:type="page" w:clear="all"/>
      </w:r>
      <w:bookmarkStart w:id="45" w:name="_Toc8073"/>
      <w:r>
        <w:rPr>
          <w:rFonts w:hint="eastAsia" w:ascii="Arial" w:hAnsi="Arial" w:eastAsia="宋体" w:cs="Arial"/>
          <w:b/>
          <w:bCs/>
          <w:color w:val="000000"/>
          <w:sz w:val="32"/>
          <w:szCs w:val="32"/>
          <w:highlight w:val="none"/>
          <w:lang w:val="en-US" w:eastAsia="zh-CN" w:bidi="ar-SA"/>
        </w:rPr>
        <w:t xml:space="preserve">第</w:t>
      </w:r>
      <w:r>
        <w:rPr>
          <w:rFonts w:hint="eastAsia" w:ascii="Arial" w:hAnsi="Arial" w:cs="Arial"/>
          <w:b/>
          <w:bCs/>
          <w:color w:val="000000"/>
          <w:sz w:val="32"/>
          <w:szCs w:val="32"/>
          <w:highlight w:val="none"/>
          <w:lang w:val="en-US" w:eastAsia="zh-CN" w:bidi="ar-SA"/>
        </w:rPr>
        <w:t xml:space="preserve">四</w:t>
      </w:r>
      <w:r>
        <w:rPr>
          <w:rFonts w:hint="eastAsia" w:ascii="Arial" w:hAnsi="Arial" w:eastAsia="宋体" w:cs="Arial"/>
          <w:b/>
          <w:bCs/>
          <w:color w:val="000000"/>
          <w:sz w:val="32"/>
          <w:szCs w:val="32"/>
          <w:highlight w:val="none"/>
          <w:lang w:val="en-US" w:eastAsia="zh-CN" w:bidi="ar-SA"/>
        </w:rPr>
        <w:t xml:space="preserve">章</w:t>
      </w:r>
      <w:r>
        <w:rPr>
          <w:rFonts w:hint="eastAsia" w:ascii="Arial" w:hAnsi="Arial" w:cs="Arial"/>
          <w:b/>
          <w:bCs/>
          <w:color w:val="000000"/>
          <w:sz w:val="32"/>
          <w:szCs w:val="32"/>
          <w:highlight w:val="none"/>
          <w:lang w:val="en-US" w:eastAsia="zh-CN" w:bidi="ar-SA"/>
        </w:rPr>
        <w:t xml:space="preserve"> </w:t>
      </w:r>
      <w:r>
        <w:rPr>
          <w:rFonts w:hint="eastAsia" w:ascii="Arial" w:hAnsi="Arial" w:eastAsia="宋体" w:cs="Arial"/>
          <w:b/>
          <w:bCs/>
          <w:color w:val="000000"/>
          <w:sz w:val="32"/>
          <w:szCs w:val="32"/>
          <w:highlight w:val="none"/>
          <w:lang w:val="zh-CN" w:eastAsia="zh-CN" w:bidi="ar-SA"/>
        </w:rPr>
        <w:t xml:space="preserve">采购需求</w:t>
      </w:r>
      <w:bookmarkEnd w:id="44"/>
      <w:r/>
      <w:bookmarkEnd w:id="45"/>
      <w:r>
        <w:rPr>
          <w:rFonts w:ascii="宋体" w:hAnsi="宋体"/>
          <w:b/>
          <w:bCs/>
          <w:color w:val="000000"/>
          <w:sz w:val="28"/>
          <w:szCs w:val="28"/>
          <w:highlight w:val="none"/>
        </w:rPr>
      </w:r>
      <w:r/>
    </w:p>
    <w:p>
      <w:pPr>
        <w:pStyle w:val="1078"/>
        <w:ind w:firstLine="482"/>
        <w:spacing w:line="360" w:lineRule="auto"/>
        <w:rPr>
          <w:rFonts w:hAnsi="宋体" w:eastAsia="宋体"/>
          <w:b/>
          <w:bCs/>
          <w:color w:val="000000"/>
          <w:sz w:val="24"/>
          <w:szCs w:val="24"/>
          <w:highlight w:val="none"/>
          <w:lang w:val="en-US" w:eastAsia="zh-CN"/>
        </w:rPr>
      </w:pPr>
      <w:r/>
      <w:bookmarkStart w:id="46" w:name="_Toc32684"/>
      <w:r>
        <w:rPr>
          <w:rFonts w:hAnsi="宋体" w:eastAsia="宋体"/>
          <w:b/>
          <w:bCs/>
          <w:color w:val="000000"/>
          <w:sz w:val="24"/>
          <w:szCs w:val="24"/>
          <w:highlight w:val="none"/>
        </w:rPr>
        <w:t xml:space="preserve">一、项目名称：</w:t>
      </w:r>
      <w:r>
        <w:rPr>
          <w:rFonts w:hint="eastAsia" w:hAnsi="宋体" w:eastAsia="宋体"/>
          <w:b/>
          <w:bCs/>
          <w:color w:val="000000"/>
          <w:sz w:val="24"/>
          <w:szCs w:val="24"/>
          <w:highlight w:val="none"/>
          <w:lang w:val="en-US" w:eastAsia="zh-CN"/>
        </w:rPr>
        <w:t xml:space="preserve">顶山街道机关食堂委托外包服务</w:t>
      </w:r>
      <w:r>
        <w:rPr>
          <w:rFonts w:hAnsi="宋体" w:eastAsia="宋体"/>
          <w:b/>
          <w:bCs/>
          <w:color w:val="000000"/>
          <w:sz w:val="24"/>
          <w:szCs w:val="24"/>
          <w:highlight w:val="none"/>
          <w:lang w:val="en-US" w:eastAsia="zh-CN"/>
        </w:rPr>
      </w:r>
      <w:r/>
    </w:p>
    <w:p>
      <w:pPr>
        <w:pStyle w:val="1078"/>
        <w:ind w:firstLine="482"/>
        <w:spacing w:line="360" w:lineRule="auto"/>
        <w:rPr>
          <w:rFonts w:hAnsi="宋体" w:eastAsia="宋体"/>
          <w:b/>
          <w:bCs/>
          <w:color w:val="000000"/>
          <w:sz w:val="24"/>
          <w:szCs w:val="24"/>
          <w:highlight w:val="none"/>
        </w:rPr>
      </w:pPr>
      <w:r>
        <w:rPr>
          <w:rFonts w:hAnsi="宋体" w:eastAsia="宋体"/>
          <w:b/>
          <w:bCs/>
          <w:color w:val="000000"/>
          <w:sz w:val="24"/>
          <w:szCs w:val="24"/>
          <w:highlight w:val="none"/>
        </w:rPr>
        <w:t xml:space="preserve">二、服务内容：食堂外包服务</w:t>
      </w:r>
      <w:r>
        <w:rPr>
          <w:rFonts w:hAnsi="宋体" w:eastAsia="宋体"/>
          <w:b/>
          <w:bCs/>
          <w:color w:val="000000"/>
          <w:sz w:val="24"/>
          <w:szCs w:val="24"/>
          <w:highlight w:val="none"/>
        </w:rPr>
      </w:r>
      <w:r/>
    </w:p>
    <w:p>
      <w:pPr>
        <w:pStyle w:val="1078"/>
        <w:ind w:firstLine="482"/>
        <w:spacing w:line="360" w:lineRule="auto"/>
        <w:rPr>
          <w:rFonts w:hAnsi="宋体" w:eastAsia="宋体"/>
          <w:b/>
          <w:bCs/>
          <w:color w:val="000000"/>
          <w:sz w:val="24"/>
          <w:szCs w:val="24"/>
          <w:highlight w:val="none"/>
        </w:rPr>
      </w:pPr>
      <w:r>
        <w:rPr>
          <w:rFonts w:hAnsi="宋体" w:eastAsia="宋体"/>
          <w:b/>
          <w:bCs/>
          <w:color w:val="000000"/>
          <w:sz w:val="24"/>
          <w:szCs w:val="24"/>
          <w:highlight w:val="none"/>
        </w:rPr>
        <w:t xml:space="preserve">三、项目具体服务要求：</w:t>
      </w:r>
      <w:r>
        <w:rPr>
          <w:rFonts w:hAnsi="宋体" w:eastAsia="宋体"/>
          <w:b/>
          <w:bCs/>
          <w:color w:val="000000"/>
          <w:sz w:val="24"/>
          <w:szCs w:val="24"/>
          <w:highlight w:val="none"/>
        </w:rPr>
      </w:r>
      <w:r/>
    </w:p>
    <w:p>
      <w:pPr>
        <w:pStyle w:val="1079"/>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1、项目概述：服务内容主要包括满足工作人员就餐要求</w:t>
      </w:r>
      <w:r>
        <w:rPr>
          <w:rFonts w:hint="eastAsia" w:hAnsi="宋体" w:eastAsia="宋体"/>
          <w:color w:val="000000"/>
          <w:sz w:val="24"/>
          <w:szCs w:val="24"/>
          <w:highlight w:val="none"/>
        </w:rPr>
        <w:t xml:space="preserve">、包间餐饮管理、</w:t>
      </w:r>
      <w:r>
        <w:rPr>
          <w:rFonts w:hAnsi="宋体" w:eastAsia="宋体"/>
          <w:color w:val="000000"/>
          <w:sz w:val="24"/>
          <w:szCs w:val="24"/>
          <w:highlight w:val="none"/>
        </w:rPr>
        <w:t xml:space="preserve">食堂区域的清洁和管理等。食堂</w:t>
      </w:r>
      <w:r>
        <w:rPr>
          <w:rFonts w:hint="eastAsia" w:hAnsi="宋体" w:eastAsia="宋体"/>
          <w:color w:val="000000"/>
          <w:sz w:val="24"/>
          <w:szCs w:val="24"/>
          <w:highlight w:val="none"/>
        </w:rPr>
        <w:t xml:space="preserve">就餐人员预计早餐</w:t>
      </w:r>
      <w:r>
        <w:rPr>
          <w:rFonts w:hint="eastAsia" w:hAnsi="宋体" w:eastAsia="宋体"/>
          <w:color w:val="000000"/>
          <w:sz w:val="24"/>
          <w:szCs w:val="24"/>
          <w:highlight w:val="none"/>
          <w:lang w:val="en-US" w:eastAsia="zh-CN"/>
        </w:rPr>
        <w:t xml:space="preserve">150</w:t>
      </w:r>
      <w:r>
        <w:rPr>
          <w:rFonts w:hint="eastAsia" w:hAnsi="宋体" w:eastAsia="宋体"/>
          <w:color w:val="000000"/>
          <w:sz w:val="24"/>
          <w:szCs w:val="24"/>
          <w:highlight w:val="none"/>
        </w:rPr>
        <w:t xml:space="preserve">人，中午</w:t>
      </w:r>
      <w:r>
        <w:rPr>
          <w:rFonts w:hint="eastAsia" w:hAnsi="宋体" w:eastAsia="宋体"/>
          <w:color w:val="000000"/>
          <w:sz w:val="24"/>
          <w:szCs w:val="24"/>
          <w:highlight w:val="none"/>
          <w:lang w:val="en-US" w:eastAsia="zh-CN"/>
        </w:rPr>
        <w:t xml:space="preserve">230</w:t>
      </w:r>
      <w:r>
        <w:rPr>
          <w:rFonts w:hint="eastAsia" w:hAnsi="宋体" w:eastAsia="宋体"/>
          <w:color w:val="000000"/>
          <w:sz w:val="24"/>
          <w:szCs w:val="24"/>
          <w:highlight w:val="none"/>
        </w:rPr>
        <w:t xml:space="preserve">人，晚餐</w:t>
      </w:r>
      <w:r>
        <w:rPr>
          <w:rFonts w:hint="eastAsia" w:hAnsi="宋体" w:eastAsia="宋体"/>
          <w:color w:val="000000"/>
          <w:sz w:val="24"/>
          <w:szCs w:val="24"/>
          <w:highlight w:val="none"/>
          <w:lang w:val="en-US" w:eastAsia="zh-CN"/>
        </w:rPr>
        <w:t xml:space="preserve">60</w:t>
      </w:r>
      <w:r>
        <w:rPr>
          <w:rFonts w:hint="eastAsia" w:hAnsi="宋体" w:eastAsia="宋体"/>
          <w:color w:val="000000"/>
          <w:sz w:val="24"/>
          <w:szCs w:val="24"/>
          <w:highlight w:val="none"/>
        </w:rPr>
        <w:t xml:space="preserve">人，面积约</w:t>
      </w:r>
      <w:r>
        <w:rPr>
          <w:rFonts w:hint="eastAsia" w:hAnsi="宋体" w:eastAsia="宋体"/>
          <w:color w:val="000000"/>
          <w:sz w:val="24"/>
          <w:szCs w:val="24"/>
          <w:highlight w:val="none"/>
          <w:lang w:val="en-US" w:eastAsia="zh-CN"/>
        </w:rPr>
        <w:t xml:space="preserve">600</w:t>
      </w:r>
      <w:r>
        <w:rPr>
          <w:rFonts w:hint="eastAsia" w:hAnsi="宋体" w:eastAsia="宋体"/>
          <w:color w:val="000000"/>
          <w:sz w:val="24"/>
          <w:szCs w:val="24"/>
          <w:highlight w:val="none"/>
        </w:rPr>
        <w:t xml:space="preserve">㎡；共有</w:t>
      </w:r>
      <w:r>
        <w:rPr>
          <w:rFonts w:hint="eastAsia" w:hAnsi="宋体" w:eastAsia="宋体"/>
          <w:color w:val="000000"/>
          <w:sz w:val="24"/>
          <w:szCs w:val="24"/>
          <w:highlight w:val="none"/>
          <w:lang w:val="en-US" w:eastAsia="zh-CN"/>
        </w:rPr>
        <w:t xml:space="preserve">三</w:t>
      </w:r>
      <w:r>
        <w:rPr>
          <w:rFonts w:hint="eastAsia" w:hAnsi="宋体" w:eastAsia="宋体"/>
          <w:color w:val="000000"/>
          <w:sz w:val="24"/>
          <w:szCs w:val="24"/>
          <w:highlight w:val="none"/>
        </w:rPr>
        <w:t xml:space="preserve">个包厢。厨房、餐厅、全套厨房设备由采购人提供。</w:t>
      </w:r>
      <w:r>
        <w:rPr>
          <w:rFonts w:hAnsi="宋体" w:eastAsia="宋体"/>
          <w:color w:val="000000"/>
          <w:sz w:val="24"/>
          <w:szCs w:val="24"/>
          <w:highlight w:val="none"/>
        </w:rPr>
      </w:r>
      <w:r/>
    </w:p>
    <w:p>
      <w:pPr>
        <w:pStyle w:val="1079"/>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2、食堂外包服务工作内容及要求：</w:t>
      </w:r>
      <w:r>
        <w:rPr>
          <w:rFonts w:hAnsi="宋体" w:eastAsia="宋体"/>
          <w:color w:val="000000"/>
          <w:sz w:val="24"/>
          <w:szCs w:val="24"/>
          <w:highlight w:val="none"/>
        </w:rPr>
      </w:r>
      <w:r/>
    </w:p>
    <w:p>
      <w:pPr>
        <w:pStyle w:val="1079"/>
        <w:ind w:firstLine="480"/>
        <w:spacing w:line="360" w:lineRule="auto"/>
        <w:rPr>
          <w:rFonts w:hint="eastAsia" w:hAnsi="宋体" w:eastAsia="宋体"/>
          <w:color w:val="000000"/>
          <w:sz w:val="24"/>
          <w:szCs w:val="24"/>
          <w:highlight w:val="none"/>
        </w:rPr>
      </w:pPr>
      <w:r>
        <w:rPr>
          <w:rFonts w:hAnsi="宋体" w:eastAsia="宋体"/>
          <w:color w:val="000000"/>
          <w:sz w:val="24"/>
          <w:szCs w:val="24"/>
          <w:highlight w:val="none"/>
        </w:rPr>
        <w:t xml:space="preserve">2.1</w:t>
      </w:r>
      <w:r>
        <w:rPr>
          <w:rFonts w:hint="eastAsia" w:hAnsi="宋体" w:eastAsia="宋体"/>
          <w:color w:val="000000"/>
          <w:sz w:val="24"/>
          <w:szCs w:val="24"/>
          <w:highlight w:val="none"/>
        </w:rPr>
        <w:t xml:space="preserve"> 食堂实行一日三餐制，</w:t>
      </w:r>
      <w:r>
        <w:rPr>
          <w:rFonts w:hint="eastAsia" w:hAnsi="宋体" w:eastAsia="宋体"/>
          <w:color w:val="000000"/>
          <w:sz w:val="24"/>
          <w:szCs w:val="24"/>
          <w:highlight w:val="none"/>
          <w:lang w:eastAsia="zh-CN"/>
        </w:rPr>
        <w:t xml:space="preserve">按全年日历天数</w:t>
      </w:r>
      <w:r>
        <w:rPr>
          <w:rFonts w:hint="eastAsia" w:hAnsi="宋体" w:eastAsia="宋体"/>
          <w:color w:val="000000"/>
          <w:sz w:val="24"/>
          <w:szCs w:val="24"/>
          <w:highlight w:val="none"/>
        </w:rPr>
        <w:t xml:space="preserve">供餐。早餐7：30-8：</w:t>
      </w:r>
      <w:r>
        <w:rPr>
          <w:rFonts w:hint="eastAsia" w:hAnsi="宋体" w:eastAsia="宋体"/>
          <w:color w:val="000000"/>
          <w:sz w:val="24"/>
          <w:szCs w:val="24"/>
          <w:highlight w:val="none"/>
          <w:lang w:val="en-US" w:eastAsia="zh-CN"/>
        </w:rPr>
        <w:t xml:space="preserve">50</w:t>
      </w:r>
      <w:r>
        <w:rPr>
          <w:rFonts w:hint="eastAsia" w:hAnsi="宋体" w:eastAsia="宋体"/>
          <w:color w:val="000000"/>
          <w:sz w:val="24"/>
          <w:szCs w:val="24"/>
          <w:highlight w:val="none"/>
        </w:rPr>
        <w:t xml:space="preserve">，午餐12：00-1</w:t>
      </w:r>
      <w:r>
        <w:rPr>
          <w:rFonts w:hAnsi="宋体" w:eastAsia="宋体"/>
          <w:color w:val="000000"/>
          <w:sz w:val="24"/>
          <w:szCs w:val="24"/>
          <w:highlight w:val="none"/>
        </w:rPr>
        <w:t xml:space="preserve">3</w:t>
      </w:r>
      <w:r>
        <w:rPr>
          <w:rFonts w:hint="eastAsia" w:hAnsi="宋体" w:eastAsia="宋体"/>
          <w:color w:val="000000"/>
          <w:sz w:val="24"/>
          <w:szCs w:val="24"/>
          <w:highlight w:val="none"/>
        </w:rPr>
        <w:t xml:space="preserve">：30，晚餐</w:t>
      </w:r>
      <w:r>
        <w:rPr>
          <w:rFonts w:hint="eastAsia" w:hAnsi="宋体" w:eastAsia="宋体"/>
          <w:color w:val="000000"/>
          <w:sz w:val="24"/>
          <w:szCs w:val="24"/>
          <w:highlight w:val="none"/>
          <w:lang w:val="en-US" w:eastAsia="zh-CN"/>
        </w:rPr>
        <w:t xml:space="preserve">18</w:t>
      </w:r>
      <w:r>
        <w:rPr>
          <w:rFonts w:hint="eastAsia" w:hAnsi="宋体" w:eastAsia="宋体"/>
          <w:color w:val="000000"/>
          <w:sz w:val="24"/>
          <w:szCs w:val="24"/>
          <w:highlight w:val="none"/>
        </w:rPr>
        <w:t xml:space="preserve">：0</w:t>
      </w:r>
      <w:r>
        <w:rPr>
          <w:rFonts w:hAnsi="宋体" w:eastAsia="宋体"/>
          <w:color w:val="000000"/>
          <w:sz w:val="24"/>
          <w:szCs w:val="24"/>
          <w:highlight w:val="none"/>
        </w:rPr>
        <w:t xml:space="preserve">0</w:t>
      </w:r>
      <w:r>
        <w:rPr>
          <w:rFonts w:hint="eastAsia" w:hAnsi="宋体" w:eastAsia="宋体"/>
          <w:color w:val="000000"/>
          <w:sz w:val="24"/>
          <w:szCs w:val="24"/>
          <w:highlight w:val="none"/>
        </w:rPr>
        <w:t xml:space="preserve">-</w:t>
      </w:r>
      <w:r>
        <w:rPr>
          <w:rFonts w:hint="eastAsia" w:hAnsi="宋体" w:eastAsia="宋体"/>
          <w:color w:val="000000"/>
          <w:sz w:val="24"/>
          <w:szCs w:val="24"/>
          <w:highlight w:val="none"/>
          <w:lang w:val="en-US" w:eastAsia="zh-CN"/>
        </w:rPr>
        <w:t xml:space="preserve">19</w:t>
      </w:r>
      <w:r>
        <w:rPr>
          <w:rFonts w:hint="eastAsia" w:hAnsi="宋体" w:eastAsia="宋体"/>
          <w:color w:val="000000"/>
          <w:sz w:val="24"/>
          <w:szCs w:val="24"/>
          <w:highlight w:val="none"/>
        </w:rPr>
        <w:t xml:space="preserve">：00。根据采购人要求提供餐饮服务，必要时要能同时满足</w:t>
      </w:r>
      <w:r>
        <w:rPr>
          <w:rFonts w:hint="eastAsia" w:hAnsi="宋体" w:eastAsia="宋体"/>
          <w:color w:val="000000"/>
          <w:sz w:val="24"/>
          <w:szCs w:val="24"/>
          <w:highlight w:val="none"/>
          <w:lang w:val="en-US" w:eastAsia="zh-CN"/>
        </w:rPr>
        <w:t xml:space="preserve">3</w:t>
      </w:r>
      <w:r>
        <w:rPr>
          <w:rFonts w:hint="eastAsia" w:hAnsi="宋体" w:eastAsia="宋体"/>
          <w:color w:val="000000"/>
          <w:sz w:val="24"/>
          <w:szCs w:val="24"/>
          <w:highlight w:val="none"/>
        </w:rPr>
        <w:t xml:space="preserve">间包厢的使用需求。</w:t>
      </w:r>
      <w:r>
        <w:rPr>
          <w:rFonts w:hint="eastAsia" w:hAnsi="宋体" w:eastAsia="宋体"/>
          <w:color w:val="000000"/>
          <w:sz w:val="24"/>
          <w:szCs w:val="24"/>
          <w:highlight w:val="none"/>
        </w:rPr>
      </w:r>
      <w:r/>
    </w:p>
    <w:p>
      <w:pPr>
        <w:pStyle w:val="1079"/>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2.2 开餐需按时准点供应，不得提前或拖延。</w:t>
      </w:r>
      <w:r>
        <w:rPr>
          <w:rFonts w:hAnsi="宋体" w:eastAsia="宋体"/>
          <w:color w:val="000000"/>
          <w:sz w:val="24"/>
          <w:szCs w:val="24"/>
          <w:highlight w:val="none"/>
        </w:rPr>
      </w:r>
      <w:r/>
    </w:p>
    <w:p>
      <w:pPr>
        <w:pStyle w:val="1079"/>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2.3 每周菜单经采购人管理人员确认后，每周一在食堂公布。</w:t>
      </w:r>
      <w:r>
        <w:rPr>
          <w:rFonts w:hAnsi="宋体" w:eastAsia="宋体"/>
          <w:color w:val="000000"/>
          <w:sz w:val="24"/>
          <w:szCs w:val="24"/>
          <w:highlight w:val="none"/>
        </w:rPr>
      </w:r>
      <w:r/>
    </w:p>
    <w:p>
      <w:pPr>
        <w:pStyle w:val="1079"/>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2.</w:t>
      </w:r>
      <w:r>
        <w:rPr>
          <w:rFonts w:hint="eastAsia" w:hAnsi="宋体" w:eastAsia="宋体"/>
          <w:color w:val="000000"/>
          <w:sz w:val="24"/>
          <w:szCs w:val="24"/>
          <w:highlight w:val="none"/>
        </w:rPr>
        <w:t xml:space="preserve">4</w:t>
      </w:r>
      <w:r>
        <w:rPr>
          <w:rFonts w:hAnsi="宋体" w:eastAsia="宋体"/>
          <w:color w:val="000000"/>
          <w:sz w:val="24"/>
          <w:szCs w:val="24"/>
          <w:highlight w:val="none"/>
        </w:rPr>
        <w:t xml:space="preserve"> 餐具用品：做到卫生、洁净、消毒；餐室（厨房）无蝇、无虫。</w:t>
      </w:r>
      <w:r>
        <w:rPr>
          <w:rFonts w:hAnsi="宋体" w:eastAsia="宋体"/>
          <w:color w:val="000000"/>
          <w:sz w:val="24"/>
          <w:szCs w:val="24"/>
          <w:highlight w:val="none"/>
        </w:rPr>
      </w:r>
      <w:r/>
    </w:p>
    <w:p>
      <w:pPr>
        <w:pStyle w:val="1079"/>
        <w:ind w:firstLine="480"/>
        <w:spacing w:line="360" w:lineRule="auto"/>
        <w:rPr>
          <w:rFonts w:hint="eastAsia" w:hAnsi="宋体" w:eastAsia="宋体"/>
          <w:color w:val="000000"/>
          <w:sz w:val="24"/>
          <w:szCs w:val="24"/>
          <w:highlight w:val="none"/>
        </w:rPr>
      </w:pPr>
      <w:r>
        <w:rPr>
          <w:rFonts w:hAnsi="宋体" w:eastAsia="宋体"/>
          <w:color w:val="000000"/>
          <w:sz w:val="24"/>
          <w:szCs w:val="24"/>
          <w:highlight w:val="none"/>
        </w:rPr>
        <w:t xml:space="preserve">2.</w:t>
      </w:r>
      <w:r>
        <w:rPr>
          <w:rFonts w:hint="eastAsia" w:hAnsi="宋体" w:eastAsia="宋体"/>
          <w:color w:val="000000"/>
          <w:sz w:val="24"/>
          <w:szCs w:val="24"/>
          <w:highlight w:val="none"/>
        </w:rPr>
        <w:t xml:space="preserve">5</w:t>
      </w:r>
      <w:r>
        <w:rPr>
          <w:rFonts w:hAnsi="宋体" w:eastAsia="宋体"/>
          <w:color w:val="000000"/>
          <w:sz w:val="24"/>
          <w:szCs w:val="24"/>
          <w:highlight w:val="none"/>
        </w:rPr>
        <w:t xml:space="preserve"> 伙食调剂恰当，味道可口，品种花色多样。</w:t>
      </w:r>
      <w:r>
        <w:rPr>
          <w:rFonts w:hint="eastAsia" w:hAnsi="宋体" w:eastAsia="宋体"/>
          <w:color w:val="000000"/>
          <w:sz w:val="24"/>
          <w:szCs w:val="24"/>
          <w:highlight w:val="none"/>
        </w:rPr>
      </w:r>
      <w:r/>
    </w:p>
    <w:p>
      <w:pPr>
        <w:pStyle w:val="1079"/>
        <w:ind w:firstLine="480"/>
        <w:spacing w:line="360" w:lineRule="auto"/>
        <w:rPr>
          <w:rFonts w:hint="eastAsia" w:hAnsi="宋体" w:eastAsia="宋体"/>
          <w:color w:val="000000"/>
          <w:sz w:val="24"/>
          <w:szCs w:val="24"/>
          <w:highlight w:val="none"/>
          <w:lang w:eastAsia="zh-CN"/>
        </w:rPr>
      </w:pPr>
      <w:r>
        <w:rPr>
          <w:rFonts w:hint="eastAsia" w:hAnsi="宋体" w:eastAsia="宋体"/>
          <w:color w:val="000000"/>
          <w:sz w:val="24"/>
          <w:szCs w:val="24"/>
          <w:highlight w:val="none"/>
        </w:rPr>
        <w:t xml:space="preserve">3、餐菜要求</w:t>
      </w:r>
      <w:r>
        <w:rPr>
          <w:rFonts w:hint="eastAsia" w:hAnsi="宋体" w:eastAsia="宋体"/>
          <w:color w:val="000000"/>
          <w:sz w:val="24"/>
          <w:szCs w:val="24"/>
          <w:highlight w:val="none"/>
          <w:lang w:val="en-US" w:eastAsia="zh-CN"/>
        </w:rPr>
        <w:t xml:space="preserve"> </w:t>
      </w:r>
      <w:r>
        <w:rPr>
          <w:rFonts w:hint="eastAsia" w:hAnsi="宋体" w:eastAsia="宋体"/>
          <w:color w:val="000000"/>
          <w:sz w:val="24"/>
          <w:szCs w:val="24"/>
          <w:highlight w:val="none"/>
          <w:lang w:eastAsia="zh-CN"/>
        </w:rPr>
      </w:r>
      <w:r/>
    </w:p>
    <w:p>
      <w:pPr>
        <w:pStyle w:val="1079"/>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早餐和午餐均以自助餐形式提供，晚餐以套餐形式提供，标准如下：</w:t>
      </w:r>
      <w:r>
        <w:rPr>
          <w:rFonts w:hAnsi="宋体" w:eastAsia="宋体"/>
          <w:color w:val="000000"/>
          <w:sz w:val="24"/>
          <w:szCs w:val="24"/>
          <w:highlight w:val="none"/>
        </w:rPr>
      </w:r>
      <w:r/>
    </w:p>
    <w:p>
      <w:pPr>
        <w:pStyle w:val="1079"/>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3.1 早餐：满足</w:t>
      </w:r>
      <w:r>
        <w:rPr>
          <w:rFonts w:hint="eastAsia" w:hAnsi="宋体" w:eastAsia="宋体"/>
          <w:color w:val="000000"/>
          <w:sz w:val="24"/>
          <w:szCs w:val="24"/>
          <w:highlight w:val="none"/>
          <w:lang w:val="en-US" w:eastAsia="zh-CN"/>
        </w:rPr>
        <w:t xml:space="preserve">150</w:t>
      </w:r>
      <w:r>
        <w:rPr>
          <w:rFonts w:hint="eastAsia" w:hAnsi="宋体" w:eastAsia="宋体"/>
          <w:color w:val="000000"/>
          <w:sz w:val="24"/>
          <w:szCs w:val="24"/>
          <w:highlight w:val="none"/>
        </w:rPr>
        <w:t xml:space="preserve">人左右就餐，以</w:t>
      </w:r>
      <w:r>
        <w:rPr>
          <w:rFonts w:hAnsi="宋体" w:eastAsia="宋体"/>
          <w:color w:val="000000"/>
          <w:sz w:val="24"/>
          <w:szCs w:val="24"/>
          <w:highlight w:val="none"/>
        </w:rPr>
        <w:t xml:space="preserve">8</w:t>
      </w:r>
      <w:r>
        <w:rPr>
          <w:rFonts w:hint="eastAsia" w:hAnsi="宋体" w:eastAsia="宋体"/>
          <w:color w:val="000000"/>
          <w:sz w:val="24"/>
          <w:szCs w:val="24"/>
          <w:highlight w:val="none"/>
        </w:rPr>
        <w:t xml:space="preserve">元/人份为标准，每餐提供至少粥类两种、面条两种、粗粮两种、</w:t>
      </w:r>
      <w:r>
        <w:rPr>
          <w:rFonts w:hint="eastAsia" w:hAnsi="宋体" w:eastAsia="宋体"/>
          <w:color w:val="000000"/>
          <w:sz w:val="24"/>
          <w:szCs w:val="24"/>
          <w:highlight w:val="none"/>
          <w:lang w:val="en-US" w:eastAsia="zh-CN"/>
        </w:rPr>
        <w:t xml:space="preserve">蛋类三种、</w:t>
      </w:r>
      <w:r>
        <w:rPr>
          <w:rFonts w:hint="eastAsia" w:hAnsi="宋体" w:eastAsia="宋体"/>
          <w:color w:val="000000"/>
          <w:sz w:val="24"/>
          <w:szCs w:val="24"/>
          <w:highlight w:val="none"/>
        </w:rPr>
        <w:t xml:space="preserve">点心糕点三种、酱菜两种</w:t>
      </w:r>
      <w:r>
        <w:rPr>
          <w:rFonts w:hint="eastAsia" w:hAnsi="宋体" w:eastAsia="宋体"/>
          <w:color w:val="000000"/>
          <w:sz w:val="24"/>
          <w:szCs w:val="24"/>
          <w:highlight w:val="none"/>
          <w:lang w:eastAsia="zh-CN"/>
        </w:rPr>
        <w:t xml:space="preserve">、豆浆、果蔬汁等</w:t>
      </w:r>
      <w:r>
        <w:rPr>
          <w:rFonts w:hint="eastAsia" w:hAnsi="宋体" w:eastAsia="宋体"/>
          <w:color w:val="000000"/>
          <w:sz w:val="24"/>
          <w:szCs w:val="24"/>
          <w:highlight w:val="none"/>
        </w:rPr>
        <w:t xml:space="preserve">。</w:t>
      </w:r>
      <w:r>
        <w:rPr>
          <w:rFonts w:hAnsi="宋体" w:eastAsia="宋体"/>
          <w:color w:val="000000"/>
          <w:sz w:val="24"/>
          <w:szCs w:val="24"/>
          <w:highlight w:val="none"/>
        </w:rPr>
      </w:r>
      <w:r/>
    </w:p>
    <w:p>
      <w:pPr>
        <w:pStyle w:val="1079"/>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3.2</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午餐：满足</w:t>
      </w:r>
      <w:r>
        <w:rPr>
          <w:rFonts w:hint="eastAsia" w:hAnsi="宋体" w:eastAsia="宋体"/>
          <w:color w:val="000000"/>
          <w:sz w:val="24"/>
          <w:szCs w:val="24"/>
          <w:highlight w:val="none"/>
          <w:lang w:val="en-US" w:eastAsia="zh-CN"/>
        </w:rPr>
        <w:t xml:space="preserve">230</w:t>
      </w:r>
      <w:r>
        <w:rPr>
          <w:rFonts w:hint="eastAsia" w:hAnsi="宋体" w:eastAsia="宋体"/>
          <w:color w:val="000000"/>
          <w:sz w:val="24"/>
          <w:szCs w:val="24"/>
          <w:highlight w:val="none"/>
        </w:rPr>
        <w:t xml:space="preserve">人左右就餐，以</w:t>
      </w:r>
      <w:r>
        <w:rPr>
          <w:rFonts w:hAnsi="宋体" w:eastAsia="宋体"/>
          <w:color w:val="000000"/>
          <w:sz w:val="24"/>
          <w:szCs w:val="24"/>
          <w:highlight w:val="none"/>
        </w:rPr>
        <w:t xml:space="preserve">22</w:t>
      </w:r>
      <w:r>
        <w:rPr>
          <w:rFonts w:hint="eastAsia" w:hAnsi="宋体" w:eastAsia="宋体"/>
          <w:color w:val="000000"/>
          <w:sz w:val="24"/>
          <w:szCs w:val="24"/>
          <w:highlight w:val="none"/>
        </w:rPr>
        <w:t xml:space="preserve">元/人份为标准，包括至少两大荤、两小荤、两素菜、一粗粮、一点心、一荤汤一素汤，配以风味小吃、饮料以及水果。</w:t>
      </w:r>
      <w:r>
        <w:rPr>
          <w:rFonts w:hAnsi="宋体" w:eastAsia="宋体"/>
          <w:color w:val="000000"/>
          <w:sz w:val="24"/>
          <w:szCs w:val="24"/>
          <w:highlight w:val="none"/>
        </w:rPr>
      </w:r>
      <w:r/>
    </w:p>
    <w:p>
      <w:pPr>
        <w:pStyle w:val="1079"/>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3.3</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晚餐：满足</w:t>
      </w:r>
      <w:r>
        <w:rPr>
          <w:rFonts w:hint="eastAsia" w:hAnsi="宋体" w:eastAsia="宋体"/>
          <w:color w:val="000000"/>
          <w:sz w:val="24"/>
          <w:szCs w:val="24"/>
          <w:highlight w:val="none"/>
          <w:lang w:val="en-US" w:eastAsia="zh-CN"/>
        </w:rPr>
        <w:t xml:space="preserve">60</w:t>
      </w:r>
      <w:r>
        <w:rPr>
          <w:rFonts w:hint="eastAsia" w:hAnsi="宋体" w:eastAsia="宋体"/>
          <w:color w:val="000000"/>
          <w:sz w:val="24"/>
          <w:szCs w:val="24"/>
          <w:highlight w:val="none"/>
        </w:rPr>
        <w:t xml:space="preserve">人左右就餐，以20元/人份为标准，提供套餐，套餐方案由</w:t>
      </w:r>
      <w:r>
        <w:rPr>
          <w:rFonts w:hint="eastAsia" w:hAnsi="宋体" w:eastAsia="宋体"/>
          <w:color w:val="000000"/>
          <w:sz w:val="24"/>
          <w:szCs w:val="24"/>
          <w:highlight w:val="none"/>
          <w:lang w:eastAsia="zh-CN"/>
        </w:rPr>
        <w:t xml:space="preserve">供应商</w:t>
      </w:r>
      <w:r>
        <w:rPr>
          <w:rFonts w:hint="eastAsia" w:hAnsi="宋体" w:eastAsia="宋体"/>
          <w:color w:val="000000"/>
          <w:sz w:val="24"/>
          <w:szCs w:val="24"/>
          <w:highlight w:val="none"/>
        </w:rPr>
        <w:t xml:space="preserve">自报。</w:t>
      </w:r>
      <w:r>
        <w:rPr>
          <w:rFonts w:hAnsi="宋体" w:eastAsia="宋体"/>
          <w:color w:val="000000"/>
          <w:sz w:val="24"/>
          <w:szCs w:val="24"/>
          <w:highlight w:val="none"/>
        </w:rPr>
      </w:r>
      <w:r/>
    </w:p>
    <w:p>
      <w:pPr>
        <w:pStyle w:val="1079"/>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3.4</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小荤需含肉类或蛋类，汤要有质量、有一定数量的固体食物。一周内做到点心、酱菜、荤、素菜、汤类无重复。需提供香菜、豆腐乳、下饭酱、酱油、醋等佐菜酱料。</w:t>
      </w:r>
      <w:r>
        <w:rPr>
          <w:rFonts w:hAnsi="宋体" w:eastAsia="宋体"/>
          <w:color w:val="000000"/>
          <w:sz w:val="24"/>
          <w:szCs w:val="24"/>
          <w:highlight w:val="none"/>
        </w:rPr>
      </w:r>
      <w:r/>
    </w:p>
    <w:p>
      <w:pPr>
        <w:pStyle w:val="1079"/>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3.5</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以上就餐人数和餐菜种类根据采购人实际情况增减。</w:t>
      </w:r>
      <w:r>
        <w:rPr>
          <w:rFonts w:hAnsi="宋体" w:eastAsia="宋体"/>
          <w:color w:val="000000"/>
          <w:sz w:val="24"/>
          <w:szCs w:val="24"/>
          <w:highlight w:val="none"/>
        </w:rPr>
      </w:r>
      <w:r/>
    </w:p>
    <w:p>
      <w:pPr>
        <w:pStyle w:val="1078"/>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3.6 可根据采购人需要，提供包厢服务，品种为冷盆、热炒、点心、汤羹类。</w:t>
      </w:r>
      <w:r>
        <w:rPr>
          <w:rFonts w:hAnsi="宋体" w:eastAsia="宋体"/>
          <w:color w:val="000000"/>
          <w:sz w:val="24"/>
          <w:szCs w:val="24"/>
          <w:highlight w:val="none"/>
        </w:rPr>
      </w:r>
      <w:r/>
    </w:p>
    <w:p>
      <w:pPr>
        <w:pStyle w:val="1078"/>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4、人员要求：</w:t>
      </w:r>
      <w:r>
        <w:rPr>
          <w:rFonts w:hAnsi="宋体" w:eastAsia="宋体"/>
          <w:color w:val="000000"/>
          <w:sz w:val="24"/>
          <w:szCs w:val="24"/>
          <w:highlight w:val="none"/>
        </w:rPr>
      </w:r>
      <w:r/>
    </w:p>
    <w:p>
      <w:pPr>
        <w:pStyle w:val="1078"/>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4.1</w:t>
      </w:r>
      <w:r>
        <w:rPr>
          <w:rFonts w:hint="eastAsia" w:hAnsi="宋体" w:eastAsia="宋体"/>
          <w:color w:val="000000"/>
          <w:sz w:val="24"/>
          <w:szCs w:val="24"/>
          <w:highlight w:val="none"/>
          <w:lang w:val="en-US" w:eastAsia="zh-CN"/>
        </w:rPr>
        <w:t xml:space="preserve">供应商</w:t>
      </w:r>
      <w:r>
        <w:rPr>
          <w:rFonts w:hAnsi="宋体" w:eastAsia="宋体"/>
          <w:color w:val="000000"/>
          <w:sz w:val="24"/>
          <w:szCs w:val="24"/>
          <w:highlight w:val="none"/>
        </w:rPr>
        <w:t xml:space="preserve">在其投标文件中应提供详细的人员配置，人员数量和岗位应不少于</w:t>
      </w:r>
      <w:r>
        <w:rPr>
          <w:rFonts w:hint="eastAsia" w:hAnsi="宋体" w:eastAsia="宋体"/>
          <w:color w:val="000000"/>
          <w:sz w:val="24"/>
          <w:szCs w:val="24"/>
          <w:highlight w:val="none"/>
          <w:lang w:val="en-US" w:eastAsia="zh-CN"/>
        </w:rPr>
        <w:t xml:space="preserve">11</w:t>
      </w:r>
      <w:r>
        <w:rPr>
          <w:rFonts w:hAnsi="宋体" w:eastAsia="宋体"/>
          <w:color w:val="000000"/>
          <w:sz w:val="24"/>
          <w:szCs w:val="24"/>
          <w:highlight w:val="none"/>
        </w:rPr>
        <w:t xml:space="preserve">人，以满足全年开餐需求。否则将导致</w:t>
      </w:r>
      <w:r>
        <w:rPr>
          <w:rFonts w:hint="eastAsia" w:hAnsi="宋体" w:eastAsia="宋体"/>
          <w:color w:val="000000"/>
          <w:sz w:val="24"/>
          <w:szCs w:val="24"/>
          <w:highlight w:val="none"/>
          <w:lang w:val="en-US" w:eastAsia="zh-CN"/>
        </w:rPr>
        <w:t xml:space="preserve">响应</w:t>
      </w:r>
      <w:r>
        <w:rPr>
          <w:rFonts w:hAnsi="宋体" w:eastAsia="宋体"/>
          <w:color w:val="000000"/>
          <w:sz w:val="24"/>
          <w:szCs w:val="24"/>
          <w:highlight w:val="none"/>
        </w:rPr>
        <w:t xml:space="preserve">无效：</w:t>
      </w:r>
      <w:r>
        <w:rPr>
          <w:rFonts w:hAnsi="宋体" w:eastAsia="宋体"/>
          <w:color w:val="000000"/>
          <w:sz w:val="24"/>
          <w:szCs w:val="24"/>
          <w:highlight w:val="none"/>
        </w:rPr>
      </w:r>
      <w:r/>
    </w:p>
    <w:tbl>
      <w:tblPr>
        <w:tblW w:w="8931" w:type="dxa"/>
        <w:tblInd w:w="0" w:type="dxa"/>
        <w:tblLayout w:type="autofit"/>
        <w:tblCellMar>
          <w:left w:w="108" w:type="dxa"/>
          <w:top w:w="0" w:type="dxa"/>
          <w:right w:w="108" w:type="dxa"/>
          <w:bottom w:w="0" w:type="dxa"/>
        </w:tblCellMar>
        <w:tblLook w:val="04A0" w:firstRow="1" w:lastRow="0" w:firstColumn="1" w:lastColumn="0" w:noHBand="0" w:noVBand="1"/>
      </w:tblPr>
      <w:tblGrid>
        <w:gridCol w:w="1985"/>
        <w:gridCol w:w="3827"/>
        <w:gridCol w:w="3119"/>
      </w:tblGrid>
      <w:tr>
        <w:trPr>
          <w:trHeight w:val="510"/>
        </w:trPr>
        <w:tc>
          <w:tcPr>
            <w:tcBorders>
              <w:top w:val="single" w:color="000000" w:sz="4" w:space="0"/>
              <w:left w:val="single" w:color="000000" w:sz="4" w:space="0"/>
              <w:bottom w:val="none" w:color="000000" w:sz="4" w:space="0"/>
              <w:right w:val="single" w:color="000000" w:sz="4" w:space="0"/>
            </w:tcBorders>
            <w:tcW w:w="1985" w:type="dxa"/>
            <w:vAlign w:val="center"/>
            <w:textDirection w:val="lrTb"/>
            <w:noWrap w:val="false"/>
          </w:tcPr>
          <w:p>
            <w:pPr>
              <w:pStyle w:val="896"/>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89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岗位</w:t>
            </w:r>
            <w:r>
              <w:rPr>
                <w:rFonts w:hint="eastAsia"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89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人数</w:t>
            </w:r>
            <w:r>
              <w:rPr>
                <w:rFonts w:hint="eastAsia" w:ascii="宋体" w:hAnsi="宋体" w:cs="宋体"/>
                <w:b/>
                <w:bCs/>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896"/>
              <w:jc w:val="center"/>
              <w:widowControl/>
              <w:rPr>
                <w:rFonts w:hint="eastAsia"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tcPr>
          <w:p>
            <w:pPr>
              <w:pStyle w:val="896"/>
              <w:jc w:val="center"/>
              <w:keepLines w:val="0"/>
              <w:keepNext w:val="0"/>
              <w:widowControl/>
              <w:rPr>
                <w:rFonts w:ascii="宋体" w:hAnsi="宋体" w:cs="宋体"/>
                <w:color w:val="000000"/>
                <w:sz w:val="24"/>
                <w:szCs w:val="24"/>
                <w:highlight w:val="none"/>
              </w:rPr>
              <w:suppressLineNumbers w:val="0"/>
            </w:pPr>
            <w:r>
              <w:rPr>
                <w:rFonts w:ascii="宋体" w:hAnsi="宋体" w:eastAsia="宋体" w:cs="宋体"/>
                <w:i w:val="0"/>
                <w:iCs w:val="0"/>
                <w:color w:val="000000"/>
                <w:sz w:val="24"/>
                <w:szCs w:val="24"/>
                <w:highlight w:val="none"/>
                <w:u w:val="none"/>
                <w:lang w:val="en-US" w:eastAsia="zh-CN" w:bidi="ar"/>
              </w:rPr>
              <w:t xml:space="preserve">项目经理</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tcPr>
          <w:p>
            <w:pPr>
              <w:pStyle w:val="896"/>
              <w:jc w:val="center"/>
              <w:spacing w:line="520" w:lineRule="exact"/>
              <w:widowControl/>
              <w:rPr>
                <w:rFonts w:hint="eastAsia" w:ascii="宋体" w:hAnsi="宋体"/>
                <w:color w:val="000000"/>
                <w:sz w:val="24"/>
                <w:szCs w:val="24"/>
                <w:highlight w:val="none"/>
              </w:rPr>
            </w:pPr>
            <w:r>
              <w:rPr>
                <w:rFonts w:ascii="宋体" w:hAnsi="宋体"/>
                <w:color w:val="000000"/>
                <w:sz w:val="24"/>
                <w:highlight w:val="none"/>
              </w:rPr>
              <w:t xml:space="preserve">1</w:t>
            </w:r>
            <w:r>
              <w:rPr>
                <w:rFonts w:hint="eastAsia" w:ascii="宋体" w:hAnsi="宋体"/>
                <w:color w:val="000000"/>
                <w:sz w:val="24"/>
                <w:szCs w:val="24"/>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1985" w:type="dxa"/>
            <w:vAlign w:val="center"/>
            <w:textDirection w:val="lrTb"/>
            <w:noWrap/>
          </w:tcPr>
          <w:p>
            <w:pPr>
              <w:pStyle w:val="896"/>
              <w:jc w:val="center"/>
              <w:widowControl/>
              <w:rPr>
                <w:rFonts w:ascii="宋体" w:hAnsi="宋体"/>
                <w:color w:val="000000"/>
                <w:sz w:val="24"/>
                <w:szCs w:val="24"/>
                <w:highlight w:val="none"/>
              </w:rPr>
            </w:pPr>
            <w:r>
              <w:rPr>
                <w:rFonts w:ascii="宋体" w:hAnsi="宋体"/>
                <w:color w:val="000000"/>
                <w:sz w:val="24"/>
                <w:szCs w:val="24"/>
                <w:highlight w:val="none"/>
              </w:rPr>
              <w:t xml:space="preserve">2</w:t>
            </w:r>
            <w:r>
              <w:rPr>
                <w:rFonts w:ascii="宋体" w:hAnsi="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tcPr>
          <w:p>
            <w:pPr>
              <w:pStyle w:val="896"/>
              <w:jc w:val="center"/>
              <w:keepLines w:val="0"/>
              <w:keepNext w:val="0"/>
              <w:widowControl/>
              <w:rPr>
                <w:rFonts w:ascii="宋体" w:hAnsi="宋体" w:cs="宋体"/>
                <w:color w:val="000000"/>
                <w:sz w:val="24"/>
                <w:szCs w:val="24"/>
                <w:highlight w:val="none"/>
              </w:rPr>
              <w:suppressLineNumbers w:val="0"/>
            </w:pPr>
            <w:r>
              <w:rPr>
                <w:rFonts w:ascii="宋体" w:hAnsi="宋体" w:eastAsia="宋体" w:cs="宋体"/>
                <w:i w:val="0"/>
                <w:iCs w:val="0"/>
                <w:color w:val="000000"/>
                <w:sz w:val="24"/>
                <w:szCs w:val="24"/>
                <w:highlight w:val="none"/>
                <w:u w:val="none"/>
                <w:lang w:val="en-US" w:eastAsia="zh-CN" w:bidi="ar"/>
              </w:rPr>
              <w:t xml:space="preserve">厨师长</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tcPr>
          <w:p>
            <w:pPr>
              <w:pStyle w:val="896"/>
              <w:jc w:val="center"/>
              <w:spacing w:line="520" w:lineRule="exact"/>
              <w:widowControl/>
              <w:rPr>
                <w:rFonts w:hint="eastAsia" w:ascii="宋体" w:hAnsi="宋体" w:eastAsia="宋体"/>
                <w:color w:val="000000"/>
                <w:sz w:val="24"/>
                <w:szCs w:val="24"/>
                <w:highlight w:val="none"/>
                <w:lang w:eastAsia="zh-CN"/>
              </w:rPr>
            </w:pPr>
            <w:r>
              <w:rPr>
                <w:rFonts w:hint="eastAsia" w:ascii="宋体" w:hAnsi="宋体"/>
                <w:color w:val="000000"/>
                <w:sz w:val="24"/>
                <w:highlight w:val="none"/>
                <w:lang w:val="en-US" w:eastAsia="zh-CN"/>
              </w:rPr>
              <w:t xml:space="preserve">1</w:t>
            </w:r>
            <w:r>
              <w:rPr>
                <w:rFonts w:hint="eastAsia" w:ascii="宋体" w:hAnsi="宋体" w:eastAsia="宋体"/>
                <w:color w:val="000000"/>
                <w:sz w:val="24"/>
                <w:szCs w:val="24"/>
                <w:highlight w:val="none"/>
                <w:lang w:eastAsia="zh-CN"/>
              </w:rPr>
            </w:r>
            <w:r/>
          </w:p>
        </w:tc>
      </w:tr>
      <w:tr>
        <w:trPr>
          <w:trHeight w:val="454"/>
        </w:trPr>
        <w:tc>
          <w:tcPr>
            <w:tcBorders>
              <w:top w:val="none" w:color="000000" w:sz="4" w:space="0"/>
              <w:left w:val="single" w:color="000000" w:sz="4" w:space="0"/>
              <w:bottom w:val="single" w:color="000000" w:sz="4" w:space="0"/>
              <w:right w:val="single" w:color="000000" w:sz="4" w:space="0"/>
            </w:tcBorders>
            <w:tcW w:w="1985" w:type="dxa"/>
            <w:vAlign w:val="center"/>
            <w:textDirection w:val="lrTb"/>
            <w:noWrap/>
          </w:tcPr>
          <w:p>
            <w:pPr>
              <w:pStyle w:val="896"/>
              <w:jc w:val="center"/>
              <w:widowControl/>
              <w:rPr>
                <w:rFonts w:ascii="宋体" w:hAnsi="宋体"/>
                <w:color w:val="000000"/>
                <w:sz w:val="24"/>
                <w:szCs w:val="24"/>
                <w:highlight w:val="none"/>
              </w:rPr>
            </w:pPr>
            <w:r>
              <w:rPr>
                <w:rFonts w:ascii="宋体" w:hAnsi="宋体"/>
                <w:color w:val="000000"/>
                <w:sz w:val="24"/>
                <w:szCs w:val="24"/>
                <w:highlight w:val="none"/>
              </w:rPr>
              <w:t xml:space="preserve">3</w:t>
            </w:r>
            <w:r>
              <w:rPr>
                <w:rFonts w:ascii="宋体" w:hAnsi="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tcPr>
          <w:p>
            <w:pPr>
              <w:pStyle w:val="896"/>
              <w:jc w:val="center"/>
              <w:keepLines w:val="0"/>
              <w:keepNext w:val="0"/>
              <w:widowControl/>
              <w:rPr>
                <w:rFonts w:ascii="宋体" w:hAnsi="宋体" w:cs="宋体"/>
                <w:color w:val="000000"/>
                <w:sz w:val="24"/>
                <w:szCs w:val="24"/>
                <w:highlight w:val="none"/>
              </w:rPr>
              <w:suppressLineNumbers w:val="0"/>
            </w:pPr>
            <w:r>
              <w:rPr>
                <w:rFonts w:ascii="宋体" w:hAnsi="宋体" w:eastAsia="宋体" w:cs="宋体"/>
                <w:i w:val="0"/>
                <w:iCs w:val="0"/>
                <w:color w:val="000000"/>
                <w:sz w:val="24"/>
                <w:szCs w:val="24"/>
                <w:highlight w:val="none"/>
                <w:u w:val="none"/>
                <w:lang w:val="en-US" w:eastAsia="zh-CN" w:bidi="ar"/>
              </w:rPr>
              <w:t xml:space="preserve">宴会厨师</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tcPr>
          <w:p>
            <w:pPr>
              <w:pStyle w:val="896"/>
              <w:jc w:val="center"/>
              <w:spacing w:line="520" w:lineRule="exact"/>
              <w:widowControl/>
              <w:rPr>
                <w:rFonts w:hint="eastAsia" w:ascii="宋体" w:hAnsi="宋体"/>
                <w:color w:val="000000"/>
                <w:sz w:val="24"/>
                <w:szCs w:val="24"/>
                <w:highlight w:val="none"/>
              </w:rPr>
            </w:pPr>
            <w:r>
              <w:rPr>
                <w:rFonts w:ascii="宋体" w:hAnsi="宋体"/>
                <w:color w:val="000000"/>
                <w:sz w:val="24"/>
                <w:highlight w:val="none"/>
              </w:rPr>
              <w:t xml:space="preserve">1</w:t>
            </w:r>
            <w:r>
              <w:rPr>
                <w:rFonts w:hint="eastAsia" w:ascii="宋体" w:hAnsi="宋体"/>
                <w:color w:val="000000"/>
                <w:sz w:val="24"/>
                <w:szCs w:val="24"/>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1985" w:type="dxa"/>
            <w:vAlign w:val="center"/>
            <w:textDirection w:val="lrTb"/>
            <w:noWrap/>
          </w:tcPr>
          <w:p>
            <w:pPr>
              <w:pStyle w:val="896"/>
              <w:jc w:val="center"/>
              <w:widowControl/>
              <w:rPr>
                <w:rFonts w:ascii="宋体" w:hAnsi="宋体"/>
                <w:color w:val="000000"/>
                <w:sz w:val="24"/>
                <w:szCs w:val="24"/>
                <w:highlight w:val="none"/>
              </w:rPr>
            </w:pPr>
            <w:r>
              <w:rPr>
                <w:rFonts w:ascii="宋体" w:hAnsi="宋体"/>
                <w:color w:val="000000"/>
                <w:sz w:val="24"/>
                <w:szCs w:val="24"/>
                <w:highlight w:val="none"/>
              </w:rPr>
              <w:t xml:space="preserve">4</w:t>
            </w:r>
            <w:r>
              <w:rPr>
                <w:rFonts w:ascii="宋体" w:hAnsi="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tcPr>
          <w:p>
            <w:pPr>
              <w:pStyle w:val="896"/>
              <w:jc w:val="center"/>
              <w:keepLines w:val="0"/>
              <w:keepNext w:val="0"/>
              <w:widowControl/>
              <w:rPr>
                <w:rFonts w:ascii="宋体" w:hAnsi="宋体" w:cs="宋体"/>
                <w:color w:val="000000"/>
                <w:sz w:val="24"/>
                <w:szCs w:val="24"/>
                <w:highlight w:val="none"/>
              </w:rPr>
              <w:suppressLineNumbers w:val="0"/>
            </w:pPr>
            <w:r>
              <w:rPr>
                <w:rFonts w:ascii="宋体" w:hAnsi="宋体" w:eastAsia="宋体" w:cs="宋体"/>
                <w:i w:val="0"/>
                <w:iCs w:val="0"/>
                <w:color w:val="000000"/>
                <w:sz w:val="24"/>
                <w:szCs w:val="24"/>
                <w:highlight w:val="none"/>
                <w:u w:val="none"/>
                <w:lang w:val="en-US" w:eastAsia="zh-CN" w:bidi="ar"/>
              </w:rPr>
              <w:t xml:space="preserve">大锅菜厨师</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tcPr>
          <w:p>
            <w:pPr>
              <w:pStyle w:val="896"/>
              <w:jc w:val="center"/>
              <w:spacing w:line="520" w:lineRule="exact"/>
              <w:widowControl/>
              <w:rPr>
                <w:rFonts w:hint="eastAsia" w:ascii="宋体" w:hAnsi="宋体" w:eastAsia="宋体"/>
                <w:color w:val="000000"/>
                <w:sz w:val="24"/>
                <w:szCs w:val="24"/>
                <w:highlight w:val="none"/>
                <w:lang w:eastAsia="zh-CN"/>
              </w:rPr>
            </w:pPr>
            <w:r>
              <w:rPr>
                <w:rFonts w:hint="eastAsia" w:ascii="宋体" w:hAnsi="宋体"/>
                <w:color w:val="000000"/>
                <w:sz w:val="24"/>
                <w:highlight w:val="none"/>
                <w:lang w:val="en-US" w:eastAsia="zh-CN"/>
              </w:rPr>
              <w:t xml:space="preserve">2</w:t>
            </w:r>
            <w:r>
              <w:rPr>
                <w:rFonts w:hint="eastAsia" w:ascii="宋体" w:hAnsi="宋体" w:eastAsia="宋体"/>
                <w:color w:val="000000"/>
                <w:sz w:val="24"/>
                <w:szCs w:val="24"/>
                <w:highlight w:val="none"/>
                <w:lang w:eastAsia="zh-CN"/>
              </w:rPr>
            </w:r>
            <w:r/>
          </w:p>
        </w:tc>
      </w:tr>
      <w:tr>
        <w:trPr>
          <w:trHeight w:val="454"/>
        </w:trPr>
        <w:tc>
          <w:tcPr>
            <w:tcBorders>
              <w:top w:val="none" w:color="000000" w:sz="4" w:space="0"/>
              <w:left w:val="single" w:color="000000" w:sz="4" w:space="0"/>
              <w:bottom w:val="single" w:color="000000" w:sz="4" w:space="0"/>
              <w:right w:val="single" w:color="000000" w:sz="4" w:space="0"/>
            </w:tcBorders>
            <w:tcW w:w="1985" w:type="dxa"/>
            <w:vAlign w:val="center"/>
            <w:textDirection w:val="lrTb"/>
            <w:noWrap/>
          </w:tcPr>
          <w:p>
            <w:pPr>
              <w:pStyle w:val="896"/>
              <w:jc w:val="center"/>
              <w:widowControl/>
              <w:rPr>
                <w:rFonts w:ascii="宋体" w:hAnsi="宋体"/>
                <w:color w:val="000000"/>
                <w:sz w:val="24"/>
                <w:szCs w:val="24"/>
                <w:highlight w:val="none"/>
              </w:rPr>
            </w:pPr>
            <w:r>
              <w:rPr>
                <w:rFonts w:ascii="宋体" w:hAnsi="宋体"/>
                <w:color w:val="000000"/>
                <w:sz w:val="24"/>
                <w:szCs w:val="24"/>
                <w:highlight w:val="none"/>
              </w:rPr>
              <w:t xml:space="preserve">5</w:t>
            </w:r>
            <w:r>
              <w:rPr>
                <w:rFonts w:ascii="宋体" w:hAnsi="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tcPr>
          <w:p>
            <w:pPr>
              <w:pStyle w:val="896"/>
              <w:jc w:val="center"/>
              <w:keepLines w:val="0"/>
              <w:keepNext w:val="0"/>
              <w:widowControl/>
              <w:rPr>
                <w:rFonts w:ascii="宋体" w:hAnsi="宋体" w:cs="宋体"/>
                <w:color w:val="000000"/>
                <w:sz w:val="24"/>
                <w:szCs w:val="24"/>
                <w:highlight w:val="none"/>
              </w:rPr>
              <w:suppressLineNumbers w:val="0"/>
            </w:pPr>
            <w:r>
              <w:rPr>
                <w:rFonts w:ascii="宋体" w:hAnsi="宋体" w:eastAsia="宋体" w:cs="宋体"/>
                <w:i w:val="0"/>
                <w:iCs w:val="0"/>
                <w:color w:val="000000"/>
                <w:sz w:val="24"/>
                <w:szCs w:val="24"/>
                <w:highlight w:val="none"/>
                <w:u w:val="none"/>
                <w:lang w:val="en-US" w:eastAsia="zh-CN" w:bidi="ar"/>
              </w:rPr>
              <w:t xml:space="preserve">面点厨师</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tcPr>
          <w:p>
            <w:pPr>
              <w:pStyle w:val="896"/>
              <w:jc w:val="center"/>
              <w:spacing w:line="520" w:lineRule="exact"/>
              <w:widowControl/>
              <w:rPr>
                <w:rFonts w:hint="eastAsia" w:ascii="宋体" w:hAnsi="宋体" w:eastAsia="宋体"/>
                <w:color w:val="000000"/>
                <w:sz w:val="24"/>
                <w:szCs w:val="24"/>
                <w:highlight w:val="none"/>
                <w:lang w:eastAsia="zh-CN"/>
              </w:rPr>
            </w:pPr>
            <w:r>
              <w:rPr>
                <w:rFonts w:hint="eastAsia" w:ascii="宋体" w:hAnsi="宋体"/>
                <w:color w:val="000000"/>
                <w:sz w:val="24"/>
                <w:highlight w:val="none"/>
                <w:lang w:val="en-US" w:eastAsia="zh-CN"/>
              </w:rPr>
              <w:t xml:space="preserve">1</w:t>
            </w:r>
            <w:r>
              <w:rPr>
                <w:rFonts w:hint="eastAsia" w:ascii="宋体" w:hAnsi="宋体" w:eastAsia="宋体"/>
                <w:color w:val="000000"/>
                <w:sz w:val="24"/>
                <w:szCs w:val="24"/>
                <w:highlight w:val="none"/>
                <w:lang w:eastAsia="zh-CN"/>
              </w:rPr>
            </w:r>
            <w:r/>
          </w:p>
        </w:tc>
      </w:tr>
      <w:tr>
        <w:trPr>
          <w:trHeight w:val="454"/>
        </w:trPr>
        <w:tc>
          <w:tcPr>
            <w:tcBorders>
              <w:top w:val="none" w:color="000000" w:sz="4" w:space="0"/>
              <w:left w:val="single" w:color="000000" w:sz="4" w:space="0"/>
              <w:bottom w:val="single" w:color="000000" w:sz="4" w:space="0"/>
              <w:right w:val="single" w:color="000000" w:sz="4" w:space="0"/>
            </w:tcBorders>
            <w:tcW w:w="1985" w:type="dxa"/>
            <w:vAlign w:val="center"/>
            <w:textDirection w:val="lrTb"/>
            <w:noWrap/>
          </w:tcPr>
          <w:p>
            <w:pPr>
              <w:pStyle w:val="896"/>
              <w:jc w:val="center"/>
              <w:widowControl/>
              <w:rPr>
                <w:rFonts w:ascii="宋体" w:hAnsi="宋体"/>
                <w:color w:val="000000"/>
                <w:sz w:val="24"/>
                <w:szCs w:val="24"/>
                <w:highlight w:val="none"/>
              </w:rPr>
            </w:pPr>
            <w:r>
              <w:rPr>
                <w:rFonts w:ascii="宋体" w:hAnsi="宋体"/>
                <w:color w:val="000000"/>
                <w:sz w:val="24"/>
                <w:szCs w:val="24"/>
                <w:highlight w:val="none"/>
              </w:rPr>
              <w:t xml:space="preserve">6</w:t>
            </w:r>
            <w:r>
              <w:rPr>
                <w:rFonts w:ascii="宋体" w:hAnsi="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tcPr>
          <w:p>
            <w:pPr>
              <w:pStyle w:val="896"/>
              <w:jc w:val="center"/>
              <w:keepLines w:val="0"/>
              <w:keepNext w:val="0"/>
              <w:widowControl/>
              <w:rPr>
                <w:rFonts w:ascii="宋体" w:hAnsi="宋体" w:cs="宋体"/>
                <w:color w:val="000000"/>
                <w:sz w:val="24"/>
                <w:szCs w:val="24"/>
                <w:highlight w:val="none"/>
              </w:rPr>
              <w:suppressLineNumbers w:val="0"/>
            </w:pPr>
            <w:r>
              <w:rPr>
                <w:rFonts w:ascii="宋体" w:hAnsi="宋体" w:eastAsia="宋体" w:cs="宋体"/>
                <w:i w:val="0"/>
                <w:iCs w:val="0"/>
                <w:color w:val="000000"/>
                <w:sz w:val="24"/>
                <w:szCs w:val="24"/>
                <w:highlight w:val="none"/>
                <w:u w:val="none"/>
                <w:lang w:val="en-US" w:eastAsia="zh-CN" w:bidi="ar"/>
              </w:rPr>
              <w:t xml:space="preserve">厨务</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tcPr>
          <w:p>
            <w:pPr>
              <w:pStyle w:val="896"/>
              <w:jc w:val="center"/>
              <w:spacing w:line="520" w:lineRule="exact"/>
              <w:widowControl/>
              <w:rPr>
                <w:rFonts w:hint="eastAsia" w:ascii="宋体" w:hAnsi="宋体" w:eastAsia="宋体"/>
                <w:color w:val="000000"/>
                <w:sz w:val="24"/>
                <w:szCs w:val="24"/>
                <w:highlight w:val="none"/>
                <w:lang w:eastAsia="zh-CN"/>
              </w:rPr>
            </w:pPr>
            <w:r>
              <w:rPr>
                <w:rFonts w:hint="eastAsia" w:ascii="宋体" w:hAnsi="宋体"/>
                <w:color w:val="000000"/>
                <w:sz w:val="24"/>
                <w:highlight w:val="none"/>
                <w:lang w:val="en-US" w:eastAsia="zh-CN"/>
              </w:rPr>
              <w:t xml:space="preserve">3</w:t>
            </w:r>
            <w:r>
              <w:rPr>
                <w:rFonts w:hint="eastAsia" w:ascii="宋体" w:hAnsi="宋体" w:eastAsia="宋体"/>
                <w:color w:val="000000"/>
                <w:sz w:val="24"/>
                <w:szCs w:val="24"/>
                <w:highlight w:val="none"/>
                <w:lang w:eastAsia="zh-CN"/>
              </w:rPr>
            </w:r>
            <w:r/>
          </w:p>
        </w:tc>
      </w:tr>
      <w:tr>
        <w:trPr>
          <w:trHeight w:val="454"/>
        </w:trPr>
        <w:tc>
          <w:tcPr>
            <w:tcBorders>
              <w:top w:val="none" w:color="000000" w:sz="4" w:space="0"/>
              <w:left w:val="single" w:color="000000" w:sz="4" w:space="0"/>
              <w:bottom w:val="single" w:color="000000" w:sz="4" w:space="0"/>
              <w:right w:val="single" w:color="000000" w:sz="4" w:space="0"/>
            </w:tcBorders>
            <w:tcW w:w="1985" w:type="dxa"/>
            <w:vAlign w:val="center"/>
            <w:textDirection w:val="lrTb"/>
            <w:noWrap/>
          </w:tcPr>
          <w:p>
            <w:pPr>
              <w:pStyle w:val="896"/>
              <w:jc w:val="center"/>
              <w:widowControl/>
              <w:rPr>
                <w:rFonts w:ascii="宋体" w:hAnsi="宋体"/>
                <w:color w:val="000000"/>
                <w:sz w:val="24"/>
                <w:szCs w:val="24"/>
                <w:highlight w:val="none"/>
              </w:rPr>
            </w:pPr>
            <w:r>
              <w:rPr>
                <w:rFonts w:ascii="宋体" w:hAnsi="宋体"/>
                <w:color w:val="000000"/>
                <w:sz w:val="24"/>
                <w:szCs w:val="24"/>
                <w:highlight w:val="none"/>
              </w:rPr>
              <w:t xml:space="preserve">7</w:t>
            </w:r>
            <w:r>
              <w:rPr>
                <w:rFonts w:ascii="宋体" w:hAnsi="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tcPr>
          <w:p>
            <w:pPr>
              <w:pStyle w:val="896"/>
              <w:jc w:val="center"/>
              <w:keepLines w:val="0"/>
              <w:keepNext w:val="0"/>
              <w:widowControl/>
              <w:rPr>
                <w:rFonts w:ascii="宋体" w:hAnsi="宋体" w:cs="宋体"/>
                <w:color w:val="000000"/>
                <w:sz w:val="24"/>
                <w:szCs w:val="24"/>
                <w:highlight w:val="none"/>
              </w:rPr>
              <w:suppressLineNumbers w:val="0"/>
            </w:pPr>
            <w:r>
              <w:rPr>
                <w:rFonts w:ascii="宋体" w:hAnsi="宋体" w:eastAsia="宋体" w:cs="宋体"/>
                <w:i w:val="0"/>
                <w:iCs w:val="0"/>
                <w:color w:val="000000"/>
                <w:sz w:val="24"/>
                <w:szCs w:val="24"/>
                <w:highlight w:val="none"/>
                <w:u w:val="none"/>
                <w:lang w:val="en-US" w:eastAsia="zh-CN" w:bidi="ar"/>
              </w:rPr>
              <w:t xml:space="preserve">服务员</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tcPr>
          <w:p>
            <w:pPr>
              <w:pStyle w:val="896"/>
              <w:jc w:val="center"/>
              <w:spacing w:line="520" w:lineRule="exact"/>
              <w:widowControl/>
              <w:rPr>
                <w:rFonts w:hint="eastAsia" w:ascii="宋体" w:hAnsi="宋体" w:eastAsia="宋体"/>
                <w:color w:val="000000"/>
                <w:sz w:val="24"/>
                <w:szCs w:val="24"/>
                <w:highlight w:val="none"/>
                <w:lang w:eastAsia="zh-CN"/>
              </w:rPr>
            </w:pPr>
            <w:r>
              <w:rPr>
                <w:rFonts w:hint="eastAsia" w:ascii="宋体" w:hAnsi="宋体"/>
                <w:color w:val="000000"/>
                <w:sz w:val="24"/>
                <w:highlight w:val="none"/>
                <w:lang w:val="en-US" w:eastAsia="zh-CN"/>
              </w:rPr>
              <w:t xml:space="preserve">2</w:t>
            </w:r>
            <w:r>
              <w:rPr>
                <w:rFonts w:hint="eastAsia" w:ascii="宋体" w:hAnsi="宋体" w:eastAsia="宋体"/>
                <w:color w:val="000000"/>
                <w:sz w:val="24"/>
                <w:szCs w:val="24"/>
                <w:highlight w:val="none"/>
                <w:lang w:eastAsia="zh-CN"/>
              </w:rPr>
            </w:r>
            <w:r/>
          </w:p>
        </w:tc>
      </w:tr>
      <w:tr>
        <w:trPr>
          <w:trHeight w:val="454"/>
        </w:trPr>
        <w:tc>
          <w:tcPr>
            <w:gridSpan w:val="2"/>
            <w:tcBorders>
              <w:top w:val="none" w:color="000000" w:sz="4" w:space="0"/>
              <w:left w:val="single" w:color="000000" w:sz="4" w:space="0"/>
              <w:bottom w:val="single" w:color="000000" w:sz="4" w:space="0"/>
              <w:right w:val="single" w:color="000000" w:sz="4" w:space="0"/>
            </w:tcBorders>
            <w:tcW w:w="5812" w:type="dxa"/>
            <w:vAlign w:val="center"/>
            <w:textDirection w:val="lrTb"/>
            <w:noWrap/>
          </w:tcPr>
          <w:p>
            <w:pPr>
              <w:pStyle w:val="896"/>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合计</w:t>
            </w:r>
            <w:r>
              <w:rPr>
                <w:rFonts w:ascii="宋体" w:hAnsi="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tcPr>
          <w:p>
            <w:pPr>
              <w:pStyle w:val="896"/>
              <w:jc w:val="center"/>
              <w:widowControl/>
              <w:rPr>
                <w:rFonts w:ascii="宋体" w:hAnsi="宋体" w:eastAsia="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11</w:t>
            </w:r>
            <w:r>
              <w:rPr>
                <w:rFonts w:ascii="宋体" w:hAnsi="宋体" w:eastAsia="宋体"/>
                <w:b/>
                <w:bCs/>
                <w:color w:val="000000"/>
                <w:sz w:val="24"/>
                <w:szCs w:val="24"/>
                <w:highlight w:val="none"/>
                <w:lang w:val="en-US" w:eastAsia="zh-CN"/>
              </w:rPr>
            </w:r>
            <w:r/>
          </w:p>
        </w:tc>
      </w:tr>
    </w:tbl>
    <w:p>
      <w:pPr>
        <w:pStyle w:val="1078"/>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所有人员必须持有健康上岗证。</w:t>
      </w:r>
      <w:r>
        <w:rPr>
          <w:rFonts w:hint="eastAsia" w:hAnsi="宋体" w:eastAsia="宋体"/>
          <w:color w:val="000000"/>
          <w:sz w:val="24"/>
          <w:szCs w:val="24"/>
          <w:highlight w:val="none"/>
          <w:lang w:val="en-US" w:eastAsia="zh-CN"/>
        </w:rPr>
        <w:t xml:space="preserve">供应商</w:t>
      </w:r>
      <w:r>
        <w:rPr>
          <w:rFonts w:hAnsi="宋体" w:eastAsia="宋体"/>
          <w:color w:val="000000"/>
          <w:sz w:val="24"/>
          <w:szCs w:val="24"/>
          <w:highlight w:val="none"/>
        </w:rPr>
        <w:t xml:space="preserve">必须给上述人员按照国家及南京市的有关规定支付工资和交纳正常的社会保险等。</w:t>
      </w:r>
      <w:r>
        <w:rPr>
          <w:rFonts w:hint="eastAsia" w:hAnsi="宋体" w:eastAsia="宋体"/>
          <w:color w:val="000000"/>
          <w:sz w:val="24"/>
          <w:szCs w:val="24"/>
          <w:highlight w:val="none"/>
          <w:lang w:eastAsia="zh-CN"/>
        </w:rPr>
        <w:t xml:space="preserve">供应商</w:t>
      </w:r>
      <w:r>
        <w:rPr>
          <w:rFonts w:hAnsi="宋体" w:eastAsia="宋体"/>
          <w:color w:val="000000"/>
          <w:sz w:val="24"/>
          <w:szCs w:val="24"/>
          <w:highlight w:val="none"/>
        </w:rPr>
        <w:t xml:space="preserve">要充分考虑所有工作人员的值休、轮休、法定假日休息以及岗位顶班、日常机动人员的配备，以满足全年开餐服务需求的人员编制。</w:t>
      </w:r>
      <w:r>
        <w:rPr>
          <w:rFonts w:hAnsi="宋体" w:eastAsia="宋体"/>
          <w:color w:val="000000"/>
          <w:sz w:val="24"/>
          <w:szCs w:val="24"/>
          <w:highlight w:val="none"/>
        </w:rPr>
      </w:r>
      <w:r/>
    </w:p>
    <w:p>
      <w:pPr>
        <w:pStyle w:val="1078"/>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4.2 人员一般要求：</w:t>
      </w:r>
      <w:r>
        <w:rPr>
          <w:rFonts w:hAnsi="宋体" w:eastAsia="宋体"/>
          <w:color w:val="000000"/>
          <w:sz w:val="24"/>
          <w:szCs w:val="24"/>
          <w:highlight w:val="none"/>
        </w:rPr>
      </w:r>
      <w:r/>
    </w:p>
    <w:p>
      <w:pPr>
        <w:pStyle w:val="1078"/>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（1）厨师长：从事厨师岗位</w:t>
      </w:r>
      <w:r>
        <w:rPr>
          <w:rFonts w:hAnsi="宋体" w:eastAsia="宋体"/>
          <w:color w:val="000000"/>
          <w:sz w:val="24"/>
          <w:szCs w:val="24"/>
          <w:highlight w:val="none"/>
        </w:rPr>
        <w:t xml:space="preserve">5</w:t>
      </w:r>
      <w:r>
        <w:rPr>
          <w:rFonts w:hAnsi="宋体" w:eastAsia="宋体"/>
          <w:color w:val="000000"/>
          <w:sz w:val="24"/>
          <w:szCs w:val="24"/>
          <w:highlight w:val="none"/>
        </w:rPr>
        <w:t xml:space="preserve">年以上的工作经验，或者2年以上的餐饮行业厨师长岗位工作经验；能够全面、综合的安排日常的供餐活动，包括供餐品种设计、人员调度安排各方关系协调和用餐过程中意外问题的处理等。</w:t>
      </w:r>
      <w:r>
        <w:rPr>
          <w:rFonts w:hAnsi="宋体" w:eastAsia="宋体"/>
          <w:color w:val="000000"/>
          <w:sz w:val="24"/>
          <w:szCs w:val="24"/>
          <w:highlight w:val="none"/>
        </w:rPr>
      </w:r>
      <w:r/>
    </w:p>
    <w:p>
      <w:pPr>
        <w:pStyle w:val="1078"/>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（2）厨师：有2年以上的厨师工作经验或者1年以上的厨师从业经验；能配合厨师长工作计划和岗位安排，重点对菜品质量、品种等方面有较好的把握。</w:t>
      </w:r>
      <w:r>
        <w:rPr>
          <w:rFonts w:hAnsi="宋体" w:eastAsia="宋体"/>
          <w:color w:val="000000"/>
          <w:sz w:val="24"/>
          <w:szCs w:val="24"/>
          <w:highlight w:val="none"/>
        </w:rPr>
      </w:r>
      <w:r/>
    </w:p>
    <w:p>
      <w:pPr>
        <w:pStyle w:val="1078"/>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（3）服务人员：身体健康，正式上岗前经过卫生检疫检验机构的正规培训，初中学历以上毕业，普通话熟练，有责任心，有较好的整理归纳和沟通的能力。</w:t>
      </w:r>
      <w:r>
        <w:rPr>
          <w:rFonts w:hAnsi="宋体" w:eastAsia="宋体"/>
          <w:color w:val="000000"/>
          <w:sz w:val="24"/>
          <w:szCs w:val="24"/>
          <w:highlight w:val="none"/>
        </w:rPr>
      </w:r>
      <w:r/>
    </w:p>
    <w:p>
      <w:pPr>
        <w:pStyle w:val="1079"/>
        <w:ind w:firstLine="480"/>
        <w:spacing w:line="360" w:lineRule="auto"/>
        <w:rPr>
          <w:rFonts w:hint="eastAsia" w:hAnsi="宋体" w:eastAsia="宋体"/>
          <w:color w:val="000000"/>
          <w:sz w:val="24"/>
          <w:szCs w:val="24"/>
          <w:highlight w:val="none"/>
        </w:rPr>
      </w:pPr>
      <w:r>
        <w:rPr>
          <w:rFonts w:hAnsi="宋体" w:eastAsia="宋体"/>
          <w:color w:val="000000"/>
          <w:sz w:val="24"/>
          <w:szCs w:val="24"/>
          <w:highlight w:val="none"/>
        </w:rPr>
        <w:t xml:space="preserve">（4）其他服务员：身体健康，正式上岗前经过卫生检疫检验机构的正规培训，初中学历以上毕业，普通话熟练，有责任心，有亲和力。</w:t>
      </w:r>
      <w:r>
        <w:rPr>
          <w:rFonts w:hint="eastAsia" w:hAnsi="宋体" w:eastAsia="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5、管理模式</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 由</w:t>
      </w:r>
      <w:r>
        <w:rPr>
          <w:rFonts w:hint="eastAsia" w:ascii="宋体" w:hAnsi="宋体"/>
          <w:color w:val="000000"/>
          <w:sz w:val="24"/>
          <w:szCs w:val="24"/>
          <w:highlight w:val="none"/>
          <w:lang w:val="en-US" w:eastAsia="zh-CN"/>
        </w:rPr>
        <w:t xml:space="preserve">成交商</w:t>
      </w:r>
      <w:r>
        <w:rPr>
          <w:rFonts w:hint="eastAsia" w:ascii="宋体" w:hAnsi="宋体"/>
          <w:color w:val="000000"/>
          <w:sz w:val="24"/>
          <w:szCs w:val="24"/>
          <w:highlight w:val="none"/>
        </w:rPr>
        <w:t xml:space="preserve">委派专业厨房工作人员及管理人员到采购人进行专业厨房管理、服务，为采购人提供膳食服务，规范经营。</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5.2 采购人自始至终监督食堂管理，配备专人指导食堂经营管理工作。</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5.3 </w:t>
      </w:r>
      <w:r>
        <w:rPr>
          <w:rFonts w:hint="eastAsia" w:ascii="宋体" w:hAnsi="宋体"/>
          <w:color w:val="000000"/>
          <w:sz w:val="24"/>
          <w:szCs w:val="24"/>
          <w:highlight w:val="none"/>
          <w:lang w:val="en-US" w:eastAsia="zh-CN"/>
        </w:rPr>
        <w:t xml:space="preserve">成交商</w:t>
      </w:r>
      <w:r>
        <w:rPr>
          <w:rFonts w:hint="eastAsia" w:ascii="宋体" w:hAnsi="宋体"/>
          <w:color w:val="000000"/>
          <w:sz w:val="24"/>
          <w:szCs w:val="24"/>
          <w:highlight w:val="none"/>
        </w:rPr>
        <w:t xml:space="preserve">必须保证其经营行为合法有效。</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5.4 采购人管理监督职责：对</w:t>
      </w:r>
      <w:r>
        <w:rPr>
          <w:rFonts w:hint="eastAsia" w:ascii="宋体" w:hAnsi="宋体"/>
          <w:color w:val="000000"/>
          <w:sz w:val="24"/>
          <w:szCs w:val="24"/>
          <w:highlight w:val="none"/>
          <w:lang w:val="en-US" w:eastAsia="zh-CN"/>
        </w:rPr>
        <w:t xml:space="preserve">成交商</w:t>
      </w:r>
      <w:r>
        <w:rPr>
          <w:rFonts w:hint="eastAsia" w:ascii="宋体" w:hAnsi="宋体"/>
          <w:color w:val="000000"/>
          <w:sz w:val="24"/>
          <w:szCs w:val="24"/>
          <w:highlight w:val="none"/>
        </w:rPr>
        <w:t xml:space="preserve">采购的各项食品检查验收；检查监督食堂的卫生安全工作，对违规行为予以处罚；抽查评价服务品种的质量，对违规行为予以处罚；协调员工就餐秩序。</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6、食堂工作流程管理：</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6.1 制订菜单。</w:t>
      </w:r>
      <w:r>
        <w:rPr>
          <w:rFonts w:hint="eastAsia" w:ascii="宋体" w:hAnsi="宋体"/>
          <w:color w:val="000000"/>
          <w:sz w:val="24"/>
          <w:szCs w:val="24"/>
          <w:highlight w:val="none"/>
          <w:lang w:eastAsia="zh-CN"/>
        </w:rPr>
        <w:t xml:space="preserve">成交商</w:t>
      </w:r>
      <w:r>
        <w:rPr>
          <w:rFonts w:hint="eastAsia" w:ascii="宋体" w:hAnsi="宋体"/>
          <w:color w:val="000000"/>
          <w:sz w:val="24"/>
          <w:szCs w:val="24"/>
          <w:highlight w:val="none"/>
        </w:rPr>
        <w:t xml:space="preserve">根据市场、季节、营养、采购人要求等综合因素制定下周食谱及菜单。</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6.2 采购。食堂采购由</w:t>
      </w:r>
      <w:r>
        <w:rPr>
          <w:rFonts w:hint="eastAsia" w:ascii="宋体" w:hAnsi="宋体"/>
          <w:color w:val="000000"/>
          <w:sz w:val="24"/>
          <w:szCs w:val="24"/>
          <w:highlight w:val="none"/>
          <w:lang w:val="en-US" w:eastAsia="zh-CN"/>
        </w:rPr>
        <w:t xml:space="preserve">成交商</w:t>
      </w:r>
      <w:r>
        <w:rPr>
          <w:rFonts w:hint="eastAsia" w:ascii="宋体" w:hAnsi="宋体"/>
          <w:color w:val="000000"/>
          <w:sz w:val="24"/>
          <w:szCs w:val="24"/>
          <w:highlight w:val="none"/>
        </w:rPr>
        <w:t xml:space="preserve">自主采购，但必须保证：</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（1）具有可追溯性。渠道合法、安全，必须到持有卫生许可证的经营单位采购食品，到相对固定食品采购的场所，并按照国家规定索证，以保证质量。</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（2）得到采购人认可。</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（3）禁止采购以下食品：①地沟油、工业盐、</w:t>
      </w:r>
      <w:r>
        <w:rPr>
          <w:rFonts w:ascii="宋体" w:hAnsi="宋体"/>
          <w:color w:val="000000"/>
          <w:sz w:val="24"/>
          <w:szCs w:val="24"/>
          <w:highlight w:val="none"/>
        </w:rPr>
        <w:t xml:space="preserve">腐败变质、油脂酸败、霉变、生虫、污秽不洁、混有异物或者其他感官性状异常，含有毒有害物质或者被有毒、有害物质污染，可能对人体健康有害的食品；</w:t>
      </w:r>
      <w:r>
        <w:rPr>
          <w:rFonts w:hint="eastAsia" w:ascii="宋体" w:hAnsi="宋体"/>
          <w:color w:val="000000"/>
          <w:sz w:val="24"/>
          <w:szCs w:val="24"/>
          <w:highlight w:val="none"/>
        </w:rPr>
        <w:t xml:space="preserve">②未</w:t>
      </w:r>
      <w:r>
        <w:rPr>
          <w:rFonts w:ascii="宋体" w:hAnsi="宋体"/>
          <w:color w:val="000000"/>
          <w:sz w:val="24"/>
          <w:szCs w:val="24"/>
          <w:highlight w:val="none"/>
        </w:rPr>
        <w:t xml:space="preserve">经兽医卫生检验或者检验不合格的肉类及其制品；</w:t>
      </w:r>
      <w:r>
        <w:rPr>
          <w:rFonts w:hint="eastAsia" w:ascii="宋体" w:hAnsi="宋体"/>
          <w:color w:val="000000"/>
          <w:sz w:val="24"/>
          <w:szCs w:val="24"/>
          <w:highlight w:val="none"/>
        </w:rPr>
        <w:t xml:space="preserve">③</w:t>
      </w:r>
      <w:r>
        <w:rPr>
          <w:rFonts w:ascii="宋体" w:hAnsi="宋体"/>
          <w:color w:val="000000"/>
          <w:sz w:val="24"/>
          <w:szCs w:val="24"/>
          <w:highlight w:val="none"/>
        </w:rPr>
        <w:t xml:space="preserve">超过保质期限或不符合食品标签规定的定型包装食品</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（4）采购人食堂管理人员有权对</w:t>
      </w:r>
      <w:r>
        <w:rPr>
          <w:rFonts w:hint="eastAsia" w:ascii="宋体" w:hAnsi="宋体"/>
          <w:color w:val="000000"/>
          <w:sz w:val="24"/>
          <w:szCs w:val="24"/>
          <w:highlight w:val="none"/>
          <w:lang w:eastAsia="zh-CN"/>
        </w:rPr>
        <w:t xml:space="preserve">成交商</w:t>
      </w:r>
      <w:r>
        <w:rPr>
          <w:rFonts w:hint="eastAsia" w:ascii="宋体" w:hAnsi="宋体"/>
          <w:color w:val="000000"/>
          <w:sz w:val="24"/>
          <w:szCs w:val="24"/>
          <w:highlight w:val="none"/>
        </w:rPr>
        <w:t xml:space="preserve">采购食品进行随机检查。</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6.3 饭菜加工。每餐饭菜必须在就餐前10分钟准备好，加工后的饭菜要注意保热、保洁。</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6.4</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就餐服务。就餐期间</w:t>
      </w:r>
      <w:r>
        <w:rPr>
          <w:rFonts w:hint="eastAsia" w:ascii="宋体" w:hAnsi="宋体"/>
          <w:color w:val="000000"/>
          <w:sz w:val="24"/>
          <w:szCs w:val="24"/>
          <w:highlight w:val="none"/>
          <w:lang w:eastAsia="zh-CN"/>
        </w:rPr>
        <w:t xml:space="preserve">成交商</w:t>
      </w:r>
      <w:r>
        <w:rPr>
          <w:rFonts w:hint="eastAsia" w:ascii="宋体" w:hAnsi="宋体"/>
          <w:color w:val="000000"/>
          <w:sz w:val="24"/>
          <w:szCs w:val="24"/>
          <w:highlight w:val="none"/>
        </w:rPr>
        <w:t xml:space="preserve">管理人员要协调好食堂内部事务，打饭菜数量要符合规定，人员配备充足，保证打饭快速有序。要根据就餐情况及时调配饭菜，如有饭菜不足情况要及时采取措施。</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6.5 餐后及时清洗、清理与打扫。餐后要对餐桌、厨具、餐具进行清洗，消毒，并分类放在固定位置，厨房、餐厅进行打扫、冲洗；对剩余饭菜进行处理。</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6.6 每周五要进行厨具、餐具的清洗及厨房、餐厅及周边环境的大扫除。</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7、食堂工作制度：</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7.1 食堂工作人员按规范程序招聘、录用，按时上、下班，坚守工作岗位。所有食堂工作人员必须社会背景清楚，身体健康。所有食堂工作人员必须到采购人备案，提供健康证明。更换、补充人员必须经过备案。采购人将不定期的对人员上岗情况进行考核，考核如在1个月内达不到要求，采购人有权要求</w:t>
      </w:r>
      <w:r>
        <w:rPr>
          <w:rFonts w:hint="eastAsia" w:ascii="宋体" w:hAnsi="宋体"/>
          <w:color w:val="000000"/>
          <w:sz w:val="24"/>
          <w:szCs w:val="24"/>
          <w:highlight w:val="none"/>
          <w:lang w:eastAsia="zh-CN"/>
        </w:rPr>
        <w:t xml:space="preserve">成交商</w:t>
      </w:r>
      <w:r>
        <w:rPr>
          <w:rFonts w:hint="eastAsia" w:ascii="宋体" w:hAnsi="宋体"/>
          <w:color w:val="000000"/>
          <w:sz w:val="24"/>
          <w:szCs w:val="24"/>
          <w:highlight w:val="none"/>
        </w:rPr>
        <w:t xml:space="preserve">进行更换调整。</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7.2 养成良好的工作习惯，各种厨具、餐具要固定放置，使用完毕后及时放回原处，各种物品不随处乱放。</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7.3 爱护公物。使用锅炉、压面机等械具要严格遵守操作规程，清洗餐具、厨具要细心细致。</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 做好食堂卫生工作。工作期间必须穿工作服，注意做好食品卫生，餐具卫生，环境卫生，个人卫生工作，如有咳嗽、腹泻、发烧、呕吐等疾病，应向食堂管理人员请假，离开食堂工作岗位。</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食堂工作人员要服务规范、语言文明，工作期间不打闹、不与员工争吵。</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8、食堂卫生制度：</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8.1 不购买不新鲜食品，严禁购买及使用腐烂变质的食物，以及其他感官性状异常食物。</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8.2 要做到生品与成品、熟品相隔离，成品与半成品相隔离，食品与杂物相隔离。冷藏时要做到荤腥类食品与其他食品相隔离。</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8.3 食物制作及销售过程中要注意防蝇、防灰尘，以避免杂物混入食品。</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8.4 隔餐食物如可食用，必须经过回锅加热。</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8.5 各种调料不宜久置，装盛调料各种器具应经常洗涤。</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(1)餐具、厨具卫生</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（1.1）刀、墩、板、桶、盆、筐、灶、锅、抹布等厨具要每餐清洗，保持厨具的清洁。餐具用后要一洗二刷三冲四消毒四类。</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（1.2）厨具和餐具要固定摆好。</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(2)环境卫生</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（2.1）要经常性打扫和清洗食堂地面，做到地面无杂物和积水。</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（2.2）储藏室要保持干净、干燥和通风，储藏间不得存放其他杂物及个人物件，物品存放要离地，隔墙，分类。</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（2.3）对食堂周围的阴沟、角落、泔水桶，垃圾堆要经常性清理，预防细菌感染食物。</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（2.4）对存放厨具，餐具的各个角落要经常抹洗。</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(3)食堂工作人员卫生</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（3.1）食堂工作人员要做到"四勤"勤洗手、剪指甲；勤洗衣服、被褥；勤洗澡、理发；勤换工作服。</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（3.2）在工作前及处理食品原料后、便后要用肥皂及流动清水洗手，直接用手接触入口食品之前(如抓粉条，切菜，加工面粉等)应用热水消毒。</w:t>
      </w:r>
      <w:r>
        <w:rPr>
          <w:rFonts w:ascii="宋体" w:hAnsi="宋体"/>
          <w:color w:val="000000"/>
          <w:sz w:val="24"/>
          <w:szCs w:val="24"/>
          <w:highlight w:val="none"/>
        </w:rPr>
      </w:r>
      <w:r/>
    </w:p>
    <w:p>
      <w:pPr>
        <w:pStyle w:val="896"/>
        <w:ind w:firstLine="49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(3.3)不得在食品加工期间及销售食品前抽烟，不正对食品咳嗽、打喷嚏，不随处吐痰。</w:t>
      </w:r>
      <w:r>
        <w:rPr>
          <w:rFonts w:hint="eastAsia" w:ascii="宋体" w:hAnsi="宋体"/>
          <w:color w:val="000000"/>
          <w:sz w:val="24"/>
          <w:szCs w:val="24"/>
          <w:highlight w:val="none"/>
        </w:rPr>
      </w:r>
      <w:r/>
    </w:p>
    <w:p>
      <w:pPr>
        <w:pStyle w:val="896"/>
        <w:ind w:firstLine="494"/>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3.4</w:t>
      </w:r>
      <w:r>
        <w:rPr>
          <w:rFonts w:hint="eastAsia" w:ascii="宋体" w:hAnsi="宋体"/>
          <w:color w:val="000000"/>
          <w:sz w:val="24"/>
          <w:szCs w:val="24"/>
          <w:highlight w:val="none"/>
          <w:lang w:eastAsia="zh-CN"/>
        </w:rPr>
        <w:t xml:space="preserve">）食材处理、切配、烹饪、分装、传菜等各环节做好卫生管控，不得有头发、蚊虫等异物出现在饭菜中。</w:t>
      </w:r>
      <w:r>
        <w:rPr>
          <w:rFonts w:hint="eastAsia" w:ascii="宋体" w:hAnsi="宋体" w:eastAsia="宋体"/>
          <w:color w:val="000000"/>
          <w:sz w:val="24"/>
          <w:szCs w:val="24"/>
          <w:highlight w:val="none"/>
          <w:lang w:eastAsia="zh-CN"/>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9、监督与管理</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9.1</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采购人将定期对食堂卫生及饭菜质量进行监督。</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9.2 采购人将强化员工监督，设立食堂职工监督栏。定期做问卷调查。通过听取员工意见，汇总后向</w:t>
      </w:r>
      <w:r>
        <w:rPr>
          <w:rFonts w:hint="eastAsia" w:ascii="宋体" w:hAnsi="宋体"/>
          <w:color w:val="000000"/>
          <w:sz w:val="24"/>
          <w:szCs w:val="24"/>
          <w:highlight w:val="none"/>
          <w:lang w:eastAsia="zh-CN"/>
        </w:rPr>
        <w:t xml:space="preserve">成交商</w:t>
      </w:r>
      <w:r>
        <w:rPr>
          <w:rFonts w:hint="eastAsia" w:ascii="宋体" w:hAnsi="宋体"/>
          <w:color w:val="000000"/>
          <w:sz w:val="24"/>
          <w:szCs w:val="24"/>
          <w:highlight w:val="none"/>
        </w:rPr>
        <w:t xml:space="preserve">发出整改通知，</w:t>
      </w:r>
      <w:r>
        <w:rPr>
          <w:rFonts w:hint="eastAsia" w:ascii="宋体" w:hAnsi="宋体"/>
          <w:color w:val="000000"/>
          <w:sz w:val="24"/>
          <w:szCs w:val="24"/>
          <w:highlight w:val="none"/>
          <w:lang w:eastAsia="zh-CN"/>
        </w:rPr>
        <w:t xml:space="preserve">成交商</w:t>
      </w:r>
      <w:r>
        <w:rPr>
          <w:rFonts w:hint="eastAsia" w:ascii="宋体" w:hAnsi="宋体"/>
          <w:color w:val="000000"/>
          <w:sz w:val="24"/>
          <w:szCs w:val="24"/>
          <w:highlight w:val="none"/>
        </w:rPr>
        <w:t xml:space="preserve">必须响应，并提交整改措施，由后勤主管监督执行。</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9.3 采购人将每月进行一次食堂工作考核，考核办法附后。考核内容包括食堂工作人员工作态度，食堂管理制度执行情况等相关事宜。</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9.4 </w:t>
      </w:r>
      <w:r>
        <w:rPr>
          <w:rFonts w:hint="eastAsia" w:ascii="宋体" w:hAnsi="宋体"/>
          <w:color w:val="000000"/>
          <w:sz w:val="24"/>
          <w:szCs w:val="24"/>
          <w:highlight w:val="none"/>
          <w:lang w:eastAsia="zh-CN"/>
        </w:rPr>
        <w:t xml:space="preserve">成交商</w:t>
      </w:r>
      <w:r>
        <w:rPr>
          <w:rFonts w:hint="eastAsia" w:ascii="宋体" w:hAnsi="宋体"/>
          <w:color w:val="000000"/>
          <w:sz w:val="24"/>
          <w:szCs w:val="24"/>
          <w:highlight w:val="none"/>
        </w:rPr>
        <w:t xml:space="preserve">人员必须遵守采购人管理制度，人员、车辆、物资出入门检查登记。</w:t>
      </w:r>
      <w:r>
        <w:rPr>
          <w:rFonts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9.5 </w:t>
      </w:r>
      <w:r>
        <w:rPr>
          <w:rFonts w:hint="eastAsia" w:ascii="宋体" w:hAnsi="宋体"/>
          <w:color w:val="000000"/>
          <w:sz w:val="24"/>
          <w:szCs w:val="24"/>
          <w:highlight w:val="none"/>
          <w:lang w:eastAsia="zh-CN"/>
        </w:rPr>
        <w:t xml:space="preserve">成交商</w:t>
      </w:r>
      <w:r>
        <w:rPr>
          <w:rFonts w:hint="eastAsia" w:ascii="宋体" w:hAnsi="宋体"/>
          <w:color w:val="000000"/>
          <w:sz w:val="24"/>
          <w:szCs w:val="24"/>
          <w:highlight w:val="none"/>
        </w:rPr>
        <w:t xml:space="preserve">不准以任何形式向其他单位或个人转包或分包，否则按违约处理。</w:t>
      </w:r>
      <w:r>
        <w:rPr>
          <w:rFonts w:ascii="宋体" w:hAnsi="宋体"/>
          <w:color w:val="000000"/>
          <w:sz w:val="24"/>
          <w:szCs w:val="24"/>
          <w:highlight w:val="none"/>
        </w:rPr>
      </w:r>
      <w:r/>
    </w:p>
    <w:p>
      <w:pPr>
        <w:pStyle w:val="896"/>
        <w:ind w:firstLine="49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10、奖惩</w:t>
      </w:r>
      <w:r>
        <w:rPr>
          <w:rFonts w:hint="eastAsia" w:ascii="宋体" w:hAnsi="宋体"/>
          <w:color w:val="000000"/>
          <w:sz w:val="24"/>
          <w:szCs w:val="24"/>
          <w:highlight w:val="none"/>
        </w:rPr>
      </w:r>
      <w:r/>
    </w:p>
    <w:p>
      <w:pPr>
        <w:pStyle w:val="896"/>
        <w:ind w:firstLine="49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10.1</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采购人根据考核办法对</w:t>
      </w:r>
      <w:r>
        <w:rPr>
          <w:rFonts w:hint="eastAsia" w:ascii="宋体" w:hAnsi="宋体"/>
          <w:color w:val="000000"/>
          <w:sz w:val="24"/>
          <w:szCs w:val="24"/>
          <w:highlight w:val="none"/>
          <w:lang w:eastAsia="zh-CN"/>
        </w:rPr>
        <w:t xml:space="preserve">成交商</w:t>
      </w:r>
      <w:r>
        <w:rPr>
          <w:rFonts w:hint="eastAsia" w:ascii="宋体" w:hAnsi="宋体"/>
          <w:color w:val="000000"/>
          <w:sz w:val="24"/>
          <w:szCs w:val="24"/>
          <w:highlight w:val="none"/>
        </w:rPr>
        <w:t xml:space="preserve">进行考核，</w:t>
      </w:r>
      <w:r>
        <w:rPr>
          <w:rFonts w:ascii="宋体" w:hAnsi="宋体"/>
          <w:color w:val="000000"/>
          <w:sz w:val="24"/>
          <w:szCs w:val="24"/>
          <w:highlight w:val="none"/>
        </w:rPr>
        <w:t xml:space="preserve">85</w:t>
      </w:r>
      <w:r>
        <w:rPr>
          <w:rFonts w:hint="eastAsia" w:ascii="宋体" w:hAnsi="宋体"/>
          <w:color w:val="000000"/>
          <w:sz w:val="24"/>
          <w:szCs w:val="24"/>
          <w:highlight w:val="none"/>
        </w:rPr>
        <w:t xml:space="preserve">分以上为优秀，全额支付当月委托管理服务费；8</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分至</w:t>
      </w:r>
      <w:r>
        <w:rPr>
          <w:rFonts w:ascii="宋体" w:hAnsi="宋体"/>
          <w:color w:val="000000"/>
          <w:sz w:val="24"/>
          <w:szCs w:val="24"/>
          <w:highlight w:val="none"/>
        </w:rPr>
        <w:t xml:space="preserve">85</w:t>
      </w:r>
      <w:r>
        <w:rPr>
          <w:rFonts w:hint="eastAsia" w:ascii="宋体" w:hAnsi="宋体"/>
          <w:color w:val="000000"/>
          <w:sz w:val="24"/>
          <w:szCs w:val="24"/>
          <w:highlight w:val="none"/>
        </w:rPr>
        <w:t xml:space="preserve">分为良好，支付90%委托管理服务费，</w:t>
      </w:r>
      <w:r>
        <w:rPr>
          <w:rFonts w:ascii="宋体" w:hAnsi="宋体"/>
          <w:color w:val="000000"/>
          <w:sz w:val="24"/>
          <w:szCs w:val="24"/>
          <w:highlight w:val="none"/>
        </w:rPr>
        <w:t xml:space="preserve">60</w:t>
      </w:r>
      <w:r>
        <w:rPr>
          <w:rFonts w:hint="eastAsia" w:ascii="宋体" w:hAnsi="宋体"/>
          <w:color w:val="000000"/>
          <w:sz w:val="24"/>
          <w:szCs w:val="24"/>
          <w:highlight w:val="none"/>
        </w:rPr>
        <w:t xml:space="preserve">分至79分为合格，支付80%委托管理服务费；60分以下为不合格，支付50%委托管理服务费；连续两次不合格，采购人有权终止合同。</w:t>
      </w:r>
      <w:r>
        <w:rPr>
          <w:rFonts w:hint="eastAsia" w:ascii="宋体" w:hAnsi="宋体"/>
          <w:color w:val="000000"/>
          <w:sz w:val="24"/>
          <w:szCs w:val="24"/>
          <w:highlight w:val="none"/>
        </w:rPr>
      </w:r>
      <w:r/>
    </w:p>
    <w:p>
      <w:pPr>
        <w:pStyle w:val="896"/>
        <w:ind w:firstLine="49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10.2</w:t>
      </w:r>
      <w:r>
        <w:rPr>
          <w:rFonts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成交商</w:t>
      </w:r>
      <w:r>
        <w:rPr>
          <w:rFonts w:hint="eastAsia" w:ascii="宋体" w:hAnsi="宋体"/>
          <w:color w:val="000000"/>
          <w:sz w:val="24"/>
          <w:szCs w:val="24"/>
          <w:highlight w:val="none"/>
        </w:rPr>
        <w:t xml:space="preserve">如在经营期间有下列情况之一，采购人有权无条件终止合同。</w:t>
      </w:r>
      <w:r>
        <w:rPr>
          <w:rFonts w:hint="eastAsia" w:ascii="宋体" w:hAnsi="宋体"/>
          <w:color w:val="000000"/>
          <w:sz w:val="24"/>
          <w:szCs w:val="24"/>
          <w:highlight w:val="none"/>
        </w:rPr>
      </w:r>
      <w:r/>
    </w:p>
    <w:p>
      <w:pPr>
        <w:pStyle w:val="896"/>
        <w:ind w:firstLine="49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①如因食堂内部管理不善，无法保证向员工提供规定的伙食标准。</w:t>
      </w:r>
      <w:r>
        <w:rPr>
          <w:rFonts w:hint="eastAsia" w:ascii="宋体" w:hAnsi="宋体"/>
          <w:color w:val="000000"/>
          <w:sz w:val="24"/>
          <w:szCs w:val="24"/>
          <w:highlight w:val="none"/>
        </w:rPr>
      </w:r>
      <w:r/>
    </w:p>
    <w:p>
      <w:pPr>
        <w:pStyle w:val="896"/>
        <w:ind w:firstLine="49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②员工对</w:t>
      </w:r>
      <w:r>
        <w:rPr>
          <w:rFonts w:hint="eastAsia" w:ascii="宋体" w:hAnsi="宋体"/>
          <w:color w:val="000000"/>
          <w:sz w:val="24"/>
          <w:szCs w:val="24"/>
          <w:highlight w:val="none"/>
          <w:lang w:eastAsia="zh-CN"/>
        </w:rPr>
        <w:t xml:space="preserve">成交商</w:t>
      </w:r>
      <w:r>
        <w:rPr>
          <w:rFonts w:hint="eastAsia" w:ascii="宋体" w:hAnsi="宋体"/>
          <w:color w:val="000000"/>
          <w:sz w:val="24"/>
          <w:szCs w:val="24"/>
          <w:highlight w:val="none"/>
        </w:rPr>
        <w:t xml:space="preserve">提供的服务强烈不满，严重影响采购人正常工作的开展。</w:t>
      </w:r>
      <w:r>
        <w:rPr>
          <w:rFonts w:hint="eastAsia" w:ascii="宋体" w:hAnsi="宋体"/>
          <w:color w:val="000000"/>
          <w:sz w:val="24"/>
          <w:szCs w:val="24"/>
          <w:highlight w:val="none"/>
        </w:rPr>
      </w:r>
      <w:r/>
    </w:p>
    <w:p>
      <w:pPr>
        <w:pStyle w:val="896"/>
        <w:ind w:firstLine="49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③不服从管理，态度恶劣，影响食堂整体形象，员工对伙食严重不满，多次提出未整改。</w:t>
      </w:r>
      <w:r>
        <w:rPr>
          <w:rFonts w:hint="eastAsia" w:ascii="宋体" w:hAnsi="宋体"/>
          <w:color w:val="000000"/>
          <w:sz w:val="24"/>
          <w:szCs w:val="24"/>
          <w:highlight w:val="none"/>
        </w:rPr>
      </w:r>
      <w:r/>
    </w:p>
    <w:p>
      <w:pPr>
        <w:pStyle w:val="896"/>
        <w:ind w:firstLine="49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④不履行合同条款，有严重违法经营行为或严重违反食品卫生法和违反采购人有关规定。</w:t>
      </w:r>
      <w:r>
        <w:rPr>
          <w:rFonts w:hint="eastAsia" w:ascii="宋体" w:hAnsi="宋体"/>
          <w:color w:val="000000"/>
          <w:sz w:val="24"/>
          <w:szCs w:val="24"/>
          <w:highlight w:val="none"/>
        </w:rPr>
      </w:r>
      <w:r/>
    </w:p>
    <w:p>
      <w:pPr>
        <w:pStyle w:val="896"/>
        <w:ind w:firstLine="49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⑤出现食物中毒或严重接待事故。</w:t>
      </w:r>
      <w:r>
        <w:rPr>
          <w:rFonts w:hint="eastAsia" w:ascii="宋体" w:hAnsi="宋体"/>
          <w:color w:val="000000"/>
          <w:sz w:val="24"/>
          <w:szCs w:val="24"/>
          <w:highlight w:val="none"/>
        </w:rPr>
      </w:r>
      <w:r/>
    </w:p>
    <w:p>
      <w:pPr>
        <w:pStyle w:val="896"/>
        <w:ind w:firstLine="49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10.3</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出现食物中毒现象及安全生产事故由</w:t>
      </w:r>
      <w:r>
        <w:rPr>
          <w:rFonts w:hint="eastAsia" w:ascii="宋体" w:hAnsi="宋体"/>
          <w:color w:val="000000"/>
          <w:sz w:val="24"/>
          <w:szCs w:val="24"/>
          <w:highlight w:val="none"/>
          <w:lang w:eastAsia="zh-CN"/>
        </w:rPr>
        <w:t xml:space="preserve">成交商</w:t>
      </w:r>
      <w:r>
        <w:rPr>
          <w:rFonts w:hint="eastAsia" w:ascii="宋体" w:hAnsi="宋体"/>
          <w:color w:val="000000"/>
          <w:sz w:val="24"/>
          <w:szCs w:val="24"/>
          <w:highlight w:val="none"/>
        </w:rPr>
        <w:t xml:space="preserve">承担所有责任。</w:t>
      </w:r>
      <w:r>
        <w:rPr>
          <w:rFonts w:hint="eastAsia" w:ascii="宋体" w:hAnsi="宋体"/>
          <w:color w:val="000000"/>
          <w:sz w:val="24"/>
          <w:szCs w:val="24"/>
          <w:highlight w:val="none"/>
        </w:rPr>
      </w:r>
      <w:r/>
    </w:p>
    <w:p>
      <w:pPr>
        <w:pStyle w:val="896"/>
        <w:ind w:firstLine="49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11、相关费用：</w:t>
      </w:r>
      <w:r>
        <w:rPr>
          <w:rFonts w:ascii="宋体" w:hAnsi="宋体"/>
          <w:color w:val="000000"/>
          <w:sz w:val="24"/>
          <w:szCs w:val="24"/>
          <w:highlight w:val="none"/>
        </w:rPr>
      </w:r>
      <w:r/>
    </w:p>
    <w:p>
      <w:pPr>
        <w:pStyle w:val="896"/>
        <w:ind w:firstLine="49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11.1 在运营期间，</w:t>
      </w:r>
      <w:r>
        <w:rPr>
          <w:rFonts w:hint="eastAsia" w:ascii="宋体" w:hAnsi="宋体"/>
          <w:color w:val="000000"/>
          <w:sz w:val="24"/>
          <w:szCs w:val="24"/>
          <w:highlight w:val="none"/>
          <w:lang w:eastAsia="zh-CN"/>
        </w:rPr>
        <w:t xml:space="preserve">成交商</w:t>
      </w:r>
      <w:r>
        <w:rPr>
          <w:rFonts w:hint="eastAsia" w:ascii="宋体" w:hAnsi="宋体"/>
          <w:color w:val="000000"/>
          <w:sz w:val="24"/>
          <w:szCs w:val="24"/>
          <w:highlight w:val="none"/>
        </w:rPr>
        <w:t xml:space="preserve">须对采购人财务公开，接受采购人财务监督；</w:t>
      </w:r>
      <w:r>
        <w:rPr>
          <w:rFonts w:hint="eastAsia" w:ascii="宋体" w:hAnsi="宋体"/>
          <w:color w:val="000000"/>
          <w:sz w:val="24"/>
          <w:szCs w:val="24"/>
          <w:highlight w:val="none"/>
        </w:rPr>
      </w:r>
      <w:r/>
    </w:p>
    <w:p>
      <w:pPr>
        <w:pStyle w:val="896"/>
        <w:ind w:firstLine="49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11.2 采购人仅提供现有厨房场地、设备；</w:t>
      </w:r>
      <w:r>
        <w:rPr>
          <w:rFonts w:hint="eastAsia" w:ascii="宋体" w:hAnsi="宋体"/>
          <w:color w:val="000000"/>
          <w:sz w:val="24"/>
          <w:szCs w:val="24"/>
          <w:highlight w:val="none"/>
        </w:rPr>
      </w:r>
      <w:r/>
    </w:p>
    <w:p>
      <w:pPr>
        <w:pStyle w:val="896"/>
        <w:ind w:firstLine="49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11.3 就餐费用（不包含在本次报价内）：由就餐单位与</w:t>
      </w:r>
      <w:r>
        <w:rPr>
          <w:rFonts w:hint="eastAsia" w:ascii="宋体" w:hAnsi="宋体"/>
          <w:color w:val="000000"/>
          <w:sz w:val="24"/>
          <w:szCs w:val="24"/>
          <w:highlight w:val="none"/>
          <w:lang w:eastAsia="zh-CN"/>
        </w:rPr>
        <w:t xml:space="preserve">成交商</w:t>
      </w:r>
      <w:r>
        <w:rPr>
          <w:rFonts w:hint="eastAsia" w:ascii="宋体" w:hAnsi="宋体"/>
          <w:color w:val="000000"/>
          <w:sz w:val="24"/>
          <w:szCs w:val="24"/>
          <w:highlight w:val="none"/>
        </w:rPr>
        <w:t xml:space="preserve">确定就餐人数后</w:t>
      </w:r>
      <w:r>
        <w:rPr>
          <w:rFonts w:ascii="宋体" w:hAnsi="宋体"/>
          <w:color w:val="000000"/>
          <w:sz w:val="24"/>
          <w:szCs w:val="24"/>
          <w:highlight w:val="none"/>
        </w:rPr>
        <w:t xml:space="preserve">每</w:t>
      </w:r>
      <w:r>
        <w:rPr>
          <w:rFonts w:hint="eastAsia" w:ascii="宋体" w:hAnsi="宋体"/>
          <w:color w:val="000000"/>
          <w:sz w:val="24"/>
          <w:szCs w:val="24"/>
          <w:highlight w:val="none"/>
        </w:rPr>
        <w:t xml:space="preserve">月10日前</w:t>
      </w:r>
      <w:r>
        <w:rPr>
          <w:rFonts w:ascii="宋体" w:hAnsi="宋体"/>
          <w:color w:val="000000"/>
          <w:sz w:val="24"/>
          <w:szCs w:val="24"/>
          <w:highlight w:val="none"/>
        </w:rPr>
        <w:t xml:space="preserve">支付</w:t>
      </w:r>
      <w:r>
        <w:rPr>
          <w:rFonts w:hint="eastAsia" w:ascii="宋体" w:hAnsi="宋体"/>
          <w:color w:val="000000"/>
          <w:sz w:val="24"/>
          <w:szCs w:val="24"/>
          <w:highlight w:val="none"/>
        </w:rPr>
        <w:t xml:space="preserve">上月</w:t>
      </w:r>
      <w:r>
        <w:rPr>
          <w:rFonts w:ascii="宋体" w:hAnsi="宋体"/>
          <w:color w:val="000000"/>
          <w:sz w:val="24"/>
          <w:szCs w:val="24"/>
          <w:highlight w:val="none"/>
        </w:rPr>
        <w:t xml:space="preserve">的就餐费用。就餐费用</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就餐人数</w:t>
      </w:r>
      <w:r>
        <w:rPr>
          <w:rFonts w:hint="eastAsia" w:ascii="宋体" w:hAnsi="宋体"/>
          <w:color w:val="000000"/>
          <w:sz w:val="24"/>
          <w:szCs w:val="24"/>
          <w:highlight w:val="none"/>
        </w:rPr>
        <w:t xml:space="preserve">*就餐标准；</w:t>
      </w:r>
      <w:r>
        <w:rPr>
          <w:rFonts w:hint="eastAsia" w:ascii="宋体" w:hAnsi="宋体"/>
          <w:color w:val="000000"/>
          <w:sz w:val="24"/>
          <w:szCs w:val="24"/>
          <w:highlight w:val="none"/>
        </w:rPr>
      </w:r>
      <w:r/>
    </w:p>
    <w:p>
      <w:pPr>
        <w:pStyle w:val="896"/>
        <w:ind w:firstLine="49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11.4 采购人统一负责制作就餐卡；</w:t>
      </w:r>
      <w:r>
        <w:rPr>
          <w:rFonts w:hint="eastAsia" w:ascii="宋体" w:hAnsi="宋体"/>
          <w:color w:val="000000"/>
          <w:sz w:val="24"/>
          <w:szCs w:val="24"/>
          <w:highlight w:val="none"/>
        </w:rPr>
      </w:r>
      <w:r/>
    </w:p>
    <w:p>
      <w:pPr>
        <w:pStyle w:val="896"/>
        <w:ind w:firstLine="49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11.5厨房工程类的非</w:t>
      </w:r>
      <w:r>
        <w:rPr>
          <w:rFonts w:hint="eastAsia" w:ascii="宋体" w:hAnsi="宋体"/>
          <w:color w:val="000000"/>
          <w:sz w:val="24"/>
          <w:szCs w:val="24"/>
          <w:highlight w:val="none"/>
          <w:lang w:eastAsia="zh-CN"/>
        </w:rPr>
        <w:t xml:space="preserve">成交商</w:t>
      </w:r>
      <w:r>
        <w:rPr>
          <w:rFonts w:hint="eastAsia" w:ascii="宋体" w:hAnsi="宋体"/>
          <w:color w:val="000000"/>
          <w:sz w:val="24"/>
          <w:szCs w:val="24"/>
          <w:highlight w:val="none"/>
        </w:rPr>
        <w:t xml:space="preserve">责任所造成的维修费用由采购人承担；</w:t>
      </w:r>
      <w:r>
        <w:rPr>
          <w:rFonts w:hint="eastAsia" w:ascii="宋体" w:hAnsi="宋体"/>
          <w:color w:val="000000"/>
          <w:sz w:val="24"/>
          <w:szCs w:val="24"/>
          <w:highlight w:val="none"/>
        </w:rPr>
      </w:r>
      <w:r/>
    </w:p>
    <w:p>
      <w:pPr>
        <w:pStyle w:val="896"/>
        <w:ind w:firstLine="49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11.6</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厨房设备类的维修由采购人承担；</w:t>
      </w:r>
      <w:r>
        <w:rPr>
          <w:rFonts w:hint="eastAsia" w:ascii="宋体" w:hAnsi="宋体"/>
          <w:color w:val="000000"/>
          <w:sz w:val="24"/>
          <w:szCs w:val="24"/>
          <w:highlight w:val="none"/>
        </w:rPr>
      </w:r>
      <w:r/>
    </w:p>
    <w:p>
      <w:pPr>
        <w:pStyle w:val="896"/>
        <w:ind w:firstLine="49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11.7 食堂用常规性低值低耗用品（包括厨房杂件易耗物品、一次性用品、卫生保洁品、餐具洗涤消毒等）费用由</w:t>
      </w:r>
      <w:r>
        <w:rPr>
          <w:rFonts w:hint="eastAsia" w:ascii="宋体" w:hAnsi="宋体"/>
          <w:color w:val="000000"/>
          <w:sz w:val="24"/>
          <w:szCs w:val="24"/>
          <w:highlight w:val="none"/>
          <w:lang w:eastAsia="zh-CN"/>
        </w:rPr>
        <w:t xml:space="preserve">成交商</w:t>
      </w:r>
      <w:r>
        <w:rPr>
          <w:rFonts w:hint="eastAsia" w:ascii="宋体" w:hAnsi="宋体"/>
          <w:color w:val="000000"/>
          <w:sz w:val="24"/>
          <w:szCs w:val="24"/>
          <w:highlight w:val="none"/>
        </w:rPr>
        <w:t xml:space="preserve">承担；</w:t>
      </w:r>
      <w:r>
        <w:rPr>
          <w:rFonts w:hint="eastAsia" w:ascii="宋体" w:hAnsi="宋体"/>
          <w:color w:val="000000"/>
          <w:sz w:val="24"/>
          <w:szCs w:val="24"/>
          <w:highlight w:val="none"/>
        </w:rPr>
      </w:r>
      <w:r/>
    </w:p>
    <w:p>
      <w:pPr>
        <w:pStyle w:val="896"/>
        <w:ind w:firstLine="49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11.8 食堂工作人员的招聘、管理、工资、福利等由</w:t>
      </w:r>
      <w:r>
        <w:rPr>
          <w:rFonts w:hint="eastAsia" w:ascii="宋体" w:hAnsi="宋体"/>
          <w:color w:val="000000"/>
          <w:sz w:val="24"/>
          <w:szCs w:val="24"/>
          <w:highlight w:val="none"/>
          <w:lang w:eastAsia="zh-CN"/>
        </w:rPr>
        <w:t xml:space="preserve">成交商</w:t>
      </w:r>
      <w:r>
        <w:rPr>
          <w:rFonts w:hint="eastAsia" w:ascii="宋体" w:hAnsi="宋体"/>
          <w:color w:val="000000"/>
          <w:sz w:val="24"/>
          <w:szCs w:val="24"/>
          <w:highlight w:val="none"/>
        </w:rPr>
        <w:t xml:space="preserve">承担；</w:t>
      </w:r>
      <w:r>
        <w:rPr>
          <w:rFonts w:hint="eastAsia" w:ascii="宋体" w:hAnsi="宋体"/>
          <w:color w:val="000000"/>
          <w:sz w:val="24"/>
          <w:szCs w:val="24"/>
          <w:highlight w:val="none"/>
        </w:rPr>
      </w:r>
      <w:r/>
    </w:p>
    <w:p>
      <w:pPr>
        <w:pStyle w:val="896"/>
        <w:ind w:firstLine="49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11.9 水电气、蒸汽费用由采购人承担；</w:t>
      </w:r>
      <w:r>
        <w:rPr>
          <w:rFonts w:hint="eastAsia" w:ascii="宋体" w:hAnsi="宋体"/>
          <w:color w:val="000000"/>
          <w:sz w:val="24"/>
          <w:szCs w:val="24"/>
          <w:highlight w:val="none"/>
        </w:rPr>
      </w:r>
      <w:r/>
    </w:p>
    <w:p>
      <w:pPr>
        <w:pStyle w:val="896"/>
        <w:ind w:firstLine="49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11.10如涉及采购人国有资产的变更与处置，由采购人决定。原有厨房设备的更换、报损由采购人与</w:t>
      </w:r>
      <w:r>
        <w:rPr>
          <w:rFonts w:hint="eastAsia" w:ascii="宋体" w:hAnsi="宋体"/>
          <w:color w:val="000000"/>
          <w:sz w:val="24"/>
          <w:szCs w:val="24"/>
          <w:highlight w:val="none"/>
          <w:lang w:eastAsia="zh-CN"/>
        </w:rPr>
        <w:t xml:space="preserve">成交商</w:t>
      </w:r>
      <w:r>
        <w:rPr>
          <w:rFonts w:hint="eastAsia" w:ascii="宋体" w:hAnsi="宋体"/>
          <w:color w:val="000000"/>
          <w:sz w:val="24"/>
          <w:szCs w:val="24"/>
          <w:highlight w:val="none"/>
        </w:rPr>
        <w:t xml:space="preserve">双方共同确认。</w:t>
      </w:r>
      <w:r>
        <w:rPr>
          <w:rFonts w:hint="eastAsia" w:ascii="宋体" w:hAnsi="宋体"/>
          <w:color w:val="000000"/>
          <w:sz w:val="24"/>
          <w:szCs w:val="24"/>
          <w:highlight w:val="none"/>
        </w:rPr>
      </w:r>
      <w:r/>
    </w:p>
    <w:p>
      <w:pPr>
        <w:pStyle w:val="1078"/>
        <w:ind w:firstLine="482"/>
        <w:spacing w:line="360" w:lineRule="auto"/>
        <w:rPr>
          <w:rFonts w:hAnsi="宋体" w:eastAsia="宋体"/>
          <w:b/>
          <w:bCs/>
          <w:color w:val="000000"/>
          <w:sz w:val="24"/>
          <w:szCs w:val="24"/>
          <w:highlight w:val="none"/>
        </w:rPr>
      </w:pPr>
      <w:r>
        <w:rPr>
          <w:rFonts w:hAnsi="宋体" w:eastAsia="宋体"/>
          <w:b/>
          <w:bCs/>
          <w:color w:val="000000"/>
          <w:sz w:val="24"/>
          <w:szCs w:val="24"/>
          <w:highlight w:val="none"/>
        </w:rPr>
        <w:t xml:space="preserve">四、投标方案要求：</w:t>
      </w:r>
      <w:r>
        <w:rPr>
          <w:rFonts w:hAnsi="宋体" w:eastAsia="宋体"/>
          <w:b/>
          <w:bCs/>
          <w:color w:val="000000"/>
          <w:sz w:val="24"/>
          <w:szCs w:val="24"/>
          <w:highlight w:val="none"/>
        </w:rPr>
      </w:r>
      <w:r/>
    </w:p>
    <w:p>
      <w:pPr>
        <w:pStyle w:val="896"/>
        <w:ind w:firstLine="480"/>
        <w:spacing w:line="360" w:lineRule="auto"/>
        <w:tabs>
          <w:tab w:val="left" w:pos="720" w:leader="none"/>
        </w:tabs>
        <w:rPr>
          <w:rFonts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ascii="宋体" w:hAnsi="宋体"/>
          <w:color w:val="000000"/>
          <w:sz w:val="24"/>
          <w:szCs w:val="24"/>
          <w:highlight w:val="none"/>
        </w:rPr>
        <w:t xml:space="preserve">须就以上服务工作制作详细的服务方案。管理方案的内容</w:t>
      </w:r>
      <w:r>
        <w:rPr>
          <w:rFonts w:hint="eastAsia" w:ascii="宋体" w:hAnsi="宋体"/>
          <w:color w:val="000000"/>
          <w:sz w:val="24"/>
          <w:szCs w:val="24"/>
          <w:highlight w:val="none"/>
        </w:rPr>
        <w:t xml:space="preserve">至少应包含以下内容</w:t>
      </w:r>
      <w:r>
        <w:rPr>
          <w:rFonts w:ascii="宋体" w:hAnsi="宋体"/>
          <w:color w:val="000000"/>
          <w:sz w:val="24"/>
          <w:szCs w:val="24"/>
          <w:highlight w:val="none"/>
        </w:rPr>
        <w:t xml:space="preserve">：</w:t>
      </w:r>
      <w:r>
        <w:rPr>
          <w:rFonts w:ascii="宋体" w:hAnsi="宋体"/>
          <w:color w:val="000000"/>
          <w:sz w:val="24"/>
          <w:szCs w:val="24"/>
          <w:highlight w:val="none"/>
        </w:rPr>
      </w:r>
      <w:r/>
    </w:p>
    <w:p>
      <w:pPr>
        <w:pStyle w:val="896"/>
        <w:ind w:firstLine="480"/>
        <w:spacing w:line="360" w:lineRule="auto"/>
        <w:tabs>
          <w:tab w:val="left" w:pos="720" w:leader="none"/>
        </w:tabs>
        <w:rPr>
          <w:rFonts w:ascii="宋体" w:hAnsi="宋体"/>
          <w:color w:val="000000"/>
          <w:sz w:val="24"/>
          <w:szCs w:val="24"/>
          <w:highlight w:val="none"/>
        </w:rPr>
      </w:pPr>
      <w:r>
        <w:rPr>
          <w:rFonts w:ascii="宋体" w:hAnsi="宋体"/>
          <w:color w:val="000000"/>
          <w:sz w:val="24"/>
          <w:szCs w:val="24"/>
          <w:highlight w:val="none"/>
        </w:rPr>
        <w:t xml:space="preserve">1、拟采取的管理及服务方式。包括：组织架构、机构设置、信息反馈渠道等；</w:t>
      </w:r>
      <w:r>
        <w:rPr>
          <w:rFonts w:ascii="宋体" w:hAnsi="宋体"/>
          <w:color w:val="000000"/>
          <w:sz w:val="24"/>
          <w:szCs w:val="24"/>
          <w:highlight w:val="none"/>
        </w:rPr>
      </w:r>
      <w:r/>
    </w:p>
    <w:p>
      <w:pPr>
        <w:pStyle w:val="896"/>
        <w:ind w:firstLine="480"/>
        <w:spacing w:line="360" w:lineRule="auto"/>
        <w:tabs>
          <w:tab w:val="left" w:pos="720" w:leader="none"/>
        </w:tabs>
        <w:rPr>
          <w:rFonts w:ascii="宋体" w:hAnsi="宋体"/>
          <w:color w:val="000000"/>
          <w:sz w:val="24"/>
          <w:szCs w:val="24"/>
          <w:highlight w:val="none"/>
        </w:rPr>
      </w:pPr>
      <w:r>
        <w:rPr>
          <w:rFonts w:ascii="宋体" w:hAnsi="宋体"/>
          <w:color w:val="000000"/>
          <w:sz w:val="24"/>
          <w:szCs w:val="24"/>
          <w:highlight w:val="none"/>
        </w:rPr>
        <w:t xml:space="preserve">2、各项管理服务具体方案设计。</w:t>
      </w:r>
      <w:r>
        <w:rPr>
          <w:rFonts w:ascii="宋体" w:hAnsi="宋体"/>
          <w:color w:val="000000"/>
          <w:sz w:val="24"/>
          <w:szCs w:val="24"/>
          <w:highlight w:val="none"/>
        </w:rPr>
      </w:r>
      <w:r/>
    </w:p>
    <w:p>
      <w:pPr>
        <w:pStyle w:val="896"/>
        <w:ind w:firstLine="480"/>
        <w:spacing w:line="360" w:lineRule="auto"/>
        <w:tabs>
          <w:tab w:val="left" w:pos="720" w:leader="none"/>
        </w:tabs>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ascii="宋体" w:hAnsi="宋体"/>
          <w:color w:val="000000"/>
          <w:sz w:val="24"/>
          <w:szCs w:val="24"/>
          <w:highlight w:val="none"/>
        </w:rPr>
        <w:t xml:space="preserve">、管理人员配备和其他员工的配备；</w:t>
      </w:r>
      <w:r>
        <w:rPr>
          <w:rFonts w:ascii="宋体" w:hAnsi="宋体"/>
          <w:color w:val="000000"/>
          <w:sz w:val="24"/>
          <w:szCs w:val="24"/>
          <w:highlight w:val="none"/>
        </w:rPr>
      </w:r>
      <w:r/>
    </w:p>
    <w:p>
      <w:pPr>
        <w:pStyle w:val="896"/>
        <w:ind w:firstLine="480"/>
        <w:spacing w:line="360" w:lineRule="auto"/>
        <w:tabs>
          <w:tab w:val="left" w:pos="720" w:leader="none"/>
        </w:tabs>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、管理人员的培训和发展计划，包括培训计划、方式、目标等；</w:t>
      </w:r>
      <w:r>
        <w:rPr>
          <w:rFonts w:ascii="宋体" w:hAnsi="宋体"/>
          <w:color w:val="000000"/>
          <w:sz w:val="24"/>
          <w:szCs w:val="24"/>
          <w:highlight w:val="none"/>
        </w:rPr>
      </w:r>
      <w:r/>
    </w:p>
    <w:p>
      <w:pPr>
        <w:pStyle w:val="896"/>
        <w:ind w:firstLine="480"/>
        <w:spacing w:line="360" w:lineRule="auto"/>
        <w:tabs>
          <w:tab w:val="left" w:pos="720" w:leader="none"/>
        </w:tabs>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、管理质量和考核计划；</w:t>
      </w:r>
      <w:r>
        <w:rPr>
          <w:rFonts w:ascii="宋体" w:hAnsi="宋体"/>
          <w:color w:val="000000"/>
          <w:sz w:val="24"/>
          <w:szCs w:val="24"/>
          <w:highlight w:val="none"/>
        </w:rPr>
      </w:r>
      <w:r/>
    </w:p>
    <w:p>
      <w:pPr>
        <w:pStyle w:val="896"/>
        <w:ind w:firstLine="480"/>
        <w:spacing w:line="360" w:lineRule="auto"/>
        <w:tabs>
          <w:tab w:val="left" w:pos="720" w:leader="none"/>
        </w:tabs>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、合同期内可提供给</w:t>
      </w:r>
      <w:r>
        <w:rPr>
          <w:rFonts w:hint="eastAsia" w:ascii="宋体" w:hAnsi="宋体"/>
          <w:color w:val="000000"/>
          <w:sz w:val="24"/>
          <w:szCs w:val="24"/>
          <w:highlight w:val="none"/>
        </w:rPr>
        <w:t xml:space="preserve">采购人</w:t>
      </w:r>
      <w:r>
        <w:rPr>
          <w:rFonts w:ascii="宋体" w:hAnsi="宋体"/>
          <w:color w:val="000000"/>
          <w:sz w:val="24"/>
          <w:szCs w:val="24"/>
          <w:highlight w:val="none"/>
        </w:rPr>
        <w:t xml:space="preserve">的文件资料清单；</w:t>
      </w:r>
      <w:r>
        <w:rPr>
          <w:rFonts w:ascii="宋体" w:hAnsi="宋体"/>
          <w:color w:val="000000"/>
          <w:sz w:val="24"/>
          <w:szCs w:val="24"/>
          <w:highlight w:val="none"/>
        </w:rPr>
      </w:r>
      <w:r/>
    </w:p>
    <w:p>
      <w:pPr>
        <w:pStyle w:val="896"/>
        <w:ind w:firstLine="480"/>
        <w:spacing w:line="360" w:lineRule="auto"/>
        <w:tabs>
          <w:tab w:val="left" w:pos="720" w:leader="none"/>
        </w:tabs>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ascii="宋体" w:hAnsi="宋体"/>
          <w:color w:val="000000"/>
          <w:sz w:val="24"/>
          <w:szCs w:val="24"/>
          <w:highlight w:val="none"/>
        </w:rPr>
        <w:t xml:space="preserve">、合同终止时，保留给采购人的资料清单；</w:t>
      </w:r>
      <w:r>
        <w:rPr>
          <w:rFonts w:ascii="宋体" w:hAnsi="宋体"/>
          <w:color w:val="000000"/>
          <w:sz w:val="24"/>
          <w:szCs w:val="24"/>
          <w:highlight w:val="none"/>
        </w:rPr>
      </w:r>
      <w:r/>
    </w:p>
    <w:p>
      <w:pPr>
        <w:pStyle w:val="896"/>
        <w:ind w:firstLine="480"/>
        <w:spacing w:before="50"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8</w:t>
      </w:r>
      <w:r>
        <w:rPr>
          <w:rFonts w:ascii="宋体" w:hAnsi="宋体"/>
          <w:color w:val="000000"/>
          <w:sz w:val="24"/>
          <w:szCs w:val="24"/>
          <w:highlight w:val="none"/>
        </w:rPr>
        <w:t xml:space="preserve">、合同终止时，各项服务的财产分割方式</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96"/>
        <w:ind w:firstLine="482"/>
        <w:spacing w:before="50"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五</w:t>
      </w:r>
      <w:r>
        <w:rPr>
          <w:rFonts w:ascii="宋体" w:hAnsi="宋体"/>
          <w:b/>
          <w:color w:val="000000"/>
          <w:sz w:val="24"/>
          <w:szCs w:val="24"/>
          <w:highlight w:val="none"/>
        </w:rPr>
        <w:t xml:space="preserve">、报价要求：人民币报价</w:t>
      </w:r>
      <w:r>
        <w:rPr>
          <w:rFonts w:ascii="宋体" w:hAnsi="宋体"/>
          <w:b/>
          <w:color w:val="000000"/>
          <w:sz w:val="24"/>
          <w:szCs w:val="24"/>
          <w:highlight w:val="none"/>
        </w:rPr>
      </w:r>
      <w:r/>
    </w:p>
    <w:p>
      <w:pPr>
        <w:pStyle w:val="896"/>
        <w:ind w:firstLine="480"/>
        <w:spacing w:before="50"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供应商</w:t>
      </w:r>
      <w:r>
        <w:rPr>
          <w:rFonts w:ascii="宋体" w:hAnsi="宋体"/>
          <w:color w:val="000000"/>
          <w:sz w:val="24"/>
          <w:szCs w:val="24"/>
          <w:highlight w:val="none"/>
        </w:rPr>
        <w:t xml:space="preserve">应对所投项目的全部内容进行报价，只投其中部分内容者，其</w:t>
      </w:r>
      <w:r>
        <w:rPr>
          <w:rFonts w:hint="eastAsia" w:ascii="宋体" w:hAnsi="宋体"/>
          <w:color w:val="000000"/>
          <w:sz w:val="24"/>
          <w:szCs w:val="24"/>
          <w:highlight w:val="none"/>
        </w:rPr>
        <w:t xml:space="preserve">投标文件</w:t>
      </w:r>
      <w:r>
        <w:rPr>
          <w:rFonts w:ascii="宋体" w:hAnsi="宋体"/>
          <w:color w:val="000000"/>
          <w:sz w:val="24"/>
          <w:szCs w:val="24"/>
          <w:highlight w:val="none"/>
        </w:rPr>
        <w:t xml:space="preserve">将被拒绝。</w:t>
      </w:r>
      <w:r>
        <w:rPr>
          <w:rFonts w:ascii="宋体" w:hAnsi="宋体"/>
          <w:color w:val="000000"/>
          <w:sz w:val="24"/>
          <w:szCs w:val="24"/>
          <w:highlight w:val="none"/>
        </w:rPr>
      </w:r>
      <w:r/>
    </w:p>
    <w:p>
      <w:pPr>
        <w:pStyle w:val="896"/>
        <w:ind w:firstLine="480"/>
        <w:spacing w:before="50" w:line="360" w:lineRule="auto"/>
        <w:rPr>
          <w:rFonts w:ascii="宋体" w:hAnsi="宋体"/>
          <w:color w:val="000000"/>
          <w:sz w:val="24"/>
          <w:szCs w:val="24"/>
          <w:highlight w:val="none"/>
        </w:rPr>
      </w:pPr>
      <w:r>
        <w:rPr>
          <w:rFonts w:ascii="宋体" w:hAnsi="宋体"/>
          <w:color w:val="000000"/>
          <w:sz w:val="24"/>
          <w:szCs w:val="24"/>
          <w:highlight w:val="none"/>
        </w:rPr>
        <w:t xml:space="preserve">2、报价应包括：在承包期内完成服务内容所需要的一切费用，包括但不限于人工</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管理费</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耗材、工具、通讯、服装、胸卡、办公设备、保险、社保、利润、税金及合同包含的所有风险、责任等。</w:t>
      </w:r>
      <w:r>
        <w:rPr>
          <w:rFonts w:ascii="宋体" w:hAnsi="宋体"/>
          <w:color w:val="000000"/>
          <w:sz w:val="24"/>
          <w:szCs w:val="24"/>
          <w:highlight w:val="none"/>
        </w:rPr>
      </w:r>
      <w:r/>
    </w:p>
    <w:p>
      <w:pPr>
        <w:pStyle w:val="896"/>
        <w:ind w:firstLine="482"/>
        <w:spacing w:before="50"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六</w:t>
      </w:r>
      <w:r>
        <w:rPr>
          <w:rFonts w:ascii="宋体" w:hAnsi="宋体"/>
          <w:b/>
          <w:color w:val="000000"/>
          <w:sz w:val="24"/>
          <w:szCs w:val="24"/>
          <w:highlight w:val="none"/>
        </w:rPr>
        <w:t xml:space="preserve">、对</w:t>
      </w:r>
      <w:r>
        <w:rPr>
          <w:rFonts w:hint="eastAsia" w:ascii="宋体" w:hAnsi="宋体"/>
          <w:b/>
          <w:color w:val="000000"/>
          <w:sz w:val="24"/>
          <w:szCs w:val="24"/>
          <w:highlight w:val="none"/>
          <w:lang w:val="en-US" w:eastAsia="zh-CN"/>
        </w:rPr>
        <w:t xml:space="preserve">采购</w:t>
      </w:r>
      <w:r>
        <w:rPr>
          <w:rFonts w:ascii="宋体" w:hAnsi="宋体"/>
          <w:b/>
          <w:color w:val="000000"/>
          <w:sz w:val="24"/>
          <w:szCs w:val="24"/>
          <w:highlight w:val="none"/>
        </w:rPr>
        <w:t xml:space="preserve">有关项目的说明</w:t>
      </w:r>
      <w:r>
        <w:rPr>
          <w:rFonts w:ascii="宋体" w:hAnsi="宋体"/>
          <w:b/>
          <w:color w:val="000000"/>
          <w:sz w:val="24"/>
          <w:szCs w:val="24"/>
          <w:highlight w:val="none"/>
        </w:rPr>
      </w:r>
      <w:r/>
    </w:p>
    <w:p>
      <w:pPr>
        <w:pStyle w:val="896"/>
        <w:ind w:firstLine="480"/>
        <w:spacing w:before="50"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成交商</w:t>
      </w:r>
      <w:r>
        <w:rPr>
          <w:rFonts w:ascii="宋体" w:hAnsi="宋体"/>
          <w:color w:val="000000"/>
          <w:sz w:val="24"/>
          <w:szCs w:val="24"/>
          <w:highlight w:val="none"/>
        </w:rPr>
        <w:t xml:space="preserve">必须在合同生效后一周内接管所有工作，逾期产生的一切后果由</w:t>
      </w:r>
      <w:r>
        <w:rPr>
          <w:rFonts w:hint="eastAsia" w:ascii="宋体" w:hAnsi="宋体"/>
          <w:color w:val="000000"/>
          <w:sz w:val="24"/>
          <w:szCs w:val="24"/>
          <w:highlight w:val="none"/>
          <w:lang w:eastAsia="zh-CN"/>
        </w:rPr>
        <w:t xml:space="preserve">成交商</w:t>
      </w:r>
      <w:r>
        <w:rPr>
          <w:rFonts w:ascii="宋体" w:hAnsi="宋体"/>
          <w:color w:val="000000"/>
          <w:sz w:val="24"/>
          <w:szCs w:val="24"/>
          <w:highlight w:val="none"/>
        </w:rPr>
        <w:t xml:space="preserve">承担。</w:t>
      </w:r>
      <w:r>
        <w:rPr>
          <w:rFonts w:ascii="宋体" w:hAnsi="宋体"/>
          <w:color w:val="000000"/>
          <w:sz w:val="24"/>
          <w:szCs w:val="24"/>
          <w:highlight w:val="none"/>
        </w:rPr>
      </w:r>
      <w:r/>
    </w:p>
    <w:p>
      <w:pPr>
        <w:pStyle w:val="896"/>
        <w:ind w:firstLine="480"/>
        <w:spacing w:before="50"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成交商</w:t>
      </w:r>
      <w:r>
        <w:rPr>
          <w:rFonts w:ascii="宋体" w:hAnsi="宋体"/>
          <w:color w:val="000000"/>
          <w:sz w:val="24"/>
          <w:szCs w:val="24"/>
          <w:highlight w:val="none"/>
        </w:rPr>
        <w:t xml:space="preserve">办公及实施服务所需用电</w:t>
      </w:r>
      <w:r>
        <w:rPr>
          <w:rFonts w:hint="eastAsia" w:ascii="宋体" w:hAnsi="宋体"/>
          <w:color w:val="000000"/>
          <w:sz w:val="24"/>
          <w:szCs w:val="24"/>
          <w:highlight w:val="none"/>
        </w:rPr>
        <w:t xml:space="preserve">，用水</w:t>
      </w:r>
      <w:r>
        <w:rPr>
          <w:rFonts w:ascii="宋体" w:hAnsi="宋体"/>
          <w:color w:val="000000"/>
          <w:sz w:val="24"/>
          <w:szCs w:val="24"/>
          <w:highlight w:val="none"/>
        </w:rPr>
        <w:t xml:space="preserve">的费用由采购人承担。</w:t>
      </w:r>
      <w:r>
        <w:rPr>
          <w:rFonts w:ascii="宋体" w:hAnsi="宋体"/>
          <w:color w:val="000000"/>
          <w:sz w:val="24"/>
          <w:szCs w:val="24"/>
          <w:highlight w:val="none"/>
        </w:rPr>
      </w:r>
      <w:r/>
    </w:p>
    <w:p>
      <w:pPr>
        <w:pStyle w:val="896"/>
        <w:ind w:firstLine="480"/>
        <w:spacing w:before="50" w:line="360" w:lineRule="auto"/>
        <w:rPr>
          <w:rFonts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成交商</w:t>
      </w:r>
      <w:r>
        <w:rPr>
          <w:rFonts w:ascii="宋体" w:hAnsi="宋体"/>
          <w:color w:val="000000"/>
          <w:sz w:val="24"/>
          <w:szCs w:val="24"/>
          <w:highlight w:val="none"/>
        </w:rPr>
        <w:t xml:space="preserve">的各岗位员工要统一服装。</w:t>
      </w:r>
      <w:r>
        <w:rPr>
          <w:rFonts w:ascii="宋体" w:hAnsi="宋体"/>
          <w:color w:val="000000"/>
          <w:sz w:val="24"/>
          <w:szCs w:val="24"/>
          <w:highlight w:val="none"/>
        </w:rPr>
      </w:r>
      <w:r/>
    </w:p>
    <w:p>
      <w:pPr>
        <w:pStyle w:val="896"/>
        <w:ind w:firstLine="480"/>
        <w:spacing w:before="50" w:line="360" w:lineRule="auto"/>
        <w:rPr>
          <w:rFonts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eastAsia="zh-CN"/>
        </w:rPr>
        <w:t xml:space="preserve">成交商</w:t>
      </w:r>
      <w:r>
        <w:rPr>
          <w:rFonts w:ascii="宋体" w:hAnsi="宋体"/>
          <w:color w:val="000000"/>
          <w:sz w:val="24"/>
          <w:szCs w:val="24"/>
          <w:highlight w:val="none"/>
        </w:rPr>
        <w:t xml:space="preserve">有岗前培训机构，服务人员100%经过岗前培训合格才上岗。</w:t>
      </w:r>
      <w:r>
        <w:rPr>
          <w:rFonts w:ascii="宋体" w:hAnsi="宋体"/>
          <w:color w:val="000000"/>
          <w:sz w:val="24"/>
          <w:szCs w:val="24"/>
          <w:highlight w:val="none"/>
        </w:rPr>
      </w:r>
      <w:r/>
    </w:p>
    <w:p>
      <w:pPr>
        <w:pStyle w:val="896"/>
        <w:ind w:firstLine="480"/>
        <w:spacing w:before="50"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lang w:eastAsia="zh-CN"/>
        </w:rPr>
        <w:t xml:space="preserve">成交商</w:t>
      </w:r>
      <w:r>
        <w:rPr>
          <w:rFonts w:ascii="宋体" w:hAnsi="宋体"/>
          <w:color w:val="000000"/>
          <w:sz w:val="24"/>
          <w:szCs w:val="24"/>
          <w:highlight w:val="none"/>
        </w:rPr>
        <w:t xml:space="preserve">不得在合同期限内将本项目的管理权转包或分包。</w:t>
      </w:r>
      <w:r>
        <w:rPr>
          <w:rFonts w:ascii="宋体" w:hAnsi="宋体"/>
          <w:color w:val="000000"/>
          <w:sz w:val="24"/>
          <w:szCs w:val="24"/>
          <w:highlight w:val="none"/>
        </w:rPr>
      </w:r>
      <w:r/>
    </w:p>
    <w:p>
      <w:pPr>
        <w:pStyle w:val="896"/>
        <w:ind w:firstLine="480"/>
        <w:spacing w:before="50" w:line="360" w:lineRule="auto"/>
        <w:rPr>
          <w:rFonts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lang w:eastAsia="zh-CN"/>
        </w:rPr>
        <w:t xml:space="preserve">成交商</w:t>
      </w:r>
      <w:r>
        <w:rPr>
          <w:rFonts w:ascii="宋体" w:hAnsi="宋体"/>
          <w:color w:val="000000"/>
          <w:sz w:val="24"/>
          <w:szCs w:val="24"/>
          <w:highlight w:val="none"/>
        </w:rPr>
        <w:t xml:space="preserve">须严格按照标准化的操作程序、完善的培训体系和质量控制体系完成本项目，以保证整个服务系统安全、高效、有序和有计划地运转。</w:t>
      </w:r>
      <w:r>
        <w:rPr>
          <w:rFonts w:ascii="宋体" w:hAnsi="宋体"/>
          <w:color w:val="000000"/>
          <w:sz w:val="24"/>
          <w:szCs w:val="24"/>
          <w:highlight w:val="none"/>
        </w:rPr>
      </w:r>
      <w:r/>
    </w:p>
    <w:p>
      <w:pPr>
        <w:pStyle w:val="896"/>
        <w:ind w:firstLine="480"/>
        <w:spacing w:before="50" w:line="360" w:lineRule="auto"/>
        <w:rPr>
          <w:rFonts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lang w:eastAsia="zh-CN"/>
        </w:rPr>
        <w:t xml:space="preserve">成交商</w:t>
      </w:r>
      <w:r>
        <w:rPr>
          <w:rFonts w:ascii="宋体" w:hAnsi="宋体"/>
          <w:color w:val="000000"/>
          <w:sz w:val="24"/>
          <w:szCs w:val="24"/>
          <w:highlight w:val="none"/>
        </w:rPr>
        <w:t xml:space="preserve">有责任配合采购人接受上级领导部门的监督、检查，提供必须的资料。</w:t>
      </w:r>
      <w:r>
        <w:rPr>
          <w:rFonts w:ascii="宋体" w:hAnsi="宋体"/>
          <w:bCs/>
          <w:color w:val="000000"/>
          <w:sz w:val="24"/>
          <w:szCs w:val="24"/>
          <w:highlight w:val="none"/>
        </w:rPr>
        <w:t xml:space="preserve">每年应将服务人员、所有管理及培训资料交一份给采购人，如有需要必须随时提供。合同终止时，成交方应将所有后勤服务管理及服务一体化的资料交给采购人。</w:t>
      </w:r>
      <w:r>
        <w:rPr>
          <w:rFonts w:ascii="宋体" w:hAnsi="宋体"/>
          <w:color w:val="000000"/>
          <w:sz w:val="24"/>
          <w:szCs w:val="24"/>
          <w:highlight w:val="none"/>
        </w:rPr>
      </w:r>
      <w:r/>
    </w:p>
    <w:p>
      <w:pPr>
        <w:pStyle w:val="896"/>
        <w:ind w:firstLine="480"/>
        <w:spacing w:before="50" w:line="360" w:lineRule="auto"/>
        <w:rPr>
          <w:rFonts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lang w:eastAsia="zh-CN"/>
        </w:rPr>
        <w:t xml:space="preserve">成交商</w:t>
      </w:r>
      <w:r>
        <w:rPr>
          <w:rFonts w:ascii="宋体" w:hAnsi="宋体"/>
          <w:color w:val="000000"/>
          <w:sz w:val="24"/>
          <w:szCs w:val="24"/>
          <w:highlight w:val="none"/>
        </w:rPr>
        <w:t xml:space="preserve">须严格按照国家和政府规定给所有的员工缴纳各种社会保险（包括养老、医疗、工伤、生育险、失业保险等）。负责其招聘员工的一切工资、福利；如发生工伤、疾病乃至死亡的一切责任及费用由</w:t>
      </w:r>
      <w:r>
        <w:rPr>
          <w:rFonts w:hint="eastAsia" w:ascii="宋体" w:hAnsi="宋体"/>
          <w:color w:val="000000"/>
          <w:sz w:val="24"/>
          <w:szCs w:val="24"/>
          <w:highlight w:val="none"/>
          <w:lang w:eastAsia="zh-CN"/>
        </w:rPr>
        <w:t xml:space="preserve">成交商</w:t>
      </w:r>
      <w:r>
        <w:rPr>
          <w:rFonts w:ascii="宋体" w:hAnsi="宋体"/>
          <w:color w:val="000000"/>
          <w:sz w:val="24"/>
          <w:szCs w:val="24"/>
          <w:highlight w:val="none"/>
        </w:rPr>
        <w:t xml:space="preserve">全部负责；应严格遵守国家有关的法律、法规及行业标准；采购人不承担任何责任和费用。</w:t>
      </w:r>
      <w:r>
        <w:rPr>
          <w:rFonts w:ascii="宋体" w:hAnsi="宋体"/>
          <w:color w:val="000000"/>
          <w:sz w:val="24"/>
          <w:szCs w:val="24"/>
          <w:highlight w:val="none"/>
        </w:rPr>
      </w:r>
      <w:r/>
    </w:p>
    <w:p>
      <w:pPr>
        <w:pStyle w:val="896"/>
        <w:ind w:firstLine="480"/>
        <w:spacing w:before="50" w:line="360" w:lineRule="auto"/>
        <w:rPr>
          <w:rFonts w:ascii="宋体" w:hAnsi="宋体"/>
          <w:color w:val="000000"/>
          <w:sz w:val="24"/>
          <w:szCs w:val="24"/>
          <w:highlight w:val="none"/>
        </w:rPr>
      </w:pPr>
      <w:r>
        <w:rPr>
          <w:rFonts w:ascii="宋体" w:hAnsi="宋体"/>
          <w:color w:val="000000"/>
          <w:sz w:val="24"/>
          <w:szCs w:val="24"/>
          <w:highlight w:val="none"/>
        </w:rPr>
        <w:t xml:space="preserve">9</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不接受</w:t>
      </w:r>
      <w:r>
        <w:rPr>
          <w:rFonts w:hint="eastAsia" w:ascii="宋体" w:hAnsi="宋体"/>
          <w:color w:val="000000"/>
          <w:sz w:val="24"/>
          <w:szCs w:val="24"/>
          <w:highlight w:val="none"/>
          <w:lang w:eastAsia="zh-CN"/>
        </w:rPr>
        <w:t xml:space="preserve">供应商</w:t>
      </w:r>
      <w:r>
        <w:rPr>
          <w:rFonts w:ascii="宋体" w:hAnsi="宋体"/>
          <w:color w:val="000000"/>
          <w:sz w:val="24"/>
          <w:szCs w:val="24"/>
          <w:highlight w:val="none"/>
        </w:rPr>
        <w:t xml:space="preserve">任何因遗漏报价而发生的费用追加，因</w:t>
      </w:r>
      <w:r>
        <w:rPr>
          <w:rFonts w:hint="eastAsia" w:ascii="宋体" w:hAnsi="宋体"/>
          <w:color w:val="000000"/>
          <w:sz w:val="24"/>
          <w:szCs w:val="24"/>
          <w:highlight w:val="none"/>
          <w:lang w:eastAsia="zh-CN"/>
        </w:rPr>
        <w:t xml:space="preserve">供应商</w:t>
      </w:r>
      <w:r>
        <w:rPr>
          <w:rFonts w:ascii="宋体" w:hAnsi="宋体"/>
          <w:color w:val="000000"/>
          <w:sz w:val="24"/>
          <w:szCs w:val="24"/>
          <w:highlight w:val="none"/>
        </w:rPr>
        <w:t xml:space="preserve">违反《</w:t>
      </w:r>
      <w:r>
        <w:rPr>
          <w:rFonts w:hint="eastAsia" w:ascii="宋体" w:hAnsi="宋体"/>
          <w:color w:val="000000"/>
          <w:sz w:val="24"/>
          <w:szCs w:val="24"/>
          <w:highlight w:val="none"/>
          <w:lang w:eastAsia="zh-CN"/>
        </w:rPr>
        <w:t xml:space="preserve">中华人民共和国劳动法</w:t>
      </w:r>
      <w:r>
        <w:rPr>
          <w:rFonts w:ascii="宋体" w:hAnsi="宋体"/>
          <w:color w:val="000000"/>
          <w:sz w:val="24"/>
          <w:szCs w:val="24"/>
          <w:highlight w:val="none"/>
        </w:rPr>
        <w:t xml:space="preserve">》等法律法规而造成的连带责任和损失全部由</w:t>
      </w:r>
      <w:r>
        <w:rPr>
          <w:rFonts w:hint="eastAsia" w:ascii="宋体" w:hAnsi="宋体"/>
          <w:color w:val="000000"/>
          <w:sz w:val="24"/>
          <w:szCs w:val="24"/>
          <w:highlight w:val="none"/>
          <w:lang w:eastAsia="zh-CN"/>
        </w:rPr>
        <w:t xml:space="preserve">成交商</w:t>
      </w:r>
      <w:r>
        <w:rPr>
          <w:rFonts w:ascii="宋体" w:hAnsi="宋体"/>
          <w:color w:val="000000"/>
          <w:sz w:val="24"/>
          <w:szCs w:val="24"/>
          <w:highlight w:val="none"/>
        </w:rPr>
        <w:t xml:space="preserve">承担。</w:t>
      </w:r>
      <w:r>
        <w:rPr>
          <w:rFonts w:ascii="宋体" w:hAnsi="宋体"/>
          <w:color w:val="000000"/>
          <w:sz w:val="24"/>
          <w:szCs w:val="24"/>
          <w:highlight w:val="none"/>
        </w:rPr>
      </w:r>
      <w:r/>
    </w:p>
    <w:p>
      <w:pPr>
        <w:pStyle w:val="896"/>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七、</w:t>
      </w:r>
      <w:r>
        <w:rPr>
          <w:rFonts w:ascii="宋体" w:hAnsi="宋体"/>
          <w:b/>
          <w:color w:val="000000"/>
          <w:sz w:val="24"/>
          <w:szCs w:val="24"/>
          <w:highlight w:val="none"/>
        </w:rPr>
        <w:t xml:space="preserve">其他</w:t>
      </w:r>
      <w:r>
        <w:rPr>
          <w:rFonts w:hint="eastAsia" w:ascii="宋体" w:hAnsi="宋体"/>
          <w:b/>
          <w:color w:val="000000"/>
          <w:sz w:val="24"/>
          <w:szCs w:val="24"/>
          <w:highlight w:val="none"/>
        </w:rPr>
        <w:t xml:space="preserve">说明</w:t>
      </w:r>
      <w:r>
        <w:rPr>
          <w:rFonts w:ascii="宋体" w:hAnsi="宋体"/>
          <w:b/>
          <w:color w:val="000000"/>
          <w:sz w:val="24"/>
          <w:szCs w:val="24"/>
          <w:highlight w:val="none"/>
        </w:rPr>
        <w:t xml:space="preserve">：</w:t>
      </w:r>
      <w:r>
        <w:rPr>
          <w:rFonts w:ascii="宋体" w:hAnsi="宋体"/>
          <w:b/>
          <w:color w:val="000000"/>
          <w:sz w:val="24"/>
          <w:szCs w:val="24"/>
          <w:highlight w:val="none"/>
        </w:rPr>
      </w:r>
      <w:r/>
    </w:p>
    <w:p>
      <w:pPr>
        <w:pStyle w:val="896"/>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成交商</w:t>
      </w:r>
      <w:r>
        <w:rPr>
          <w:rFonts w:ascii="宋体" w:hAnsi="宋体"/>
          <w:color w:val="000000"/>
          <w:sz w:val="24"/>
          <w:szCs w:val="24"/>
          <w:highlight w:val="none"/>
        </w:rPr>
        <w:t xml:space="preserve">对服务缺陷不予更正，采购人有权另请其他单位更正，所发生的费用由</w:t>
      </w:r>
      <w:r>
        <w:rPr>
          <w:rFonts w:hint="eastAsia" w:ascii="宋体" w:hAnsi="宋体"/>
          <w:color w:val="000000"/>
          <w:sz w:val="24"/>
          <w:szCs w:val="24"/>
          <w:highlight w:val="none"/>
          <w:lang w:eastAsia="zh-CN"/>
        </w:rPr>
        <w:t xml:space="preserve">成交商</w:t>
      </w:r>
      <w:r>
        <w:rPr>
          <w:rFonts w:ascii="宋体" w:hAnsi="宋体"/>
          <w:color w:val="000000"/>
          <w:sz w:val="24"/>
          <w:szCs w:val="24"/>
          <w:highlight w:val="none"/>
        </w:rPr>
        <w:t xml:space="preserve">承担。</w:t>
      </w:r>
      <w:r>
        <w:rPr>
          <w:rFonts w:ascii="宋体" w:hAnsi="宋体"/>
          <w:color w:val="000000"/>
          <w:sz w:val="24"/>
          <w:szCs w:val="24"/>
          <w:highlight w:val="none"/>
        </w:rPr>
      </w:r>
      <w:r/>
    </w:p>
    <w:p>
      <w:pPr>
        <w:pStyle w:val="896"/>
        <w:ind w:firstLine="480"/>
        <w:jc w:val="left"/>
        <w:keepLines w:val="0"/>
        <w:keepNext w:val="0"/>
        <w:pageBreakBefore w:val="0"/>
        <w:spacing w:line="360" w:lineRule="auto"/>
        <w:widowControl w:val="off"/>
        <w:rPr>
          <w:rFonts w:hint="eastAsia" w:ascii="宋体" w:hAnsi="宋体" w:eastAsia="宋体" w:cs="仿宋"/>
          <w:color w:val="000000"/>
          <w:sz w:val="24"/>
          <w:szCs w:val="24"/>
          <w:highlight w:val="none"/>
          <w:lang w:val="en-US" w:eastAsia="zh-CN"/>
        </w:rPr>
        <w:outlineLvl w:val="9"/>
      </w:pPr>
      <w:r>
        <w:rPr>
          <w:rFonts w:ascii="宋体" w:hAnsi="宋体"/>
          <w:color w:val="000000"/>
          <w:sz w:val="24"/>
          <w:szCs w:val="24"/>
          <w:highlight w:val="none"/>
        </w:rPr>
        <w:t xml:space="preserve">2、如遇采购单位有特殊情况</w:t>
      </w:r>
      <w:r>
        <w:rPr>
          <w:rFonts w:hint="eastAsia" w:ascii="宋体" w:hAnsi="宋体"/>
          <w:color w:val="000000"/>
          <w:sz w:val="24"/>
          <w:szCs w:val="24"/>
          <w:highlight w:val="none"/>
        </w:rPr>
        <w:t xml:space="preserve">造成采购人</w:t>
      </w:r>
      <w:r>
        <w:rPr>
          <w:rFonts w:ascii="宋体" w:hAnsi="宋体"/>
          <w:color w:val="000000"/>
          <w:sz w:val="24"/>
          <w:szCs w:val="24"/>
          <w:highlight w:val="none"/>
        </w:rPr>
        <w:t xml:space="preserve">工作量减少或增加幅度较大时，采购单位将提前</w:t>
      </w:r>
      <w:r>
        <w:rPr>
          <w:rFonts w:hint="eastAsia" w:ascii="宋体" w:hAnsi="宋体"/>
          <w:color w:val="000000"/>
          <w:sz w:val="24"/>
          <w:szCs w:val="24"/>
          <w:highlight w:val="none"/>
        </w:rPr>
        <w:t xml:space="preserve">一周</w:t>
      </w:r>
      <w:r>
        <w:rPr>
          <w:rFonts w:ascii="宋体" w:hAnsi="宋体"/>
          <w:color w:val="000000"/>
          <w:sz w:val="24"/>
          <w:szCs w:val="24"/>
          <w:highlight w:val="none"/>
        </w:rPr>
        <w:t xml:space="preserve">告知乙方，合同内容经双方协商调整。</w:t>
      </w:r>
      <w:r>
        <w:rPr>
          <w:rFonts w:hint="eastAsia" w:ascii="宋体" w:hAnsi="宋体" w:eastAsia="宋体" w:cs="仿宋"/>
          <w:color w:val="000000"/>
          <w:sz w:val="24"/>
          <w:szCs w:val="24"/>
          <w:highlight w:val="none"/>
          <w:lang w:val="en-US" w:eastAsia="zh-CN"/>
        </w:rPr>
      </w:r>
      <w:r/>
    </w:p>
    <w:p>
      <w:pPr>
        <w:pStyle w:val="896"/>
        <w:ind w:firstLine="643"/>
        <w:jc w:val="center"/>
        <w:keepLines w:val="0"/>
        <w:keepNext w:val="0"/>
        <w:pageBreakBefore w:val="0"/>
        <w:spacing w:line="360" w:lineRule="auto"/>
        <w:widowControl w:val="off"/>
        <w:rPr>
          <w:rFonts w:ascii="Arial" w:hAnsi="Arial" w:cs="Arial"/>
          <w:color w:val="000000"/>
          <w:highlight w:val="none"/>
          <w:lang w:val="zh-CN"/>
        </w:rPr>
        <w:outlineLvl w:val="0"/>
      </w:pPr>
      <w:r>
        <w:rPr>
          <w:rFonts w:hint="eastAsia" w:ascii="Arial" w:hAnsi="Arial" w:eastAsia="宋体" w:cs="Arial"/>
          <w:b/>
          <w:bCs/>
          <w:color w:val="000000"/>
          <w:sz w:val="32"/>
          <w:szCs w:val="32"/>
          <w:highlight w:val="none"/>
          <w:lang w:val="zh-CN" w:eastAsia="zh-CN" w:bidi="ar-SA"/>
        </w:rPr>
        <w:br w:type="page" w:clear="all"/>
      </w:r>
      <w:bookmarkStart w:id="47" w:name="_Toc17522"/>
      <w:r>
        <w:rPr>
          <w:rFonts w:hint="eastAsia" w:ascii="Arial" w:hAnsi="Arial" w:eastAsia="宋体" w:cs="Arial"/>
          <w:b/>
          <w:bCs/>
          <w:color w:val="000000"/>
          <w:sz w:val="32"/>
          <w:szCs w:val="32"/>
          <w:highlight w:val="none"/>
          <w:lang w:val="zh-CN" w:eastAsia="zh-CN" w:bidi="ar-SA"/>
        </w:rPr>
        <w:t xml:space="preserve">第五章 合同主要条款</w:t>
      </w:r>
      <w:bookmarkEnd w:id="46"/>
      <w:r/>
      <w:bookmarkEnd w:id="47"/>
      <w:r/>
      <w:bookmarkStart w:id="48" w:name="_Toc16938559"/>
      <w:r/>
      <w:bookmarkStart w:id="49" w:name="_Toc20823315"/>
      <w:r/>
      <w:bookmarkStart w:id="50" w:name="_Toc513029243"/>
      <w:r>
        <w:rPr>
          <w:rFonts w:ascii="Arial" w:hAnsi="Arial" w:cs="Arial"/>
          <w:color w:val="000000"/>
          <w:highlight w:val="none"/>
          <w:lang w:val="zh-CN"/>
        </w:rPr>
      </w:r>
      <w:r/>
    </w:p>
    <w:p>
      <w:pPr>
        <w:pStyle w:val="970"/>
        <w:jc w:val="right"/>
        <w:rPr>
          <w:rFonts w:ascii="Arial" w:hAnsi="Arial" w:cs="Arial"/>
          <w:bCs w:val="0"/>
          <w:color w:val="000000"/>
          <w:highlight w:val="none"/>
        </w:rPr>
        <w:sectPr>
          <w:footerReference w:type="default" r:id="rId17"/>
          <w:footnotePr/>
          <w:endnotePr/>
          <w:type w:val="continuous"/>
          <w:pgSz w:w="11905" w:h="16838" w:orient="portrait"/>
          <w:pgMar w:top="1587" w:right="1587" w:bottom="1587" w:left="1587" w:header="850" w:footer="992" w:gutter="0"/>
          <w:pgNumType w:start="1"/>
          <w:cols w:num="1" w:sep="0" w:space="1701" w:equalWidth="1"/>
          <w:docGrid w:linePitch="360"/>
        </w:sectPr>
      </w:pPr>
      <w:r>
        <w:rPr>
          <w:rFonts w:ascii="Arial" w:hAnsi="Arial" w:cs="Arial"/>
          <w:bCs w:val="0"/>
          <w:color w:val="000000"/>
          <w:highlight w:val="none"/>
        </w:rPr>
        <w:br w:type="page" w:clear="all"/>
      </w:r>
      <w:r/>
    </w:p>
    <w:p>
      <w:pPr>
        <w:pStyle w:val="896"/>
        <w:ind w:left="6000" w:hanging="6000"/>
        <w:jc w:val="left"/>
        <w:spacing w:before="312" w:line="360" w:lineRule="auto"/>
        <w:rPr>
          <w:rFonts w:hint="eastAsia" w:ascii="宋体" w:hAnsi="宋体"/>
          <w:bCs/>
          <w:color w:val="000000"/>
          <w:sz w:val="24"/>
          <w:highlight w:val="none"/>
        </w:rPr>
      </w:pPr>
      <w:r>
        <w:rPr>
          <w:rFonts w:hint="eastAsia" w:ascii="宋体" w:hAnsi="宋体"/>
          <w:bCs/>
          <w:color w:val="000000"/>
          <w:sz w:val="24"/>
          <w:highlight w:val="none"/>
        </w:rPr>
        <w:t xml:space="preserve">甲方：            </w:t>
      </w:r>
      <w:r>
        <w:rPr>
          <w:rFonts w:ascii="宋体" w:hAnsi="宋体"/>
          <w:bCs/>
          <w:color w:val="000000"/>
          <w:sz w:val="24"/>
          <w:highlight w:val="none"/>
        </w:rPr>
        <w:t xml:space="preserve">               </w:t>
      </w:r>
      <w:r>
        <w:rPr>
          <w:rFonts w:hint="eastAsia" w:ascii="宋体" w:hAnsi="宋体"/>
          <w:bCs/>
          <w:color w:val="000000"/>
          <w:sz w:val="24"/>
          <w:highlight w:val="none"/>
        </w:rPr>
        <w:t xml:space="preserve">（下简称甲方）</w:t>
      </w:r>
      <w:r>
        <w:rPr>
          <w:rFonts w:hint="eastAsia" w:ascii="宋体" w:hAnsi="宋体"/>
          <w:bCs/>
          <w:color w:val="000000"/>
          <w:sz w:val="24"/>
          <w:highlight w:val="none"/>
        </w:rPr>
      </w:r>
      <w:r/>
    </w:p>
    <w:p>
      <w:pPr>
        <w:pStyle w:val="896"/>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乙方： </w:t>
      </w:r>
      <w:r>
        <w:rPr>
          <w:rFonts w:ascii="宋体" w:hAnsi="宋体"/>
          <w:bCs/>
          <w:color w:val="000000"/>
          <w:sz w:val="24"/>
          <w:highlight w:val="none"/>
        </w:rPr>
        <w:t xml:space="preserve">         </w:t>
      </w:r>
      <w:r>
        <w:rPr>
          <w:rFonts w:hint="eastAsia" w:ascii="宋体" w:hAnsi="宋体"/>
          <w:bCs/>
          <w:color w:val="000000"/>
          <w:sz w:val="24"/>
          <w:highlight w:val="none"/>
        </w:rPr>
        <w:t xml:space="preserve">                                  （下简称乙方）</w:t>
      </w:r>
      <w:r>
        <w:rPr>
          <w:rFonts w:hint="eastAsia" w:ascii="宋体" w:hAnsi="宋体"/>
          <w:bCs/>
          <w:color w:val="000000"/>
          <w:sz w:val="24"/>
          <w:highlight w:val="none"/>
        </w:rPr>
      </w:r>
      <w:r/>
    </w:p>
    <w:p>
      <w:pPr>
        <w:pStyle w:val="934"/>
        <w:ind w:left="0" w:right="0" w:firstLine="480"/>
        <w:spacing w:line="520" w:lineRule="exact"/>
        <w:rPr>
          <w:rFonts w:hint="eastAsia" w:ascii="宋体" w:hAnsi="宋体" w:eastAsia="宋体"/>
          <w:b w:val="0"/>
          <w:color w:val="000000"/>
          <w:highlight w:val="none"/>
        </w:rPr>
      </w:pPr>
      <w:r>
        <w:rPr>
          <w:rFonts w:hint="eastAsia" w:ascii="宋体" w:hAnsi="宋体" w:eastAsia="宋体"/>
          <w:b w:val="0"/>
          <w:color w:val="000000"/>
          <w:highlight w:val="none"/>
        </w:rPr>
        <w:t xml:space="preserve">根据《中华人民共和国民法典》及其它有关法律规定，甲</w:t>
      </w:r>
      <w:r>
        <w:rPr>
          <w:rFonts w:ascii="宋体" w:hAnsi="宋体" w:eastAsia="宋体"/>
          <w:b w:val="0"/>
          <w:color w:val="000000"/>
          <w:highlight w:val="none"/>
        </w:rPr>
        <w:t xml:space="preserve">、</w:t>
      </w:r>
      <w:r>
        <w:rPr>
          <w:rFonts w:hint="eastAsia" w:ascii="宋体" w:hAnsi="宋体" w:eastAsia="宋体"/>
          <w:b w:val="0"/>
          <w:color w:val="000000"/>
          <w:highlight w:val="none"/>
        </w:rPr>
        <w:t xml:space="preserve">乙双方</w:t>
      </w:r>
      <w:r>
        <w:rPr>
          <w:rFonts w:hint="eastAsia" w:ascii="宋体" w:hAnsi="宋体" w:eastAsia="宋体"/>
          <w:b w:val="0"/>
          <w:color w:val="000000"/>
          <w:highlight w:val="none"/>
          <w:u w:val="single"/>
          <w:lang w:val="en-US" w:eastAsia="zh-CN"/>
        </w:rPr>
        <w:t xml:space="preserve">      </w:t>
      </w:r>
      <w:r>
        <w:rPr>
          <w:rFonts w:hint="eastAsia" w:ascii="宋体" w:hAnsi="宋体" w:eastAsia="宋体"/>
          <w:b w:val="0"/>
          <w:color w:val="000000"/>
          <w:highlight w:val="none"/>
          <w:lang w:eastAsia="zh-CN"/>
        </w:rPr>
        <w:t xml:space="preserve">项目</w:t>
      </w:r>
      <w:r>
        <w:rPr>
          <w:rFonts w:hint="eastAsia" w:ascii="宋体" w:hAnsi="宋体" w:eastAsia="宋体"/>
          <w:b w:val="0"/>
          <w:color w:val="000000"/>
          <w:highlight w:val="none"/>
        </w:rPr>
        <w:t xml:space="preserve">事宜经</w:t>
      </w:r>
      <w:r>
        <w:rPr>
          <w:rFonts w:hint="eastAsia" w:ascii="宋体" w:hAnsi="宋体" w:eastAsia="宋体"/>
          <w:b w:val="0"/>
          <w:color w:val="000000"/>
          <w:highlight w:val="none"/>
          <w:lang w:eastAsia="zh-CN"/>
        </w:rPr>
        <w:t xml:space="preserve">协商</w:t>
      </w:r>
      <w:r>
        <w:rPr>
          <w:rFonts w:hint="eastAsia" w:ascii="宋体" w:hAnsi="宋体" w:eastAsia="宋体"/>
          <w:b w:val="0"/>
          <w:color w:val="000000"/>
          <w:highlight w:val="none"/>
        </w:rPr>
        <w:t xml:space="preserve">，达成以下协议：</w:t>
      </w:r>
      <w:r>
        <w:rPr>
          <w:rFonts w:hint="eastAsia" w:ascii="宋体" w:hAnsi="宋体" w:eastAsia="宋体"/>
          <w:b w:val="0"/>
          <w:color w:val="000000"/>
          <w:highlight w:val="none"/>
        </w:rPr>
      </w:r>
      <w:r/>
    </w:p>
    <w:p>
      <w:pPr>
        <w:pStyle w:val="896"/>
        <w:ind w:left="567"/>
        <w:spacing w:line="520" w:lineRule="exact"/>
        <w:rPr>
          <w:rFonts w:ascii="宋体" w:hAnsi="宋体"/>
          <w:b/>
          <w:bCs/>
          <w:color w:val="000000"/>
          <w:sz w:val="24"/>
          <w:highlight w:val="none"/>
        </w:rPr>
      </w:pPr>
      <w:r>
        <w:rPr>
          <w:rFonts w:hint="eastAsia" w:ascii="宋体" w:hAnsi="宋体"/>
          <w:b/>
          <w:bCs/>
          <w:color w:val="000000"/>
          <w:sz w:val="24"/>
          <w:highlight w:val="none"/>
        </w:rPr>
        <w:t xml:space="preserve">一、合同文件</w:t>
      </w:r>
      <w:r>
        <w:rPr>
          <w:rFonts w:ascii="宋体" w:hAnsi="宋体"/>
          <w:b/>
          <w:bCs/>
          <w:color w:val="000000"/>
          <w:sz w:val="24"/>
          <w:highlight w:val="none"/>
        </w:rPr>
      </w:r>
      <w:r/>
    </w:p>
    <w:p>
      <w:pPr>
        <w:pStyle w:val="896"/>
        <w:ind w:left="567"/>
        <w:spacing w:line="520" w:lineRule="exact"/>
        <w:rPr>
          <w:rFonts w:ascii="宋体" w:hAnsi="宋体"/>
          <w:bCs/>
          <w:color w:val="000000"/>
          <w:sz w:val="24"/>
          <w:highlight w:val="none"/>
        </w:rPr>
      </w:pPr>
      <w:r>
        <w:rPr>
          <w:rFonts w:hint="eastAsia" w:ascii="宋体" w:hAnsi="宋体"/>
          <w:bCs/>
          <w:color w:val="000000"/>
          <w:sz w:val="24"/>
          <w:highlight w:val="none"/>
        </w:rPr>
        <w:t xml:space="preserve">本项目</w:t>
      </w:r>
      <w:r>
        <w:rPr>
          <w:rFonts w:ascii="宋体" w:hAnsi="宋体"/>
          <w:bCs/>
          <w:color w:val="000000"/>
          <w:sz w:val="24"/>
          <w:highlight w:val="none"/>
        </w:rPr>
        <w:t xml:space="preserve">的招、投标文件是构成本合同不可分割的部分：</w:t>
      </w:r>
      <w:r>
        <w:rPr>
          <w:rFonts w:ascii="宋体" w:hAnsi="宋体"/>
          <w:bCs/>
          <w:color w:val="000000"/>
          <w:sz w:val="24"/>
          <w:highlight w:val="none"/>
        </w:rPr>
      </w:r>
      <w:r/>
    </w:p>
    <w:p>
      <w:pPr>
        <w:pStyle w:val="896"/>
        <w:ind w:left="567"/>
        <w:spacing w:line="520" w:lineRule="exact"/>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中标通知书；</w:t>
      </w:r>
      <w:r>
        <w:rPr>
          <w:rFonts w:ascii="宋体" w:hAnsi="宋体"/>
          <w:bCs/>
          <w:color w:val="000000"/>
          <w:sz w:val="24"/>
          <w:highlight w:val="none"/>
        </w:rPr>
      </w:r>
      <w:r/>
    </w:p>
    <w:p>
      <w:pPr>
        <w:pStyle w:val="896"/>
        <w:ind w:left="567"/>
        <w:spacing w:line="520" w:lineRule="exact"/>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乙方的投标文件；</w:t>
      </w:r>
      <w:r>
        <w:rPr>
          <w:rFonts w:ascii="宋体" w:hAnsi="宋体"/>
          <w:bCs/>
          <w:color w:val="000000"/>
          <w:sz w:val="24"/>
          <w:highlight w:val="none"/>
        </w:rPr>
      </w:r>
      <w:r/>
    </w:p>
    <w:p>
      <w:pPr>
        <w:pStyle w:val="896"/>
        <w:ind w:left="567"/>
        <w:spacing w:line="520" w:lineRule="exact"/>
        <w:rPr>
          <w:rFonts w:ascii="宋体" w:hAnsi="宋体"/>
          <w:bCs/>
          <w:color w:val="000000"/>
          <w:sz w:val="24"/>
          <w:highlight w:val="none"/>
        </w:rPr>
      </w:pPr>
      <w:r>
        <w:rPr>
          <w:rFonts w:ascii="宋体" w:hAnsi="宋体"/>
          <w:bCs/>
          <w:color w:val="000000"/>
          <w:sz w:val="24"/>
          <w:highlight w:val="none"/>
        </w:rPr>
        <w:t xml:space="preserve">3</w:t>
      </w:r>
      <w:r>
        <w:rPr>
          <w:rFonts w:hint="eastAsia" w:ascii="宋体" w:hAnsi="宋体"/>
          <w:bCs/>
          <w:color w:val="000000"/>
          <w:sz w:val="24"/>
          <w:highlight w:val="none"/>
        </w:rPr>
        <w:t xml:space="preserve">、</w:t>
      </w:r>
      <w:r>
        <w:rPr>
          <w:rFonts w:ascii="宋体" w:hAnsi="宋体"/>
          <w:bCs/>
          <w:color w:val="000000"/>
          <w:sz w:val="24"/>
          <w:highlight w:val="none"/>
        </w:rPr>
        <w:t xml:space="preserve">乙方在招投标过程中所作的其他承诺、声明、书面澄清等；</w:t>
      </w:r>
      <w:r>
        <w:rPr>
          <w:rFonts w:ascii="宋体" w:hAnsi="宋体"/>
          <w:bCs/>
          <w:color w:val="000000"/>
          <w:sz w:val="24"/>
          <w:highlight w:val="none"/>
        </w:rPr>
      </w:r>
      <w:r/>
    </w:p>
    <w:p>
      <w:pPr>
        <w:pStyle w:val="896"/>
        <w:ind w:left="567"/>
        <w:spacing w:line="520" w:lineRule="exact"/>
        <w:rPr>
          <w:rFonts w:ascii="宋体" w:hAnsi="宋体"/>
          <w:bCs/>
          <w:color w:val="000000"/>
          <w:sz w:val="24"/>
          <w:highlight w:val="none"/>
        </w:rPr>
      </w:pPr>
      <w:r>
        <w:rPr>
          <w:rFonts w:ascii="宋体" w:hAnsi="宋体"/>
          <w:bCs/>
          <w:color w:val="000000"/>
          <w:sz w:val="24"/>
          <w:highlight w:val="none"/>
        </w:rPr>
        <w:t xml:space="preserve">4</w:t>
      </w:r>
      <w:r>
        <w:rPr>
          <w:rFonts w:hint="eastAsia" w:ascii="宋体" w:hAnsi="宋体"/>
          <w:bCs/>
          <w:color w:val="000000"/>
          <w:sz w:val="24"/>
          <w:highlight w:val="none"/>
        </w:rPr>
        <w:t xml:space="preserve">、</w:t>
      </w:r>
      <w:r>
        <w:rPr>
          <w:rFonts w:ascii="宋体" w:hAnsi="宋体"/>
          <w:bCs/>
          <w:color w:val="000000"/>
          <w:sz w:val="24"/>
          <w:highlight w:val="none"/>
        </w:rPr>
        <w:t xml:space="preserve">招标文件及其附件；</w:t>
      </w:r>
      <w:r>
        <w:rPr>
          <w:rFonts w:ascii="宋体" w:hAnsi="宋体"/>
          <w:bCs/>
          <w:color w:val="000000"/>
          <w:sz w:val="24"/>
          <w:highlight w:val="none"/>
        </w:rPr>
      </w:r>
      <w:r/>
    </w:p>
    <w:p>
      <w:pPr>
        <w:pStyle w:val="896"/>
        <w:ind w:left="567"/>
        <w:spacing w:line="520" w:lineRule="exact"/>
        <w:rPr>
          <w:rFonts w:ascii="宋体" w:hAnsi="宋体"/>
          <w:bCs/>
          <w:color w:val="000000"/>
          <w:sz w:val="24"/>
          <w:highlight w:val="none"/>
        </w:rPr>
      </w:pPr>
      <w:r>
        <w:rPr>
          <w:rFonts w:hint="eastAsia" w:ascii="宋体" w:hAnsi="宋体"/>
          <w:bCs/>
          <w:color w:val="000000"/>
          <w:sz w:val="24"/>
          <w:highlight w:val="none"/>
        </w:rPr>
        <w:t xml:space="preserve">5、</w:t>
      </w:r>
      <w:r>
        <w:rPr>
          <w:rFonts w:ascii="宋体" w:hAnsi="宋体"/>
          <w:bCs/>
          <w:color w:val="000000"/>
          <w:sz w:val="24"/>
          <w:highlight w:val="none"/>
        </w:rPr>
        <w:t xml:space="preserve">合同附件。</w:t>
      </w:r>
      <w:r>
        <w:rPr>
          <w:rFonts w:ascii="宋体" w:hAnsi="宋体"/>
          <w:bCs/>
          <w:color w:val="000000"/>
          <w:sz w:val="24"/>
          <w:highlight w:val="none"/>
        </w:rPr>
      </w:r>
      <w:r/>
    </w:p>
    <w:p>
      <w:pPr>
        <w:pStyle w:val="896"/>
        <w:ind w:left="567"/>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以上</w:t>
      </w:r>
      <w:r>
        <w:rPr>
          <w:rFonts w:ascii="宋体" w:hAnsi="宋体"/>
          <w:bCs/>
          <w:color w:val="000000"/>
          <w:sz w:val="24"/>
          <w:highlight w:val="none"/>
        </w:rPr>
        <w:t xml:space="preserve">与本合同具有同等法律效力。</w:t>
      </w:r>
      <w:r>
        <w:rPr>
          <w:rFonts w:hint="eastAsia" w:ascii="宋体" w:hAnsi="宋体"/>
          <w:bCs/>
          <w:color w:val="000000"/>
          <w:sz w:val="24"/>
          <w:highlight w:val="none"/>
        </w:rPr>
      </w:r>
      <w:r/>
    </w:p>
    <w:p>
      <w:pPr>
        <w:pStyle w:val="896"/>
        <w:ind w:left="567"/>
        <w:spacing w:line="520" w:lineRule="exact"/>
        <w:rPr>
          <w:rFonts w:hint="eastAsia" w:ascii="宋体" w:hAnsi="宋体"/>
          <w:b/>
          <w:bCs/>
          <w:color w:val="000000"/>
          <w:sz w:val="24"/>
          <w:highlight w:val="none"/>
        </w:rPr>
      </w:pPr>
      <w:r>
        <w:rPr>
          <w:rFonts w:hint="eastAsia" w:ascii="宋体" w:hAnsi="宋体"/>
          <w:b/>
          <w:bCs/>
          <w:color w:val="000000"/>
          <w:sz w:val="24"/>
          <w:highlight w:val="none"/>
        </w:rPr>
        <w:t xml:space="preserve">二、托管内容</w:t>
      </w:r>
      <w:r>
        <w:rPr>
          <w:rFonts w:hint="eastAsia" w:ascii="宋体" w:hAnsi="宋体"/>
          <w:b/>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甲方将职工食堂委托给乙方管理，由乙方为甲方职工及有关人员提供用餐服务，乙方根据服务量收取委托管理服务费用、人员薪资费用、人员其他费用、低值易耗品费用、伙食成本费用（未包含在本合同总价内）以及税费。</w:t>
      </w:r>
      <w:r>
        <w:rPr>
          <w:rFonts w:hint="eastAsia" w:ascii="宋体" w:hAnsi="宋体"/>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甲方食堂的设备设施及用品用具均由乙方使用管理。</w:t>
      </w:r>
      <w:r>
        <w:rPr>
          <w:rFonts w:hint="eastAsia" w:ascii="宋体" w:hAnsi="宋体"/>
          <w:bCs/>
          <w:color w:val="000000"/>
          <w:sz w:val="24"/>
          <w:highlight w:val="none"/>
        </w:rPr>
      </w:r>
      <w:r/>
    </w:p>
    <w:p>
      <w:pPr>
        <w:pStyle w:val="896"/>
        <w:ind w:firstLine="361"/>
        <w:spacing w:line="520" w:lineRule="exact"/>
        <w:rPr>
          <w:rFonts w:hint="eastAsia" w:ascii="宋体" w:hAnsi="宋体"/>
          <w:b/>
          <w:bCs/>
          <w:color w:val="000000"/>
          <w:sz w:val="24"/>
          <w:highlight w:val="none"/>
        </w:rPr>
      </w:pPr>
      <w:r>
        <w:rPr>
          <w:rFonts w:hint="eastAsia" w:ascii="宋体" w:hAnsi="宋体"/>
          <w:b/>
          <w:bCs/>
          <w:color w:val="000000"/>
          <w:sz w:val="24"/>
          <w:highlight w:val="none"/>
        </w:rPr>
        <w:t xml:space="preserve">三、双方权利和义务</w:t>
      </w:r>
      <w:r>
        <w:rPr>
          <w:rFonts w:hint="eastAsia" w:ascii="宋体" w:hAnsi="宋体"/>
          <w:b/>
          <w:bCs/>
          <w:color w:val="000000"/>
          <w:sz w:val="24"/>
          <w:highlight w:val="none"/>
        </w:rPr>
      </w:r>
      <w:r/>
    </w:p>
    <w:p>
      <w:pPr>
        <w:pStyle w:val="896"/>
        <w:ind w:firstLine="482"/>
        <w:spacing w:line="520" w:lineRule="exact"/>
        <w:rPr>
          <w:rFonts w:hint="eastAsia" w:ascii="宋体" w:hAnsi="宋体"/>
          <w:b/>
          <w:bCs/>
          <w:color w:val="000000"/>
          <w:sz w:val="24"/>
          <w:highlight w:val="none"/>
        </w:rPr>
      </w:pPr>
      <w:r>
        <w:rPr>
          <w:rFonts w:hint="eastAsia" w:ascii="宋体" w:hAnsi="宋体"/>
          <w:b/>
          <w:bCs/>
          <w:color w:val="000000"/>
          <w:sz w:val="24"/>
          <w:highlight w:val="none"/>
        </w:rPr>
        <w:t xml:space="preserve">（一）甲方权利和义务</w:t>
      </w:r>
      <w:r>
        <w:rPr>
          <w:rFonts w:hint="eastAsia" w:ascii="宋体" w:hAnsi="宋体"/>
          <w:b/>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1、甲方有</w:t>
      </w:r>
      <w:r>
        <w:rPr>
          <w:rFonts w:ascii="宋体" w:hAnsi="宋体"/>
          <w:bCs/>
          <w:color w:val="000000"/>
          <w:sz w:val="24"/>
          <w:highlight w:val="none"/>
        </w:rPr>
        <w:t xml:space="preserve">权</w:t>
      </w:r>
      <w:r>
        <w:rPr>
          <w:rFonts w:hint="eastAsia" w:ascii="宋体" w:hAnsi="宋体"/>
          <w:bCs/>
          <w:color w:val="000000"/>
          <w:sz w:val="24"/>
          <w:highlight w:val="none"/>
        </w:rPr>
        <w:t xml:space="preserve">监督乙方依法经营、安全生产、合同履行、并做好协调工作。</w:t>
      </w:r>
      <w:r>
        <w:rPr>
          <w:rFonts w:hint="eastAsia" w:ascii="宋体" w:hAnsi="宋体"/>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2、甲方有</w:t>
      </w:r>
      <w:r>
        <w:rPr>
          <w:rFonts w:ascii="宋体" w:hAnsi="宋体"/>
          <w:bCs/>
          <w:color w:val="000000"/>
          <w:sz w:val="24"/>
          <w:highlight w:val="none"/>
        </w:rPr>
        <w:t xml:space="preserve">权</w:t>
      </w:r>
      <w:r>
        <w:rPr>
          <w:rFonts w:hint="eastAsia" w:ascii="宋体" w:hAnsi="宋体"/>
          <w:bCs/>
          <w:color w:val="000000"/>
          <w:sz w:val="24"/>
          <w:highlight w:val="none"/>
        </w:rPr>
        <w:t xml:space="preserve">对乙方的原材料采购、加工生产、餐饮质量、服务标准及卫生状况进行监督，并有权要求乙方进行整改。</w:t>
      </w:r>
      <w:r>
        <w:rPr>
          <w:rFonts w:hint="eastAsia" w:ascii="宋体" w:hAnsi="宋体"/>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3、甲方协助乙方维持职工食堂的治安秩序，并加强对就餐人员的教育，自觉维护公共卫生和公共秩序，遵守职工食堂的各项管理规定。</w:t>
      </w:r>
      <w:r>
        <w:rPr>
          <w:rFonts w:hint="eastAsia" w:ascii="宋体" w:hAnsi="宋体"/>
          <w:bCs/>
          <w:color w:val="000000"/>
          <w:sz w:val="24"/>
          <w:highlight w:val="none"/>
        </w:rPr>
      </w:r>
      <w:r/>
    </w:p>
    <w:p>
      <w:pPr>
        <w:pStyle w:val="896"/>
        <w:ind w:firstLine="480"/>
        <w:spacing w:line="520" w:lineRule="exact"/>
        <w:rPr>
          <w:rFonts w:hint="eastAsia" w:ascii="宋体" w:hAnsi="宋体"/>
          <w:bCs/>
          <w:color w:val="000000"/>
          <w:sz w:val="24"/>
          <w:highlight w:val="none"/>
        </w:rPr>
      </w:pPr>
      <w:r>
        <w:rPr>
          <w:rFonts w:ascii="宋体" w:hAnsi="宋体"/>
          <w:bCs/>
          <w:color w:val="000000"/>
          <w:sz w:val="24"/>
          <w:highlight w:val="none"/>
        </w:rPr>
        <w:t xml:space="preserve">4</w:t>
      </w:r>
      <w:r>
        <w:rPr>
          <w:rFonts w:hint="eastAsia" w:ascii="宋体" w:hAnsi="宋体"/>
          <w:bCs/>
          <w:color w:val="000000"/>
          <w:sz w:val="24"/>
          <w:highlight w:val="none"/>
        </w:rPr>
        <w:t xml:space="preserve">、乙方因生产和服务需要而产生的能源费用由甲方负责。</w:t>
      </w:r>
      <w:r>
        <w:rPr>
          <w:rFonts w:hint="eastAsia" w:ascii="宋体" w:hAnsi="宋体"/>
          <w:bCs/>
          <w:color w:val="000000"/>
          <w:sz w:val="24"/>
          <w:highlight w:val="none"/>
        </w:rPr>
      </w:r>
      <w:r/>
    </w:p>
    <w:p>
      <w:pPr>
        <w:pStyle w:val="896"/>
        <w:ind w:firstLine="480"/>
        <w:spacing w:line="520" w:lineRule="exact"/>
        <w:rPr>
          <w:rFonts w:hint="eastAsia" w:ascii="宋体" w:hAnsi="宋体"/>
          <w:bCs/>
          <w:color w:val="000000"/>
          <w:sz w:val="24"/>
          <w:highlight w:val="none"/>
        </w:rPr>
      </w:pPr>
      <w:r>
        <w:rPr>
          <w:rFonts w:ascii="宋体" w:hAnsi="宋体"/>
          <w:bCs/>
          <w:color w:val="000000"/>
          <w:sz w:val="24"/>
          <w:highlight w:val="none"/>
        </w:rPr>
        <w:t xml:space="preserve">5</w:t>
      </w:r>
      <w:r>
        <w:rPr>
          <w:rFonts w:hint="eastAsia" w:ascii="宋体" w:hAnsi="宋体"/>
          <w:bCs/>
          <w:color w:val="000000"/>
          <w:sz w:val="24"/>
          <w:highlight w:val="none"/>
        </w:rPr>
        <w:t xml:space="preserve">、甲方负责提供电脑和网络，保证乙方正常使用公司进销存管理软件进行订货等相关服务。</w:t>
      </w:r>
      <w:r>
        <w:rPr>
          <w:rFonts w:hint="eastAsia" w:ascii="宋体" w:hAnsi="宋体"/>
          <w:bCs/>
          <w:color w:val="000000"/>
          <w:sz w:val="24"/>
          <w:highlight w:val="none"/>
        </w:rPr>
      </w:r>
      <w:r/>
    </w:p>
    <w:p>
      <w:pPr>
        <w:pStyle w:val="896"/>
        <w:ind w:firstLine="480"/>
        <w:spacing w:line="520" w:lineRule="exact"/>
        <w:rPr>
          <w:rFonts w:ascii="宋体" w:hAnsi="宋体"/>
          <w:bCs/>
          <w:color w:val="000000"/>
          <w:sz w:val="24"/>
          <w:highlight w:val="none"/>
        </w:rPr>
      </w:pPr>
      <w:r>
        <w:rPr>
          <w:rFonts w:ascii="宋体" w:hAnsi="宋体"/>
          <w:bCs/>
          <w:color w:val="000000"/>
          <w:sz w:val="24"/>
          <w:highlight w:val="none"/>
        </w:rPr>
        <w:t xml:space="preserve">6</w:t>
      </w:r>
      <w:r>
        <w:rPr>
          <w:rFonts w:hint="eastAsia" w:ascii="宋体" w:hAnsi="宋体"/>
          <w:bCs/>
          <w:color w:val="000000"/>
          <w:sz w:val="24"/>
          <w:highlight w:val="none"/>
        </w:rPr>
        <w:t xml:space="preserve">、甲方负责油烟、排污管道深度清洁保养和隔油池清理、灭四害、泔水处理以及厨房设备设施维修等非常规性工作。也可委托乙方代为管理，相应费用由甲方支付。</w:t>
      </w:r>
      <w:r>
        <w:rPr>
          <w:rFonts w:ascii="宋体" w:hAnsi="宋体"/>
          <w:bCs/>
          <w:color w:val="000000"/>
          <w:sz w:val="24"/>
          <w:highlight w:val="none"/>
        </w:rPr>
      </w:r>
      <w:r/>
    </w:p>
    <w:p>
      <w:pPr>
        <w:pStyle w:val="896"/>
        <w:ind w:firstLine="480"/>
        <w:spacing w:line="520" w:lineRule="exact"/>
        <w:rPr>
          <w:rFonts w:ascii="宋体" w:hAnsi="宋体"/>
          <w:bCs/>
          <w:color w:val="000000"/>
          <w:sz w:val="24"/>
          <w:highlight w:val="none"/>
        </w:rPr>
      </w:pPr>
      <w:r>
        <w:rPr>
          <w:rFonts w:hint="eastAsia" w:ascii="宋体" w:hAnsi="宋体"/>
          <w:bCs/>
          <w:color w:val="000000"/>
          <w:sz w:val="24"/>
          <w:highlight w:val="none"/>
        </w:rPr>
        <w:t xml:space="preserve">7、</w:t>
      </w:r>
      <w:r>
        <w:rPr>
          <w:rFonts w:ascii="宋体" w:hAnsi="宋体"/>
          <w:bCs/>
          <w:color w:val="000000"/>
          <w:sz w:val="24"/>
          <w:highlight w:val="none"/>
        </w:rPr>
        <w:t xml:space="preserve">为乙方管理部门提供办公用房；</w:t>
      </w:r>
      <w:r>
        <w:rPr>
          <w:rFonts w:hint="eastAsia" w:ascii="宋体" w:hAnsi="宋体"/>
          <w:bCs/>
          <w:color w:val="000000"/>
          <w:sz w:val="24"/>
          <w:highlight w:val="none"/>
        </w:rPr>
        <w:t xml:space="preserve">并指定</w:t>
      </w:r>
      <w:r>
        <w:rPr>
          <w:rFonts w:ascii="宋体" w:hAnsi="宋体"/>
          <w:bCs/>
          <w:color w:val="000000"/>
          <w:sz w:val="24"/>
          <w:highlight w:val="none"/>
        </w:rPr>
        <w:t xml:space="preserve">专人作为甲方联系人予以协调工作。加强与</w:t>
      </w:r>
      <w:r>
        <w:rPr>
          <w:rFonts w:hint="eastAsia" w:ascii="宋体" w:hAnsi="宋体"/>
          <w:bCs/>
          <w:color w:val="000000"/>
          <w:sz w:val="24"/>
          <w:highlight w:val="none"/>
        </w:rPr>
        <w:t xml:space="preserve">乙方</w:t>
      </w:r>
      <w:r>
        <w:rPr>
          <w:rFonts w:ascii="宋体" w:hAnsi="宋体"/>
          <w:bCs/>
          <w:color w:val="000000"/>
          <w:sz w:val="24"/>
          <w:highlight w:val="none"/>
        </w:rPr>
        <w:t xml:space="preserve">沟通，交流情况，互通信息。</w:t>
      </w:r>
      <w:r>
        <w:rPr>
          <w:rFonts w:ascii="宋体" w:hAnsi="宋体"/>
          <w:bCs/>
          <w:color w:val="000000"/>
          <w:sz w:val="24"/>
          <w:highlight w:val="none"/>
        </w:rPr>
      </w:r>
      <w:r/>
    </w:p>
    <w:p>
      <w:pPr>
        <w:pStyle w:val="896"/>
        <w:ind w:firstLine="482"/>
        <w:spacing w:line="520" w:lineRule="exact"/>
        <w:rPr>
          <w:rFonts w:hint="eastAsia" w:ascii="宋体" w:hAnsi="宋体"/>
          <w:b/>
          <w:bCs/>
          <w:color w:val="000000"/>
          <w:sz w:val="24"/>
          <w:highlight w:val="none"/>
        </w:rPr>
      </w:pPr>
      <w:r>
        <w:rPr>
          <w:rFonts w:hint="eastAsia" w:ascii="宋体" w:hAnsi="宋体"/>
          <w:b/>
          <w:bCs/>
          <w:color w:val="000000"/>
          <w:sz w:val="24"/>
          <w:highlight w:val="none"/>
        </w:rPr>
        <w:t xml:space="preserve">（二）乙方权利和义务</w:t>
      </w:r>
      <w:r>
        <w:rPr>
          <w:rFonts w:hint="eastAsia" w:ascii="宋体" w:hAnsi="宋体"/>
          <w:b/>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1、乙方负责甲方职工食堂的日常经营和管理，包括人事安排、提供每日餐食、外卖服务等，每日服务时间依据甲方要求制定。</w:t>
      </w:r>
      <w:r>
        <w:rPr>
          <w:rFonts w:hint="eastAsia" w:ascii="宋体" w:hAnsi="宋体"/>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2、乙方有权制定严格的管理制度和规定，包括人事、岗位责任、饮食、环境卫生、安全防范等制度。</w:t>
      </w:r>
      <w:r>
        <w:rPr>
          <w:rFonts w:hint="eastAsia" w:ascii="宋体" w:hAnsi="宋体"/>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3、乙方人员必须严格遵守甲方的各项管理制度，服从甲方相关领导指示，文明经营，讲究个人及公共卫生，保证安全生产。</w:t>
      </w:r>
      <w:r>
        <w:rPr>
          <w:rFonts w:hint="eastAsia" w:ascii="宋体" w:hAnsi="宋体"/>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4、乙方每餐制作的菜肴必须严格按照《中华人民共和国食品安全法》及相关的法律规定进行经营，并做到菜肴新鲜可口，品种不断翻新，注重营养搭配，价格合理，数量适中，质量上乘。否则产生的问题及后果均由乙方负责。</w:t>
      </w:r>
      <w:r>
        <w:rPr>
          <w:rFonts w:hint="eastAsia" w:ascii="宋体" w:hAnsi="宋体"/>
          <w:bCs/>
          <w:color w:val="000000"/>
          <w:sz w:val="24"/>
          <w:highlight w:val="none"/>
        </w:rPr>
      </w:r>
      <w:r/>
    </w:p>
    <w:p>
      <w:pPr>
        <w:pStyle w:val="896"/>
        <w:ind w:firstLine="480"/>
        <w:spacing w:line="520" w:lineRule="exact"/>
        <w:rPr>
          <w:rFonts w:ascii="宋体" w:hAnsi="宋体"/>
          <w:bCs/>
          <w:color w:val="000000"/>
          <w:sz w:val="24"/>
          <w:highlight w:val="none"/>
        </w:rPr>
      </w:pPr>
      <w:r>
        <w:rPr>
          <w:rFonts w:hint="eastAsia" w:ascii="宋体" w:hAnsi="宋体"/>
          <w:bCs/>
          <w:color w:val="000000"/>
          <w:sz w:val="24"/>
          <w:highlight w:val="none"/>
        </w:rPr>
        <w:t xml:space="preserve">5、乙方在委托管理服务期内对于甲方的房屋未经甲方同意，不得自行改造，不得随意改变房屋结构，爱护甲方设备设施，包括厨房设备、用具和餐具，因人为损坏和遗失应照价赔偿。</w:t>
      </w:r>
      <w:r>
        <w:rPr>
          <w:rFonts w:ascii="宋体" w:hAnsi="宋体"/>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6、乙方</w:t>
      </w:r>
      <w:r>
        <w:rPr>
          <w:rFonts w:ascii="宋体" w:hAnsi="宋体"/>
          <w:bCs/>
          <w:color w:val="000000"/>
          <w:sz w:val="24"/>
          <w:highlight w:val="none"/>
        </w:rPr>
        <w:t xml:space="preserve">应当根据法律法规严格规范劳动用工行为，应与职工签订劳动合同，并办理各种保险，乙方员工在工作期间发生的劳动争议、工</w:t>
      </w:r>
      <w:r>
        <w:rPr>
          <w:rFonts w:hint="eastAsia" w:ascii="宋体" w:hAnsi="宋体"/>
          <w:bCs/>
          <w:color w:val="000000"/>
          <w:sz w:val="24"/>
          <w:highlight w:val="none"/>
        </w:rPr>
        <w:t xml:space="preserve">伤</w:t>
      </w:r>
      <w:r>
        <w:rPr>
          <w:rFonts w:ascii="宋体" w:hAnsi="宋体"/>
          <w:bCs/>
          <w:color w:val="000000"/>
          <w:sz w:val="24"/>
          <w:highlight w:val="none"/>
        </w:rPr>
        <w:t xml:space="preserve">事故相应责任由乙方自行承担，与甲方无关。</w:t>
      </w:r>
      <w:r>
        <w:rPr>
          <w:rFonts w:hint="eastAsia" w:ascii="宋体" w:hAnsi="宋体"/>
          <w:bCs/>
          <w:color w:val="000000"/>
          <w:sz w:val="24"/>
          <w:highlight w:val="none"/>
        </w:rPr>
        <w:t xml:space="preserve">如因</w:t>
      </w:r>
      <w:r>
        <w:rPr>
          <w:rFonts w:ascii="宋体" w:hAnsi="宋体"/>
          <w:bCs/>
          <w:color w:val="000000"/>
          <w:sz w:val="24"/>
          <w:highlight w:val="none"/>
        </w:rPr>
        <w:t xml:space="preserve">乙方员工发生劳动纠纷或乙方员工造成第三方人身或财产损失</w:t>
      </w:r>
      <w:r>
        <w:rPr>
          <w:rFonts w:hint="eastAsia" w:ascii="宋体" w:hAnsi="宋体"/>
          <w:bCs/>
          <w:color w:val="000000"/>
          <w:sz w:val="24"/>
          <w:highlight w:val="none"/>
          <w:lang w:eastAsia="zh-CN"/>
        </w:rPr>
        <w:t xml:space="preserve">涉及</w:t>
      </w:r>
      <w:r>
        <w:rPr>
          <w:rFonts w:ascii="宋体" w:hAnsi="宋体"/>
          <w:bCs/>
          <w:color w:val="000000"/>
          <w:sz w:val="24"/>
          <w:highlight w:val="none"/>
        </w:rPr>
        <w:t xml:space="preserve">甲方</w:t>
      </w:r>
      <w:r>
        <w:rPr>
          <w:rFonts w:hint="eastAsia" w:ascii="宋体" w:hAnsi="宋体"/>
          <w:bCs/>
          <w:color w:val="000000"/>
          <w:sz w:val="24"/>
          <w:highlight w:val="none"/>
        </w:rPr>
        <w:t xml:space="preserve">，</w:t>
      </w:r>
      <w:r>
        <w:rPr>
          <w:rFonts w:ascii="宋体" w:hAnsi="宋体"/>
          <w:bCs/>
          <w:color w:val="000000"/>
          <w:sz w:val="24"/>
          <w:highlight w:val="none"/>
        </w:rPr>
        <w:t xml:space="preserve">因此给甲方造成</w:t>
      </w:r>
      <w:r>
        <w:rPr>
          <w:rFonts w:hint="eastAsia" w:ascii="宋体" w:hAnsi="宋体"/>
          <w:bCs/>
          <w:color w:val="000000"/>
          <w:sz w:val="24"/>
          <w:highlight w:val="none"/>
        </w:rPr>
        <w:t xml:space="preserve">的</w:t>
      </w:r>
      <w:r>
        <w:rPr>
          <w:rFonts w:ascii="宋体" w:hAnsi="宋体"/>
          <w:bCs/>
          <w:color w:val="000000"/>
          <w:sz w:val="24"/>
          <w:highlight w:val="none"/>
        </w:rPr>
        <w:t xml:space="preserve">损失由乙方承担。</w:t>
      </w:r>
      <w:r>
        <w:rPr>
          <w:rFonts w:hint="eastAsia" w:ascii="宋体" w:hAnsi="宋体"/>
          <w:bCs/>
          <w:color w:val="000000"/>
          <w:sz w:val="24"/>
          <w:highlight w:val="none"/>
        </w:rPr>
      </w:r>
      <w:r/>
    </w:p>
    <w:p>
      <w:pPr>
        <w:pStyle w:val="896"/>
        <w:ind w:firstLine="480"/>
        <w:spacing w:line="520" w:lineRule="exact"/>
        <w:rPr>
          <w:rFonts w:ascii="宋体" w:hAnsi="宋体"/>
          <w:bCs/>
          <w:color w:val="000000"/>
          <w:sz w:val="24"/>
          <w:highlight w:val="none"/>
        </w:rPr>
      </w:pPr>
      <w:r>
        <w:rPr>
          <w:rFonts w:hint="eastAsia" w:ascii="宋体" w:hAnsi="宋体"/>
          <w:bCs/>
          <w:color w:val="000000"/>
          <w:sz w:val="24"/>
          <w:highlight w:val="none"/>
        </w:rPr>
        <w:t xml:space="preserve">7、</w:t>
      </w:r>
      <w:r>
        <w:rPr>
          <w:rFonts w:ascii="宋体" w:hAnsi="宋体"/>
          <w:bCs/>
          <w:color w:val="000000"/>
          <w:sz w:val="24"/>
          <w:highlight w:val="none"/>
        </w:rPr>
        <w:t xml:space="preserve">乙方除应为相关人员提供必要的劳动保护条件外，</w:t>
      </w:r>
      <w:r>
        <w:rPr>
          <w:rFonts w:hint="eastAsia" w:ascii="宋体" w:hAnsi="宋体"/>
          <w:bCs/>
          <w:color w:val="000000"/>
          <w:sz w:val="24"/>
          <w:highlight w:val="none"/>
        </w:rPr>
        <w:t xml:space="preserve">还应</w:t>
      </w:r>
      <w:r>
        <w:rPr>
          <w:rFonts w:ascii="宋体" w:hAnsi="宋体"/>
          <w:bCs/>
          <w:color w:val="000000"/>
          <w:sz w:val="24"/>
          <w:highlight w:val="none"/>
        </w:rPr>
        <w:t xml:space="preserve">为其办理作业时的人身安全保险和意外伤害险。</w:t>
      </w:r>
      <w:r>
        <w:rPr>
          <w:rFonts w:ascii="宋体" w:hAnsi="宋体"/>
          <w:bCs/>
          <w:color w:val="000000"/>
          <w:sz w:val="24"/>
          <w:highlight w:val="none"/>
        </w:rPr>
      </w:r>
      <w:r/>
    </w:p>
    <w:p>
      <w:pPr>
        <w:pStyle w:val="896"/>
        <w:ind w:firstLine="480"/>
        <w:spacing w:line="520" w:lineRule="exact"/>
        <w:rPr>
          <w:rFonts w:ascii="宋体" w:hAnsi="宋体"/>
          <w:bCs/>
          <w:color w:val="000000"/>
          <w:sz w:val="24"/>
          <w:highlight w:val="none"/>
        </w:rPr>
      </w:pPr>
      <w:r>
        <w:rPr>
          <w:rFonts w:ascii="宋体" w:hAnsi="宋体"/>
          <w:bCs/>
          <w:color w:val="000000"/>
          <w:sz w:val="24"/>
          <w:highlight w:val="none"/>
        </w:rPr>
        <w:t xml:space="preserve">8</w:t>
      </w:r>
      <w:r>
        <w:rPr>
          <w:rFonts w:hint="eastAsia" w:ascii="宋体" w:hAnsi="宋体"/>
          <w:bCs/>
          <w:color w:val="000000"/>
          <w:sz w:val="24"/>
          <w:highlight w:val="none"/>
        </w:rPr>
        <w:t xml:space="preserve">、</w:t>
      </w:r>
      <w:r>
        <w:rPr>
          <w:rFonts w:ascii="宋体" w:hAnsi="宋体"/>
          <w:bCs/>
          <w:color w:val="000000"/>
          <w:sz w:val="24"/>
          <w:highlight w:val="none"/>
        </w:rPr>
        <w:t xml:space="preserve">乙方应做好职工的安全生产教育，</w:t>
      </w:r>
      <w:r>
        <w:rPr>
          <w:rFonts w:hint="eastAsia" w:ascii="宋体" w:hAnsi="宋体"/>
          <w:bCs/>
          <w:color w:val="000000"/>
          <w:sz w:val="24"/>
          <w:highlight w:val="none"/>
        </w:rPr>
        <w:t xml:space="preserve">保证</w:t>
      </w:r>
      <w:r>
        <w:rPr>
          <w:rFonts w:ascii="宋体" w:hAnsi="宋体"/>
          <w:bCs/>
          <w:color w:val="000000"/>
          <w:sz w:val="24"/>
          <w:highlight w:val="none"/>
        </w:rPr>
        <w:t xml:space="preserve">职工安全，并配备一定的劳动保护必需品以供职工使用。</w:t>
      </w:r>
      <w:r>
        <w:rPr>
          <w:rFonts w:hint="eastAsia" w:ascii="宋体" w:hAnsi="宋体"/>
          <w:bCs/>
          <w:color w:val="000000"/>
          <w:sz w:val="24"/>
          <w:highlight w:val="none"/>
        </w:rPr>
        <w:t xml:space="preserve">如</w:t>
      </w:r>
      <w:r>
        <w:rPr>
          <w:rFonts w:ascii="宋体" w:hAnsi="宋体"/>
          <w:bCs/>
          <w:color w:val="000000"/>
          <w:sz w:val="24"/>
          <w:highlight w:val="none"/>
        </w:rPr>
        <w:t xml:space="preserve">协议期内发生安全事故，一切责任由</w:t>
      </w:r>
      <w:r>
        <w:rPr>
          <w:rFonts w:hint="eastAsia" w:ascii="宋体" w:hAnsi="宋体"/>
          <w:bCs/>
          <w:color w:val="000000"/>
          <w:sz w:val="24"/>
          <w:highlight w:val="none"/>
        </w:rPr>
        <w:t xml:space="preserve">乙方</w:t>
      </w:r>
      <w:r>
        <w:rPr>
          <w:rFonts w:ascii="宋体" w:hAnsi="宋体"/>
          <w:bCs/>
          <w:color w:val="000000"/>
          <w:sz w:val="24"/>
          <w:highlight w:val="none"/>
        </w:rPr>
        <w:t xml:space="preserve">承担。</w:t>
      </w:r>
      <w:r>
        <w:rPr>
          <w:rFonts w:ascii="宋体" w:hAnsi="宋体"/>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9、</w:t>
      </w:r>
      <w:r>
        <w:rPr>
          <w:rFonts w:ascii="宋体" w:hAnsi="宋体"/>
          <w:bCs/>
          <w:color w:val="000000"/>
          <w:sz w:val="24"/>
          <w:highlight w:val="none"/>
        </w:rPr>
        <w:t xml:space="preserve">乙方应当优先选择采购贫困地区的农副产品，根据相关任务指标，年底乙方应当向甲方提供贫困地区采购农副产品的相关材料。</w:t>
      </w:r>
      <w:r>
        <w:rPr>
          <w:rFonts w:hint="eastAsia" w:ascii="宋体" w:hAnsi="宋体"/>
          <w:bCs/>
          <w:color w:val="000000"/>
          <w:sz w:val="24"/>
          <w:highlight w:val="none"/>
        </w:rPr>
      </w:r>
      <w:r/>
    </w:p>
    <w:p>
      <w:pPr>
        <w:pStyle w:val="896"/>
        <w:ind w:left="567"/>
        <w:spacing w:line="520" w:lineRule="exact"/>
        <w:rPr>
          <w:rFonts w:hint="eastAsia" w:ascii="宋体" w:hAnsi="宋体"/>
          <w:b/>
          <w:bCs/>
          <w:color w:val="000000"/>
          <w:sz w:val="24"/>
          <w:highlight w:val="none"/>
        </w:rPr>
      </w:pPr>
      <w:r>
        <w:rPr>
          <w:rFonts w:hint="eastAsia" w:ascii="宋体" w:hAnsi="宋体"/>
          <w:b/>
          <w:bCs/>
          <w:color w:val="000000"/>
          <w:sz w:val="24"/>
          <w:highlight w:val="none"/>
        </w:rPr>
        <w:t xml:space="preserve">四、费用结算：</w:t>
      </w:r>
      <w:r>
        <w:rPr>
          <w:rFonts w:hint="eastAsia" w:ascii="宋体" w:hAnsi="宋体"/>
          <w:b/>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1、伙食成本费用：乙方为就餐单位提供自助餐食服务，并按照约定的餐标和就餐人次进行收费，收费金额通过甲方的后勤消费系统进行结算，甲乙双方于每月</w:t>
      </w:r>
      <w:r>
        <w:rPr>
          <w:rFonts w:hint="eastAsia" w:ascii="宋体" w:hAnsi="宋体"/>
          <w:bCs/>
          <w:color w:val="000000"/>
          <w:sz w:val="24"/>
          <w:highlight w:val="none"/>
          <w:lang w:val="en-US" w:eastAsia="zh-CN"/>
        </w:rPr>
        <w:t xml:space="preserve">20</w:t>
      </w:r>
      <w:r>
        <w:rPr>
          <w:rFonts w:hint="eastAsia" w:ascii="宋体" w:hAnsi="宋体"/>
          <w:bCs/>
          <w:color w:val="000000"/>
          <w:sz w:val="24"/>
          <w:highlight w:val="none"/>
        </w:rPr>
        <w:t xml:space="preserve">日（逢周日和节假日顺延）进行汇总核对工作，就餐单位须在每月10日前，付清乙方上月垫付的伙食费用，开正式发票相应产生的税费由就餐单位承担。</w:t>
      </w:r>
      <w:r>
        <w:rPr>
          <w:rFonts w:hint="eastAsia" w:ascii="宋体" w:hAnsi="宋体"/>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2、综合委托管理服务费用：乙方按照甲方核定的早餐</w:t>
      </w:r>
      <w:r>
        <w:rPr>
          <w:rFonts w:hint="eastAsia" w:ascii="宋体" w:hAnsi="宋体"/>
          <w:bCs/>
          <w:color w:val="000000"/>
          <w:sz w:val="24"/>
          <w:highlight w:val="none"/>
          <w:lang w:val="en-US" w:eastAsia="zh-CN"/>
        </w:rPr>
        <w:t xml:space="preserve">150</w:t>
      </w:r>
      <w:r>
        <w:rPr>
          <w:rFonts w:hint="eastAsia" w:ascii="宋体" w:hAnsi="宋体"/>
          <w:bCs/>
          <w:color w:val="000000"/>
          <w:sz w:val="24"/>
          <w:highlight w:val="none"/>
        </w:rPr>
        <w:t xml:space="preserve">人次、午餐</w:t>
      </w:r>
      <w:r>
        <w:rPr>
          <w:rFonts w:hint="eastAsia" w:ascii="宋体" w:hAnsi="宋体"/>
          <w:bCs/>
          <w:color w:val="000000"/>
          <w:sz w:val="24"/>
          <w:highlight w:val="none"/>
          <w:lang w:val="en-US" w:eastAsia="zh-CN"/>
        </w:rPr>
        <w:t xml:space="preserve">230</w:t>
      </w:r>
      <w:r>
        <w:rPr>
          <w:rFonts w:hint="eastAsia" w:ascii="宋体" w:hAnsi="宋体"/>
          <w:bCs/>
          <w:color w:val="000000"/>
          <w:sz w:val="24"/>
          <w:highlight w:val="none"/>
        </w:rPr>
        <w:t xml:space="preserve">人次、晚餐</w:t>
      </w:r>
      <w:r>
        <w:rPr>
          <w:rFonts w:hint="eastAsia" w:ascii="宋体" w:hAnsi="宋体"/>
          <w:bCs/>
          <w:color w:val="000000"/>
          <w:sz w:val="24"/>
          <w:highlight w:val="none"/>
          <w:lang w:val="en-US" w:eastAsia="zh-CN"/>
        </w:rPr>
        <w:t xml:space="preserve">60</w:t>
      </w:r>
      <w:r>
        <w:rPr>
          <w:rFonts w:hint="eastAsia" w:ascii="宋体" w:hAnsi="宋体"/>
          <w:bCs/>
          <w:color w:val="000000"/>
          <w:sz w:val="24"/>
          <w:highlight w:val="none"/>
        </w:rPr>
        <w:t xml:space="preserve">人次、</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个包间的餐食服务人数以及双方共同商定的用工编制</w:t>
      </w:r>
      <w:r>
        <w:rPr>
          <w:rFonts w:hint="eastAsia" w:ascii="宋体" w:hAnsi="宋体"/>
          <w:b/>
          <w:bCs/>
          <w:color w:val="000000"/>
          <w:sz w:val="24"/>
          <w:highlight w:val="none"/>
          <w:u w:val="single"/>
        </w:rPr>
        <w:t xml:space="preserve">     </w:t>
      </w:r>
      <w:r>
        <w:rPr>
          <w:rFonts w:hint="eastAsia" w:ascii="宋体" w:hAnsi="宋体"/>
          <w:bCs/>
          <w:color w:val="000000"/>
          <w:sz w:val="24"/>
          <w:highlight w:val="none"/>
        </w:rPr>
        <w:t xml:space="preserve">人，全年合同价格人民币</w:t>
      </w:r>
      <w:r>
        <w:rPr>
          <w:rFonts w:hint="eastAsia" w:ascii="宋体" w:hAnsi="宋体"/>
          <w:bCs/>
          <w:color w:val="000000"/>
          <w:sz w:val="24"/>
          <w:highlight w:val="none"/>
          <w:u w:val="single"/>
        </w:rPr>
        <w:t xml:space="preserve">（大写）</w:t>
      </w:r>
      <w:r>
        <w:rPr>
          <w:rFonts w:hint="eastAsia" w:ascii="宋体" w:hAnsi="宋体"/>
          <w:b/>
          <w:bCs/>
          <w:color w:val="000000"/>
          <w:sz w:val="24"/>
          <w:highlight w:val="none"/>
          <w:u w:val="single"/>
        </w:rPr>
        <w:t xml:space="preserve">      </w:t>
      </w:r>
      <w:r>
        <w:rPr>
          <w:rFonts w:hint="eastAsia" w:ascii="宋体" w:hAnsi="宋体"/>
          <w:bCs/>
          <w:color w:val="000000"/>
          <w:sz w:val="24"/>
          <w:highlight w:val="none"/>
          <w:u w:val="single"/>
        </w:rPr>
        <w:t xml:space="preserve">（</w:t>
      </w:r>
      <w:r>
        <w:rPr>
          <w:rFonts w:hint="eastAsia" w:ascii="宋体" w:hAnsi="宋体"/>
          <w:color w:val="000000"/>
          <w:spacing w:val="-10"/>
          <w:sz w:val="24"/>
          <w:highlight w:val="none"/>
          <w:u w:val="single"/>
        </w:rPr>
        <w:t xml:space="preserve">￥</w:t>
      </w:r>
      <w:r>
        <w:rPr>
          <w:rFonts w:hint="eastAsia" w:ascii="宋体" w:hAnsi="宋体"/>
          <w:b/>
          <w:bCs/>
          <w:color w:val="000000"/>
          <w:sz w:val="24"/>
          <w:highlight w:val="none"/>
          <w:u w:val="single"/>
        </w:rPr>
        <w:t xml:space="preserve">       </w:t>
      </w:r>
      <w:r>
        <w:rPr>
          <w:rFonts w:hint="eastAsia" w:ascii="宋体" w:hAnsi="宋体"/>
          <w:bCs/>
          <w:color w:val="000000"/>
          <w:sz w:val="24"/>
          <w:highlight w:val="none"/>
          <w:u w:val="single"/>
        </w:rPr>
        <w:t xml:space="preserve">）</w:t>
      </w:r>
      <w:r>
        <w:rPr>
          <w:rFonts w:hint="eastAsia" w:ascii="宋体" w:hAnsi="宋体"/>
          <w:bCs/>
          <w:color w:val="000000"/>
          <w:sz w:val="24"/>
          <w:highlight w:val="none"/>
        </w:rPr>
        <w:t xml:space="preserve">。合同价</w:t>
      </w:r>
      <w:r>
        <w:rPr>
          <w:rFonts w:ascii="宋体" w:hAnsi="宋体"/>
          <w:bCs/>
          <w:color w:val="000000"/>
          <w:sz w:val="24"/>
          <w:highlight w:val="none"/>
        </w:rPr>
        <w:t xml:space="preserve">包括在承包期内完成服务内容所需的一切费用，包括但不限于人工</w:t>
      </w:r>
      <w:r>
        <w:rPr>
          <w:rFonts w:hint="eastAsia" w:ascii="宋体" w:hAnsi="宋体"/>
          <w:bCs/>
          <w:color w:val="000000"/>
          <w:sz w:val="24"/>
          <w:highlight w:val="none"/>
        </w:rPr>
        <w:t xml:space="preserve">薪资费用</w:t>
      </w:r>
      <w:r>
        <w:rPr>
          <w:rFonts w:ascii="宋体" w:hAnsi="宋体"/>
          <w:bCs/>
          <w:color w:val="000000"/>
          <w:sz w:val="24"/>
          <w:highlight w:val="none"/>
        </w:rPr>
        <w:t xml:space="preserve">、管理费、服装、工具、耗材、通讯、胸卡、餐厅清洁卫生、各种税费、社保</w:t>
      </w:r>
      <w:r>
        <w:rPr>
          <w:rFonts w:hint="eastAsia" w:ascii="宋体" w:hAnsi="宋体"/>
          <w:bCs/>
          <w:color w:val="000000"/>
          <w:sz w:val="24"/>
          <w:highlight w:val="none"/>
        </w:rPr>
        <w:t xml:space="preserve">统筹</w:t>
      </w:r>
      <w:r>
        <w:rPr>
          <w:rFonts w:ascii="宋体" w:hAnsi="宋体"/>
          <w:bCs/>
          <w:color w:val="000000"/>
          <w:sz w:val="24"/>
          <w:highlight w:val="none"/>
        </w:rPr>
        <w:t xml:space="preserve">公积金（</w:t>
      </w:r>
      <w:r>
        <w:rPr>
          <w:rFonts w:hint="eastAsia" w:ascii="宋体" w:hAnsi="宋体"/>
          <w:bCs/>
          <w:color w:val="000000"/>
          <w:sz w:val="24"/>
          <w:highlight w:val="none"/>
        </w:rPr>
        <w:t xml:space="preserve">包含</w:t>
      </w:r>
      <w:r>
        <w:rPr>
          <w:rFonts w:ascii="宋体" w:hAnsi="宋体"/>
          <w:bCs/>
          <w:color w:val="000000"/>
          <w:sz w:val="24"/>
          <w:highlight w:val="none"/>
        </w:rPr>
        <w:t xml:space="preserve">残疾人基金）、</w:t>
      </w:r>
      <w:r>
        <w:rPr>
          <w:rFonts w:hint="eastAsia" w:ascii="宋体" w:hAnsi="宋体"/>
          <w:bCs/>
          <w:color w:val="000000"/>
          <w:sz w:val="24"/>
          <w:highlight w:val="none"/>
        </w:rPr>
        <w:t xml:space="preserve">绩效考核</w:t>
      </w:r>
      <w:r>
        <w:rPr>
          <w:rFonts w:ascii="宋体" w:hAnsi="宋体"/>
          <w:bCs/>
          <w:color w:val="000000"/>
          <w:sz w:val="24"/>
          <w:highlight w:val="none"/>
        </w:rPr>
        <w:t xml:space="preserve">、利润、税金、合同内包含的所有风险、责任等各项应有费用，以及相关知识产权和所需缴纳的任何税费。</w:t>
      </w:r>
      <w:r>
        <w:rPr>
          <w:rFonts w:hint="eastAsia" w:ascii="宋体" w:hAnsi="宋体"/>
          <w:bCs/>
          <w:color w:val="000000"/>
          <w:sz w:val="24"/>
          <w:highlight w:val="none"/>
        </w:rPr>
        <w:t xml:space="preserve">综合委托服务费</w:t>
      </w:r>
      <w:r>
        <w:rPr>
          <w:rFonts w:ascii="宋体" w:hAnsi="宋体"/>
          <w:bCs/>
          <w:color w:val="000000"/>
          <w:sz w:val="24"/>
          <w:highlight w:val="none"/>
        </w:rPr>
        <w:t xml:space="preserve">用按照</w:t>
      </w:r>
      <w:r>
        <w:rPr>
          <w:rFonts w:hint="eastAsia" w:ascii="宋体" w:hAnsi="宋体"/>
          <w:bCs/>
          <w:color w:val="000000"/>
          <w:sz w:val="24"/>
          <w:highlight w:val="none"/>
          <w:lang w:val="en-US" w:eastAsia="zh-CN"/>
        </w:rPr>
        <w:t xml:space="preserve">月</w:t>
      </w:r>
      <w:r>
        <w:rPr>
          <w:rFonts w:ascii="宋体" w:hAnsi="宋体"/>
          <w:bCs/>
          <w:color w:val="000000"/>
          <w:sz w:val="24"/>
          <w:highlight w:val="none"/>
        </w:rPr>
        <w:t xml:space="preserve">度支付，每</w:t>
      </w:r>
      <w:r>
        <w:rPr>
          <w:rFonts w:hint="eastAsia" w:ascii="宋体" w:hAnsi="宋体"/>
          <w:bCs/>
          <w:color w:val="000000"/>
          <w:sz w:val="24"/>
          <w:highlight w:val="none"/>
          <w:lang w:val="en-US" w:eastAsia="zh-CN"/>
        </w:rPr>
        <w:t xml:space="preserve">月1</w:t>
      </w:r>
      <w:r>
        <w:rPr>
          <w:rFonts w:hint="eastAsia" w:ascii="宋体" w:hAnsi="宋体"/>
          <w:bCs/>
          <w:color w:val="000000"/>
          <w:sz w:val="24"/>
          <w:highlight w:val="none"/>
        </w:rPr>
        <w:t xml:space="preserve">0日</w:t>
      </w:r>
      <w:r>
        <w:rPr>
          <w:rFonts w:ascii="宋体" w:hAnsi="宋体"/>
          <w:bCs/>
          <w:color w:val="000000"/>
          <w:sz w:val="24"/>
          <w:highlight w:val="none"/>
        </w:rPr>
        <w:t xml:space="preserve">前</w:t>
      </w:r>
      <w:r>
        <w:rPr>
          <w:rFonts w:hint="eastAsia" w:ascii="宋体" w:hAnsi="宋体"/>
          <w:bCs/>
          <w:color w:val="000000"/>
          <w:sz w:val="24"/>
          <w:highlight w:val="none"/>
        </w:rPr>
        <w:t xml:space="preserve">，</w:t>
      </w:r>
      <w:r>
        <w:rPr>
          <w:rFonts w:hint="eastAsia" w:ascii="宋体" w:hAnsi="宋体"/>
          <w:bCs/>
          <w:color w:val="000000"/>
          <w:sz w:val="24"/>
          <w:highlight w:val="none"/>
        </w:rPr>
        <w:t xml:space="preserve">付清乙方</w:t>
      </w:r>
      <w:r>
        <w:rPr>
          <w:rFonts w:hint="eastAsia" w:ascii="宋体" w:hAnsi="宋体"/>
          <w:bCs/>
          <w:color w:val="000000"/>
          <w:sz w:val="24"/>
          <w:highlight w:val="none"/>
          <w:lang w:val="en-US" w:eastAsia="zh-CN"/>
        </w:rPr>
        <w:t xml:space="preserve">上月</w:t>
      </w:r>
      <w:r>
        <w:rPr>
          <w:rFonts w:hint="eastAsia" w:ascii="宋体" w:hAnsi="宋体"/>
          <w:bCs/>
          <w:color w:val="000000"/>
          <w:sz w:val="24"/>
          <w:highlight w:val="none"/>
        </w:rPr>
        <w:t xml:space="preserve">费用。</w:t>
      </w:r>
      <w:r>
        <w:rPr>
          <w:rFonts w:hint="eastAsia" w:ascii="宋体" w:hAnsi="宋体"/>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3、乙方结算伙食成本费时出具正式发票或收据：发票税金由就餐单位承担。</w:t>
      </w:r>
      <w:r>
        <w:rPr>
          <w:rFonts w:hint="eastAsia" w:ascii="宋体" w:hAnsi="宋体"/>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4、甲方就餐人数超出核定人数15%以上时，甲乙双方将对每月的人员薪资费用及人员其他费用标准另行商定上调比例。</w:t>
      </w:r>
      <w:r>
        <w:rPr>
          <w:rFonts w:hint="eastAsia" w:ascii="宋体" w:hAnsi="宋体"/>
          <w:bCs/>
          <w:color w:val="000000"/>
          <w:sz w:val="24"/>
          <w:highlight w:val="none"/>
        </w:rPr>
      </w:r>
      <w:r/>
    </w:p>
    <w:p>
      <w:pPr>
        <w:pStyle w:val="896"/>
        <w:ind w:firstLine="480"/>
        <w:spacing w:line="520" w:lineRule="exact"/>
        <w:rPr>
          <w:rFonts w:ascii="宋体" w:hAnsi="宋体"/>
          <w:bCs/>
          <w:color w:val="000000"/>
          <w:sz w:val="24"/>
          <w:highlight w:val="none"/>
        </w:rPr>
      </w:pPr>
      <w:r>
        <w:rPr>
          <w:rFonts w:hint="eastAsia" w:ascii="宋体" w:hAnsi="宋体"/>
          <w:bCs/>
          <w:color w:val="000000"/>
          <w:sz w:val="24"/>
          <w:highlight w:val="none"/>
        </w:rPr>
        <w:t xml:space="preserve">5、合同期间，如遇国家对工资标准和社会保险缴费基数调整时，甲方需按照国家规定根据乙方人员每月的人员薪资费用的调整比例对综合</w:t>
      </w:r>
      <w:r>
        <w:rPr>
          <w:rFonts w:ascii="宋体" w:hAnsi="宋体"/>
          <w:bCs/>
          <w:color w:val="000000"/>
          <w:sz w:val="24"/>
          <w:highlight w:val="none"/>
        </w:rPr>
        <w:t xml:space="preserve">委托</w:t>
      </w:r>
      <w:r>
        <w:rPr>
          <w:rFonts w:hint="eastAsia" w:ascii="宋体" w:hAnsi="宋体"/>
          <w:bCs/>
          <w:color w:val="000000"/>
          <w:sz w:val="24"/>
          <w:highlight w:val="none"/>
        </w:rPr>
        <w:t xml:space="preserve">管理服务费</w:t>
      </w:r>
      <w:r>
        <w:rPr>
          <w:rFonts w:ascii="宋体" w:hAnsi="宋体"/>
          <w:bCs/>
          <w:color w:val="000000"/>
          <w:sz w:val="24"/>
          <w:highlight w:val="none"/>
        </w:rPr>
        <w:t xml:space="preserve">用</w:t>
      </w:r>
      <w:r>
        <w:rPr>
          <w:rFonts w:hint="eastAsia" w:ascii="宋体" w:hAnsi="宋体"/>
          <w:bCs/>
          <w:color w:val="000000"/>
          <w:sz w:val="24"/>
          <w:highlight w:val="none"/>
        </w:rPr>
        <w:t xml:space="preserve">进行相应调整，并从国家规定的调整时间起支付乙方应调整的差额。</w:t>
      </w:r>
      <w:r>
        <w:rPr>
          <w:rFonts w:ascii="宋体" w:hAnsi="宋体"/>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6、在每次甲方付款前，乙方应提供相应金额的增值税发票。</w:t>
      </w:r>
      <w:r>
        <w:rPr>
          <w:rFonts w:hint="eastAsia" w:ascii="宋体" w:hAnsi="宋体"/>
          <w:bCs/>
          <w:color w:val="000000"/>
          <w:sz w:val="24"/>
          <w:highlight w:val="none"/>
        </w:rPr>
      </w:r>
      <w:r/>
    </w:p>
    <w:p>
      <w:pPr>
        <w:pStyle w:val="896"/>
        <w:ind w:left="0" w:firstLine="482"/>
        <w:spacing w:line="520" w:lineRule="exact"/>
        <w:rPr>
          <w:rFonts w:hint="eastAsia" w:ascii="宋体" w:hAnsi="宋体"/>
          <w:b/>
          <w:bCs/>
          <w:color w:val="000000"/>
          <w:sz w:val="24"/>
          <w:highlight w:val="none"/>
        </w:rPr>
      </w:pPr>
      <w:r>
        <w:rPr>
          <w:rFonts w:hint="eastAsia" w:ascii="宋体" w:hAnsi="宋体"/>
          <w:b/>
          <w:bCs/>
          <w:color w:val="000000"/>
          <w:sz w:val="24"/>
          <w:highlight w:val="none"/>
        </w:rPr>
        <w:t xml:space="preserve">五、包间服务</w:t>
      </w:r>
      <w:r>
        <w:rPr>
          <w:rFonts w:hint="eastAsia" w:ascii="宋体" w:hAnsi="宋体"/>
          <w:b/>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1、包间服务以标准工作餐为主，由乙方根据时令季节提供标准菜单，供客户进行选择。</w:t>
      </w:r>
      <w:r>
        <w:rPr>
          <w:rFonts w:hint="eastAsia" w:ascii="宋体" w:hAnsi="宋体"/>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2、包间工作餐需提前2小时</w:t>
      </w:r>
      <w:r>
        <w:rPr>
          <w:rFonts w:hint="eastAsia" w:ascii="宋体" w:hAnsi="宋体"/>
          <w:bCs/>
          <w:color w:val="000000"/>
          <w:sz w:val="24"/>
          <w:highlight w:val="none"/>
          <w:lang w:eastAsia="zh-CN"/>
        </w:rPr>
        <w:t xml:space="preserve">预订</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包间</w:t>
      </w:r>
      <w:r>
        <w:rPr>
          <w:rFonts w:hint="eastAsia" w:ascii="宋体" w:hAnsi="宋体"/>
          <w:bCs/>
          <w:color w:val="000000"/>
          <w:sz w:val="24"/>
          <w:highlight w:val="none"/>
        </w:rPr>
        <w:t xml:space="preserve">需提前4小时</w:t>
      </w:r>
      <w:r>
        <w:rPr>
          <w:rFonts w:hint="eastAsia" w:ascii="宋体" w:hAnsi="宋体"/>
          <w:bCs/>
          <w:color w:val="000000"/>
          <w:sz w:val="24"/>
          <w:highlight w:val="none"/>
          <w:lang w:eastAsia="zh-CN"/>
        </w:rPr>
        <w:t xml:space="preserve">预订</w:t>
      </w:r>
      <w:r>
        <w:rPr>
          <w:rFonts w:hint="eastAsia" w:ascii="宋体" w:hAnsi="宋体"/>
          <w:bCs/>
          <w:color w:val="000000"/>
          <w:sz w:val="24"/>
          <w:highlight w:val="none"/>
        </w:rPr>
        <w:t xml:space="preserve">，重要接待需提前1日</w:t>
      </w:r>
      <w:r>
        <w:rPr>
          <w:rFonts w:hint="eastAsia" w:ascii="宋体" w:hAnsi="宋体"/>
          <w:bCs/>
          <w:color w:val="000000"/>
          <w:sz w:val="24"/>
          <w:highlight w:val="none"/>
          <w:lang w:eastAsia="zh-CN"/>
        </w:rPr>
        <w:t xml:space="preserve">预订</w:t>
      </w:r>
      <w:r>
        <w:rPr>
          <w:rFonts w:hint="eastAsia" w:ascii="宋体" w:hAnsi="宋体"/>
          <w:bCs/>
          <w:color w:val="000000"/>
          <w:sz w:val="24"/>
          <w:highlight w:val="none"/>
        </w:rPr>
        <w:t xml:space="preserve">，未</w:t>
      </w:r>
      <w:r>
        <w:rPr>
          <w:rFonts w:hint="eastAsia" w:ascii="宋体" w:hAnsi="宋体"/>
          <w:bCs/>
          <w:color w:val="000000"/>
          <w:sz w:val="24"/>
          <w:highlight w:val="none"/>
          <w:lang w:eastAsia="zh-CN"/>
        </w:rPr>
        <w:t xml:space="preserve">预订</w:t>
      </w:r>
      <w:r>
        <w:rPr>
          <w:rFonts w:hint="eastAsia" w:ascii="宋体" w:hAnsi="宋体"/>
          <w:bCs/>
          <w:color w:val="000000"/>
          <w:sz w:val="24"/>
          <w:highlight w:val="none"/>
        </w:rPr>
        <w:t xml:space="preserve">临时性的</w:t>
      </w:r>
      <w:r>
        <w:rPr>
          <w:rFonts w:hint="eastAsia" w:ascii="宋体" w:hAnsi="宋体"/>
          <w:bCs/>
          <w:color w:val="000000"/>
          <w:sz w:val="24"/>
          <w:highlight w:val="none"/>
          <w:lang w:eastAsia="zh-CN"/>
        </w:rPr>
        <w:t xml:space="preserve">用餐</w:t>
      </w:r>
      <w:r>
        <w:rPr>
          <w:rFonts w:hint="eastAsia" w:ascii="宋体" w:hAnsi="宋体"/>
          <w:bCs/>
          <w:color w:val="000000"/>
          <w:sz w:val="24"/>
          <w:highlight w:val="none"/>
        </w:rPr>
        <w:t xml:space="preserve">由厨师长临时配菜。</w:t>
      </w:r>
      <w:r>
        <w:rPr>
          <w:rFonts w:hint="eastAsia" w:ascii="宋体" w:hAnsi="宋体"/>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3、包间收费由甲方指定人员签单，</w:t>
      </w:r>
      <w:r>
        <w:rPr>
          <w:rFonts w:hint="eastAsia" w:ascii="宋体" w:hAnsi="宋体"/>
          <w:bCs/>
          <w:color w:val="000000"/>
          <w:sz w:val="24"/>
          <w:highlight w:val="none"/>
          <w:lang w:val="en-US" w:eastAsia="zh-CN"/>
        </w:rPr>
        <w:t xml:space="preserve">单独</w:t>
      </w:r>
      <w:r>
        <w:rPr>
          <w:rFonts w:hint="eastAsia" w:ascii="宋体" w:hAnsi="宋体"/>
          <w:bCs/>
          <w:color w:val="000000"/>
          <w:sz w:val="24"/>
          <w:highlight w:val="none"/>
        </w:rPr>
        <w:t xml:space="preserve">结算。</w:t>
      </w:r>
      <w:r>
        <w:rPr>
          <w:rFonts w:hint="eastAsia" w:ascii="宋体" w:hAnsi="宋体"/>
          <w:bCs/>
          <w:color w:val="000000"/>
          <w:sz w:val="24"/>
          <w:highlight w:val="none"/>
        </w:rPr>
      </w:r>
      <w:r/>
    </w:p>
    <w:p>
      <w:pPr>
        <w:pStyle w:val="896"/>
        <w:ind w:left="567"/>
        <w:spacing w:line="520" w:lineRule="exact"/>
        <w:rPr>
          <w:rFonts w:hint="eastAsia" w:ascii="宋体" w:hAnsi="宋体"/>
          <w:b/>
          <w:bCs/>
          <w:color w:val="000000"/>
          <w:sz w:val="24"/>
          <w:highlight w:val="none"/>
        </w:rPr>
      </w:pPr>
      <w:r>
        <w:rPr>
          <w:rFonts w:hint="eastAsia" w:ascii="宋体" w:hAnsi="宋体"/>
          <w:b/>
          <w:bCs/>
          <w:color w:val="000000"/>
          <w:sz w:val="24"/>
          <w:highlight w:val="none"/>
        </w:rPr>
        <w:t xml:space="preserve">六、乙方承诺：</w:t>
      </w:r>
      <w:r>
        <w:rPr>
          <w:rFonts w:hint="eastAsia" w:ascii="宋体" w:hAnsi="宋体"/>
          <w:b/>
          <w:bCs/>
          <w:color w:val="000000"/>
          <w:sz w:val="24"/>
          <w:highlight w:val="none"/>
        </w:rPr>
      </w:r>
      <w:r/>
    </w:p>
    <w:p>
      <w:pPr>
        <w:pStyle w:val="896"/>
        <w:ind w:firstLine="57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1、售卖的菜肴品种每日翻新，大、小荤品种一个月内不重复。</w:t>
      </w:r>
      <w:r>
        <w:rPr>
          <w:rFonts w:hint="eastAsia" w:ascii="宋体" w:hAnsi="宋体"/>
          <w:bCs/>
          <w:color w:val="000000"/>
          <w:sz w:val="24"/>
          <w:highlight w:val="none"/>
        </w:rPr>
      </w:r>
      <w:r/>
    </w:p>
    <w:p>
      <w:pPr>
        <w:pStyle w:val="896"/>
        <w:ind w:firstLine="57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2、隔日的剩余食品绝不二次上柜售卖。</w:t>
      </w:r>
      <w:r>
        <w:rPr>
          <w:rFonts w:hint="eastAsia" w:ascii="宋体" w:hAnsi="宋体"/>
          <w:bCs/>
          <w:color w:val="000000"/>
          <w:sz w:val="24"/>
          <w:highlight w:val="none"/>
        </w:rPr>
      </w:r>
      <w:r/>
    </w:p>
    <w:p>
      <w:pPr>
        <w:pStyle w:val="896"/>
        <w:ind w:firstLine="570"/>
        <w:spacing w:line="520" w:lineRule="exact"/>
        <w:rPr>
          <w:rFonts w:ascii="宋体" w:hAnsi="宋体"/>
          <w:bCs/>
          <w:color w:val="000000"/>
          <w:sz w:val="24"/>
          <w:highlight w:val="none"/>
        </w:rPr>
      </w:pPr>
      <w:r>
        <w:rPr>
          <w:rFonts w:hint="eastAsia" w:ascii="宋体" w:hAnsi="宋体"/>
          <w:bCs/>
          <w:color w:val="000000"/>
          <w:sz w:val="24"/>
          <w:highlight w:val="none"/>
        </w:rPr>
        <w:t xml:space="preserve">3、甲方对乙方现场服务人员不满意时，可以向乙方提出人员更换要求，乙方保证普通员工在5个工作日内进行更换，管理人员在10个工作日内进行更换。</w:t>
      </w:r>
      <w:r>
        <w:rPr>
          <w:rFonts w:ascii="宋体" w:hAnsi="宋体"/>
          <w:bCs/>
          <w:color w:val="000000"/>
          <w:sz w:val="24"/>
          <w:highlight w:val="none"/>
        </w:rPr>
      </w:r>
      <w:r/>
    </w:p>
    <w:p>
      <w:pPr>
        <w:pStyle w:val="896"/>
        <w:ind w:left="567"/>
        <w:spacing w:line="520" w:lineRule="exact"/>
        <w:rPr>
          <w:rFonts w:hint="eastAsia" w:ascii="宋体" w:hAnsi="宋体"/>
          <w:b/>
          <w:bCs/>
          <w:color w:val="000000"/>
          <w:sz w:val="24"/>
          <w:highlight w:val="none"/>
        </w:rPr>
      </w:pPr>
      <w:r>
        <w:rPr>
          <w:rFonts w:hint="eastAsia" w:ascii="宋体" w:hAnsi="宋体"/>
          <w:b/>
          <w:bCs/>
          <w:color w:val="000000"/>
          <w:sz w:val="24"/>
          <w:highlight w:val="none"/>
        </w:rPr>
        <w:t xml:space="preserve">七、违约责任：</w:t>
      </w:r>
      <w:r>
        <w:rPr>
          <w:rFonts w:hint="eastAsia" w:ascii="宋体" w:hAnsi="宋体"/>
          <w:b/>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1、根据甲乙双方共同确定的岗位配备人员，甲方需要增设岗位的，与乙方商定后增加人员，其增加</w:t>
      </w:r>
      <w:r>
        <w:rPr>
          <w:rFonts w:ascii="宋体" w:hAnsi="宋体"/>
          <w:bCs/>
          <w:color w:val="000000"/>
          <w:sz w:val="24"/>
          <w:highlight w:val="none"/>
        </w:rPr>
        <w:t xml:space="preserve">的</w:t>
      </w:r>
      <w:r>
        <w:rPr>
          <w:rFonts w:hint="eastAsia" w:ascii="宋体" w:hAnsi="宋体"/>
          <w:bCs/>
          <w:color w:val="000000"/>
          <w:sz w:val="24"/>
          <w:highlight w:val="none"/>
        </w:rPr>
        <w:t xml:space="preserve">人员费用由甲方在</w:t>
      </w:r>
      <w:r>
        <w:rPr>
          <w:rFonts w:ascii="宋体" w:hAnsi="宋体"/>
          <w:bCs/>
          <w:color w:val="000000"/>
          <w:sz w:val="24"/>
          <w:highlight w:val="none"/>
        </w:rPr>
        <w:t xml:space="preserve">综合委托管理服务费用</w:t>
      </w:r>
      <w:r>
        <w:rPr>
          <w:rFonts w:hint="eastAsia" w:ascii="宋体" w:hAnsi="宋体"/>
          <w:bCs/>
          <w:color w:val="000000"/>
          <w:sz w:val="24"/>
          <w:highlight w:val="none"/>
        </w:rPr>
        <w:t xml:space="preserve">中支付。甲乙双方无正当理由，不得提前终止协议，任何一方提前终止协议需赔偿另一方合同价款</w:t>
      </w:r>
      <w:r>
        <w:rPr>
          <w:rFonts w:ascii="宋体" w:hAnsi="宋体"/>
          <w:bCs/>
          <w:color w:val="000000"/>
          <w:sz w:val="24"/>
          <w:highlight w:val="none"/>
        </w:rPr>
        <w:t xml:space="preserve">的</w:t>
      </w:r>
      <w:r>
        <w:rPr>
          <w:rFonts w:hint="eastAsia" w:ascii="宋体" w:hAnsi="宋体"/>
          <w:bCs/>
          <w:color w:val="000000"/>
          <w:sz w:val="24"/>
          <w:highlight w:val="none"/>
        </w:rPr>
        <w:t xml:space="preserve">5</w:t>
      </w:r>
      <w:r>
        <w:rPr>
          <w:rFonts w:ascii="宋体" w:hAnsi="宋体"/>
          <w:bCs/>
          <w:color w:val="000000"/>
          <w:sz w:val="24"/>
          <w:highlight w:val="none"/>
        </w:rPr>
        <w:t xml:space="preserve">%</w:t>
      </w:r>
      <w:r>
        <w:rPr>
          <w:rFonts w:hint="eastAsia" w:ascii="宋体" w:hAnsi="宋体"/>
          <w:bCs/>
          <w:color w:val="000000"/>
          <w:sz w:val="24"/>
          <w:highlight w:val="none"/>
        </w:rPr>
        <w:t xml:space="preserve">，</w:t>
      </w:r>
      <w:r>
        <w:rPr>
          <w:rFonts w:ascii="宋体" w:hAnsi="宋体"/>
          <w:bCs/>
          <w:color w:val="000000"/>
          <w:sz w:val="24"/>
          <w:highlight w:val="none"/>
        </w:rPr>
        <w:t xml:space="preserve">违约金不足以补偿损失</w:t>
      </w:r>
      <w:r>
        <w:rPr>
          <w:rFonts w:hint="eastAsia" w:ascii="宋体" w:hAnsi="宋体"/>
          <w:bCs/>
          <w:color w:val="000000"/>
          <w:sz w:val="24"/>
          <w:highlight w:val="none"/>
        </w:rPr>
        <w:t xml:space="preserve">（包括但不限于诉讼费、律师费、保全费、差旅费等）</w:t>
      </w:r>
      <w:r>
        <w:rPr>
          <w:rFonts w:ascii="宋体" w:hAnsi="宋体"/>
          <w:bCs/>
          <w:color w:val="000000"/>
          <w:sz w:val="24"/>
          <w:highlight w:val="none"/>
        </w:rPr>
        <w:t xml:space="preserve">的，</w:t>
      </w:r>
      <w:r>
        <w:rPr>
          <w:rFonts w:hint="eastAsia" w:ascii="宋体" w:hAnsi="宋体"/>
          <w:bCs/>
          <w:color w:val="000000"/>
          <w:sz w:val="24"/>
          <w:highlight w:val="none"/>
        </w:rPr>
        <w:t xml:space="preserve">另一方</w:t>
      </w:r>
      <w:r>
        <w:rPr>
          <w:rFonts w:ascii="宋体" w:hAnsi="宋体"/>
          <w:bCs/>
          <w:color w:val="000000"/>
          <w:sz w:val="24"/>
          <w:highlight w:val="none"/>
        </w:rPr>
        <w:t xml:space="preserve">有权要求对方补</w:t>
      </w:r>
      <w:r>
        <w:rPr>
          <w:rFonts w:hint="eastAsia" w:ascii="宋体" w:hAnsi="宋体"/>
          <w:bCs/>
          <w:color w:val="000000"/>
          <w:sz w:val="24"/>
          <w:highlight w:val="none"/>
        </w:rPr>
        <w:t xml:space="preserve">足。</w:t>
      </w:r>
      <w:r>
        <w:rPr>
          <w:rFonts w:hint="eastAsia" w:ascii="宋体" w:hAnsi="宋体"/>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2、乙方提供不洁食品造成甲方人员食物中毒的（需经卫生防疫部门鉴定），由乙方负责医药、护理、误工、交通等费用并承担相应的法律责任。甲方</w:t>
      </w:r>
      <w:r>
        <w:rPr>
          <w:rFonts w:ascii="宋体" w:hAnsi="宋体"/>
          <w:bCs/>
          <w:color w:val="000000"/>
          <w:sz w:val="24"/>
          <w:highlight w:val="none"/>
        </w:rPr>
        <w:t xml:space="preserve">有权单方</w:t>
      </w:r>
      <w:r>
        <w:rPr>
          <w:rFonts w:hint="eastAsia" w:ascii="宋体" w:hAnsi="宋体"/>
          <w:bCs/>
          <w:color w:val="000000"/>
          <w:sz w:val="24"/>
          <w:highlight w:val="none"/>
        </w:rPr>
        <w:t xml:space="preserve">解除合同</w:t>
      </w:r>
      <w:r>
        <w:rPr>
          <w:rFonts w:ascii="宋体" w:hAnsi="宋体"/>
          <w:bCs/>
          <w:color w:val="000000"/>
          <w:sz w:val="24"/>
          <w:highlight w:val="none"/>
        </w:rPr>
        <w:t xml:space="preserve">并要求乙方承担违约责任。</w:t>
      </w:r>
      <w:r>
        <w:rPr>
          <w:rFonts w:hint="eastAsia" w:ascii="宋体" w:hAnsi="宋体"/>
          <w:bCs/>
          <w:color w:val="000000"/>
          <w:sz w:val="24"/>
          <w:highlight w:val="none"/>
        </w:rPr>
      </w:r>
      <w:r/>
    </w:p>
    <w:p>
      <w:pPr>
        <w:pStyle w:val="896"/>
        <w:ind w:firstLine="480"/>
        <w:spacing w:line="520" w:lineRule="exact"/>
        <w:rPr>
          <w:rFonts w:ascii="宋体" w:hAnsi="宋体"/>
          <w:bCs/>
          <w:color w:val="000000"/>
          <w:sz w:val="24"/>
          <w:highlight w:val="none"/>
        </w:rPr>
      </w:pPr>
      <w:r>
        <w:rPr>
          <w:rFonts w:hint="eastAsia" w:ascii="宋体" w:hAnsi="宋体"/>
          <w:bCs/>
          <w:color w:val="000000"/>
          <w:sz w:val="24"/>
          <w:highlight w:val="none"/>
        </w:rPr>
        <w:t xml:space="preserve">3、甲方需按时结清乙方账款，</w:t>
      </w:r>
      <w:r>
        <w:rPr>
          <w:rFonts w:ascii="宋体" w:hAnsi="宋体"/>
          <w:bCs/>
          <w:color w:val="000000"/>
          <w:sz w:val="24"/>
          <w:highlight w:val="none"/>
        </w:rPr>
        <w:t xml:space="preserve">逾期付款的应按照逾期付款金额的每天万分之四支付逾期付款违约金</w:t>
      </w:r>
      <w:r>
        <w:rPr>
          <w:rFonts w:hint="eastAsia" w:ascii="宋体" w:hAnsi="宋体"/>
          <w:bCs/>
          <w:color w:val="000000"/>
          <w:sz w:val="24"/>
          <w:highlight w:val="none"/>
        </w:rPr>
        <w:t xml:space="preserve">（经双方协商一致后推迟结清的除外）。</w:t>
      </w:r>
      <w:r>
        <w:rPr>
          <w:rFonts w:ascii="宋体" w:hAnsi="宋体"/>
          <w:bCs/>
          <w:color w:val="000000"/>
          <w:sz w:val="24"/>
          <w:highlight w:val="none"/>
        </w:rPr>
      </w:r>
      <w:r/>
    </w:p>
    <w:p>
      <w:pPr>
        <w:pStyle w:val="896"/>
        <w:ind w:firstLine="480"/>
        <w:spacing w:line="520" w:lineRule="exact"/>
        <w:rPr>
          <w:rFonts w:ascii="宋体" w:hAnsi="宋体"/>
          <w:bCs/>
          <w:color w:val="000000"/>
          <w:sz w:val="24"/>
          <w:highlight w:val="none"/>
        </w:rPr>
      </w:pPr>
      <w:r>
        <w:rPr>
          <w:rFonts w:hint="eastAsia" w:ascii="宋体" w:hAnsi="宋体"/>
          <w:bCs/>
          <w:color w:val="000000"/>
          <w:sz w:val="24"/>
          <w:highlight w:val="none"/>
        </w:rPr>
        <w:t xml:space="preserve">4、</w:t>
      </w:r>
      <w:r>
        <w:rPr>
          <w:rFonts w:ascii="宋体" w:hAnsi="宋体"/>
          <w:bCs/>
          <w:color w:val="000000"/>
          <w:sz w:val="24"/>
          <w:highlight w:val="none"/>
        </w:rPr>
        <w:t xml:space="preserve">甲方</w:t>
      </w:r>
      <w:r>
        <w:rPr>
          <w:rFonts w:hint="eastAsia" w:ascii="宋体" w:hAnsi="宋体"/>
          <w:bCs/>
          <w:color w:val="000000"/>
          <w:sz w:val="24"/>
          <w:highlight w:val="none"/>
        </w:rPr>
        <w:t xml:space="preserve">违反合同</w:t>
      </w:r>
      <w:r>
        <w:rPr>
          <w:rFonts w:ascii="宋体" w:hAnsi="宋体"/>
          <w:bCs/>
          <w:color w:val="000000"/>
          <w:sz w:val="24"/>
          <w:highlight w:val="none"/>
        </w:rPr>
        <w:t xml:space="preserve">规定，拒绝接受乙方提供的服务，应当承担乙方由此造成的损失。</w:t>
      </w:r>
      <w:r>
        <w:rPr>
          <w:rFonts w:ascii="宋体" w:hAnsi="宋体"/>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5、</w:t>
      </w:r>
      <w:r>
        <w:rPr>
          <w:rFonts w:ascii="宋体" w:hAnsi="宋体"/>
          <w:bCs/>
          <w:color w:val="000000"/>
          <w:sz w:val="24"/>
          <w:highlight w:val="none"/>
        </w:rPr>
        <w:t xml:space="preserve">乙方因提供的服务不符合甲方要求导致解除合同的，应当承担</w:t>
      </w:r>
      <w:r>
        <w:rPr>
          <w:rFonts w:hint="eastAsia" w:ascii="宋体" w:hAnsi="宋体"/>
          <w:bCs/>
          <w:color w:val="000000"/>
          <w:sz w:val="24"/>
          <w:highlight w:val="none"/>
        </w:rPr>
        <w:t xml:space="preserve">甲方</w:t>
      </w:r>
      <w:r>
        <w:rPr>
          <w:rFonts w:ascii="宋体" w:hAnsi="宋体"/>
          <w:bCs/>
          <w:color w:val="000000"/>
          <w:sz w:val="24"/>
          <w:highlight w:val="none"/>
        </w:rPr>
        <w:t xml:space="preserve">由此产生的损失</w:t>
      </w:r>
      <w:r>
        <w:rPr>
          <w:rFonts w:hint="eastAsia" w:ascii="宋体" w:hAnsi="宋体"/>
          <w:bCs/>
          <w:color w:val="000000"/>
          <w:sz w:val="24"/>
          <w:highlight w:val="none"/>
        </w:rPr>
        <w:t xml:space="preserve">（包括</w:t>
      </w:r>
      <w:r>
        <w:rPr>
          <w:rFonts w:ascii="宋体" w:hAnsi="宋体"/>
          <w:bCs/>
          <w:color w:val="000000"/>
          <w:sz w:val="24"/>
          <w:highlight w:val="none"/>
        </w:rPr>
        <w:t xml:space="preserve">但不限于诉讼费、律师费、保全费、</w:t>
      </w:r>
      <w:r>
        <w:rPr>
          <w:rFonts w:hint="eastAsia" w:ascii="宋体" w:hAnsi="宋体"/>
          <w:bCs/>
          <w:color w:val="000000"/>
          <w:sz w:val="24"/>
          <w:highlight w:val="none"/>
        </w:rPr>
        <w:t xml:space="preserve">差旅费</w:t>
      </w:r>
      <w:r>
        <w:rPr>
          <w:rFonts w:ascii="宋体" w:hAnsi="宋体"/>
          <w:bCs/>
          <w:color w:val="000000"/>
          <w:sz w:val="24"/>
          <w:highlight w:val="none"/>
        </w:rPr>
        <w:t xml:space="preserve">等</w:t>
      </w:r>
      <w:r>
        <w:rPr>
          <w:rFonts w:hint="eastAsia" w:ascii="宋体" w:hAnsi="宋体"/>
          <w:bCs/>
          <w:color w:val="000000"/>
          <w:sz w:val="24"/>
          <w:highlight w:val="none"/>
        </w:rPr>
        <w:t xml:space="preserve">），</w:t>
      </w:r>
      <w:r>
        <w:rPr>
          <w:rFonts w:ascii="宋体" w:hAnsi="宋体"/>
          <w:bCs/>
          <w:color w:val="000000"/>
          <w:sz w:val="24"/>
          <w:highlight w:val="none"/>
        </w:rPr>
        <w:t xml:space="preserve">并承担协议价款的</w:t>
      </w:r>
      <w:r>
        <w:rPr>
          <w:rFonts w:hint="eastAsia" w:ascii="宋体" w:hAnsi="宋体"/>
          <w:bCs/>
          <w:color w:val="000000"/>
          <w:sz w:val="24"/>
          <w:highlight w:val="none"/>
        </w:rPr>
        <w:t xml:space="preserve">5</w:t>
      </w:r>
      <w:r>
        <w:rPr>
          <w:rFonts w:ascii="宋体" w:hAnsi="宋体"/>
          <w:bCs/>
          <w:color w:val="000000"/>
          <w:sz w:val="24"/>
          <w:highlight w:val="none"/>
        </w:rPr>
        <w:t xml:space="preserve">%的违约责任。</w:t>
      </w:r>
      <w:r>
        <w:rPr>
          <w:rFonts w:hint="eastAsia" w:ascii="宋体" w:hAnsi="宋体"/>
          <w:bCs/>
          <w:color w:val="000000"/>
          <w:sz w:val="24"/>
          <w:highlight w:val="none"/>
        </w:rPr>
      </w:r>
      <w:r/>
    </w:p>
    <w:p>
      <w:pPr>
        <w:pStyle w:val="896"/>
        <w:ind w:left="567"/>
        <w:spacing w:line="520" w:lineRule="exact"/>
        <w:rPr>
          <w:rFonts w:ascii="宋体" w:hAnsi="宋体"/>
          <w:b/>
          <w:bCs/>
          <w:color w:val="000000"/>
          <w:sz w:val="24"/>
          <w:highlight w:val="none"/>
        </w:rPr>
      </w:pPr>
      <w:r>
        <w:rPr>
          <w:rFonts w:hint="eastAsia" w:ascii="宋体" w:hAnsi="宋体"/>
          <w:b/>
          <w:bCs/>
          <w:color w:val="000000"/>
          <w:sz w:val="24"/>
          <w:highlight w:val="none"/>
        </w:rPr>
        <w:t xml:space="preserve">八、不可抗力</w:t>
      </w:r>
      <w:r>
        <w:rPr>
          <w:rFonts w:ascii="宋体" w:hAnsi="宋体"/>
          <w:b/>
          <w:bCs/>
          <w:color w:val="000000"/>
          <w:sz w:val="24"/>
          <w:highlight w:val="none"/>
        </w:rPr>
      </w:r>
      <w:r/>
    </w:p>
    <w:p>
      <w:pPr>
        <w:pStyle w:val="896"/>
        <w:ind w:firstLine="480"/>
        <w:spacing w:line="520" w:lineRule="exact"/>
        <w:rPr>
          <w:rFonts w:ascii="宋体" w:hAnsi="宋体"/>
          <w:bCs/>
          <w:color w:val="000000"/>
          <w:sz w:val="24"/>
          <w:highlight w:val="none"/>
        </w:rPr>
      </w:pPr>
      <w:r>
        <w:rPr>
          <w:rFonts w:hint="eastAsia" w:ascii="宋体" w:hAnsi="宋体"/>
          <w:bCs/>
          <w:color w:val="000000"/>
          <w:sz w:val="24"/>
          <w:highlight w:val="none"/>
        </w:rPr>
        <w:t xml:space="preserve">1、因</w:t>
      </w:r>
      <w:r>
        <w:rPr>
          <w:rFonts w:ascii="宋体" w:hAnsi="宋体"/>
          <w:bCs/>
          <w:color w:val="000000"/>
          <w:sz w:val="24"/>
          <w:highlight w:val="none"/>
        </w:rPr>
        <w:t xml:space="preserve">水灾、火灾、地震、战争等不可抗力不能履行合同的，根据不可抗力的影响，部分或者全部免除责任。但</w:t>
      </w:r>
      <w:r>
        <w:rPr>
          <w:rFonts w:hint="eastAsia" w:ascii="宋体" w:hAnsi="宋体"/>
          <w:bCs/>
          <w:color w:val="000000"/>
          <w:sz w:val="24"/>
          <w:highlight w:val="none"/>
        </w:rPr>
        <w:t xml:space="preserve">合同</w:t>
      </w:r>
      <w:r>
        <w:rPr>
          <w:rFonts w:ascii="宋体" w:hAnsi="宋体"/>
          <w:bCs/>
          <w:color w:val="000000"/>
          <w:sz w:val="24"/>
          <w:highlight w:val="none"/>
        </w:rPr>
        <w:t xml:space="preserve">一方迟延履行后发生不可抗力的，不能免除责任。</w:t>
      </w:r>
      <w:r>
        <w:rPr>
          <w:rFonts w:ascii="宋体" w:hAnsi="宋体"/>
          <w:bCs/>
          <w:color w:val="000000"/>
          <w:sz w:val="24"/>
          <w:highlight w:val="none"/>
        </w:rPr>
      </w:r>
      <w:r/>
    </w:p>
    <w:p>
      <w:pPr>
        <w:pStyle w:val="896"/>
        <w:ind w:firstLine="480"/>
        <w:spacing w:line="520" w:lineRule="exact"/>
        <w:rPr>
          <w:rFonts w:ascii="宋体" w:hAns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rPr>
        <w:t xml:space="preserve">、合同</w:t>
      </w:r>
      <w:r>
        <w:rPr>
          <w:rFonts w:ascii="宋体" w:hAnsi="宋体"/>
          <w:bCs/>
          <w:color w:val="000000"/>
          <w:sz w:val="24"/>
          <w:highlight w:val="none"/>
        </w:rPr>
        <w:t xml:space="preserve">一方因不可抗力不能履行合同的，应当及时通知对方，以减轻可能给对方造成的损失，并应当在合理期限内提供证明。</w:t>
      </w:r>
      <w:r>
        <w:rPr>
          <w:rFonts w:ascii="宋体" w:hAnsi="宋体"/>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3、如甲方发生重大情况变化或其他不可抗力因素，双方协商解决。</w:t>
      </w:r>
      <w:r>
        <w:rPr>
          <w:rFonts w:hint="eastAsia" w:ascii="宋体" w:hAnsi="宋体"/>
          <w:bCs/>
          <w:color w:val="000000"/>
          <w:sz w:val="24"/>
          <w:highlight w:val="none"/>
        </w:rPr>
      </w:r>
      <w:r/>
    </w:p>
    <w:p>
      <w:pPr>
        <w:pStyle w:val="896"/>
        <w:ind w:left="567"/>
        <w:spacing w:line="520" w:lineRule="exact"/>
        <w:rPr>
          <w:rFonts w:ascii="宋体" w:hAnsi="宋体"/>
          <w:b/>
          <w:bCs/>
          <w:color w:val="000000"/>
          <w:sz w:val="24"/>
          <w:highlight w:val="none"/>
        </w:rPr>
      </w:pPr>
      <w:r>
        <w:rPr>
          <w:rFonts w:hint="eastAsia" w:ascii="宋体" w:hAnsi="宋体"/>
          <w:b/>
          <w:bCs/>
          <w:color w:val="000000"/>
          <w:sz w:val="24"/>
          <w:highlight w:val="none"/>
        </w:rPr>
        <w:t xml:space="preserve">九、合同的解除</w:t>
      </w:r>
      <w:r>
        <w:rPr>
          <w:rFonts w:ascii="宋体" w:hAnsi="宋体"/>
          <w:b/>
          <w:bCs/>
          <w:color w:val="000000"/>
          <w:sz w:val="24"/>
          <w:highlight w:val="none"/>
        </w:rPr>
      </w:r>
      <w:r/>
    </w:p>
    <w:p>
      <w:pPr>
        <w:pStyle w:val="896"/>
        <w:ind w:firstLine="480"/>
        <w:spacing w:line="520" w:lineRule="exact"/>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w:t>
      </w:r>
      <w:r>
        <w:rPr>
          <w:rFonts w:ascii="宋体" w:hAnsi="宋体"/>
          <w:bCs/>
          <w:color w:val="000000"/>
          <w:sz w:val="24"/>
          <w:highlight w:val="none"/>
        </w:rPr>
        <w:t xml:space="preserve">有下列情形之一，合同一方可以解除合同：</w:t>
      </w:r>
      <w:r>
        <w:rPr>
          <w:rFonts w:ascii="宋体" w:hAnsi="宋体"/>
          <w:bCs/>
          <w:color w:val="000000"/>
          <w:sz w:val="24"/>
          <w:highlight w:val="none"/>
        </w:rPr>
      </w:r>
      <w:r/>
    </w:p>
    <w:p>
      <w:pPr>
        <w:pStyle w:val="896"/>
        <w:ind w:firstLine="480"/>
        <w:spacing w:line="520" w:lineRule="exact"/>
        <w:rPr>
          <w:rFonts w:ascii="宋体" w:hAnsi="宋体"/>
          <w:bCs/>
          <w:color w:val="000000"/>
          <w:sz w:val="24"/>
          <w:highlight w:val="none"/>
        </w:rPr>
      </w:pPr>
      <w:r>
        <w:rPr>
          <w:rFonts w:hint="eastAsia" w:ascii="宋体" w:hAnsi="宋体"/>
          <w:bCs/>
          <w:color w:val="000000"/>
          <w:sz w:val="24"/>
          <w:highlight w:val="none"/>
        </w:rPr>
        <w:t xml:space="preserve">（1）因</w:t>
      </w:r>
      <w:r>
        <w:rPr>
          <w:rFonts w:ascii="宋体" w:hAnsi="宋体"/>
          <w:bCs/>
          <w:color w:val="000000"/>
          <w:sz w:val="24"/>
          <w:highlight w:val="none"/>
        </w:rPr>
        <w:t xml:space="preserve">不可抗力致使不能实现合同目的，未受不可抗力影响的一方有权解除合同；</w:t>
      </w:r>
      <w:r>
        <w:rPr>
          <w:rFonts w:ascii="宋体" w:hAnsi="宋体"/>
          <w:bCs/>
          <w:color w:val="000000"/>
          <w:sz w:val="24"/>
          <w:highlight w:val="none"/>
        </w:rPr>
      </w:r>
      <w:r/>
    </w:p>
    <w:p>
      <w:pPr>
        <w:pStyle w:val="896"/>
        <w:ind w:firstLine="480"/>
        <w:spacing w:line="520" w:lineRule="exact"/>
        <w:rPr>
          <w:rFonts w:ascii="宋体" w:hAnsi="宋体"/>
          <w:bCs/>
          <w:color w:val="000000"/>
          <w:sz w:val="24"/>
          <w:highlight w:val="none"/>
        </w:rPr>
      </w:pPr>
      <w:r>
        <w:rPr>
          <w:rFonts w:hint="eastAsia" w:ascii="宋体" w:hAnsi="宋体"/>
          <w:bCs/>
          <w:color w:val="000000"/>
          <w:sz w:val="24"/>
          <w:highlight w:val="none"/>
        </w:rPr>
        <w:t xml:space="preserve">（2）因乙方违反了本协议第七条第二款、第五款约定的要求，甲方有权解除协议。</w:t>
      </w:r>
      <w:r>
        <w:rPr>
          <w:rFonts w:ascii="宋体" w:hAnsi="宋体"/>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乙方应当严格履行本协议中的</w:t>
      </w:r>
      <w:r>
        <w:rPr>
          <w:rFonts w:hint="eastAsia" w:ascii="宋体" w:hAnsi="宋体"/>
          <w:bCs/>
          <w:color w:val="000000"/>
          <w:sz w:val="24"/>
          <w:highlight w:val="none"/>
        </w:rPr>
        <w:t xml:space="preserve">相应</w:t>
      </w:r>
      <w:r>
        <w:rPr>
          <w:rFonts w:ascii="宋体" w:hAnsi="宋体"/>
          <w:bCs/>
          <w:color w:val="000000"/>
          <w:sz w:val="24"/>
          <w:highlight w:val="none"/>
        </w:rPr>
        <w:t xml:space="preserve">义务及承诺，按照甲方要求提供优质服务。如</w:t>
      </w:r>
      <w:r>
        <w:rPr>
          <w:rFonts w:hint="eastAsia" w:ascii="宋体" w:hAnsi="宋体"/>
          <w:bCs/>
          <w:color w:val="000000"/>
          <w:sz w:val="24"/>
          <w:highlight w:val="none"/>
        </w:rPr>
        <w:t xml:space="preserve">未达到甲方</w:t>
      </w:r>
      <w:r>
        <w:rPr>
          <w:rFonts w:ascii="宋体" w:hAnsi="宋体"/>
          <w:bCs/>
          <w:color w:val="000000"/>
          <w:sz w:val="24"/>
          <w:highlight w:val="none"/>
        </w:rPr>
        <w:t xml:space="preserve">服务要求，应当按甲方要求进行整改，如整改后仍无法达到</w:t>
      </w:r>
      <w:r>
        <w:rPr>
          <w:rFonts w:hint="eastAsia" w:ascii="宋体" w:hAnsi="宋体"/>
          <w:bCs/>
          <w:color w:val="000000"/>
          <w:sz w:val="24"/>
          <w:highlight w:val="none"/>
        </w:rPr>
        <w:t xml:space="preserve">甲方</w:t>
      </w:r>
      <w:r>
        <w:rPr>
          <w:rFonts w:ascii="宋体" w:hAnsi="宋体"/>
          <w:bCs/>
          <w:color w:val="000000"/>
          <w:sz w:val="24"/>
          <w:highlight w:val="none"/>
        </w:rPr>
        <w:t xml:space="preserve">要求，甲方有权解除合同。</w:t>
      </w:r>
      <w:r>
        <w:rPr>
          <w:rFonts w:hint="eastAsia" w:ascii="宋体" w:hAnsi="宋体"/>
          <w:bCs/>
          <w:color w:val="000000"/>
          <w:sz w:val="24"/>
          <w:highlight w:val="none"/>
        </w:rPr>
      </w:r>
      <w:r/>
    </w:p>
    <w:p>
      <w:pPr>
        <w:pStyle w:val="896"/>
        <w:ind w:firstLine="480"/>
        <w:spacing w:line="520" w:lineRule="exact"/>
        <w:rPr>
          <w:rFonts w:hint="eastAsia" w:ascii="宋体" w:hAnsi="宋体"/>
          <w:bCs/>
          <w:color w:val="000000"/>
          <w:sz w:val="24"/>
          <w:highlight w:val="none"/>
        </w:rPr>
      </w:pPr>
      <w:r>
        <w:rPr>
          <w:rFonts w:ascii="宋体" w:hAnsi="宋体"/>
          <w:bCs/>
          <w:color w:val="000000"/>
          <w:sz w:val="24"/>
          <w:highlight w:val="none"/>
        </w:rPr>
        <w:t xml:space="preserve">3</w:t>
      </w:r>
      <w:r>
        <w:rPr>
          <w:rFonts w:hint="eastAsia" w:ascii="宋体" w:hAnsi="宋体"/>
          <w:bCs/>
          <w:color w:val="000000"/>
          <w:sz w:val="24"/>
          <w:highlight w:val="none"/>
        </w:rPr>
        <w:t xml:space="preserve">、</w:t>
      </w:r>
      <w:r>
        <w:rPr>
          <w:rFonts w:ascii="宋体" w:hAnsi="宋体"/>
          <w:bCs/>
          <w:color w:val="000000"/>
          <w:sz w:val="24"/>
          <w:highlight w:val="none"/>
        </w:rPr>
        <w:t xml:space="preserve">有权解除合同的一方，应当在违约事实或不可抗力发生之后三十天内书面通知对方以主张解除合同，合同在书面通知到达对方时解除。</w:t>
      </w:r>
      <w:r>
        <w:rPr>
          <w:rFonts w:hint="eastAsia" w:ascii="宋体" w:hAnsi="宋体"/>
          <w:bCs/>
          <w:color w:val="000000"/>
          <w:sz w:val="24"/>
          <w:highlight w:val="none"/>
        </w:rPr>
      </w:r>
      <w:r/>
    </w:p>
    <w:p>
      <w:pPr>
        <w:pStyle w:val="896"/>
        <w:ind w:left="567"/>
        <w:spacing w:line="520" w:lineRule="exact"/>
        <w:rPr>
          <w:rFonts w:hint="eastAsia" w:ascii="宋体" w:hAnsi="宋体"/>
          <w:b/>
          <w:bCs/>
          <w:color w:val="000000"/>
          <w:sz w:val="24"/>
          <w:highlight w:val="none"/>
        </w:rPr>
      </w:pPr>
      <w:r>
        <w:rPr>
          <w:rFonts w:hint="eastAsia" w:ascii="宋体" w:hAnsi="宋体"/>
          <w:b/>
          <w:bCs/>
          <w:color w:val="000000"/>
          <w:sz w:val="24"/>
          <w:highlight w:val="none"/>
        </w:rPr>
        <w:t xml:space="preserve">十、协议期限</w:t>
      </w:r>
      <w:r>
        <w:rPr>
          <w:rFonts w:hint="eastAsia" w:ascii="宋体" w:hAnsi="宋体"/>
          <w:b/>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本次招标服务有效期</w:t>
      </w:r>
      <w:r>
        <w:rPr>
          <w:rFonts w:hint="eastAsia" w:ascii="宋体" w:hAnsi="宋体"/>
          <w:bCs/>
          <w:color w:val="000000"/>
          <w:sz w:val="24"/>
          <w:highlight w:val="none"/>
          <w:lang w:val="en-US" w:eastAsia="zh-CN"/>
        </w:rPr>
        <w:t xml:space="preserve">一</w:t>
      </w:r>
      <w:r>
        <w:rPr>
          <w:rFonts w:hint="eastAsia" w:ascii="宋体" w:hAnsi="宋体"/>
          <w:bCs/>
          <w:color w:val="000000"/>
          <w:sz w:val="24"/>
          <w:highlight w:val="none"/>
        </w:rPr>
        <w:t xml:space="preserve">年。本协议期限自  年  月  日至  年  月  日。服务期满</w:t>
      </w:r>
      <w:r>
        <w:rPr>
          <w:rFonts w:ascii="宋体" w:hAnsi="宋体"/>
          <w:bCs/>
          <w:color w:val="000000"/>
          <w:sz w:val="24"/>
          <w:highlight w:val="none"/>
        </w:rPr>
        <w:t xml:space="preserve">后，</w:t>
      </w:r>
      <w:r>
        <w:rPr>
          <w:rFonts w:hint="eastAsia" w:ascii="宋体" w:hAnsi="宋体"/>
          <w:bCs/>
          <w:color w:val="000000"/>
          <w:sz w:val="24"/>
          <w:highlight w:val="none"/>
        </w:rPr>
        <w:t xml:space="preserve">如果甲乙双方同意，可就协议续签问题进行磋商，协商一致时重新签定委托管理协议，本协议到期前未达成新协议的，本协议到期自行终止。</w:t>
      </w:r>
      <w:r>
        <w:rPr>
          <w:rFonts w:hint="eastAsia" w:ascii="宋体" w:hAnsi="宋体"/>
          <w:bCs/>
          <w:color w:val="000000"/>
          <w:sz w:val="24"/>
          <w:highlight w:val="none"/>
        </w:rPr>
      </w:r>
      <w:r/>
    </w:p>
    <w:p>
      <w:pPr>
        <w:pStyle w:val="896"/>
        <w:ind w:left="567"/>
        <w:spacing w:line="520" w:lineRule="exact"/>
        <w:rPr>
          <w:rFonts w:hint="eastAsia" w:ascii="宋体" w:hAnsi="宋体"/>
          <w:b/>
          <w:bCs/>
          <w:color w:val="000000"/>
          <w:sz w:val="24"/>
          <w:highlight w:val="none"/>
        </w:rPr>
      </w:pPr>
      <w:r>
        <w:rPr>
          <w:rFonts w:hint="eastAsia" w:ascii="宋体" w:hAnsi="宋体"/>
          <w:b/>
          <w:bCs/>
          <w:color w:val="000000"/>
          <w:sz w:val="24"/>
          <w:highlight w:val="none"/>
        </w:rPr>
        <w:t xml:space="preserve">十一、协议争议解决</w:t>
      </w:r>
      <w:r>
        <w:rPr>
          <w:rFonts w:hint="eastAsia" w:ascii="宋体" w:hAnsi="宋体"/>
          <w:b/>
          <w:bCs/>
          <w:color w:val="000000"/>
          <w:sz w:val="24"/>
          <w:highlight w:val="none"/>
        </w:rPr>
      </w:r>
      <w:r/>
    </w:p>
    <w:p>
      <w:pPr>
        <w:pStyle w:val="932"/>
        <w:ind w:firstLine="540"/>
        <w:spacing w:line="520" w:lineRule="exact"/>
        <w:rPr>
          <w:rFonts w:hint="eastAsia" w:ascii="宋体" w:hAnsi="宋体" w:eastAsia="宋体"/>
          <w:color w:val="000000"/>
          <w:highlight w:val="none"/>
        </w:rPr>
      </w:pPr>
      <w:r>
        <w:rPr>
          <w:rFonts w:hint="eastAsia" w:ascii="宋体" w:hAnsi="宋体" w:eastAsia="宋体"/>
          <w:color w:val="000000"/>
          <w:sz w:val="24"/>
          <w:szCs w:val="24"/>
          <w:highlight w:val="none"/>
        </w:rPr>
        <w:t xml:space="preserve">因执行本协议发生争执时，双方应协调解决，协调不成时，应向甲方住所地人民法院提起诉讼。</w:t>
      </w:r>
      <w:r>
        <w:rPr>
          <w:rFonts w:hint="eastAsia" w:ascii="宋体" w:hAnsi="宋体" w:eastAsia="宋体"/>
          <w:color w:val="000000"/>
          <w:highlight w:val="none"/>
        </w:rPr>
      </w:r>
      <w:r/>
    </w:p>
    <w:p>
      <w:pPr>
        <w:pStyle w:val="896"/>
        <w:ind w:left="567"/>
        <w:spacing w:line="520" w:lineRule="exact"/>
        <w:rPr>
          <w:rFonts w:hint="eastAsia" w:ascii="宋体" w:hAnsi="宋体"/>
          <w:b/>
          <w:bCs/>
          <w:color w:val="000000"/>
          <w:sz w:val="24"/>
          <w:highlight w:val="none"/>
        </w:rPr>
      </w:pPr>
      <w:r>
        <w:rPr>
          <w:rFonts w:hint="eastAsia" w:ascii="宋体" w:hAnsi="宋体"/>
          <w:b/>
          <w:bCs/>
          <w:color w:val="000000"/>
          <w:sz w:val="24"/>
          <w:highlight w:val="none"/>
        </w:rPr>
        <w:t xml:space="preserve">十二、备注</w:t>
      </w:r>
      <w:r>
        <w:rPr>
          <w:rFonts w:hint="eastAsia" w:ascii="宋体" w:hAnsi="宋体"/>
          <w:b/>
          <w:bCs/>
          <w:color w:val="000000"/>
          <w:sz w:val="24"/>
          <w:highlight w:val="none"/>
        </w:rPr>
      </w:r>
      <w:r/>
    </w:p>
    <w:p>
      <w:pPr>
        <w:pStyle w:val="896"/>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甲方提供给乙方的厨房设备、用品用具及其他设备设施须列出清单，经双方核定签名盖章后各持一份。本协议解除时，乙方必须按照清单内容归还甲方。乙方归还甲方物件时，必须保持物件完整和清洁卫生，如有损坏和遗失（正常使用耗损除外），按照当时的市场价格或同等价格的实物进行赔偿。如赔偿协调不成，应向甲方住所地人民法院提起诉讼。</w:t>
      </w:r>
      <w:r>
        <w:rPr>
          <w:rFonts w:hint="eastAsia" w:ascii="宋体" w:hAnsi="宋体"/>
          <w:bCs/>
          <w:color w:val="000000"/>
          <w:sz w:val="24"/>
          <w:highlight w:val="none"/>
        </w:rPr>
      </w:r>
      <w:r/>
    </w:p>
    <w:p>
      <w:pPr>
        <w:pStyle w:val="896"/>
        <w:ind w:left="567"/>
        <w:spacing w:line="520" w:lineRule="exact"/>
        <w:rPr>
          <w:rFonts w:hint="eastAsia" w:ascii="宋体" w:hAnsi="宋体"/>
          <w:b/>
          <w:bCs/>
          <w:color w:val="000000"/>
          <w:sz w:val="24"/>
          <w:highlight w:val="none"/>
        </w:rPr>
      </w:pPr>
      <w:r>
        <w:rPr>
          <w:rFonts w:hint="eastAsia" w:ascii="宋体" w:hAnsi="宋体"/>
          <w:b/>
          <w:bCs/>
          <w:color w:val="000000"/>
          <w:sz w:val="24"/>
          <w:highlight w:val="none"/>
        </w:rPr>
        <w:t xml:space="preserve">十三、其他</w:t>
      </w:r>
      <w:r>
        <w:rPr>
          <w:rFonts w:hint="eastAsia" w:ascii="宋体" w:hAnsi="宋体"/>
          <w:b/>
          <w:bCs/>
          <w:color w:val="000000"/>
          <w:sz w:val="24"/>
          <w:highlight w:val="none"/>
        </w:rPr>
      </w:r>
      <w:r/>
    </w:p>
    <w:p>
      <w:pPr>
        <w:pStyle w:val="896"/>
        <w:ind w:firstLine="480"/>
        <w:spacing w:line="520" w:lineRule="exact"/>
        <w:rPr>
          <w:rFonts w:ascii="宋体" w:hAnsi="宋体"/>
          <w:bCs/>
          <w:color w:val="000000"/>
          <w:sz w:val="24"/>
          <w:highlight w:val="none"/>
        </w:rPr>
      </w:pPr>
      <w:r>
        <w:rPr>
          <w:rFonts w:hint="eastAsia" w:ascii="宋体" w:hAnsi="宋体"/>
          <w:bCs/>
          <w:color w:val="000000"/>
          <w:sz w:val="24"/>
          <w:highlight w:val="none"/>
        </w:rPr>
        <w:t xml:space="preserve">本协议正本一式伍份，甲乙双方各持贰份，政府采购监督管理部门壹份；本协议未尽事宜，双方另行商议，</w:t>
      </w:r>
      <w:r>
        <w:rPr>
          <w:rFonts w:ascii="宋体" w:hAnsi="宋体"/>
          <w:bCs/>
          <w:color w:val="000000"/>
          <w:sz w:val="24"/>
          <w:highlight w:val="none"/>
        </w:rPr>
        <w:t xml:space="preserve">应按《</w:t>
      </w:r>
      <w:r>
        <w:rPr>
          <w:rFonts w:hint="eastAsia" w:ascii="宋体" w:hAnsi="宋体"/>
          <w:bCs/>
          <w:color w:val="000000"/>
          <w:sz w:val="24"/>
          <w:highlight w:val="none"/>
        </w:rPr>
        <w:t xml:space="preserve">中华人民</w:t>
      </w:r>
      <w:r>
        <w:rPr>
          <w:rFonts w:ascii="宋体" w:hAnsi="宋体"/>
          <w:bCs/>
          <w:color w:val="000000"/>
          <w:sz w:val="24"/>
          <w:highlight w:val="none"/>
        </w:rPr>
        <w:t xml:space="preserve">共和国</w:t>
      </w:r>
      <w:r>
        <w:rPr>
          <w:rFonts w:hint="eastAsia" w:ascii="宋体" w:hAnsi="宋体"/>
          <w:bCs/>
          <w:color w:val="000000"/>
          <w:sz w:val="24"/>
          <w:highlight w:val="none"/>
        </w:rPr>
        <w:t xml:space="preserve">民法典</w:t>
      </w:r>
      <w:r>
        <w:rPr>
          <w:rFonts w:ascii="宋体" w:hAnsi="宋体"/>
          <w:bCs/>
          <w:color w:val="000000"/>
          <w:sz w:val="24"/>
          <w:highlight w:val="none"/>
        </w:rPr>
        <w:t xml:space="preserve">》</w:t>
      </w:r>
      <w:r>
        <w:rPr>
          <w:rFonts w:hint="eastAsia" w:ascii="宋体" w:hAnsi="宋体"/>
          <w:bCs/>
          <w:color w:val="000000"/>
          <w:sz w:val="24"/>
          <w:highlight w:val="none"/>
        </w:rPr>
        <w:t xml:space="preserve">、</w:t>
      </w:r>
      <w:r>
        <w:rPr>
          <w:rFonts w:ascii="宋体" w:hAnsi="宋体"/>
          <w:bCs/>
          <w:color w:val="000000"/>
          <w:sz w:val="24"/>
          <w:highlight w:val="none"/>
        </w:rPr>
        <w:t xml:space="preserve">《</w:t>
      </w:r>
      <w:r>
        <w:rPr>
          <w:rFonts w:hint="eastAsia" w:ascii="宋体" w:hAnsi="宋体"/>
          <w:bCs/>
          <w:color w:val="000000"/>
          <w:sz w:val="24"/>
          <w:highlight w:val="none"/>
        </w:rPr>
        <w:t xml:space="preserve">中华</w:t>
      </w:r>
      <w:r>
        <w:rPr>
          <w:rFonts w:ascii="宋体" w:hAnsi="宋体"/>
          <w:bCs/>
          <w:color w:val="000000"/>
          <w:sz w:val="24"/>
          <w:highlight w:val="none"/>
        </w:rPr>
        <w:t xml:space="preserve">人民共和国政府采购法》</w:t>
      </w:r>
      <w:r>
        <w:rPr>
          <w:rFonts w:hint="eastAsia" w:ascii="宋体" w:hAnsi="宋体"/>
          <w:bCs/>
          <w:color w:val="000000"/>
          <w:sz w:val="24"/>
          <w:highlight w:val="none"/>
        </w:rPr>
        <w:t xml:space="preserve">以及</w:t>
      </w:r>
      <w:r>
        <w:rPr>
          <w:rFonts w:ascii="宋体" w:hAnsi="宋体"/>
          <w:bCs/>
          <w:color w:val="000000"/>
          <w:sz w:val="24"/>
          <w:highlight w:val="none"/>
        </w:rPr>
        <w:t xml:space="preserve">其同相关法律、法规之规定解释</w:t>
      </w:r>
      <w:r>
        <w:rPr>
          <w:rFonts w:hint="eastAsia" w:ascii="宋体" w:hAnsi="宋体"/>
          <w:bCs/>
          <w:color w:val="000000"/>
          <w:sz w:val="24"/>
          <w:highlight w:val="none"/>
        </w:rPr>
        <w:t xml:space="preserve">；本协议自双方签字盖章后生效并</w:t>
      </w:r>
      <w:r>
        <w:rPr>
          <w:rFonts w:ascii="宋体" w:hAnsi="宋体"/>
          <w:bCs/>
          <w:color w:val="000000"/>
          <w:sz w:val="24"/>
          <w:highlight w:val="none"/>
        </w:rPr>
        <w:t xml:space="preserve">须至政府采购管理部门备案</w:t>
      </w:r>
      <w:r>
        <w:rPr>
          <w:rFonts w:hint="eastAsia" w:ascii="宋体" w:hAnsi="宋体"/>
          <w:bCs/>
          <w:color w:val="000000"/>
          <w:sz w:val="24"/>
          <w:highlight w:val="none"/>
        </w:rPr>
        <w:t xml:space="preserve">。</w:t>
      </w:r>
      <w:r>
        <w:rPr>
          <w:rFonts w:ascii="宋体" w:hAnsi="宋体"/>
          <w:bCs/>
          <w:color w:val="000000"/>
          <w:sz w:val="24"/>
          <w:highlight w:val="none"/>
        </w:rPr>
      </w:r>
      <w:r/>
    </w:p>
    <w:p>
      <w:pPr>
        <w:pStyle w:val="896"/>
        <w:ind w:firstLine="480"/>
        <w:spacing w:line="520" w:lineRule="exact"/>
        <w:rPr>
          <w:rFonts w:ascii="宋体" w:hAnsi="宋体"/>
          <w:bCs/>
          <w:color w:val="000000"/>
          <w:sz w:val="24"/>
          <w:highlight w:val="none"/>
        </w:rPr>
      </w:pPr>
      <w:r>
        <w:rPr>
          <w:rFonts w:ascii="宋体" w:hAnsi="宋体"/>
          <w:bCs/>
          <w:color w:val="000000"/>
          <w:sz w:val="24"/>
          <w:highlight w:val="none"/>
        </w:rPr>
      </w:r>
      <w:r/>
    </w:p>
    <w:p>
      <w:pPr>
        <w:pStyle w:val="896"/>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甲方（盖章）：                       乙方（盖章）：</w:t>
      </w:r>
      <w:r>
        <w:rPr>
          <w:rFonts w:hint="eastAsia" w:ascii="宋体" w:hAnsi="宋体"/>
          <w:bCs/>
          <w:color w:val="000000"/>
          <w:sz w:val="24"/>
          <w:highlight w:val="none"/>
        </w:rPr>
      </w:r>
      <w:r/>
    </w:p>
    <w:p>
      <w:pPr>
        <w:pStyle w:val="896"/>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委托代理人：                         委托代理人：</w:t>
      </w:r>
      <w:r>
        <w:rPr>
          <w:rFonts w:hint="eastAsia" w:ascii="宋体" w:hAnsi="宋体"/>
          <w:bCs/>
          <w:color w:val="000000"/>
          <w:sz w:val="24"/>
          <w:highlight w:val="none"/>
        </w:rPr>
      </w:r>
      <w:r/>
    </w:p>
    <w:p>
      <w:pPr>
        <w:pStyle w:val="896"/>
        <w:rPr>
          <w:color w:val="000000"/>
          <w:highlight w:val="none"/>
        </w:rPr>
      </w:pPr>
      <w:r>
        <w:rPr>
          <w:rFonts w:hint="eastAsia" w:ascii="宋体" w:hAnsi="宋体"/>
          <w:bCs/>
          <w:color w:val="000000"/>
          <w:sz w:val="24"/>
          <w:highlight w:val="none"/>
        </w:rPr>
        <w:t xml:space="preserve">年    月    日                       年    月    日</w:t>
      </w:r>
      <w:r>
        <w:rPr>
          <w:color w:val="000000"/>
          <w:highlight w:val="none"/>
        </w:rPr>
      </w:r>
      <w:r/>
    </w:p>
    <w:p>
      <w:pPr>
        <w:pStyle w:val="896"/>
        <w:rPr>
          <w:color w:val="000000"/>
          <w:highlight w:val="none"/>
        </w:rPr>
      </w:pPr>
      <w:r>
        <w:rPr>
          <w:color w:val="000000"/>
          <w:highlight w:val="none"/>
        </w:rPr>
      </w:r>
      <w:r/>
    </w:p>
    <w:p>
      <w:pPr>
        <w:pStyle w:val="896"/>
        <w:numPr>
          <w:ilvl w:val="0"/>
          <w:numId w:val="0"/>
        </w:numPr>
        <w:ind w:firstLine="480"/>
        <w:keepLines w:val="0"/>
        <w:keepNext w:val="0"/>
        <w:pageBreakBefore w:val="0"/>
        <w:spacing w:line="240" w:lineRule="auto"/>
        <w:widowControl w:val="off"/>
        <w:rPr>
          <w:rFonts w:ascii="Arial" w:hAnsi="Arial" w:cs="Arial"/>
          <w:b w:val="0"/>
          <w:i w:val="0"/>
          <w:caps w:val="0"/>
          <w:color w:val="000000"/>
          <w:spacing w:val="0"/>
          <w:sz w:val="24"/>
          <w:szCs w:val="24"/>
          <w:highlight w:val="none"/>
          <w:shd w:val="clear" w:color="auto" w:fill="auto"/>
          <w:lang w:val="en-US" w:eastAsia="zh-CN"/>
        </w:rPr>
      </w:pPr>
      <w:r>
        <w:rPr>
          <w:rFonts w:ascii="Arial" w:hAnsi="Arial" w:cs="Arial"/>
          <w:b w:val="0"/>
          <w:i w:val="0"/>
          <w:caps w:val="0"/>
          <w:color w:val="000000"/>
          <w:spacing w:val="0"/>
          <w:sz w:val="24"/>
          <w:szCs w:val="24"/>
          <w:highlight w:val="none"/>
          <w:shd w:val="clear" w:color="auto" w:fill="auto"/>
          <w:lang w:val="en-US" w:eastAsia="zh-CN"/>
        </w:rPr>
      </w:r>
      <w:r/>
    </w:p>
    <w:p>
      <w:pPr>
        <w:pStyle w:val="896"/>
        <w:keepLines w:val="0"/>
        <w:keepNext w:val="0"/>
        <w:pageBreakBefore w:val="0"/>
        <w:spacing w:line="240" w:lineRule="auto"/>
        <w:widowControl w:val="off"/>
        <w:rPr>
          <w:rFonts w:ascii="Arial" w:hAnsi="Arial" w:cs="Arial"/>
          <w:color w:val="000000"/>
          <w:highlight w:val="none"/>
          <w:lang w:val="en-US" w:eastAsia="zh-CN"/>
        </w:rPr>
        <w:sectPr>
          <w:footnotePr/>
          <w:endnotePr/>
          <w:type w:val="continuous"/>
          <w:pgSz w:w="11905" w:h="16838" w:orient="portrait"/>
          <w:pgMar w:top="1587" w:right="1587" w:bottom="1587" w:left="1587" w:header="850" w:footer="992" w:gutter="0"/>
          <w:pgNumType w:start="1"/>
          <w:cols w:num="1" w:sep="0" w:space="1701" w:equalWidth="1"/>
          <w:docGrid w:linePitch="360"/>
        </w:sectPr>
      </w:pPr>
      <w:r>
        <w:rPr>
          <w:rFonts w:ascii="Arial" w:hAnsi="Arial" w:cs="Arial"/>
          <w:color w:val="000000"/>
          <w:highlight w:val="none"/>
          <w:lang w:val="en-US" w:eastAsia="zh-CN"/>
        </w:rPr>
        <w:br w:type="page" w:clear="all"/>
      </w:r>
      <w:r/>
    </w:p>
    <w:p>
      <w:pPr>
        <w:pStyle w:val="970"/>
        <w:rPr>
          <w:rFonts w:ascii="Arial" w:hAnsi="Arial" w:cs="Arial"/>
          <w:color w:val="000000"/>
          <w:highlight w:val="none"/>
          <w:lang w:val="en-US"/>
        </w:rPr>
      </w:pPr>
      <w:r/>
      <w:bookmarkEnd w:id="48"/>
      <w:r/>
      <w:bookmarkEnd w:id="49"/>
      <w:r/>
      <w:bookmarkEnd w:id="50"/>
      <w:r/>
      <w:bookmarkStart w:id="51" w:name="_Toc12917"/>
      <w:r>
        <w:rPr>
          <w:rFonts w:ascii="Arial" w:hAnsi="Arial" w:cs="Arial"/>
          <w:color w:val="000000"/>
          <w:highlight w:val="none"/>
          <w:lang w:val="zh-CN"/>
        </w:rPr>
        <w:t xml:space="preserve">第六章  </w:t>
      </w:r>
      <w:r>
        <w:rPr>
          <w:rFonts w:hint="eastAsia" w:ascii="Arial" w:hAnsi="宋体" w:eastAsia="宋体" w:cs="Arial"/>
          <w:color w:val="000000"/>
          <w:szCs w:val="21"/>
          <w:highlight w:val="none"/>
          <w:lang w:val="en-US" w:eastAsia="zh-CN"/>
        </w:rPr>
        <w:t xml:space="preserve">磋商响应文件格式及附件</w:t>
      </w:r>
      <w:bookmarkEnd w:id="51"/>
      <w:r>
        <w:rPr>
          <w:rFonts w:ascii="Arial" w:hAnsi="Arial" w:cs="Arial"/>
          <w:color w:val="000000"/>
          <w:highlight w:val="none"/>
          <w:lang w:val="en-US"/>
        </w:rPr>
      </w:r>
      <w:r/>
    </w:p>
    <w:p>
      <w:pPr>
        <w:pStyle w:val="896"/>
        <w:spacing w:line="440" w:lineRule="exact"/>
        <w:rPr>
          <w:rFonts w:ascii="Arial" w:hAnsi="Arial" w:cs="Arial"/>
          <w:color w:val="000000"/>
          <w:sz w:val="20"/>
          <w:highlight w:val="none"/>
        </w:rPr>
      </w:pPr>
      <w:r>
        <w:rPr>
          <w:rFonts w:ascii="Arial" w:hAnsi="Arial" w:cs="Arial"/>
          <w:color w:val="000000"/>
          <w:sz w:val="20"/>
          <w:highlight w:val="none"/>
        </w:rPr>
      </w:r>
      <w:r/>
    </w:p>
    <w:p>
      <w:pPr>
        <w:pStyle w:val="896"/>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896"/>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896"/>
        <w:spacing w:line="440" w:lineRule="exact"/>
        <w:rPr>
          <w:rFonts w:ascii="Arial" w:hAnsi="Arial" w:cs="Arial"/>
          <w:color w:val="000000"/>
          <w:sz w:val="20"/>
          <w:highlight w:val="none"/>
        </w:rPr>
      </w:pPr>
      <w:r>
        <w:rPr>
          <w:rFonts w:ascii="Arial" w:hAnsi="Arial" w:cs="Arial"/>
          <w:color w:val="000000"/>
          <w:sz w:val="20"/>
          <w:highlight w:val="none"/>
        </w:rPr>
      </w:r>
      <w:r/>
    </w:p>
    <w:p>
      <w:pPr>
        <w:pStyle w:val="896"/>
        <w:spacing w:line="440" w:lineRule="exact"/>
        <w:rPr>
          <w:rFonts w:ascii="Arial" w:hAnsi="Arial" w:cs="Arial"/>
          <w:color w:val="000000"/>
          <w:sz w:val="20"/>
          <w:highlight w:val="none"/>
        </w:rPr>
      </w:pPr>
      <w:r>
        <w:rPr>
          <w:rFonts w:ascii="Arial" w:hAnsi="Arial" w:cs="Arial"/>
          <w:color w:val="000000"/>
          <w:sz w:val="20"/>
          <w:highlight w:val="none"/>
        </w:rPr>
      </w:r>
      <w:r/>
    </w:p>
    <w:p>
      <w:pPr>
        <w:pStyle w:val="896"/>
        <w:spacing w:line="440" w:lineRule="exact"/>
        <w:rPr>
          <w:rFonts w:ascii="Arial" w:hAnsi="Arial" w:cs="Arial"/>
          <w:color w:val="000000"/>
          <w:sz w:val="20"/>
          <w:highlight w:val="none"/>
        </w:rPr>
      </w:pPr>
      <w:r>
        <w:rPr>
          <w:rFonts w:ascii="Arial" w:hAnsi="Arial" w:cs="Arial"/>
          <w:color w:val="000000"/>
          <w:sz w:val="20"/>
          <w:highlight w:val="none"/>
        </w:rPr>
      </w:r>
      <w:r/>
    </w:p>
    <w:p>
      <w:pPr>
        <w:pStyle w:val="896"/>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896"/>
        <w:jc w:val="center"/>
        <w:rPr>
          <w:rFonts w:ascii="Arial" w:hAnsi="Arial" w:cs="Arial"/>
          <w:color w:val="000000"/>
          <w:sz w:val="20"/>
          <w:highlight w:val="none"/>
        </w:rPr>
      </w:pPr>
      <w:r>
        <w:rPr>
          <w:rFonts w:hint="eastAsia" w:ascii="Arial" w:hAnsi="Arial" w:eastAsia="黑体" w:cs="Arial"/>
          <w:b/>
          <w:bCs/>
          <w:color w:val="000000"/>
          <w:sz w:val="48"/>
          <w:szCs w:val="48"/>
          <w:highlight w:val="none"/>
          <w:lang w:eastAsia="zh-CN"/>
        </w:rPr>
        <w:t xml:space="preserve">顶山街道机关食堂委托外包服务</w:t>
      </w:r>
      <w:r>
        <w:rPr>
          <w:rFonts w:ascii="Arial" w:hAnsi="Arial" w:cs="Arial"/>
          <w:color w:val="000000"/>
          <w:sz w:val="20"/>
          <w:highlight w:val="none"/>
        </w:rPr>
      </w:r>
      <w:r/>
    </w:p>
    <w:p>
      <w:pPr>
        <w:pStyle w:val="896"/>
        <w:jc w:val="center"/>
        <w:rPr>
          <w:rFonts w:ascii="Arial" w:hAnsi="Arial" w:cs="Arial"/>
          <w:color w:val="000000"/>
          <w:sz w:val="20"/>
          <w:highlight w:val="none"/>
        </w:rPr>
      </w:pPr>
      <w:r>
        <w:rPr>
          <w:rFonts w:ascii="Arial" w:hAnsi="Arial" w:cs="Arial"/>
          <w:color w:val="000000"/>
          <w:sz w:val="20"/>
          <w:highlight w:val="none"/>
        </w:rPr>
      </w:r>
      <w:r/>
    </w:p>
    <w:p>
      <w:pPr>
        <w:pStyle w:val="896"/>
        <w:jc w:val="center"/>
        <w:rPr>
          <w:rFonts w:ascii="Arial" w:hAnsi="Arial" w:cs="Arial"/>
          <w:color w:val="000000"/>
          <w:sz w:val="20"/>
          <w:highlight w:val="none"/>
        </w:rPr>
      </w:pPr>
      <w:r>
        <w:rPr>
          <w:rFonts w:ascii="Arial" w:hAnsi="Arial" w:cs="Arial"/>
          <w:color w:val="000000"/>
          <w:sz w:val="20"/>
          <w:highlight w:val="none"/>
        </w:rPr>
      </w:r>
      <w:r/>
    </w:p>
    <w:p>
      <w:pPr>
        <w:pStyle w:val="896"/>
        <w:jc w:val="center"/>
        <w:rPr>
          <w:rFonts w:ascii="Arial" w:hAnsi="Arial" w:cs="Arial"/>
          <w:color w:val="000000"/>
          <w:sz w:val="44"/>
          <w:szCs w:val="44"/>
          <w:highlight w:val="none"/>
        </w:rPr>
      </w:pPr>
      <w:r>
        <w:rPr>
          <w:rFonts w:ascii="Arial" w:hAnsi="Arial" w:cs="Arial"/>
          <w:color w:val="000000"/>
          <w:sz w:val="44"/>
          <w:szCs w:val="44"/>
          <w:highlight w:val="none"/>
        </w:rPr>
        <w:t xml:space="preserve">竞争性磋商响应文件</w:t>
      </w:r>
      <w:r>
        <w:rPr>
          <w:rFonts w:ascii="Arial" w:hAnsi="Arial" w:cs="Arial"/>
          <w:color w:val="000000"/>
          <w:sz w:val="44"/>
          <w:szCs w:val="44"/>
          <w:highlight w:val="none"/>
        </w:rPr>
      </w:r>
      <w:r/>
    </w:p>
    <w:p>
      <w:pPr>
        <w:pStyle w:val="896"/>
        <w:rPr>
          <w:rFonts w:ascii="Arial" w:hAnsi="Arial" w:cs="Arial"/>
          <w:color w:val="000000"/>
          <w:sz w:val="28"/>
          <w:szCs w:val="28"/>
          <w:highlight w:val="none"/>
        </w:rPr>
      </w:pPr>
      <w:r>
        <w:rPr>
          <w:rFonts w:ascii="Arial" w:hAnsi="Arial" w:cs="Arial"/>
          <w:color w:val="000000"/>
          <w:sz w:val="28"/>
          <w:szCs w:val="28"/>
          <w:highlight w:val="none"/>
        </w:rPr>
      </w:r>
      <w:r/>
    </w:p>
    <w:p>
      <w:pPr>
        <w:pStyle w:val="896"/>
        <w:rPr>
          <w:rFonts w:ascii="Arial" w:hAnsi="Arial" w:cs="Arial"/>
          <w:color w:val="000000"/>
          <w:sz w:val="28"/>
          <w:szCs w:val="28"/>
          <w:highlight w:val="none"/>
        </w:rPr>
      </w:pPr>
      <w:r>
        <w:rPr>
          <w:rFonts w:ascii="Arial" w:hAnsi="Arial" w:cs="Arial"/>
          <w:color w:val="000000"/>
          <w:sz w:val="28"/>
          <w:szCs w:val="28"/>
          <w:highlight w:val="none"/>
        </w:rPr>
      </w:r>
      <w:r/>
    </w:p>
    <w:p>
      <w:pPr>
        <w:pStyle w:val="896"/>
        <w:rPr>
          <w:rFonts w:ascii="Arial" w:hAnsi="Arial" w:cs="Arial"/>
          <w:color w:val="000000"/>
          <w:sz w:val="28"/>
          <w:szCs w:val="28"/>
          <w:highlight w:val="none"/>
        </w:rPr>
      </w:pPr>
      <w:r>
        <w:rPr>
          <w:rFonts w:ascii="Arial" w:hAnsi="Arial" w:cs="Arial"/>
          <w:color w:val="000000"/>
          <w:sz w:val="28"/>
          <w:szCs w:val="28"/>
          <w:highlight w:val="none"/>
        </w:rPr>
      </w:r>
      <w:r/>
    </w:p>
    <w:p>
      <w:pPr>
        <w:pStyle w:val="896"/>
        <w:rPr>
          <w:rFonts w:ascii="Arial" w:hAnsi="Arial" w:cs="Arial"/>
          <w:color w:val="000000"/>
          <w:sz w:val="28"/>
          <w:szCs w:val="28"/>
          <w:highlight w:val="none"/>
        </w:rPr>
      </w:pPr>
      <w:r>
        <w:rPr>
          <w:rFonts w:ascii="Arial" w:hAnsi="Arial" w:cs="Arial"/>
          <w:color w:val="000000"/>
          <w:sz w:val="28"/>
          <w:szCs w:val="28"/>
          <w:highlight w:val="none"/>
        </w:rPr>
      </w:r>
      <w:r/>
    </w:p>
    <w:p>
      <w:pPr>
        <w:pStyle w:val="896"/>
        <w:rPr>
          <w:rFonts w:ascii="Arial" w:hAnsi="Arial" w:cs="Arial"/>
          <w:color w:val="000000"/>
          <w:sz w:val="28"/>
          <w:szCs w:val="28"/>
          <w:highlight w:val="none"/>
        </w:rPr>
      </w:pPr>
      <w:r>
        <w:rPr>
          <w:rFonts w:ascii="Arial" w:hAnsi="Arial" w:cs="Arial"/>
          <w:color w:val="000000"/>
          <w:sz w:val="28"/>
          <w:szCs w:val="28"/>
          <w:highlight w:val="none"/>
        </w:rPr>
      </w:r>
      <w:r/>
    </w:p>
    <w:p>
      <w:pPr>
        <w:pStyle w:val="896"/>
        <w:rPr>
          <w:rFonts w:ascii="Arial" w:hAnsi="Arial" w:cs="Arial"/>
          <w:color w:val="000000"/>
          <w:sz w:val="28"/>
          <w:szCs w:val="28"/>
          <w:highlight w:val="none"/>
        </w:rPr>
      </w:pPr>
      <w:r>
        <w:rPr>
          <w:rFonts w:ascii="Arial" w:hAnsi="Arial" w:cs="Arial"/>
          <w:color w:val="000000"/>
          <w:sz w:val="28"/>
          <w:szCs w:val="28"/>
          <w:highlight w:val="none"/>
        </w:rPr>
      </w:r>
      <w:r/>
    </w:p>
    <w:p>
      <w:pPr>
        <w:pStyle w:val="896"/>
        <w:rPr>
          <w:rFonts w:ascii="Arial" w:hAnsi="Arial" w:cs="Arial"/>
          <w:color w:val="000000"/>
          <w:sz w:val="28"/>
          <w:szCs w:val="28"/>
          <w:highlight w:val="none"/>
        </w:rPr>
      </w:pPr>
      <w:r>
        <w:rPr>
          <w:rFonts w:ascii="Arial" w:hAnsi="Arial" w:cs="Arial"/>
          <w:color w:val="000000"/>
          <w:sz w:val="28"/>
          <w:szCs w:val="28"/>
          <w:highlight w:val="none"/>
        </w:rPr>
      </w:r>
      <w:r/>
    </w:p>
    <w:p>
      <w:pPr>
        <w:pStyle w:val="896"/>
        <w:rPr>
          <w:rFonts w:ascii="Arial" w:hAnsi="Arial" w:cs="Arial"/>
          <w:color w:val="000000"/>
          <w:sz w:val="28"/>
          <w:szCs w:val="28"/>
          <w:highlight w:val="none"/>
        </w:rPr>
      </w:pPr>
      <w:r>
        <w:rPr>
          <w:rFonts w:ascii="Arial" w:hAnsi="Arial" w:cs="Arial"/>
          <w:color w:val="000000"/>
          <w:sz w:val="28"/>
          <w:szCs w:val="28"/>
          <w:highlight w:val="none"/>
        </w:rPr>
      </w:r>
      <w:r/>
    </w:p>
    <w:p>
      <w:pPr>
        <w:pStyle w:val="896"/>
        <w:rPr>
          <w:rFonts w:ascii="Arial" w:hAnsi="Arial" w:cs="Arial"/>
          <w:color w:val="000000"/>
          <w:sz w:val="28"/>
          <w:szCs w:val="28"/>
          <w:highlight w:val="none"/>
        </w:rPr>
      </w:pPr>
      <w:r>
        <w:rPr>
          <w:rFonts w:ascii="Arial" w:hAnsi="Arial" w:cs="Arial"/>
          <w:color w:val="000000"/>
          <w:sz w:val="28"/>
          <w:szCs w:val="28"/>
          <w:highlight w:val="none"/>
        </w:rPr>
      </w:r>
      <w:r/>
    </w:p>
    <w:p>
      <w:pPr>
        <w:pStyle w:val="896"/>
        <w:jc w:val="center"/>
        <w:rPr>
          <w:rFonts w:ascii="Arial" w:hAnsi="Arial" w:cs="Arial"/>
          <w:color w:val="000000"/>
          <w:sz w:val="28"/>
          <w:szCs w:val="28"/>
          <w:highlight w:val="none"/>
        </w:rPr>
      </w:pPr>
      <w:r>
        <w:rPr>
          <w:rFonts w:ascii="Arial" w:hAnsi="Arial" w:cs="Arial"/>
          <w:color w:val="000000"/>
          <w:sz w:val="28"/>
          <w:szCs w:val="28"/>
          <w:highlight w:val="none"/>
        </w:rPr>
        <w:t xml:space="preserve">供应商：（</w:t>
      </w:r>
      <w:r>
        <w:rPr>
          <w:rFonts w:hint="eastAsia" w:ascii="Arial" w:hAnsi="Arial" w:cs="Arial"/>
          <w:color w:val="000000"/>
          <w:sz w:val="28"/>
          <w:szCs w:val="28"/>
          <w:highlight w:val="none"/>
          <w:lang w:val="en-US" w:eastAsia="zh-CN"/>
        </w:rPr>
        <w:t xml:space="preserve">加盖电子公章</w:t>
      </w:r>
      <w:r>
        <w:rPr>
          <w:rFonts w:ascii="Arial" w:hAnsi="Arial" w:cs="Arial"/>
          <w:color w:val="000000"/>
          <w:sz w:val="28"/>
          <w:szCs w:val="28"/>
          <w:highlight w:val="none"/>
        </w:rPr>
        <w:t xml:space="preserve">）</w:t>
      </w:r>
      <w:r>
        <w:rPr>
          <w:rFonts w:ascii="Arial" w:hAnsi="Arial" w:cs="Arial"/>
          <w:color w:val="000000"/>
          <w:sz w:val="28"/>
          <w:szCs w:val="28"/>
          <w:highlight w:val="none"/>
        </w:rPr>
      </w:r>
      <w:r/>
    </w:p>
    <w:p>
      <w:pPr>
        <w:pStyle w:val="896"/>
        <w:jc w:val="center"/>
        <w:rPr>
          <w:rFonts w:ascii="Arial" w:hAnsi="Arial" w:cs="Arial"/>
          <w:color w:val="000000"/>
          <w:sz w:val="20"/>
          <w:highlight w:val="none"/>
        </w:rPr>
      </w:pPr>
      <w:r>
        <w:rPr>
          <w:rFonts w:ascii="Arial" w:hAnsi="Arial" w:cs="Arial"/>
          <w:color w:val="000000"/>
          <w:sz w:val="28"/>
          <w:szCs w:val="28"/>
          <w:highlight w:val="none"/>
        </w:rPr>
        <w:t xml:space="preserve">年 月 日</w:t>
      </w:r>
      <w:r>
        <w:rPr>
          <w:rFonts w:ascii="Arial" w:hAnsi="Arial" w:cs="Arial"/>
          <w:color w:val="000000"/>
          <w:sz w:val="20"/>
          <w:highlight w:val="none"/>
        </w:rPr>
      </w:r>
      <w:r/>
    </w:p>
    <w:p>
      <w:pPr>
        <w:pStyle w:val="896"/>
        <w:spacing w:line="360" w:lineRule="auto"/>
        <w:shd w:val="clear" w:color="auto" w:fill="ffffff"/>
        <w:widowControl/>
        <w:rPr>
          <w:rFonts w:ascii="Arial" w:hAnsi="Arial" w:cs="Arial"/>
          <w:color w:val="000000"/>
          <w:highlight w:val="none"/>
        </w:rPr>
      </w:pPr>
      <w:r>
        <w:rPr>
          <w:rFonts w:ascii="Arial" w:hAnsi="Arial" w:cs="Arial"/>
          <w:color w:val="000000"/>
          <w:highlight w:val="none"/>
        </w:rPr>
      </w:r>
      <w:r/>
    </w:p>
    <w:p>
      <w:pPr>
        <w:pStyle w:val="896"/>
        <w:jc w:val="both"/>
        <w:rPr>
          <w:b/>
          <w:color w:val="000000"/>
          <w:highlight w:val="none"/>
        </w:rPr>
      </w:pPr>
      <w:r/>
      <w:bookmarkStart w:id="52" w:name="_Toc534273677"/>
      <w:r/>
      <w:bookmarkStart w:id="53" w:name="_Toc504056868"/>
      <w:r/>
      <w:bookmarkStart w:id="54" w:name="_Toc504573083"/>
      <w:r/>
      <w:bookmarkStart w:id="55" w:name="_Toc504044380"/>
      <w:r/>
      <w:bookmarkStart w:id="56" w:name="_Toc490133028"/>
      <w:r/>
      <w:bookmarkStart w:id="57" w:name="_Toc534273800"/>
      <w:r>
        <w:rPr>
          <w:b/>
          <w:color w:val="000000"/>
          <w:highlight w:val="none"/>
        </w:rPr>
        <w:br w:type="page" w:clear="all"/>
      </w:r>
      <w:r>
        <w:rPr>
          <w:b/>
          <w:color w:val="000000"/>
          <w:highlight w:val="none"/>
        </w:rPr>
        <w:t xml:space="preserve">附件一、竞争性磋商申请及声明</w:t>
      </w:r>
      <w:bookmarkEnd w:id="52"/>
      <w:r/>
      <w:bookmarkEnd w:id="53"/>
      <w:r/>
      <w:bookmarkEnd w:id="54"/>
      <w:r/>
      <w:bookmarkEnd w:id="55"/>
      <w:r/>
      <w:bookmarkEnd w:id="56"/>
      <w:r/>
      <w:bookmarkEnd w:id="57"/>
      <w:r>
        <w:rPr>
          <w:b/>
          <w:color w:val="000000"/>
          <w:highlight w:val="none"/>
        </w:rPr>
      </w:r>
      <w:r/>
    </w:p>
    <w:p>
      <w:pPr>
        <w:pStyle w:val="896"/>
        <w:rPr>
          <w:rFonts w:ascii="Arial" w:hAnsi="Arial" w:cs="Arial"/>
          <w:color w:val="000000"/>
          <w:szCs w:val="21"/>
          <w:highlight w:val="none"/>
          <w:lang w:val="zh-CN"/>
        </w:rPr>
      </w:pPr>
      <w:r>
        <w:rPr>
          <w:rFonts w:ascii="Arial" w:hAnsi="Arial" w:cs="Arial"/>
          <w:color w:val="000000"/>
          <w:szCs w:val="21"/>
          <w:highlight w:val="none"/>
          <w:lang w:val="zh-CN"/>
        </w:rPr>
      </w:r>
      <w:r/>
    </w:p>
    <w:p>
      <w:pPr>
        <w:pStyle w:val="896"/>
        <w:jc w:val="center"/>
        <w:rPr>
          <w:rFonts w:ascii="Arial" w:hAnsi="Arial" w:cs="Arial"/>
          <w:b/>
          <w:color w:val="000000"/>
          <w:sz w:val="36"/>
          <w:szCs w:val="36"/>
          <w:highlight w:val="none"/>
        </w:rPr>
      </w:pPr>
      <w:r>
        <w:rPr>
          <w:rFonts w:ascii="Arial" w:hAnsi="Arial" w:cs="Arial"/>
          <w:b/>
          <w:color w:val="000000"/>
          <w:sz w:val="36"/>
          <w:szCs w:val="36"/>
          <w:highlight w:val="none"/>
        </w:rPr>
        <w:t xml:space="preserve">竞争性磋商申请及声明</w:t>
      </w:r>
      <w:r>
        <w:rPr>
          <w:rFonts w:ascii="Arial" w:hAnsi="Arial" w:cs="Arial"/>
          <w:b/>
          <w:color w:val="000000"/>
          <w:sz w:val="36"/>
          <w:szCs w:val="36"/>
          <w:highlight w:val="none"/>
        </w:rPr>
      </w:r>
      <w:r/>
    </w:p>
    <w:p>
      <w:pPr>
        <w:pStyle w:val="896"/>
        <w:jc w:val="center"/>
        <w:rPr>
          <w:rFonts w:ascii="Arial" w:hAnsi="Arial" w:cs="Arial"/>
          <w:color w:val="000000"/>
          <w:szCs w:val="21"/>
          <w:highlight w:val="none"/>
        </w:rPr>
      </w:pPr>
      <w:r>
        <w:rPr>
          <w:rFonts w:ascii="Arial" w:hAnsi="Arial" w:cs="Arial"/>
          <w:color w:val="000000"/>
          <w:szCs w:val="21"/>
          <w:highlight w:val="none"/>
        </w:rPr>
      </w:r>
      <w:r/>
    </w:p>
    <w:p>
      <w:pPr>
        <w:pStyle w:val="89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致：江苏省设备成套股份有限公司</w:t>
      </w:r>
      <w:r>
        <w:rPr>
          <w:rFonts w:ascii="Arial" w:hAnsi="Arial" w:cs="Arial"/>
          <w:color w:val="000000"/>
          <w:szCs w:val="21"/>
          <w:highlight w:val="none"/>
          <w:lang w:val="zh-CN"/>
        </w:rPr>
      </w:r>
      <w:r/>
    </w:p>
    <w:p>
      <w:pPr>
        <w:pStyle w:val="896"/>
        <w:ind w:firstLine="420"/>
        <w:keepLines w:val="0"/>
        <w:keepNext w:val="0"/>
        <w:pageBreakBefore w:val="0"/>
        <w:spacing w:line="440" w:lineRule="exact"/>
        <w:rPr>
          <w:rFonts w:ascii="Arial" w:hAnsi="Arial" w:cs="Arial"/>
          <w:color w:val="000000"/>
          <w:szCs w:val="21"/>
          <w:highlight w:val="none"/>
          <w:lang w:val="zh-CN"/>
        </w:rPr>
      </w:pPr>
      <w:r>
        <w:rPr>
          <w:rFonts w:ascii="Arial" w:hAnsi="Arial" w:cs="Arial"/>
          <w:color w:val="000000"/>
          <w:szCs w:val="21"/>
          <w:highlight w:val="none"/>
          <w:lang w:val="zh-CN"/>
        </w:rPr>
        <w:t xml:space="preserve">根据贵方</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（项目名称）</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（项目编号）竞争性磋商公告，正式授权下述签字人</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(姓名和职务)代表</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（供应商名称），提交响应性文件并参加磋商。</w:t>
      </w:r>
      <w:r>
        <w:rPr>
          <w:rFonts w:ascii="Arial" w:hAnsi="Arial" w:cs="Arial"/>
          <w:color w:val="000000"/>
          <w:szCs w:val="21"/>
          <w:highlight w:val="none"/>
          <w:lang w:val="zh-CN"/>
        </w:rPr>
      </w:r>
      <w:r/>
    </w:p>
    <w:p>
      <w:pPr>
        <w:pStyle w:val="896"/>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据此函，签字人兹宣布同意如下：</w:t>
      </w:r>
      <w:r>
        <w:rPr>
          <w:rFonts w:ascii="Arial" w:hAnsi="Arial" w:cs="Arial"/>
          <w:color w:val="000000"/>
          <w:szCs w:val="21"/>
          <w:highlight w:val="none"/>
        </w:rPr>
      </w:r>
      <w:r/>
    </w:p>
    <w:p>
      <w:pPr>
        <w:pStyle w:val="896"/>
        <w:ind w:firstLine="420"/>
        <w:keepLines w:val="0"/>
        <w:keepNext w:val="0"/>
        <w:pageBreakBefore w:val="0"/>
        <w:spacing w:line="440" w:lineRule="exact"/>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1、</w:t>
      </w:r>
      <w:r>
        <w:rPr>
          <w:rFonts w:hint="eastAsia" w:ascii="Arial" w:hAnsi="Arial" w:eastAsia="宋体" w:cs="Arial"/>
          <w:color w:val="000000"/>
          <w:szCs w:val="21"/>
          <w:highlight w:val="none"/>
          <w:lang w:val="zh-CN" w:eastAsia="zh-CN"/>
        </w:rPr>
        <w:t xml:space="preserve">我们的资格条件完全符合政府采购法和本次采购要求，</w:t>
      </w:r>
      <w:r>
        <w:rPr>
          <w:rFonts w:hint="eastAsia" w:ascii="Arial" w:hAnsi="Arial" w:eastAsia="宋体" w:cs="Arial"/>
          <w:color w:val="000000"/>
          <w:szCs w:val="21"/>
          <w:highlight w:val="none"/>
          <w:lang w:val="en-US" w:eastAsia="zh-CN"/>
        </w:rPr>
        <w:t xml:space="preserve">我们</w:t>
      </w:r>
      <w:r>
        <w:rPr>
          <w:rFonts w:hint="eastAsia" w:ascii="Arial" w:hAnsi="Arial" w:eastAsia="宋体" w:cs="Arial"/>
          <w:color w:val="000000"/>
          <w:szCs w:val="21"/>
          <w:highlight w:val="none"/>
          <w:lang w:val="zh-CN" w:eastAsia="zh-CN"/>
        </w:rPr>
        <w:t xml:space="preserve">同意并向贵方提供了与本次采购活动有关的所有证据和资料</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896"/>
        <w:ind w:firstLine="420"/>
        <w:keepLines w:val="0"/>
        <w:keepNext w:val="0"/>
        <w:pageBreakBefore w:val="0"/>
        <w:spacing w:line="440" w:lineRule="exact"/>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2、按磋商文件要求，我们的总报价</w:t>
      </w:r>
      <w:r>
        <w:rPr>
          <w:rFonts w:hint="eastAsia" w:ascii="Arial" w:hAnsi="Arial" w:eastAsia="宋体" w:cs="Arial"/>
          <w:color w:val="000000"/>
          <w:szCs w:val="21"/>
          <w:highlight w:val="none"/>
          <w:u w:val="single"/>
          <w:lang w:val="en-US" w:eastAsia="zh-CN"/>
        </w:rPr>
        <w:t xml:space="preserve">详见报价一览表</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896"/>
        <w:ind w:firstLine="420"/>
        <w:keepLines w:val="0"/>
        <w:keepNext w:val="0"/>
        <w:pageBreakBefore w:val="0"/>
        <w:spacing w:line="440" w:lineRule="exact"/>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3、本项目交付时间为</w:t>
      </w:r>
      <w:r>
        <w:rPr>
          <w:rFonts w:hint="eastAsia" w:ascii="Arial" w:hAnsi="Arial" w:eastAsia="宋体" w:cs="Arial"/>
          <w:color w:val="000000"/>
          <w:szCs w:val="21"/>
          <w:highlight w:val="none"/>
          <w:u w:val="none"/>
          <w:lang w:val="en-US" w:eastAsia="zh-CN"/>
        </w:rPr>
        <w:t xml:space="preserve">：</w:t>
      </w:r>
      <w:r>
        <w:rPr>
          <w:rFonts w:hint="eastAsia" w:ascii="Arial" w:hAnsi="Arial" w:eastAsia="宋体" w:cs="Arial"/>
          <w:color w:val="000000"/>
          <w:szCs w:val="21"/>
          <w:highlight w:val="none"/>
          <w:u w:val="single"/>
          <w:lang w:val="en-US" w:eastAsia="zh-CN"/>
        </w:rPr>
        <w:t xml:space="preserve">满足磋商文件要求</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896"/>
        <w:ind w:firstLine="420"/>
        <w:keepLines w:val="0"/>
        <w:keepNext w:val="0"/>
        <w:pageBreakBefore w:val="0"/>
        <w:spacing w:line="440" w:lineRule="exact"/>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w:t>
      </w:r>
      <w:r>
        <w:rPr>
          <w:rFonts w:ascii="Arial" w:hAnsi="Arial" w:cs="Arial"/>
          <w:color w:val="000000"/>
          <w:szCs w:val="21"/>
          <w:highlight w:val="none"/>
          <w:lang w:val="zh-CN"/>
        </w:rPr>
        <w:t xml:space="preserve">我们已详细阅读全部磋商文件及其有效补充文件，我们放弃对磋商文件任何误解的权利，提交响应文件后，</w:t>
      </w:r>
      <w:r>
        <w:rPr>
          <w:rFonts w:ascii="Arial" w:hAnsi="Arial" w:cs="Arial"/>
          <w:b/>
          <w:color w:val="000000"/>
          <w:szCs w:val="21"/>
          <w:highlight w:val="none"/>
          <w:lang w:val="zh-CN"/>
        </w:rPr>
        <w:t xml:space="preserve">不对磋商文件本身提出质疑</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896"/>
        <w:ind w:firstLine="420"/>
        <w:keepLines w:val="0"/>
        <w:keepNext w:val="0"/>
        <w:pageBreakBefore w:val="0"/>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、一旦我方</w:t>
      </w:r>
      <w:r>
        <w:rPr>
          <w:rFonts w:hint="eastAsia" w:ascii="Arial" w:hAnsi="Arial" w:cs="Arial"/>
          <w:color w:val="000000"/>
          <w:szCs w:val="21"/>
          <w:highlight w:val="none"/>
          <w:lang w:val="en-US" w:eastAsia="zh-CN"/>
        </w:rPr>
        <w:t xml:space="preserve">成交</w:t>
      </w:r>
      <w:r>
        <w:rPr>
          <w:rFonts w:ascii="Arial" w:hAnsi="Arial" w:cs="Arial"/>
          <w:color w:val="000000"/>
          <w:szCs w:val="21"/>
          <w:highlight w:val="none"/>
        </w:rPr>
        <w:t xml:space="preserve">，我方将根据</w:t>
      </w:r>
      <w:r>
        <w:rPr>
          <w:rFonts w:hint="eastAsia" w:ascii="Arial" w:hAnsi="Arial" w:cs="Arial"/>
          <w:color w:val="000000"/>
          <w:szCs w:val="21"/>
          <w:highlight w:val="none"/>
          <w:lang w:val="en-US" w:eastAsia="zh-CN"/>
        </w:rPr>
        <w:t xml:space="preserve">磋商</w:t>
      </w:r>
      <w:r>
        <w:rPr>
          <w:rFonts w:ascii="Arial" w:hAnsi="Arial" w:cs="Arial"/>
          <w:color w:val="000000"/>
          <w:szCs w:val="21"/>
          <w:highlight w:val="none"/>
        </w:rPr>
        <w:t xml:space="preserve">文件的规定</w:t>
      </w:r>
      <w:r>
        <w:rPr>
          <w:rFonts w:hint="eastAsia" w:ascii="Arial" w:hAnsi="Arial" w:cs="Arial"/>
          <w:color w:val="000000"/>
          <w:szCs w:val="21"/>
          <w:highlight w:val="none"/>
          <w:lang w:val="en-US" w:eastAsia="zh-CN"/>
        </w:rPr>
        <w:t xml:space="preserve">及我方响应承诺</w:t>
      </w:r>
      <w:r>
        <w:rPr>
          <w:rFonts w:ascii="Arial" w:hAnsi="Arial" w:cs="Arial"/>
          <w:color w:val="000000"/>
          <w:szCs w:val="21"/>
          <w:highlight w:val="none"/>
        </w:rPr>
        <w:t xml:space="preserve">严格履行合同。</w:t>
      </w:r>
      <w:r>
        <w:rPr>
          <w:rFonts w:ascii="Arial" w:hAnsi="Arial" w:cs="Arial"/>
          <w:color w:val="000000"/>
          <w:szCs w:val="21"/>
          <w:highlight w:val="none"/>
        </w:rPr>
      </w:r>
      <w:r/>
    </w:p>
    <w:p>
      <w:pPr>
        <w:pStyle w:val="896"/>
        <w:ind w:firstLine="420"/>
        <w:keepLines w:val="0"/>
        <w:keepNext w:val="0"/>
        <w:pageBreakBefore w:val="0"/>
        <w:spacing w:line="440" w:lineRule="exact"/>
        <w:rPr>
          <w:rFonts w:ascii="Arial" w:hAnsi="Arial" w:cs="Arial"/>
          <w:color w:val="000000"/>
          <w:szCs w:val="21"/>
          <w:highlight w:val="none"/>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Arial" w:hAnsi="Arial" w:cs="Arial"/>
          <w:color w:val="000000"/>
          <w:szCs w:val="21"/>
          <w:highlight w:val="none"/>
        </w:rPr>
      </w:r>
      <w:r/>
    </w:p>
    <w:p>
      <w:pPr>
        <w:pStyle w:val="896"/>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7、我方正式通讯方式为：</w:t>
      </w:r>
      <w:r>
        <w:rPr>
          <w:rFonts w:ascii="Arial" w:hAnsi="Arial" w:cs="Arial"/>
          <w:color w:val="000000"/>
          <w:szCs w:val="21"/>
          <w:highlight w:val="none"/>
        </w:rPr>
      </w:r>
      <w:r/>
    </w:p>
    <w:p>
      <w:pPr>
        <w:pStyle w:val="896"/>
        <w:ind w:firstLine="420"/>
        <w:keepLines w:val="0"/>
        <w:keepNext w:val="0"/>
        <w:pageBreakBefore w:val="0"/>
        <w:spacing w:line="440" w:lineRule="exact"/>
        <w:rPr>
          <w:rFonts w:ascii="Arial" w:hAnsi="Arial" w:cs="Arial"/>
          <w:color w:val="000000"/>
          <w:szCs w:val="21"/>
          <w:highlight w:val="none"/>
          <w:u w:val="single"/>
        </w:rPr>
      </w:pPr>
      <w:r>
        <w:rPr>
          <w:rFonts w:ascii="Arial" w:hAnsi="Arial" w:cs="Arial"/>
          <w:color w:val="000000"/>
          <w:szCs w:val="21"/>
          <w:highlight w:val="none"/>
        </w:rPr>
        <w:t xml:space="preserve">地   址：</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96"/>
        <w:ind w:firstLine="420"/>
        <w:keepLines w:val="0"/>
        <w:keepNext w:val="0"/>
        <w:pageBreakBefore w:val="0"/>
        <w:spacing w:line="440" w:lineRule="exact"/>
        <w:rPr>
          <w:rFonts w:ascii="Arial" w:hAnsi="Arial" w:cs="Arial"/>
          <w:color w:val="000000"/>
          <w:szCs w:val="21"/>
          <w:highlight w:val="none"/>
          <w:u w:val="single"/>
        </w:rPr>
      </w:pPr>
      <w:r>
        <w:rPr>
          <w:rFonts w:ascii="Arial" w:hAnsi="Arial" w:cs="Arial"/>
          <w:color w:val="000000"/>
          <w:szCs w:val="21"/>
          <w:highlight w:val="none"/>
        </w:rPr>
        <w:t xml:space="preserve">电   话：</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96"/>
        <w:ind w:firstLine="420"/>
        <w:keepLines w:val="0"/>
        <w:keepNext w:val="0"/>
        <w:pageBreakBefore w:val="0"/>
        <w:spacing w:line="440" w:lineRule="exact"/>
        <w:rPr>
          <w:rFonts w:ascii="Arial" w:hAnsi="Arial" w:cs="Arial"/>
          <w:color w:val="000000"/>
          <w:szCs w:val="21"/>
          <w:highlight w:val="none"/>
          <w:u w:val="single"/>
        </w:rPr>
      </w:pPr>
      <w:r>
        <w:rPr>
          <w:rFonts w:ascii="Arial" w:hAnsi="Arial" w:cs="Arial"/>
          <w:color w:val="000000"/>
          <w:szCs w:val="21"/>
          <w:highlight w:val="none"/>
        </w:rPr>
        <w:t xml:space="preserve">传   真：</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96"/>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8、我方正式开户银行和账号为：</w:t>
      </w:r>
      <w:r>
        <w:rPr>
          <w:rFonts w:ascii="Arial" w:hAnsi="Arial" w:cs="Arial"/>
          <w:color w:val="000000"/>
          <w:szCs w:val="21"/>
          <w:highlight w:val="none"/>
        </w:rPr>
      </w:r>
      <w:r/>
    </w:p>
    <w:p>
      <w:pPr>
        <w:pStyle w:val="896"/>
        <w:ind w:firstLine="420"/>
        <w:keepLines w:val="0"/>
        <w:keepNext w:val="0"/>
        <w:pageBreakBefore w:val="0"/>
        <w:spacing w:line="440" w:lineRule="exact"/>
        <w:rPr>
          <w:rFonts w:ascii="Arial" w:hAnsi="Arial" w:cs="Arial"/>
          <w:color w:val="000000"/>
          <w:szCs w:val="21"/>
          <w:highlight w:val="none"/>
          <w:u w:val="single"/>
        </w:rPr>
      </w:pPr>
      <w:r>
        <w:rPr>
          <w:rFonts w:ascii="Arial" w:hAnsi="Arial" w:cs="Arial"/>
          <w:color w:val="000000"/>
          <w:szCs w:val="21"/>
          <w:highlight w:val="none"/>
        </w:rPr>
        <w:t xml:space="preserve">开户银行：</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96"/>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账    号：</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96"/>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ascii="Arial" w:hAnsi="Arial" w:cs="Arial"/>
          <w:color w:val="000000"/>
          <w:szCs w:val="21"/>
          <w:highlight w:val="none"/>
        </w:rPr>
      </w:r>
      <w:r/>
    </w:p>
    <w:p>
      <w:pPr>
        <w:pStyle w:val="896"/>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日    期：</w:t>
      </w:r>
      <w:r>
        <w:rPr>
          <w:rFonts w:ascii="Arial" w:hAnsi="Arial" w:cs="Arial"/>
          <w:color w:val="000000"/>
          <w:szCs w:val="21"/>
          <w:highlight w:val="none"/>
          <w:u w:val="single"/>
        </w:rPr>
        <w:t xml:space="preserve">       </w:t>
      </w:r>
      <w:r>
        <w:rPr>
          <w:rFonts w:ascii="Arial" w:hAnsi="Arial" w:cs="Arial"/>
          <w:color w:val="000000"/>
          <w:szCs w:val="21"/>
          <w:highlight w:val="none"/>
        </w:rPr>
        <w:t xml:space="preserve">年</w:t>
      </w:r>
      <w:r>
        <w:rPr>
          <w:rFonts w:ascii="Arial" w:hAnsi="Arial" w:cs="Arial"/>
          <w:color w:val="000000"/>
          <w:szCs w:val="21"/>
          <w:highlight w:val="none"/>
          <w:u w:val="single"/>
        </w:rPr>
        <w:t xml:space="preserve">    </w:t>
      </w:r>
      <w:r>
        <w:rPr>
          <w:rFonts w:ascii="Arial" w:hAnsi="Arial" w:cs="Arial"/>
          <w:color w:val="000000"/>
          <w:szCs w:val="21"/>
          <w:highlight w:val="none"/>
        </w:rPr>
        <w:t xml:space="preserve">月</w:t>
      </w:r>
      <w:r>
        <w:rPr>
          <w:rFonts w:ascii="Arial" w:hAnsi="Arial" w:cs="Arial"/>
          <w:color w:val="000000"/>
          <w:szCs w:val="21"/>
          <w:highlight w:val="none"/>
          <w:u w:val="single"/>
        </w:rPr>
        <w:t xml:space="preserve">    </w:t>
      </w:r>
      <w:r>
        <w:rPr>
          <w:rFonts w:ascii="Arial" w:hAnsi="Arial" w:cs="Arial"/>
          <w:color w:val="000000"/>
          <w:szCs w:val="21"/>
          <w:highlight w:val="none"/>
        </w:rPr>
        <w:t xml:space="preserve">日</w:t>
      </w:r>
      <w:r>
        <w:rPr>
          <w:rFonts w:ascii="Arial" w:hAnsi="Arial" w:cs="Arial"/>
          <w:color w:val="000000"/>
          <w:szCs w:val="21"/>
          <w:highlight w:val="none"/>
        </w:rPr>
      </w:r>
      <w:r/>
    </w:p>
    <w:p>
      <w:pPr>
        <w:pStyle w:val="896"/>
        <w:spacing w:before="240" w:after="240"/>
        <w:rPr>
          <w:b/>
          <w:color w:val="000000"/>
          <w:highlight w:val="none"/>
        </w:rPr>
      </w:pPr>
      <w:r>
        <w:rPr>
          <w:rFonts w:ascii="Arial" w:hAnsi="Arial" w:cs="Arial"/>
          <w:color w:val="000000"/>
          <w:szCs w:val="21"/>
          <w:highlight w:val="none"/>
          <w:lang w:val="zh-CN"/>
        </w:rPr>
        <w:br w:type="page" w:clear="all"/>
      </w:r>
      <w:bookmarkStart w:id="58" w:name="_Toc534273678"/>
      <w:r/>
      <w:bookmarkStart w:id="59" w:name="_Toc490133029"/>
      <w:r/>
      <w:bookmarkStart w:id="60" w:name="_Toc504573084"/>
      <w:r/>
      <w:bookmarkStart w:id="61" w:name="_Toc534273801"/>
      <w:r/>
      <w:bookmarkStart w:id="62" w:name="_Toc504044381"/>
      <w:r/>
      <w:bookmarkStart w:id="63" w:name="_Toc504056869"/>
      <w:r>
        <w:rPr>
          <w:b/>
          <w:color w:val="000000"/>
          <w:highlight w:val="none"/>
        </w:rPr>
        <w:t xml:space="preserve">附件二、法定代表人授权书格式</w:t>
      </w:r>
      <w:bookmarkEnd w:id="58"/>
      <w:r/>
      <w:bookmarkEnd w:id="59"/>
      <w:r/>
      <w:bookmarkEnd w:id="60"/>
      <w:r/>
      <w:bookmarkEnd w:id="61"/>
      <w:r/>
      <w:bookmarkEnd w:id="62"/>
      <w:r/>
      <w:bookmarkEnd w:id="63"/>
      <w:r>
        <w:rPr>
          <w:b/>
          <w:color w:val="000000"/>
          <w:highlight w:val="none"/>
        </w:rPr>
      </w:r>
      <w:r/>
    </w:p>
    <w:p>
      <w:pPr>
        <w:pStyle w:val="896"/>
        <w:rPr>
          <w:rFonts w:ascii="Arial" w:hAnsi="Arial" w:cs="Arial"/>
          <w:b/>
          <w:color w:val="000000"/>
          <w:szCs w:val="21"/>
          <w:highlight w:val="none"/>
          <w:lang w:val="zh-CN"/>
        </w:rPr>
      </w:pPr>
      <w:r>
        <w:rPr>
          <w:rFonts w:ascii="Arial" w:hAnsi="Arial" w:cs="Arial"/>
          <w:b/>
          <w:color w:val="000000"/>
          <w:szCs w:val="21"/>
          <w:highlight w:val="none"/>
          <w:lang w:val="zh-CN"/>
        </w:rPr>
      </w:r>
      <w:r/>
    </w:p>
    <w:p>
      <w:pPr>
        <w:pStyle w:val="896"/>
        <w:jc w:val="center"/>
        <w:spacing w:line="420" w:lineRule="exact"/>
        <w:rPr>
          <w:rFonts w:hint="eastAsia" w:ascii="Arial Unicode MS" w:hAnsi="Arial Unicode MS" w:eastAsia="Arial Unicode MS" w:cs="Arial Unicode MS"/>
          <w:color w:val="000000"/>
          <w:sz w:val="32"/>
          <w:szCs w:val="32"/>
          <w:highlight w:val="none"/>
          <w:lang w:val="en-US"/>
        </w:rPr>
        <w:outlineLvl w:val="0"/>
      </w:pPr>
      <w:r>
        <w:rPr>
          <w:rFonts w:hint="eastAsia"/>
          <w:b/>
          <w:color w:val="000000"/>
          <w:sz w:val="28"/>
          <w:szCs w:val="24"/>
          <w:highlight w:val="none"/>
          <w:lang w:val="en-US" w:eastAsia="zh-CN"/>
        </w:rPr>
        <w:t xml:space="preserve"> </w:t>
      </w:r>
      <w:bookmarkStart w:id="64" w:name="_Toc12828"/>
      <w:r/>
      <w:bookmarkStart w:id="65" w:name="_Toc21667"/>
      <w:r/>
      <w:bookmarkStart w:id="66" w:name="_Toc25352"/>
      <w:r/>
      <w:bookmarkStart w:id="67" w:name="_Toc29664"/>
      <w:r>
        <w:rPr>
          <w:rFonts w:hint="eastAsia"/>
          <w:b/>
          <w:color w:val="000000"/>
          <w:sz w:val="28"/>
          <w:szCs w:val="24"/>
          <w:highlight w:val="none"/>
          <w:lang w:val="en-US" w:eastAsia="zh-CN"/>
        </w:rPr>
        <w:t xml:space="preserve">法定代表人授权书</w:t>
      </w:r>
      <w:bookmarkEnd w:id="64"/>
      <w:r/>
      <w:bookmarkEnd w:id="65"/>
      <w:r/>
      <w:bookmarkEnd w:id="66"/>
      <w:r/>
      <w:bookmarkEnd w:id="67"/>
      <w:r>
        <w:rPr>
          <w:rFonts w:hint="eastAsia" w:ascii="Arial Unicode MS" w:hAnsi="Arial Unicode MS" w:eastAsia="Arial Unicode MS" w:cs="Arial Unicode MS"/>
          <w:color w:val="000000"/>
          <w:sz w:val="32"/>
          <w:szCs w:val="32"/>
          <w:highlight w:val="none"/>
          <w:lang w:val="en-US"/>
        </w:rPr>
      </w:r>
      <w:r/>
    </w:p>
    <w:p>
      <w:pPr>
        <w:pStyle w:val="1039"/>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03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103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______年____月____日起生效，特此声明。</w:t>
      </w:r>
      <w:r>
        <w:rPr>
          <w:rFonts w:hint="eastAsia"/>
          <w:color w:val="000000"/>
          <w:sz w:val="24"/>
          <w:szCs w:val="24"/>
          <w:highlight w:val="none"/>
        </w:rPr>
      </w:r>
      <w:r/>
    </w:p>
    <w:p>
      <w:pPr>
        <w:pStyle w:val="103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1039"/>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rPr>
          <w:rFonts w:hint="eastAsia" w:eastAsia="宋体"/>
          <w:color w:val="000000"/>
          <w:sz w:val="24"/>
          <w:szCs w:val="24"/>
          <w:highlight w:val="none"/>
          <w:u w:val="single"/>
          <w:lang w:val="en-US" w:eastAsia="zh-CN"/>
        </w:rPr>
      </w:r>
      <w:r/>
    </w:p>
    <w:p>
      <w:pPr>
        <w:pStyle w:val="1039"/>
        <w:ind w:firstLine="468"/>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1039"/>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103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68" w:name="_格式3__银行出具的资信证明"/>
      <w:r/>
      <w:bookmarkEnd w:id="68"/>
      <w:r/>
      <w:bookmarkStart w:id="69" w:name="_Hlt26955070"/>
      <w:r/>
      <w:bookmarkEnd w:id="69"/>
      <w:r/>
      <w:bookmarkStart w:id="70" w:name="_Hlt26671380"/>
      <w:r/>
      <w:bookmarkEnd w:id="70"/>
      <w:r>
        <w:rPr>
          <w:rFonts w:hint="eastAsia"/>
          <w:color w:val="000000"/>
          <w:sz w:val="24"/>
          <w:szCs w:val="24"/>
          <w:highlight w:val="none"/>
        </w:rPr>
      </w:r>
      <w:r/>
    </w:p>
    <w:p>
      <w:pPr>
        <w:pStyle w:val="896"/>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r>
      <w:r/>
    </w:p>
    <w:p>
      <w:pPr>
        <w:pStyle w:val="896"/>
        <w:spacing w:before="240" w:after="240"/>
        <w:rPr>
          <w:b/>
          <w:color w:val="000000"/>
          <w:highlight w:val="none"/>
        </w:rPr>
      </w:pPr>
      <w:r>
        <w:rPr>
          <w:color w:val="000000"/>
          <w:highlight w:val="none"/>
          <w:lang w:val="zh-CN"/>
        </w:rPr>
        <w:br w:type="page" w:clear="all"/>
      </w:r>
      <w:bookmarkStart w:id="71" w:name="_Toc534273679"/>
      <w:r/>
      <w:bookmarkStart w:id="72" w:name="_Toc504056870"/>
      <w:r/>
      <w:bookmarkStart w:id="73" w:name="_Toc534273802"/>
      <w:r/>
      <w:bookmarkStart w:id="74" w:name="_Toc490133030"/>
      <w:r/>
      <w:bookmarkStart w:id="75" w:name="_Toc504573085"/>
      <w:r/>
      <w:bookmarkStart w:id="76" w:name="_Toc504044382"/>
      <w:r>
        <w:rPr>
          <w:b/>
          <w:color w:val="000000"/>
          <w:highlight w:val="none"/>
        </w:rPr>
        <w:t xml:space="preserve">附件三、报价表</w:t>
      </w:r>
      <w:bookmarkEnd w:id="71"/>
      <w:r/>
      <w:bookmarkEnd w:id="72"/>
      <w:r/>
      <w:bookmarkEnd w:id="73"/>
      <w:r/>
      <w:bookmarkEnd w:id="74"/>
      <w:r/>
      <w:bookmarkEnd w:id="75"/>
      <w:r/>
      <w:bookmarkEnd w:id="76"/>
      <w:r>
        <w:rPr>
          <w:b/>
          <w:color w:val="000000"/>
          <w:highlight w:val="none"/>
        </w:rPr>
      </w:r>
      <w:r/>
    </w:p>
    <w:p>
      <w:pPr>
        <w:pStyle w:val="896"/>
        <w:rPr>
          <w:rFonts w:ascii="Arial" w:hAnsi="Arial" w:cs="Arial"/>
          <w:b/>
          <w:color w:val="000000"/>
          <w:szCs w:val="21"/>
          <w:highlight w:val="none"/>
          <w:lang w:val="zh-CN"/>
        </w:rPr>
      </w:pPr>
      <w:r>
        <w:rPr>
          <w:rFonts w:ascii="Arial" w:hAnsi="Arial" w:cs="Arial"/>
          <w:b/>
          <w:color w:val="000000"/>
          <w:szCs w:val="21"/>
          <w:highlight w:val="none"/>
          <w:lang w:val="zh-CN"/>
        </w:rPr>
      </w:r>
      <w:r/>
    </w:p>
    <w:p>
      <w:pPr>
        <w:pStyle w:val="896"/>
        <w:jc w:val="center"/>
        <w:rPr>
          <w:rFonts w:ascii="Arial" w:hAnsi="Arial" w:cs="Arial"/>
          <w:b/>
          <w:color w:val="000000"/>
          <w:sz w:val="36"/>
          <w:szCs w:val="36"/>
          <w:highlight w:val="none"/>
        </w:rPr>
      </w:pPr>
      <w:r>
        <w:rPr>
          <w:rFonts w:ascii="Arial" w:hAnsi="Arial" w:cs="Arial"/>
          <w:b/>
          <w:color w:val="000000"/>
          <w:sz w:val="36"/>
          <w:szCs w:val="36"/>
          <w:highlight w:val="none"/>
        </w:rPr>
        <w:t xml:space="preserve">报价</w:t>
      </w:r>
      <w:r>
        <w:rPr>
          <w:rFonts w:hint="eastAsia" w:ascii="Arial" w:hAnsi="Arial" w:cs="Arial"/>
          <w:b/>
          <w:color w:val="000000"/>
          <w:sz w:val="36"/>
          <w:szCs w:val="36"/>
          <w:highlight w:val="none"/>
          <w:lang w:val="en-US" w:eastAsia="zh-CN"/>
        </w:rPr>
        <w:t xml:space="preserve">一览</w:t>
      </w:r>
      <w:r>
        <w:rPr>
          <w:rFonts w:ascii="Arial" w:hAnsi="Arial" w:cs="Arial"/>
          <w:b/>
          <w:color w:val="000000"/>
          <w:sz w:val="36"/>
          <w:szCs w:val="36"/>
          <w:highlight w:val="none"/>
        </w:rPr>
        <w:t xml:space="preserve">表</w:t>
      </w:r>
      <w:r>
        <w:rPr>
          <w:rFonts w:ascii="Arial" w:hAnsi="Arial" w:cs="Arial"/>
          <w:b/>
          <w:color w:val="000000"/>
          <w:sz w:val="36"/>
          <w:szCs w:val="36"/>
          <w:highlight w:val="none"/>
        </w:rPr>
      </w:r>
      <w:r/>
    </w:p>
    <w:p>
      <w:pPr>
        <w:pStyle w:val="896"/>
        <w:jc w:val="center"/>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lang w:val="zh-CN"/>
        </w:rPr>
        <w:t xml:space="preserve">               </w:t>
      </w:r>
      <w:r>
        <w:rPr>
          <w:rFonts w:ascii="Arial" w:hAnsi="Arial" w:cs="Arial"/>
          <w:color w:val="000000"/>
          <w:szCs w:val="21"/>
          <w:highlight w:val="none"/>
        </w:rPr>
      </w:r>
      <w:r/>
    </w:p>
    <w:p>
      <w:pPr>
        <w:pStyle w:val="913"/>
        <w:ind w:firstLine="472"/>
        <w:spacing w:line="440" w:lineRule="exact"/>
        <w:rPr>
          <w:rFonts w:ascii="Arial" w:hAnsi="Arial" w:cs="Arial"/>
          <w:color w:val="000000"/>
          <w:szCs w:val="21"/>
          <w:highlight w:val="none"/>
        </w:rPr>
      </w:pPr>
      <w:r>
        <w:rPr>
          <w:rFonts w:ascii="Arial" w:hAnsi="Arial" w:cs="Arial"/>
          <w:color w:val="000000"/>
          <w:szCs w:val="21"/>
          <w:highlight w:val="none"/>
        </w:rPr>
        <w:t xml:space="preserve">项目名称：                                         项目编号：</w:t>
      </w:r>
      <w:r>
        <w:rPr>
          <w:rFonts w:ascii="Arial" w:hAnsi="Arial" w:cs="Arial"/>
          <w:color w:val="000000"/>
          <w:szCs w:val="21"/>
          <w:highlight w:val="none"/>
        </w:rPr>
      </w:r>
      <w:r/>
    </w:p>
    <w:tbl>
      <w:tblPr>
        <w:tblW w:w="867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1367"/>
        <w:gridCol w:w="5833"/>
      </w:tblGrid>
      <w:tr>
        <w:trPr>
          <w:cantSplit/>
          <w:trHeight w:val="1198"/>
        </w:trPr>
        <w:tc>
          <w:tcPr>
            <w:tcW w:w="1471" w:type="dxa"/>
            <w:vAlign w:val="center"/>
            <w:textDirection w:val="lrTb"/>
            <w:noWrap w:val="false"/>
          </w:tcPr>
          <w:p>
            <w:pPr>
              <w:pStyle w:val="913"/>
              <w:ind w:firstLine="0"/>
              <w:jc w:val="center"/>
              <w:spacing w:line="440" w:lineRule="exact"/>
              <w:rPr>
                <w:rFonts w:hint="eastAsia" w:ascii="Arial" w:hAnsi="Arial" w:eastAsia="宋体" w:cs="Arial"/>
                <w:color w:val="000000"/>
                <w:szCs w:val="21"/>
                <w:highlight w:val="none"/>
                <w:lang w:eastAsia="zh-CN"/>
              </w:rPr>
            </w:pPr>
            <w:r>
              <w:rPr>
                <w:rFonts w:hint="eastAsia" w:ascii="Arial" w:hAnsi="Arial" w:cs="Arial"/>
                <w:color w:val="000000"/>
                <w:szCs w:val="21"/>
                <w:highlight w:val="none"/>
                <w:lang w:val="en-US" w:eastAsia="zh-CN"/>
              </w:rPr>
              <w:t xml:space="preserve">单价合计</w:t>
            </w:r>
            <w:r>
              <w:rPr>
                <w:rFonts w:hint="eastAsia" w:ascii="Arial" w:hAnsi="Arial" w:eastAsia="宋体" w:cs="Arial"/>
                <w:color w:val="000000"/>
                <w:szCs w:val="21"/>
                <w:highlight w:val="none"/>
                <w:lang w:eastAsia="zh-CN"/>
              </w:rPr>
            </w:r>
            <w:r/>
          </w:p>
        </w:tc>
        <w:tc>
          <w:tcPr>
            <w:tcW w:w="1367" w:type="dxa"/>
            <w:vAlign w:val="center"/>
            <w:textDirection w:val="lrTb"/>
            <w:noWrap w:val="false"/>
          </w:tcPr>
          <w:p>
            <w:pPr>
              <w:pStyle w:val="913"/>
              <w:ind w:firstLine="0"/>
              <w:jc w:val="center"/>
              <w:spacing w:line="440" w:lineRule="exact"/>
              <w:rPr>
                <w:rFonts w:ascii="Arial" w:hAnsi="Arial" w:cs="Arial"/>
                <w:color w:val="000000"/>
                <w:szCs w:val="21"/>
                <w:highlight w:val="none"/>
              </w:rPr>
            </w:pPr>
            <w:r>
              <w:rPr>
                <w:rFonts w:ascii="Arial" w:hAnsi="Arial" w:cs="Arial"/>
                <w:color w:val="000000"/>
                <w:szCs w:val="21"/>
                <w:highlight w:val="none"/>
              </w:rPr>
              <w:t xml:space="preserve">合计</w:t>
            </w:r>
            <w:r>
              <w:rPr>
                <w:rFonts w:ascii="Arial" w:hAnsi="Arial" w:cs="Arial"/>
                <w:color w:val="000000"/>
                <w:szCs w:val="21"/>
                <w:highlight w:val="none"/>
              </w:rPr>
            </w:r>
            <w:r/>
          </w:p>
        </w:tc>
        <w:tc>
          <w:tcPr>
            <w:tcW w:w="5833" w:type="dxa"/>
            <w:vAlign w:val="center"/>
            <w:textDirection w:val="lrTb"/>
            <w:noWrap w:val="false"/>
          </w:tcPr>
          <w:p>
            <w:pPr>
              <w:pStyle w:val="913"/>
              <w:ind w:firstLine="0"/>
              <w:spacing w:line="440" w:lineRule="exact"/>
              <w:rPr>
                <w:rFonts w:ascii="Arial" w:hAnsi="Arial" w:cs="Arial"/>
                <w:bCs/>
                <w:color w:val="000000"/>
                <w:szCs w:val="21"/>
                <w:highlight w:val="none"/>
              </w:rPr>
            </w:pPr>
            <w:r>
              <w:rPr>
                <w:rFonts w:ascii="Arial" w:hAnsi="Arial" w:cs="Arial"/>
                <w:color w:val="000000"/>
                <w:szCs w:val="21"/>
                <w:highlight w:val="none"/>
              </w:rPr>
              <w:t xml:space="preserve">小写：人民币</w:t>
            </w:r>
            <w:r>
              <w:rPr>
                <w:rFonts w:ascii="宋体" w:hAnsi="宋体" w:cs="Arial"/>
                <w:color w:val="000000"/>
                <w:sz w:val="21"/>
                <w:szCs w:val="21"/>
                <w:highlight w:val="none"/>
              </w:rPr>
              <w:t xml:space="preserve">          </w:t>
            </w:r>
            <w:r>
              <w:rPr>
                <w:rFonts w:hint="eastAsia" w:ascii="宋体" w:hAnsi="宋体" w:cs="Arial"/>
                <w:color w:val="000000"/>
                <w:sz w:val="21"/>
                <w:szCs w:val="21"/>
                <w:highlight w:val="none"/>
              </w:rPr>
              <w:t xml:space="preserve">  元</w:t>
            </w:r>
            <w:r>
              <w:rPr>
                <w:rFonts w:ascii="Arial" w:hAnsi="Arial" w:cs="Arial"/>
                <w:color w:val="000000"/>
                <w:szCs w:val="21"/>
                <w:highlight w:val="none"/>
              </w:rPr>
              <w:t xml:space="preserve">              </w:t>
            </w:r>
            <w:r>
              <w:rPr>
                <w:rFonts w:ascii="Arial" w:hAnsi="Arial" w:cs="Arial"/>
                <w:bCs/>
                <w:color w:val="000000"/>
                <w:szCs w:val="21"/>
                <w:highlight w:val="none"/>
              </w:rPr>
              <w:t xml:space="preserve">    </w:t>
            </w:r>
            <w:r>
              <w:rPr>
                <w:rFonts w:ascii="Arial" w:hAnsi="Arial" w:cs="Arial"/>
                <w:bCs/>
                <w:color w:val="000000"/>
                <w:szCs w:val="21"/>
                <w:highlight w:val="none"/>
              </w:rPr>
            </w:r>
            <w:r/>
          </w:p>
          <w:p>
            <w:pPr>
              <w:pStyle w:val="913"/>
              <w:ind w:firstLine="472"/>
              <w:spacing w:line="440" w:lineRule="exact"/>
              <w:rPr>
                <w:rFonts w:ascii="Arial" w:hAnsi="Arial" w:cs="Arial"/>
                <w:color w:val="000000"/>
                <w:szCs w:val="21"/>
                <w:highlight w:val="none"/>
              </w:rPr>
            </w:pPr>
            <w:r>
              <w:rPr>
                <w:rFonts w:ascii="Arial" w:hAnsi="Arial" w:cs="Arial"/>
                <w:color w:val="000000"/>
                <w:szCs w:val="21"/>
                <w:highlight w:val="none"/>
              </w:rPr>
            </w:r>
            <w:r/>
          </w:p>
          <w:p>
            <w:pPr>
              <w:pStyle w:val="913"/>
              <w:ind w:firstLine="0"/>
              <w:spacing w:line="440" w:lineRule="exact"/>
              <w:rPr>
                <w:rFonts w:ascii="Arial" w:hAnsi="Arial" w:cs="Arial"/>
                <w:color w:val="000000"/>
                <w:szCs w:val="21"/>
                <w:highlight w:val="none"/>
              </w:rPr>
            </w:pPr>
            <w:r>
              <w:rPr>
                <w:rFonts w:ascii="Arial" w:hAnsi="Arial" w:cs="Arial"/>
                <w:color w:val="000000"/>
                <w:szCs w:val="21"/>
                <w:highlight w:val="none"/>
              </w:rPr>
              <w:t xml:space="preserve">大写：人民币                     </w:t>
            </w:r>
            <w:r>
              <w:rPr>
                <w:rFonts w:ascii="Arial" w:hAnsi="Arial" w:cs="Arial"/>
                <w:color w:val="000000"/>
                <w:szCs w:val="21"/>
                <w:highlight w:val="none"/>
              </w:rPr>
            </w:r>
            <w:r/>
          </w:p>
        </w:tc>
      </w:tr>
      <w:tr>
        <w:trPr>
          <w:trHeight w:val="829"/>
        </w:trPr>
        <w:tc>
          <w:tcPr>
            <w:tcW w:w="1471" w:type="dxa"/>
            <w:vAlign w:val="center"/>
            <w:textDirection w:val="lrTb"/>
            <w:noWrap w:val="false"/>
          </w:tcPr>
          <w:p>
            <w:pPr>
              <w:pStyle w:val="913"/>
              <w:ind w:firstLine="0"/>
              <w:jc w:val="center"/>
              <w:spacing w:line="440" w:lineRule="exact"/>
              <w:rPr>
                <w:rFonts w:ascii="Arial" w:hAnsi="Arial" w:cs="Arial"/>
                <w:color w:val="000000"/>
                <w:szCs w:val="21"/>
                <w:highlight w:val="none"/>
              </w:rPr>
            </w:pPr>
            <w:r>
              <w:rPr>
                <w:rFonts w:ascii="Arial" w:hAnsi="Arial" w:cs="Arial"/>
                <w:color w:val="000000"/>
                <w:szCs w:val="21"/>
                <w:highlight w:val="none"/>
              </w:rPr>
              <w:t xml:space="preserve">服务时间</w:t>
            </w:r>
            <w:r>
              <w:rPr>
                <w:rFonts w:ascii="Arial" w:hAnsi="Arial" w:cs="Arial"/>
                <w:color w:val="000000"/>
                <w:szCs w:val="21"/>
                <w:highlight w:val="none"/>
              </w:rPr>
            </w:r>
            <w:r/>
          </w:p>
        </w:tc>
        <w:tc>
          <w:tcPr>
            <w:gridSpan w:val="2"/>
            <w:tcW w:w="7200" w:type="dxa"/>
            <w:vAlign w:val="center"/>
            <w:textDirection w:val="lrTb"/>
            <w:noWrap w:val="false"/>
          </w:tcPr>
          <w:p>
            <w:pPr>
              <w:pStyle w:val="913"/>
              <w:ind w:firstLine="472"/>
              <w:spacing w:line="440" w:lineRule="exact"/>
              <w:tabs>
                <w:tab w:val="left" w:pos="3624" w:leader="none"/>
              </w:tabs>
              <w:rPr>
                <w:rFonts w:ascii="Arial" w:hAnsi="Arial" w:cs="Arial"/>
                <w:color w:val="000000"/>
                <w:szCs w:val="21"/>
                <w:highlight w:val="none"/>
                <w:u w:val="single"/>
              </w:rPr>
            </w:pPr>
            <w:r>
              <w:rPr>
                <w:rFonts w:ascii="Arial" w:hAnsi="Arial" w:cs="Arial"/>
                <w:color w:val="000000"/>
                <w:szCs w:val="21"/>
                <w:highlight w:val="none"/>
                <w:u w:val="single"/>
              </w:rPr>
              <w:t xml:space="preserve">满足磋商文件要求。</w:t>
            </w:r>
            <w:r>
              <w:rPr>
                <w:rFonts w:ascii="Arial" w:hAnsi="Arial" w:cs="Arial"/>
                <w:color w:val="000000"/>
                <w:szCs w:val="21"/>
                <w:highlight w:val="none"/>
                <w:u w:val="single"/>
              </w:rPr>
            </w:r>
            <w:r/>
          </w:p>
        </w:tc>
      </w:tr>
      <w:tr>
        <w:trPr>
          <w:trHeight w:val="1206"/>
        </w:trPr>
        <w:tc>
          <w:tcPr>
            <w:tcW w:w="1471" w:type="dxa"/>
            <w:vAlign w:val="center"/>
            <w:textDirection w:val="lrTb"/>
            <w:noWrap w:val="false"/>
          </w:tcPr>
          <w:p>
            <w:pPr>
              <w:pStyle w:val="913"/>
              <w:ind w:firstLine="0"/>
              <w:jc w:val="center"/>
              <w:spacing w:line="440" w:lineRule="exact"/>
              <w:rPr>
                <w:rFonts w:ascii="Arial" w:hAnsi="Arial" w:cs="Arial"/>
                <w:color w:val="000000"/>
                <w:szCs w:val="21"/>
                <w:highlight w:val="none"/>
              </w:rPr>
            </w:pPr>
            <w:r>
              <w:rPr>
                <w:rFonts w:hint="eastAsia" w:ascii="Arial" w:hAnsi="Arial" w:cs="Arial"/>
                <w:color w:val="000000"/>
                <w:sz w:val="21"/>
                <w:szCs w:val="21"/>
                <w:highlight w:val="none"/>
                <w:lang w:val="en-US" w:eastAsia="zh-CN"/>
              </w:rPr>
              <w:t xml:space="preserve">备注</w:t>
            </w:r>
            <w:r>
              <w:rPr>
                <w:rFonts w:ascii="Arial" w:hAnsi="Arial" w:cs="Arial"/>
                <w:color w:val="000000"/>
                <w:szCs w:val="21"/>
                <w:highlight w:val="none"/>
              </w:rPr>
            </w:r>
            <w:r/>
          </w:p>
        </w:tc>
        <w:tc>
          <w:tcPr>
            <w:gridSpan w:val="2"/>
            <w:tcW w:w="7200" w:type="dxa"/>
            <w:vAlign w:val="center"/>
            <w:textDirection w:val="lrTb"/>
            <w:noWrap w:val="false"/>
          </w:tcPr>
          <w:p>
            <w:pPr>
              <w:pStyle w:val="913"/>
              <w:ind w:firstLine="472"/>
              <w:spacing w:line="440" w:lineRule="exact"/>
              <w:rPr>
                <w:rFonts w:ascii="Arial" w:hAnsi="Arial" w:cs="Arial"/>
                <w:color w:val="000000"/>
                <w:szCs w:val="21"/>
                <w:highlight w:val="none"/>
                <w:u w:val="single"/>
              </w:rPr>
            </w:pPr>
            <w:r>
              <w:rPr>
                <w:rFonts w:ascii="Arial" w:hAnsi="Arial" w:cs="Arial"/>
                <w:color w:val="000000"/>
                <w:szCs w:val="21"/>
                <w:highlight w:val="none"/>
                <w:u w:val="single"/>
              </w:rPr>
            </w:r>
            <w:r/>
          </w:p>
        </w:tc>
      </w:tr>
    </w:tbl>
    <w:p>
      <w:pPr>
        <w:pStyle w:val="89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1008"/>
        <w:rPr>
          <w:color w:val="000000"/>
          <w:highlight w:val="none"/>
        </w:rPr>
      </w:pPr>
      <w:r>
        <w:rPr>
          <w:color w:val="000000"/>
          <w:highlight w:val="none"/>
        </w:rPr>
      </w:r>
      <w:r/>
    </w:p>
    <w:p>
      <w:pPr>
        <w:pStyle w:val="896"/>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89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89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9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ascii="Arial" w:hAnsi="Arial" w:cs="Arial"/>
          <w:color w:val="000000"/>
          <w:szCs w:val="21"/>
          <w:highlight w:val="none"/>
        </w:rPr>
      </w:r>
      <w:r/>
    </w:p>
    <w:p>
      <w:pPr>
        <w:pStyle w:val="896"/>
        <w:numPr>
          <w:ilvl w:val="0"/>
          <w:numId w:val="10"/>
        </w:numPr>
        <w:ind w:firstLine="42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本项目仅接受一个价格，不得填报有选择性报价方案。</w:t>
      </w:r>
      <w:r>
        <w:rPr>
          <w:rFonts w:hint="eastAsia" w:ascii="Arial" w:hAnsi="Arial" w:cs="Arial"/>
          <w:b/>
          <w:bCs/>
          <w:color w:val="000000"/>
          <w:szCs w:val="21"/>
          <w:highlight w:val="none"/>
          <w:lang w:val="en-US" w:eastAsia="zh-CN"/>
        </w:rPr>
        <w:t xml:space="preserve">如</w:t>
      </w:r>
      <w:r>
        <w:rPr>
          <w:rFonts w:ascii="Arial" w:hAnsi="Arial" w:cs="Arial"/>
          <w:b/>
          <w:bCs/>
          <w:color w:val="000000"/>
          <w:szCs w:val="21"/>
          <w:highlight w:val="none"/>
        </w:rPr>
        <w:t xml:space="preserve">有优惠条款须注明，但不得影响报价，影响</w:t>
      </w:r>
      <w:r>
        <w:rPr>
          <w:rFonts w:hint="eastAsia" w:ascii="Arial" w:hAnsi="Arial" w:cs="Arial"/>
          <w:b/>
          <w:bCs/>
          <w:color w:val="000000"/>
          <w:szCs w:val="21"/>
          <w:highlight w:val="none"/>
          <w:lang w:val="en-US" w:eastAsia="zh-CN"/>
        </w:rPr>
        <w:t xml:space="preserve">项目履约交付</w:t>
      </w:r>
      <w:r>
        <w:rPr>
          <w:rFonts w:ascii="Arial" w:hAnsi="Arial" w:cs="Arial"/>
          <w:b/>
          <w:bCs/>
          <w:color w:val="000000"/>
          <w:szCs w:val="21"/>
          <w:highlight w:val="none"/>
        </w:rPr>
        <w:t xml:space="preserve">。</w:t>
      </w:r>
      <w:r>
        <w:rPr>
          <w:rFonts w:ascii="Arial" w:hAnsi="Arial" w:cs="Arial"/>
          <w:b/>
          <w:bCs/>
          <w:color w:val="000000"/>
          <w:szCs w:val="21"/>
          <w:highlight w:val="none"/>
        </w:rPr>
      </w:r>
      <w:r/>
    </w:p>
    <w:p>
      <w:pPr>
        <w:pStyle w:val="896"/>
        <w:numPr>
          <w:ilvl w:val="0"/>
          <w:numId w:val="10"/>
        </w:numPr>
        <w:ind w:firstLine="422"/>
        <w:jc w:val="left"/>
        <w:spacing w:line="360" w:lineRule="auto"/>
        <w:shd w:val="clear" w:color="auto" w:fill="ffffff"/>
        <w:widowControl/>
        <w:rPr>
          <w:rFonts w:ascii="Arial" w:hAnsi="Arial" w:cs="Arial"/>
          <w:b/>
          <w:bCs/>
          <w:color w:val="000000"/>
          <w:szCs w:val="21"/>
          <w:highlight w:val="none"/>
        </w:rPr>
      </w:pPr>
      <w:r>
        <w:rPr>
          <w:rFonts w:hint="eastAsia" w:ascii="Arial" w:hAnsi="Arial" w:cs="Arial"/>
          <w:b/>
          <w:bCs/>
          <w:color w:val="000000"/>
          <w:szCs w:val="21"/>
          <w:highlight w:val="none"/>
          <w:lang w:val="en-US" w:eastAsia="zh-CN"/>
        </w:rPr>
        <w:t xml:space="preserve">本项目为综合单价合同，上述投标总价仅用于报价分评审计算用，最终合同支付根据分项报价单价据实结算。</w:t>
      </w:r>
      <w:r>
        <w:rPr>
          <w:rFonts w:ascii="Arial" w:hAnsi="Arial" w:cs="Arial"/>
          <w:b/>
          <w:bCs/>
          <w:color w:val="000000"/>
          <w:szCs w:val="21"/>
          <w:highlight w:val="none"/>
        </w:rPr>
      </w:r>
      <w:r/>
    </w:p>
    <w:p>
      <w:pPr>
        <w:pStyle w:val="89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9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96"/>
        <w:ind w:firstLine="422"/>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rPr>
        <w:br w:type="page" w:clear="all"/>
      </w:r>
      <w:r>
        <w:rPr>
          <w:rFonts w:hint="eastAsia" w:ascii="Arial" w:hAnsi="Arial" w:cs="Arial"/>
          <w:b/>
          <w:bCs/>
          <w:color w:val="000000"/>
          <w:szCs w:val="21"/>
          <w:highlight w:val="none"/>
          <w:lang w:val="en-US" w:eastAsia="zh-CN"/>
        </w:rPr>
        <w:t xml:space="preserve">附表</w:t>
      </w:r>
      <w:r>
        <w:rPr>
          <w:rFonts w:hint="eastAsia" w:ascii="Arial" w:hAnsi="Arial" w:cs="Arial"/>
          <w:b/>
          <w:bCs/>
          <w:color w:val="000000"/>
          <w:szCs w:val="21"/>
          <w:highlight w:val="none"/>
          <w:lang w:val="zh-CN"/>
        </w:rPr>
        <w:t xml:space="preserve">——</w:t>
      </w:r>
      <w:r>
        <w:rPr>
          <w:rFonts w:ascii="Arial" w:hAnsi="Arial" w:cs="Arial"/>
          <w:b/>
          <w:bCs/>
          <w:color w:val="000000"/>
          <w:szCs w:val="21"/>
          <w:highlight w:val="none"/>
          <w:lang w:val="zh-CN"/>
        </w:rPr>
        <w:t xml:space="preserve">分项报价表格式</w:t>
      </w:r>
      <w:r>
        <w:rPr>
          <w:rFonts w:ascii="Arial" w:hAnsi="Arial" w:cs="Arial"/>
          <w:b/>
          <w:bCs/>
          <w:color w:val="000000"/>
          <w:szCs w:val="21"/>
          <w:highlight w:val="none"/>
          <w:lang w:val="zh-CN"/>
        </w:rPr>
      </w:r>
      <w:r/>
    </w:p>
    <w:p>
      <w:pPr>
        <w:pStyle w:val="896"/>
        <w:jc w:val="center"/>
        <w:spacing w:line="360" w:lineRule="auto"/>
        <w:shd w:val="clear" w:color="auto" w:fill="ffffff"/>
        <w:widowControl/>
        <w:rPr>
          <w:rFonts w:ascii="Arial" w:hAnsi="Arial" w:cs="Arial"/>
          <w:b/>
          <w:color w:val="000000"/>
          <w:sz w:val="36"/>
          <w:szCs w:val="36"/>
          <w:highlight w:val="none"/>
        </w:rPr>
      </w:pPr>
      <w:r/>
      <w:bookmarkStart w:id="77" w:name="_Toc534273681"/>
      <w:r/>
      <w:bookmarkStart w:id="78" w:name="_Toc504573087"/>
      <w:r/>
      <w:bookmarkStart w:id="79" w:name="_Toc490133032"/>
      <w:r/>
      <w:bookmarkStart w:id="80" w:name="_Toc504056872"/>
      <w:r/>
      <w:bookmarkStart w:id="81" w:name="_Toc534273805"/>
      <w:r/>
      <w:bookmarkStart w:id="82" w:name="_Toc534273804"/>
      <w:r/>
      <w:bookmarkStart w:id="83" w:name="_Toc534273682"/>
      <w:r/>
      <w:bookmarkStart w:id="84" w:name="_Toc504044384"/>
      <w:r>
        <w:rPr>
          <w:rFonts w:ascii="Arial" w:hAnsi="Arial" w:cs="Arial"/>
          <w:b/>
          <w:color w:val="000000"/>
          <w:sz w:val="36"/>
          <w:szCs w:val="36"/>
          <w:highlight w:val="none"/>
        </w:rPr>
        <w:t xml:space="preserve">分项报价表</w:t>
      </w:r>
      <w:r>
        <w:rPr>
          <w:rFonts w:ascii="Arial" w:hAnsi="Arial" w:cs="Arial"/>
          <w:b/>
          <w:color w:val="000000"/>
          <w:sz w:val="36"/>
          <w:szCs w:val="36"/>
          <w:highlight w:val="none"/>
        </w:rPr>
      </w:r>
      <w:r/>
    </w:p>
    <w:p>
      <w:pPr>
        <w:pStyle w:val="896"/>
        <w:jc w:val="left"/>
        <w:spacing w:line="360" w:lineRule="auto"/>
        <w:shd w:val="clear" w:color="auto" w:fill="ffffff"/>
        <w:widowControl/>
        <w:rPr>
          <w:rFonts w:ascii="Arial" w:hAnsi="Arial" w:cs="Arial"/>
          <w:color w:val="000000"/>
          <w:sz w:val="21"/>
          <w:szCs w:val="21"/>
          <w:highlight w:val="none"/>
        </w:rPr>
      </w:pPr>
      <w:r>
        <w:rPr>
          <w:rFonts w:ascii="Arial" w:hAnsi="Arial" w:cs="Arial"/>
          <w:color w:val="000000"/>
          <w:sz w:val="21"/>
          <w:szCs w:val="21"/>
          <w:highlight w:val="none"/>
        </w:rPr>
      </w:r>
      <w:r/>
    </w:p>
    <w:p>
      <w:pPr>
        <w:pStyle w:val="896"/>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89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896"/>
        <w:spacing w:before="240" w:after="240"/>
        <w:rPr>
          <w:b/>
          <w:color w:val="000000"/>
          <w:highlight w:val="none"/>
        </w:rPr>
      </w:pPr>
      <w:r>
        <w:rPr>
          <w:rFonts w:ascii="Arial" w:hAnsi="Arial" w:cs="Arial"/>
          <w:color w:val="000000"/>
          <w:szCs w:val="21"/>
          <w:highlight w:val="none"/>
        </w:rPr>
        <w:br w:type="page" w:clear="all"/>
      </w:r>
      <w:r>
        <w:rPr>
          <w:b/>
          <w:color w:val="000000"/>
          <w:highlight w:val="none"/>
        </w:rPr>
        <w:t xml:space="preserve">附件</w:t>
      </w:r>
      <w:r>
        <w:rPr>
          <w:rFonts w:hint="eastAsia"/>
          <w:b/>
          <w:color w:val="000000"/>
          <w:highlight w:val="none"/>
          <w:lang w:val="en-US" w:eastAsia="zh-CN"/>
        </w:rPr>
        <w:t xml:space="preserve">四</w:t>
      </w:r>
      <w:r>
        <w:rPr>
          <w:b/>
          <w:color w:val="000000"/>
          <w:highlight w:val="none"/>
        </w:rPr>
        <w:t xml:space="preserve">、</w:t>
      </w:r>
      <w:r>
        <w:rPr>
          <w:rFonts w:hint="eastAsia"/>
          <w:b/>
          <w:color w:val="000000"/>
          <w:highlight w:val="none"/>
          <w:lang w:val="en-US" w:eastAsia="zh-CN"/>
        </w:rPr>
        <w:t xml:space="preserve">商务条款偏离表</w:t>
      </w:r>
      <w:r>
        <w:rPr>
          <w:b/>
          <w:color w:val="000000"/>
          <w:highlight w:val="none"/>
        </w:rPr>
        <w:t xml:space="preserve">格式</w:t>
      </w:r>
      <w:r>
        <w:rPr>
          <w:b/>
          <w:color w:val="000000"/>
          <w:highlight w:val="none"/>
        </w:rPr>
      </w:r>
      <w:r/>
    </w:p>
    <w:p>
      <w:pPr>
        <w:pStyle w:val="896"/>
        <w:ind w:firstLine="420"/>
        <w:rPr>
          <w:rFonts w:ascii="Arial" w:hAnsi="Arial" w:cs="Arial"/>
          <w:color w:val="000000"/>
          <w:szCs w:val="21"/>
          <w:highlight w:val="none"/>
          <w:lang w:val="zh-CN"/>
        </w:rPr>
      </w:pPr>
      <w:r>
        <w:rPr>
          <w:rFonts w:ascii="Arial" w:hAnsi="Arial" w:cs="Arial"/>
          <w:color w:val="000000"/>
          <w:szCs w:val="21"/>
          <w:highlight w:val="none"/>
          <w:lang w:val="zh-CN"/>
        </w:rPr>
      </w:r>
      <w:r/>
    </w:p>
    <w:p>
      <w:pPr>
        <w:pStyle w:val="896"/>
        <w:jc w:val="center"/>
        <w:spacing w:before="240" w:line="360" w:lineRule="auto"/>
        <w:shd w:val="clear" w:color="auto" w:fill="ffffff"/>
        <w:widowControl/>
        <w:rPr>
          <w:rFonts w:ascii="Arial" w:hAnsi="Arial" w:cs="Arial"/>
          <w:b/>
          <w:color w:val="000000"/>
          <w:sz w:val="36"/>
          <w:szCs w:val="36"/>
          <w:highlight w:val="none"/>
        </w:rPr>
      </w:pPr>
      <w:r>
        <w:rPr>
          <w:rFonts w:hint="eastAsia" w:ascii="Arial" w:hAnsi="Arial" w:cs="Arial"/>
          <w:b/>
          <w:color w:val="000000"/>
          <w:sz w:val="36"/>
          <w:szCs w:val="36"/>
          <w:highlight w:val="none"/>
          <w:lang w:val="en-US" w:eastAsia="zh-CN"/>
        </w:rPr>
        <w:t xml:space="preserve">商务条款偏离表</w:t>
      </w:r>
      <w:r>
        <w:rPr>
          <w:rFonts w:ascii="Arial" w:hAnsi="Arial" w:cs="Arial"/>
          <w:b/>
          <w:color w:val="000000"/>
          <w:sz w:val="36"/>
          <w:szCs w:val="36"/>
          <w:highlight w:val="none"/>
        </w:rPr>
      </w:r>
      <w:r/>
    </w:p>
    <w:p>
      <w:pPr>
        <w:pStyle w:val="896"/>
        <w:rPr>
          <w:rFonts w:ascii="Arial" w:hAnsi="Arial" w:cs="Arial"/>
          <w:color w:val="000000"/>
          <w:szCs w:val="21"/>
          <w:highlight w:val="none"/>
          <w:lang w:val="zh-CN"/>
        </w:rPr>
      </w:pPr>
      <w:r>
        <w:rPr>
          <w:rFonts w:ascii="Arial" w:hAnsi="Arial" w:cs="Arial"/>
          <w:color w:val="000000"/>
          <w:szCs w:val="21"/>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896"/>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项目名称：</w:t>
            </w:r>
            <w:r>
              <w:rPr>
                <w:rFonts w:ascii="Arial" w:hAnsi="Arial" w:cs="Arial"/>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896"/>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项目编号： </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t xml:space="preserve">序号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t xml:space="preserve">采购文件条目号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96"/>
              <w:jc w:val="center"/>
              <w:rPr>
                <w:rFonts w:hint="eastAsia" w:ascii="Arial" w:hAnsi="Arial" w:eastAsia="宋体" w:cs="Arial"/>
                <w:color w:val="000000"/>
                <w:szCs w:val="21"/>
                <w:highlight w:val="none"/>
                <w:lang w:val="en-US" w:eastAsia="zh-CN"/>
              </w:rPr>
            </w:pPr>
            <w:r>
              <w:rPr>
                <w:rFonts w:ascii="Arial" w:hAnsi="Arial" w:cs="Arial"/>
                <w:color w:val="000000"/>
                <w:szCs w:val="21"/>
                <w:highlight w:val="none"/>
                <w:lang w:val="zh-CN"/>
              </w:rPr>
              <w:t xml:space="preserve">条款</w:t>
            </w:r>
            <w:r>
              <w:rPr>
                <w:rFonts w:hint="eastAsia" w:ascii="Arial" w:hAnsi="Arial" w:cs="Arial"/>
                <w:color w:val="000000"/>
                <w:szCs w:val="21"/>
                <w:highlight w:val="none"/>
                <w:lang w:val="en-US" w:eastAsia="zh-CN"/>
              </w:rPr>
              <w:t xml:space="preserve">内容</w:t>
            </w:r>
            <w:r>
              <w:rPr>
                <w:rFonts w:hint="eastAsia" w:ascii="Arial" w:hAnsi="Arial" w:eastAsia="宋体" w:cs="Arial"/>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t xml:space="preserve">磋商响应</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t xml:space="preserve">偏离说明</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89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9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lang w:val="en-US" w:eastAsia="zh-CN"/>
        </w:rPr>
        <w:t xml:space="preserve">磋商响应文件商务部分内容响应存在正偏离或负偏离的，请在本表中逐条列出。未列出的，视为响应磋商文件要求。</w:t>
      </w:r>
      <w:r>
        <w:rPr>
          <w:rFonts w:ascii="Arial" w:hAnsi="Arial" w:cs="Arial"/>
          <w:color w:val="000000"/>
          <w:szCs w:val="21"/>
          <w:highlight w:val="none"/>
        </w:rPr>
        <w:t xml:space="preserve">如果行数不够，请自行增加。</w:t>
      </w:r>
      <w:r>
        <w:rPr>
          <w:rFonts w:ascii="Arial" w:hAnsi="Arial" w:cs="Arial"/>
          <w:color w:val="000000"/>
          <w:szCs w:val="21"/>
          <w:highlight w:val="none"/>
        </w:rPr>
      </w:r>
      <w:r/>
    </w:p>
    <w:p>
      <w:pPr>
        <w:pStyle w:val="89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96"/>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89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896"/>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896"/>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896"/>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896"/>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896"/>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896"/>
        <w:spacing w:before="240" w:after="240"/>
        <w:rPr>
          <w:b/>
          <w:color w:val="000000"/>
          <w:highlight w:val="none"/>
        </w:rPr>
      </w:pPr>
      <w:r>
        <w:rPr>
          <w:rFonts w:ascii="Arial" w:hAnsi="Arial" w:cs="Arial"/>
          <w:b/>
          <w:bCs/>
          <w:color w:val="000000"/>
          <w:szCs w:val="21"/>
          <w:highlight w:val="none"/>
        </w:rPr>
        <w:br w:type="page" w:clear="all"/>
      </w:r>
      <w:r>
        <w:rPr>
          <w:b/>
          <w:color w:val="000000"/>
          <w:highlight w:val="none"/>
        </w:rPr>
        <w:t xml:space="preserve">附件</w:t>
      </w:r>
      <w:r>
        <w:rPr>
          <w:rFonts w:hint="eastAsia"/>
          <w:b/>
          <w:color w:val="000000"/>
          <w:highlight w:val="none"/>
          <w:lang w:val="en-US" w:eastAsia="zh-CN"/>
        </w:rPr>
        <w:t xml:space="preserve">五</w:t>
      </w:r>
      <w:r>
        <w:rPr>
          <w:b/>
          <w:color w:val="000000"/>
          <w:highlight w:val="none"/>
        </w:rPr>
        <w:t xml:space="preserve">、采购需求条款偏离表格式</w:t>
      </w:r>
      <w:bookmarkEnd w:id="77"/>
      <w:r/>
      <w:bookmarkEnd w:id="78"/>
      <w:r/>
      <w:bookmarkEnd w:id="79"/>
      <w:r/>
      <w:bookmarkEnd w:id="80"/>
      <w:r/>
      <w:bookmarkEnd w:id="81"/>
      <w:r/>
      <w:bookmarkEnd w:id="82"/>
      <w:r/>
      <w:bookmarkEnd w:id="83"/>
      <w:r/>
      <w:bookmarkEnd w:id="84"/>
      <w:r>
        <w:rPr>
          <w:b/>
          <w:color w:val="000000"/>
          <w:highlight w:val="none"/>
        </w:rPr>
      </w:r>
      <w:r/>
    </w:p>
    <w:p>
      <w:pPr>
        <w:pStyle w:val="896"/>
        <w:rPr>
          <w:rFonts w:ascii="Arial" w:hAnsi="Arial" w:cs="Arial"/>
          <w:b/>
          <w:color w:val="000000"/>
          <w:szCs w:val="21"/>
          <w:highlight w:val="none"/>
        </w:rPr>
      </w:pPr>
      <w:r>
        <w:rPr>
          <w:rFonts w:ascii="Arial" w:hAnsi="Arial" w:cs="Arial"/>
          <w:b/>
          <w:color w:val="000000"/>
          <w:szCs w:val="21"/>
          <w:highlight w:val="none"/>
        </w:rPr>
      </w:r>
      <w:r/>
    </w:p>
    <w:p>
      <w:pPr>
        <w:pStyle w:val="896"/>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采购需求条款偏离表</w:t>
      </w:r>
      <w:r>
        <w:rPr>
          <w:rFonts w:ascii="Arial" w:hAnsi="Arial" w:cs="Arial"/>
          <w:b/>
          <w:color w:val="000000"/>
          <w:sz w:val="36"/>
          <w:szCs w:val="36"/>
          <w:highlight w:val="none"/>
        </w:rPr>
      </w:r>
      <w:r/>
    </w:p>
    <w:p>
      <w:pPr>
        <w:pStyle w:val="896"/>
        <w:rPr>
          <w:rFonts w:ascii="Arial" w:hAnsi="Arial" w:cs="Arial"/>
          <w:color w:val="000000"/>
          <w:szCs w:val="21"/>
          <w:highlight w:val="none"/>
          <w:lang w:val="zh-CN"/>
        </w:rPr>
      </w:pPr>
      <w:r>
        <w:rPr>
          <w:rFonts w:ascii="Arial" w:hAnsi="Arial" w:cs="Arial"/>
          <w:color w:val="000000"/>
          <w:szCs w:val="21"/>
          <w:highlight w:val="none"/>
          <w:lang w:val="zh-CN"/>
        </w:rPr>
        <w:t xml:space="preserve">                        </w:t>
      </w:r>
      <w:r>
        <w:rPr>
          <w:rFonts w:ascii="Arial" w:hAnsi="Arial" w:cs="Arial"/>
          <w:color w:val="000000"/>
          <w:szCs w:val="21"/>
          <w:highlight w:val="none"/>
          <w:lang w:val="zh-CN"/>
        </w:rPr>
      </w:r>
      <w:r/>
    </w:p>
    <w:p>
      <w:pPr>
        <w:pStyle w:val="896"/>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896"/>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项目名称：</w:t>
            </w:r>
            <w:r>
              <w:rPr>
                <w:rFonts w:ascii="Arial" w:hAnsi="Arial" w:cs="Arial"/>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896"/>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项目编号： </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t xml:space="preserve">序号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t xml:space="preserve">采购文件条目号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96"/>
              <w:jc w:val="center"/>
              <w:rPr>
                <w:rFonts w:ascii="Arial" w:hAnsi="Arial" w:cs="Arial"/>
                <w:color w:val="000000"/>
                <w:szCs w:val="21"/>
                <w:highlight w:val="none"/>
                <w:lang w:val="zh-CN"/>
              </w:rPr>
            </w:pPr>
            <w:r>
              <w:rPr>
                <w:rFonts w:hint="eastAsia" w:ascii="Arial" w:hAnsi="Arial" w:cs="Arial"/>
                <w:b/>
                <w:color w:val="000000"/>
                <w:szCs w:val="21"/>
                <w:highlight w:val="none"/>
                <w:lang w:val="en-US" w:eastAsia="zh-CN"/>
              </w:rPr>
              <w:t xml:space="preserve">条款内容</w:t>
            </w: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t xml:space="preserve">磋商响应</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t xml:space="preserve">偏离说明</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6"/>
              <w:jc w:val="center"/>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896"/>
        <w:rPr>
          <w:rFonts w:ascii="Arial" w:hAnsi="Arial" w:cs="Arial"/>
          <w:color w:val="000000"/>
          <w:szCs w:val="21"/>
          <w:highlight w:val="none"/>
          <w:lang w:val="zh-CN"/>
        </w:rPr>
      </w:pPr>
      <w:r>
        <w:rPr>
          <w:rFonts w:ascii="Arial" w:hAnsi="Arial" w:cs="Arial"/>
          <w:color w:val="000000"/>
          <w:szCs w:val="21"/>
          <w:highlight w:val="none"/>
          <w:lang w:val="zh-CN"/>
        </w:rPr>
      </w:r>
      <w:r/>
    </w:p>
    <w:p>
      <w:pPr>
        <w:pStyle w:val="896"/>
        <w:rPr>
          <w:rFonts w:ascii="Arial" w:hAnsi="Arial" w:cs="Arial"/>
          <w:color w:val="000000"/>
          <w:szCs w:val="21"/>
          <w:highlight w:val="none"/>
          <w:lang w:val="zh-CN"/>
        </w:rPr>
      </w:pPr>
      <w:r>
        <w:rPr>
          <w:rFonts w:ascii="Arial" w:hAnsi="Arial" w:cs="Arial"/>
          <w:color w:val="000000"/>
          <w:szCs w:val="21"/>
          <w:highlight w:val="none"/>
          <w:lang w:val="zh-CN"/>
        </w:rPr>
      </w:r>
      <w:r/>
    </w:p>
    <w:p>
      <w:pPr>
        <w:pStyle w:val="89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lang w:val="en-US" w:eastAsia="zh-CN"/>
        </w:rPr>
        <w:t xml:space="preserve">磋商响应文件技术要求部分内容响应存在正偏离或负偏离的，请在本表中逐条列出。未列出的，视为响应磋商文件要求。</w:t>
      </w:r>
      <w:r>
        <w:rPr>
          <w:rFonts w:ascii="Arial" w:hAnsi="Arial" w:cs="Arial"/>
          <w:color w:val="000000"/>
          <w:szCs w:val="21"/>
          <w:highlight w:val="none"/>
        </w:rPr>
        <w:t xml:space="preserve">如果行数不够，请自行增加。</w:t>
      </w:r>
      <w:r>
        <w:rPr>
          <w:rFonts w:ascii="Arial" w:hAnsi="Arial" w:cs="Arial"/>
          <w:color w:val="000000"/>
          <w:szCs w:val="21"/>
          <w:highlight w:val="none"/>
        </w:rPr>
      </w:r>
      <w:r/>
    </w:p>
    <w:p>
      <w:pPr>
        <w:pStyle w:val="1008"/>
        <w:rPr>
          <w:color w:val="000000"/>
          <w:highlight w:val="none"/>
          <w:lang w:val="zh-CN"/>
        </w:rPr>
      </w:pPr>
      <w:r>
        <w:rPr>
          <w:color w:val="000000"/>
          <w:highlight w:val="none"/>
          <w:lang w:val="zh-CN"/>
        </w:rPr>
      </w:r>
      <w:r/>
    </w:p>
    <w:p>
      <w:pPr>
        <w:pStyle w:val="896"/>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89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896"/>
        <w:rPr>
          <w:rFonts w:ascii="Arial" w:hAnsi="Arial" w:cs="Arial"/>
          <w:color w:val="000000"/>
          <w:szCs w:val="21"/>
          <w:highlight w:val="none"/>
          <w:lang w:val="zh-CN"/>
        </w:rPr>
      </w:pPr>
      <w:r>
        <w:rPr>
          <w:rFonts w:ascii="Arial" w:hAnsi="Arial" w:cs="Arial"/>
          <w:color w:val="000000"/>
          <w:szCs w:val="21"/>
          <w:highlight w:val="none"/>
          <w:lang w:val="zh-CN"/>
        </w:rPr>
      </w:r>
      <w:r/>
    </w:p>
    <w:p>
      <w:pPr>
        <w:pStyle w:val="896"/>
        <w:jc w:val="left"/>
        <w:spacing w:line="360" w:lineRule="auto"/>
        <w:shd w:val="clear" w:color="auto" w:fill="ffffff"/>
        <w:widowControl/>
        <w:rPr>
          <w:rFonts w:hint="eastAsia" w:ascii="Arial" w:hAnsi="Arial" w:eastAsia="宋体" w:cs="Arial"/>
          <w:b/>
          <w:color w:val="000000"/>
          <w:highlight w:val="none"/>
          <w:lang w:val="en-US" w:eastAsia="zh-CN"/>
        </w:rPr>
        <w:sectPr>
          <w:footnotePr/>
          <w:endnotePr/>
          <w:type w:val="nextPage"/>
          <w:pgSz w:w="11905" w:h="16838" w:orient="portrait"/>
          <w:pgMar w:top="1587" w:right="1587" w:bottom="1587" w:left="1587" w:header="850" w:footer="992" w:gutter="0"/>
          <w:cols w:num="1" w:sep="0" w:space="1701" w:equalWidth="1"/>
          <w:docGrid w:linePitch="360"/>
        </w:sectPr>
      </w:pPr>
      <w:r/>
      <w:bookmarkStart w:id="85" w:name="_Toc504573088"/>
      <w:r/>
      <w:bookmarkStart w:id="86" w:name="_Toc504044385"/>
      <w:r/>
      <w:bookmarkStart w:id="87" w:name="_Toc490133033"/>
      <w:r/>
      <w:bookmarkStart w:id="88" w:name="_Toc504056873"/>
      <w:r>
        <w:rPr>
          <w:rFonts w:ascii="Arial" w:hAnsi="Arial" w:cs="Arial"/>
          <w:color w:val="000000"/>
          <w:szCs w:val="21"/>
          <w:highlight w:val="none"/>
        </w:rPr>
      </w:r>
      <w:bookmarkEnd w:id="85"/>
      <w:r/>
      <w:bookmarkEnd w:id="86"/>
      <w:r/>
      <w:bookmarkEnd w:id="87"/>
      <w:r/>
      <w:bookmarkEnd w:id="88"/>
      <w:r/>
      <w:bookmarkStart w:id="89" w:name="_Toc504056876"/>
      <w:r/>
      <w:bookmarkStart w:id="90" w:name="_Toc504044388"/>
      <w:r/>
      <w:bookmarkStart w:id="91" w:name="_Toc534273685"/>
      <w:r/>
      <w:bookmarkStart w:id="92" w:name="_Toc504573091"/>
      <w:r/>
      <w:bookmarkStart w:id="93" w:name="_Toc490133036"/>
      <w:r/>
      <w:bookmarkStart w:id="94" w:name="_Toc534273808"/>
      <w:r>
        <w:rPr>
          <w:rFonts w:ascii="Arial" w:hAnsi="Arial" w:cs="Arial"/>
          <w:b/>
          <w:color w:val="000000"/>
          <w:highlight w:val="none"/>
        </w:rPr>
        <w:t xml:space="preserve">附件</w:t>
      </w:r>
      <w:r>
        <w:rPr>
          <w:rFonts w:hint="eastAsia" w:ascii="Arial" w:hAnsi="Arial" w:cs="Arial"/>
          <w:b/>
          <w:color w:val="000000"/>
          <w:highlight w:val="none"/>
          <w:lang w:val="en-US" w:eastAsia="zh-CN"/>
        </w:rPr>
        <w:t xml:space="preserve">六</w:t>
      </w:r>
      <w:r>
        <w:rPr>
          <w:rFonts w:ascii="Arial" w:hAnsi="Arial" w:cs="Arial"/>
          <w:b/>
          <w:color w:val="000000"/>
          <w:highlight w:val="none"/>
        </w:rPr>
        <w:t xml:space="preserve">、 资格证明文</w:t>
      </w:r>
      <w:r>
        <w:rPr>
          <w:rFonts w:hint="eastAsia" w:ascii="Arial" w:hAnsi="Arial" w:cs="Arial"/>
          <w:b/>
          <w:color w:val="000000"/>
          <w:highlight w:val="none"/>
          <w:lang w:val="en-US" w:eastAsia="zh-CN"/>
        </w:rPr>
        <w:t xml:space="preserve">件</w:t>
      </w:r>
      <w:r>
        <w:rPr>
          <w:rFonts w:hint="eastAsia" w:ascii="Arial" w:hAnsi="Arial" w:eastAsia="宋体" w:cs="Arial"/>
          <w:b/>
          <w:color w:val="000000"/>
          <w:highlight w:val="none"/>
          <w:lang w:val="en-US" w:eastAsia="zh-CN"/>
        </w:rPr>
      </w:r>
      <w:r/>
    </w:p>
    <w:p>
      <w:pPr>
        <w:pStyle w:val="896"/>
        <w:spacing w:before="240" w:after="240"/>
        <w:rPr>
          <w:b/>
          <w:color w:val="000000"/>
          <w:highlight w:val="none"/>
        </w:rPr>
      </w:pPr>
      <w:r>
        <w:rPr>
          <w:b/>
          <w:color w:val="000000"/>
          <w:highlight w:val="none"/>
        </w:rPr>
        <w:t xml:space="preserve">附件</w:t>
      </w:r>
      <w:r>
        <w:rPr>
          <w:rFonts w:hint="eastAsia"/>
          <w:b/>
          <w:color w:val="000000"/>
          <w:highlight w:val="none"/>
          <w:lang w:val="en-US" w:eastAsia="zh-CN"/>
        </w:rPr>
        <w:t xml:space="preserve">七</w:t>
      </w:r>
      <w:r>
        <w:rPr>
          <w:b/>
          <w:color w:val="000000"/>
          <w:highlight w:val="none"/>
        </w:rPr>
        <w:t xml:space="preserve">、无重大违法记录声明格式</w:t>
      </w:r>
      <w:r>
        <w:rPr>
          <w:b/>
          <w:color w:val="000000"/>
          <w:highlight w:val="none"/>
        </w:rPr>
      </w:r>
      <w:r/>
    </w:p>
    <w:p>
      <w:pPr>
        <w:pStyle w:val="896"/>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r>
      <w:r/>
    </w:p>
    <w:p>
      <w:pPr>
        <w:pStyle w:val="896"/>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t xml:space="preserve">无重大违法记录声明</w:t>
      </w:r>
      <w:r>
        <w:rPr>
          <w:rFonts w:ascii="Arial" w:hAnsi="Arial" w:eastAsia="黑体" w:cs="Arial"/>
          <w:color w:val="000000"/>
          <w:sz w:val="28"/>
          <w:szCs w:val="36"/>
          <w:highlight w:val="none"/>
        </w:rPr>
      </w:r>
      <w:r/>
    </w:p>
    <w:p>
      <w:pPr>
        <w:pStyle w:val="896"/>
        <w:spacing w:line="360" w:lineRule="auto"/>
        <w:rPr>
          <w:rFonts w:ascii="Arial" w:hAnsi="Arial" w:eastAsia="黑体" w:cs="Arial"/>
          <w:color w:val="000000"/>
          <w:szCs w:val="21"/>
          <w:highlight w:val="none"/>
        </w:rPr>
      </w:pPr>
      <w:r>
        <w:rPr>
          <w:rFonts w:ascii="Arial" w:hAnsi="Arial" w:eastAsia="黑体" w:cs="Arial"/>
          <w:color w:val="000000"/>
          <w:szCs w:val="21"/>
          <w:highlight w:val="none"/>
        </w:rPr>
      </w:r>
      <w:r/>
    </w:p>
    <w:p>
      <w:pPr>
        <w:pStyle w:val="896"/>
        <w:spacing w:line="360" w:lineRule="auto"/>
        <w:rPr>
          <w:rFonts w:ascii="Arial" w:hAnsi="Arial" w:cs="Arial"/>
          <w:color w:val="000000"/>
          <w:szCs w:val="21"/>
          <w:highlight w:val="none"/>
        </w:rPr>
      </w:pPr>
      <w:r>
        <w:rPr>
          <w:rFonts w:ascii="Arial" w:hAnsi="Arial" w:cs="Arial"/>
          <w:color w:val="000000"/>
          <w:szCs w:val="21"/>
          <w:highlight w:val="none"/>
        </w:rPr>
        <w:t xml:space="preserve">江苏省设备成套股份有限公司：</w:t>
      </w:r>
      <w:r>
        <w:rPr>
          <w:rFonts w:ascii="Arial" w:hAnsi="Arial" w:cs="Arial"/>
          <w:color w:val="000000"/>
          <w:szCs w:val="21"/>
          <w:highlight w:val="none"/>
        </w:rPr>
      </w:r>
      <w:r/>
    </w:p>
    <w:p>
      <w:pPr>
        <w:pStyle w:val="896"/>
        <w:spacing w:line="360" w:lineRule="auto"/>
        <w:rPr>
          <w:rFonts w:ascii="Arial" w:hAnsi="Arial" w:cs="Arial"/>
          <w:color w:val="000000"/>
          <w:highlight w:val="none"/>
        </w:rPr>
      </w:pPr>
      <w:r>
        <w:rPr>
          <w:rFonts w:ascii="Arial" w:hAnsi="Arial" w:cs="Arial"/>
          <w:color w:val="000000"/>
          <w:highlight w:val="none"/>
        </w:rPr>
      </w:r>
      <w:r/>
    </w:p>
    <w:p>
      <w:pPr>
        <w:pStyle w:val="89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我单位（供应商名称）宣布声明和承诺如下：</w:t>
      </w:r>
      <w:r>
        <w:rPr>
          <w:rFonts w:ascii="Arial" w:hAnsi="Arial" w:cs="Arial"/>
          <w:color w:val="000000"/>
          <w:szCs w:val="21"/>
          <w:highlight w:val="none"/>
        </w:rPr>
      </w:r>
      <w:r/>
    </w:p>
    <w:p>
      <w:pPr>
        <w:pStyle w:val="896"/>
        <w:ind w:firstLine="310"/>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 </w:t>
      </w:r>
      <w:r>
        <w:rPr>
          <w:rFonts w:ascii="Arial" w:hAnsi="Arial" w:cs="Arial"/>
          <w:color w:val="000000"/>
          <w:szCs w:val="21"/>
          <w:highlight w:val="none"/>
        </w:rPr>
        <w:t xml:space="preserve">我单位参加本次采购活动前3年内在经营活动中</w:t>
      </w:r>
      <w:r>
        <w:rPr>
          <w:rFonts w:ascii="Arial" w:hAnsi="Arial" w:cs="Arial"/>
          <w:color w:val="000000"/>
          <w:highlight w:val="none"/>
        </w:rPr>
        <w:t xml:space="preserve">（</w:t>
      </w:r>
      <w:r>
        <w:rPr>
          <w:rFonts w:ascii="Arial" w:hAnsi="Arial" w:cs="Arial"/>
          <w:b/>
          <w:i/>
          <w:color w:val="000000"/>
          <w:highlight w:val="none"/>
          <w:u w:val="single"/>
        </w:rPr>
        <w:t xml:space="preserve">在下划线上如实填写：有或没有</w:t>
      </w:r>
      <w:r>
        <w:rPr>
          <w:rFonts w:ascii="Arial" w:hAnsi="Arial" w:cs="Arial"/>
          <w:color w:val="000000"/>
          <w:highlight w:val="none"/>
        </w:rPr>
        <w:t xml:space="preserve">）</w:t>
      </w:r>
      <w:r>
        <w:rPr>
          <w:rFonts w:ascii="Arial" w:hAnsi="Arial" w:cs="Arial"/>
          <w:b/>
          <w:color w:val="000000"/>
          <w:highlight w:val="none"/>
        </w:rPr>
        <w:t xml:space="preserve">重大违法记录</w:t>
      </w:r>
      <w:r>
        <w:rPr>
          <w:rFonts w:ascii="Arial" w:hAnsi="Arial" w:cs="Arial"/>
          <w:b/>
          <w:color w:val="000000"/>
          <w:szCs w:val="21"/>
          <w:highlight w:val="none"/>
        </w:rPr>
        <w:t xml:space="preserve">，且不是失信被执行人、重大税收违法案件当事人名单、政府采购严重违法失信行为记录名单的供应商。</w:t>
      </w:r>
      <w:r>
        <w:rPr>
          <w:rFonts w:ascii="Arial" w:hAnsi="Arial" w:cs="Arial"/>
          <w:b/>
          <w:color w:val="000000"/>
          <w:szCs w:val="21"/>
          <w:highlight w:val="none"/>
        </w:rPr>
      </w:r>
      <w:r/>
    </w:p>
    <w:p>
      <w:pPr>
        <w:pStyle w:val="896"/>
        <w:ind w:firstLine="315"/>
        <w:spacing w:line="360" w:lineRule="auto"/>
        <w:rPr>
          <w:rFonts w:ascii="Arial" w:hAnsi="Arial" w:cs="Arial"/>
          <w:color w:val="000000"/>
          <w:highlight w:val="none"/>
        </w:rPr>
      </w:pPr>
      <w:r>
        <w:rPr>
          <w:rFonts w:ascii="Arial" w:hAnsi="Arial" w:cs="Arial"/>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s="Arial"/>
          <w:color w:val="000000"/>
          <w:highlight w:val="none"/>
        </w:rPr>
      </w:r>
      <w:r/>
    </w:p>
    <w:p>
      <w:pPr>
        <w:pStyle w:val="896"/>
        <w:ind w:firstLine="315"/>
        <w:spacing w:line="360" w:lineRule="auto"/>
        <w:rPr>
          <w:rFonts w:ascii="Arial" w:hAnsi="Arial" w:cs="Arial"/>
          <w:color w:val="000000"/>
          <w:highlight w:val="none"/>
        </w:rPr>
      </w:pPr>
      <w:r>
        <w:rPr>
          <w:rFonts w:ascii="Arial" w:hAnsi="Arial" w:cs="Arial"/>
          <w:color w:val="000000"/>
          <w:highlight w:val="none"/>
        </w:rPr>
      </w:r>
      <w:r/>
    </w:p>
    <w:p>
      <w:pPr>
        <w:pStyle w:val="896"/>
        <w:spacing w:line="360" w:lineRule="auto"/>
        <w:rPr>
          <w:rFonts w:ascii="Arial" w:hAnsi="Arial" w:cs="Arial"/>
          <w:color w:val="000000"/>
          <w:highlight w:val="none"/>
        </w:rPr>
      </w:pPr>
      <w:r>
        <w:rPr>
          <w:rFonts w:ascii="Arial" w:hAnsi="Arial" w:cs="Arial"/>
          <w:color w:val="000000"/>
          <w:highlight w:val="none"/>
        </w:rPr>
      </w:r>
      <w:r/>
    </w:p>
    <w:p>
      <w:pPr>
        <w:pStyle w:val="896"/>
        <w:spacing w:line="360" w:lineRule="auto"/>
        <w:rPr>
          <w:rFonts w:ascii="Arial" w:hAnsi="Arial" w:cs="Arial"/>
          <w:color w:val="000000"/>
          <w:highlight w:val="none"/>
        </w:rPr>
      </w:pPr>
      <w:r>
        <w:rPr>
          <w:rFonts w:ascii="Arial" w:hAnsi="Arial" w:cs="Arial"/>
          <w:color w:val="000000"/>
          <w:highlight w:val="none"/>
        </w:rPr>
      </w:r>
      <w:r/>
    </w:p>
    <w:p>
      <w:pPr>
        <w:pStyle w:val="896"/>
        <w:spacing w:line="360" w:lineRule="auto"/>
        <w:rPr>
          <w:rFonts w:ascii="Arial" w:hAnsi="Arial" w:cs="Arial"/>
          <w:color w:val="000000"/>
          <w:sz w:val="21"/>
          <w:szCs w:val="21"/>
          <w:highlight w:val="none"/>
          <w:u w:val="single"/>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ascii="Arial" w:hAnsi="Arial" w:cs="Arial"/>
          <w:color w:val="000000"/>
          <w:sz w:val="21"/>
          <w:szCs w:val="21"/>
          <w:highlight w:val="none"/>
          <w:u w:val="single"/>
        </w:rPr>
      </w:r>
      <w:r/>
    </w:p>
    <w:p>
      <w:pPr>
        <w:pStyle w:val="983"/>
        <w:rPr>
          <w:color w:val="000000"/>
          <w:highlight w:val="none"/>
        </w:rPr>
        <w:sectPr>
          <w:footnotePr/>
          <w:endnotePr/>
          <w:type w:val="nextPage"/>
          <w:pgSz w:w="11905" w:h="16838" w:orient="portrait"/>
          <w:pgMar w:top="1587" w:right="1587" w:bottom="1587" w:left="1587" w:header="850" w:footer="992" w:gutter="0"/>
          <w:cols w:num="1" w:sep="0" w:space="1701" w:equalWidth="1"/>
          <w:docGrid w:linePitch="360"/>
        </w:sectPr>
      </w:pPr>
      <w:r>
        <w:rPr>
          <w:rFonts w:ascii="Arial" w:hAnsi="Arial" w:cs="Arial"/>
          <w:color w:val="000000"/>
          <w:szCs w:val="21"/>
          <w:highlight w:val="none"/>
        </w:rPr>
        <w:t xml:space="preserve">日    期：   年    月    日</w:t>
      </w:r>
      <w:r>
        <w:rPr>
          <w:color w:val="000000"/>
          <w:highlight w:val="none"/>
        </w:rPr>
      </w:r>
      <w:r/>
    </w:p>
    <w:p>
      <w:pPr>
        <w:pStyle w:val="896"/>
        <w:jc w:val="left"/>
        <w:spacing w:line="360" w:lineRule="auto"/>
        <w:shd w:val="clear" w:color="auto" w:fill="ffffff"/>
        <w:widowControl/>
        <w:rPr>
          <w:b/>
          <w:color w:val="000000"/>
          <w:highlight w:val="none"/>
        </w:rPr>
      </w:pPr>
      <w:r>
        <w:rPr>
          <w:b/>
          <w:color w:val="000000"/>
          <w:highlight w:val="none"/>
        </w:rPr>
        <w:t xml:space="preserve">附件</w:t>
      </w:r>
      <w:r>
        <w:rPr>
          <w:rFonts w:hint="eastAsia"/>
          <w:b/>
          <w:color w:val="000000"/>
          <w:highlight w:val="none"/>
          <w:lang w:val="en-US" w:eastAsia="zh-CN"/>
        </w:rPr>
        <w:t xml:space="preserve">八</w:t>
      </w:r>
      <w:r>
        <w:rPr>
          <w:b/>
          <w:color w:val="000000"/>
          <w:highlight w:val="none"/>
        </w:rPr>
        <w:t xml:space="preserve">、企业声明函格式</w:t>
      </w:r>
      <w:bookmarkEnd w:id="89"/>
      <w:r/>
      <w:bookmarkEnd w:id="90"/>
      <w:r/>
      <w:bookmarkEnd w:id="91"/>
      <w:r/>
      <w:bookmarkEnd w:id="92"/>
      <w:r/>
      <w:bookmarkEnd w:id="93"/>
      <w:r/>
      <w:bookmarkEnd w:id="94"/>
      <w:r>
        <w:rPr>
          <w:b/>
          <w:color w:val="000000"/>
          <w:highlight w:val="none"/>
        </w:rPr>
      </w:r>
      <w:r/>
    </w:p>
    <w:p>
      <w:pPr>
        <w:pStyle w:val="896"/>
        <w:jc w:val="center"/>
        <w:keepLines w:val="0"/>
        <w:keepNext w:val="0"/>
        <w:pageBreakBefore w:val="0"/>
        <w:spacing w:before="313" w:after="313" w:line="480" w:lineRule="auto"/>
        <w:widowControl w:val="off"/>
        <w:rPr>
          <w:rFonts w:ascii="Arial" w:hAnsi="Arial" w:cs="Arial"/>
          <w:b/>
          <w:bCs/>
          <w:color w:val="000000"/>
          <w:sz w:val="28"/>
          <w:szCs w:val="28"/>
          <w:highlight w:val="none"/>
        </w:rPr>
      </w:pPr>
      <w:r/>
      <w:bookmarkStart w:id="95" w:name="OLE_LINK14"/>
      <w:r/>
      <w:bookmarkStart w:id="96" w:name="OLE_LINK13"/>
      <w:r>
        <w:rPr>
          <w:rFonts w:hint="eastAsia" w:ascii="宋体" w:hAnsi="宋体" w:cs="Arial"/>
          <w:b/>
          <w:bCs/>
          <w:color w:val="000000"/>
          <w:sz w:val="28"/>
          <w:szCs w:val="28"/>
          <w:highlight w:val="none"/>
        </w:rPr>
        <w:t xml:space="preserve">中小企业声明函（工程、服务）</w:t>
      </w:r>
      <w:r>
        <w:rPr>
          <w:rFonts w:ascii="Arial" w:hAnsi="Arial" w:cs="Arial"/>
          <w:b/>
          <w:bCs/>
          <w:color w:val="000000"/>
          <w:sz w:val="28"/>
          <w:szCs w:val="28"/>
          <w:highlight w:val="none"/>
        </w:rPr>
      </w:r>
      <w:r/>
    </w:p>
    <w:p>
      <w:pPr>
        <w:pStyle w:val="896"/>
        <w:ind w:firstLine="420"/>
        <w:jc w:val="left"/>
        <w:spacing w:line="440" w:lineRule="exact"/>
        <w:widowControl/>
        <w:rPr>
          <w:rFonts w:ascii="Arial" w:hAnsi="Arial" w:cs="Arial"/>
          <w:color w:val="000000"/>
          <w:szCs w:val="21"/>
          <w:highlight w:val="none"/>
        </w:rPr>
      </w:pPr>
      <w:r>
        <w:rPr>
          <w:rFonts w:hint="eastAsia" w:ascii="宋体" w:hAnsi="宋体" w:cs="Arial"/>
          <w:color w:val="000000"/>
          <w:highlight w:val="none"/>
        </w:rPr>
        <w:t xml:space="preserve">本公司（联合体）郑重声明，根据《政府采购促进中小企业发展管理办法》（财库〔</w:t>
      </w:r>
      <w:r>
        <w:rPr>
          <w:rFonts w:hint="eastAsia" w:ascii="Arial" w:hAnsi="Arial" w:cs="Arial"/>
          <w:color w:val="000000"/>
          <w:highlight w:val="none"/>
        </w:rPr>
        <w:t xml:space="preserve">2020</w:t>
      </w:r>
      <w:r>
        <w:rPr>
          <w:rFonts w:hint="eastAsia"/>
          <w:color w:val="000000"/>
          <w:highlight w:val="none"/>
        </w:rPr>
        <w:t xml:space="preserve">〕</w:t>
      </w:r>
      <w:r>
        <w:rPr>
          <w:rFonts w:hint="eastAsia" w:ascii="宋体" w:hAnsi="宋体" w:cs="Arial"/>
          <w:color w:val="000000"/>
          <w:highlight w:val="none"/>
        </w:rPr>
        <w:t xml:space="preserve">） </w:t>
      </w:r>
      <w:r>
        <w:rPr>
          <w:rFonts w:hint="eastAsia" w:ascii="Arial" w:hAnsi="Arial" w:cs="Arial"/>
          <w:color w:val="000000"/>
          <w:highlight w:val="none"/>
        </w:rPr>
        <w:t xml:space="preserve">46</w:t>
      </w:r>
      <w:r>
        <w:rPr>
          <w:rFonts w:hint="eastAsia" w:ascii="宋体" w:hAnsi="宋体" w:cs="Arial"/>
          <w:color w:val="000000"/>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Arial" w:hAnsi="Arial" w:cs="Arial"/>
          <w:color w:val="000000"/>
          <w:szCs w:val="21"/>
          <w:highlight w:val="none"/>
        </w:rPr>
      </w:r>
      <w:r/>
    </w:p>
    <w:p>
      <w:pPr>
        <w:pStyle w:val="896"/>
        <w:ind w:firstLine="420"/>
        <w:jc w:val="left"/>
        <w:spacing w:line="440" w:lineRule="exact"/>
        <w:widowControl/>
        <w:rPr>
          <w:rFonts w:ascii="Arial" w:hAnsi="Arial" w:cs="Arial"/>
          <w:color w:val="000000"/>
          <w:highlight w:val="none"/>
        </w:rPr>
      </w:pPr>
      <w:r>
        <w:rPr>
          <w:rFonts w:hint="eastAsia" w:ascii="宋体" w:hAnsi="宋体" w:cs="Arial"/>
          <w:color w:val="000000"/>
          <w:highlight w:val="none"/>
          <w:u w:val="single"/>
        </w:rPr>
        <w:t xml:space="preserve">（标的名称）</w:t>
      </w:r>
      <w:r>
        <w:rPr>
          <w:rFonts w:hint="eastAsia" w:ascii="Arial" w:hAnsi="Arial" w:cs="Arial"/>
          <w:color w:val="000000"/>
          <w:highlight w:val="none"/>
        </w:rPr>
        <w:t xml:space="preserve">,</w:t>
      </w:r>
      <w:r>
        <w:rPr>
          <w:rFonts w:hint="eastAsia" w:ascii="宋体" w:hAnsi="宋体" w:cs="Arial"/>
          <w:color w:val="000000"/>
          <w:highlight w:val="none"/>
        </w:rPr>
        <w:t xml:space="preserve">属于</w:t>
      </w:r>
      <w:r>
        <w:rPr>
          <w:rFonts w:hint="eastAsia" w:ascii="宋体" w:hAnsi="宋体" w:cs="Arial"/>
          <w:color w:val="000000"/>
          <w:highlight w:val="none"/>
          <w:u w:val="single"/>
        </w:rPr>
        <w:t xml:space="preserve">（采购文件中明确的所属行业）</w:t>
      </w:r>
      <w:r>
        <w:rPr>
          <w:rFonts w:hint="eastAsia" w:ascii="Arial" w:hAnsi="Arial" w:cs="Arial"/>
          <w:color w:val="000000"/>
          <w:highlight w:val="none"/>
        </w:rPr>
        <w:t xml:space="preserve">, </w:t>
      </w:r>
      <w:r>
        <w:rPr>
          <w:rFonts w:hint="eastAsia" w:ascii="宋体" w:hAnsi="宋体" w:cs="Arial"/>
          <w:color w:val="000000"/>
          <w:highlight w:val="none"/>
        </w:rPr>
        <w:t xml:space="preserve">承建（承接）企业为（企业名称）</w:t>
      </w:r>
      <w:r>
        <w:rPr>
          <w:rFonts w:hint="eastAsia" w:ascii="Arial" w:hAnsi="Arial" w:cs="Arial"/>
          <w:color w:val="000000"/>
          <w:highlight w:val="none"/>
        </w:rPr>
        <w:t xml:space="preserve">,</w:t>
      </w:r>
      <w:r>
        <w:rPr>
          <w:rFonts w:hint="eastAsia" w:ascii="宋体" w:hAnsi="宋体" w:cs="Arial"/>
          <w:color w:val="000000"/>
          <w:highlight w:val="none"/>
        </w:rPr>
        <w:t xml:space="preserve">从业人员</w:t>
      </w:r>
      <w:r>
        <w:rPr>
          <w:rFonts w:hint="eastAsia" w:ascii="Arial" w:hAnsi="Arial" w:cs="Arial"/>
          <w:color w:val="000000"/>
          <w:highlight w:val="none"/>
          <w:u w:val="single"/>
        </w:rPr>
        <w:tab/>
      </w:r>
      <w:r>
        <w:rPr>
          <w:rFonts w:hint="eastAsia" w:ascii="宋体" w:hAnsi="宋体" w:cs="Arial"/>
          <w:color w:val="000000"/>
          <w:highlight w:val="none"/>
          <w:u w:val="single"/>
        </w:rPr>
        <w:t xml:space="preserve">人</w:t>
      </w:r>
      <w:r>
        <w:rPr>
          <w:rFonts w:hint="eastAsia" w:ascii="宋体" w:hAnsi="宋体" w:cs="Arial"/>
          <w:color w:val="000000"/>
          <w:highlight w:val="none"/>
        </w:rPr>
        <w:t xml:space="preserve">，营业收入为</w:t>
      </w:r>
      <w:r>
        <w:rPr>
          <w:rFonts w:hint="eastAsia" w:ascii="Arial" w:hAnsi="Arial" w:cs="Arial"/>
          <w:color w:val="000000"/>
          <w:highlight w:val="none"/>
          <w:u w:val="single"/>
        </w:rPr>
        <w:tab/>
      </w:r>
      <w:r>
        <w:rPr>
          <w:rFonts w:hint="eastAsia" w:ascii="宋体" w:hAnsi="宋体" w:cs="Arial"/>
          <w:color w:val="000000"/>
          <w:highlight w:val="none"/>
        </w:rPr>
        <w:t xml:space="preserve">万元，资产总额为</w:t>
      </w:r>
      <w:r>
        <w:rPr>
          <w:rFonts w:hint="eastAsia" w:ascii="Arial" w:hAnsi="Arial" w:cs="Arial"/>
          <w:color w:val="000000"/>
          <w:highlight w:val="none"/>
          <w:u w:val="single"/>
        </w:rPr>
        <w:tab/>
      </w:r>
      <w:r>
        <w:rPr>
          <w:rFonts w:hint="eastAsia" w:ascii="宋体" w:hAnsi="宋体" w:cs="Arial"/>
          <w:color w:val="000000"/>
          <w:highlight w:val="none"/>
        </w:rPr>
        <w:t xml:space="preserve">万元，属于（中型企业、小型企业、微型企业）；</w:t>
      </w:r>
      <w:r>
        <w:rPr>
          <w:rFonts w:ascii="Arial" w:hAnsi="Arial" w:cs="Arial"/>
          <w:color w:val="000000"/>
          <w:highlight w:val="none"/>
        </w:rPr>
      </w:r>
      <w:r/>
    </w:p>
    <w:p>
      <w:pPr>
        <w:pStyle w:val="896"/>
        <w:ind w:firstLine="420"/>
        <w:jc w:val="left"/>
        <w:spacing w:line="440" w:lineRule="exact"/>
        <w:widowControl/>
        <w:rPr>
          <w:rFonts w:ascii="Arial" w:hAnsi="Arial" w:cs="Arial"/>
          <w:color w:val="000000"/>
          <w:highlight w:val="none"/>
        </w:rPr>
      </w:pPr>
      <w:r>
        <w:rPr>
          <w:rFonts w:hint="eastAsia" w:ascii="宋体" w:hAnsi="宋体" w:cs="Arial"/>
          <w:color w:val="000000"/>
          <w:highlight w:val="none"/>
          <w:u w:val="single"/>
        </w:rPr>
        <w:t xml:space="preserve">（标的名称）</w:t>
      </w:r>
      <w:r>
        <w:rPr>
          <w:rFonts w:hint="eastAsia" w:ascii="Arial" w:hAnsi="Arial" w:cs="Arial"/>
          <w:color w:val="000000"/>
          <w:highlight w:val="none"/>
          <w:u w:val="single"/>
        </w:rPr>
        <w:t xml:space="preserve">,</w:t>
      </w:r>
      <w:r>
        <w:rPr>
          <w:rFonts w:hint="eastAsia" w:ascii="宋体" w:hAnsi="宋体" w:cs="Arial"/>
          <w:color w:val="000000"/>
          <w:highlight w:val="none"/>
        </w:rPr>
        <w:t xml:space="preserve">属于（采购文件中明确的所属行业）</w:t>
      </w:r>
      <w:r>
        <w:rPr>
          <w:rFonts w:hint="eastAsia" w:ascii="Arial" w:hAnsi="Arial" w:cs="Arial"/>
          <w:color w:val="000000"/>
          <w:highlight w:val="none"/>
        </w:rPr>
        <w:t xml:space="preserve">, </w:t>
      </w:r>
      <w:r>
        <w:rPr>
          <w:rFonts w:hint="eastAsia" w:ascii="宋体" w:hAnsi="宋体" w:cs="Arial"/>
          <w:color w:val="000000"/>
          <w:highlight w:val="none"/>
        </w:rPr>
        <w:t xml:space="preserve">承建（承接）企业为（企业名称）</w:t>
      </w:r>
      <w:r>
        <w:rPr>
          <w:rFonts w:hint="eastAsia" w:ascii="Arial" w:hAnsi="Arial" w:cs="Arial"/>
          <w:color w:val="000000"/>
          <w:highlight w:val="none"/>
        </w:rPr>
        <w:t xml:space="preserve">,</w:t>
      </w:r>
      <w:r>
        <w:rPr>
          <w:rFonts w:hint="eastAsia" w:ascii="宋体" w:hAnsi="宋体" w:cs="Arial"/>
          <w:color w:val="000000"/>
          <w:highlight w:val="none"/>
        </w:rPr>
        <w:t xml:space="preserve">从业人员</w:t>
      </w:r>
      <w:r>
        <w:rPr>
          <w:rFonts w:hint="eastAsia" w:ascii="Arial" w:hAnsi="Arial" w:cs="Arial"/>
          <w:color w:val="000000"/>
          <w:highlight w:val="none"/>
          <w:u w:val="single"/>
        </w:rPr>
        <w:tab/>
      </w:r>
      <w:r>
        <w:rPr>
          <w:rFonts w:hint="eastAsia" w:ascii="宋体" w:hAnsi="宋体" w:cs="Arial"/>
          <w:color w:val="000000"/>
          <w:highlight w:val="none"/>
          <w:u w:val="single"/>
        </w:rPr>
        <w:t xml:space="preserve">人</w:t>
      </w:r>
      <w:r>
        <w:rPr>
          <w:rFonts w:hint="eastAsia" w:ascii="宋体" w:hAnsi="宋体" w:cs="Arial"/>
          <w:color w:val="000000"/>
          <w:highlight w:val="none"/>
        </w:rPr>
        <w:t xml:space="preserve">，营业收入为</w:t>
      </w:r>
      <w:r>
        <w:rPr>
          <w:rFonts w:hint="eastAsia" w:ascii="Arial" w:hAnsi="Arial" w:cs="Arial"/>
          <w:color w:val="000000"/>
          <w:highlight w:val="none"/>
          <w:u w:val="single"/>
        </w:rPr>
        <w:tab/>
      </w:r>
      <w:r>
        <w:rPr>
          <w:rFonts w:hint="eastAsia" w:ascii="宋体" w:hAnsi="宋体" w:cs="Arial"/>
          <w:color w:val="000000"/>
          <w:highlight w:val="none"/>
        </w:rPr>
        <w:t xml:space="preserve">万元，资产总额为</w:t>
      </w:r>
      <w:r>
        <w:rPr>
          <w:rFonts w:hint="eastAsia" w:ascii="Arial" w:hAnsi="Arial" w:cs="Arial"/>
          <w:color w:val="000000"/>
          <w:highlight w:val="none"/>
          <w:u w:val="single"/>
        </w:rPr>
        <w:tab/>
      </w:r>
      <w:r>
        <w:rPr>
          <w:rFonts w:hint="eastAsia" w:ascii="宋体" w:hAnsi="宋体" w:cs="Arial"/>
          <w:color w:val="000000"/>
          <w:highlight w:val="none"/>
        </w:rPr>
        <w:t xml:space="preserve">万元，属于（中型企业、小型企业、微型企业）；</w:t>
      </w:r>
      <w:r>
        <w:rPr>
          <w:rFonts w:hint="eastAsia" w:ascii="Arial" w:hAnsi="Arial" w:cs="Arial"/>
          <w:color w:val="000000"/>
          <w:highlight w:val="none"/>
        </w:rPr>
        <w:tab/>
      </w:r>
      <w:r>
        <w:rPr>
          <w:rFonts w:ascii="Arial" w:hAnsi="Arial" w:cs="Arial"/>
          <w:color w:val="000000"/>
          <w:highlight w:val="none"/>
        </w:rPr>
      </w:r>
      <w:r/>
    </w:p>
    <w:p>
      <w:pPr>
        <w:pStyle w:val="896"/>
        <w:ind w:firstLine="420"/>
        <w:jc w:val="left"/>
        <w:spacing w:line="440" w:lineRule="exact"/>
        <w:widowControl/>
        <w:rPr>
          <w:rFonts w:ascii="Arial" w:hAnsi="Arial" w:cs="Arial"/>
          <w:color w:val="000000"/>
          <w:highlight w:val="none"/>
        </w:rPr>
      </w:pPr>
      <w:r>
        <w:rPr>
          <w:rFonts w:hint="eastAsia" w:ascii="宋体" w:hAnsi="宋体" w:cs="Arial"/>
          <w:color w:val="000000"/>
          <w:highlight w:val="none"/>
        </w:rPr>
        <w:t xml:space="preserve">以上企业，不属于大企业的分支机构，不存在控股股东为大企业的情形，也不存在与大企业的负责人为同一人的情形。</w:t>
      </w:r>
      <w:r>
        <w:rPr>
          <w:rFonts w:ascii="Arial" w:hAnsi="Arial" w:cs="Arial"/>
          <w:color w:val="000000"/>
          <w:highlight w:val="none"/>
        </w:rPr>
      </w:r>
      <w:r/>
    </w:p>
    <w:p>
      <w:pPr>
        <w:pStyle w:val="896"/>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t xml:space="preserve">本企业对上述声明内容的真实性负责。如有虚假，将依法承担相应责任。</w:t>
      </w:r>
      <w:r>
        <w:rPr>
          <w:rFonts w:hint="eastAsia" w:ascii="宋体" w:hAnsi="宋体" w:cs="Arial"/>
          <w:color w:val="000000"/>
          <w:highlight w:val="none"/>
        </w:rPr>
      </w:r>
      <w:r/>
    </w:p>
    <w:p>
      <w:pPr>
        <w:pStyle w:val="896"/>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896"/>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896"/>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896"/>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896"/>
        <w:jc w:val="both"/>
        <w:spacing w:line="360" w:lineRule="auto"/>
        <w:rPr>
          <w:rFonts w:ascii="Arial" w:hAnsi="Arial" w:cs="Arial"/>
          <w:b/>
          <w:bCs/>
          <w:color w:val="000000"/>
          <w:sz w:val="28"/>
          <w:highlight w:val="none"/>
        </w:rPr>
        <w:sectPr>
          <w:footnotePr/>
          <w:endnotePr/>
          <w:type w:val="nextPage"/>
          <w:pgSz w:w="11905" w:h="16838" w:orient="portrait"/>
          <w:pgMar w:top="1587" w:right="1587" w:bottom="1587" w:left="1587" w:header="850" w:footer="992" w:gutter="0"/>
          <w:cols w:num="1" w:sep="0" w:space="1701" w:equalWidth="1"/>
          <w:docGrid w:linePitch="360"/>
        </w:sectPr>
      </w:pPr>
      <w:r>
        <w:rPr>
          <w:rFonts w:ascii="Arial" w:hAnsi="Arial" w:cs="Arial"/>
          <w:color w:val="000000"/>
          <w:szCs w:val="21"/>
          <w:highlight w:val="none"/>
        </w:rPr>
        <w:t xml:space="preserve">日    期：   年    月    日</w:t>
      </w:r>
      <w:r>
        <w:rPr>
          <w:rFonts w:ascii="Arial" w:hAnsi="Arial" w:cs="Arial"/>
          <w:b/>
          <w:bCs/>
          <w:color w:val="000000"/>
          <w:sz w:val="28"/>
          <w:highlight w:val="none"/>
        </w:rPr>
      </w:r>
      <w:r/>
    </w:p>
    <w:p>
      <w:pPr>
        <w:pStyle w:val="896"/>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t xml:space="preserve">残疾人福利性单位声明函</w:t>
      </w:r>
      <w:r>
        <w:rPr>
          <w:rFonts w:ascii="Arial" w:hAnsi="Arial" w:cs="Arial"/>
          <w:b/>
          <w:color w:val="000000"/>
          <w:sz w:val="36"/>
          <w:szCs w:val="36"/>
          <w:highlight w:val="none"/>
        </w:rPr>
      </w:r>
      <w:r/>
    </w:p>
    <w:p>
      <w:pPr>
        <w:pStyle w:val="896"/>
        <w:ind w:firstLine="420"/>
        <w:jc w:val="left"/>
        <w:spacing w:line="400" w:lineRule="exact"/>
        <w:widowControl/>
        <w:rPr>
          <w:rFonts w:ascii="Arial" w:hAnsi="Arial" w:cs="Arial"/>
          <w:color w:val="000000"/>
          <w:szCs w:val="21"/>
          <w:highlight w:val="none"/>
        </w:rPr>
      </w:pPr>
      <w:r/>
      <w:bookmarkEnd w:id="95"/>
      <w:r/>
      <w:bookmarkEnd w:id="96"/>
      <w:r>
        <w:rPr>
          <w:rFonts w:ascii="Arial" w:hAnsi="Arial" w:cs="Arial"/>
          <w:color w:val="000000"/>
          <w:szCs w:val="21"/>
          <w:highlight w:val="none"/>
        </w:rPr>
        <w:t xml:space="preserve">本单位郑重声明，根据《财政部 民政部 中国残疾人联合会关于促进残疾人就业政府采购政策的通知》（财库</w:t>
      </w:r>
      <w:r>
        <w:rPr>
          <w:rFonts w:hint="eastAsia" w:ascii="Arial" w:hAnsi="Arial" w:cs="Arial"/>
          <w:color w:val="000000"/>
          <w:szCs w:val="21"/>
          <w:highlight w:val="none"/>
          <w:lang w:eastAsia="zh-CN"/>
        </w:rPr>
        <w:t xml:space="preserve">〔2017〕141号</w:t>
      </w:r>
      <w:r>
        <w:rPr>
          <w:rFonts w:ascii="Arial" w:hAnsi="Arial" w:cs="Arial"/>
          <w:color w:val="000000"/>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color w:val="000000"/>
          <w:szCs w:val="21"/>
          <w:highlight w:val="none"/>
        </w:rPr>
      </w:r>
      <w:r/>
    </w:p>
    <w:p>
      <w:pPr>
        <w:pStyle w:val="896"/>
        <w:ind w:firstLine="420"/>
        <w:jc w:val="left"/>
        <w:spacing w:line="400" w:lineRule="exact"/>
        <w:widowControl/>
        <w:rPr>
          <w:rFonts w:ascii="Arial" w:hAnsi="Arial" w:cs="Arial"/>
          <w:color w:val="000000"/>
          <w:szCs w:val="21"/>
          <w:highlight w:val="none"/>
        </w:rPr>
      </w:pPr>
      <w:r>
        <w:rPr>
          <w:rFonts w:ascii="Arial" w:hAnsi="Arial" w:cs="Arial"/>
          <w:color w:val="000000"/>
          <w:szCs w:val="21"/>
          <w:highlight w:val="none"/>
        </w:rPr>
        <w:t xml:space="preserve">本单位对上述声明的真实性负责。如有虚假，将依法承担相应责任。</w:t>
      </w:r>
      <w:r>
        <w:rPr>
          <w:rFonts w:ascii="Arial" w:hAnsi="Arial" w:cs="Arial"/>
          <w:color w:val="000000"/>
          <w:szCs w:val="21"/>
          <w:highlight w:val="none"/>
        </w:rPr>
      </w:r>
      <w:r/>
    </w:p>
    <w:p>
      <w:pPr>
        <w:pStyle w:val="896"/>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896"/>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896"/>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896"/>
        <w:jc w:val="left"/>
        <w:spacing w:line="360" w:lineRule="auto"/>
        <w:shd w:val="clear" w:color="auto" w:fill="ffffff"/>
        <w:widowControl/>
        <w:rPr>
          <w:rFonts w:ascii="Arial" w:hAnsi="Arial" w:cs="Arial"/>
          <w:b/>
          <w:bCs/>
          <w:color w:val="000000"/>
          <w:szCs w:val="21"/>
          <w:highlight w:val="none"/>
        </w:rPr>
      </w:pPr>
      <w:r>
        <w:rPr>
          <w:rFonts w:ascii="Arial" w:hAnsi="Arial" w:cs="Arial"/>
          <w:color w:val="000000"/>
          <w:szCs w:val="21"/>
          <w:highlight w:val="none"/>
        </w:rPr>
        <w:t xml:space="preserve">日    期：   年    月    日</w:t>
      </w:r>
      <w:r>
        <w:rPr>
          <w:rFonts w:ascii="Arial" w:hAnsi="Arial" w:cs="Arial"/>
          <w:b/>
          <w:bCs/>
          <w:color w:val="000000"/>
          <w:szCs w:val="21"/>
          <w:highlight w:val="none"/>
        </w:rPr>
      </w:r>
      <w:r/>
    </w:p>
    <w:p>
      <w:pPr>
        <w:pStyle w:val="896"/>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r>
      <w:r/>
    </w:p>
    <w:p>
      <w:pPr>
        <w:pStyle w:val="896"/>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属于监狱企业的证明文件</w:t>
      </w:r>
      <w:r>
        <w:rPr>
          <w:rFonts w:ascii="Arial" w:hAnsi="Arial" w:cs="Arial"/>
          <w:b/>
          <w:color w:val="000000"/>
          <w:sz w:val="36"/>
          <w:szCs w:val="36"/>
          <w:highlight w:val="none"/>
        </w:rPr>
      </w:r>
      <w:r/>
    </w:p>
    <w:p>
      <w:pPr>
        <w:pStyle w:val="896"/>
        <w:spacing w:line="360" w:lineRule="auto"/>
        <w:rPr>
          <w:rFonts w:ascii="Arial" w:hAnsi="Arial" w:cs="Arial"/>
          <w:color w:val="000000"/>
          <w:szCs w:val="21"/>
          <w:highlight w:val="none"/>
        </w:rPr>
      </w:pPr>
      <w:r>
        <w:rPr>
          <w:rFonts w:ascii="Arial" w:hAnsi="Arial" w:cs="Arial"/>
          <w:color w:val="000000"/>
          <w:szCs w:val="21"/>
          <w:highlight w:val="none"/>
        </w:rPr>
        <w:t xml:space="preserve">（提供由省级以上监狱管理局、戒毒管理局(含新疆生产建设兵团)出具的属于监狱企业的证明文件）</w:t>
      </w:r>
      <w:r>
        <w:rPr>
          <w:rFonts w:ascii="Arial" w:hAnsi="Arial" w:cs="Arial"/>
          <w:color w:val="000000"/>
          <w:szCs w:val="21"/>
          <w:highlight w:val="none"/>
        </w:rPr>
      </w:r>
      <w:r/>
    </w:p>
    <w:p>
      <w:pPr>
        <w:pStyle w:val="896"/>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96"/>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96"/>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896"/>
        <w:spacing w:line="360" w:lineRule="auto"/>
        <w:rPr>
          <w:rFonts w:ascii="Arial" w:hAnsi="Arial" w:cs="Arial"/>
          <w:b/>
          <w:bCs/>
          <w:color w:val="000000"/>
          <w:szCs w:val="21"/>
          <w:highlight w:val="none"/>
        </w:rPr>
      </w:pPr>
      <w:r>
        <w:rPr>
          <w:rFonts w:ascii="Arial" w:hAnsi="Arial" w:cs="Arial"/>
          <w:color w:val="000000"/>
          <w:szCs w:val="21"/>
          <w:highlight w:val="none"/>
        </w:rPr>
        <w:t xml:space="preserve">日    期：   年    月    日</w:t>
      </w:r>
      <w:r>
        <w:rPr>
          <w:rFonts w:ascii="Arial" w:hAnsi="Arial" w:cs="Arial"/>
          <w:b/>
          <w:bCs/>
          <w:color w:val="000000"/>
          <w:szCs w:val="21"/>
          <w:highlight w:val="none"/>
        </w:rPr>
      </w:r>
      <w:r/>
    </w:p>
    <w:p>
      <w:pPr>
        <w:pStyle w:val="896"/>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96"/>
        <w:jc w:val="both"/>
        <w:spacing w:line="360" w:lineRule="auto"/>
        <w:rPr>
          <w:rFonts w:ascii="Arial" w:hAnsi="Arial" w:cs="Arial"/>
          <w:b/>
          <w:color w:val="000000"/>
          <w:sz w:val="36"/>
          <w:szCs w:val="36"/>
          <w:highlight w:val="none"/>
        </w:rPr>
      </w:pPr>
      <w:r>
        <w:rPr>
          <w:rFonts w:ascii="Arial" w:hAnsi="Arial" w:cs="Arial"/>
          <w:b/>
          <w:color w:val="000000"/>
          <w:sz w:val="36"/>
          <w:szCs w:val="36"/>
          <w:highlight w:val="none"/>
        </w:rPr>
      </w:r>
      <w:r/>
    </w:p>
    <w:p>
      <w:pPr>
        <w:pStyle w:val="896"/>
        <w:spacing w:line="360" w:lineRule="auto"/>
        <w:rPr>
          <w:rFonts w:ascii="Times New Roman" w:hAnsi="Times New Roman"/>
          <w:b/>
          <w:bCs/>
          <w:color w:val="000000"/>
          <w:szCs w:val="21"/>
          <w:highlight w:val="none"/>
        </w:rPr>
      </w:pPr>
      <w:r/>
      <w:bookmarkStart w:id="97" w:name="_Toc534273686"/>
      <w:r/>
      <w:bookmarkStart w:id="98" w:name="_Toc504056877"/>
      <w:r/>
      <w:bookmarkStart w:id="99" w:name="_Toc534273809"/>
      <w:r/>
      <w:bookmarkStart w:id="100" w:name="_Toc504573092"/>
      <w:r/>
      <w:bookmarkStart w:id="101" w:name="_Toc490133037"/>
      <w:r/>
      <w:bookmarkStart w:id="102" w:name="_Toc8704"/>
      <w:r/>
      <w:bookmarkStart w:id="103" w:name="_Toc504044389"/>
      <w:r>
        <w:rPr>
          <w:b/>
          <w:color w:val="000000"/>
          <w:highlight w:val="none"/>
        </w:rPr>
        <w:br w:type="page" w:clear="all"/>
      </w:r>
      <w:bookmarkEnd w:id="97"/>
      <w:r/>
      <w:bookmarkEnd w:id="98"/>
      <w:r/>
      <w:bookmarkEnd w:id="99"/>
      <w:r/>
      <w:bookmarkEnd w:id="100"/>
      <w:r/>
      <w:bookmarkEnd w:id="101"/>
      <w:r/>
      <w:bookmarkEnd w:id="102"/>
      <w:r/>
      <w:bookmarkEnd w:id="103"/>
      <w:r/>
      <w:r/>
      <w:r/>
      <w:r/>
      <w:r/>
      <w:r/>
      <w:r>
        <w:rPr>
          <w:rFonts w:hint="eastAsia" w:ascii="Arial" w:hAnsi="Arial" w:cs="Arial"/>
          <w:b/>
          <w:color w:val="000000"/>
          <w:highlight w:val="none"/>
          <w:lang w:val="en-US" w:eastAsia="zh-CN"/>
        </w:rPr>
        <w:t xml:space="preserve">附件九、</w:t>
      </w:r>
      <w:r>
        <w:rPr>
          <w:rFonts w:ascii="Times New Roman" w:hAnsi="Times New Roman"/>
          <w:b/>
          <w:bCs/>
          <w:color w:val="000000"/>
          <w:szCs w:val="21"/>
          <w:highlight w:val="none"/>
        </w:rPr>
        <w:t xml:space="preserve">项目技术说明或实施方案</w:t>
      </w:r>
      <w:r>
        <w:rPr>
          <w:rFonts w:ascii="Times New Roman" w:hAnsi="Times New Roman"/>
          <w:b/>
          <w:bCs/>
          <w:color w:val="000000"/>
          <w:szCs w:val="21"/>
          <w:highlight w:val="none"/>
        </w:rPr>
      </w:r>
      <w:r/>
    </w:p>
    <w:p>
      <w:pPr>
        <w:pStyle w:val="896"/>
        <w:spacing w:line="360" w:lineRule="auto"/>
        <w:rPr>
          <w:rFonts w:eastAsia="宋体"/>
          <w:b/>
          <w:color w:val="000000"/>
          <w:highlight w:val="none"/>
          <w:lang w:val="en-US" w:eastAsia="zh-CN"/>
        </w:rPr>
      </w:pPr>
      <w:r>
        <w:rPr>
          <w:rFonts w:ascii="Times New Roman" w:hAnsi="Times New Roman"/>
          <w:b/>
          <w:bCs/>
          <w:color w:val="000000"/>
          <w:szCs w:val="21"/>
          <w:highlight w:val="none"/>
        </w:rPr>
        <w:br w:type="page" w:clear="all"/>
      </w:r>
      <w:r>
        <w:rPr>
          <w:rFonts w:hint="eastAsia" w:ascii="Times New Roman" w:hAnsi="Times New Roman"/>
          <w:b/>
          <w:bCs/>
          <w:color w:val="000000"/>
          <w:szCs w:val="21"/>
          <w:highlight w:val="none"/>
          <w:lang w:val="en-US" w:eastAsia="zh-CN"/>
        </w:rPr>
        <w:t xml:space="preserve">附件十、其他</w:t>
      </w:r>
      <w:r>
        <w:rPr>
          <w:rFonts w:eastAsia="宋体"/>
          <w:b/>
          <w:color w:val="000000"/>
          <w:highlight w:val="none"/>
          <w:lang w:val="en-US" w:eastAsia="zh-CN"/>
        </w:rPr>
      </w:r>
      <w:r/>
    </w:p>
    <w:sectPr>
      <w:footerReference w:type="default" r:id="rId18"/>
      <w:footnotePr/>
      <w:endnotePr/>
      <w:type w:val="nextPage"/>
      <w:pgSz w:w="11905" w:h="16838" w:orient="portrait"/>
      <w:pgMar w:top="1587" w:right="1587" w:bottom="1587" w:left="1587" w:header="850"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egoe UI">
    <w:panose1 w:val="020B0502040204020203"/>
  </w:font>
  <w:font w:name="Symbol">
    <w:panose1 w:val="05050102010706020507"/>
  </w:font>
  <w:font w:name="Wingdings">
    <w:panose1 w:val="05000000000000000000"/>
  </w:font>
  <w:font w:name="楷体_GB2312">
    <w:panose1 w:val="02010609060101010101"/>
  </w:font>
  <w:font w:name="仿宋">
    <w:panose1 w:val="02010609060101010101"/>
  </w:font>
  <w:font w:name="等线">
    <w:panose1 w:val="02010600030101010101"/>
  </w:font>
  <w:font w:name="Tahoma">
    <w:panose1 w:val="020B0604030504040204"/>
  </w:font>
  <w:font w:name="Courier New">
    <w:panose1 w:val="02070309020205020404"/>
  </w:font>
  <w:font w:name="Calibri">
    <w:panose1 w:val="020F0502020204030204"/>
  </w:font>
  <w:font w:name="方正仿宋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6"/>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4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9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4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9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96"/>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9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4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96"/>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4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9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left="4376"/>
      <w:spacing w:line="16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896"/>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896"/>
                    </w:pPr>
                    <w:r/>
                    <w:r/>
                  </w:p>
                </w:txbxContent>
              </v:textbox>
            </v:shape>
          </w:pict>
        </mc:Fallback>
      </mc:AlternateContent>
    </w:r>
    <w:r>
      <w:rPr>
        <w:rFonts w:ascii="Calibri" w:hAnsi="Calibri" w:eastAsia="Calibri" w:cs="Calibri"/>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896"/>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89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8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9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897"/>
      <w:isLgl w:val="false"/>
      <w:suff w:val="nothing"/>
      <w:lvlText w:val="第%1章"/>
      <w:lvlJc w:val="left"/>
      <w:pPr>
        <w:pStyle w:val="896"/>
        <w:ind w:left="0" w:firstLine="0"/>
      </w:pPr>
    </w:lvl>
    <w:lvl w:ilvl="1">
      <w:start w:val="1"/>
      <w:numFmt w:val="decimal"/>
      <w:pStyle w:val="898"/>
      <w:isLgl w:val="false"/>
      <w:suff w:val="nothing"/>
      <w:lvlText w:val=""/>
      <w:lvlJc w:val="left"/>
      <w:pPr>
        <w:pStyle w:val="896"/>
        <w:ind w:left="0" w:firstLine="0"/>
      </w:pPr>
    </w:lvl>
    <w:lvl w:ilvl="2">
      <w:start w:val="1"/>
      <w:numFmt w:val="decimal"/>
      <w:pStyle w:val="899"/>
      <w:isLgl w:val="false"/>
      <w:suff w:val="nothing"/>
      <w:lvlText w:val=""/>
      <w:lvlJc w:val="left"/>
      <w:pPr>
        <w:pStyle w:val="896"/>
        <w:ind w:left="0" w:firstLine="0"/>
      </w:pPr>
    </w:lvl>
    <w:lvl w:ilvl="3">
      <w:start w:val="1"/>
      <w:numFmt w:val="decimal"/>
      <w:pStyle w:val="900"/>
      <w:isLgl w:val="false"/>
      <w:suff w:val="nothing"/>
      <w:lvlText w:val=""/>
      <w:lvlJc w:val="left"/>
      <w:pPr>
        <w:pStyle w:val="896"/>
        <w:ind w:left="0" w:firstLine="0"/>
      </w:pPr>
    </w:lvl>
    <w:lvl w:ilvl="4">
      <w:start w:val="1"/>
      <w:numFmt w:val="decimal"/>
      <w:pStyle w:val="901"/>
      <w:isLgl w:val="false"/>
      <w:suff w:val="nothing"/>
      <w:lvlText w:val=""/>
      <w:lvlJc w:val="left"/>
      <w:pPr>
        <w:pStyle w:val="896"/>
        <w:ind w:left="0" w:firstLine="0"/>
      </w:pPr>
    </w:lvl>
    <w:lvl w:ilvl="5">
      <w:start w:val="1"/>
      <w:numFmt w:val="decimal"/>
      <w:pStyle w:val="902"/>
      <w:isLgl w:val="false"/>
      <w:suff w:val="nothing"/>
      <w:lvlText w:val=""/>
      <w:lvlJc w:val="left"/>
      <w:pPr>
        <w:pStyle w:val="896"/>
        <w:ind w:left="0" w:firstLine="0"/>
      </w:pPr>
    </w:lvl>
    <w:lvl w:ilvl="6">
      <w:start w:val="1"/>
      <w:numFmt w:val="decimal"/>
      <w:pStyle w:val="903"/>
      <w:isLgl w:val="false"/>
      <w:suff w:val="nothing"/>
      <w:lvlText w:val=""/>
      <w:lvlJc w:val="left"/>
      <w:pPr>
        <w:pStyle w:val="896"/>
        <w:ind w:left="0" w:firstLine="0"/>
      </w:pPr>
    </w:lvl>
    <w:lvl w:ilvl="7">
      <w:start w:val="1"/>
      <w:numFmt w:val="decimal"/>
      <w:pStyle w:val="904"/>
      <w:isLgl w:val="false"/>
      <w:suff w:val="nothing"/>
      <w:lvlText w:val=""/>
      <w:lvlJc w:val="left"/>
      <w:pPr>
        <w:pStyle w:val="896"/>
        <w:ind w:left="0" w:firstLine="0"/>
      </w:pPr>
    </w:lvl>
    <w:lvl w:ilvl="8">
      <w:start w:val="1"/>
      <w:numFmt w:val="decimal"/>
      <w:pStyle w:val="905"/>
      <w:isLgl w:val="false"/>
      <w:suff w:val="nothing"/>
      <w:lvlText w:val=""/>
      <w:lvlJc w:val="left"/>
      <w:pPr>
        <w:pStyle w:val="896"/>
        <w:ind w:left="0" w:firstLine="0"/>
      </w:pPr>
    </w:lvl>
  </w:abstractNum>
  <w:abstractNum w:abstractNumId="4">
    <w:multiLevelType w:val="hybridMultilevel"/>
    <w:lvl w:ilvl="0">
      <w:start w:val="1"/>
      <w:numFmt w:val="decimal"/>
      <w:isLgl w:val="false"/>
      <w:suff w:val="tab"/>
      <w:lvlText w:val="第 %1 章"/>
      <w:lvlJc w:val="left"/>
      <w:pPr>
        <w:pStyle w:val="896"/>
        <w:ind w:left="-1260" w:firstLine="0"/>
      </w:pPr>
    </w:lvl>
    <w:lvl w:ilvl="1">
      <w:start w:val="1"/>
      <w:numFmt w:val="decimal"/>
      <w:isLgl w:val="false"/>
      <w:suff w:val="tab"/>
      <w:lvlText w:val="%2 "/>
      <w:lvlJc w:val="left"/>
      <w:pPr>
        <w:pStyle w:val="896"/>
        <w:ind w:left="0" w:firstLine="0"/>
      </w:pPr>
    </w:lvl>
    <w:lvl w:ilvl="2">
      <w:start w:val="1"/>
      <w:numFmt w:val="decimal"/>
      <w:isLgl w:val="false"/>
      <w:suff w:val="tab"/>
      <w:lvlText w:val="%2.%3"/>
      <w:lvlJc w:val="left"/>
      <w:pPr>
        <w:pStyle w:val="896"/>
        <w:ind w:left="-1260" w:firstLine="0"/>
      </w:pPr>
    </w:lvl>
    <w:lvl w:ilvl="3">
      <w:start w:val="1"/>
      <w:numFmt w:val="decimal"/>
      <w:pStyle w:val="991"/>
      <w:isLgl w:val="false"/>
      <w:suff w:val="tab"/>
      <w:lvlText w:val="%2.%3.%4"/>
      <w:lvlJc w:val="left"/>
      <w:pPr>
        <w:pStyle w:val="896"/>
        <w:ind w:left="-1260" w:firstLine="0"/>
      </w:pPr>
    </w:lvl>
    <w:lvl w:ilvl="4">
      <w:start w:val="1"/>
      <w:numFmt w:val="decimal"/>
      <w:isLgl w:val="false"/>
      <w:suff w:val="tab"/>
      <w:lvlText w:val="%5."/>
      <w:lvlJc w:val="left"/>
      <w:pPr>
        <w:pStyle w:val="896"/>
        <w:ind w:left="-1260" w:firstLine="0"/>
      </w:pPr>
    </w:lvl>
    <w:lvl w:ilvl="5">
      <w:start w:val="1"/>
      <w:numFmt w:val="decimal"/>
      <w:isLgl w:val="false"/>
      <w:suff w:val="tab"/>
      <w:lvlText w:val="%6）"/>
      <w:lvlJc w:val="left"/>
      <w:pPr>
        <w:pStyle w:val="896"/>
        <w:ind w:left="-1260" w:firstLine="0"/>
      </w:pPr>
    </w:lvl>
    <w:lvl w:ilvl="6">
      <w:start w:val="1"/>
      <w:numFmt w:val="decimal"/>
      <w:isLgl w:val="false"/>
      <w:suff w:val="tab"/>
      <w:lvlText w:val="%2.%3.%4.%5.%6.%7"/>
      <w:lvlJc w:val="left"/>
      <w:pPr>
        <w:pStyle w:val="896"/>
        <w:ind w:left="-1260" w:firstLine="0"/>
      </w:pPr>
    </w:lvl>
    <w:lvl w:ilvl="7">
      <w:start w:val="1"/>
      <w:numFmt w:val="decimal"/>
      <w:isLgl w:val="false"/>
      <w:suff w:val="tab"/>
      <w:lvlText w:val="%2.%3.%4.%5.%6.%7.%8"/>
      <w:lvlJc w:val="left"/>
      <w:pPr>
        <w:pStyle w:val="896"/>
        <w:ind w:left="-1260" w:firstLine="0"/>
      </w:pPr>
    </w:lvl>
    <w:lvl w:ilvl="8">
      <w:start w:val="1"/>
      <w:numFmt w:val="decimal"/>
      <w:isLgl w:val="false"/>
      <w:suff w:val="tab"/>
      <w:lvlText w:val="%2.%3.%4.%5.%6.%7.%8.%9"/>
      <w:lvlJc w:val="left"/>
      <w:pPr>
        <w:pStyle w:val="896"/>
        <w:ind w:left="-1260" w:firstLine="0"/>
      </w:pPr>
    </w:lvl>
  </w:abstractNum>
  <w:abstractNum w:abstractNumId="5">
    <w:multiLevelType w:val="hybridMultilevel"/>
    <w:lvl w:ilvl="0">
      <w:start w:val="1"/>
      <w:numFmt w:val="bullet"/>
      <w:pStyle w:val="1064"/>
      <w:isLgl w:val="false"/>
      <w:suff w:val="tab"/>
      <w:lvlText w:val=""/>
      <w:lvlJc w:val="left"/>
      <w:pPr>
        <w:pStyle w:val="896"/>
        <w:ind w:left="420" w:hanging="420"/>
        <w:tabs>
          <w:tab w:val="num" w:pos="420" w:leader="none"/>
        </w:tabs>
      </w:pPr>
      <w:rPr>
        <w:rFonts w:ascii="Wingdings" w:hAnsi="Wingdings"/>
      </w:rPr>
    </w:lvl>
    <w:lvl w:ilvl="1">
      <w:start w:val="1"/>
      <w:numFmt w:val="decimal"/>
      <w:isLgl w:val="false"/>
      <w:suff w:val="tab"/>
      <w:lvlText w:val="（%2）"/>
      <w:lvlJc w:val="left"/>
      <w:pPr>
        <w:pStyle w:val="896"/>
        <w:ind w:left="1500" w:hanging="1080"/>
        <w:tabs>
          <w:tab w:val="num" w:pos="1500" w:leader="none"/>
        </w:tabs>
      </w:pPr>
      <w:rPr>
        <w:rFonts w:hint="eastAsia" w:cs="Times New Roman"/>
      </w:rPr>
    </w:lvl>
    <w:lvl w:ilvl="2">
      <w:start w:val="1"/>
      <w:numFmt w:val="decimal"/>
      <w:isLgl w:val="false"/>
      <w:suff w:val="tab"/>
      <w:lvlText w:val="（%3）"/>
      <w:lvlJc w:val="left"/>
      <w:pPr>
        <w:pStyle w:val="896"/>
        <w:ind w:left="1560" w:hanging="720"/>
        <w:tabs>
          <w:tab w:val="num" w:pos="1560" w:leader="none"/>
        </w:tabs>
      </w:pPr>
      <w:rPr>
        <w:rFonts w:hint="eastAsia" w:cs="Times New Roman"/>
      </w:rPr>
    </w:lvl>
    <w:lvl w:ilvl="3">
      <w:start w:val="1"/>
      <w:numFmt w:val="decimal"/>
      <w:isLgl w:val="false"/>
      <w:suff w:val="tab"/>
      <w:lvlText w:val="%4."/>
      <w:lvlJc w:val="left"/>
      <w:pPr>
        <w:pStyle w:val="896"/>
        <w:ind w:left="1680" w:hanging="420"/>
        <w:tabs>
          <w:tab w:val="num" w:pos="1680" w:leader="none"/>
        </w:tabs>
      </w:pPr>
      <w:rPr>
        <w:rFonts w:cs="Times New Roman"/>
      </w:rPr>
    </w:lvl>
    <w:lvl w:ilvl="4">
      <w:start w:val="1"/>
      <w:numFmt w:val="lowerLetter"/>
      <w:isLgl w:val="false"/>
      <w:suff w:val="tab"/>
      <w:lvlText w:val="%5)"/>
      <w:lvlJc w:val="left"/>
      <w:pPr>
        <w:pStyle w:val="896"/>
        <w:ind w:left="2100" w:hanging="420"/>
        <w:tabs>
          <w:tab w:val="num" w:pos="2100" w:leader="none"/>
        </w:tabs>
      </w:pPr>
      <w:rPr>
        <w:rFonts w:cs="Times New Roman"/>
      </w:rPr>
    </w:lvl>
    <w:lvl w:ilvl="5">
      <w:start w:val="1"/>
      <w:numFmt w:val="lowerRoman"/>
      <w:isLgl w:val="false"/>
      <w:suff w:val="tab"/>
      <w:lvlText w:val="%6."/>
      <w:lvlJc w:val="right"/>
      <w:pPr>
        <w:pStyle w:val="896"/>
        <w:ind w:left="2520" w:hanging="420"/>
        <w:tabs>
          <w:tab w:val="num" w:pos="2520" w:leader="none"/>
        </w:tabs>
      </w:pPr>
      <w:rPr>
        <w:rFonts w:cs="Times New Roman"/>
      </w:rPr>
    </w:lvl>
    <w:lvl w:ilvl="6">
      <w:start w:val="1"/>
      <w:numFmt w:val="decimal"/>
      <w:isLgl w:val="false"/>
      <w:suff w:val="tab"/>
      <w:lvlText w:val="%7."/>
      <w:lvlJc w:val="left"/>
      <w:pPr>
        <w:pStyle w:val="896"/>
        <w:ind w:left="2940" w:hanging="420"/>
        <w:tabs>
          <w:tab w:val="num" w:pos="2940" w:leader="none"/>
        </w:tabs>
      </w:pPr>
      <w:rPr>
        <w:rFonts w:cs="Times New Roman"/>
      </w:rPr>
    </w:lvl>
    <w:lvl w:ilvl="7">
      <w:start w:val="1"/>
      <w:numFmt w:val="lowerLetter"/>
      <w:isLgl w:val="false"/>
      <w:suff w:val="tab"/>
      <w:lvlText w:val="%8)"/>
      <w:lvlJc w:val="left"/>
      <w:pPr>
        <w:pStyle w:val="896"/>
        <w:ind w:left="3360" w:hanging="420"/>
        <w:tabs>
          <w:tab w:val="num" w:pos="3360" w:leader="none"/>
        </w:tabs>
      </w:pPr>
      <w:rPr>
        <w:rFonts w:cs="Times New Roman"/>
      </w:rPr>
    </w:lvl>
    <w:lvl w:ilvl="8">
      <w:start w:val="1"/>
      <w:numFmt w:val="lowerRoman"/>
      <w:isLgl w:val="false"/>
      <w:suff w:val="tab"/>
      <w:lvlText w:val="%9."/>
      <w:lvlJc w:val="right"/>
      <w:pPr>
        <w:pStyle w:val="896"/>
        <w:ind w:left="3780" w:hanging="420"/>
        <w:tabs>
          <w:tab w:val="num" w:pos="3780" w:leader="none"/>
        </w:tabs>
      </w:pPr>
      <w:rPr>
        <w:rFonts w:cs="Times New Roman"/>
      </w:rPr>
    </w:lvl>
  </w:abstractNum>
  <w:abstractNum w:abstractNumId="6">
    <w:multiLevelType w:val="hybridMultilevel"/>
    <w:lvl w:ilvl="0">
      <w:start w:val="1"/>
      <w:numFmt w:val="decimal"/>
      <w:pStyle w:val="1049"/>
      <w:isLgl w:val="false"/>
      <w:suff w:val="tab"/>
      <w:lvlText w:val="(%1)"/>
      <w:lvlJc w:val="left"/>
      <w:pPr>
        <w:pStyle w:val="896"/>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896"/>
        <w:ind w:left="840" w:hanging="420"/>
        <w:tabs>
          <w:tab w:val="num" w:pos="840" w:leader="none"/>
        </w:tabs>
      </w:pPr>
      <w:rPr>
        <w:rFonts w:cs="Times New Roman"/>
      </w:rPr>
    </w:lvl>
    <w:lvl w:ilvl="2">
      <w:start w:val="1"/>
      <w:numFmt w:val="lowerRoman"/>
      <w:isLgl w:val="false"/>
      <w:suff w:val="tab"/>
      <w:lvlText w:val="%3."/>
      <w:lvlJc w:val="right"/>
      <w:pPr>
        <w:pStyle w:val="896"/>
        <w:ind w:left="1260" w:hanging="420"/>
        <w:tabs>
          <w:tab w:val="num" w:pos="1260" w:leader="none"/>
        </w:tabs>
      </w:pPr>
      <w:rPr>
        <w:rFonts w:cs="Times New Roman"/>
      </w:rPr>
    </w:lvl>
    <w:lvl w:ilvl="3">
      <w:start w:val="1"/>
      <w:numFmt w:val="decimal"/>
      <w:isLgl w:val="false"/>
      <w:suff w:val="tab"/>
      <w:lvlText w:val="%4."/>
      <w:lvlJc w:val="left"/>
      <w:pPr>
        <w:pStyle w:val="896"/>
        <w:ind w:left="1680" w:hanging="420"/>
        <w:tabs>
          <w:tab w:val="num" w:pos="1680" w:leader="none"/>
        </w:tabs>
      </w:pPr>
      <w:rPr>
        <w:rFonts w:cs="Times New Roman"/>
      </w:rPr>
    </w:lvl>
    <w:lvl w:ilvl="4">
      <w:start w:val="1"/>
      <w:numFmt w:val="lowerLetter"/>
      <w:isLgl w:val="false"/>
      <w:suff w:val="tab"/>
      <w:lvlText w:val="%5)"/>
      <w:lvlJc w:val="left"/>
      <w:pPr>
        <w:pStyle w:val="896"/>
        <w:ind w:left="2100" w:hanging="420"/>
        <w:tabs>
          <w:tab w:val="num" w:pos="2100" w:leader="none"/>
        </w:tabs>
      </w:pPr>
      <w:rPr>
        <w:rFonts w:cs="Times New Roman"/>
      </w:rPr>
    </w:lvl>
    <w:lvl w:ilvl="5">
      <w:start w:val="1"/>
      <w:numFmt w:val="lowerRoman"/>
      <w:isLgl w:val="false"/>
      <w:suff w:val="tab"/>
      <w:lvlText w:val="%6."/>
      <w:lvlJc w:val="right"/>
      <w:pPr>
        <w:pStyle w:val="896"/>
        <w:ind w:left="2520" w:hanging="420"/>
        <w:tabs>
          <w:tab w:val="num" w:pos="2520" w:leader="none"/>
        </w:tabs>
      </w:pPr>
      <w:rPr>
        <w:rFonts w:cs="Times New Roman"/>
      </w:rPr>
    </w:lvl>
    <w:lvl w:ilvl="6">
      <w:start w:val="1"/>
      <w:numFmt w:val="decimal"/>
      <w:isLgl w:val="false"/>
      <w:suff w:val="tab"/>
      <w:lvlText w:val="%7."/>
      <w:lvlJc w:val="left"/>
      <w:pPr>
        <w:pStyle w:val="896"/>
        <w:ind w:left="2940" w:hanging="420"/>
        <w:tabs>
          <w:tab w:val="num" w:pos="2940" w:leader="none"/>
        </w:tabs>
      </w:pPr>
      <w:rPr>
        <w:rFonts w:cs="Times New Roman"/>
      </w:rPr>
    </w:lvl>
    <w:lvl w:ilvl="7">
      <w:start w:val="1"/>
      <w:numFmt w:val="lowerLetter"/>
      <w:isLgl w:val="false"/>
      <w:suff w:val="tab"/>
      <w:lvlText w:val="%8)"/>
      <w:lvlJc w:val="left"/>
      <w:pPr>
        <w:pStyle w:val="896"/>
        <w:ind w:left="3360" w:hanging="420"/>
        <w:tabs>
          <w:tab w:val="num" w:pos="3360" w:leader="none"/>
        </w:tabs>
      </w:pPr>
      <w:rPr>
        <w:rFonts w:cs="Times New Roman"/>
      </w:rPr>
    </w:lvl>
    <w:lvl w:ilvl="8">
      <w:start w:val="1"/>
      <w:numFmt w:val="lowerRoman"/>
      <w:isLgl w:val="false"/>
      <w:suff w:val="tab"/>
      <w:lvlText w:val="%9."/>
      <w:lvlJc w:val="right"/>
      <w:pPr>
        <w:pStyle w:val="896"/>
        <w:ind w:left="3780" w:hanging="420"/>
        <w:tabs>
          <w:tab w:val="num" w:pos="3780" w:leader="none"/>
        </w:tabs>
      </w:pPr>
      <w:rPr>
        <w:rFonts w:cs="Times New Roman"/>
      </w:rPr>
    </w:lvl>
  </w:abstractNum>
  <w:abstractNum w:abstractNumId="7">
    <w:multiLevelType w:val="hybridMultilevel"/>
    <w:lvl w:ilvl="0">
      <w:start w:val="1"/>
      <w:numFmt w:val="bullet"/>
      <w:pStyle w:val="1021"/>
      <w:isLgl w:val="false"/>
      <w:suff w:val="tab"/>
      <w:lvlText w:val=""/>
      <w:lvlJc w:val="left"/>
      <w:pPr>
        <w:pStyle w:val="896"/>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14"/>
      <w:isLgl w:val="false"/>
      <w:suff w:val="tab"/>
      <w:lvlText w:val="%1"/>
      <w:lvlJc w:val="left"/>
      <w:pPr>
        <w:pStyle w:val="896"/>
        <w:ind w:left="567" w:hanging="567"/>
        <w:tabs>
          <w:tab w:val="num" w:pos="567" w:leader="none"/>
        </w:tabs>
      </w:pPr>
      <w:rPr>
        <w:rFonts w:hint="eastAsia" w:cs="Times New Roman"/>
      </w:rPr>
    </w:lvl>
    <w:lvl w:ilvl="1">
      <w:start w:val="1"/>
      <w:numFmt w:val="decimal"/>
      <w:pStyle w:val="1018"/>
      <w:isLgl w:val="false"/>
      <w:suff w:val="tab"/>
      <w:lvlText w:val="%1.%2"/>
      <w:lvlJc w:val="left"/>
      <w:pPr>
        <w:pStyle w:val="896"/>
        <w:ind w:left="567" w:hanging="283"/>
        <w:tabs>
          <w:tab w:val="num" w:pos="1004" w:leader="none"/>
        </w:tabs>
      </w:pPr>
      <w:rPr>
        <w:rFonts w:hint="eastAsia" w:cs="Times New Roman"/>
      </w:rPr>
    </w:lvl>
    <w:lvl w:ilvl="2">
      <w:start w:val="1"/>
      <w:numFmt w:val="decimal"/>
      <w:isLgl w:val="false"/>
      <w:suff w:val="tab"/>
      <w:lvlText w:val="%1.%2.%3"/>
      <w:lvlJc w:val="left"/>
      <w:pPr>
        <w:pStyle w:val="896"/>
        <w:ind w:left="1134" w:hanging="567"/>
        <w:tabs>
          <w:tab w:val="num" w:pos="1647" w:leader="none"/>
        </w:tabs>
      </w:pPr>
      <w:rPr>
        <w:rFonts w:hint="eastAsia" w:cs="Times New Roman"/>
      </w:rPr>
    </w:lvl>
    <w:lvl w:ilvl="3">
      <w:start w:val="1"/>
      <w:numFmt w:val="decimal"/>
      <w:isLgl w:val="false"/>
      <w:suff w:val="tab"/>
      <w:lvlText w:val="%1.%2.%3.%4"/>
      <w:lvlJc w:val="left"/>
      <w:pPr>
        <w:pStyle w:val="896"/>
        <w:ind w:left="2851" w:hanging="708"/>
        <w:tabs>
          <w:tab w:val="num" w:pos="3223" w:leader="none"/>
        </w:tabs>
      </w:pPr>
      <w:rPr>
        <w:rFonts w:hint="eastAsia" w:cs="Times New Roman"/>
      </w:rPr>
    </w:lvl>
    <w:lvl w:ilvl="4">
      <w:start w:val="1"/>
      <w:numFmt w:val="decimal"/>
      <w:isLgl w:val="false"/>
      <w:suff w:val="tab"/>
      <w:lvlText w:val="%1.%2.%3.%4.%5"/>
      <w:lvlJc w:val="left"/>
      <w:pPr>
        <w:pStyle w:val="896"/>
        <w:ind w:left="3418" w:hanging="850"/>
        <w:tabs>
          <w:tab w:val="num" w:pos="3648" w:leader="none"/>
        </w:tabs>
      </w:pPr>
      <w:rPr>
        <w:rFonts w:hint="eastAsia" w:cs="Times New Roman"/>
      </w:rPr>
    </w:lvl>
    <w:lvl w:ilvl="5">
      <w:start w:val="1"/>
      <w:numFmt w:val="decimal"/>
      <w:isLgl w:val="false"/>
      <w:suff w:val="tab"/>
      <w:lvlText w:val="%1.%2.%3.%4.%5.%6"/>
      <w:lvlJc w:val="left"/>
      <w:pPr>
        <w:pStyle w:val="896"/>
        <w:ind w:left="4127" w:hanging="1134"/>
        <w:tabs>
          <w:tab w:val="num" w:pos="4433" w:leader="none"/>
        </w:tabs>
      </w:pPr>
      <w:rPr>
        <w:rFonts w:hint="eastAsia" w:cs="Times New Roman"/>
      </w:rPr>
    </w:lvl>
    <w:lvl w:ilvl="6">
      <w:start w:val="1"/>
      <w:numFmt w:val="decimal"/>
      <w:isLgl w:val="false"/>
      <w:suff w:val="tab"/>
      <w:lvlText w:val="%1.%2.%3.%4.%5.%6.%7"/>
      <w:lvlJc w:val="left"/>
      <w:pPr>
        <w:pStyle w:val="896"/>
        <w:ind w:left="4694" w:hanging="1276"/>
        <w:tabs>
          <w:tab w:val="num" w:pos="4858" w:leader="none"/>
        </w:tabs>
      </w:pPr>
      <w:rPr>
        <w:rFonts w:hint="eastAsia" w:cs="Times New Roman"/>
      </w:rPr>
    </w:lvl>
    <w:lvl w:ilvl="7">
      <w:start w:val="1"/>
      <w:numFmt w:val="decimal"/>
      <w:isLgl w:val="false"/>
      <w:suff w:val="tab"/>
      <w:lvlText w:val="%1.%2.%3.%4.%5.%6.%7.%8"/>
      <w:lvlJc w:val="left"/>
      <w:pPr>
        <w:pStyle w:val="896"/>
        <w:ind w:left="5261" w:hanging="1418"/>
        <w:tabs>
          <w:tab w:val="num" w:pos="5643" w:leader="none"/>
        </w:tabs>
      </w:pPr>
      <w:rPr>
        <w:rFonts w:hint="eastAsia" w:cs="Times New Roman"/>
      </w:rPr>
    </w:lvl>
    <w:lvl w:ilvl="8">
      <w:start w:val="1"/>
      <w:numFmt w:val="decimal"/>
      <w:isLgl w:val="false"/>
      <w:suff w:val="tab"/>
      <w:lvlText w:val="%1.%2.%3.%4.%5.%6.%7.%8.%9"/>
      <w:lvlJc w:val="left"/>
      <w:pPr>
        <w:pStyle w:val="896"/>
        <w:ind w:left="5969" w:hanging="1700"/>
        <w:tabs>
          <w:tab w:val="num" w:pos="6429" w:leader="none"/>
        </w:tabs>
      </w:pPr>
      <w:rPr>
        <w:rFonts w:hint="eastAsia" w:cs="Times New Roman"/>
      </w:rPr>
    </w:lvl>
  </w:abstractNum>
  <w:abstractNum w:abstractNumId="9">
    <w:multiLevelType w:val="hybridMultilevel"/>
    <w:lvl w:ilvl="0">
      <w:start w:val="1"/>
      <w:numFmt w:val="decimal"/>
      <w:isLgl w:val="false"/>
      <w:suff w:val="nothing"/>
      <w:lvlText w:val="（%1）"/>
      <w:lvlJc w:val="left"/>
      <w:pPr>
        <w:pStyle w:val="8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8"/>
  </w:num>
  <w:num w:numId="4">
    <w:abstractNumId w:val="7"/>
  </w:num>
  <w:num w:numId="5">
    <w:abstractNumId w:val="6"/>
  </w:num>
  <w:num w:numId="6">
    <w:abstractNumId w:val="5"/>
  </w:num>
  <w:num w:numId="7">
    <w:abstractNumId w:val="1"/>
  </w:num>
  <w:num w:numId="8">
    <w:abstractNumId w:val="0"/>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1067"/>
    <w:uiPriority w:val="9"/>
    <w:rPr>
      <w:rFonts w:ascii="Arial" w:hAnsi="Arial" w:eastAsia="Arial" w:cs="Arial"/>
      <w:sz w:val="40"/>
      <w:szCs w:val="40"/>
    </w:rPr>
  </w:style>
  <w:style w:type="paragraph" w:styleId="14">
    <w:name w:val="Heading 2"/>
    <w:basedOn w:val="896"/>
    <w:next w:val="89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96"/>
    <w:next w:val="89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96"/>
    <w:next w:val="89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96"/>
    <w:next w:val="89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96"/>
    <w:next w:val="89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96"/>
    <w:next w:val="89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96"/>
    <w:next w:val="89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96"/>
    <w:next w:val="89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96"/>
    <w:next w:val="89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96"/>
    <w:next w:val="89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96"/>
    <w:next w:val="896"/>
    <w:link w:val="38"/>
    <w:uiPriority w:val="29"/>
    <w:qFormat/>
    <w:pPr>
      <w:ind w:left="720" w:right="720"/>
    </w:pPr>
    <w:rPr>
      <w:i/>
    </w:rPr>
  </w:style>
  <w:style w:type="character" w:styleId="38">
    <w:name w:val="Quote Char"/>
    <w:link w:val="37"/>
    <w:uiPriority w:val="29"/>
    <w:rPr>
      <w:i/>
    </w:rPr>
  </w:style>
  <w:style w:type="paragraph" w:styleId="39">
    <w:name w:val="Intense Quote"/>
    <w:basedOn w:val="896"/>
    <w:next w:val="89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9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9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96"/>
    <w:next w:val="89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9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9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96"/>
    <w:next w:val="896"/>
    <w:uiPriority w:val="39"/>
    <w:unhideWhenUsed/>
    <w:pPr>
      <w:ind w:left="0" w:right="0" w:firstLine="0"/>
      <w:spacing w:after="57"/>
    </w:pPr>
  </w:style>
  <w:style w:type="paragraph" w:styleId="181">
    <w:name w:val="toc 2"/>
    <w:basedOn w:val="896"/>
    <w:next w:val="896"/>
    <w:uiPriority w:val="39"/>
    <w:unhideWhenUsed/>
    <w:pPr>
      <w:ind w:left="283" w:right="0" w:firstLine="0"/>
      <w:spacing w:after="57"/>
    </w:pPr>
  </w:style>
  <w:style w:type="paragraph" w:styleId="182">
    <w:name w:val="toc 3"/>
    <w:basedOn w:val="896"/>
    <w:next w:val="896"/>
    <w:uiPriority w:val="39"/>
    <w:unhideWhenUsed/>
    <w:pPr>
      <w:ind w:left="567" w:right="0" w:firstLine="0"/>
      <w:spacing w:after="57"/>
    </w:pPr>
  </w:style>
  <w:style w:type="paragraph" w:styleId="183">
    <w:name w:val="toc 4"/>
    <w:basedOn w:val="896"/>
    <w:next w:val="896"/>
    <w:uiPriority w:val="39"/>
    <w:unhideWhenUsed/>
    <w:pPr>
      <w:ind w:left="850" w:right="0" w:firstLine="0"/>
      <w:spacing w:after="57"/>
    </w:pPr>
  </w:style>
  <w:style w:type="paragraph" w:styleId="184">
    <w:name w:val="toc 5"/>
    <w:basedOn w:val="896"/>
    <w:next w:val="896"/>
    <w:uiPriority w:val="39"/>
    <w:unhideWhenUsed/>
    <w:pPr>
      <w:ind w:left="1134" w:right="0" w:firstLine="0"/>
      <w:spacing w:after="57"/>
    </w:pPr>
  </w:style>
  <w:style w:type="paragraph" w:styleId="185">
    <w:name w:val="toc 6"/>
    <w:basedOn w:val="896"/>
    <w:next w:val="896"/>
    <w:uiPriority w:val="39"/>
    <w:unhideWhenUsed/>
    <w:pPr>
      <w:ind w:left="1417" w:right="0" w:firstLine="0"/>
      <w:spacing w:after="57"/>
    </w:pPr>
  </w:style>
  <w:style w:type="paragraph" w:styleId="186">
    <w:name w:val="toc 7"/>
    <w:basedOn w:val="896"/>
    <w:next w:val="896"/>
    <w:uiPriority w:val="39"/>
    <w:unhideWhenUsed/>
    <w:pPr>
      <w:ind w:left="1701" w:right="0" w:firstLine="0"/>
      <w:spacing w:after="57"/>
    </w:pPr>
  </w:style>
  <w:style w:type="paragraph" w:styleId="187">
    <w:name w:val="toc 8"/>
    <w:basedOn w:val="896"/>
    <w:next w:val="896"/>
    <w:uiPriority w:val="39"/>
    <w:unhideWhenUsed/>
    <w:pPr>
      <w:ind w:left="1984" w:right="0" w:firstLine="0"/>
      <w:spacing w:after="57"/>
    </w:pPr>
  </w:style>
  <w:style w:type="paragraph" w:styleId="188">
    <w:name w:val="toc 9"/>
    <w:basedOn w:val="896"/>
    <w:next w:val="896"/>
    <w:uiPriority w:val="39"/>
    <w:unhideWhenUsed/>
    <w:pPr>
      <w:ind w:left="2268" w:right="0" w:firstLine="0"/>
      <w:spacing w:after="57"/>
    </w:pPr>
  </w:style>
  <w:style w:type="paragraph" w:styleId="189">
    <w:name w:val="TOC Heading"/>
    <w:uiPriority w:val="39"/>
    <w:unhideWhenUsed/>
  </w:style>
  <w:style w:type="paragraph" w:styleId="190">
    <w:name w:val="table of figures"/>
    <w:basedOn w:val="896"/>
    <w:next w:val="896"/>
    <w:uiPriority w:val="99"/>
    <w:unhideWhenUsed/>
    <w:pPr>
      <w:spacing w:after="0" w:afterAutospacing="0"/>
    </w:pPr>
  </w:style>
  <w:style w:type="paragraph" w:styleId="896" w:default="1">
    <w:name w:val="Normal"/>
    <w:next w:val="896"/>
    <w:link w:val="896"/>
    <w:qFormat/>
    <w:pPr>
      <w:jc w:val="both"/>
      <w:widowControl w:val="off"/>
    </w:pPr>
    <w:rPr>
      <w:sz w:val="21"/>
      <w:lang w:val="en-US" w:eastAsia="zh-CN" w:bidi="ar-SA"/>
    </w:rPr>
  </w:style>
  <w:style w:type="paragraph" w:styleId="897">
    <w:name w:val="标题 1"/>
    <w:basedOn w:val="896"/>
    <w:next w:val="909"/>
    <w:link w:val="908"/>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898">
    <w:name w:val="标题 2"/>
    <w:basedOn w:val="896"/>
    <w:next w:val="896"/>
    <w:link w:val="911"/>
    <w:uiPriority w:val="99"/>
    <w:qFormat/>
    <w:pPr>
      <w:numPr>
        <w:ilvl w:val="1"/>
        <w:numId w:val="1"/>
      </w:numPr>
      <w:jc w:val="left"/>
      <w:keepLines/>
      <w:keepNext/>
      <w:spacing w:before="120" w:after="120"/>
      <w:outlineLvl w:val="1"/>
    </w:pPr>
    <w:rPr>
      <w:rFonts w:ascii="Cambria" w:hAnsi="Cambria"/>
      <w:b/>
      <w:bCs/>
      <w:sz w:val="32"/>
      <w:szCs w:val="32"/>
    </w:rPr>
  </w:style>
  <w:style w:type="paragraph" w:styleId="899">
    <w:name w:val="标题 3"/>
    <w:basedOn w:val="896"/>
    <w:next w:val="913"/>
    <w:link w:val="912"/>
    <w:uiPriority w:val="99"/>
    <w:qFormat/>
    <w:pPr>
      <w:numPr>
        <w:ilvl w:val="2"/>
        <w:numId w:val="1"/>
      </w:numPr>
      <w:keepLines/>
      <w:keepNext/>
      <w:spacing w:before="120" w:after="120"/>
      <w:outlineLvl w:val="2"/>
    </w:pPr>
    <w:rPr>
      <w:b/>
      <w:bCs/>
      <w:sz w:val="32"/>
      <w:szCs w:val="32"/>
    </w:rPr>
  </w:style>
  <w:style w:type="paragraph" w:styleId="900">
    <w:name w:val="标题 4"/>
    <w:basedOn w:val="896"/>
    <w:next w:val="896"/>
    <w:link w:val="915"/>
    <w:uiPriority w:val="99"/>
    <w:qFormat/>
    <w:pPr>
      <w:numPr>
        <w:ilvl w:val="3"/>
        <w:numId w:val="1"/>
      </w:numPr>
      <w:keepLines/>
      <w:keepNext/>
      <w:spacing w:before="120" w:after="120"/>
      <w:outlineLvl w:val="3"/>
    </w:pPr>
    <w:rPr>
      <w:rFonts w:ascii="Cambria" w:hAnsi="Cambria"/>
      <w:b/>
      <w:bCs/>
      <w:sz w:val="28"/>
      <w:szCs w:val="28"/>
    </w:rPr>
  </w:style>
  <w:style w:type="paragraph" w:styleId="901">
    <w:name w:val="标题 5"/>
    <w:basedOn w:val="896"/>
    <w:next w:val="913"/>
    <w:link w:val="916"/>
    <w:uiPriority w:val="99"/>
    <w:qFormat/>
    <w:pPr>
      <w:numPr>
        <w:ilvl w:val="4"/>
        <w:numId w:val="1"/>
      </w:numPr>
      <w:keepNext/>
      <w:spacing w:before="156" w:after="156"/>
      <w:outlineLvl w:val="4"/>
    </w:pPr>
    <w:rPr>
      <w:b/>
      <w:bCs/>
      <w:sz w:val="28"/>
      <w:szCs w:val="28"/>
    </w:rPr>
  </w:style>
  <w:style w:type="paragraph" w:styleId="902">
    <w:name w:val="标题 6"/>
    <w:basedOn w:val="896"/>
    <w:next w:val="896"/>
    <w:link w:val="917"/>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03">
    <w:name w:val="标题 7"/>
    <w:basedOn w:val="896"/>
    <w:next w:val="896"/>
    <w:link w:val="918"/>
    <w:uiPriority w:val="99"/>
    <w:qFormat/>
    <w:pPr>
      <w:numPr>
        <w:ilvl w:val="6"/>
        <w:numId w:val="1"/>
      </w:numPr>
      <w:keepLines/>
      <w:keepNext/>
      <w:spacing w:before="240" w:after="64" w:line="320" w:lineRule="auto"/>
      <w:outlineLvl w:val="6"/>
    </w:pPr>
    <w:rPr>
      <w:b/>
      <w:bCs/>
      <w:sz w:val="24"/>
      <w:szCs w:val="24"/>
    </w:rPr>
  </w:style>
  <w:style w:type="paragraph" w:styleId="904">
    <w:name w:val="标题 8"/>
    <w:basedOn w:val="896"/>
    <w:next w:val="896"/>
    <w:link w:val="919"/>
    <w:uiPriority w:val="99"/>
    <w:qFormat/>
    <w:pPr>
      <w:numPr>
        <w:ilvl w:val="7"/>
        <w:numId w:val="1"/>
      </w:numPr>
      <w:keepLines/>
      <w:keepNext/>
      <w:spacing w:before="240" w:after="64" w:line="320" w:lineRule="auto"/>
      <w:outlineLvl w:val="7"/>
    </w:pPr>
    <w:rPr>
      <w:rFonts w:ascii="Cambria" w:hAnsi="Cambria"/>
      <w:sz w:val="24"/>
      <w:szCs w:val="24"/>
    </w:rPr>
  </w:style>
  <w:style w:type="paragraph" w:styleId="905">
    <w:name w:val="标题 9"/>
    <w:basedOn w:val="896"/>
    <w:next w:val="896"/>
    <w:link w:val="920"/>
    <w:uiPriority w:val="99"/>
    <w:qFormat/>
    <w:pPr>
      <w:numPr>
        <w:ilvl w:val="8"/>
        <w:numId w:val="1"/>
      </w:numPr>
      <w:keepLines/>
      <w:keepNext/>
      <w:spacing w:before="240" w:after="64" w:line="320" w:lineRule="auto"/>
      <w:outlineLvl w:val="8"/>
    </w:pPr>
    <w:rPr>
      <w:rFonts w:ascii="Cambria" w:hAnsi="Cambria"/>
      <w:szCs w:val="21"/>
    </w:rPr>
  </w:style>
  <w:style w:type="character" w:styleId="906">
    <w:name w:val="默认段落字体"/>
    <w:next w:val="906"/>
    <w:link w:val="896"/>
    <w:uiPriority w:val="1"/>
    <w:unhideWhenUsed/>
  </w:style>
  <w:style w:type="table" w:styleId="907">
    <w:name w:val="普通表格"/>
    <w:next w:val="907"/>
    <w:link w:val="896"/>
    <w:uiPriority w:val="99"/>
    <w:unhideWhenUsed/>
    <w:tblPr/>
  </w:style>
  <w:style w:type="character" w:styleId="908">
    <w:name w:val="标题 1 Char"/>
    <w:next w:val="908"/>
    <w:link w:val="897"/>
    <w:rPr>
      <w:rFonts w:ascii="黑体" w:eastAsia="黑体"/>
      <w:b/>
      <w:sz w:val="28"/>
    </w:rPr>
  </w:style>
  <w:style w:type="paragraph" w:styleId="909">
    <w:name w:val="正文文本"/>
    <w:basedOn w:val="896"/>
    <w:next w:val="909"/>
    <w:link w:val="910"/>
    <w:uiPriority w:val="99"/>
    <w:rPr>
      <w:sz w:val="20"/>
    </w:rPr>
  </w:style>
  <w:style w:type="character" w:styleId="910">
    <w:name w:val="正文文本 Char"/>
    <w:next w:val="910"/>
    <w:link w:val="909"/>
    <w:uiPriority w:val="99"/>
    <w:semiHidden/>
    <w:rPr>
      <w:rFonts w:cs="Times New Roman"/>
      <w:sz w:val="20"/>
      <w:szCs w:val="20"/>
    </w:rPr>
  </w:style>
  <w:style w:type="character" w:styleId="911">
    <w:name w:val="标题 2 Char"/>
    <w:next w:val="911"/>
    <w:link w:val="898"/>
    <w:uiPriority w:val="99"/>
    <w:rPr>
      <w:rFonts w:ascii="Cambria" w:hAnsi="Cambria"/>
      <w:b/>
      <w:bCs/>
      <w:sz w:val="32"/>
      <w:szCs w:val="32"/>
    </w:rPr>
  </w:style>
  <w:style w:type="character" w:styleId="912">
    <w:name w:val="标题 3 Char1"/>
    <w:next w:val="912"/>
    <w:link w:val="899"/>
    <w:uiPriority w:val="99"/>
    <w:rPr>
      <w:b/>
      <w:bCs/>
      <w:sz w:val="32"/>
      <w:szCs w:val="32"/>
    </w:rPr>
  </w:style>
  <w:style w:type="paragraph" w:styleId="913">
    <w:name w:val="正文缩进"/>
    <w:basedOn w:val="896"/>
    <w:next w:val="913"/>
    <w:link w:val="914"/>
    <w:qFormat/>
    <w:pPr>
      <w:ind w:firstLine="420"/>
    </w:pPr>
  </w:style>
  <w:style w:type="character" w:styleId="914">
    <w:name w:val="正文缩进 Char"/>
    <w:next w:val="914"/>
    <w:link w:val="913"/>
    <w:rPr>
      <w:rFonts w:eastAsia="宋体" w:cs="Times New Roman"/>
      <w:sz w:val="21"/>
      <w:lang w:val="en-US" w:eastAsia="zh-CN" w:bidi="ar-SA"/>
    </w:rPr>
  </w:style>
  <w:style w:type="character" w:styleId="915">
    <w:name w:val="标题 4 Char"/>
    <w:next w:val="915"/>
    <w:link w:val="900"/>
    <w:uiPriority w:val="99"/>
    <w:rPr>
      <w:rFonts w:ascii="Cambria" w:hAnsi="Cambria"/>
      <w:b/>
      <w:bCs/>
      <w:sz w:val="28"/>
      <w:szCs w:val="28"/>
    </w:rPr>
  </w:style>
  <w:style w:type="character" w:styleId="916">
    <w:name w:val="标题 5 Char"/>
    <w:next w:val="916"/>
    <w:link w:val="901"/>
    <w:uiPriority w:val="99"/>
    <w:rPr>
      <w:b/>
      <w:bCs/>
      <w:sz w:val="28"/>
      <w:szCs w:val="28"/>
    </w:rPr>
  </w:style>
  <w:style w:type="character" w:styleId="917">
    <w:name w:val="标题 6 Char"/>
    <w:next w:val="917"/>
    <w:link w:val="902"/>
    <w:uiPriority w:val="99"/>
    <w:rPr>
      <w:rFonts w:ascii="Cambria" w:hAnsi="Cambria"/>
      <w:b/>
      <w:bCs/>
      <w:sz w:val="24"/>
      <w:szCs w:val="24"/>
    </w:rPr>
  </w:style>
  <w:style w:type="character" w:styleId="918">
    <w:name w:val="标题 7 Char"/>
    <w:next w:val="918"/>
    <w:link w:val="903"/>
    <w:uiPriority w:val="99"/>
    <w:rPr>
      <w:b/>
      <w:bCs/>
      <w:sz w:val="24"/>
      <w:szCs w:val="24"/>
    </w:rPr>
  </w:style>
  <w:style w:type="character" w:styleId="919">
    <w:name w:val="标题 8 Char"/>
    <w:next w:val="919"/>
    <w:link w:val="904"/>
    <w:uiPriority w:val="99"/>
    <w:rPr>
      <w:rFonts w:ascii="Cambria" w:hAnsi="Cambria"/>
      <w:sz w:val="24"/>
      <w:szCs w:val="24"/>
    </w:rPr>
  </w:style>
  <w:style w:type="character" w:styleId="920">
    <w:name w:val="标题 9 Char"/>
    <w:next w:val="920"/>
    <w:link w:val="905"/>
    <w:uiPriority w:val="99"/>
    <w:rPr>
      <w:rFonts w:ascii="Cambria" w:hAnsi="Cambria"/>
      <w:sz w:val="21"/>
      <w:szCs w:val="21"/>
    </w:rPr>
  </w:style>
  <w:style w:type="paragraph" w:styleId="921">
    <w:name w:val="列表 3"/>
    <w:basedOn w:val="896"/>
    <w:next w:val="921"/>
    <w:link w:val="896"/>
    <w:uiPriority w:val="99"/>
    <w:pPr>
      <w:ind w:left="1260" w:hanging="420"/>
    </w:pPr>
  </w:style>
  <w:style w:type="paragraph" w:styleId="922">
    <w:name w:val="目录 7"/>
    <w:basedOn w:val="896"/>
    <w:next w:val="896"/>
    <w:link w:val="896"/>
    <w:uiPriority w:val="99"/>
    <w:semiHidden/>
    <w:pPr>
      <w:ind w:left="1260"/>
      <w:jc w:val="left"/>
    </w:pPr>
    <w:rPr>
      <w:sz w:val="18"/>
    </w:rPr>
  </w:style>
  <w:style w:type="paragraph" w:styleId="923">
    <w:name w:val="索引 8"/>
    <w:basedOn w:val="896"/>
    <w:next w:val="896"/>
    <w:link w:val="896"/>
    <w:uiPriority w:val="99"/>
    <w:semiHidden/>
    <w:pPr>
      <w:ind w:left="2940"/>
    </w:pPr>
  </w:style>
  <w:style w:type="paragraph" w:styleId="924">
    <w:name w:val="索引 5"/>
    <w:basedOn w:val="896"/>
    <w:next w:val="896"/>
    <w:link w:val="896"/>
    <w:uiPriority w:val="99"/>
    <w:semiHidden/>
    <w:pPr>
      <w:ind w:left="1680"/>
    </w:pPr>
  </w:style>
  <w:style w:type="paragraph" w:styleId="925">
    <w:name w:val="文档结构图"/>
    <w:basedOn w:val="896"/>
    <w:next w:val="925"/>
    <w:link w:val="926"/>
    <w:uiPriority w:val="99"/>
    <w:semiHidden/>
    <w:pPr>
      <w:shd w:val="clear" w:color="auto" w:fill="000080"/>
    </w:pPr>
    <w:rPr>
      <w:sz w:val="2"/>
    </w:rPr>
  </w:style>
  <w:style w:type="character" w:styleId="926">
    <w:name w:val="文档结构图 Char"/>
    <w:next w:val="926"/>
    <w:link w:val="925"/>
    <w:uiPriority w:val="99"/>
    <w:semiHidden/>
    <w:rPr>
      <w:rFonts w:cs="Times New Roman"/>
      <w:sz w:val="2"/>
    </w:rPr>
  </w:style>
  <w:style w:type="paragraph" w:styleId="927">
    <w:name w:val="批注文字"/>
    <w:basedOn w:val="896"/>
    <w:next w:val="927"/>
    <w:link w:val="928"/>
    <w:pPr>
      <w:jc w:val="left"/>
    </w:pPr>
    <w:rPr>
      <w:sz w:val="20"/>
    </w:rPr>
  </w:style>
  <w:style w:type="character" w:styleId="928">
    <w:name w:val="批注文字 Char"/>
    <w:next w:val="928"/>
    <w:link w:val="927"/>
    <w:rPr>
      <w:rFonts w:cs="Times New Roman"/>
      <w:sz w:val="20"/>
      <w:szCs w:val="20"/>
    </w:rPr>
  </w:style>
  <w:style w:type="paragraph" w:styleId="929">
    <w:name w:val="索引 6"/>
    <w:basedOn w:val="896"/>
    <w:next w:val="896"/>
    <w:link w:val="896"/>
    <w:uiPriority w:val="99"/>
    <w:semiHidden/>
    <w:pPr>
      <w:ind w:left="2100"/>
    </w:pPr>
  </w:style>
  <w:style w:type="paragraph" w:styleId="930">
    <w:name w:val="正文文本 3"/>
    <w:basedOn w:val="896"/>
    <w:next w:val="930"/>
    <w:link w:val="931"/>
    <w:uiPriority w:val="99"/>
    <w:rPr>
      <w:sz w:val="16"/>
      <w:szCs w:val="16"/>
    </w:rPr>
  </w:style>
  <w:style w:type="character" w:styleId="931">
    <w:name w:val="正文文本 3 Char"/>
    <w:next w:val="931"/>
    <w:link w:val="930"/>
    <w:uiPriority w:val="99"/>
    <w:semiHidden/>
    <w:rPr>
      <w:rFonts w:cs="Times New Roman"/>
      <w:sz w:val="16"/>
      <w:szCs w:val="16"/>
    </w:rPr>
  </w:style>
  <w:style w:type="paragraph" w:styleId="932">
    <w:name w:val="正文文本缩进"/>
    <w:basedOn w:val="896"/>
    <w:next w:val="932"/>
    <w:link w:val="933"/>
    <w:uiPriority w:val="99"/>
    <w:pPr>
      <w:ind w:firstLine="645"/>
    </w:pPr>
    <w:rPr>
      <w:sz w:val="20"/>
    </w:rPr>
  </w:style>
  <w:style w:type="character" w:styleId="933">
    <w:name w:val="正文文本缩进 Char"/>
    <w:next w:val="933"/>
    <w:link w:val="932"/>
    <w:uiPriority w:val="99"/>
    <w:semiHidden/>
    <w:rPr>
      <w:rFonts w:cs="Times New Roman"/>
      <w:sz w:val="20"/>
      <w:szCs w:val="20"/>
    </w:rPr>
  </w:style>
  <w:style w:type="paragraph" w:styleId="934">
    <w:name w:val="文本块"/>
    <w:basedOn w:val="896"/>
    <w:next w:val="934"/>
    <w:link w:val="896"/>
    <w:qFormat/>
    <w:pPr>
      <w:ind w:left="1440" w:right="1440"/>
      <w:spacing w:after="120"/>
    </w:pPr>
    <w:rPr>
      <w:rFonts w:ascii="Calibri" w:hAnsi="Calibri" w:eastAsia="宋体" w:cs="Times New Roman"/>
      <w:sz w:val="20"/>
      <w:szCs w:val="20"/>
      <w:lang w:val="en-US" w:eastAsia="zh-CN" w:bidi="ar-SA"/>
    </w:rPr>
  </w:style>
  <w:style w:type="paragraph" w:styleId="935">
    <w:name w:val="索引 4"/>
    <w:basedOn w:val="896"/>
    <w:next w:val="896"/>
    <w:link w:val="896"/>
    <w:uiPriority w:val="99"/>
    <w:semiHidden/>
    <w:pPr>
      <w:ind w:left="1260"/>
    </w:pPr>
  </w:style>
  <w:style w:type="paragraph" w:styleId="936">
    <w:name w:val="目录 5"/>
    <w:basedOn w:val="896"/>
    <w:next w:val="896"/>
    <w:link w:val="896"/>
    <w:uiPriority w:val="99"/>
    <w:semiHidden/>
    <w:pPr>
      <w:ind w:left="840"/>
      <w:jc w:val="left"/>
    </w:pPr>
    <w:rPr>
      <w:sz w:val="18"/>
    </w:rPr>
  </w:style>
  <w:style w:type="paragraph" w:styleId="937">
    <w:name w:val="目录 3"/>
    <w:basedOn w:val="896"/>
    <w:next w:val="896"/>
    <w:link w:val="896"/>
    <w:uiPriority w:val="99"/>
    <w:semiHidden/>
    <w:pPr>
      <w:ind w:left="420"/>
      <w:jc w:val="left"/>
    </w:pPr>
    <w:rPr>
      <w:i/>
      <w:sz w:val="20"/>
    </w:rPr>
  </w:style>
  <w:style w:type="paragraph" w:styleId="938">
    <w:name w:val="纯文本"/>
    <w:basedOn w:val="896"/>
    <w:next w:val="896"/>
    <w:link w:val="939"/>
    <w:rPr>
      <w:rFonts w:ascii="宋体" w:hAnsi="Courier New"/>
      <w:szCs w:val="21"/>
    </w:rPr>
  </w:style>
  <w:style w:type="character" w:styleId="939">
    <w:name w:val="纯文本 Char"/>
    <w:next w:val="939"/>
    <w:link w:val="938"/>
    <w:rPr>
      <w:rFonts w:ascii="宋体" w:hAnsi="Courier New" w:cs="Courier New"/>
      <w:sz w:val="21"/>
      <w:szCs w:val="21"/>
    </w:rPr>
  </w:style>
  <w:style w:type="paragraph" w:styleId="940">
    <w:name w:val="目录 8"/>
    <w:basedOn w:val="896"/>
    <w:next w:val="896"/>
    <w:link w:val="896"/>
    <w:uiPriority w:val="99"/>
    <w:semiHidden/>
    <w:pPr>
      <w:ind w:left="1470"/>
      <w:jc w:val="left"/>
    </w:pPr>
    <w:rPr>
      <w:sz w:val="18"/>
    </w:rPr>
  </w:style>
  <w:style w:type="paragraph" w:styleId="941">
    <w:name w:val="索引 3"/>
    <w:basedOn w:val="896"/>
    <w:next w:val="896"/>
    <w:link w:val="896"/>
    <w:uiPriority w:val="99"/>
    <w:semiHidden/>
    <w:pPr>
      <w:ind w:left="840"/>
    </w:pPr>
  </w:style>
  <w:style w:type="paragraph" w:styleId="942">
    <w:name w:val="日期"/>
    <w:basedOn w:val="896"/>
    <w:next w:val="896"/>
    <w:link w:val="943"/>
    <w:uiPriority w:val="99"/>
    <w:pPr>
      <w:ind w:left="100"/>
    </w:pPr>
    <w:rPr>
      <w:sz w:val="20"/>
    </w:rPr>
  </w:style>
  <w:style w:type="character" w:styleId="943">
    <w:name w:val="日期 Char"/>
    <w:next w:val="943"/>
    <w:link w:val="942"/>
    <w:uiPriority w:val="99"/>
    <w:semiHidden/>
    <w:rPr>
      <w:rFonts w:cs="Times New Roman"/>
      <w:sz w:val="20"/>
      <w:szCs w:val="20"/>
    </w:rPr>
  </w:style>
  <w:style w:type="paragraph" w:styleId="944">
    <w:name w:val="正文文本缩进 2"/>
    <w:basedOn w:val="896"/>
    <w:next w:val="944"/>
    <w:link w:val="945"/>
    <w:uiPriority w:val="99"/>
    <w:pPr>
      <w:ind w:left="630" w:firstLine="645"/>
    </w:pPr>
    <w:rPr>
      <w:sz w:val="20"/>
    </w:rPr>
  </w:style>
  <w:style w:type="character" w:styleId="945">
    <w:name w:val="正文文本缩进 2 Char"/>
    <w:next w:val="945"/>
    <w:link w:val="944"/>
    <w:uiPriority w:val="99"/>
    <w:semiHidden/>
    <w:rPr>
      <w:rFonts w:cs="Times New Roman"/>
      <w:sz w:val="20"/>
      <w:szCs w:val="20"/>
    </w:rPr>
  </w:style>
  <w:style w:type="paragraph" w:styleId="946">
    <w:name w:val="批注框文本"/>
    <w:basedOn w:val="896"/>
    <w:next w:val="946"/>
    <w:link w:val="947"/>
    <w:uiPriority w:val="99"/>
    <w:semiHidden/>
    <w:rPr>
      <w:sz w:val="18"/>
      <w:szCs w:val="18"/>
    </w:rPr>
  </w:style>
  <w:style w:type="character" w:styleId="947">
    <w:name w:val="批注框文本 Char"/>
    <w:next w:val="947"/>
    <w:link w:val="946"/>
    <w:uiPriority w:val="99"/>
    <w:semiHidden/>
    <w:rPr>
      <w:sz w:val="18"/>
      <w:szCs w:val="18"/>
    </w:rPr>
  </w:style>
  <w:style w:type="paragraph" w:styleId="948">
    <w:name w:val="页脚"/>
    <w:basedOn w:val="896"/>
    <w:next w:val="948"/>
    <w:link w:val="949"/>
    <w:uiPriority w:val="99"/>
    <w:pPr>
      <w:jc w:val="left"/>
      <w:tabs>
        <w:tab w:val="center" w:pos="4153" w:leader="none"/>
        <w:tab w:val="right" w:pos="8306" w:leader="none"/>
      </w:tabs>
    </w:pPr>
    <w:rPr>
      <w:sz w:val="18"/>
    </w:rPr>
  </w:style>
  <w:style w:type="character" w:styleId="949">
    <w:name w:val="页脚 Char"/>
    <w:next w:val="949"/>
    <w:link w:val="948"/>
    <w:uiPriority w:val="99"/>
    <w:rPr>
      <w:rFonts w:eastAsia="宋体" w:cs="Times New Roman"/>
      <w:sz w:val="18"/>
      <w:lang w:val="en-US" w:eastAsia="zh-CN" w:bidi="ar-SA"/>
    </w:rPr>
  </w:style>
  <w:style w:type="paragraph" w:styleId="950">
    <w:name w:val="页眉"/>
    <w:basedOn w:val="896"/>
    <w:next w:val="950"/>
    <w:link w:val="951"/>
    <w:uiPriority w:val="99"/>
    <w:pPr>
      <w:jc w:val="center"/>
      <w:tabs>
        <w:tab w:val="center" w:pos="4153" w:leader="none"/>
        <w:tab w:val="right" w:pos="8306" w:leader="none"/>
      </w:tabs>
      <w:pBdr>
        <w:bottom w:val="single" w:color="000000" w:sz="6" w:space="1"/>
      </w:pBdr>
    </w:pPr>
    <w:rPr>
      <w:sz w:val="18"/>
    </w:rPr>
  </w:style>
  <w:style w:type="character" w:styleId="951">
    <w:name w:val="页眉 Char"/>
    <w:next w:val="951"/>
    <w:link w:val="950"/>
    <w:uiPriority w:val="99"/>
    <w:semiHidden/>
    <w:rPr>
      <w:rFonts w:eastAsia="宋体" w:cs="Times New Roman"/>
      <w:sz w:val="18"/>
      <w:lang w:val="en-US" w:eastAsia="zh-CN" w:bidi="ar-SA"/>
    </w:rPr>
  </w:style>
  <w:style w:type="paragraph" w:styleId="952">
    <w:name w:val="目录 1"/>
    <w:basedOn w:val="896"/>
    <w:next w:val="896"/>
    <w:link w:val="896"/>
    <w:uiPriority w:val="39"/>
    <w:pPr>
      <w:jc w:val="left"/>
      <w:spacing w:before="120" w:after="120"/>
    </w:pPr>
    <w:rPr>
      <w:b/>
      <w:caps/>
      <w:sz w:val="20"/>
    </w:rPr>
  </w:style>
  <w:style w:type="paragraph" w:styleId="953">
    <w:name w:val="目录 4"/>
    <w:basedOn w:val="896"/>
    <w:next w:val="896"/>
    <w:link w:val="896"/>
    <w:uiPriority w:val="99"/>
    <w:semiHidden/>
    <w:pPr>
      <w:ind w:left="630"/>
      <w:jc w:val="left"/>
    </w:pPr>
    <w:rPr>
      <w:sz w:val="18"/>
    </w:rPr>
  </w:style>
  <w:style w:type="paragraph" w:styleId="954">
    <w:name w:val="索引标题"/>
    <w:basedOn w:val="896"/>
    <w:next w:val="955"/>
    <w:link w:val="896"/>
    <w:uiPriority w:val="99"/>
    <w:semiHidden/>
  </w:style>
  <w:style w:type="paragraph" w:styleId="955">
    <w:name w:val="索引 1"/>
    <w:basedOn w:val="896"/>
    <w:next w:val="896"/>
    <w:link w:val="896"/>
    <w:uiPriority w:val="99"/>
    <w:semiHidden/>
    <w:pPr>
      <w:jc w:val="center"/>
    </w:pPr>
    <w:rPr>
      <w:rFonts w:ascii="仿宋_GB2312" w:hAnsi="宋体" w:eastAsia="仿宋_GB2312"/>
      <w:sz w:val="30"/>
      <w:szCs w:val="24"/>
    </w:rPr>
  </w:style>
  <w:style w:type="paragraph" w:styleId="956">
    <w:name w:val="目录 6"/>
    <w:basedOn w:val="896"/>
    <w:next w:val="896"/>
    <w:link w:val="896"/>
    <w:uiPriority w:val="99"/>
    <w:semiHidden/>
    <w:pPr>
      <w:ind w:left="1050"/>
      <w:jc w:val="left"/>
    </w:pPr>
    <w:rPr>
      <w:sz w:val="18"/>
    </w:rPr>
  </w:style>
  <w:style w:type="paragraph" w:styleId="957">
    <w:name w:val="正文文本缩进 3"/>
    <w:basedOn w:val="896"/>
    <w:next w:val="957"/>
    <w:link w:val="958"/>
    <w:uiPriority w:val="99"/>
    <w:pPr>
      <w:ind w:left="645" w:firstLine="645"/>
    </w:pPr>
    <w:rPr>
      <w:sz w:val="16"/>
      <w:szCs w:val="16"/>
    </w:rPr>
  </w:style>
  <w:style w:type="character" w:styleId="958">
    <w:name w:val="正文文本缩进 3 Char"/>
    <w:next w:val="958"/>
    <w:link w:val="957"/>
    <w:uiPriority w:val="99"/>
    <w:semiHidden/>
    <w:rPr>
      <w:rFonts w:cs="Times New Roman"/>
      <w:sz w:val="16"/>
      <w:szCs w:val="16"/>
    </w:rPr>
  </w:style>
  <w:style w:type="paragraph" w:styleId="959">
    <w:name w:val="索引 7"/>
    <w:basedOn w:val="896"/>
    <w:next w:val="896"/>
    <w:link w:val="896"/>
    <w:uiPriority w:val="99"/>
    <w:semiHidden/>
    <w:pPr>
      <w:ind w:left="2520"/>
    </w:pPr>
  </w:style>
  <w:style w:type="paragraph" w:styleId="960">
    <w:name w:val="索引 9"/>
    <w:basedOn w:val="896"/>
    <w:next w:val="896"/>
    <w:link w:val="896"/>
    <w:uiPriority w:val="99"/>
    <w:semiHidden/>
    <w:pPr>
      <w:ind w:left="3360"/>
    </w:pPr>
  </w:style>
  <w:style w:type="paragraph" w:styleId="961">
    <w:name w:val="图表目录"/>
    <w:basedOn w:val="896"/>
    <w:next w:val="896"/>
    <w:link w:val="896"/>
    <w:uiPriority w:val="99"/>
    <w:semiHidden/>
    <w:pPr>
      <w:ind w:left="840" w:hanging="420"/>
    </w:pPr>
  </w:style>
  <w:style w:type="paragraph" w:styleId="962">
    <w:name w:val="目录 2"/>
    <w:basedOn w:val="896"/>
    <w:next w:val="896"/>
    <w:link w:val="896"/>
    <w:uiPriority w:val="39"/>
    <w:pPr>
      <w:ind w:left="210"/>
      <w:jc w:val="left"/>
    </w:pPr>
    <w:rPr>
      <w:smallCaps/>
      <w:sz w:val="20"/>
    </w:rPr>
  </w:style>
  <w:style w:type="paragraph" w:styleId="963">
    <w:name w:val="目录 9"/>
    <w:basedOn w:val="896"/>
    <w:next w:val="896"/>
    <w:link w:val="896"/>
    <w:uiPriority w:val="99"/>
    <w:semiHidden/>
    <w:pPr>
      <w:ind w:left="1680"/>
      <w:jc w:val="left"/>
    </w:pPr>
    <w:rPr>
      <w:sz w:val="18"/>
    </w:rPr>
  </w:style>
  <w:style w:type="paragraph" w:styleId="964">
    <w:name w:val="正文文本 2"/>
    <w:basedOn w:val="896"/>
    <w:next w:val="964"/>
    <w:link w:val="965"/>
    <w:uiPriority w:val="99"/>
    <w:pPr>
      <w:jc w:val="center"/>
      <w:widowControl/>
    </w:pPr>
    <w:rPr>
      <w:sz w:val="20"/>
    </w:rPr>
  </w:style>
  <w:style w:type="character" w:styleId="965">
    <w:name w:val="正文文本 2 Char"/>
    <w:next w:val="965"/>
    <w:link w:val="964"/>
    <w:uiPriority w:val="99"/>
    <w:semiHidden/>
    <w:rPr>
      <w:rFonts w:cs="Times New Roman"/>
      <w:sz w:val="20"/>
      <w:szCs w:val="20"/>
    </w:rPr>
  </w:style>
  <w:style w:type="paragraph" w:styleId="966">
    <w:name w:val="HTML 预设格式"/>
    <w:basedOn w:val="896"/>
    <w:next w:val="966"/>
    <w:link w:val="967"/>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967">
    <w:name w:val="HTML 预设格式 Char"/>
    <w:next w:val="967"/>
    <w:link w:val="966"/>
    <w:uiPriority w:val="99"/>
    <w:semiHidden/>
    <w:rPr>
      <w:rFonts w:ascii="Courier New" w:hAnsi="Courier New" w:cs="Courier New"/>
      <w:sz w:val="20"/>
      <w:szCs w:val="20"/>
    </w:rPr>
  </w:style>
  <w:style w:type="paragraph" w:styleId="968">
    <w:name w:val="普通(网站)"/>
    <w:basedOn w:val="896"/>
    <w:next w:val="968"/>
    <w:link w:val="896"/>
    <w:uiPriority w:val="99"/>
    <w:pPr>
      <w:jc w:val="left"/>
      <w:spacing w:before="100" w:beforeAutospacing="1" w:after="100" w:afterAutospacing="1"/>
      <w:widowControl/>
    </w:pPr>
    <w:rPr>
      <w:rFonts w:ascii="Arial" w:hAnsi="Arial" w:cs="Arial"/>
      <w:sz w:val="24"/>
      <w:szCs w:val="24"/>
    </w:rPr>
  </w:style>
  <w:style w:type="paragraph" w:styleId="969">
    <w:name w:val="索引 2"/>
    <w:basedOn w:val="896"/>
    <w:next w:val="896"/>
    <w:link w:val="896"/>
    <w:uiPriority w:val="99"/>
    <w:semiHidden/>
    <w:pPr>
      <w:ind w:left="420"/>
    </w:pPr>
  </w:style>
  <w:style w:type="paragraph" w:styleId="970">
    <w:name w:val="标题"/>
    <w:basedOn w:val="896"/>
    <w:next w:val="896"/>
    <w:link w:val="971"/>
    <w:uiPriority w:val="10"/>
    <w:qFormat/>
    <w:pPr>
      <w:jc w:val="center"/>
      <w:spacing w:before="240" w:after="60"/>
      <w:outlineLvl w:val="0"/>
    </w:pPr>
    <w:rPr>
      <w:rFonts w:ascii="Cambria" w:hAnsi="Cambria"/>
      <w:b/>
      <w:bCs/>
      <w:sz w:val="32"/>
      <w:szCs w:val="32"/>
    </w:rPr>
  </w:style>
  <w:style w:type="character" w:styleId="971">
    <w:name w:val="标题 Char"/>
    <w:next w:val="971"/>
    <w:link w:val="970"/>
    <w:uiPriority w:val="10"/>
    <w:rPr>
      <w:rFonts w:ascii="Cambria" w:hAnsi="Cambria" w:cs="Times New Roman"/>
      <w:b/>
      <w:bCs/>
      <w:sz w:val="32"/>
      <w:szCs w:val="32"/>
    </w:rPr>
  </w:style>
  <w:style w:type="paragraph" w:styleId="972">
    <w:name w:val="批注主题"/>
    <w:basedOn w:val="927"/>
    <w:next w:val="927"/>
    <w:link w:val="973"/>
    <w:uiPriority w:val="99"/>
    <w:semiHidden/>
    <w:rPr>
      <w:b/>
      <w:bCs/>
    </w:rPr>
  </w:style>
  <w:style w:type="character" w:styleId="973">
    <w:name w:val="批注主题 Char"/>
    <w:next w:val="973"/>
    <w:link w:val="972"/>
    <w:uiPriority w:val="99"/>
    <w:semiHidden/>
    <w:rPr>
      <w:rFonts w:cs="Times New Roman"/>
      <w:b/>
      <w:bCs/>
      <w:sz w:val="20"/>
      <w:szCs w:val="20"/>
    </w:rPr>
  </w:style>
  <w:style w:type="paragraph" w:styleId="974">
    <w:name w:val="正文首行缩进"/>
    <w:basedOn w:val="909"/>
    <w:next w:val="974"/>
    <w:link w:val="975"/>
    <w:uiPriority w:val="99"/>
    <w:pPr>
      <w:ind w:firstLine="420"/>
      <w:spacing w:after="120"/>
    </w:pPr>
    <w:rPr>
      <w:rFonts w:ascii="Times New Roman" w:hAnsi="Times New Roman" w:eastAsia="宋体"/>
      <w:sz w:val="21"/>
      <w:szCs w:val="24"/>
    </w:rPr>
  </w:style>
  <w:style w:type="character" w:styleId="975">
    <w:name w:val="正文首行缩进 Char"/>
    <w:basedOn w:val="910"/>
    <w:next w:val="975"/>
    <w:link w:val="974"/>
    <w:uiPriority w:val="99"/>
    <w:semiHidden/>
  </w:style>
  <w:style w:type="paragraph" w:styleId="976">
    <w:name w:val="正文首行缩进 2"/>
    <w:basedOn w:val="932"/>
    <w:next w:val="976"/>
    <w:link w:val="896"/>
    <w:uiPriority w:val="99"/>
    <w:unhideWhenUsed/>
    <w:qFormat/>
    <w:pPr>
      <w:ind w:left="420" w:firstLine="420"/>
      <w:spacing w:after="120"/>
    </w:pPr>
    <w:rPr>
      <w:sz w:val="21"/>
      <w:szCs w:val="21"/>
    </w:rPr>
  </w:style>
  <w:style w:type="table" w:styleId="977">
    <w:name w:val="网格型"/>
    <w:basedOn w:val="907"/>
    <w:next w:val="977"/>
    <w:link w:val="896"/>
    <w:uiPriority w:val="39"/>
    <w:qFormat/>
    <w:tblPr/>
  </w:style>
  <w:style w:type="character" w:styleId="978">
    <w:name w:val="页码"/>
    <w:next w:val="978"/>
    <w:link w:val="896"/>
    <w:rPr>
      <w:rFonts w:cs="Times New Roman"/>
    </w:rPr>
  </w:style>
  <w:style w:type="character" w:styleId="979">
    <w:name w:val="已访问的超链接"/>
    <w:next w:val="979"/>
    <w:link w:val="896"/>
    <w:uiPriority w:val="99"/>
    <w:rPr>
      <w:rFonts w:cs="Times New Roman"/>
      <w:color w:val="800080"/>
      <w:u w:val="single"/>
    </w:rPr>
  </w:style>
  <w:style w:type="character" w:styleId="980">
    <w:name w:val="超链接"/>
    <w:basedOn w:val="906"/>
    <w:next w:val="980"/>
    <w:link w:val="896"/>
    <w:uiPriority w:val="99"/>
    <w:rPr>
      <w:rFonts w:cs="Times New Roman"/>
      <w:color w:val="0000ff"/>
      <w:u w:val="single"/>
    </w:rPr>
  </w:style>
  <w:style w:type="character" w:styleId="981">
    <w:name w:val="批注引用"/>
    <w:next w:val="981"/>
    <w:link w:val="896"/>
    <w:rPr>
      <w:rFonts w:cs="Times New Roman"/>
      <w:sz w:val="21"/>
    </w:rPr>
  </w:style>
  <w:style w:type="paragraph" w:styleId="982">
    <w:name w:val="列出段落"/>
    <w:basedOn w:val="896"/>
    <w:next w:val="927"/>
    <w:link w:val="896"/>
    <w:uiPriority w:val="99"/>
    <w:qFormat/>
    <w:pPr>
      <w:ind w:firstLine="420"/>
    </w:pPr>
    <w:rPr>
      <w:rFonts w:ascii="Calibri" w:hAnsi="Calibri"/>
      <w:szCs w:val="22"/>
    </w:rPr>
  </w:style>
  <w:style w:type="paragraph" w:styleId="983">
    <w:name w:val="正文首行缩进 211"/>
    <w:basedOn w:val="984"/>
    <w:next w:val="896"/>
    <w:link w:val="896"/>
    <w:uiPriority w:val="99"/>
    <w:qFormat/>
    <w:pPr>
      <w:ind w:left="0" w:firstLine="420"/>
      <w:spacing w:after="0" w:line="360" w:lineRule="auto"/>
    </w:pPr>
    <w:rPr>
      <w:rFonts w:ascii="宋体" w:hAnsi="宋体"/>
    </w:rPr>
  </w:style>
  <w:style w:type="paragraph" w:styleId="984">
    <w:name w:val="正文文本缩进11"/>
    <w:basedOn w:val="985"/>
    <w:next w:val="1005"/>
    <w:link w:val="896"/>
    <w:qFormat/>
    <w:pPr>
      <w:ind w:firstLine="301"/>
      <w:spacing w:line="200" w:lineRule="exact"/>
    </w:pPr>
    <w:rPr>
      <w:rFonts w:ascii="宋体" w:hAnsi="宋体" w:eastAsia="宋体" w:cs="Times New Roman"/>
      <w:spacing w:val="-4"/>
      <w:sz w:val="18"/>
      <w:szCs w:val="20"/>
      <w:lang w:val="en-US" w:eastAsia="zh-CN" w:bidi="ar-SA"/>
    </w:rPr>
  </w:style>
  <w:style w:type="paragraph" w:styleId="985">
    <w:name w:val="正文112"/>
    <w:next w:val="986"/>
    <w:link w:val="896"/>
    <w:qFormat/>
    <w:pPr>
      <w:jc w:val="both"/>
      <w:widowControl w:val="off"/>
    </w:pPr>
    <w:rPr>
      <w:rFonts w:ascii="Times New Roman" w:hAnsi="Times New Roman" w:eastAsia="宋体" w:cs="Times New Roman"/>
      <w:sz w:val="21"/>
      <w:szCs w:val="24"/>
      <w:lang w:eastAsia="zh-CN"/>
    </w:rPr>
  </w:style>
  <w:style w:type="paragraph" w:styleId="986">
    <w:name w:val="正文首行缩进1"/>
    <w:basedOn w:val="987"/>
    <w:next w:val="983"/>
    <w:link w:val="896"/>
    <w:qFormat/>
    <w:pPr>
      <w:ind w:firstLine="420"/>
      <w:spacing w:after="120"/>
    </w:pPr>
    <w:rPr>
      <w:rFonts w:ascii="Calibri" w:hAnsi="Calibri" w:eastAsia="宋体" w:cs="Times New Roman"/>
      <w:sz w:val="20"/>
      <w:szCs w:val="20"/>
      <w:lang w:val="en-US" w:eastAsia="zh-CN" w:bidi="ar-SA"/>
    </w:rPr>
  </w:style>
  <w:style w:type="paragraph" w:styleId="987">
    <w:name w:val="正文文本11"/>
    <w:basedOn w:val="985"/>
    <w:next w:val="988"/>
    <w:link w:val="896"/>
    <w:qFormat/>
    <w:pPr>
      <w:spacing w:after="120"/>
    </w:pPr>
    <w:rPr>
      <w:rFonts w:ascii="Times New Roman" w:hAnsi="Times New Roman" w:eastAsia="宋体" w:cs="Times New Roman"/>
      <w:sz w:val="20"/>
      <w:szCs w:val="20"/>
      <w:lang w:val="en-US" w:eastAsia="zh-CN" w:bidi="ar-SA"/>
    </w:rPr>
  </w:style>
  <w:style w:type="paragraph" w:styleId="988">
    <w:name w:val="正文11"/>
    <w:next w:val="989"/>
    <w:link w:val="896"/>
    <w:qFormat/>
    <w:pPr>
      <w:jc w:val="both"/>
      <w:widowControl w:val="off"/>
    </w:pPr>
    <w:rPr>
      <w:rFonts w:ascii="Calibri" w:hAnsi="Calibri" w:eastAsia="宋体" w:cs="Times New Roman"/>
      <w:sz w:val="21"/>
      <w:szCs w:val="24"/>
      <w:lang w:eastAsia="zh-CN"/>
    </w:rPr>
  </w:style>
  <w:style w:type="paragraph" w:styleId="989">
    <w:name w:val="文本块1"/>
    <w:basedOn w:val="990"/>
    <w:next w:val="991"/>
    <w:link w:val="896"/>
    <w:qFormat/>
    <w:pPr>
      <w:ind w:left="256" w:right="6" w:firstLine="624"/>
    </w:pPr>
    <w:rPr>
      <w:rFonts w:ascii="Calibri" w:hAnsi="Calibri" w:eastAsia="仿宋_GB2312" w:cs="Times New Roman"/>
      <w:sz w:val="28"/>
      <w:szCs w:val="20"/>
      <w:lang w:val="en-US" w:eastAsia="zh-CN" w:bidi="ar-SA"/>
    </w:rPr>
  </w:style>
  <w:style w:type="paragraph" w:styleId="990">
    <w:name w:val="正文111"/>
    <w:next w:val="896"/>
    <w:link w:val="896"/>
    <w:qFormat/>
    <w:pPr>
      <w:jc w:val="both"/>
      <w:widowControl w:val="off"/>
    </w:pPr>
    <w:rPr>
      <w:rFonts w:ascii="Times New Roman" w:hAnsi="Times New Roman" w:eastAsia="宋体" w:cs="Times New Roman"/>
      <w:sz w:val="21"/>
      <w:szCs w:val="24"/>
      <w:lang w:eastAsia="zh-CN"/>
    </w:rPr>
  </w:style>
  <w:style w:type="paragraph" w:styleId="991">
    <w:name w:val="标题 41"/>
    <w:basedOn w:val="992"/>
    <w:next w:val="988"/>
    <w:link w:val="896"/>
    <w:qFormat/>
    <w:pPr>
      <w:numPr>
        <w:ilvl w:val="3"/>
        <w:numId w:val="2"/>
      </w:numPr>
      <w:ind w:left="0" w:firstLine="0"/>
      <w:keepLines/>
      <w:keepNext/>
      <w:spacing w:line="360" w:lineRule="auto"/>
      <w:outlineLvl w:val="3"/>
    </w:pPr>
    <w:rPr>
      <w:rFonts w:ascii="仿宋_GB2312" w:hAnsi="仿宋_GB2312" w:eastAsia="仿宋_GB2312"/>
      <w:b/>
      <w:bCs/>
      <w:sz w:val="24"/>
    </w:rPr>
  </w:style>
  <w:style w:type="paragraph" w:styleId="992">
    <w:name w:val="正文1121"/>
    <w:next w:val="993"/>
    <w:link w:val="896"/>
    <w:qFormat/>
    <w:pPr>
      <w:jc w:val="both"/>
      <w:widowControl w:val="off"/>
    </w:pPr>
    <w:rPr>
      <w:rFonts w:ascii="Calibri" w:hAnsi="Calibri" w:eastAsia="宋体" w:cs="Times New Roman"/>
      <w:sz w:val="21"/>
      <w:szCs w:val="24"/>
      <w:lang w:eastAsia="zh-CN"/>
    </w:rPr>
  </w:style>
  <w:style w:type="paragraph" w:styleId="993">
    <w:name w:val="正文文本111"/>
    <w:basedOn w:val="992"/>
    <w:next w:val="994"/>
    <w:link w:val="896"/>
    <w:qFormat/>
  </w:style>
  <w:style w:type="paragraph" w:styleId="994">
    <w:name w:val="正文12"/>
    <w:next w:val="995"/>
    <w:link w:val="896"/>
    <w:qFormat/>
    <w:pPr>
      <w:ind w:firstLine="723"/>
      <w:jc w:val="both"/>
      <w:spacing w:line="360" w:lineRule="auto"/>
      <w:widowControl w:val="off"/>
    </w:pPr>
    <w:rPr>
      <w:rFonts w:ascii="Times New Roman" w:hAnsi="Times New Roman" w:eastAsia="宋体" w:cs="Times New Roman"/>
      <w:sz w:val="24"/>
      <w:szCs w:val="24"/>
      <w:lang w:eastAsia="zh-CN"/>
    </w:rPr>
  </w:style>
  <w:style w:type="paragraph" w:styleId="995">
    <w:name w:val="脚注文本1"/>
    <w:next w:val="996"/>
    <w:link w:val="896"/>
    <w:qFormat/>
    <w:rPr>
      <w:rFonts w:ascii="Calibri" w:hAnsi="Calibri" w:eastAsia="宋体" w:cs="Times New Roman"/>
      <w:sz w:val="18"/>
      <w:szCs w:val="18"/>
      <w:lang w:eastAsia="zh-CN"/>
    </w:rPr>
  </w:style>
  <w:style w:type="paragraph" w:styleId="996">
    <w:name w:val="索引 51"/>
    <w:basedOn w:val="997"/>
    <w:next w:val="998"/>
    <w:link w:val="896"/>
    <w:qFormat/>
    <w:pPr>
      <w:ind w:left="798"/>
      <w:jc w:val="left"/>
    </w:pPr>
  </w:style>
  <w:style w:type="paragraph" w:styleId="997">
    <w:name w:val="文本块11"/>
    <w:basedOn w:val="994"/>
    <w:next w:val="997"/>
    <w:link w:val="896"/>
    <w:qFormat/>
    <w:pPr>
      <w:ind w:left="1440" w:right="1440"/>
      <w:spacing w:after="120"/>
    </w:pPr>
  </w:style>
  <w:style w:type="paragraph" w:styleId="998">
    <w:name w:val="正文1"/>
    <w:basedOn w:val="988"/>
    <w:next w:val="999"/>
    <w:link w:val="896"/>
    <w:qFormat/>
    <w:pPr>
      <w:ind w:left="840" w:hanging="420"/>
      <w:jc w:val="both"/>
      <w:spacing w:line="360" w:lineRule="auto"/>
      <w:widowControl w:val="off"/>
    </w:pPr>
    <w:rPr>
      <w:rFonts w:ascii="黑体" w:hAnsi="黑体" w:eastAsia="黑体" w:cs="Times New Roman"/>
      <w:sz w:val="24"/>
      <w:szCs w:val="20"/>
      <w:lang w:val="en-US" w:eastAsia="zh-CN" w:bidi="ar-SA"/>
    </w:rPr>
  </w:style>
  <w:style w:type="paragraph" w:styleId="999">
    <w:name w:val="正文文本1"/>
    <w:basedOn w:val="1000"/>
    <w:next w:val="1001"/>
    <w:link w:val="896"/>
    <w:qFormat/>
    <w:rPr>
      <w:rFonts w:ascii="Calibri" w:hAnsi="Calibri" w:eastAsia="宋体" w:cs="Times New Roman"/>
      <w:b/>
      <w:bCs/>
      <w:spacing w:val="16"/>
      <w:sz w:val="56"/>
      <w:szCs w:val="20"/>
      <w:lang w:val="en-US" w:eastAsia="zh-CN" w:bidi="ar-SA"/>
    </w:rPr>
  </w:style>
  <w:style w:type="paragraph" w:styleId="1000">
    <w:name w:val="正文13"/>
    <w:next w:val="986"/>
    <w:link w:val="896"/>
    <w:qFormat/>
    <w:pPr>
      <w:jc w:val="both"/>
      <w:widowControl w:val="off"/>
    </w:pPr>
    <w:rPr>
      <w:rFonts w:ascii="Times New Roman" w:hAnsi="Times New Roman" w:eastAsia="宋体" w:cs="Times New Roman"/>
      <w:sz w:val="21"/>
      <w:szCs w:val="24"/>
      <w:lang w:eastAsia="zh-CN"/>
    </w:rPr>
  </w:style>
  <w:style w:type="paragraph" w:styleId="1001">
    <w:name w:val="一级条标题"/>
    <w:basedOn w:val="1002"/>
    <w:next w:val="1003"/>
    <w:link w:val="89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2">
    <w:name w:val="章标题"/>
    <w:next w:val="896"/>
    <w:link w:val="896"/>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03">
    <w:name w:val="段"/>
    <w:next w:val="1004"/>
    <w:link w:val="896"/>
    <w:qFormat/>
    <w:pPr>
      <w:ind w:firstLine="200"/>
      <w:jc w:val="both"/>
      <w:widowControl w:val="off"/>
    </w:pPr>
    <w:rPr>
      <w:rFonts w:ascii="宋体" w:hAnsi="宋体" w:eastAsia="宋体" w:cs="宋体"/>
      <w:color w:val="000000"/>
      <w:sz w:val="21"/>
      <w:szCs w:val="21"/>
      <w:lang w:val="en-US" w:eastAsia="zh-CN" w:bidi="ar-SA"/>
    </w:rPr>
  </w:style>
  <w:style w:type="paragraph" w:styleId="1004">
    <w:name w:val="正文 A"/>
    <w:next w:val="1003"/>
    <w:link w:val="896"/>
    <w:qFormat/>
    <w:pPr>
      <w:jc w:val="both"/>
      <w:widowControl w:val="off"/>
    </w:pPr>
    <w:rPr>
      <w:rFonts w:ascii="Calibri" w:hAnsi="Calibri" w:eastAsia="Calibri" w:cs="Calibri"/>
      <w:color w:val="000000"/>
      <w:sz w:val="21"/>
      <w:szCs w:val="21"/>
      <w:lang w:val="en-US" w:eastAsia="zh-CN" w:bidi="ar-SA"/>
    </w:rPr>
  </w:style>
  <w:style w:type="paragraph" w:styleId="1005">
    <w:name w:val="寄信人地址1"/>
    <w:basedOn w:val="896"/>
    <w:next w:val="1005"/>
    <w:link w:val="896"/>
    <w:qFormat/>
    <w:rPr>
      <w:rFonts w:ascii="Arial" w:hAnsi="Arial" w:eastAsia="宋体" w:cs="宋体"/>
    </w:rPr>
  </w:style>
  <w:style w:type="paragraph" w:styleId="1006">
    <w:name w:val="Default"/>
    <w:next w:val="1006"/>
    <w:link w:val="896"/>
    <w:qFormat/>
    <w:pPr>
      <w:widowControl w:val="off"/>
    </w:pPr>
    <w:rPr>
      <w:rFonts w:ascii="宋体" w:hAnsi="Times New Roman" w:eastAsia="宋体" w:cs="宋体"/>
      <w:color w:val="000000"/>
      <w:sz w:val="24"/>
      <w:szCs w:val="24"/>
      <w:lang w:val="en-US" w:eastAsia="zh-CN" w:bidi="ar-SA"/>
    </w:rPr>
  </w:style>
  <w:style w:type="paragraph" w:styleId="1007">
    <w:name w:val="首行缩进"/>
    <w:next w:val="1007"/>
    <w:link w:val="896"/>
    <w:qFormat/>
    <w:pPr>
      <w:ind w:firstLine="480"/>
      <w:jc w:val="both"/>
      <w:widowControl w:val="off"/>
    </w:pPr>
    <w:rPr>
      <w:rFonts w:ascii="Tahoma" w:hAnsi="Tahoma" w:eastAsia="等线" w:cs="Tahoma"/>
      <w:sz w:val="21"/>
      <w:lang w:val="zh-CN" w:eastAsia="zh-CN" w:bidi="ar-SA"/>
    </w:rPr>
  </w:style>
  <w:style w:type="paragraph" w:styleId="1008">
    <w:name w:val="列表段落1"/>
    <w:basedOn w:val="896"/>
    <w:next w:val="1008"/>
    <w:link w:val="896"/>
    <w:uiPriority w:val="99"/>
    <w:qFormat/>
    <w:pPr>
      <w:ind w:firstLine="420"/>
    </w:pPr>
    <w:rPr>
      <w:rFonts w:ascii="Times New Roman" w:hAnsi="Times New Roman" w:eastAsia="宋体" w:cs="Times New Roman"/>
      <w:szCs w:val="20"/>
    </w:rPr>
  </w:style>
  <w:style w:type="character" w:styleId="1009">
    <w:name w:val="标题 3 Char,h3 Char,3rd level Char,3 Char,标题4 Char,Heading 3 - old Char"/>
    <w:next w:val="1009"/>
    <w:link w:val="896"/>
    <w:uiPriority w:val="99"/>
    <w:rPr>
      <w:rFonts w:ascii="宋体" w:hAnsi="宋体" w:eastAsia="宋体" w:cs="Times New Roman"/>
      <w:b/>
      <w:bCs/>
      <w:sz w:val="32"/>
      <w:szCs w:val="32"/>
      <w:lang w:val="en-US" w:eastAsia="zh-CN" w:bidi="ar-SA"/>
    </w:rPr>
  </w:style>
  <w:style w:type="character" w:styleId="1010">
    <w:name w:val="para_small"/>
    <w:next w:val="1010"/>
    <w:link w:val="896"/>
    <w:uiPriority w:val="99"/>
    <w:rPr>
      <w:rFonts w:cs="Times New Roman"/>
    </w:rPr>
  </w:style>
  <w:style w:type="character" w:styleId="1011">
    <w:name w:val="point_normal1"/>
    <w:next w:val="1011"/>
    <w:link w:val="896"/>
    <w:uiPriority w:val="99"/>
    <w:rPr>
      <w:rFonts w:ascii="Arial" w:hAnsi="Arial" w:cs="Arial"/>
      <w:sz w:val="18"/>
      <w:szCs w:val="18"/>
    </w:rPr>
  </w:style>
  <w:style w:type="character" w:styleId="1012">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012"/>
    <w:link w:val="896"/>
    <w:rPr>
      <w:rFonts w:ascii="宋体" w:hAnsi="Courier New" w:eastAsia="宋体"/>
      <w:sz w:val="21"/>
      <w:lang w:val="en-US" w:eastAsia="zh-CN" w:bidi="ar-SA"/>
    </w:rPr>
  </w:style>
  <w:style w:type="character" w:styleId="1013">
    <w:name w:val="二级目录 Char"/>
    <w:next w:val="1013"/>
    <w:link w:val="1014"/>
    <w:uiPriority w:val="99"/>
    <w:rPr>
      <w:b/>
      <w:sz w:val="30"/>
      <w:szCs w:val="28"/>
      <w:lang w:val="en-US" w:eastAsia="zh-CN" w:bidi="ar-SA"/>
    </w:rPr>
  </w:style>
  <w:style w:type="paragraph" w:styleId="1014">
    <w:name w:val="二级目录"/>
    <w:next w:val="896"/>
    <w:link w:val="1013"/>
    <w:uiPriority w:val="99"/>
    <w:pPr>
      <w:numPr>
        <w:ilvl w:val="0"/>
        <w:numId w:val="3"/>
      </w:numPr>
      <w:tabs>
        <w:tab w:val="left" w:pos="720" w:leader="none"/>
      </w:tabs>
      <w:outlineLvl w:val="1"/>
    </w:pPr>
    <w:rPr>
      <w:b/>
      <w:sz w:val="30"/>
      <w:szCs w:val="28"/>
      <w:lang w:val="en-US" w:eastAsia="zh-CN" w:bidi="ar-SA"/>
    </w:rPr>
  </w:style>
  <w:style w:type="character" w:styleId="1015">
    <w:name w:val="正文2 Char"/>
    <w:next w:val="1015"/>
    <w:link w:val="1016"/>
    <w:rPr>
      <w:sz w:val="24"/>
    </w:rPr>
  </w:style>
  <w:style w:type="paragraph" w:styleId="1016">
    <w:name w:val="正文2"/>
    <w:basedOn w:val="896"/>
    <w:next w:val="1016"/>
    <w:link w:val="1015"/>
    <w:pPr>
      <w:ind w:firstLine="510"/>
      <w:spacing w:before="156" w:line="360" w:lineRule="auto"/>
    </w:pPr>
    <w:rPr>
      <w:sz w:val="24"/>
    </w:rPr>
  </w:style>
  <w:style w:type="paragraph" w:styleId="1017">
    <w:name w:val="xl112"/>
    <w:basedOn w:val="896"/>
    <w:next w:val="1017"/>
    <w:link w:val="896"/>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18">
    <w:name w:val="丁华标题2"/>
    <w:basedOn w:val="898"/>
    <w:next w:val="1019"/>
    <w:link w:val="896"/>
    <w:uiPriority w:val="99"/>
    <w:pPr>
      <w:numPr>
        <w:ilvl w:val="1"/>
        <w:numId w:val="3"/>
      </w:numPr>
      <w:spacing w:line="415" w:lineRule="auto"/>
      <w:tabs>
        <w:tab w:val="left" w:pos="567" w:leader="none"/>
      </w:tabs>
    </w:pPr>
    <w:rPr>
      <w:rFonts w:ascii="Arial" w:hAnsi="Arial" w:eastAsia="黑体"/>
      <w:b w:val="0"/>
      <w:sz w:val="28"/>
      <w:szCs w:val="20"/>
    </w:rPr>
  </w:style>
  <w:style w:type="paragraph" w:styleId="1019">
    <w:name w:val="丁华正文"/>
    <w:basedOn w:val="957"/>
    <w:next w:val="1019"/>
    <w:link w:val="896"/>
    <w:uiPriority w:val="99"/>
    <w:pPr>
      <w:ind w:left="0" w:firstLine="510"/>
      <w:spacing w:line="360" w:lineRule="auto"/>
    </w:pPr>
    <w:rPr>
      <w:rFonts w:ascii="Times New Roman" w:hAnsi="Times New Roman" w:eastAsia="宋体"/>
      <w:color w:val="000000"/>
      <w:sz w:val="24"/>
      <w:szCs w:val="16"/>
    </w:rPr>
  </w:style>
  <w:style w:type="paragraph" w:styleId="1020">
    <w:name w:val="xl115"/>
    <w:basedOn w:val="896"/>
    <w:next w:val="1020"/>
    <w:link w:val="89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21">
    <w:name w:val="Bullets L1"/>
    <w:basedOn w:val="896"/>
    <w:next w:val="1021"/>
    <w:link w:val="896"/>
    <w:uiPriority w:val="99"/>
    <w:pPr>
      <w:numPr>
        <w:ilvl w:val="0"/>
        <w:numId w:val="4"/>
      </w:numPr>
      <w:jc w:val="left"/>
      <w:spacing w:before="60" w:after="60"/>
      <w:widowControl/>
      <w:tabs>
        <w:tab w:val="left" w:pos="360" w:leader="none"/>
      </w:tabs>
    </w:pPr>
    <w:rPr>
      <w:rFonts w:ascii="Arial" w:hAnsi="Arial"/>
      <w:sz w:val="20"/>
    </w:rPr>
  </w:style>
  <w:style w:type="paragraph" w:styleId="1022">
    <w:name w:val="xl107"/>
    <w:basedOn w:val="896"/>
    <w:next w:val="1022"/>
    <w:link w:val="896"/>
    <w:pPr>
      <w:jc w:val="left"/>
      <w:spacing w:before="100" w:beforeAutospacing="1" w:after="100" w:afterAutospacing="1"/>
      <w:widowControl/>
    </w:pPr>
    <w:rPr>
      <w:rFonts w:ascii="Arial" w:hAnsi="Arial" w:cs="Arial"/>
      <w:sz w:val="20"/>
    </w:rPr>
  </w:style>
  <w:style w:type="paragraph" w:styleId="1023">
    <w:name w:val="xl117"/>
    <w:basedOn w:val="896"/>
    <w:next w:val="1023"/>
    <w:link w:val="896"/>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24">
    <w:name w:val="font7"/>
    <w:basedOn w:val="896"/>
    <w:next w:val="1024"/>
    <w:link w:val="896"/>
    <w:pPr>
      <w:jc w:val="left"/>
      <w:spacing w:before="100" w:beforeAutospacing="1" w:after="100" w:afterAutospacing="1"/>
      <w:widowControl/>
    </w:pPr>
    <w:rPr>
      <w:rFonts w:ascii="Arial" w:hAnsi="Arial" w:cs="Arial"/>
      <w:color w:val="000000"/>
      <w:sz w:val="20"/>
    </w:rPr>
  </w:style>
  <w:style w:type="paragraph" w:styleId="1025">
    <w:name w:val="retrait3"/>
    <w:basedOn w:val="896"/>
    <w:next w:val="1025"/>
    <w:link w:val="896"/>
    <w:uiPriority w:val="99"/>
    <w:pPr>
      <w:ind w:left="851"/>
      <w:jc w:val="left"/>
      <w:spacing w:before="20" w:after="20"/>
      <w:widowControl/>
    </w:pPr>
    <w:rPr>
      <w:rFonts w:ascii="Arial" w:hAnsi="Arial"/>
      <w:sz w:val="24"/>
    </w:rPr>
  </w:style>
  <w:style w:type="paragraph" w:styleId="1026">
    <w:name w:val="TOC 标题"/>
    <w:basedOn w:val="897"/>
    <w:next w:val="896"/>
    <w:link w:val="896"/>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027">
    <w:name w:val="默认段落字体 Para Char"/>
    <w:basedOn w:val="896"/>
    <w:next w:val="1027"/>
    <w:link w:val="896"/>
    <w:uiPriority w:val="99"/>
    <w:rPr>
      <w:sz w:val="24"/>
      <w:szCs w:val="24"/>
    </w:rPr>
  </w:style>
  <w:style w:type="paragraph" w:styleId="1028">
    <w:name w:val="丁华标题3"/>
    <w:basedOn w:val="1018"/>
    <w:next w:val="1019"/>
    <w:link w:val="896"/>
    <w:uiPriority w:val="99"/>
    <w:pPr>
      <w:numPr>
        <w:ilvl w:val="1"/>
        <w:numId w:val="0"/>
      </w:numPr>
      <w:ind w:left="1980" w:hanging="420"/>
      <w:spacing w:after="0"/>
      <w:tabs>
        <w:tab w:val="left" w:pos="1470" w:leader="none"/>
        <w:tab w:val="left" w:pos="1980" w:leader="none"/>
      </w:tabs>
      <w:outlineLvl w:val="2"/>
    </w:pPr>
    <w:rPr>
      <w:sz w:val="24"/>
    </w:rPr>
  </w:style>
  <w:style w:type="paragraph" w:styleId="1029">
    <w:name w:val="xl116"/>
    <w:basedOn w:val="896"/>
    <w:next w:val="1029"/>
    <w:link w:val="896"/>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30">
    <w:name w:val="段落"/>
    <w:basedOn w:val="896"/>
    <w:next w:val="1030"/>
    <w:link w:val="896"/>
    <w:uiPriority w:val="99"/>
    <w:pPr>
      <w:ind w:firstLine="480"/>
      <w:spacing w:line="460" w:lineRule="exact"/>
    </w:pPr>
    <w:rPr>
      <w:sz w:val="24"/>
    </w:rPr>
  </w:style>
  <w:style w:type="paragraph" w:styleId="1031">
    <w:name w:val="msolistparagraph"/>
    <w:basedOn w:val="896"/>
    <w:next w:val="1031"/>
    <w:link w:val="896"/>
    <w:uiPriority w:val="99"/>
    <w:pPr>
      <w:ind w:firstLine="420"/>
    </w:pPr>
    <w:rPr>
      <w:rFonts w:ascii="Calibri" w:hAnsi="Calibri"/>
      <w:szCs w:val="22"/>
    </w:rPr>
  </w:style>
  <w:style w:type="paragraph" w:styleId="1032">
    <w:name w:val="Char Char Char Char Char Char Char Char Char Char Char Char Char"/>
    <w:basedOn w:val="925"/>
    <w:next w:val="1032"/>
    <w:link w:val="896"/>
    <w:uiPriority w:val="99"/>
    <w:rPr>
      <w:rFonts w:ascii="Tahoma" w:hAnsi="Tahoma"/>
      <w:sz w:val="24"/>
      <w:szCs w:val="24"/>
    </w:rPr>
  </w:style>
  <w:style w:type="paragraph" w:styleId="1033">
    <w:name w:val="论文正文"/>
    <w:basedOn w:val="944"/>
    <w:next w:val="1033"/>
    <w:link w:val="896"/>
    <w:uiPriority w:val="99"/>
    <w:pPr>
      <w:ind w:left="0" w:firstLine="200"/>
      <w:jc w:val="left"/>
      <w:spacing w:line="360" w:lineRule="auto"/>
    </w:pPr>
    <w:rPr>
      <w:rFonts w:ascii="Times New Roman" w:hAnsi="Times New Roman"/>
      <w:sz w:val="28"/>
      <w:szCs w:val="24"/>
    </w:rPr>
  </w:style>
  <w:style w:type="paragraph" w:styleId="1034">
    <w:name w:val="xl111"/>
    <w:basedOn w:val="896"/>
    <w:next w:val="1034"/>
    <w:link w:val="89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35">
    <w:name w:val="无间隔"/>
    <w:next w:val="1035"/>
    <w:link w:val="896"/>
    <w:uiPriority w:val="1"/>
    <w:qFormat/>
    <w:pPr>
      <w:jc w:val="both"/>
      <w:widowControl w:val="off"/>
    </w:pPr>
    <w:rPr>
      <w:sz w:val="21"/>
      <w:lang w:val="en-US" w:eastAsia="zh-CN" w:bidi="ar-SA"/>
    </w:rPr>
  </w:style>
  <w:style w:type="paragraph" w:styleId="1036">
    <w:name w:val="列出段落3"/>
    <w:basedOn w:val="896"/>
    <w:next w:val="1036"/>
    <w:link w:val="896"/>
    <w:uiPriority w:val="34"/>
    <w:qFormat/>
    <w:pPr>
      <w:ind w:firstLine="420"/>
    </w:pPr>
  </w:style>
  <w:style w:type="paragraph" w:styleId="1037">
    <w:name w:val="p0"/>
    <w:basedOn w:val="896"/>
    <w:next w:val="1037"/>
    <w:link w:val="896"/>
    <w:uiPriority w:val="99"/>
    <w:pPr>
      <w:widowControl/>
    </w:pPr>
    <w:rPr>
      <w:szCs w:val="21"/>
    </w:rPr>
  </w:style>
  <w:style w:type="paragraph" w:styleId="1038">
    <w:name w:val="List Paragraph"/>
    <w:basedOn w:val="896"/>
    <w:next w:val="1038"/>
    <w:link w:val="896"/>
    <w:uiPriority w:val="34"/>
    <w:qFormat/>
    <w:pPr>
      <w:ind w:firstLine="420"/>
    </w:pPr>
  </w:style>
  <w:style w:type="paragraph" w:styleId="1039">
    <w:name w:val="Char"/>
    <w:basedOn w:val="896"/>
    <w:next w:val="1039"/>
    <w:link w:val="896"/>
    <w:rPr>
      <w:rFonts w:ascii="Tahoma" w:hAnsi="Tahoma" w:cs="仿宋_GB2312"/>
      <w:sz w:val="24"/>
      <w:szCs w:val="28"/>
    </w:rPr>
  </w:style>
  <w:style w:type="paragraph" w:styleId="1040">
    <w:name w:val="xl113"/>
    <w:basedOn w:val="896"/>
    <w:next w:val="1040"/>
    <w:link w:val="896"/>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41">
    <w:name w:val="font6"/>
    <w:basedOn w:val="896"/>
    <w:next w:val="1041"/>
    <w:link w:val="896"/>
    <w:pPr>
      <w:jc w:val="left"/>
      <w:spacing w:before="100" w:beforeAutospacing="1" w:after="100" w:afterAutospacing="1"/>
      <w:widowControl/>
    </w:pPr>
    <w:rPr>
      <w:rFonts w:ascii="宋体" w:hAnsi="宋体" w:cs="宋体"/>
      <w:color w:val="000000"/>
      <w:sz w:val="20"/>
    </w:rPr>
  </w:style>
  <w:style w:type="paragraph" w:styleId="1042">
    <w:name w:val="xl114"/>
    <w:basedOn w:val="896"/>
    <w:next w:val="1042"/>
    <w:link w:val="89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43">
    <w:name w:val="Char1"/>
    <w:basedOn w:val="896"/>
    <w:next w:val="1043"/>
    <w:link w:val="896"/>
    <w:uiPriority w:val="99"/>
    <w:pPr>
      <w:jc w:val="left"/>
      <w:spacing w:after="160" w:line="240" w:lineRule="exact"/>
      <w:widowControl/>
    </w:pPr>
    <w:rPr>
      <w:rFonts w:ascii="Verdana" w:hAnsi="Verdana" w:eastAsia="仿宋_GB2312"/>
      <w:sz w:val="24"/>
      <w:lang w:eastAsia="en-US"/>
    </w:rPr>
  </w:style>
  <w:style w:type="paragraph" w:styleId="1044">
    <w:name w:val="font5"/>
    <w:basedOn w:val="896"/>
    <w:next w:val="1044"/>
    <w:link w:val="896"/>
    <w:pPr>
      <w:jc w:val="left"/>
      <w:spacing w:before="100" w:beforeAutospacing="1" w:after="100" w:afterAutospacing="1"/>
      <w:widowControl/>
    </w:pPr>
    <w:rPr>
      <w:rFonts w:ascii="宋体" w:hAnsi="宋体" w:cs="宋体"/>
      <w:sz w:val="18"/>
      <w:szCs w:val="18"/>
    </w:rPr>
  </w:style>
  <w:style w:type="paragraph" w:styleId="1045">
    <w:name w:val="xl25"/>
    <w:basedOn w:val="896"/>
    <w:next w:val="1045"/>
    <w:link w:val="896"/>
    <w:uiPriority w:val="99"/>
    <w:pPr>
      <w:jc w:val="center"/>
      <w:spacing w:before="100" w:beforeAutospacing="1" w:after="100" w:afterAutospacing="1"/>
      <w:widowControl/>
      <w:pBdr>
        <w:right w:val="single" w:color="000000" w:sz="4" w:space="0"/>
      </w:pBdr>
    </w:pPr>
    <w:rPr>
      <w:szCs w:val="21"/>
    </w:rPr>
  </w:style>
  <w:style w:type="paragraph" w:styleId="1046">
    <w:name w:val="Char Char Char Char Char Char Char Char Char Char Char1 Char Char Char1"/>
    <w:basedOn w:val="896"/>
    <w:next w:val="1046"/>
    <w:link w:val="896"/>
    <w:uiPriority w:val="99"/>
    <w:semiHidden/>
    <w:pPr>
      <w:ind w:firstLine="200"/>
      <w:jc w:val="left"/>
    </w:pPr>
    <w:rPr>
      <w:rFonts w:ascii="Tahoma" w:hAnsi="Tahoma"/>
      <w:sz w:val="24"/>
      <w:szCs w:val="24"/>
    </w:rPr>
  </w:style>
  <w:style w:type="paragraph" w:styleId="1047">
    <w:name w:val="默认段落字体 Para Char Char Char Char Char Char Char"/>
    <w:basedOn w:val="896"/>
    <w:next w:val="1047"/>
    <w:link w:val="896"/>
    <w:uiPriority w:val="99"/>
  </w:style>
  <w:style w:type="paragraph" w:styleId="1048">
    <w:name w:val="Char Char Char Char"/>
    <w:basedOn w:val="925"/>
    <w:next w:val="1048"/>
    <w:link w:val="896"/>
    <w:uiPriority w:val="99"/>
    <w:pPr>
      <w:spacing w:line="360" w:lineRule="auto"/>
    </w:pPr>
    <w:rPr>
      <w:rFonts w:ascii="Tahoma" w:hAnsi="Tahoma"/>
      <w:sz w:val="24"/>
      <w:szCs w:val="24"/>
    </w:rPr>
  </w:style>
  <w:style w:type="paragraph" w:styleId="1049">
    <w:name w:val="Item Step in Table"/>
    <w:next w:val="1049"/>
    <w:link w:val="896"/>
    <w:uiPriority w:val="99"/>
    <w:pPr>
      <w:numPr>
        <w:ilvl w:val="0"/>
        <w:numId w:val="5"/>
      </w:numPr>
      <w:jc w:val="both"/>
      <w:spacing w:before="40" w:after="40"/>
      <w:tabs>
        <w:tab w:val="left" w:pos="397" w:leader="none"/>
      </w:tabs>
    </w:pPr>
    <w:rPr>
      <w:rFonts w:ascii="Arial" w:hAnsi="Arial" w:cs="Arial"/>
      <w:sz w:val="18"/>
      <w:szCs w:val="18"/>
      <w:lang w:val="en-US" w:eastAsia="zh-CN" w:bidi="ar-SA"/>
    </w:rPr>
  </w:style>
  <w:style w:type="paragraph" w:styleId="1050">
    <w:name w:val="模板正文"/>
    <w:basedOn w:val="896"/>
    <w:next w:val="1050"/>
    <w:link w:val="896"/>
    <w:qFormat/>
    <w:pPr>
      <w:ind w:firstLine="200"/>
      <w:spacing w:before="120" w:line="360" w:lineRule="auto"/>
    </w:pPr>
    <w:rPr>
      <w:rFonts w:eastAsia="仿宋_GB2312"/>
      <w:sz w:val="24"/>
      <w:szCs w:val="21"/>
    </w:rPr>
  </w:style>
  <w:style w:type="paragraph" w:styleId="1051">
    <w:name w:val="表格1"/>
    <w:basedOn w:val="896"/>
    <w:next w:val="1051"/>
    <w:link w:val="896"/>
    <w:uiPriority w:val="99"/>
    <w:rPr>
      <w:rFonts w:ascii="宋体"/>
      <w:szCs w:val="21"/>
    </w:rPr>
  </w:style>
  <w:style w:type="paragraph" w:styleId="1052">
    <w:name w:val="tableau"/>
    <w:basedOn w:val="896"/>
    <w:next w:val="1052"/>
    <w:link w:val="896"/>
    <w:uiPriority w:val="99"/>
    <w:pPr>
      <w:jc w:val="center"/>
      <w:spacing w:before="20" w:after="20"/>
      <w:widowControl/>
    </w:pPr>
    <w:rPr>
      <w:rFonts w:ascii="Arial" w:hAnsi="Arial"/>
      <w:sz w:val="16"/>
      <w:lang w:eastAsia="en-US"/>
    </w:rPr>
  </w:style>
  <w:style w:type="paragraph" w:styleId="1053">
    <w:name w:val="样式"/>
    <w:basedOn w:val="896"/>
    <w:next w:val="909"/>
    <w:link w:val="896"/>
    <w:uiPriority w:val="99"/>
    <w:rPr>
      <w:rFonts w:ascii="楷体_GB2312" w:hAnsi="Arial" w:eastAsia="楷体_GB2312"/>
      <w:sz w:val="28"/>
    </w:rPr>
  </w:style>
  <w:style w:type="paragraph" w:styleId="1054">
    <w:name w:val="普通正文"/>
    <w:basedOn w:val="896"/>
    <w:next w:val="1054"/>
    <w:link w:val="896"/>
    <w:pPr>
      <w:ind w:firstLine="480"/>
      <w:jc w:val="left"/>
      <w:spacing w:before="120" w:after="120" w:line="360" w:lineRule="auto"/>
    </w:pPr>
    <w:rPr>
      <w:rFonts w:ascii="Arial" w:hAnsi="Arial" w:cs="Arial"/>
      <w:sz w:val="24"/>
      <w:szCs w:val="24"/>
    </w:rPr>
  </w:style>
  <w:style w:type="paragraph" w:styleId="1055">
    <w:name w:val="列出段落1"/>
    <w:basedOn w:val="896"/>
    <w:next w:val="1055"/>
    <w:link w:val="896"/>
    <w:uiPriority w:val="99"/>
    <w:pPr>
      <w:contextualSpacing/>
      <w:ind w:left="720"/>
      <w:jc w:val="left"/>
      <w:widowControl/>
    </w:pPr>
    <w:rPr>
      <w:rFonts w:ascii="Arial" w:hAnsi="Arial" w:eastAsia="黑体"/>
      <w:sz w:val="24"/>
      <w:szCs w:val="24"/>
      <w:lang w:eastAsia="en-US"/>
    </w:rPr>
  </w:style>
  <w:style w:type="paragraph" w:styleId="1056">
    <w:name w:val="xl108"/>
    <w:basedOn w:val="896"/>
    <w:next w:val="1056"/>
    <w:link w:val="89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57">
    <w:name w:val="列出段落2"/>
    <w:basedOn w:val="896"/>
    <w:next w:val="1057"/>
    <w:link w:val="896"/>
    <w:uiPriority w:val="34"/>
    <w:qFormat/>
    <w:pPr>
      <w:ind w:firstLine="420"/>
    </w:pPr>
  </w:style>
  <w:style w:type="paragraph" w:styleId="1058">
    <w:name w:val="xl109"/>
    <w:basedOn w:val="896"/>
    <w:next w:val="1058"/>
    <w:link w:val="89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59">
    <w:name w:val="List Paragraph1"/>
    <w:basedOn w:val="896"/>
    <w:next w:val="1059"/>
    <w:link w:val="896"/>
    <w:uiPriority w:val="99"/>
    <w:pPr>
      <w:ind w:firstLine="420"/>
    </w:pPr>
    <w:rPr>
      <w:szCs w:val="24"/>
    </w:rPr>
  </w:style>
  <w:style w:type="paragraph" w:styleId="1060">
    <w:name w:val="Char Char2 Char Char"/>
    <w:basedOn w:val="925"/>
    <w:next w:val="1060"/>
    <w:link w:val="896"/>
    <w:uiPriority w:val="99"/>
    <w:pPr>
      <w:spacing w:line="436" w:lineRule="exact"/>
    </w:pPr>
    <w:rPr>
      <w:rFonts w:ascii="Tahoma" w:hAnsi="Tahoma"/>
      <w:sz w:val="24"/>
    </w:rPr>
  </w:style>
  <w:style w:type="paragraph" w:styleId="1061">
    <w:name w:val="xl110"/>
    <w:basedOn w:val="896"/>
    <w:next w:val="1061"/>
    <w:link w:val="89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62">
    <w:name w:val="Char Char Char"/>
    <w:basedOn w:val="925"/>
    <w:next w:val="1062"/>
    <w:link w:val="896"/>
    <w:uiPriority w:val="99"/>
    <w:pPr>
      <w:spacing w:line="436" w:lineRule="exact"/>
    </w:pPr>
    <w:rPr>
      <w:szCs w:val="24"/>
    </w:rPr>
  </w:style>
  <w:style w:type="paragraph" w:styleId="1063">
    <w:name w:val="丁华标题1"/>
    <w:basedOn w:val="897"/>
    <w:next w:val="1019"/>
    <w:link w:val="896"/>
    <w:uiPriority w:val="99"/>
    <w:pPr>
      <w:numPr>
        <w:ilvl w:val="0"/>
        <w:numId w:val="3"/>
      </w:numPr>
      <w:ind w:firstLine="0"/>
      <w:jc w:val="left"/>
      <w:keepLines/>
      <w:spacing w:before="0" w:line="578" w:lineRule="auto"/>
      <w:tabs>
        <w:tab w:val="clear" w:pos="567" w:leader="none"/>
      </w:tabs>
    </w:pPr>
    <w:rPr>
      <w:rFonts w:ascii="Times New Roman"/>
      <w:b w:val="0"/>
      <w:sz w:val="32"/>
      <w:szCs w:val="20"/>
    </w:rPr>
  </w:style>
  <w:style w:type="paragraph" w:styleId="1064">
    <w:name w:val="标题6"/>
    <w:basedOn w:val="901"/>
    <w:next w:val="1064"/>
    <w:link w:val="896"/>
    <w:uiPriority w:val="99"/>
    <w:pPr>
      <w:numPr>
        <w:ilvl w:val="0"/>
        <w:numId w:val="6"/>
      </w:numPr>
      <w:keepLines/>
      <w:tabs>
        <w:tab w:val="left" w:pos="420" w:leader="none"/>
      </w:tabs>
    </w:pPr>
    <w:rPr>
      <w:rFonts w:ascii="Times New Roman"/>
      <w:b w:val="0"/>
      <w:bCs/>
      <w:color w:val="000000"/>
      <w:sz w:val="24"/>
      <w:szCs w:val="28"/>
    </w:rPr>
  </w:style>
  <w:style w:type="paragraph" w:styleId="1065">
    <w:name w:val="Table Paragraph"/>
    <w:basedOn w:val="896"/>
    <w:next w:val="1065"/>
    <w:link w:val="896"/>
    <w:uiPriority w:val="1"/>
    <w:qFormat/>
    <w:rPr>
      <w:rFonts w:ascii="宋体" w:hAnsi="宋体" w:eastAsia="宋体" w:cs="宋体"/>
      <w:u w:val="single"/>
      <w:lang w:val="zh-CN" w:eastAsia="zh-CN" w:bidi="zh-CN"/>
    </w:rPr>
  </w:style>
  <w:style w:type="paragraph" w:styleId="1066">
    <w:name w:val="样式 正文文本缩进 + 首行缩进:  2 字符 行距: 1.5 倍行距"/>
    <w:basedOn w:val="984"/>
    <w:next w:val="1066"/>
    <w:link w:val="896"/>
    <w:qFormat/>
    <w:pPr>
      <w:ind w:firstLine="645"/>
      <w:spacing w:before="156"/>
    </w:pPr>
    <w:rPr>
      <w:rFonts w:ascii="Calibri" w:hAnsi="Calibri"/>
      <w:sz w:val="28"/>
    </w:rPr>
  </w:style>
  <w:style w:type="paragraph" w:styleId="1067">
    <w:name w:val="Heading 1"/>
    <w:basedOn w:val="896"/>
    <w:next w:val="896"/>
    <w:link w:val="896"/>
    <w:qFormat/>
    <w:pPr>
      <w:jc w:val="left"/>
      <w:keepLines/>
      <w:keepNext/>
      <w:spacing w:before="480" w:after="200" w:line="276" w:lineRule="auto"/>
      <w:widowControl/>
      <w:outlineLvl w:val="0"/>
    </w:pPr>
    <w:rPr>
      <w:rFonts w:ascii="Arial" w:hAnsi="Arial" w:eastAsia="Arial"/>
      <w:sz w:val="40"/>
      <w:szCs w:val="40"/>
    </w:rPr>
  </w:style>
  <w:style w:type="paragraph" w:styleId="1068">
    <w:name w:val="标题 411"/>
    <w:basedOn w:val="1069"/>
    <w:next w:val="1069"/>
    <w:link w:val="896"/>
    <w:uiPriority w:val="9"/>
    <w:qFormat/>
    <w:pPr>
      <w:keepLines/>
      <w:keepNext/>
      <w:spacing w:before="320" w:after="200"/>
      <w:outlineLvl w:val="3"/>
    </w:pPr>
    <w:rPr>
      <w:rFonts w:ascii="Arial" w:hAnsi="Arial" w:eastAsia="Arial" w:cs="Times New Roman"/>
      <w:b/>
      <w:bCs/>
      <w:sz w:val="26"/>
      <w:szCs w:val="26"/>
      <w:lang w:bidi="ar-SA"/>
    </w:rPr>
  </w:style>
  <w:style w:type="paragraph" w:styleId="1069">
    <w:name w:val="正文文本121"/>
    <w:basedOn w:val="896"/>
    <w:next w:val="1069"/>
    <w:link w:val="896"/>
    <w:uiPriority w:val="1"/>
    <w:qFormat/>
    <w:pPr>
      <w:ind w:left="120"/>
    </w:pPr>
    <w:rPr>
      <w:rFonts w:ascii="宋体" w:hAnsi="宋体" w:cs="宋体"/>
      <w:lang w:val="zh-CN" w:bidi="zh-CN"/>
    </w:rPr>
  </w:style>
  <w:style w:type="paragraph" w:styleId="1070">
    <w:name w:val="标题 311"/>
    <w:basedOn w:val="896"/>
    <w:next w:val="896"/>
    <w:link w:val="896"/>
    <w:qFormat/>
    <w:pPr>
      <w:keepLines/>
      <w:keepNext/>
      <w:spacing w:before="260" w:after="260" w:line="416" w:lineRule="auto"/>
      <w:outlineLvl w:val="2"/>
    </w:pPr>
    <w:rPr>
      <w:b/>
      <w:sz w:val="32"/>
      <w:szCs w:val="20"/>
    </w:rPr>
  </w:style>
  <w:style w:type="paragraph" w:styleId="1071">
    <w:name w:val="Normal_19"/>
    <w:next w:val="986"/>
    <w:link w:val="896"/>
    <w:qFormat/>
    <w:pPr>
      <w:jc w:val="both"/>
      <w:widowControl w:val="off"/>
    </w:pPr>
    <w:rPr>
      <w:rFonts w:ascii="Calibri" w:hAnsi="Calibri" w:eastAsia="宋体" w:cs="Times New Roman"/>
      <w:sz w:val="21"/>
      <w:szCs w:val="22"/>
      <w:lang w:val="en-US" w:eastAsia="zh-CN" w:bidi="ar-SA"/>
    </w:rPr>
  </w:style>
  <w:style w:type="paragraph" w:styleId="1072">
    <w:name w:val="Default_0"/>
    <w:next w:val="1072"/>
    <w:link w:val="896"/>
    <w:qFormat/>
    <w:pPr>
      <w:widowControl w:val="off"/>
    </w:pPr>
    <w:rPr>
      <w:rFonts w:ascii="宋体" w:hAnsi="Times New Roman" w:eastAsia="宋体" w:cs="宋体"/>
      <w:color w:val="000000"/>
      <w:sz w:val="24"/>
      <w:szCs w:val="24"/>
      <w:lang w:val="en-US" w:eastAsia="zh-CN" w:bidi="ar-SA"/>
    </w:rPr>
  </w:style>
  <w:style w:type="character" w:styleId="1073">
    <w:name w:val="font41"/>
    <w:basedOn w:val="906"/>
    <w:next w:val="1073"/>
    <w:link w:val="896"/>
    <w:qFormat/>
    <w:rPr>
      <w:rFonts w:ascii="方正仿宋_GBK" w:hAnsi="方正仿宋_GBK" w:eastAsia="方正仿宋_GBK" w:cs="方正仿宋_GBK"/>
      <w:color w:val="000000"/>
      <w:sz w:val="24"/>
      <w:szCs w:val="24"/>
      <w:u w:val="none"/>
    </w:rPr>
  </w:style>
  <w:style w:type="table" w:styleId="1074">
    <w:name w:val="Table Normal"/>
    <w:next w:val="1074"/>
    <w:link w:val="896"/>
    <w:unhideWhenUsed/>
    <w:qFormat/>
    <w:tblPr/>
  </w:style>
  <w:style w:type="character" w:styleId="1075">
    <w:name w:val="16"/>
    <w:basedOn w:val="906"/>
    <w:next w:val="1075"/>
    <w:link w:val="896"/>
    <w:qFormat/>
    <w:rPr>
      <w:rFonts w:ascii="方正仿宋_GBK" w:hAnsi="方正仿宋_GBK"/>
      <w:color w:val="000000"/>
      <w:sz w:val="24"/>
      <w:szCs w:val="24"/>
    </w:rPr>
  </w:style>
  <w:style w:type="paragraph" w:styleId="1076">
    <w:name w:val="Table Text"/>
    <w:basedOn w:val="896"/>
    <w:next w:val="1076"/>
    <w:link w:val="896"/>
    <w:semiHidden/>
    <w:qFormat/>
    <w:rPr>
      <w:rFonts w:ascii="宋体" w:hAnsi="宋体" w:eastAsia="宋体" w:cs="宋体"/>
      <w:sz w:val="24"/>
      <w:szCs w:val="24"/>
      <w:lang w:val="en-US" w:eastAsia="en-US" w:bidi="ar-SA"/>
    </w:rPr>
  </w:style>
  <w:style w:type="paragraph" w:styleId="1077">
    <w:name w:val="（RZM政采）正文-首行缩进2"/>
    <w:basedOn w:val="896"/>
    <w:next w:val="1077"/>
    <w:link w:val="896"/>
    <w:qFormat/>
    <w:pPr>
      <w:ind w:firstLine="200"/>
      <w:spacing w:line="360" w:lineRule="auto"/>
    </w:pPr>
    <w:rPr>
      <w:rFonts w:ascii="宋体" w:hAnsi="宋体"/>
      <w:szCs w:val="21"/>
      <w:lang w:val="zh-CN"/>
    </w:rPr>
  </w:style>
  <w:style w:type="paragraph" w:styleId="1078">
    <w:name w:val="纯文本1"/>
    <w:basedOn w:val="896"/>
    <w:next w:val="1078"/>
    <w:link w:val="896"/>
    <w:qFormat/>
    <w:rPr>
      <w:rFonts w:hint="eastAsia" w:ascii="宋体" w:hAnsi="Courier New" w:eastAsia="楷体_GB2312"/>
      <w:sz w:val="28"/>
    </w:rPr>
  </w:style>
  <w:style w:type="paragraph" w:styleId="1079">
    <w:name w:val="Plain Text"/>
    <w:basedOn w:val="896"/>
    <w:next w:val="1079"/>
    <w:link w:val="896"/>
    <w:qFormat/>
    <w:pPr>
      <w:jc w:val="left"/>
      <w:widowControl/>
    </w:pPr>
    <w:rPr>
      <w:rFonts w:ascii="宋体" w:hAnsi="Courier New" w:eastAsia="楷体_GB2312"/>
      <w:sz w:val="26"/>
    </w:rPr>
  </w:style>
  <w:style w:type="character" w:styleId="7805" w:default="1">
    <w:name w:val="Default Paragraph Font"/>
    <w:uiPriority w:val="1"/>
    <w:semiHidden/>
    <w:unhideWhenUsed/>
  </w:style>
  <w:style w:type="numbering" w:styleId="7806" w:default="1">
    <w:name w:val="No List"/>
    <w:uiPriority w:val="99"/>
    <w:semiHidden/>
    <w:unhideWhenUsed/>
  </w:style>
  <w:style w:type="table" w:styleId="78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瞿凯</cp:lastModifiedBy>
  <cp:revision>4</cp:revision>
  <dcterms:created xsi:type="dcterms:W3CDTF">2018-03-02T19:20:00Z</dcterms:created>
  <dcterms:modified xsi:type="dcterms:W3CDTF">2026-08-21T01:55:32Z</dcterms:modified>
</cp:coreProperties>
</file>