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p>
    <w:p>
      <w:pPr>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highlight w:val="white"/>
        </w:rPr>
      </w:r>
      <w:r/>
    </w:p>
    <w:p>
      <w:pPr>
        <w:jc w:val="center"/>
        <w:spacing w:line="360" w:lineRule="auto"/>
        <w:rPr>
          <w:rFonts w:hint="eastAsia" w:asciiTheme="minorEastAsia" w:hAnsiTheme="minorEastAsia" w:eastAsiaTheme="minorEastAsia" w:cstheme="minorEastAsia"/>
          <w:b/>
          <w:color w:val="auto"/>
          <w:sz w:val="84"/>
          <w:highlight w:val="none"/>
        </w:rPr>
      </w:pPr>
      <w:r>
        <w:rPr>
          <w:rFonts w:hint="eastAsia" w:asciiTheme="minorEastAsia" w:hAnsiTheme="minorEastAsia" w:eastAsiaTheme="minorEastAsia" w:cstheme="minorEastAsia"/>
          <w:b/>
          <w:color w:val="auto"/>
          <w:sz w:val="84"/>
          <w:highlight w:val="none"/>
        </w:rPr>
        <w:t xml:space="preserve">磋  商  文  件</w:t>
      </w:r>
      <w:r/>
    </w:p>
    <w:p>
      <w:pPr>
        <w:jc w:val="center"/>
        <w:spacing w:line="360" w:lineRule="auto"/>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jc w:val="center"/>
        <w:spacing w:line="360" w:lineRule="auto"/>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jc w:val="center"/>
        <w:spacing w:line="360" w:lineRule="auto"/>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pStyle w:val="975"/>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t xml:space="preserve">项目编号：JSZC-321183-JSDZ-C2026-0074</w:t>
      </w:r>
      <w:r>
        <w:rPr>
          <w:rFonts w:hint="eastAsia" w:asciiTheme="minorEastAsia" w:hAnsiTheme="minorEastAsia" w:eastAsiaTheme="minorEastAsia" w:cstheme="minorEastAsia"/>
          <w:b/>
          <w:color w:val="auto"/>
          <w:sz w:val="36"/>
          <w:highlight w:val="none"/>
          <w:lang w:val="en-US" w:eastAsia="zh-CN"/>
        </w:rPr>
        <w:t xml:space="preserve">  </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right="630"/>
        <w:spacing w:line="360" w:lineRule="auto"/>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pStyle w:val="75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5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right="-84" w:hanging="141"/>
        <w:jc w:val="center"/>
        <w:spacing w:line="360" w:lineRule="auto"/>
        <w:rPr>
          <w:rFonts w:hint="eastAsia" w:asciiTheme="minorEastAsia" w:hAnsiTheme="minorEastAsia" w:eastAsiaTheme="minorEastAsia" w:cstheme="minorEastAsia"/>
          <w:b/>
          <w:color w:val="auto"/>
          <w:sz w:val="36"/>
          <w:highlight w:val="none"/>
        </w:rPr>
        <w:outlineLvl w:val="0"/>
      </w:pPr>
      <w:r/>
      <w:bookmarkStart w:id="0" w:name="_Toc26852"/>
      <w:r>
        <w:rPr>
          <w:rFonts w:hint="eastAsia" w:asciiTheme="minorEastAsia" w:hAnsiTheme="minorEastAsia" w:eastAsiaTheme="minorEastAsia" w:cstheme="minorEastAsia"/>
          <w:b/>
          <w:color w:val="auto"/>
          <w:sz w:val="36"/>
          <w:highlight w:val="none"/>
        </w:rPr>
        <w:t xml:space="preserve">项目名称：</w:t>
      </w:r>
      <w:r>
        <w:rPr>
          <w:rFonts w:hint="eastAsia" w:asciiTheme="minorEastAsia" w:hAnsiTheme="minorEastAsia" w:eastAsiaTheme="minorEastAsia" w:cstheme="minorEastAsia"/>
          <w:b/>
          <w:color w:val="auto"/>
          <w:sz w:val="36"/>
          <w:highlight w:val="none"/>
          <w:lang w:eastAsia="zh-CN"/>
        </w:rPr>
        <w:t xml:space="preserve">城市管养道路路域环境整治项目</w:t>
      </w:r>
      <w:bookmarkEnd w:id="0"/>
      <w:r/>
      <w:r/>
    </w:p>
    <w:p>
      <w:pPr>
        <w:ind w:left="630" w:right="630"/>
        <w:jc w:val="center"/>
        <w:spacing w:line="360" w:lineRule="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r>
      <w:r/>
    </w:p>
    <w:p>
      <w:pPr>
        <w:ind w:left="630" w:right="630"/>
        <w:jc w:val="center"/>
        <w:spacing w:line="360" w:lineRule="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r>
      <w:r/>
    </w:p>
    <w:p>
      <w:pPr>
        <w:pStyle w:val="75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left="630" w:right="630"/>
        <w:jc w:val="center"/>
        <w:spacing w:line="360" w:lineRule="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r>
      <w:r/>
    </w:p>
    <w:p>
      <w:pPr>
        <w:pStyle w:val="75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spacing w:line="360" w:lineRule="auto"/>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jc w:val="center"/>
        <w:spacing w:line="360" w:lineRule="auto"/>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r>
      <w:r/>
    </w:p>
    <w:p>
      <w:pPr>
        <w:jc w:val="center"/>
        <w:spacing w:line="360" w:lineRule="auto"/>
        <w:rPr>
          <w:rFonts w:hint="eastAsia" w:asciiTheme="minorEastAsia" w:hAnsiTheme="minorEastAsia" w:eastAsiaTheme="minorEastAsia" w:cstheme="minorEastAsia"/>
          <w:b/>
          <w:color w:val="auto"/>
          <w:sz w:val="36"/>
          <w:szCs w:val="36"/>
          <w:highlight w:val="none"/>
        </w:rPr>
        <w:outlineLvl w:val="0"/>
      </w:pPr>
      <w:r/>
      <w:bookmarkStart w:id="1" w:name="_Toc22572"/>
      <w:r/>
      <w:bookmarkStart w:id="2" w:name="EBe098a072a19f453e8556e008bace2ce7"/>
      <w:r>
        <w:rPr>
          <w:rFonts w:hint="eastAsia" w:asciiTheme="minorEastAsia" w:hAnsiTheme="minorEastAsia" w:eastAsiaTheme="minorEastAsia" w:cstheme="minorEastAsia"/>
          <w:b/>
          <w:color w:val="auto"/>
          <w:sz w:val="36"/>
          <w:szCs w:val="36"/>
          <w:highlight w:val="none"/>
        </w:rPr>
        <w:t xml:space="preserve">大洲设计咨询集团有限公司</w:t>
      </w:r>
      <w:bookmarkEnd w:id="1"/>
      <w:r/>
      <w:r/>
    </w:p>
    <w:p>
      <w:pPr>
        <w:jc w:val="center"/>
        <w:spacing w:line="360" w:lineRule="auto"/>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202</w:t>
      </w:r>
      <w:r>
        <w:rPr>
          <w:rFonts w:hint="eastAsia" w:asciiTheme="minorEastAsia" w:hAnsiTheme="minorEastAsia" w:eastAsiaTheme="minorEastAsia" w:cstheme="minorEastAsia"/>
          <w:b/>
          <w:color w:val="auto"/>
          <w:sz w:val="36"/>
          <w:szCs w:val="36"/>
          <w:highlight w:val="none"/>
          <w:lang w:val="en-US" w:eastAsia="zh-CN"/>
        </w:rPr>
        <w:t xml:space="preserve">6</w:t>
      </w:r>
      <w:r>
        <w:rPr>
          <w:rFonts w:hint="eastAsia" w:asciiTheme="minorEastAsia" w:hAnsiTheme="minorEastAsia" w:eastAsiaTheme="minorEastAsia" w:cstheme="minorEastAsia"/>
          <w:b/>
          <w:color w:val="auto"/>
          <w:sz w:val="36"/>
          <w:szCs w:val="36"/>
          <w:highlight w:val="none"/>
        </w:rPr>
        <w:t xml:space="preserve">-</w:t>
      </w:r>
      <w:bookmarkEnd w:id="2"/>
      <w:r>
        <w:rPr>
          <w:rFonts w:hint="eastAsia" w:asciiTheme="minorEastAsia" w:hAnsiTheme="minorEastAsia" w:eastAsiaTheme="minorEastAsia" w:cstheme="minorEastAsia"/>
          <w:b/>
          <w:color w:val="auto"/>
          <w:sz w:val="36"/>
          <w:szCs w:val="36"/>
          <w:highlight w:val="none"/>
          <w:lang w:val="en-US" w:eastAsia="zh-CN"/>
        </w:rPr>
        <w:t xml:space="preserve">9</w:t>
      </w:r>
      <w:r/>
    </w:p>
    <w:p>
      <w:pPr>
        <w:pStyle w:val="75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pageBreakBefore/>
        <w:spacing w:line="360" w:lineRule="auto"/>
        <w:rPr>
          <w:rFonts w:hint="eastAsia" w:asciiTheme="minorEastAsia" w:hAnsiTheme="minorEastAsia" w:eastAsiaTheme="minorEastAsia" w:cstheme="minorEastAsia"/>
          <w:b/>
          <w:bCs/>
          <w:color w:val="auto"/>
          <w:sz w:val="36"/>
          <w:szCs w:val="36"/>
          <w:highlight w:val="none"/>
        </w:rPr>
      </w:pPr>
      <w:r>
        <w:rPr>
          <w:rFonts w:hint="eastAsia" w:asciiTheme="minorEastAsia" w:hAnsiTheme="minorEastAsia" w:eastAsiaTheme="minorEastAsia" w:cstheme="minorEastAsia"/>
          <w:b/>
          <w:bCs/>
          <w:color w:val="auto"/>
          <w:sz w:val="36"/>
          <w:szCs w:val="36"/>
          <w:highlight w:val="none"/>
        </w:rPr>
        <w:t xml:space="preserve">磋商文件目录</w:t>
      </w:r>
      <w:r/>
    </w:p>
    <w:p>
      <w:pPr>
        <w:pStyle w:val="734"/>
        <w:rPr>
          <w:rFonts w:hint="eastAsia" w:asciiTheme="minorEastAsia" w:hAnsiTheme="minorEastAsia" w:eastAsiaTheme="minorEastAsia" w:cstheme="minorEastAsia"/>
          <w:b/>
          <w:bCs/>
          <w:color w:val="auto"/>
          <w:sz w:val="36"/>
          <w:szCs w:val="36"/>
          <w:highlight w:val="none"/>
        </w:rPr>
      </w:pPr>
      <w:r>
        <w:rPr>
          <w:rFonts w:hint="eastAsia" w:asciiTheme="minorEastAsia" w:hAnsiTheme="minorEastAsia" w:eastAsiaTheme="minorEastAsia" w:cstheme="minorEastAsia"/>
          <w:b/>
          <w:bCs/>
          <w:color w:val="auto"/>
          <w:sz w:val="36"/>
          <w:szCs w:val="36"/>
          <w:highlight w:val="none"/>
        </w:rPr>
      </w:r>
      <w:r/>
    </w:p>
    <w:p>
      <w:pPr>
        <w:pStyle w:val="1077"/>
        <w:tabs>
          <w:tab w:val="right" w:pos="9367" w:leader="hyphen"/>
        </w:tabs>
        <w:rPr>
          <w:rFonts w:hint="eastAsia" w:asciiTheme="minorEastAsia" w:hAnsiTheme="minorEastAsia" w:eastAsiaTheme="minorEastAsia" w:cstheme="minorEastAsia"/>
          <w:b/>
          <w:bCs/>
          <w:color w:val="auto"/>
          <w:sz w:val="36"/>
          <w:szCs w:val="36"/>
          <w:highlight w:val="none"/>
          <w:lang w:val="en-US" w:eastAsia="zh-CN"/>
        </w:rPr>
      </w:pPr>
      <w:r>
        <w:rPr>
          <w:rFonts w:hint="eastAsia" w:asciiTheme="minorEastAsia" w:hAnsiTheme="minorEastAsia" w:eastAsiaTheme="minorEastAsia" w:cstheme="minorEastAsia"/>
          <w:b/>
          <w:bCs/>
          <w:color w:val="auto"/>
          <w:sz w:val="36"/>
          <w:szCs w:val="36"/>
          <w:highlight w:val="none"/>
          <w:lang w:val="en-US" w:eastAsia="zh-CN"/>
        </w:rPr>
        <w:t xml:space="preserve"> </w:t>
      </w:r>
      <w:r/>
    </w:p>
    <w:sdt>
      <w:sdtPr>
        <w15:appearance w15:val="boundingBox"/>
        <w15:color w:val="dbdbdb"/>
        <w:id w:val="147480792"/>
        <w:docPartObj>
          <w:docPartGallery w:val="Table of Contents"/>
          <w:docPartUnique w:val="true"/>
        </w:docPartObj>
        <w:rPr>
          <w:rFonts w:hint="default" w:ascii="宋体" w:hAnsi="宋体" w:eastAsia="宋体" w:cs="Times New Roman"/>
          <w:sz w:val="21"/>
          <w:szCs w:val="22"/>
          <w:lang w:val="en-US"/>
        </w:rPr>
      </w:sdtPr>
      <w:sdtContent>
        <w:p>
          <w:pPr>
            <w:pStyle w:val="1077"/>
            <w:tabs>
              <w:tab w:val="right" w:pos="9367" w:leader="hyphen"/>
            </w:tabs>
            <w:rPr>
              <w:rFonts w:hint="eastAsia" w:eastAsia="宋体"/>
              <w:lang w:val="en-US" w:eastAsia="zh-CN"/>
            </w:rPr>
          </w:pPr>
          <w:r>
            <w:fldChar w:fldCharType="begin"/>
          </w:r>
          <w:r>
            <w:instrText xml:space="preserve">TOC \o "1-1" \h \u </w:instrText>
          </w:r>
          <w:r>
            <w:fldChar w:fldCharType="separate"/>
          </w:r>
          <w:r>
            <w:rPr>
              <w:rFonts w:hint="eastAsia"/>
              <w:lang w:val="en-US" w:eastAsia="zh-CN"/>
            </w:rPr>
            <w:t xml:space="preserve"> </w:t>
          </w:r>
          <w:r/>
        </w:p>
        <w:p>
          <w:pPr>
            <w:pStyle w:val="1077"/>
            <w:tabs>
              <w:tab w:val="right" w:pos="9367" w:leader="hyphen"/>
            </w:tabs>
          </w:pPr>
          <w:r>
            <w:fldChar w:fldCharType="begin"/>
          </w:r>
          <w:r>
            <w:instrText xml:space="preserve"> HYPERLINK \l _Toc381 </w:instrText>
          </w:r>
          <w:r>
            <w:fldChar w:fldCharType="separate"/>
          </w:r>
          <w:r>
            <w:rPr>
              <w:rFonts w:hint="eastAsia" w:asciiTheme="minorEastAsia" w:hAnsiTheme="minorEastAsia" w:eastAsiaTheme="minorEastAsia" w:cstheme="minorEastAsia"/>
              <w:bCs/>
              <w:caps w:val="0"/>
              <w:szCs w:val="18"/>
              <w:highlight w:val="none"/>
              <w:lang w:eastAsia="zh-CN"/>
            </w:rPr>
            <w:t xml:space="preserve">第一部分  磋商邀请</w:t>
          </w:r>
          <w:r>
            <w:tab/>
          </w:r>
          <w:r>
            <w:fldChar w:fldCharType="begin"/>
          </w:r>
          <w:r>
            <w:instrText xml:space="preserve"> PAGEREF _Toc381 \h </w:instrText>
          </w:r>
          <w:r>
            <w:fldChar w:fldCharType="separate"/>
          </w:r>
          <w:r>
            <w:t xml:space="preserve">3</w:t>
          </w:r>
          <w:r>
            <w:fldChar w:fldCharType="end"/>
          </w:r>
          <w:r>
            <w:fldChar w:fldCharType="end"/>
          </w:r>
          <w:r/>
        </w:p>
        <w:p>
          <w:pPr>
            <w:pStyle w:val="1077"/>
            <w:tabs>
              <w:tab w:val="right" w:pos="9367" w:leader="hyphen"/>
            </w:tabs>
          </w:pPr>
          <w:r>
            <w:fldChar w:fldCharType="begin"/>
          </w:r>
          <w:r>
            <w:instrText xml:space="preserve"> HYPERLINK \l _Toc31807 </w:instrText>
          </w:r>
          <w:r>
            <w:fldChar w:fldCharType="separate"/>
          </w:r>
          <w:r>
            <w:rPr>
              <w:rFonts w:hint="eastAsia" w:asciiTheme="minorEastAsia" w:hAnsiTheme="minorEastAsia" w:eastAsiaTheme="minorEastAsia" w:cstheme="minorEastAsia"/>
              <w:szCs w:val="18"/>
              <w:highlight w:val="none"/>
              <w:lang w:eastAsia="zh-CN"/>
            </w:rPr>
            <w:t xml:space="preserve">第二部分  供应商须知</w:t>
          </w:r>
          <w:r>
            <w:tab/>
          </w:r>
          <w:r>
            <w:fldChar w:fldCharType="begin"/>
          </w:r>
          <w:r>
            <w:instrText xml:space="preserve"> PAGEREF _Toc31807 \h </w:instrText>
          </w:r>
          <w:r>
            <w:fldChar w:fldCharType="separate"/>
          </w:r>
          <w:r>
            <w:t xml:space="preserve">6</w:t>
          </w:r>
          <w:r>
            <w:fldChar w:fldCharType="end"/>
          </w:r>
          <w:r>
            <w:fldChar w:fldCharType="end"/>
          </w:r>
          <w:r/>
        </w:p>
        <w:p>
          <w:pPr>
            <w:pStyle w:val="1077"/>
            <w:tabs>
              <w:tab w:val="right" w:pos="9367" w:leader="hyphen"/>
            </w:tabs>
            <w:rPr>
              <w:rFonts w:hint="eastAsia" w:eastAsia="宋体"/>
              <w:lang w:eastAsia="zh-CN"/>
            </w:rPr>
          </w:pPr>
          <w:r>
            <w:fldChar w:fldCharType="begin"/>
          </w:r>
          <w:r>
            <w:instrText xml:space="preserve"> HYPERLINK \l _Toc21323 </w:instrText>
          </w:r>
          <w:r>
            <w:fldChar w:fldCharType="separate"/>
          </w:r>
          <w:r>
            <w:rPr>
              <w:rFonts w:hint="eastAsia" w:asciiTheme="minorEastAsia" w:hAnsiTheme="minorEastAsia" w:eastAsiaTheme="minorEastAsia" w:cstheme="minorEastAsia"/>
              <w:szCs w:val="18"/>
              <w:highlight w:val="none"/>
              <w:lang w:eastAsia="zh-CN"/>
            </w:rPr>
            <w:t xml:space="preserve">第三部分  拟签订的合同文本</w:t>
          </w:r>
          <w:r>
            <w:tab/>
          </w:r>
          <w:r>
            <w:fldChar w:fldCharType="begin"/>
          </w:r>
          <w:r>
            <w:instrText xml:space="preserve"> PAGEREF _Toc21323 \h </w:instrText>
          </w:r>
          <w:r>
            <w:fldChar w:fldCharType="separate"/>
          </w:r>
          <w:r>
            <w:t xml:space="preserve">20</w:t>
          </w:r>
          <w:r>
            <w:fldChar w:fldCharType="end"/>
          </w:r>
          <w:r>
            <w:fldChar w:fldCharType="end"/>
          </w:r>
          <w:r/>
        </w:p>
        <w:p>
          <w:pPr>
            <w:pStyle w:val="1077"/>
            <w:tabs>
              <w:tab w:val="right" w:pos="9367" w:leader="hyphen"/>
            </w:tabs>
          </w:pPr>
          <w:r>
            <w:fldChar w:fldCharType="begin"/>
          </w:r>
          <w:r>
            <w:instrText xml:space="preserve"> HYPERLINK \l _Toc25203 </w:instrText>
          </w:r>
          <w:r>
            <w:fldChar w:fldCharType="separate"/>
          </w:r>
          <w:r>
            <w:rPr>
              <w:rFonts w:hint="eastAsia" w:asciiTheme="minorEastAsia" w:hAnsiTheme="minorEastAsia" w:eastAsiaTheme="minorEastAsia" w:cstheme="minorEastAsia"/>
              <w:szCs w:val="18"/>
              <w:highlight w:val="none"/>
              <w:lang w:eastAsia="zh-CN"/>
            </w:rPr>
            <w:t xml:space="preserve">第四部分  采购需求</w:t>
          </w:r>
          <w:r>
            <w:tab/>
          </w:r>
          <w:r>
            <w:fldChar w:fldCharType="begin"/>
          </w:r>
          <w:r>
            <w:instrText xml:space="preserve"> PAGEREF _Toc25203 \h </w:instrText>
          </w:r>
          <w:r>
            <w:fldChar w:fldCharType="separate"/>
          </w:r>
          <w:r>
            <w:t xml:space="preserve">68</w:t>
          </w:r>
          <w:r>
            <w:fldChar w:fldCharType="end"/>
          </w:r>
          <w:r>
            <w:fldChar w:fldCharType="end"/>
          </w:r>
          <w:r/>
        </w:p>
        <w:p>
          <w:pPr>
            <w:pStyle w:val="1077"/>
            <w:tabs>
              <w:tab w:val="right" w:pos="9367" w:leader="hyphen"/>
            </w:tabs>
          </w:pPr>
          <w:r>
            <w:fldChar w:fldCharType="begin"/>
          </w:r>
          <w:r>
            <w:instrText xml:space="preserve"> HYPERLINK \l _Toc561 </w:instrText>
          </w:r>
          <w:r>
            <w:fldChar w:fldCharType="separate"/>
          </w:r>
          <w:r>
            <w:rPr>
              <w:rFonts w:hint="eastAsia" w:asciiTheme="minorEastAsia" w:hAnsiTheme="minorEastAsia" w:eastAsiaTheme="minorEastAsia" w:cstheme="minorEastAsia"/>
              <w:szCs w:val="18"/>
              <w:highlight w:val="none"/>
              <w:lang w:eastAsia="zh-CN"/>
            </w:rPr>
            <w:t xml:space="preserve">第五部分  磋商及评审</w:t>
          </w:r>
          <w:r>
            <w:tab/>
          </w:r>
          <w:r>
            <w:fldChar w:fldCharType="begin"/>
          </w:r>
          <w:r>
            <w:instrText xml:space="preserve"> PAGEREF _Toc561 \h </w:instrText>
          </w:r>
          <w:r>
            <w:fldChar w:fldCharType="separate"/>
          </w:r>
          <w:r>
            <w:t xml:space="preserve">72</w:t>
          </w:r>
          <w:r>
            <w:fldChar w:fldCharType="end"/>
          </w:r>
          <w:r>
            <w:fldChar w:fldCharType="end"/>
          </w:r>
          <w:r/>
        </w:p>
        <w:p>
          <w:pPr>
            <w:pStyle w:val="1077"/>
            <w:tabs>
              <w:tab w:val="right" w:pos="9367" w:leader="hyphen"/>
            </w:tabs>
          </w:pPr>
          <w:r>
            <w:fldChar w:fldCharType="begin"/>
          </w:r>
          <w:r>
            <w:instrText xml:space="preserve"> HYPERLINK \l _Toc11226 </w:instrText>
          </w:r>
          <w:r>
            <w:fldChar w:fldCharType="separate"/>
          </w:r>
          <w:r>
            <w:rPr>
              <w:rFonts w:hint="eastAsia" w:asciiTheme="minorEastAsia" w:hAnsiTheme="minorEastAsia" w:eastAsiaTheme="minorEastAsia" w:cstheme="minorEastAsia"/>
              <w:szCs w:val="18"/>
              <w:highlight w:val="none"/>
              <w:lang w:eastAsia="zh-CN"/>
            </w:rPr>
            <w:t xml:space="preserve">第六部分  磋商响应文件（格式）</w:t>
          </w:r>
          <w:r>
            <w:tab/>
          </w:r>
          <w:r>
            <w:fldChar w:fldCharType="begin"/>
          </w:r>
          <w:r>
            <w:instrText xml:space="preserve"> PAGEREF _Toc11226 \h </w:instrText>
          </w:r>
          <w:r>
            <w:fldChar w:fldCharType="separate"/>
          </w:r>
          <w:r>
            <w:t xml:space="preserve">77</w:t>
          </w:r>
          <w:r>
            <w:fldChar w:fldCharType="end"/>
          </w:r>
          <w:r>
            <w:fldChar w:fldCharType="end"/>
          </w:r>
          <w:r/>
        </w:p>
        <w:p>
          <w:r>
            <w:fldChar w:fldCharType="end"/>
          </w:r>
          <w:r/>
        </w:p>
      </w:sdtContent>
    </w:sdt>
    <w:p>
      <w:pPr>
        <w:pStyle w:val="987"/>
        <w:ind w:left="-283" w:firstLine="321"/>
        <w:jc w:val="center"/>
        <w:tabs>
          <w:tab w:val="right" w:pos="9356" w:leader="dot"/>
        </w:tabs>
        <w:rPr>
          <w:rFonts w:hint="eastAsia" w:asciiTheme="minorEastAsia" w:hAnsiTheme="minorEastAsia" w:eastAsiaTheme="minorEastAsia" w:cstheme="minorEastAsia"/>
          <w:color w:val="auto"/>
          <w:highlight w:val="none"/>
        </w:rPr>
        <w:outlineLvl w:val="0"/>
      </w:pPr>
      <w:r>
        <w:rPr>
          <w:rFonts w:hint="eastAsia" w:asciiTheme="minorEastAsia" w:hAnsiTheme="minorEastAsia" w:eastAsiaTheme="minorEastAsia" w:cstheme="minorEastAsia"/>
          <w:color w:val="auto"/>
          <w:highlight w:val="none"/>
        </w:rPr>
        <w:br w:type="page" w:clear="all"/>
      </w:r>
      <w:bookmarkStart w:id="3" w:name="_Toc73365456"/>
      <w:r/>
      <w:bookmarkStart w:id="4" w:name="_Toc73364843"/>
      <w:r/>
      <w:bookmarkStart w:id="5" w:name="_Toc381"/>
      <w:r>
        <w:rPr>
          <w:rFonts w:hint="eastAsia" w:asciiTheme="minorEastAsia" w:hAnsiTheme="minorEastAsia" w:eastAsiaTheme="minorEastAsia" w:cstheme="minorEastAsia"/>
          <w:b/>
          <w:bCs/>
          <w:caps w:val="0"/>
          <w:color w:val="auto"/>
          <w:sz w:val="18"/>
          <w:szCs w:val="18"/>
          <w:highlight w:val="none"/>
          <w:lang w:eastAsia="zh-CN"/>
        </w:rPr>
        <w:t xml:space="preserve">第一部分  磋商邀请</w:t>
      </w:r>
      <w:bookmarkEnd w:id="3"/>
      <w:r/>
      <w:bookmarkEnd w:id="4"/>
      <w:r/>
      <w:bookmarkEnd w:id="5"/>
      <w:r/>
      <w:r/>
    </w:p>
    <w:p>
      <w:pPr>
        <w:rPr>
          <w:rFonts w:hint="eastAsia" w:asciiTheme="minorEastAsia" w:hAnsiTheme="minorEastAsia" w:eastAsiaTheme="minorEastAsia" w:cstheme="minorEastAsia"/>
          <w:color w:val="auto"/>
          <w:sz w:val="18"/>
          <w:szCs w:val="18"/>
          <w:highlight w:val="none"/>
        </w:rPr>
      </w:pPr>
      <w:r/>
      <w:bookmarkStart w:id="6" w:name="EB90a90c36211a4db3a2108a4f75c8af65"/>
      <w:r>
        <w:rPr>
          <w:rFonts w:hint="eastAsia" w:asciiTheme="minorEastAsia" w:hAnsiTheme="minorEastAsia" w:eastAsiaTheme="minorEastAsia" w:cstheme="minorEastAsia"/>
          <w:color w:val="auto"/>
          <w:sz w:val="18"/>
          <w:szCs w:val="18"/>
          <w:highlight w:val="none"/>
        </w:rPr>
        <w:t xml:space="preserve"> </w:t>
      </w:r>
      <w:bookmarkEnd w:id="6"/>
      <w:r/>
      <w:bookmarkStart w:id="7" w:name="EBb19c9a8f63314b7a8160b48722b227e9"/>
      <w:r>
        <w:rPr>
          <w:rFonts w:hint="eastAsia" w:asciiTheme="minorEastAsia" w:hAnsiTheme="minorEastAsia" w:eastAsiaTheme="minorEastAsia" w:cstheme="minorEastAsia"/>
          <w:color w:val="auto"/>
          <w:sz w:val="18"/>
          <w:szCs w:val="18"/>
          <w:highlight w:val="none"/>
        </w:rPr>
        <w:t xml:space="preserve"> </w:t>
      </w:r>
      <w:bookmarkEnd w:id="7"/>
      <w:r/>
      <w:r/>
    </w:p>
    <w:p>
      <w:pPr>
        <w:ind w:firstLine="480"/>
        <w:spacing w:line="360" w:lineRule="auto"/>
        <w:rPr>
          <w:rFonts w:hint="eastAsia" w:asciiTheme="minorEastAsia" w:hAnsiTheme="minorEastAsia" w:eastAsiaTheme="minorEastAsia" w:cstheme="minorEastAsia"/>
          <w:color w:val="auto"/>
          <w:sz w:val="18"/>
          <w:szCs w:val="18"/>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color w:val="auto"/>
          <w:sz w:val="18"/>
          <w:szCs w:val="18"/>
          <w:highlight w:val="none"/>
        </w:rPr>
        <w:t xml:space="preserve">项目概况</w:t>
      </w:r>
      <w:r/>
    </w:p>
    <w:p>
      <w:pPr>
        <w:ind w:firstLine="480"/>
        <w:spacing w:line="360" w:lineRule="auto"/>
        <w:rPr>
          <w:rFonts w:hint="eastAsia" w:asciiTheme="minorEastAsia" w:hAnsiTheme="minorEastAsia" w:eastAsiaTheme="minorEastAsia" w:cstheme="minorEastAsia"/>
          <w:color w:val="auto"/>
          <w:sz w:val="18"/>
          <w:szCs w:val="18"/>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color w:val="auto"/>
          <w:sz w:val="18"/>
          <w:szCs w:val="18"/>
          <w:highlight w:val="none"/>
          <w:lang w:eastAsia="zh-CN"/>
        </w:rPr>
        <w:t xml:space="preserve">城市管养道路路域环境整治项目</w:t>
      </w:r>
      <w:r>
        <w:rPr>
          <w:rFonts w:hint="eastAsia" w:asciiTheme="minorEastAsia" w:hAnsiTheme="minorEastAsia" w:eastAsiaTheme="minorEastAsia" w:cstheme="minorEastAsia"/>
          <w:color w:val="auto"/>
          <w:sz w:val="18"/>
          <w:szCs w:val="18"/>
          <w:highlight w:val="none"/>
        </w:rPr>
        <w:t xml:space="preserve">的潜在供应商应在江苏政府采购网-苏采云平台</w:t>
      </w:r>
      <w:r>
        <w:rPr>
          <w:rFonts w:hint="eastAsia" w:asciiTheme="minorEastAsia" w:hAnsiTheme="minorEastAsia" w:eastAsiaTheme="minorEastAsia" w:cstheme="minorEastAsia"/>
          <w:color w:val="auto"/>
          <w:sz w:val="18"/>
          <w:szCs w:val="18"/>
          <w:highlight w:val="none"/>
          <w:u w:val="single"/>
        </w:rPr>
        <w:fldChar w:fldCharType="begin"/>
      </w:r>
      <w:r>
        <w:rPr>
          <w:rFonts w:hint="eastAsia" w:asciiTheme="minorEastAsia" w:hAnsiTheme="minorEastAsia" w:eastAsiaTheme="minorEastAsia" w:cstheme="minorEastAsia"/>
          <w:color w:val="auto"/>
          <w:sz w:val="18"/>
          <w:szCs w:val="18"/>
          <w:highlight w:val="none"/>
          <w:u w:val="single"/>
        </w:rPr>
        <w:instrText xml:space="preserve">HYPERLINK "http://jszfcg.jsczt.cn/jszc/login获取磋商文件，并于2025- -"</w:instrText>
      </w:r>
      <w:r>
        <w:rPr>
          <w:rFonts w:hint="eastAsia" w:asciiTheme="minorEastAsia" w:hAnsiTheme="minorEastAsia" w:eastAsiaTheme="minorEastAsia" w:cstheme="minorEastAsia"/>
          <w:color w:val="auto"/>
          <w:sz w:val="18"/>
          <w:szCs w:val="18"/>
          <w:highlight w:val="none"/>
          <w:u w:val="single"/>
        </w:rPr>
        <w:fldChar w:fldCharType="separate"/>
      </w:r>
      <w:r>
        <w:rPr>
          <w:rStyle w:val="757"/>
          <w:rFonts w:hint="eastAsia" w:asciiTheme="minorEastAsia" w:hAnsiTheme="minorEastAsia" w:eastAsiaTheme="minorEastAsia" w:cstheme="minorEastAsia"/>
          <w:color w:val="auto"/>
          <w:sz w:val="18"/>
          <w:szCs w:val="18"/>
          <w:highlight w:val="none"/>
        </w:rPr>
        <w:t xml:space="preserve">http://jszfcg.jsczt.cn/jszc/login获取磋商文件，并于202</w:t>
      </w:r>
      <w:r>
        <w:rPr>
          <w:rStyle w:val="757"/>
          <w:rFonts w:hint="eastAsia" w:asciiTheme="minorEastAsia" w:hAnsiTheme="minorEastAsia" w:eastAsiaTheme="minorEastAsia" w:cstheme="minorEastAsia"/>
          <w:color w:val="auto"/>
          <w:sz w:val="18"/>
          <w:szCs w:val="18"/>
          <w:highlight w:val="none"/>
          <w:lang w:val="en-US" w:eastAsia="zh-CN"/>
        </w:rPr>
        <w:t xml:space="preserve">6</w:t>
      </w:r>
      <w:r>
        <w:rPr>
          <w:rStyle w:val="757"/>
          <w:rFonts w:hint="eastAsia" w:asciiTheme="minorEastAsia" w:hAnsiTheme="minorEastAsia" w:eastAsiaTheme="minorEastAsia" w:cstheme="minorEastAsia"/>
          <w:color w:val="auto"/>
          <w:sz w:val="18"/>
          <w:szCs w:val="18"/>
          <w:highlight w:val="none"/>
        </w:rPr>
        <w:t xml:space="preserve">-</w:t>
      </w:r>
      <w:r>
        <w:rPr>
          <w:rStyle w:val="757"/>
          <w:rFonts w:hint="eastAsia" w:asciiTheme="minorEastAsia" w:hAnsiTheme="minorEastAsia" w:eastAsiaTheme="minorEastAsia" w:cstheme="minorEastAsia"/>
          <w:color w:val="auto"/>
          <w:sz w:val="18"/>
          <w:szCs w:val="18"/>
          <w:highlight w:val="none"/>
          <w:lang w:val="en-US" w:eastAsia="zh-CN"/>
        </w:rPr>
        <w:t xml:space="preserve"> 9 </w:t>
      </w:r>
      <w:r>
        <w:rPr>
          <w:rStyle w:val="757"/>
          <w:rFonts w:hint="eastAsia" w:asciiTheme="minorEastAsia" w:hAnsiTheme="minorEastAsia" w:eastAsiaTheme="minorEastAsia" w:cstheme="minorEastAsia"/>
          <w:color w:val="auto"/>
          <w:sz w:val="18"/>
          <w:szCs w:val="18"/>
          <w:highlight w:val="none"/>
        </w:rPr>
        <w:t xml:space="preserve">-</w:t>
      </w:r>
      <w:r>
        <w:rPr>
          <w:rStyle w:val="757"/>
          <w:rFonts w:hint="eastAsia" w:asciiTheme="minorEastAsia" w:hAnsiTheme="minorEastAsia" w:eastAsiaTheme="minorEastAsia" w:cstheme="minorEastAsia"/>
          <w:color w:val="auto"/>
          <w:sz w:val="18"/>
          <w:szCs w:val="18"/>
          <w:highlight w:val="none"/>
          <w:lang w:val="en-US" w:eastAsia="zh-CN"/>
        </w:rPr>
        <w:t xml:space="preserve">28   </w:t>
      </w:r>
      <w:r>
        <w:rPr>
          <w:rFonts w:hint="eastAsia" w:asciiTheme="minorEastAsia" w:hAnsiTheme="minorEastAsia" w:eastAsiaTheme="minorEastAsia" w:cstheme="minorEastAsia"/>
          <w:color w:val="auto"/>
          <w:sz w:val="18"/>
          <w:szCs w:val="18"/>
          <w:highlight w:val="none"/>
          <w:u w:val="single"/>
        </w:rPr>
        <w:fldChar w:fldCharType="end"/>
      </w:r>
      <w:r>
        <w:rPr>
          <w:rFonts w:hint="eastAsia" w:asciiTheme="minorEastAsia" w:hAnsiTheme="minorEastAsia" w:eastAsiaTheme="minorEastAsia" w:cstheme="minorEastAsia"/>
          <w:color w:val="auto"/>
          <w:sz w:val="18"/>
          <w:szCs w:val="18"/>
          <w:highlight w:val="none"/>
          <w:u w:val="single"/>
        </w:rPr>
        <w:t xml:space="preserve">9:30</w:t>
      </w:r>
      <w:r>
        <w:rPr>
          <w:rFonts w:hint="eastAsia" w:asciiTheme="minorEastAsia" w:hAnsiTheme="minorEastAsia" w:eastAsiaTheme="minorEastAsia" w:cstheme="minorEastAsia"/>
          <w:color w:val="auto"/>
          <w:sz w:val="18"/>
          <w:szCs w:val="18"/>
          <w:highlight w:val="none"/>
        </w:rPr>
        <w:t xml:space="preserve">（北京时间）前递交响应文件。</w:t>
      </w:r>
      <w:r/>
    </w:p>
    <w:p>
      <w:pPr>
        <w:pStyle w:val="954"/>
        <w:jc w:val="left"/>
        <w:rPr>
          <w:rFonts w:hint="eastAsia" w:asciiTheme="minorEastAsia" w:hAnsiTheme="minorEastAsia" w:eastAsiaTheme="minorEastAsia" w:cstheme="minorEastAsia"/>
          <w:b w:val="0"/>
          <w:color w:val="auto"/>
          <w:sz w:val="18"/>
          <w:szCs w:val="18"/>
          <w:highlight w:val="none"/>
        </w:rPr>
      </w:pPr>
      <w:r/>
      <w:bookmarkStart w:id="8" w:name="_Toc73365457"/>
      <w:r/>
      <w:bookmarkStart w:id="9" w:name="_Toc15023"/>
      <w:r/>
      <w:bookmarkStart w:id="10" w:name="_Toc256000001"/>
      <w:r/>
      <w:bookmarkStart w:id="11" w:name="_Toc73364844"/>
      <w:r>
        <w:rPr>
          <w:rFonts w:hint="eastAsia" w:asciiTheme="minorEastAsia" w:hAnsiTheme="minorEastAsia" w:eastAsiaTheme="minorEastAsia" w:cstheme="minorEastAsia"/>
          <w:b w:val="0"/>
          <w:color w:val="auto"/>
          <w:sz w:val="18"/>
          <w:szCs w:val="18"/>
          <w:highlight w:val="none"/>
          <w:lang w:eastAsia="zh-CN"/>
        </w:rPr>
        <w:t xml:space="preserve">一、项目基本情况</w:t>
      </w:r>
      <w:bookmarkEnd w:id="8"/>
      <w:r/>
      <w:bookmarkEnd w:id="9"/>
      <w:r/>
      <w:bookmarkEnd w:id="10"/>
      <w:r/>
      <w:bookmarkEnd w:id="11"/>
      <w:r/>
      <w:r/>
    </w:p>
    <w:p>
      <w:pPr>
        <w:ind w:firstLine="480"/>
        <w:spacing w:line="360" w:lineRule="auto"/>
        <w:rPr>
          <w:rFonts w:hint="eastAsia" w:asciiTheme="minorEastAsia" w:hAnsiTheme="minorEastAsia" w:eastAsiaTheme="minorEastAsia" w:cstheme="minorEastAsia"/>
          <w:color w:val="auto"/>
          <w:sz w:val="18"/>
          <w:szCs w:val="18"/>
          <w:highlight w:val="none"/>
          <w:lang w:eastAsia="zh-CN"/>
        </w:rPr>
      </w:pPr>
      <w:r>
        <w:rPr>
          <w:rFonts w:hint="eastAsia" w:asciiTheme="minorEastAsia" w:hAnsiTheme="minorEastAsia" w:eastAsiaTheme="minorEastAsia" w:cstheme="minorEastAsia"/>
          <w:color w:val="auto"/>
          <w:sz w:val="18"/>
          <w:szCs w:val="18"/>
          <w:highlight w:val="none"/>
        </w:rPr>
        <w:t xml:space="preserve">项目编号：JSZC-321183-JSDZ-C2026-0074</w:t>
      </w:r>
      <w:r>
        <w:rPr>
          <w:rFonts w:hint="eastAsia" w:asciiTheme="minorEastAsia" w:hAnsiTheme="minorEastAsia" w:eastAsiaTheme="minorEastAsia" w:cstheme="minorEastAsia"/>
          <w:color w:val="auto"/>
          <w:sz w:val="18"/>
          <w:szCs w:val="18"/>
          <w:highlight w:val="none"/>
          <w:lang w:val="en-US" w:eastAsia="zh-CN"/>
        </w:rPr>
        <w:t xml:space="preserve"> </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项目名称：</w:t>
      </w:r>
      <w:r>
        <w:rPr>
          <w:rFonts w:hint="eastAsia" w:asciiTheme="minorEastAsia" w:hAnsiTheme="minorEastAsia" w:eastAsiaTheme="minorEastAsia" w:cstheme="minorEastAsia"/>
          <w:color w:val="auto"/>
          <w:sz w:val="18"/>
          <w:szCs w:val="18"/>
          <w:highlight w:val="none"/>
          <w:lang w:eastAsia="zh-CN"/>
        </w:rPr>
        <w:t xml:space="preserve">城市管养道路路域环境整治项目</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预算金额：</w:t>
      </w:r>
      <w:r>
        <w:rPr>
          <w:rFonts w:hint="eastAsia" w:asciiTheme="minorEastAsia" w:hAnsiTheme="minorEastAsia" w:eastAsiaTheme="minorEastAsia" w:cstheme="minorEastAsia"/>
          <w:color w:val="auto"/>
          <w:sz w:val="18"/>
          <w:szCs w:val="18"/>
          <w:highlight w:val="none"/>
          <w:u w:val="single"/>
        </w:rPr>
        <w:t xml:space="preserve">2206751.22</w:t>
      </w:r>
      <w:r>
        <w:rPr>
          <w:rFonts w:hint="eastAsia" w:asciiTheme="minorEastAsia" w:hAnsiTheme="minorEastAsia" w:eastAsiaTheme="minorEastAsia" w:cstheme="minorEastAsia"/>
          <w:color w:val="auto"/>
          <w:sz w:val="18"/>
          <w:szCs w:val="18"/>
          <w:highlight w:val="none"/>
          <w:u w:val="single"/>
        </w:rPr>
        <w:t xml:space="preserve">元</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最高限价：</w:t>
      </w:r>
      <w:r>
        <w:rPr>
          <w:rFonts w:hint="eastAsia" w:asciiTheme="minorEastAsia" w:hAnsiTheme="minorEastAsia" w:eastAsiaTheme="minorEastAsia" w:cstheme="minorEastAsia"/>
          <w:color w:val="auto"/>
          <w:sz w:val="18"/>
          <w:szCs w:val="18"/>
          <w:highlight w:val="none"/>
          <w:u w:val="single"/>
        </w:rPr>
        <w:t xml:space="preserve">2206751.22元</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采购需求：</w:t>
      </w:r>
      <w:bookmarkStart w:id="12" w:name="EB5d98601673ee4dabb6909c42181f9c92"/>
      <w:r>
        <w:rPr>
          <w:rFonts w:hint="eastAsia" w:asciiTheme="minorEastAsia" w:hAnsiTheme="minorEastAsia" w:eastAsiaTheme="minorEastAsia" w:cstheme="minorEastAsia"/>
          <w:color w:val="auto"/>
          <w:sz w:val="18"/>
          <w:szCs w:val="18"/>
          <w:highlight w:val="none"/>
        </w:rPr>
        <w:t xml:space="preserve">详细内容及要求见附件采购文件。</w:t>
      </w:r>
      <w:bookmarkEnd w:id="12"/>
      <w:r/>
      <w:bookmarkStart w:id="13" w:name="EBd7b548ce0011456a9f402dd37794dbc3"/>
      <w:r>
        <w:rPr>
          <w:rFonts w:hint="eastAsia" w:asciiTheme="minorEastAsia" w:hAnsiTheme="minorEastAsia" w:eastAsiaTheme="minorEastAsia" w:cstheme="minorEastAsia"/>
          <w:color w:val="auto"/>
          <w:sz w:val="18"/>
          <w:szCs w:val="18"/>
          <w:highlight w:val="none"/>
        </w:rPr>
        <w:t xml:space="preserve"> </w:t>
      </w:r>
      <w:bookmarkEnd w:id="13"/>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合同履行期限：</w:t>
      </w:r>
      <w:r>
        <w:rPr>
          <w:rFonts w:hint="eastAsia" w:asciiTheme="minorEastAsia" w:hAnsiTheme="minorEastAsia" w:eastAsiaTheme="minorEastAsia" w:cstheme="minorEastAsia"/>
          <w:color w:val="auto"/>
          <w:sz w:val="18"/>
          <w:szCs w:val="18"/>
          <w:highlight w:val="none"/>
          <w:lang w:val="en-US" w:eastAsia="zh-CN"/>
        </w:rPr>
        <w:t xml:space="preserve">45</w:t>
      </w:r>
      <w:r>
        <w:rPr>
          <w:rFonts w:hint="eastAsia" w:asciiTheme="minorEastAsia" w:hAnsiTheme="minorEastAsia" w:eastAsiaTheme="minorEastAsia" w:cstheme="minorEastAsia"/>
          <w:color w:val="auto"/>
          <w:sz w:val="18"/>
          <w:szCs w:val="18"/>
          <w:highlight w:val="none"/>
        </w:rPr>
        <w:t xml:space="preserve">日历天。</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本项目是否接受联合体：不接受</w:t>
      </w:r>
      <w:bookmarkStart w:id="14" w:name="EB85b2e39ba7d546c49ea4d24be10d3b59"/>
      <w:r>
        <w:rPr>
          <w:rFonts w:hint="eastAsia" w:asciiTheme="minorEastAsia" w:hAnsiTheme="minorEastAsia" w:eastAsiaTheme="minorEastAsia" w:cstheme="minorEastAsia"/>
          <w:color w:val="auto"/>
          <w:sz w:val="18"/>
          <w:szCs w:val="18"/>
          <w:highlight w:val="none"/>
        </w:rPr>
        <w:t xml:space="preserve"> </w:t>
      </w:r>
      <w:bookmarkEnd w:id="14"/>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本项目供应商邀请方式：</w:t>
      </w:r>
      <w:bookmarkStart w:id="15" w:name="EB4808d737793b46c3b9feac6e63a963d3"/>
      <w:r>
        <w:rPr>
          <w:rFonts w:hint="eastAsia" w:asciiTheme="minorEastAsia" w:hAnsiTheme="minorEastAsia" w:eastAsiaTheme="minorEastAsia" w:cstheme="minorEastAsia"/>
          <w:color w:val="auto"/>
          <w:sz w:val="18"/>
          <w:szCs w:val="18"/>
          <w:highlight w:val="none"/>
        </w:rPr>
        <w:t xml:space="preserve">发布公告</w:t>
      </w:r>
      <w:bookmarkEnd w:id="15"/>
      <w:r/>
      <w:bookmarkStart w:id="16" w:name="EBd8f11baf8c5c48a39a68838346426e79"/>
      <w:r>
        <w:rPr>
          <w:rFonts w:hint="eastAsia" w:asciiTheme="minorEastAsia" w:hAnsiTheme="minorEastAsia" w:eastAsiaTheme="minorEastAsia" w:cstheme="minorEastAsia"/>
          <w:color w:val="auto"/>
          <w:sz w:val="18"/>
          <w:szCs w:val="18"/>
          <w:highlight w:val="none"/>
        </w:rPr>
        <w:t xml:space="preserve"> </w:t>
      </w:r>
      <w:bookmarkEnd w:id="16"/>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本次采购确定的成交供应商数量：</w:t>
      </w:r>
      <w:bookmarkStart w:id="17" w:name="EB5c24124ec8a5472f86d055936d89b2d9"/>
      <w:r>
        <w:rPr>
          <w:rFonts w:hint="eastAsia" w:asciiTheme="minorEastAsia" w:hAnsiTheme="minorEastAsia" w:eastAsiaTheme="minorEastAsia" w:cstheme="minorEastAsia"/>
          <w:color w:val="auto"/>
          <w:sz w:val="18"/>
          <w:szCs w:val="18"/>
          <w:highlight w:val="none"/>
        </w:rPr>
        <w:t xml:space="preserve">1名</w:t>
      </w:r>
      <w:bookmarkEnd w:id="17"/>
      <w:r>
        <w:rPr>
          <w:rFonts w:hint="eastAsia" w:asciiTheme="minorEastAsia" w:hAnsiTheme="minorEastAsia" w:eastAsiaTheme="minorEastAsia" w:cstheme="minorEastAsia"/>
          <w:color w:val="auto"/>
          <w:sz w:val="18"/>
          <w:szCs w:val="18"/>
          <w:highlight w:val="none"/>
        </w:rPr>
        <w:t xml:space="preserve"> </w:t>
      </w:r>
      <w:r/>
    </w:p>
    <w:p>
      <w:pPr>
        <w:pStyle w:val="954"/>
        <w:jc w:val="left"/>
        <w:rPr>
          <w:rFonts w:hint="eastAsia" w:asciiTheme="minorEastAsia" w:hAnsiTheme="minorEastAsia" w:eastAsiaTheme="minorEastAsia" w:cstheme="minorEastAsia"/>
          <w:b w:val="0"/>
          <w:color w:val="auto"/>
          <w:sz w:val="18"/>
          <w:szCs w:val="18"/>
          <w:highlight w:val="none"/>
        </w:rPr>
      </w:pPr>
      <w:r/>
      <w:bookmarkStart w:id="18" w:name="_Toc73365458"/>
      <w:r/>
      <w:bookmarkStart w:id="19" w:name="_Toc22677"/>
      <w:r/>
      <w:bookmarkStart w:id="20" w:name="_Toc256000002"/>
      <w:r/>
      <w:bookmarkStart w:id="21" w:name="_Toc73364845"/>
      <w:r>
        <w:rPr>
          <w:rFonts w:hint="eastAsia" w:asciiTheme="minorEastAsia" w:hAnsiTheme="minorEastAsia" w:eastAsiaTheme="minorEastAsia" w:cstheme="minorEastAsia"/>
          <w:b w:val="0"/>
          <w:color w:val="auto"/>
          <w:sz w:val="18"/>
          <w:szCs w:val="18"/>
          <w:highlight w:val="none"/>
          <w:lang w:eastAsia="zh-CN"/>
        </w:rPr>
        <w:t xml:space="preserve">二、申请人的资格要求：</w:t>
      </w:r>
      <w:bookmarkEnd w:id="18"/>
      <w:r/>
      <w:bookmarkEnd w:id="19"/>
      <w:r/>
      <w:bookmarkEnd w:id="20"/>
      <w:r/>
      <w:bookmarkEnd w:id="21"/>
      <w:r/>
      <w:r/>
    </w:p>
    <w:p>
      <w:pPr>
        <w:ind w:firstLine="480"/>
        <w:spacing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 满足《中华人民共和国政府采购法》第二十二条规定；</w:t>
      </w:r>
      <w:r/>
    </w:p>
    <w:p>
      <w:pPr>
        <w:ind w:firstLine="480"/>
        <w:spacing w:line="440" w:lineRule="exact"/>
        <w:rPr>
          <w:rFonts w:hint="eastAsia" w:asciiTheme="minorEastAsia" w:hAnsiTheme="minorEastAsia" w:eastAsiaTheme="minorEastAsia" w:cstheme="minorEastAsia"/>
          <w:color w:val="auto"/>
          <w:sz w:val="18"/>
          <w:szCs w:val="18"/>
          <w:highlight w:val="none"/>
        </w:rPr>
      </w:pPr>
      <w:r/>
      <w:bookmarkStart w:id="22" w:name="EBc1bc06189b4a41ccac26e04e92f3d69f"/>
      <w:r>
        <w:rPr>
          <w:rFonts w:hint="eastAsia" w:asciiTheme="minorEastAsia" w:hAnsiTheme="minorEastAsia" w:eastAsiaTheme="minorEastAsia" w:cstheme="minorEastAsia"/>
          <w:color w:val="auto"/>
          <w:sz w:val="18"/>
          <w:szCs w:val="18"/>
          <w:highlight w:val="none"/>
        </w:rPr>
        <w:t xml:space="preserve">1.1 具有独立承担民事责任的能力（提供法人或者其他组织的营业执照等证明文件；供应商为自然人的，提供其身份证）；  </w:t>
      </w:r>
      <w:r/>
    </w:p>
    <w:p>
      <w:pPr>
        <w:ind w:firstLine="480"/>
        <w:spacing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1.2 具有良好的商业信誉和健全的财务会计制度（提供202</w:t>
      </w:r>
      <w:r>
        <w:rPr>
          <w:rFonts w:hint="eastAsia" w:asciiTheme="minorEastAsia" w:hAnsiTheme="minorEastAsia" w:eastAsiaTheme="minorEastAsia" w:cstheme="minorEastAsia"/>
          <w:color w:val="auto"/>
          <w:sz w:val="18"/>
          <w:szCs w:val="18"/>
          <w:highlight w:val="none"/>
          <w:lang w:val="en-US" w:eastAsia="zh-CN"/>
        </w:rPr>
        <w:t xml:space="preserve">5</w:t>
      </w:r>
      <w:r>
        <w:rPr>
          <w:rFonts w:hint="eastAsia" w:asciiTheme="minorEastAsia" w:hAnsiTheme="minorEastAsia" w:eastAsiaTheme="minorEastAsia" w:cstheme="minorEastAsia"/>
          <w:color w:val="auto"/>
          <w:sz w:val="18"/>
          <w:szCs w:val="18"/>
          <w:highlight w:val="none"/>
        </w:rPr>
        <w:t xml:space="preserve">年度财务报告，成立不满一年的提供至少一个月财务报告，或银行出具的资信证明，或财政部门认可的政府采购专业担保机构出具的磋商担保函等，或者提供资格承诺函。）；  </w:t>
      </w:r>
      <w:r/>
    </w:p>
    <w:p>
      <w:pPr>
        <w:ind w:firstLine="480"/>
        <w:spacing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1.3 具有履行合同所必需的设备和专业技术能力（提供具有履行合同所必需的设备和专业技术能力的书面声明或者提供资格承诺函。）；  </w:t>
      </w:r>
      <w:r/>
    </w:p>
    <w:p>
      <w:pPr>
        <w:ind w:firstLine="480"/>
        <w:spacing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1.4 有依法缴纳税收和社会保障资金的良好记录（提供参加本次政府采购活动前半年内至少一个月依法缴纳税收和社会保险的凭据，或者提供资格承诺函。）；  </w:t>
      </w:r>
      <w:r/>
    </w:p>
    <w:p>
      <w:pPr>
        <w:ind w:firstLine="480"/>
        <w:spacing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1.5 参加政府采购活动前三年内，在经营活动中没有重大违法记录（见磋商承诺函或者提供资格承诺函）;  </w:t>
      </w:r>
      <w:r/>
    </w:p>
    <w:p>
      <w:pPr>
        <w:ind w:firstLine="480"/>
        <w:spacing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1.6 法律、行政法规规定的其他条件：无。  </w:t>
      </w:r>
      <w:r/>
    </w:p>
    <w:p>
      <w:pPr>
        <w:ind w:firstLine="480"/>
        <w:spacing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2.落实政府采购政策需满足的资格要求：本项目属于专门面向中小微企业采购的项目。</w:t>
      </w:r>
      <w:r/>
    </w:p>
    <w:p>
      <w:pPr>
        <w:ind w:firstLine="480"/>
        <w:spacing w:line="440" w:lineRule="exact"/>
        <w:rPr>
          <w:rFonts w:hint="default"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rPr>
        <w:t xml:space="preserve">3.本项目的特定资格要求：</w:t>
      </w:r>
      <w:bookmarkEnd w:id="22"/>
      <w:r>
        <w:rPr>
          <w:rFonts w:hint="eastAsia" w:asciiTheme="minorEastAsia" w:hAnsiTheme="minorEastAsia" w:eastAsiaTheme="minorEastAsia" w:cstheme="minorEastAsia"/>
          <w:color w:val="auto"/>
          <w:sz w:val="18"/>
          <w:szCs w:val="18"/>
          <w:highlight w:val="none"/>
          <w:lang w:val="en-US" w:eastAsia="zh-CN"/>
        </w:rPr>
        <w:t xml:space="preserve">无</w:t>
      </w:r>
      <w:r/>
    </w:p>
    <w:p>
      <w:pPr>
        <w:pStyle w:val="734"/>
        <w:rPr>
          <w:rFonts w:hint="eastAsia"/>
        </w:rPr>
      </w:pPr>
      <w:r>
        <w:rPr>
          <w:rFonts w:hint="eastAsia"/>
        </w:rPr>
      </w:r>
      <w:r/>
    </w:p>
    <w:p>
      <w:pPr>
        <w:ind w:firstLine="480"/>
        <w:spacing w:line="360" w:lineRule="auto"/>
        <w:rPr>
          <w:rFonts w:hint="eastAsia" w:asciiTheme="minorEastAsia" w:hAnsiTheme="minorEastAsia" w:eastAsiaTheme="minorEastAsia" w:cstheme="minorEastAsia"/>
          <w:color w:val="auto"/>
          <w:sz w:val="18"/>
          <w:szCs w:val="18"/>
          <w:highlight w:val="none"/>
        </w:rPr>
      </w:pPr>
      <w:r/>
      <w:bookmarkStart w:id="23" w:name="_Toc256000003"/>
      <w:r/>
      <w:bookmarkStart w:id="24" w:name="_Toc73364846"/>
      <w:r/>
      <w:bookmarkStart w:id="25" w:name="_Toc73365459"/>
      <w:r>
        <w:rPr>
          <w:rFonts w:hint="eastAsia" w:asciiTheme="minorEastAsia" w:hAnsiTheme="minorEastAsia" w:eastAsiaTheme="minorEastAsia" w:cstheme="minorEastAsia"/>
          <w:color w:val="auto"/>
          <w:sz w:val="18"/>
          <w:szCs w:val="18"/>
          <w:highlight w:val="none"/>
        </w:rPr>
        <w:t xml:space="preserve">4.拒绝下述供应商参加本次采购活动： </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（1）供应商单位负责人为同一人或者存在直接控股、管理关系的不同供应商，不得参加同一合同项下的政府采购活动； </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（2）为采购项目提供整体设计、规范编制或者项目管理、监理、检测等服务的供应商，不得参加本项目的采购活动； </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（3）供应商被“信用中国”网站（www.creditchina.gov.cn）、“中国政府采购网”(www.ccgp.gov.cn)列入失信被执行人、重大税收违法案件当事人名单、政府采购严重违法失信行为记录名单。</w:t>
      </w:r>
      <w:r/>
    </w:p>
    <w:p>
      <w:pPr>
        <w:pStyle w:val="954"/>
        <w:jc w:val="left"/>
        <w:rPr>
          <w:rFonts w:hint="eastAsia" w:asciiTheme="minorEastAsia" w:hAnsiTheme="minorEastAsia" w:eastAsiaTheme="minorEastAsia" w:cstheme="minorEastAsia"/>
          <w:b w:val="0"/>
          <w:color w:val="auto"/>
          <w:sz w:val="18"/>
          <w:szCs w:val="18"/>
          <w:highlight w:val="none"/>
        </w:rPr>
      </w:pPr>
      <w:r/>
      <w:bookmarkStart w:id="26" w:name="_Toc32182"/>
      <w:r>
        <w:rPr>
          <w:rFonts w:hint="eastAsia" w:asciiTheme="minorEastAsia" w:hAnsiTheme="minorEastAsia" w:eastAsiaTheme="minorEastAsia" w:cstheme="minorEastAsia"/>
          <w:b w:val="0"/>
          <w:color w:val="auto"/>
          <w:sz w:val="18"/>
          <w:szCs w:val="18"/>
          <w:highlight w:val="none"/>
          <w:lang w:eastAsia="zh-CN"/>
        </w:rPr>
        <w:t xml:space="preserve">三、获取磋商文件</w:t>
      </w:r>
      <w:bookmarkEnd w:id="23"/>
      <w:r/>
      <w:bookmarkEnd w:id="24"/>
      <w:r/>
      <w:bookmarkEnd w:id="25"/>
      <w:r/>
      <w:bookmarkEnd w:id="26"/>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时间：公告之时起至</w:t>
      </w:r>
      <w:bookmarkStart w:id="27" w:name="EB3611433bb0e24d78a959c34719c3168b"/>
      <w:r>
        <w:rPr>
          <w:rFonts w:hint="eastAsia" w:asciiTheme="minorEastAsia" w:hAnsiTheme="minorEastAsia" w:eastAsiaTheme="minorEastAsia" w:cstheme="minorEastAsia"/>
          <w:color w:val="auto"/>
          <w:sz w:val="18"/>
          <w:szCs w:val="18"/>
          <w:highlight w:val="none"/>
        </w:rPr>
        <w:t xml:space="preserve">202</w:t>
      </w:r>
      <w:r>
        <w:rPr>
          <w:rFonts w:hint="eastAsia" w:asciiTheme="minorEastAsia" w:hAnsiTheme="minorEastAsia" w:eastAsiaTheme="minorEastAsia" w:cstheme="minorEastAsia"/>
          <w:color w:val="auto"/>
          <w:sz w:val="18"/>
          <w:szCs w:val="18"/>
          <w:highlight w:val="none"/>
          <w:lang w:val="en-US" w:eastAsia="zh-CN"/>
        </w:rPr>
        <w:t xml:space="preserve">6</w:t>
      </w:r>
      <w:r>
        <w:rPr>
          <w:rFonts w:hint="eastAsia" w:asciiTheme="minorEastAsia" w:hAnsiTheme="minorEastAsia" w:eastAsiaTheme="minorEastAsia" w:cstheme="minorEastAsia"/>
          <w:color w:val="auto"/>
          <w:sz w:val="18"/>
          <w:szCs w:val="18"/>
          <w:highlight w:val="none"/>
        </w:rPr>
        <w:t xml:space="preserve">- 9-21 23：59</w:t>
      </w:r>
      <w:r>
        <w:rPr>
          <w:rFonts w:hint="eastAsia" w:asciiTheme="minorEastAsia" w:hAnsiTheme="minorEastAsia" w:eastAsiaTheme="minorEastAsia" w:cstheme="minorEastAsia"/>
          <w:color w:val="auto"/>
          <w:sz w:val="18"/>
          <w:szCs w:val="18"/>
          <w:highlight w:val="none"/>
        </w:rPr>
        <w:t xml:space="preserve">（北京时间）</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地点：江苏政府采购网-苏采云平台获取磋商文件</w:t>
      </w:r>
      <w:r/>
    </w:p>
    <w:p>
      <w:pPr>
        <w:ind w:firstLine="480"/>
        <w:jc w:val="left"/>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方式：在线获取  </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（1）登录http://www.ccgp-jiangsu.gov.cn/首页点击“苏采云”进入系统。</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（2）获取采购文件的方式：“苏采云”系统用户注册--获取“CA数字证书”--CA绑定与登录--网上报名--下载采购文件(后缀名为.kedt”)。</w:t>
      </w:r>
      <w:r/>
    </w:p>
    <w:p>
      <w:pPr>
        <w:ind w:firstLine="480"/>
        <w:jc w:val="left"/>
        <w:spacing w:line="360" w:lineRule="auto"/>
        <w:rPr>
          <w:rStyle w:val="995"/>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操作指南：</w:t>
      </w:r>
      <w:r>
        <w:rPr>
          <w:rFonts w:hint="eastAsia" w:asciiTheme="minorEastAsia" w:hAnsiTheme="minorEastAsia" w:eastAsiaTheme="minorEastAsia" w:cstheme="minorEastAsia"/>
          <w:color w:val="auto"/>
          <w:sz w:val="18"/>
          <w:szCs w:val="18"/>
          <w:highlight w:val="none"/>
        </w:rPr>
        <w:fldChar w:fldCharType="begin"/>
      </w:r>
      <w:r>
        <w:rPr>
          <w:rFonts w:hint="eastAsia" w:asciiTheme="minorEastAsia" w:hAnsiTheme="minorEastAsia" w:eastAsiaTheme="minorEastAsia" w:cstheme="minorEastAsia"/>
          <w:color w:val="auto"/>
          <w:sz w:val="18"/>
          <w:szCs w:val="18"/>
          <w:highlight w:val="none"/>
        </w:rPr>
        <w:instrText xml:space="preserve"> HYPERLINK "https://ggzy.zhenjiang.gov.cn/xzzq/20230830/c4df61fd-89bd-41b1-b5e7-700bb01af128.html" \o "https://ggzy.zhenjiang.gov.cn/xzzq/20230830/c4df61fd-89bd-41b1-b5e7-700bb01af128.html" </w:instrText>
      </w:r>
      <w:r>
        <w:rPr>
          <w:rFonts w:hint="eastAsia" w:asciiTheme="minorEastAsia" w:hAnsiTheme="minorEastAsia" w:eastAsiaTheme="minorEastAsia" w:cstheme="minorEastAsia"/>
          <w:color w:val="auto"/>
          <w:sz w:val="18"/>
          <w:szCs w:val="18"/>
          <w:highlight w:val="none"/>
        </w:rPr>
        <w:fldChar w:fldCharType="separate"/>
      </w:r>
      <w:r>
        <w:rPr>
          <w:rStyle w:val="995"/>
          <w:rFonts w:hint="eastAsia" w:asciiTheme="minorEastAsia" w:hAnsiTheme="minorEastAsia" w:eastAsiaTheme="minorEastAsia" w:cstheme="minorEastAsia"/>
          <w:color w:val="auto"/>
          <w:sz w:val="18"/>
          <w:szCs w:val="18"/>
          <w:highlight w:val="none"/>
        </w:rPr>
        <w:t xml:space="preserve">https://ggzy.zhenjiang.gov.cn/xzzq/20230830/c4df61fd-89bd-41b1-b5e7-700bb01af128.html</w:t>
      </w:r>
      <w:r>
        <w:rPr>
          <w:rStyle w:val="995"/>
          <w:rFonts w:hint="eastAsia" w:asciiTheme="minorEastAsia" w:hAnsiTheme="minorEastAsia" w:eastAsiaTheme="minorEastAsia" w:cstheme="minorEastAsia"/>
          <w:color w:val="auto"/>
          <w:sz w:val="18"/>
          <w:szCs w:val="18"/>
          <w:highlight w:val="none"/>
        </w:rPr>
        <w:fldChar w:fldCharType="end"/>
      </w:r>
      <w:r/>
    </w:p>
    <w:p>
      <w:pPr>
        <w:ind w:firstLine="480"/>
        <w:jc w:val="left"/>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售价：</w:t>
      </w:r>
      <w:bookmarkStart w:id="28" w:name="EBfbf5c223f9c74f99858ac447a593fb5c"/>
      <w:r>
        <w:rPr>
          <w:rFonts w:hint="eastAsia" w:asciiTheme="minorEastAsia" w:hAnsiTheme="minorEastAsia" w:eastAsiaTheme="minorEastAsia" w:cstheme="minorEastAsia"/>
          <w:color w:val="auto"/>
          <w:sz w:val="18"/>
          <w:szCs w:val="18"/>
          <w:highlight w:val="none"/>
        </w:rPr>
        <w:t xml:space="preserve">免费</w:t>
      </w:r>
      <w:bookmarkEnd w:id="28"/>
      <w:r>
        <w:rPr>
          <w:rFonts w:hint="eastAsia" w:asciiTheme="minorEastAsia" w:hAnsiTheme="minorEastAsia" w:eastAsiaTheme="minorEastAsia" w:cstheme="minorEastAsia"/>
          <w:color w:val="auto"/>
          <w:sz w:val="18"/>
          <w:szCs w:val="18"/>
          <w:highlight w:val="none"/>
        </w:rPr>
        <w:t xml:space="preserve"> </w:t>
      </w:r>
      <w:r/>
    </w:p>
    <w:p>
      <w:pPr>
        <w:pStyle w:val="954"/>
        <w:jc w:val="left"/>
        <w:rPr>
          <w:rFonts w:hint="eastAsia" w:asciiTheme="minorEastAsia" w:hAnsiTheme="minorEastAsia" w:eastAsiaTheme="minorEastAsia" w:cstheme="minorEastAsia"/>
          <w:b w:val="0"/>
          <w:color w:val="auto"/>
          <w:sz w:val="18"/>
          <w:szCs w:val="18"/>
          <w:highlight w:val="none"/>
        </w:rPr>
      </w:pPr>
      <w:r/>
      <w:bookmarkStart w:id="29" w:name="_Toc13001"/>
      <w:r/>
      <w:bookmarkStart w:id="30" w:name="_Toc73364847"/>
      <w:r/>
      <w:bookmarkStart w:id="31" w:name="_Toc256000004"/>
      <w:r/>
      <w:bookmarkStart w:id="32" w:name="_Toc73365460"/>
      <w:r>
        <w:rPr>
          <w:rFonts w:hint="eastAsia" w:asciiTheme="minorEastAsia" w:hAnsiTheme="minorEastAsia" w:eastAsiaTheme="minorEastAsia" w:cstheme="minorEastAsia"/>
          <w:b w:val="0"/>
          <w:color w:val="auto"/>
          <w:sz w:val="18"/>
          <w:szCs w:val="18"/>
          <w:highlight w:val="none"/>
          <w:lang w:eastAsia="zh-CN"/>
        </w:rPr>
        <w:t xml:space="preserve">四、首次响应文件提交</w:t>
      </w:r>
      <w:bookmarkEnd w:id="29"/>
      <w:r/>
      <w:bookmarkEnd w:id="30"/>
      <w:r/>
      <w:bookmarkEnd w:id="31"/>
      <w:r/>
      <w:bookmarkEnd w:id="32"/>
      <w:r/>
      <w:r/>
    </w:p>
    <w:p>
      <w:pPr>
        <w:ind w:firstLine="480"/>
        <w:spacing w:line="360" w:lineRule="auto"/>
        <w:rPr>
          <w:rFonts w:hint="eastAsia"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电子响应文件</w:t>
      </w:r>
      <w:r/>
    </w:p>
    <w:p>
      <w:pPr>
        <w:ind w:firstLine="480"/>
        <w:spacing w:line="360" w:lineRule="auto"/>
        <w:rPr>
          <w:rFonts w:hint="eastAsia" w:asciiTheme="minorEastAsia" w:hAnsiTheme="minorEastAsia" w:eastAsiaTheme="minorEastAsia" w:cstheme="minorEastAsia"/>
          <w:bCs/>
          <w:color w:val="auto"/>
          <w:sz w:val="18"/>
          <w:szCs w:val="18"/>
          <w:highlight w:val="none"/>
          <w:u w:val="single"/>
        </w:rPr>
      </w:pPr>
      <w:r>
        <w:rPr>
          <w:rFonts w:hint="eastAsia" w:asciiTheme="minorEastAsia" w:hAnsiTheme="minorEastAsia" w:eastAsiaTheme="minorEastAsia" w:cstheme="minorEastAsia"/>
          <w:bCs/>
          <w:color w:val="auto"/>
          <w:sz w:val="18"/>
          <w:szCs w:val="18"/>
          <w:highlight w:val="none"/>
        </w:rPr>
        <w:t xml:space="preserve">截止时间：</w:t>
      </w:r>
      <w:r>
        <w:rPr>
          <w:rFonts w:hint="eastAsia" w:asciiTheme="minorEastAsia" w:hAnsiTheme="minorEastAsia" w:eastAsiaTheme="minorEastAsia" w:cstheme="minorEastAsia"/>
          <w:color w:val="auto"/>
          <w:sz w:val="18"/>
          <w:szCs w:val="18"/>
          <w:highlight w:val="none"/>
        </w:rPr>
        <w:t xml:space="preserve">202</w:t>
      </w:r>
      <w:r>
        <w:rPr>
          <w:rFonts w:hint="eastAsia" w:asciiTheme="minorEastAsia" w:hAnsiTheme="minorEastAsia" w:eastAsiaTheme="minorEastAsia" w:cstheme="minorEastAsia"/>
          <w:color w:val="auto"/>
          <w:sz w:val="18"/>
          <w:szCs w:val="18"/>
          <w:highlight w:val="none"/>
          <w:lang w:val="en-US" w:eastAsia="zh-CN"/>
        </w:rPr>
        <w:t xml:space="preserve">6</w:t>
      </w:r>
      <w:r>
        <w:rPr>
          <w:rFonts w:hint="eastAsia" w:asciiTheme="minorEastAsia" w:hAnsiTheme="minorEastAsia" w:eastAsiaTheme="minorEastAsia" w:cstheme="minorEastAsia"/>
          <w:color w:val="auto"/>
          <w:sz w:val="18"/>
          <w:szCs w:val="18"/>
          <w:highlight w:val="none"/>
        </w:rPr>
        <w:t xml:space="preserve">-</w:t>
      </w:r>
      <w:r>
        <w:rPr>
          <w:rFonts w:hint="eastAsia" w:asciiTheme="minorEastAsia" w:hAnsiTheme="minorEastAsia" w:eastAsiaTheme="minorEastAsia" w:cstheme="minorEastAsia"/>
          <w:color w:val="auto"/>
          <w:sz w:val="18"/>
          <w:szCs w:val="18"/>
          <w:highlight w:val="none"/>
          <w:lang w:val="en-US" w:eastAsia="zh-CN"/>
        </w:rPr>
        <w:t xml:space="preserve"> 9</w:t>
      </w:r>
      <w:r>
        <w:rPr>
          <w:rFonts w:hint="eastAsia" w:asciiTheme="minorEastAsia" w:hAnsiTheme="minorEastAsia" w:eastAsiaTheme="minorEastAsia" w:cstheme="minorEastAsia"/>
          <w:color w:val="auto"/>
          <w:sz w:val="18"/>
          <w:szCs w:val="18"/>
          <w:highlight w:val="none"/>
        </w:rPr>
        <w:t xml:space="preserve"> -</w:t>
      </w:r>
      <w:r>
        <w:rPr>
          <w:rFonts w:hint="eastAsia" w:asciiTheme="minorEastAsia" w:hAnsiTheme="minorEastAsia" w:eastAsiaTheme="minorEastAsia" w:cstheme="minorEastAsia"/>
          <w:color w:val="auto"/>
          <w:sz w:val="18"/>
          <w:szCs w:val="18"/>
          <w:highlight w:val="none"/>
          <w:lang w:val="en-US" w:eastAsia="zh-CN"/>
        </w:rPr>
        <w:t xml:space="preserve"> 28 </w:t>
      </w:r>
      <w:r>
        <w:rPr>
          <w:rFonts w:hint="eastAsia" w:asciiTheme="minorEastAsia" w:hAnsiTheme="minorEastAsia" w:eastAsiaTheme="minorEastAsia" w:cstheme="minorEastAsia"/>
          <w:color w:val="auto"/>
          <w:sz w:val="18"/>
          <w:szCs w:val="18"/>
          <w:highlight w:val="none"/>
        </w:rPr>
        <w:t xml:space="preserve"> 9:30（北京时间）</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地点：</w:t>
      </w:r>
      <w:bookmarkStart w:id="33" w:name="EB5dadb72067b4484a9157eb73618cfc06"/>
      <w:r>
        <w:rPr>
          <w:rFonts w:hint="eastAsia" w:asciiTheme="minorEastAsia" w:hAnsiTheme="minorEastAsia" w:eastAsiaTheme="minorEastAsia" w:cstheme="minorEastAsia"/>
          <w:color w:val="auto"/>
          <w:sz w:val="18"/>
          <w:szCs w:val="18"/>
          <w:highlight w:val="none"/>
        </w:rPr>
        <w:t xml:space="preserve">在线提交</w:t>
      </w:r>
      <w:bookmarkEnd w:id="33"/>
      <w:r/>
      <w:r/>
    </w:p>
    <w:p>
      <w:pPr>
        <w:ind w:firstLine="480"/>
        <w:jc w:val="left"/>
        <w:spacing w:line="360" w:lineRule="auto"/>
        <w:rPr>
          <w:rStyle w:val="995"/>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操作指南： </w:t>
      </w:r>
      <w:bookmarkStart w:id="34" w:name="_Toc256000005"/>
      <w:r/>
      <w:bookmarkStart w:id="35" w:name="_Toc73365461"/>
      <w:r/>
      <w:bookmarkStart w:id="36" w:name="_Toc73364848"/>
      <w:r>
        <w:rPr>
          <w:rStyle w:val="995"/>
          <w:rFonts w:hint="eastAsia" w:asciiTheme="minorEastAsia" w:hAnsiTheme="minorEastAsia" w:eastAsiaTheme="minorEastAsia" w:cstheme="minorEastAsia"/>
          <w:color w:val="auto"/>
          <w:sz w:val="18"/>
          <w:szCs w:val="18"/>
          <w:highlight w:val="none"/>
        </w:rPr>
        <w:fldChar w:fldCharType="begin"/>
      </w:r>
      <w:r>
        <w:rPr>
          <w:rStyle w:val="995"/>
          <w:rFonts w:hint="eastAsia" w:asciiTheme="minorEastAsia" w:hAnsiTheme="minorEastAsia" w:eastAsiaTheme="minorEastAsia" w:cstheme="minorEastAsia"/>
          <w:color w:val="auto"/>
          <w:sz w:val="18"/>
          <w:szCs w:val="18"/>
          <w:highlight w:val="none"/>
        </w:rPr>
        <w:instrText xml:space="preserve"> HYPERLINK "https://ggzy.zhenjiang.gov.cn/xzzq/20230830/c4df61fd-89bd-41b1-b5e7-700bb01af128.html" </w:instrText>
      </w:r>
      <w:r>
        <w:rPr>
          <w:rStyle w:val="995"/>
          <w:rFonts w:hint="eastAsia" w:asciiTheme="minorEastAsia" w:hAnsiTheme="minorEastAsia" w:eastAsiaTheme="minorEastAsia" w:cstheme="minorEastAsia"/>
          <w:color w:val="auto"/>
          <w:sz w:val="18"/>
          <w:szCs w:val="18"/>
          <w:highlight w:val="none"/>
        </w:rPr>
        <w:fldChar w:fldCharType="separate"/>
      </w:r>
      <w:r>
        <w:rPr>
          <w:rStyle w:val="995"/>
          <w:rFonts w:hint="eastAsia" w:asciiTheme="minorEastAsia" w:hAnsiTheme="minorEastAsia" w:eastAsiaTheme="minorEastAsia" w:cstheme="minorEastAsia"/>
          <w:color w:val="auto"/>
          <w:sz w:val="18"/>
          <w:szCs w:val="18"/>
          <w:highlight w:val="none"/>
        </w:rPr>
        <w:t xml:space="preserve">https://ggzy.zhenjiang.gov.cn/xzzq/20230830/c4df61fd-89bd-41b1-b5e7-700bb01af128.html</w:t>
      </w:r>
      <w:r>
        <w:rPr>
          <w:rStyle w:val="995"/>
          <w:rFonts w:hint="eastAsia" w:asciiTheme="minorEastAsia" w:hAnsiTheme="minorEastAsia" w:eastAsiaTheme="minorEastAsia" w:cstheme="minorEastAsia"/>
          <w:color w:val="auto"/>
          <w:sz w:val="18"/>
          <w:szCs w:val="18"/>
          <w:highlight w:val="none"/>
        </w:rPr>
        <w:fldChar w:fldCharType="end"/>
      </w:r>
      <w:r/>
    </w:p>
    <w:p>
      <w:pPr>
        <w:pStyle w:val="954"/>
        <w:jc w:val="left"/>
        <w:rPr>
          <w:rFonts w:hint="eastAsia" w:asciiTheme="minorEastAsia" w:hAnsiTheme="minorEastAsia" w:eastAsiaTheme="minorEastAsia" w:cstheme="minorEastAsia"/>
          <w:b w:val="0"/>
          <w:color w:val="auto"/>
          <w:sz w:val="18"/>
          <w:szCs w:val="18"/>
          <w:highlight w:val="none"/>
        </w:rPr>
      </w:pPr>
      <w:r/>
      <w:bookmarkStart w:id="37" w:name="_Toc862"/>
      <w:r>
        <w:rPr>
          <w:rFonts w:hint="eastAsia" w:asciiTheme="minorEastAsia" w:hAnsiTheme="minorEastAsia" w:eastAsiaTheme="minorEastAsia" w:cstheme="minorEastAsia"/>
          <w:b w:val="0"/>
          <w:color w:val="auto"/>
          <w:sz w:val="18"/>
          <w:szCs w:val="18"/>
          <w:highlight w:val="none"/>
          <w:lang w:eastAsia="zh-CN"/>
        </w:rPr>
        <w:t xml:space="preserve">五、开启</w:t>
      </w:r>
      <w:bookmarkEnd w:id="34"/>
      <w:r/>
      <w:bookmarkEnd w:id="35"/>
      <w:r/>
      <w:bookmarkEnd w:id="36"/>
      <w:r/>
      <w:bookmarkEnd w:id="37"/>
      <w:r/>
      <w:r/>
    </w:p>
    <w:p>
      <w:pPr>
        <w:ind w:firstLine="480"/>
        <w:jc w:val="left"/>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时间：202</w:t>
      </w:r>
      <w:r>
        <w:rPr>
          <w:rFonts w:hint="eastAsia" w:asciiTheme="minorEastAsia" w:hAnsiTheme="minorEastAsia" w:eastAsiaTheme="minorEastAsia" w:cstheme="minorEastAsia"/>
          <w:color w:val="auto"/>
          <w:sz w:val="18"/>
          <w:szCs w:val="18"/>
          <w:highlight w:val="none"/>
          <w:lang w:val="en-US" w:eastAsia="zh-CN"/>
        </w:rPr>
        <w:t xml:space="preserve">6</w:t>
      </w:r>
      <w:r>
        <w:rPr>
          <w:rFonts w:hint="eastAsia" w:asciiTheme="minorEastAsia" w:hAnsiTheme="minorEastAsia" w:eastAsiaTheme="minorEastAsia" w:cstheme="minorEastAsia"/>
          <w:color w:val="auto"/>
          <w:sz w:val="18"/>
          <w:szCs w:val="18"/>
          <w:highlight w:val="none"/>
        </w:rPr>
        <w:t xml:space="preserve">- 9- 28 9:30（北京时间）</w:t>
      </w:r>
      <w:r/>
    </w:p>
    <w:p>
      <w:pPr>
        <w:ind w:firstLine="480"/>
        <w:jc w:val="left"/>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地点：</w:t>
      </w:r>
      <w:bookmarkStart w:id="38" w:name="EBbaa17d39a49c4535bcb10d971b5d2238"/>
      <w:r>
        <w:rPr>
          <w:rFonts w:hint="eastAsia" w:asciiTheme="minorEastAsia" w:hAnsiTheme="minorEastAsia" w:eastAsiaTheme="minorEastAsia" w:cstheme="minorEastAsia"/>
          <w:color w:val="auto"/>
          <w:sz w:val="18"/>
          <w:szCs w:val="18"/>
          <w:highlight w:val="none"/>
        </w:rPr>
        <w:t xml:space="preserve">苏采云开标大厅</w:t>
      </w:r>
      <w:bookmarkEnd w:id="38"/>
      <w:r/>
      <w:bookmarkStart w:id="39" w:name="_Toc256000006"/>
      <w:r/>
      <w:bookmarkStart w:id="40" w:name="_Toc73365462"/>
      <w:r/>
      <w:bookmarkStart w:id="41" w:name="_Toc73364849"/>
      <w:r>
        <w:rPr>
          <w:rFonts w:hint="eastAsia" w:asciiTheme="minorEastAsia" w:hAnsiTheme="minorEastAsia" w:eastAsiaTheme="minorEastAsia" w:cstheme="minorEastAsia"/>
          <w:color w:val="auto"/>
          <w:sz w:val="18"/>
          <w:szCs w:val="18"/>
          <w:highlight w:val="none"/>
        </w:rPr>
        <w:t xml:space="preserve">（http://jszfcg.jsczt.cn/jszc/login?rf=http://jszfcg.jsczt.cn/jszc/workspace）</w:t>
      </w:r>
      <w:r/>
    </w:p>
    <w:p>
      <w:pPr>
        <w:ind w:firstLine="480"/>
        <w:spacing w:line="360" w:lineRule="auto"/>
        <w:rPr>
          <w:rFonts w:hint="eastAsia" w:asciiTheme="minorEastAsia" w:hAnsiTheme="minorEastAsia" w:eastAsiaTheme="minorEastAsia" w:cstheme="minorEastAsia"/>
          <w:color w:val="auto"/>
          <w:sz w:val="18"/>
          <w:szCs w:val="18"/>
          <w:highlight w:val="none"/>
        </w:rPr>
      </w:pPr>
      <w:r/>
      <w:bookmarkStart w:id="42" w:name="EB1e3261ca0e404b5ba49c0c1ef6c2e0b2"/>
      <w:r/>
      <w:bookmarkEnd w:id="42"/>
      <w:r>
        <w:rPr>
          <w:rFonts w:hint="eastAsia" w:asciiTheme="minorEastAsia" w:hAnsiTheme="minorEastAsia" w:eastAsiaTheme="minorEastAsia" w:cstheme="minorEastAsia"/>
          <w:color w:val="auto"/>
          <w:sz w:val="18"/>
          <w:szCs w:val="18"/>
          <w:highlight w:val="none"/>
        </w:rPr>
        <w:t xml:space="preserve">（1）本项目通过苏采云电子交易平台进行采购，供应商须通过《“苏采云”系统供应商操作手册》中指定的政府采购客户端工具在线制作并提交响应文件。将后缀名为“.kedt”的采购文件导入政府采购客户端工具--制作响应文件--导出加密的响应文件(后缀名为zip) --通过“苏采云”系统上传响应文件。政府采购客户端工具可通过“苏采云”系统--已报名项目--报名详情页面内相应链接进行下载，截至提交电子响应文件截止时间，电子交易平台投标通道将关闭，供应商未完成电子响应文件有效提交的，其响应将被拒绝。</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不见面交易相关要求和说明如下：</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（1）不见面开标项目的时间均以国家授时中心发布的时间为准；</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（2）开标当日，供应商不必抵达开标现场，仅需在任意地点通过“苏采云”系统（网址：http：//jszfcg.jsczt.cn/）进入系统“开标大厅”参与开标过程；</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Theme="minorEastAsia" w:hAnsiTheme="minorEastAsia" w:eastAsiaTheme="minorEastAsia" w:cstheme="minorEastAsia"/>
          <w:color w:val="auto"/>
          <w:sz w:val="18"/>
          <w:szCs w:val="18"/>
          <w:highlight w:val="none"/>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（5）因供应商自身软硬件配备不齐全或发生故障等问题而导致在交互过程中出现不稳定或中断等情况的，由供应商自身承担后果。</w:t>
      </w:r>
      <w:r/>
    </w:p>
    <w:p>
      <w:pPr>
        <w:pStyle w:val="954"/>
        <w:jc w:val="left"/>
        <w:rPr>
          <w:rFonts w:hint="eastAsia" w:asciiTheme="minorEastAsia" w:hAnsiTheme="minorEastAsia" w:eastAsiaTheme="minorEastAsia" w:cstheme="minorEastAsia"/>
          <w:b w:val="0"/>
          <w:color w:val="auto"/>
          <w:sz w:val="18"/>
          <w:szCs w:val="18"/>
          <w:highlight w:val="none"/>
        </w:rPr>
      </w:pPr>
      <w:r/>
      <w:bookmarkStart w:id="43" w:name="_Toc27298"/>
      <w:r>
        <w:rPr>
          <w:rFonts w:hint="eastAsia" w:asciiTheme="minorEastAsia" w:hAnsiTheme="minorEastAsia" w:eastAsiaTheme="minorEastAsia" w:cstheme="minorEastAsia"/>
          <w:b w:val="0"/>
          <w:color w:val="auto"/>
          <w:sz w:val="18"/>
          <w:szCs w:val="18"/>
          <w:highlight w:val="none"/>
          <w:lang w:eastAsia="zh-CN"/>
        </w:rPr>
        <w:t xml:space="preserve">六、公告期限</w:t>
      </w:r>
      <w:bookmarkEnd w:id="39"/>
      <w:r/>
      <w:bookmarkEnd w:id="40"/>
      <w:r/>
      <w:bookmarkEnd w:id="41"/>
      <w:r/>
      <w:bookmarkEnd w:id="43"/>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自本公告发布之日起3个工作日。</w:t>
      </w:r>
      <w:r/>
    </w:p>
    <w:p>
      <w:pPr>
        <w:pStyle w:val="954"/>
        <w:jc w:val="left"/>
        <w:rPr>
          <w:rFonts w:hint="eastAsia" w:asciiTheme="minorEastAsia" w:hAnsiTheme="minorEastAsia" w:eastAsiaTheme="minorEastAsia" w:cstheme="minorEastAsia"/>
          <w:b w:val="0"/>
          <w:color w:val="auto"/>
          <w:sz w:val="18"/>
          <w:szCs w:val="18"/>
          <w:highlight w:val="none"/>
        </w:rPr>
      </w:pPr>
      <w:r/>
      <w:bookmarkStart w:id="44" w:name="_Toc28800"/>
      <w:r/>
      <w:bookmarkStart w:id="45" w:name="_Toc73365463"/>
      <w:r/>
      <w:bookmarkStart w:id="46" w:name="_Toc73364850"/>
      <w:r/>
      <w:bookmarkStart w:id="47" w:name="_Toc256000007"/>
      <w:r>
        <w:rPr>
          <w:rFonts w:hint="eastAsia" w:asciiTheme="minorEastAsia" w:hAnsiTheme="minorEastAsia" w:eastAsiaTheme="minorEastAsia" w:cstheme="minorEastAsia"/>
          <w:b w:val="0"/>
          <w:color w:val="auto"/>
          <w:sz w:val="18"/>
          <w:szCs w:val="18"/>
          <w:highlight w:val="none"/>
          <w:lang w:eastAsia="zh-CN"/>
        </w:rPr>
        <w:t xml:space="preserve">七、其他补充事宜</w:t>
      </w:r>
      <w:bookmarkEnd w:id="44"/>
      <w:r/>
      <w:bookmarkEnd w:id="45"/>
      <w:r/>
      <w:bookmarkEnd w:id="46"/>
      <w:r/>
      <w:bookmarkEnd w:id="47"/>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无。</w:t>
      </w:r>
      <w:r/>
    </w:p>
    <w:p>
      <w:pPr>
        <w:pStyle w:val="954"/>
        <w:jc w:val="left"/>
        <w:rPr>
          <w:rFonts w:hint="eastAsia" w:asciiTheme="minorEastAsia" w:hAnsiTheme="minorEastAsia" w:eastAsiaTheme="minorEastAsia" w:cstheme="minorEastAsia"/>
          <w:color w:val="auto"/>
          <w:sz w:val="18"/>
          <w:szCs w:val="18"/>
          <w:highlight w:val="none"/>
        </w:rPr>
      </w:pPr>
      <w:r/>
      <w:bookmarkStart w:id="48" w:name="_Toc73364851"/>
      <w:r/>
      <w:bookmarkStart w:id="49" w:name="_Toc73365464"/>
      <w:r/>
      <w:bookmarkStart w:id="50" w:name="_Toc6103"/>
      <w:r/>
      <w:bookmarkStart w:id="51" w:name="_Toc256000008"/>
      <w:r>
        <w:rPr>
          <w:rFonts w:hint="eastAsia" w:asciiTheme="minorEastAsia" w:hAnsiTheme="minorEastAsia" w:eastAsiaTheme="minorEastAsia" w:cstheme="minorEastAsia"/>
          <w:b w:val="0"/>
          <w:color w:val="auto"/>
          <w:sz w:val="18"/>
          <w:szCs w:val="18"/>
          <w:highlight w:val="none"/>
          <w:lang w:eastAsia="zh-CN"/>
        </w:rPr>
        <w:t xml:space="preserve">八、对本次磋商提出询问，请按以下方式联系。</w:t>
      </w:r>
      <w:bookmarkEnd w:id="48"/>
      <w:r/>
      <w:bookmarkEnd w:id="49"/>
      <w:r/>
      <w:bookmarkEnd w:id="50"/>
      <w:r/>
      <w:bookmarkEnd w:id="51"/>
      <w:r/>
      <w:r/>
    </w:p>
    <w:p>
      <w:pPr>
        <w:ind w:firstLine="480"/>
        <w:spacing w:line="360"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1.采购人信息</w:t>
      </w:r>
      <w:r/>
    </w:p>
    <w:p>
      <w:pPr>
        <w:ind w:firstLine="480"/>
        <w:spacing w:line="360"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名 称：</w:t>
      </w:r>
      <w:r>
        <w:rPr>
          <w:rFonts w:hint="eastAsia" w:asciiTheme="minorEastAsia" w:hAnsiTheme="minorEastAsia" w:eastAsiaTheme="minorEastAsia" w:cstheme="minorEastAsia"/>
          <w:color w:val="auto"/>
          <w:sz w:val="18"/>
          <w:szCs w:val="18"/>
          <w:highlight w:val="none"/>
          <w:lang w:eastAsia="zh-CN"/>
        </w:rPr>
        <w:t xml:space="preserve">句容市园林管理中心</w:t>
      </w:r>
      <w:r>
        <w:rPr>
          <w:rFonts w:hint="eastAsia" w:asciiTheme="minorEastAsia" w:hAnsiTheme="minorEastAsia" w:eastAsiaTheme="minorEastAsia" w:cstheme="minorEastAsia"/>
          <w:color w:val="auto"/>
          <w:sz w:val="18"/>
          <w:szCs w:val="18"/>
          <w:highlight w:val="none"/>
        </w:rPr>
        <w:t xml:space="preserve"> </w:t>
      </w:r>
      <w:r/>
    </w:p>
    <w:p>
      <w:pPr>
        <w:ind w:firstLine="480"/>
        <w:jc w:val="left"/>
        <w:spacing w:line="360"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地 址：句容</w:t>
      </w:r>
      <w:r>
        <w:rPr>
          <w:rFonts w:hint="eastAsia" w:asciiTheme="minorEastAsia" w:hAnsiTheme="minorEastAsia" w:eastAsiaTheme="minorEastAsia" w:cstheme="minorEastAsia"/>
          <w:color w:val="auto"/>
          <w:sz w:val="18"/>
          <w:szCs w:val="18"/>
          <w:highlight w:val="none"/>
          <w:lang w:val="en-US" w:eastAsia="zh-CN"/>
        </w:rPr>
        <w:t xml:space="preserve">市河滨西路崇明公园南门</w:t>
      </w:r>
      <w:r/>
    </w:p>
    <w:p>
      <w:pPr>
        <w:ind w:firstLine="480"/>
        <w:jc w:val="left"/>
        <w:spacing w:line="360"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联系方式：</w:t>
      </w:r>
      <w:r>
        <w:rPr>
          <w:rFonts w:hint="eastAsia" w:asciiTheme="minorEastAsia" w:hAnsiTheme="minorEastAsia" w:eastAsiaTheme="minorEastAsia" w:cstheme="minorEastAsia"/>
          <w:color w:val="auto"/>
          <w:sz w:val="18"/>
          <w:szCs w:val="18"/>
          <w:highlight w:val="none"/>
          <w:lang w:val="en-US" w:eastAsia="zh-CN"/>
        </w:rPr>
        <w:t xml:space="preserve">章主任</w:t>
      </w:r>
      <w:r/>
    </w:p>
    <w:p>
      <w:pPr>
        <w:ind w:firstLine="480"/>
        <w:spacing w:line="360"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2.采购代理机构信息</w:t>
      </w:r>
      <w:r/>
    </w:p>
    <w:p>
      <w:pPr>
        <w:ind w:firstLine="480"/>
        <w:spacing w:line="360"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名 称：大洲设计咨询集团有限公司</w:t>
      </w:r>
      <w:r/>
    </w:p>
    <w:p>
      <w:pPr>
        <w:ind w:firstLine="480"/>
        <w:spacing w:line="360"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地 址：句容市世茂汇金大厦三单元</w:t>
      </w:r>
      <w:r/>
    </w:p>
    <w:p>
      <w:pPr>
        <w:ind w:firstLine="480"/>
        <w:spacing w:line="360"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联系方式：李工18796047572</w:t>
      </w:r>
      <w:r/>
    </w:p>
    <w:p>
      <w:pPr>
        <w:pStyle w:val="954"/>
        <w:jc w:val="left"/>
        <w:rPr>
          <w:rFonts w:hint="eastAsia" w:asciiTheme="minorEastAsia" w:hAnsiTheme="minorEastAsia" w:eastAsiaTheme="minorEastAsia" w:cstheme="minorEastAsia"/>
          <w:b w:val="0"/>
          <w:color w:val="auto"/>
          <w:sz w:val="18"/>
          <w:szCs w:val="18"/>
          <w:highlight w:val="none"/>
        </w:rPr>
      </w:pPr>
      <w:r/>
      <w:bookmarkStart w:id="52" w:name="_Toc73365465"/>
      <w:r/>
      <w:bookmarkStart w:id="53" w:name="_Toc29486"/>
      <w:r/>
      <w:bookmarkStart w:id="54" w:name="_Toc256000009"/>
      <w:r/>
      <w:bookmarkStart w:id="55" w:name="_Toc73364852"/>
      <w:r>
        <w:rPr>
          <w:rFonts w:hint="eastAsia" w:asciiTheme="minorEastAsia" w:hAnsiTheme="minorEastAsia" w:eastAsiaTheme="minorEastAsia" w:cstheme="minorEastAsia"/>
          <w:b w:val="0"/>
          <w:color w:val="auto"/>
          <w:sz w:val="18"/>
          <w:szCs w:val="18"/>
          <w:highlight w:val="none"/>
          <w:lang w:eastAsia="zh-CN"/>
        </w:rPr>
        <w:t xml:space="preserve">九、注意事项</w:t>
      </w:r>
      <w:bookmarkEnd w:id="52"/>
      <w:r/>
      <w:bookmarkEnd w:id="53"/>
      <w:r/>
      <w:bookmarkEnd w:id="54"/>
      <w:r/>
      <w:bookmarkEnd w:id="55"/>
      <w:r/>
      <w:r/>
    </w:p>
    <w:p>
      <w:pPr>
        <w:ind w:firstLine="480"/>
        <w:jc w:val="left"/>
        <w:spacing w:line="360" w:lineRule="auto"/>
        <w:rPr>
          <w:rFonts w:hint="eastAsia" w:asciiTheme="minorEastAsia" w:hAnsiTheme="minorEastAsia" w:eastAsiaTheme="minorEastAsia" w:cstheme="minorEastAsia"/>
          <w:color w:val="auto"/>
          <w:sz w:val="18"/>
          <w:szCs w:val="18"/>
          <w:highlight w:val="none"/>
        </w:rPr>
      </w:pPr>
      <w:r/>
      <w:bookmarkStart w:id="56" w:name="EBcc5e545016af4675b3c62ff4ab859aac"/>
      <w:r>
        <w:rPr>
          <w:rFonts w:hint="eastAsia" w:asciiTheme="minorEastAsia" w:hAnsiTheme="minorEastAsia" w:eastAsiaTheme="minorEastAsia" w:cstheme="minorEastAsia"/>
          <w:color w:val="auto"/>
          <w:sz w:val="18"/>
          <w:szCs w:val="18"/>
          <w:highlight w:val="none"/>
        </w:rPr>
        <w:t xml:space="preserve">1.本项目通过电子交易平台进行采购，请供应商提前详细阅读《“苏采云”系统供应商操作手册》。下载地址：</w:t>
      </w:r>
      <w:r>
        <w:rPr>
          <w:rFonts w:hint="eastAsia" w:asciiTheme="minorEastAsia" w:hAnsiTheme="minorEastAsia" w:eastAsiaTheme="minorEastAsia" w:cstheme="minorEastAsia"/>
          <w:color w:val="auto"/>
          <w:sz w:val="18"/>
          <w:szCs w:val="18"/>
          <w:highlight w:val="none"/>
        </w:rPr>
        <w:fldChar w:fldCharType="begin"/>
      </w:r>
      <w:r>
        <w:rPr>
          <w:rFonts w:hint="eastAsia" w:asciiTheme="minorEastAsia" w:hAnsiTheme="minorEastAsia" w:eastAsiaTheme="minorEastAsia" w:cstheme="minorEastAsia"/>
          <w:color w:val="auto"/>
          <w:sz w:val="18"/>
          <w:szCs w:val="18"/>
          <w:highlight w:val="none"/>
        </w:rPr>
        <w:instrText xml:space="preserve"> HYPERLINK "https://ggzy.zhenjiang.gov.cn/xzzq/20230830/c4df61fd-89bd-41b1-b5e7-700bb01af128.html" \o "https://ggzy.zhenjiang.gov.cn/xzzq/20230830/c4df61fd-89bd-41b1-b5e7-700bb01af128.html" </w:instrText>
      </w:r>
      <w:r>
        <w:rPr>
          <w:rFonts w:hint="eastAsia" w:asciiTheme="minorEastAsia" w:hAnsiTheme="minorEastAsia" w:eastAsiaTheme="minorEastAsia" w:cstheme="minorEastAsia"/>
          <w:color w:val="auto"/>
          <w:sz w:val="18"/>
          <w:szCs w:val="18"/>
          <w:highlight w:val="none"/>
        </w:rPr>
        <w:fldChar w:fldCharType="separate"/>
      </w:r>
      <w:r>
        <w:rPr>
          <w:rStyle w:val="995"/>
          <w:rFonts w:hint="eastAsia" w:asciiTheme="minorEastAsia" w:hAnsiTheme="minorEastAsia" w:eastAsiaTheme="minorEastAsia" w:cstheme="minorEastAsia"/>
          <w:color w:val="auto"/>
          <w:sz w:val="18"/>
          <w:szCs w:val="18"/>
          <w:highlight w:val="none"/>
        </w:rPr>
        <w:t xml:space="preserve">https://ggzy.zhenjiang.gov.cn/xzzq/20230830/c4df61fd-89bd-41b1-b5e7-700bb01af128.html</w:t>
      </w:r>
      <w:r>
        <w:rPr>
          <w:rStyle w:val="995"/>
          <w:rFonts w:hint="eastAsia" w:asciiTheme="minorEastAsia" w:hAnsiTheme="minorEastAsia" w:eastAsiaTheme="minorEastAsia" w:cstheme="minorEastAsia"/>
          <w:color w:val="auto"/>
          <w:sz w:val="18"/>
          <w:szCs w:val="18"/>
          <w:highlight w:val="none"/>
        </w:rPr>
        <w:fldChar w:fldCharType="end"/>
      </w:r>
      <w:r>
        <w:rPr>
          <w:rFonts w:hint="eastAsia" w:asciiTheme="minorEastAsia" w:hAnsiTheme="minorEastAsia" w:eastAsiaTheme="minorEastAsia" w:cstheme="minorEastAsia"/>
          <w:color w:val="auto"/>
          <w:sz w:val="18"/>
          <w:szCs w:val="18"/>
          <w:highlight w:val="none"/>
        </w:rPr>
        <w:t xml:space="preserve">。供应商在系统使用过程中如遇到涉及平台使用的任何问题，应在工作日上午9：00-11:30 下午13:30-17:30期间致电技术支持热线咨询，联系方式：0519-86722803  0519-86722805。</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2.供应商需提前办理数字认证证书(政务CA及方正签章)，办理方式和注意事项详见: </w:t>
      </w:r>
      <w:r>
        <w:rPr>
          <w:rFonts w:hint="eastAsia" w:asciiTheme="minorEastAsia" w:hAnsiTheme="minorEastAsia" w:eastAsiaTheme="minorEastAsia" w:cstheme="minorEastAsia"/>
          <w:color w:val="auto"/>
          <w:sz w:val="18"/>
          <w:szCs w:val="18"/>
          <w:highlight w:val="none"/>
        </w:rPr>
        <w:fldChar w:fldCharType="begin"/>
      </w:r>
      <w:r>
        <w:rPr>
          <w:rFonts w:hint="eastAsia" w:asciiTheme="minorEastAsia" w:hAnsiTheme="minorEastAsia" w:eastAsiaTheme="minorEastAsia" w:cstheme="minorEastAsia"/>
          <w:color w:val="auto"/>
          <w:sz w:val="18"/>
          <w:szCs w:val="18"/>
          <w:highlight w:val="none"/>
        </w:rPr>
        <w:instrText xml:space="preserve"> HYPERLINK "http://jsxcmm.com/help/help.html" \o "http://jsxcmm.com/help/help.html" </w:instrText>
      </w:r>
      <w:r>
        <w:rPr>
          <w:rFonts w:hint="eastAsia" w:asciiTheme="minorEastAsia" w:hAnsiTheme="minorEastAsia" w:eastAsiaTheme="minorEastAsia" w:cstheme="minorEastAsia"/>
          <w:color w:val="auto"/>
          <w:sz w:val="18"/>
          <w:szCs w:val="18"/>
          <w:highlight w:val="none"/>
        </w:rPr>
        <w:fldChar w:fldCharType="separate"/>
      </w:r>
      <w:r>
        <w:rPr>
          <w:rFonts w:hint="eastAsia" w:asciiTheme="minorEastAsia" w:hAnsiTheme="minorEastAsia" w:eastAsiaTheme="minorEastAsia" w:cstheme="minorEastAsia"/>
          <w:color w:val="auto"/>
          <w:sz w:val="18"/>
          <w:szCs w:val="18"/>
          <w:highlight w:val="none"/>
        </w:rPr>
        <w:t xml:space="preserve">http://jsxcmm.com/help/help.html</w:t>
      </w:r>
      <w:r>
        <w:rPr>
          <w:rFonts w:hint="eastAsia" w:asciiTheme="minorEastAsia" w:hAnsiTheme="minorEastAsia" w:eastAsiaTheme="minorEastAsia" w:cstheme="minorEastAsia"/>
          <w:color w:val="auto"/>
          <w:sz w:val="18"/>
          <w:szCs w:val="18"/>
          <w:highlight w:val="none"/>
        </w:rPr>
        <w:fldChar w:fldCharType="end"/>
      </w:r>
      <w:r>
        <w:rPr>
          <w:rFonts w:hint="eastAsia" w:asciiTheme="minorEastAsia" w:hAnsiTheme="minorEastAsia" w:eastAsiaTheme="minorEastAsia" w:cstheme="minorEastAsia"/>
          <w:color w:val="auto"/>
          <w:sz w:val="18"/>
          <w:szCs w:val="18"/>
          <w:highlight w:val="none"/>
        </w:rPr>
        <w:t xml:space="preserve">。</w:t>
      </w:r>
      <w:r/>
    </w:p>
    <w:p>
      <w:pPr>
        <w:ind w:firstLine="480"/>
        <w:jc w:val="left"/>
        <w:spacing w:line="360"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3.苏采云系统使用稳定谷歌浏览器（100版本以下）或360安全浏览器（极速模式）。</w:t>
      </w:r>
      <w:bookmarkEnd w:id="56"/>
      <w:r/>
      <w:r/>
    </w:p>
    <w:p>
      <w:pPr>
        <w:ind w:firstLine="576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rPr>
          <w:rFonts w:hint="eastAsia" w:asciiTheme="minorEastAsia" w:hAnsiTheme="minorEastAsia" w:eastAsiaTheme="minorEastAsia" w:cstheme="minorEastAsia"/>
          <w:color w:val="auto"/>
          <w:sz w:val="18"/>
          <w:szCs w:val="18"/>
          <w:highlight w:val="none"/>
        </w:rPr>
      </w:r>
    </w:p>
    <w:p>
      <w:pPr>
        <w:ind w:firstLine="576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大洲设计咨询集团有限公司</w:t>
      </w:r>
      <w:r/>
    </w:p>
    <w:p>
      <w:pPr>
        <w:ind w:right="480" w:firstLine="600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日期：</w:t>
      </w:r>
      <w:bookmarkStart w:id="57" w:name="EBd1723022ad2146beac3bb129e27cfe99"/>
      <w:r>
        <w:rPr>
          <w:rFonts w:hint="eastAsia" w:asciiTheme="minorEastAsia" w:hAnsiTheme="minorEastAsia" w:eastAsiaTheme="minorEastAsia" w:cstheme="minorEastAsia"/>
          <w:color w:val="auto"/>
          <w:sz w:val="18"/>
          <w:szCs w:val="18"/>
          <w:highlight w:val="none"/>
        </w:rPr>
        <w:t xml:space="preserve">202</w:t>
      </w:r>
      <w:r>
        <w:rPr>
          <w:rFonts w:hint="eastAsia" w:asciiTheme="minorEastAsia" w:hAnsiTheme="minorEastAsia" w:eastAsiaTheme="minorEastAsia" w:cstheme="minorEastAsia"/>
          <w:color w:val="auto"/>
          <w:sz w:val="18"/>
          <w:szCs w:val="18"/>
          <w:highlight w:val="none"/>
          <w:lang w:val="en-US" w:eastAsia="zh-CN"/>
        </w:rPr>
        <w:t xml:space="preserve">6</w:t>
      </w:r>
      <w:r>
        <w:rPr>
          <w:rFonts w:hint="eastAsia" w:asciiTheme="minorEastAsia" w:hAnsiTheme="minorEastAsia" w:eastAsiaTheme="minorEastAsia" w:cstheme="minorEastAsia"/>
          <w:color w:val="auto"/>
          <w:sz w:val="18"/>
          <w:szCs w:val="18"/>
          <w:highlight w:val="none"/>
        </w:rPr>
        <w:t xml:space="preserve">年 </w:t>
      </w:r>
      <w:r>
        <w:rPr>
          <w:rFonts w:hint="eastAsia" w:asciiTheme="minorEastAsia" w:hAnsiTheme="minorEastAsia" w:eastAsiaTheme="minorEastAsia" w:cstheme="minorEastAsia"/>
          <w:color w:val="auto"/>
          <w:sz w:val="18"/>
          <w:szCs w:val="18"/>
          <w:highlight w:val="none"/>
          <w:lang w:val="en-US" w:eastAsia="zh-CN"/>
        </w:rPr>
        <w:t xml:space="preserve">9 </w:t>
      </w:r>
      <w:r>
        <w:rPr>
          <w:rFonts w:hint="eastAsia" w:asciiTheme="minorEastAsia" w:hAnsiTheme="minorEastAsia" w:eastAsiaTheme="minorEastAsia" w:cstheme="minorEastAsia"/>
          <w:color w:val="auto"/>
          <w:sz w:val="18"/>
          <w:szCs w:val="18"/>
          <w:highlight w:val="none"/>
        </w:rPr>
        <w:t xml:space="preserve">月</w:t>
      </w:r>
      <w:r>
        <w:rPr>
          <w:rFonts w:hint="eastAsia" w:asciiTheme="minorEastAsia" w:hAnsiTheme="minorEastAsia" w:eastAsiaTheme="minorEastAsia" w:cstheme="minorEastAsia"/>
          <w:color w:val="auto"/>
          <w:sz w:val="18"/>
          <w:szCs w:val="18"/>
          <w:highlight w:val="none"/>
          <w:lang w:val="en-US" w:eastAsia="zh-CN"/>
        </w:rPr>
        <w:t xml:space="preserve"> </w:t>
      </w:r>
      <w:r>
        <w:rPr>
          <w:rFonts w:hint="eastAsia" w:asciiTheme="minorEastAsia" w:hAnsiTheme="minorEastAsia" w:eastAsiaTheme="minorEastAsia" w:cstheme="minorEastAsia"/>
          <w:color w:val="auto"/>
          <w:sz w:val="18"/>
          <w:szCs w:val="18"/>
          <w:highlight w:val="none"/>
        </w:rPr>
        <w:t xml:space="preserve">16日</w:t>
      </w:r>
      <w:bookmarkEnd w:id="57"/>
      <w:r/>
      <w:bookmarkStart w:id="58" w:name="_Toc73364853"/>
      <w:r/>
      <w:bookmarkEnd w:id="58"/>
      <w:r/>
      <w:bookmarkStart w:id="59" w:name="_Toc73365466"/>
      <w:r/>
      <w:bookmarkEnd w:id="59"/>
      <w:r/>
      <w:r/>
    </w:p>
    <w:p>
      <w:pPr>
        <w:pStyle w:val="956"/>
        <w:jc w:val="center"/>
        <w:keepLines w:val="0"/>
        <w:keepNext w:val="0"/>
        <w:spacing w:before="0" w:after="0" w:line="360" w:lineRule="auto"/>
        <w:rPr>
          <w:rFonts w:hint="eastAsia" w:asciiTheme="minorEastAsia" w:hAnsiTheme="minorEastAsia" w:eastAsiaTheme="minorEastAsia" w:cstheme="minorEastAsia"/>
          <w:color w:val="auto"/>
          <w:sz w:val="18"/>
          <w:szCs w:val="18"/>
          <w:highlight w:val="none"/>
        </w:rPr>
        <w:outlineLvl w:val="9"/>
      </w:pPr>
      <w:r/>
      <w:bookmarkStart w:id="60" w:name="EBa296f577883c4f0bbc5440ff75db1386"/>
      <w:r>
        <w:rPr>
          <w:rFonts w:hint="eastAsia" w:asciiTheme="minorEastAsia" w:hAnsiTheme="minorEastAsia" w:eastAsiaTheme="minorEastAsia" w:cstheme="minorEastAsia"/>
          <w:color w:val="auto"/>
          <w:sz w:val="18"/>
          <w:szCs w:val="18"/>
          <w:highlight w:val="none"/>
          <w:lang w:eastAsia="zh-CN"/>
        </w:rPr>
        <w:t xml:space="preserve"> </w:t>
      </w:r>
      <w:bookmarkEnd w:id="60"/>
      <w:r/>
      <w:bookmarkStart w:id="61" w:name="EB5cd81c9ed9c74e6abb08406c193c2747"/>
      <w:r>
        <w:rPr>
          <w:rFonts w:hint="eastAsia" w:asciiTheme="minorEastAsia" w:hAnsiTheme="minorEastAsia" w:eastAsiaTheme="minorEastAsia" w:cstheme="minorEastAsia"/>
          <w:color w:val="auto"/>
          <w:sz w:val="18"/>
          <w:szCs w:val="18"/>
          <w:highlight w:val="none"/>
          <w:lang w:eastAsia="zh-CN"/>
        </w:rPr>
        <w:t xml:space="preserve"> </w:t>
      </w:r>
      <w:bookmarkEnd w:id="61"/>
      <w:r/>
      <w:r/>
      <w:r/>
      <w:bookmarkStart w:id="62" w:name="_Toc14469"/>
      <w:r/>
      <w:bookmarkStart w:id="63" w:name="_Toc31807"/>
      <w:r>
        <w:rPr>
          <w:rFonts w:hint="eastAsia" w:asciiTheme="minorEastAsia" w:hAnsiTheme="minorEastAsia" w:eastAsiaTheme="minorEastAsia" w:cstheme="minorEastAsia"/>
          <w:color w:val="auto"/>
          <w:sz w:val="18"/>
          <w:szCs w:val="18"/>
          <w:highlight w:val="none"/>
          <w:lang w:eastAsia="zh-CN"/>
        </w:rPr>
        <w:t xml:space="preserve">第二部分  供应商须知</w:t>
      </w:r>
      <w:bookmarkEnd w:id="62"/>
      <w:r/>
      <w:bookmarkEnd w:id="63"/>
      <w:r/>
      <w:r/>
      <w:r>
        <w:rPr>
          <w:rFonts w:hint="eastAsia" w:asciiTheme="minorEastAsia" w:hAnsiTheme="minorEastAsia" w:eastAsiaTheme="minorEastAsia" w:cstheme="minorEastAsia"/>
          <w:color w:val="auto"/>
          <w:sz w:val="18"/>
          <w:szCs w:val="18"/>
          <w:highlight w:val="none"/>
        </w:rPr>
      </w:r>
    </w:p>
    <w:p>
      <w:pPr>
        <w:pStyle w:val="956"/>
        <w:jc w:val="center"/>
        <w:keepLines w:val="0"/>
        <w:keepNext w:val="0"/>
        <w:spacing w:before="0" w:after="0" w:line="360" w:lineRule="auto"/>
        <w:rPr>
          <w:rFonts w:hint="eastAsia" w:asciiTheme="minorEastAsia" w:hAnsiTheme="minorEastAsia" w:eastAsiaTheme="minorEastAsia" w:cstheme="minorEastAsia"/>
          <w:bCs w:val="0"/>
          <w:color w:val="auto"/>
          <w:sz w:val="18"/>
          <w:szCs w:val="18"/>
          <w:highlight w:val="none"/>
        </w:rPr>
      </w:pPr>
      <w:r/>
      <w:bookmarkStart w:id="64" w:name="_Toc16413"/>
      <w:r>
        <w:rPr>
          <w:rFonts w:hint="eastAsia" w:asciiTheme="minorEastAsia" w:hAnsiTheme="minorEastAsia" w:eastAsiaTheme="minorEastAsia" w:cstheme="minorEastAsia"/>
          <w:bCs w:val="0"/>
          <w:color w:val="auto"/>
          <w:sz w:val="18"/>
          <w:szCs w:val="18"/>
          <w:highlight w:val="none"/>
          <w:lang w:eastAsia="zh-CN"/>
        </w:rPr>
        <w:t xml:space="preserve">前附表</w:t>
      </w:r>
      <w:bookmarkEnd w:id="64"/>
      <w:r/>
      <w:r/>
    </w:p>
    <w:tbl>
      <w:tblPr>
        <w:tblStyle w:val="733"/>
        <w:tblW w:w="958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984"/>
        <w:gridCol w:w="6787"/>
      </w:tblGrid>
      <w:tr>
        <w:trPr/>
        <w:tc>
          <w:tcPr>
            <w:tcW w:w="812"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序号</w:t>
            </w:r>
            <w:r/>
          </w:p>
        </w:tc>
        <w:tc>
          <w:tcPr>
            <w:tcW w:w="1984"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事项</w:t>
            </w:r>
            <w:r/>
          </w:p>
        </w:tc>
        <w:tc>
          <w:tcPr>
            <w:tcW w:w="6787"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本项目规定</w:t>
            </w:r>
            <w:r/>
          </w:p>
        </w:tc>
      </w:tr>
      <w:tr>
        <w:trPr>
          <w:trHeight w:val="2677"/>
        </w:trPr>
        <w:tc>
          <w:tcPr>
            <w:tcW w:w="812"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w:t>
            </w:r>
            <w:r/>
          </w:p>
        </w:tc>
        <w:tc>
          <w:tcPr>
            <w:tcW w:w="1984"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报价要求</w:t>
            </w:r>
            <w:r/>
          </w:p>
        </w:tc>
        <w:tc>
          <w:tcPr>
            <w:tcW w:w="6787" w:type="dxa"/>
            <w:vAlign w:val="center"/>
            <w:textDirection w:val="lrTb"/>
            <w:noWrap w:val="false"/>
          </w:tcPr>
          <w:p>
            <w:pP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本次磋商响应报价的币种为人民币。</w:t>
            </w:r>
            <w:r/>
          </w:p>
          <w:p>
            <w:pP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供应商应按采购文件所提供的各报价表格式报价。</w:t>
            </w:r>
            <w:r/>
          </w:p>
          <w:p>
            <w:pP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供应商应对本项目报出最具有竞争力的价格，应包括本次采购要求提供的货物（服务）已支付或将支付的所有费用（含税费）。</w:t>
            </w:r>
            <w:r/>
          </w:p>
          <w:p>
            <w:pP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最低投标报价不能作为成交的保证。</w:t>
            </w:r>
            <w:r/>
          </w:p>
          <w:p>
            <w:pP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成交价即为合同签约价。</w:t>
            </w:r>
            <w:r/>
          </w:p>
          <w:p>
            <w:pP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如出现报价前后不一致的，将按采购文件第五部分“评标办法和标准”第5项规定进行修正。</w:t>
            </w:r>
            <w:r/>
          </w:p>
        </w:tc>
      </w:tr>
      <w:tr>
        <w:trPr>
          <w:trHeight w:val="851"/>
        </w:trPr>
        <w:tc>
          <w:tcPr>
            <w:tcW w:w="812"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w:t>
            </w:r>
            <w:r/>
          </w:p>
        </w:tc>
        <w:tc>
          <w:tcPr>
            <w:tcW w:w="1984"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转包及分包</w:t>
            </w:r>
            <w:r/>
          </w:p>
        </w:tc>
        <w:tc>
          <w:tcPr>
            <w:tcW w:w="6787" w:type="dxa"/>
            <w:vAlign w:val="center"/>
            <w:textDirection w:val="lrTb"/>
            <w:noWrap w:val="false"/>
          </w:tcPr>
          <w:p>
            <w:pP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项目依法不得转包</w:t>
            </w:r>
            <w:r/>
          </w:p>
          <w:p>
            <w:pP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本项目不同意分包。</w:t>
            </w:r>
            <w:r/>
          </w:p>
        </w:tc>
      </w:tr>
      <w:tr>
        <w:trPr>
          <w:trHeight w:val="680"/>
        </w:trPr>
        <w:tc>
          <w:tcPr>
            <w:tcW w:w="812"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w:t>
            </w:r>
            <w:r/>
          </w:p>
        </w:tc>
        <w:tc>
          <w:tcPr>
            <w:tcW w:w="1984"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开标前答疑会</w:t>
            </w:r>
            <w:r/>
          </w:p>
        </w:tc>
        <w:tc>
          <w:tcPr>
            <w:tcW w:w="6787" w:type="dxa"/>
            <w:vAlign w:val="center"/>
            <w:textDirection w:val="lrTb"/>
            <w:noWrap w:val="false"/>
          </w:tcPr>
          <w:p>
            <w:pP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不组织</w:t>
            </w:r>
            <w:r/>
          </w:p>
        </w:tc>
      </w:tr>
      <w:tr>
        <w:trPr>
          <w:trHeight w:val="680"/>
        </w:trPr>
        <w:tc>
          <w:tcPr>
            <w:tcW w:w="812"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4</w:t>
            </w:r>
            <w:r/>
          </w:p>
        </w:tc>
        <w:tc>
          <w:tcPr>
            <w:tcW w:w="1984"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现场踏勘</w:t>
            </w:r>
            <w:r/>
          </w:p>
        </w:tc>
        <w:tc>
          <w:tcPr>
            <w:tcW w:w="6787" w:type="dxa"/>
            <w:vAlign w:val="center"/>
            <w:textDirection w:val="lrTb"/>
            <w:noWrap w:val="false"/>
          </w:tcPr>
          <w:p>
            <w:pP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不统一组织</w:t>
            </w:r>
            <w:r/>
          </w:p>
        </w:tc>
      </w:tr>
      <w:tr>
        <w:trPr>
          <w:trHeight w:val="680"/>
        </w:trPr>
        <w:tc>
          <w:tcPr>
            <w:tcW w:w="812"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5</w:t>
            </w:r>
            <w:r/>
          </w:p>
        </w:tc>
        <w:tc>
          <w:tcPr>
            <w:tcW w:w="1984"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演示</w:t>
            </w:r>
            <w:r/>
          </w:p>
        </w:tc>
        <w:tc>
          <w:tcPr>
            <w:tcW w:w="6787" w:type="dxa"/>
            <w:vAlign w:val="center"/>
            <w:textDirection w:val="lrTb"/>
            <w:noWrap w:val="false"/>
          </w:tcPr>
          <w:p>
            <w:pP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无</w:t>
            </w:r>
            <w:r/>
          </w:p>
        </w:tc>
      </w:tr>
      <w:tr>
        <w:trPr>
          <w:trHeight w:val="680"/>
        </w:trPr>
        <w:tc>
          <w:tcPr>
            <w:tcW w:w="812"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6</w:t>
            </w:r>
            <w:r/>
          </w:p>
        </w:tc>
        <w:tc>
          <w:tcPr>
            <w:tcW w:w="1984"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样品</w:t>
            </w:r>
            <w:r/>
          </w:p>
        </w:tc>
        <w:tc>
          <w:tcPr>
            <w:tcW w:w="6787" w:type="dxa"/>
            <w:vAlign w:val="center"/>
            <w:textDirection w:val="lrTb"/>
            <w:noWrap w:val="false"/>
          </w:tcPr>
          <w:p>
            <w:pP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不要求提供。</w:t>
            </w:r>
            <w:r/>
          </w:p>
        </w:tc>
      </w:tr>
      <w:tr>
        <w:trPr>
          <w:trHeight w:val="680"/>
        </w:trPr>
        <w:tc>
          <w:tcPr>
            <w:tcW w:w="812"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7</w:t>
            </w:r>
            <w:r/>
          </w:p>
        </w:tc>
        <w:tc>
          <w:tcPr>
            <w:tcW w:w="1984"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是否允许采购进口产品</w:t>
            </w:r>
            <w:r/>
          </w:p>
        </w:tc>
        <w:tc>
          <w:tcPr>
            <w:tcW w:w="6787" w:type="dxa"/>
            <w:vAlign w:val="center"/>
            <w:textDirection w:val="lrTb"/>
            <w:noWrap w:val="false"/>
          </w:tcPr>
          <w:p>
            <w:pP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本项目不适用。</w:t>
            </w:r>
            <w:r/>
          </w:p>
        </w:tc>
      </w:tr>
      <w:tr>
        <w:trPr>
          <w:trHeight w:val="851"/>
        </w:trPr>
        <w:tc>
          <w:tcPr>
            <w:tcW w:w="812"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8</w:t>
            </w:r>
            <w:r/>
          </w:p>
        </w:tc>
        <w:tc>
          <w:tcPr>
            <w:tcW w:w="1984"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项目属性与核心标的</w:t>
            </w:r>
            <w:r/>
          </w:p>
        </w:tc>
        <w:tc>
          <w:tcPr>
            <w:tcW w:w="6787" w:type="dxa"/>
            <w:vAlign w:val="center"/>
            <w:textDirection w:val="lrTb"/>
            <w:noWrap w:val="false"/>
          </w:tcPr>
          <w:p>
            <w:pP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本项目属性：工程类项目。</w:t>
            </w:r>
            <w:r/>
          </w:p>
          <w:p>
            <w:pP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本项目核心标的为：</w:t>
            </w:r>
            <w:r>
              <w:rPr>
                <w:rFonts w:hint="eastAsia" w:asciiTheme="minorEastAsia" w:hAnsiTheme="minorEastAsia" w:eastAsiaTheme="minorEastAsia" w:cstheme="minorEastAsia"/>
                <w:color w:val="auto"/>
                <w:sz w:val="18"/>
                <w:szCs w:val="18"/>
                <w:highlight w:val="none"/>
                <w:lang w:eastAsia="zh-CN"/>
              </w:rPr>
              <w:t xml:space="preserve">城市管养道路路域环境整治项目</w:t>
            </w:r>
            <w:r>
              <w:rPr>
                <w:rFonts w:hint="eastAsia" w:asciiTheme="minorEastAsia" w:hAnsiTheme="minorEastAsia" w:eastAsiaTheme="minorEastAsia" w:cstheme="minorEastAsia"/>
                <w:color w:val="auto"/>
                <w:sz w:val="18"/>
                <w:szCs w:val="18"/>
                <w:highlight w:val="none"/>
              </w:rPr>
              <w:t xml:space="preserve">。</w:t>
            </w:r>
            <w:r/>
          </w:p>
        </w:tc>
      </w:tr>
      <w:tr>
        <w:trPr>
          <w:trHeight w:val="4036"/>
        </w:trPr>
        <w:tc>
          <w:tcPr>
            <w:tcW w:w="812"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9</w:t>
            </w:r>
            <w:r/>
          </w:p>
        </w:tc>
        <w:tc>
          <w:tcPr>
            <w:tcW w:w="1984"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采购标的对应的中小企业划分标准所属行业</w:t>
            </w:r>
            <w:r/>
          </w:p>
        </w:tc>
        <w:tc>
          <w:tcPr>
            <w:tcW w:w="6787" w:type="dxa"/>
            <w:vAlign w:val="center"/>
            <w:textDirection w:val="lrTb"/>
            <w:noWrap w:val="false"/>
          </w:tcPr>
          <w:p>
            <w:pPr>
              <w:spacing w:line="276"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标的：</w:t>
            </w:r>
            <w:r>
              <w:rPr>
                <w:rFonts w:hint="eastAsia" w:asciiTheme="minorEastAsia" w:hAnsiTheme="minorEastAsia" w:eastAsiaTheme="minorEastAsia" w:cstheme="minorEastAsia"/>
                <w:b/>
                <w:color w:val="auto"/>
                <w:sz w:val="18"/>
                <w:szCs w:val="18"/>
                <w:highlight w:val="none"/>
                <w:u w:val="single"/>
                <w:lang w:eastAsia="zh-CN"/>
              </w:rPr>
              <w:t xml:space="preserve">城市管养道路路域环境整治项目</w:t>
            </w:r>
            <w:r>
              <w:rPr>
                <w:rFonts w:hint="eastAsia" w:asciiTheme="minorEastAsia" w:hAnsiTheme="minorEastAsia" w:eastAsiaTheme="minorEastAsia" w:cstheme="minorEastAsia"/>
                <w:b/>
                <w:color w:val="auto"/>
                <w:sz w:val="18"/>
                <w:szCs w:val="18"/>
                <w:highlight w:val="none"/>
              </w:rPr>
              <w:t xml:space="preserve">，属于</w:t>
            </w:r>
            <w:r>
              <w:rPr>
                <w:rFonts w:hint="eastAsia" w:asciiTheme="minorEastAsia" w:hAnsiTheme="minorEastAsia" w:eastAsiaTheme="minorEastAsia" w:cstheme="minorEastAsia"/>
                <w:b/>
                <w:color w:val="auto"/>
                <w:sz w:val="18"/>
                <w:szCs w:val="18"/>
                <w:highlight w:val="none"/>
                <w:u w:val="single"/>
              </w:rPr>
              <w:t xml:space="preserve">建筑业</w:t>
            </w:r>
            <w:r>
              <w:rPr>
                <w:rFonts w:hint="eastAsia" w:asciiTheme="minorEastAsia" w:hAnsiTheme="minorEastAsia" w:eastAsiaTheme="minorEastAsia" w:cstheme="minorEastAsia"/>
                <w:b/>
                <w:color w:val="auto"/>
                <w:sz w:val="18"/>
                <w:szCs w:val="18"/>
                <w:highlight w:val="none"/>
              </w:rPr>
              <w:t xml:space="preserve">行业；</w:t>
            </w:r>
            <w:r/>
          </w:p>
          <w:p>
            <w:pPr>
              <w:spacing w:line="276"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t xml:space="preserve">本项目属于专门面向中小微企业(注：监狱企业、残疾人福利性单位视同小微企业。)</w:t>
            </w:r>
            <w:r/>
          </w:p>
          <w:p>
            <w:pP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1、工程施工全部由符合政策要求的中小企业承接，提供中小企业声明函；标准请对照《关于印发中小企业划型标准规定的通知》（工信部联企业[2011]300号）。</w:t>
            </w:r>
            <w:r/>
          </w:p>
          <w:p>
            <w:pP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根据《财政部、司法部关于政府采购支持监狱企业发展有关问题的通知》（财库〔2014〕68号）的规定，监狱企业视同小微企业，参加本次采购活动的监狱企业应当提供省级以上监狱管理局、戒毒管理局（含新疆生产建设兵团）出具的属于监狱企业的证明文件。 </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根据《关于促进残疾人就业政府采购政策的通知》（财库〔2017〕141号）的规定，残疾人福利性单位视同小型、微型企业。符合条件的残疾人福利性单位应当提供《残疾人福利性单位声明函》，并对声明的真实性负责。</w:t>
            </w:r>
            <w:r/>
          </w:p>
        </w:tc>
      </w:tr>
      <w:tr>
        <w:trPr>
          <w:trHeight w:val="930"/>
        </w:trPr>
        <w:tc>
          <w:tcPr>
            <w:tcW w:w="812"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10</w:t>
            </w:r>
            <w:r/>
          </w:p>
        </w:tc>
        <w:tc>
          <w:tcPr>
            <w:tcW w:w="1984"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节能产品、环境标志产品</w:t>
            </w:r>
            <w:r/>
          </w:p>
        </w:tc>
        <w:tc>
          <w:tcPr>
            <w:tcW w:w="6787" w:type="dxa"/>
            <w:vAlign w:val="center"/>
            <w:textDirection w:val="lrTb"/>
            <w:noWrap w:val="false"/>
          </w:tcPr>
          <w:p>
            <w:pP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本项目不适用。</w:t>
            </w:r>
            <w:r/>
          </w:p>
        </w:tc>
      </w:tr>
      <w:tr>
        <w:trPr>
          <w:trHeight w:val="3246"/>
        </w:trPr>
        <w:tc>
          <w:tcPr>
            <w:tcW w:w="812"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11</w:t>
            </w:r>
            <w:r/>
          </w:p>
        </w:tc>
        <w:tc>
          <w:tcPr>
            <w:tcW w:w="1984"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中小企业信用融资</w:t>
            </w:r>
            <w:r/>
          </w:p>
        </w:tc>
        <w:tc>
          <w:tcPr>
            <w:tcW w:w="6787" w:type="dxa"/>
            <w:vAlign w:val="center"/>
            <w:textDirection w:val="lrTb"/>
            <w:noWrap w:val="false"/>
          </w:tcPr>
          <w:p>
            <w:pP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为进一步发挥政府采购政策导向作用，有效缓解企业融资难题，推进完善应收账款融资服务平台的融资服务功能，促进中小微企业平稳健康发展，</w:t>
            </w:r>
            <w:bookmarkStart w:id="65" w:name="_Hlk136445673"/>
            <w:r>
              <w:rPr>
                <w:rFonts w:hint="eastAsia" w:asciiTheme="minorEastAsia" w:hAnsiTheme="minorEastAsia" w:eastAsiaTheme="minorEastAsia" w:cstheme="minorEastAsia"/>
                <w:color w:val="auto"/>
                <w:sz w:val="18"/>
                <w:szCs w:val="18"/>
                <w:highlight w:val="none"/>
              </w:rPr>
              <w:t xml:space="preserve">镇江市财政局和中国人民银行镇江市中心支行联合印发《关于转发〈关于深入推进政府采购线上合同信用融资工作的通知〉的通知》</w:t>
            </w:r>
            <w:bookmarkEnd w:id="65"/>
            <w:r>
              <w:rPr>
                <w:rFonts w:hint="eastAsia" w:asciiTheme="minorEastAsia" w:hAnsiTheme="minorEastAsia" w:eastAsiaTheme="minorEastAsia" w:cstheme="minorEastAsia"/>
                <w:color w:val="auto"/>
                <w:sz w:val="18"/>
                <w:szCs w:val="18"/>
                <w:highlight w:val="none"/>
              </w:rPr>
              <w:t xml:space="preserve">，</w:t>
            </w:r>
            <w:bookmarkStart w:id="66" w:name="_Hlk136444446"/>
            <w:r>
              <w:rPr>
                <w:rFonts w:hint="eastAsia" w:asciiTheme="minorEastAsia" w:hAnsiTheme="minorEastAsia" w:eastAsiaTheme="minorEastAsia" w:cstheme="minorEastAsia"/>
                <w:color w:val="auto"/>
                <w:sz w:val="18"/>
                <w:szCs w:val="18"/>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66"/>
            <w:r>
              <w:rPr>
                <w:rFonts w:hint="eastAsia" w:asciiTheme="minorEastAsia" w:hAnsiTheme="minorEastAsia" w:eastAsiaTheme="minorEastAsia" w:cstheme="minorEastAsia"/>
                <w:color w:val="auto"/>
                <w:sz w:val="18"/>
                <w:szCs w:val="18"/>
                <w:highlight w:val="none"/>
              </w:rPr>
              <w:t xml:space="preserve">办理流程详见江苏政府采购网“政采贷”栏目，网址：http://www.ccgp-jiangsu.gov.cn/jiangsu/paying.html咨询电话：镇江市财政局政府采购处0511-80909958。</w:t>
            </w:r>
            <w:r/>
          </w:p>
        </w:tc>
      </w:tr>
      <w:tr>
        <w:trPr>
          <w:trHeight w:val="698"/>
        </w:trPr>
        <w:tc>
          <w:tcPr>
            <w:tcW w:w="812"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12</w:t>
            </w:r>
            <w:r/>
          </w:p>
        </w:tc>
        <w:tc>
          <w:tcPr>
            <w:tcW w:w="1984" w:type="dxa"/>
            <w:vAlign w:val="center"/>
            <w:textDirection w:val="lrTb"/>
            <w:noWrap w:val="false"/>
          </w:tcPr>
          <w:p>
            <w:pPr>
              <w:jc w:val="center"/>
              <w:spacing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特别说明</w:t>
            </w:r>
            <w:r/>
          </w:p>
        </w:tc>
        <w:tc>
          <w:tcPr>
            <w:tcW w:w="6787" w:type="dxa"/>
            <w:vAlign w:val="center"/>
            <w:textDirection w:val="lrTb"/>
            <w:noWrap w:val="false"/>
          </w:tcPr>
          <w:p>
            <w:pPr>
              <w:spacing w:line="276" w:lineRule="auto"/>
              <w:tabs>
                <w:tab w:val="left" w:pos="312" w:leader="none"/>
              </w:tabs>
              <w:rPr>
                <w:rFonts w:hint="eastAsia" w:asciiTheme="minorEastAsia" w:hAnsiTheme="minorEastAsia" w:eastAsiaTheme="minorEastAsia" w:cstheme="minorEastAsia"/>
                <w:iCs/>
                <w:color w:val="auto"/>
                <w:sz w:val="18"/>
                <w:szCs w:val="18"/>
                <w:highlight w:val="none"/>
              </w:rPr>
            </w:pPr>
            <w:r>
              <w:rPr>
                <w:rFonts w:hint="eastAsia" w:asciiTheme="minorEastAsia" w:hAnsiTheme="minorEastAsia" w:eastAsiaTheme="minorEastAsia" w:cstheme="minorEastAsia"/>
                <w:iCs/>
                <w:color w:val="auto"/>
                <w:sz w:val="18"/>
                <w:szCs w:val="18"/>
                <w:highlight w:val="none"/>
              </w:rPr>
              <w:t xml:space="preserve">/</w:t>
            </w:r>
            <w:r/>
          </w:p>
        </w:tc>
      </w:tr>
    </w:tbl>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954"/>
        <w:rPr>
          <w:rFonts w:hint="eastAsia" w:asciiTheme="minorEastAsia" w:hAnsiTheme="minorEastAsia" w:eastAsiaTheme="minorEastAsia" w:cstheme="minorEastAsia"/>
          <w:color w:val="auto"/>
          <w:sz w:val="18"/>
          <w:szCs w:val="18"/>
          <w:highlight w:val="none"/>
        </w:rPr>
      </w:pPr>
      <w:r/>
      <w:bookmarkStart w:id="67" w:name="_Toc256000011"/>
      <w:r/>
      <w:bookmarkStart w:id="68" w:name="_Toc73365467"/>
      <w:r/>
      <w:bookmarkStart w:id="69" w:name="_Toc18797"/>
      <w:r/>
      <w:bookmarkStart w:id="70" w:name="_Toc73364854"/>
      <w:r>
        <w:rPr>
          <w:rFonts w:hint="eastAsia" w:asciiTheme="minorEastAsia" w:hAnsiTheme="minorEastAsia" w:eastAsiaTheme="minorEastAsia" w:cstheme="minorEastAsia"/>
          <w:color w:val="auto"/>
          <w:sz w:val="18"/>
          <w:szCs w:val="18"/>
          <w:highlight w:val="none"/>
        </w:rPr>
        <w:t xml:space="preserve">一、总  则</w:t>
      </w:r>
      <w:bookmarkEnd w:id="67"/>
      <w:r/>
      <w:bookmarkEnd w:id="68"/>
      <w:r/>
      <w:bookmarkEnd w:id="69"/>
      <w:r/>
      <w:bookmarkEnd w:id="70"/>
      <w:r/>
      <w:r/>
    </w:p>
    <w:p>
      <w:pPr>
        <w:pStyle w:val="956"/>
        <w:ind w:firstLine="446"/>
        <w:keepLines w:val="0"/>
        <w:keepNext w:val="0"/>
        <w:spacing w:before="0" w:after="0" w:line="360" w:lineRule="auto"/>
        <w:rPr>
          <w:rFonts w:hint="eastAsia" w:asciiTheme="minorEastAsia" w:hAnsiTheme="minorEastAsia" w:eastAsiaTheme="minorEastAsia" w:cstheme="minorEastAsia"/>
          <w:color w:val="auto"/>
          <w:sz w:val="18"/>
          <w:szCs w:val="18"/>
          <w:highlight w:val="none"/>
        </w:rPr>
      </w:pPr>
      <w:r/>
      <w:bookmarkStart w:id="71" w:name="_Toc73365468"/>
      <w:r/>
      <w:bookmarkStart w:id="72" w:name="_Toc256000012"/>
      <w:r/>
      <w:bookmarkStart w:id="73" w:name="_Toc73364855"/>
      <w:r/>
      <w:bookmarkStart w:id="74" w:name="_Toc6241"/>
      <w:r>
        <w:rPr>
          <w:rFonts w:hint="eastAsia" w:asciiTheme="minorEastAsia" w:hAnsiTheme="minorEastAsia" w:eastAsiaTheme="minorEastAsia" w:cstheme="minorEastAsia"/>
          <w:color w:val="auto"/>
          <w:sz w:val="18"/>
          <w:szCs w:val="18"/>
          <w:highlight w:val="none"/>
        </w:rPr>
        <w:t xml:space="preserve">1．适用范围</w:t>
      </w:r>
      <w:bookmarkEnd w:id="71"/>
      <w:r/>
      <w:bookmarkEnd w:id="72"/>
      <w:r/>
      <w:bookmarkEnd w:id="73"/>
      <w:r/>
      <w:bookmarkEnd w:id="74"/>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1.1本磋商文件仅适用于</w:t>
      </w:r>
      <w:r>
        <w:rPr>
          <w:rFonts w:hint="eastAsia" w:asciiTheme="minorEastAsia" w:hAnsiTheme="minorEastAsia" w:eastAsiaTheme="minorEastAsia" w:cstheme="minorEastAsia"/>
          <w:color w:val="auto"/>
          <w:sz w:val="18"/>
          <w:szCs w:val="18"/>
          <w:highlight w:val="none"/>
          <w:lang w:eastAsia="zh-CN"/>
        </w:rPr>
        <w:t xml:space="preserve">城市管养道路路域环境整治项目</w:t>
      </w:r>
      <w:r>
        <w:rPr>
          <w:rFonts w:hint="eastAsia" w:asciiTheme="minorEastAsia" w:hAnsiTheme="minorEastAsia" w:eastAsiaTheme="minorEastAsia" w:cstheme="minorEastAsia"/>
          <w:color w:val="auto"/>
          <w:sz w:val="18"/>
          <w:szCs w:val="18"/>
          <w:highlight w:val="none"/>
        </w:rPr>
        <w:t xml:space="preserve">。</w:t>
      </w:r>
      <w:r/>
    </w:p>
    <w:p>
      <w:pPr>
        <w:pStyle w:val="956"/>
        <w:ind w:firstLine="446"/>
        <w:keepLines w:val="0"/>
        <w:keepNext w:val="0"/>
        <w:spacing w:before="200" w:after="200" w:line="360" w:lineRule="auto"/>
        <w:rPr>
          <w:rFonts w:hint="eastAsia" w:asciiTheme="minorEastAsia" w:hAnsiTheme="minorEastAsia" w:eastAsiaTheme="minorEastAsia" w:cstheme="minorEastAsia"/>
          <w:color w:val="auto"/>
          <w:sz w:val="18"/>
          <w:szCs w:val="18"/>
          <w:highlight w:val="none"/>
        </w:rPr>
      </w:pPr>
      <w:r/>
      <w:bookmarkStart w:id="75" w:name="_Toc256000013"/>
      <w:r/>
      <w:bookmarkStart w:id="76" w:name="_Toc73364856"/>
      <w:r/>
      <w:bookmarkStart w:id="77" w:name="_Toc18759"/>
      <w:r/>
      <w:bookmarkStart w:id="78" w:name="_Toc73365469"/>
      <w:r>
        <w:rPr>
          <w:rFonts w:hint="eastAsia" w:asciiTheme="minorEastAsia" w:hAnsiTheme="minorEastAsia" w:eastAsiaTheme="minorEastAsia" w:cstheme="minorEastAsia"/>
          <w:color w:val="auto"/>
          <w:sz w:val="18"/>
          <w:szCs w:val="18"/>
          <w:highlight w:val="none"/>
          <w:lang w:eastAsia="zh-CN"/>
        </w:rPr>
        <w:t xml:space="preserve">2．定义</w:t>
      </w:r>
      <w:bookmarkEnd w:id="75"/>
      <w:r/>
      <w:bookmarkEnd w:id="76"/>
      <w:r/>
      <w:bookmarkEnd w:id="77"/>
      <w:r/>
      <w:bookmarkEnd w:id="78"/>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磋商文件中下列术语应解释为：</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2.1“磋商组织方”系指采购代理机构或采购单位，即：大洲设计咨询集团有限公司。</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2.2“采购人”系指依法进行政府采购的国家机关、事业单位、团体组织，即：</w:t>
      </w:r>
      <w:r>
        <w:rPr>
          <w:rFonts w:hint="eastAsia" w:asciiTheme="minorEastAsia" w:hAnsiTheme="minorEastAsia" w:eastAsiaTheme="minorEastAsia" w:cstheme="minorEastAsia"/>
          <w:color w:val="auto"/>
          <w:sz w:val="18"/>
          <w:szCs w:val="18"/>
          <w:highlight w:val="none"/>
          <w:lang w:eastAsia="zh-CN"/>
        </w:rPr>
        <w:t xml:space="preserve">句容市园林管理中心</w:t>
      </w:r>
      <w:r>
        <w:rPr>
          <w:rFonts w:hint="eastAsia" w:asciiTheme="minorEastAsia" w:hAnsiTheme="minorEastAsia" w:eastAsiaTheme="minorEastAsia" w:cstheme="minorEastAsia"/>
          <w:color w:val="auto"/>
          <w:sz w:val="18"/>
          <w:szCs w:val="18"/>
          <w:highlight w:val="none"/>
        </w:rPr>
        <w:t xml:space="preserve">。</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2.3“供应商”系指向采购人提供货物、工程或者服务的法人、其他组织或者自然人。</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2.4“工程”系指本磋商文件所述采购标的，即</w:t>
      </w:r>
      <w:bookmarkStart w:id="79" w:name="EBec1f6c4cc37b4caa9954b6d54854e118"/>
      <w:r>
        <w:rPr>
          <w:rFonts w:hint="eastAsia" w:asciiTheme="minorEastAsia" w:hAnsiTheme="minorEastAsia" w:eastAsiaTheme="minorEastAsia" w:cstheme="minorEastAsia"/>
          <w:color w:val="auto"/>
          <w:sz w:val="18"/>
          <w:szCs w:val="18"/>
          <w:highlight w:val="none"/>
          <w:lang w:eastAsia="zh-CN"/>
        </w:rPr>
        <w:t xml:space="preserve">城市管养道路路域环境整治项目</w:t>
      </w:r>
      <w:r>
        <w:rPr>
          <w:rFonts w:hint="eastAsia" w:asciiTheme="minorEastAsia" w:hAnsiTheme="minorEastAsia" w:eastAsiaTheme="minorEastAsia" w:cstheme="minorEastAsia"/>
          <w:color w:val="auto"/>
          <w:sz w:val="18"/>
          <w:szCs w:val="18"/>
          <w:highlight w:val="none"/>
        </w:rPr>
        <w:t xml:space="preserve">。</w:t>
      </w:r>
      <w:bookmarkEnd w:id="79"/>
      <w:r/>
      <w:r/>
    </w:p>
    <w:p>
      <w:pPr>
        <w:pStyle w:val="956"/>
        <w:ind w:firstLine="446"/>
        <w:keepLines w:val="0"/>
        <w:keepNext w:val="0"/>
        <w:spacing w:line="360" w:lineRule="auto"/>
        <w:rPr>
          <w:rFonts w:hint="eastAsia" w:asciiTheme="minorEastAsia" w:hAnsiTheme="minorEastAsia" w:eastAsiaTheme="minorEastAsia" w:cstheme="minorEastAsia"/>
          <w:color w:val="auto"/>
          <w:sz w:val="18"/>
          <w:szCs w:val="18"/>
          <w:highlight w:val="none"/>
        </w:rPr>
      </w:pPr>
      <w:r/>
      <w:bookmarkStart w:id="80" w:name="_Toc513"/>
      <w:r/>
      <w:bookmarkStart w:id="81" w:name="_Toc73365470"/>
      <w:r/>
      <w:bookmarkStart w:id="82" w:name="_Toc256000014"/>
      <w:r/>
      <w:bookmarkStart w:id="83" w:name="_Toc73364857"/>
      <w:r>
        <w:rPr>
          <w:rFonts w:hint="eastAsia" w:asciiTheme="minorEastAsia" w:hAnsiTheme="minorEastAsia" w:eastAsiaTheme="minorEastAsia" w:cstheme="minorEastAsia"/>
          <w:color w:val="auto"/>
          <w:sz w:val="18"/>
          <w:szCs w:val="18"/>
          <w:highlight w:val="none"/>
          <w:lang w:eastAsia="zh-CN"/>
        </w:rPr>
        <w:t xml:space="preserve">3．本次采购方式</w:t>
      </w:r>
      <w:bookmarkEnd w:id="80"/>
      <w:r/>
      <w:bookmarkEnd w:id="81"/>
      <w:r/>
      <w:bookmarkEnd w:id="82"/>
      <w:r/>
      <w:bookmarkEnd w:id="83"/>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3.1本次采购采取竞争性磋商采购方式：综合评分法。</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3.2是否接受进口产品：否</w:t>
      </w:r>
      <w:bookmarkStart w:id="84" w:name="EBb827a1ee09c24503810ef107662edd9b"/>
      <w:r>
        <w:rPr>
          <w:rFonts w:hint="eastAsia" w:asciiTheme="minorEastAsia" w:hAnsiTheme="minorEastAsia" w:eastAsiaTheme="minorEastAsia" w:cstheme="minorEastAsia"/>
          <w:color w:val="auto"/>
          <w:sz w:val="18"/>
          <w:szCs w:val="18"/>
          <w:highlight w:val="none"/>
        </w:rPr>
        <w:t xml:space="preserve"> </w:t>
      </w:r>
      <w:bookmarkEnd w:id="84"/>
      <w:r/>
      <w:bookmarkStart w:id="85" w:name="EB864908c2907a43c2b4173db210221033"/>
      <w:r>
        <w:rPr>
          <w:rFonts w:hint="eastAsia" w:asciiTheme="minorEastAsia" w:hAnsiTheme="minorEastAsia" w:eastAsiaTheme="minorEastAsia" w:cstheme="minorEastAsia"/>
          <w:color w:val="auto"/>
          <w:sz w:val="18"/>
          <w:szCs w:val="18"/>
          <w:highlight w:val="none"/>
        </w:rPr>
        <w:t xml:space="preserve"> </w:t>
      </w:r>
      <w:bookmarkEnd w:id="85"/>
      <w:r/>
      <w:bookmarkStart w:id="86" w:name="EB326aa1936df44aef9d1be4dfa91c7594"/>
      <w:r>
        <w:rPr>
          <w:rFonts w:hint="eastAsia" w:asciiTheme="minorEastAsia" w:hAnsiTheme="minorEastAsia" w:eastAsiaTheme="minorEastAsia" w:cstheme="minorEastAsia"/>
          <w:color w:val="auto"/>
          <w:sz w:val="18"/>
          <w:szCs w:val="18"/>
          <w:highlight w:val="none"/>
        </w:rPr>
        <w:t xml:space="preserve"> </w:t>
      </w:r>
      <w:bookmarkEnd w:id="86"/>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3.3本项目资格审查方式：资格后审</w:t>
      </w:r>
      <w:bookmarkStart w:id="87" w:name="EB554d20e884b34f068f9abf5c2900c4d1"/>
      <w:r>
        <w:rPr>
          <w:rFonts w:hint="eastAsia" w:asciiTheme="minorEastAsia" w:hAnsiTheme="minorEastAsia" w:eastAsiaTheme="minorEastAsia" w:cstheme="minorEastAsia"/>
          <w:color w:val="auto"/>
          <w:sz w:val="18"/>
          <w:szCs w:val="18"/>
          <w:highlight w:val="none"/>
        </w:rPr>
        <w:t xml:space="preserve"> </w:t>
      </w:r>
      <w:bookmarkEnd w:id="87"/>
      <w:r/>
      <w:bookmarkStart w:id="88" w:name="EB95604dcf296947de98be329cdd95192a"/>
      <w:r>
        <w:rPr>
          <w:rFonts w:hint="eastAsia" w:asciiTheme="minorEastAsia" w:hAnsiTheme="minorEastAsia" w:eastAsiaTheme="minorEastAsia" w:cstheme="minorEastAsia"/>
          <w:color w:val="auto"/>
          <w:sz w:val="18"/>
          <w:szCs w:val="18"/>
          <w:highlight w:val="none"/>
        </w:rPr>
        <w:t xml:space="preserve"> </w:t>
      </w:r>
      <w:bookmarkEnd w:id="88"/>
      <w:r/>
      <w:bookmarkStart w:id="89" w:name="EBeaa6884fb96b4a01bb14112961cfa20a"/>
      <w:r>
        <w:rPr>
          <w:rFonts w:hint="eastAsia" w:asciiTheme="minorEastAsia" w:hAnsiTheme="minorEastAsia" w:eastAsiaTheme="minorEastAsia" w:cstheme="minorEastAsia"/>
          <w:color w:val="auto"/>
          <w:sz w:val="18"/>
          <w:szCs w:val="18"/>
          <w:highlight w:val="none"/>
        </w:rPr>
        <w:t xml:space="preserve"> </w:t>
      </w:r>
      <w:bookmarkEnd w:id="89"/>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3.4 本次采购确定的成交人数量：</w:t>
      </w:r>
      <w:bookmarkStart w:id="90" w:name="EB239bc7938d02463888f23182e5e568e7"/>
      <w:r>
        <w:rPr>
          <w:rFonts w:hint="eastAsia" w:asciiTheme="minorEastAsia" w:hAnsiTheme="minorEastAsia" w:eastAsiaTheme="minorEastAsia" w:cstheme="minorEastAsia"/>
          <w:color w:val="auto"/>
          <w:sz w:val="18"/>
          <w:szCs w:val="18"/>
          <w:highlight w:val="none"/>
        </w:rPr>
        <w:t xml:space="preserve">1名</w:t>
      </w:r>
      <w:bookmarkEnd w:id="90"/>
      <w:r>
        <w:rPr>
          <w:rFonts w:hint="eastAsia" w:asciiTheme="minorEastAsia" w:hAnsiTheme="minorEastAsia" w:eastAsiaTheme="minorEastAsia" w:cstheme="minorEastAsia"/>
          <w:color w:val="auto"/>
          <w:sz w:val="18"/>
          <w:szCs w:val="18"/>
          <w:highlight w:val="none"/>
        </w:rPr>
        <w:t xml:space="preserve"> </w:t>
      </w:r>
      <w:bookmarkStart w:id="91" w:name="EB65f1af548e51428190f46d10e71d9afc"/>
      <w:r/>
      <w:bookmarkEnd w:id="91"/>
      <w:r/>
      <w:r/>
    </w:p>
    <w:p>
      <w:pPr>
        <w:pStyle w:val="956"/>
        <w:ind w:firstLine="446"/>
        <w:keepLines w:val="0"/>
        <w:keepNext w:val="0"/>
        <w:spacing w:line="360" w:lineRule="auto"/>
        <w:rPr>
          <w:rFonts w:hint="eastAsia" w:asciiTheme="minorEastAsia" w:hAnsiTheme="minorEastAsia" w:eastAsiaTheme="minorEastAsia" w:cstheme="minorEastAsia"/>
          <w:color w:val="auto"/>
          <w:sz w:val="18"/>
          <w:szCs w:val="18"/>
          <w:highlight w:val="none"/>
        </w:rPr>
      </w:pPr>
      <w:r/>
      <w:bookmarkStart w:id="92" w:name="_Toc73365471"/>
      <w:r/>
      <w:bookmarkStart w:id="93" w:name="_Toc256000015"/>
      <w:r/>
      <w:bookmarkStart w:id="94" w:name="_Toc18305"/>
      <w:r/>
      <w:bookmarkStart w:id="95" w:name="_Toc73364858"/>
      <w:r>
        <w:rPr>
          <w:rFonts w:hint="eastAsia" w:asciiTheme="minorEastAsia" w:hAnsiTheme="minorEastAsia" w:eastAsiaTheme="minorEastAsia" w:cstheme="minorEastAsia"/>
          <w:color w:val="auto"/>
          <w:sz w:val="18"/>
          <w:szCs w:val="18"/>
          <w:highlight w:val="none"/>
          <w:lang w:eastAsia="zh-CN"/>
        </w:rPr>
        <w:t xml:space="preserve">4．磋商费用</w:t>
      </w:r>
      <w:bookmarkEnd w:id="92"/>
      <w:r/>
      <w:bookmarkEnd w:id="93"/>
      <w:r/>
      <w:bookmarkEnd w:id="94"/>
      <w:r/>
      <w:bookmarkEnd w:id="95"/>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4.1 投标人应自行承担所有与参加投标有关的费用。</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4.2不论投标的结果如何，采购人和采购代理机构在任何情况下均无义务和责任承担上述费用。</w:t>
      </w:r>
      <w:r/>
    </w:p>
    <w:p>
      <w:pPr>
        <w:pStyle w:val="956"/>
        <w:ind w:firstLine="446"/>
        <w:keepLines w:val="0"/>
        <w:keepNext w:val="0"/>
        <w:spacing w:before="200" w:after="200" w:line="360" w:lineRule="auto"/>
        <w:rPr>
          <w:rFonts w:hint="eastAsia" w:asciiTheme="minorEastAsia" w:hAnsiTheme="minorEastAsia" w:eastAsiaTheme="minorEastAsia" w:cstheme="minorEastAsia"/>
          <w:color w:val="auto"/>
          <w:sz w:val="18"/>
          <w:szCs w:val="18"/>
          <w:highlight w:val="none"/>
        </w:rPr>
      </w:pPr>
      <w:r/>
      <w:bookmarkStart w:id="96" w:name="_Toc73364859"/>
      <w:r/>
      <w:bookmarkStart w:id="97" w:name="_Toc73365472"/>
      <w:r/>
      <w:bookmarkStart w:id="98" w:name="_Toc29226"/>
      <w:r/>
      <w:bookmarkStart w:id="99" w:name="_Toc256000016"/>
      <w:r>
        <w:rPr>
          <w:rFonts w:hint="eastAsia" w:asciiTheme="minorEastAsia" w:hAnsiTheme="minorEastAsia" w:eastAsiaTheme="minorEastAsia" w:cstheme="minorEastAsia"/>
          <w:color w:val="auto"/>
          <w:sz w:val="18"/>
          <w:szCs w:val="18"/>
          <w:highlight w:val="none"/>
          <w:lang w:eastAsia="zh-CN"/>
        </w:rPr>
        <w:t xml:space="preserve">5．政策功能</w:t>
      </w:r>
      <w:bookmarkEnd w:id="96"/>
      <w:r/>
      <w:bookmarkEnd w:id="97"/>
      <w:r/>
      <w:bookmarkEnd w:id="98"/>
      <w:r/>
      <w:bookmarkEnd w:id="99"/>
      <w:r/>
      <w:r/>
    </w:p>
    <w:p>
      <w:pPr>
        <w:ind w:firstLine="480"/>
        <w:jc w:val="both"/>
        <w:spacing w:line="360" w:lineRule="auto"/>
        <w:widowControl w:val="off"/>
        <w:rPr>
          <w:rFonts w:hint="eastAsia" w:asciiTheme="minorEastAsia" w:hAnsiTheme="minorEastAsia" w:eastAsiaTheme="minorEastAsia" w:cstheme="minorEastAsia"/>
          <w:color w:val="auto"/>
          <w:sz w:val="18"/>
          <w:szCs w:val="18"/>
          <w:highlight w:val="none"/>
        </w:rPr>
      </w:pPr>
      <w:r/>
      <w:bookmarkStart w:id="100" w:name="EB39beb4a8f399413b834ec4cdb7b2bea0"/>
      <w:r>
        <w:rPr>
          <w:rFonts w:hint="eastAsia" w:asciiTheme="minorEastAsia" w:hAnsiTheme="minorEastAsia" w:eastAsiaTheme="minorEastAsia" w:cstheme="minorEastAsia"/>
          <w:color w:val="auto"/>
          <w:sz w:val="18"/>
          <w:szCs w:val="18"/>
          <w:highlight w:val="none"/>
          <w:lang w:val="en-US" w:eastAsia="zh-CN" w:bidi="ar-SA"/>
        </w:rPr>
        <w:t xml:space="preserve">5.1支持中小企业发展</w:t>
      </w:r>
      <w:r/>
    </w:p>
    <w:p>
      <w:pPr>
        <w:ind w:firstLine="480"/>
        <w:jc w:val="both"/>
        <w:spacing w:line="360" w:lineRule="auto"/>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line="360" w:lineRule="auto"/>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符合中小企业划分标准的个体工商户，在政府采购活动中视同中小企业。</w:t>
      </w:r>
      <w:r/>
    </w:p>
    <w:p>
      <w:pPr>
        <w:ind w:firstLine="480"/>
        <w:jc w:val="both"/>
        <w:spacing w:line="360" w:lineRule="auto"/>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jc w:val="both"/>
        <w:spacing w:line="360" w:lineRule="auto"/>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5.1.2.1在货物采购项目中，货物由中小企业制造，即货物由中小企业生产且使用该中小企业商号或者注册商标；</w:t>
      </w:r>
      <w:r/>
    </w:p>
    <w:p>
      <w:pPr>
        <w:ind w:firstLine="480"/>
        <w:jc w:val="both"/>
        <w:spacing w:line="360" w:lineRule="auto"/>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5.1.2.2在工程采购项目中，工程由中小企业承建，即工程施工单位为中小企业；</w:t>
      </w:r>
      <w:r/>
    </w:p>
    <w:p>
      <w:pPr>
        <w:ind w:firstLine="480"/>
        <w:jc w:val="both"/>
        <w:spacing w:line="360" w:lineRule="auto"/>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5.1.2.3在服务采购项目中，服务由中小企业承接，即提供服务的人员为中小企业依照《中华人民共和国劳动合同法》订立劳动合同的从业人员。</w:t>
      </w:r>
      <w:r/>
    </w:p>
    <w:p>
      <w:pPr>
        <w:ind w:firstLine="480"/>
        <w:jc w:val="both"/>
        <w:spacing w:line="360" w:lineRule="auto"/>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在货物采购项目中，投标人提供的货物既有中小企业制造货物，也有大型企业制造货物的，不享受中小企业扶持政策。</w:t>
      </w:r>
      <w:r/>
    </w:p>
    <w:p>
      <w:pPr>
        <w:ind w:firstLine="480"/>
        <w:jc w:val="both"/>
        <w:spacing w:line="360" w:lineRule="auto"/>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101" w:name="_Hlk132637972"/>
      <w:r>
        <w:rPr>
          <w:rFonts w:hint="eastAsia" w:asciiTheme="minorEastAsia" w:hAnsiTheme="minorEastAsia" w:eastAsiaTheme="minorEastAsia" w:cstheme="minorEastAsia"/>
          <w:iCs/>
          <w:color w:val="auto"/>
          <w:sz w:val="18"/>
          <w:szCs w:val="18"/>
          <w:highlight w:val="none"/>
          <w:lang w:val="en-US" w:eastAsia="zh-CN" w:bidi="ar-SA"/>
        </w:rPr>
        <w:t xml:space="preserve">10%-20%</w:t>
      </w:r>
      <w:bookmarkEnd w:id="101"/>
      <w:r>
        <w:rPr>
          <w:rFonts w:hint="eastAsia" w:asciiTheme="minorEastAsia" w:hAnsiTheme="minorEastAsia" w:eastAsiaTheme="minorEastAsia" w:cstheme="minorEastAsia"/>
          <w:color w:val="auto"/>
          <w:sz w:val="18"/>
          <w:szCs w:val="18"/>
          <w:highlight w:val="none"/>
          <w:lang w:val="en-US" w:eastAsia="zh-CN" w:bidi="ar-SA"/>
        </w:rPr>
        <w:t xml:space="preserve">的扣除，</w:t>
      </w:r>
      <w:bookmarkStart w:id="102" w:name="_Hlk132637893"/>
      <w:r>
        <w:rPr>
          <w:rFonts w:hint="eastAsia" w:asciiTheme="minorEastAsia" w:hAnsiTheme="minorEastAsia" w:eastAsiaTheme="minorEastAsia" w:cstheme="minorEastAsia"/>
          <w:color w:val="auto"/>
          <w:sz w:val="18"/>
          <w:szCs w:val="18"/>
          <w:highlight w:val="none"/>
          <w:lang w:val="en-US" w:eastAsia="zh-CN" w:bidi="ar-SA"/>
        </w:rPr>
        <w:t xml:space="preserve">用扣除后的价格参与评审</w:t>
      </w:r>
      <w:bookmarkEnd w:id="102"/>
      <w:r>
        <w:rPr>
          <w:rFonts w:hint="eastAsia" w:asciiTheme="minorEastAsia" w:hAnsiTheme="minorEastAsia" w:eastAsiaTheme="minorEastAsia" w:cstheme="minorEastAsia"/>
          <w:color w:val="auto"/>
          <w:sz w:val="18"/>
          <w:szCs w:val="18"/>
          <w:highlight w:val="none"/>
          <w:lang w:val="en-US" w:eastAsia="zh-CN" w:bidi="ar-SA"/>
        </w:rPr>
        <w:t xml:space="preserve">。接受大中型企业与小微企业组成联合体或者允许大中型企业向一家或者多家小微企业分包的政府采购货物或服务项目，对于联合协议或者分包意向协议</w:t>
      </w:r>
      <w:r>
        <w:rPr>
          <w:rFonts w:hint="eastAsia" w:asciiTheme="minorEastAsia" w:hAnsiTheme="minorEastAsia" w:eastAsiaTheme="minorEastAsia" w:cstheme="minorEastAsia"/>
          <w:bCs/>
          <w:color w:val="auto"/>
          <w:sz w:val="18"/>
          <w:szCs w:val="18"/>
          <w:highlight w:val="none"/>
          <w:lang w:val="en-US" w:eastAsia="zh-CN" w:bidi="ar-SA"/>
        </w:rPr>
        <w:t xml:space="preserve">约定小型、微型企业的协议合同金额占到合同总金额30%以上的，给予联合体</w:t>
      </w:r>
      <w:r>
        <w:rPr>
          <w:rFonts w:hint="eastAsia" w:asciiTheme="minorEastAsia" w:hAnsiTheme="minorEastAsia" w:eastAsiaTheme="minorEastAsia" w:cstheme="minorEastAsia"/>
          <w:bCs/>
          <w:iCs/>
          <w:color w:val="auto"/>
          <w:sz w:val="18"/>
          <w:szCs w:val="18"/>
          <w:highlight w:val="none"/>
          <w:lang w:val="en-US" w:eastAsia="zh-CN" w:bidi="ar-SA"/>
        </w:rPr>
        <w:t xml:space="preserve">4%-6%</w:t>
      </w:r>
      <w:r>
        <w:rPr>
          <w:rFonts w:hint="eastAsia" w:asciiTheme="minorEastAsia" w:hAnsiTheme="minorEastAsia" w:eastAsiaTheme="minorEastAsia" w:cstheme="minorEastAsia"/>
          <w:bCs/>
          <w:color w:val="auto"/>
          <w:sz w:val="18"/>
          <w:szCs w:val="18"/>
          <w:highlight w:val="none"/>
          <w:lang w:val="en-US" w:eastAsia="zh-CN" w:bidi="ar-SA"/>
        </w:rPr>
        <w:t xml:space="preserve">的价格扣除。联合体各方均为小型、微型企业的，联合体视同为小型、微型企业享受</w:t>
      </w:r>
      <w:r>
        <w:rPr>
          <w:rFonts w:hint="eastAsia" w:asciiTheme="minorEastAsia" w:hAnsiTheme="minorEastAsia" w:eastAsiaTheme="minorEastAsia" w:cstheme="minorEastAsia"/>
          <w:iCs/>
          <w:color w:val="auto"/>
          <w:sz w:val="18"/>
          <w:szCs w:val="18"/>
          <w:highlight w:val="none"/>
          <w:lang w:val="en-US" w:eastAsia="zh-CN" w:bidi="ar-SA"/>
        </w:rPr>
        <w:t xml:space="preserve">10%-20%</w:t>
      </w:r>
      <w:r>
        <w:rPr>
          <w:rFonts w:hint="eastAsia" w:asciiTheme="minorEastAsia" w:hAnsiTheme="minorEastAsia" w:eastAsiaTheme="minorEastAsia" w:cstheme="minorEastAsia"/>
          <w:bCs/>
          <w:color w:val="auto"/>
          <w:sz w:val="18"/>
          <w:szCs w:val="18"/>
          <w:highlight w:val="none"/>
          <w:lang w:val="en-US" w:eastAsia="zh-CN" w:bidi="ar-SA"/>
        </w:rPr>
        <w:t xml:space="preserve">的价格扣除，</w:t>
      </w:r>
      <w:r>
        <w:rPr>
          <w:rFonts w:hint="eastAsia" w:asciiTheme="minorEastAsia" w:hAnsiTheme="minorEastAsia" w:eastAsiaTheme="minorEastAsia" w:cstheme="minorEastAsia"/>
          <w:color w:val="auto"/>
          <w:sz w:val="18"/>
          <w:szCs w:val="18"/>
          <w:highlight w:val="none"/>
          <w:lang w:val="en-US" w:eastAsia="zh-CN" w:bidi="ar-SA"/>
        </w:rPr>
        <w:t xml:space="preserve">用扣除后的价格参与评审</w:t>
      </w:r>
      <w:r>
        <w:rPr>
          <w:rFonts w:hint="eastAsia" w:asciiTheme="minorEastAsia" w:hAnsiTheme="minorEastAsia" w:eastAsiaTheme="minorEastAsia" w:cstheme="minorEastAsia"/>
          <w:bCs/>
          <w:color w:val="auto"/>
          <w:sz w:val="18"/>
          <w:szCs w:val="18"/>
          <w:highlight w:val="none"/>
          <w:lang w:val="en-US" w:eastAsia="zh-CN" w:bidi="ar-SA"/>
        </w:rPr>
        <w:t xml:space="preserve">。</w:t>
      </w:r>
      <w:r>
        <w:rPr>
          <w:rFonts w:hint="eastAsia" w:asciiTheme="minorEastAsia" w:hAnsiTheme="minorEastAsia" w:eastAsiaTheme="minorEastAsia" w:cstheme="minorEastAsia"/>
          <w:color w:val="auto"/>
          <w:sz w:val="18"/>
          <w:szCs w:val="18"/>
          <w:highlight w:val="none"/>
          <w:lang w:val="en-US" w:eastAsia="zh-CN" w:bidi="ar-SA"/>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line="360" w:lineRule="auto"/>
        <w:widowControl w:val="off"/>
        <w:rPr>
          <w:rFonts w:hint="eastAsia"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5.1.4</w:t>
      </w:r>
      <w:r>
        <w:rPr>
          <w:rFonts w:hint="eastAsia" w:asciiTheme="minorEastAsia" w:hAnsiTheme="minorEastAsia" w:eastAsiaTheme="minorEastAsia" w:cstheme="minorEastAsia"/>
          <w:bCs/>
          <w:color w:val="auto"/>
          <w:sz w:val="18"/>
          <w:szCs w:val="18"/>
          <w:highlight w:val="none"/>
          <w:lang w:val="en-US" w:eastAsia="zh-CN" w:bidi="ar-SA"/>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lang w:val="en-US" w:eastAsia="zh-CN" w:bidi="ar-SA"/>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lang w:val="en-US" w:eastAsia="zh-CN" w:bidi="ar-SA"/>
        </w:rPr>
        <w:t xml:space="preserve">5.1.6中小企业享受扶持政策获得政府采购合同的，小微企业不得将合同分包给大中型企业，中型企业不得将合同分包给大型企业。</w:t>
      </w:r>
      <w:r/>
    </w:p>
    <w:p>
      <w:pPr>
        <w:ind w:firstLine="478"/>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5.2强制采购信息安全产品</w:t>
      </w:r>
      <w:r/>
    </w:p>
    <w:p>
      <w:pPr>
        <w:ind w:firstLine="478"/>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信息安全产品指国家质检总局国家认监委《信息安全产品强制性认证目录》，并获得强制性产品认证证书的产品。</w:t>
      </w:r>
      <w:r/>
    </w:p>
    <w:p>
      <w:pPr>
        <w:ind w:firstLine="478"/>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5.3支持绿色发展</w:t>
      </w:r>
      <w:r/>
    </w:p>
    <w:p>
      <w:pPr>
        <w:ind w:firstLine="478"/>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5.3.2本项目中涉及商品包装和快递包装的，参考《财政部办公厅关于印发《商品包装政府采购需求标准（试行）》、 《快递包装政府采购需求标准（试行）》的通知》</w:t>
      </w:r>
      <w:bookmarkStart w:id="103" w:name="_Hlk132634610"/>
      <w:r>
        <w:rPr>
          <w:rFonts w:hint="eastAsia" w:asciiTheme="minorEastAsia" w:hAnsiTheme="minorEastAsia" w:eastAsiaTheme="minorEastAsia" w:cstheme="minorEastAsia"/>
          <w:color w:val="auto"/>
          <w:sz w:val="18"/>
          <w:szCs w:val="18"/>
          <w:highlight w:val="none"/>
          <w:lang w:val="en-US" w:eastAsia="zh-CN" w:bidi="ar-SA"/>
        </w:rPr>
        <w:t xml:space="preserve">（财办库〔2020〕123号）</w:t>
      </w:r>
      <w:bookmarkEnd w:id="103"/>
      <w:r>
        <w:rPr>
          <w:rFonts w:hint="eastAsia" w:asciiTheme="minorEastAsia" w:hAnsiTheme="minorEastAsia" w:eastAsiaTheme="minorEastAsia" w:cstheme="minorEastAsia"/>
          <w:color w:val="auto"/>
          <w:sz w:val="18"/>
          <w:szCs w:val="18"/>
          <w:highlight w:val="none"/>
          <w:lang w:val="en-US" w:eastAsia="zh-CN" w:bidi="ar-SA"/>
        </w:rPr>
        <w:t xml:space="preserve">规定的包装需求标准。</w:t>
      </w:r>
      <w:r/>
    </w:p>
    <w:p>
      <w:pPr>
        <w:ind w:firstLine="478"/>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78"/>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8"/>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78"/>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5.5支持创新发展</w:t>
      </w:r>
      <w:r/>
    </w:p>
    <w:p>
      <w:pPr>
        <w:ind w:firstLine="478"/>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5.5.1采购人优先采购被认定为重点推广应用、首台（套）重大装备、重点领域首版次软件的自主创新产品。</w:t>
      </w:r>
      <w:r/>
    </w:p>
    <w:p>
      <w:pPr>
        <w:ind w:firstLine="478"/>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5.6平等对待内外资企业和符合条件的破产重整企业</w:t>
      </w:r>
      <w:r/>
    </w:p>
    <w:p>
      <w:pPr>
        <w:ind w:firstLine="478"/>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5.6.1平等对待内外资企业和符合条件的破产重整企业，切实保障企业公平竞争，平等维护企业的合法利益。</w:t>
      </w:r>
      <w:r/>
    </w:p>
    <w:p>
      <w:pPr>
        <w:ind w:firstLine="480"/>
        <w:spacing w:line="360" w:lineRule="auto"/>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bidi="ar-SA"/>
        </w:rPr>
        <w:t xml:space="preserve">5.7</w:t>
      </w:r>
      <w:r>
        <w:rPr>
          <w:rFonts w:hint="eastAsia" w:asciiTheme="minorEastAsia" w:hAnsiTheme="minorEastAsia" w:eastAsiaTheme="minorEastAsia" w:cstheme="minorEastAsia"/>
          <w:color w:val="auto"/>
          <w:sz w:val="18"/>
          <w:szCs w:val="18"/>
          <w:highlight w:val="none"/>
          <w:lang w:val="en-US" w:eastAsia="zh-CN" w:bidi="ar-SA"/>
        </w:rPr>
        <w:tab/>
      </w:r>
      <w:r>
        <w:rPr>
          <w:rFonts w:hint="eastAsia" w:asciiTheme="minorEastAsia" w:hAnsiTheme="minorEastAsia" w:eastAsiaTheme="minorEastAsia" w:cstheme="minorEastAsia"/>
          <w:color w:val="auto"/>
          <w:sz w:val="18"/>
          <w:szCs w:val="18"/>
          <w:highlight w:val="none"/>
          <w:lang w:val="en-US" w:eastAsia="zh-CN" w:bidi="ar-SA"/>
        </w:rPr>
        <w:t xml:space="preserve">强化政府采购异常低价审查</w:t>
      </w:r>
      <w:r/>
    </w:p>
    <w:p>
      <w:pPr>
        <w:ind w:firstLine="480"/>
        <w:spacing w:line="360" w:lineRule="auto"/>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bidi="ar-SA"/>
        </w:rPr>
        <w:t xml:space="preserve">5.7.1评审过程中出现下列情形之一的，评审委员会应当启动异常低价投标(响应)审查程序:</w:t>
      </w:r>
      <w:r/>
    </w:p>
    <w:p>
      <w:pPr>
        <w:ind w:firstLine="480"/>
        <w:spacing w:line="360" w:lineRule="auto"/>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bidi="ar-SA"/>
        </w:rPr>
        <w:t xml:space="preserve">（3）投标（响应）报价低于采购项目最高限价45%的，即投标（响应）报价&lt;采购项目最高限价×45%；</w:t>
      </w:r>
      <w:r/>
    </w:p>
    <w:p>
      <w:pPr>
        <w:ind w:firstLine="480"/>
        <w:spacing w:line="360" w:lineRule="auto"/>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bidi="ar-SA"/>
        </w:rPr>
        <w:t xml:space="preserve">（4）评审委员会基于专业判断，认为供应商报价过低，有可能影响产品质量或者不能诚信履约的其他情形。</w:t>
      </w:r>
      <w:r/>
    </w:p>
    <w:p>
      <w:pPr>
        <w:ind w:firstLine="480"/>
        <w:spacing w:line="360" w:lineRule="auto"/>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bidi="ar-SA"/>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 </w:t>
      </w:r>
      <w:bookmarkEnd w:id="100"/>
      <w:r/>
      <w:r/>
    </w:p>
    <w:p>
      <w:pPr>
        <w:pStyle w:val="954"/>
        <w:rPr>
          <w:rFonts w:hint="eastAsia" w:asciiTheme="minorEastAsia" w:hAnsiTheme="minorEastAsia" w:eastAsiaTheme="minorEastAsia" w:cstheme="minorEastAsia"/>
          <w:color w:val="auto"/>
          <w:sz w:val="18"/>
          <w:szCs w:val="18"/>
          <w:highlight w:val="none"/>
        </w:rPr>
      </w:pPr>
      <w:r/>
      <w:bookmarkStart w:id="104" w:name="_Toc25122"/>
      <w:r/>
      <w:bookmarkStart w:id="105" w:name="_Toc256000017"/>
      <w:r/>
      <w:bookmarkStart w:id="106" w:name="_Toc73364860"/>
      <w:r/>
      <w:bookmarkStart w:id="107" w:name="_Toc73365473"/>
      <w:r>
        <w:rPr>
          <w:rFonts w:hint="eastAsia" w:asciiTheme="minorEastAsia" w:hAnsiTheme="minorEastAsia" w:eastAsiaTheme="minorEastAsia" w:cstheme="minorEastAsia"/>
          <w:color w:val="auto"/>
          <w:sz w:val="18"/>
          <w:szCs w:val="18"/>
          <w:highlight w:val="none"/>
          <w:lang w:eastAsia="zh-CN"/>
        </w:rPr>
        <w:t xml:space="preserve">二、磋商文件</w:t>
      </w:r>
      <w:bookmarkEnd w:id="104"/>
      <w:r/>
      <w:bookmarkEnd w:id="105"/>
      <w:r/>
      <w:bookmarkEnd w:id="106"/>
      <w:r/>
      <w:bookmarkEnd w:id="107"/>
      <w:r/>
      <w:r/>
    </w:p>
    <w:p>
      <w:pPr>
        <w:pStyle w:val="956"/>
        <w:ind w:firstLine="446"/>
        <w:keepLines w:val="0"/>
        <w:keepNext w:val="0"/>
        <w:spacing w:before="200" w:after="200" w:line="360" w:lineRule="auto"/>
        <w:rPr>
          <w:rFonts w:hint="eastAsia" w:asciiTheme="minorEastAsia" w:hAnsiTheme="minorEastAsia" w:eastAsiaTheme="minorEastAsia" w:cstheme="minorEastAsia"/>
          <w:color w:val="auto"/>
          <w:sz w:val="18"/>
          <w:szCs w:val="18"/>
          <w:highlight w:val="none"/>
        </w:rPr>
      </w:pPr>
      <w:r/>
      <w:bookmarkStart w:id="108" w:name="_Toc73365474"/>
      <w:r/>
      <w:bookmarkStart w:id="109" w:name="_Toc73364861"/>
      <w:r/>
      <w:bookmarkStart w:id="110" w:name="_Toc24081"/>
      <w:r/>
      <w:bookmarkStart w:id="111" w:name="_Toc256000018"/>
      <w:r>
        <w:rPr>
          <w:rFonts w:hint="eastAsia" w:asciiTheme="minorEastAsia" w:hAnsiTheme="minorEastAsia" w:eastAsiaTheme="minorEastAsia" w:cstheme="minorEastAsia"/>
          <w:color w:val="auto"/>
          <w:sz w:val="18"/>
          <w:szCs w:val="18"/>
          <w:highlight w:val="none"/>
          <w:lang w:eastAsia="zh-CN"/>
        </w:rPr>
        <w:t xml:space="preserve">6．磋商文件组成</w:t>
      </w:r>
      <w:bookmarkEnd w:id="108"/>
      <w:r/>
      <w:bookmarkEnd w:id="109"/>
      <w:r/>
      <w:bookmarkEnd w:id="110"/>
      <w:r/>
      <w:bookmarkEnd w:id="111"/>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6.1磋商文件包括：</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（1）磋商邀请</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（2）供应商须知</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（3）合同</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（4）采购需求</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（5）评审办法和标准</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（6）磋商响应文件（格式）</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6.2供应商获取本文件后，应认真阅读本文件中所有的事项、格式条款和规范等要求。</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6.3</w:t>
      </w:r>
      <w:r>
        <w:rPr>
          <w:rFonts w:hint="eastAsia" w:asciiTheme="minorEastAsia" w:hAnsiTheme="minorEastAsia" w:eastAsiaTheme="minorEastAsia" w:cstheme="minorEastAsia"/>
          <w:b/>
          <w:color w:val="auto"/>
          <w:sz w:val="18"/>
          <w:szCs w:val="18"/>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Theme="minorEastAsia" w:hAnsiTheme="minorEastAsia" w:eastAsiaTheme="minorEastAsia" w:cstheme="minorEastAsia"/>
          <w:b/>
          <w:color w:val="auto"/>
          <w:sz w:val="18"/>
          <w:szCs w:val="18"/>
          <w:highlight w:val="none"/>
        </w:rPr>
        <w:t xml:space="preserve">。</w:t>
      </w:r>
      <w:r/>
    </w:p>
    <w:p>
      <w:pPr>
        <w:pStyle w:val="956"/>
        <w:ind w:firstLine="446"/>
        <w:keepLines w:val="0"/>
        <w:keepNext w:val="0"/>
        <w:spacing w:before="200" w:after="200" w:line="360" w:lineRule="auto"/>
        <w:rPr>
          <w:rFonts w:hint="eastAsia" w:asciiTheme="minorEastAsia" w:hAnsiTheme="minorEastAsia" w:eastAsiaTheme="minorEastAsia" w:cstheme="minorEastAsia"/>
          <w:color w:val="auto"/>
          <w:sz w:val="18"/>
          <w:szCs w:val="18"/>
          <w:highlight w:val="none"/>
        </w:rPr>
      </w:pPr>
      <w:r/>
      <w:bookmarkStart w:id="112" w:name="_Toc73365475"/>
      <w:r/>
      <w:bookmarkStart w:id="113" w:name="_Toc73364862"/>
      <w:r/>
      <w:bookmarkStart w:id="114" w:name="_Toc256000019"/>
      <w:r/>
      <w:bookmarkStart w:id="115" w:name="_Toc29615"/>
      <w:r>
        <w:rPr>
          <w:rFonts w:hint="eastAsia" w:asciiTheme="minorEastAsia" w:hAnsiTheme="minorEastAsia" w:eastAsiaTheme="minorEastAsia" w:cstheme="minorEastAsia"/>
          <w:color w:val="auto"/>
          <w:sz w:val="18"/>
          <w:szCs w:val="18"/>
          <w:highlight w:val="none"/>
        </w:rPr>
        <w:t xml:space="preserve">7．磋商文件的澄清和修改</w:t>
      </w:r>
      <w:bookmarkEnd w:id="112"/>
      <w:r/>
      <w:bookmarkEnd w:id="113"/>
      <w:r/>
      <w:bookmarkEnd w:id="114"/>
      <w:r/>
      <w:bookmarkEnd w:id="115"/>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7.1任何要求对磋商文件进行澄清的供应商，应及时联系项目联系人。</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7.2 </w:t>
      </w:r>
      <w:r>
        <w:rPr>
          <w:rFonts w:hint="eastAsia" w:asciiTheme="minorEastAsia" w:hAnsiTheme="minorEastAsia" w:eastAsiaTheme="minorEastAsia" w:cstheme="minorEastAsia"/>
          <w:b/>
          <w:color w:val="auto"/>
          <w:sz w:val="18"/>
          <w:szCs w:val="18"/>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7.3磋商组织方可以对已发出的磋商文件进行必要的澄清或者修改。澄清或者修改将在“江苏政府采购”网站上发布澄清公告。澄清或者修改的内容为磋商文件的组成部分。</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t xml:space="preserve">7.5如澄清或修改公告有重新发布电子磋商文件的，供应商应下载最新发布的电子磋商文件制作响应文件。因供应商自身原因未能及时获取的，一切后果由供应商自行承担。</w:t>
      </w:r>
      <w:r/>
    </w:p>
    <w:p>
      <w:pPr>
        <w:rPr>
          <w:rFonts w:hint="eastAsia" w:asciiTheme="minorEastAsia" w:hAnsiTheme="minorEastAsia" w:eastAsiaTheme="minorEastAsia" w:cstheme="minorEastAsia"/>
          <w:color w:val="auto"/>
          <w:sz w:val="18"/>
          <w:szCs w:val="18"/>
          <w:highlight w:val="none"/>
        </w:rPr>
      </w:pPr>
      <w:r/>
      <w:bookmarkStart w:id="116" w:name="EB6b6863424e2e48afbb4b6eb8be474c89"/>
      <w:r>
        <w:rPr>
          <w:rFonts w:hint="eastAsia" w:asciiTheme="minorEastAsia" w:hAnsiTheme="minorEastAsia" w:eastAsiaTheme="minorEastAsia" w:cstheme="minorEastAsia"/>
          <w:color w:val="auto"/>
          <w:sz w:val="18"/>
          <w:szCs w:val="18"/>
          <w:highlight w:val="none"/>
        </w:rPr>
        <w:t xml:space="preserve"> </w:t>
      </w:r>
      <w:bookmarkEnd w:id="116"/>
      <w:r/>
      <w:r/>
    </w:p>
    <w:p>
      <w:pPr>
        <w:rPr>
          <w:rFonts w:hint="eastAsia" w:asciiTheme="minorEastAsia" w:hAnsiTheme="minorEastAsia" w:eastAsiaTheme="minorEastAsia" w:cstheme="minorEastAsia"/>
          <w:color w:val="auto"/>
          <w:sz w:val="18"/>
          <w:szCs w:val="18"/>
          <w:highlight w:val="none"/>
        </w:rPr>
      </w:pPr>
      <w:r/>
      <w:bookmarkStart w:id="117" w:name="EB72d70437ecc14e52b97911dcb0eba452"/>
      <w:r>
        <w:rPr>
          <w:rFonts w:hint="eastAsia" w:asciiTheme="minorEastAsia" w:hAnsiTheme="minorEastAsia" w:eastAsiaTheme="minorEastAsia" w:cstheme="minorEastAsia"/>
          <w:color w:val="auto"/>
          <w:sz w:val="18"/>
          <w:szCs w:val="18"/>
          <w:highlight w:val="none"/>
        </w:rPr>
        <w:t xml:space="preserve"> </w:t>
      </w:r>
      <w:bookmarkEnd w:id="117"/>
      <w:r/>
      <w:r/>
    </w:p>
    <w:p>
      <w:pPr>
        <w:pStyle w:val="954"/>
        <w:rPr>
          <w:rFonts w:hint="eastAsia" w:asciiTheme="minorEastAsia" w:hAnsiTheme="minorEastAsia" w:eastAsiaTheme="minorEastAsia" w:cstheme="minorEastAsia"/>
          <w:color w:val="auto"/>
          <w:sz w:val="18"/>
          <w:szCs w:val="18"/>
          <w:highlight w:val="none"/>
        </w:rPr>
      </w:pPr>
      <w:r/>
      <w:bookmarkStart w:id="118" w:name="_Toc73364863"/>
      <w:r/>
      <w:bookmarkStart w:id="119" w:name="_Toc4031"/>
      <w:r/>
      <w:bookmarkStart w:id="120" w:name="_Toc256000020"/>
      <w:r/>
      <w:bookmarkStart w:id="121" w:name="_Toc73365476"/>
      <w:r>
        <w:rPr>
          <w:rFonts w:hint="eastAsia" w:asciiTheme="minorEastAsia" w:hAnsiTheme="minorEastAsia" w:eastAsiaTheme="minorEastAsia" w:cstheme="minorEastAsia"/>
          <w:color w:val="auto"/>
          <w:sz w:val="18"/>
          <w:szCs w:val="18"/>
          <w:highlight w:val="none"/>
          <w:lang w:eastAsia="zh-CN"/>
        </w:rPr>
        <w:t xml:space="preserve">三、磋商响应文件</w:t>
      </w:r>
      <w:bookmarkEnd w:id="118"/>
      <w:r/>
      <w:bookmarkEnd w:id="119"/>
      <w:r/>
      <w:bookmarkEnd w:id="120"/>
      <w:r/>
      <w:bookmarkEnd w:id="121"/>
      <w:r/>
      <w:r/>
    </w:p>
    <w:p>
      <w:pPr>
        <w:pStyle w:val="956"/>
        <w:ind w:firstLine="446"/>
        <w:keepLines w:val="0"/>
        <w:keepNext w:val="0"/>
        <w:spacing w:before="200" w:after="200" w:line="360" w:lineRule="auto"/>
        <w:rPr>
          <w:rFonts w:hint="eastAsia" w:asciiTheme="minorEastAsia" w:hAnsiTheme="minorEastAsia" w:eastAsiaTheme="minorEastAsia" w:cstheme="minorEastAsia"/>
          <w:color w:val="auto"/>
          <w:sz w:val="18"/>
          <w:szCs w:val="18"/>
          <w:highlight w:val="none"/>
        </w:rPr>
      </w:pPr>
      <w:r/>
      <w:bookmarkStart w:id="122" w:name="_Toc256000021"/>
      <w:r/>
      <w:bookmarkStart w:id="123" w:name="_Toc73364864"/>
      <w:r/>
      <w:bookmarkStart w:id="124" w:name="_Toc73365477"/>
      <w:r/>
      <w:bookmarkStart w:id="125" w:name="_Toc31040"/>
      <w:r>
        <w:rPr>
          <w:rFonts w:hint="eastAsia" w:asciiTheme="minorEastAsia" w:hAnsiTheme="minorEastAsia" w:eastAsiaTheme="minorEastAsia" w:cstheme="minorEastAsia"/>
          <w:color w:val="auto"/>
          <w:sz w:val="18"/>
          <w:szCs w:val="18"/>
          <w:highlight w:val="none"/>
          <w:lang w:eastAsia="zh-CN"/>
        </w:rPr>
        <w:t xml:space="preserve">8．编制响应文件的工具</w:t>
      </w:r>
      <w:bookmarkEnd w:id="122"/>
      <w:r/>
      <w:bookmarkEnd w:id="123"/>
      <w:r/>
      <w:bookmarkEnd w:id="124"/>
      <w:r/>
      <w:bookmarkEnd w:id="125"/>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8.1供应商须通“苏采云”系统供应商操作手册要求的响应文件制作软件编制响应文件。</w:t>
      </w:r>
      <w:r/>
    </w:p>
    <w:p>
      <w:pPr>
        <w:pStyle w:val="956"/>
        <w:ind w:firstLine="446"/>
        <w:keepLines w:val="0"/>
        <w:keepNext w:val="0"/>
        <w:spacing w:before="200" w:after="200" w:line="360" w:lineRule="auto"/>
        <w:rPr>
          <w:rFonts w:hint="eastAsia" w:asciiTheme="minorEastAsia" w:hAnsiTheme="minorEastAsia" w:eastAsiaTheme="minorEastAsia" w:cstheme="minorEastAsia"/>
          <w:color w:val="auto"/>
          <w:sz w:val="18"/>
          <w:szCs w:val="18"/>
          <w:highlight w:val="none"/>
        </w:rPr>
      </w:pPr>
      <w:r/>
      <w:bookmarkStart w:id="126" w:name="_Toc73364865"/>
      <w:r/>
      <w:bookmarkStart w:id="127" w:name="_Toc18011"/>
      <w:r/>
      <w:bookmarkStart w:id="128" w:name="_Toc256000022"/>
      <w:r/>
      <w:bookmarkStart w:id="129" w:name="_Toc73365478"/>
      <w:r>
        <w:rPr>
          <w:rFonts w:hint="eastAsia" w:asciiTheme="minorEastAsia" w:hAnsiTheme="minorEastAsia" w:eastAsiaTheme="minorEastAsia" w:cstheme="minorEastAsia"/>
          <w:color w:val="auto"/>
          <w:sz w:val="18"/>
          <w:szCs w:val="18"/>
          <w:highlight w:val="none"/>
          <w:lang w:eastAsia="zh-CN"/>
        </w:rPr>
        <w:t xml:space="preserve">9．响应文件语言及度量衡单位</w:t>
      </w:r>
      <w:bookmarkEnd w:id="126"/>
      <w:r/>
      <w:bookmarkEnd w:id="127"/>
      <w:r/>
      <w:bookmarkEnd w:id="128"/>
      <w:r/>
      <w:bookmarkEnd w:id="129"/>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9.2响应文件中所使用的计量单位除磋商文件中另有特殊规定外，一律使用法定计量单位。</w:t>
      </w:r>
      <w:r/>
    </w:p>
    <w:p>
      <w:pPr>
        <w:pStyle w:val="956"/>
        <w:ind w:firstLine="446"/>
        <w:keepLines w:val="0"/>
        <w:keepNext w:val="0"/>
        <w:spacing w:before="200" w:after="200" w:line="360" w:lineRule="auto"/>
        <w:rPr>
          <w:rFonts w:hint="eastAsia" w:asciiTheme="minorEastAsia" w:hAnsiTheme="minorEastAsia" w:eastAsiaTheme="minorEastAsia" w:cstheme="minorEastAsia"/>
          <w:color w:val="auto"/>
          <w:sz w:val="18"/>
          <w:szCs w:val="18"/>
          <w:highlight w:val="none"/>
        </w:rPr>
      </w:pPr>
      <w:r/>
      <w:bookmarkStart w:id="130" w:name="_Toc256000023"/>
      <w:r/>
      <w:bookmarkStart w:id="131" w:name="_Toc73365479"/>
      <w:r/>
      <w:bookmarkStart w:id="132" w:name="_Toc14884"/>
      <w:r/>
      <w:bookmarkStart w:id="133" w:name="_Toc73364866"/>
      <w:r>
        <w:rPr>
          <w:rFonts w:hint="eastAsia" w:asciiTheme="minorEastAsia" w:hAnsiTheme="minorEastAsia" w:eastAsiaTheme="minorEastAsia" w:cstheme="minorEastAsia"/>
          <w:color w:val="auto"/>
          <w:sz w:val="18"/>
          <w:szCs w:val="18"/>
          <w:highlight w:val="none"/>
          <w:lang w:eastAsia="zh-CN"/>
        </w:rPr>
        <w:t xml:space="preserve">10．响应文件的构成</w:t>
      </w:r>
      <w:bookmarkEnd w:id="130"/>
      <w:r/>
      <w:bookmarkEnd w:id="131"/>
      <w:r/>
      <w:bookmarkEnd w:id="132"/>
      <w:r/>
      <w:bookmarkEnd w:id="133"/>
      <w:r/>
      <w:r/>
    </w:p>
    <w:p>
      <w:pPr>
        <w:pStyle w:val="1007"/>
        <w:ind w:firstLine="425"/>
        <w:spacing w:line="360"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10.1响应文件分为资格部分、商务部分和技术部分。</w:t>
      </w:r>
      <w:r/>
    </w:p>
    <w:p>
      <w:pPr>
        <w:pStyle w:val="1007"/>
        <w:ind w:firstLine="425"/>
        <w:spacing w:line="360"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10.2资格部分系指供应商提交的证明其有资格参加磋商的文件。</w:t>
      </w:r>
      <w:r/>
    </w:p>
    <w:p>
      <w:pPr>
        <w:pStyle w:val="1007"/>
        <w:ind w:firstLine="425"/>
        <w:spacing w:line="360"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10.3商务部分系指供应商提交的证明其成交后有能力履行合同的文件。</w:t>
      </w:r>
      <w:r/>
    </w:p>
    <w:p>
      <w:pPr>
        <w:pStyle w:val="1007"/>
        <w:ind w:firstLine="425"/>
        <w:spacing w:line="360"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10.4技术部分系指供应商提交的能够证明其提供的工程（货物或服务）符合磋商文件规定的文件。</w:t>
      </w:r>
      <w:r/>
    </w:p>
    <w:p>
      <w:pPr>
        <w:pStyle w:val="1007"/>
        <w:ind w:firstLine="425"/>
        <w:spacing w:line="360"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10.5具体填写格式详见磋商文件第六部分。</w:t>
      </w:r>
      <w:r/>
    </w:p>
    <w:p>
      <w:pPr>
        <w:pStyle w:val="956"/>
        <w:ind w:firstLine="446"/>
        <w:keepLines w:val="0"/>
        <w:keepNext w:val="0"/>
        <w:spacing w:before="200" w:after="200" w:line="360" w:lineRule="auto"/>
        <w:rPr>
          <w:rFonts w:hint="eastAsia" w:asciiTheme="minorEastAsia" w:hAnsiTheme="minorEastAsia" w:eastAsiaTheme="minorEastAsia" w:cstheme="minorEastAsia"/>
          <w:color w:val="auto"/>
          <w:sz w:val="18"/>
          <w:szCs w:val="18"/>
          <w:highlight w:val="none"/>
        </w:rPr>
      </w:pPr>
      <w:r/>
      <w:bookmarkStart w:id="134" w:name="_Toc73364867"/>
      <w:r/>
      <w:bookmarkStart w:id="135" w:name="_Toc9648"/>
      <w:r/>
      <w:bookmarkStart w:id="136" w:name="_Toc256000024"/>
      <w:r/>
      <w:bookmarkStart w:id="137" w:name="_Toc73365480"/>
      <w:r>
        <w:rPr>
          <w:rFonts w:hint="eastAsia" w:asciiTheme="minorEastAsia" w:hAnsiTheme="minorEastAsia" w:eastAsiaTheme="minorEastAsia" w:cstheme="minorEastAsia"/>
          <w:color w:val="auto"/>
          <w:sz w:val="18"/>
          <w:szCs w:val="18"/>
          <w:highlight w:val="none"/>
          <w:lang w:eastAsia="zh-CN"/>
        </w:rPr>
        <w:t xml:space="preserve">11．响应文件的编写</w:t>
      </w:r>
      <w:bookmarkEnd w:id="134"/>
      <w:r/>
      <w:bookmarkEnd w:id="135"/>
      <w:r/>
      <w:bookmarkEnd w:id="136"/>
      <w:r/>
      <w:bookmarkEnd w:id="137"/>
      <w:r/>
      <w:r/>
    </w:p>
    <w:p>
      <w:pPr>
        <w:ind w:left="1" w:firstLine="480"/>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11.2</w:t>
      </w:r>
      <w:r>
        <w:rPr>
          <w:rFonts w:hint="eastAsia" w:asciiTheme="minorEastAsia" w:hAnsiTheme="minorEastAsia" w:eastAsiaTheme="minorEastAsia" w:cstheme="minorEastAsia"/>
          <w:b/>
          <w:color w:val="auto"/>
          <w:sz w:val="18"/>
          <w:szCs w:val="18"/>
          <w:highlight w:val="non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11.3响应文件编排混乱、文字表达不清或上传资料内容模糊所引起的不利后果，由供应商自行承担。</w:t>
      </w:r>
      <w:r/>
    </w:p>
    <w:p>
      <w:pPr>
        <w:ind w:left="1" w:firstLine="480"/>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11.4</w:t>
      </w:r>
      <w:r>
        <w:rPr>
          <w:rFonts w:hint="eastAsia" w:asciiTheme="minorEastAsia" w:hAnsiTheme="minorEastAsia" w:eastAsiaTheme="minorEastAsia" w:cstheme="minorEastAsia"/>
          <w:b/>
          <w:color w:val="auto"/>
          <w:sz w:val="18"/>
          <w:szCs w:val="18"/>
          <w:highlight w:val="none"/>
        </w:rPr>
        <w:t xml:space="preserve">供应商必须保证响应文件所提供的全部资料合法、真实、可靠。</w:t>
      </w:r>
      <w:r/>
    </w:p>
    <w:p>
      <w:pPr>
        <w:pStyle w:val="956"/>
        <w:ind w:firstLine="446"/>
        <w:keepLines w:val="0"/>
        <w:keepNext w:val="0"/>
        <w:spacing w:before="200" w:after="200" w:line="360" w:lineRule="auto"/>
        <w:tabs>
          <w:tab w:val="left" w:pos="5191" w:leader="none"/>
        </w:tabs>
        <w:rPr>
          <w:rFonts w:hint="eastAsia" w:asciiTheme="minorEastAsia" w:hAnsiTheme="minorEastAsia" w:eastAsiaTheme="minorEastAsia" w:cstheme="minorEastAsia"/>
          <w:color w:val="auto"/>
          <w:sz w:val="18"/>
          <w:szCs w:val="18"/>
          <w:highlight w:val="none"/>
        </w:rPr>
      </w:pPr>
      <w:r/>
      <w:bookmarkStart w:id="138" w:name="_Toc17862"/>
      <w:r/>
      <w:bookmarkStart w:id="139" w:name="_Toc73365481"/>
      <w:r/>
      <w:bookmarkStart w:id="140" w:name="_Toc73364868"/>
      <w:r/>
      <w:bookmarkStart w:id="141" w:name="_Toc256000025"/>
      <w:r>
        <w:rPr>
          <w:rFonts w:hint="eastAsia" w:asciiTheme="minorEastAsia" w:hAnsiTheme="minorEastAsia" w:eastAsiaTheme="minorEastAsia" w:cstheme="minorEastAsia"/>
          <w:color w:val="auto"/>
          <w:sz w:val="18"/>
          <w:szCs w:val="18"/>
          <w:highlight w:val="none"/>
          <w:lang w:eastAsia="zh-CN"/>
        </w:rPr>
        <w:t xml:space="preserve">12．响应报价</w:t>
      </w:r>
      <w:bookmarkEnd w:id="138"/>
      <w:r/>
      <w:bookmarkEnd w:id="139"/>
      <w:r/>
      <w:bookmarkEnd w:id="140"/>
      <w:r/>
      <w:bookmarkEnd w:id="141"/>
      <w:r>
        <w:rPr>
          <w:rFonts w:hint="eastAsia" w:asciiTheme="minorEastAsia" w:hAnsiTheme="minorEastAsia" w:eastAsiaTheme="minorEastAsia" w:cstheme="minorEastAsia"/>
          <w:color w:val="auto"/>
          <w:sz w:val="18"/>
          <w:szCs w:val="18"/>
          <w:highlight w:val="none"/>
          <w:lang w:eastAsia="zh-CN"/>
        </w:rPr>
        <w:tab/>
      </w:r>
      <w:r/>
    </w:p>
    <w:p>
      <w:pPr>
        <w:ind w:left="2" w:firstLine="480"/>
        <w:spacing w:line="360" w:lineRule="auto"/>
        <w:rPr>
          <w:rFonts w:hint="eastAsia" w:asciiTheme="minorEastAsia" w:hAnsiTheme="minorEastAsia" w:eastAsiaTheme="minorEastAsia" w:cstheme="minorEastAsia"/>
          <w:color w:val="auto"/>
          <w:sz w:val="18"/>
          <w:szCs w:val="18"/>
          <w:highlight w:val="none"/>
        </w:rPr>
      </w:pPr>
      <w:r/>
      <w:bookmarkStart w:id="142" w:name="EBdf1224c9869e4463a955117a0de4c3b6"/>
      <w:r>
        <w:rPr>
          <w:rFonts w:hint="eastAsia" w:asciiTheme="minorEastAsia" w:hAnsiTheme="minorEastAsia" w:eastAsiaTheme="minorEastAsia" w:cstheme="minorEastAsia"/>
          <w:color w:val="auto"/>
          <w:sz w:val="18"/>
          <w:szCs w:val="18"/>
          <w:highlight w:val="none"/>
        </w:rPr>
        <w:t xml:space="preserve">12.1磋商应以人民币报价（保留至小数点后2位，四舍五入）。 </w:t>
      </w:r>
      <w:r/>
    </w:p>
    <w:p>
      <w:pPr>
        <w:ind w:left="2"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12.2供应商应按磋商文件所提供的各报价表格式报价。 </w:t>
      </w:r>
      <w:r/>
    </w:p>
    <w:p>
      <w:pPr>
        <w:ind w:left="2"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 </w:t>
      </w:r>
      <w:r/>
    </w:p>
    <w:p>
      <w:pPr>
        <w:ind w:left="2"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12.4 每种工程量只允许有一种报价，任何有选择报价将不予接受。供应商必须对磋商文件中所采购的所有工程量进行报价，只报其中部分工程量的磋商响应文件无效。 </w:t>
      </w:r>
      <w:r/>
    </w:p>
    <w:p>
      <w:pPr>
        <w:ind w:left="2"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12.5 供应商不得将以下不可竞争费用降低标准计取： </w:t>
      </w:r>
      <w:r/>
    </w:p>
    <w:p>
      <w:pPr>
        <w:ind w:left="2"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（1）财政、税收、物价等部门批准的税金和行政性规费； </w:t>
      </w:r>
      <w:r/>
    </w:p>
    <w:p>
      <w:pPr>
        <w:ind w:left="2"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（2）磋商文件明确的有关费用比例； </w:t>
      </w:r>
      <w:r/>
    </w:p>
    <w:p>
      <w:pPr>
        <w:ind w:left="2"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（3）磋商文件中已经明确固定价格的材料、采购人供应的材料及暂定暂估的费用。 </w:t>
      </w:r>
      <w:r/>
    </w:p>
    <w:p>
      <w:pPr>
        <w:ind w:left="2"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12.6供应商应按磋商文件的要求在响应文件里提供磋商首轮报价，并根据首轮报价在所附的首轮明细报价表上列明所提供工程的明细报价。</w:t>
      </w:r>
      <w:r/>
    </w:p>
    <w:p>
      <w:pPr>
        <w:ind w:left="2"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12.7在磋商过程中未对磋商内容作出实质性变更、修改的情况下，如最后报价超过首轮报价，则最后报价无效，以其首轮报价作为最终报价。</w:t>
      </w:r>
      <w:r/>
    </w:p>
    <w:p>
      <w:pPr>
        <w:ind w:left="2" w:firstLine="480"/>
        <w:spacing w:line="360" w:lineRule="auto"/>
        <w:rPr>
          <w:rFonts w:hint="eastAsia" w:asciiTheme="minorEastAsia" w:hAnsiTheme="minorEastAsia" w:eastAsiaTheme="minorEastAsia" w:cstheme="minorEastAsia"/>
          <w:b/>
          <w:color w:val="auto"/>
          <w:sz w:val="18"/>
          <w:szCs w:val="18"/>
          <w:highlight w:val="none"/>
          <w:u w:val="single"/>
        </w:rPr>
      </w:pPr>
      <w:r>
        <w:rPr>
          <w:rFonts w:hint="eastAsia" w:asciiTheme="minorEastAsia" w:hAnsiTheme="minorEastAsia" w:eastAsiaTheme="minorEastAsia" w:cstheme="minorEastAsia"/>
          <w:color w:val="auto"/>
          <w:sz w:val="18"/>
          <w:szCs w:val="18"/>
          <w:highlight w:val="none"/>
        </w:rPr>
        <w:t xml:space="preserve">12.8</w:t>
      </w:r>
      <w:r>
        <w:rPr>
          <w:rFonts w:hint="eastAsia" w:asciiTheme="minorEastAsia" w:hAnsiTheme="minorEastAsia" w:eastAsiaTheme="minorEastAsia" w:cstheme="minorEastAsia"/>
          <w:b/>
          <w:color w:val="auto"/>
          <w:sz w:val="18"/>
          <w:szCs w:val="18"/>
          <w:highlight w:val="none"/>
          <w:u w:val="single"/>
        </w:rPr>
        <w:t xml:space="preserve">供应商在开标流程完成后供应商未在磋商小组规定的时间（自发起20分钟）内完成最后报价的视为放弃报价，自动退出此次磋商，其响应按无效响应处理，不参与后续的项目流程。最后报价须加盖电子签章。（开标流程结束后，供应商须继续关注开标大厅，若评审组长发起最后报价，开标大厅会显示“立即报价”界面。 若供应商在有效报价时间内未进行报价，则视为放弃报价。）</w:t>
      </w:r>
      <w:r/>
    </w:p>
    <w:p>
      <w:pPr>
        <w:ind w:left="2"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12.9最低磋商报价不能作为成交的唯一保证。 </w:t>
      </w:r>
      <w:r/>
    </w:p>
    <w:p>
      <w:pPr>
        <w:ind w:left="2"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12.10磋商最后报价即为合同签约价。</w:t>
      </w:r>
      <w:bookmarkEnd w:id="142"/>
      <w:r/>
      <w:r/>
    </w:p>
    <w:p>
      <w:pPr>
        <w:pStyle w:val="956"/>
        <w:ind w:firstLine="446"/>
        <w:keepLines w:val="0"/>
        <w:keepNext w:val="0"/>
        <w:spacing w:before="200" w:after="200" w:line="360" w:lineRule="auto"/>
        <w:tabs>
          <w:tab w:val="left" w:pos="5191" w:leader="none"/>
        </w:tabs>
        <w:rPr>
          <w:rFonts w:hint="eastAsia" w:asciiTheme="minorEastAsia" w:hAnsiTheme="minorEastAsia" w:eastAsiaTheme="minorEastAsia" w:cstheme="minorEastAsia"/>
          <w:color w:val="auto"/>
          <w:sz w:val="18"/>
          <w:szCs w:val="18"/>
          <w:highlight w:val="none"/>
        </w:rPr>
      </w:pPr>
      <w:r/>
      <w:bookmarkStart w:id="143" w:name="_Toc256000026"/>
      <w:r/>
      <w:bookmarkStart w:id="144" w:name="_Toc22276"/>
      <w:r/>
      <w:bookmarkStart w:id="145" w:name="_Toc73364869"/>
      <w:r/>
      <w:bookmarkStart w:id="146" w:name="_Toc73365482"/>
      <w:r>
        <w:rPr>
          <w:rFonts w:hint="eastAsia" w:asciiTheme="minorEastAsia" w:hAnsiTheme="minorEastAsia" w:eastAsiaTheme="minorEastAsia" w:cstheme="minorEastAsia"/>
          <w:color w:val="auto"/>
          <w:sz w:val="18"/>
          <w:szCs w:val="18"/>
          <w:highlight w:val="none"/>
          <w:lang w:eastAsia="zh-CN"/>
        </w:rPr>
        <w:t xml:space="preserve">13．磋商保证金</w:t>
      </w:r>
      <w:bookmarkEnd w:id="143"/>
      <w:r/>
      <w:bookmarkEnd w:id="144"/>
      <w:r/>
      <w:bookmarkEnd w:id="145"/>
      <w:r/>
      <w:bookmarkEnd w:id="146"/>
      <w:r/>
      <w:r/>
    </w:p>
    <w:p>
      <w:pPr>
        <w:ind w:firstLine="480"/>
        <w:spacing w:line="360" w:lineRule="auto"/>
        <w:rPr>
          <w:rFonts w:hint="eastAsia" w:asciiTheme="minorEastAsia" w:hAnsiTheme="minorEastAsia" w:eastAsiaTheme="minorEastAsia" w:cstheme="minorEastAsia"/>
          <w:color w:val="auto"/>
          <w:sz w:val="18"/>
          <w:szCs w:val="18"/>
          <w:highlight w:val="none"/>
        </w:rPr>
      </w:pPr>
      <w:r/>
      <w:bookmarkStart w:id="147" w:name="EBffce9a1083124a32b81da965a376b38b"/>
      <w:r>
        <w:rPr>
          <w:rFonts w:hint="eastAsia" w:asciiTheme="minorEastAsia" w:hAnsiTheme="minorEastAsia" w:eastAsiaTheme="minorEastAsia" w:cstheme="minorEastAsia"/>
          <w:color w:val="auto"/>
          <w:sz w:val="18"/>
          <w:szCs w:val="18"/>
          <w:highlight w:val="none"/>
        </w:rPr>
        <w:t xml:space="preserve">13.1本项目不收磋商保证金。</w:t>
      </w:r>
      <w:bookmarkEnd w:id="147"/>
      <w:r>
        <w:rPr>
          <w:rFonts w:hint="eastAsia" w:asciiTheme="minorEastAsia" w:hAnsiTheme="minorEastAsia" w:eastAsiaTheme="minorEastAsia" w:cstheme="minorEastAsia"/>
          <w:color w:val="auto"/>
          <w:sz w:val="18"/>
          <w:szCs w:val="18"/>
          <w:highlight w:val="none"/>
        </w:rPr>
        <w:t xml:space="preserve"> </w:t>
      </w:r>
      <w:r/>
    </w:p>
    <w:p>
      <w:pPr>
        <w:pStyle w:val="956"/>
        <w:ind w:firstLine="446"/>
        <w:keepLines w:val="0"/>
        <w:keepNext w:val="0"/>
        <w:spacing w:before="200" w:after="200" w:line="360" w:lineRule="auto"/>
        <w:tabs>
          <w:tab w:val="left" w:pos="5191" w:leader="none"/>
        </w:tabs>
        <w:rPr>
          <w:rFonts w:hint="eastAsia" w:asciiTheme="minorEastAsia" w:hAnsiTheme="minorEastAsia" w:eastAsiaTheme="minorEastAsia" w:cstheme="minorEastAsia"/>
          <w:color w:val="auto"/>
          <w:sz w:val="18"/>
          <w:szCs w:val="18"/>
          <w:highlight w:val="none"/>
        </w:rPr>
      </w:pPr>
      <w:r/>
      <w:bookmarkStart w:id="148" w:name="_Toc73364870"/>
      <w:r/>
      <w:bookmarkStart w:id="149" w:name="_Toc73365483"/>
      <w:r/>
      <w:bookmarkStart w:id="150" w:name="_Toc256000027"/>
      <w:r/>
      <w:bookmarkStart w:id="151" w:name="_Toc16826"/>
      <w:r>
        <w:rPr>
          <w:rFonts w:hint="eastAsia" w:asciiTheme="minorEastAsia" w:hAnsiTheme="minorEastAsia" w:eastAsiaTheme="minorEastAsia" w:cstheme="minorEastAsia"/>
          <w:color w:val="auto"/>
          <w:sz w:val="18"/>
          <w:szCs w:val="18"/>
          <w:highlight w:val="none"/>
          <w:lang w:eastAsia="zh-CN"/>
        </w:rPr>
        <w:t xml:space="preserve">14．磋商响应有效期</w:t>
      </w:r>
      <w:bookmarkEnd w:id="148"/>
      <w:r/>
      <w:bookmarkEnd w:id="149"/>
      <w:r/>
      <w:bookmarkEnd w:id="150"/>
      <w:r/>
      <w:bookmarkEnd w:id="151"/>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14.1磋商有效期为：磋商响应文件自磋商之日起</w:t>
      </w:r>
      <w:bookmarkStart w:id="152" w:name="EBe5331d116298431aa240d61d189e1ecb"/>
      <w:r>
        <w:rPr>
          <w:rFonts w:hint="eastAsia" w:asciiTheme="minorEastAsia" w:hAnsiTheme="minorEastAsia" w:eastAsiaTheme="minorEastAsia" w:cstheme="minorEastAsia"/>
          <w:b/>
          <w:color w:val="auto"/>
          <w:sz w:val="18"/>
          <w:szCs w:val="18"/>
          <w:highlight w:val="none"/>
        </w:rPr>
        <w:t xml:space="preserve">90天</w:t>
      </w:r>
      <w:bookmarkEnd w:id="152"/>
      <w:r>
        <w:rPr>
          <w:rFonts w:hint="eastAsia" w:asciiTheme="minorEastAsia" w:hAnsiTheme="minorEastAsia" w:eastAsiaTheme="minorEastAsia" w:cstheme="minorEastAsia"/>
          <w:color w:val="auto"/>
          <w:sz w:val="18"/>
          <w:szCs w:val="18"/>
          <w:highlight w:val="none"/>
        </w:rPr>
        <w:t xml:space="preserve">内有效。供应商一旦领取了本磋商文件并参加磋商，即被认为接受了磋商有效期的约定。</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956"/>
        <w:ind w:firstLine="446"/>
        <w:keepLines w:val="0"/>
        <w:keepNext w:val="0"/>
        <w:spacing w:before="200" w:after="200" w:line="360" w:lineRule="auto"/>
        <w:tabs>
          <w:tab w:val="left" w:pos="5191" w:leader="none"/>
        </w:tabs>
        <w:rPr>
          <w:rFonts w:hint="eastAsia" w:asciiTheme="minorEastAsia" w:hAnsiTheme="minorEastAsia" w:eastAsiaTheme="minorEastAsia" w:cstheme="minorEastAsia"/>
          <w:color w:val="auto"/>
          <w:sz w:val="18"/>
          <w:szCs w:val="18"/>
          <w:highlight w:val="none"/>
        </w:rPr>
      </w:pPr>
      <w:r/>
      <w:bookmarkStart w:id="153" w:name="_Toc256000028"/>
      <w:r/>
      <w:bookmarkStart w:id="154" w:name="_Toc73364871"/>
      <w:r/>
      <w:bookmarkStart w:id="155" w:name="_Toc73365484"/>
      <w:r/>
      <w:bookmarkStart w:id="156" w:name="_Toc3447"/>
      <w:r>
        <w:rPr>
          <w:rFonts w:hint="eastAsia" w:asciiTheme="minorEastAsia" w:hAnsiTheme="minorEastAsia" w:eastAsiaTheme="minorEastAsia" w:cstheme="minorEastAsia"/>
          <w:color w:val="auto"/>
          <w:sz w:val="18"/>
          <w:szCs w:val="18"/>
          <w:highlight w:val="none"/>
          <w:lang w:eastAsia="zh-CN"/>
        </w:rPr>
        <w:t xml:space="preserve">15. 响应文件的式样和签署</w:t>
      </w:r>
      <w:bookmarkEnd w:id="153"/>
      <w:r/>
      <w:bookmarkEnd w:id="154"/>
      <w:r/>
      <w:bookmarkEnd w:id="155"/>
      <w:r/>
      <w:bookmarkEnd w:id="156"/>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15.1供应商应通过响应文件制作软件使用数字认证证书对响应文件进行合成、电子签章及加密打包。</w:t>
      </w:r>
      <w:r/>
    </w:p>
    <w:p>
      <w:pPr>
        <w:pStyle w:val="956"/>
        <w:ind w:firstLine="446"/>
        <w:keepLines w:val="0"/>
        <w:keepNext w:val="0"/>
        <w:spacing w:before="200" w:after="200" w:line="360" w:lineRule="auto"/>
        <w:tabs>
          <w:tab w:val="left" w:pos="5191" w:leader="none"/>
        </w:tabs>
        <w:rPr>
          <w:rFonts w:hint="eastAsia" w:asciiTheme="minorEastAsia" w:hAnsiTheme="minorEastAsia" w:eastAsiaTheme="minorEastAsia" w:cstheme="minorEastAsia"/>
          <w:color w:val="auto"/>
          <w:sz w:val="18"/>
          <w:szCs w:val="18"/>
          <w:highlight w:val="none"/>
        </w:rPr>
      </w:pPr>
      <w:r/>
      <w:bookmarkStart w:id="157" w:name="_Toc4369"/>
      <w:r/>
      <w:bookmarkStart w:id="158" w:name="_Toc256000029"/>
      <w:r/>
      <w:bookmarkStart w:id="159" w:name="_Toc73365485"/>
      <w:r/>
      <w:bookmarkStart w:id="160" w:name="_Toc73364872"/>
      <w:r>
        <w:rPr>
          <w:rFonts w:hint="eastAsia" w:asciiTheme="minorEastAsia" w:hAnsiTheme="minorEastAsia" w:eastAsiaTheme="minorEastAsia" w:cstheme="minorEastAsia"/>
          <w:color w:val="auto"/>
          <w:sz w:val="18"/>
          <w:szCs w:val="18"/>
          <w:highlight w:val="none"/>
          <w:lang w:eastAsia="zh-CN"/>
        </w:rPr>
        <w:t xml:space="preserve">16．响应文件的提交</w:t>
      </w:r>
      <w:bookmarkEnd w:id="157"/>
      <w:r/>
      <w:bookmarkEnd w:id="158"/>
      <w:r/>
      <w:bookmarkEnd w:id="159"/>
      <w:r/>
      <w:bookmarkEnd w:id="160"/>
      <w:r/>
      <w:r/>
    </w:p>
    <w:p>
      <w:pPr>
        <w:ind w:left="1"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16.1响应文件提交</w:t>
      </w:r>
      <w:r/>
    </w:p>
    <w:p>
      <w:pPr>
        <w:ind w:left="1" w:firstLine="480"/>
        <w:spacing w:line="360" w:lineRule="auto"/>
        <w:rPr>
          <w:rFonts w:hint="eastAsia" w:asciiTheme="minorEastAsia" w:hAnsiTheme="minorEastAsia" w:eastAsiaTheme="minorEastAsia" w:cstheme="minorEastAsia"/>
          <w:b/>
          <w:color w:val="auto"/>
          <w:sz w:val="18"/>
          <w:szCs w:val="18"/>
          <w:highlight w:val="none"/>
          <w:u w:val="single"/>
        </w:rPr>
      </w:pPr>
      <w:r>
        <w:rPr>
          <w:rFonts w:hint="eastAsia" w:asciiTheme="minorEastAsia" w:hAnsiTheme="minorEastAsia" w:eastAsiaTheme="minorEastAsia" w:cstheme="minorEastAsia"/>
          <w:color w:val="auto"/>
          <w:sz w:val="18"/>
          <w:szCs w:val="18"/>
          <w:highlight w:val="none"/>
        </w:rPr>
        <w:t xml:space="preserve">16.1.1供应商须在磋商文件规定的截止时间前，通过响应文件编制软件或登录电子交易平台在规定时间内完成提交，提交成功后系统将发送回执。</w:t>
      </w:r>
      <w:r>
        <w:rPr>
          <w:rFonts w:hint="eastAsia" w:asciiTheme="minorEastAsia" w:hAnsiTheme="minorEastAsia" w:eastAsiaTheme="minorEastAsia" w:cstheme="minorEastAsia"/>
          <w:b/>
          <w:color w:val="auto"/>
          <w:sz w:val="18"/>
          <w:szCs w:val="18"/>
          <w:highlight w:val="none"/>
          <w:u w:val="single"/>
        </w:rPr>
        <w:t xml:space="preserve">时间以电子交易平台时间为准。</w:t>
      </w:r>
      <w:r/>
    </w:p>
    <w:p>
      <w:pPr>
        <w:ind w:left="1" w:firstLine="480"/>
        <w:spacing w:line="360" w:lineRule="auto"/>
        <w:rPr>
          <w:rFonts w:hint="eastAsia" w:asciiTheme="minorEastAsia" w:hAnsiTheme="minorEastAsia" w:eastAsiaTheme="minorEastAsia" w:cstheme="minorEastAsia"/>
          <w:b/>
          <w:color w:val="auto"/>
          <w:sz w:val="18"/>
          <w:szCs w:val="18"/>
          <w:highlight w:val="none"/>
          <w:u w:val="single"/>
        </w:rPr>
      </w:pPr>
      <w:r>
        <w:rPr>
          <w:rFonts w:hint="eastAsia" w:asciiTheme="minorEastAsia" w:hAnsiTheme="minorEastAsia" w:eastAsiaTheme="minorEastAsia" w:cstheme="minorEastAsia"/>
          <w:color w:val="auto"/>
          <w:sz w:val="18"/>
          <w:szCs w:val="18"/>
          <w:highlight w:val="none"/>
        </w:rPr>
        <w:t xml:space="preserve">16.1.2</w:t>
      </w:r>
      <w:r>
        <w:rPr>
          <w:rFonts w:hint="eastAsia" w:asciiTheme="minorEastAsia" w:hAnsiTheme="minorEastAsia" w:eastAsiaTheme="minorEastAsia" w:cstheme="minorEastAsia"/>
          <w:b/>
          <w:color w:val="auto"/>
          <w:sz w:val="18"/>
          <w:szCs w:val="18"/>
          <w:highlight w:val="none"/>
          <w:u w:val="single"/>
        </w:rPr>
        <w:t xml:space="preserve">截止时间以后传输的响应文件，电子交易平台将拒绝接收。供应商应充分考虑网络环境、网络带宽等风险因素。</w:t>
      </w:r>
      <w:r/>
    </w:p>
    <w:p>
      <w:pPr>
        <w:ind w:firstLine="480"/>
        <w:spacing w:line="360" w:lineRule="auto"/>
        <w:rPr>
          <w:rFonts w:hint="eastAsia" w:asciiTheme="minorEastAsia" w:hAnsiTheme="minorEastAsia" w:eastAsiaTheme="minorEastAsia" w:cstheme="minorEastAsia"/>
          <w:b/>
          <w:color w:val="auto"/>
          <w:sz w:val="18"/>
          <w:szCs w:val="18"/>
          <w:highlight w:val="none"/>
          <w:u w:val="single"/>
        </w:rPr>
      </w:pPr>
      <w:r>
        <w:rPr>
          <w:rFonts w:hint="eastAsia" w:asciiTheme="minorEastAsia" w:hAnsiTheme="minorEastAsia" w:eastAsiaTheme="minorEastAsia" w:cstheme="minorEastAsia"/>
          <w:color w:val="auto"/>
          <w:sz w:val="18"/>
          <w:szCs w:val="18"/>
          <w:highlight w:val="none"/>
        </w:rPr>
        <w:t xml:space="preserve">16.1.3</w:t>
      </w:r>
      <w:r>
        <w:rPr>
          <w:rFonts w:hint="eastAsia" w:asciiTheme="minorEastAsia" w:hAnsiTheme="minorEastAsia" w:eastAsiaTheme="minorEastAsia" w:cstheme="minorEastAsia"/>
          <w:b/>
          <w:color w:val="auto"/>
          <w:sz w:val="18"/>
          <w:szCs w:val="18"/>
          <w:highlight w:val="none"/>
          <w:u w:val="single"/>
        </w:rPr>
        <w:t xml:space="preserve">提交完成后至解密前，供应商不能对加密响应文件时所使用的数字认证证书进行更新、续费，否则可能引起的响应文件解密失败等相关后果由供应商自行承担。</w:t>
      </w:r>
      <w:r/>
    </w:p>
    <w:p>
      <w:pPr>
        <w:ind w:firstLine="480"/>
        <w:spacing w:line="360" w:lineRule="auto"/>
        <w:rPr>
          <w:rFonts w:hint="eastAsia" w:asciiTheme="minorEastAsia" w:hAnsiTheme="minorEastAsia" w:eastAsiaTheme="minorEastAsia" w:cstheme="minorEastAsia"/>
          <w:b/>
          <w:color w:val="auto"/>
          <w:sz w:val="18"/>
          <w:szCs w:val="18"/>
          <w:highlight w:val="none"/>
          <w:u w:val="single"/>
        </w:rPr>
      </w:pPr>
      <w:r>
        <w:rPr>
          <w:rFonts w:hint="eastAsia" w:asciiTheme="minorEastAsia" w:hAnsiTheme="minorEastAsia" w:eastAsiaTheme="minorEastAsia" w:cstheme="minorEastAsia"/>
          <w:color w:val="auto"/>
          <w:sz w:val="18"/>
          <w:szCs w:val="18"/>
          <w:highlight w:val="none"/>
        </w:rPr>
        <w:t xml:space="preserve">16.1.4因不可抗力事件造成的响应文件的损坏、丢失的，磋商组织方不承担责任。</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16.2 磋商组织方可以通过修改磋商文件自行酌情延长截止时间，在此情况下，推迟提交截止时间将以书面形式通知已获取磋商文件的潜在供应商，并在“江苏政府采购”上发布公告。供应商应及时自行登录系统查看相应内容。</w:t>
      </w:r>
      <w:r/>
    </w:p>
    <w:p>
      <w:pPr>
        <w:pStyle w:val="956"/>
        <w:ind w:firstLine="446"/>
        <w:keepLines w:val="0"/>
        <w:keepNext w:val="0"/>
        <w:spacing w:before="200" w:after="200" w:line="360" w:lineRule="auto"/>
        <w:tabs>
          <w:tab w:val="left" w:pos="5191" w:leader="none"/>
        </w:tabs>
        <w:rPr>
          <w:rFonts w:hint="eastAsia" w:asciiTheme="minorEastAsia" w:hAnsiTheme="minorEastAsia" w:eastAsiaTheme="minorEastAsia" w:cstheme="minorEastAsia"/>
          <w:color w:val="auto"/>
          <w:sz w:val="18"/>
          <w:szCs w:val="18"/>
          <w:highlight w:val="none"/>
        </w:rPr>
      </w:pPr>
      <w:r/>
      <w:bookmarkStart w:id="161" w:name="_Toc29313"/>
      <w:r/>
      <w:bookmarkStart w:id="162" w:name="_Toc73364873"/>
      <w:r/>
      <w:bookmarkStart w:id="163" w:name="_Toc256000030"/>
      <w:r/>
      <w:bookmarkStart w:id="164" w:name="_Toc73365486"/>
      <w:r>
        <w:rPr>
          <w:rFonts w:hint="eastAsia" w:asciiTheme="minorEastAsia" w:hAnsiTheme="minorEastAsia" w:eastAsiaTheme="minorEastAsia" w:cstheme="minorEastAsia"/>
          <w:color w:val="auto"/>
          <w:sz w:val="18"/>
          <w:szCs w:val="18"/>
          <w:highlight w:val="none"/>
          <w:lang w:eastAsia="zh-CN"/>
        </w:rPr>
        <w:t xml:space="preserve">17．响应文件的补充、修改或者撤回</w:t>
      </w:r>
      <w:bookmarkEnd w:id="161"/>
      <w:r/>
      <w:bookmarkEnd w:id="162"/>
      <w:r/>
      <w:bookmarkEnd w:id="163"/>
      <w:r/>
      <w:bookmarkEnd w:id="164"/>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17.1在提交截止时间前，供应商可以对所提交的电子响应文件进行撤回。</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17.2在提交截止时间前，供应商可以对所提交的纸质响应文件进行补充、修改或者撤回，并书面通知磋商组织方。补充、修改的内容应当加盖公章，并注明“补充”、“修改”或“撤回”字样。补充、修改的内容作为响应文件的组成部分。</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17.3在提交截止时间之后，供应商不得对其响应文件作任何修改或撤回。</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17.4在提交截止时间至磋商文件中规定的磋商有效期满之间，供应商不得撤回其响应。</w:t>
      </w:r>
      <w:r/>
    </w:p>
    <w:p>
      <w:pPr>
        <w:rPr>
          <w:rFonts w:hint="eastAsia" w:asciiTheme="minorEastAsia" w:hAnsiTheme="minorEastAsia" w:eastAsiaTheme="minorEastAsia" w:cstheme="minorEastAsia"/>
          <w:color w:val="auto"/>
          <w:sz w:val="18"/>
          <w:szCs w:val="18"/>
          <w:highlight w:val="none"/>
        </w:rPr>
      </w:pPr>
      <w:r/>
      <w:bookmarkStart w:id="165" w:name="EB7e4f79ed53944800a53d98770de9ecd4"/>
      <w:r>
        <w:rPr>
          <w:rFonts w:hint="eastAsia" w:asciiTheme="minorEastAsia" w:hAnsiTheme="minorEastAsia" w:eastAsiaTheme="minorEastAsia" w:cstheme="minorEastAsia"/>
          <w:color w:val="auto"/>
          <w:sz w:val="18"/>
          <w:szCs w:val="18"/>
          <w:highlight w:val="none"/>
        </w:rPr>
        <w:t xml:space="preserve"> </w:t>
      </w:r>
      <w:bookmarkEnd w:id="165"/>
      <w:r/>
      <w:r/>
    </w:p>
    <w:p>
      <w:pPr>
        <w:pStyle w:val="954"/>
        <w:rPr>
          <w:rFonts w:hint="eastAsia" w:asciiTheme="minorEastAsia" w:hAnsiTheme="minorEastAsia" w:eastAsiaTheme="minorEastAsia" w:cstheme="minorEastAsia"/>
          <w:color w:val="auto"/>
          <w:sz w:val="18"/>
          <w:szCs w:val="18"/>
          <w:highlight w:val="none"/>
        </w:rPr>
      </w:pPr>
      <w:r/>
      <w:bookmarkStart w:id="166" w:name="_Toc26468"/>
      <w:r/>
      <w:bookmarkStart w:id="167" w:name="_Toc73365487"/>
      <w:r/>
      <w:bookmarkStart w:id="168" w:name="_Toc73364874"/>
      <w:r/>
      <w:bookmarkStart w:id="169" w:name="_Toc256000031"/>
      <w:r>
        <w:rPr>
          <w:rFonts w:hint="eastAsia" w:asciiTheme="minorEastAsia" w:hAnsiTheme="minorEastAsia" w:eastAsiaTheme="minorEastAsia" w:cstheme="minorEastAsia"/>
          <w:color w:val="auto"/>
          <w:sz w:val="18"/>
          <w:szCs w:val="18"/>
          <w:highlight w:val="none"/>
          <w:lang w:eastAsia="zh-CN"/>
        </w:rPr>
        <w:t xml:space="preserve">四、磋商与评审</w:t>
      </w:r>
      <w:bookmarkEnd w:id="166"/>
      <w:r/>
      <w:bookmarkEnd w:id="167"/>
      <w:r/>
      <w:bookmarkEnd w:id="168"/>
      <w:r/>
      <w:bookmarkEnd w:id="169"/>
      <w:r/>
      <w:r/>
    </w:p>
    <w:p>
      <w:pPr>
        <w:pStyle w:val="956"/>
        <w:ind w:firstLine="446"/>
        <w:keepLines w:val="0"/>
        <w:keepNext w:val="0"/>
        <w:spacing w:before="200" w:after="200" w:line="360" w:lineRule="auto"/>
        <w:tabs>
          <w:tab w:val="left" w:pos="5191" w:leader="none"/>
        </w:tabs>
        <w:rPr>
          <w:rFonts w:hint="eastAsia" w:asciiTheme="minorEastAsia" w:hAnsiTheme="minorEastAsia" w:eastAsiaTheme="minorEastAsia" w:cstheme="minorEastAsia"/>
          <w:color w:val="auto"/>
          <w:sz w:val="18"/>
          <w:szCs w:val="18"/>
          <w:highlight w:val="none"/>
        </w:rPr>
      </w:pPr>
      <w:r/>
      <w:bookmarkStart w:id="170" w:name="_Toc73364875"/>
      <w:r/>
      <w:bookmarkStart w:id="171" w:name="_Toc73365488"/>
      <w:r/>
      <w:bookmarkStart w:id="172" w:name="_Toc25424"/>
      <w:r/>
      <w:bookmarkStart w:id="173" w:name="_Toc256000032"/>
      <w:r>
        <w:rPr>
          <w:rFonts w:hint="eastAsia" w:asciiTheme="minorEastAsia" w:hAnsiTheme="minorEastAsia" w:eastAsiaTheme="minorEastAsia" w:cstheme="minorEastAsia"/>
          <w:color w:val="auto"/>
          <w:sz w:val="18"/>
          <w:szCs w:val="18"/>
          <w:highlight w:val="none"/>
          <w:lang w:eastAsia="zh-CN"/>
        </w:rPr>
        <w:t xml:space="preserve">18．磋商</w:t>
      </w:r>
      <w:bookmarkEnd w:id="170"/>
      <w:r/>
      <w:bookmarkEnd w:id="171"/>
      <w:r/>
      <w:bookmarkEnd w:id="172"/>
      <w:r/>
      <w:bookmarkEnd w:id="173"/>
      <w:r/>
      <w:r/>
    </w:p>
    <w:p>
      <w:pPr>
        <w:ind w:left="1"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18.1供应商应当在磋商前做好充分准备，携带CA数字证书准时参加磋商。</w:t>
      </w:r>
      <w:r/>
    </w:p>
    <w:p>
      <w:pPr>
        <w:ind w:left="1"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18.2</w:t>
      </w:r>
      <w:r>
        <w:rPr>
          <w:rFonts w:hint="eastAsia" w:asciiTheme="minorEastAsia" w:hAnsiTheme="minorEastAsia" w:eastAsiaTheme="minorEastAsia" w:cstheme="minorEastAsia"/>
          <w:b/>
          <w:color w:val="auto"/>
          <w:sz w:val="18"/>
          <w:szCs w:val="18"/>
          <w:highlight w:val="none"/>
        </w:rPr>
        <w:t xml:space="preserve">供应商不足3家，不进入解密程序。</w:t>
      </w:r>
      <w:r/>
    </w:p>
    <w:p>
      <w:pPr>
        <w:ind w:left="1"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18.3</w:t>
      </w:r>
      <w:r>
        <w:rPr>
          <w:rFonts w:hint="eastAsia" w:asciiTheme="minorEastAsia" w:hAnsiTheme="minorEastAsia" w:eastAsiaTheme="minorEastAsia" w:cstheme="minorEastAsia"/>
          <w:b/>
          <w:color w:val="auto"/>
          <w:sz w:val="18"/>
          <w:szCs w:val="18"/>
          <w:highlight w:val="none"/>
        </w:rPr>
        <w:t xml:space="preserve">磋商时，磋商组织方将在系统内公布供应商名单，发出解密的指令，供应商自行实施解密，限定在主持人发布解密指令后</w:t>
      </w:r>
      <w:bookmarkStart w:id="174" w:name="EBaf33e81756a940b58c69ffadb3ca2432"/>
      <w:r>
        <w:rPr>
          <w:rFonts w:hint="eastAsia" w:asciiTheme="minorEastAsia" w:hAnsiTheme="minorEastAsia" w:eastAsiaTheme="minorEastAsia" w:cstheme="minorEastAsia"/>
          <w:b/>
          <w:color w:val="auto"/>
          <w:sz w:val="18"/>
          <w:szCs w:val="18"/>
          <w:highlight w:val="none"/>
        </w:rPr>
        <w:t xml:space="preserve">30分钟</w:t>
      </w:r>
      <w:bookmarkEnd w:id="174"/>
      <w:r>
        <w:rPr>
          <w:rFonts w:hint="eastAsia" w:asciiTheme="minorEastAsia" w:hAnsiTheme="minorEastAsia" w:eastAsiaTheme="minorEastAsia" w:cstheme="minorEastAsia"/>
          <w:b/>
          <w:color w:val="auto"/>
          <w:sz w:val="18"/>
          <w:szCs w:val="18"/>
          <w:highlight w:val="none"/>
        </w:rPr>
        <w:t xml:space="preserve">内完成。解密时，供应商必须使用与制作响应文件时同一数字认证证书对响应文件进行解密，否则解密将会失败。</w:t>
      </w:r>
      <w:r/>
    </w:p>
    <w:p>
      <w:pPr>
        <w:ind w:left="1" w:firstLine="480"/>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18.4因供应商原因造成响应文件未解密或解密失败或无法正常打开响应文件的，磋商组织方将拒绝其响应。部分供应商的响应文件未解密或解密失败的，程序可以继续进行。</w:t>
      </w:r>
      <w:r>
        <w:rPr>
          <w:rFonts w:hint="eastAsia" w:asciiTheme="minorEastAsia" w:hAnsiTheme="minorEastAsia" w:eastAsiaTheme="minorEastAsia" w:cstheme="minorEastAsia"/>
          <w:b/>
          <w:color w:val="auto"/>
          <w:sz w:val="18"/>
          <w:szCs w:val="18"/>
          <w:highlight w:val="none"/>
        </w:rPr>
        <w:t xml:space="preserve">若解密成功的供应商不足三家，不进入后续程序。</w:t>
      </w:r>
      <w:r/>
    </w:p>
    <w:p>
      <w:pPr>
        <w:ind w:left="1" w:firstLine="480"/>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18.5本项目在限定的解密时间内，只要有任一家供应商解密成功，即视为电子交易平台运行无故障。</w:t>
      </w:r>
      <w:r/>
    </w:p>
    <w:p>
      <w:pPr>
        <w:ind w:left="1"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18.6供应商须配合磋商工作，否则自行承担后果。</w:t>
      </w:r>
      <w:r/>
    </w:p>
    <w:p>
      <w:pPr>
        <w:pStyle w:val="956"/>
        <w:ind w:firstLine="446"/>
        <w:keepLines w:val="0"/>
        <w:keepNext w:val="0"/>
        <w:spacing w:before="200" w:after="200" w:line="360" w:lineRule="auto"/>
        <w:tabs>
          <w:tab w:val="left" w:pos="5191" w:leader="none"/>
        </w:tabs>
        <w:rPr>
          <w:rFonts w:hint="eastAsia" w:asciiTheme="minorEastAsia" w:hAnsiTheme="minorEastAsia" w:eastAsiaTheme="minorEastAsia" w:cstheme="minorEastAsia"/>
          <w:color w:val="auto"/>
          <w:sz w:val="18"/>
          <w:szCs w:val="18"/>
          <w:highlight w:val="none"/>
        </w:rPr>
      </w:pPr>
      <w:r/>
      <w:bookmarkStart w:id="175" w:name="_Toc256000033"/>
      <w:r/>
      <w:bookmarkStart w:id="176" w:name="_Toc11583"/>
      <w:r/>
      <w:bookmarkStart w:id="177" w:name="_Toc73365489"/>
      <w:r/>
      <w:bookmarkStart w:id="178" w:name="_Toc73364876"/>
      <w:r>
        <w:rPr>
          <w:rFonts w:hint="eastAsia" w:asciiTheme="minorEastAsia" w:hAnsiTheme="minorEastAsia" w:eastAsiaTheme="minorEastAsia" w:cstheme="minorEastAsia"/>
          <w:color w:val="auto"/>
          <w:sz w:val="18"/>
          <w:szCs w:val="18"/>
          <w:highlight w:val="none"/>
          <w:lang w:eastAsia="zh-CN"/>
        </w:rPr>
        <w:t xml:space="preserve">19．磋商小组组成</w:t>
      </w:r>
      <w:bookmarkEnd w:id="175"/>
      <w:r/>
      <w:bookmarkEnd w:id="176"/>
      <w:r/>
      <w:bookmarkEnd w:id="177"/>
      <w:r/>
      <w:bookmarkEnd w:id="178"/>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19.1磋商小组将由采购人代表和评审专家组成，成员人数为3人或3人以上单数。</w:t>
      </w:r>
      <w:r/>
    </w:p>
    <w:p>
      <w:pPr>
        <w:pStyle w:val="956"/>
        <w:ind w:firstLine="446"/>
        <w:keepLines w:val="0"/>
        <w:keepNext w:val="0"/>
        <w:spacing w:before="200" w:after="200" w:line="360" w:lineRule="auto"/>
        <w:tabs>
          <w:tab w:val="left" w:pos="5191" w:leader="none"/>
        </w:tabs>
        <w:rPr>
          <w:rFonts w:hint="eastAsia" w:asciiTheme="minorEastAsia" w:hAnsiTheme="minorEastAsia" w:eastAsiaTheme="minorEastAsia" w:cstheme="minorEastAsia"/>
          <w:color w:val="auto"/>
          <w:sz w:val="18"/>
          <w:szCs w:val="18"/>
          <w:highlight w:val="none"/>
        </w:rPr>
      </w:pPr>
      <w:r/>
      <w:bookmarkStart w:id="179" w:name="_Toc256000034"/>
      <w:r/>
      <w:bookmarkStart w:id="180" w:name="_Toc73364877"/>
      <w:r/>
      <w:bookmarkStart w:id="181" w:name="_Toc73365490"/>
      <w:r/>
      <w:bookmarkStart w:id="182" w:name="_Toc28170"/>
      <w:r>
        <w:rPr>
          <w:rFonts w:hint="eastAsia" w:asciiTheme="minorEastAsia" w:hAnsiTheme="minorEastAsia" w:eastAsiaTheme="minorEastAsia" w:cstheme="minorEastAsia"/>
          <w:color w:val="auto"/>
          <w:sz w:val="18"/>
          <w:szCs w:val="18"/>
          <w:highlight w:val="none"/>
          <w:lang w:eastAsia="zh-CN"/>
        </w:rPr>
        <w:t xml:space="preserve">20．无效磋商的情形</w:t>
      </w:r>
      <w:bookmarkEnd w:id="179"/>
      <w:r/>
      <w:bookmarkEnd w:id="180"/>
      <w:r/>
      <w:bookmarkEnd w:id="181"/>
      <w:r/>
      <w:bookmarkEnd w:id="182"/>
      <w:r/>
      <w:r/>
    </w:p>
    <w:p>
      <w:pPr>
        <w:ind w:left="1"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供应商存在下列情况之一的，其磋商无效：</w:t>
      </w:r>
      <w:r/>
    </w:p>
    <w:p>
      <w:pPr>
        <w:ind w:firstLine="482"/>
        <w:spacing w:line="360" w:lineRule="auto"/>
        <w:rPr>
          <w:rFonts w:hint="eastAsia" w:asciiTheme="minorEastAsia" w:hAnsiTheme="minorEastAsia" w:eastAsiaTheme="minorEastAsia" w:cstheme="minorEastAsia"/>
          <w:b/>
          <w:color w:val="auto"/>
          <w:sz w:val="18"/>
          <w:szCs w:val="18"/>
          <w:highlight w:val="none"/>
          <w:u w:val="single"/>
        </w:rPr>
      </w:pPr>
      <w:r>
        <w:rPr>
          <w:rFonts w:hint="eastAsia" w:asciiTheme="minorEastAsia" w:hAnsiTheme="minorEastAsia" w:eastAsiaTheme="minorEastAsia" w:cstheme="minorEastAsia"/>
          <w:b/>
          <w:color w:val="auto"/>
          <w:sz w:val="18"/>
          <w:szCs w:val="18"/>
          <w:highlight w:val="none"/>
          <w:u w:val="single"/>
        </w:rPr>
        <w:t xml:space="preserve">（1）响应文件未按磋商文件要求签署、盖章的；</w:t>
      </w:r>
      <w:r/>
    </w:p>
    <w:p>
      <w:pPr>
        <w:ind w:firstLine="482"/>
        <w:spacing w:line="360" w:lineRule="auto"/>
        <w:rPr>
          <w:rFonts w:hint="eastAsia" w:asciiTheme="minorEastAsia" w:hAnsiTheme="minorEastAsia" w:eastAsiaTheme="minorEastAsia" w:cstheme="minorEastAsia"/>
          <w:b/>
          <w:color w:val="auto"/>
          <w:sz w:val="18"/>
          <w:szCs w:val="18"/>
          <w:highlight w:val="none"/>
          <w:u w:val="single"/>
        </w:rPr>
      </w:pPr>
      <w:r>
        <w:rPr>
          <w:rFonts w:hint="eastAsia" w:asciiTheme="minorEastAsia" w:hAnsiTheme="minorEastAsia" w:eastAsiaTheme="minorEastAsia" w:cstheme="minorEastAsia"/>
          <w:b/>
          <w:color w:val="auto"/>
          <w:sz w:val="18"/>
          <w:szCs w:val="18"/>
          <w:highlight w:val="none"/>
          <w:u w:val="single"/>
        </w:rPr>
        <w:t xml:space="preserve">（2）不具备磋商文件中规定的资格要求的；</w:t>
      </w:r>
      <w:r/>
    </w:p>
    <w:p>
      <w:pPr>
        <w:ind w:left="1" w:firstLine="482"/>
        <w:spacing w:line="360" w:lineRule="auto"/>
        <w:rPr>
          <w:rFonts w:hint="eastAsia" w:asciiTheme="minorEastAsia" w:hAnsiTheme="minorEastAsia" w:eastAsiaTheme="minorEastAsia" w:cstheme="minorEastAsia"/>
          <w:b/>
          <w:color w:val="auto"/>
          <w:sz w:val="18"/>
          <w:szCs w:val="18"/>
          <w:highlight w:val="none"/>
          <w:u w:val="single"/>
        </w:rPr>
      </w:pPr>
      <w:r>
        <w:rPr>
          <w:rFonts w:hint="eastAsia" w:asciiTheme="minorEastAsia" w:hAnsiTheme="minorEastAsia" w:eastAsiaTheme="minorEastAsia" w:cstheme="minorEastAsia"/>
          <w:b/>
          <w:color w:val="auto"/>
          <w:sz w:val="18"/>
          <w:szCs w:val="18"/>
          <w:highlight w:val="none"/>
          <w:u w:val="single"/>
        </w:rPr>
        <w:t xml:space="preserve">（3）在磋商过程中未对磋商内容作出实质性变更、修改的情况下，首轮报价或最终报价超过磋商文件中规定的预算金额或最高限价的；</w:t>
      </w:r>
      <w:r/>
    </w:p>
    <w:p>
      <w:pPr>
        <w:ind w:left="1" w:firstLine="482"/>
        <w:spacing w:line="360" w:lineRule="auto"/>
        <w:rPr>
          <w:rFonts w:hint="eastAsia" w:asciiTheme="minorEastAsia" w:hAnsiTheme="minorEastAsia" w:eastAsiaTheme="minorEastAsia" w:cstheme="minorEastAsia"/>
          <w:b/>
          <w:color w:val="auto"/>
          <w:sz w:val="18"/>
          <w:szCs w:val="18"/>
          <w:highlight w:val="none"/>
          <w:u w:val="single"/>
        </w:rPr>
      </w:pPr>
      <w:r>
        <w:rPr>
          <w:rFonts w:hint="eastAsia" w:asciiTheme="minorEastAsia" w:hAnsiTheme="minorEastAsia" w:eastAsiaTheme="minorEastAsia" w:cstheme="minorEastAsia"/>
          <w:b/>
          <w:color w:val="auto"/>
          <w:sz w:val="18"/>
          <w:szCs w:val="18"/>
          <w:highlight w:val="none"/>
          <w:u w:val="single"/>
        </w:rPr>
        <w:t xml:space="preserve">（4）供应商未在磋商小组规定的时间内完成最后报价的视为放弃报价，自动退出此次磋商，其响应按无效响应处理，不参与后续的项目流程。</w:t>
      </w:r>
      <w:r/>
    </w:p>
    <w:p>
      <w:pPr>
        <w:ind w:left="1" w:firstLine="482"/>
        <w:spacing w:line="360" w:lineRule="auto"/>
        <w:rPr>
          <w:rFonts w:hint="eastAsia" w:asciiTheme="minorEastAsia" w:hAnsiTheme="minorEastAsia" w:eastAsiaTheme="minorEastAsia" w:cstheme="minorEastAsia"/>
          <w:b/>
          <w:color w:val="auto"/>
          <w:sz w:val="18"/>
          <w:szCs w:val="18"/>
          <w:highlight w:val="none"/>
          <w:u w:val="single"/>
        </w:rPr>
      </w:pPr>
      <w:r>
        <w:rPr>
          <w:rFonts w:hint="eastAsia" w:asciiTheme="minorEastAsia" w:hAnsiTheme="minorEastAsia" w:eastAsiaTheme="minorEastAsia" w:cstheme="minorEastAsia"/>
          <w:b/>
          <w:color w:val="auto"/>
          <w:sz w:val="18"/>
          <w:szCs w:val="18"/>
          <w:highlight w:val="none"/>
          <w:u w:val="single"/>
        </w:rPr>
        <w:t xml:space="preserve">（5）响应文件含有采购人不能接受的附加条件的;</w:t>
      </w:r>
      <w:r/>
    </w:p>
    <w:p>
      <w:pPr>
        <w:ind w:firstLine="482"/>
        <w:spacing w:line="360" w:lineRule="auto"/>
        <w:rPr>
          <w:rFonts w:hint="eastAsia" w:asciiTheme="minorEastAsia" w:hAnsiTheme="minorEastAsia" w:eastAsiaTheme="minorEastAsia" w:cstheme="minorEastAsia"/>
          <w:b/>
          <w:color w:val="auto"/>
          <w:sz w:val="18"/>
          <w:szCs w:val="18"/>
          <w:highlight w:val="none"/>
          <w:u w:val="single"/>
        </w:rPr>
      </w:pPr>
      <w:r>
        <w:rPr>
          <w:rFonts w:hint="eastAsia" w:asciiTheme="minorEastAsia" w:hAnsiTheme="minorEastAsia" w:eastAsiaTheme="minorEastAsia" w:cstheme="minorEastAsia"/>
          <w:b/>
          <w:color w:val="auto"/>
          <w:sz w:val="18"/>
          <w:szCs w:val="18"/>
          <w:highlight w:val="none"/>
          <w:u w:val="single"/>
        </w:rPr>
        <w:t xml:space="preserve">（6）不符合法律、法规和磋商文件规定的其它实质性条款（须经磋商小组半数以上同意）：</w:t>
      </w:r>
      <w:r/>
    </w:p>
    <w:p>
      <w:pPr>
        <w:ind w:left="1" w:firstLine="482"/>
        <w:spacing w:line="360" w:lineRule="auto"/>
        <w:rPr>
          <w:rFonts w:hint="eastAsia" w:asciiTheme="minorEastAsia" w:hAnsiTheme="minorEastAsia" w:eastAsiaTheme="minorEastAsia" w:cstheme="minorEastAsia"/>
          <w:b/>
          <w:color w:val="auto"/>
          <w:sz w:val="18"/>
          <w:szCs w:val="18"/>
          <w:highlight w:val="none"/>
          <w:u w:val="single"/>
        </w:rPr>
      </w:pPr>
      <w:r/>
      <w:bookmarkStart w:id="183" w:name="EB1a6133a9061749489c10f63f90f17fb6"/>
      <w:r>
        <w:rPr>
          <w:rFonts w:hint="eastAsia" w:asciiTheme="minorEastAsia" w:hAnsiTheme="minorEastAsia" w:eastAsiaTheme="minorEastAsia" w:cstheme="minorEastAsia"/>
          <w:b/>
          <w:color w:val="auto"/>
          <w:sz w:val="18"/>
          <w:szCs w:val="18"/>
          <w:highlight w:val="none"/>
          <w:u w:val="single"/>
        </w:rPr>
        <w:t xml:space="preserve">（7）如有委托代理人，未提供供应商为其缴纳社保证明材料的； </w:t>
      </w:r>
      <w:r/>
    </w:p>
    <w:p>
      <w:pPr>
        <w:ind w:left="1" w:firstLine="482"/>
        <w:spacing w:line="360" w:lineRule="auto"/>
        <w:rPr>
          <w:rFonts w:hint="eastAsia" w:asciiTheme="minorEastAsia" w:hAnsiTheme="minorEastAsia" w:eastAsiaTheme="minorEastAsia" w:cstheme="minorEastAsia"/>
          <w:b/>
          <w:color w:val="auto"/>
          <w:sz w:val="18"/>
          <w:szCs w:val="18"/>
          <w:highlight w:val="none"/>
          <w:u w:val="single"/>
        </w:rPr>
      </w:pPr>
      <w:r>
        <w:rPr>
          <w:rFonts w:hint="eastAsia" w:asciiTheme="minorEastAsia" w:hAnsiTheme="minorEastAsia" w:eastAsiaTheme="minorEastAsia" w:cstheme="minorEastAsia"/>
          <w:b/>
          <w:color w:val="auto"/>
          <w:sz w:val="18"/>
          <w:szCs w:val="18"/>
          <w:highlight w:val="none"/>
          <w:u w:val="single"/>
        </w:rPr>
        <w:t xml:space="preserve">（8）供应商未通过符合性审查的； </w:t>
      </w:r>
      <w:r/>
    </w:p>
    <w:p>
      <w:pPr>
        <w:ind w:left="1" w:firstLine="482"/>
        <w:spacing w:line="360" w:lineRule="auto"/>
        <w:rPr>
          <w:rFonts w:hint="eastAsia" w:asciiTheme="minorEastAsia" w:hAnsiTheme="minorEastAsia" w:eastAsiaTheme="minorEastAsia" w:cstheme="minorEastAsia"/>
          <w:b/>
          <w:color w:val="auto"/>
          <w:sz w:val="18"/>
          <w:szCs w:val="18"/>
          <w:highlight w:val="none"/>
          <w:u w:val="single"/>
        </w:rPr>
      </w:pPr>
      <w:r>
        <w:rPr>
          <w:rFonts w:hint="eastAsia" w:asciiTheme="minorEastAsia" w:hAnsiTheme="minorEastAsia" w:eastAsiaTheme="minorEastAsia" w:cstheme="minorEastAsia"/>
          <w:b/>
          <w:color w:val="auto"/>
          <w:sz w:val="18"/>
          <w:szCs w:val="18"/>
          <w:highlight w:val="none"/>
          <w:u w:val="single"/>
        </w:rPr>
        <w:t xml:space="preserve">（9）单位负责人为同一人或者存在直接控股、管理关系的不同供应商参加同一合同项下的政府采购活动的； </w:t>
      </w:r>
      <w:r/>
    </w:p>
    <w:p>
      <w:pPr>
        <w:ind w:left="1" w:firstLine="482"/>
        <w:spacing w:line="360" w:lineRule="auto"/>
        <w:rPr>
          <w:rFonts w:hint="eastAsia" w:asciiTheme="minorEastAsia" w:hAnsiTheme="minorEastAsia" w:eastAsiaTheme="minorEastAsia" w:cstheme="minorEastAsia"/>
          <w:b/>
          <w:color w:val="auto"/>
          <w:sz w:val="18"/>
          <w:szCs w:val="18"/>
          <w:highlight w:val="none"/>
          <w:u w:val="single"/>
        </w:rPr>
      </w:pPr>
      <w:r>
        <w:rPr>
          <w:rFonts w:hint="eastAsia" w:asciiTheme="minorEastAsia" w:hAnsiTheme="minorEastAsia" w:eastAsiaTheme="minorEastAsia" w:cstheme="minorEastAsia"/>
          <w:b/>
          <w:color w:val="auto"/>
          <w:sz w:val="18"/>
          <w:szCs w:val="18"/>
          <w:highlight w:val="none"/>
          <w:u w:val="single"/>
        </w:rPr>
        <w:t xml:space="preserve">（10）评标委员会认为供应商的报价明显低于其他通过符合性审查供应商的报价，有可能影响工程（货物或服务）质量 或者不能诚信履约，且不能提供相关材料证明其报价合理性的； </w:t>
      </w:r>
      <w:r/>
    </w:p>
    <w:p>
      <w:pPr>
        <w:ind w:left="1" w:firstLine="482"/>
        <w:spacing w:line="360" w:lineRule="auto"/>
        <w:rPr>
          <w:rFonts w:hint="eastAsia" w:asciiTheme="minorEastAsia" w:hAnsiTheme="minorEastAsia" w:eastAsiaTheme="minorEastAsia" w:cstheme="minorEastAsia"/>
          <w:b/>
          <w:color w:val="auto"/>
          <w:sz w:val="18"/>
          <w:szCs w:val="18"/>
          <w:highlight w:val="none"/>
          <w:u w:val="single"/>
        </w:rPr>
      </w:pPr>
      <w:r>
        <w:rPr>
          <w:rFonts w:hint="eastAsia" w:asciiTheme="minorEastAsia" w:hAnsiTheme="minorEastAsia" w:eastAsiaTheme="minorEastAsia" w:cstheme="minorEastAsia"/>
          <w:b/>
          <w:color w:val="auto"/>
          <w:sz w:val="18"/>
          <w:szCs w:val="18"/>
          <w:highlight w:val="none"/>
          <w:u w:val="single"/>
        </w:rPr>
        <w:t xml:space="preserve">（11）供应商被“信用中国”网站（www.creditchina.gov.cn）、中国政府采购网（www.ccgp.gov.cn）列入失信被执行人、重大税收违法案件当事人名单、政府采购严重违法失信行为记录名单的；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hint="eastAsia" w:asciiTheme="minorEastAsia" w:hAnsiTheme="minorEastAsia" w:eastAsiaTheme="minorEastAsia" w:cstheme="minorEastAsia"/>
          <w:b/>
          <w:color w:val="auto"/>
          <w:sz w:val="18"/>
          <w:szCs w:val="18"/>
          <w:highlight w:val="none"/>
          <w:u w:val="single"/>
        </w:rPr>
      </w:pPr>
      <w:r>
        <w:rPr>
          <w:rFonts w:hint="eastAsia" w:asciiTheme="minorEastAsia" w:hAnsiTheme="minorEastAsia" w:eastAsiaTheme="minorEastAsia" w:cstheme="minorEastAsia"/>
          <w:b/>
          <w:color w:val="auto"/>
          <w:sz w:val="18"/>
          <w:szCs w:val="18"/>
          <w:highlight w:val="none"/>
          <w:u w:val="single"/>
        </w:rPr>
        <w:t xml:space="preserve">（12）技术部分负偏离程度过大或过多，经评委会认定影响采购人实际使用的； </w:t>
      </w:r>
      <w:r/>
    </w:p>
    <w:p>
      <w:pPr>
        <w:ind w:left="1" w:firstLine="482"/>
        <w:spacing w:line="360" w:lineRule="auto"/>
        <w:rPr>
          <w:rFonts w:hint="eastAsia" w:asciiTheme="minorEastAsia" w:hAnsiTheme="minorEastAsia" w:eastAsiaTheme="minorEastAsia" w:cstheme="minorEastAsia"/>
          <w:b/>
          <w:color w:val="auto"/>
          <w:sz w:val="18"/>
          <w:szCs w:val="18"/>
          <w:highlight w:val="none"/>
          <w:u w:val="single"/>
        </w:rPr>
      </w:pPr>
      <w:r>
        <w:rPr>
          <w:rFonts w:hint="eastAsia" w:asciiTheme="minorEastAsia" w:hAnsiTheme="minorEastAsia" w:eastAsiaTheme="minorEastAsia" w:cstheme="minorEastAsia"/>
          <w:b/>
          <w:color w:val="auto"/>
          <w:sz w:val="18"/>
          <w:szCs w:val="18"/>
          <w:highlight w:val="none"/>
          <w:u w:val="single"/>
        </w:rPr>
        <w:t xml:space="preserve">（13）供应商存在串通磋商情形的； </w:t>
      </w:r>
      <w:r/>
    </w:p>
    <w:p>
      <w:pPr>
        <w:ind w:left="1" w:firstLine="482"/>
        <w:spacing w:line="360" w:lineRule="auto"/>
        <w:rPr>
          <w:rFonts w:hint="eastAsia" w:asciiTheme="minorEastAsia" w:hAnsiTheme="minorEastAsia" w:eastAsiaTheme="minorEastAsia" w:cstheme="minorEastAsia"/>
          <w:b/>
          <w:color w:val="auto"/>
          <w:sz w:val="18"/>
          <w:szCs w:val="18"/>
          <w:highlight w:val="none"/>
          <w:u w:val="single"/>
        </w:rPr>
      </w:pPr>
      <w:r>
        <w:rPr>
          <w:rFonts w:hint="eastAsia" w:asciiTheme="minorEastAsia" w:hAnsiTheme="minorEastAsia" w:eastAsiaTheme="minorEastAsia" w:cstheme="minorEastAsia"/>
          <w:b/>
          <w:color w:val="auto"/>
          <w:sz w:val="18"/>
          <w:szCs w:val="18"/>
          <w:highlight w:val="none"/>
          <w:u w:val="single"/>
        </w:rPr>
        <w:t xml:space="preserve">（14）供应商在报价时采用选择性报价的； </w:t>
      </w:r>
      <w:r/>
    </w:p>
    <w:p>
      <w:pPr>
        <w:ind w:left="1" w:firstLine="482"/>
        <w:spacing w:line="360" w:lineRule="auto"/>
        <w:rPr>
          <w:rFonts w:hint="eastAsia" w:asciiTheme="minorEastAsia" w:hAnsiTheme="minorEastAsia" w:eastAsiaTheme="minorEastAsia" w:cstheme="minorEastAsia"/>
          <w:b/>
          <w:color w:val="auto"/>
          <w:sz w:val="18"/>
          <w:szCs w:val="18"/>
          <w:highlight w:val="none"/>
          <w:u w:val="single"/>
        </w:rPr>
      </w:pPr>
      <w:r>
        <w:rPr>
          <w:rFonts w:hint="eastAsia" w:asciiTheme="minorEastAsia" w:hAnsiTheme="minorEastAsia" w:eastAsiaTheme="minorEastAsia" w:cstheme="minorEastAsia"/>
          <w:b/>
          <w:color w:val="auto"/>
          <w:sz w:val="18"/>
          <w:szCs w:val="18"/>
          <w:highlight w:val="none"/>
          <w:u w:val="single"/>
        </w:rPr>
        <w:t xml:space="preserve">（15）由于供应商原因，未在规定时间内对响应文件进行有效解密的； </w:t>
      </w:r>
      <w:r/>
    </w:p>
    <w:p>
      <w:pPr>
        <w:ind w:left="1" w:firstLine="482"/>
        <w:spacing w:line="360" w:lineRule="auto"/>
        <w:rPr>
          <w:rFonts w:hint="eastAsia" w:asciiTheme="minorEastAsia" w:hAnsiTheme="minorEastAsia" w:eastAsiaTheme="minorEastAsia" w:cstheme="minorEastAsia"/>
          <w:b/>
          <w:color w:val="auto"/>
          <w:sz w:val="18"/>
          <w:szCs w:val="18"/>
          <w:highlight w:val="none"/>
          <w:u w:val="single"/>
        </w:rPr>
      </w:pPr>
      <w:r>
        <w:rPr>
          <w:rFonts w:hint="eastAsia" w:asciiTheme="minorEastAsia" w:hAnsiTheme="minorEastAsia" w:eastAsiaTheme="minorEastAsia" w:cstheme="minorEastAsia"/>
          <w:b/>
          <w:color w:val="auto"/>
          <w:sz w:val="18"/>
          <w:szCs w:val="18"/>
          <w:highlight w:val="none"/>
          <w:u w:val="single"/>
        </w:rPr>
        <w:t xml:space="preserve">（16）响应文件中提供了虚假或失实资料的； </w:t>
      </w:r>
      <w:r/>
    </w:p>
    <w:p>
      <w:pPr>
        <w:ind w:left="1" w:firstLine="482"/>
        <w:spacing w:line="360" w:lineRule="auto"/>
        <w:rPr>
          <w:rFonts w:hint="eastAsia" w:asciiTheme="minorEastAsia" w:hAnsiTheme="minorEastAsia" w:eastAsiaTheme="minorEastAsia" w:cstheme="minorEastAsia"/>
          <w:b/>
          <w:color w:val="auto"/>
          <w:sz w:val="18"/>
          <w:szCs w:val="18"/>
          <w:highlight w:val="none"/>
          <w:u w:val="single"/>
        </w:rPr>
      </w:pPr>
      <w:r>
        <w:rPr>
          <w:rFonts w:hint="eastAsia" w:asciiTheme="minorEastAsia" w:hAnsiTheme="minorEastAsia" w:eastAsiaTheme="minorEastAsia" w:cstheme="minorEastAsia"/>
          <w:b/>
          <w:color w:val="auto"/>
          <w:sz w:val="18"/>
          <w:szCs w:val="18"/>
          <w:highlight w:val="none"/>
          <w:u w:val="single"/>
        </w:rPr>
        <w:t xml:space="preserve">（17）《中小企业声明函》填写不实的</w:t>
      </w:r>
      <w:bookmarkEnd w:id="183"/>
      <w:r>
        <w:rPr>
          <w:rFonts w:hint="eastAsia" w:asciiTheme="minorEastAsia" w:hAnsiTheme="minorEastAsia" w:eastAsiaTheme="minorEastAsia" w:cstheme="minorEastAsia"/>
          <w:b/>
          <w:color w:val="auto"/>
          <w:sz w:val="18"/>
          <w:szCs w:val="18"/>
          <w:highlight w:val="none"/>
          <w:u w:val="single"/>
        </w:rPr>
        <w:t xml:space="preserve">。</w:t>
      </w:r>
      <w:r/>
    </w:p>
    <w:p>
      <w:pPr>
        <w:ind w:left="1" w:firstLine="482"/>
        <w:spacing w:line="360" w:lineRule="auto"/>
        <w:rPr>
          <w:rFonts w:hint="eastAsia" w:asciiTheme="minorEastAsia" w:hAnsiTheme="minorEastAsia" w:eastAsiaTheme="minorEastAsia" w:cstheme="minorEastAsia"/>
          <w:b/>
          <w:color w:val="auto"/>
          <w:sz w:val="18"/>
          <w:szCs w:val="18"/>
          <w:highlight w:val="none"/>
          <w:u w:val="single"/>
        </w:rPr>
      </w:pPr>
      <w:r>
        <w:rPr>
          <w:rFonts w:hint="eastAsia" w:asciiTheme="minorEastAsia" w:hAnsiTheme="minorEastAsia" w:eastAsiaTheme="minorEastAsia" w:cstheme="minorEastAsia"/>
          <w:b/>
          <w:color w:val="auto"/>
          <w:sz w:val="18"/>
          <w:szCs w:val="18"/>
          <w:highlight w:val="none"/>
          <w:u w:val="single"/>
        </w:rPr>
        <w:t xml:space="preserve">（18）供应商须按照清单的编制说明进行填写报价，否则视为无效响应。</w:t>
      </w:r>
      <w:r/>
    </w:p>
    <w:p>
      <w:pPr>
        <w:ind w:left="1" w:firstLine="482"/>
        <w:spacing w:line="360" w:lineRule="auto"/>
        <w:rPr>
          <w:rFonts w:hint="eastAsia" w:asciiTheme="minorEastAsia" w:hAnsiTheme="minorEastAsia" w:eastAsiaTheme="minorEastAsia" w:cstheme="minorEastAsia"/>
          <w:b/>
          <w:color w:val="auto"/>
          <w:sz w:val="18"/>
          <w:szCs w:val="18"/>
          <w:highlight w:val="none"/>
          <w:u w:val="single"/>
        </w:rPr>
      </w:pPr>
      <w:r>
        <w:rPr>
          <w:rFonts w:hint="eastAsia" w:asciiTheme="minorEastAsia" w:hAnsiTheme="minorEastAsia" w:eastAsiaTheme="minorEastAsia" w:cstheme="minorEastAsia"/>
          <w:b/>
          <w:color w:val="auto"/>
          <w:sz w:val="18"/>
          <w:szCs w:val="18"/>
          <w:highlight w:val="none"/>
          <w:u w:val="single"/>
        </w:rPr>
        <w:t xml:space="preserve">（19）法律、法规、规章（适用本市的）及省级以上规范性文件（适用本市的）规定的其他无效情形。</w:t>
      </w:r>
      <w:r/>
    </w:p>
    <w:p>
      <w:pPr>
        <w:pStyle w:val="759"/>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956"/>
        <w:ind w:firstLine="446"/>
        <w:keepLines w:val="0"/>
        <w:keepNext w:val="0"/>
        <w:spacing w:before="200" w:after="200" w:line="360" w:lineRule="auto"/>
        <w:tabs>
          <w:tab w:val="left" w:pos="5191" w:leader="none"/>
        </w:tabs>
        <w:rPr>
          <w:rFonts w:hint="eastAsia" w:asciiTheme="minorEastAsia" w:hAnsiTheme="minorEastAsia" w:eastAsiaTheme="minorEastAsia" w:cstheme="minorEastAsia"/>
          <w:color w:val="auto"/>
          <w:sz w:val="18"/>
          <w:szCs w:val="18"/>
          <w:highlight w:val="none"/>
        </w:rPr>
      </w:pPr>
      <w:r/>
      <w:bookmarkStart w:id="184" w:name="_Toc73365491"/>
      <w:r/>
      <w:bookmarkStart w:id="185" w:name="_Toc256000035"/>
      <w:r/>
      <w:bookmarkStart w:id="186" w:name="_Toc73364878"/>
      <w:r/>
      <w:bookmarkStart w:id="187" w:name="_Toc2253"/>
      <w:r>
        <w:rPr>
          <w:rFonts w:hint="eastAsia" w:asciiTheme="minorEastAsia" w:hAnsiTheme="minorEastAsia" w:eastAsiaTheme="minorEastAsia" w:cstheme="minorEastAsia"/>
          <w:color w:val="auto"/>
          <w:sz w:val="18"/>
          <w:szCs w:val="18"/>
          <w:highlight w:val="none"/>
          <w:lang w:eastAsia="zh-CN"/>
        </w:rPr>
        <w:t xml:space="preserve">21．串通磋商的情形</w:t>
      </w:r>
      <w:bookmarkEnd w:id="184"/>
      <w:r/>
      <w:bookmarkEnd w:id="185"/>
      <w:r/>
      <w:bookmarkEnd w:id="186"/>
      <w:r/>
      <w:bookmarkEnd w:id="187"/>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有下列情形之一的，视为供应商串通磋商，磋商无效：</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（1）不同供应商的响应文件由同一单位或者个人编制；</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（2）不同供应商委托同一单位或者个人办理磋商事宜；</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（3）不同供应商的响应文件载明的项目管理成员或者联系人员为同一人；</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（4）不同供应商的响应文件异常一致或者磋商报价呈规律性差异；</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（5）不同供应商的响应文件相互混装。</w:t>
      </w:r>
      <w:r/>
    </w:p>
    <w:p>
      <w:pPr>
        <w:pStyle w:val="956"/>
        <w:ind w:firstLine="446"/>
        <w:keepLines w:val="0"/>
        <w:keepNext w:val="0"/>
        <w:spacing w:before="200" w:after="200" w:line="360" w:lineRule="auto"/>
        <w:tabs>
          <w:tab w:val="left" w:pos="5191" w:leader="none"/>
        </w:tabs>
        <w:rPr>
          <w:rFonts w:hint="eastAsia" w:asciiTheme="minorEastAsia" w:hAnsiTheme="minorEastAsia" w:eastAsiaTheme="minorEastAsia" w:cstheme="minorEastAsia"/>
          <w:color w:val="auto"/>
          <w:sz w:val="18"/>
          <w:szCs w:val="18"/>
          <w:highlight w:val="none"/>
        </w:rPr>
      </w:pPr>
      <w:r/>
      <w:bookmarkStart w:id="188" w:name="_Toc73365492"/>
      <w:r/>
      <w:bookmarkStart w:id="189" w:name="_Toc256000036"/>
      <w:r/>
      <w:bookmarkStart w:id="190" w:name="_Toc13899"/>
      <w:r/>
      <w:bookmarkStart w:id="191" w:name="_Toc73364879"/>
      <w:r>
        <w:rPr>
          <w:rFonts w:hint="eastAsia" w:asciiTheme="minorEastAsia" w:hAnsiTheme="minorEastAsia" w:eastAsiaTheme="minorEastAsia" w:cstheme="minorEastAsia"/>
          <w:color w:val="auto"/>
          <w:sz w:val="18"/>
          <w:szCs w:val="18"/>
          <w:highlight w:val="none"/>
          <w:lang w:eastAsia="zh-CN"/>
        </w:rPr>
        <w:t xml:space="preserve">22．响应文件的澄清</w:t>
      </w:r>
      <w:bookmarkEnd w:id="188"/>
      <w:r/>
      <w:bookmarkEnd w:id="189"/>
      <w:r/>
      <w:bookmarkEnd w:id="190"/>
      <w:r/>
      <w:bookmarkEnd w:id="191"/>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22.1供应商应根据磋商小组要求对相关问题进行澄清、说明或者补正，并加盖公章。供应商的澄清、说明或者补正不得超出响应文件的范围或者改变响应文件的实质性内容。</w:t>
      </w:r>
      <w:r/>
    </w:p>
    <w:p>
      <w:pPr>
        <w:pStyle w:val="956"/>
        <w:ind w:firstLine="446"/>
        <w:keepLines w:val="0"/>
        <w:keepNext w:val="0"/>
        <w:spacing w:before="200" w:after="200" w:line="360" w:lineRule="auto"/>
        <w:tabs>
          <w:tab w:val="left" w:pos="5191" w:leader="none"/>
        </w:tabs>
        <w:rPr>
          <w:rFonts w:hint="eastAsia" w:asciiTheme="minorEastAsia" w:hAnsiTheme="minorEastAsia" w:eastAsiaTheme="minorEastAsia" w:cstheme="minorEastAsia"/>
          <w:color w:val="auto"/>
          <w:sz w:val="18"/>
          <w:szCs w:val="18"/>
          <w:highlight w:val="none"/>
        </w:rPr>
      </w:pPr>
      <w:r/>
      <w:bookmarkStart w:id="192" w:name="_Toc73364880"/>
      <w:r/>
      <w:bookmarkStart w:id="193" w:name="_Toc256000037"/>
      <w:r/>
      <w:bookmarkStart w:id="194" w:name="_Toc13554"/>
      <w:r/>
      <w:bookmarkStart w:id="195" w:name="_Toc73365493"/>
      <w:r>
        <w:rPr>
          <w:rFonts w:hint="eastAsia" w:asciiTheme="minorEastAsia" w:hAnsiTheme="minorEastAsia" w:eastAsiaTheme="minorEastAsia" w:cstheme="minorEastAsia"/>
          <w:color w:val="auto"/>
          <w:sz w:val="18"/>
          <w:szCs w:val="18"/>
          <w:highlight w:val="none"/>
          <w:lang w:eastAsia="zh-CN"/>
        </w:rPr>
        <w:t xml:space="preserve">23．磋商内容</w:t>
      </w:r>
      <w:bookmarkEnd w:id="192"/>
      <w:r/>
      <w:bookmarkEnd w:id="193"/>
      <w:r/>
      <w:bookmarkEnd w:id="194"/>
      <w:r/>
      <w:bookmarkEnd w:id="195"/>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23.1磋商小组与符合条件的供应商就磋商文件中的技术、服务要求及合同草案条款等进行磋商。</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根据磋商文件和磋商情况作出的实质性变动是磋商文件的有效组成部分，磋商小组将及时以书面形式同时通知所有参加磋商的供应商。</w:t>
      </w:r>
      <w:r/>
    </w:p>
    <w:p>
      <w:pPr>
        <w:ind w:firstLine="480"/>
        <w:spacing w:line="360" w:lineRule="auto"/>
        <w:rPr>
          <w:rFonts w:hint="eastAsia" w:asciiTheme="minorEastAsia" w:hAnsiTheme="minorEastAsia" w:eastAsiaTheme="minorEastAsia" w:cstheme="minorEastAsia"/>
          <w:color w:val="auto"/>
          <w:sz w:val="18"/>
          <w:szCs w:val="18"/>
          <w:highlight w:val="none"/>
          <w:u w:val="single"/>
        </w:rPr>
      </w:pPr>
      <w:r>
        <w:rPr>
          <w:rFonts w:hint="eastAsia" w:asciiTheme="minorEastAsia" w:hAnsiTheme="minorEastAsia" w:eastAsiaTheme="minorEastAsia" w:cstheme="minorEastAsia"/>
          <w:color w:val="auto"/>
          <w:sz w:val="18"/>
          <w:szCs w:val="18"/>
          <w:highlight w:val="non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956"/>
        <w:ind w:firstLine="446"/>
        <w:keepLines w:val="0"/>
        <w:keepNext w:val="0"/>
        <w:spacing w:before="200" w:after="200" w:line="360" w:lineRule="auto"/>
        <w:tabs>
          <w:tab w:val="left" w:pos="5191" w:leader="none"/>
        </w:tabs>
        <w:rPr>
          <w:rFonts w:hint="eastAsia" w:asciiTheme="minorEastAsia" w:hAnsiTheme="minorEastAsia" w:eastAsiaTheme="minorEastAsia" w:cstheme="minorEastAsia"/>
          <w:color w:val="auto"/>
          <w:sz w:val="18"/>
          <w:szCs w:val="18"/>
          <w:highlight w:val="none"/>
        </w:rPr>
      </w:pPr>
      <w:r/>
      <w:bookmarkStart w:id="196" w:name="_Toc256000038"/>
      <w:r/>
      <w:bookmarkStart w:id="197" w:name="_Toc73365494"/>
      <w:r/>
      <w:bookmarkStart w:id="198" w:name="_Toc73364881"/>
      <w:r/>
      <w:bookmarkStart w:id="199" w:name="_Toc25164"/>
      <w:r>
        <w:rPr>
          <w:rFonts w:hint="eastAsia" w:asciiTheme="minorEastAsia" w:hAnsiTheme="minorEastAsia" w:eastAsiaTheme="minorEastAsia" w:cstheme="minorEastAsia"/>
          <w:color w:val="auto"/>
          <w:sz w:val="18"/>
          <w:szCs w:val="18"/>
          <w:highlight w:val="none"/>
          <w:lang w:eastAsia="zh-CN"/>
        </w:rPr>
        <w:t xml:space="preserve">24．最后报价的提交</w:t>
      </w:r>
      <w:bookmarkEnd w:id="196"/>
      <w:r/>
      <w:bookmarkEnd w:id="197"/>
      <w:r/>
      <w:bookmarkEnd w:id="198"/>
      <w:r/>
      <w:bookmarkEnd w:id="199"/>
      <w:r/>
      <w:r/>
    </w:p>
    <w:p>
      <w:pPr>
        <w:ind w:left="1"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24.1磋商文件能够详细列明采购标的的技术、服务要求的，磋商结束后，磋商小组应当要求所有实质性响应的供应商在规定时间内（20分钟）提交最后总报价和最后明细报价，提交最后报价的供应商不得少于3家。</w:t>
      </w:r>
      <w:r/>
    </w:p>
    <w:p>
      <w:pPr>
        <w:ind w:left="1"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left="1"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最后报价是供应商响应文件的有效组成部分。符合《政府采购竞争性磋商采购方式管理暂行办法》第三条第四项及本须知第25.2项情形的，提交最后报价的供应商可以为2家。</w:t>
      </w:r>
      <w:r/>
    </w:p>
    <w:p>
      <w:pPr>
        <w:ind w:firstLine="470"/>
        <w:spacing w:line="480" w:lineRule="exact"/>
        <w:rPr>
          <w:rFonts w:hint="eastAsia" w:asciiTheme="minorEastAsia" w:hAnsiTheme="minorEastAsia" w:eastAsiaTheme="minorEastAsia" w:cstheme="minorEastAsia"/>
          <w:color w:val="auto"/>
          <w:spacing w:val="-5"/>
          <w:sz w:val="18"/>
          <w:szCs w:val="18"/>
          <w:highlight w:val="none"/>
        </w:rPr>
      </w:pPr>
      <w:r>
        <w:rPr>
          <w:rFonts w:hint="eastAsia" w:asciiTheme="minorEastAsia" w:hAnsiTheme="minorEastAsia" w:eastAsiaTheme="minorEastAsia" w:cstheme="minorEastAsia"/>
          <w:bCs/>
          <w:color w:val="auto"/>
          <w:sz w:val="18"/>
          <w:szCs w:val="18"/>
          <w:highlight w:val="none"/>
        </w:rPr>
        <w:t xml:space="preserve">最终的综合单价以最后报价与首轮报价的比例，同比例下浮后执行。</w:t>
      </w:r>
      <w:r/>
    </w:p>
    <w:p>
      <w:pPr>
        <w:pStyle w:val="759"/>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956"/>
        <w:ind w:firstLine="446"/>
        <w:keepLines w:val="0"/>
        <w:keepNext w:val="0"/>
        <w:spacing w:before="200" w:after="200" w:line="360" w:lineRule="auto"/>
        <w:tabs>
          <w:tab w:val="left" w:pos="5191" w:leader="none"/>
        </w:tabs>
        <w:rPr>
          <w:rFonts w:hint="eastAsia" w:asciiTheme="minorEastAsia" w:hAnsiTheme="minorEastAsia" w:eastAsiaTheme="minorEastAsia" w:cstheme="minorEastAsia"/>
          <w:color w:val="auto"/>
          <w:sz w:val="18"/>
          <w:szCs w:val="18"/>
          <w:highlight w:val="none"/>
        </w:rPr>
      </w:pPr>
      <w:r/>
      <w:bookmarkStart w:id="200" w:name="_Toc25148"/>
      <w:r/>
      <w:bookmarkStart w:id="201" w:name="_Toc73364882"/>
      <w:r/>
      <w:bookmarkStart w:id="202" w:name="_Toc256000039"/>
      <w:r/>
      <w:bookmarkStart w:id="203" w:name="_Toc73365495"/>
      <w:r>
        <w:rPr>
          <w:rFonts w:hint="eastAsia" w:asciiTheme="minorEastAsia" w:hAnsiTheme="minorEastAsia" w:eastAsiaTheme="minorEastAsia" w:cstheme="minorEastAsia"/>
          <w:color w:val="auto"/>
          <w:sz w:val="18"/>
          <w:szCs w:val="18"/>
          <w:highlight w:val="none"/>
          <w:lang w:eastAsia="zh-CN"/>
        </w:rPr>
        <w:t xml:space="preserve">25．竞争性磋商特殊情况处理</w:t>
      </w:r>
      <w:bookmarkEnd w:id="200"/>
      <w:r/>
      <w:bookmarkEnd w:id="201"/>
      <w:r/>
      <w:bookmarkEnd w:id="202"/>
      <w:r/>
      <w:bookmarkEnd w:id="203"/>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25.1出现下列情形之一的，应当终止竞争性磋商采购活动，发布项目终止公告并说明原因，重新开展采购活动：</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（1）因情况变化，不再符合规定的竞争性磋商采购方式适用情形的；</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（2）出现影响采购公正的违法、违规行为的；</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（3）除《政府采购竞争性磋商采购方式管理暂行办法》第三条第四项规定的情形外，在采购过程中符合要求的供应商或者报价未超过采购预算的供应商不足3家的。</w:t>
      </w:r>
      <w:r/>
    </w:p>
    <w:p>
      <w:pPr>
        <w:ind w:firstLine="482"/>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25.3因重大变故，采购任务取消的则该磋商活动取消，采购人应当将取消理由通知所有供应商。</w:t>
      </w:r>
      <w:r/>
    </w:p>
    <w:p>
      <w:pPr>
        <w:pStyle w:val="954"/>
        <w:rPr>
          <w:rFonts w:hint="eastAsia" w:asciiTheme="minorEastAsia" w:hAnsiTheme="minorEastAsia" w:eastAsiaTheme="minorEastAsia" w:cstheme="minorEastAsia"/>
          <w:color w:val="auto"/>
          <w:sz w:val="18"/>
          <w:szCs w:val="18"/>
          <w:highlight w:val="none"/>
        </w:rPr>
      </w:pPr>
      <w:r/>
      <w:bookmarkStart w:id="204" w:name="_Toc32415"/>
      <w:r/>
      <w:bookmarkStart w:id="205" w:name="_Toc73364883"/>
      <w:r/>
      <w:bookmarkStart w:id="206" w:name="_Toc73365496"/>
      <w:r/>
      <w:bookmarkStart w:id="207" w:name="_Toc256000040"/>
      <w:r>
        <w:rPr>
          <w:rFonts w:hint="eastAsia" w:asciiTheme="minorEastAsia" w:hAnsiTheme="minorEastAsia" w:eastAsiaTheme="minorEastAsia" w:cstheme="minorEastAsia"/>
          <w:color w:val="auto"/>
          <w:sz w:val="18"/>
          <w:szCs w:val="18"/>
          <w:highlight w:val="none"/>
          <w:lang w:eastAsia="zh-CN"/>
        </w:rPr>
        <w:t xml:space="preserve">五、确定成交结果</w:t>
      </w:r>
      <w:bookmarkEnd w:id="204"/>
      <w:r/>
      <w:bookmarkEnd w:id="205"/>
      <w:r/>
      <w:bookmarkEnd w:id="206"/>
      <w:r/>
      <w:bookmarkEnd w:id="207"/>
      <w:r/>
      <w:r/>
    </w:p>
    <w:p>
      <w:pPr>
        <w:pStyle w:val="956"/>
        <w:ind w:firstLine="446"/>
        <w:keepLines w:val="0"/>
        <w:keepNext w:val="0"/>
        <w:spacing w:before="200" w:after="200" w:line="360" w:lineRule="auto"/>
        <w:tabs>
          <w:tab w:val="left" w:pos="5191" w:leader="none"/>
        </w:tabs>
        <w:rPr>
          <w:rFonts w:hint="eastAsia" w:asciiTheme="minorEastAsia" w:hAnsiTheme="minorEastAsia" w:eastAsiaTheme="minorEastAsia" w:cstheme="minorEastAsia"/>
          <w:color w:val="auto"/>
          <w:sz w:val="18"/>
          <w:szCs w:val="18"/>
          <w:highlight w:val="none"/>
        </w:rPr>
      </w:pPr>
      <w:r/>
      <w:bookmarkStart w:id="208" w:name="_Toc30800"/>
      <w:r/>
      <w:bookmarkStart w:id="209" w:name="_Toc256000041"/>
      <w:r/>
      <w:bookmarkStart w:id="210" w:name="_Toc73364884"/>
      <w:r/>
      <w:bookmarkStart w:id="211" w:name="_Toc73365497"/>
      <w:r>
        <w:rPr>
          <w:rFonts w:hint="eastAsia" w:asciiTheme="minorEastAsia" w:hAnsiTheme="minorEastAsia" w:eastAsiaTheme="minorEastAsia" w:cstheme="minorEastAsia"/>
          <w:color w:val="auto"/>
          <w:sz w:val="18"/>
          <w:szCs w:val="18"/>
          <w:highlight w:val="none"/>
          <w:lang w:eastAsia="zh-CN"/>
        </w:rPr>
        <w:t xml:space="preserve">26．确定成交供应商</w:t>
      </w:r>
      <w:bookmarkEnd w:id="208"/>
      <w:r/>
      <w:bookmarkEnd w:id="209"/>
      <w:r/>
      <w:bookmarkEnd w:id="210"/>
      <w:r/>
      <w:bookmarkEnd w:id="211"/>
      <w:r/>
      <w:r/>
    </w:p>
    <w:p>
      <w:pPr>
        <w:ind w:firstLine="600"/>
        <w:spacing w:line="360" w:lineRule="auto"/>
        <w:rPr>
          <w:rFonts w:hint="eastAsia" w:asciiTheme="minorEastAsia" w:hAnsiTheme="minorEastAsia" w:eastAsiaTheme="minorEastAsia" w:cstheme="minorEastAsia"/>
          <w:color w:val="auto"/>
          <w:sz w:val="18"/>
          <w:szCs w:val="18"/>
          <w:highlight w:val="none"/>
        </w:rPr>
      </w:pPr>
      <w:r/>
      <w:bookmarkStart w:id="212" w:name="EB3fe0db93f0354614add263878fac6db4"/>
      <w:r>
        <w:rPr>
          <w:rFonts w:hint="eastAsia" w:asciiTheme="minorEastAsia" w:hAnsiTheme="minorEastAsia" w:eastAsiaTheme="minorEastAsia" w:cstheme="minorEastAsia"/>
          <w:color w:val="auto"/>
          <w:sz w:val="18"/>
          <w:szCs w:val="18"/>
          <w:highlight w:val="none"/>
        </w:rPr>
        <w:t xml:space="preserve">26.1采购代理机构在评审结束后2个工作日内将评审报告送采购人。</w:t>
      </w:r>
      <w:r/>
    </w:p>
    <w:p>
      <w:pPr>
        <w:ind w:firstLine="60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26.</w:t>
      </w:r>
      <w:bookmarkEnd w:id="212"/>
      <w:r>
        <w:rPr>
          <w:rFonts w:hint="eastAsia" w:asciiTheme="minorEastAsia" w:hAnsiTheme="minorEastAsia" w:eastAsiaTheme="minorEastAsia" w:cstheme="minorEastAsia"/>
          <w:color w:val="auto"/>
          <w:sz w:val="18"/>
          <w:szCs w:val="18"/>
          <w:highlight w:val="none"/>
        </w:rPr>
        <w:t xml:space="preserve">2采购人自收到评审报告之日起5个工作日内，在评审报告确定的成交候选供应商名单中按顺序确定成交供应商。</w:t>
      </w:r>
      <w:r/>
    </w:p>
    <w:p>
      <w:pPr>
        <w:pStyle w:val="954"/>
        <w:rPr>
          <w:rFonts w:hint="eastAsia" w:asciiTheme="minorEastAsia" w:hAnsiTheme="minorEastAsia" w:eastAsiaTheme="minorEastAsia" w:cstheme="minorEastAsia"/>
          <w:color w:val="auto"/>
          <w:sz w:val="18"/>
          <w:szCs w:val="18"/>
          <w:highlight w:val="none"/>
        </w:rPr>
      </w:pPr>
      <w:r/>
      <w:bookmarkStart w:id="213" w:name="_Toc73365498"/>
      <w:r/>
      <w:bookmarkStart w:id="214" w:name="_Toc29791"/>
      <w:r/>
      <w:bookmarkStart w:id="215" w:name="_Toc256000042"/>
      <w:r/>
      <w:bookmarkStart w:id="216" w:name="_Toc73364885"/>
      <w:r>
        <w:rPr>
          <w:rFonts w:hint="eastAsia" w:asciiTheme="minorEastAsia" w:hAnsiTheme="minorEastAsia" w:eastAsiaTheme="minorEastAsia" w:cstheme="minorEastAsia"/>
          <w:color w:val="auto"/>
          <w:sz w:val="18"/>
          <w:szCs w:val="18"/>
          <w:highlight w:val="none"/>
          <w:lang w:eastAsia="zh-CN"/>
        </w:rPr>
        <w:t xml:space="preserve">六、授予合同</w:t>
      </w:r>
      <w:bookmarkEnd w:id="213"/>
      <w:r/>
      <w:bookmarkEnd w:id="214"/>
      <w:r/>
      <w:bookmarkEnd w:id="215"/>
      <w:r/>
      <w:bookmarkEnd w:id="216"/>
      <w:r/>
      <w:r/>
    </w:p>
    <w:p>
      <w:pPr>
        <w:pStyle w:val="956"/>
        <w:ind w:firstLine="446"/>
        <w:keepLines w:val="0"/>
        <w:keepNext w:val="0"/>
        <w:spacing w:before="200" w:after="200" w:line="360" w:lineRule="auto"/>
        <w:tabs>
          <w:tab w:val="left" w:pos="5191" w:leader="none"/>
        </w:tabs>
        <w:rPr>
          <w:rFonts w:hint="eastAsia" w:asciiTheme="minorEastAsia" w:hAnsiTheme="minorEastAsia" w:eastAsiaTheme="minorEastAsia" w:cstheme="minorEastAsia"/>
          <w:color w:val="auto"/>
          <w:sz w:val="18"/>
          <w:szCs w:val="18"/>
          <w:highlight w:val="none"/>
        </w:rPr>
      </w:pPr>
      <w:r/>
      <w:bookmarkStart w:id="217" w:name="_Toc73364886"/>
      <w:r/>
      <w:bookmarkStart w:id="218" w:name="_Toc955"/>
      <w:r/>
      <w:bookmarkStart w:id="219" w:name="_Toc256000043"/>
      <w:r/>
      <w:bookmarkStart w:id="220" w:name="_Toc73365499"/>
      <w:r>
        <w:rPr>
          <w:rFonts w:hint="eastAsia" w:asciiTheme="minorEastAsia" w:hAnsiTheme="minorEastAsia" w:eastAsiaTheme="minorEastAsia" w:cstheme="minorEastAsia"/>
          <w:color w:val="auto"/>
          <w:sz w:val="18"/>
          <w:szCs w:val="18"/>
          <w:highlight w:val="none"/>
          <w:lang w:eastAsia="zh-CN"/>
        </w:rPr>
        <w:t xml:space="preserve">27．磋商组织方接受和拒绝任何或所有响应的权利</w:t>
      </w:r>
      <w:bookmarkEnd w:id="217"/>
      <w:r/>
      <w:bookmarkEnd w:id="218"/>
      <w:r/>
      <w:bookmarkEnd w:id="219"/>
      <w:r/>
      <w:bookmarkEnd w:id="220"/>
      <w:r/>
      <w:r/>
    </w:p>
    <w:p>
      <w:pPr>
        <w:ind w:firstLine="60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27.1为维护国家和社会公共利益，磋商组织方保留在授标之前任何时候接受或拒绝任何供应商成交的权利，且对受影响的供应商不承担任何责任。</w:t>
      </w:r>
      <w:r/>
    </w:p>
    <w:p>
      <w:pPr>
        <w:ind w:firstLine="60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27.2因不可抗力或成交供应商不能履约等情形，磋商组织方保留与其他候选供应商签订合同的权利。</w:t>
      </w:r>
      <w:r/>
    </w:p>
    <w:p>
      <w:pPr>
        <w:pStyle w:val="956"/>
        <w:ind w:firstLine="446"/>
        <w:keepLines w:val="0"/>
        <w:keepNext w:val="0"/>
        <w:spacing w:before="200" w:after="200" w:line="360" w:lineRule="auto"/>
        <w:tabs>
          <w:tab w:val="left" w:pos="5191" w:leader="none"/>
        </w:tabs>
        <w:rPr>
          <w:rFonts w:hint="eastAsia" w:asciiTheme="minorEastAsia" w:hAnsiTheme="minorEastAsia" w:eastAsiaTheme="minorEastAsia" w:cstheme="minorEastAsia"/>
          <w:color w:val="auto"/>
          <w:sz w:val="18"/>
          <w:szCs w:val="18"/>
          <w:highlight w:val="none"/>
        </w:rPr>
      </w:pPr>
      <w:r/>
      <w:bookmarkStart w:id="221" w:name="_Toc73364887"/>
      <w:r/>
      <w:bookmarkStart w:id="222" w:name="_Toc73365500"/>
      <w:r/>
      <w:bookmarkStart w:id="223" w:name="_Toc256000044"/>
      <w:r/>
      <w:bookmarkStart w:id="224" w:name="_Toc20033"/>
      <w:r>
        <w:rPr>
          <w:rFonts w:hint="eastAsia" w:asciiTheme="minorEastAsia" w:hAnsiTheme="minorEastAsia" w:eastAsiaTheme="minorEastAsia" w:cstheme="minorEastAsia"/>
          <w:color w:val="auto"/>
          <w:sz w:val="18"/>
          <w:szCs w:val="18"/>
          <w:highlight w:val="none"/>
          <w:lang w:eastAsia="zh-CN"/>
        </w:rPr>
        <w:t xml:space="preserve">28．成交通知书</w:t>
      </w:r>
      <w:bookmarkEnd w:id="221"/>
      <w:r/>
      <w:bookmarkEnd w:id="222"/>
      <w:r/>
      <w:bookmarkEnd w:id="223"/>
      <w:r/>
      <w:bookmarkEnd w:id="224"/>
      <w:r/>
      <w:r/>
    </w:p>
    <w:p>
      <w:pPr>
        <w:ind w:firstLine="60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28.1自成交供应商确定之日起2个工作日内，采购代理机构向成交供应商发出成交通知书，同时编制发布采购结果公告。</w:t>
      </w:r>
      <w:r/>
    </w:p>
    <w:p>
      <w:pPr>
        <w:ind w:firstLine="60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28.2成交通知书发出后，采购人不得违法改变成交结果，成交供应商无正当理由不得放弃成交。</w:t>
      </w:r>
      <w:r/>
    </w:p>
    <w:p>
      <w:pPr>
        <w:pStyle w:val="956"/>
        <w:ind w:firstLine="446"/>
        <w:keepLines w:val="0"/>
        <w:keepNext w:val="0"/>
        <w:spacing w:before="200" w:after="200" w:line="360" w:lineRule="auto"/>
        <w:tabs>
          <w:tab w:val="left" w:pos="5191" w:leader="none"/>
        </w:tabs>
        <w:rPr>
          <w:rFonts w:hint="eastAsia" w:asciiTheme="minorEastAsia" w:hAnsiTheme="minorEastAsia" w:eastAsiaTheme="minorEastAsia" w:cstheme="minorEastAsia"/>
          <w:color w:val="auto"/>
          <w:sz w:val="18"/>
          <w:szCs w:val="18"/>
          <w:highlight w:val="none"/>
        </w:rPr>
      </w:pPr>
      <w:r/>
      <w:bookmarkStart w:id="225" w:name="_Toc73364888"/>
      <w:r/>
      <w:bookmarkStart w:id="226" w:name="_Toc15183"/>
      <w:r/>
      <w:bookmarkStart w:id="227" w:name="_Toc256000045"/>
      <w:r/>
      <w:bookmarkStart w:id="228" w:name="_Toc73365501"/>
      <w:r>
        <w:rPr>
          <w:rFonts w:hint="eastAsia" w:asciiTheme="minorEastAsia" w:hAnsiTheme="minorEastAsia" w:eastAsiaTheme="minorEastAsia" w:cstheme="minorEastAsia"/>
          <w:color w:val="auto"/>
          <w:sz w:val="18"/>
          <w:szCs w:val="18"/>
          <w:highlight w:val="none"/>
          <w:lang w:eastAsia="zh-CN"/>
        </w:rPr>
        <w:t xml:space="preserve">29．签订合同</w:t>
      </w:r>
      <w:bookmarkEnd w:id="225"/>
      <w:r/>
      <w:bookmarkEnd w:id="226"/>
      <w:r/>
      <w:bookmarkEnd w:id="227"/>
      <w:r/>
      <w:bookmarkEnd w:id="228"/>
      <w:r/>
      <w:r/>
    </w:p>
    <w:p>
      <w:pPr>
        <w:ind w:firstLine="60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29.1采购人应当自成交通知书发出之日起</w:t>
      </w:r>
      <w:bookmarkStart w:id="229" w:name="EB51d9b032aa7249af80d45424dadc155d"/>
      <w:r>
        <w:rPr>
          <w:rFonts w:hint="eastAsia" w:asciiTheme="minorEastAsia" w:hAnsiTheme="minorEastAsia" w:eastAsiaTheme="minorEastAsia" w:cstheme="minorEastAsia"/>
          <w:color w:val="auto"/>
          <w:sz w:val="18"/>
          <w:szCs w:val="18"/>
          <w:highlight w:val="none"/>
        </w:rPr>
        <w:t xml:space="preserve">15日</w:t>
      </w:r>
      <w:bookmarkEnd w:id="229"/>
      <w:r>
        <w:rPr>
          <w:rFonts w:hint="eastAsia" w:asciiTheme="minorEastAsia" w:hAnsiTheme="minorEastAsia" w:eastAsiaTheme="minorEastAsia" w:cstheme="minorEastAsia"/>
          <w:color w:val="auto"/>
          <w:sz w:val="18"/>
          <w:szCs w:val="18"/>
          <w:highlight w:val="none"/>
        </w:rPr>
        <w:t xml:space="preserve">内，按照磋商文件、成交供应商磋商响应文件以及磋商过程中确定的事项，与成交供应商签订政府采购合同。采购人不得向成交供应商提出任何不合理的要求作为签订合同的条件。磋商文件、成交供应商的响应文件、澄清文件、成交通知书，均为签订合同的依据。</w:t>
      </w:r>
      <w:r/>
    </w:p>
    <w:p>
      <w:pPr>
        <w:ind w:firstLine="60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29.2成交供应商拒绝与采购人签订合同的，采购人可以按照评审报告推荐的成交人名单排序，确定下一候选人为成交供应商，也可以重新开展政府采购活动。成交供应商无正当理由拒不与采购人签订合同的，报政府采购监管部门依法处理。</w:t>
      </w:r>
      <w:r/>
    </w:p>
    <w:p>
      <w:pPr>
        <w:ind w:firstLine="60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29.3政府采购合同应当包括采购人与成交人的名称和住所、标的、数量、质量、价款或者报酬、履行期限及地点和方式、验收要求、违约责任、解决争议的方法等内容。</w:t>
      </w:r>
      <w:r/>
    </w:p>
    <w:p>
      <w:pPr>
        <w:ind w:firstLine="60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29.4采购人应当自采购合同签订之日起2个工作日内，将政府采购合同在政府采购指定媒体予以公告。</w:t>
      </w:r>
      <w:r/>
    </w:p>
    <w:p>
      <w:pPr>
        <w:ind w:firstLine="60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29.5合同履行中，采购人需追加与合同标的相同的服务时，在不改变合同其他条款的前提下，可以与成交人协商签订补充合同，但所有补充合同的采购金额不得超过原合同采购金额的百分之十。</w:t>
      </w:r>
      <w:r/>
    </w:p>
    <w:p>
      <w:pPr>
        <w:ind w:firstLine="60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29.6采购人若由于各种客观原因，必须对采购项目所牵涉的货物和服务进行适当的减少时，在双方协商一致的前提下，可以按照磋商采购时的价格水平做相应的调减，并据此签订补充合同。</w:t>
      </w:r>
      <w:r/>
    </w:p>
    <w:p>
      <w:pPr>
        <w:ind w:firstLine="60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29.7采购人与成交供应商应当根据合同的约定依法履行合同义务。政府采购合同的履行、违约责任和解决争议的方法等适用</w:t>
      </w:r>
      <w:bookmarkStart w:id="230" w:name="EB756a2e5eaf4942b0afe0c5074e4df86a"/>
      <w:r>
        <w:rPr>
          <w:rFonts w:hint="eastAsia" w:asciiTheme="minorEastAsia" w:hAnsiTheme="minorEastAsia" w:eastAsiaTheme="minorEastAsia" w:cstheme="minorEastAsia"/>
          <w:color w:val="auto"/>
          <w:sz w:val="18"/>
          <w:szCs w:val="18"/>
          <w:highlight w:val="none"/>
        </w:rPr>
        <w:t xml:space="preserve">《中华人民共和国民法典》</w:t>
      </w:r>
      <w:bookmarkEnd w:id="230"/>
      <w:r>
        <w:rPr>
          <w:rFonts w:hint="eastAsia" w:asciiTheme="minorEastAsia" w:hAnsiTheme="minorEastAsia" w:eastAsiaTheme="minorEastAsia" w:cstheme="minorEastAsia"/>
          <w:color w:val="auto"/>
          <w:sz w:val="18"/>
          <w:szCs w:val="18"/>
          <w:highlight w:val="none"/>
        </w:rPr>
        <w:t xml:space="preserve">。</w:t>
      </w:r>
      <w:bookmarkStart w:id="231" w:name="_Toc73364889"/>
      <w:r/>
      <w:bookmarkStart w:id="232" w:name="_Toc73365502"/>
      <w:r/>
      <w:bookmarkStart w:id="233" w:name="_Toc256000046"/>
      <w:r/>
      <w:r/>
    </w:p>
    <w:p>
      <w:pPr>
        <w:pStyle w:val="956"/>
        <w:ind w:firstLine="446"/>
        <w:keepLines w:val="0"/>
        <w:keepNext w:val="0"/>
        <w:spacing w:before="200" w:after="200" w:line="360" w:lineRule="auto"/>
        <w:tabs>
          <w:tab w:val="left" w:pos="5191" w:leader="none"/>
        </w:tabs>
        <w:rPr>
          <w:rFonts w:hint="eastAsia" w:asciiTheme="minorEastAsia" w:hAnsiTheme="minorEastAsia" w:eastAsiaTheme="minorEastAsia" w:cstheme="minorEastAsia"/>
          <w:color w:val="auto"/>
          <w:sz w:val="18"/>
          <w:szCs w:val="18"/>
          <w:highlight w:val="none"/>
        </w:rPr>
      </w:pPr>
      <w:r/>
      <w:bookmarkStart w:id="234" w:name="_Toc10999"/>
      <w:r>
        <w:rPr>
          <w:rFonts w:hint="eastAsia" w:asciiTheme="minorEastAsia" w:hAnsiTheme="minorEastAsia" w:eastAsiaTheme="minorEastAsia" w:cstheme="minorEastAsia"/>
          <w:color w:val="auto"/>
          <w:sz w:val="18"/>
          <w:szCs w:val="18"/>
          <w:highlight w:val="none"/>
          <w:lang w:eastAsia="zh-CN"/>
        </w:rPr>
        <w:t xml:space="preserve">30．履约保证金</w:t>
      </w:r>
      <w:bookmarkEnd w:id="231"/>
      <w:r/>
      <w:bookmarkEnd w:id="232"/>
      <w:r/>
      <w:bookmarkEnd w:id="233"/>
      <w:r/>
      <w:bookmarkEnd w:id="234"/>
      <w:r/>
      <w:r/>
    </w:p>
    <w:p>
      <w:pPr>
        <w:pStyle w:val="957"/>
        <w:ind w:firstLine="480"/>
        <w:spacing w:line="360" w:lineRule="auto"/>
        <w:rPr>
          <w:rFonts w:hint="eastAsia" w:asciiTheme="minorEastAsia" w:hAnsiTheme="minorEastAsia" w:eastAsiaTheme="minorEastAsia" w:cstheme="minorEastAsia"/>
          <w:color w:val="auto"/>
          <w:sz w:val="18"/>
          <w:szCs w:val="18"/>
          <w:highlight w:val="none"/>
        </w:rPr>
      </w:pPr>
      <w:r/>
      <w:bookmarkStart w:id="235" w:name="_Toc73365503"/>
      <w:r/>
      <w:bookmarkStart w:id="236" w:name="_Toc73364890"/>
      <w:r/>
      <w:bookmarkStart w:id="237" w:name="_Toc256000047"/>
      <w:r>
        <w:rPr>
          <w:rFonts w:hint="eastAsia" w:asciiTheme="minorEastAsia" w:hAnsiTheme="minorEastAsia" w:eastAsiaTheme="minorEastAsia" w:cstheme="minorEastAsia"/>
          <w:color w:val="auto"/>
          <w:sz w:val="18"/>
          <w:szCs w:val="18"/>
          <w:highlight w:val="none"/>
        </w:rPr>
        <w:t xml:space="preserve">30.1 本项目不收取履约保证金。</w:t>
      </w:r>
      <w:r/>
    </w:p>
    <w:p>
      <w:pPr>
        <w:pStyle w:val="957"/>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本项目中标供应商应提交政府采购合同金额</w:t>
      </w:r>
      <w:r>
        <w:rPr>
          <w:rFonts w:hint="eastAsia" w:asciiTheme="minorEastAsia" w:hAnsiTheme="minorEastAsia" w:eastAsiaTheme="minorEastAsia" w:cstheme="minorEastAsia"/>
          <w:color w:val="auto"/>
          <w:sz w:val="18"/>
          <w:szCs w:val="18"/>
          <w:highlight w:val="none"/>
          <w:u w:val="single"/>
        </w:rPr>
        <w:t xml:space="preserve"> / %</w:t>
      </w:r>
      <w:r>
        <w:rPr>
          <w:rFonts w:hint="eastAsia" w:asciiTheme="minorEastAsia" w:hAnsiTheme="minorEastAsia" w:eastAsiaTheme="minorEastAsia" w:cstheme="minorEastAsia"/>
          <w:color w:val="auto"/>
          <w:sz w:val="18"/>
          <w:szCs w:val="18"/>
          <w:highlight w:val="none"/>
        </w:rPr>
        <w:t xml:space="preserve">的履约保证金(不得</w:t>
      </w:r>
      <w:r>
        <w:rPr>
          <w:rFonts w:hint="eastAsia" w:asciiTheme="minorEastAsia" w:hAnsiTheme="minorEastAsia" w:eastAsiaTheme="minorEastAsia" w:cstheme="minorEastAsia"/>
          <w:color w:val="auto"/>
          <w:sz w:val="18"/>
          <w:szCs w:val="18"/>
          <w:highlight w:val="none"/>
        </w:rPr>
        <w:t xml:space="preserve">超过政府采购合同金额的 10%)，履约保证金应以支票、汇票、本票、保函、保险保单等非现金形式缴纳或提交。根据江苏省财政厅、国家金融监督管理总局江苏监管局、江苏省地方金融监督管理局《关于在全省政府采购领域推行电子履约保函（保险）的通知》（苏财购〔2023〕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r/>
    </w:p>
    <w:p>
      <w:pPr>
        <w:ind w:right="30" w:firstLine="440"/>
        <w:jc w:val="left"/>
        <w:spacing w:before="27" w:line="312" w:lineRule="auto"/>
        <w:widowControl/>
        <w:rPr>
          <w:rFonts w:hint="eastAsia" w:asciiTheme="minorEastAsia" w:hAnsiTheme="minorEastAsia" w:eastAsiaTheme="minorEastAsia" w:cstheme="minorEastAsia"/>
          <w:color w:val="auto"/>
          <w:spacing w:val="-10"/>
          <w:sz w:val="18"/>
          <w:szCs w:val="18"/>
          <w:highlight w:val="none"/>
        </w:rPr>
      </w:pPr>
      <w:r>
        <w:rPr>
          <w:rFonts w:hint="eastAsia" w:asciiTheme="minorEastAsia" w:hAnsiTheme="minorEastAsia" w:eastAsiaTheme="minorEastAsia" w:cstheme="minorEastAsia"/>
          <w:color w:val="auto"/>
          <w:spacing w:val="-10"/>
          <w:sz w:val="18"/>
          <w:szCs w:val="18"/>
          <w:highlight w:val="none"/>
        </w:rPr>
        <w:t xml:space="preserve">30.2 履约保函</w:t>
      </w:r>
      <w:r/>
    </w:p>
    <w:p>
      <w:pPr>
        <w:ind w:right="30" w:firstLine="440"/>
        <w:jc w:val="left"/>
        <w:spacing w:before="27" w:line="312" w:lineRule="auto"/>
        <w:widowControl/>
        <w:rPr>
          <w:rFonts w:hint="eastAsia" w:asciiTheme="minorEastAsia" w:hAnsiTheme="minorEastAsia" w:eastAsiaTheme="minorEastAsia" w:cstheme="minorEastAsia"/>
          <w:color w:val="auto"/>
          <w:spacing w:val="-10"/>
          <w:sz w:val="18"/>
          <w:szCs w:val="18"/>
          <w:highlight w:val="none"/>
        </w:rPr>
      </w:pPr>
      <w:r>
        <w:rPr>
          <w:rFonts w:hint="eastAsia" w:asciiTheme="minorEastAsia" w:hAnsiTheme="minorEastAsia" w:eastAsiaTheme="minorEastAsia" w:cstheme="minorEastAsia"/>
          <w:color w:val="auto"/>
          <w:spacing w:val="-10"/>
          <w:sz w:val="18"/>
          <w:szCs w:val="18"/>
          <w:highlight w:val="none"/>
        </w:rPr>
        <w:t xml:space="preserve">成交供应商在以下方式中选择其一，作为双方对履约保函的约定。</w:t>
      </w:r>
      <w:r/>
    </w:p>
    <w:p>
      <w:pPr>
        <w:ind w:right="30" w:firstLine="460"/>
        <w:jc w:val="left"/>
        <w:spacing w:before="27" w:line="312" w:lineRule="auto"/>
        <w:widowControl/>
        <w:rPr>
          <w:rFonts w:hint="eastAsia" w:asciiTheme="minorEastAsia" w:hAnsiTheme="minorEastAsia" w:eastAsiaTheme="minorEastAsia" w:cstheme="minorEastAsia"/>
          <w:color w:val="auto"/>
          <w:spacing w:val="-10"/>
          <w:sz w:val="18"/>
          <w:szCs w:val="18"/>
          <w:highlight w:val="none"/>
        </w:rPr>
      </w:pPr>
      <w:r>
        <w:rPr>
          <w:rFonts w:hint="eastAsia" w:asciiTheme="minorEastAsia" w:hAnsiTheme="minorEastAsia" w:eastAsiaTheme="minorEastAsia" w:cstheme="minorEastAsia"/>
          <w:color w:val="auto"/>
          <w:spacing w:val="-5"/>
          <w:sz w:val="18"/>
          <w:szCs w:val="18"/>
          <w:highlight w:val="none"/>
        </w:rPr>
        <w:t xml:space="preserve">☑</w:t>
      </w:r>
      <w:r>
        <w:rPr>
          <w:rFonts w:hint="eastAsia" w:asciiTheme="minorEastAsia" w:hAnsiTheme="minorEastAsia" w:eastAsiaTheme="minorEastAsia" w:cstheme="minorEastAsia"/>
          <w:color w:val="auto"/>
          <w:spacing w:val="-10"/>
          <w:sz w:val="18"/>
          <w:szCs w:val="18"/>
          <w:highlight w:val="none"/>
        </w:rPr>
        <w:t xml:space="preserve">供应商不提交履约保函。</w:t>
      </w:r>
      <w:r/>
    </w:p>
    <w:p>
      <w:pPr>
        <w:ind w:right="30" w:firstLine="440"/>
        <w:jc w:val="left"/>
        <w:spacing w:before="27" w:line="312" w:lineRule="auto"/>
        <w:widowControl/>
        <w:rPr>
          <w:rFonts w:hint="eastAsia" w:asciiTheme="minorEastAsia" w:hAnsiTheme="minorEastAsia" w:eastAsiaTheme="minorEastAsia" w:cstheme="minorEastAsia"/>
          <w:color w:val="auto"/>
          <w:spacing w:val="-10"/>
          <w:sz w:val="18"/>
          <w:szCs w:val="18"/>
          <w:highlight w:val="none"/>
        </w:rPr>
      </w:pPr>
      <w:r>
        <w:rPr>
          <w:rFonts w:hint="eastAsia" w:asciiTheme="minorEastAsia" w:hAnsiTheme="minorEastAsia" w:eastAsiaTheme="minorEastAsia" w:cstheme="minorEastAsia"/>
          <w:color w:val="auto"/>
          <w:spacing w:val="-10"/>
          <w:sz w:val="18"/>
          <w:szCs w:val="18"/>
          <w:highlight w:val="none"/>
        </w:rPr>
        <w:t xml:space="preserve">□供应商提交履约保函的格式、金额和时间</w:t>
      </w:r>
      <w:r/>
    </w:p>
    <w:p>
      <w:pPr>
        <w:ind w:right="30" w:firstLine="440"/>
        <w:jc w:val="left"/>
        <w:spacing w:before="27" w:line="312" w:lineRule="auto"/>
        <w:widowControl/>
        <w:rPr>
          <w:rFonts w:hint="eastAsia" w:asciiTheme="minorEastAsia" w:hAnsiTheme="minorEastAsia" w:eastAsiaTheme="minorEastAsia" w:cstheme="minorEastAsia"/>
          <w:color w:val="auto"/>
          <w:spacing w:val="-10"/>
          <w:sz w:val="18"/>
          <w:szCs w:val="18"/>
          <w:highlight w:val="none"/>
        </w:rPr>
      </w:pPr>
      <w:r>
        <w:rPr>
          <w:rFonts w:hint="eastAsia" w:asciiTheme="minorEastAsia" w:hAnsiTheme="minorEastAsia" w:eastAsiaTheme="minorEastAsia" w:cstheme="minorEastAsia"/>
          <w:color w:val="auto"/>
          <w:spacing w:val="-10"/>
          <w:sz w:val="18"/>
          <w:szCs w:val="18"/>
          <w:highlight w:val="none"/>
        </w:rPr>
        <w:t xml:space="preserve"> 格式为银行保函，金额为中标金额的10%，收到成交通知书20天内提交 。</w:t>
      </w:r>
      <w:bookmarkEnd w:id="235"/>
      <w:r/>
      <w:bookmarkEnd w:id="236"/>
      <w:r/>
      <w:bookmarkEnd w:id="237"/>
      <w:r/>
      <w:r/>
    </w:p>
    <w:p>
      <w:pPr>
        <w:pStyle w:val="957"/>
        <w:ind w:firstLine="120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956"/>
        <w:ind w:firstLine="301"/>
        <w:keepLines w:val="0"/>
        <w:keepNext w:val="0"/>
        <w:spacing w:before="200" w:after="200" w:line="360" w:lineRule="auto"/>
        <w:tabs>
          <w:tab w:val="left" w:pos="5191" w:leader="none"/>
        </w:tabs>
        <w:rPr>
          <w:rFonts w:hint="eastAsia" w:asciiTheme="minorEastAsia" w:hAnsiTheme="minorEastAsia" w:eastAsiaTheme="minorEastAsia" w:cstheme="minorEastAsia"/>
          <w:color w:val="auto"/>
          <w:sz w:val="18"/>
          <w:szCs w:val="18"/>
          <w:highlight w:val="none"/>
        </w:rPr>
      </w:pPr>
      <w:r/>
      <w:bookmarkStart w:id="238" w:name="_Toc256000048"/>
      <w:r/>
      <w:bookmarkStart w:id="239" w:name="_Toc73365504"/>
      <w:r/>
      <w:bookmarkStart w:id="240" w:name="_Toc8568"/>
      <w:r/>
      <w:bookmarkStart w:id="241" w:name="_Toc73364891"/>
      <w:r>
        <w:rPr>
          <w:rFonts w:hint="eastAsia" w:asciiTheme="minorEastAsia" w:hAnsiTheme="minorEastAsia" w:eastAsiaTheme="minorEastAsia" w:cstheme="minorEastAsia"/>
          <w:color w:val="auto"/>
          <w:sz w:val="18"/>
          <w:szCs w:val="18"/>
          <w:highlight w:val="none"/>
          <w:lang w:eastAsia="zh-CN"/>
        </w:rPr>
        <w:t xml:space="preserve">31．询问</w:t>
      </w:r>
      <w:bookmarkEnd w:id="238"/>
      <w:r/>
      <w:bookmarkEnd w:id="239"/>
      <w:r/>
      <w:bookmarkEnd w:id="240"/>
      <w:r/>
      <w:bookmarkEnd w:id="241"/>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31.1供应商对磋商活动事项有疑问的，可以向采购人或磋商组织方提出询问，采购人或磋商组织方将依法作出答复，但答复的内容不得涉及商业秘密。</w:t>
      </w:r>
      <w:r/>
    </w:p>
    <w:p>
      <w:pPr>
        <w:pStyle w:val="956"/>
        <w:ind w:firstLine="446"/>
        <w:keepLines w:val="0"/>
        <w:keepNext w:val="0"/>
        <w:spacing w:before="200" w:after="200" w:line="360" w:lineRule="auto"/>
        <w:tabs>
          <w:tab w:val="left" w:pos="5191" w:leader="none"/>
        </w:tabs>
        <w:rPr>
          <w:rFonts w:hint="eastAsia" w:asciiTheme="minorEastAsia" w:hAnsiTheme="minorEastAsia" w:eastAsiaTheme="minorEastAsia" w:cstheme="minorEastAsia"/>
          <w:color w:val="auto"/>
          <w:sz w:val="18"/>
          <w:szCs w:val="18"/>
          <w:highlight w:val="none"/>
        </w:rPr>
      </w:pPr>
      <w:r/>
      <w:bookmarkStart w:id="242" w:name="_Toc73365505"/>
      <w:r/>
      <w:bookmarkStart w:id="243" w:name="_Toc28597"/>
      <w:r/>
      <w:bookmarkStart w:id="244" w:name="_Toc256000049"/>
      <w:r/>
      <w:bookmarkStart w:id="245" w:name="_Toc73364892"/>
      <w:r>
        <w:rPr>
          <w:rFonts w:hint="eastAsia" w:asciiTheme="minorEastAsia" w:hAnsiTheme="minorEastAsia" w:eastAsiaTheme="minorEastAsia" w:cstheme="minorEastAsia"/>
          <w:color w:val="auto"/>
          <w:sz w:val="18"/>
          <w:szCs w:val="18"/>
          <w:highlight w:val="none"/>
          <w:lang w:eastAsia="zh-CN"/>
        </w:rPr>
        <w:t xml:space="preserve">32．质疑</w:t>
      </w:r>
      <w:bookmarkEnd w:id="242"/>
      <w:r/>
      <w:bookmarkEnd w:id="243"/>
      <w:r/>
      <w:bookmarkEnd w:id="244"/>
      <w:r/>
      <w:bookmarkEnd w:id="245"/>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246" w:name="EBe57b2086e1964f6c9a98adb43196769d"/>
      <w:r>
        <w:rPr>
          <w:rFonts w:hint="eastAsia" w:asciiTheme="minorEastAsia" w:hAnsiTheme="minorEastAsia" w:eastAsiaTheme="minorEastAsia" w:cstheme="minorEastAsia"/>
          <w:color w:val="auto"/>
          <w:sz w:val="18"/>
          <w:szCs w:val="18"/>
          <w:highlight w:val="none"/>
        </w:rPr>
        <w:t xml:space="preserve"> </w:t>
      </w:r>
      <w:bookmarkEnd w:id="246"/>
      <w:r/>
      <w:bookmarkStart w:id="247" w:name="EB14c12432eda944b6b81906a07b050baa"/>
      <w:r>
        <w:rPr>
          <w:rFonts w:hint="eastAsia" w:asciiTheme="minorEastAsia" w:hAnsiTheme="minorEastAsia" w:eastAsiaTheme="minorEastAsia" w:cstheme="minorEastAsia"/>
          <w:color w:val="auto"/>
          <w:sz w:val="18"/>
          <w:szCs w:val="18"/>
          <w:highlight w:val="none"/>
        </w:rPr>
        <w:t xml:space="preserve"> </w:t>
      </w:r>
      <w:bookmarkEnd w:id="247"/>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以上规定的供应商应知其权益受到损害之日，是指：</w:t>
      </w:r>
      <w:r/>
    </w:p>
    <w:p>
      <w:pPr>
        <w:ind w:firstLine="36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（1）对可以质疑的磋商文件提出质疑的，为收到磋商文件之日或者磋商文件公告期限届满之日；</w:t>
      </w:r>
      <w:r/>
    </w:p>
    <w:p>
      <w:pPr>
        <w:ind w:firstLine="36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（2）对采购过程提出质疑的，为各采购程序环节结束之日；</w:t>
      </w:r>
      <w:r/>
    </w:p>
    <w:p>
      <w:pPr>
        <w:ind w:firstLine="36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（3）对成交结果提出质疑的，为结果公告期限届满之日。</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32.3供应商应当在法定质疑期内一次性提出针对同一采购程序环节的质疑。供应商如在法定期限内对同一采购程序环节提出多次质疑的，将只对供应商第一次质疑作出答复。供应商如对采购需求提出质疑，除向采购人递交质疑文件外，同时向磋商组织方递交质疑文件，采购人负责处理和答复涉及采购需求的质疑内容。</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32.4质疑流程及注意事项见“镇江市公共资源交易服务平台—政府采购”网站下载中心。</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pStyle w:val="956"/>
        <w:ind w:firstLine="446"/>
        <w:keepLines w:val="0"/>
        <w:keepNext w:val="0"/>
        <w:spacing w:before="200" w:after="200" w:line="360" w:lineRule="auto"/>
        <w:tabs>
          <w:tab w:val="left" w:pos="5191" w:leader="none"/>
        </w:tabs>
        <w:rPr>
          <w:rFonts w:hint="eastAsia" w:asciiTheme="minorEastAsia" w:hAnsiTheme="minorEastAsia" w:eastAsiaTheme="minorEastAsia" w:cstheme="minorEastAsia"/>
          <w:color w:val="auto"/>
          <w:sz w:val="18"/>
          <w:szCs w:val="18"/>
          <w:highlight w:val="none"/>
        </w:rPr>
      </w:pPr>
      <w:r/>
      <w:bookmarkStart w:id="248" w:name="_Toc256000050"/>
      <w:r/>
      <w:bookmarkStart w:id="249" w:name="_Toc10543"/>
      <w:r/>
      <w:bookmarkStart w:id="250" w:name="_Toc73364893"/>
      <w:r/>
      <w:bookmarkStart w:id="251" w:name="_Toc73365506"/>
      <w:r>
        <w:rPr>
          <w:rFonts w:hint="eastAsia" w:asciiTheme="minorEastAsia" w:hAnsiTheme="minorEastAsia" w:eastAsiaTheme="minorEastAsia" w:cstheme="minorEastAsia"/>
          <w:color w:val="auto"/>
          <w:sz w:val="18"/>
          <w:szCs w:val="18"/>
          <w:highlight w:val="none"/>
          <w:lang w:eastAsia="zh-CN"/>
        </w:rPr>
        <w:t xml:space="preserve">33．投诉</w:t>
      </w:r>
      <w:bookmarkEnd w:id="248"/>
      <w:r/>
      <w:bookmarkEnd w:id="249"/>
      <w:r/>
      <w:bookmarkEnd w:id="250"/>
      <w:r/>
      <w:bookmarkEnd w:id="251"/>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33.1质疑供应商对采购人、磋商组织方的答复不满意，或者采购人、磋商组织方未在规定的时间内作出答复的，可以在答复期满后十五个工作日内向采购项目同级财政部门投诉。</w:t>
      </w:r>
      <w:r/>
    </w:p>
    <w:p>
      <w:pPr>
        <w:pStyle w:val="954"/>
        <w:rPr>
          <w:rFonts w:hint="eastAsia" w:asciiTheme="minorEastAsia" w:hAnsiTheme="minorEastAsia" w:eastAsiaTheme="minorEastAsia" w:cstheme="minorEastAsia"/>
          <w:color w:val="auto"/>
          <w:sz w:val="18"/>
          <w:szCs w:val="18"/>
          <w:highlight w:val="none"/>
        </w:rPr>
      </w:pPr>
      <w:r/>
      <w:bookmarkStart w:id="252" w:name="_Toc256000051"/>
      <w:r/>
      <w:bookmarkStart w:id="253" w:name="_Toc73364894"/>
      <w:r/>
      <w:bookmarkStart w:id="254" w:name="_Toc9182"/>
      <w:r/>
      <w:bookmarkStart w:id="255" w:name="_Toc73365507"/>
      <w:r>
        <w:rPr>
          <w:rFonts w:hint="eastAsia" w:asciiTheme="minorEastAsia" w:hAnsiTheme="minorEastAsia" w:eastAsiaTheme="minorEastAsia" w:cstheme="minorEastAsia"/>
          <w:color w:val="auto"/>
          <w:sz w:val="18"/>
          <w:szCs w:val="18"/>
          <w:highlight w:val="none"/>
          <w:lang w:eastAsia="zh-CN"/>
        </w:rPr>
        <w:t xml:space="preserve">八、诚实信用和解释权</w:t>
      </w:r>
      <w:bookmarkEnd w:id="252"/>
      <w:r/>
      <w:bookmarkEnd w:id="253"/>
      <w:r/>
      <w:bookmarkEnd w:id="254"/>
      <w:r/>
      <w:bookmarkEnd w:id="255"/>
      <w:r/>
      <w:r/>
    </w:p>
    <w:p>
      <w:pPr>
        <w:pStyle w:val="956"/>
        <w:ind w:firstLine="446"/>
        <w:keepLines w:val="0"/>
        <w:keepNext w:val="0"/>
        <w:spacing w:before="200" w:after="200" w:line="360" w:lineRule="auto"/>
        <w:tabs>
          <w:tab w:val="left" w:pos="5191" w:leader="none"/>
        </w:tabs>
        <w:rPr>
          <w:rFonts w:hint="eastAsia" w:asciiTheme="minorEastAsia" w:hAnsiTheme="minorEastAsia" w:eastAsiaTheme="minorEastAsia" w:cstheme="minorEastAsia"/>
          <w:color w:val="auto"/>
          <w:sz w:val="18"/>
          <w:szCs w:val="18"/>
          <w:highlight w:val="none"/>
        </w:rPr>
      </w:pPr>
      <w:r/>
      <w:bookmarkStart w:id="256" w:name="_Toc256000052"/>
      <w:r/>
      <w:bookmarkStart w:id="257" w:name="_Toc73365508"/>
      <w:r/>
      <w:bookmarkStart w:id="258" w:name="_Toc17259"/>
      <w:r/>
      <w:bookmarkStart w:id="259" w:name="_Toc73364895"/>
      <w:r>
        <w:rPr>
          <w:rFonts w:hint="eastAsia" w:asciiTheme="minorEastAsia" w:hAnsiTheme="minorEastAsia" w:eastAsiaTheme="minorEastAsia" w:cstheme="minorEastAsia"/>
          <w:color w:val="auto"/>
          <w:sz w:val="18"/>
          <w:szCs w:val="18"/>
          <w:highlight w:val="none"/>
          <w:lang w:eastAsia="zh-CN"/>
        </w:rPr>
        <w:t xml:space="preserve">34．诚实信用</w:t>
      </w:r>
      <w:bookmarkEnd w:id="256"/>
      <w:r/>
      <w:bookmarkEnd w:id="257"/>
      <w:r/>
      <w:bookmarkEnd w:id="258"/>
      <w:r/>
      <w:bookmarkEnd w:id="259"/>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34.1供应商之间不得相互串通磋商报价，不得妨碍其他供应商的公平竞争，不得损害采购人和其他供应商的合法权益。</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34.2供应商不得以向磋商组织方工作人员、磋商小组成员行贿或者采取其他不正当手段谋取成交。经查实供应商有此行为的，将在“江苏政府采购”网站公告，政府采购管理部门将供应商列入不良行为记录名单，按照政府采购有关规定处理。</w:t>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34.3供应商不得虚假承诺，否则，按照提供虚假材料谋取中标/成交处理。</w:t>
      </w:r>
      <w:r/>
    </w:p>
    <w:p>
      <w:pPr>
        <w:ind w:left="2"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34.4供应商应自觉遵守磋商纪律，扰乱磋商现场秩序的，属于失信行为，根据《江苏省政府采购供应商监督管理暂行办法》，失信行为将被记入供应商诚信档案。</w:t>
      </w:r>
      <w:r/>
    </w:p>
    <w:p>
      <w:pPr>
        <w:ind w:left="2"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Theme="minorEastAsia" w:hAnsiTheme="minorEastAsia" w:eastAsiaTheme="minorEastAsia" w:cstheme="minorEastAsia"/>
          <w:color w:val="auto"/>
          <w:sz w:val="18"/>
          <w:szCs w:val="18"/>
          <w:highlight w:val="none"/>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56"/>
        <w:ind w:firstLine="446"/>
        <w:keepLines w:val="0"/>
        <w:keepNext w:val="0"/>
        <w:spacing w:before="0" w:after="0" w:line="360" w:lineRule="auto"/>
        <w:tabs>
          <w:tab w:val="left" w:pos="5191" w:leader="none"/>
        </w:tabs>
        <w:rPr>
          <w:rFonts w:hint="eastAsia" w:asciiTheme="minorEastAsia" w:hAnsiTheme="minorEastAsia" w:eastAsiaTheme="minorEastAsia" w:cstheme="minorEastAsia"/>
          <w:color w:val="auto"/>
          <w:sz w:val="18"/>
          <w:szCs w:val="18"/>
          <w:highlight w:val="none"/>
        </w:rPr>
      </w:pPr>
      <w:r/>
      <w:bookmarkStart w:id="260" w:name="_Toc73365509"/>
      <w:r/>
      <w:bookmarkStart w:id="261" w:name="_Toc73364896"/>
      <w:r/>
      <w:bookmarkStart w:id="262" w:name="_Toc256000053"/>
      <w:r/>
      <w:bookmarkStart w:id="263" w:name="_Toc26405"/>
      <w:r>
        <w:rPr>
          <w:rFonts w:hint="eastAsia" w:asciiTheme="minorEastAsia" w:hAnsiTheme="minorEastAsia" w:eastAsiaTheme="minorEastAsia" w:cstheme="minorEastAsia"/>
          <w:color w:val="auto"/>
          <w:sz w:val="18"/>
          <w:szCs w:val="18"/>
          <w:highlight w:val="none"/>
          <w:lang w:eastAsia="zh-CN"/>
        </w:rPr>
        <w:t xml:space="preserve">35．解释权</w:t>
      </w:r>
      <w:bookmarkEnd w:id="260"/>
      <w:r/>
      <w:bookmarkEnd w:id="261"/>
      <w:r/>
      <w:bookmarkEnd w:id="262"/>
      <w:r/>
      <w:bookmarkEnd w:id="263"/>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35.1除相关法律、法规规定外，本磋商文件的解释权归大洲设计咨询集团有限公司所有。</w:t>
      </w:r>
      <w:r/>
    </w:p>
    <w:p>
      <w:pPr>
        <w:pStyle w:val="956"/>
        <w:ind w:firstLine="446"/>
        <w:keepLines w:val="0"/>
        <w:keepNext w:val="0"/>
        <w:spacing w:before="0" w:after="0" w:line="360" w:lineRule="auto"/>
        <w:tabs>
          <w:tab w:val="left" w:pos="5191" w:leader="none"/>
        </w:tabs>
        <w:rPr>
          <w:rFonts w:hint="eastAsia" w:asciiTheme="minorEastAsia" w:hAnsiTheme="minorEastAsia" w:eastAsiaTheme="minorEastAsia" w:cstheme="minorEastAsia"/>
          <w:color w:val="auto"/>
          <w:sz w:val="18"/>
          <w:szCs w:val="18"/>
          <w:highlight w:val="none"/>
        </w:rPr>
      </w:pPr>
      <w:r/>
      <w:bookmarkStart w:id="264" w:name="_Toc73365510"/>
      <w:r/>
      <w:bookmarkStart w:id="265" w:name="_Toc256000054"/>
      <w:r/>
      <w:bookmarkStart w:id="266" w:name="_Toc8520"/>
      <w:r/>
      <w:bookmarkStart w:id="267" w:name="_Toc73364897"/>
      <w:r>
        <w:rPr>
          <w:rFonts w:hint="eastAsia" w:asciiTheme="minorEastAsia" w:hAnsiTheme="minorEastAsia" w:eastAsiaTheme="minorEastAsia" w:cstheme="minorEastAsia"/>
          <w:color w:val="auto"/>
          <w:sz w:val="18"/>
          <w:szCs w:val="18"/>
          <w:highlight w:val="none"/>
          <w:lang w:eastAsia="zh-CN"/>
        </w:rPr>
        <w:t xml:space="preserve">36．适用法律及约束力</w:t>
      </w:r>
      <w:bookmarkEnd w:id="264"/>
      <w:r/>
      <w:bookmarkEnd w:id="265"/>
      <w:r/>
      <w:bookmarkEnd w:id="266"/>
      <w:r/>
      <w:bookmarkEnd w:id="267"/>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36.1</w:t>
      </w:r>
      <w:r>
        <w:rPr>
          <w:rFonts w:hint="eastAsia" w:asciiTheme="minorEastAsia" w:hAnsiTheme="minorEastAsia" w:eastAsiaTheme="minorEastAsia" w:cstheme="minorEastAsia"/>
          <w:b/>
          <w:color w:val="auto"/>
          <w:sz w:val="18"/>
          <w:szCs w:val="18"/>
          <w:highlight w:val="none"/>
        </w:rPr>
        <w:t xml:space="preserve">供应商一旦获取了本磋商文件并参加磋商，即被认为接受了本磋商文件的规定和约束。</w:t>
      </w:r>
      <w:r/>
    </w:p>
    <w:p>
      <w:pPr>
        <w:ind w:firstLine="480"/>
        <w:spacing w:line="360" w:lineRule="auto"/>
        <w:rPr>
          <w:rFonts w:hint="eastAsia" w:asciiTheme="minorEastAsia" w:hAnsiTheme="minorEastAsia" w:eastAsiaTheme="minorEastAsia" w:cstheme="minorEastAsia"/>
          <w:color w:val="auto"/>
          <w:sz w:val="18"/>
          <w:szCs w:val="18"/>
          <w:highlight w:val="none"/>
        </w:rPr>
        <w:sectPr>
          <w:footerReference w:type="default" r:id="rId10"/>
          <w:footerReference w:type="first" r:id="rId11"/>
          <w:footnotePr/>
          <w:endnotePr/>
          <w:type w:val="nextPage"/>
          <w:pgSz w:w="11907" w:h="16840" w:orient="portrait"/>
          <w:pgMar w:top="1440" w:right="1270" w:bottom="1440" w:left="1270" w:header="851" w:footer="851" w:gutter="0"/>
          <w:cols w:num="1" w:sep="0" w:space="720" w:equalWidth="1"/>
          <w:docGrid w:linePitch="360"/>
          <w:titlePg/>
        </w:sectPr>
      </w:pPr>
      <w:r>
        <w:rPr>
          <w:rFonts w:hint="eastAsia" w:asciiTheme="minorEastAsia" w:hAnsiTheme="minorEastAsia" w:eastAsiaTheme="minorEastAsia" w:cstheme="minorEastAsia"/>
          <w:color w:val="auto"/>
          <w:sz w:val="18"/>
          <w:szCs w:val="18"/>
          <w:highlight w:val="none"/>
        </w:rPr>
        <w:t xml:space="preserve">36.2本次采购及由本次采购产生的合同受中华人民共和国法律制约和保护。</w:t>
      </w:r>
      <w:bookmarkStart w:id="268" w:name="EB419d05b8a1254ef8af4578a7646e1195"/>
      <w:r/>
      <w:bookmarkEnd w:id="268"/>
      <w:r/>
      <w:bookmarkStart w:id="269" w:name="_Toc73365512"/>
      <w:r/>
      <w:bookmarkStart w:id="270" w:name="_Toc73364899"/>
      <w:r/>
      <w:r/>
    </w:p>
    <w:p>
      <w:pPr>
        <w:pStyle w:val="952"/>
        <w:jc w:val="center"/>
        <w:rPr>
          <w:rFonts w:hint="eastAsia" w:asciiTheme="minorEastAsia" w:hAnsiTheme="minorEastAsia" w:eastAsiaTheme="minorEastAsia" w:cstheme="minorEastAsia"/>
          <w:color w:val="auto"/>
          <w:sz w:val="18"/>
          <w:szCs w:val="18"/>
          <w:highlight w:val="none"/>
          <w:lang w:eastAsia="zh-CN"/>
        </w:rPr>
      </w:pPr>
      <w:r/>
      <w:bookmarkStart w:id="271" w:name="_Toc22000633"/>
      <w:r/>
      <w:bookmarkStart w:id="272" w:name="_Toc21323"/>
      <w:r>
        <w:rPr>
          <w:rFonts w:hint="eastAsia" w:asciiTheme="minorEastAsia" w:hAnsiTheme="minorEastAsia" w:eastAsiaTheme="minorEastAsia" w:cstheme="minorEastAsia"/>
          <w:color w:val="auto"/>
          <w:sz w:val="18"/>
          <w:szCs w:val="18"/>
          <w:highlight w:val="none"/>
          <w:lang w:eastAsia="zh-CN"/>
        </w:rPr>
        <w:t xml:space="preserve">第三部分  拟签订的合同文本</w:t>
      </w:r>
      <w:bookmarkEnd w:id="269"/>
      <w:r/>
      <w:bookmarkEnd w:id="270"/>
      <w:r/>
      <w:bookmarkEnd w:id="271"/>
      <w:r/>
      <w:bookmarkEnd w:id="272"/>
      <w:r/>
      <w:r/>
    </w:p>
    <w:p>
      <w:pPr>
        <w:jc w:val="center"/>
        <w:rPr>
          <w:rFonts w:hint="eastAsia" w:asciiTheme="minorEastAsia" w:hAnsiTheme="minorEastAsia" w:eastAsiaTheme="minorEastAsia" w:cstheme="minorEastAsia"/>
          <w:b/>
          <w:color w:val="auto"/>
          <w:sz w:val="18"/>
          <w:szCs w:val="18"/>
          <w:highlight w:val="none"/>
        </w:rPr>
      </w:pPr>
      <w:r/>
      <w:bookmarkStart w:id="273" w:name="_Toc29137"/>
      <w:r/>
      <w:bookmarkStart w:id="274" w:name="_Hlk200356133"/>
      <w:r>
        <w:rPr>
          <w:rFonts w:hint="eastAsia" w:asciiTheme="minorEastAsia" w:hAnsiTheme="minorEastAsia" w:eastAsiaTheme="minorEastAsia" w:cstheme="minorEastAsia"/>
          <w:b/>
          <w:color w:val="auto"/>
          <w:sz w:val="18"/>
          <w:szCs w:val="18"/>
          <w:highlight w:val="none"/>
          <w:lang w:val="en-US" w:eastAsia="zh-CN" w:bidi="ar-SA"/>
        </w:rPr>
        <w:t xml:space="preserve">建设工程施工合同</w:t>
      </w:r>
      <w:r>
        <w:rPr>
          <w:rFonts w:hint="eastAsia" w:asciiTheme="minorEastAsia" w:hAnsiTheme="minorEastAsia" w:eastAsiaTheme="minorEastAsia" w:cstheme="minorEastAsia"/>
          <w:b/>
          <w:color w:val="auto"/>
          <w:sz w:val="18"/>
          <w:szCs w:val="18"/>
          <w:highlight w:val="none"/>
          <w:lang w:val="en-US" w:eastAsia="zh-CN" w:bidi="ar-SA"/>
        </w:rPr>
        <w:br/>
      </w:r>
      <w:r/>
    </w:p>
    <w:p>
      <w:pPr>
        <w:jc w:val="center"/>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p>
      <w:pPr>
        <w:jc w:val="center"/>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p>
      <w:pPr>
        <w:jc w:val="center"/>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p>
      <w:pPr>
        <w:tabs>
          <w:tab w:val="left" w:pos="5520" w:leader="none"/>
        </w:tabs>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lang w:val="en-US" w:eastAsia="zh-CN" w:bidi="ar-SA"/>
        </w:rPr>
        <w:tab/>
      </w:r>
      <w:r/>
    </w:p>
    <w:p>
      <w:pPr>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p>
      <w:pPr>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p>
      <w:pPr>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p>
      <w:pPr>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p>
      <w:pPr>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p>
      <w:pPr>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p>
      <w:pPr>
        <w:ind w:firstLine="2891"/>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lang w:val="en-US" w:eastAsia="zh-CN" w:bidi="ar-SA"/>
        </w:rPr>
        <w:t xml:space="preserve">合同编号： </w:t>
      </w:r>
      <w:r/>
    </w:p>
    <w:p>
      <w:pPr>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p>
      <w:pPr>
        <w:ind w:right="2719" w:firstLine="2738"/>
        <w:jc w:val="both"/>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wps:spPr>
                      <wps:txbx>
                        <w:txbxContent>
                          <w:p>
                            <w:pPr>
                              <w:rPr>
                                <w:rFonts w:hint="default" w:ascii="Calibri" w:hAnsi="Calibri" w:eastAsia="宋体"/>
                                <w:b/>
                                <w:bCs/>
                                <w:sz w:val="32"/>
                                <w:lang w:val="en-US" w:eastAsia="zh-CN" w:bidi="ar-SA"/>
                              </w:rPr>
                            </w:pPr>
                            <w:r>
                              <w:rPr>
                                <w:rFonts w:hint="eastAsia" w:ascii="Calibri" w:hAnsi="Calibri" w:eastAsia="宋体"/>
                                <w:b/>
                                <w:bCs/>
                                <w:sz w:val="32"/>
                                <w:highlight w:val="white"/>
                                <w:lang w:val="en-US" w:eastAsia="zh-CN" w:bidi="ar-SA"/>
                              </w:rPr>
                              <w:t xml:space="preserve">制定</w:t>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d="f">
                <v:textbox inset="0,0,0,0">
                  <w:txbxContent>
                    <w:p>
                      <w:pPr>
                        <w:rPr>
                          <w:rFonts w:hint="default" w:ascii="Calibri" w:hAnsi="Calibri" w:eastAsia="宋体"/>
                          <w:b/>
                          <w:bCs/>
                          <w:sz w:val="32"/>
                          <w:lang w:val="en-US" w:eastAsia="zh-CN" w:bidi="ar-SA"/>
                        </w:rPr>
                      </w:pPr>
                      <w:r>
                        <w:rPr>
                          <w:rFonts w:hint="eastAsia" w:ascii="Calibri" w:hAnsi="Calibri" w:eastAsia="宋体"/>
                          <w:b/>
                          <w:bCs/>
                          <w:sz w:val="32"/>
                          <w:highlight w:val="white"/>
                          <w:lang w:val="en-US" w:eastAsia="zh-CN" w:bidi="ar-SA"/>
                        </w:rPr>
                        <w:t xml:space="preserve">制定</w:t>
                      </w:r>
                      <w:r/>
                    </w:p>
                  </w:txbxContent>
                </v:textbox>
              </v:shape>
            </w:pict>
          </mc:Fallback>
        </mc:AlternateContent>
      </w:r>
      <w:r>
        <w:rPr>
          <w:rFonts w:hint="eastAsia" w:asciiTheme="minorEastAsia" w:hAnsiTheme="minorEastAsia" w:eastAsiaTheme="minorEastAsia" w:cstheme="minorEastAsia"/>
          <w:b/>
          <w:color w:val="auto"/>
          <w:sz w:val="18"/>
          <w:szCs w:val="18"/>
          <w:highlight w:val="none"/>
          <w:lang w:val="en-US" w:eastAsia="zh-CN" w:bidi="ar-SA"/>
        </w:rPr>
        <w:t xml:space="preserve">住房城乡建设部</w:t>
      </w:r>
      <w:r/>
    </w:p>
    <w:p>
      <w:pPr>
        <w:ind w:right="2719" w:firstLine="2750"/>
        <w:jc w:val="both"/>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lang w:val="en-US" w:eastAsia="zh-CN" w:bidi="ar-SA"/>
        </w:rPr>
        <w:t xml:space="preserve">国家工商行政管理总局</w:t>
      </w:r>
      <w:r/>
    </w:p>
    <w:p>
      <w:pPr>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p>
      <w:pPr>
        <w:jc w:val="center"/>
        <w:keepLines/>
        <w:keepNext/>
        <w:spacing w:before="0" w:after="0" w:line="240" w:lineRule="auto"/>
        <w:widowControl/>
        <w:rPr>
          <w:rFonts w:hint="eastAsia" w:asciiTheme="minorEastAsia" w:hAnsiTheme="minorEastAsia" w:eastAsiaTheme="minorEastAsia" w:cstheme="minorEastAsia"/>
          <w:b/>
          <w:color w:val="auto"/>
          <w:sz w:val="18"/>
          <w:szCs w:val="18"/>
          <w:highlight w:val="none"/>
        </w:rPr>
        <w:outlineLvl w:val="1"/>
      </w:pPr>
      <w:r>
        <w:rPr>
          <w:rFonts w:hint="eastAsia" w:asciiTheme="minorEastAsia" w:hAnsiTheme="minorEastAsia" w:eastAsiaTheme="minorEastAsia" w:cstheme="minorEastAsia"/>
          <w:b/>
          <w:bCs/>
          <w:color w:val="auto"/>
          <w:sz w:val="18"/>
          <w:szCs w:val="18"/>
          <w:highlight w:val="none"/>
          <w:lang w:val="en-US" w:eastAsia="zh-CN" w:bidi="ar-SA"/>
        </w:rPr>
        <w:br w:type="page" w:clear="all"/>
      </w:r>
      <w:bookmarkStart w:id="275" w:name="_Toc15778"/>
      <w:r>
        <w:rPr>
          <w:rFonts w:hint="eastAsia" w:asciiTheme="minorEastAsia" w:hAnsiTheme="minorEastAsia" w:eastAsiaTheme="minorEastAsia" w:cstheme="minorEastAsia"/>
          <w:b/>
          <w:color w:val="auto"/>
          <w:sz w:val="18"/>
          <w:szCs w:val="18"/>
          <w:highlight w:val="none"/>
          <w:lang w:val="zh-CN" w:eastAsia="zh-CN" w:bidi="ar-SA"/>
        </w:rPr>
        <w:t xml:space="preserve">说  明</w:t>
      </w:r>
      <w:bookmarkEnd w:id="275"/>
      <w:r/>
      <w:r/>
    </w:p>
    <w:p>
      <w:pPr>
        <w:ind w:firstLine="600"/>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600"/>
        <w:rPr>
          <w:rFonts w:hint="eastAsia" w:asciiTheme="minorEastAsia" w:hAnsiTheme="minorEastAsia" w:eastAsiaTheme="minorEastAsia" w:cstheme="minorEastAsia"/>
          <w:bCs/>
          <w:color w:val="auto"/>
          <w:sz w:val="18"/>
          <w:szCs w:val="18"/>
          <w:highlight w:val="none"/>
        </w:rPr>
        <w:outlineLvl w:val="1"/>
      </w:pPr>
      <w:r/>
      <w:bookmarkStart w:id="276" w:name="_Toc6201"/>
      <w:r>
        <w:rPr>
          <w:rFonts w:hint="eastAsia" w:asciiTheme="minorEastAsia" w:hAnsiTheme="minorEastAsia" w:eastAsiaTheme="minorEastAsia" w:cstheme="minorEastAsia"/>
          <w:bCs/>
          <w:color w:val="auto"/>
          <w:sz w:val="18"/>
          <w:szCs w:val="18"/>
          <w:highlight w:val="none"/>
          <w:lang w:val="en-US" w:eastAsia="zh-CN" w:bidi="ar-SA"/>
        </w:rPr>
        <w:t xml:space="preserve">一、《示范文本》的组成</w:t>
      </w:r>
      <w:bookmarkEnd w:id="276"/>
      <w:r/>
      <w:r/>
    </w:p>
    <w:p>
      <w:pPr>
        <w:ind w:firstLine="600"/>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《示范文本》由合同协议书、通用合同条款和专用合同条款三部分组成。</w:t>
      </w:r>
      <w:r/>
    </w:p>
    <w:p>
      <w:pPr>
        <w:ind w:firstLine="600"/>
        <w:rPr>
          <w:rFonts w:hint="eastAsia" w:asciiTheme="minorEastAsia" w:hAnsiTheme="minorEastAsia" w:eastAsiaTheme="minorEastAsia" w:cstheme="minorEastAsia"/>
          <w:bCs/>
          <w:color w:val="auto"/>
          <w:sz w:val="18"/>
          <w:szCs w:val="18"/>
          <w:highlight w:val="none"/>
        </w:rPr>
        <w:outlineLvl w:val="1"/>
      </w:pPr>
      <w:r/>
      <w:bookmarkStart w:id="277" w:name="_Toc2480"/>
      <w:r>
        <w:rPr>
          <w:rFonts w:hint="eastAsia" w:asciiTheme="minorEastAsia" w:hAnsiTheme="minorEastAsia" w:eastAsiaTheme="minorEastAsia" w:cstheme="minorEastAsia"/>
          <w:bCs/>
          <w:color w:val="auto"/>
          <w:sz w:val="18"/>
          <w:szCs w:val="18"/>
          <w:highlight w:val="none"/>
          <w:lang w:val="en-US" w:eastAsia="zh-CN" w:bidi="ar-SA"/>
        </w:rPr>
        <w:t xml:space="preserve">（一）合同协议书</w:t>
      </w:r>
      <w:bookmarkEnd w:id="277"/>
      <w:r/>
      <w:r/>
    </w:p>
    <w:p>
      <w:pPr>
        <w:ind w:firstLine="600"/>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600"/>
        <w:rPr>
          <w:rFonts w:hint="eastAsia" w:asciiTheme="minorEastAsia" w:hAnsiTheme="minorEastAsia" w:eastAsiaTheme="minorEastAsia" w:cstheme="minorEastAsia"/>
          <w:color w:val="auto"/>
          <w:sz w:val="18"/>
          <w:szCs w:val="18"/>
          <w:highlight w:val="none"/>
        </w:rPr>
        <w:outlineLvl w:val="1"/>
      </w:pPr>
      <w:r/>
      <w:bookmarkStart w:id="278" w:name="_Toc16645"/>
      <w:r>
        <w:rPr>
          <w:rFonts w:hint="eastAsia" w:asciiTheme="minorEastAsia" w:hAnsiTheme="minorEastAsia" w:eastAsiaTheme="minorEastAsia" w:cstheme="minorEastAsia"/>
          <w:color w:val="auto"/>
          <w:sz w:val="18"/>
          <w:szCs w:val="18"/>
          <w:highlight w:val="none"/>
          <w:lang w:val="en-US" w:eastAsia="zh-CN" w:bidi="ar-SA"/>
        </w:rPr>
        <w:t xml:space="preserve">（二）通用合同条款</w:t>
      </w:r>
      <w:bookmarkEnd w:id="278"/>
      <w:r/>
      <w:r/>
    </w:p>
    <w:p>
      <w:pPr>
        <w:ind w:firstLine="600"/>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600"/>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600"/>
        <w:rPr>
          <w:rFonts w:hint="eastAsia" w:asciiTheme="minorEastAsia" w:hAnsiTheme="minorEastAsia" w:eastAsiaTheme="minorEastAsia" w:cstheme="minorEastAsia"/>
          <w:color w:val="auto"/>
          <w:sz w:val="18"/>
          <w:szCs w:val="18"/>
          <w:highlight w:val="none"/>
        </w:rPr>
        <w:outlineLvl w:val="1"/>
      </w:pPr>
      <w:r/>
      <w:bookmarkStart w:id="279" w:name="_Toc2443"/>
      <w:r>
        <w:rPr>
          <w:rFonts w:hint="eastAsia" w:asciiTheme="minorEastAsia" w:hAnsiTheme="minorEastAsia" w:eastAsiaTheme="minorEastAsia" w:cstheme="minorEastAsia"/>
          <w:color w:val="auto"/>
          <w:sz w:val="18"/>
          <w:szCs w:val="18"/>
          <w:highlight w:val="none"/>
          <w:lang w:val="en-US" w:eastAsia="zh-CN" w:bidi="ar-SA"/>
        </w:rPr>
        <w:t xml:space="preserve">（三）专用合同条款</w:t>
      </w:r>
      <w:bookmarkEnd w:id="279"/>
      <w:r/>
      <w:r/>
    </w:p>
    <w:p>
      <w:pPr>
        <w:ind w:firstLine="600"/>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25" w:firstLine="600"/>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1.专用合同条款的编号应与相应的通用合同条款的编号一致；</w:t>
      </w:r>
      <w:r/>
    </w:p>
    <w:p>
      <w:pPr>
        <w:ind w:firstLine="600"/>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2.合同当事人可以通过对专用合同条款的修改，满足具体建设工程的特殊要求，避免直接修改通用合同条款；</w:t>
      </w:r>
      <w:r/>
    </w:p>
    <w:p>
      <w:pPr>
        <w:ind w:firstLine="600"/>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3.在专用合同条款中有横道线的地方，合同当事人可针对相应的通用合同条款进行细化、完善、补充、修改或另行约定；如无细化、完善、补充、修改或另行约定，则填写“无”或划“/”。</w:t>
      </w:r>
      <w:r/>
    </w:p>
    <w:p>
      <w:pPr>
        <w:ind w:firstLine="600"/>
        <w:rPr>
          <w:rFonts w:hint="eastAsia" w:asciiTheme="minorEastAsia" w:hAnsiTheme="minorEastAsia" w:eastAsiaTheme="minorEastAsia" w:cstheme="minorEastAsia"/>
          <w:b/>
          <w:color w:val="auto"/>
          <w:sz w:val="18"/>
          <w:szCs w:val="18"/>
          <w:highlight w:val="none"/>
        </w:rPr>
        <w:outlineLvl w:val="1"/>
      </w:pPr>
      <w:r/>
      <w:bookmarkStart w:id="280" w:name="_Toc28505"/>
      <w:r>
        <w:rPr>
          <w:rFonts w:hint="eastAsia" w:asciiTheme="minorEastAsia" w:hAnsiTheme="minorEastAsia" w:eastAsiaTheme="minorEastAsia" w:cstheme="minorEastAsia"/>
          <w:bCs/>
          <w:color w:val="auto"/>
          <w:sz w:val="18"/>
          <w:szCs w:val="18"/>
          <w:highlight w:val="none"/>
          <w:lang w:val="en-US" w:eastAsia="zh-CN" w:bidi="ar-SA"/>
        </w:rPr>
        <w:t xml:space="preserve">二、《示范文本》的性质和适用范围</w:t>
      </w:r>
      <w:bookmarkEnd w:id="280"/>
      <w:r/>
      <w:r/>
    </w:p>
    <w:p>
      <w:pPr>
        <w:ind w:firstLine="600"/>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jc w:val="left"/>
        <w:widowControl/>
        <w:rPr>
          <w:rFonts w:hint="eastAsia" w:asciiTheme="minorEastAsia" w:hAnsiTheme="minorEastAsia" w:eastAsiaTheme="minorEastAsia" w:cstheme="minorEastAsia"/>
          <w:color w:val="auto"/>
          <w:sz w:val="18"/>
          <w:szCs w:val="18"/>
          <w:highlight w:val="none"/>
        </w:rPr>
        <w:sectPr>
          <w:footerReference w:type="default" r:id="rId12"/>
          <w:footnotePr/>
          <w:endnotePr/>
          <w:type w:val="nextPage"/>
          <w:pgSz w:w="11906" w:h="16838" w:orient="portrait"/>
          <w:pgMar w:top="1418" w:right="1555" w:bottom="1418" w:left="1531" w:header="851" w:footer="992" w:gutter="0"/>
          <w:pgNumType w:start="20"/>
          <w:cols w:num="1" w:sep="0" w:space="720" w:equalWidth="1"/>
          <w:docGrid w:linePitch="360"/>
        </w:sectPr>
      </w:pPr>
      <w:r>
        <w:rPr>
          <w:rFonts w:hint="eastAsia" w:asciiTheme="minorEastAsia" w:hAnsiTheme="minorEastAsia" w:eastAsiaTheme="minorEastAsia" w:cstheme="minorEastAsia"/>
          <w:color w:val="auto"/>
          <w:sz w:val="18"/>
          <w:szCs w:val="18"/>
          <w:highlight w:val="none"/>
        </w:rPr>
      </w:r>
      <w:r/>
    </w:p>
    <w:p>
      <w:pPr>
        <w:rPr>
          <w:rFonts w:hint="eastAsia" w:asciiTheme="minorEastAsia" w:hAnsiTheme="minorEastAsia" w:eastAsiaTheme="minorEastAsia" w:cstheme="minorEastAsia"/>
          <w:color w:val="auto"/>
          <w:sz w:val="18"/>
          <w:szCs w:val="18"/>
          <w:highlight w:val="none"/>
        </w:rPr>
      </w:pPr>
      <w:r/>
      <w:bookmarkStart w:id="281" w:name="EBac3c285aa5fb4670af4ad02d960b8e8c"/>
      <w:r>
        <w:rPr>
          <w:rFonts w:hint="eastAsia" w:asciiTheme="minorEastAsia" w:hAnsiTheme="minorEastAsia" w:eastAsiaTheme="minorEastAsia" w:cstheme="minorEastAsia"/>
          <w:color w:val="auto"/>
          <w:sz w:val="18"/>
          <w:szCs w:val="18"/>
          <w:highlight w:val="none"/>
          <w:lang w:val="en-US" w:eastAsia="zh-CN" w:bidi="ar-SA"/>
        </w:rPr>
        <w:t xml:space="preserve"> </w:t>
      </w:r>
      <w:bookmarkEnd w:id="281"/>
      <w:r/>
      <w:bookmarkStart w:id="282" w:name="EBc765addf6780448395ffd58f73702aed"/>
      <w:r>
        <w:rPr>
          <w:rFonts w:hint="eastAsia" w:asciiTheme="minorEastAsia" w:hAnsiTheme="minorEastAsia" w:eastAsiaTheme="minorEastAsia" w:cstheme="minorEastAsia"/>
          <w:color w:val="auto"/>
          <w:sz w:val="18"/>
          <w:szCs w:val="18"/>
          <w:highlight w:val="none"/>
          <w:lang w:val="en-US" w:eastAsia="zh-CN" w:bidi="ar-SA"/>
        </w:rPr>
        <w:t xml:space="preserve"> </w:t>
      </w:r>
      <w:bookmarkEnd w:id="282"/>
      <w:r/>
      <w:r/>
    </w:p>
    <w:p>
      <w:pPr>
        <w:jc w:val="center"/>
        <w:keepLines/>
        <w:keepNext/>
        <w:spacing w:before="260" w:after="260" w:line="413" w:lineRule="auto"/>
        <w:widowControl w:val="off"/>
        <w:rPr>
          <w:rFonts w:hint="eastAsia" w:asciiTheme="minorEastAsia" w:hAnsiTheme="minorEastAsia" w:eastAsiaTheme="minorEastAsia" w:cstheme="minorEastAsia"/>
          <w:b w:val="0"/>
          <w:color w:val="auto"/>
          <w:sz w:val="18"/>
          <w:szCs w:val="18"/>
          <w:highlight w:val="none"/>
        </w:rPr>
        <w:outlineLvl w:val="0"/>
      </w:pPr>
      <w:r/>
      <w:bookmarkStart w:id="283" w:name="_Toc7940"/>
      <w:r/>
      <w:bookmarkStart w:id="284" w:name="_Toc13788"/>
      <w:r>
        <w:rPr>
          <w:rFonts w:hint="eastAsia" w:asciiTheme="minorEastAsia" w:hAnsiTheme="minorEastAsia" w:eastAsiaTheme="minorEastAsia" w:cstheme="minorEastAsia"/>
          <w:b/>
          <w:color w:val="auto"/>
          <w:sz w:val="18"/>
          <w:szCs w:val="18"/>
          <w:highlight w:val="none"/>
          <w:lang w:val="en-US" w:eastAsia="zh-CN" w:bidi="ar-SA"/>
        </w:rPr>
        <w:t xml:space="preserve">第一部分 合同协议书</w:t>
      </w:r>
      <w:bookmarkEnd w:id="283"/>
      <w:r/>
      <w:bookmarkEnd w:id="284"/>
      <w:r/>
      <w:r/>
    </w:p>
    <w:p>
      <w:pPr>
        <w:spacing w:line="400" w:lineRule="exact"/>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lang w:val="en-US" w:eastAsia="zh-CN" w:bidi="ar-SA"/>
        </w:rPr>
        <w:t xml:space="preserve">发包人（全称）：</w:t>
      </w:r>
      <w:r/>
    </w:p>
    <w:p>
      <w:pPr>
        <w:spacing w:line="400" w:lineRule="exact"/>
        <w:rPr>
          <w:rFonts w:hint="eastAsia" w:asciiTheme="minorEastAsia" w:hAnsiTheme="minorEastAsia" w:eastAsiaTheme="minorEastAsia" w:cstheme="minorEastAsia"/>
          <w:b/>
          <w:color w:val="auto"/>
          <w:sz w:val="18"/>
          <w:szCs w:val="18"/>
          <w:highlight w:val="none"/>
          <w:u w:val="single"/>
        </w:rPr>
      </w:pPr>
      <w:r>
        <w:rPr>
          <w:rFonts w:hint="eastAsia" w:asciiTheme="minorEastAsia" w:hAnsiTheme="minorEastAsia" w:eastAsiaTheme="minorEastAsia" w:cstheme="minorEastAsia"/>
          <w:b/>
          <w:color w:val="auto"/>
          <w:sz w:val="18"/>
          <w:szCs w:val="18"/>
          <w:highlight w:val="none"/>
          <w:lang w:val="en-US" w:eastAsia="zh-CN" w:bidi="ar-SA"/>
        </w:rPr>
        <w:t xml:space="preserve">承包人（全称）：</w:t>
      </w:r>
      <w:bookmarkStart w:id="285" w:name="EB814c213d03744bc2b0425e047312c28f"/>
      <w:r/>
      <w:bookmarkEnd w:id="285"/>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根据《中华人民共和国民法典》、《中华人民共和国建筑法》及有关法律规定，遵循平等、自愿、公平和诚实信用的原则，双方就</w:t>
      </w:r>
      <w:r>
        <w:rPr>
          <w:rFonts w:hint="eastAsia" w:asciiTheme="minorEastAsia" w:hAnsiTheme="minorEastAsia" w:eastAsiaTheme="minorEastAsia" w:cstheme="minorEastAsia"/>
          <w:bCs/>
          <w:color w:val="auto"/>
          <w:sz w:val="18"/>
          <w:szCs w:val="18"/>
          <w:highlight w:val="none"/>
          <w:lang w:val="en-US" w:eastAsia="zh-CN" w:bidi="ar-SA"/>
        </w:rPr>
        <w:t xml:space="preserve">城市管养道路路域环境整治项目施工</w:t>
      </w:r>
      <w:r>
        <w:rPr>
          <w:rFonts w:hint="eastAsia" w:asciiTheme="minorEastAsia" w:hAnsiTheme="minorEastAsia" w:eastAsiaTheme="minorEastAsia" w:cstheme="minorEastAsia"/>
          <w:color w:val="auto"/>
          <w:sz w:val="18"/>
          <w:szCs w:val="18"/>
          <w:highlight w:val="none"/>
          <w:lang w:val="en-US" w:eastAsia="zh-CN" w:bidi="ar-SA"/>
        </w:rPr>
        <w:t xml:space="preserve">工程施工及有关事项协商一致，共同达成如下协议：</w:t>
      </w:r>
      <w:r/>
    </w:p>
    <w:p>
      <w:pPr>
        <w:jc w:val="both"/>
        <w:keepLines/>
        <w:keepNext/>
        <w:spacing w:before="120" w:after="120" w:line="400" w:lineRule="exact"/>
        <w:widowControl w:val="off"/>
        <w:rPr>
          <w:rFonts w:hint="eastAsia" w:asciiTheme="minorEastAsia" w:hAnsiTheme="minorEastAsia" w:eastAsiaTheme="minorEastAsia" w:cstheme="minorEastAsia"/>
          <w:b/>
          <w:color w:val="auto"/>
          <w:sz w:val="18"/>
          <w:szCs w:val="18"/>
          <w:highlight w:val="none"/>
        </w:rPr>
        <w:outlineLvl w:val="3"/>
      </w:pPr>
      <w:r>
        <w:rPr>
          <w:rFonts w:hint="eastAsia" w:asciiTheme="minorEastAsia" w:hAnsiTheme="minorEastAsia" w:eastAsiaTheme="minorEastAsia" w:cstheme="minorEastAsia"/>
          <w:b/>
          <w:bCs/>
          <w:color w:val="auto"/>
          <w:sz w:val="18"/>
          <w:szCs w:val="18"/>
          <w:highlight w:val="none"/>
          <w:lang w:val="en-US" w:eastAsia="zh-CN" w:bidi="ar-SA"/>
        </w:rPr>
        <w:t xml:space="preserve">   </w:t>
      </w:r>
      <w:r>
        <w:rPr>
          <w:rFonts w:hint="eastAsia" w:asciiTheme="minorEastAsia" w:hAnsiTheme="minorEastAsia" w:eastAsiaTheme="minorEastAsia" w:cstheme="minorEastAsia"/>
          <w:b w:val="0"/>
          <w:color w:val="auto"/>
          <w:sz w:val="18"/>
          <w:szCs w:val="18"/>
          <w:highlight w:val="none"/>
          <w:lang w:val="en-US" w:eastAsia="zh-CN" w:bidi="ar-SA"/>
        </w:rPr>
        <w:t xml:space="preserve"> 一、工程概况</w:t>
      </w:r>
      <w:r/>
    </w:p>
    <w:p>
      <w:pPr>
        <w:ind w:firstLine="411"/>
        <w:spacing w:line="400" w:lineRule="exact"/>
        <w:rPr>
          <w:rFonts w:hint="eastAsia" w:asciiTheme="minorEastAsia" w:hAnsiTheme="minorEastAsia" w:eastAsiaTheme="minorEastAsia" w:cstheme="minorEastAsia"/>
          <w:color w:val="auto"/>
          <w:sz w:val="18"/>
          <w:szCs w:val="18"/>
          <w:highlight w:val="none"/>
          <w:u w:val="single"/>
        </w:rPr>
      </w:pPr>
      <w:r>
        <w:rPr>
          <w:rFonts w:hint="eastAsia" w:asciiTheme="minorEastAsia" w:hAnsiTheme="minorEastAsia" w:eastAsiaTheme="minorEastAsia" w:cstheme="minorEastAsia"/>
          <w:bCs/>
          <w:color w:val="auto"/>
          <w:sz w:val="18"/>
          <w:szCs w:val="18"/>
          <w:highlight w:val="none"/>
          <w:lang w:val="en-US" w:eastAsia="zh-CN" w:bidi="ar-SA"/>
        </w:rPr>
        <w:t xml:space="preserve">1.工程名称</w:t>
      </w:r>
      <w:r>
        <w:rPr>
          <w:rFonts w:hint="eastAsia" w:asciiTheme="minorEastAsia" w:hAnsiTheme="minorEastAsia" w:eastAsiaTheme="minorEastAsia" w:cstheme="minorEastAsia"/>
          <w:color w:val="auto"/>
          <w:sz w:val="18"/>
          <w:szCs w:val="18"/>
          <w:highlight w:val="none"/>
          <w:lang w:val="en-US" w:eastAsia="zh-CN" w:bidi="ar-SA"/>
        </w:rPr>
        <w:t xml:space="preserve">：</w:t>
      </w:r>
      <w:r>
        <w:rPr>
          <w:rFonts w:hint="eastAsia" w:asciiTheme="minorEastAsia" w:hAnsiTheme="minorEastAsia" w:eastAsiaTheme="minorEastAsia" w:cstheme="minorEastAsia"/>
          <w:bCs/>
          <w:color w:val="auto"/>
          <w:sz w:val="18"/>
          <w:szCs w:val="18"/>
          <w:highlight w:val="none"/>
          <w:lang w:val="en-US" w:eastAsia="zh-CN" w:bidi="ar-SA"/>
        </w:rPr>
        <w:t xml:space="preserve">城市管养道路路域环境整治项目施工</w:t>
      </w:r>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11"/>
        <w:spacing w:line="400" w:lineRule="exact"/>
        <w:rPr>
          <w:rFonts w:hint="eastAsia"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lang w:val="en-US" w:eastAsia="zh-CN" w:bidi="ar-SA"/>
        </w:rPr>
        <w:t xml:space="preserve">2.工程地点：</w:t>
      </w:r>
      <w:bookmarkStart w:id="286" w:name="EB6b8d67ecfe394fcd8769df00f2f2f172"/>
      <w:r>
        <w:rPr>
          <w:rFonts w:hint="eastAsia" w:asciiTheme="minorEastAsia" w:hAnsiTheme="minorEastAsia" w:eastAsiaTheme="minorEastAsia" w:cstheme="minorEastAsia"/>
          <w:bCs/>
          <w:color w:val="auto"/>
          <w:sz w:val="18"/>
          <w:szCs w:val="18"/>
          <w:highlight w:val="none"/>
          <w:lang w:val="en-US" w:eastAsia="zh-CN" w:bidi="ar-SA"/>
        </w:rPr>
        <w:t xml:space="preserve">句容市区</w:t>
      </w:r>
      <w:bookmarkEnd w:id="286"/>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11"/>
        <w:spacing w:line="400" w:lineRule="exact"/>
        <w:rPr>
          <w:rFonts w:hint="eastAsia"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lang w:val="en-US" w:eastAsia="zh-CN" w:bidi="ar-SA"/>
        </w:rPr>
        <w:t xml:space="preserve">3.工程立项批准文号：   。</w:t>
      </w:r>
      <w:r/>
    </w:p>
    <w:p>
      <w:pPr>
        <w:ind w:firstLine="411"/>
        <w:spacing w:line="400" w:lineRule="exact"/>
        <w:rPr>
          <w:rFonts w:hint="eastAsia"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lang w:val="en-US" w:eastAsia="zh-CN" w:bidi="ar-SA"/>
        </w:rPr>
        <w:t xml:space="preserve">4.资金来源：</w:t>
      </w:r>
      <w:bookmarkStart w:id="287" w:name="EB3d26de449f3a459387b7a66074d699e4"/>
      <w:r>
        <w:rPr>
          <w:rFonts w:hint="eastAsia" w:asciiTheme="minorEastAsia" w:hAnsiTheme="minorEastAsia" w:eastAsiaTheme="minorEastAsia" w:cstheme="minorEastAsia"/>
          <w:bCs/>
          <w:color w:val="auto"/>
          <w:sz w:val="18"/>
          <w:szCs w:val="18"/>
          <w:highlight w:val="none"/>
          <w:lang w:val="en-US" w:eastAsia="zh-CN" w:bidi="ar-SA"/>
        </w:rPr>
        <w:t xml:space="preserve">市财政</w:t>
      </w:r>
      <w:bookmarkEnd w:id="287"/>
      <w:r>
        <w:rPr>
          <w:rFonts w:hint="eastAsia" w:asciiTheme="minorEastAsia" w:hAnsiTheme="minorEastAsia" w:eastAsiaTheme="minorEastAsia" w:cstheme="minorEastAsia"/>
          <w:bCs/>
          <w:color w:val="auto"/>
          <w:sz w:val="18"/>
          <w:szCs w:val="18"/>
          <w:highlight w:val="none"/>
          <w:lang w:val="en-US" w:eastAsia="zh-CN" w:bidi="ar-SA"/>
        </w:rPr>
        <w:t xml:space="preserve">。</w:t>
      </w:r>
      <w:r/>
    </w:p>
    <w:p>
      <w:pPr>
        <w:ind w:firstLine="411"/>
        <w:spacing w:line="400" w:lineRule="exact"/>
        <w:rPr>
          <w:rFonts w:hint="eastAsia"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lang w:val="en-US" w:eastAsia="zh-CN" w:bidi="ar-SA"/>
        </w:rPr>
        <w:t xml:space="preserve">5.工程内容：包含河滨西路风光带绿化整治；宁杭北路(和平鸽广场对面)闲置地块整治；河滨北路(南门菜场段)黄土裸露整治；文昌路节点整治；维也纳花园整治；崇明西路(商业街)树池节点整治改造（具体内容详见工程量清单）。</w:t>
      </w:r>
      <w:r/>
    </w:p>
    <w:p>
      <w:pPr>
        <w:ind w:firstLine="411"/>
        <w:spacing w:line="400" w:lineRule="exact"/>
        <w:rPr>
          <w:rFonts w:hint="eastAsia"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群体工程应附《承包人承揽工程项目一览表》（附件1）。</w:t>
      </w:r>
      <w:r/>
    </w:p>
    <w:p>
      <w:pPr>
        <w:ind w:firstLine="411"/>
        <w:spacing w:line="400" w:lineRule="exact"/>
        <w:rPr>
          <w:rFonts w:hint="eastAsia"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lang w:val="en-US" w:eastAsia="zh-CN" w:bidi="ar-SA"/>
        </w:rPr>
        <w:t xml:space="preserve">6.工程承包范围：</w:t>
      </w:r>
      <w:r/>
    </w:p>
    <w:p>
      <w:pPr>
        <w:ind w:firstLine="420"/>
        <w:spacing w:line="400" w:lineRule="exact"/>
        <w:rPr>
          <w:rFonts w:hint="eastAsia" w:asciiTheme="minorEastAsia" w:hAnsiTheme="minorEastAsia" w:eastAsiaTheme="minorEastAsia" w:cstheme="minorEastAsia"/>
          <w:color w:val="auto"/>
          <w:sz w:val="18"/>
          <w:szCs w:val="18"/>
          <w:highlight w:val="none"/>
        </w:rPr>
      </w:pPr>
      <w:r/>
      <w:bookmarkStart w:id="288" w:name="EB3617bbefe36b46c4a9348fa99aae74c5"/>
      <w:r>
        <w:rPr>
          <w:rFonts w:hint="eastAsia" w:asciiTheme="minorEastAsia" w:hAnsiTheme="minorEastAsia" w:eastAsiaTheme="minorEastAsia" w:cstheme="minorEastAsia"/>
          <w:color w:val="auto"/>
          <w:sz w:val="18"/>
          <w:szCs w:val="18"/>
          <w:highlight w:val="none"/>
          <w:lang w:val="en-US" w:eastAsia="zh-CN" w:bidi="ar-SA"/>
        </w:rPr>
        <w:t xml:space="preserve">       （施工图纸及工程量清单范围内的全部内容）</w:t>
      </w:r>
      <w:bookmarkEnd w:id="288"/>
      <w:r>
        <w:rPr>
          <w:rFonts w:hint="eastAsia" w:asciiTheme="minorEastAsia" w:hAnsiTheme="minorEastAsia" w:eastAsiaTheme="minorEastAsia" w:cstheme="minorEastAsia"/>
          <w:color w:val="auto"/>
          <w:sz w:val="18"/>
          <w:szCs w:val="18"/>
          <w:highlight w:val="none"/>
          <w:lang w:val="en-US" w:eastAsia="zh-CN" w:bidi="ar-SA"/>
        </w:rPr>
        <w:t xml:space="preserve">。</w:t>
      </w:r>
      <w:r/>
    </w:p>
    <w:p>
      <w:pPr>
        <w:jc w:val="both"/>
        <w:keepLines/>
        <w:keepNext/>
        <w:spacing w:before="120" w:after="120" w:line="400" w:lineRule="exact"/>
        <w:widowControl w:val="off"/>
        <w:rPr>
          <w:rFonts w:hint="eastAsia" w:asciiTheme="minorEastAsia" w:hAnsiTheme="minorEastAsia" w:eastAsiaTheme="minorEastAsia" w:cstheme="minorEastAsia"/>
          <w:b w:val="0"/>
          <w:color w:val="auto"/>
          <w:sz w:val="18"/>
          <w:szCs w:val="18"/>
          <w:highlight w:val="none"/>
        </w:rPr>
        <w:outlineLvl w:val="3"/>
      </w:pPr>
      <w:r>
        <w:rPr>
          <w:rFonts w:hint="eastAsia" w:asciiTheme="minorEastAsia" w:hAnsiTheme="minorEastAsia" w:eastAsiaTheme="minorEastAsia" w:cstheme="minorEastAsia"/>
          <w:b w:val="0"/>
          <w:color w:val="auto"/>
          <w:sz w:val="18"/>
          <w:szCs w:val="18"/>
          <w:highlight w:val="none"/>
          <w:lang w:val="en-US" w:eastAsia="zh-CN" w:bidi="ar-SA"/>
        </w:rPr>
        <w:t xml:space="preserve">   二、合同工期</w:t>
      </w:r>
      <w:r/>
    </w:p>
    <w:p>
      <w:pPr>
        <w:ind w:firstLine="459"/>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计划开工日期：</w:t>
      </w:r>
      <w:bookmarkStart w:id="289" w:name="EB9cc0e774f145463e99421fbfb64bbbd4"/>
      <w:r/>
      <w:bookmarkEnd w:id="289"/>
      <w:r>
        <w:rPr>
          <w:rFonts w:hint="eastAsia" w:asciiTheme="minorEastAsia" w:hAnsiTheme="minorEastAsia" w:eastAsiaTheme="minorEastAsia" w:cstheme="minorEastAsia"/>
          <w:color w:val="auto"/>
          <w:sz w:val="18"/>
          <w:szCs w:val="18"/>
          <w:highlight w:val="none"/>
          <w:lang w:val="en-US" w:eastAsia="zh-CN" w:bidi="ar-SA"/>
        </w:rPr>
        <w:t xml:space="preserve">   年    月  日。</w:t>
      </w:r>
      <w:r/>
    </w:p>
    <w:p>
      <w:pPr>
        <w:ind w:firstLine="459"/>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计划竣工日期：</w:t>
      </w:r>
      <w:bookmarkStart w:id="290" w:name="EB8c4514a4e74d445cb69700e8bc11c14a"/>
      <w:r/>
      <w:bookmarkEnd w:id="290"/>
      <w:r>
        <w:rPr>
          <w:rFonts w:hint="eastAsia" w:asciiTheme="minorEastAsia" w:hAnsiTheme="minorEastAsia" w:eastAsiaTheme="minorEastAsia" w:cstheme="minorEastAsia"/>
          <w:color w:val="auto"/>
          <w:sz w:val="18"/>
          <w:szCs w:val="18"/>
          <w:highlight w:val="none"/>
          <w:lang w:val="en-US" w:eastAsia="zh-CN" w:bidi="ar-SA"/>
        </w:rPr>
        <w:t xml:space="preserve">    年 月 日。</w:t>
      </w:r>
      <w:r/>
    </w:p>
    <w:p>
      <w:pPr>
        <w:ind w:firstLine="459"/>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工期总日历天数：天。工期总日历天数与根据前述计划开竣工日期计算的工期天数不一致的，以工期总日历天数为准。</w:t>
      </w:r>
      <w:r/>
    </w:p>
    <w:p>
      <w:pPr>
        <w:jc w:val="both"/>
        <w:keepLines/>
        <w:keepNext/>
        <w:spacing w:before="120" w:after="120" w:line="400" w:lineRule="exact"/>
        <w:widowControl w:val="off"/>
        <w:rPr>
          <w:rFonts w:hint="eastAsia" w:asciiTheme="minorEastAsia" w:hAnsiTheme="minorEastAsia" w:eastAsiaTheme="minorEastAsia" w:cstheme="minorEastAsia"/>
          <w:b/>
          <w:color w:val="auto"/>
          <w:sz w:val="18"/>
          <w:szCs w:val="18"/>
          <w:highlight w:val="none"/>
        </w:rPr>
        <w:outlineLvl w:val="3"/>
      </w:pPr>
      <w:r>
        <w:rPr>
          <w:rFonts w:hint="eastAsia" w:asciiTheme="minorEastAsia" w:hAnsiTheme="minorEastAsia" w:eastAsiaTheme="minorEastAsia" w:cstheme="minorEastAsia"/>
          <w:b/>
          <w:bCs/>
          <w:color w:val="auto"/>
          <w:sz w:val="18"/>
          <w:szCs w:val="18"/>
          <w:highlight w:val="none"/>
          <w:lang w:val="en-US" w:eastAsia="zh-CN" w:bidi="ar-SA"/>
        </w:rPr>
        <w:t xml:space="preserve">    </w:t>
      </w:r>
      <w:r>
        <w:rPr>
          <w:rFonts w:hint="eastAsia" w:asciiTheme="minorEastAsia" w:hAnsiTheme="minorEastAsia" w:eastAsiaTheme="minorEastAsia" w:cstheme="minorEastAsia"/>
          <w:b w:val="0"/>
          <w:color w:val="auto"/>
          <w:sz w:val="18"/>
          <w:szCs w:val="18"/>
          <w:highlight w:val="none"/>
          <w:lang w:val="en-US" w:eastAsia="zh-CN" w:bidi="ar-SA"/>
        </w:rPr>
        <w:t xml:space="preserve">三、质量标准</w:t>
      </w:r>
      <w:r/>
    </w:p>
    <w:p>
      <w:pPr>
        <w:ind w:firstLine="459"/>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工程质量符合</w:t>
      </w:r>
      <w:bookmarkStart w:id="291" w:name="EBb223682902a9401295df4db9c77636b0"/>
      <w:r>
        <w:rPr>
          <w:rFonts w:hint="eastAsia" w:asciiTheme="minorEastAsia" w:hAnsiTheme="minorEastAsia" w:eastAsiaTheme="minorEastAsia" w:cstheme="minorEastAsia"/>
          <w:color w:val="auto"/>
          <w:sz w:val="18"/>
          <w:szCs w:val="18"/>
          <w:highlight w:val="none"/>
          <w:lang w:val="en-US" w:eastAsia="zh-CN" w:bidi="ar-SA"/>
        </w:rPr>
        <w:t xml:space="preserve">合格</w:t>
      </w:r>
      <w:bookmarkEnd w:id="291"/>
      <w:r>
        <w:rPr>
          <w:rFonts w:hint="eastAsia" w:asciiTheme="minorEastAsia" w:hAnsiTheme="minorEastAsia" w:eastAsiaTheme="minorEastAsia" w:cstheme="minorEastAsia"/>
          <w:color w:val="auto"/>
          <w:sz w:val="18"/>
          <w:szCs w:val="18"/>
          <w:highlight w:val="none"/>
          <w:lang w:val="en-US" w:eastAsia="zh-CN" w:bidi="ar-SA"/>
        </w:rPr>
        <w:t xml:space="preserve">标准。</w:t>
      </w:r>
      <w:r/>
    </w:p>
    <w:p>
      <w:pPr>
        <w:jc w:val="both"/>
        <w:keepLines/>
        <w:keepNext/>
        <w:spacing w:before="120" w:after="120" w:line="400" w:lineRule="exact"/>
        <w:widowControl w:val="off"/>
        <w:rPr>
          <w:rFonts w:hint="eastAsia" w:asciiTheme="minorEastAsia" w:hAnsiTheme="minorEastAsia" w:eastAsiaTheme="minorEastAsia" w:cstheme="minorEastAsia"/>
          <w:b/>
          <w:color w:val="auto"/>
          <w:sz w:val="18"/>
          <w:szCs w:val="18"/>
          <w:highlight w:val="none"/>
        </w:rPr>
        <w:outlineLvl w:val="3"/>
      </w:pPr>
      <w:r>
        <w:rPr>
          <w:rFonts w:hint="eastAsia" w:asciiTheme="minorEastAsia" w:hAnsiTheme="minorEastAsia" w:eastAsiaTheme="minorEastAsia" w:cstheme="minorEastAsia"/>
          <w:b/>
          <w:bCs/>
          <w:color w:val="auto"/>
          <w:sz w:val="18"/>
          <w:szCs w:val="18"/>
          <w:highlight w:val="none"/>
          <w:lang w:val="en-US" w:eastAsia="zh-CN" w:bidi="ar-SA"/>
        </w:rPr>
        <w:t xml:space="preserve">   </w:t>
      </w:r>
      <w:r>
        <w:rPr>
          <w:rFonts w:hint="eastAsia" w:asciiTheme="minorEastAsia" w:hAnsiTheme="minorEastAsia" w:eastAsiaTheme="minorEastAsia" w:cstheme="minorEastAsia"/>
          <w:b w:val="0"/>
          <w:color w:val="auto"/>
          <w:sz w:val="18"/>
          <w:szCs w:val="18"/>
          <w:highlight w:val="none"/>
          <w:lang w:val="en-US" w:eastAsia="zh-CN" w:bidi="ar-SA"/>
        </w:rPr>
        <w:t xml:space="preserve"> 四、签约合同价与合同价格形式</w:t>
      </w:r>
      <w:r>
        <w:rPr>
          <w:rFonts w:hint="eastAsia" w:asciiTheme="minorEastAsia" w:hAnsiTheme="minorEastAsia" w:eastAsiaTheme="minorEastAsia" w:cstheme="minorEastAsia"/>
          <w:b w:val="0"/>
          <w:color w:val="auto"/>
          <w:sz w:val="18"/>
          <w:szCs w:val="18"/>
          <w:highlight w:val="none"/>
          <w:lang w:val="en-US" w:eastAsia="zh-CN" w:bidi="ar-SA"/>
        </w:rPr>
        <w:tab/>
      </w:r>
      <w:r/>
    </w:p>
    <w:p>
      <w:pPr>
        <w:ind w:firstLine="420"/>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1.签约合同价为：</w:t>
      </w:r>
      <w:r/>
    </w:p>
    <w:p>
      <w:pPr>
        <w:ind w:firstLine="525"/>
        <w:spacing w:line="400" w:lineRule="exact"/>
        <w:rPr>
          <w:rFonts w:hint="eastAsia" w:asciiTheme="minorEastAsia" w:hAnsiTheme="minorEastAsia" w:eastAsiaTheme="minorEastAsia" w:cstheme="minorEastAsia"/>
          <w:color w:val="auto"/>
          <w:sz w:val="18"/>
          <w:szCs w:val="18"/>
          <w:highlight w:val="none"/>
          <w:u w:val="single"/>
        </w:rPr>
      </w:pPr>
      <w:r>
        <w:rPr>
          <w:rFonts w:hint="eastAsia" w:asciiTheme="minorEastAsia" w:hAnsiTheme="minorEastAsia" w:eastAsiaTheme="minorEastAsia" w:cstheme="minorEastAsia"/>
          <w:color w:val="auto"/>
          <w:sz w:val="18"/>
          <w:szCs w:val="18"/>
          <w:highlight w:val="none"/>
          <w:lang w:val="en-US" w:eastAsia="zh-CN" w:bidi="ar-SA"/>
        </w:rPr>
        <w:t xml:space="preserve">人民币含税价：（大写）</w:t>
      </w:r>
      <w:bookmarkStart w:id="292" w:name="EB03ad291ea7b24cc188f68d0e34c84027"/>
      <w:r/>
      <w:bookmarkEnd w:id="292"/>
      <w:r>
        <w:rPr>
          <w:rFonts w:hint="eastAsia" w:asciiTheme="minorEastAsia" w:hAnsiTheme="minorEastAsia" w:eastAsiaTheme="minorEastAsia" w:cstheme="minorEastAsia"/>
          <w:color w:val="auto"/>
          <w:sz w:val="18"/>
          <w:szCs w:val="18"/>
          <w:highlight w:val="none"/>
          <w:u w:val="single"/>
          <w:lang w:val="en-US" w:eastAsia="zh-CN" w:bidi="ar-SA"/>
        </w:rPr>
        <w:t xml:space="preserve">      </w:t>
      </w:r>
      <w:r>
        <w:rPr>
          <w:rFonts w:hint="eastAsia" w:asciiTheme="minorEastAsia" w:hAnsiTheme="minorEastAsia" w:eastAsiaTheme="minorEastAsia" w:cstheme="minorEastAsia"/>
          <w:color w:val="auto"/>
          <w:sz w:val="18"/>
          <w:szCs w:val="18"/>
          <w:highlight w:val="none"/>
          <w:lang w:val="en-US" w:eastAsia="zh-CN" w:bidi="ar-SA"/>
        </w:rPr>
        <w:t xml:space="preserve">、小写</w:t>
      </w:r>
      <w:r>
        <w:rPr>
          <w:rFonts w:hint="eastAsia" w:asciiTheme="minorEastAsia" w:hAnsiTheme="minorEastAsia" w:eastAsiaTheme="minorEastAsia" w:cstheme="minorEastAsia"/>
          <w:color w:val="auto"/>
          <w:sz w:val="18"/>
          <w:szCs w:val="18"/>
          <w:highlight w:val="none"/>
          <w:u w:val="single"/>
          <w:lang w:val="en-US" w:eastAsia="zh-CN" w:bidi="ar-SA"/>
        </w:rPr>
        <w:t xml:space="preserve">      </w:t>
      </w:r>
      <w:r>
        <w:rPr>
          <w:rFonts w:hint="eastAsia" w:asciiTheme="minorEastAsia" w:hAnsiTheme="minorEastAsia" w:eastAsiaTheme="minorEastAsia" w:cstheme="minorEastAsia"/>
          <w:color w:val="auto"/>
          <w:sz w:val="18"/>
          <w:szCs w:val="18"/>
          <w:highlight w:val="none"/>
          <w:lang w:val="en-US" w:eastAsia="zh-CN" w:bidi="ar-SA"/>
        </w:rPr>
        <w:t xml:space="preserve">元；不含税价：（大写）</w:t>
      </w:r>
      <w:r>
        <w:rPr>
          <w:rFonts w:hint="eastAsia" w:asciiTheme="minorEastAsia" w:hAnsiTheme="minorEastAsia" w:eastAsiaTheme="minorEastAsia" w:cstheme="minorEastAsia"/>
          <w:color w:val="auto"/>
          <w:sz w:val="18"/>
          <w:szCs w:val="18"/>
          <w:highlight w:val="none"/>
          <w:u w:val="single"/>
          <w:lang w:val="en-US" w:eastAsia="zh-CN" w:bidi="ar-SA"/>
        </w:rPr>
        <w:t xml:space="preserve">      </w:t>
      </w:r>
      <w:r>
        <w:rPr>
          <w:rFonts w:hint="eastAsia" w:asciiTheme="minorEastAsia" w:hAnsiTheme="minorEastAsia" w:eastAsiaTheme="minorEastAsia" w:cstheme="minorEastAsia"/>
          <w:color w:val="auto"/>
          <w:sz w:val="18"/>
          <w:szCs w:val="18"/>
          <w:highlight w:val="none"/>
          <w:lang w:val="en-US" w:eastAsia="zh-CN" w:bidi="ar-SA"/>
        </w:rPr>
        <w:t xml:space="preserve">、（小写）</w:t>
      </w:r>
      <w:r>
        <w:rPr>
          <w:rFonts w:hint="eastAsia" w:asciiTheme="minorEastAsia" w:hAnsiTheme="minorEastAsia" w:eastAsiaTheme="minorEastAsia" w:cstheme="minorEastAsia"/>
          <w:color w:val="auto"/>
          <w:sz w:val="18"/>
          <w:szCs w:val="18"/>
          <w:highlight w:val="none"/>
          <w:u w:val="single"/>
          <w:lang w:val="en-US" w:eastAsia="zh-CN" w:bidi="ar-SA"/>
        </w:rPr>
        <w:t xml:space="preserve">    </w:t>
      </w:r>
      <w:r>
        <w:rPr>
          <w:rFonts w:hint="eastAsia" w:asciiTheme="minorEastAsia" w:hAnsiTheme="minorEastAsia" w:eastAsiaTheme="minorEastAsia" w:cstheme="minorEastAsia"/>
          <w:color w:val="auto"/>
          <w:sz w:val="18"/>
          <w:szCs w:val="18"/>
          <w:highlight w:val="none"/>
          <w:lang w:val="en-US" w:eastAsia="zh-CN" w:bidi="ar-SA"/>
        </w:rPr>
        <w:t xml:space="preserve">元；税费：（大写）</w:t>
      </w:r>
      <w:r>
        <w:rPr>
          <w:rFonts w:hint="eastAsia" w:asciiTheme="minorEastAsia" w:hAnsiTheme="minorEastAsia" w:eastAsiaTheme="minorEastAsia" w:cstheme="minorEastAsia"/>
          <w:color w:val="auto"/>
          <w:sz w:val="18"/>
          <w:szCs w:val="18"/>
          <w:highlight w:val="none"/>
          <w:u w:val="single"/>
          <w:lang w:val="en-US" w:eastAsia="zh-CN" w:bidi="ar-SA"/>
        </w:rPr>
        <w:t xml:space="preserve">      </w:t>
      </w:r>
      <w:r>
        <w:rPr>
          <w:rFonts w:hint="eastAsia" w:asciiTheme="minorEastAsia" w:hAnsiTheme="minorEastAsia" w:eastAsiaTheme="minorEastAsia" w:cstheme="minorEastAsia"/>
          <w:color w:val="auto"/>
          <w:sz w:val="18"/>
          <w:szCs w:val="18"/>
          <w:highlight w:val="none"/>
          <w:lang w:val="en-US" w:eastAsia="zh-CN" w:bidi="ar-SA"/>
        </w:rPr>
        <w:t xml:space="preserve">（小写）</w:t>
      </w:r>
      <w:r>
        <w:rPr>
          <w:rFonts w:hint="eastAsia" w:asciiTheme="minorEastAsia" w:hAnsiTheme="minorEastAsia" w:eastAsiaTheme="minorEastAsia" w:cstheme="minorEastAsia"/>
          <w:color w:val="auto"/>
          <w:sz w:val="18"/>
          <w:szCs w:val="18"/>
          <w:highlight w:val="none"/>
          <w:u w:val="single"/>
          <w:lang w:val="en-US" w:eastAsia="zh-CN" w:bidi="ar-SA"/>
        </w:rPr>
        <w:t xml:space="preserve">    元，税率   %。</w:t>
      </w:r>
      <w:r/>
    </w:p>
    <w:p>
      <w:pPr>
        <w:ind w:firstLine="420"/>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其中：</w:t>
      </w:r>
      <w:r/>
    </w:p>
    <w:p>
      <w:pPr>
        <w:ind w:firstLine="420"/>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（1）安全文明施工费：</w:t>
      </w:r>
      <w:r/>
    </w:p>
    <w:p>
      <w:pPr>
        <w:ind w:firstLine="945"/>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人民币（大写）</w:t>
      </w:r>
      <w:bookmarkStart w:id="293" w:name="EBc462d7aaf941439f92ac126957ce0819"/>
      <w:r/>
      <w:bookmarkEnd w:id="293"/>
      <w:r>
        <w:rPr>
          <w:rFonts w:hint="eastAsia" w:asciiTheme="minorEastAsia" w:hAnsiTheme="minorEastAsia" w:eastAsiaTheme="minorEastAsia" w:cstheme="minorEastAsia"/>
          <w:color w:val="auto"/>
          <w:sz w:val="18"/>
          <w:szCs w:val="18"/>
          <w:highlight w:val="none"/>
          <w:lang w:val="en-US" w:eastAsia="zh-CN" w:bidi="ar-SA"/>
        </w:rPr>
        <w:t xml:space="preserve">/(¥</w:t>
      </w:r>
      <w:bookmarkStart w:id="294" w:name="EB0a8b2b5679ed4a08b171ecb2dc1604db"/>
      <w:r/>
      <w:bookmarkEnd w:id="294"/>
      <w:r>
        <w:rPr>
          <w:rFonts w:hint="eastAsia" w:asciiTheme="minorEastAsia" w:hAnsiTheme="minorEastAsia" w:eastAsiaTheme="minorEastAsia" w:cstheme="minorEastAsia"/>
          <w:color w:val="auto"/>
          <w:sz w:val="18"/>
          <w:szCs w:val="18"/>
          <w:highlight w:val="none"/>
          <w:lang w:val="en-US" w:eastAsia="zh-CN" w:bidi="ar-SA"/>
        </w:rPr>
        <w:t xml:space="preserve">元)；</w:t>
      </w:r>
      <w:r/>
    </w:p>
    <w:p>
      <w:pPr>
        <w:ind w:firstLine="420"/>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（2）材料和工程设备暂估价金额：</w:t>
      </w:r>
      <w:r/>
    </w:p>
    <w:p>
      <w:pPr>
        <w:ind w:firstLine="945"/>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人民币（大写）</w:t>
      </w:r>
      <w:bookmarkStart w:id="295" w:name="EB105b4adea13346fe81339aabb67d9322"/>
      <w:r/>
      <w:bookmarkEnd w:id="295"/>
      <w:r>
        <w:rPr>
          <w:rFonts w:hint="eastAsia" w:asciiTheme="minorEastAsia" w:hAnsiTheme="minorEastAsia" w:eastAsiaTheme="minorEastAsia" w:cstheme="minorEastAsia"/>
          <w:color w:val="auto"/>
          <w:sz w:val="18"/>
          <w:szCs w:val="18"/>
          <w:highlight w:val="none"/>
          <w:lang w:val="en-US" w:eastAsia="zh-CN" w:bidi="ar-SA"/>
        </w:rPr>
        <w:t xml:space="preserve">/(¥</w:t>
      </w:r>
      <w:bookmarkStart w:id="296" w:name="EBdc59e63cd21f4bad8054663f6406d960"/>
      <w:r/>
      <w:bookmarkEnd w:id="296"/>
      <w:r>
        <w:rPr>
          <w:rFonts w:hint="eastAsia" w:asciiTheme="minorEastAsia" w:hAnsiTheme="minorEastAsia" w:eastAsiaTheme="minorEastAsia" w:cstheme="minorEastAsia"/>
          <w:color w:val="auto"/>
          <w:sz w:val="18"/>
          <w:szCs w:val="18"/>
          <w:highlight w:val="none"/>
          <w:lang w:val="en-US" w:eastAsia="zh-CN" w:bidi="ar-SA"/>
        </w:rPr>
        <w:t xml:space="preserve">元)；</w:t>
      </w:r>
      <w:r/>
    </w:p>
    <w:p>
      <w:pPr>
        <w:ind w:firstLine="420"/>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（3）专业工程暂估价金额：</w:t>
      </w:r>
      <w:r/>
    </w:p>
    <w:p>
      <w:pPr>
        <w:ind w:firstLine="945"/>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人民币（大写）</w:t>
      </w:r>
      <w:bookmarkStart w:id="297" w:name="EBdb177241dd7e484e8be53f204f120baf"/>
      <w:r/>
      <w:bookmarkEnd w:id="297"/>
      <w:r>
        <w:rPr>
          <w:rFonts w:hint="eastAsia" w:asciiTheme="minorEastAsia" w:hAnsiTheme="minorEastAsia" w:eastAsiaTheme="minorEastAsia" w:cstheme="minorEastAsia"/>
          <w:color w:val="auto"/>
          <w:sz w:val="18"/>
          <w:szCs w:val="18"/>
          <w:highlight w:val="none"/>
          <w:lang w:val="en-US" w:eastAsia="zh-CN" w:bidi="ar-SA"/>
        </w:rPr>
        <w:t xml:space="preserve">/(¥</w:t>
      </w:r>
      <w:bookmarkStart w:id="298" w:name="EB90d82504cc9a4f7ab931cc799f368863"/>
      <w:r/>
      <w:bookmarkEnd w:id="298"/>
      <w:r>
        <w:rPr>
          <w:rFonts w:hint="eastAsia" w:asciiTheme="minorEastAsia" w:hAnsiTheme="minorEastAsia" w:eastAsiaTheme="minorEastAsia" w:cstheme="minorEastAsia"/>
          <w:color w:val="auto"/>
          <w:sz w:val="18"/>
          <w:szCs w:val="18"/>
          <w:highlight w:val="none"/>
          <w:lang w:val="en-US" w:eastAsia="zh-CN" w:bidi="ar-SA"/>
        </w:rPr>
        <w:t xml:space="preserve">元)；</w:t>
      </w:r>
      <w:r/>
    </w:p>
    <w:p>
      <w:pPr>
        <w:ind w:firstLine="420"/>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（4）暂列金额：</w:t>
      </w:r>
      <w:r/>
    </w:p>
    <w:p>
      <w:pPr>
        <w:ind w:firstLine="945"/>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人民币（大写）</w:t>
      </w:r>
      <w:bookmarkStart w:id="299" w:name="EB88963641ea9240e6a8e5e2360de5a8fa"/>
      <w:r/>
      <w:bookmarkEnd w:id="299"/>
      <w:r>
        <w:rPr>
          <w:rFonts w:hint="eastAsia" w:asciiTheme="minorEastAsia" w:hAnsiTheme="minorEastAsia" w:eastAsiaTheme="minorEastAsia" w:cstheme="minorEastAsia"/>
          <w:color w:val="auto"/>
          <w:sz w:val="18"/>
          <w:szCs w:val="18"/>
          <w:highlight w:val="none"/>
          <w:lang w:val="en-US" w:eastAsia="zh-CN" w:bidi="ar-SA"/>
        </w:rPr>
        <w:t xml:space="preserve">/(¥</w:t>
      </w:r>
      <w:bookmarkStart w:id="300" w:name="EBa7484863104f4f2da57559e601cda929"/>
      <w:r/>
      <w:bookmarkEnd w:id="300"/>
      <w:r>
        <w:rPr>
          <w:rFonts w:hint="eastAsia" w:asciiTheme="minorEastAsia" w:hAnsiTheme="minorEastAsia" w:eastAsiaTheme="minorEastAsia" w:cstheme="minorEastAsia"/>
          <w:color w:val="auto"/>
          <w:sz w:val="18"/>
          <w:szCs w:val="18"/>
          <w:highlight w:val="none"/>
          <w:lang w:val="en-US" w:eastAsia="zh-CN" w:bidi="ar-SA"/>
        </w:rPr>
        <w:t xml:space="preserve">元)。</w:t>
      </w:r>
      <w:r/>
    </w:p>
    <w:p>
      <w:pPr>
        <w:ind w:firstLine="420"/>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2.合同价格形式：</w:t>
      </w:r>
      <w:bookmarkStart w:id="301" w:name="EB2d8a6c7c59e246af89d72f17a158f873"/>
      <w:r>
        <w:rPr>
          <w:rFonts w:hint="eastAsia" w:asciiTheme="minorEastAsia" w:hAnsiTheme="minorEastAsia" w:eastAsiaTheme="minorEastAsia" w:cstheme="minorEastAsia"/>
          <w:color w:val="auto"/>
          <w:sz w:val="18"/>
          <w:szCs w:val="18"/>
          <w:highlight w:val="none"/>
          <w:lang w:val="en-US" w:eastAsia="zh-CN" w:bidi="ar-SA"/>
        </w:rPr>
        <w:t xml:space="preserve">固定单价</w:t>
      </w:r>
      <w:bookmarkEnd w:id="301"/>
      <w:r>
        <w:rPr>
          <w:rFonts w:hint="eastAsia" w:asciiTheme="minorEastAsia" w:hAnsiTheme="minorEastAsia" w:eastAsiaTheme="minorEastAsia" w:cstheme="minorEastAsia"/>
          <w:color w:val="auto"/>
          <w:sz w:val="18"/>
          <w:szCs w:val="18"/>
          <w:highlight w:val="none"/>
          <w:lang w:val="en-US" w:eastAsia="zh-CN" w:bidi="ar-SA"/>
        </w:rPr>
        <w:t xml:space="preserve">。</w:t>
      </w:r>
      <w:r/>
    </w:p>
    <w:p>
      <w:pPr>
        <w:jc w:val="both"/>
        <w:keepLines/>
        <w:keepNext/>
        <w:spacing w:before="120" w:after="120" w:line="400" w:lineRule="exact"/>
        <w:widowControl w:val="off"/>
        <w:rPr>
          <w:rFonts w:hint="eastAsia" w:asciiTheme="minorEastAsia" w:hAnsiTheme="minorEastAsia" w:eastAsiaTheme="minorEastAsia" w:cstheme="minorEastAsia"/>
          <w:b w:val="0"/>
          <w:color w:val="auto"/>
          <w:sz w:val="18"/>
          <w:szCs w:val="18"/>
          <w:highlight w:val="none"/>
        </w:rPr>
        <w:outlineLvl w:val="3"/>
      </w:pPr>
      <w:r>
        <w:rPr>
          <w:rFonts w:hint="eastAsia" w:asciiTheme="minorEastAsia" w:hAnsiTheme="minorEastAsia" w:eastAsiaTheme="minorEastAsia" w:cstheme="minorEastAsia"/>
          <w:b/>
          <w:bCs/>
          <w:color w:val="auto"/>
          <w:sz w:val="18"/>
          <w:szCs w:val="18"/>
          <w:highlight w:val="none"/>
          <w:lang w:val="en-US" w:eastAsia="zh-CN" w:bidi="ar-SA"/>
        </w:rPr>
        <w:t xml:space="preserve">   </w:t>
      </w:r>
      <w:r>
        <w:rPr>
          <w:rFonts w:hint="eastAsia" w:asciiTheme="minorEastAsia" w:hAnsiTheme="minorEastAsia" w:eastAsiaTheme="minorEastAsia" w:cstheme="minorEastAsia"/>
          <w:b w:val="0"/>
          <w:color w:val="auto"/>
          <w:sz w:val="18"/>
          <w:szCs w:val="18"/>
          <w:highlight w:val="none"/>
          <w:lang w:val="en-US" w:eastAsia="zh-CN" w:bidi="ar-SA"/>
        </w:rPr>
        <w:t xml:space="preserve"> 五、项目经理</w:t>
      </w:r>
      <w:r/>
    </w:p>
    <w:p>
      <w:pPr>
        <w:ind w:firstLine="420"/>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承包人项目经理：</w:t>
      </w:r>
      <w:bookmarkStart w:id="302" w:name="EB68e67a4670a341efb326a3eff50e2dac"/>
      <w:r/>
      <w:bookmarkEnd w:id="302"/>
      <w:r>
        <w:rPr>
          <w:rFonts w:hint="eastAsia" w:asciiTheme="minorEastAsia" w:hAnsiTheme="minorEastAsia" w:eastAsiaTheme="minorEastAsia" w:cstheme="minorEastAsia"/>
          <w:color w:val="auto"/>
          <w:sz w:val="18"/>
          <w:szCs w:val="18"/>
          <w:highlight w:val="none"/>
          <w:lang w:val="en-US" w:eastAsia="zh-CN" w:bidi="ar-SA"/>
        </w:rPr>
        <w:t xml:space="preserve">     。</w:t>
      </w:r>
      <w:r/>
    </w:p>
    <w:p>
      <w:pPr>
        <w:jc w:val="both"/>
        <w:keepLines/>
        <w:keepNext/>
        <w:spacing w:before="120" w:after="120" w:line="400" w:lineRule="exact"/>
        <w:widowControl w:val="off"/>
        <w:rPr>
          <w:rFonts w:hint="eastAsia" w:asciiTheme="minorEastAsia" w:hAnsiTheme="minorEastAsia" w:eastAsiaTheme="minorEastAsia" w:cstheme="minorEastAsia"/>
          <w:b/>
          <w:color w:val="auto"/>
          <w:sz w:val="18"/>
          <w:szCs w:val="18"/>
          <w:highlight w:val="none"/>
        </w:rPr>
        <w:outlineLvl w:val="3"/>
      </w:pPr>
      <w:r>
        <w:rPr>
          <w:rFonts w:hint="eastAsia" w:asciiTheme="minorEastAsia" w:hAnsiTheme="minorEastAsia" w:eastAsiaTheme="minorEastAsia" w:cstheme="minorEastAsia"/>
          <w:b/>
          <w:bCs/>
          <w:color w:val="auto"/>
          <w:sz w:val="18"/>
          <w:szCs w:val="18"/>
          <w:highlight w:val="none"/>
          <w:lang w:val="en-US" w:eastAsia="zh-CN" w:bidi="ar-SA"/>
        </w:rPr>
        <w:t xml:space="preserve">   </w:t>
      </w:r>
      <w:r>
        <w:rPr>
          <w:rFonts w:hint="eastAsia" w:asciiTheme="minorEastAsia" w:hAnsiTheme="minorEastAsia" w:eastAsiaTheme="minorEastAsia" w:cstheme="minorEastAsia"/>
          <w:b w:val="0"/>
          <w:color w:val="auto"/>
          <w:sz w:val="18"/>
          <w:szCs w:val="18"/>
          <w:highlight w:val="none"/>
          <w:lang w:val="en-US" w:eastAsia="zh-CN" w:bidi="ar-SA"/>
        </w:rPr>
        <w:t xml:space="preserve"> 六、合同文件构成</w:t>
      </w:r>
      <w:r/>
    </w:p>
    <w:p>
      <w:pPr>
        <w:ind w:firstLine="420"/>
        <w:spacing w:line="400" w:lineRule="exact"/>
        <w:rPr>
          <w:rFonts w:hint="eastAsia"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lang w:val="en-US" w:eastAsia="zh-CN" w:bidi="ar-SA"/>
        </w:rPr>
        <w:t xml:space="preserve">本协议书与下列文件一起构成合同文件：</w:t>
      </w:r>
      <w:r/>
    </w:p>
    <w:p>
      <w:pPr>
        <w:ind w:firstLine="420"/>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（1）中标通知书（如果有）；</w:t>
      </w:r>
      <w:r/>
    </w:p>
    <w:p>
      <w:pPr>
        <w:ind w:firstLine="420"/>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（2）投标函及其附录（如果有）； </w:t>
      </w:r>
      <w:r/>
    </w:p>
    <w:p>
      <w:pPr>
        <w:ind w:firstLine="420"/>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（3）专用合同条款及其附件；</w:t>
      </w:r>
      <w:r/>
    </w:p>
    <w:p>
      <w:pPr>
        <w:ind w:firstLine="420"/>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（4）通用合同条款；</w:t>
      </w:r>
      <w:r/>
    </w:p>
    <w:p>
      <w:pPr>
        <w:ind w:firstLine="420"/>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（5）技术标准和要求；</w:t>
      </w:r>
      <w:r/>
    </w:p>
    <w:p>
      <w:pPr>
        <w:ind w:firstLine="420"/>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（6）图纸；</w:t>
      </w:r>
      <w:r/>
    </w:p>
    <w:p>
      <w:pPr>
        <w:ind w:firstLine="420"/>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（7）已标价工程量清单或预算书；</w:t>
      </w:r>
      <w:r/>
    </w:p>
    <w:p>
      <w:pPr>
        <w:ind w:firstLine="420"/>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（8）其他合同文件。</w:t>
      </w:r>
      <w:r/>
    </w:p>
    <w:p>
      <w:pPr>
        <w:ind w:firstLine="420"/>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在合同订立及履行过程中形成的与合同有关的文件均构成合同文件组成部分。</w:t>
      </w:r>
      <w:r/>
    </w:p>
    <w:p>
      <w:pPr>
        <w:ind w:firstLine="420"/>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上述各项合同文件包括合同当事人就该项合同文件所作出的补充和修改，属于同一类内容的文件，应以最新签署的为准。专用合同条款及其附件须经合同当事人签字或盖章。</w:t>
      </w:r>
      <w:r/>
    </w:p>
    <w:p>
      <w:pPr>
        <w:jc w:val="both"/>
        <w:keepLines/>
        <w:keepNext/>
        <w:spacing w:before="120" w:after="120" w:line="400" w:lineRule="exact"/>
        <w:widowControl w:val="off"/>
        <w:rPr>
          <w:rFonts w:hint="eastAsia" w:asciiTheme="minorEastAsia" w:hAnsiTheme="minorEastAsia" w:eastAsiaTheme="minorEastAsia" w:cstheme="minorEastAsia"/>
          <w:b w:val="0"/>
          <w:color w:val="auto"/>
          <w:sz w:val="18"/>
          <w:szCs w:val="18"/>
          <w:highlight w:val="none"/>
        </w:rPr>
        <w:outlineLvl w:val="3"/>
      </w:pPr>
      <w:r>
        <w:rPr>
          <w:rFonts w:hint="eastAsia" w:asciiTheme="minorEastAsia" w:hAnsiTheme="minorEastAsia" w:eastAsiaTheme="minorEastAsia" w:cstheme="minorEastAsia"/>
          <w:b w:val="0"/>
          <w:bCs/>
          <w:color w:val="auto"/>
          <w:sz w:val="18"/>
          <w:szCs w:val="18"/>
          <w:highlight w:val="none"/>
          <w:lang w:val="en-US" w:eastAsia="zh-CN" w:bidi="ar-SA"/>
        </w:rPr>
        <w:t xml:space="preserve">   </w:t>
      </w:r>
      <w:r>
        <w:rPr>
          <w:rFonts w:hint="eastAsia" w:asciiTheme="minorEastAsia" w:hAnsiTheme="minorEastAsia" w:eastAsiaTheme="minorEastAsia" w:cstheme="minorEastAsia"/>
          <w:b w:val="0"/>
          <w:color w:val="auto"/>
          <w:sz w:val="18"/>
          <w:szCs w:val="18"/>
          <w:highlight w:val="none"/>
          <w:lang w:val="en-US" w:eastAsia="zh-CN" w:bidi="ar-SA"/>
        </w:rPr>
        <w:t xml:space="preserve"> 七、承诺</w:t>
      </w:r>
      <w:r/>
    </w:p>
    <w:p>
      <w:pPr>
        <w:ind w:firstLine="420"/>
        <w:spacing w:line="400" w:lineRule="exact"/>
        <w:rPr>
          <w:rFonts w:hint="eastAsia"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lang w:val="en-US" w:eastAsia="zh-CN" w:bidi="ar-SA"/>
        </w:rPr>
        <w:t xml:space="preserve">1.发包人承诺按照法律规定履行项目审批手续、筹集工程建设资金并按照合同约定的期限和方式支付合同价款。</w:t>
      </w:r>
      <w:r/>
    </w:p>
    <w:p>
      <w:pPr>
        <w:ind w:firstLine="420"/>
        <w:spacing w:line="400" w:lineRule="exact"/>
        <w:rPr>
          <w:rFonts w:hint="eastAsia"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420"/>
        <w:spacing w:line="400" w:lineRule="exact"/>
        <w:rPr>
          <w:rFonts w:hint="eastAsia"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lang w:val="en-US" w:eastAsia="zh-CN" w:bidi="ar-SA"/>
        </w:rPr>
        <w:t xml:space="preserve">3.发包人和承包人通过招投标形式签订合同的，双方理解并承诺不再就同一工程另行签订与合同实质性内容相背离的协议。</w:t>
      </w:r>
      <w:r/>
    </w:p>
    <w:p>
      <w:pPr>
        <w:spacing w:line="400" w:lineRule="exact"/>
        <w:rPr>
          <w:rFonts w:hint="eastAsia"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
          <w:color w:val="auto"/>
          <w:sz w:val="18"/>
          <w:szCs w:val="18"/>
          <w:highlight w:val="none"/>
          <w:lang w:val="en-US" w:eastAsia="zh-CN" w:bidi="ar-SA"/>
        </w:rPr>
        <w:t xml:space="preserve">    八、词语含义</w:t>
      </w:r>
      <w:r/>
    </w:p>
    <w:p>
      <w:pPr>
        <w:ind w:firstLine="420"/>
        <w:spacing w:line="400" w:lineRule="exact"/>
        <w:rPr>
          <w:rFonts w:hint="eastAsia"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lang w:val="en-US" w:eastAsia="zh-CN" w:bidi="ar-SA"/>
        </w:rPr>
        <w:t xml:space="preserve">本协议书中词语含义与第二部分通用合同条款中赋予的含义相同。</w:t>
      </w:r>
      <w:r/>
    </w:p>
    <w:p>
      <w:pPr>
        <w:jc w:val="both"/>
        <w:keepLines/>
        <w:keepNext/>
        <w:spacing w:before="120" w:after="120" w:line="400" w:lineRule="exact"/>
        <w:widowControl w:val="off"/>
        <w:rPr>
          <w:rFonts w:hint="eastAsia" w:asciiTheme="minorEastAsia" w:hAnsiTheme="minorEastAsia" w:eastAsiaTheme="minorEastAsia" w:cstheme="minorEastAsia"/>
          <w:b/>
          <w:bCs/>
          <w:color w:val="auto"/>
          <w:sz w:val="18"/>
          <w:szCs w:val="18"/>
          <w:highlight w:val="none"/>
        </w:rPr>
        <w:outlineLvl w:val="3"/>
      </w:pPr>
      <w:r>
        <w:rPr>
          <w:rFonts w:hint="eastAsia" w:asciiTheme="minorEastAsia" w:hAnsiTheme="minorEastAsia" w:eastAsiaTheme="minorEastAsia" w:cstheme="minorEastAsia"/>
          <w:b/>
          <w:bCs/>
          <w:color w:val="auto"/>
          <w:sz w:val="18"/>
          <w:szCs w:val="18"/>
          <w:highlight w:val="none"/>
          <w:lang w:val="en-US" w:eastAsia="zh-CN" w:bidi="ar-SA"/>
        </w:rPr>
        <w:t xml:space="preserve">  </w:t>
      </w:r>
      <w:r>
        <w:rPr>
          <w:rFonts w:hint="eastAsia" w:asciiTheme="minorEastAsia" w:hAnsiTheme="minorEastAsia" w:eastAsiaTheme="minorEastAsia" w:cstheme="minorEastAsia"/>
          <w:b w:val="0"/>
          <w:color w:val="auto"/>
          <w:sz w:val="18"/>
          <w:szCs w:val="18"/>
          <w:highlight w:val="none"/>
          <w:lang w:val="en-US" w:eastAsia="zh-CN" w:bidi="ar-SA"/>
        </w:rPr>
        <w:t xml:space="preserve">  九、签订时间</w:t>
      </w:r>
      <w:r/>
    </w:p>
    <w:p>
      <w:pPr>
        <w:ind w:firstLine="420"/>
        <w:spacing w:line="400" w:lineRule="exact"/>
        <w:rPr>
          <w:rFonts w:hint="eastAsia"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lang w:val="en-US" w:eastAsia="zh-CN" w:bidi="ar-SA"/>
        </w:rPr>
        <w:t xml:space="preserve">本合同于</w:t>
      </w:r>
      <w:bookmarkStart w:id="303" w:name="EBa76e539fbbcf4fafbe772ad86d82f489"/>
      <w:r/>
      <w:bookmarkEnd w:id="303"/>
      <w:r>
        <w:rPr>
          <w:rFonts w:hint="eastAsia" w:asciiTheme="minorEastAsia" w:hAnsiTheme="minorEastAsia" w:eastAsiaTheme="minorEastAsia" w:cstheme="minorEastAsia"/>
          <w:bCs/>
          <w:color w:val="auto"/>
          <w:sz w:val="18"/>
          <w:szCs w:val="18"/>
          <w:highlight w:val="none"/>
          <w:lang w:val="en-US" w:eastAsia="zh-CN" w:bidi="ar-SA"/>
        </w:rPr>
        <w:t xml:space="preserve">   年   月    日签订。</w:t>
      </w:r>
      <w:r/>
    </w:p>
    <w:p>
      <w:pPr>
        <w:jc w:val="both"/>
        <w:keepLines/>
        <w:keepNext/>
        <w:spacing w:before="120" w:after="120" w:line="400" w:lineRule="exact"/>
        <w:widowControl w:val="off"/>
        <w:rPr>
          <w:rFonts w:hint="eastAsia" w:asciiTheme="minorEastAsia" w:hAnsiTheme="minorEastAsia" w:eastAsiaTheme="minorEastAsia" w:cstheme="minorEastAsia"/>
          <w:b/>
          <w:bCs/>
          <w:color w:val="auto"/>
          <w:sz w:val="18"/>
          <w:szCs w:val="18"/>
          <w:highlight w:val="none"/>
        </w:rPr>
        <w:outlineLvl w:val="3"/>
      </w:pPr>
      <w:r>
        <w:rPr>
          <w:rFonts w:hint="eastAsia" w:asciiTheme="minorEastAsia" w:hAnsiTheme="minorEastAsia" w:eastAsiaTheme="minorEastAsia" w:cstheme="minorEastAsia"/>
          <w:b/>
          <w:bCs/>
          <w:color w:val="auto"/>
          <w:sz w:val="18"/>
          <w:szCs w:val="18"/>
          <w:highlight w:val="none"/>
          <w:lang w:val="en-US" w:eastAsia="zh-CN" w:bidi="ar-SA"/>
        </w:rPr>
        <w:t xml:space="preserve">    </w:t>
      </w:r>
      <w:r>
        <w:rPr>
          <w:rFonts w:hint="eastAsia" w:asciiTheme="minorEastAsia" w:hAnsiTheme="minorEastAsia" w:eastAsiaTheme="minorEastAsia" w:cstheme="minorEastAsia"/>
          <w:b w:val="0"/>
          <w:color w:val="auto"/>
          <w:sz w:val="18"/>
          <w:szCs w:val="18"/>
          <w:highlight w:val="none"/>
          <w:lang w:val="en-US" w:eastAsia="zh-CN" w:bidi="ar-SA"/>
        </w:rPr>
        <w:t xml:space="preserve">十、签订地点</w:t>
      </w:r>
      <w:r/>
    </w:p>
    <w:p>
      <w:pPr>
        <w:ind w:firstLine="420"/>
        <w:spacing w:line="400" w:lineRule="exact"/>
        <w:rPr>
          <w:rFonts w:hint="eastAsia"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lang w:val="en-US" w:eastAsia="zh-CN" w:bidi="ar-SA"/>
        </w:rPr>
        <w:t xml:space="preserve">本合同在</w:t>
      </w:r>
      <w:bookmarkStart w:id="304" w:name="EB2f506739e67749f9ab02fe566677a05f"/>
      <w:r/>
      <w:bookmarkEnd w:id="304"/>
      <w:r>
        <w:rPr>
          <w:rFonts w:hint="eastAsia" w:asciiTheme="minorEastAsia" w:hAnsiTheme="minorEastAsia" w:eastAsiaTheme="minorEastAsia" w:cstheme="minorEastAsia"/>
          <w:bCs/>
          <w:color w:val="auto"/>
          <w:sz w:val="18"/>
          <w:szCs w:val="18"/>
          <w:highlight w:val="none"/>
          <w:lang w:val="en-US" w:eastAsia="zh-CN" w:bidi="ar-SA"/>
        </w:rPr>
        <w:t xml:space="preserve">句容市签订。</w:t>
      </w:r>
      <w:r/>
    </w:p>
    <w:p>
      <w:pPr>
        <w:jc w:val="both"/>
        <w:keepLines/>
        <w:keepNext/>
        <w:spacing w:before="120" w:after="120" w:line="400" w:lineRule="exact"/>
        <w:widowControl w:val="off"/>
        <w:rPr>
          <w:rFonts w:hint="eastAsia" w:asciiTheme="minorEastAsia" w:hAnsiTheme="minorEastAsia" w:eastAsiaTheme="minorEastAsia" w:cstheme="minorEastAsia"/>
          <w:b/>
          <w:bCs/>
          <w:color w:val="auto"/>
          <w:sz w:val="18"/>
          <w:szCs w:val="18"/>
          <w:highlight w:val="none"/>
        </w:rPr>
        <w:outlineLvl w:val="3"/>
      </w:pPr>
      <w:r>
        <w:rPr>
          <w:rFonts w:hint="eastAsia" w:asciiTheme="minorEastAsia" w:hAnsiTheme="minorEastAsia" w:eastAsiaTheme="minorEastAsia" w:cstheme="minorEastAsia"/>
          <w:b/>
          <w:bCs/>
          <w:color w:val="auto"/>
          <w:sz w:val="18"/>
          <w:szCs w:val="18"/>
          <w:highlight w:val="none"/>
          <w:lang w:val="en-US" w:eastAsia="zh-CN" w:bidi="ar-SA"/>
        </w:rPr>
        <w:t xml:space="preserve">    </w:t>
      </w:r>
      <w:r>
        <w:rPr>
          <w:rFonts w:hint="eastAsia" w:asciiTheme="minorEastAsia" w:hAnsiTheme="minorEastAsia" w:eastAsiaTheme="minorEastAsia" w:cstheme="minorEastAsia"/>
          <w:b w:val="0"/>
          <w:color w:val="auto"/>
          <w:sz w:val="18"/>
          <w:szCs w:val="18"/>
          <w:highlight w:val="none"/>
          <w:lang w:val="en-US" w:eastAsia="zh-CN" w:bidi="ar-SA"/>
        </w:rPr>
        <w:t xml:space="preserve">十一、补充协议</w:t>
      </w:r>
      <w:r/>
    </w:p>
    <w:p>
      <w:pPr>
        <w:ind w:firstLine="420"/>
        <w:spacing w:line="400" w:lineRule="exact"/>
        <w:rPr>
          <w:rFonts w:hint="eastAsia"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bCs/>
          <w:color w:val="auto"/>
          <w:sz w:val="18"/>
          <w:szCs w:val="18"/>
          <w:highlight w:val="none"/>
          <w:lang w:val="en-US" w:eastAsia="zh-CN" w:bidi="ar-SA"/>
        </w:rPr>
        <w:t xml:space="preserve">合同未尽事宜，合同当事人另行签订补充协议，补充协议是合同的组成部分。</w:t>
      </w:r>
      <w:r/>
    </w:p>
    <w:p>
      <w:pPr>
        <w:jc w:val="both"/>
        <w:keepLines/>
        <w:keepNext/>
        <w:spacing w:before="120" w:after="120" w:line="400" w:lineRule="exact"/>
        <w:widowControl w:val="off"/>
        <w:rPr>
          <w:rFonts w:hint="eastAsia" w:asciiTheme="minorEastAsia" w:hAnsiTheme="minorEastAsia" w:eastAsiaTheme="minorEastAsia" w:cstheme="minorEastAsia"/>
          <w:b/>
          <w:bCs/>
          <w:color w:val="auto"/>
          <w:sz w:val="18"/>
          <w:szCs w:val="18"/>
          <w:highlight w:val="none"/>
        </w:rPr>
        <w:outlineLvl w:val="3"/>
      </w:pPr>
      <w:r>
        <w:rPr>
          <w:rFonts w:hint="eastAsia" w:asciiTheme="minorEastAsia" w:hAnsiTheme="minorEastAsia" w:eastAsiaTheme="minorEastAsia" w:cstheme="minorEastAsia"/>
          <w:b/>
          <w:bCs/>
          <w:color w:val="auto"/>
          <w:sz w:val="18"/>
          <w:szCs w:val="18"/>
          <w:highlight w:val="none"/>
          <w:lang w:val="en-US" w:eastAsia="zh-CN" w:bidi="ar-SA"/>
        </w:rPr>
        <w:t xml:space="preserve">    </w:t>
      </w:r>
      <w:r>
        <w:rPr>
          <w:rFonts w:hint="eastAsia" w:asciiTheme="minorEastAsia" w:hAnsiTheme="minorEastAsia" w:eastAsiaTheme="minorEastAsia" w:cstheme="minorEastAsia"/>
          <w:b w:val="0"/>
          <w:color w:val="auto"/>
          <w:sz w:val="18"/>
          <w:szCs w:val="18"/>
          <w:highlight w:val="none"/>
          <w:lang w:val="en-US" w:eastAsia="zh-CN" w:bidi="ar-SA"/>
        </w:rPr>
        <w:t xml:space="preserve">十二、合同生效</w:t>
      </w:r>
      <w:r/>
    </w:p>
    <w:p>
      <w:pPr>
        <w:ind w:firstLine="420"/>
        <w:spacing w:line="400" w:lineRule="exact"/>
        <w:rPr>
          <w:rFonts w:hint="eastAsia" w:asciiTheme="minorEastAsia" w:hAnsiTheme="minorEastAsia" w:eastAsiaTheme="minorEastAsia" w:cstheme="minorEastAsia"/>
          <w:bCs/>
          <w:color w:val="auto"/>
          <w:sz w:val="18"/>
          <w:szCs w:val="18"/>
          <w:highlight w:val="none"/>
        </w:rPr>
      </w:pPr>
      <w:r>
        <w:rPr>
          <w:rFonts w:hint="eastAsia" w:asciiTheme="minorEastAsia" w:hAnsiTheme="minorEastAsia" w:eastAsiaTheme="minorEastAsia" w:cstheme="minorEastAsia"/>
          <w:bCs/>
          <w:color w:val="auto"/>
          <w:sz w:val="18"/>
          <w:szCs w:val="18"/>
          <w:highlight w:val="none"/>
          <w:lang w:val="en-US" w:eastAsia="zh-CN" w:bidi="ar-SA"/>
        </w:rPr>
        <w:t xml:space="preserve">本合同自</w:t>
      </w:r>
      <w:bookmarkStart w:id="305" w:name="EBe96b94978cdd4cebbac34511681b317c"/>
      <w:r/>
      <w:bookmarkEnd w:id="305"/>
      <w:r>
        <w:rPr>
          <w:rFonts w:hint="eastAsia" w:asciiTheme="minorEastAsia" w:hAnsiTheme="minorEastAsia" w:eastAsiaTheme="minorEastAsia" w:cstheme="minorEastAsia"/>
          <w:bCs/>
          <w:color w:val="auto"/>
          <w:sz w:val="18"/>
          <w:szCs w:val="18"/>
          <w:highlight w:val="none"/>
          <w:lang w:val="en-US" w:eastAsia="zh-CN" w:bidi="ar-SA"/>
        </w:rPr>
        <w:t xml:space="preserve">签订之日起生效。</w:t>
      </w:r>
      <w:r/>
    </w:p>
    <w:p>
      <w:pPr>
        <w:jc w:val="both"/>
        <w:keepLines/>
        <w:keepNext/>
        <w:spacing w:before="120" w:after="120" w:line="400" w:lineRule="exact"/>
        <w:widowControl w:val="off"/>
        <w:rPr>
          <w:rFonts w:hint="eastAsia" w:asciiTheme="minorEastAsia" w:hAnsiTheme="minorEastAsia" w:eastAsiaTheme="minorEastAsia" w:cstheme="minorEastAsia"/>
          <w:b/>
          <w:bCs/>
          <w:color w:val="auto"/>
          <w:sz w:val="18"/>
          <w:szCs w:val="18"/>
          <w:highlight w:val="none"/>
        </w:rPr>
        <w:outlineLvl w:val="3"/>
      </w:pPr>
      <w:r>
        <w:rPr>
          <w:rFonts w:hint="eastAsia" w:asciiTheme="minorEastAsia" w:hAnsiTheme="minorEastAsia" w:eastAsiaTheme="minorEastAsia" w:cstheme="minorEastAsia"/>
          <w:b/>
          <w:bCs/>
          <w:color w:val="auto"/>
          <w:sz w:val="18"/>
          <w:szCs w:val="18"/>
          <w:highlight w:val="none"/>
          <w:lang w:val="en-US" w:eastAsia="zh-CN" w:bidi="ar-SA"/>
        </w:rPr>
        <w:t xml:space="preserve">    </w:t>
      </w:r>
      <w:r>
        <w:rPr>
          <w:rFonts w:hint="eastAsia" w:asciiTheme="minorEastAsia" w:hAnsiTheme="minorEastAsia" w:eastAsiaTheme="minorEastAsia" w:cstheme="minorEastAsia"/>
          <w:b w:val="0"/>
          <w:color w:val="auto"/>
          <w:sz w:val="18"/>
          <w:szCs w:val="18"/>
          <w:highlight w:val="none"/>
          <w:lang w:val="en-US" w:eastAsia="zh-CN" w:bidi="ar-SA"/>
        </w:rPr>
        <w:t xml:space="preserve">十三、合同份数</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bCs/>
          <w:color w:val="auto"/>
          <w:sz w:val="18"/>
          <w:szCs w:val="18"/>
          <w:highlight w:val="none"/>
          <w:lang w:val="en-US" w:eastAsia="zh-CN" w:bidi="ar-SA"/>
        </w:rPr>
        <w:t xml:space="preserve">本合同一式</w:t>
      </w:r>
      <w:bookmarkStart w:id="306" w:name="EB62c24263150b4e1c859bbabe8fd6c127"/>
      <w:r/>
      <w:bookmarkEnd w:id="306"/>
      <w:r>
        <w:rPr>
          <w:rFonts w:hint="eastAsia" w:asciiTheme="minorEastAsia" w:hAnsiTheme="minorEastAsia" w:eastAsiaTheme="minorEastAsia" w:cstheme="minorEastAsia"/>
          <w:bCs/>
          <w:color w:val="auto"/>
          <w:sz w:val="18"/>
          <w:szCs w:val="18"/>
          <w:highlight w:val="none"/>
          <w:lang w:val="en-US" w:eastAsia="zh-CN" w:bidi="ar-SA"/>
        </w:rPr>
        <w:t xml:space="preserve">捌份，均具有同等法律效力，发包人执</w:t>
      </w:r>
      <w:bookmarkStart w:id="307" w:name="EBd25ceeba14904f09af77ef7968776fec"/>
      <w:r/>
      <w:bookmarkEnd w:id="307"/>
      <w:r>
        <w:rPr>
          <w:rFonts w:hint="eastAsia" w:asciiTheme="minorEastAsia" w:hAnsiTheme="minorEastAsia" w:eastAsiaTheme="minorEastAsia" w:cstheme="minorEastAsia"/>
          <w:bCs/>
          <w:color w:val="auto"/>
          <w:sz w:val="18"/>
          <w:szCs w:val="18"/>
          <w:highlight w:val="none"/>
          <w:lang w:val="en-US" w:eastAsia="zh-CN" w:bidi="ar-SA"/>
        </w:rPr>
        <w:t xml:space="preserve">肆份，代建人执两份，承包人执</w:t>
      </w:r>
      <w:bookmarkStart w:id="308" w:name="EB1c486b3cb31946b795a693d835d3e8e2"/>
      <w:r/>
      <w:bookmarkEnd w:id="308"/>
      <w:r>
        <w:rPr>
          <w:rFonts w:hint="eastAsia" w:asciiTheme="minorEastAsia" w:hAnsiTheme="minorEastAsia" w:eastAsiaTheme="minorEastAsia" w:cstheme="minorEastAsia"/>
          <w:bCs/>
          <w:color w:val="auto"/>
          <w:sz w:val="18"/>
          <w:szCs w:val="18"/>
          <w:highlight w:val="none"/>
          <w:lang w:val="en-US" w:eastAsia="zh-CN" w:bidi="ar-SA"/>
        </w:rPr>
        <w:t xml:space="preserve">两份。</w:t>
      </w:r>
      <w:r/>
    </w:p>
    <w:tbl>
      <w:tblPr>
        <w:tblStyle w:val="733"/>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1809"/>
        <w:gridCol w:w="2552"/>
        <w:gridCol w:w="1843"/>
        <w:gridCol w:w="2832"/>
      </w:tblGrid>
      <w:tr>
        <w:trPr/>
        <w:tc>
          <w:tcPr>
            <w:shd w:val="clear" w:color="auto" w:fill="auto"/>
            <w:tcW w:w="1809"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发包人：</w:t>
            </w:r>
            <w:r/>
          </w:p>
        </w:tc>
        <w:tc>
          <w:tcPr>
            <w:shd w:val="clear" w:color="auto" w:fill="auto"/>
            <w:tcW w:w="2552"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bookmarkStart w:id="309" w:name="EBbc079446c97c4bf0a786ca5e0d8bfe0d"/>
            <w:r/>
            <w:bookmarkEnd w:id="309"/>
            <w:r>
              <w:rPr>
                <w:rFonts w:hint="eastAsia" w:asciiTheme="minorEastAsia" w:hAnsiTheme="minorEastAsia" w:eastAsiaTheme="minorEastAsia" w:cstheme="minorEastAsia"/>
                <w:color w:val="auto"/>
                <w:sz w:val="18"/>
                <w:szCs w:val="18"/>
                <w:highlight w:val="none"/>
                <w:lang w:val="en-US" w:eastAsia="zh-CN" w:bidi="ar-SA"/>
              </w:rPr>
              <w:t xml:space="preserve">(公章)  </w:t>
            </w:r>
            <w:r/>
          </w:p>
        </w:tc>
        <w:tc>
          <w:tcPr>
            <w:shd w:val="clear" w:color="auto" w:fill="auto"/>
            <w:tcW w:w="1843"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w:t>
            </w:r>
            <w:r/>
          </w:p>
        </w:tc>
        <w:tc>
          <w:tcPr>
            <w:shd w:val="clear" w:color="auto" w:fill="auto"/>
            <w:tcW w:w="2832"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bookmarkStart w:id="310" w:name="EBb775f2e29c794e2492c1e47de590d6c0"/>
            <w:r/>
            <w:bookmarkEnd w:id="310"/>
            <w:r>
              <w:rPr>
                <w:rFonts w:hint="eastAsia" w:asciiTheme="minorEastAsia" w:hAnsiTheme="minorEastAsia" w:eastAsiaTheme="minorEastAsia" w:cstheme="minorEastAsia"/>
                <w:color w:val="auto"/>
                <w:sz w:val="18"/>
                <w:szCs w:val="18"/>
                <w:highlight w:val="none"/>
                <w:lang w:val="en-US" w:eastAsia="zh-CN" w:bidi="ar-SA"/>
              </w:rPr>
              <w:t xml:space="preserve">(公章)</w:t>
            </w:r>
            <w:r/>
          </w:p>
        </w:tc>
      </w:tr>
      <w:tr>
        <w:trPr/>
        <w:tc>
          <w:tcPr>
            <w:shd w:val="clear" w:color="auto" w:fill="auto"/>
            <w:tcW w:w="1809"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法定代表人或其委托代理人：</w:t>
            </w:r>
            <w:r/>
          </w:p>
        </w:tc>
        <w:tc>
          <w:tcPr>
            <w:shd w:val="clear" w:color="auto" w:fill="auto"/>
            <w:tcW w:w="2552"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bookmarkStart w:id="311" w:name="EB48c7d90b908c4643ba74c7a3e0f47880"/>
            <w:r/>
            <w:bookmarkEnd w:id="311"/>
            <w:r>
              <w:rPr>
                <w:rFonts w:hint="eastAsia" w:asciiTheme="minorEastAsia" w:hAnsiTheme="minorEastAsia" w:eastAsiaTheme="minorEastAsia" w:cstheme="minorEastAsia"/>
                <w:color w:val="auto"/>
                <w:sz w:val="18"/>
                <w:szCs w:val="18"/>
                <w:highlight w:val="none"/>
                <w:lang w:val="en-US" w:eastAsia="zh-CN" w:bidi="ar-SA"/>
              </w:rPr>
              <w:t xml:space="preserve">(签字）</w:t>
            </w:r>
            <w:r/>
          </w:p>
        </w:tc>
        <w:tc>
          <w:tcPr>
            <w:shd w:val="clear" w:color="auto" w:fill="auto"/>
            <w:tcW w:w="1843"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法定代表人或其委托代理人：</w:t>
            </w:r>
            <w:r/>
          </w:p>
        </w:tc>
        <w:tc>
          <w:tcPr>
            <w:shd w:val="clear" w:color="auto" w:fill="auto"/>
            <w:tcW w:w="2832"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bookmarkStart w:id="312" w:name="EBc1f624df04044e6eac47e0765b946017"/>
            <w:r/>
            <w:bookmarkEnd w:id="312"/>
            <w:r>
              <w:rPr>
                <w:rFonts w:hint="eastAsia" w:asciiTheme="minorEastAsia" w:hAnsiTheme="minorEastAsia" w:eastAsiaTheme="minorEastAsia" w:cstheme="minorEastAsia"/>
                <w:color w:val="auto"/>
                <w:sz w:val="18"/>
                <w:szCs w:val="18"/>
                <w:highlight w:val="none"/>
                <w:lang w:val="en-US" w:eastAsia="zh-CN" w:bidi="ar-SA"/>
              </w:rPr>
              <w:t xml:space="preserve">(签字)</w:t>
            </w:r>
            <w:r/>
          </w:p>
        </w:tc>
      </w:tr>
      <w:tr>
        <w:trPr/>
        <w:tc>
          <w:tcPr>
            <w:shd w:val="clear" w:color="auto" w:fill="auto"/>
            <w:tcW w:w="1809"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组织机构代码：</w:t>
            </w:r>
            <w:r/>
          </w:p>
        </w:tc>
        <w:tc>
          <w:tcPr>
            <w:shd w:val="clear" w:color="auto" w:fill="auto"/>
            <w:tcW w:w="2552"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bookmarkStart w:id="313" w:name="EBf27bdadf736246b1b3f3eecb89fc1837"/>
            <w:r/>
            <w:bookmarkEnd w:id="313"/>
            <w:r/>
            <w:r/>
          </w:p>
        </w:tc>
        <w:tc>
          <w:tcPr>
            <w:shd w:val="clear" w:color="auto" w:fill="auto"/>
            <w:tcW w:w="1843"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组织机构代码：</w:t>
            </w:r>
            <w:r/>
          </w:p>
        </w:tc>
        <w:tc>
          <w:tcPr>
            <w:shd w:val="clear" w:color="auto" w:fill="auto"/>
            <w:tcW w:w="2832"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bookmarkStart w:id="314" w:name="EBb70931743c23447fbed316c3b02cc534"/>
            <w:r/>
            <w:bookmarkEnd w:id="314"/>
            <w:r/>
            <w:r/>
          </w:p>
        </w:tc>
      </w:tr>
      <w:tr>
        <w:trPr/>
        <w:tc>
          <w:tcPr>
            <w:shd w:val="clear" w:color="auto" w:fill="auto"/>
            <w:tcW w:w="1809"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地  址：</w:t>
            </w:r>
            <w:r/>
          </w:p>
        </w:tc>
        <w:tc>
          <w:tcPr>
            <w:shd w:val="clear" w:color="auto" w:fill="auto"/>
            <w:tcW w:w="2552"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bookmarkStart w:id="315" w:name="EBee6cb94c60094a6abdf92857f3f2df28"/>
            <w:r/>
            <w:bookmarkEnd w:id="315"/>
            <w:r/>
            <w:r/>
          </w:p>
        </w:tc>
        <w:tc>
          <w:tcPr>
            <w:shd w:val="clear" w:color="auto" w:fill="auto"/>
            <w:tcW w:w="1843"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地  址：</w:t>
            </w:r>
            <w:r/>
          </w:p>
        </w:tc>
        <w:tc>
          <w:tcPr>
            <w:shd w:val="clear" w:color="auto" w:fill="auto"/>
            <w:tcW w:w="2832"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bookmarkStart w:id="316" w:name="EB97c2473190b842dcb7d04fbe799559a3"/>
            <w:r/>
            <w:bookmarkEnd w:id="316"/>
            <w:r/>
            <w:r/>
          </w:p>
        </w:tc>
      </w:tr>
      <w:tr>
        <w:trPr/>
        <w:tc>
          <w:tcPr>
            <w:shd w:val="clear" w:color="auto" w:fill="auto"/>
            <w:tcW w:w="1809"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邮政编码：</w:t>
            </w:r>
            <w:r/>
          </w:p>
        </w:tc>
        <w:tc>
          <w:tcPr>
            <w:shd w:val="clear" w:color="auto" w:fill="auto"/>
            <w:tcW w:w="2552"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bookmarkStart w:id="317" w:name="EB5dda9293b78345699fbbeaded64d82c2"/>
            <w:r/>
            <w:bookmarkEnd w:id="317"/>
            <w:r/>
            <w:r/>
          </w:p>
        </w:tc>
        <w:tc>
          <w:tcPr>
            <w:shd w:val="clear" w:color="auto" w:fill="auto"/>
            <w:tcW w:w="1843"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邮政编码：</w:t>
            </w:r>
            <w:r/>
          </w:p>
        </w:tc>
        <w:tc>
          <w:tcPr>
            <w:shd w:val="clear" w:color="auto" w:fill="auto"/>
            <w:tcW w:w="2832"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bookmarkStart w:id="318" w:name="EB1dbb0bf4342e4bf3ac2d1ead4fa12268"/>
            <w:r/>
            <w:bookmarkEnd w:id="318"/>
            <w:r/>
            <w:r/>
          </w:p>
        </w:tc>
      </w:tr>
      <w:tr>
        <w:trPr/>
        <w:tc>
          <w:tcPr>
            <w:shd w:val="clear" w:color="auto" w:fill="auto"/>
            <w:tcW w:w="1809"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法定代表人：</w:t>
            </w:r>
            <w:r/>
          </w:p>
        </w:tc>
        <w:tc>
          <w:tcPr>
            <w:shd w:val="clear" w:color="auto" w:fill="auto"/>
            <w:tcW w:w="2552"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bookmarkStart w:id="319" w:name="EB6aec6e810e5c437a9eef65ab20e1041f"/>
            <w:r/>
            <w:bookmarkEnd w:id="319"/>
            <w:r/>
            <w:r/>
          </w:p>
        </w:tc>
        <w:tc>
          <w:tcPr>
            <w:shd w:val="clear" w:color="auto" w:fill="auto"/>
            <w:tcW w:w="1843"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法定代表人：</w:t>
            </w:r>
            <w:r/>
          </w:p>
        </w:tc>
        <w:tc>
          <w:tcPr>
            <w:shd w:val="clear" w:color="auto" w:fill="auto"/>
            <w:tcW w:w="2832"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bookmarkStart w:id="320" w:name="EB966dff860bea450294a24af8b4b7723d"/>
            <w:r/>
            <w:bookmarkEnd w:id="320"/>
            <w:r/>
            <w:r/>
          </w:p>
        </w:tc>
      </w:tr>
      <w:tr>
        <w:trPr/>
        <w:tc>
          <w:tcPr>
            <w:shd w:val="clear" w:color="auto" w:fill="auto"/>
            <w:tcW w:w="1809"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委托代理人：</w:t>
            </w:r>
            <w:r/>
          </w:p>
        </w:tc>
        <w:tc>
          <w:tcPr>
            <w:shd w:val="clear" w:color="auto" w:fill="auto"/>
            <w:tcW w:w="2552"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bookmarkStart w:id="321" w:name="EB9657c8fcf9f04798acf263c031273408"/>
            <w:r/>
            <w:bookmarkEnd w:id="321"/>
            <w:r/>
            <w:r/>
          </w:p>
        </w:tc>
        <w:tc>
          <w:tcPr>
            <w:shd w:val="clear" w:color="auto" w:fill="auto"/>
            <w:tcW w:w="1843"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委托代理人：</w:t>
            </w:r>
            <w:r/>
          </w:p>
        </w:tc>
        <w:tc>
          <w:tcPr>
            <w:shd w:val="clear" w:color="auto" w:fill="auto"/>
            <w:tcW w:w="2832"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bookmarkStart w:id="322" w:name="EB7f8d7daff2e24d22a4f78f5523f2a69c"/>
            <w:r/>
            <w:bookmarkEnd w:id="322"/>
            <w:r/>
            <w:r/>
          </w:p>
        </w:tc>
      </w:tr>
      <w:tr>
        <w:trPr/>
        <w:tc>
          <w:tcPr>
            <w:shd w:val="clear" w:color="auto" w:fill="auto"/>
            <w:tcW w:w="1809"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电  话：</w:t>
            </w:r>
            <w:r/>
          </w:p>
        </w:tc>
        <w:tc>
          <w:tcPr>
            <w:shd w:val="clear" w:color="auto" w:fill="auto"/>
            <w:tcW w:w="2552"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bookmarkStart w:id="323" w:name="EB988ffcef069a4f7daac0b47078cf1739"/>
            <w:r/>
            <w:bookmarkEnd w:id="323"/>
            <w:r/>
            <w:r/>
          </w:p>
        </w:tc>
        <w:tc>
          <w:tcPr>
            <w:shd w:val="clear" w:color="auto" w:fill="auto"/>
            <w:tcW w:w="1843"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电  话：</w:t>
            </w:r>
            <w:r/>
          </w:p>
        </w:tc>
        <w:tc>
          <w:tcPr>
            <w:shd w:val="clear" w:color="auto" w:fill="auto"/>
            <w:tcW w:w="2832"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bookmarkStart w:id="324" w:name="EB946875a6cddd4fda82f655c82ab43e68"/>
            <w:r/>
            <w:bookmarkEnd w:id="324"/>
            <w:r/>
            <w:r/>
          </w:p>
        </w:tc>
      </w:tr>
      <w:tr>
        <w:trPr/>
        <w:tc>
          <w:tcPr>
            <w:shd w:val="clear" w:color="auto" w:fill="auto"/>
            <w:tcW w:w="1809"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传  真：</w:t>
            </w:r>
            <w:r/>
          </w:p>
        </w:tc>
        <w:tc>
          <w:tcPr>
            <w:shd w:val="clear" w:color="auto" w:fill="auto"/>
            <w:tcW w:w="2552"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bookmarkStart w:id="325" w:name="EB5fa623c205094ba2be9067b11a2769d4"/>
            <w:r/>
            <w:bookmarkEnd w:id="325"/>
            <w:r/>
            <w:r/>
          </w:p>
        </w:tc>
        <w:tc>
          <w:tcPr>
            <w:shd w:val="clear" w:color="auto" w:fill="auto"/>
            <w:tcW w:w="1843"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传  真：</w:t>
            </w:r>
            <w:r/>
          </w:p>
        </w:tc>
        <w:tc>
          <w:tcPr>
            <w:shd w:val="clear" w:color="auto" w:fill="auto"/>
            <w:tcW w:w="2832"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bookmarkStart w:id="326" w:name="EBd4df92fe6ed94db0b0978eddec38af62"/>
            <w:r/>
            <w:bookmarkEnd w:id="326"/>
            <w:r/>
            <w:r/>
          </w:p>
        </w:tc>
      </w:tr>
      <w:tr>
        <w:trPr/>
        <w:tc>
          <w:tcPr>
            <w:shd w:val="clear" w:color="auto" w:fill="auto"/>
            <w:tcW w:w="1809"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电子信箱：</w:t>
            </w:r>
            <w:r/>
          </w:p>
        </w:tc>
        <w:tc>
          <w:tcPr>
            <w:shd w:val="clear" w:color="auto" w:fill="auto"/>
            <w:tcW w:w="2552"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bookmarkStart w:id="327" w:name="EB0eb1cf704ddc46e8a650370b8028c4ca"/>
            <w:r/>
            <w:bookmarkEnd w:id="327"/>
            <w:r/>
            <w:r/>
          </w:p>
        </w:tc>
        <w:tc>
          <w:tcPr>
            <w:shd w:val="clear" w:color="auto" w:fill="auto"/>
            <w:tcW w:w="1843"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电子信箱：</w:t>
            </w:r>
            <w:r/>
          </w:p>
        </w:tc>
        <w:tc>
          <w:tcPr>
            <w:shd w:val="clear" w:color="auto" w:fill="auto"/>
            <w:tcW w:w="2832"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bookmarkStart w:id="328" w:name="EBcc901d689b6c400ba0449c926a9ecf3e"/>
            <w:r/>
            <w:bookmarkEnd w:id="328"/>
            <w:r/>
            <w:r/>
          </w:p>
        </w:tc>
      </w:tr>
      <w:tr>
        <w:trPr/>
        <w:tc>
          <w:tcPr>
            <w:shd w:val="clear" w:color="auto" w:fill="auto"/>
            <w:tcW w:w="1809"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开户银行：</w:t>
            </w:r>
            <w:r/>
          </w:p>
        </w:tc>
        <w:tc>
          <w:tcPr>
            <w:shd w:val="clear" w:color="auto" w:fill="auto"/>
            <w:tcW w:w="2552"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bookmarkStart w:id="329" w:name="EB809d5f0f744b41caa30d1eff0d5c3054"/>
            <w:r/>
            <w:bookmarkEnd w:id="329"/>
            <w:r/>
            <w:r/>
          </w:p>
        </w:tc>
        <w:tc>
          <w:tcPr>
            <w:shd w:val="clear" w:color="auto" w:fill="auto"/>
            <w:tcW w:w="1843"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开户银行：</w:t>
            </w:r>
            <w:r/>
          </w:p>
        </w:tc>
        <w:tc>
          <w:tcPr>
            <w:shd w:val="clear" w:color="auto" w:fill="auto"/>
            <w:tcW w:w="2832"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bookmarkStart w:id="330" w:name="EB50b946c9b87f411fa4188599a26f068b"/>
            <w:r/>
            <w:bookmarkEnd w:id="330"/>
            <w:r/>
            <w:r/>
          </w:p>
        </w:tc>
      </w:tr>
      <w:tr>
        <w:trPr/>
        <w:tc>
          <w:tcPr>
            <w:shd w:val="clear" w:color="auto" w:fill="auto"/>
            <w:tcW w:w="1809"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账  号：</w:t>
            </w:r>
            <w:r/>
          </w:p>
        </w:tc>
        <w:tc>
          <w:tcPr>
            <w:shd w:val="clear" w:color="auto" w:fill="auto"/>
            <w:tcW w:w="2552"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bookmarkStart w:id="331" w:name="EBb21b65527568482b8a4602f2d2378d67"/>
            <w:r/>
            <w:bookmarkEnd w:id="331"/>
            <w:r/>
            <w:r/>
          </w:p>
        </w:tc>
        <w:tc>
          <w:tcPr>
            <w:shd w:val="clear" w:color="auto" w:fill="auto"/>
            <w:tcW w:w="1843"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账  号：</w:t>
            </w:r>
            <w:r/>
          </w:p>
        </w:tc>
        <w:tc>
          <w:tcPr>
            <w:shd w:val="clear" w:color="auto" w:fill="auto"/>
            <w:tcW w:w="2832" w:type="dxa"/>
            <w:vAlign w:val="top"/>
            <w:textDirection w:val="lrTb"/>
            <w:noWrap w:val="false"/>
          </w:tcPr>
          <w:p>
            <w:pPr>
              <w:spacing w:line="360" w:lineRule="auto"/>
              <w:rPr>
                <w:rFonts w:hint="eastAsia" w:asciiTheme="minorEastAsia" w:hAnsiTheme="minorEastAsia" w:eastAsiaTheme="minorEastAsia" w:cstheme="minorEastAsia"/>
                <w:color w:val="auto"/>
                <w:sz w:val="18"/>
                <w:szCs w:val="18"/>
                <w:highlight w:val="none"/>
              </w:rPr>
            </w:pPr>
            <w:r/>
            <w:bookmarkStart w:id="332" w:name="EBe5efaad67daf439397257b2bf3f6a675"/>
            <w:r/>
            <w:bookmarkEnd w:id="332"/>
            <w:r/>
            <w:r/>
          </w:p>
        </w:tc>
      </w:tr>
    </w:tbl>
    <w:p>
      <w:pPr>
        <w:jc w:val="center"/>
        <w:keepLines/>
        <w:keepNext/>
        <w:spacing w:before="260" w:after="260" w:line="413" w:lineRule="auto"/>
        <w:widowControl w:val="off"/>
        <w:rPr>
          <w:rFonts w:hint="eastAsia" w:asciiTheme="minorEastAsia" w:hAnsiTheme="minorEastAsia" w:eastAsiaTheme="minorEastAsia" w:cstheme="minorEastAsia"/>
          <w:b/>
          <w:color w:val="auto"/>
          <w:sz w:val="18"/>
          <w:szCs w:val="18"/>
          <w:highlight w:val="none"/>
        </w:rPr>
        <w:outlineLvl w:val="0"/>
      </w:pPr>
      <w:r/>
      <w:bookmarkStart w:id="333" w:name="_Toc20273"/>
      <w:r/>
      <w:bookmarkStart w:id="334" w:name="_Toc24059"/>
      <w:r>
        <w:rPr>
          <w:rFonts w:hint="eastAsia" w:asciiTheme="minorEastAsia" w:hAnsiTheme="minorEastAsia" w:eastAsiaTheme="minorEastAsia" w:cstheme="minorEastAsia"/>
          <w:b/>
          <w:color w:val="auto"/>
          <w:sz w:val="18"/>
          <w:szCs w:val="18"/>
          <w:highlight w:val="none"/>
          <w:lang w:val="en-US" w:eastAsia="zh-CN" w:bidi="ar-SA"/>
        </w:rPr>
        <w:t xml:space="preserve">第二部分 通用合同条款</w:t>
      </w:r>
      <w:bookmarkEnd w:id="333"/>
      <w:r/>
      <w:bookmarkEnd w:id="334"/>
      <w:r/>
      <w:r/>
    </w:p>
    <w:p>
      <w:pPr>
        <w:ind w:firstLine="1676"/>
        <w:jc w:val="left"/>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b/>
          <w:color w:val="auto"/>
          <w:sz w:val="18"/>
          <w:szCs w:val="18"/>
          <w:highlight w:val="none"/>
          <w:lang w:val="en-US" w:eastAsia="zh-CN" w:bidi="ar-SA"/>
        </w:rPr>
        <w:t xml:space="preserve">采用《建设工程施工合同（示范文本）》（GF—2017—0201）</w:t>
      </w:r>
      <w:r>
        <w:rPr>
          <w:rFonts w:hint="eastAsia" w:asciiTheme="minorEastAsia" w:hAnsiTheme="minorEastAsia" w:eastAsiaTheme="minorEastAsia" w:cstheme="minorEastAsia"/>
          <w:color w:val="auto"/>
          <w:sz w:val="18"/>
          <w:szCs w:val="18"/>
          <w:highlight w:val="none"/>
          <w:lang w:val="en-US" w:eastAsia="zh-CN" w:bidi="ar-SA"/>
        </w:rPr>
        <w:t xml:space="preserve"> </w:t>
      </w:r>
      <w:r/>
    </w:p>
    <w:p>
      <w:pPr>
        <w:rPr>
          <w:rFonts w:hint="eastAsia" w:asciiTheme="minorEastAsia" w:hAnsiTheme="minorEastAsia" w:eastAsiaTheme="minorEastAsia" w:cstheme="minorEastAsia"/>
          <w:color w:val="auto"/>
          <w:sz w:val="18"/>
          <w:szCs w:val="18"/>
          <w:highlight w:val="none"/>
        </w:rPr>
      </w:pPr>
      <w:r/>
      <w:bookmarkStart w:id="335" w:name="EBcdb0cecb76eb48ad9ee61fdccb93fea1"/>
      <w:r>
        <w:rPr>
          <w:rFonts w:hint="eastAsia" w:asciiTheme="minorEastAsia" w:hAnsiTheme="minorEastAsia" w:eastAsiaTheme="minorEastAsia" w:cstheme="minorEastAsia"/>
          <w:color w:val="auto"/>
          <w:sz w:val="18"/>
          <w:szCs w:val="18"/>
          <w:highlight w:val="none"/>
          <w:lang w:val="en-US" w:eastAsia="zh-CN" w:bidi="ar-SA"/>
        </w:rPr>
        <w:t xml:space="preserve"> </w:t>
      </w:r>
      <w:bookmarkEnd w:id="335"/>
      <w:r>
        <w:rPr>
          <w:rFonts w:hint="eastAsia" w:asciiTheme="minorEastAsia" w:hAnsiTheme="minorEastAsia" w:eastAsiaTheme="minorEastAsia" w:cstheme="minorEastAsia"/>
          <w:color w:val="auto"/>
          <w:sz w:val="18"/>
          <w:szCs w:val="18"/>
          <w:highlight w:val="none"/>
          <w:lang w:val="en-US" w:eastAsia="zh-CN" w:bidi="ar-SA"/>
        </w:rPr>
        <w:br/>
      </w:r>
      <w:bookmarkStart w:id="336" w:name="EBdfe6ab7c775a40a98b6d0238eb2e0604"/>
      <w:r>
        <w:rPr>
          <w:rFonts w:hint="eastAsia" w:asciiTheme="minorEastAsia" w:hAnsiTheme="minorEastAsia" w:eastAsiaTheme="minorEastAsia" w:cstheme="minorEastAsia"/>
          <w:color w:val="auto"/>
          <w:sz w:val="18"/>
          <w:szCs w:val="18"/>
          <w:highlight w:val="none"/>
          <w:lang w:val="en-US" w:eastAsia="zh-CN" w:bidi="ar-SA"/>
        </w:rPr>
        <w:t xml:space="preserve"> </w:t>
      </w:r>
      <w:bookmarkEnd w:id="336"/>
      <w:r/>
      <w:bookmarkStart w:id="337" w:name="EB71e04fcf960848539d03ef54fbc54337"/>
      <w:r>
        <w:rPr>
          <w:rFonts w:hint="eastAsia" w:asciiTheme="minorEastAsia" w:hAnsiTheme="minorEastAsia" w:eastAsiaTheme="minorEastAsia" w:cstheme="minorEastAsia"/>
          <w:color w:val="auto"/>
          <w:sz w:val="18"/>
          <w:szCs w:val="18"/>
          <w:highlight w:val="none"/>
          <w:lang w:val="en-US" w:eastAsia="zh-CN" w:bidi="ar-SA"/>
        </w:rPr>
        <w:t xml:space="preserve"> </w:t>
      </w:r>
      <w:bookmarkEnd w:id="337"/>
      <w:r/>
      <w:r/>
    </w:p>
    <w:p>
      <w:pPr>
        <w:jc w:val="center"/>
        <w:keepLines/>
        <w:keepNext/>
        <w:spacing w:before="260" w:after="260" w:line="413" w:lineRule="auto"/>
        <w:widowControl w:val="off"/>
        <w:rPr>
          <w:rFonts w:hint="eastAsia" w:asciiTheme="minorEastAsia" w:hAnsiTheme="minorEastAsia" w:eastAsiaTheme="minorEastAsia" w:cstheme="minorEastAsia"/>
          <w:b/>
          <w:color w:val="auto"/>
          <w:sz w:val="18"/>
          <w:szCs w:val="18"/>
          <w:highlight w:val="none"/>
        </w:rPr>
        <w:outlineLvl w:val="0"/>
      </w:pPr>
      <w:r/>
      <w:bookmarkStart w:id="338" w:name="_Toc6607"/>
      <w:r/>
      <w:bookmarkStart w:id="339" w:name="_Toc8539"/>
      <w:r>
        <w:rPr>
          <w:rFonts w:hint="eastAsia" w:asciiTheme="minorEastAsia" w:hAnsiTheme="minorEastAsia" w:eastAsiaTheme="minorEastAsia" w:cstheme="minorEastAsia"/>
          <w:b/>
          <w:color w:val="auto"/>
          <w:sz w:val="18"/>
          <w:szCs w:val="18"/>
          <w:highlight w:val="none"/>
          <w:lang w:val="en-US" w:eastAsia="zh-CN" w:bidi="ar-SA"/>
        </w:rPr>
        <w:t xml:space="preserve">第三部分 专用合同条款</w:t>
      </w:r>
      <w:bookmarkEnd w:id="338"/>
      <w:r/>
      <w:bookmarkEnd w:id="339"/>
      <w:r/>
      <w:r/>
    </w:p>
    <w:p>
      <w:pPr>
        <w:ind w:firstLine="422"/>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lang w:val="en-US" w:eastAsia="zh-CN" w:bidi="ar-SA"/>
        </w:rPr>
        <w:t xml:space="preserve">本专用条款约定的内容如与国家相关法律、法规及政策相抵触，则抵触内容无效，待项目定标后，由招标人与中标人按照国家相关法律、法规及政策另行约定。</w:t>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jc w:val="both"/>
        <w:keepLines/>
        <w:keepNext/>
        <w:spacing w:before="120" w:after="120" w:line="360" w:lineRule="auto"/>
        <w:widowControl w:val="off"/>
        <w:rPr>
          <w:rFonts w:hint="eastAsia" w:asciiTheme="minorEastAsia" w:hAnsiTheme="minorEastAsia" w:eastAsiaTheme="minorEastAsia" w:cstheme="minorEastAsia"/>
          <w:b w:val="0"/>
          <w:color w:val="auto"/>
          <w:sz w:val="18"/>
          <w:szCs w:val="18"/>
          <w:highlight w:val="none"/>
        </w:rPr>
        <w:outlineLvl w:val="3"/>
      </w:pPr>
      <w:r>
        <w:rPr>
          <w:rFonts w:hint="eastAsia" w:asciiTheme="minorEastAsia" w:hAnsiTheme="minorEastAsia" w:eastAsiaTheme="minorEastAsia" w:cstheme="minorEastAsia"/>
          <w:b w:val="0"/>
          <w:color w:val="auto"/>
          <w:sz w:val="18"/>
          <w:szCs w:val="18"/>
          <w:highlight w:val="none"/>
          <w:lang w:val="en-US" w:eastAsia="zh-CN" w:bidi="ar-SA"/>
        </w:rPr>
        <w:t xml:space="preserve">1. 一般约定</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1.1 词语定义</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1.1.1合同</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1.1.1.10其他合同文件包括：</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340" w:name="EB7824a48e646e4dceb1ec64d924b42458"/>
      <w:r>
        <w:rPr>
          <w:rFonts w:hint="eastAsia" w:asciiTheme="minorEastAsia" w:hAnsiTheme="minorEastAsia" w:eastAsiaTheme="minorEastAsia" w:cstheme="minorEastAsia"/>
          <w:color w:val="auto"/>
          <w:sz w:val="18"/>
          <w:szCs w:val="18"/>
          <w:highlight w:val="none"/>
          <w:lang w:val="en-US" w:eastAsia="zh-CN" w:bidi="ar-SA"/>
        </w:rPr>
        <w:t xml:space="preserve">工程质量保修书</w:t>
      </w:r>
      <w:bookmarkEnd w:id="340"/>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1.1.2 合同当事人及其他相关方</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1.1.2.4监理人：</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名    称：</w:t>
      </w:r>
      <w:bookmarkStart w:id="341" w:name="EB2e53f7aaf8c84148b9c433ab24e76286"/>
      <w:r/>
      <w:bookmarkEnd w:id="341"/>
      <w:r>
        <w:rPr>
          <w:rFonts w:hint="eastAsia" w:asciiTheme="minorEastAsia" w:hAnsiTheme="minorEastAsia" w:eastAsiaTheme="minorEastAsia" w:cstheme="minorEastAsia"/>
          <w:color w:val="auto"/>
          <w:sz w:val="18"/>
          <w:szCs w:val="18"/>
          <w:highlight w:val="none"/>
          <w:lang w:val="en-US" w:eastAsia="zh-CN" w:bidi="ar-SA"/>
        </w:rPr>
        <w:t xml:space="preserve">    ；</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资质类别和等级：</w:t>
      </w:r>
      <w:bookmarkStart w:id="342" w:name="EB6e2500e2c9314dfe87e2544f3bbc3ae8"/>
      <w:r/>
      <w:bookmarkEnd w:id="342"/>
      <w:r>
        <w:rPr>
          <w:rFonts w:hint="eastAsia" w:asciiTheme="minorEastAsia" w:hAnsiTheme="minorEastAsia" w:eastAsiaTheme="minorEastAsia" w:cstheme="minorEastAsia"/>
          <w:color w:val="auto"/>
          <w:sz w:val="18"/>
          <w:szCs w:val="18"/>
          <w:highlight w:val="none"/>
          <w:lang w:val="en-US" w:eastAsia="zh-CN" w:bidi="ar-SA"/>
        </w:rPr>
        <w:t xml:space="preserve">      ；</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联系电话：</w:t>
      </w:r>
      <w:bookmarkStart w:id="343" w:name="EBf950159031bc4009aa85eb992c30604c"/>
      <w:r/>
      <w:bookmarkEnd w:id="343"/>
      <w:r>
        <w:rPr>
          <w:rFonts w:hint="eastAsia" w:asciiTheme="minorEastAsia" w:hAnsiTheme="minorEastAsia" w:eastAsiaTheme="minorEastAsia" w:cstheme="minorEastAsia"/>
          <w:color w:val="auto"/>
          <w:sz w:val="18"/>
          <w:szCs w:val="18"/>
          <w:highlight w:val="none"/>
          <w:lang w:val="en-US" w:eastAsia="zh-CN" w:bidi="ar-SA"/>
        </w:rPr>
        <w:t xml:space="preserve">      ；</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电子信箱：</w:t>
      </w:r>
      <w:bookmarkStart w:id="344" w:name="EB8fe2f3875cdf455ba469fddaf7ac0a3f"/>
      <w:r/>
      <w:bookmarkEnd w:id="344"/>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通信地址：</w:t>
      </w:r>
      <w:bookmarkStart w:id="345" w:name="EBef7db2a549e749aebd1f6977bf07ff0b"/>
      <w:r/>
      <w:bookmarkEnd w:id="345"/>
      <w:r>
        <w:rPr>
          <w:rFonts w:hint="eastAsia" w:asciiTheme="minorEastAsia" w:hAnsiTheme="minorEastAsia" w:eastAsiaTheme="minorEastAsia" w:cstheme="minorEastAsia"/>
          <w:color w:val="auto"/>
          <w:sz w:val="18"/>
          <w:szCs w:val="18"/>
          <w:highlight w:val="none"/>
          <w:lang w:val="en-US" w:eastAsia="zh-CN" w:bidi="ar-SA"/>
        </w:rPr>
        <w:t xml:space="preserve">句容市经济开发区南工路2号   。</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1.1.2.5 设计人：</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名    称：</w:t>
      </w:r>
      <w:bookmarkStart w:id="346" w:name="EBc9b38ba4e0624228987db730ad937158"/>
      <w:r/>
      <w:bookmarkEnd w:id="346"/>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资质类别和等级：</w:t>
      </w:r>
      <w:bookmarkStart w:id="347" w:name="EB8aa3e011579f40e5b69997ef06a0f9e4"/>
      <w:r/>
      <w:bookmarkEnd w:id="347"/>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联系电话：</w:t>
      </w:r>
      <w:bookmarkStart w:id="348" w:name="EBd5bca760c1e74fbd8c42c0b7e6c84365"/>
      <w:r/>
      <w:bookmarkEnd w:id="348"/>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电子信箱：</w:t>
      </w:r>
      <w:bookmarkStart w:id="349" w:name="EB73cb63154221440e85c03e8673f77d17"/>
      <w:r/>
      <w:bookmarkEnd w:id="349"/>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通信地址：</w:t>
      </w:r>
      <w:bookmarkStart w:id="350" w:name="EBe2252fb1adbc4f8f8c7797b91c23e60c"/>
      <w:r/>
      <w:bookmarkEnd w:id="350"/>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1.1.3 工程和设备</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1.1.3.7 作为施工现场组成部分的其他场所包括：/</w:t>
      </w:r>
      <w:r/>
    </w:p>
    <w:p>
      <w:pPr>
        <w:spacing w:line="360" w:lineRule="auto"/>
        <w:rPr>
          <w:rFonts w:hint="eastAsia" w:asciiTheme="minorEastAsia" w:hAnsiTheme="minorEastAsia" w:eastAsiaTheme="minorEastAsia" w:cstheme="minorEastAsia"/>
          <w:color w:val="auto"/>
          <w:sz w:val="18"/>
          <w:szCs w:val="18"/>
          <w:highlight w:val="none"/>
        </w:rPr>
      </w:pPr>
      <w:r/>
      <w:bookmarkStart w:id="351" w:name="EB8b1000229bcb4675af85ffccb59ba7ca"/>
      <w:r/>
      <w:bookmarkEnd w:id="351"/>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1.1.3.9 永久占地包括：</w:t>
      </w:r>
      <w:bookmarkStart w:id="352" w:name="EB7cea897f406d40a8b13abe25195a8067"/>
      <w:r/>
      <w:bookmarkEnd w:id="352"/>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1.1.3.10 临时占地包括：/</w:t>
      </w:r>
      <w:bookmarkStart w:id="353" w:name="EBe8e62205791242f8a17babb2bdbb8631"/>
      <w:r/>
      <w:bookmarkEnd w:id="353"/>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1.3法律 </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适用于合同的其他规范性文件：</w:t>
      </w:r>
      <w:r/>
    </w:p>
    <w:p>
      <w:pPr>
        <w:spacing w:line="360" w:lineRule="auto"/>
        <w:rPr>
          <w:rFonts w:hint="eastAsia" w:asciiTheme="minorEastAsia" w:hAnsiTheme="minorEastAsia" w:eastAsiaTheme="minorEastAsia" w:cstheme="minorEastAsia"/>
          <w:color w:val="auto"/>
          <w:sz w:val="18"/>
          <w:szCs w:val="18"/>
          <w:highlight w:val="none"/>
        </w:rPr>
      </w:pPr>
      <w:r/>
      <w:bookmarkStart w:id="354" w:name="EB77d2e2b0ca6f45c7a93f33105f3add4a"/>
      <w:r>
        <w:rPr>
          <w:rFonts w:hint="eastAsia" w:asciiTheme="minorEastAsia" w:hAnsiTheme="minorEastAsia" w:eastAsiaTheme="minorEastAsia" w:cstheme="minorEastAsia"/>
          <w:color w:val="auto"/>
          <w:sz w:val="18"/>
          <w:szCs w:val="18"/>
          <w:highlight w:val="none"/>
          <w:lang w:val="en-US" w:eastAsia="zh-CN" w:bidi="ar-SA"/>
        </w:rPr>
        <w:t xml:space="preserve">《中华人民共和国民法典》、《中华人民共和国建筑法》、《建设工程质量管理条例》、《建设工程安全生产管理条例》《江苏省建筑市场管理条例》、《江苏省房屋建筑和市政基础设施工程质量监督管理办法》、《句容市建设工程扬尘防控管理办法》等。现行的国家和地方有关法律、行政法规、规章、规范性文件等中，有关发包人不作为默示承认之规定对本合同不适用</w:t>
      </w:r>
      <w:bookmarkEnd w:id="354"/>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1.4 标准和规范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1.4.1  适用于工程的标准规范包括：</w:t>
      </w:r>
      <w:r/>
    </w:p>
    <w:p>
      <w:pPr>
        <w:spacing w:line="360" w:lineRule="auto"/>
        <w:rPr>
          <w:rFonts w:hint="eastAsia" w:asciiTheme="minorEastAsia" w:hAnsiTheme="minorEastAsia" w:eastAsiaTheme="minorEastAsia" w:cstheme="minorEastAsia"/>
          <w:color w:val="auto"/>
          <w:sz w:val="18"/>
          <w:szCs w:val="18"/>
          <w:highlight w:val="none"/>
        </w:rPr>
      </w:pPr>
      <w:r/>
      <w:bookmarkStart w:id="355" w:name="EBa87cc2b3da1b4d5f9c798ae74bbbdc8e"/>
      <w:r>
        <w:rPr>
          <w:rFonts w:hint="eastAsia" w:asciiTheme="minorEastAsia" w:hAnsiTheme="minorEastAsia" w:eastAsiaTheme="minorEastAsia" w:cstheme="minorEastAsia"/>
          <w:color w:val="auto"/>
          <w:sz w:val="18"/>
          <w:szCs w:val="18"/>
          <w:highlight w:val="none"/>
          <w:lang w:val="en-US" w:eastAsia="zh-CN" w:bidi="ar-SA"/>
        </w:rPr>
        <w:t xml:space="preserve">（1）按承包人提供的施工方案说明和国家相关建设工程的标准，即建设工程各部分的施工及验收规范（GB、GBJ、CJJ、DB）、检验评定标准（GBJ）。</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设计规范（DBJ）；国家行业标准，即各类技术规范（JGJ）（JC）；江苏省标准，即技术规范（DBJ）、涉及规范（DGJ）;建筑工业行业标准（JG/T）；建设部令，江苏省、镇江市建设主管部门的相关规定及涉及施工图文件。</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（3）承包人负责以上各类标准、规范的准备，费用由其承担。</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当标准、规范规定的要求不一致时，应以较严的标准、规范为准。标准、规范文件中有关发包人不作为默示承认之规定对本合同不适用</w:t>
      </w:r>
      <w:bookmarkEnd w:id="355"/>
      <w:r>
        <w:rPr>
          <w:rFonts w:hint="eastAsia" w:asciiTheme="minorEastAsia" w:hAnsiTheme="minorEastAsia" w:eastAsiaTheme="minorEastAsia" w:cstheme="minorEastAsia"/>
          <w:color w:val="auto"/>
          <w:sz w:val="18"/>
          <w:szCs w:val="18"/>
          <w:highlight w:val="none"/>
          <w:lang w:val="en-US" w:eastAsia="zh-CN" w:bidi="ar-SA"/>
        </w:rPr>
        <w:t xml:space="preserve">。</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1.4.2  发包人提供国外标准、规范的名称：</w:t>
      </w:r>
      <w:bookmarkStart w:id="356" w:name="EB5c71151f494c484a8ede35e72ce07128"/>
      <w:r>
        <w:rPr>
          <w:rFonts w:hint="eastAsia" w:asciiTheme="minorEastAsia" w:hAnsiTheme="minorEastAsia" w:eastAsiaTheme="minorEastAsia" w:cstheme="minorEastAsia"/>
          <w:color w:val="auto"/>
          <w:sz w:val="18"/>
          <w:szCs w:val="18"/>
          <w:highlight w:val="none"/>
          <w:lang w:val="en-US" w:eastAsia="zh-CN" w:bidi="ar-SA"/>
        </w:rPr>
        <w:t xml:space="preserve">/</w:t>
      </w:r>
      <w:bookmarkEnd w:id="356"/>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63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发包人提供国外标准、规范的份数：</w:t>
      </w:r>
      <w:bookmarkStart w:id="357" w:name="EB3d2b790144664836bd42b02209fb5e64"/>
      <w:r>
        <w:rPr>
          <w:rFonts w:hint="eastAsia" w:asciiTheme="minorEastAsia" w:hAnsiTheme="minorEastAsia" w:eastAsiaTheme="minorEastAsia" w:cstheme="minorEastAsia"/>
          <w:color w:val="auto"/>
          <w:sz w:val="18"/>
          <w:szCs w:val="18"/>
          <w:highlight w:val="none"/>
          <w:lang w:val="en-US" w:eastAsia="zh-CN" w:bidi="ar-SA"/>
        </w:rPr>
        <w:t xml:space="preserve">/</w:t>
      </w:r>
      <w:bookmarkEnd w:id="357"/>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63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发包人提供国外标准、规范的名称：</w:t>
      </w:r>
      <w:bookmarkStart w:id="358" w:name="EBca9f7cc82ef644d5832a7c9a6f279d17"/>
      <w:r>
        <w:rPr>
          <w:rFonts w:hint="eastAsia" w:asciiTheme="minorEastAsia" w:hAnsiTheme="minorEastAsia" w:eastAsiaTheme="minorEastAsia" w:cstheme="minorEastAsia"/>
          <w:color w:val="auto"/>
          <w:sz w:val="18"/>
          <w:szCs w:val="18"/>
          <w:highlight w:val="none"/>
          <w:lang w:val="en-US" w:eastAsia="zh-CN" w:bidi="ar-SA"/>
        </w:rPr>
        <w:t xml:space="preserve">/</w:t>
      </w:r>
      <w:bookmarkEnd w:id="358"/>
      <w:r>
        <w:rPr>
          <w:rFonts w:hint="eastAsia" w:asciiTheme="minorEastAsia" w:hAnsiTheme="minorEastAsia" w:eastAsiaTheme="minorEastAsia" w:cstheme="minorEastAsia"/>
          <w:color w:val="auto"/>
          <w:sz w:val="18"/>
          <w:szCs w:val="18"/>
          <w:highlight w:val="none"/>
          <w:lang w:val="en-US" w:eastAsia="zh-CN" w:bidi="ar-SA"/>
        </w:rPr>
        <w:t xml:space="preserve">。</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1.4.3  发包人对工程的技术标准和功能要求的特殊要求：/。</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1.5 合同文件的优先顺序</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合同文件组成及优先顺序为：</w:t>
      </w:r>
      <w:bookmarkStart w:id="359" w:name="EB3cba480e09e745a0a0d82e04826771f9"/>
      <w:r>
        <w:rPr>
          <w:rFonts w:hint="eastAsia" w:asciiTheme="minorEastAsia" w:hAnsiTheme="minorEastAsia" w:eastAsiaTheme="minorEastAsia" w:cstheme="minorEastAsia"/>
          <w:color w:val="auto"/>
          <w:sz w:val="18"/>
          <w:szCs w:val="18"/>
          <w:highlight w:val="none"/>
          <w:lang w:val="en-US" w:eastAsia="zh-CN" w:bidi="ar-SA"/>
        </w:rPr>
        <w:t xml:space="preserve">执行通用条款</w:t>
      </w:r>
      <w:bookmarkEnd w:id="359"/>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1.6 图纸和承包人文件</w:t>
      </w:r>
      <w:r>
        <w:rPr>
          <w:rFonts w:hint="eastAsia" w:asciiTheme="minorEastAsia" w:hAnsiTheme="minorEastAsia" w:eastAsiaTheme="minorEastAsia" w:cstheme="minorEastAsia"/>
          <w:color w:val="auto"/>
          <w:sz w:val="18"/>
          <w:szCs w:val="18"/>
          <w:highlight w:val="none"/>
          <w:lang w:val="en-US" w:eastAsia="zh-CN" w:bidi="ar-SA"/>
        </w:rPr>
        <w:tab/>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1.6.1 图纸的提供</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发包人向承包人提供图纸的期限：</w:t>
      </w:r>
      <w:bookmarkStart w:id="360" w:name="EBc44507fe32484ee7b79344e0512362e2"/>
      <w:r>
        <w:rPr>
          <w:rFonts w:hint="eastAsia" w:asciiTheme="minorEastAsia" w:hAnsiTheme="minorEastAsia" w:eastAsiaTheme="minorEastAsia" w:cstheme="minorEastAsia"/>
          <w:color w:val="auto"/>
          <w:sz w:val="18"/>
          <w:szCs w:val="18"/>
          <w:highlight w:val="none"/>
          <w:lang w:val="en-US" w:eastAsia="zh-CN" w:bidi="ar-SA"/>
        </w:rPr>
        <w:t xml:space="preserve">正式开工前14天</w:t>
      </w:r>
      <w:bookmarkEnd w:id="360"/>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发包人向承包人提供图纸的数量：</w:t>
      </w:r>
      <w:bookmarkStart w:id="361" w:name="EBa0944f81754f4a9f86037cb5db47a0c2"/>
      <w:r>
        <w:rPr>
          <w:rFonts w:hint="eastAsia" w:asciiTheme="minorEastAsia" w:hAnsiTheme="minorEastAsia" w:eastAsiaTheme="minorEastAsia" w:cstheme="minorEastAsia"/>
          <w:color w:val="auto"/>
          <w:sz w:val="18"/>
          <w:szCs w:val="18"/>
          <w:highlight w:val="none"/>
          <w:lang w:val="en-US" w:eastAsia="zh-CN" w:bidi="ar-SA"/>
        </w:rPr>
        <w:t xml:space="preserve">贰套</w:t>
      </w:r>
      <w:bookmarkEnd w:id="361"/>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发包人向承包人提供图纸的内容：</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362" w:name="EBe1c428c18d5a48af97d690dd89954bae"/>
      <w:r>
        <w:rPr>
          <w:rFonts w:hint="eastAsia" w:asciiTheme="minorEastAsia" w:hAnsiTheme="minorEastAsia" w:eastAsiaTheme="minorEastAsia" w:cstheme="minorEastAsia"/>
          <w:color w:val="auto"/>
          <w:sz w:val="18"/>
          <w:szCs w:val="18"/>
          <w:highlight w:val="none"/>
          <w:lang w:val="en-US" w:eastAsia="zh-CN" w:bidi="ar-SA"/>
        </w:rPr>
        <w:t xml:space="preserve">全套施工图</w:t>
      </w:r>
      <w:bookmarkEnd w:id="362"/>
      <w:r>
        <w:rPr>
          <w:rFonts w:hint="eastAsia" w:asciiTheme="minorEastAsia" w:hAnsiTheme="minorEastAsia" w:eastAsiaTheme="minorEastAsia" w:cstheme="minorEastAsia"/>
          <w:color w:val="auto"/>
          <w:sz w:val="18"/>
          <w:szCs w:val="18"/>
          <w:highlight w:val="none"/>
          <w:lang w:val="en-US" w:eastAsia="zh-CN" w:bidi="ar-SA"/>
        </w:rPr>
        <w:t xml:space="preserve">。</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1.6.4 承包人文件</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需要由承包人提供的文件，包括：</w:t>
      </w:r>
      <w:bookmarkStart w:id="363" w:name="EB8d734352d39d4c4e86dfdd8e54e5cd53"/>
      <w:r>
        <w:rPr>
          <w:rFonts w:hint="eastAsia" w:asciiTheme="minorEastAsia" w:hAnsiTheme="minorEastAsia" w:eastAsiaTheme="minorEastAsia" w:cstheme="minorEastAsia"/>
          <w:color w:val="auto"/>
          <w:sz w:val="18"/>
          <w:szCs w:val="18"/>
          <w:highlight w:val="none"/>
          <w:lang w:val="en-US" w:eastAsia="zh-CN" w:bidi="ar-SA"/>
        </w:rPr>
        <w:t xml:space="preserve">投标技术标、投标商务标（含电子档），及发包人认为需提供的本项目相关的资料</w:t>
      </w:r>
      <w:bookmarkEnd w:id="363"/>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承包人提供的文件的期限为：</w:t>
      </w:r>
      <w:bookmarkStart w:id="364" w:name="EB67f086705e1d400f84267265eb6630f9"/>
      <w:r>
        <w:rPr>
          <w:rFonts w:hint="eastAsia" w:asciiTheme="minorEastAsia" w:hAnsiTheme="minorEastAsia" w:eastAsiaTheme="minorEastAsia" w:cstheme="minorEastAsia"/>
          <w:color w:val="auto"/>
          <w:sz w:val="18"/>
          <w:szCs w:val="18"/>
          <w:highlight w:val="none"/>
          <w:lang w:val="en-US" w:eastAsia="zh-CN" w:bidi="ar-SA"/>
        </w:rPr>
        <w:t xml:space="preserve">发包人通知后14日内</w:t>
      </w:r>
      <w:bookmarkEnd w:id="364"/>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承包人提供的文件的数量为：</w:t>
      </w:r>
      <w:bookmarkStart w:id="365" w:name="EBcac7ac44a3ea4b60a47c234f74fab519"/>
      <w:r>
        <w:rPr>
          <w:rFonts w:hint="eastAsia" w:asciiTheme="minorEastAsia" w:hAnsiTheme="minorEastAsia" w:eastAsiaTheme="minorEastAsia" w:cstheme="minorEastAsia"/>
          <w:color w:val="auto"/>
          <w:sz w:val="18"/>
          <w:szCs w:val="18"/>
          <w:highlight w:val="none"/>
          <w:lang w:val="en-US" w:eastAsia="zh-CN" w:bidi="ar-SA"/>
        </w:rPr>
        <w:t xml:space="preserve">以发包人通知要求为准</w:t>
      </w:r>
      <w:bookmarkEnd w:id="365"/>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承包人提供的文件的形式为：</w:t>
      </w:r>
      <w:bookmarkStart w:id="366" w:name="EBd9eb8dbbfe52422289cc8396bb051631"/>
      <w:r>
        <w:rPr>
          <w:rFonts w:hint="eastAsia" w:asciiTheme="minorEastAsia" w:hAnsiTheme="minorEastAsia" w:eastAsiaTheme="minorEastAsia" w:cstheme="minorEastAsia"/>
          <w:color w:val="auto"/>
          <w:sz w:val="18"/>
          <w:szCs w:val="18"/>
          <w:highlight w:val="none"/>
          <w:lang w:val="en-US" w:eastAsia="zh-CN" w:bidi="ar-SA"/>
        </w:rPr>
        <w:t xml:space="preserve">书面</w:t>
      </w:r>
      <w:bookmarkEnd w:id="366"/>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发包人审批承包人文件的期限：</w:t>
      </w:r>
      <w:bookmarkStart w:id="367" w:name="EBb65ce4059dae4363a75506ca4dd3fc39"/>
      <w:r>
        <w:rPr>
          <w:rFonts w:hint="eastAsia" w:asciiTheme="minorEastAsia" w:hAnsiTheme="minorEastAsia" w:eastAsiaTheme="minorEastAsia" w:cstheme="minorEastAsia"/>
          <w:color w:val="auto"/>
          <w:sz w:val="18"/>
          <w:szCs w:val="18"/>
          <w:highlight w:val="none"/>
          <w:lang w:val="en-US" w:eastAsia="zh-CN" w:bidi="ar-SA"/>
        </w:rPr>
        <w:t xml:space="preserve">以发包人通知要求为准</w:t>
      </w:r>
      <w:bookmarkEnd w:id="367"/>
      <w:r>
        <w:rPr>
          <w:rFonts w:hint="eastAsia" w:asciiTheme="minorEastAsia" w:hAnsiTheme="minorEastAsia" w:eastAsiaTheme="minorEastAsia" w:cstheme="minorEastAsia"/>
          <w:color w:val="auto"/>
          <w:sz w:val="18"/>
          <w:szCs w:val="18"/>
          <w:highlight w:val="none"/>
          <w:lang w:val="en-US" w:eastAsia="zh-CN" w:bidi="ar-SA"/>
        </w:rPr>
        <w:t xml:space="preserve">。</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1.6.5 现场图纸准备</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关于现场图纸准备的约定：</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368" w:name="EBb28623e362704b0384a8ddb466f0bbb9"/>
      <w:r>
        <w:rPr>
          <w:rFonts w:hint="eastAsia" w:asciiTheme="minorEastAsia" w:hAnsiTheme="minorEastAsia" w:eastAsiaTheme="minorEastAsia" w:cstheme="minorEastAsia"/>
          <w:color w:val="auto"/>
          <w:sz w:val="18"/>
          <w:szCs w:val="18"/>
          <w:highlight w:val="none"/>
          <w:lang w:val="en-US" w:eastAsia="zh-CN" w:bidi="ar-SA"/>
        </w:rPr>
        <w:t xml:space="preserve">开工前发包人提供完整施工图给承包人</w:t>
      </w:r>
      <w:bookmarkEnd w:id="368"/>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1.7 联络</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1.7.1发包人和承包人应当在</w:t>
      </w:r>
      <w:bookmarkStart w:id="369" w:name="EB626b6ed3d4fb487ba6e1d6752f32b12b"/>
      <w:r>
        <w:rPr>
          <w:rFonts w:hint="eastAsia" w:asciiTheme="minorEastAsia" w:hAnsiTheme="minorEastAsia" w:eastAsiaTheme="minorEastAsia" w:cstheme="minorEastAsia"/>
          <w:color w:val="auto"/>
          <w:sz w:val="18"/>
          <w:szCs w:val="18"/>
          <w:highlight w:val="none"/>
          <w:lang w:val="en-US" w:eastAsia="zh-CN" w:bidi="ar-SA"/>
        </w:rPr>
        <w:t xml:space="preserve">合同签订7</w:t>
      </w:r>
      <w:bookmarkEnd w:id="369"/>
      <w:r>
        <w:rPr>
          <w:rFonts w:hint="eastAsia" w:asciiTheme="minorEastAsia" w:hAnsiTheme="minorEastAsia" w:eastAsiaTheme="minorEastAsia" w:cstheme="minorEastAsia"/>
          <w:color w:val="auto"/>
          <w:sz w:val="18"/>
          <w:szCs w:val="18"/>
          <w:highlight w:val="none"/>
          <w:lang w:val="en-US" w:eastAsia="zh-CN" w:bidi="ar-SA"/>
        </w:rPr>
        <w:t xml:space="preserve">天内将与合同有关的通知、批准、证明、证书、指示、指令、要求、请求、同意、意见、确定和决定等书面函件送达对方当事人。</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1.7.2 发包人接收文件的地点：</w:t>
      </w:r>
      <w:bookmarkStart w:id="370" w:name="EB21cea7136c9b4ae9afbc38c79fb882f2"/>
      <w:r/>
      <w:bookmarkEnd w:id="370"/>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发包人指定的接收人为：</w:t>
      </w:r>
      <w:bookmarkStart w:id="371" w:name="EBcbfa4c338f8647e8b0491ad118664a9b"/>
      <w:r>
        <w:rPr>
          <w:rFonts w:hint="eastAsia" w:asciiTheme="minorEastAsia" w:hAnsiTheme="minorEastAsia" w:eastAsiaTheme="minorEastAsia" w:cstheme="minorEastAsia"/>
          <w:color w:val="auto"/>
          <w:sz w:val="18"/>
          <w:szCs w:val="18"/>
          <w:highlight w:val="none"/>
          <w:lang w:val="en-US" w:eastAsia="zh-CN" w:bidi="ar-SA"/>
        </w:rPr>
        <w:t xml:space="preserve">本合同内“发包人代表”，如有变更以书面通知为准</w:t>
      </w:r>
      <w:bookmarkEnd w:id="371"/>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承包人接收文件的地点：</w:t>
      </w:r>
      <w:bookmarkStart w:id="372" w:name="EB9a25ab8bfa3f4e6faca37476ece7e313"/>
      <w:r/>
      <w:bookmarkEnd w:id="372"/>
      <w:r>
        <w:rPr>
          <w:rFonts w:hint="eastAsia" w:asciiTheme="minorEastAsia" w:hAnsiTheme="minorEastAsia" w:eastAsiaTheme="minorEastAsia" w:cstheme="minorEastAsia"/>
          <w:color w:val="auto"/>
          <w:sz w:val="18"/>
          <w:szCs w:val="18"/>
          <w:highlight w:val="none"/>
          <w:lang w:val="en-US" w:eastAsia="zh-CN" w:bidi="ar-SA"/>
        </w:rPr>
        <w:t xml:space="preserve">句容市；</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承包人指定的接收人为：</w:t>
      </w:r>
      <w:bookmarkStart w:id="373" w:name="EB1c3d7b7125d24ea191df4decc46a3449"/>
      <w:r/>
      <w:bookmarkEnd w:id="373"/>
      <w:r>
        <w:rPr>
          <w:rFonts w:hint="eastAsia" w:asciiTheme="minorEastAsia" w:hAnsiTheme="minorEastAsia" w:eastAsiaTheme="minorEastAsia" w:cstheme="minorEastAsia"/>
          <w:color w:val="auto"/>
          <w:sz w:val="18"/>
          <w:szCs w:val="18"/>
          <w:highlight w:val="none"/>
          <w:lang w:val="en-US" w:eastAsia="zh-CN" w:bidi="ar-SA"/>
        </w:rPr>
        <w:t xml:space="preserve"> 。</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监理人接收文件的地点：</w:t>
      </w:r>
      <w:bookmarkStart w:id="374" w:name="EB9cb78c6b46a24c58b1777bbba2de93bc"/>
      <w:r/>
      <w:bookmarkEnd w:id="374"/>
      <w:r>
        <w:rPr>
          <w:rFonts w:hint="eastAsia" w:asciiTheme="minorEastAsia" w:hAnsiTheme="minorEastAsia" w:eastAsiaTheme="minorEastAsia" w:cstheme="minorEastAsia"/>
          <w:color w:val="auto"/>
          <w:sz w:val="18"/>
          <w:szCs w:val="18"/>
          <w:highlight w:val="none"/>
          <w:lang w:val="en-US" w:eastAsia="zh-CN" w:bidi="ar-SA"/>
        </w:rPr>
        <w:t xml:space="preserve">句容市；</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监理人指定的接收人为：</w:t>
      </w:r>
      <w:bookmarkStart w:id="375" w:name="EB72e7ae2e14b847edae4d957deec3b809"/>
      <w:r/>
      <w:bookmarkEnd w:id="375"/>
      <w:r>
        <w:rPr>
          <w:rFonts w:hint="eastAsia" w:asciiTheme="minorEastAsia" w:hAnsiTheme="minorEastAsia" w:eastAsiaTheme="minorEastAsia" w:cstheme="minorEastAsia"/>
          <w:color w:val="auto"/>
          <w:sz w:val="18"/>
          <w:szCs w:val="18"/>
          <w:highlight w:val="none"/>
          <w:lang w:val="en-US" w:eastAsia="zh-CN" w:bidi="ar-SA"/>
        </w:rPr>
        <w:t xml:space="preserve"> 。</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1.10 交通运输</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1.10.1 出入现场的权利</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关于出入现场的权利的约定：</w:t>
      </w:r>
      <w:r/>
    </w:p>
    <w:p>
      <w:pPr>
        <w:spacing w:line="360" w:lineRule="auto"/>
        <w:rPr>
          <w:rFonts w:hint="eastAsia" w:asciiTheme="minorEastAsia" w:hAnsiTheme="minorEastAsia" w:eastAsiaTheme="minorEastAsia" w:cstheme="minorEastAsia"/>
          <w:color w:val="auto"/>
          <w:sz w:val="18"/>
          <w:szCs w:val="18"/>
          <w:highlight w:val="none"/>
        </w:rPr>
      </w:pPr>
      <w:r/>
      <w:bookmarkStart w:id="376" w:name="EBfe401d2fa1794a04a7c0fb1bc2803d57"/>
      <w:r>
        <w:rPr>
          <w:rFonts w:hint="eastAsia" w:asciiTheme="minorEastAsia" w:hAnsiTheme="minorEastAsia" w:eastAsiaTheme="minorEastAsia" w:cstheme="minorEastAsia"/>
          <w:color w:val="auto"/>
          <w:sz w:val="18"/>
          <w:szCs w:val="18"/>
          <w:highlight w:val="none"/>
          <w:lang w:val="en-US" w:eastAsia="zh-CN" w:bidi="ar-SA"/>
        </w:rPr>
        <w:t xml:space="preserve">关于出入现场的权利的约定：在施工现场之进出口，承包人须提供、安排指示牌、警告告示、灯号及所需之交通指导员等。承包人须负责保持道路畅通、使用一切安全措施以保障行人及车辆安全地使用道路，并承担因其失职而引起之所有赔偿。</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承包人须遵从公安局及其他政府部门关于道路的使用、车辆的停泊、容许的时间等条件及限制，并提交所需的申请及负责有关费用。</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承包人须自行自费安排及协调一切交通、运输及保护事宜。</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承包人不得允许未经批准的参观者进入工地。在现场存放一本参观登记簿并提供参观者用安全帽。违反本款发生的安全事故所导致的一切损失的赔偿由承包人承担</w:t>
      </w:r>
      <w:bookmarkEnd w:id="376"/>
      <w:r>
        <w:rPr>
          <w:rFonts w:hint="eastAsia" w:asciiTheme="minorEastAsia" w:hAnsiTheme="minorEastAsia" w:eastAsiaTheme="minorEastAsia" w:cstheme="minorEastAsia"/>
          <w:color w:val="auto"/>
          <w:sz w:val="18"/>
          <w:szCs w:val="18"/>
          <w:highlight w:val="none"/>
          <w:lang w:val="en-US" w:eastAsia="zh-CN" w:bidi="ar-SA"/>
        </w:rPr>
        <w:t xml:space="preserve">。</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1.10.3 场内交通</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关于场外交通和场内交通的边界的约定：</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377" w:name="EBd6fac6eb56c849498ecd2c39b514eabf"/>
      <w:r>
        <w:rPr>
          <w:rFonts w:hint="eastAsia" w:asciiTheme="minorEastAsia" w:hAnsiTheme="minorEastAsia" w:eastAsiaTheme="minorEastAsia" w:cstheme="minorEastAsia"/>
          <w:color w:val="auto"/>
          <w:sz w:val="18"/>
          <w:szCs w:val="18"/>
          <w:highlight w:val="none"/>
          <w:lang w:val="en-US" w:eastAsia="zh-CN" w:bidi="ar-SA"/>
        </w:rPr>
        <w:t xml:space="preserve">所有场外出入口的破坏与恢复而产生的费用须有承包人承担，视为含在合同价款中</w:t>
      </w:r>
      <w:bookmarkEnd w:id="377"/>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关于发包人向承包人免费提供满足工程施工需要的场内道路和交通设施的约定：</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378" w:name="EB717915f56cc847feadab6ef3ddac22cb"/>
      <w:r>
        <w:rPr>
          <w:rFonts w:hint="eastAsia" w:asciiTheme="minorEastAsia" w:hAnsiTheme="minorEastAsia" w:eastAsiaTheme="minorEastAsia" w:cstheme="minorEastAsia"/>
          <w:color w:val="auto"/>
          <w:sz w:val="18"/>
          <w:szCs w:val="18"/>
          <w:highlight w:val="none"/>
          <w:lang w:val="en-US" w:eastAsia="zh-CN" w:bidi="ar-SA"/>
        </w:rPr>
        <w:t xml:space="preserve">场地内基本平整，场地内的便道、精确的平整由承包人自行负责，费用已经包含在合同价款中，时间已经包含在工期中。承包人所设各临时设施必须满足相应文明工地的要求。</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场内、场外工程运输车辆管理严格按句容市人民政府关于印发句容市建设工程扬尘防控管理办法的通知执行（句政规发[2018]1号文），做到：1、建设工程使用车辆要符合相关部门规定的要求。专业运输必须使用专业运输企业的车辆（包括散装水泥运输车、混凝土搅拌车、砼泵车、自卸货车、泥浆槽罐车和其它建筑原材料、构配件、土方、建筑垃圾等运输的车辆），有资质的施工单位自备工程运输车辆。2、工程项目部运输建筑材料、垃圾和工程渣土的车辆，保持整洁并采取有效措施采用四面围护的车辆，装载高度不得超过车厢高度并上部有封盖，防止建</w:t>
      </w:r>
      <w:r>
        <w:rPr>
          <w:rFonts w:hint="eastAsia" w:asciiTheme="minorEastAsia" w:hAnsiTheme="minorEastAsia" w:eastAsiaTheme="minorEastAsia" w:cstheme="minorEastAsia"/>
          <w:color w:val="auto"/>
          <w:sz w:val="18"/>
          <w:szCs w:val="18"/>
          <w:highlight w:val="none"/>
          <w:lang w:val="en-US" w:eastAsia="zh-CN" w:bidi="ar-SA"/>
        </w:rPr>
        <w:t xml:space="preserve">筑材料、垃圾和工程渣土飞扬、洒落或者流溢，保证行驶途中不污染道路和环境。运输时间要符合相关部门管理规定。3、实现“六个统一标准”：一是统一喷涂车牌号放大字样、公司名称及监督电话；二是统一安装放大号牌；三是统一安装GPS定位系统；四是统一停车场地；五是统一管理机构、规章制度和台账资料；六是统一安装防抛洒设备（油布覆盖或密闭装置）和安全防护装置，配置车辆倒车、转向的语音提示系统和后视补盲镜。要求工程运输车辆达到统一标准后，才能上路运输和行驶。发包人在工程施工前，必须与施工单位签订《运输车辆使用交通安全责任书》。</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施工现场扬尘防治按句容市人民政府“关于印发句容市建设工程扬尘防控管理办法的通知”（句政规发[2018]1号文）规定执行</w:t>
      </w:r>
      <w:bookmarkEnd w:id="378"/>
      <w:r>
        <w:rPr>
          <w:rFonts w:hint="eastAsia" w:asciiTheme="minorEastAsia" w:hAnsiTheme="minorEastAsia" w:eastAsiaTheme="minorEastAsia" w:cstheme="minorEastAsia"/>
          <w:color w:val="auto"/>
          <w:sz w:val="18"/>
          <w:szCs w:val="18"/>
          <w:highlight w:val="none"/>
          <w:lang w:val="en-US" w:eastAsia="zh-CN" w:bidi="ar-SA"/>
        </w:rPr>
        <w:t xml:space="preserve">。  </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1.10.4超大件和超重件的运输</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运输超大件或超重件所需的道路和桥梁临时加固改造费用和其他有关费用由</w:t>
      </w:r>
      <w:bookmarkStart w:id="379" w:name="EB674d34c17e004a0d97b71f7f9b9a4873"/>
      <w:r>
        <w:rPr>
          <w:rFonts w:hint="eastAsia" w:asciiTheme="minorEastAsia" w:hAnsiTheme="minorEastAsia" w:eastAsiaTheme="minorEastAsia" w:cstheme="minorEastAsia"/>
          <w:color w:val="auto"/>
          <w:sz w:val="18"/>
          <w:szCs w:val="18"/>
          <w:highlight w:val="none"/>
          <w:lang w:val="en-US" w:eastAsia="zh-CN" w:bidi="ar-SA"/>
        </w:rPr>
        <w:t xml:space="preserve">承包人</w:t>
      </w:r>
      <w:bookmarkEnd w:id="379"/>
      <w:r>
        <w:rPr>
          <w:rFonts w:hint="eastAsia" w:asciiTheme="minorEastAsia" w:hAnsiTheme="minorEastAsia" w:eastAsiaTheme="minorEastAsia" w:cstheme="minorEastAsia"/>
          <w:color w:val="auto"/>
          <w:sz w:val="18"/>
          <w:szCs w:val="18"/>
          <w:highlight w:val="none"/>
          <w:lang w:val="en-US" w:eastAsia="zh-CN" w:bidi="ar-SA"/>
        </w:rPr>
        <w:t xml:space="preserve">承担。</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1.11 知识产权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1.11.1关于发包人提供给承包人的图纸、发包人为实施工程自行编制或委托编制的技术规范以及反映发包人关于合同要求或其他类似性质的文件的著作权的归属：</w:t>
      </w:r>
      <w:bookmarkStart w:id="380" w:name="EB95a536c2957d405da52dbf481d0ea3ac"/>
      <w:r>
        <w:rPr>
          <w:rFonts w:hint="eastAsia" w:asciiTheme="minorEastAsia" w:hAnsiTheme="minorEastAsia" w:eastAsiaTheme="minorEastAsia" w:cstheme="minorEastAsia"/>
          <w:color w:val="auto"/>
          <w:sz w:val="18"/>
          <w:szCs w:val="18"/>
          <w:highlight w:val="none"/>
          <w:lang w:val="en-US" w:eastAsia="zh-CN" w:bidi="ar-SA"/>
        </w:rPr>
        <w:t xml:space="preserve">发包人</w:t>
      </w:r>
      <w:bookmarkEnd w:id="380"/>
      <w:r>
        <w:rPr>
          <w:rFonts w:hint="eastAsia" w:asciiTheme="minorEastAsia" w:hAnsiTheme="minorEastAsia" w:eastAsiaTheme="minorEastAsia" w:cstheme="minorEastAsia"/>
          <w:color w:val="auto"/>
          <w:sz w:val="18"/>
          <w:szCs w:val="18"/>
          <w:highlight w:val="none"/>
          <w:lang w:val="en-US" w:eastAsia="zh-CN" w:bidi="ar-SA"/>
        </w:rPr>
        <w:t xml:space="preserve">。</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关于发包人提供的上述文件的使用限制的要求：</w:t>
      </w:r>
      <w:bookmarkStart w:id="381" w:name="EB041caba0e1b64ab4b8c7af8d390a93cf"/>
      <w:r>
        <w:rPr>
          <w:rFonts w:hint="eastAsia" w:asciiTheme="minorEastAsia" w:hAnsiTheme="minorEastAsia" w:eastAsiaTheme="minorEastAsia" w:cstheme="minorEastAsia"/>
          <w:color w:val="auto"/>
          <w:sz w:val="18"/>
          <w:szCs w:val="18"/>
          <w:highlight w:val="none"/>
          <w:lang w:val="en-US" w:eastAsia="zh-CN" w:bidi="ar-SA"/>
        </w:rPr>
        <w:t xml:space="preserve">未经发包人书面同意，承包人不得为了合同以外的目的而复制、使用上述文件或将之提供给任何第三方</w:t>
      </w:r>
      <w:bookmarkEnd w:id="381"/>
      <w:r>
        <w:rPr>
          <w:rFonts w:hint="eastAsia" w:asciiTheme="minorEastAsia" w:hAnsiTheme="minorEastAsia" w:eastAsiaTheme="minorEastAsia" w:cstheme="minorEastAsia"/>
          <w:color w:val="auto"/>
          <w:sz w:val="18"/>
          <w:szCs w:val="18"/>
          <w:highlight w:val="none"/>
          <w:lang w:val="en-US" w:eastAsia="zh-CN" w:bidi="ar-SA"/>
        </w:rPr>
        <w:t xml:space="preserve">。</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1.11.2 关于承包人为实施工程所编制文件的著作权的归属：</w:t>
      </w:r>
      <w:bookmarkStart w:id="382" w:name="EB2c620238502f4a79862cf5ce2b8b2b89"/>
      <w:r>
        <w:rPr>
          <w:rFonts w:hint="eastAsia" w:asciiTheme="minorEastAsia" w:hAnsiTheme="minorEastAsia" w:eastAsiaTheme="minorEastAsia" w:cstheme="minorEastAsia"/>
          <w:color w:val="auto"/>
          <w:sz w:val="18"/>
          <w:szCs w:val="18"/>
          <w:highlight w:val="none"/>
          <w:lang w:val="en-US" w:eastAsia="zh-CN" w:bidi="ar-SA"/>
        </w:rPr>
        <w:t xml:space="preserve">发包人</w:t>
      </w:r>
      <w:bookmarkEnd w:id="382"/>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63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关于承包人提供的上述文件的使用限制的要求：</w:t>
      </w:r>
      <w:bookmarkStart w:id="383" w:name="EB59e5a9394339478f963656b9df38003f"/>
      <w:r>
        <w:rPr>
          <w:rFonts w:hint="eastAsia" w:asciiTheme="minorEastAsia" w:hAnsiTheme="minorEastAsia" w:eastAsiaTheme="minorEastAsia" w:cstheme="minorEastAsia"/>
          <w:color w:val="auto"/>
          <w:sz w:val="18"/>
          <w:szCs w:val="18"/>
          <w:highlight w:val="none"/>
          <w:lang w:val="en-US" w:eastAsia="zh-CN" w:bidi="ar-SA"/>
        </w:rPr>
        <w:t xml:space="preserve">未经发包人书面同意，承包人不得为了合同以外的目的而复制、使用上述文件或将之提供给任何第三方</w:t>
      </w:r>
      <w:bookmarkEnd w:id="383"/>
      <w:r>
        <w:rPr>
          <w:rFonts w:hint="eastAsia" w:asciiTheme="minorEastAsia" w:hAnsiTheme="minorEastAsia" w:eastAsiaTheme="minorEastAsia" w:cstheme="minorEastAsia"/>
          <w:color w:val="auto"/>
          <w:sz w:val="18"/>
          <w:szCs w:val="18"/>
          <w:highlight w:val="none"/>
          <w:lang w:val="en-US" w:eastAsia="zh-CN" w:bidi="ar-SA"/>
        </w:rPr>
        <w:t xml:space="preserve">。</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1.11.4 承包人在施工过程中所采用的专利、专有技术、技术秘密的使用费的承担方式：</w:t>
      </w:r>
      <w:r/>
    </w:p>
    <w:p>
      <w:pPr>
        <w:rPr>
          <w:rFonts w:hint="eastAsia" w:asciiTheme="minorEastAsia" w:hAnsiTheme="minorEastAsia" w:eastAsiaTheme="minorEastAsia" w:cstheme="minorEastAsia"/>
          <w:color w:val="auto"/>
          <w:sz w:val="18"/>
          <w:szCs w:val="18"/>
          <w:highlight w:val="none"/>
        </w:rPr>
      </w:pPr>
      <w:r/>
      <w:bookmarkStart w:id="384" w:name="EB42ec924b55704b30b4df33e65c9d4a78"/>
      <w:r>
        <w:rPr>
          <w:rFonts w:hint="eastAsia" w:asciiTheme="minorEastAsia" w:hAnsiTheme="minorEastAsia" w:eastAsiaTheme="minorEastAsia" w:cstheme="minorEastAsia"/>
          <w:color w:val="auto"/>
          <w:sz w:val="18"/>
          <w:szCs w:val="18"/>
          <w:highlight w:val="none"/>
          <w:lang w:val="en-US" w:eastAsia="zh-CN" w:bidi="ar-SA"/>
        </w:rPr>
        <w:t xml:space="preserve">已包含在签约合同价中</w:t>
      </w:r>
      <w:bookmarkEnd w:id="384"/>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1.13工程量清单错误的修正</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出现工程量清单错误时，是否调整合同价格：</w:t>
      </w:r>
      <w:bookmarkStart w:id="385" w:name="EB71efa267889842ef98ef2fda0c918226"/>
      <w:r>
        <w:rPr>
          <w:rFonts w:hint="eastAsia" w:asciiTheme="minorEastAsia" w:hAnsiTheme="minorEastAsia" w:eastAsiaTheme="minorEastAsia" w:cstheme="minorEastAsia"/>
          <w:color w:val="auto"/>
          <w:sz w:val="18"/>
          <w:szCs w:val="18"/>
          <w:highlight w:val="none"/>
          <w:lang w:val="en-US" w:eastAsia="zh-CN" w:bidi="ar-SA"/>
        </w:rPr>
        <w:t xml:space="preserve">见专用条款10.4.1</w:t>
      </w:r>
      <w:bookmarkEnd w:id="385"/>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允许调整合同价格的工程量偏差范围：</w:t>
      </w:r>
      <w:bookmarkStart w:id="386" w:name="EB3d3a2774ab2849379ed985e0a5fcc483"/>
      <w:r>
        <w:rPr>
          <w:rFonts w:hint="eastAsia" w:asciiTheme="minorEastAsia" w:hAnsiTheme="minorEastAsia" w:eastAsiaTheme="minorEastAsia" w:cstheme="minorEastAsia"/>
          <w:color w:val="auto"/>
          <w:sz w:val="18"/>
          <w:szCs w:val="18"/>
          <w:highlight w:val="none"/>
          <w:lang w:val="en-US" w:eastAsia="zh-CN" w:bidi="ar-SA"/>
        </w:rPr>
        <w:t xml:space="preserve">见专用条款10.4.1</w:t>
      </w:r>
      <w:bookmarkEnd w:id="386"/>
      <w:r>
        <w:rPr>
          <w:rFonts w:hint="eastAsia" w:asciiTheme="minorEastAsia" w:hAnsiTheme="minorEastAsia" w:eastAsiaTheme="minorEastAsia" w:cstheme="minorEastAsia"/>
          <w:color w:val="auto"/>
          <w:sz w:val="18"/>
          <w:szCs w:val="18"/>
          <w:highlight w:val="none"/>
          <w:lang w:val="en-US" w:eastAsia="zh-CN" w:bidi="ar-SA"/>
        </w:rPr>
        <w:t xml:space="preserve">。</w:t>
      </w:r>
      <w:r/>
    </w:p>
    <w:p>
      <w:pPr>
        <w:jc w:val="both"/>
        <w:keepLines/>
        <w:keepNext/>
        <w:spacing w:before="120" w:after="120" w:line="360" w:lineRule="auto"/>
        <w:widowControl w:val="off"/>
        <w:rPr>
          <w:rFonts w:hint="eastAsia" w:asciiTheme="minorEastAsia" w:hAnsiTheme="minorEastAsia" w:eastAsiaTheme="minorEastAsia" w:cstheme="minorEastAsia"/>
          <w:b w:val="0"/>
          <w:color w:val="auto"/>
          <w:sz w:val="18"/>
          <w:szCs w:val="18"/>
          <w:highlight w:val="none"/>
        </w:rPr>
        <w:outlineLvl w:val="3"/>
      </w:pPr>
      <w:r>
        <w:rPr>
          <w:rFonts w:hint="eastAsia" w:asciiTheme="minorEastAsia" w:hAnsiTheme="minorEastAsia" w:eastAsiaTheme="minorEastAsia" w:cstheme="minorEastAsia"/>
          <w:b w:val="0"/>
          <w:color w:val="auto"/>
          <w:sz w:val="18"/>
          <w:szCs w:val="18"/>
          <w:highlight w:val="none"/>
          <w:lang w:val="en-US" w:eastAsia="zh-CN" w:bidi="ar-SA"/>
        </w:rPr>
        <w:t xml:space="preserve">2. 发包人</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2.2 发包人代表</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发包人代表：句容市园林管理中心</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姓    名：</w:t>
      </w:r>
      <w:bookmarkStart w:id="387" w:name="EB532a7d0299fa4745b2e5d9eee22b422f"/>
      <w:r/>
      <w:bookmarkEnd w:id="387"/>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身份证号：</w:t>
      </w:r>
      <w:bookmarkStart w:id="388" w:name="EB9892685687a14f718db7797cfe128492"/>
      <w:r/>
      <w:bookmarkEnd w:id="388"/>
      <w:r>
        <w:rPr>
          <w:rFonts w:hint="eastAsia" w:asciiTheme="minorEastAsia" w:hAnsiTheme="minorEastAsia" w:eastAsiaTheme="minorEastAsia" w:cstheme="minorEastAsia"/>
          <w:color w:val="auto"/>
          <w:sz w:val="18"/>
          <w:szCs w:val="18"/>
          <w:highlight w:val="none"/>
          <w:lang w:val="en-US" w:eastAsia="zh-CN" w:bidi="ar-SA"/>
        </w:rPr>
        <w:t xml:space="preserve">    ；</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职    务：</w:t>
      </w:r>
      <w:bookmarkStart w:id="389" w:name="EB1e6ee44cb53e400dbd4c39eb3d264c14"/>
      <w:r/>
      <w:bookmarkEnd w:id="389"/>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联系电话：</w:t>
      </w:r>
      <w:bookmarkStart w:id="390" w:name="EBa530e604a81f43819a3a5373f07fe4df"/>
      <w:r/>
      <w:bookmarkEnd w:id="390"/>
      <w:r>
        <w:rPr>
          <w:rFonts w:hint="eastAsia" w:asciiTheme="minorEastAsia" w:hAnsiTheme="minorEastAsia" w:eastAsiaTheme="minorEastAsia" w:cstheme="minorEastAsia"/>
          <w:color w:val="auto"/>
          <w:sz w:val="18"/>
          <w:szCs w:val="18"/>
          <w:highlight w:val="none"/>
          <w:lang w:val="en-US" w:eastAsia="zh-CN" w:bidi="ar-SA"/>
        </w:rPr>
        <w:t xml:space="preserve">     ；</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电子信箱：</w:t>
      </w:r>
      <w:bookmarkStart w:id="391" w:name="EB8c1ee8466f8e46e98c9fbb1b3f4cc9ea"/>
      <w:r/>
      <w:bookmarkEnd w:id="391"/>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通信地址：</w:t>
      </w:r>
      <w:bookmarkStart w:id="392" w:name="EB767b1ab5978a41a7ba785f5700443fae"/>
      <w:r/>
      <w:bookmarkEnd w:id="392"/>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发包人对发包人代表的授权范围如下：</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393" w:name="EB1172d8305abe48d5bfc5760b822c5fd9"/>
      <w:r>
        <w:rPr>
          <w:rFonts w:hint="eastAsia" w:asciiTheme="minorEastAsia" w:hAnsiTheme="minorEastAsia" w:eastAsiaTheme="minorEastAsia" w:cstheme="minorEastAsia"/>
          <w:color w:val="auto"/>
          <w:sz w:val="18"/>
          <w:szCs w:val="18"/>
          <w:highlight w:val="none"/>
          <w:lang w:val="en-US" w:eastAsia="zh-CN" w:bidi="ar-SA"/>
        </w:rPr>
        <w:t xml:space="preserve">代表发包人对工程全程监控，并对工程实施过程中发生的问题行使协调职权；</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本工程实施中发生的下列书面文件，在监理单位审核后，需经发包人代表签字并加盖发包人公章（并非项目章）后才发生法律效力，作为竣工结算、工期顺延等的依据。</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（1）开工令、停工令、复工令的发布。</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（2）对于已完成工作量的确认。</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（3）合同文件发生冲突、矛盾时，对于合同文件的解释。</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（4）任何涉及设计变更的事项，如现场设计签证的签署、变更设计指令的发出、对于承包人设计变更建议的认可、制配图纸的认可。</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（5）措施费方案的确定、计日工记录的核实。</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（6）办理现场签证。</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（7）其他涉及到价款、费用、工期顺延、工程内容变更等与本工程有关的事项。</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即便发包人代表在承包人发出的工程施工联系函或其它报告、文件上签署明确意见,若无发包人加盖公章，则发包人代表签名或其他人的签名(即使其签署意见)仅表示发包人对该份文件的签收,不能作为发包人意见或结算的依据。发包人代表对承包人或其关联人作出的任何书面或口头允诺，承包人应当向发包人予以书面确认，未经发包人书面认可，对发包人不发生任何效力</w:t>
      </w:r>
      <w:bookmarkEnd w:id="393"/>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2.4 施工现场、施工条件和基础资料的提供</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2.4.1 提供施工现场</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关于发包人移交施工现场的期限要求：</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394" w:name="EB014067be75a947dbb54bf6174c6a20b7"/>
      <w:r>
        <w:rPr>
          <w:rFonts w:hint="eastAsia" w:asciiTheme="minorEastAsia" w:hAnsiTheme="minorEastAsia" w:eastAsiaTheme="minorEastAsia" w:cstheme="minorEastAsia"/>
          <w:color w:val="auto"/>
          <w:sz w:val="18"/>
          <w:szCs w:val="18"/>
          <w:highlight w:val="none"/>
          <w:lang w:val="en-US" w:eastAsia="zh-CN" w:bidi="ar-SA"/>
        </w:rPr>
        <w:t xml:space="preserve">正式开工前</w:t>
      </w:r>
      <w:bookmarkEnd w:id="394"/>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2.4.2 提供施工条件</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关于发包人应负责提供施工所需要的条件，包括：</w:t>
      </w:r>
      <w:r/>
    </w:p>
    <w:p>
      <w:pPr>
        <w:ind w:firstLine="420"/>
        <w:spacing w:line="360" w:lineRule="auto"/>
        <w:rPr>
          <w:rFonts w:hint="eastAsia" w:asciiTheme="minorEastAsia" w:hAnsiTheme="minorEastAsia" w:eastAsiaTheme="minorEastAsia" w:cstheme="minorEastAsia"/>
          <w:color w:val="auto"/>
          <w:sz w:val="18"/>
          <w:szCs w:val="18"/>
          <w:highlight w:val="none"/>
          <w:u w:val="single"/>
        </w:rPr>
      </w:pPr>
      <w:r/>
      <w:bookmarkStart w:id="395" w:name="EB393c6d5868d14102aa0ecc4eac49d63f"/>
      <w:r>
        <w:rPr>
          <w:rFonts w:hint="eastAsia" w:asciiTheme="minorEastAsia" w:hAnsiTheme="minorEastAsia" w:eastAsiaTheme="minorEastAsia" w:cstheme="minorEastAsia"/>
          <w:color w:val="auto"/>
          <w:sz w:val="18"/>
          <w:szCs w:val="18"/>
          <w:highlight w:val="none"/>
          <w:lang w:val="en-US" w:eastAsia="zh-CN" w:bidi="ar-SA"/>
        </w:rPr>
        <w:t xml:space="preserve">（1）施工场地具备施工条件的要求及完成的时间：场地内平整由承包人自行负责，费用已经包含在合同价款中，时间已经包含在工期中。承包人所设各临时设施必须满足相应文明工地的要求。</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（2）将施工所需的水、电、电讯线路接</w:t>
      </w:r>
      <w:r>
        <w:rPr>
          <w:rFonts w:hint="eastAsia" w:asciiTheme="minorEastAsia" w:hAnsiTheme="minorEastAsia" w:eastAsiaTheme="minorEastAsia" w:cstheme="minorEastAsia"/>
          <w:color w:val="auto"/>
          <w:sz w:val="18"/>
          <w:szCs w:val="18"/>
          <w:highlight w:val="none"/>
          <w:lang w:val="en-US" w:eastAsia="zh-CN" w:bidi="ar-SA"/>
        </w:rPr>
        <w:t xml:space="preserve">至施工场地的时间、地点和供应要求：施工水电线路由承包人负责并承担费用。各专业分包单位或独立工程施工单位的水电由承包人接至二级箱并装表供各专业分包单位或独立工程施工单位使用（二级箱之后的线路由各专业分包单位根据自身的施工用电方案进行设置，但接入方案必须符合承包人的用电方案并服从承包人管理）。办公、生活用水、电费用由承包人承担。所有水、电费用由承包人承担，各专业分包单位或独立工程施工单位由各单位按表数和实际的单价同承包人结算，表差由承包人根据各专业分包单位或独立工程施工单位按用量分摊，电讯线路由承包人自行解决。</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施工期间如遇停水、停电，由承包人负责解决，工期亦不会因此而延长。</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施工期间如遇停水或因供水不足而影响正常的施工运作时，由承包人负责解决以保证有规律和连续地继续施工，有关费用(含额外供水措施费用)已包括或视为包括在合同价款内，工期亦不会因此而延长。</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（3）施工场地与公共道路的通道开通时间和要求：已具备。</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（4）工程地质和地下管线资料的提供时间：工程地质在招标时已提供，地下管线资料在开工前承包方自行勘察，费用由承包人承担。</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（5）由发包人办理的施工所需证件、批件的名称和完成时间：（如需办理）施工许可等证照法律法规规定由发包人办理的，由发包人办理，由承包人及监理配合，按法律法规承担各自费用。</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（6）水准点与坐标控制点交验要求：开工前设计单位以书面形式提供，并做好书面交接、交底、签字手续。</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（7）图纸会审和设计交底时间：开工前。</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（8）协调处理施工场地周围地下管线和邻近建筑物、构筑物（含文物保护建筑）、古树名木的保护工作：承包人应对现场进行核对，并负责现场人工挖探沟等工作以查明地下管线位置及深度等。</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（9）双方约定发包人应做的其他工作：</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承包人不能把供本工程的合同文件及补充资料用做执行本工程以外的其他用途，发包人亦不能把合同价款公开。</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承包人提供业主、监理 2间办公房，4  套办公桌椅，2 套文件柜，并配备空调打复印一体机，由承包人开通网络及该线路到每个房间。业主和监理办公室卫生由总承包人负责，费用包含在投标报价内，工程结束以上办公用品归还承包人</w:t>
      </w:r>
      <w:bookmarkEnd w:id="395"/>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2.5 资金来源证明及支付担保</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发包人提供资金来源证明的期限要求：</w:t>
      </w:r>
      <w:bookmarkStart w:id="396" w:name="EB77dc1bb875144cb9b44399302b955e77"/>
      <w:r>
        <w:rPr>
          <w:rFonts w:hint="eastAsia" w:asciiTheme="minorEastAsia" w:hAnsiTheme="minorEastAsia" w:eastAsiaTheme="minorEastAsia" w:cstheme="minorEastAsia"/>
          <w:color w:val="auto"/>
          <w:sz w:val="18"/>
          <w:szCs w:val="18"/>
          <w:highlight w:val="none"/>
          <w:lang w:val="en-US" w:eastAsia="zh-CN" w:bidi="ar-SA"/>
        </w:rPr>
        <w:t xml:space="preserve">/</w:t>
      </w:r>
      <w:bookmarkEnd w:id="396"/>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发包人是否提供支付担保：</w:t>
      </w:r>
      <w:bookmarkStart w:id="397" w:name="EB925ca3d1fb9c42b9952d13701f9aa57d"/>
      <w:r>
        <w:rPr>
          <w:rFonts w:hint="eastAsia" w:asciiTheme="minorEastAsia" w:hAnsiTheme="minorEastAsia" w:eastAsiaTheme="minorEastAsia" w:cstheme="minorEastAsia"/>
          <w:color w:val="auto"/>
          <w:sz w:val="18"/>
          <w:szCs w:val="18"/>
          <w:highlight w:val="none"/>
          <w:lang w:val="en-US" w:eastAsia="zh-CN" w:bidi="ar-SA"/>
        </w:rPr>
        <w:t xml:space="preserve">承包人不要求</w:t>
      </w:r>
      <w:bookmarkEnd w:id="397"/>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u w:val="single"/>
        </w:rPr>
      </w:pPr>
      <w:r>
        <w:rPr>
          <w:rFonts w:hint="eastAsia" w:asciiTheme="minorEastAsia" w:hAnsiTheme="minorEastAsia" w:eastAsiaTheme="minorEastAsia" w:cstheme="minorEastAsia"/>
          <w:color w:val="auto"/>
          <w:sz w:val="18"/>
          <w:szCs w:val="18"/>
          <w:highlight w:val="none"/>
          <w:lang w:val="en-US" w:eastAsia="zh-CN" w:bidi="ar-SA"/>
        </w:rPr>
        <w:t xml:space="preserve">发包人提供支付担保的形式：</w:t>
      </w:r>
      <w:bookmarkStart w:id="398" w:name="EB2d1de9fba1654608aeffc4d77981e03f"/>
      <w:r>
        <w:rPr>
          <w:rFonts w:hint="eastAsia" w:asciiTheme="minorEastAsia" w:hAnsiTheme="minorEastAsia" w:eastAsiaTheme="minorEastAsia" w:cstheme="minorEastAsia"/>
          <w:color w:val="auto"/>
          <w:sz w:val="18"/>
          <w:szCs w:val="18"/>
          <w:highlight w:val="none"/>
          <w:lang w:val="en-US" w:eastAsia="zh-CN" w:bidi="ar-SA"/>
        </w:rPr>
        <w:t xml:space="preserve">/</w:t>
      </w:r>
      <w:bookmarkEnd w:id="398"/>
      <w:r>
        <w:rPr>
          <w:rFonts w:hint="eastAsia" w:asciiTheme="minorEastAsia" w:hAnsiTheme="minorEastAsia" w:eastAsiaTheme="minorEastAsia" w:cstheme="minorEastAsia"/>
          <w:color w:val="auto"/>
          <w:sz w:val="18"/>
          <w:szCs w:val="18"/>
          <w:highlight w:val="none"/>
          <w:lang w:val="en-US" w:eastAsia="zh-CN" w:bidi="ar-SA"/>
        </w:rPr>
        <w:t xml:space="preserve">。</w:t>
      </w:r>
      <w:r/>
    </w:p>
    <w:p>
      <w:pPr>
        <w:jc w:val="both"/>
        <w:keepLines/>
        <w:keepNext/>
        <w:spacing w:before="120" w:after="120" w:line="360" w:lineRule="auto"/>
        <w:widowControl w:val="off"/>
        <w:rPr>
          <w:rFonts w:hint="eastAsia" w:asciiTheme="minorEastAsia" w:hAnsiTheme="minorEastAsia" w:eastAsiaTheme="minorEastAsia" w:cstheme="minorEastAsia"/>
          <w:b w:val="0"/>
          <w:color w:val="auto"/>
          <w:sz w:val="18"/>
          <w:szCs w:val="18"/>
          <w:highlight w:val="none"/>
        </w:rPr>
        <w:outlineLvl w:val="3"/>
      </w:pPr>
      <w:r>
        <w:rPr>
          <w:rFonts w:hint="eastAsia" w:asciiTheme="minorEastAsia" w:hAnsiTheme="minorEastAsia" w:eastAsiaTheme="minorEastAsia" w:cstheme="minorEastAsia"/>
          <w:b w:val="0"/>
          <w:color w:val="auto"/>
          <w:sz w:val="18"/>
          <w:szCs w:val="18"/>
          <w:highlight w:val="none"/>
          <w:lang w:val="en-US" w:eastAsia="zh-CN" w:bidi="ar-SA"/>
        </w:rPr>
        <w:t xml:space="preserve">3. 承包人</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3.1 承包人的一般义务</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（9）承包人提交的竣工资料的内容：</w:t>
      </w:r>
      <w:r/>
    </w:p>
    <w:p>
      <w:pPr>
        <w:spacing w:line="360" w:lineRule="auto"/>
        <w:rPr>
          <w:rFonts w:hint="eastAsia" w:asciiTheme="minorEastAsia" w:hAnsiTheme="minorEastAsia" w:eastAsiaTheme="minorEastAsia" w:cstheme="minorEastAsia"/>
          <w:color w:val="auto"/>
          <w:sz w:val="18"/>
          <w:szCs w:val="18"/>
          <w:highlight w:val="none"/>
        </w:rPr>
      </w:pPr>
      <w:r/>
      <w:bookmarkStart w:id="399" w:name="EBe0360b0829ac49e681ed00bde7588491"/>
      <w:r>
        <w:rPr>
          <w:rFonts w:hint="eastAsia" w:asciiTheme="minorEastAsia" w:hAnsiTheme="minorEastAsia" w:eastAsiaTheme="minorEastAsia" w:cstheme="minorEastAsia"/>
          <w:color w:val="auto"/>
          <w:sz w:val="18"/>
          <w:szCs w:val="18"/>
          <w:highlight w:val="none"/>
          <w:lang w:val="en-US" w:eastAsia="zh-CN" w:bidi="ar-SA"/>
        </w:rPr>
        <w:t xml:space="preserve">工程竣工验收10天前，承包人必须提交竣工验收报告、竣工图 6 套及以下竣工资料：</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a经过项目监理单位工程师与发包人工程师签署认可的设计变更、技术核定单等文件、工程量签证单等，并通过句政发〔2019〕51号等相关文件规定；</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b试验检验报告等有关技术资料；</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c隐蔽工程和中间验收记录；</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d质量统计分析报告和施工总结；</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e句容市规定的其他竣工资料；</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f以上所有资料必须符合句容市建设档案资料归档要求。</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g除按竣工验收程序所必须提交的资料外，承包人还需按本合同附件表格内容要求提交资料给发包人</w:t>
      </w:r>
      <w:bookmarkEnd w:id="399"/>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5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承包人需要提交的竣工资料套数：</w:t>
      </w:r>
      <w:bookmarkStart w:id="400" w:name="EB7c763010b8f846b5bfbf63317d9ca1d5"/>
      <w:r>
        <w:rPr>
          <w:rFonts w:hint="eastAsia" w:asciiTheme="minorEastAsia" w:hAnsiTheme="minorEastAsia" w:eastAsiaTheme="minorEastAsia" w:cstheme="minorEastAsia"/>
          <w:color w:val="auto"/>
          <w:sz w:val="18"/>
          <w:szCs w:val="18"/>
          <w:highlight w:val="none"/>
          <w:lang w:val="en-US" w:eastAsia="zh-CN" w:bidi="ar-SA"/>
        </w:rPr>
        <w:t xml:space="preserve">陆套</w:t>
      </w:r>
      <w:bookmarkEnd w:id="400"/>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5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承包人提交的竣工资料的费用承担：</w:t>
      </w:r>
      <w:bookmarkStart w:id="401" w:name="EBa329c26310fd4cef96fcfb2c1dd01dfa"/>
      <w:r>
        <w:rPr>
          <w:rFonts w:hint="eastAsia" w:asciiTheme="minorEastAsia" w:hAnsiTheme="minorEastAsia" w:eastAsiaTheme="minorEastAsia" w:cstheme="minorEastAsia"/>
          <w:color w:val="auto"/>
          <w:sz w:val="18"/>
          <w:szCs w:val="18"/>
          <w:highlight w:val="none"/>
          <w:lang w:val="en-US" w:eastAsia="zh-CN" w:bidi="ar-SA"/>
        </w:rPr>
        <w:t xml:space="preserve">承包人承担</w:t>
      </w:r>
      <w:bookmarkEnd w:id="401"/>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5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承包人提交的竣工资料移交时间：</w:t>
      </w:r>
      <w:bookmarkStart w:id="402" w:name="EB4451abd14720437dbc3258d25d7a4113"/>
      <w:r>
        <w:rPr>
          <w:rFonts w:hint="eastAsia" w:asciiTheme="minorEastAsia" w:hAnsiTheme="minorEastAsia" w:eastAsiaTheme="minorEastAsia" w:cstheme="minorEastAsia"/>
          <w:color w:val="auto"/>
          <w:sz w:val="18"/>
          <w:szCs w:val="18"/>
          <w:highlight w:val="none"/>
          <w:lang w:val="en-US" w:eastAsia="zh-CN" w:bidi="ar-SA"/>
        </w:rPr>
        <w:t xml:space="preserve">工程竣工验收前10天</w:t>
      </w:r>
      <w:bookmarkEnd w:id="402"/>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5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承包人提交的竣工资料形式要求：</w:t>
      </w:r>
      <w:r/>
    </w:p>
    <w:p>
      <w:pPr>
        <w:ind w:firstLine="525"/>
        <w:spacing w:line="360" w:lineRule="auto"/>
        <w:rPr>
          <w:rFonts w:hint="eastAsia" w:asciiTheme="minorEastAsia" w:hAnsiTheme="minorEastAsia" w:eastAsiaTheme="minorEastAsia" w:cstheme="minorEastAsia"/>
          <w:color w:val="auto"/>
          <w:sz w:val="18"/>
          <w:szCs w:val="18"/>
          <w:highlight w:val="none"/>
        </w:rPr>
      </w:pPr>
      <w:r/>
      <w:bookmarkStart w:id="403" w:name="EB43004b4039c64daf92ecfa1dc1ebdd1d"/>
      <w:r>
        <w:rPr>
          <w:rFonts w:hint="eastAsia" w:asciiTheme="minorEastAsia" w:hAnsiTheme="minorEastAsia" w:eastAsiaTheme="minorEastAsia" w:cstheme="minorEastAsia"/>
          <w:color w:val="auto"/>
          <w:sz w:val="18"/>
          <w:szCs w:val="18"/>
          <w:highlight w:val="none"/>
          <w:lang w:val="en-US" w:eastAsia="zh-CN" w:bidi="ar-SA"/>
        </w:rPr>
        <w:t xml:space="preserve">以双方签收交接为准</w:t>
      </w:r>
      <w:bookmarkEnd w:id="403"/>
      <w:r>
        <w:rPr>
          <w:rFonts w:hint="eastAsia" w:asciiTheme="minorEastAsia" w:hAnsiTheme="minorEastAsia" w:eastAsiaTheme="minorEastAsia" w:cstheme="minorEastAsia"/>
          <w:color w:val="auto"/>
          <w:sz w:val="18"/>
          <w:szCs w:val="18"/>
          <w:highlight w:val="none"/>
          <w:lang w:val="en-US" w:eastAsia="zh-CN" w:bidi="ar-SA"/>
        </w:rPr>
        <w:t xml:space="preserve">。</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（10）承包人应履行的其他义务：</w:t>
      </w:r>
      <w:r/>
    </w:p>
    <w:p>
      <w:pPr>
        <w:spacing w:line="360" w:lineRule="auto"/>
        <w:rPr>
          <w:rFonts w:hint="eastAsia" w:asciiTheme="minorEastAsia" w:hAnsiTheme="minorEastAsia" w:eastAsiaTheme="minorEastAsia" w:cstheme="minorEastAsia"/>
          <w:color w:val="auto"/>
          <w:sz w:val="18"/>
          <w:szCs w:val="18"/>
          <w:highlight w:val="none"/>
        </w:rPr>
      </w:pPr>
      <w:r/>
      <w:bookmarkStart w:id="404" w:name="EBddb47760ec7b4e4ab56cba79aa1890a0"/>
      <w:r>
        <w:rPr>
          <w:rFonts w:hint="eastAsia" w:asciiTheme="minorEastAsia" w:hAnsiTheme="minorEastAsia" w:eastAsiaTheme="minorEastAsia" w:cstheme="minorEastAsia"/>
          <w:color w:val="auto"/>
          <w:sz w:val="18"/>
          <w:szCs w:val="18"/>
          <w:highlight w:val="none"/>
          <w:lang w:val="en-US" w:eastAsia="zh-CN" w:bidi="ar-SA"/>
        </w:rPr>
        <w:t xml:space="preserve">3.1.1、遇重大事件、突发事件，则根据需要安排工作人员及时处理问题并向各方通报。</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3.1.2、承包人应按文明施工、安全施工及治安、环保等有关规定作好各项工作，按照                     考评标准要求在施工现场搭设临时办公用房，并严格执行发包人的《工程现场安全文明施工标准》、工程计价相关手续的规范办法及江苏省、镇江市有关文件规定履行相关义务。</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3.1.3、承包人应遵守地方政府和有关部门对施工场地交通和施工噪音等管理规定，经发包人同意后由承包人办理有关手续并承担费用，违反相关管理规定造成的罚款和其他行政处罚由承包人承担。</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3.1.4、施工期间施工运输车辆的行驶线路，必须安排专人负责卫生打扫工作。道路改造出于施工交通组织需要，承包人必须安排专职交通指挥人员负责施工现场与交通通道之间交通的指挥。</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3.1.5、承包人接管工地后应自费清理任何遗留在工地上之废物，承包人负责本工程完工后，应完成工程的成品保护、清洗、修补等工作。</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3.1.6、承包人不得允许未经批准的参观者进入工地。在现场存放一本参观登记簿并提供参观者用安全帽。违法本款发生的安全事故所导致的一切损失的赔偿由承包人承担。</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3.1.7、承包人保证不使用“三车”。（三轮机动车、低速载货汽车、变型拖拉机）违反本款使用“三车”的，发生一起向发包人支付违约金1万元。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3.1.9、承包人须保证法定节假日、领导视察工地及现场、周边各类活动等期间正常施工及管理，同时须考虑到假期施工期间材料供应、道路封闭等各种困难因素，并已于工期及报价中充分考虑。</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3.1.10、承包人须立刻执行发包人工程师以及监理单位工程师发出的指令，承包人不得以任何理由(如增减费用及/或工期调整未能确定等)拖延执行或不执行该指令。若承包人未在发包人要求的或合理时间之内执行已发出的指令，并在收到发包人催促执行的书面通知后7天之内，承包人仍未执行，发包人可另行委托他人执行该指令范围内的工作，承包人应承担因此发生的与此有关的一切费用（包括但不限于另行比选执行人的费用、支付给执行人的相关费用）并应向发包人承担违约金10万元/次，发包人有权在支付的本合同价款中直接扣除以上款项。</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3.1.11、承包人应按约定时间和要求，完成以下工作： </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3.1.11.1需承包人办理的有关施工场地交通、环卫和施工噪音管理等手续：由承包人办理并承担相关费用，发包人及监理配合。</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3.1.11.2已完工程成品保护的特殊要求及费用承担：已完工程包括项目范围内的专业分包工程、独立工程、公共事业工程以及先期完成移交给承包人的已完成部分工程。相关费用视为包含在合同价款中。现场承包人所有成品都需自行保护，由于其他施工单位对承包范围内的成品破坏、损坏、污染，承包人应自行要求对方修复、赔偿，但不得由此而不让其他施工单位进行作业或故意拖延对破坏、损坏、污染部分的修复，也不得据此向发包人要求增加费用及顺延工期。</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3.1.11.3施工场地周围地下管线和邻近建筑物、构筑物（含文物保护建筑）、古树名木的保护要求及费用承担：由承包人负责保护，（包括施工范围内的构筑物保护架等，如电线等的保护）费用包含在合同中。</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3.1.11.4施工场地清洁卫生的要求：现场应随脏随清扫，确保现场每日至少5名专职保洁人员及达到招标要求的现场安全文明施工的要求。承包</w:t>
      </w:r>
      <w:r>
        <w:rPr>
          <w:rFonts w:hint="eastAsia" w:asciiTheme="minorEastAsia" w:hAnsiTheme="minorEastAsia" w:eastAsiaTheme="minorEastAsia" w:cstheme="minorEastAsia"/>
          <w:color w:val="auto"/>
          <w:sz w:val="18"/>
          <w:szCs w:val="18"/>
          <w:highlight w:val="none"/>
          <w:lang w:val="en-US" w:eastAsia="zh-CN" w:bidi="ar-SA"/>
        </w:rPr>
        <w:t xml:space="preserve">人应对现场场地清洁卫生施工全过程负责，包括总承包管理范围专业分包单位进场后对现场场地的清洁卫生管理。如现场有脏乱现象未及时清理，发包人有权直接委派他人进行现场清理及清洁卫生，包括建筑外及建筑内，发包人所委派清洁整理费用将按5元/㎡在工程款进行扣除。如材料未堆放整齐而又未在发包人要求的期限内整改的，发包人有权另行安排人整改，费用按500元/人次/8小时进行计算，从工程款中扣除。如现场材料及卫生区域或垃圾投放人不能明显区分的，费用将由在该区域施工的所有施工单位进行平摊。所有扣除费用将从相应的工程款中永久性扣除。</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3.1.11.5施工现场应日常满足合同要求，如不满足要求（是否满足由发包人单方斟酌确定），现场秩序维护则由发包人指派单位负责监督，秩序维护内容为：现场大门的保安工作，施工现场文明施工检查，进入施工现场人员安全帽佩戴、工作证佩带等但不负责现场安全管理、现场材料设备保管等工作。</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承包人必须按发包人要求对各专业材料等送样品供确认，送样品供确认的所有费用均包含在合同价款内。</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3.1.12承包人应完成的其他工作如下：</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3.1.12.1工地</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a施工场地为工地红线以内。红线以外承包人自行安排的临时用地由承包人负责并承担费用。</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b在整个合同期内，承包人必须根据当地政府主管部门或发包人的要求来使用与保养道路。</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3.1.12.2视察现场</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承包人在投标期间</w:t>
      </w:r>
      <w:r>
        <w:rPr>
          <w:rFonts w:hint="eastAsia" w:asciiTheme="minorEastAsia" w:hAnsiTheme="minorEastAsia" w:eastAsiaTheme="minorEastAsia" w:cstheme="minorEastAsia"/>
          <w:color w:val="auto"/>
          <w:sz w:val="18"/>
          <w:szCs w:val="18"/>
          <w:highlight w:val="none"/>
          <w:lang w:val="en-US" w:eastAsia="zh-CN" w:bidi="ar-SA"/>
        </w:rPr>
        <w:t xml:space="preserve">应视为已经视察现场，并使自己熟悉施工现场及周围地形、地貌、水文、地质、交通道路、地下管线等情况，仔细检查现有的建筑及可作为存储和施工用途的空间，调查了解施工中必须拆除或挖除建、构筑物、障碍物及任何其他可能影响承包价以及工期的情况。除无法查勘、预见及相关勘探、地质报告未记载的地下障碍，承包人在投标时已经充分考虑以上情况对于承包价以及工期的影响。投标书中的“措施项目清单”及“其他项目清单”内所列费用视为已包含了所有现场条件和预计了可能发生的异常情况的费用。承包人不会因忽视或误解工地情况而取得费用索赔或工期延长。</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3.1.12.3核实、检查</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a承包人作为具有充分工程施工知识和充分工程施工经验的专业施工单位，在按设计文件施工时，应在应有的专业高度上对于施工设计文件尽谨慎的、尽职的、忠实的审查和研判，并在判断设计文件有缺陷时，及时报告并提交解决方案提交给发包人及监理单位工程师，由监理单位工程师签署书面意见后，交发包人工程师审定，审定结果由监理单位工程师及时转交承包人实施。如发包人在承包人提出报告后，仍坚持按原设计施工，承包人应予以执行，但因此而产生的后果，承包人不负责任。</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b承包人使用施工图时，须优先使用施工图上标明的尺寸而不是用比例尺去量度。在开展任何工作或订购任何物料前，承包人须核实施工图上标明的所有尺寸与现场的实际尺寸是否相符，并审核图与图、图与规范之间有没有不符，若发现有任何偏差，必须立即以书面形式通知发包人，由发包人给予指示。发包人的任何指示皆不会免除或减轻承包人按合同文件所承担的义务与责任。发包人不负责承包人未充分地审核施工图而导致的物料的损耗、费用的增加、工作或工程进度的延误。</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c承包人须在工程开始前按施工图纸核实所有地面标高，负责测量和定位工作，做好工程的施工日记、分项工程施工原始记录；承包人须承担因更正自已不准确定位或事先未有核实尺寸或标高所引起的错误而引致的费用的损失和工期的延误以及由此给发包人造成的损失的责任。</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d承包人应在工程开工前检查与本工程施工有关的已由其他人完成的工程项目，并承诺已在开工前充分掌握其位置、标高以及会影响本工程或与本工程有关的一切技术参数和客观情况，若以上已完成的工程有错误、不符合本工程的需要或影响本工程的实施，承包人应在开工前立即书面通知发包人，否则即被认为承包人已经对已完工程表示认可。承包人认可以上的技术参数和客观情况并认为不会对本工程的事实产生任何的不利影响。开工前未通知开工后发生的相关问题，由承包人自行解决并承担相应的费用，工期不予延长。</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3.1.12.4接收工地</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a承包人按照发包人通知接收工地，承包人须在该通知上注明的日期按时接收。</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b承包人已充分了解并接受在进场日期当天的现场实况，并不得以任何借口拒绝进场或提出任何费用索赔及其他要求。</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c承包人在接收工地后，须全面检查工地上所有现有的临时建筑物、构筑物、水电供应设施、排水设施、保安设施等，在需要时及发包人同意的情况下维修、加固、改建、拆除及重建，以确保其稳固、安全及适用。</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d承包人在接收整个工地后，须在发包人的指示下管理整个工地，包括保安、防火、安全、场地分配进出口安排、临时道路、临时工作台、厕所、水电供应等之工作。</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3.1.12.5对于项目内的独立工程，承包人须在发包人的指示下安排指导各有关事宜尤其是场地的分配、工地内交通安排、施工工序等。</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3.1.12.6工程价款中已经包含或视为包含临时设施（包括但不限于硬化场地、临时便道等）的搭建和拆除工作以及建筑与生活垃圾的清理外运工作的费用，承包人未履行的以上义务的，发包人有权从工程价款中按实扣除相应费用。</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3.1.12.7承包人履行本款（3.1款）义务的费用已经包含或视为包含在合同价款中。</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3.1.12.8发包人、监理单位以及相关部门对于承包人任何文件、请示的批准、许可、备案、审查、修改均不会减轻或免除承包人根据法律规定以及合同约定所应承担的义务和责任。</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3.1.12.9非承包人原因造成的而导致的物料的损耗、费用的增加、工作或工程进度的延误，如果由于发包人原因引起应由发包人承担；但由第三方引起的，应由承包人向第三方主张，发包人可以参与协调，但发包人不承担相关费用，工期也不予顺延。</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3.1.12.10应按合同附件（工程项目廉政协议）确保双方廉政的要求执行。</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3.1.12.11每月报告</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承包人应要求在每月25日提供如下计划、报表一式五份：</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下月资金使用计划（时间从本月25日至下月25日）。</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下月进度计划（时间从本月25日至下月25日）。</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本月实际完成进度报表（注明提前或拖延原因，时间从上月25日至本月25日）。</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本月质量、安全情况通报（时间从上月25日至本月25日）。</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本月工作量申报（时间从上月25日至本月25日）。</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3.1.12.12每周报告</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承包人须按周向发包人及其监理单位提交报告，详细说明工程的进度、需要的资料及要求的工期延长等。报告内要列明与进度计划表偏差的地方，提出实际及预期延误的理由，并提出具体的补救措施。</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3.1.13.承包人采购材料设备 </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需要使用代用材料时，应经监理单位工程师审查后报发包人工程师书面批准后才能使用，批准应以书面形式发出，否则无效。承包人应保证批准的建议不会增加费用，否则即使建议得到发包人批准，增加的费用也应当由承包人承担。若有费用减少，则减少的费用将从合同价款中扣除。发包人的任何批准或不批准皆不会免除或减轻承包人按合同文件所承担的义务与责任。</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3.1.14.承包人供应材料设备的补充约定</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3.1.14.1对于发包人在招标文件中已提出采购要求的材料设备：承包人在签订本合同后7天内，需按发包人招标材料样板及招标材料的品牌、规格、质量标准等要求提供拟用于本工程的封样材料样本，承包人不得以价格或其它理由提出变更。如承包人连续两次报送不合格样本，发包人有权要求承包人支付1万元～5万元违约金。</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3.1.14.2承包人供应的材料、设备，承包人必须在实施采购四周前，向监理单位工程师提供该材料设备的规格、牌号、型号、价格等信息和样品，经监理单位工程师审查符合设计单位和发包人的要求后，上报发包人工程师确定认可方可购买。</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若承包人提供的材料设备在规定的报批时间内，经二次审核不能满足设计单位和发包人的要求，发包人保留对此材料设备的指定采购的权利，相关费用将按照发包人采购价或中标价或标底预算价三者之中价格最高项从合同价款中扣除，且承包人需负责该材料设备的采购、运输、装卸及保管的责任。</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3.1.14.3主材：承包人在施工中所采用的主材应经发包人确认后方可投入施工，实际采购价高于中标价的，价格不调整。承包人应向发包人提供材料与匹配的样本并封样，封样材料与配件必须附上质量保证书,封样的样本作为履行合同的依据。非发包人书面要求更改主材，实际采购价高于中标价的，价格不调整。</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3.1.14.4辅材：承包人在施工中所采用的材料应经发包人确认后方可投入施工。承包人应向发包人提供材料与配件的样本并封样，封样材料与配件必须附上质量保证书，封样的样本作为履行合同的依据。</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3.2.1、绿化技术要求和质量标准</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3.2.1.1对施工工艺的特殊要求：移交时要求成活率为100%，如有生长不良，或者主枝死亡造成树木偏冠或明显影响景观效果者视为死亡，承包人须无条件更换，拒不换者按其投标报价或预算报价双倍扣回。种植高度标准：。</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3.2.1.2苗木质量标准：苗木应生长健壮树冠完整符合品种规格要求，土球质量符合规范要求。</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3.2.1.3种植土质量标准：现场土质较差的，为保证苗木成活及生长要求种植时多带原生长地土壤，费用已经包含在合同总价中。</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3.2.1.4排水：每株大树均需设置排水盲沟，费用已经包含在合同总价中。</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3.2.1.5若承包人无法提供或所提供苗木不能满足发包人要求，则发包人指定苗木源地，承包人负责挖、运、吊、修剪（满足发包人要求）、种植、保修养护、成活等一切事务，相关费用须包括在合同总价中。若承包人不愿按上述方法执行，则发包人有权按该等苗木之合同价款的双倍从履约保证金或工程款中扣除，并不再返还。</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3.2.2、树形、树径的要求：详见工程量清单、施工图纸要求以及发包人要求                                </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3.2.3、土源、地形、绿化种植要求：</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3.2.3.1土源：场地内所有回填土方，必须达到良好的种植土要求。且由监理单位和发包人人员【签字确认】后方可回填（监理单位须全称跟踪所回填土方是否为确认过的土源），未经确认造成的返工损失由施工单位自行承担。</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3.2.3.2地形初步平整后、经监理单位和发包人现场确认并签署书面确认单之后方可种植乔灌木，未经确认造成的返工损失由施工单位自行承担。</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3.2.3.3 乔、灌木需全冠、树形优美并达到招标要求，【种植土球不能高于地面】，因个别树种怕涝的，施工单位提出申请并经管理人员同意后方可略高于地面5-10cm，裸露土球半径乔木不能大于30cm、灌木不能大于20cm。</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3.2.3.4乔木及中层苗种植完成后需细平整地形，保证地形饱满、自然、流畅，不允许有石块、砖块。地形细平整完成后需经过监理单位及发包人【书面确认】之后方可种植地被苗及草皮，未经确认造成的返工损失由施工单位自行承担。</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3.2.3.5对于移植的甲供苗、土球大小需达到规范中最低要求，未达到的、发包人有权拒收并要求移植单位赔偿同等规格的同等苗木。移植单位应确保移植的苗木成活率，未达到成活率的，必须赔偿同等规格的同等苗木</w:t>
      </w:r>
      <w:bookmarkEnd w:id="404"/>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3.2 项目经理</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3.2.1 项目经理：</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姓    名：</w:t>
      </w:r>
      <w:bookmarkStart w:id="405" w:name="EB5bb50edab5204af3b3f054b2c1109d55"/>
      <w:r/>
      <w:bookmarkEnd w:id="405"/>
      <w:r>
        <w:rPr>
          <w:rFonts w:hint="eastAsia" w:asciiTheme="minorEastAsia" w:hAnsiTheme="minorEastAsia" w:eastAsiaTheme="minorEastAsia" w:cstheme="minorEastAsia"/>
          <w:color w:val="auto"/>
          <w:sz w:val="18"/>
          <w:szCs w:val="18"/>
          <w:highlight w:val="none"/>
          <w:lang w:val="en-US" w:eastAsia="zh-CN" w:bidi="ar-SA"/>
        </w:rPr>
        <w:t xml:space="preserve"> ；</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身份证号：</w:t>
      </w:r>
      <w:bookmarkStart w:id="406" w:name="EB490d47343c4c4beb85b44a53ac3961a0"/>
      <w:r/>
      <w:bookmarkEnd w:id="406"/>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资质等级 :/</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执业证书信息:  </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建造师执业印章号：</w:t>
      </w:r>
      <w:bookmarkStart w:id="407" w:name="EB6f29a828adff4f249580d4419a998ce1"/>
      <w:r/>
      <w:bookmarkEnd w:id="407"/>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安全生产考核合格证书号：</w:t>
      </w:r>
      <w:bookmarkStart w:id="408" w:name="EB59ae3f5004fa4784baa024bd54e1e41c"/>
      <w:r/>
      <w:bookmarkEnd w:id="408"/>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联系电话：</w:t>
      </w:r>
      <w:bookmarkStart w:id="409" w:name="EB183a51b3a3bf4e6282b169352e320fa4"/>
      <w:r/>
      <w:bookmarkEnd w:id="409"/>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电子信箱：</w:t>
      </w:r>
      <w:bookmarkStart w:id="410" w:name="EB0fb3d9c139a44666922c2b69f367ea13"/>
      <w:r/>
      <w:bookmarkEnd w:id="410"/>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通信地址：</w:t>
      </w:r>
      <w:bookmarkStart w:id="411" w:name="EB7e05c994ccd24d8fa844ad5264a79281"/>
      <w:r/>
      <w:bookmarkEnd w:id="411"/>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承包人对项目经理的授权范围如下：</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412" w:name="EB91ae455537c843e6aa2711a1d68d29f6"/>
      <w:r>
        <w:rPr>
          <w:rFonts w:hint="eastAsia" w:asciiTheme="minorEastAsia" w:hAnsiTheme="minorEastAsia" w:eastAsiaTheme="minorEastAsia" w:cstheme="minorEastAsia"/>
          <w:color w:val="auto"/>
          <w:sz w:val="18"/>
          <w:szCs w:val="18"/>
          <w:highlight w:val="none"/>
          <w:lang w:val="en-US" w:eastAsia="zh-CN" w:bidi="ar-SA"/>
        </w:rPr>
        <w:t xml:space="preserve">对该工程项目的施工工作实施组织管理，依据国家和地方有关法律法规及标准规范履行职责，并依法对该工程项目的工程质量承担相应责任</w:t>
      </w:r>
      <w:bookmarkEnd w:id="412"/>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关于项目经理每月在施工现场的时间要求：</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413" w:name="EBeee018cd35ef43d990a672658778b19e"/>
      <w:r>
        <w:rPr>
          <w:rFonts w:hint="eastAsia" w:asciiTheme="minorEastAsia" w:hAnsiTheme="minorEastAsia" w:eastAsiaTheme="minorEastAsia" w:cstheme="minorEastAsia"/>
          <w:color w:val="auto"/>
          <w:sz w:val="18"/>
          <w:szCs w:val="18"/>
          <w:highlight w:val="none"/>
          <w:lang w:val="en-US" w:eastAsia="zh-CN" w:bidi="ar-SA"/>
        </w:rPr>
        <w:t xml:space="preserve">承包人项目经理应每天在施工现场不少于8小时，（实行到岗打卡制度）；项目经理若工作期间离开本工程现场超过1天须事先向监理单位工程师、发包人工程师书面请假，且得到三方签字同意后方可离开。否则，按违约计，每发生一次，承包人应向发包人支付2万元的违约金。到场项目经理必须与投标文件以及合同上上记载项目经理一致，在未得发包人书面同意前不能更换。如果发现属挂靠性质，发包人有权单方解除合同，且承包人应按照合同约定赔偿因此导致的发包人经济损失。同时报句容市住房和城乡建设局等行政监督部门报备</w:t>
      </w:r>
      <w:bookmarkEnd w:id="413"/>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承包人未提交劳动合同，以及没有为项目经理缴纳社会保险证明的违约责任：</w:t>
      </w:r>
      <w:r/>
    </w:p>
    <w:p>
      <w:pPr>
        <w:ind w:firstLine="420"/>
        <w:spacing w:line="360" w:lineRule="auto"/>
        <w:rPr>
          <w:rFonts w:hint="eastAsia" w:asciiTheme="minorEastAsia" w:hAnsiTheme="minorEastAsia" w:eastAsiaTheme="minorEastAsia" w:cstheme="minorEastAsia"/>
          <w:color w:val="auto"/>
          <w:sz w:val="18"/>
          <w:szCs w:val="18"/>
          <w:highlight w:val="none"/>
          <w:u w:val="single"/>
        </w:rPr>
      </w:pPr>
      <w:r/>
      <w:bookmarkStart w:id="414" w:name="EB1455796331c54bb88555685a000960d4"/>
      <w:r>
        <w:rPr>
          <w:rFonts w:hint="eastAsia" w:asciiTheme="minorEastAsia" w:hAnsiTheme="minorEastAsia" w:eastAsiaTheme="minorEastAsia" w:cstheme="minorEastAsia"/>
          <w:color w:val="auto"/>
          <w:sz w:val="18"/>
          <w:szCs w:val="18"/>
          <w:highlight w:val="none"/>
          <w:lang w:val="en-US" w:eastAsia="zh-CN" w:bidi="ar-SA"/>
        </w:rPr>
        <w:t xml:space="preserve">必须按句容市住房与城乡建设局相关规定执行，如发包人发现或核实信息有虚假，则发包人有权单方解除合同，并按专用合同条款16.2.3条约定执行</w:t>
      </w:r>
      <w:bookmarkEnd w:id="414"/>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项目经理未经批准，擅自离开施工现场的违约责任：</w:t>
      </w:r>
      <w:r/>
    </w:p>
    <w:p>
      <w:pPr>
        <w:ind w:firstLine="420"/>
        <w:spacing w:line="360" w:lineRule="auto"/>
        <w:rPr>
          <w:rFonts w:hint="eastAsia" w:asciiTheme="minorEastAsia" w:hAnsiTheme="minorEastAsia" w:eastAsiaTheme="minorEastAsia" w:cstheme="minorEastAsia"/>
          <w:color w:val="auto"/>
          <w:sz w:val="18"/>
          <w:szCs w:val="18"/>
          <w:highlight w:val="none"/>
          <w:u w:val="single"/>
        </w:rPr>
      </w:pPr>
      <w:r/>
      <w:bookmarkStart w:id="415" w:name="EB14bc8176bf6644c4add527302193c651"/>
      <w:r>
        <w:rPr>
          <w:rFonts w:hint="eastAsia" w:asciiTheme="minorEastAsia" w:hAnsiTheme="minorEastAsia" w:eastAsiaTheme="minorEastAsia" w:cstheme="minorEastAsia"/>
          <w:color w:val="auto"/>
          <w:sz w:val="18"/>
          <w:szCs w:val="18"/>
          <w:highlight w:val="none"/>
          <w:lang w:val="en-US" w:eastAsia="zh-CN" w:bidi="ar-SA"/>
        </w:rPr>
        <w:t xml:space="preserve">项目经理若工作期间离开本工程现场超过1天须事先向监理单位工程师、发包人工程师书面请假，且得到三方签字同意后方可离开。否则，按违约计，每发生一次，承包人应向发包人支付2万元的违约金</w:t>
      </w:r>
      <w:bookmarkEnd w:id="415"/>
      <w:r>
        <w:rPr>
          <w:rFonts w:hint="eastAsia" w:asciiTheme="minorEastAsia" w:hAnsiTheme="minorEastAsia" w:eastAsiaTheme="minorEastAsia" w:cstheme="minorEastAsia"/>
          <w:color w:val="auto"/>
          <w:sz w:val="18"/>
          <w:szCs w:val="18"/>
          <w:highlight w:val="none"/>
          <w:lang w:val="en-US" w:eastAsia="zh-CN" w:bidi="ar-SA"/>
        </w:rPr>
        <w:t xml:space="preserve">。</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3.2.3 承包人擅自更换项目经理的违约责任：</w:t>
      </w:r>
      <w:r/>
    </w:p>
    <w:p>
      <w:pPr>
        <w:spacing w:line="360" w:lineRule="auto"/>
        <w:rPr>
          <w:rFonts w:hint="eastAsia" w:asciiTheme="minorEastAsia" w:hAnsiTheme="minorEastAsia" w:eastAsiaTheme="minorEastAsia" w:cstheme="minorEastAsia"/>
          <w:color w:val="auto"/>
          <w:sz w:val="18"/>
          <w:szCs w:val="18"/>
          <w:highlight w:val="none"/>
        </w:rPr>
      </w:pPr>
      <w:r/>
      <w:bookmarkStart w:id="416" w:name="EBe45b79f8a8a147b2a576cac9665fc30d"/>
      <w:r>
        <w:rPr>
          <w:rFonts w:hint="eastAsia" w:asciiTheme="minorEastAsia" w:hAnsiTheme="minorEastAsia" w:eastAsiaTheme="minorEastAsia" w:cstheme="minorEastAsia"/>
          <w:color w:val="auto"/>
          <w:sz w:val="18"/>
          <w:szCs w:val="18"/>
          <w:highlight w:val="none"/>
          <w:lang w:val="en-US" w:eastAsia="zh-CN" w:bidi="ar-SA"/>
        </w:rPr>
        <w:t xml:space="preserve">项目经理更换须事先向监理单位工程师、项目管理公司派驻代表、发包人工程师书面申请，且得到三方签字同意后方可离开。否则，按违约计，每发生一次，承包人应向发包人支付2万元的违约金</w:t>
      </w:r>
      <w:bookmarkEnd w:id="416"/>
      <w:r>
        <w:rPr>
          <w:rFonts w:hint="eastAsia" w:asciiTheme="minorEastAsia" w:hAnsiTheme="minorEastAsia" w:eastAsiaTheme="minorEastAsia" w:cstheme="minorEastAsia"/>
          <w:color w:val="auto"/>
          <w:sz w:val="18"/>
          <w:szCs w:val="18"/>
          <w:highlight w:val="none"/>
          <w:lang w:val="en-US" w:eastAsia="zh-CN" w:bidi="ar-SA"/>
        </w:rPr>
        <w:t xml:space="preserve">。</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3.2.4 承包人无正当理由拒绝更换项目经理的违约责任：</w:t>
      </w:r>
      <w:r/>
    </w:p>
    <w:p>
      <w:pPr>
        <w:rPr>
          <w:rFonts w:hint="eastAsia" w:asciiTheme="minorEastAsia" w:hAnsiTheme="minorEastAsia" w:eastAsiaTheme="minorEastAsia" w:cstheme="minorEastAsia"/>
          <w:color w:val="auto"/>
          <w:sz w:val="18"/>
          <w:szCs w:val="18"/>
          <w:highlight w:val="none"/>
        </w:rPr>
      </w:pPr>
      <w:r/>
      <w:bookmarkStart w:id="417" w:name="EB7288427fef464056936691353ebbd123"/>
      <w:r>
        <w:rPr>
          <w:rFonts w:hint="eastAsia" w:asciiTheme="minorEastAsia" w:hAnsiTheme="minorEastAsia" w:eastAsiaTheme="minorEastAsia" w:cstheme="minorEastAsia"/>
          <w:color w:val="auto"/>
          <w:sz w:val="18"/>
          <w:szCs w:val="18"/>
          <w:highlight w:val="none"/>
          <w:lang w:val="en-US" w:eastAsia="zh-CN" w:bidi="ar-SA"/>
        </w:rPr>
        <w:t xml:space="preserve">发包人有权单方解除合同，并按专用合同条款16.2.3条约定执行</w:t>
      </w:r>
      <w:bookmarkEnd w:id="417"/>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3.3 承包人人员</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3.3.1 承包人提交项目管理机构及施工现场管理人员安排报告的期限：</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418" w:name="EBb1c1a4c35f6b41c7ba7bcbfe618d8e0a"/>
      <w:r>
        <w:rPr>
          <w:rFonts w:hint="eastAsia" w:asciiTheme="minorEastAsia" w:hAnsiTheme="minorEastAsia" w:eastAsiaTheme="minorEastAsia" w:cstheme="minorEastAsia"/>
          <w:color w:val="auto"/>
          <w:sz w:val="18"/>
          <w:szCs w:val="18"/>
          <w:highlight w:val="none"/>
          <w:lang w:val="en-US" w:eastAsia="zh-CN" w:bidi="ar-SA"/>
        </w:rPr>
        <w:t xml:space="preserve">按通用条款执行</w:t>
      </w:r>
      <w:bookmarkEnd w:id="418"/>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3.3.3 承包人无正当理由拒绝撤换主要施工管理人员的违约责任：</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419" w:name="EB4993d135e65141fb940bf8a9334bfb71"/>
      <w:r>
        <w:rPr>
          <w:rFonts w:hint="eastAsia" w:asciiTheme="minorEastAsia" w:hAnsiTheme="minorEastAsia" w:eastAsiaTheme="minorEastAsia" w:cstheme="minorEastAsia"/>
          <w:color w:val="auto"/>
          <w:sz w:val="18"/>
          <w:szCs w:val="18"/>
          <w:highlight w:val="none"/>
          <w:lang w:val="en-US" w:eastAsia="zh-CN" w:bidi="ar-SA"/>
        </w:rPr>
        <w:t xml:space="preserve">发包人有权单方解除合同，并按专用合同条款16.2.3条约定执行</w:t>
      </w:r>
      <w:bookmarkEnd w:id="419"/>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3.3.4 承包人主要施工管理人员离开施工现场的批准要求：</w:t>
      </w:r>
      <w:r/>
    </w:p>
    <w:p>
      <w:pPr>
        <w:ind w:firstLine="420"/>
        <w:spacing w:line="360" w:lineRule="auto"/>
        <w:rPr>
          <w:rFonts w:hint="eastAsia" w:asciiTheme="minorEastAsia" w:hAnsiTheme="minorEastAsia" w:eastAsiaTheme="minorEastAsia" w:cstheme="minorEastAsia"/>
          <w:color w:val="auto"/>
          <w:sz w:val="18"/>
          <w:szCs w:val="18"/>
          <w:highlight w:val="none"/>
          <w:u w:val="single"/>
        </w:rPr>
      </w:pPr>
      <w:r/>
      <w:bookmarkStart w:id="420" w:name="EB90c32d6d8e55438083d1a2ab0e61faa5"/>
      <w:r>
        <w:rPr>
          <w:rFonts w:hint="eastAsia" w:asciiTheme="minorEastAsia" w:hAnsiTheme="minorEastAsia" w:eastAsiaTheme="minorEastAsia" w:cstheme="minorEastAsia"/>
          <w:color w:val="auto"/>
          <w:sz w:val="18"/>
          <w:szCs w:val="18"/>
          <w:highlight w:val="none"/>
          <w:lang w:val="en-US" w:eastAsia="zh-CN" w:bidi="ar-SA"/>
        </w:rPr>
        <w:t xml:space="preserve">承包人项目主要管理人员（项目技术负责人、项目施工负责人、专职安全员、专职质量员等5类人员）正常工作期间不得擅自离开本工程现场，遇事须离岗1天及以上的，须事先向监理单位工程师、发包人现场代表、承包人项目经理书面请假，且得到三方签字同意后方可离开（紧急情况下请假手续于事后一天内补全）。否则，按违约计，每发生一次，承包人应向发包人支付2千元/人/次的违约金。到场项目主要管理人员必须与投标文件以及合同上上记载主要管理人员一致</w:t>
      </w:r>
      <w:bookmarkEnd w:id="420"/>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3.3.5承包人擅自更换主要施工管理人员的违约责任：</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421" w:name="EB37539f747b2b45aa8283fd9fb7990478"/>
      <w:r>
        <w:rPr>
          <w:rFonts w:hint="eastAsia" w:asciiTheme="minorEastAsia" w:hAnsiTheme="minorEastAsia" w:eastAsiaTheme="minorEastAsia" w:cstheme="minorEastAsia"/>
          <w:color w:val="auto"/>
          <w:sz w:val="18"/>
          <w:szCs w:val="18"/>
          <w:highlight w:val="none"/>
          <w:lang w:val="en-US" w:eastAsia="zh-CN" w:bidi="ar-SA"/>
        </w:rPr>
        <w:t xml:space="preserve">每发生一次，承包人应向发包人支付2万元的违约金</w:t>
      </w:r>
      <w:bookmarkEnd w:id="421"/>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承包人主要施工管理人员擅自离开施工现场的违约责任：</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422" w:name="EB23d14f3ef71740edbfb5e6fb05e01938"/>
      <w:r>
        <w:rPr>
          <w:rFonts w:hint="eastAsia" w:asciiTheme="minorEastAsia" w:hAnsiTheme="minorEastAsia" w:eastAsiaTheme="minorEastAsia" w:cstheme="minorEastAsia"/>
          <w:color w:val="auto"/>
          <w:sz w:val="18"/>
          <w:szCs w:val="18"/>
          <w:highlight w:val="none"/>
          <w:lang w:val="en-US" w:eastAsia="zh-CN" w:bidi="ar-SA"/>
        </w:rPr>
        <w:t xml:space="preserve">每发生一次，承包人应向发包人支付2千元的违约金</w:t>
      </w:r>
      <w:bookmarkEnd w:id="422"/>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3.5 分包</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3.5.1 分包的一般约定</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禁止分包的工程包括：</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423" w:name="EB96564b48ab694f7c8bec56ad34661eb0"/>
      <w:r>
        <w:rPr>
          <w:rFonts w:hint="eastAsia" w:asciiTheme="minorEastAsia" w:hAnsiTheme="minorEastAsia" w:eastAsiaTheme="minorEastAsia" w:cstheme="minorEastAsia"/>
          <w:color w:val="auto"/>
          <w:sz w:val="18"/>
          <w:szCs w:val="18"/>
          <w:highlight w:val="none"/>
          <w:lang w:val="en-US" w:eastAsia="zh-CN" w:bidi="ar-SA"/>
        </w:rPr>
        <w:t xml:space="preserve">主体结构、关键性工作以及发包人禁止分包的工程，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承包人不得以劳务分包的名义转包或违法分包工程</w:t>
      </w:r>
      <w:bookmarkEnd w:id="423"/>
      <w:r>
        <w:rPr>
          <w:rFonts w:hint="eastAsia" w:asciiTheme="minorEastAsia" w:hAnsiTheme="minorEastAsia" w:eastAsiaTheme="minorEastAsia" w:cstheme="minorEastAsia"/>
          <w:color w:val="auto"/>
          <w:sz w:val="18"/>
          <w:szCs w:val="18"/>
          <w:highlight w:val="none"/>
          <w:lang w:val="en-US" w:eastAsia="zh-CN" w:bidi="ar-SA"/>
        </w:rPr>
        <w:t xml:space="preserve">。</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主体结构、关键性工作的范围：</w:t>
      </w:r>
      <w:r/>
    </w:p>
    <w:p>
      <w:pPr>
        <w:spacing w:line="360" w:lineRule="auto"/>
        <w:rPr>
          <w:rFonts w:hint="eastAsia" w:asciiTheme="minorEastAsia" w:hAnsiTheme="minorEastAsia" w:eastAsiaTheme="minorEastAsia" w:cstheme="minorEastAsia"/>
          <w:color w:val="auto"/>
          <w:sz w:val="18"/>
          <w:szCs w:val="18"/>
          <w:highlight w:val="none"/>
          <w:u w:val="single"/>
        </w:rPr>
      </w:pPr>
      <w:r/>
      <w:bookmarkStart w:id="424" w:name="EBddcddce8724b4ad7a84aeabec9e07558"/>
      <w:r>
        <w:rPr>
          <w:rFonts w:hint="eastAsia" w:asciiTheme="minorEastAsia" w:hAnsiTheme="minorEastAsia" w:eastAsiaTheme="minorEastAsia" w:cstheme="minorEastAsia"/>
          <w:color w:val="auto"/>
          <w:sz w:val="18"/>
          <w:szCs w:val="18"/>
          <w:highlight w:val="none"/>
          <w:lang w:val="en-US" w:eastAsia="zh-CN" w:bidi="ar-SA"/>
        </w:rPr>
        <w:t xml:space="preserve">/</w:t>
      </w:r>
      <w:bookmarkEnd w:id="424"/>
      <w:r>
        <w:rPr>
          <w:rFonts w:hint="eastAsia" w:asciiTheme="minorEastAsia" w:hAnsiTheme="minorEastAsia" w:eastAsiaTheme="minorEastAsia" w:cstheme="minorEastAsia"/>
          <w:color w:val="auto"/>
          <w:sz w:val="18"/>
          <w:szCs w:val="18"/>
          <w:highlight w:val="none"/>
          <w:lang w:val="en-US" w:eastAsia="zh-CN" w:bidi="ar-SA"/>
        </w:rPr>
        <w:t xml:space="preserve">。</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    3.5.2分包的确定</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允许分包的专业工程包括：</w:t>
      </w:r>
      <w:r/>
    </w:p>
    <w:p>
      <w:pPr>
        <w:ind w:firstLine="420"/>
        <w:spacing w:line="360" w:lineRule="auto"/>
        <w:rPr>
          <w:rFonts w:hint="eastAsia" w:asciiTheme="minorEastAsia" w:hAnsiTheme="minorEastAsia" w:eastAsiaTheme="minorEastAsia" w:cstheme="minorEastAsia"/>
          <w:color w:val="auto"/>
          <w:sz w:val="18"/>
          <w:szCs w:val="18"/>
          <w:highlight w:val="none"/>
          <w:u w:val="single"/>
        </w:rPr>
      </w:pPr>
      <w:r/>
      <w:bookmarkStart w:id="425" w:name="EB235a9e53098d4a9180c989c3c3dc625f"/>
      <w:r>
        <w:rPr>
          <w:rFonts w:hint="eastAsia" w:asciiTheme="minorEastAsia" w:hAnsiTheme="minorEastAsia" w:eastAsiaTheme="minorEastAsia" w:cstheme="minorEastAsia"/>
          <w:color w:val="auto"/>
          <w:sz w:val="18"/>
          <w:szCs w:val="18"/>
          <w:highlight w:val="none"/>
          <w:lang w:val="en-US" w:eastAsia="zh-CN" w:bidi="ar-SA"/>
        </w:rPr>
        <w:t xml:space="preserve">按招标文件规定</w:t>
      </w:r>
      <w:bookmarkEnd w:id="425"/>
      <w:r>
        <w:rPr>
          <w:rFonts w:hint="eastAsia" w:asciiTheme="minorEastAsia" w:hAnsiTheme="minorEastAsia" w:eastAsiaTheme="minorEastAsia" w:cstheme="minorEastAsia"/>
          <w:color w:val="auto"/>
          <w:sz w:val="18"/>
          <w:szCs w:val="18"/>
          <w:highlight w:val="none"/>
          <w:lang w:val="en-US" w:eastAsia="zh-CN" w:bidi="ar-SA"/>
        </w:rPr>
        <w:t xml:space="preserve">。</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其他关于分包的约定：</w:t>
      </w:r>
      <w:r/>
    </w:p>
    <w:p>
      <w:pPr>
        <w:spacing w:line="360" w:lineRule="auto"/>
        <w:rPr>
          <w:rFonts w:hint="eastAsia" w:asciiTheme="minorEastAsia" w:hAnsiTheme="minorEastAsia" w:eastAsiaTheme="minorEastAsia" w:cstheme="minorEastAsia"/>
          <w:color w:val="auto"/>
          <w:sz w:val="18"/>
          <w:szCs w:val="18"/>
          <w:highlight w:val="none"/>
        </w:rPr>
      </w:pPr>
      <w:r/>
      <w:bookmarkStart w:id="426" w:name="EB648c05484edf44b987d781bd53acd4d2"/>
      <w:r>
        <w:rPr>
          <w:rFonts w:hint="eastAsia" w:asciiTheme="minorEastAsia" w:hAnsiTheme="minorEastAsia" w:eastAsiaTheme="minorEastAsia" w:cstheme="minorEastAsia"/>
          <w:color w:val="auto"/>
          <w:sz w:val="18"/>
          <w:szCs w:val="18"/>
          <w:highlight w:val="none"/>
          <w:lang w:val="en-US" w:eastAsia="zh-CN" w:bidi="ar-SA"/>
        </w:rPr>
        <w:t xml:space="preserve">所有分包专业工程必须获得发包人书面确认同意或根据发包人意见进行调整确认后方可实施，否则属违约。</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对于本合同协议书约定的分包工程，承包人需在分包工程开始实施前提前3个月或在发包人要求的时间向发包人书面提交拟分包的分包单位的名称及相关资料供发包人审批，发包人可根据承包人提交的资料等自行考虑承包人提交的分包单位是否符合本工程要求并自行决定是否予以审批。如承包人提供的分包单位未能通过发包人审批的，承包人应在收到发包人审批未能通过的通知后10日内再提交新的分包单位供发包人审批。且如有以下情形之一的：</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（1）承包人未能提前3个月或在发包人要求的时间内提交分包单位供发包人审批；</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（2）承包人在收到发包人审批未能通过的通知后10日内未再向发包人提交新的拟分包单位供发包人审批；</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（3）承包人提交的拟分包单位三次未获得发包人审批。</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发包人可要求承包人将以上工程分包给发包人推荐的三家以上分包单位，承包人应当按照发包人的要求（包括但不限于发包人对于分包合同条款的要求）与该分包单位签订分包合同。否则，发包人有权将该部分分包工程另行发包，并有权要求承包人承担本合同价款10%的违约金，由此造成的工期延误由承包人承担，此外发包人还有权解除本合同</w:t>
      </w:r>
      <w:bookmarkEnd w:id="426"/>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3.5.4 分包合同价款</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关于分包合同价款支付的约定：</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427" w:name="EBa4ba452c72704ccda4781a83be181a74"/>
      <w:r>
        <w:rPr>
          <w:rFonts w:hint="eastAsia" w:asciiTheme="minorEastAsia" w:hAnsiTheme="minorEastAsia" w:eastAsiaTheme="minorEastAsia" w:cstheme="minorEastAsia"/>
          <w:color w:val="auto"/>
          <w:sz w:val="18"/>
          <w:szCs w:val="18"/>
          <w:highlight w:val="none"/>
          <w:lang w:val="en-US" w:eastAsia="zh-CN" w:bidi="ar-SA"/>
        </w:rPr>
        <w:t xml:space="preserve">分包合同价款的支付根据总承包合同价款的支付约定</w:t>
      </w:r>
      <w:bookmarkEnd w:id="427"/>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3.6 工程照管与成品、半成品保护</w:t>
      </w:r>
      <w:r/>
    </w:p>
    <w:p>
      <w:pPr>
        <w:ind w:firstLine="420"/>
        <w:spacing w:before="120" w:after="120"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承包人负责照管工程及工程相关的材料、工程设备的起始时间：</w:t>
      </w:r>
      <w:r/>
    </w:p>
    <w:p>
      <w:pPr>
        <w:ind w:firstLine="420"/>
        <w:spacing w:before="120" w:after="120" w:line="360" w:lineRule="auto"/>
        <w:rPr>
          <w:rFonts w:hint="eastAsia" w:asciiTheme="minorEastAsia" w:hAnsiTheme="minorEastAsia" w:eastAsiaTheme="minorEastAsia" w:cstheme="minorEastAsia"/>
          <w:color w:val="auto"/>
          <w:sz w:val="18"/>
          <w:szCs w:val="18"/>
          <w:highlight w:val="none"/>
          <w:u w:val="single"/>
        </w:rPr>
      </w:pPr>
      <w:r/>
      <w:bookmarkStart w:id="428" w:name="EBdd165c1919464cd0b5aa882bfe482a50"/>
      <w:r>
        <w:rPr>
          <w:rFonts w:hint="eastAsia" w:asciiTheme="minorEastAsia" w:hAnsiTheme="minorEastAsia" w:eastAsiaTheme="minorEastAsia" w:cstheme="minorEastAsia"/>
          <w:color w:val="auto"/>
          <w:sz w:val="18"/>
          <w:szCs w:val="18"/>
          <w:highlight w:val="none"/>
          <w:lang w:val="en-US" w:eastAsia="zh-CN" w:bidi="ar-SA"/>
        </w:rPr>
        <w:t xml:space="preserve">开工后至竣工交付前</w:t>
      </w:r>
      <w:bookmarkEnd w:id="428"/>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3.7 履约担保</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承包人是否提供履约担保：</w:t>
      </w:r>
      <w:bookmarkStart w:id="429" w:name="EB273eb4fb51ca476e90261c1e42620adf"/>
      <w:r>
        <w:rPr>
          <w:rFonts w:hint="eastAsia" w:asciiTheme="minorEastAsia" w:hAnsiTheme="minorEastAsia" w:eastAsiaTheme="minorEastAsia" w:cstheme="minorEastAsia"/>
          <w:color w:val="auto"/>
          <w:sz w:val="18"/>
          <w:szCs w:val="18"/>
          <w:highlight w:val="none"/>
          <w:lang w:val="en-US" w:eastAsia="zh-CN" w:bidi="ar-SA"/>
        </w:rPr>
        <w:t xml:space="preserve">/</w:t>
      </w:r>
      <w:bookmarkEnd w:id="429"/>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承包人提供履约担保的形式、金额及期限的</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430" w:name="EB77461b8d24d14d57aef0c5ba1eb2dac7"/>
      <w:r>
        <w:rPr>
          <w:rFonts w:hint="eastAsia" w:asciiTheme="minorEastAsia" w:hAnsiTheme="minorEastAsia" w:eastAsiaTheme="minorEastAsia" w:cstheme="minorEastAsia"/>
          <w:color w:val="auto"/>
          <w:sz w:val="18"/>
          <w:szCs w:val="18"/>
          <w:highlight w:val="none"/>
          <w:lang w:val="en-US" w:eastAsia="zh-CN" w:bidi="ar-SA"/>
        </w:rPr>
        <w:t xml:space="preserve">/</w:t>
      </w:r>
      <w:bookmarkEnd w:id="430"/>
      <w:r>
        <w:rPr>
          <w:rFonts w:hint="eastAsia" w:asciiTheme="minorEastAsia" w:hAnsiTheme="minorEastAsia" w:eastAsiaTheme="minorEastAsia" w:cstheme="minorEastAsia"/>
          <w:color w:val="auto"/>
          <w:sz w:val="18"/>
          <w:szCs w:val="18"/>
          <w:highlight w:val="none"/>
          <w:lang w:val="en-US" w:eastAsia="zh-CN" w:bidi="ar-SA"/>
        </w:rPr>
        <w:t xml:space="preserve">。</w:t>
      </w:r>
      <w:r/>
    </w:p>
    <w:p>
      <w:pPr>
        <w:jc w:val="both"/>
        <w:keepLines/>
        <w:keepNext/>
        <w:spacing w:before="120" w:after="120" w:line="360" w:lineRule="auto"/>
        <w:widowControl w:val="off"/>
        <w:rPr>
          <w:rFonts w:hint="eastAsia" w:asciiTheme="minorEastAsia" w:hAnsiTheme="minorEastAsia" w:eastAsiaTheme="minorEastAsia" w:cstheme="minorEastAsia"/>
          <w:b w:val="0"/>
          <w:color w:val="auto"/>
          <w:sz w:val="18"/>
          <w:szCs w:val="18"/>
          <w:highlight w:val="none"/>
        </w:rPr>
        <w:outlineLvl w:val="3"/>
      </w:pPr>
      <w:r>
        <w:rPr>
          <w:rFonts w:hint="eastAsia" w:asciiTheme="minorEastAsia" w:hAnsiTheme="minorEastAsia" w:eastAsiaTheme="minorEastAsia" w:cstheme="minorEastAsia"/>
          <w:b w:val="0"/>
          <w:color w:val="auto"/>
          <w:sz w:val="18"/>
          <w:szCs w:val="18"/>
          <w:highlight w:val="none"/>
          <w:lang w:val="en-US" w:eastAsia="zh-CN" w:bidi="ar-SA"/>
        </w:rPr>
        <w:t xml:space="preserve">4. 监理人</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4.1监理人的一般规定</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关于监理人的监理内容</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431" w:name="EB80dcb35eba424728a3877b3155374a38"/>
      <w:r>
        <w:rPr>
          <w:rFonts w:hint="eastAsia" w:asciiTheme="minorEastAsia" w:hAnsiTheme="minorEastAsia" w:eastAsiaTheme="minorEastAsia" w:cstheme="minorEastAsia"/>
          <w:color w:val="auto"/>
          <w:sz w:val="18"/>
          <w:szCs w:val="18"/>
          <w:highlight w:val="none"/>
          <w:lang w:val="en-US" w:eastAsia="zh-CN" w:bidi="ar-SA"/>
        </w:rPr>
        <w:t xml:space="preserve">执行通用条款</w:t>
      </w:r>
      <w:bookmarkEnd w:id="431"/>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关于监理人的监理权限</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432" w:name="EBc88039e858954015add2305399752bca"/>
      <w:r>
        <w:rPr>
          <w:rFonts w:hint="eastAsia" w:asciiTheme="minorEastAsia" w:hAnsiTheme="minorEastAsia" w:eastAsiaTheme="minorEastAsia" w:cstheme="minorEastAsia"/>
          <w:color w:val="auto"/>
          <w:sz w:val="18"/>
          <w:szCs w:val="18"/>
          <w:highlight w:val="none"/>
          <w:lang w:val="en-US" w:eastAsia="zh-CN" w:bidi="ar-SA"/>
        </w:rPr>
        <w:t xml:space="preserve">执行通用条款</w:t>
      </w:r>
      <w:bookmarkEnd w:id="432"/>
      <w:r>
        <w:rPr>
          <w:rFonts w:hint="eastAsia" w:asciiTheme="minorEastAsia" w:hAnsiTheme="minorEastAsia" w:eastAsiaTheme="minorEastAsia" w:cstheme="minorEastAsia"/>
          <w:color w:val="auto"/>
          <w:sz w:val="18"/>
          <w:szCs w:val="18"/>
          <w:highlight w:val="none"/>
          <w:lang w:val="en-US" w:eastAsia="zh-CN" w:bidi="ar-SA"/>
        </w:rPr>
        <w:t xml:space="preserve">。 </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关于监理人在施工现场的办公场所、生活场所的提供和费用承担的约定</w:t>
      </w:r>
      <w:r/>
    </w:p>
    <w:p>
      <w:pPr>
        <w:spacing w:line="360" w:lineRule="auto"/>
        <w:rPr>
          <w:rFonts w:hint="eastAsia" w:asciiTheme="minorEastAsia" w:hAnsiTheme="minorEastAsia" w:eastAsiaTheme="minorEastAsia" w:cstheme="minorEastAsia"/>
          <w:color w:val="auto"/>
          <w:sz w:val="18"/>
          <w:szCs w:val="18"/>
          <w:highlight w:val="none"/>
        </w:rPr>
      </w:pPr>
      <w:r/>
      <w:bookmarkStart w:id="433" w:name="EBf6d642cc6bcf40bea7438968b4a4c949"/>
      <w:r>
        <w:rPr>
          <w:rFonts w:hint="eastAsia" w:asciiTheme="minorEastAsia" w:hAnsiTheme="minorEastAsia" w:eastAsiaTheme="minorEastAsia" w:cstheme="minorEastAsia"/>
          <w:color w:val="auto"/>
          <w:sz w:val="18"/>
          <w:szCs w:val="18"/>
          <w:highlight w:val="none"/>
          <w:lang w:val="en-US" w:eastAsia="zh-CN" w:bidi="ar-SA"/>
        </w:rPr>
        <w:t xml:space="preserve">办公场所及简易办公家具由承包人提供，费用由承包人承担；生活场所及费用由监理人承担</w:t>
      </w:r>
      <w:bookmarkEnd w:id="433"/>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4.2 监理人员</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总监理工程师：  </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职    务：</w:t>
      </w:r>
      <w:bookmarkStart w:id="434" w:name="EB801565143b6f495484fc10288fce1629"/>
      <w:r/>
      <w:bookmarkEnd w:id="434"/>
      <w:r>
        <w:rPr>
          <w:rFonts w:hint="eastAsia" w:asciiTheme="minorEastAsia" w:hAnsiTheme="minorEastAsia" w:eastAsiaTheme="minorEastAsia" w:cstheme="minorEastAsia"/>
          <w:color w:val="auto"/>
          <w:sz w:val="18"/>
          <w:szCs w:val="18"/>
          <w:highlight w:val="none"/>
          <w:lang w:val="en-US" w:eastAsia="zh-CN" w:bidi="ar-SA"/>
        </w:rPr>
        <w:t xml:space="preserve"> ；</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注册号：     </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联系电话：</w:t>
      </w:r>
      <w:bookmarkStart w:id="435" w:name="EBebedad41c0a74a489924310ddf39653d"/>
      <w:r/>
      <w:bookmarkEnd w:id="435"/>
      <w:r>
        <w:rPr>
          <w:rFonts w:hint="eastAsia" w:asciiTheme="minorEastAsia" w:hAnsiTheme="minorEastAsia" w:eastAsiaTheme="minorEastAsia" w:cstheme="minorEastAsia"/>
          <w:color w:val="auto"/>
          <w:sz w:val="18"/>
          <w:szCs w:val="18"/>
          <w:highlight w:val="none"/>
          <w:lang w:val="en-US" w:eastAsia="zh-CN" w:bidi="ar-SA"/>
        </w:rPr>
        <w:t xml:space="preserve"> ；</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电子信箱：</w:t>
      </w:r>
      <w:bookmarkStart w:id="436" w:name="EBef4d281b43854417abf6b139d77e998d"/>
      <w:r/>
      <w:bookmarkEnd w:id="436"/>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通信地址：</w:t>
      </w:r>
      <w:bookmarkStart w:id="437" w:name="EB338bb639291745db8cf5ae7e7bd52445"/>
      <w:r/>
      <w:bookmarkEnd w:id="437"/>
      <w:r>
        <w:rPr>
          <w:rFonts w:hint="eastAsia" w:asciiTheme="minorEastAsia" w:hAnsiTheme="minorEastAsia" w:eastAsiaTheme="minorEastAsia" w:cstheme="minorEastAsia"/>
          <w:color w:val="auto"/>
          <w:sz w:val="18"/>
          <w:szCs w:val="18"/>
          <w:highlight w:val="none"/>
          <w:lang w:val="en-US" w:eastAsia="zh-CN" w:bidi="ar-SA"/>
        </w:rPr>
        <w:t xml:space="preserve"> ；</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关于监理人的其他约定：</w:t>
      </w:r>
      <w:bookmarkStart w:id="438" w:name="EB05ba2c140bbe4509beaa2a207568453a"/>
      <w:r/>
      <w:bookmarkEnd w:id="438"/>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4.4 商定或确定</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在发包人和承包人不能通过协商达成一致意见时，发包人授权监理人对以下事项进行确定：</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w:t>
      </w:r>
      <w:bookmarkStart w:id="439" w:name="EB3059ac607bd5457a826b2fb3f2b8c6c3"/>
      <w:r>
        <w:rPr>
          <w:rFonts w:hint="eastAsia" w:asciiTheme="minorEastAsia" w:hAnsiTheme="minorEastAsia" w:eastAsiaTheme="minorEastAsia" w:cstheme="minorEastAsia"/>
          <w:color w:val="auto"/>
          <w:sz w:val="18"/>
          <w:szCs w:val="18"/>
          <w:highlight w:val="none"/>
          <w:lang w:val="en-US" w:eastAsia="zh-CN" w:bidi="ar-SA"/>
        </w:rPr>
        <w:t xml:space="preserve">在发包人和承包人不能通过协商达成一致意见时，发包人授权监理人对以下事项进行确定，但确定前须事先征得发包人书面同意：</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（2）工程建设有关的协作单位的日常组织协调，重要协调事项应与发包人派驻的工程师共同行使；协调各承包人之间的争议。</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工程施工组织设计和技术方案的认可、变更、月进度报告的审核和下月进度报告的批准，由监理单位派驻的工程师提出审核意见后，报发包人派驻的工程师批准。施工进度更改经监理单位委派的工程师审核签署意见后报发包人派驻的工程师批准。</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（4）监理单位委派的工程师与发包人派驻的工程师共同发布开工令、停工令、复工令。</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（5）检验工程上适用的材料和施工质量，对于不符合要求及标准的，监理单位委派的工程师或发包人派驻的工程师有权通知承包人停工整改返工直到符合要求和标准。</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（6）工程款支付经监理单位委派的工程师审核后报发包人派驻的工程师批准。</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（7）任何涉及设计变更的事项，如现场设计签证的签署、变更设计指令的发出、对于承包人设计变更建议的认可、制配图纸的认可，均需经监理单位委派的工程师审核签署意见后报发包人派驻的工程师批准。</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（8）供货样本和代用材料的认可由监理单位委派的工程师审核后报发包人派驻的工程师批准。</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（9）现场奖罚。</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10）经发包人派驻的工程师同意，监理单位委派的工程师有权要求承包人从工地撤换不能胜任职务或玩忽职守人员，没有发包人派驻的工程师与监理单位委派的工程师共同同意，这些人员不应再承担本工程中的任何工作。</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（11）措施费方案的确定、计日工记录的核实、执行暂估价部分工作的指令由监理单位委派的工程师审核后报发包人派驻的工程师批准。</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（12）合同文件发生冲突、矛盾时，对于合同文件的解释由监理单位与发包人共同进行。</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（13）价款、费用、工期顺延有关的事项经监理单位委派的工程师审核后报发包人派驻的工程师批准。</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（14）监理单位委派的工程师应与发包人派驻的工程师共同办理现场签证。</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（15）监理单位委派的工程师应与发包人派驻的工程师共同办理隐蔽工程验收</w:t>
      </w:r>
      <w:bookmarkEnd w:id="439"/>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jc w:val="both"/>
        <w:keepLines/>
        <w:keepNext/>
        <w:spacing w:before="120" w:after="120" w:line="360" w:lineRule="auto"/>
        <w:widowControl w:val="off"/>
        <w:rPr>
          <w:rFonts w:hint="eastAsia" w:asciiTheme="minorEastAsia" w:hAnsiTheme="minorEastAsia" w:eastAsiaTheme="minorEastAsia" w:cstheme="minorEastAsia"/>
          <w:b w:val="0"/>
          <w:color w:val="auto"/>
          <w:sz w:val="18"/>
          <w:szCs w:val="18"/>
          <w:highlight w:val="none"/>
        </w:rPr>
        <w:outlineLvl w:val="3"/>
      </w:pPr>
      <w:r>
        <w:rPr>
          <w:rFonts w:hint="eastAsia" w:asciiTheme="minorEastAsia" w:hAnsiTheme="minorEastAsia" w:eastAsiaTheme="minorEastAsia" w:cstheme="minorEastAsia"/>
          <w:b w:val="0"/>
          <w:color w:val="auto"/>
          <w:sz w:val="18"/>
          <w:szCs w:val="18"/>
          <w:highlight w:val="none"/>
          <w:lang w:val="en-US" w:eastAsia="zh-CN" w:bidi="ar-SA"/>
        </w:rPr>
        <w:t xml:space="preserve">5. 工程质量</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5.1 质量要求</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5.1.1 特殊质量标准和要求：</w:t>
      </w:r>
      <w:r/>
    </w:p>
    <w:p>
      <w:pPr>
        <w:spacing w:line="360" w:lineRule="auto"/>
        <w:rPr>
          <w:rFonts w:hint="eastAsia" w:asciiTheme="minorEastAsia" w:hAnsiTheme="minorEastAsia" w:eastAsiaTheme="minorEastAsia" w:cstheme="minorEastAsia"/>
          <w:color w:val="auto"/>
          <w:sz w:val="18"/>
          <w:szCs w:val="18"/>
          <w:highlight w:val="none"/>
        </w:rPr>
      </w:pPr>
      <w:r/>
      <w:bookmarkStart w:id="440" w:name="EBab7a53bd7d2f4416a1498132d95e9cbd"/>
      <w:r>
        <w:rPr>
          <w:rFonts w:hint="eastAsia" w:asciiTheme="minorEastAsia" w:hAnsiTheme="minorEastAsia" w:eastAsiaTheme="minorEastAsia" w:cstheme="minorEastAsia"/>
          <w:color w:val="auto"/>
          <w:sz w:val="18"/>
          <w:szCs w:val="18"/>
          <w:highlight w:val="none"/>
          <w:lang w:val="en-US" w:eastAsia="zh-CN" w:bidi="ar-SA"/>
        </w:rPr>
        <w:t xml:space="preserve">合格且必须符合现行国家有关工程施工质量规范和标准的要求</w:t>
      </w:r>
      <w:bookmarkEnd w:id="440"/>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5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关于工程奖项的约定：</w:t>
      </w:r>
      <w:r/>
    </w:p>
    <w:p>
      <w:pPr>
        <w:ind w:firstLine="525"/>
        <w:spacing w:line="360" w:lineRule="auto"/>
        <w:rPr>
          <w:rFonts w:hint="eastAsia" w:asciiTheme="minorEastAsia" w:hAnsiTheme="minorEastAsia" w:eastAsiaTheme="minorEastAsia" w:cstheme="minorEastAsia"/>
          <w:color w:val="auto"/>
          <w:sz w:val="18"/>
          <w:szCs w:val="18"/>
          <w:highlight w:val="none"/>
        </w:rPr>
      </w:pPr>
      <w:r/>
      <w:bookmarkStart w:id="441" w:name="EB635f7c5b084240c181534c61640b47e7"/>
      <w:r>
        <w:rPr>
          <w:rFonts w:hint="eastAsia" w:asciiTheme="minorEastAsia" w:hAnsiTheme="minorEastAsia" w:eastAsiaTheme="minorEastAsia" w:cstheme="minorEastAsia"/>
          <w:color w:val="auto"/>
          <w:sz w:val="18"/>
          <w:szCs w:val="18"/>
          <w:highlight w:val="none"/>
          <w:lang w:val="en-US" w:eastAsia="zh-CN" w:bidi="ar-SA"/>
        </w:rPr>
        <w:t xml:space="preserve">/</w:t>
      </w:r>
      <w:bookmarkEnd w:id="441"/>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5.3 隐蔽工程检查</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5.3.2承包人提前通知监理人隐蔽工程检查的期限的约定：</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442" w:name="EB1aa61166ec044fa5a8109ac5aaab919e"/>
      <w:r>
        <w:rPr>
          <w:rFonts w:hint="eastAsia" w:asciiTheme="minorEastAsia" w:hAnsiTheme="minorEastAsia" w:eastAsiaTheme="minorEastAsia" w:cstheme="minorEastAsia"/>
          <w:color w:val="auto"/>
          <w:sz w:val="18"/>
          <w:szCs w:val="18"/>
          <w:highlight w:val="none"/>
          <w:lang w:val="en-US" w:eastAsia="zh-CN" w:bidi="ar-SA"/>
        </w:rPr>
        <w:t xml:space="preserve">工程具备隐蔽条件或达到专用条款约定的中间验收部位，承包人进行自检，并在隐蔽或中间验收前48小时以书面形式通知监理人验收。通知包括隐蔽和中间验收的内容、验收时间和地点。承包人准备验收记录，验收合格，监理人在验收记录上签字后，承包人可进行隐蔽和继续施工。验收不合格，承包人在监理人限定的时间内修改后重新验收。</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监理人未能按以上时间提出延期要求，不进行验收，承包人可自行组织验收。</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承包人应按质量验收标准对工程进行分项、分部和单位工程质量进行自我评定，并及时将单位工程质量评定结果送发包人和质量监督站。工程中间验收的，应会同发包人、监理单位进行中间验收。</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经监理人验收，工程质量符合标准、规范和设计图纸等要求，验收24小时后，监理人不在验收记录上签字，视为监理人已经认可验收记录，承包人可进行隐蔽或继续施工</w:t>
      </w:r>
      <w:bookmarkEnd w:id="442"/>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监理人不能按时进行检查时，应提前</w:t>
      </w:r>
      <w:bookmarkStart w:id="443" w:name="EB12a4f0fa1d324833b65530d60384a028"/>
      <w:r>
        <w:rPr>
          <w:rFonts w:hint="eastAsia" w:asciiTheme="minorEastAsia" w:hAnsiTheme="minorEastAsia" w:eastAsiaTheme="minorEastAsia" w:cstheme="minorEastAsia"/>
          <w:color w:val="auto"/>
          <w:sz w:val="18"/>
          <w:szCs w:val="18"/>
          <w:highlight w:val="none"/>
          <w:lang w:val="en-US" w:eastAsia="zh-CN" w:bidi="ar-SA"/>
        </w:rPr>
        <w:t xml:space="preserve">24</w:t>
      </w:r>
      <w:bookmarkEnd w:id="443"/>
      <w:r>
        <w:rPr>
          <w:rFonts w:hint="eastAsia" w:asciiTheme="minorEastAsia" w:hAnsiTheme="minorEastAsia" w:eastAsiaTheme="minorEastAsia" w:cstheme="minorEastAsia"/>
          <w:color w:val="auto"/>
          <w:sz w:val="18"/>
          <w:szCs w:val="18"/>
          <w:highlight w:val="none"/>
          <w:lang w:val="en-US" w:eastAsia="zh-CN" w:bidi="ar-SA"/>
        </w:rPr>
        <w:t xml:space="preserve">小时提交书面延期要求。</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关于延期最长不得超过：</w:t>
      </w:r>
      <w:bookmarkStart w:id="444" w:name="EB5b8c7675c75f4330a9be2b9b7213d6c2"/>
      <w:r>
        <w:rPr>
          <w:rFonts w:hint="eastAsia" w:asciiTheme="minorEastAsia" w:hAnsiTheme="minorEastAsia" w:eastAsiaTheme="minorEastAsia" w:cstheme="minorEastAsia"/>
          <w:color w:val="auto"/>
          <w:sz w:val="18"/>
          <w:szCs w:val="18"/>
          <w:highlight w:val="none"/>
          <w:lang w:val="en-US" w:eastAsia="zh-CN" w:bidi="ar-SA"/>
        </w:rPr>
        <w:t xml:space="preserve">24</w:t>
      </w:r>
      <w:bookmarkEnd w:id="444"/>
      <w:r>
        <w:rPr>
          <w:rFonts w:hint="eastAsia" w:asciiTheme="minorEastAsia" w:hAnsiTheme="minorEastAsia" w:eastAsiaTheme="minorEastAsia" w:cstheme="minorEastAsia"/>
          <w:color w:val="auto"/>
          <w:sz w:val="18"/>
          <w:szCs w:val="18"/>
          <w:highlight w:val="none"/>
          <w:lang w:val="en-US" w:eastAsia="zh-CN" w:bidi="ar-SA"/>
        </w:rPr>
        <w:t xml:space="preserve">小时。</w:t>
      </w:r>
      <w:r/>
    </w:p>
    <w:p>
      <w:pPr>
        <w:jc w:val="both"/>
        <w:keepLines/>
        <w:keepNext/>
        <w:spacing w:before="120" w:after="120" w:line="360" w:lineRule="auto"/>
        <w:widowControl w:val="off"/>
        <w:rPr>
          <w:rFonts w:hint="eastAsia" w:asciiTheme="minorEastAsia" w:hAnsiTheme="minorEastAsia" w:eastAsiaTheme="minorEastAsia" w:cstheme="minorEastAsia"/>
          <w:b w:val="0"/>
          <w:color w:val="auto"/>
          <w:sz w:val="18"/>
          <w:szCs w:val="18"/>
          <w:highlight w:val="none"/>
        </w:rPr>
        <w:outlineLvl w:val="3"/>
      </w:pPr>
      <w:r>
        <w:rPr>
          <w:rFonts w:hint="eastAsia" w:asciiTheme="minorEastAsia" w:hAnsiTheme="minorEastAsia" w:eastAsiaTheme="minorEastAsia" w:cstheme="minorEastAsia"/>
          <w:b w:val="0"/>
          <w:color w:val="auto"/>
          <w:sz w:val="18"/>
          <w:szCs w:val="18"/>
          <w:highlight w:val="none"/>
          <w:lang w:val="en-US" w:eastAsia="zh-CN" w:bidi="ar-SA"/>
        </w:rPr>
        <w:t xml:space="preserve">6. 安全文明施工与环境保护</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6.1安全文明施工</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6.1.1 项目安全生产的达标目标及相应事项的约定：</w:t>
      </w:r>
      <w:r/>
    </w:p>
    <w:p>
      <w:pPr>
        <w:spacing w:line="360" w:lineRule="auto"/>
        <w:rPr>
          <w:rFonts w:hint="eastAsia" w:asciiTheme="minorEastAsia" w:hAnsiTheme="minorEastAsia" w:eastAsiaTheme="minorEastAsia" w:cstheme="minorEastAsia"/>
          <w:color w:val="auto"/>
          <w:sz w:val="18"/>
          <w:szCs w:val="18"/>
          <w:highlight w:val="none"/>
        </w:rPr>
      </w:pPr>
      <w:r/>
      <w:bookmarkStart w:id="445" w:name="EB6e67bc6c1b0941b7ad85815e60a85933"/>
      <w:r>
        <w:rPr>
          <w:rFonts w:hint="eastAsia" w:asciiTheme="minorEastAsia" w:hAnsiTheme="minorEastAsia" w:eastAsiaTheme="minorEastAsia" w:cstheme="minorEastAsia"/>
          <w:color w:val="auto"/>
          <w:sz w:val="18"/>
          <w:szCs w:val="18"/>
          <w:highlight w:val="none"/>
          <w:lang w:val="en-US" w:eastAsia="zh-CN" w:bidi="ar-SA"/>
        </w:rPr>
        <w:t xml:space="preserve">施工阶段须执行国家和江苏省关于施工安全管理的规定及发包人关于施工安全管理的合理要求。承包人须指定专人负责施工安全管理。专职安全管理人员的配备必须符合建设部的相关规定，即1万平方米以上5万平方米以下必须配备2名以上专职安全管理人员。报发包人的专职人员不能未得发包人同意随意更换</w:t>
      </w:r>
      <w:bookmarkEnd w:id="445"/>
      <w:r>
        <w:rPr>
          <w:rFonts w:hint="eastAsia" w:asciiTheme="minorEastAsia" w:hAnsiTheme="minorEastAsia" w:eastAsiaTheme="minorEastAsia" w:cstheme="minorEastAsia"/>
          <w:color w:val="auto"/>
          <w:sz w:val="18"/>
          <w:szCs w:val="18"/>
          <w:highlight w:val="none"/>
          <w:lang w:val="en-US" w:eastAsia="zh-CN" w:bidi="ar-SA"/>
        </w:rPr>
        <w:t xml:space="preserve">。</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6.1.4 关于治安保卫的特别约定：</w:t>
      </w:r>
      <w:r/>
    </w:p>
    <w:p>
      <w:pPr>
        <w:spacing w:line="360" w:lineRule="auto"/>
        <w:rPr>
          <w:rFonts w:hint="eastAsia" w:asciiTheme="minorEastAsia" w:hAnsiTheme="minorEastAsia" w:eastAsiaTheme="minorEastAsia" w:cstheme="minorEastAsia"/>
          <w:color w:val="auto"/>
          <w:sz w:val="18"/>
          <w:szCs w:val="18"/>
          <w:highlight w:val="none"/>
        </w:rPr>
      </w:pPr>
      <w:r/>
      <w:bookmarkStart w:id="446" w:name="EB507c3441b4fd495fbe84449ddcef625a"/>
      <w:r>
        <w:rPr>
          <w:rFonts w:hint="eastAsia" w:asciiTheme="minorEastAsia" w:hAnsiTheme="minorEastAsia" w:eastAsiaTheme="minorEastAsia" w:cstheme="minorEastAsia"/>
          <w:color w:val="auto"/>
          <w:sz w:val="18"/>
          <w:szCs w:val="18"/>
          <w:highlight w:val="none"/>
          <w:lang w:val="en-US" w:eastAsia="zh-CN" w:bidi="ar-SA"/>
        </w:rPr>
        <w:t xml:space="preserve">由承包人承担现场保安责任，负责保安管理，费用已包含在合同价款内</w:t>
      </w:r>
      <w:bookmarkEnd w:id="446"/>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关于编制施工场地治安管理计划的约定：</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447" w:name="EB4317f825c212487985149f85449e4373"/>
      <w:r>
        <w:rPr>
          <w:rFonts w:hint="eastAsia" w:asciiTheme="minorEastAsia" w:hAnsiTheme="minorEastAsia" w:eastAsiaTheme="minorEastAsia" w:cstheme="minorEastAsia"/>
          <w:color w:val="auto"/>
          <w:sz w:val="18"/>
          <w:szCs w:val="18"/>
          <w:highlight w:val="none"/>
          <w:lang w:val="en-US" w:eastAsia="zh-CN" w:bidi="ar-SA"/>
        </w:rPr>
        <w:t xml:space="preserve">由承包人编制并报发包人批准执行</w:t>
      </w:r>
      <w:bookmarkEnd w:id="447"/>
      <w:r>
        <w:rPr>
          <w:rFonts w:hint="eastAsia" w:asciiTheme="minorEastAsia" w:hAnsiTheme="minorEastAsia" w:eastAsiaTheme="minorEastAsia" w:cstheme="minorEastAsia"/>
          <w:color w:val="auto"/>
          <w:sz w:val="18"/>
          <w:szCs w:val="18"/>
          <w:highlight w:val="none"/>
          <w:lang w:val="en-US" w:eastAsia="zh-CN" w:bidi="ar-SA"/>
        </w:rPr>
        <w:t xml:space="preserve">。</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6.1.5 文明施工</w:t>
      </w:r>
      <w:r/>
    </w:p>
    <w:p>
      <w:pPr>
        <w:ind w:firstLine="5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合同当事人对文明施工的要求：</w:t>
      </w:r>
      <w:r/>
    </w:p>
    <w:p>
      <w:pPr>
        <w:ind w:firstLine="525"/>
        <w:spacing w:line="360" w:lineRule="auto"/>
        <w:rPr>
          <w:rFonts w:hint="eastAsia" w:asciiTheme="minorEastAsia" w:hAnsiTheme="minorEastAsia" w:eastAsiaTheme="minorEastAsia" w:cstheme="minorEastAsia"/>
          <w:color w:val="auto"/>
          <w:sz w:val="18"/>
          <w:szCs w:val="18"/>
          <w:highlight w:val="none"/>
        </w:rPr>
      </w:pPr>
      <w:r/>
      <w:bookmarkStart w:id="448" w:name="EB3d73b8b4a32d4c4d9fbfb7a1a0825051"/>
      <w:r>
        <w:rPr>
          <w:rFonts w:hint="eastAsia" w:asciiTheme="minorEastAsia" w:hAnsiTheme="minorEastAsia" w:eastAsiaTheme="minorEastAsia" w:cstheme="minorEastAsia"/>
          <w:color w:val="auto"/>
          <w:sz w:val="18"/>
          <w:szCs w:val="18"/>
          <w:highlight w:val="none"/>
          <w:lang w:val="en-US" w:eastAsia="zh-CN" w:bidi="ar-SA"/>
        </w:rPr>
        <w:t xml:space="preserve">6.1.5.1围墙</w:t>
      </w:r>
      <w:r/>
    </w:p>
    <w:p>
      <w:pPr>
        <w:ind w:firstLine="5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围墙设置应按合同附件（施工现场临时围墙要求）要求设置。</w:t>
      </w:r>
      <w:r/>
    </w:p>
    <w:p>
      <w:pPr>
        <w:ind w:firstLine="5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6.1.5.2施工区域内便道及排水沟</w:t>
      </w:r>
      <w:r/>
    </w:p>
    <w:p>
      <w:pPr>
        <w:ind w:firstLine="5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按合同附件（施工现场临时施工便道及排水沟）设置。</w:t>
      </w:r>
      <w:r/>
    </w:p>
    <w:p>
      <w:pPr>
        <w:ind w:firstLine="5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6.1.5.3施工区域内杆线、临时建筑防护。</w:t>
      </w:r>
      <w:r/>
    </w:p>
    <w:p>
      <w:pPr>
        <w:ind w:firstLine="5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按照施工现场总平面图及施工安全专项施工方案的要求进行设置，并承担由此产生的费用。</w:t>
      </w:r>
      <w:r/>
    </w:p>
    <w:p>
      <w:pPr>
        <w:ind w:firstLine="5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6.1.5.4现场卫生</w:t>
      </w:r>
      <w:r/>
    </w:p>
    <w:p>
      <w:pPr>
        <w:ind w:firstLine="5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施工过程中现场卫生应随时保证清洁卫生，应配置专门的保洁人员以保证现场随脏随时清扫，应设置集中垃圾堆放池，垃圾池内的垃圾定期清运。场地外的道路由于施工污染，也应随脏随时清理，土方运输车辆应在施工出入口处设置清洗平台和清洗高压泵，以保证土方及其他车辆干净的出入现场，确保场外及场内清洁卫生。</w:t>
      </w:r>
      <w:r/>
    </w:p>
    <w:p>
      <w:pPr>
        <w:ind w:firstLine="5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6.1.5.5现场材料</w:t>
      </w:r>
      <w:r/>
    </w:p>
    <w:p>
      <w:pPr>
        <w:ind w:firstLine="5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现场材料应堆放整齐，标识牌应按相关规定标识清楚。</w:t>
      </w:r>
      <w:r/>
    </w:p>
    <w:p>
      <w:pPr>
        <w:ind w:firstLine="5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6.1.5.6未尽事宜</w:t>
      </w:r>
      <w:r/>
    </w:p>
    <w:p>
      <w:pPr>
        <w:ind w:firstLine="5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本条未尽事宜按国家及地方安全文明施工执行，如镇建价[2015]6号文规定、《省住房城乡建设厅关于调整建设工程按质论价等费用计取方法的公告》执行</w:t>
      </w:r>
      <w:bookmarkEnd w:id="448"/>
      <w:r>
        <w:rPr>
          <w:rFonts w:hint="eastAsia" w:asciiTheme="minorEastAsia" w:hAnsiTheme="minorEastAsia" w:eastAsiaTheme="minorEastAsia" w:cstheme="minorEastAsia"/>
          <w:color w:val="auto"/>
          <w:sz w:val="18"/>
          <w:szCs w:val="18"/>
          <w:highlight w:val="none"/>
          <w:lang w:val="en-US" w:eastAsia="zh-CN" w:bidi="ar-SA"/>
        </w:rPr>
        <w:t xml:space="preserve">。</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6.1.6 关于安全文明施工费支付比例和支付期限的约定：</w:t>
      </w:r>
      <w:r/>
    </w:p>
    <w:p>
      <w:pPr>
        <w:spacing w:line="360" w:lineRule="auto"/>
        <w:rPr>
          <w:rFonts w:hint="eastAsia" w:asciiTheme="minorEastAsia" w:hAnsiTheme="minorEastAsia" w:eastAsiaTheme="minorEastAsia" w:cstheme="minorEastAsia"/>
          <w:color w:val="auto"/>
          <w:sz w:val="18"/>
          <w:szCs w:val="18"/>
          <w:highlight w:val="none"/>
        </w:rPr>
      </w:pPr>
      <w:r/>
      <w:bookmarkStart w:id="449" w:name="EB4903ea161fff481c93eb79c78ea94d43"/>
      <w:r>
        <w:rPr>
          <w:rFonts w:hint="eastAsia" w:asciiTheme="minorEastAsia" w:hAnsiTheme="minorEastAsia" w:eastAsiaTheme="minorEastAsia" w:cstheme="minorEastAsia"/>
          <w:color w:val="auto"/>
          <w:sz w:val="18"/>
          <w:szCs w:val="18"/>
          <w:highlight w:val="none"/>
          <w:lang w:val="en-US" w:eastAsia="zh-CN" w:bidi="ar-SA"/>
        </w:rPr>
        <w:t xml:space="preserve">/</w:t>
      </w:r>
      <w:bookmarkEnd w:id="449"/>
      <w:r>
        <w:rPr>
          <w:rFonts w:hint="eastAsia" w:asciiTheme="minorEastAsia" w:hAnsiTheme="minorEastAsia" w:eastAsiaTheme="minorEastAsia" w:cstheme="minorEastAsia"/>
          <w:color w:val="auto"/>
          <w:sz w:val="18"/>
          <w:szCs w:val="18"/>
          <w:highlight w:val="none"/>
          <w:lang w:val="en-US" w:eastAsia="zh-CN" w:bidi="ar-SA"/>
        </w:rPr>
        <w:t xml:space="preserve">。</w:t>
      </w:r>
      <w:r/>
    </w:p>
    <w:p>
      <w:pPr>
        <w:jc w:val="both"/>
        <w:keepLines/>
        <w:keepNext/>
        <w:spacing w:before="120" w:after="120" w:line="360" w:lineRule="auto"/>
        <w:widowControl w:val="off"/>
        <w:rPr>
          <w:rFonts w:hint="eastAsia" w:asciiTheme="minorEastAsia" w:hAnsiTheme="minorEastAsia" w:eastAsiaTheme="minorEastAsia" w:cstheme="minorEastAsia"/>
          <w:b w:val="0"/>
          <w:color w:val="auto"/>
          <w:sz w:val="18"/>
          <w:szCs w:val="18"/>
          <w:highlight w:val="none"/>
        </w:rPr>
        <w:outlineLvl w:val="3"/>
      </w:pPr>
      <w:r>
        <w:rPr>
          <w:rFonts w:hint="eastAsia" w:asciiTheme="minorEastAsia" w:hAnsiTheme="minorEastAsia" w:eastAsiaTheme="minorEastAsia" w:cstheme="minorEastAsia"/>
          <w:b w:val="0"/>
          <w:color w:val="auto"/>
          <w:sz w:val="18"/>
          <w:szCs w:val="18"/>
          <w:highlight w:val="none"/>
          <w:lang w:val="en-US" w:eastAsia="zh-CN" w:bidi="ar-SA"/>
        </w:rPr>
        <w:t xml:space="preserve">7. 工期和进度</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7.1 施工组织设计</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7.1.1 合同当事人约定的施工组织设计应包括的其他内容：</w:t>
      </w:r>
      <w:r/>
    </w:p>
    <w:p>
      <w:pPr>
        <w:spacing w:line="360" w:lineRule="auto"/>
        <w:rPr>
          <w:rFonts w:hint="eastAsia" w:asciiTheme="minorEastAsia" w:hAnsiTheme="minorEastAsia" w:eastAsiaTheme="minorEastAsia" w:cstheme="minorEastAsia"/>
          <w:color w:val="auto"/>
          <w:sz w:val="18"/>
          <w:szCs w:val="18"/>
          <w:highlight w:val="none"/>
        </w:rPr>
      </w:pPr>
      <w:r/>
      <w:bookmarkStart w:id="450" w:name="EB11bbfed44473470f942908c4c51e081f"/>
      <w:r>
        <w:rPr>
          <w:rFonts w:hint="eastAsia" w:asciiTheme="minorEastAsia" w:hAnsiTheme="minorEastAsia" w:eastAsiaTheme="minorEastAsia" w:cstheme="minorEastAsia"/>
          <w:color w:val="auto"/>
          <w:sz w:val="18"/>
          <w:szCs w:val="18"/>
          <w:highlight w:val="none"/>
          <w:lang w:val="en-US" w:eastAsia="zh-CN" w:bidi="ar-SA"/>
        </w:rPr>
        <w:t xml:space="preserve">承包人提交施工组织设计应包括已明确的所有分部分项工程的施工组织设计及进度计划表</w:t>
      </w:r>
      <w:bookmarkEnd w:id="450"/>
      <w:r>
        <w:rPr>
          <w:rFonts w:hint="eastAsia" w:asciiTheme="minorEastAsia" w:hAnsiTheme="minorEastAsia" w:eastAsiaTheme="minorEastAsia" w:cstheme="minorEastAsia"/>
          <w:color w:val="auto"/>
          <w:sz w:val="18"/>
          <w:szCs w:val="18"/>
          <w:highlight w:val="none"/>
          <w:lang w:val="en-US" w:eastAsia="zh-CN" w:bidi="ar-SA"/>
        </w:rPr>
        <w:t xml:space="preserve">。</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7.1.2 施工组织设计的提交和修改</w:t>
      </w:r>
      <w:r/>
    </w:p>
    <w:p>
      <w:pPr>
        <w:ind w:firstLine="5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承包人提交详细施工组织设计的期限的约定：</w:t>
      </w:r>
      <w:r/>
    </w:p>
    <w:p>
      <w:pPr>
        <w:ind w:firstLine="525"/>
        <w:spacing w:line="360" w:lineRule="auto"/>
        <w:rPr>
          <w:rFonts w:hint="eastAsia" w:asciiTheme="minorEastAsia" w:hAnsiTheme="minorEastAsia" w:eastAsiaTheme="minorEastAsia" w:cstheme="minorEastAsia"/>
          <w:color w:val="auto"/>
          <w:sz w:val="18"/>
          <w:szCs w:val="18"/>
          <w:highlight w:val="none"/>
        </w:rPr>
      </w:pPr>
      <w:r/>
      <w:bookmarkStart w:id="451" w:name="EBffddc3420bae4e12964a9fe235b8a442"/>
      <w:r>
        <w:rPr>
          <w:rFonts w:hint="eastAsia" w:asciiTheme="minorEastAsia" w:hAnsiTheme="minorEastAsia" w:eastAsiaTheme="minorEastAsia" w:cstheme="minorEastAsia"/>
          <w:color w:val="auto"/>
          <w:sz w:val="18"/>
          <w:szCs w:val="18"/>
          <w:highlight w:val="none"/>
          <w:lang w:val="en-US" w:eastAsia="zh-CN" w:bidi="ar-SA"/>
        </w:rPr>
        <w:t xml:space="preserve">承包人须在接到发包人发出中标通知书后7天内提交详细的包括已明确的所有专业分包工程的施工组织设计及进度计划表。施工组织设计和进度计划表应当说明施工时间、采取的方法、程序、分段和次序以及每个阶段估计需要的时间以及发包人要求列明的其他事项</w:t>
      </w:r>
      <w:bookmarkEnd w:id="451"/>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5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发包人和监理人在收到详细的施工组织设计后确认或提出修改意见的期限：</w:t>
      </w:r>
      <w:r/>
    </w:p>
    <w:p>
      <w:pPr>
        <w:ind w:firstLine="525"/>
        <w:spacing w:line="360" w:lineRule="auto"/>
        <w:rPr>
          <w:rFonts w:hint="eastAsia" w:asciiTheme="minorEastAsia" w:hAnsiTheme="minorEastAsia" w:eastAsiaTheme="minorEastAsia" w:cstheme="minorEastAsia"/>
          <w:color w:val="auto"/>
          <w:sz w:val="18"/>
          <w:szCs w:val="18"/>
          <w:highlight w:val="none"/>
        </w:rPr>
      </w:pPr>
      <w:r/>
      <w:bookmarkStart w:id="452" w:name="EB9f5c9bba0f1c4d9d99b7c8f9bdf6ab32"/>
      <w:r>
        <w:rPr>
          <w:rFonts w:hint="eastAsia" w:asciiTheme="minorEastAsia" w:hAnsiTheme="minorEastAsia" w:eastAsiaTheme="minorEastAsia" w:cstheme="minorEastAsia"/>
          <w:color w:val="auto"/>
          <w:sz w:val="18"/>
          <w:szCs w:val="18"/>
          <w:highlight w:val="none"/>
          <w:lang w:val="en-US" w:eastAsia="zh-CN" w:bidi="ar-SA"/>
        </w:rPr>
        <w:t xml:space="preserve">按通用条款执行</w:t>
      </w:r>
      <w:bookmarkEnd w:id="452"/>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7.2 施工进度计划</w:t>
      </w:r>
      <w:r/>
    </w:p>
    <w:p>
      <w:pPr>
        <w:ind w:firstLine="420"/>
        <w:spacing w:after="120"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7.2.2 施工进度计划的修订</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发包人和监理人在收到修订的施工进度计划后确认或提出修改意见的期限：</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453" w:name="EBad11476eeaf945a4bb48c806a0209a0c"/>
      <w:r>
        <w:rPr>
          <w:rFonts w:hint="eastAsia" w:asciiTheme="minorEastAsia" w:hAnsiTheme="minorEastAsia" w:eastAsiaTheme="minorEastAsia" w:cstheme="minorEastAsia"/>
          <w:color w:val="auto"/>
          <w:sz w:val="18"/>
          <w:szCs w:val="18"/>
          <w:highlight w:val="none"/>
          <w:lang w:val="en-US" w:eastAsia="zh-CN" w:bidi="ar-SA"/>
        </w:rPr>
        <w:t xml:space="preserve">若在施工期间有特殊情况出现，发包人认为必须修改已认可的施工组织设计划及进度计划表，承包人须按发包人要求修改其施工组织设计及进度计划表，所有资料在发包人发出要求后的4天内提交，同时详细说明其修改依据及为确保最终完工时间而采取的解决方案</w:t>
      </w:r>
      <w:bookmarkEnd w:id="453"/>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7.3 开工</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7.3.1 开工准备</w:t>
      </w:r>
      <w:r/>
    </w:p>
    <w:p>
      <w:pPr>
        <w:ind w:firstLine="64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关于承包人提交工程开工报审表的期限：</w:t>
      </w:r>
      <w:r/>
    </w:p>
    <w:p>
      <w:pPr>
        <w:ind w:firstLine="645"/>
        <w:spacing w:line="360" w:lineRule="auto"/>
        <w:rPr>
          <w:rFonts w:hint="eastAsia" w:asciiTheme="minorEastAsia" w:hAnsiTheme="minorEastAsia" w:eastAsiaTheme="minorEastAsia" w:cstheme="minorEastAsia"/>
          <w:color w:val="auto"/>
          <w:sz w:val="18"/>
          <w:szCs w:val="18"/>
          <w:highlight w:val="none"/>
          <w:u w:val="single"/>
        </w:rPr>
      </w:pPr>
      <w:r/>
      <w:bookmarkStart w:id="454" w:name="EBd93044158740452a9bb4f9453c428db9"/>
      <w:r>
        <w:rPr>
          <w:rFonts w:hint="eastAsia" w:asciiTheme="minorEastAsia" w:hAnsiTheme="minorEastAsia" w:eastAsiaTheme="minorEastAsia" w:cstheme="minorEastAsia"/>
          <w:color w:val="auto"/>
          <w:sz w:val="18"/>
          <w:szCs w:val="18"/>
          <w:highlight w:val="none"/>
          <w:lang w:val="en-US" w:eastAsia="zh-CN" w:bidi="ar-SA"/>
        </w:rPr>
        <w:t xml:space="preserve">开工前</w:t>
      </w:r>
      <w:bookmarkEnd w:id="454"/>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63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关于发包人应完成的其他开工准备工作及期限：</w:t>
      </w:r>
      <w:r/>
    </w:p>
    <w:p>
      <w:pPr>
        <w:ind w:firstLine="630"/>
        <w:spacing w:line="360" w:lineRule="auto"/>
        <w:rPr>
          <w:rFonts w:hint="eastAsia" w:asciiTheme="minorEastAsia" w:hAnsiTheme="minorEastAsia" w:eastAsiaTheme="minorEastAsia" w:cstheme="minorEastAsia"/>
          <w:color w:val="auto"/>
          <w:sz w:val="18"/>
          <w:szCs w:val="18"/>
          <w:highlight w:val="none"/>
        </w:rPr>
      </w:pPr>
      <w:r/>
      <w:bookmarkStart w:id="455" w:name="EB49d66aa3d8564d79967fc77e177dc48a"/>
      <w:r>
        <w:rPr>
          <w:rFonts w:hint="eastAsia" w:asciiTheme="minorEastAsia" w:hAnsiTheme="minorEastAsia" w:eastAsiaTheme="minorEastAsia" w:cstheme="minorEastAsia"/>
          <w:color w:val="auto"/>
          <w:sz w:val="18"/>
          <w:szCs w:val="18"/>
          <w:highlight w:val="none"/>
          <w:lang w:val="en-US" w:eastAsia="zh-CN" w:bidi="ar-SA"/>
        </w:rPr>
        <w:t xml:space="preserve">开工前</w:t>
      </w:r>
      <w:bookmarkEnd w:id="455"/>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63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关于承包人应完成的其他开工准备工作及期限：</w:t>
      </w:r>
      <w:r/>
    </w:p>
    <w:p>
      <w:pPr>
        <w:ind w:firstLine="630"/>
        <w:spacing w:line="360" w:lineRule="auto"/>
        <w:rPr>
          <w:rFonts w:hint="eastAsia" w:asciiTheme="minorEastAsia" w:hAnsiTheme="minorEastAsia" w:eastAsiaTheme="minorEastAsia" w:cstheme="minorEastAsia"/>
          <w:color w:val="auto"/>
          <w:sz w:val="18"/>
          <w:szCs w:val="18"/>
          <w:highlight w:val="none"/>
        </w:rPr>
      </w:pPr>
      <w:r/>
      <w:bookmarkStart w:id="456" w:name="EB0b257a48844c416081d688a3cc2ef3a9"/>
      <w:r>
        <w:rPr>
          <w:rFonts w:hint="eastAsia" w:asciiTheme="minorEastAsia" w:hAnsiTheme="minorEastAsia" w:eastAsiaTheme="minorEastAsia" w:cstheme="minorEastAsia"/>
          <w:color w:val="auto"/>
          <w:sz w:val="18"/>
          <w:szCs w:val="18"/>
          <w:highlight w:val="none"/>
          <w:lang w:val="en-US" w:eastAsia="zh-CN" w:bidi="ar-SA"/>
        </w:rPr>
        <w:t xml:space="preserve">开工前需通知施工范围内的所有管线单位（如电力、雨污水、燃气、自来水</w:t>
      </w:r>
      <w:r>
        <w:rPr>
          <w:rFonts w:hint="eastAsia" w:asciiTheme="minorEastAsia" w:hAnsiTheme="minorEastAsia" w:eastAsiaTheme="minorEastAsia" w:cstheme="minorEastAsia"/>
          <w:color w:val="auto"/>
          <w:sz w:val="18"/>
          <w:szCs w:val="18"/>
          <w:highlight w:val="none"/>
          <w:lang w:val="en-US" w:eastAsia="zh-CN" w:bidi="ar-SA"/>
        </w:rPr>
        <w:t xml:space="preserve">、电信、国防光缆、红绿灯、监控、热力管、移动、联通、广电等）进行管线交底并做好交底记录。施工单位负责人必须清楚现场各种管线设施具体位置并对现场指挥和操作人员做好管线设施书面交底，现场指挥和操作人员拿到书面交底资料之后先人工开挖探沟明确管线位置后再进行机械作业，开挖期间监理相关人员参照相应规范要旁站监督。如未交底或未通知相关管线单位而私自开挖施工，造成的后果由施工单位自行承担。因施工造成破坏、挖断，没有通知相关单位把检查井私自埋掉的，除承担所有开挖、返工维修的费用外，视情节严重，每处处罚2000-5000元。</w:t>
      </w:r>
      <w:r/>
    </w:p>
    <w:p>
      <w:pPr>
        <w:ind w:firstLine="63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凡进入工地的人员必须佩戴安全帽，在道路或道路隔离带施工或养护的人员必须穿反光背心。未按规定着装的，每天每人次处罚100元。</w:t>
      </w:r>
      <w:r/>
    </w:p>
    <w:p>
      <w:pPr>
        <w:ind w:firstLine="63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在交通道路及周边施工必须按照相应法规，规章摆放施工标志，做好交通疏导确保交通畅通和施工中人员安全。在道路施工区域的两侧还需要设置醒目的施工警示标志，参考道路交通安全法要求在施工区域前后设置标识标牌，夜间施工应设红灯警示。未按规定设置标志标示的，每次处罚2000-5000元。在城市道路、居民区及人员密集地区施工、上下班高峰期间或夜间不允许机械进行作业施工</w:t>
      </w:r>
      <w:bookmarkEnd w:id="456"/>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7.3.2开工通知</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因发包人原因造成监理人未能在计划开工日期之日起</w:t>
      </w:r>
      <w:bookmarkStart w:id="457" w:name="EBe09d4b8c7f1548b4b34f90e8b4259001"/>
      <w:r/>
      <w:bookmarkEnd w:id="457"/>
      <w:r>
        <w:rPr>
          <w:rFonts w:hint="eastAsia" w:asciiTheme="minorEastAsia" w:hAnsiTheme="minorEastAsia" w:eastAsiaTheme="minorEastAsia" w:cstheme="minorEastAsia"/>
          <w:color w:val="auto"/>
          <w:sz w:val="18"/>
          <w:szCs w:val="18"/>
          <w:highlight w:val="none"/>
          <w:lang w:val="en-US" w:eastAsia="zh-CN" w:bidi="ar-SA"/>
        </w:rPr>
        <w:t xml:space="preserve">天内发出开工通知的，承包人有权提出价格调整要求，或者解除合同。</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7.4 测量放线</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7.4.1发包人通过监理人向承包人提供测量基准点、基准线和水准点及其书面资料的期限：</w:t>
      </w:r>
      <w:r/>
    </w:p>
    <w:p>
      <w:pPr>
        <w:ind w:firstLine="420"/>
        <w:spacing w:line="360" w:lineRule="auto"/>
        <w:rPr>
          <w:rFonts w:hint="eastAsia" w:asciiTheme="minorEastAsia" w:hAnsiTheme="minorEastAsia" w:eastAsiaTheme="minorEastAsia" w:cstheme="minorEastAsia"/>
          <w:color w:val="auto"/>
          <w:sz w:val="18"/>
          <w:szCs w:val="18"/>
          <w:highlight w:val="none"/>
          <w:u w:val="single"/>
        </w:rPr>
      </w:pPr>
      <w:r/>
      <w:bookmarkStart w:id="458" w:name="EB2161e5016ae3485d99d622dfea50f8c8"/>
      <w:r>
        <w:rPr>
          <w:rFonts w:hint="eastAsia" w:asciiTheme="minorEastAsia" w:hAnsiTheme="minorEastAsia" w:eastAsiaTheme="minorEastAsia" w:cstheme="minorEastAsia"/>
          <w:color w:val="auto"/>
          <w:sz w:val="18"/>
          <w:szCs w:val="18"/>
          <w:highlight w:val="none"/>
          <w:lang w:val="en-US" w:eastAsia="zh-CN" w:bidi="ar-SA"/>
        </w:rPr>
        <w:t xml:space="preserve">开工前</w:t>
      </w:r>
      <w:bookmarkEnd w:id="458"/>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7.5 工期延误</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7.5.1 因发包人原因导致工期延误</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（7）因发包人原因导致工期延误的其他情形：</w:t>
      </w:r>
      <w:r/>
    </w:p>
    <w:p>
      <w:pPr>
        <w:spacing w:line="360" w:lineRule="auto"/>
        <w:rPr>
          <w:rFonts w:hint="eastAsia" w:asciiTheme="minorEastAsia" w:hAnsiTheme="minorEastAsia" w:eastAsiaTheme="minorEastAsia" w:cstheme="minorEastAsia"/>
          <w:color w:val="auto"/>
          <w:sz w:val="18"/>
          <w:szCs w:val="18"/>
          <w:highlight w:val="none"/>
        </w:rPr>
      </w:pPr>
      <w:r/>
      <w:bookmarkStart w:id="459" w:name="EB2d153101c980422d8e15a67f6f8b32cf"/>
      <w:r>
        <w:rPr>
          <w:rFonts w:hint="eastAsia" w:asciiTheme="minorEastAsia" w:hAnsiTheme="minorEastAsia" w:eastAsiaTheme="minorEastAsia" w:cstheme="minorEastAsia"/>
          <w:color w:val="auto"/>
          <w:sz w:val="18"/>
          <w:szCs w:val="18"/>
          <w:highlight w:val="none"/>
          <w:lang w:val="en-US" w:eastAsia="zh-CN" w:bidi="ar-SA"/>
        </w:rPr>
        <w:t xml:space="preserve">如遇停水、停电、停气，承包人应通过自备临时装置等方式自行解决。工期与费用不予调整</w:t>
      </w:r>
      <w:bookmarkEnd w:id="459"/>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7.5.2 因承包人原因导致工期延误</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因承包人原因造成工期延误，逾期竣工违约金的计算方法为：</w:t>
      </w:r>
      <w:r/>
    </w:p>
    <w:p>
      <w:pPr>
        <w:spacing w:line="360" w:lineRule="auto"/>
        <w:rPr>
          <w:rFonts w:hint="eastAsia" w:asciiTheme="minorEastAsia" w:hAnsiTheme="minorEastAsia" w:eastAsiaTheme="minorEastAsia" w:cstheme="minorEastAsia"/>
          <w:color w:val="auto"/>
          <w:sz w:val="18"/>
          <w:szCs w:val="18"/>
          <w:highlight w:val="none"/>
        </w:rPr>
      </w:pPr>
      <w:r/>
      <w:bookmarkStart w:id="460" w:name="EB0f2d187be5504353b72782271aedb79c"/>
      <w:r>
        <w:rPr>
          <w:rFonts w:hint="eastAsia" w:asciiTheme="minorEastAsia" w:hAnsiTheme="minorEastAsia" w:eastAsiaTheme="minorEastAsia" w:cstheme="minorEastAsia"/>
          <w:color w:val="auto"/>
          <w:sz w:val="18"/>
          <w:szCs w:val="18"/>
          <w:highlight w:val="none"/>
          <w:lang w:val="en-US" w:eastAsia="zh-CN" w:bidi="ar-SA"/>
        </w:rPr>
        <w:t xml:space="preserve">如合同工期延误，每延误一天，承包人向发包人支付违约金5万元。发包人确定的节点工期不得延误，每节点工期延误一天，承包人应向发包人支付违约金 5万元。如合同工期延误超过20天后，承包人赔偿违约金的同时视为自动终止合同，由此承包人发生的施工费用，发包人不予认可，由承包人自行承担。节点工期延误赔偿可在当期工程进度款中扣除，若经过采取补救措施，总工期未有延误，则节点工期延误赔偿金额可返还承包人。工期延误，节点工期延误，最后分别计算，二者互不抵扣</w:t>
      </w:r>
      <w:bookmarkEnd w:id="460"/>
      <w:r>
        <w:rPr>
          <w:rFonts w:hint="eastAsia" w:asciiTheme="minorEastAsia" w:hAnsiTheme="minorEastAsia" w:eastAsiaTheme="minorEastAsia" w:cstheme="minorEastAsia"/>
          <w:color w:val="auto"/>
          <w:sz w:val="18"/>
          <w:szCs w:val="18"/>
          <w:highlight w:val="none"/>
          <w:lang w:val="en-US" w:eastAsia="zh-CN" w:bidi="ar-SA"/>
        </w:rPr>
        <w:t xml:space="preserve">。</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因承包人原因造成工期延误，逾期竣工违约金的上限：</w:t>
      </w:r>
      <w:r/>
    </w:p>
    <w:p>
      <w:pPr>
        <w:spacing w:line="360" w:lineRule="auto"/>
        <w:rPr>
          <w:rFonts w:hint="eastAsia" w:asciiTheme="minorEastAsia" w:hAnsiTheme="minorEastAsia" w:eastAsiaTheme="minorEastAsia" w:cstheme="minorEastAsia"/>
          <w:color w:val="auto"/>
          <w:sz w:val="18"/>
          <w:szCs w:val="18"/>
          <w:highlight w:val="none"/>
        </w:rPr>
      </w:pPr>
      <w:r/>
      <w:bookmarkStart w:id="461" w:name="EB661cc8cb377345b2928324a5e4cc8e9f"/>
      <w:r>
        <w:rPr>
          <w:rFonts w:hint="eastAsia" w:asciiTheme="minorEastAsia" w:hAnsiTheme="minorEastAsia" w:eastAsiaTheme="minorEastAsia" w:cstheme="minorEastAsia"/>
          <w:color w:val="auto"/>
          <w:sz w:val="18"/>
          <w:szCs w:val="18"/>
          <w:highlight w:val="none"/>
          <w:lang w:val="en-US" w:eastAsia="zh-CN" w:bidi="ar-SA"/>
        </w:rPr>
        <w:t xml:space="preserve">/</w:t>
      </w:r>
      <w:bookmarkEnd w:id="461"/>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7.6 不利物质条件</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不利物质条件的其他情形和有关约定：</w:t>
      </w:r>
      <w:r/>
    </w:p>
    <w:p>
      <w:pPr>
        <w:spacing w:line="360" w:lineRule="auto"/>
        <w:rPr>
          <w:rFonts w:hint="eastAsia" w:asciiTheme="minorEastAsia" w:hAnsiTheme="minorEastAsia" w:eastAsiaTheme="minorEastAsia" w:cstheme="minorEastAsia"/>
          <w:color w:val="auto"/>
          <w:sz w:val="18"/>
          <w:szCs w:val="18"/>
          <w:highlight w:val="none"/>
        </w:rPr>
      </w:pPr>
      <w:r/>
      <w:bookmarkStart w:id="462" w:name="EB35fa5063941641a8be92d6bb8a0fbec5"/>
      <w:r/>
      <w:bookmarkEnd w:id="462"/>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7.7异常恶劣的气候条件</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发包人和承包人同意以下情形视为异常恶劣的气候条件：</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w:t>
      </w:r>
      <w:bookmarkStart w:id="463" w:name="EBb7f2d92b33f24a51a688d5e157f561be"/>
      <w:r>
        <w:rPr>
          <w:rFonts w:hint="eastAsia" w:asciiTheme="minorEastAsia" w:hAnsiTheme="minorEastAsia" w:eastAsiaTheme="minorEastAsia" w:cstheme="minorEastAsia"/>
          <w:color w:val="auto"/>
          <w:sz w:val="18"/>
          <w:szCs w:val="18"/>
          <w:highlight w:val="none"/>
          <w:lang w:val="en-US" w:eastAsia="zh-CN" w:bidi="ar-SA"/>
        </w:rPr>
        <w:t xml:space="preserve">里氏 5.5 级及以上的地震</w:t>
      </w:r>
      <w:bookmarkEnd w:id="463"/>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w:t>
      </w:r>
      <w:bookmarkStart w:id="464" w:name="EB86e700eee6744be39d839e599f78f506"/>
      <w:r>
        <w:rPr>
          <w:rFonts w:hint="eastAsia" w:asciiTheme="minorEastAsia" w:hAnsiTheme="minorEastAsia" w:eastAsiaTheme="minorEastAsia" w:cstheme="minorEastAsia"/>
          <w:color w:val="auto"/>
          <w:sz w:val="18"/>
          <w:szCs w:val="18"/>
          <w:highlight w:val="none"/>
          <w:lang w:val="en-US" w:eastAsia="zh-CN" w:bidi="ar-SA"/>
        </w:rPr>
        <w:t xml:space="preserve">8 级以上大风（以句容市气象台资料为准）</w:t>
      </w:r>
      <w:bookmarkEnd w:id="464"/>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w:t>
      </w:r>
      <w:bookmarkStart w:id="465" w:name="EB975a5b9780494bc39073cd0ea1313252"/>
      <w:r>
        <w:rPr>
          <w:rFonts w:hint="eastAsia" w:asciiTheme="minorEastAsia" w:hAnsiTheme="minorEastAsia" w:eastAsiaTheme="minorEastAsia" w:cstheme="minorEastAsia"/>
          <w:color w:val="auto"/>
          <w:sz w:val="18"/>
          <w:szCs w:val="18"/>
          <w:highlight w:val="none"/>
          <w:lang w:val="en-US" w:eastAsia="zh-CN" w:bidi="ar-SA"/>
        </w:rPr>
        <w:t xml:space="preserve">日降雨雪量达到 100mm 以上</w:t>
      </w:r>
      <w:bookmarkEnd w:id="465"/>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7.9 提前竣工的奖励</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7.9.2提前竣工的奖励：</w:t>
      </w:r>
      <w:bookmarkStart w:id="466" w:name="EBcbbaf52047fd40178ce08851f20c853b"/>
      <w:r>
        <w:rPr>
          <w:rFonts w:hint="eastAsia" w:asciiTheme="minorEastAsia" w:hAnsiTheme="minorEastAsia" w:eastAsiaTheme="minorEastAsia" w:cstheme="minorEastAsia"/>
          <w:color w:val="auto"/>
          <w:sz w:val="18"/>
          <w:szCs w:val="18"/>
          <w:highlight w:val="none"/>
          <w:lang w:val="en-US" w:eastAsia="zh-CN" w:bidi="ar-SA"/>
        </w:rPr>
        <w:t xml:space="preserve">/</w:t>
      </w:r>
      <w:bookmarkEnd w:id="466"/>
      <w:r>
        <w:rPr>
          <w:rFonts w:hint="eastAsia" w:asciiTheme="minorEastAsia" w:hAnsiTheme="minorEastAsia" w:eastAsiaTheme="minorEastAsia" w:cstheme="minorEastAsia"/>
          <w:color w:val="auto"/>
          <w:sz w:val="18"/>
          <w:szCs w:val="18"/>
          <w:highlight w:val="none"/>
          <w:lang w:val="en-US" w:eastAsia="zh-CN" w:bidi="ar-SA"/>
        </w:rPr>
        <w:t xml:space="preserve">。</w:t>
      </w:r>
      <w:r/>
    </w:p>
    <w:p>
      <w:pPr>
        <w:jc w:val="both"/>
        <w:keepLines/>
        <w:keepNext/>
        <w:spacing w:before="120" w:after="120" w:line="360" w:lineRule="auto"/>
        <w:widowControl w:val="off"/>
        <w:rPr>
          <w:rFonts w:hint="eastAsia" w:asciiTheme="minorEastAsia" w:hAnsiTheme="minorEastAsia" w:eastAsiaTheme="minorEastAsia" w:cstheme="minorEastAsia"/>
          <w:b w:val="0"/>
          <w:color w:val="auto"/>
          <w:sz w:val="18"/>
          <w:szCs w:val="18"/>
          <w:highlight w:val="none"/>
        </w:rPr>
        <w:outlineLvl w:val="3"/>
      </w:pPr>
      <w:r>
        <w:rPr>
          <w:rFonts w:hint="eastAsia" w:asciiTheme="minorEastAsia" w:hAnsiTheme="minorEastAsia" w:eastAsiaTheme="minorEastAsia" w:cstheme="minorEastAsia"/>
          <w:b w:val="0"/>
          <w:color w:val="auto"/>
          <w:sz w:val="18"/>
          <w:szCs w:val="18"/>
          <w:highlight w:val="none"/>
          <w:lang w:val="en-US" w:eastAsia="zh-CN" w:bidi="ar-SA"/>
        </w:rPr>
        <w:t xml:space="preserve">8. 材料与设备</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8.4材料与工程设备的保管与使用</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8.4.1发包人供应的材料设备的保管费用的承担：</w:t>
      </w:r>
      <w:r/>
    </w:p>
    <w:p>
      <w:pPr>
        <w:spacing w:line="360" w:lineRule="auto"/>
        <w:rPr>
          <w:rFonts w:hint="eastAsia" w:asciiTheme="minorEastAsia" w:hAnsiTheme="minorEastAsia" w:eastAsiaTheme="minorEastAsia" w:cstheme="minorEastAsia"/>
          <w:color w:val="auto"/>
          <w:sz w:val="18"/>
          <w:szCs w:val="18"/>
          <w:highlight w:val="none"/>
        </w:rPr>
      </w:pPr>
      <w:r/>
      <w:bookmarkStart w:id="467" w:name="EB1ecccb44378d46ffba4587fa7c454a64"/>
      <w:r>
        <w:rPr>
          <w:rFonts w:hint="eastAsia" w:asciiTheme="minorEastAsia" w:hAnsiTheme="minorEastAsia" w:eastAsiaTheme="minorEastAsia" w:cstheme="minorEastAsia"/>
          <w:color w:val="auto"/>
          <w:sz w:val="18"/>
          <w:szCs w:val="18"/>
          <w:highlight w:val="none"/>
          <w:lang w:val="en-US" w:eastAsia="zh-CN" w:bidi="ar-SA"/>
        </w:rPr>
        <w:t xml:space="preserve">由承包人承担，保管费用已包含于合同价款中；并且无条件配合发包人以及设备专业队伍的要求，费用由承包人承担</w:t>
      </w:r>
      <w:bookmarkEnd w:id="467"/>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8.6 样品</w:t>
      </w:r>
      <w:r/>
    </w:p>
    <w:p>
      <w:pPr>
        <w:ind w:firstLine="420"/>
        <w:spacing w:after="120"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8.6.1样品的报送与封存</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需要承包人报送样品的材料或工程设备，样品的种类、名称、规格、数量要求：</w:t>
      </w:r>
      <w:r/>
    </w:p>
    <w:p>
      <w:pPr>
        <w:spacing w:line="360" w:lineRule="auto"/>
        <w:rPr>
          <w:rFonts w:hint="eastAsia" w:asciiTheme="minorEastAsia" w:hAnsiTheme="minorEastAsia" w:eastAsiaTheme="minorEastAsia" w:cstheme="minorEastAsia"/>
          <w:color w:val="auto"/>
          <w:sz w:val="18"/>
          <w:szCs w:val="18"/>
          <w:highlight w:val="none"/>
        </w:rPr>
      </w:pPr>
      <w:r/>
      <w:bookmarkStart w:id="468" w:name="EB3854beee115046429c76b6ef4b00a737"/>
      <w:r>
        <w:rPr>
          <w:rFonts w:hint="eastAsia" w:asciiTheme="minorEastAsia" w:hAnsiTheme="minorEastAsia" w:eastAsiaTheme="minorEastAsia" w:cstheme="minorEastAsia"/>
          <w:color w:val="auto"/>
          <w:sz w:val="18"/>
          <w:szCs w:val="18"/>
          <w:highlight w:val="none"/>
          <w:lang w:val="en-US" w:eastAsia="zh-CN" w:bidi="ar-SA"/>
        </w:rPr>
        <w:t xml:space="preserve">承包人须将经发包人认可的样本、样品保存在工地，作为以后验收工程的标准。发包人对任何样本、样品之认可，并不会免除或减轻承包人按合同文件所承担的义务与责任</w:t>
      </w:r>
      <w:bookmarkEnd w:id="468"/>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8.8 施工设备和临时设施</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8.8.1 承包人提供的施工设备和临时设施：</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关于修建临时设施费用承担的约定：</w:t>
      </w:r>
      <w:r/>
    </w:p>
    <w:p>
      <w:pPr>
        <w:spacing w:line="360" w:lineRule="auto"/>
        <w:rPr>
          <w:rFonts w:hint="eastAsia" w:asciiTheme="minorEastAsia" w:hAnsiTheme="minorEastAsia" w:eastAsiaTheme="minorEastAsia" w:cstheme="minorEastAsia"/>
          <w:color w:val="auto"/>
          <w:sz w:val="18"/>
          <w:szCs w:val="18"/>
          <w:highlight w:val="none"/>
        </w:rPr>
      </w:pPr>
      <w:r/>
      <w:bookmarkStart w:id="469" w:name="EBcfb53d99705d4ddcbe9cf82eb3f5176f"/>
      <w:r>
        <w:rPr>
          <w:rFonts w:hint="eastAsia" w:asciiTheme="minorEastAsia" w:hAnsiTheme="minorEastAsia" w:eastAsiaTheme="minorEastAsia" w:cstheme="minorEastAsia"/>
          <w:color w:val="auto"/>
          <w:sz w:val="18"/>
          <w:szCs w:val="18"/>
          <w:highlight w:val="none"/>
          <w:lang w:val="en-US" w:eastAsia="zh-CN" w:bidi="ar-SA"/>
        </w:rPr>
        <w:t xml:space="preserve">由承包人承担</w:t>
      </w:r>
      <w:bookmarkEnd w:id="469"/>
      <w:r>
        <w:rPr>
          <w:rFonts w:hint="eastAsia" w:asciiTheme="minorEastAsia" w:hAnsiTheme="minorEastAsia" w:eastAsiaTheme="minorEastAsia" w:cstheme="minorEastAsia"/>
          <w:color w:val="auto"/>
          <w:sz w:val="18"/>
          <w:szCs w:val="18"/>
          <w:highlight w:val="none"/>
          <w:lang w:val="en-US" w:eastAsia="zh-CN" w:bidi="ar-SA"/>
        </w:rPr>
        <w:t xml:space="preserve">。</w:t>
      </w:r>
      <w:r/>
    </w:p>
    <w:p>
      <w:pPr>
        <w:jc w:val="both"/>
        <w:keepLines/>
        <w:keepNext/>
        <w:spacing w:before="120" w:after="120" w:line="360" w:lineRule="auto"/>
        <w:widowControl w:val="off"/>
        <w:rPr>
          <w:rFonts w:hint="eastAsia" w:asciiTheme="minorEastAsia" w:hAnsiTheme="minorEastAsia" w:eastAsiaTheme="minorEastAsia" w:cstheme="minorEastAsia"/>
          <w:b w:val="0"/>
          <w:color w:val="auto"/>
          <w:sz w:val="18"/>
          <w:szCs w:val="18"/>
          <w:highlight w:val="none"/>
        </w:rPr>
        <w:outlineLvl w:val="3"/>
      </w:pPr>
      <w:r>
        <w:rPr>
          <w:rFonts w:hint="eastAsia" w:asciiTheme="minorEastAsia" w:hAnsiTheme="minorEastAsia" w:eastAsiaTheme="minorEastAsia" w:cstheme="minorEastAsia"/>
          <w:b w:val="0"/>
          <w:color w:val="auto"/>
          <w:sz w:val="18"/>
          <w:szCs w:val="18"/>
          <w:highlight w:val="none"/>
          <w:lang w:val="en-US" w:eastAsia="zh-CN" w:bidi="ar-SA"/>
        </w:rPr>
        <w:t xml:space="preserve">9. 试验与检验</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9.1试验设备与试验人员</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9.1.2 试验设备</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施工现场需要配置的试验场所：</w:t>
      </w:r>
      <w:r/>
    </w:p>
    <w:p>
      <w:pPr>
        <w:spacing w:line="360" w:lineRule="auto"/>
        <w:rPr>
          <w:rFonts w:hint="eastAsia" w:asciiTheme="minorEastAsia" w:hAnsiTheme="minorEastAsia" w:eastAsiaTheme="minorEastAsia" w:cstheme="minorEastAsia"/>
          <w:color w:val="auto"/>
          <w:sz w:val="18"/>
          <w:szCs w:val="18"/>
          <w:highlight w:val="none"/>
        </w:rPr>
      </w:pPr>
      <w:r/>
      <w:bookmarkStart w:id="470" w:name="EB6de8dec9468645f293b40c9cea8279ff"/>
      <w:r>
        <w:rPr>
          <w:rFonts w:hint="eastAsia" w:asciiTheme="minorEastAsia" w:hAnsiTheme="minorEastAsia" w:eastAsiaTheme="minorEastAsia" w:cstheme="minorEastAsia"/>
          <w:color w:val="auto"/>
          <w:sz w:val="18"/>
          <w:szCs w:val="18"/>
          <w:highlight w:val="none"/>
          <w:lang w:val="en-US" w:eastAsia="zh-CN" w:bidi="ar-SA"/>
        </w:rPr>
        <w:t xml:space="preserve">根据行业主管部门要求执行</w:t>
      </w:r>
      <w:bookmarkEnd w:id="470"/>
      <w:r>
        <w:rPr>
          <w:rFonts w:hint="eastAsia" w:asciiTheme="minorEastAsia" w:hAnsiTheme="minorEastAsia" w:eastAsiaTheme="minorEastAsia" w:cstheme="minorEastAsia"/>
          <w:color w:val="auto"/>
          <w:sz w:val="18"/>
          <w:szCs w:val="18"/>
          <w:highlight w:val="none"/>
          <w:lang w:val="en-US" w:eastAsia="zh-CN" w:bidi="ar-SA"/>
        </w:rPr>
        <w:t xml:space="preserve">。 </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施工现场需要配备的试验设备：</w:t>
      </w:r>
      <w:r/>
    </w:p>
    <w:p>
      <w:pPr>
        <w:spacing w:line="360" w:lineRule="auto"/>
        <w:rPr>
          <w:rFonts w:hint="eastAsia" w:asciiTheme="minorEastAsia" w:hAnsiTheme="minorEastAsia" w:eastAsiaTheme="minorEastAsia" w:cstheme="minorEastAsia"/>
          <w:color w:val="auto"/>
          <w:sz w:val="18"/>
          <w:szCs w:val="18"/>
          <w:highlight w:val="none"/>
        </w:rPr>
      </w:pPr>
      <w:r/>
      <w:bookmarkStart w:id="471" w:name="EB3d6057a9facd4439a89bd8edb40e7e74"/>
      <w:r>
        <w:rPr>
          <w:rFonts w:hint="eastAsia" w:asciiTheme="minorEastAsia" w:hAnsiTheme="minorEastAsia" w:eastAsiaTheme="minorEastAsia" w:cstheme="minorEastAsia"/>
          <w:color w:val="auto"/>
          <w:sz w:val="18"/>
          <w:szCs w:val="18"/>
          <w:highlight w:val="none"/>
          <w:lang w:val="en-US" w:eastAsia="zh-CN" w:bidi="ar-SA"/>
        </w:rPr>
        <w:t xml:space="preserve">根据行业主管部门要求执行</w:t>
      </w:r>
      <w:bookmarkEnd w:id="471"/>
      <w:r>
        <w:rPr>
          <w:rFonts w:hint="eastAsia" w:asciiTheme="minorEastAsia" w:hAnsiTheme="minorEastAsia" w:eastAsiaTheme="minorEastAsia" w:cstheme="minorEastAsia"/>
          <w:color w:val="auto"/>
          <w:sz w:val="18"/>
          <w:szCs w:val="18"/>
          <w:highlight w:val="none"/>
          <w:lang w:val="en-US" w:eastAsia="zh-CN" w:bidi="ar-SA"/>
        </w:rPr>
        <w:t xml:space="preserve">。</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施工现场需要具备的其他试验条件：</w:t>
      </w:r>
      <w:r/>
    </w:p>
    <w:p>
      <w:pPr>
        <w:spacing w:line="360" w:lineRule="auto"/>
        <w:rPr>
          <w:rFonts w:hint="eastAsia" w:asciiTheme="minorEastAsia" w:hAnsiTheme="minorEastAsia" w:eastAsiaTheme="minorEastAsia" w:cstheme="minorEastAsia"/>
          <w:color w:val="auto"/>
          <w:sz w:val="18"/>
          <w:szCs w:val="18"/>
          <w:highlight w:val="none"/>
        </w:rPr>
      </w:pPr>
      <w:r/>
      <w:bookmarkStart w:id="472" w:name="EB987123ddd58d46ddbd6b62ad71854931"/>
      <w:r>
        <w:rPr>
          <w:rFonts w:hint="eastAsia" w:asciiTheme="minorEastAsia" w:hAnsiTheme="minorEastAsia" w:eastAsiaTheme="minorEastAsia" w:cstheme="minorEastAsia"/>
          <w:color w:val="auto"/>
          <w:sz w:val="18"/>
          <w:szCs w:val="18"/>
          <w:highlight w:val="none"/>
          <w:lang w:val="en-US" w:eastAsia="zh-CN" w:bidi="ar-SA"/>
        </w:rPr>
        <w:t xml:space="preserve">根据行业主管部门要求执行</w:t>
      </w:r>
      <w:bookmarkEnd w:id="472"/>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9.4 现场工艺试验 </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现场工艺试验的有关约定：</w:t>
      </w:r>
      <w:r/>
    </w:p>
    <w:p>
      <w:pPr>
        <w:spacing w:line="360" w:lineRule="auto"/>
        <w:rPr>
          <w:rFonts w:hint="eastAsia" w:asciiTheme="minorEastAsia" w:hAnsiTheme="minorEastAsia" w:eastAsiaTheme="minorEastAsia" w:cstheme="minorEastAsia"/>
          <w:color w:val="auto"/>
          <w:sz w:val="18"/>
          <w:szCs w:val="18"/>
          <w:highlight w:val="none"/>
        </w:rPr>
      </w:pPr>
      <w:r/>
      <w:bookmarkStart w:id="473" w:name="EB44fef53c44624042a098c5330712c4dd"/>
      <w:r>
        <w:rPr>
          <w:rFonts w:hint="eastAsia" w:asciiTheme="minorEastAsia" w:hAnsiTheme="minorEastAsia" w:eastAsiaTheme="minorEastAsia" w:cstheme="minorEastAsia"/>
          <w:color w:val="auto"/>
          <w:sz w:val="18"/>
          <w:szCs w:val="18"/>
          <w:highlight w:val="none"/>
          <w:lang w:val="en-US" w:eastAsia="zh-CN" w:bidi="ar-SA"/>
        </w:rPr>
        <w:t xml:space="preserve">根据行业主管部门要求执行</w:t>
      </w:r>
      <w:bookmarkEnd w:id="473"/>
      <w:r>
        <w:rPr>
          <w:rFonts w:hint="eastAsia" w:asciiTheme="minorEastAsia" w:hAnsiTheme="minorEastAsia" w:eastAsiaTheme="minorEastAsia" w:cstheme="minorEastAsia"/>
          <w:color w:val="auto"/>
          <w:sz w:val="18"/>
          <w:szCs w:val="18"/>
          <w:highlight w:val="none"/>
          <w:lang w:val="en-US" w:eastAsia="zh-CN" w:bidi="ar-SA"/>
        </w:rPr>
        <w:t xml:space="preserve">。</w:t>
      </w:r>
      <w:r/>
    </w:p>
    <w:p>
      <w:pPr>
        <w:jc w:val="both"/>
        <w:keepLines/>
        <w:keepNext/>
        <w:spacing w:before="120" w:after="120" w:line="360" w:lineRule="auto"/>
        <w:widowControl w:val="off"/>
        <w:rPr>
          <w:rFonts w:hint="eastAsia" w:asciiTheme="minorEastAsia" w:hAnsiTheme="minorEastAsia" w:eastAsiaTheme="minorEastAsia" w:cstheme="minorEastAsia"/>
          <w:b w:val="0"/>
          <w:color w:val="auto"/>
          <w:sz w:val="18"/>
          <w:szCs w:val="18"/>
          <w:highlight w:val="none"/>
        </w:rPr>
        <w:outlineLvl w:val="3"/>
      </w:pPr>
      <w:r>
        <w:rPr>
          <w:rFonts w:hint="eastAsia" w:asciiTheme="minorEastAsia" w:hAnsiTheme="minorEastAsia" w:eastAsiaTheme="minorEastAsia" w:cstheme="minorEastAsia"/>
          <w:b w:val="0"/>
          <w:color w:val="auto"/>
          <w:sz w:val="18"/>
          <w:szCs w:val="18"/>
          <w:highlight w:val="none"/>
          <w:lang w:val="en-US" w:eastAsia="zh-CN" w:bidi="ar-SA"/>
        </w:rPr>
        <w:t xml:space="preserve">10. 变更</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10.1变更的范围</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关于变更的范围的约定：</w:t>
      </w:r>
      <w:r/>
    </w:p>
    <w:p>
      <w:pPr>
        <w:spacing w:line="360" w:lineRule="auto"/>
        <w:rPr>
          <w:rFonts w:hint="eastAsia" w:asciiTheme="minorEastAsia" w:hAnsiTheme="minorEastAsia" w:eastAsiaTheme="minorEastAsia" w:cstheme="minorEastAsia"/>
          <w:color w:val="auto"/>
          <w:sz w:val="18"/>
          <w:szCs w:val="18"/>
          <w:highlight w:val="none"/>
        </w:rPr>
      </w:pPr>
      <w:r/>
      <w:bookmarkStart w:id="474" w:name="EB3e3c391fddf84506a86e88183ca5517f"/>
      <w:r>
        <w:rPr>
          <w:rFonts w:hint="eastAsia" w:asciiTheme="minorEastAsia" w:hAnsiTheme="minorEastAsia" w:eastAsiaTheme="minorEastAsia" w:cstheme="minorEastAsia"/>
          <w:color w:val="auto"/>
          <w:sz w:val="18"/>
          <w:szCs w:val="18"/>
          <w:highlight w:val="none"/>
          <w:lang w:val="en-US" w:eastAsia="zh-CN" w:bidi="ar-SA"/>
        </w:rPr>
        <w:t xml:space="preserve">关于变更的范围的约定：工程有关变更的处理办法执行句容市人民政府《关于印发政府重点投资项目变更验收及移交管理细则的通知》（句政发【2019】51号）和《关于实行市政府投资房屋建筑和市政基础设施工程变更备案操作试行办法的通知》（句政发【2016】9 2号）(前述文件包括其不时更新，具体按主管部门发布的最新规定执行)。</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中标后一个月内需完成对招标工程量清单与施工图纸的复核，如两者的误差额（包括清单内容、数量等）达到句政发【2019】51号文要求的起点时，必须在分部分项工程实施前向发包人提出变更费用申请，否则工程结算时对因此造成的造价增加将不予认可</w:t>
      </w:r>
      <w:bookmarkEnd w:id="474"/>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10.4 变更估价</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10.4.1 变更估价原则</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关于变更估价的约定：</w:t>
      </w:r>
      <w:r/>
    </w:p>
    <w:p>
      <w:pPr>
        <w:spacing w:line="360" w:lineRule="auto"/>
        <w:rPr>
          <w:rFonts w:hint="eastAsia" w:asciiTheme="minorEastAsia" w:hAnsiTheme="minorEastAsia" w:eastAsiaTheme="minorEastAsia" w:cstheme="minorEastAsia"/>
          <w:color w:val="auto"/>
          <w:sz w:val="18"/>
          <w:szCs w:val="18"/>
          <w:highlight w:val="none"/>
          <w:u w:val="single"/>
        </w:rPr>
      </w:pPr>
      <w:r>
        <w:rPr>
          <w:rFonts w:hint="eastAsia" w:asciiTheme="minorEastAsia" w:hAnsiTheme="minorEastAsia" w:eastAsiaTheme="minorEastAsia" w:cstheme="minorEastAsia"/>
          <w:color w:val="auto"/>
          <w:sz w:val="18"/>
          <w:szCs w:val="18"/>
          <w:highlight w:val="none"/>
          <w:lang w:val="en-US" w:eastAsia="zh-CN" w:bidi="ar-SA"/>
        </w:rPr>
        <w:t xml:space="preserve">:</w:t>
      </w:r>
      <w:bookmarkStart w:id="475" w:name="EB31cad61091ba43ea8cc60860acd5d773"/>
      <w:r>
        <w:rPr>
          <w:rFonts w:hint="eastAsia" w:asciiTheme="minorEastAsia" w:hAnsiTheme="minorEastAsia" w:eastAsiaTheme="minorEastAsia" w:cstheme="minorEastAsia"/>
          <w:color w:val="auto"/>
          <w:sz w:val="18"/>
          <w:szCs w:val="18"/>
          <w:highlight w:val="none"/>
          <w:lang w:val="en-US" w:eastAsia="zh-CN" w:bidi="ar-SA"/>
        </w:rPr>
        <w:t xml:space="preserve">如:承包人、发包人工程师、监理单位工程师因变更洽商估值金额发生争议，该等争议不能视为承包人不完成或不按进度完成该项变更的理由。承包人应在发包人要求的时间内完成变更工作，承包人不得要求发包人工程师</w:t>
      </w:r>
      <w:r>
        <w:rPr>
          <w:rFonts w:hint="eastAsia" w:asciiTheme="minorEastAsia" w:hAnsiTheme="minorEastAsia" w:eastAsiaTheme="minorEastAsia" w:cstheme="minorEastAsia"/>
          <w:color w:val="auto"/>
          <w:sz w:val="18"/>
          <w:szCs w:val="18"/>
          <w:highlight w:val="none"/>
          <w:lang w:val="en-US" w:eastAsia="zh-CN" w:bidi="ar-SA"/>
        </w:rPr>
        <w:t xml:space="preserve">、监理单位工程师对变更估值金额与承包人达成一致意见作为执行该项变更工作的条件。应按“句政发【2019】51号”文件要求执行变更备案等手续，承包人需提供相关资料文件，未能及时上报合格资料而导致不能结算的，应由承包人自行负责。如果由此造成发包人确定的节点工期延误，每节点工期延误一天，承包人应向发包人支付违约金 5万元。如果由此造成节点工期延误超过30天后，承包人赔偿违约金的同时视为自动终止合同，由此承包人发生的施工费用，发包人不予认可，由承包人自行承担。节点工期延误赔偿可在当期工程进度款中扣除，若经过采取补救措</w:t>
      </w:r>
      <w:r>
        <w:rPr>
          <w:rFonts w:hint="eastAsia" w:asciiTheme="minorEastAsia" w:hAnsiTheme="minorEastAsia" w:eastAsiaTheme="minorEastAsia" w:cstheme="minorEastAsia"/>
          <w:color w:val="auto"/>
          <w:sz w:val="18"/>
          <w:szCs w:val="18"/>
          <w:highlight w:val="none"/>
          <w:lang w:val="en-US" w:eastAsia="zh-CN" w:bidi="ar-SA"/>
        </w:rPr>
        <w:t xml:space="preserve">施，总工期未有延误，则节点工期延误赔偿金额可返还承包人(前述文件包括其不时更新，具体按主管部门发布的最新规定执行)。10.4.1.1工程量的变化，单价不变。（1）因清单计算误差或估算量的调整等引起工程量的增加或减少时，综合单价均不调整；（2）因清单漏项或设计变更引起新的工程量清单项目，其综合单价的确定按下述方法进行：①合同中已有适用新增项目的单价，按合同中已有的价格。②合同中只有类似新增项目的单价，可以参照类似价格。③合同中没有适用或类似新增项目的单价，由承包人提出，发包人确认。双方不能协商一致的，按建设行</w:t>
      </w:r>
      <w:r>
        <w:rPr>
          <w:rFonts w:hint="eastAsia" w:asciiTheme="minorEastAsia" w:hAnsiTheme="minorEastAsia" w:eastAsiaTheme="minorEastAsia" w:cstheme="minorEastAsia"/>
          <w:color w:val="auto"/>
          <w:sz w:val="18"/>
          <w:szCs w:val="18"/>
          <w:highlight w:val="none"/>
          <w:lang w:val="en-US" w:eastAsia="zh-CN" w:bidi="ar-SA"/>
        </w:rPr>
        <w:t xml:space="preserve">政主管部门发布的计价办法或计价标准并按下浮率下浮进行计价。10.4.1.2因设计变更引起的项目特征的变化单价的调整方法①清单项目中减少一项或几项子项内容，则直接减去该项子目单价。②清单项目中增加一项或几项子项内容，则相应增加该项子目单价。子目单价的确定同因工程量的变化调整单价方法。③清单项目中减少一项或几项子项内容的同时增加一项或几项子项内容且工艺发生变化，则重新组价，按上述两种方法确定，组价后按下浮率下浮计价。④清单项目中某项子目材料规格不变，品牌改变，则只需调整材料价格差价并按下浮率下浮计价；清单项目中</w:t>
      </w:r>
      <w:r>
        <w:rPr>
          <w:rFonts w:hint="eastAsia" w:asciiTheme="minorEastAsia" w:hAnsiTheme="minorEastAsia" w:eastAsiaTheme="minorEastAsia" w:cstheme="minorEastAsia"/>
          <w:color w:val="auto"/>
          <w:sz w:val="18"/>
          <w:szCs w:val="18"/>
          <w:highlight w:val="none"/>
          <w:lang w:val="en-US" w:eastAsia="zh-CN" w:bidi="ar-SA"/>
        </w:rPr>
        <w:t xml:space="preserve">某项子目材料规格改变、品牌不变，如不涉及定额套用调整，则子目单价不变，如因规格改变而引起定额子目需重新套用，仅此材料的定额子目作相应调整，如因规格改变而引起此价格改变，则只需调整此材料价格差价并按下浮率下浮计价。但承包人不得擅自变更，否则按质量不合格处理。合同外重新组价的综合单价调整方法：执行中标下浮率下浮作为工程结算依据。10.4.1.3措施费的调整(1)本项目措施费用，除临时设施费、安全文明施工措施费（基本费、扬尘污染防治增加费）以分部分项工程工程量清单计价采用中标费率进行结算以外，其余均由投标单位自行</w:t>
      </w:r>
      <w:r>
        <w:rPr>
          <w:rFonts w:hint="eastAsia" w:asciiTheme="minorEastAsia" w:hAnsiTheme="minorEastAsia" w:eastAsiaTheme="minorEastAsia" w:cstheme="minorEastAsia"/>
          <w:color w:val="auto"/>
          <w:sz w:val="18"/>
          <w:szCs w:val="18"/>
          <w:highlight w:val="none"/>
          <w:lang w:val="en-US" w:eastAsia="zh-CN" w:bidi="ar-SA"/>
        </w:rPr>
        <w:t xml:space="preserve">根据现场实际情况、招标图纸及招标要求，一次性投标报价包干，工程结算均不作调整。(2)“措施项目清单”内除模板、脚手架工程量因设计变更引起的主体结构混凝土工程量或砌体结构的增加/减少作相应调整以及按分部分项工程费用取费率计算的除外，承包人在“措施项目清单”内所填上的价款视为包括承包人的一切风险，包干使用，不论实际情况与承包人的估计有多大出入，亦不论有没有设计变更，一律不予以调整。(3)合同文件乃互相补充，“措施项目清单”及“其他项目清单”已经包含了依据本合同以及相关附件完成本工程项目所必然产生的或可能产生的措</w:t>
      </w:r>
      <w:r>
        <w:rPr>
          <w:rFonts w:hint="eastAsia" w:asciiTheme="minorEastAsia" w:hAnsiTheme="minorEastAsia" w:eastAsiaTheme="minorEastAsia" w:cstheme="minorEastAsia"/>
          <w:color w:val="auto"/>
          <w:sz w:val="18"/>
          <w:szCs w:val="18"/>
          <w:highlight w:val="none"/>
          <w:lang w:val="en-US" w:eastAsia="zh-CN" w:bidi="ar-SA"/>
        </w:rPr>
        <w:t xml:space="preserve">施费和其他项目的子项以及子项费用。除按照本合同明确约定的调整外，不再增加子项项目和项目费用。(4)承包人若在“措施项目清单”及“其他项目清单”内只填上一个总价，将会被要求提交每一项目的价款。(5)“措施项目清单”及“其他项目清单”内的项目在工程付款时，都按承包人已完成的工程量的进度分摊支付。(6)若承包人在“措施项目清单”及“其他项目清单”内没有填上价款，则视为承包人不要求措施费和其他项目费用或措施费和其他项目费用已经包含在合同价款中。（7）其他项目费的确定总承包单位管理费、配合费、服务费等已包含在专业承包</w:t>
      </w:r>
      <w:r>
        <w:rPr>
          <w:rFonts w:hint="eastAsia" w:asciiTheme="minorEastAsia" w:hAnsiTheme="minorEastAsia" w:eastAsiaTheme="minorEastAsia" w:cstheme="minorEastAsia"/>
          <w:color w:val="auto"/>
          <w:sz w:val="18"/>
          <w:szCs w:val="18"/>
          <w:highlight w:val="none"/>
          <w:lang w:val="en-US" w:eastAsia="zh-CN" w:bidi="ar-SA"/>
        </w:rPr>
        <w:t xml:space="preserve">单位投标报价、合同总价中，水电费、保管费等事宜由专业承包单位与总承包项目部协商，并直接支付给总承包单位项目部。如双方自行协商达成共识除外。除此以外总承包单位不得再向该专业单位或其他专业单位或发包人收取任何费用，如双方自行协商达成共识除外。10.4.1.4除暂定数量调整外，承包人的价款视作包括了所有人工费、材料费、机械费、管理费、规费、利润、税金及完成本工程不可或缺的工作及责任的所有费用，不论是否在图纸或专用条款内具体说明。10.4.1.5为确保工程措施项目落实到位，承包人施工前应将措施方案报送监理单位、发包</w:t>
      </w:r>
      <w:r>
        <w:rPr>
          <w:rFonts w:hint="eastAsia" w:asciiTheme="minorEastAsia" w:hAnsiTheme="minorEastAsia" w:eastAsiaTheme="minorEastAsia" w:cstheme="minorEastAsia"/>
          <w:color w:val="auto"/>
          <w:sz w:val="18"/>
          <w:szCs w:val="18"/>
          <w:highlight w:val="none"/>
          <w:lang w:val="en-US" w:eastAsia="zh-CN" w:bidi="ar-SA"/>
        </w:rPr>
        <w:t xml:space="preserve">人确认，措施方案确认后方可实施，如工程的措施方案监理与发包人认为不合理，可要求承包人无条件按照所要求的方案进行整改，如整改仍达不到其要求，发包人有权根据实际情况扣取相关措施费用（包括现场文明施工基本费），在发包人认为情况严重的情况下，发包人有权单方解除合同。10.4.1.6施工条件改变造成的额外费用(1)施工条件、施工方法改变因素：地质地基条件变化、水文气候条件变化等。(2)费用计算原则和方法：非发包人原因引起施工条件变化造成的额外费用由承包人承担。地质地基条件与发包人提供的情况不符，经设计单位、监理单位、</w:t>
      </w:r>
      <w:r>
        <w:rPr>
          <w:rFonts w:hint="eastAsia" w:asciiTheme="minorEastAsia" w:hAnsiTheme="minorEastAsia" w:eastAsiaTheme="minorEastAsia" w:cstheme="minorEastAsia"/>
          <w:color w:val="auto"/>
          <w:sz w:val="18"/>
          <w:szCs w:val="18"/>
          <w:highlight w:val="none"/>
          <w:lang w:val="en-US" w:eastAsia="zh-CN" w:bidi="ar-SA"/>
        </w:rPr>
        <w:t xml:space="preserve">发包人确认必须调整原有的施工方案，由此所确认的新方案造成的额外费用增、减由发包人承担。涉及工程量调整的按工程量调整办法处理，涉及措施费调整的按措施费调整办法处理。10.4.1.7工期延误造成的额外费用计价方法(1)工期延误因素：设计变更、施工条件变更、甲供材料（设备）供应拖延、预付款、进度款拖延等。(2)费用计算原则和方法：非发包人原因引起工期延误造成的额外费用由承包人承担。因工期延误导致脚手、模板、支撑等租赁费、机械设备停置费、施工排水降水费的增加由承包人承担。如承包人原因引起工期延误，延误阶段的材料、人</w:t>
      </w:r>
      <w:r>
        <w:rPr>
          <w:rFonts w:hint="eastAsia" w:asciiTheme="minorEastAsia" w:hAnsiTheme="minorEastAsia" w:eastAsiaTheme="minorEastAsia" w:cstheme="minorEastAsia"/>
          <w:color w:val="auto"/>
          <w:sz w:val="18"/>
          <w:szCs w:val="18"/>
          <w:highlight w:val="none"/>
          <w:lang w:val="en-US" w:eastAsia="zh-CN" w:bidi="ar-SA"/>
        </w:rPr>
        <w:t xml:space="preserve">工、机械、费率等上涨造成的费用由承包人承担，延误阶段的材料、人工、机械、费率等下浮费用由发包人受益。10.4.1.8工程结算时，未做项目及发包人另行专业分包工程所涉及到的工程项目价款将按相应工程的标底预算价按照中标下浮率下浮后从承包合同价款中扣除。如未做项目及发包人专业分包工程价款在签订合同时列入暂估价的，结算时扣除未做项目及发包人专业分包工程对应的暂估价。10.4.1.9除本合同文件约定的调整情况外。合同价款在任何情况下均不做调整。10.4.1.10双方约定工程款结算金额以第三方审计机构最终审计金额为依据</w:t>
      </w:r>
      <w:bookmarkEnd w:id="475"/>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10.5承包人的合理化建议</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监理人审查承包人合理化建议的期限：</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476" w:name="EBaa6d9609e07c436a947a73ca8dfd351c"/>
      <w:r>
        <w:rPr>
          <w:rFonts w:hint="eastAsia" w:asciiTheme="minorEastAsia" w:hAnsiTheme="minorEastAsia" w:eastAsiaTheme="minorEastAsia" w:cstheme="minorEastAsia"/>
          <w:color w:val="auto"/>
          <w:sz w:val="18"/>
          <w:szCs w:val="18"/>
          <w:highlight w:val="none"/>
          <w:lang w:val="en-US" w:eastAsia="zh-CN" w:bidi="ar-SA"/>
        </w:rPr>
        <w:t xml:space="preserve">/</w:t>
      </w:r>
      <w:bookmarkEnd w:id="476"/>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发包人审批承包人合理化建议的期限：</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477" w:name="EB866c08ca4711411ebb74247200b4e575"/>
      <w:r>
        <w:rPr>
          <w:rFonts w:hint="eastAsia" w:asciiTheme="minorEastAsia" w:hAnsiTheme="minorEastAsia" w:eastAsiaTheme="minorEastAsia" w:cstheme="minorEastAsia"/>
          <w:color w:val="auto"/>
          <w:sz w:val="18"/>
          <w:szCs w:val="18"/>
          <w:highlight w:val="none"/>
          <w:lang w:val="en-US" w:eastAsia="zh-CN" w:bidi="ar-SA"/>
        </w:rPr>
        <w:t xml:space="preserve">/</w:t>
      </w:r>
      <w:bookmarkEnd w:id="477"/>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承包人提出的合理化建议降低了合同价格或者提高了工程经济效益的奖励的方法和金额为：</w:t>
      </w:r>
      <w:r/>
    </w:p>
    <w:p>
      <w:pPr>
        <w:ind w:firstLine="420"/>
        <w:spacing w:line="360" w:lineRule="auto"/>
        <w:rPr>
          <w:rFonts w:hint="eastAsia" w:asciiTheme="minorEastAsia" w:hAnsiTheme="minorEastAsia" w:eastAsiaTheme="minorEastAsia" w:cstheme="minorEastAsia"/>
          <w:color w:val="auto"/>
          <w:sz w:val="18"/>
          <w:szCs w:val="18"/>
          <w:highlight w:val="none"/>
          <w:u w:val="single"/>
        </w:rPr>
      </w:pPr>
      <w:r/>
      <w:bookmarkStart w:id="478" w:name="EBcad785867e8348b496d2c124389ca6aa"/>
      <w:r>
        <w:rPr>
          <w:rFonts w:hint="eastAsia" w:asciiTheme="minorEastAsia" w:hAnsiTheme="minorEastAsia" w:eastAsiaTheme="minorEastAsia" w:cstheme="minorEastAsia"/>
          <w:color w:val="auto"/>
          <w:sz w:val="18"/>
          <w:szCs w:val="18"/>
          <w:highlight w:val="none"/>
          <w:lang w:val="en-US" w:eastAsia="zh-CN" w:bidi="ar-SA"/>
        </w:rPr>
        <w:t xml:space="preserve">/</w:t>
      </w:r>
      <w:bookmarkEnd w:id="478"/>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10.7 暂估价</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暂估价材料和工程设备的明细详见附件11：《暂估价一览表》。</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10.7.1 依法必须招标的暂估价项目</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对于依法必须招标的暂估价项目的确认和批准采取第</w:t>
      </w:r>
      <w:bookmarkStart w:id="479" w:name="EBdae702c30a2748c8a31931d00fc33a11"/>
      <w:r/>
      <w:bookmarkEnd w:id="479"/>
      <w:r>
        <w:rPr>
          <w:rFonts w:hint="eastAsia" w:asciiTheme="minorEastAsia" w:hAnsiTheme="minorEastAsia" w:eastAsiaTheme="minorEastAsia" w:cstheme="minorEastAsia"/>
          <w:color w:val="auto"/>
          <w:sz w:val="18"/>
          <w:szCs w:val="18"/>
          <w:highlight w:val="none"/>
          <w:lang w:val="en-US" w:eastAsia="zh-CN" w:bidi="ar-SA"/>
        </w:rPr>
        <w:t xml:space="preserve">种方式确定。</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10.7.2 不属于依法必须招标的暂估价项目</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对于不属于依法必须招标的暂估价项目的确认和批准采取第</w:t>
      </w:r>
      <w:bookmarkStart w:id="480" w:name="EBe979f9658402497c9f7abd2660a4d511"/>
      <w:r/>
      <w:bookmarkEnd w:id="480"/>
      <w:r>
        <w:rPr>
          <w:rFonts w:hint="eastAsia" w:asciiTheme="minorEastAsia" w:hAnsiTheme="minorEastAsia" w:eastAsiaTheme="minorEastAsia" w:cstheme="minorEastAsia"/>
          <w:color w:val="auto"/>
          <w:sz w:val="18"/>
          <w:szCs w:val="18"/>
          <w:highlight w:val="none"/>
          <w:lang w:val="en-US" w:eastAsia="zh-CN" w:bidi="ar-SA"/>
        </w:rPr>
        <w:t xml:space="preserve">种方式确定。</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第3种方式：承包人直接实施的暂估价项目</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承包人直接实施的暂估价项目的约定：</w:t>
      </w:r>
      <w:r/>
    </w:p>
    <w:p>
      <w:pPr>
        <w:spacing w:line="360" w:lineRule="auto"/>
        <w:rPr>
          <w:rFonts w:hint="eastAsia" w:asciiTheme="minorEastAsia" w:hAnsiTheme="minorEastAsia" w:eastAsiaTheme="minorEastAsia" w:cstheme="minorEastAsia"/>
          <w:color w:val="auto"/>
          <w:sz w:val="18"/>
          <w:szCs w:val="18"/>
          <w:highlight w:val="none"/>
        </w:rPr>
      </w:pPr>
      <w:r/>
      <w:bookmarkStart w:id="481" w:name="EBe71510d90cdc4ea48adc88a972c8067d"/>
      <w:r>
        <w:rPr>
          <w:rFonts w:hint="eastAsia" w:asciiTheme="minorEastAsia" w:hAnsiTheme="minorEastAsia" w:eastAsiaTheme="minorEastAsia" w:cstheme="minorEastAsia"/>
          <w:color w:val="auto"/>
          <w:sz w:val="18"/>
          <w:szCs w:val="18"/>
          <w:highlight w:val="none"/>
          <w:lang w:val="en-US" w:eastAsia="zh-CN" w:bidi="ar-SA"/>
        </w:rPr>
        <w:t xml:space="preserve">暂估价的调整具体按下述方法进行：</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（1）暂估材料价格调整方法：由承包人提出，造价咨询单位询价，发包人签证确认。</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（2）暂估项目费用调整方法：由承包人提出，造价咨询单位询价，发包人签证确认</w:t>
      </w:r>
      <w:bookmarkEnd w:id="481"/>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10.8 暂列金额</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合同当事人关于暂列金额使用的约定：</w:t>
      </w:r>
      <w:r/>
    </w:p>
    <w:p>
      <w:pPr>
        <w:spacing w:line="360" w:lineRule="auto"/>
        <w:rPr>
          <w:rFonts w:hint="eastAsia" w:asciiTheme="minorEastAsia" w:hAnsiTheme="minorEastAsia" w:eastAsiaTheme="minorEastAsia" w:cstheme="minorEastAsia"/>
          <w:color w:val="auto"/>
          <w:sz w:val="18"/>
          <w:szCs w:val="18"/>
          <w:highlight w:val="none"/>
        </w:rPr>
      </w:pPr>
      <w:r/>
      <w:bookmarkStart w:id="482" w:name="EB2f945007d3fa4715b3c68227cac0ff69"/>
      <w:r>
        <w:rPr>
          <w:rFonts w:hint="eastAsia" w:asciiTheme="minorEastAsia" w:hAnsiTheme="minorEastAsia" w:eastAsiaTheme="minorEastAsia" w:cstheme="minorEastAsia"/>
          <w:color w:val="auto"/>
          <w:sz w:val="18"/>
          <w:szCs w:val="18"/>
          <w:highlight w:val="none"/>
          <w:lang w:val="en-US" w:eastAsia="zh-CN" w:bidi="ar-SA"/>
        </w:rPr>
        <w:t xml:space="preserve">/</w:t>
      </w:r>
      <w:bookmarkEnd w:id="482"/>
      <w:r>
        <w:rPr>
          <w:rFonts w:hint="eastAsia" w:asciiTheme="minorEastAsia" w:hAnsiTheme="minorEastAsia" w:eastAsiaTheme="minorEastAsia" w:cstheme="minorEastAsia"/>
          <w:color w:val="auto"/>
          <w:sz w:val="18"/>
          <w:szCs w:val="18"/>
          <w:highlight w:val="none"/>
          <w:lang w:val="en-US" w:eastAsia="zh-CN" w:bidi="ar-SA"/>
        </w:rPr>
        <w:t xml:space="preserve">。</w:t>
      </w:r>
      <w:r/>
    </w:p>
    <w:p>
      <w:pPr>
        <w:jc w:val="both"/>
        <w:keepLines/>
        <w:keepNext/>
        <w:spacing w:before="120" w:after="120" w:line="360" w:lineRule="auto"/>
        <w:widowControl w:val="off"/>
        <w:rPr>
          <w:rFonts w:hint="eastAsia" w:asciiTheme="minorEastAsia" w:hAnsiTheme="minorEastAsia" w:eastAsiaTheme="minorEastAsia" w:cstheme="minorEastAsia"/>
          <w:b w:val="0"/>
          <w:color w:val="auto"/>
          <w:sz w:val="18"/>
          <w:szCs w:val="18"/>
          <w:highlight w:val="none"/>
        </w:rPr>
        <w:outlineLvl w:val="3"/>
      </w:pPr>
      <w:r>
        <w:rPr>
          <w:rFonts w:hint="eastAsia" w:asciiTheme="minorEastAsia" w:hAnsiTheme="minorEastAsia" w:eastAsiaTheme="minorEastAsia" w:cstheme="minorEastAsia"/>
          <w:b w:val="0"/>
          <w:color w:val="auto"/>
          <w:sz w:val="18"/>
          <w:szCs w:val="18"/>
          <w:highlight w:val="none"/>
          <w:lang w:val="en-US" w:eastAsia="zh-CN" w:bidi="ar-SA"/>
        </w:rPr>
        <w:t xml:space="preserve">11. 价格调整</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11.1 市场价格波动引起的调整</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市场价格波动是否调整合同价格的约定：</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483" w:name="EB55d6582a9fc249b7aac8c1cdde23dfcc"/>
      <w:r>
        <w:rPr>
          <w:rFonts w:hint="eastAsia" w:asciiTheme="minorEastAsia" w:hAnsiTheme="minorEastAsia" w:eastAsiaTheme="minorEastAsia" w:cstheme="minorEastAsia"/>
          <w:color w:val="auto"/>
          <w:sz w:val="18"/>
          <w:szCs w:val="18"/>
          <w:highlight w:val="none"/>
          <w:lang w:val="en-US" w:eastAsia="zh-CN" w:bidi="ar-SA"/>
        </w:rPr>
        <w:t xml:space="preserve">承包人应充分考虑工程建设周期内市场价格等因素的波动风险，风险费用已包含在合同价中</w:t>
      </w:r>
      <w:bookmarkEnd w:id="483"/>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因市场价格波动调整合同价格，采用以下第</w:t>
      </w:r>
      <w:bookmarkStart w:id="484" w:name="EB4adc9768fa814fa49b3b2e8342b71e41"/>
      <w:r>
        <w:rPr>
          <w:rFonts w:hint="eastAsia" w:asciiTheme="minorEastAsia" w:hAnsiTheme="minorEastAsia" w:eastAsiaTheme="minorEastAsia" w:cstheme="minorEastAsia"/>
          <w:color w:val="auto"/>
          <w:sz w:val="18"/>
          <w:szCs w:val="18"/>
          <w:highlight w:val="none"/>
          <w:lang w:val="en-US" w:eastAsia="zh-CN" w:bidi="ar-SA"/>
        </w:rPr>
        <w:t xml:space="preserve">/</w:t>
      </w:r>
      <w:bookmarkEnd w:id="484"/>
      <w:r>
        <w:rPr>
          <w:rFonts w:hint="eastAsia" w:asciiTheme="minorEastAsia" w:hAnsiTheme="minorEastAsia" w:eastAsiaTheme="minorEastAsia" w:cstheme="minorEastAsia"/>
          <w:color w:val="auto"/>
          <w:sz w:val="18"/>
          <w:szCs w:val="18"/>
          <w:highlight w:val="none"/>
          <w:lang w:val="en-US" w:eastAsia="zh-CN" w:bidi="ar-SA"/>
        </w:rPr>
        <w:t xml:space="preserve">种方式对合同价格进行调整：</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第1种方式：采用价格指数进行价格调整。</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关于各可调因子、定值和变值权重，以及基本价格指数及其来源的约定：</w:t>
      </w:r>
      <w:r/>
    </w:p>
    <w:p>
      <w:pPr>
        <w:ind w:firstLine="420"/>
        <w:spacing w:line="360" w:lineRule="auto"/>
        <w:rPr>
          <w:rFonts w:hint="eastAsia" w:asciiTheme="minorEastAsia" w:hAnsiTheme="minorEastAsia" w:eastAsiaTheme="minorEastAsia" w:cstheme="minorEastAsia"/>
          <w:color w:val="auto"/>
          <w:sz w:val="18"/>
          <w:szCs w:val="18"/>
          <w:highlight w:val="none"/>
          <w:u w:val="single"/>
        </w:rPr>
      </w:pPr>
      <w:r/>
      <w:bookmarkStart w:id="485" w:name="EB160ded03914f496188467d46b8187824"/>
      <w:r>
        <w:rPr>
          <w:rFonts w:hint="eastAsia" w:asciiTheme="minorEastAsia" w:hAnsiTheme="minorEastAsia" w:eastAsiaTheme="minorEastAsia" w:cstheme="minorEastAsia"/>
          <w:color w:val="auto"/>
          <w:sz w:val="18"/>
          <w:szCs w:val="18"/>
          <w:highlight w:val="none"/>
          <w:lang w:val="en-US" w:eastAsia="zh-CN" w:bidi="ar-SA"/>
        </w:rPr>
        <w:t xml:space="preserve">/</w:t>
      </w:r>
      <w:bookmarkEnd w:id="485"/>
      <w:r>
        <w:rPr>
          <w:rFonts w:hint="eastAsia" w:asciiTheme="minorEastAsia" w:hAnsiTheme="minorEastAsia" w:eastAsiaTheme="minorEastAsia" w:cstheme="minorEastAsia"/>
          <w:color w:val="auto"/>
          <w:sz w:val="18"/>
          <w:szCs w:val="18"/>
          <w:highlight w:val="none"/>
          <w:lang w:val="en-US" w:eastAsia="zh-CN" w:bidi="ar-SA"/>
        </w:rPr>
        <w:t xml:space="preserve">；  </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第2种方式：采用造价信息进行价格调整。</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（2）关于基准价格的约定：</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486" w:name="EBebed725e00e74166b85dd952b89f7741"/>
      <w:r>
        <w:rPr>
          <w:rFonts w:hint="eastAsia" w:asciiTheme="minorEastAsia" w:hAnsiTheme="minorEastAsia" w:eastAsiaTheme="minorEastAsia" w:cstheme="minorEastAsia"/>
          <w:color w:val="auto"/>
          <w:sz w:val="18"/>
          <w:szCs w:val="18"/>
          <w:highlight w:val="none"/>
          <w:lang w:val="en-US" w:eastAsia="zh-CN" w:bidi="ar-SA"/>
        </w:rPr>
        <w:t xml:space="preserve">/</w:t>
      </w:r>
      <w:bookmarkEnd w:id="486"/>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专用合同条款①承包人在已标价工程量清单或预算书中载明的材料单价低于基准价格的：专用合同条款合同履行期间材料单价涨幅以基准价格为基础超过</w:t>
      </w:r>
      <w:bookmarkStart w:id="487" w:name="EB0cd3f373d7124fb3a23644f1c9816e97"/>
      <w:r>
        <w:rPr>
          <w:rFonts w:hint="eastAsia" w:asciiTheme="minorEastAsia" w:hAnsiTheme="minorEastAsia" w:eastAsiaTheme="minorEastAsia" w:cstheme="minorEastAsia"/>
          <w:color w:val="auto"/>
          <w:sz w:val="18"/>
          <w:szCs w:val="18"/>
          <w:highlight w:val="none"/>
          <w:lang w:val="en-US" w:eastAsia="zh-CN" w:bidi="ar-SA"/>
        </w:rPr>
        <w:t xml:space="preserve">5</w:t>
      </w:r>
      <w:bookmarkEnd w:id="487"/>
      <w:r>
        <w:rPr>
          <w:rFonts w:hint="eastAsia" w:asciiTheme="minorEastAsia" w:hAnsiTheme="minorEastAsia" w:eastAsiaTheme="minorEastAsia" w:cstheme="minorEastAsia"/>
          <w:color w:val="auto"/>
          <w:sz w:val="18"/>
          <w:szCs w:val="18"/>
          <w:highlight w:val="none"/>
          <w:lang w:val="en-US" w:eastAsia="zh-CN" w:bidi="ar-SA"/>
        </w:rPr>
        <w:t xml:space="preserve">%时，或材料单价跌幅以已标价工程量清单或预算书中载明材料单价为基础超过</w:t>
      </w:r>
      <w:bookmarkStart w:id="488" w:name="EBcaacac187b6440788d4dde9b39b13413"/>
      <w:r>
        <w:rPr>
          <w:rFonts w:hint="eastAsia" w:asciiTheme="minorEastAsia" w:hAnsiTheme="minorEastAsia" w:eastAsiaTheme="minorEastAsia" w:cstheme="minorEastAsia"/>
          <w:color w:val="auto"/>
          <w:sz w:val="18"/>
          <w:szCs w:val="18"/>
          <w:highlight w:val="none"/>
          <w:lang w:val="en-US" w:eastAsia="zh-CN" w:bidi="ar-SA"/>
        </w:rPr>
        <w:t xml:space="preserve">5</w:t>
      </w:r>
      <w:bookmarkEnd w:id="488"/>
      <w:r>
        <w:rPr>
          <w:rFonts w:hint="eastAsia" w:asciiTheme="minorEastAsia" w:hAnsiTheme="minorEastAsia" w:eastAsiaTheme="minorEastAsia" w:cstheme="minorEastAsia"/>
          <w:color w:val="auto"/>
          <w:sz w:val="18"/>
          <w:szCs w:val="18"/>
          <w:highlight w:val="none"/>
          <w:lang w:val="en-US" w:eastAsia="zh-CN" w:bidi="ar-SA"/>
        </w:rPr>
        <w:t xml:space="preserve">%时，其超过部分据实调整。</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②承包人在已标价工程量清单或预算书中载明的材料单价高于基准价格的：专用合同条款合同履行期间材料单价跌幅以基准价格为基础超过</w:t>
      </w:r>
      <w:bookmarkStart w:id="489" w:name="EBa98dfa07919543dfba4f09fcc90f5120"/>
      <w:r>
        <w:rPr>
          <w:rFonts w:hint="eastAsia" w:asciiTheme="minorEastAsia" w:hAnsiTheme="minorEastAsia" w:eastAsiaTheme="minorEastAsia" w:cstheme="minorEastAsia"/>
          <w:color w:val="auto"/>
          <w:sz w:val="18"/>
          <w:szCs w:val="18"/>
          <w:highlight w:val="none"/>
          <w:lang w:val="en-US" w:eastAsia="zh-CN" w:bidi="ar-SA"/>
        </w:rPr>
        <w:t xml:space="preserve">5</w:t>
      </w:r>
      <w:bookmarkEnd w:id="489"/>
      <w:r>
        <w:rPr>
          <w:rFonts w:hint="eastAsia" w:asciiTheme="minorEastAsia" w:hAnsiTheme="minorEastAsia" w:eastAsiaTheme="minorEastAsia" w:cstheme="minorEastAsia"/>
          <w:color w:val="auto"/>
          <w:sz w:val="18"/>
          <w:szCs w:val="18"/>
          <w:highlight w:val="none"/>
          <w:lang w:val="en-US" w:eastAsia="zh-CN" w:bidi="ar-SA"/>
        </w:rPr>
        <w:t xml:space="preserve">%时，材料单价涨幅以已标价工程量清单或预算书中载明材料单价为基础超过</w:t>
      </w:r>
      <w:bookmarkStart w:id="490" w:name="EB291c53a473db4a51af6e78b6dafade77"/>
      <w:r>
        <w:rPr>
          <w:rFonts w:hint="eastAsia" w:asciiTheme="minorEastAsia" w:hAnsiTheme="minorEastAsia" w:eastAsiaTheme="minorEastAsia" w:cstheme="minorEastAsia"/>
          <w:color w:val="auto"/>
          <w:sz w:val="18"/>
          <w:szCs w:val="18"/>
          <w:highlight w:val="none"/>
          <w:lang w:val="en-US" w:eastAsia="zh-CN" w:bidi="ar-SA"/>
        </w:rPr>
        <w:t xml:space="preserve">5</w:t>
      </w:r>
      <w:bookmarkEnd w:id="490"/>
      <w:r>
        <w:rPr>
          <w:rFonts w:hint="eastAsia" w:asciiTheme="minorEastAsia" w:hAnsiTheme="minorEastAsia" w:eastAsiaTheme="minorEastAsia" w:cstheme="minorEastAsia"/>
          <w:color w:val="auto"/>
          <w:sz w:val="18"/>
          <w:szCs w:val="18"/>
          <w:highlight w:val="none"/>
          <w:lang w:val="en-US" w:eastAsia="zh-CN" w:bidi="ar-SA"/>
        </w:rPr>
        <w:t xml:space="preserve">%时，其超过部分据实调整。</w:t>
      </w:r>
      <w:r/>
    </w:p>
    <w:p>
      <w:pPr>
        <w:ind w:firstLine="64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③承包人在已标价工程量清单或预算书中载明的材料单价等于基准单价的：专用合同条款合同履行期间材料单价涨跌幅以基准单价为基础超过±</w:t>
      </w:r>
      <w:bookmarkStart w:id="491" w:name="EB2e50a11a80e540fbbb2d3bbcc72b1471"/>
      <w:r>
        <w:rPr>
          <w:rFonts w:hint="eastAsia" w:asciiTheme="minorEastAsia" w:hAnsiTheme="minorEastAsia" w:eastAsiaTheme="minorEastAsia" w:cstheme="minorEastAsia"/>
          <w:color w:val="auto"/>
          <w:sz w:val="18"/>
          <w:szCs w:val="18"/>
          <w:highlight w:val="none"/>
          <w:lang w:val="en-US" w:eastAsia="zh-CN" w:bidi="ar-SA"/>
        </w:rPr>
        <w:t xml:space="preserve">5</w:t>
      </w:r>
      <w:bookmarkEnd w:id="491"/>
      <w:r>
        <w:rPr>
          <w:rFonts w:hint="eastAsia" w:asciiTheme="minorEastAsia" w:hAnsiTheme="minorEastAsia" w:eastAsiaTheme="minorEastAsia" w:cstheme="minorEastAsia"/>
          <w:color w:val="auto"/>
          <w:sz w:val="18"/>
          <w:szCs w:val="18"/>
          <w:highlight w:val="none"/>
          <w:lang w:val="en-US" w:eastAsia="zh-CN" w:bidi="ar-SA"/>
        </w:rPr>
        <w:t xml:space="preserve">%时，其超过部分据实调整。</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第3种方式：其他价格调整方式：</w:t>
      </w:r>
      <w:r/>
    </w:p>
    <w:p>
      <w:pPr>
        <w:spacing w:line="360" w:lineRule="auto"/>
        <w:rPr>
          <w:rFonts w:hint="eastAsia" w:asciiTheme="minorEastAsia" w:hAnsiTheme="minorEastAsia" w:eastAsiaTheme="minorEastAsia" w:cstheme="minorEastAsia"/>
          <w:color w:val="auto"/>
          <w:sz w:val="18"/>
          <w:szCs w:val="18"/>
          <w:highlight w:val="none"/>
        </w:rPr>
      </w:pPr>
      <w:r/>
      <w:bookmarkStart w:id="492" w:name="EB5f50a21cfbfc4725a6b1177e2aacfc11"/>
      <w:r>
        <w:rPr>
          <w:rFonts w:hint="eastAsia" w:asciiTheme="minorEastAsia" w:hAnsiTheme="minorEastAsia" w:eastAsiaTheme="minorEastAsia" w:cstheme="minorEastAsia"/>
          <w:color w:val="auto"/>
          <w:sz w:val="18"/>
          <w:szCs w:val="18"/>
          <w:highlight w:val="none"/>
          <w:lang w:val="en-US" w:eastAsia="zh-CN" w:bidi="ar-SA"/>
        </w:rPr>
        <w:t xml:space="preserve">/</w:t>
      </w:r>
      <w:bookmarkEnd w:id="492"/>
      <w:r>
        <w:rPr>
          <w:rFonts w:hint="eastAsia" w:asciiTheme="minorEastAsia" w:hAnsiTheme="minorEastAsia" w:eastAsiaTheme="minorEastAsia" w:cstheme="minorEastAsia"/>
          <w:color w:val="auto"/>
          <w:sz w:val="18"/>
          <w:szCs w:val="18"/>
          <w:highlight w:val="none"/>
          <w:lang w:val="en-US" w:eastAsia="zh-CN" w:bidi="ar-SA"/>
        </w:rPr>
        <w:t xml:space="preserve">。</w:t>
      </w:r>
      <w:r/>
    </w:p>
    <w:p>
      <w:pPr>
        <w:jc w:val="both"/>
        <w:keepLines/>
        <w:keepNext/>
        <w:spacing w:before="120" w:after="120" w:line="360" w:lineRule="auto"/>
        <w:widowControl w:val="off"/>
        <w:rPr>
          <w:rFonts w:hint="eastAsia" w:asciiTheme="minorEastAsia" w:hAnsiTheme="minorEastAsia" w:eastAsiaTheme="minorEastAsia" w:cstheme="minorEastAsia"/>
          <w:b w:val="0"/>
          <w:color w:val="auto"/>
          <w:sz w:val="18"/>
          <w:szCs w:val="18"/>
          <w:highlight w:val="none"/>
        </w:rPr>
        <w:outlineLvl w:val="3"/>
      </w:pPr>
      <w:r>
        <w:rPr>
          <w:rFonts w:hint="eastAsia" w:asciiTheme="minorEastAsia" w:hAnsiTheme="minorEastAsia" w:eastAsiaTheme="minorEastAsia" w:cstheme="minorEastAsia"/>
          <w:b w:val="0"/>
          <w:color w:val="auto"/>
          <w:sz w:val="18"/>
          <w:szCs w:val="18"/>
          <w:highlight w:val="none"/>
          <w:lang w:val="en-US" w:eastAsia="zh-CN" w:bidi="ar-SA"/>
        </w:rPr>
        <w:t xml:space="preserve">12. 合同价格、计量与支付</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12.1 合同价格形式</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1、单价合同。</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综合单价包含的风险范围：</w:t>
      </w:r>
      <w:bookmarkStart w:id="493" w:name="EB1dc8ffa2d8064286ae98f4354449956e"/>
      <w:r>
        <w:rPr>
          <w:rFonts w:hint="eastAsia" w:asciiTheme="minorEastAsia" w:hAnsiTheme="minorEastAsia" w:eastAsiaTheme="minorEastAsia" w:cstheme="minorEastAsia"/>
          <w:color w:val="auto"/>
          <w:sz w:val="18"/>
          <w:szCs w:val="18"/>
          <w:highlight w:val="none"/>
          <w:lang w:val="en-US" w:eastAsia="zh-CN" w:bidi="ar-SA"/>
        </w:rPr>
        <w:t xml:space="preserve">除专用条款10.4.1条约定的合同价款的调整因素外，合同价款不调整。 承包人应充分考虑工程建设周期内市场价格等因素的波动风险，风险费用由投标人自主报价</w:t>
      </w:r>
      <w:bookmarkEnd w:id="493"/>
      <w:r>
        <w:rPr>
          <w:rFonts w:hint="eastAsia" w:asciiTheme="minorEastAsia" w:hAnsiTheme="minorEastAsia" w:eastAsiaTheme="minorEastAsia" w:cstheme="minorEastAsia"/>
          <w:color w:val="auto"/>
          <w:sz w:val="18"/>
          <w:szCs w:val="18"/>
          <w:highlight w:val="none"/>
          <w:lang w:val="en-US" w:eastAsia="zh-CN" w:bidi="ar-SA"/>
        </w:rPr>
        <w:t xml:space="preserve">。</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风险费用的计算方法：</w:t>
      </w:r>
      <w:bookmarkStart w:id="494" w:name="EBd707aab98a6845d890f8a5a60494cc82"/>
      <w:r>
        <w:rPr>
          <w:rFonts w:hint="eastAsia" w:asciiTheme="minorEastAsia" w:hAnsiTheme="minorEastAsia" w:eastAsiaTheme="minorEastAsia" w:cstheme="minorEastAsia"/>
          <w:color w:val="auto"/>
          <w:sz w:val="18"/>
          <w:szCs w:val="18"/>
          <w:highlight w:val="none"/>
          <w:lang w:val="en-US" w:eastAsia="zh-CN" w:bidi="ar-SA"/>
        </w:rPr>
        <w:t xml:space="preserve">不予调整</w:t>
      </w:r>
      <w:bookmarkEnd w:id="494"/>
      <w:r>
        <w:rPr>
          <w:rFonts w:hint="eastAsia" w:asciiTheme="minorEastAsia" w:hAnsiTheme="minorEastAsia" w:eastAsiaTheme="minorEastAsia" w:cstheme="minorEastAsia"/>
          <w:color w:val="auto"/>
          <w:sz w:val="18"/>
          <w:szCs w:val="18"/>
          <w:highlight w:val="none"/>
          <w:lang w:val="en-US" w:eastAsia="zh-CN" w:bidi="ar-SA"/>
        </w:rPr>
        <w:t xml:space="preserve">。</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风险范围以外合同价格的调整方法：</w:t>
      </w:r>
      <w:bookmarkStart w:id="495" w:name="EB4336b36a0cda402badc2b85cde7ea42c"/>
      <w:r>
        <w:rPr>
          <w:rFonts w:hint="eastAsia" w:asciiTheme="minorEastAsia" w:hAnsiTheme="minorEastAsia" w:eastAsiaTheme="minorEastAsia" w:cstheme="minorEastAsia"/>
          <w:color w:val="auto"/>
          <w:sz w:val="18"/>
          <w:szCs w:val="18"/>
          <w:highlight w:val="none"/>
          <w:lang w:val="en-US" w:eastAsia="zh-CN" w:bidi="ar-SA"/>
        </w:rPr>
        <w:t xml:space="preserve">/</w:t>
      </w:r>
      <w:bookmarkEnd w:id="495"/>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2、总价合同。</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总价包含的风险范围：</w:t>
      </w:r>
      <w:bookmarkStart w:id="496" w:name="EB27abc1da743d4aa4a8f5c4114a638c92"/>
      <w:r>
        <w:rPr>
          <w:rFonts w:hint="eastAsia" w:asciiTheme="minorEastAsia" w:hAnsiTheme="minorEastAsia" w:eastAsiaTheme="minorEastAsia" w:cstheme="minorEastAsia"/>
          <w:color w:val="auto"/>
          <w:sz w:val="18"/>
          <w:szCs w:val="18"/>
          <w:highlight w:val="none"/>
          <w:lang w:val="en-US" w:eastAsia="zh-CN" w:bidi="ar-SA"/>
        </w:rPr>
        <w:t xml:space="preserve">/</w:t>
      </w:r>
      <w:bookmarkEnd w:id="496"/>
      <w:r>
        <w:rPr>
          <w:rFonts w:hint="eastAsia" w:asciiTheme="minorEastAsia" w:hAnsiTheme="minorEastAsia" w:eastAsiaTheme="minorEastAsia" w:cstheme="minorEastAsia"/>
          <w:color w:val="auto"/>
          <w:sz w:val="18"/>
          <w:szCs w:val="18"/>
          <w:highlight w:val="none"/>
          <w:lang w:val="en-US" w:eastAsia="zh-CN" w:bidi="ar-SA"/>
        </w:rPr>
        <w:t xml:space="preserve">。</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风险费用的计算方法：</w:t>
      </w:r>
      <w:bookmarkStart w:id="497" w:name="EB71db1e49dea84f82ad18ebb57277d065"/>
      <w:r>
        <w:rPr>
          <w:rFonts w:hint="eastAsia" w:asciiTheme="minorEastAsia" w:hAnsiTheme="minorEastAsia" w:eastAsiaTheme="minorEastAsia" w:cstheme="minorEastAsia"/>
          <w:color w:val="auto"/>
          <w:sz w:val="18"/>
          <w:szCs w:val="18"/>
          <w:highlight w:val="none"/>
          <w:lang w:val="en-US" w:eastAsia="zh-CN" w:bidi="ar-SA"/>
        </w:rPr>
        <w:t xml:space="preserve">/</w:t>
      </w:r>
      <w:bookmarkEnd w:id="497"/>
      <w:r>
        <w:rPr>
          <w:rFonts w:hint="eastAsia" w:asciiTheme="minorEastAsia" w:hAnsiTheme="minorEastAsia" w:eastAsiaTheme="minorEastAsia" w:cstheme="minorEastAsia"/>
          <w:color w:val="auto"/>
          <w:sz w:val="18"/>
          <w:szCs w:val="18"/>
          <w:highlight w:val="none"/>
          <w:lang w:val="en-US" w:eastAsia="zh-CN" w:bidi="ar-SA"/>
        </w:rPr>
        <w:t xml:space="preserve">。</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风险范围以外合同价格的调整方法：</w:t>
      </w:r>
      <w:bookmarkStart w:id="498" w:name="EB4e696ab6fcb647169ebf7936d99a7d26"/>
      <w:r>
        <w:rPr>
          <w:rFonts w:hint="eastAsia" w:asciiTheme="minorEastAsia" w:hAnsiTheme="minorEastAsia" w:eastAsiaTheme="minorEastAsia" w:cstheme="minorEastAsia"/>
          <w:color w:val="auto"/>
          <w:sz w:val="18"/>
          <w:szCs w:val="18"/>
          <w:highlight w:val="none"/>
          <w:lang w:val="en-US" w:eastAsia="zh-CN" w:bidi="ar-SA"/>
        </w:rPr>
        <w:t xml:space="preserve">/</w:t>
      </w:r>
      <w:bookmarkEnd w:id="498"/>
      <w:r>
        <w:rPr>
          <w:rFonts w:hint="eastAsia" w:asciiTheme="minorEastAsia" w:hAnsiTheme="minorEastAsia" w:eastAsiaTheme="minorEastAsia" w:cstheme="minorEastAsia"/>
          <w:color w:val="auto"/>
          <w:sz w:val="18"/>
          <w:szCs w:val="18"/>
          <w:highlight w:val="none"/>
          <w:lang w:val="en-US" w:eastAsia="zh-CN" w:bidi="ar-SA"/>
        </w:rPr>
        <w:t xml:space="preserve">。</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3、其他价格方式：</w:t>
      </w:r>
      <w:bookmarkStart w:id="499" w:name="EBebea0e5f614d492d98493df5c1b340e5"/>
      <w:r>
        <w:rPr>
          <w:rFonts w:hint="eastAsia" w:asciiTheme="minorEastAsia" w:hAnsiTheme="minorEastAsia" w:eastAsiaTheme="minorEastAsia" w:cstheme="minorEastAsia"/>
          <w:color w:val="auto"/>
          <w:sz w:val="18"/>
          <w:szCs w:val="18"/>
          <w:highlight w:val="none"/>
          <w:lang w:val="en-US" w:eastAsia="zh-CN" w:bidi="ar-SA"/>
        </w:rPr>
        <w:t xml:space="preserve">/</w:t>
      </w:r>
      <w:bookmarkEnd w:id="499"/>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12.2 预付款</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12.2.1 预付款的支付</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预付款支付比例或金额：</w:t>
      </w:r>
      <w:bookmarkStart w:id="500" w:name="EB2c26a7cb083741089331078cc02ca2e7"/>
      <w:r>
        <w:rPr>
          <w:rFonts w:hint="eastAsia" w:asciiTheme="minorEastAsia" w:hAnsiTheme="minorEastAsia" w:eastAsiaTheme="minorEastAsia" w:cstheme="minorEastAsia"/>
          <w:color w:val="auto"/>
          <w:sz w:val="18"/>
          <w:szCs w:val="18"/>
          <w:highlight w:val="none"/>
          <w:lang w:val="en-US" w:eastAsia="zh-CN" w:bidi="ar-SA"/>
        </w:rPr>
        <w:t xml:space="preserve">/</w:t>
      </w:r>
      <w:bookmarkEnd w:id="500"/>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预付款支付期限：</w:t>
      </w:r>
      <w:bookmarkStart w:id="501" w:name="EB6f2aaa90a5e64c4fa0b0c5d47cae0928"/>
      <w:r>
        <w:rPr>
          <w:rFonts w:hint="eastAsia" w:asciiTheme="minorEastAsia" w:hAnsiTheme="minorEastAsia" w:eastAsiaTheme="minorEastAsia" w:cstheme="minorEastAsia"/>
          <w:color w:val="auto"/>
          <w:sz w:val="18"/>
          <w:szCs w:val="18"/>
          <w:highlight w:val="none"/>
          <w:lang w:val="en-US" w:eastAsia="zh-CN" w:bidi="ar-SA"/>
        </w:rPr>
        <w:t xml:space="preserve">/</w:t>
      </w:r>
      <w:bookmarkEnd w:id="501"/>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预付款扣回的方式：</w:t>
      </w:r>
      <w:bookmarkStart w:id="502" w:name="EBe3f7fcc2028b48aeb29f900d6b268cbb"/>
      <w:r>
        <w:rPr>
          <w:rFonts w:hint="eastAsia" w:asciiTheme="minorEastAsia" w:hAnsiTheme="minorEastAsia" w:eastAsiaTheme="minorEastAsia" w:cstheme="minorEastAsia"/>
          <w:color w:val="auto"/>
          <w:sz w:val="18"/>
          <w:szCs w:val="18"/>
          <w:highlight w:val="none"/>
          <w:lang w:val="en-US" w:eastAsia="zh-CN" w:bidi="ar-SA"/>
        </w:rPr>
        <w:t xml:space="preserve">/</w:t>
      </w:r>
      <w:bookmarkEnd w:id="502"/>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12.2.2 预付款担保</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承包人提交预付款担保的期限：</w:t>
      </w:r>
      <w:bookmarkStart w:id="503" w:name="EBf4bb81ae6d4247aa893872808d17ee64"/>
      <w:r>
        <w:rPr>
          <w:rFonts w:hint="eastAsia" w:asciiTheme="minorEastAsia" w:hAnsiTheme="minorEastAsia" w:eastAsiaTheme="minorEastAsia" w:cstheme="minorEastAsia"/>
          <w:color w:val="auto"/>
          <w:sz w:val="18"/>
          <w:szCs w:val="18"/>
          <w:highlight w:val="none"/>
          <w:lang w:val="en-US" w:eastAsia="zh-CN" w:bidi="ar-SA"/>
        </w:rPr>
        <w:t xml:space="preserve">按通用条款执行</w:t>
      </w:r>
      <w:bookmarkEnd w:id="503"/>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预付款担保的形式为：</w:t>
      </w:r>
      <w:bookmarkStart w:id="504" w:name="EB16aa7b8798734e8e97f312d6fcc108f4"/>
      <w:r>
        <w:rPr>
          <w:rFonts w:hint="eastAsia" w:asciiTheme="minorEastAsia" w:hAnsiTheme="minorEastAsia" w:eastAsiaTheme="minorEastAsia" w:cstheme="minorEastAsia"/>
          <w:color w:val="auto"/>
          <w:sz w:val="18"/>
          <w:szCs w:val="18"/>
          <w:highlight w:val="none"/>
          <w:lang w:val="en-US" w:eastAsia="zh-CN" w:bidi="ar-SA"/>
        </w:rPr>
        <w:t xml:space="preserve">按通用条款执行</w:t>
      </w:r>
      <w:bookmarkEnd w:id="504"/>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12.3 计量</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12.3.1 计量原则</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工程量计算规则：</w:t>
      </w:r>
      <w:bookmarkStart w:id="505" w:name="EBd27266b647334dd28f4a53afbac436ff"/>
      <w:r>
        <w:rPr>
          <w:rFonts w:hint="eastAsia" w:asciiTheme="minorEastAsia" w:hAnsiTheme="minorEastAsia" w:eastAsiaTheme="minorEastAsia" w:cstheme="minorEastAsia"/>
          <w:color w:val="auto"/>
          <w:sz w:val="18"/>
          <w:szCs w:val="18"/>
          <w:highlight w:val="none"/>
          <w:lang w:val="en-US" w:eastAsia="zh-CN" w:bidi="ar-SA"/>
        </w:rPr>
        <w:t xml:space="preserve">已完成合格工程按照《2013工程量清单计算规范》执行</w:t>
      </w:r>
      <w:bookmarkEnd w:id="505"/>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12.3.2 计量周期</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关于计量周期的约定；</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506" w:name="EB59f54a05a2e74f3da059aa25dd8a5b29"/>
      <w:r>
        <w:rPr>
          <w:rFonts w:hint="eastAsia" w:asciiTheme="minorEastAsia" w:hAnsiTheme="minorEastAsia" w:eastAsiaTheme="minorEastAsia" w:cstheme="minorEastAsia"/>
          <w:color w:val="auto"/>
          <w:sz w:val="18"/>
          <w:szCs w:val="18"/>
          <w:highlight w:val="none"/>
          <w:lang w:val="en-US" w:eastAsia="zh-CN" w:bidi="ar-SA"/>
        </w:rPr>
        <w:t xml:space="preserve">按通用条款执行</w:t>
      </w:r>
      <w:bookmarkEnd w:id="506"/>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12.3.3 单价合同的计量</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关于单价合同计量的约定：</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507" w:name="EB6ebecd0f24824d49a0137f734a488f80"/>
      <w:r>
        <w:rPr>
          <w:rFonts w:hint="eastAsia" w:asciiTheme="minorEastAsia" w:hAnsiTheme="minorEastAsia" w:eastAsiaTheme="minorEastAsia" w:cstheme="minorEastAsia"/>
          <w:color w:val="auto"/>
          <w:sz w:val="18"/>
          <w:szCs w:val="18"/>
          <w:highlight w:val="none"/>
          <w:lang w:val="en-US" w:eastAsia="zh-CN" w:bidi="ar-SA"/>
        </w:rPr>
        <w:t xml:space="preserve">按通用条款执行</w:t>
      </w:r>
      <w:bookmarkEnd w:id="507"/>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12.3.4 总价合同的计量</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关于总价合同计量的约定：</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508" w:name="EBe714171bb71043389718b03e114470e1"/>
      <w:r>
        <w:rPr>
          <w:rFonts w:hint="eastAsia" w:asciiTheme="minorEastAsia" w:hAnsiTheme="minorEastAsia" w:eastAsiaTheme="minorEastAsia" w:cstheme="minorEastAsia"/>
          <w:color w:val="auto"/>
          <w:sz w:val="18"/>
          <w:szCs w:val="18"/>
          <w:highlight w:val="none"/>
          <w:lang w:val="en-US" w:eastAsia="zh-CN" w:bidi="ar-SA"/>
        </w:rPr>
        <w:t xml:space="preserve">按通用条款执行</w:t>
      </w:r>
      <w:bookmarkEnd w:id="508"/>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12.3.5总价合同采用支付分解表计量支付的，是否适用第12.3.4 项〔总价合同的计量〕约定进行计量：</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509" w:name="EB64295323eb3041e596ee4c5393942cf9"/>
      <w:r/>
      <w:bookmarkEnd w:id="509"/>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12.3.6 其他价格形式合同的计量</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其他价格形式的计量方式和程序：</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510" w:name="EBc25bc19eb47a49e398ccaa76dc6ca5c9"/>
      <w:r>
        <w:rPr>
          <w:rFonts w:hint="eastAsia" w:asciiTheme="minorEastAsia" w:hAnsiTheme="minorEastAsia" w:eastAsiaTheme="minorEastAsia" w:cstheme="minorEastAsia"/>
          <w:color w:val="auto"/>
          <w:sz w:val="18"/>
          <w:szCs w:val="18"/>
          <w:highlight w:val="none"/>
          <w:lang w:val="en-US" w:eastAsia="zh-CN" w:bidi="ar-SA"/>
        </w:rPr>
        <w:t xml:space="preserve">/</w:t>
      </w:r>
      <w:bookmarkEnd w:id="510"/>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12.4 工程进度款支付</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12.4.1 付款周期</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关于付款周期的约定：</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511" w:name="EBe9dda42c098b4f57a793ee2bced532e3"/>
      <w:r>
        <w:rPr>
          <w:rFonts w:hint="eastAsia" w:asciiTheme="minorEastAsia" w:hAnsiTheme="minorEastAsia" w:eastAsiaTheme="minorEastAsia" w:cstheme="minorEastAsia"/>
          <w:color w:val="auto"/>
          <w:sz w:val="18"/>
          <w:szCs w:val="18"/>
          <w:highlight w:val="none"/>
          <w:lang w:val="en-US" w:eastAsia="zh-CN" w:bidi="ar-SA"/>
        </w:rPr>
        <w:t xml:space="preserve">12.4.1.1付款周期</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 竣工验收合格付至合同价的70%。</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 (2) 养护期满后，承包人提交所有项目完整的结算资料，同时经第三方审计单位出具审计报告后一次性付清。</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发包人支付每笔款项前，承包人需按发包人的要求提供付款申请及相关付款资料，同时按发包人的要求开具等额有效增值税专用发票（如果承包人提供的增值税专用发票存在任何问题，均由承包人承担相应责任及由此造成的任何损失），发包人收到承包人全部完整有效的付款资料后予以支付相应工程款，否则发包人可拒绝付款且不承担任何责任。承包人应在结算报告出具后一个月内将全额发票开出并提供给发包人，开票涉及相关税费由承包人自行承担。</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承包人送完整的结算资料时间参考专业条款12.4.1.4。</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备注：保修金在保修期满后且得到相关管理方签字认可后支付。上述保修金支付时须扣除承包人不及时履行保修义务而由发包人另行委托其它施工单位进行维修而发生的一切费用，若发生的费用超过预留的保修金，承包人须补足。</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12.4.1.2、应扣款项是指专业工程暂估价、暂列金额、现场文明考评费、奖励费。其中现场文明考评费、奖励费在经过相关部门评定，确定计取费率前，列入应扣款项；在经过评定，确定计取费率后不列入应扣款项。</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12.4.1.3、所支付工程款金额在实际支付时均应当扣除违约金、罚金、预付款、临时设施费用等其他应扣款后支付。所支付款</w:t>
      </w:r>
      <w:r>
        <w:rPr>
          <w:rFonts w:hint="eastAsia" w:asciiTheme="minorEastAsia" w:hAnsiTheme="minorEastAsia" w:eastAsiaTheme="minorEastAsia" w:cstheme="minorEastAsia"/>
          <w:color w:val="auto"/>
          <w:sz w:val="18"/>
          <w:szCs w:val="18"/>
          <w:highlight w:val="none"/>
          <w:lang w:val="en-US" w:eastAsia="zh-CN" w:bidi="ar-SA"/>
        </w:rPr>
        <w:t xml:space="preserve">项均无息。在承包人未能按专业分包合同约定向专业分包单位支付工程款时，发包人有权代承包人向专业分包单位直接支付工程款，但支付前专业分包单位须取得承包人对已完工程质量等的认可。以上款项将从发包人向承包人支付的进度款或结算款中扣除。但发包人不会因此而与专业分包单位发生施工合同关系。施工期内为付款而对有关工程质量、材料数量、工程量、综合单价、工程量的认可与核实，仅作为付款用。不能视为工程已验收合格和工程结算的依据。发生以下任何一种情况时，发包人均有权暂停付款：a承包人未按本合同约定提交银行保函的。b承包人进场的施工</w:t>
      </w:r>
      <w:r>
        <w:rPr>
          <w:rFonts w:hint="eastAsia" w:asciiTheme="minorEastAsia" w:hAnsiTheme="minorEastAsia" w:eastAsiaTheme="minorEastAsia" w:cstheme="minorEastAsia"/>
          <w:color w:val="auto"/>
          <w:sz w:val="18"/>
          <w:szCs w:val="18"/>
          <w:highlight w:val="none"/>
          <w:lang w:val="en-US" w:eastAsia="zh-CN" w:bidi="ar-SA"/>
        </w:rPr>
        <w:t xml:space="preserve">机械性能不良或外观锈、烂，在发包人书面通知撤换而在3日内未见执行的。c承包人提供的材料缺少合格证、质保书、使用说明书等质量保证资料，在监理或发包人书面通知补足而在3日内未见承包人执行的。d承包人供应的材料质量不符合设计要求或有关标准、规范要求，在监理或发包人书面通知撤换而在5日内未见承包人执行的，隐蔽工程未经验收承包人擅自覆盖的。e承包人将本工程非法分包或转包的。f承包人未履行本合同义务或履行义务不符合合同及发包人要求，在发包人催告后仍未整改的。g承包人未执行发包人发出的任何指令，经发包人催告后仍未执行的。</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12.4.1.4承包人提供结算资料的期限 :承包人完成承包事项经发包人书面认可，且经政府主管部门验收合格并出具竣工验收报告之日起28日内提供合格结</w:t>
      </w:r>
      <w:r>
        <w:rPr>
          <w:rFonts w:hint="eastAsia" w:asciiTheme="minorEastAsia" w:hAnsiTheme="minorEastAsia" w:eastAsiaTheme="minorEastAsia" w:cstheme="minorEastAsia"/>
          <w:color w:val="auto"/>
          <w:sz w:val="18"/>
          <w:szCs w:val="18"/>
          <w:highlight w:val="none"/>
          <w:lang w:val="en-US" w:eastAsia="zh-CN" w:bidi="ar-SA"/>
        </w:rPr>
        <w:t xml:space="preserve">算资料及完成对外送审，但若承包人未及时保修或未及时上报合格结算资料，则发包人有权暂停支付该款，同时,每逾期一日,承包人应按本合同金额的千分之三(按不低于每日2千元，不高于每日2万元)向发包人支付违约金直至承包人完成保修并按约定提供合格完整的结算资料及完成对外送审之日止。该违约金承包人应在该提供结算资料期限届满后按合同约定首次达到支付相应合同款节点之日前支付至发包人指定的账户，承包人向发包人指定账户支付完毕应付违约金后，发包人方可恢复继续支付相应合同款。该违约金付款凭证作为发包人支付相应合同节点款的支付依据。</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完成承包事项经发包人书面认可，且经政府主管部门验收合格并出具竣工验收报告之日起2个月内未提供合格结算资料，同时未完成对外送审的，视为承包人放弃剩余工程款的追偿权利，发包人有权不予支付剩余工程款，并有权要求承包人赔偿发包人因此遭受的损失，同时承包人无条件接受发包人自行编制施工结算，并无条件接受句容市财评出具评审结果或者第三方咨询机构出具的评审结果。</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发包人指定收取本条违约金账户如下 ： </w:t>
      </w:r>
      <w:bookmarkEnd w:id="511"/>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户名：                                                     </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账号： </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12.4.2 进度付款申请单的编制</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关于进度付款申请单编制的约定：</w:t>
      </w:r>
      <w:r/>
    </w:p>
    <w:p>
      <w:pPr>
        <w:spacing w:line="360" w:lineRule="auto"/>
        <w:rPr>
          <w:rFonts w:hint="eastAsia" w:asciiTheme="minorEastAsia" w:hAnsiTheme="minorEastAsia" w:eastAsiaTheme="minorEastAsia" w:cstheme="minorEastAsia"/>
          <w:color w:val="auto"/>
          <w:sz w:val="18"/>
          <w:szCs w:val="18"/>
          <w:highlight w:val="none"/>
        </w:rPr>
      </w:pPr>
      <w:r/>
      <w:bookmarkStart w:id="512" w:name="EB2e13f3265b0b4842955db15bf2abe2f9"/>
      <w:r>
        <w:rPr>
          <w:rFonts w:hint="eastAsia" w:asciiTheme="minorEastAsia" w:hAnsiTheme="minorEastAsia" w:eastAsiaTheme="minorEastAsia" w:cstheme="minorEastAsia"/>
          <w:color w:val="auto"/>
          <w:sz w:val="18"/>
          <w:szCs w:val="18"/>
          <w:highlight w:val="none"/>
          <w:lang w:val="en-US" w:eastAsia="zh-CN" w:bidi="ar-SA"/>
        </w:rPr>
        <w:t xml:space="preserve">按发包人要求编制</w:t>
      </w:r>
      <w:bookmarkEnd w:id="512"/>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12.4.3 进度付款申请单的提交</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（1）单价合同进度付款申请单提交的约定：</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513" w:name="EB837e0057ebf04abe8c8453d50be614de"/>
      <w:r>
        <w:rPr>
          <w:rFonts w:hint="eastAsia" w:asciiTheme="minorEastAsia" w:hAnsiTheme="minorEastAsia" w:eastAsiaTheme="minorEastAsia" w:cstheme="minorEastAsia"/>
          <w:color w:val="auto"/>
          <w:sz w:val="18"/>
          <w:szCs w:val="18"/>
          <w:highlight w:val="none"/>
          <w:lang w:val="en-US" w:eastAsia="zh-CN" w:bidi="ar-SA"/>
        </w:rPr>
        <w:t xml:space="preserve">按发包人要求编制</w:t>
      </w:r>
      <w:bookmarkEnd w:id="513"/>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（2）总价合同进度付款申请单提交的约定：</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514" w:name="EBb8a7e2b3607c40d19d5e8742a9e8a590"/>
      <w:r>
        <w:rPr>
          <w:rFonts w:hint="eastAsia" w:asciiTheme="minorEastAsia" w:hAnsiTheme="minorEastAsia" w:eastAsiaTheme="minorEastAsia" w:cstheme="minorEastAsia"/>
          <w:color w:val="auto"/>
          <w:sz w:val="18"/>
          <w:szCs w:val="18"/>
          <w:highlight w:val="none"/>
          <w:lang w:val="en-US" w:eastAsia="zh-CN" w:bidi="ar-SA"/>
        </w:rPr>
        <w:t xml:space="preserve">按发包人要求编制</w:t>
      </w:r>
      <w:bookmarkEnd w:id="514"/>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（3）其他价格形式合同进度付款申请单提交的约定：</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515" w:name="EB8c5b60e92c32402c836aaf3d9d1bfc2a"/>
      <w:r>
        <w:rPr>
          <w:rFonts w:hint="eastAsia" w:asciiTheme="minorEastAsia" w:hAnsiTheme="minorEastAsia" w:eastAsiaTheme="minorEastAsia" w:cstheme="minorEastAsia"/>
          <w:color w:val="auto"/>
          <w:sz w:val="18"/>
          <w:szCs w:val="18"/>
          <w:highlight w:val="none"/>
          <w:lang w:val="en-US" w:eastAsia="zh-CN" w:bidi="ar-SA"/>
        </w:rPr>
        <w:t xml:space="preserve">/</w:t>
      </w:r>
      <w:bookmarkEnd w:id="515"/>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12.4.4 进度款审核和支付</w:t>
      </w:r>
      <w:r/>
    </w:p>
    <w:p>
      <w:pPr>
        <w:ind w:firstLine="420"/>
        <w:spacing w:line="360" w:lineRule="auto"/>
        <w:rPr>
          <w:rFonts w:hint="eastAsia" w:asciiTheme="minorEastAsia" w:hAnsiTheme="minorEastAsia" w:eastAsiaTheme="minorEastAsia" w:cstheme="minorEastAsia"/>
          <w:color w:val="auto"/>
          <w:sz w:val="18"/>
          <w:szCs w:val="18"/>
          <w:highlight w:val="none"/>
          <w:u w:val="single"/>
        </w:rPr>
      </w:pPr>
      <w:r>
        <w:rPr>
          <w:rFonts w:hint="eastAsia" w:asciiTheme="minorEastAsia" w:hAnsiTheme="minorEastAsia" w:eastAsiaTheme="minorEastAsia" w:cstheme="minorEastAsia"/>
          <w:color w:val="auto"/>
          <w:sz w:val="18"/>
          <w:szCs w:val="18"/>
          <w:highlight w:val="none"/>
          <w:lang w:val="en-US" w:eastAsia="zh-CN" w:bidi="ar-SA"/>
        </w:rPr>
        <w:t xml:space="preserve">（1）监理人审查并报送发包人的期限：</w:t>
      </w:r>
      <w:bookmarkStart w:id="516" w:name="EB7883780a1cc74d5b91d12a5f0883b3b9"/>
      <w:r>
        <w:rPr>
          <w:rFonts w:hint="eastAsia" w:asciiTheme="minorEastAsia" w:hAnsiTheme="minorEastAsia" w:eastAsiaTheme="minorEastAsia" w:cstheme="minorEastAsia"/>
          <w:color w:val="auto"/>
          <w:sz w:val="18"/>
          <w:szCs w:val="18"/>
          <w:highlight w:val="none"/>
          <w:lang w:val="en-US" w:eastAsia="zh-CN" w:bidi="ar-SA"/>
        </w:rPr>
        <w:t xml:space="preserve">监理人应在收到承包人进度付款申请单以及相关资料后7天内完成审查并报送发包人</w:t>
      </w:r>
      <w:bookmarkEnd w:id="516"/>
      <w:r>
        <w:rPr>
          <w:rFonts w:hint="eastAsia" w:asciiTheme="minorEastAsia" w:hAnsiTheme="minorEastAsia" w:eastAsiaTheme="minorEastAsia" w:cstheme="minorEastAsia"/>
          <w:color w:val="auto"/>
          <w:sz w:val="18"/>
          <w:szCs w:val="18"/>
          <w:highlight w:val="none"/>
          <w:lang w:val="en-US" w:eastAsia="zh-CN" w:bidi="ar-SA"/>
        </w:rPr>
        <w:t xml:space="preserve">。</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发包人完成审批并签发进度款支付证书的期限：</w:t>
      </w:r>
      <w:bookmarkStart w:id="517" w:name="EB230db849cb864f589499577b73b230c7"/>
      <w:r>
        <w:rPr>
          <w:rFonts w:hint="eastAsia" w:asciiTheme="minorEastAsia" w:hAnsiTheme="minorEastAsia" w:eastAsiaTheme="minorEastAsia" w:cstheme="minorEastAsia"/>
          <w:color w:val="auto"/>
          <w:sz w:val="18"/>
          <w:szCs w:val="18"/>
          <w:highlight w:val="none"/>
          <w:lang w:val="en-US" w:eastAsia="zh-CN" w:bidi="ar-SA"/>
        </w:rPr>
        <w:t xml:space="preserve">/</w:t>
      </w:r>
      <w:bookmarkEnd w:id="517"/>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（2）发包人支付进度款的期限：</w:t>
      </w:r>
      <w:bookmarkStart w:id="518" w:name="EBb43ff779f80f4b999b79b1f09c3abd66"/>
      <w:r>
        <w:rPr>
          <w:rFonts w:hint="eastAsia" w:asciiTheme="minorEastAsia" w:hAnsiTheme="minorEastAsia" w:eastAsiaTheme="minorEastAsia" w:cstheme="minorEastAsia"/>
          <w:color w:val="auto"/>
          <w:sz w:val="18"/>
          <w:szCs w:val="18"/>
          <w:highlight w:val="none"/>
          <w:lang w:val="en-US" w:eastAsia="zh-CN" w:bidi="ar-SA"/>
        </w:rPr>
        <w:t xml:space="preserve">/</w:t>
      </w:r>
      <w:bookmarkEnd w:id="518"/>
      <w:r>
        <w:rPr>
          <w:rFonts w:hint="eastAsia" w:asciiTheme="minorEastAsia" w:hAnsiTheme="minorEastAsia" w:eastAsiaTheme="minorEastAsia" w:cstheme="minorEastAsia"/>
          <w:color w:val="auto"/>
          <w:sz w:val="18"/>
          <w:szCs w:val="18"/>
          <w:highlight w:val="none"/>
          <w:lang w:val="en-US" w:eastAsia="zh-CN" w:bidi="ar-SA"/>
        </w:rPr>
        <w:t xml:space="preserve">。</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发包人逾期支付进度款的违约金的计算方式：</w:t>
      </w:r>
      <w:bookmarkStart w:id="519" w:name="EB098a1e693f314e6e8a6f2766509be778"/>
      <w:r>
        <w:rPr>
          <w:rFonts w:hint="eastAsia" w:asciiTheme="minorEastAsia" w:hAnsiTheme="minorEastAsia" w:eastAsiaTheme="minorEastAsia" w:cstheme="minorEastAsia"/>
          <w:color w:val="auto"/>
          <w:sz w:val="18"/>
          <w:szCs w:val="18"/>
          <w:highlight w:val="none"/>
          <w:lang w:val="en-US" w:eastAsia="zh-CN" w:bidi="ar-SA"/>
        </w:rPr>
        <w:t xml:space="preserve">不计取</w:t>
      </w:r>
      <w:bookmarkEnd w:id="519"/>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5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12.4.6 支付分解表的编制</w:t>
      </w:r>
      <w:r/>
    </w:p>
    <w:p>
      <w:pPr>
        <w:ind w:left="4200" w:hanging="420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2、总价合同支付分解表的编制与审批：</w:t>
      </w:r>
      <w:bookmarkStart w:id="520" w:name="EB61b302f59b77461d96a504b72bf55c9f"/>
      <w:r>
        <w:rPr>
          <w:rFonts w:hint="eastAsia" w:asciiTheme="minorEastAsia" w:hAnsiTheme="minorEastAsia" w:eastAsiaTheme="minorEastAsia" w:cstheme="minorEastAsia"/>
          <w:color w:val="auto"/>
          <w:sz w:val="18"/>
          <w:szCs w:val="18"/>
          <w:highlight w:val="none"/>
          <w:lang w:val="en-US" w:eastAsia="zh-CN" w:bidi="ar-SA"/>
        </w:rPr>
        <w:t xml:space="preserve">/</w:t>
      </w:r>
      <w:bookmarkEnd w:id="520"/>
      <w:r>
        <w:rPr>
          <w:rFonts w:hint="eastAsia" w:asciiTheme="minorEastAsia" w:hAnsiTheme="minorEastAsia" w:eastAsiaTheme="minorEastAsia" w:cstheme="minorEastAsia"/>
          <w:color w:val="auto"/>
          <w:sz w:val="18"/>
          <w:szCs w:val="18"/>
          <w:highlight w:val="none"/>
          <w:lang w:val="en-US" w:eastAsia="zh-CN" w:bidi="ar-SA"/>
        </w:rPr>
        <w:t xml:space="preserve">。</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3、单价合同的总价项目支付分解表的编制与审批：</w:t>
      </w:r>
      <w:bookmarkStart w:id="521" w:name="EB03cb45d60b2949c68096f515a4d80a28"/>
      <w:r>
        <w:rPr>
          <w:rFonts w:hint="eastAsia" w:asciiTheme="minorEastAsia" w:hAnsiTheme="minorEastAsia" w:eastAsiaTheme="minorEastAsia" w:cstheme="minorEastAsia"/>
          <w:color w:val="auto"/>
          <w:sz w:val="18"/>
          <w:szCs w:val="18"/>
          <w:highlight w:val="none"/>
          <w:lang w:val="en-US" w:eastAsia="zh-CN" w:bidi="ar-SA"/>
        </w:rPr>
        <w:t xml:space="preserve">/</w:t>
      </w:r>
      <w:bookmarkEnd w:id="521"/>
      <w:r>
        <w:rPr>
          <w:rFonts w:hint="eastAsia" w:asciiTheme="minorEastAsia" w:hAnsiTheme="minorEastAsia" w:eastAsiaTheme="minorEastAsia" w:cstheme="minorEastAsia"/>
          <w:color w:val="auto"/>
          <w:sz w:val="18"/>
          <w:szCs w:val="18"/>
          <w:highlight w:val="none"/>
          <w:lang w:val="en-US" w:eastAsia="zh-CN" w:bidi="ar-SA"/>
        </w:rPr>
        <w:t xml:space="preserve">。</w:t>
      </w:r>
      <w:r/>
    </w:p>
    <w:p>
      <w:pPr>
        <w:jc w:val="both"/>
        <w:keepLines/>
        <w:keepNext/>
        <w:spacing w:before="120" w:after="120" w:line="360" w:lineRule="auto"/>
        <w:widowControl w:val="off"/>
        <w:rPr>
          <w:rFonts w:hint="eastAsia" w:asciiTheme="minorEastAsia" w:hAnsiTheme="minorEastAsia" w:eastAsiaTheme="minorEastAsia" w:cstheme="minorEastAsia"/>
          <w:b w:val="0"/>
          <w:color w:val="auto"/>
          <w:sz w:val="18"/>
          <w:szCs w:val="18"/>
          <w:highlight w:val="none"/>
        </w:rPr>
        <w:outlineLvl w:val="3"/>
      </w:pPr>
      <w:r>
        <w:rPr>
          <w:rFonts w:hint="eastAsia" w:asciiTheme="minorEastAsia" w:hAnsiTheme="minorEastAsia" w:eastAsiaTheme="minorEastAsia" w:cstheme="minorEastAsia"/>
          <w:b w:val="0"/>
          <w:color w:val="auto"/>
          <w:sz w:val="18"/>
          <w:szCs w:val="18"/>
          <w:highlight w:val="none"/>
          <w:lang w:val="en-US" w:eastAsia="zh-CN" w:bidi="ar-SA"/>
        </w:rPr>
        <w:t xml:space="preserve">13. 验收和工程试车</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13.1 分部分项工程验收</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13.1.2监理人不能按时进行验收时，应提前</w:t>
      </w:r>
      <w:bookmarkStart w:id="522" w:name="EBb95ad652d9144b9781840d24af19b278"/>
      <w:r>
        <w:rPr>
          <w:rFonts w:hint="eastAsia" w:asciiTheme="minorEastAsia" w:hAnsiTheme="minorEastAsia" w:eastAsiaTheme="minorEastAsia" w:cstheme="minorEastAsia"/>
          <w:color w:val="auto"/>
          <w:sz w:val="18"/>
          <w:szCs w:val="18"/>
          <w:highlight w:val="none"/>
          <w:lang w:val="en-US" w:eastAsia="zh-CN" w:bidi="ar-SA"/>
        </w:rPr>
        <w:t xml:space="preserve">24</w:t>
      </w:r>
      <w:bookmarkEnd w:id="522"/>
      <w:r>
        <w:rPr>
          <w:rFonts w:hint="eastAsia" w:asciiTheme="minorEastAsia" w:hAnsiTheme="minorEastAsia" w:eastAsiaTheme="minorEastAsia" w:cstheme="minorEastAsia"/>
          <w:color w:val="auto"/>
          <w:sz w:val="18"/>
          <w:szCs w:val="18"/>
          <w:highlight w:val="none"/>
          <w:lang w:val="en-US" w:eastAsia="zh-CN" w:bidi="ar-SA"/>
        </w:rPr>
        <w:t xml:space="preserve">小时提交书面延期要求。</w:t>
      </w:r>
      <w:r/>
    </w:p>
    <w:p>
      <w:pPr>
        <w:ind w:firstLine="420"/>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关于延期最长不得超过：</w:t>
      </w:r>
      <w:bookmarkStart w:id="523" w:name="EB3c3cba56bd2f423581ca371ef7556ca0"/>
      <w:r>
        <w:rPr>
          <w:rFonts w:hint="eastAsia" w:asciiTheme="minorEastAsia" w:hAnsiTheme="minorEastAsia" w:eastAsiaTheme="minorEastAsia" w:cstheme="minorEastAsia"/>
          <w:color w:val="auto"/>
          <w:sz w:val="18"/>
          <w:szCs w:val="18"/>
          <w:highlight w:val="none"/>
          <w:lang w:val="en-US" w:eastAsia="zh-CN" w:bidi="ar-SA"/>
        </w:rPr>
        <w:t xml:space="preserve">24</w:t>
      </w:r>
      <w:bookmarkEnd w:id="523"/>
      <w:r>
        <w:rPr>
          <w:rFonts w:hint="eastAsia" w:asciiTheme="minorEastAsia" w:hAnsiTheme="minorEastAsia" w:eastAsiaTheme="minorEastAsia" w:cstheme="minorEastAsia"/>
          <w:color w:val="auto"/>
          <w:sz w:val="18"/>
          <w:szCs w:val="18"/>
          <w:highlight w:val="none"/>
          <w:lang w:val="en-US" w:eastAsia="zh-CN" w:bidi="ar-SA"/>
        </w:rPr>
        <w:t xml:space="preserve">小时。</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13.2 竣工验收</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13.2.2竣工验收程序</w:t>
      </w:r>
      <w:r/>
    </w:p>
    <w:p>
      <w:pPr>
        <w:ind w:left="4200" w:hanging="37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关于竣工验收程序的约定：</w:t>
      </w:r>
      <w:r/>
    </w:p>
    <w:p>
      <w:pPr>
        <w:spacing w:line="360" w:lineRule="auto"/>
        <w:rPr>
          <w:rFonts w:hint="eastAsia" w:asciiTheme="minorEastAsia" w:hAnsiTheme="minorEastAsia" w:eastAsiaTheme="minorEastAsia" w:cstheme="minorEastAsia"/>
          <w:color w:val="auto"/>
          <w:sz w:val="18"/>
          <w:szCs w:val="18"/>
          <w:highlight w:val="none"/>
        </w:rPr>
      </w:pPr>
      <w:r/>
      <w:bookmarkStart w:id="524" w:name="EB7edad710c2a748c6b4d20f99404ab18f"/>
      <w:r>
        <w:rPr>
          <w:rFonts w:hint="eastAsia" w:asciiTheme="minorEastAsia" w:hAnsiTheme="minorEastAsia" w:eastAsiaTheme="minorEastAsia" w:cstheme="minorEastAsia"/>
          <w:color w:val="auto"/>
          <w:sz w:val="18"/>
          <w:szCs w:val="18"/>
          <w:highlight w:val="none"/>
          <w:lang w:val="en-US" w:eastAsia="zh-CN" w:bidi="ar-SA"/>
        </w:rPr>
        <w:t xml:space="preserve">执行通用条款</w:t>
      </w:r>
      <w:bookmarkEnd w:id="524"/>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发包人不按照本项约定组织竣工验收、颁发工程接收证书的违约金的计算方法：</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525" w:name="EB847b0217f64c43869b1fca600b6d0a98"/>
      <w:r>
        <w:rPr>
          <w:rFonts w:hint="eastAsia" w:asciiTheme="minorEastAsia" w:hAnsiTheme="minorEastAsia" w:eastAsiaTheme="minorEastAsia" w:cstheme="minorEastAsia"/>
          <w:color w:val="auto"/>
          <w:sz w:val="18"/>
          <w:szCs w:val="18"/>
          <w:highlight w:val="none"/>
          <w:lang w:val="en-US" w:eastAsia="zh-CN" w:bidi="ar-SA"/>
        </w:rPr>
        <w:t xml:space="preserve">不计取</w:t>
      </w:r>
      <w:bookmarkEnd w:id="525"/>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13.2.5移交、接收全部与部分工程</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承包人向发包人移交工程的期限：</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526" w:name="EBd001e50a91824b4ca0cb44f5758fcb6c"/>
      <w:r>
        <w:rPr>
          <w:rFonts w:hint="eastAsia" w:asciiTheme="minorEastAsia" w:hAnsiTheme="minorEastAsia" w:eastAsiaTheme="minorEastAsia" w:cstheme="minorEastAsia"/>
          <w:color w:val="auto"/>
          <w:sz w:val="18"/>
          <w:szCs w:val="18"/>
          <w:highlight w:val="none"/>
          <w:lang w:val="en-US" w:eastAsia="zh-CN" w:bidi="ar-SA"/>
        </w:rPr>
        <w:t xml:space="preserve">按通用条款约定执行；合同当事人应当在颁发工程接收证书后 7 天内完成工程的移交</w:t>
      </w:r>
      <w:bookmarkEnd w:id="526"/>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发包人未按本合同约定接收全部或部分工程的，违约金的计算方法为：</w:t>
      </w:r>
      <w:r/>
    </w:p>
    <w:p>
      <w:pPr>
        <w:ind w:firstLine="420"/>
        <w:spacing w:line="360" w:lineRule="auto"/>
        <w:rPr>
          <w:rFonts w:hint="eastAsia" w:asciiTheme="minorEastAsia" w:hAnsiTheme="minorEastAsia" w:eastAsiaTheme="minorEastAsia" w:cstheme="minorEastAsia"/>
          <w:color w:val="auto"/>
          <w:sz w:val="18"/>
          <w:szCs w:val="18"/>
          <w:highlight w:val="none"/>
          <w:u w:val="single"/>
        </w:rPr>
      </w:pPr>
      <w:r/>
      <w:bookmarkStart w:id="527" w:name="EBcd20677fe0ab40acb2d933654ea082af"/>
      <w:r>
        <w:rPr>
          <w:rFonts w:hint="eastAsia" w:asciiTheme="minorEastAsia" w:hAnsiTheme="minorEastAsia" w:eastAsiaTheme="minorEastAsia" w:cstheme="minorEastAsia"/>
          <w:color w:val="auto"/>
          <w:sz w:val="18"/>
          <w:szCs w:val="18"/>
          <w:highlight w:val="none"/>
          <w:lang w:val="en-US" w:eastAsia="zh-CN" w:bidi="ar-SA"/>
        </w:rPr>
        <w:t xml:space="preserve">不计取</w:t>
      </w:r>
      <w:bookmarkEnd w:id="527"/>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承包人未按时移交工程的，违约金的计算方法为：</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528" w:name="EB0d2965a3f5ef4d27bf40cdba10c33acb"/>
      <w:r>
        <w:rPr>
          <w:rFonts w:hint="eastAsia" w:asciiTheme="minorEastAsia" w:hAnsiTheme="minorEastAsia" w:eastAsiaTheme="minorEastAsia" w:cstheme="minorEastAsia"/>
          <w:color w:val="auto"/>
          <w:sz w:val="18"/>
          <w:szCs w:val="18"/>
          <w:highlight w:val="none"/>
          <w:lang w:val="en-US" w:eastAsia="zh-CN" w:bidi="ar-SA"/>
        </w:rPr>
        <w:t xml:space="preserve">每逾期一天，应向发包人支付违约金 5万元</w:t>
      </w:r>
      <w:bookmarkEnd w:id="528"/>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13.3 工程试车</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13.3.1 试车程序</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工程试车内容：</w:t>
      </w:r>
      <w:r/>
    </w:p>
    <w:p>
      <w:pPr>
        <w:spacing w:line="360" w:lineRule="auto"/>
        <w:rPr>
          <w:rFonts w:hint="eastAsia" w:asciiTheme="minorEastAsia" w:hAnsiTheme="minorEastAsia" w:eastAsiaTheme="minorEastAsia" w:cstheme="minorEastAsia"/>
          <w:color w:val="auto"/>
          <w:sz w:val="18"/>
          <w:szCs w:val="18"/>
          <w:highlight w:val="none"/>
        </w:rPr>
      </w:pPr>
      <w:r/>
      <w:bookmarkStart w:id="529" w:name="EB0f0fd06d4d82435bb1c4524a22e179c5"/>
      <w:r>
        <w:rPr>
          <w:rFonts w:hint="eastAsia" w:asciiTheme="minorEastAsia" w:hAnsiTheme="minorEastAsia" w:eastAsiaTheme="minorEastAsia" w:cstheme="minorEastAsia"/>
          <w:color w:val="auto"/>
          <w:sz w:val="18"/>
          <w:szCs w:val="18"/>
          <w:highlight w:val="none"/>
          <w:lang w:val="en-US" w:eastAsia="zh-CN" w:bidi="ar-SA"/>
        </w:rPr>
        <w:t xml:space="preserve">设备调试期间所产生的水电，药剂、人工等等相关费用，由承包方承担，视为含在投标报价中</w:t>
      </w:r>
      <w:bookmarkEnd w:id="529"/>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（1）单机无负荷试车费用由</w:t>
      </w:r>
      <w:bookmarkStart w:id="530" w:name="EBbc23ba363bce43cebfcf2990577bc549"/>
      <w:r>
        <w:rPr>
          <w:rFonts w:hint="eastAsia" w:asciiTheme="minorEastAsia" w:hAnsiTheme="minorEastAsia" w:eastAsiaTheme="minorEastAsia" w:cstheme="minorEastAsia"/>
          <w:color w:val="auto"/>
          <w:sz w:val="18"/>
          <w:szCs w:val="18"/>
          <w:highlight w:val="none"/>
          <w:lang w:val="en-US" w:eastAsia="zh-CN" w:bidi="ar-SA"/>
        </w:rPr>
        <w:t xml:space="preserve">承包人</w:t>
      </w:r>
      <w:bookmarkEnd w:id="530"/>
      <w:r>
        <w:rPr>
          <w:rFonts w:hint="eastAsia" w:asciiTheme="minorEastAsia" w:hAnsiTheme="minorEastAsia" w:eastAsiaTheme="minorEastAsia" w:cstheme="minorEastAsia"/>
          <w:color w:val="auto"/>
          <w:sz w:val="18"/>
          <w:szCs w:val="18"/>
          <w:highlight w:val="none"/>
          <w:lang w:val="en-US" w:eastAsia="zh-CN" w:bidi="ar-SA"/>
        </w:rPr>
        <w:t xml:space="preserve">承担；</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（2）无负荷联动试车费用由</w:t>
      </w:r>
      <w:bookmarkStart w:id="531" w:name="EB1e3f7e61b1b6467d8a525c011923fd1b"/>
      <w:r>
        <w:rPr>
          <w:rFonts w:hint="eastAsia" w:asciiTheme="minorEastAsia" w:hAnsiTheme="minorEastAsia" w:eastAsiaTheme="minorEastAsia" w:cstheme="minorEastAsia"/>
          <w:color w:val="auto"/>
          <w:sz w:val="18"/>
          <w:szCs w:val="18"/>
          <w:highlight w:val="none"/>
          <w:lang w:val="en-US" w:eastAsia="zh-CN" w:bidi="ar-SA"/>
        </w:rPr>
        <w:t xml:space="preserve">承包人</w:t>
      </w:r>
      <w:bookmarkEnd w:id="531"/>
      <w:r>
        <w:rPr>
          <w:rFonts w:hint="eastAsia" w:asciiTheme="minorEastAsia" w:hAnsiTheme="minorEastAsia" w:eastAsiaTheme="minorEastAsia" w:cstheme="minorEastAsia"/>
          <w:color w:val="auto"/>
          <w:sz w:val="18"/>
          <w:szCs w:val="18"/>
          <w:highlight w:val="none"/>
          <w:lang w:val="en-US" w:eastAsia="zh-CN" w:bidi="ar-SA"/>
        </w:rPr>
        <w:t xml:space="preserve">承担。</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13.3.3 投料试车</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关于投料试车相关事项的约定：</w:t>
      </w:r>
      <w:r/>
    </w:p>
    <w:p>
      <w:pPr>
        <w:spacing w:line="360" w:lineRule="auto"/>
        <w:rPr>
          <w:rFonts w:hint="eastAsia" w:asciiTheme="minorEastAsia" w:hAnsiTheme="minorEastAsia" w:eastAsiaTheme="minorEastAsia" w:cstheme="minorEastAsia"/>
          <w:color w:val="auto"/>
          <w:sz w:val="18"/>
          <w:szCs w:val="18"/>
          <w:highlight w:val="none"/>
        </w:rPr>
      </w:pPr>
      <w:r/>
      <w:bookmarkStart w:id="532" w:name="EBa5117a954e144ce790e12865129cbc07"/>
      <w:r>
        <w:rPr>
          <w:rFonts w:hint="eastAsia" w:asciiTheme="minorEastAsia" w:hAnsiTheme="minorEastAsia" w:eastAsiaTheme="minorEastAsia" w:cstheme="minorEastAsia"/>
          <w:color w:val="auto"/>
          <w:sz w:val="18"/>
          <w:szCs w:val="18"/>
          <w:highlight w:val="none"/>
          <w:lang w:val="en-US" w:eastAsia="zh-CN" w:bidi="ar-SA"/>
        </w:rPr>
        <w:t xml:space="preserve">根据通用合同条款约定执行</w:t>
      </w:r>
      <w:bookmarkEnd w:id="532"/>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13.6 竣工退场</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13.6.1 竣工退场</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承包人完成竣工退场的期限：</w:t>
      </w:r>
      <w:bookmarkStart w:id="533" w:name="EB672ef2e8108946dea38d00a6dca869bc"/>
      <w:r>
        <w:rPr>
          <w:rFonts w:hint="eastAsia" w:asciiTheme="minorEastAsia" w:hAnsiTheme="minorEastAsia" w:eastAsiaTheme="minorEastAsia" w:cstheme="minorEastAsia"/>
          <w:color w:val="auto"/>
          <w:sz w:val="18"/>
          <w:szCs w:val="18"/>
          <w:highlight w:val="none"/>
          <w:lang w:val="en-US" w:eastAsia="zh-CN" w:bidi="ar-SA"/>
        </w:rPr>
        <w:t xml:space="preserve">颁发工程接收证书后7天内</w:t>
      </w:r>
      <w:bookmarkEnd w:id="533"/>
      <w:r>
        <w:rPr>
          <w:rFonts w:hint="eastAsia" w:asciiTheme="minorEastAsia" w:hAnsiTheme="minorEastAsia" w:eastAsiaTheme="minorEastAsia" w:cstheme="minorEastAsia"/>
          <w:color w:val="auto"/>
          <w:sz w:val="18"/>
          <w:szCs w:val="18"/>
          <w:highlight w:val="none"/>
          <w:lang w:val="en-US" w:eastAsia="zh-CN" w:bidi="ar-SA"/>
        </w:rPr>
        <w:t xml:space="preserve">。</w:t>
      </w:r>
      <w:r/>
    </w:p>
    <w:p>
      <w:pPr>
        <w:jc w:val="both"/>
        <w:keepLines/>
        <w:keepNext/>
        <w:spacing w:before="120" w:after="120" w:line="360" w:lineRule="auto"/>
        <w:widowControl w:val="off"/>
        <w:rPr>
          <w:rFonts w:hint="eastAsia" w:asciiTheme="minorEastAsia" w:hAnsiTheme="minorEastAsia" w:eastAsiaTheme="minorEastAsia" w:cstheme="minorEastAsia"/>
          <w:b w:val="0"/>
          <w:color w:val="auto"/>
          <w:sz w:val="18"/>
          <w:szCs w:val="18"/>
          <w:highlight w:val="none"/>
        </w:rPr>
        <w:outlineLvl w:val="3"/>
      </w:pPr>
      <w:r>
        <w:rPr>
          <w:rFonts w:hint="eastAsia" w:asciiTheme="minorEastAsia" w:hAnsiTheme="minorEastAsia" w:eastAsiaTheme="minorEastAsia" w:cstheme="minorEastAsia"/>
          <w:b w:val="0"/>
          <w:color w:val="auto"/>
          <w:sz w:val="18"/>
          <w:szCs w:val="18"/>
          <w:highlight w:val="none"/>
          <w:lang w:val="en-US" w:eastAsia="zh-CN" w:bidi="ar-SA"/>
        </w:rPr>
        <w:t xml:space="preserve">14. 竣工结算</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14.1 竣工结算申请</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承包人提交竣工结算申请单的期限：</w:t>
      </w:r>
      <w:bookmarkStart w:id="534" w:name="EB0c58981f84394a95948014d2e82b0e17"/>
      <w:r>
        <w:rPr>
          <w:rFonts w:hint="eastAsia" w:asciiTheme="minorEastAsia" w:hAnsiTheme="minorEastAsia" w:eastAsiaTheme="minorEastAsia" w:cstheme="minorEastAsia"/>
          <w:color w:val="auto"/>
          <w:sz w:val="18"/>
          <w:szCs w:val="18"/>
          <w:highlight w:val="none"/>
          <w:lang w:val="en-US" w:eastAsia="zh-CN" w:bidi="ar-SA"/>
        </w:rPr>
        <w:t xml:space="preserve">承包人提交竣工结算申请单的期限：承包人应在工程竣工验收合格后 28 天内向发包人和监理人提交竣工结算申请单，并提交完整的结算资料。按12.4.1.6执行</w:t>
      </w:r>
      <w:bookmarkEnd w:id="534"/>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竣工结算申请单应包括的内容：</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535" w:name="EBdeae5d3bafa3433bab356ea41937fb84"/>
      <w:r>
        <w:rPr>
          <w:rFonts w:hint="eastAsia" w:asciiTheme="minorEastAsia" w:hAnsiTheme="minorEastAsia" w:eastAsiaTheme="minorEastAsia" w:cstheme="minorEastAsia"/>
          <w:color w:val="auto"/>
          <w:sz w:val="18"/>
          <w:szCs w:val="18"/>
          <w:highlight w:val="none"/>
          <w:lang w:val="en-US" w:eastAsia="zh-CN" w:bidi="ar-SA"/>
        </w:rPr>
        <w:t xml:space="preserve">按发包人要求</w:t>
      </w:r>
      <w:bookmarkEnd w:id="535"/>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14.2 竣工结算审核</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发包人审批竣工付款申请单的期限：</w:t>
      </w:r>
      <w:bookmarkStart w:id="536" w:name="EBd851ce7bc2564845a05c90f9c84b986e"/>
      <w:r>
        <w:rPr>
          <w:rFonts w:hint="eastAsia" w:asciiTheme="minorEastAsia" w:hAnsiTheme="minorEastAsia" w:eastAsiaTheme="minorEastAsia" w:cstheme="minorEastAsia"/>
          <w:color w:val="auto"/>
          <w:sz w:val="18"/>
          <w:szCs w:val="18"/>
          <w:highlight w:val="none"/>
          <w:lang w:val="en-US" w:eastAsia="zh-CN" w:bidi="ar-SA"/>
        </w:rPr>
        <w:t xml:space="preserve">/</w:t>
      </w:r>
      <w:bookmarkEnd w:id="536"/>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发包人完成竣工付款的期限：</w:t>
      </w:r>
      <w:bookmarkStart w:id="537" w:name="EB37a6fa15dc7642ffbf634f1a258fbe1e"/>
      <w:r>
        <w:rPr>
          <w:rFonts w:hint="eastAsia" w:asciiTheme="minorEastAsia" w:hAnsiTheme="minorEastAsia" w:eastAsiaTheme="minorEastAsia" w:cstheme="minorEastAsia"/>
          <w:color w:val="auto"/>
          <w:sz w:val="18"/>
          <w:szCs w:val="18"/>
          <w:highlight w:val="none"/>
          <w:lang w:val="en-US" w:eastAsia="zh-CN" w:bidi="ar-SA"/>
        </w:rPr>
        <w:t xml:space="preserve">/</w:t>
      </w:r>
      <w:bookmarkEnd w:id="537"/>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关于竣工付款证书异议部分复核的方式和程序：</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538" w:name="EBa2b6e3c98ce848c190b6d8a9e21ff206"/>
      <w:r>
        <w:rPr>
          <w:rFonts w:hint="eastAsia" w:asciiTheme="minorEastAsia" w:hAnsiTheme="minorEastAsia" w:eastAsiaTheme="minorEastAsia" w:cstheme="minorEastAsia"/>
          <w:color w:val="auto"/>
          <w:sz w:val="18"/>
          <w:szCs w:val="18"/>
          <w:highlight w:val="none"/>
          <w:lang w:val="en-US" w:eastAsia="zh-CN" w:bidi="ar-SA"/>
        </w:rPr>
        <w:t xml:space="preserve">执行通用条款</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竣工结算方式：结算价=实际发生的工程量×（中标综合单价或以中标综合单价为基础按文件规定可调整后的综合单价或按文件规定重新确定的综合单价） </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竣工结算：工程验收合格后,必须经相关有资质的咨询机构审计;工程结算审计核减率超 7%以外部分的审计费用由施工单位方承担；如果经评审后的核减率超过20%，后期施工单位不允许参加句容市园林管理中心的项目招投标活动；如果报送结算造价有清单漏项或者结算错误，此项引起造价变化的，结算时不给予增加</w:t>
      </w:r>
      <w:bookmarkEnd w:id="538"/>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14.4 最终结清</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14.4.1 最终结清申请单</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承包人提交最终结清申请单的份数：</w:t>
      </w:r>
      <w:bookmarkStart w:id="539" w:name="EB2354e93ba72542c88357937da19659ac"/>
      <w:r>
        <w:rPr>
          <w:rFonts w:hint="eastAsia" w:asciiTheme="minorEastAsia" w:hAnsiTheme="minorEastAsia" w:eastAsiaTheme="minorEastAsia" w:cstheme="minorEastAsia"/>
          <w:color w:val="auto"/>
          <w:sz w:val="18"/>
          <w:szCs w:val="18"/>
          <w:highlight w:val="none"/>
          <w:lang w:val="en-US" w:eastAsia="zh-CN" w:bidi="ar-SA"/>
        </w:rPr>
        <w:t xml:space="preserve">按发包人要求</w:t>
      </w:r>
      <w:bookmarkEnd w:id="539"/>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承包人提交最终结算申请单的期限：</w:t>
      </w:r>
      <w:bookmarkStart w:id="540" w:name="EBbdc87edacd0844f3883ddabcefdd84a0"/>
      <w:r>
        <w:rPr>
          <w:rFonts w:hint="eastAsia" w:asciiTheme="minorEastAsia" w:hAnsiTheme="minorEastAsia" w:eastAsiaTheme="minorEastAsia" w:cstheme="minorEastAsia"/>
          <w:color w:val="auto"/>
          <w:sz w:val="18"/>
          <w:szCs w:val="18"/>
          <w:highlight w:val="none"/>
          <w:lang w:val="en-US" w:eastAsia="zh-CN" w:bidi="ar-SA"/>
        </w:rPr>
        <w:t xml:space="preserve">按发包人要求</w:t>
      </w:r>
      <w:bookmarkEnd w:id="540"/>
      <w:r>
        <w:rPr>
          <w:rFonts w:hint="eastAsia" w:asciiTheme="minorEastAsia" w:hAnsiTheme="minorEastAsia" w:eastAsiaTheme="minorEastAsia" w:cstheme="minorEastAsia"/>
          <w:color w:val="auto"/>
          <w:sz w:val="18"/>
          <w:szCs w:val="18"/>
          <w:highlight w:val="none"/>
          <w:lang w:val="en-US" w:eastAsia="zh-CN" w:bidi="ar-SA"/>
        </w:rPr>
        <w:t xml:space="preserve">。 </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14.4.2 最终结清证书和支付</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（1）发包人完成最终结清申请单的审批并颁发最终结清证书的期限：</w:t>
      </w:r>
      <w:bookmarkStart w:id="541" w:name="EBf795222290e34946bb065087308c2e5e"/>
      <w:r>
        <w:rPr>
          <w:rFonts w:hint="eastAsia" w:asciiTheme="minorEastAsia" w:hAnsiTheme="minorEastAsia" w:eastAsiaTheme="minorEastAsia" w:cstheme="minorEastAsia"/>
          <w:color w:val="auto"/>
          <w:sz w:val="18"/>
          <w:szCs w:val="18"/>
          <w:highlight w:val="none"/>
          <w:lang w:val="en-US" w:eastAsia="zh-CN" w:bidi="ar-SA"/>
        </w:rPr>
        <w:t xml:space="preserve">/</w:t>
      </w:r>
      <w:bookmarkEnd w:id="541"/>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（2）发包人完成支付的期限：</w:t>
      </w:r>
      <w:bookmarkStart w:id="542" w:name="EB4e2b90dfae90407c90a459080633a490"/>
      <w:r>
        <w:rPr>
          <w:rFonts w:hint="eastAsia" w:asciiTheme="minorEastAsia" w:hAnsiTheme="minorEastAsia" w:eastAsiaTheme="minorEastAsia" w:cstheme="minorEastAsia"/>
          <w:color w:val="auto"/>
          <w:sz w:val="18"/>
          <w:szCs w:val="18"/>
          <w:highlight w:val="none"/>
          <w:lang w:val="en-US" w:eastAsia="zh-CN" w:bidi="ar-SA"/>
        </w:rPr>
        <w:t xml:space="preserve">/</w:t>
      </w:r>
      <w:bookmarkEnd w:id="542"/>
      <w:r>
        <w:rPr>
          <w:rFonts w:hint="eastAsia" w:asciiTheme="minorEastAsia" w:hAnsiTheme="minorEastAsia" w:eastAsiaTheme="minorEastAsia" w:cstheme="minorEastAsia"/>
          <w:color w:val="auto"/>
          <w:sz w:val="18"/>
          <w:szCs w:val="18"/>
          <w:highlight w:val="none"/>
          <w:lang w:val="en-US" w:eastAsia="zh-CN" w:bidi="ar-SA"/>
        </w:rPr>
        <w:t xml:space="preserve">。</w:t>
      </w:r>
      <w:r/>
    </w:p>
    <w:p>
      <w:pPr>
        <w:jc w:val="both"/>
        <w:keepLines/>
        <w:keepNext/>
        <w:spacing w:before="120" w:after="120" w:line="360" w:lineRule="auto"/>
        <w:widowControl w:val="off"/>
        <w:rPr>
          <w:rFonts w:hint="eastAsia" w:asciiTheme="minorEastAsia" w:hAnsiTheme="minorEastAsia" w:eastAsiaTheme="minorEastAsia" w:cstheme="minorEastAsia"/>
          <w:b w:val="0"/>
          <w:color w:val="auto"/>
          <w:sz w:val="18"/>
          <w:szCs w:val="18"/>
          <w:highlight w:val="none"/>
        </w:rPr>
        <w:outlineLvl w:val="3"/>
      </w:pPr>
      <w:r>
        <w:rPr>
          <w:rFonts w:hint="eastAsia" w:asciiTheme="minorEastAsia" w:hAnsiTheme="minorEastAsia" w:eastAsiaTheme="minorEastAsia" w:cstheme="minorEastAsia"/>
          <w:b w:val="0"/>
          <w:color w:val="auto"/>
          <w:sz w:val="18"/>
          <w:szCs w:val="18"/>
          <w:highlight w:val="none"/>
          <w:lang w:val="en-US" w:eastAsia="zh-CN" w:bidi="ar-SA"/>
        </w:rPr>
        <w:t xml:space="preserve">15. 缺陷责任期与保修</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15.2缺陷责任期</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缺陷责任期的具体期限：</w:t>
      </w:r>
      <w:bookmarkStart w:id="543" w:name="EBb96837922cbc484493f445a4455515e0"/>
      <w:r>
        <w:rPr>
          <w:rFonts w:hint="eastAsia" w:asciiTheme="minorEastAsia" w:hAnsiTheme="minorEastAsia" w:eastAsiaTheme="minorEastAsia" w:cstheme="minorEastAsia"/>
          <w:color w:val="auto"/>
          <w:sz w:val="18"/>
          <w:szCs w:val="18"/>
          <w:highlight w:val="none"/>
          <w:lang w:val="en-US" w:eastAsia="zh-CN" w:bidi="ar-SA"/>
        </w:rPr>
        <w:t xml:space="preserve">按通用条款执行</w:t>
      </w:r>
      <w:bookmarkEnd w:id="543"/>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15.3 质量保证金</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关于是否扣留质量保证金的约定：</w:t>
      </w:r>
      <w:bookmarkStart w:id="544" w:name="EBbefcb30ad35b4a5b9c0fc06ee5a19317"/>
      <w:r>
        <w:rPr>
          <w:rFonts w:hint="eastAsia" w:asciiTheme="minorEastAsia" w:hAnsiTheme="minorEastAsia" w:eastAsiaTheme="minorEastAsia" w:cstheme="minorEastAsia"/>
          <w:color w:val="auto"/>
          <w:sz w:val="18"/>
          <w:szCs w:val="18"/>
          <w:highlight w:val="none"/>
          <w:lang w:val="en-US" w:eastAsia="zh-CN" w:bidi="ar-SA"/>
        </w:rPr>
        <w:t xml:space="preserve">工程款总额的 3 %</w:t>
      </w:r>
      <w:bookmarkEnd w:id="544"/>
      <w:r>
        <w:rPr>
          <w:rFonts w:hint="eastAsia" w:asciiTheme="minorEastAsia" w:hAnsiTheme="minorEastAsia" w:eastAsiaTheme="minorEastAsia" w:cstheme="minorEastAsia"/>
          <w:color w:val="auto"/>
          <w:sz w:val="18"/>
          <w:szCs w:val="18"/>
          <w:highlight w:val="none"/>
          <w:lang w:val="en-US" w:eastAsia="zh-CN" w:bidi="ar-SA"/>
        </w:rPr>
        <w:t xml:space="preserve">。在工程项目竣工前，承包人按专用合同条款第3.7条提供履约担保的，发包人不得同时预留工程质量保证金。</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15.3.1 承包人提供质量保证金的方式</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质量保证金采用以下第</w:t>
      </w:r>
      <w:bookmarkStart w:id="545" w:name="EB8f34c043b8ea4f81b5de1615638dd312"/>
      <w:r>
        <w:rPr>
          <w:rFonts w:hint="eastAsia" w:asciiTheme="minorEastAsia" w:hAnsiTheme="minorEastAsia" w:eastAsiaTheme="minorEastAsia" w:cstheme="minorEastAsia"/>
          <w:color w:val="auto"/>
          <w:sz w:val="18"/>
          <w:szCs w:val="18"/>
          <w:highlight w:val="none"/>
          <w:lang w:val="en-US" w:eastAsia="zh-CN" w:bidi="ar-SA"/>
        </w:rPr>
        <w:t xml:space="preserve">（2）</w:t>
      </w:r>
      <w:bookmarkEnd w:id="545"/>
      <w:r>
        <w:rPr>
          <w:rFonts w:hint="eastAsia" w:asciiTheme="minorEastAsia" w:hAnsiTheme="minorEastAsia" w:eastAsiaTheme="minorEastAsia" w:cstheme="minorEastAsia"/>
          <w:color w:val="auto"/>
          <w:sz w:val="18"/>
          <w:szCs w:val="18"/>
          <w:highlight w:val="none"/>
          <w:lang w:val="en-US" w:eastAsia="zh-CN" w:bidi="ar-SA"/>
        </w:rPr>
        <w:t xml:space="preserve">种方式：</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（1）质量保证金保函，保证金额为：</w:t>
      </w:r>
      <w:bookmarkStart w:id="546" w:name="EBb73b33f7b67641a19987642267911e02"/>
      <w:r/>
      <w:bookmarkEnd w:id="546"/>
      <w:r>
        <w:rPr>
          <w:rFonts w:hint="eastAsia" w:asciiTheme="minorEastAsia" w:hAnsiTheme="minorEastAsia" w:eastAsiaTheme="minorEastAsia" w:cstheme="minorEastAsia"/>
          <w:color w:val="auto"/>
          <w:sz w:val="18"/>
          <w:szCs w:val="18"/>
          <w:highlight w:val="none"/>
          <w:lang w:val="en-US" w:eastAsia="zh-CN" w:bidi="ar-SA"/>
        </w:rPr>
        <w:t xml:space="preserve">； </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w:t>
      </w:r>
      <w:bookmarkStart w:id="547" w:name="EBc3e6022b4f7a4ffe8fb4a64a10213b20"/>
      <w:r>
        <w:rPr>
          <w:rFonts w:hint="eastAsia" w:asciiTheme="minorEastAsia" w:hAnsiTheme="minorEastAsia" w:eastAsiaTheme="minorEastAsia" w:cstheme="minorEastAsia"/>
          <w:color w:val="auto"/>
          <w:sz w:val="18"/>
          <w:szCs w:val="18"/>
          <w:highlight w:val="none"/>
          <w:lang w:val="en-US" w:eastAsia="zh-CN" w:bidi="ar-SA"/>
        </w:rPr>
        <w:t xml:space="preserve">3</w:t>
      </w:r>
      <w:bookmarkEnd w:id="547"/>
      <w:r>
        <w:rPr>
          <w:rFonts w:hint="eastAsia" w:asciiTheme="minorEastAsia" w:hAnsiTheme="minorEastAsia" w:eastAsiaTheme="minorEastAsia" w:cstheme="minorEastAsia"/>
          <w:color w:val="auto"/>
          <w:sz w:val="18"/>
          <w:szCs w:val="18"/>
          <w:highlight w:val="none"/>
          <w:lang w:val="en-US" w:eastAsia="zh-CN" w:bidi="ar-SA"/>
        </w:rPr>
        <w:t xml:space="preserve">%的工程款；</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（3）其他方式:</w:t>
      </w:r>
      <w:bookmarkStart w:id="548" w:name="EBa6c318d912d74ffc855b8a1ebac9982f"/>
      <w:r/>
      <w:bookmarkEnd w:id="548"/>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15.3.2 质量保证金的扣留 </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质量保证金的扣留采取以下第</w:t>
      </w:r>
      <w:bookmarkStart w:id="549" w:name="EBc6578a82612747b0b43c70ed831b36b4"/>
      <w:r>
        <w:rPr>
          <w:rFonts w:hint="eastAsia" w:asciiTheme="minorEastAsia" w:hAnsiTheme="minorEastAsia" w:eastAsiaTheme="minorEastAsia" w:cstheme="minorEastAsia"/>
          <w:color w:val="auto"/>
          <w:sz w:val="18"/>
          <w:szCs w:val="18"/>
          <w:highlight w:val="none"/>
          <w:lang w:val="en-US" w:eastAsia="zh-CN" w:bidi="ar-SA"/>
        </w:rPr>
        <w:t xml:space="preserve">（2）</w:t>
      </w:r>
      <w:bookmarkEnd w:id="549"/>
      <w:r>
        <w:rPr>
          <w:rFonts w:hint="eastAsia" w:asciiTheme="minorEastAsia" w:hAnsiTheme="minorEastAsia" w:eastAsiaTheme="minorEastAsia" w:cstheme="minorEastAsia"/>
          <w:color w:val="auto"/>
          <w:sz w:val="18"/>
          <w:szCs w:val="18"/>
          <w:highlight w:val="none"/>
          <w:lang w:val="en-US" w:eastAsia="zh-CN" w:bidi="ar-SA"/>
        </w:rPr>
        <w:t xml:space="preserve">种方式：</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（1）在支付工程进度款时逐次扣留，在此情形下，质量保证金的计算基数不包括预付款的支付、扣回以及价格调整的金额；</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（2）工程竣工结算时一次性扣留质量保证金；</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（3）其他扣留方式:</w:t>
      </w:r>
      <w:bookmarkStart w:id="550" w:name="EB24579f9accb94eacafb075fdbb379837"/>
      <w:r/>
      <w:bookmarkEnd w:id="550"/>
      <w:r>
        <w:rPr>
          <w:rFonts w:hint="eastAsia" w:asciiTheme="minorEastAsia" w:hAnsiTheme="minorEastAsia" w:eastAsiaTheme="minorEastAsia" w:cstheme="minorEastAsia"/>
          <w:color w:val="auto"/>
          <w:sz w:val="18"/>
          <w:szCs w:val="18"/>
          <w:highlight w:val="none"/>
          <w:lang w:val="en-US" w:eastAsia="zh-CN" w:bidi="ar-SA"/>
        </w:rPr>
        <w:t xml:space="preserve">。</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关于质量保证金的补充约定：</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551" w:name="EB1089c4acc5664b36acf41aab8fe31cae"/>
      <w:r>
        <w:rPr>
          <w:rFonts w:hint="eastAsia" w:asciiTheme="minorEastAsia" w:hAnsiTheme="minorEastAsia" w:eastAsiaTheme="minorEastAsia" w:cstheme="minorEastAsia"/>
          <w:color w:val="auto"/>
          <w:sz w:val="18"/>
          <w:szCs w:val="18"/>
          <w:highlight w:val="none"/>
          <w:lang w:val="en-US" w:eastAsia="zh-CN" w:bidi="ar-SA"/>
        </w:rPr>
        <w:t xml:space="preserve">/</w:t>
      </w:r>
      <w:bookmarkEnd w:id="551"/>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15.4保修</w:t>
      </w:r>
      <w:r/>
    </w:p>
    <w:p>
      <w:pPr>
        <w:ind w:firstLine="409"/>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15.4.1 保修责任</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工程保修期为：</w:t>
      </w:r>
      <w:bookmarkStart w:id="552" w:name="EB537dcd20aee34bdb9709c60faf5d32f9"/>
      <w:r>
        <w:rPr>
          <w:rFonts w:hint="eastAsia" w:asciiTheme="minorEastAsia" w:hAnsiTheme="minorEastAsia" w:eastAsiaTheme="minorEastAsia" w:cstheme="minorEastAsia"/>
          <w:color w:val="auto"/>
          <w:sz w:val="18"/>
          <w:szCs w:val="18"/>
          <w:highlight w:val="none"/>
          <w:lang w:val="en-US" w:eastAsia="zh-CN" w:bidi="ar-SA"/>
        </w:rPr>
        <w:t xml:space="preserve">15.4.1.1绿化工程保修期三级（养护）为1年，养护期间重新补种的苗木及草皮等按照补种时开始计养护 1年。15.4.1.2绿化工程竣工后承包人须提供1年内详细养护管理计划及实施方案，经批准后即成为养护期内考核检查之依据。15.4.1.3在养护期内，承包人必须保证苗木及</w:t>
      </w:r>
      <w:r>
        <w:rPr>
          <w:rFonts w:hint="eastAsia" w:asciiTheme="minorEastAsia" w:hAnsiTheme="minorEastAsia" w:eastAsiaTheme="minorEastAsia" w:cstheme="minorEastAsia"/>
          <w:color w:val="auto"/>
          <w:sz w:val="18"/>
          <w:szCs w:val="18"/>
          <w:highlight w:val="none"/>
          <w:lang w:val="en-US" w:eastAsia="zh-CN" w:bidi="ar-SA"/>
        </w:rPr>
        <w:t xml:space="preserve">草皮等成活率达到100%，应对苗木及草皮等进行定期的浇水、修剪，施肥、防治病虫害等养护工作，以保证苗木及草皮等长势良好，并免费更换长势差、濒临死亡的苗木及草皮等。15.4.1.4如在发包人规定时间内承包人未能及时保修/养护，发包人有权另找其它单位保修/养护，其费用由发包人从质量保证金中扣除，质量保证金不足以支付的由承包人补齐。15.4.1.5保修内容、范围：按国家有关规定的保修项目、内容、范围执行。15.4.1.6本工程在保修范围和保修期限内发生质量问题的，承包人应当履行保修义务，并对造成的损失承担赔偿责任</w:t>
      </w:r>
      <w:bookmarkEnd w:id="552"/>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09"/>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15.4.3 修复通知</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承包人收到保修通知并到达工程现场的合理时间：</w:t>
      </w:r>
      <w:bookmarkStart w:id="553" w:name="EBcd633b3dc882425990ca7e976bd37810"/>
      <w:r>
        <w:rPr>
          <w:rFonts w:hint="eastAsia" w:asciiTheme="minorEastAsia" w:hAnsiTheme="minorEastAsia" w:eastAsiaTheme="minorEastAsia" w:cstheme="minorEastAsia"/>
          <w:color w:val="auto"/>
          <w:sz w:val="18"/>
          <w:szCs w:val="18"/>
          <w:highlight w:val="none"/>
          <w:lang w:val="en-US" w:eastAsia="zh-CN" w:bidi="ar-SA"/>
        </w:rPr>
        <w:t xml:space="preserve">承包人承担</w:t>
      </w:r>
      <w:bookmarkEnd w:id="553"/>
      <w:r>
        <w:rPr>
          <w:rFonts w:hint="eastAsia" w:asciiTheme="minorEastAsia" w:hAnsiTheme="minorEastAsia" w:eastAsiaTheme="minorEastAsia" w:cstheme="minorEastAsia"/>
          <w:color w:val="auto"/>
          <w:sz w:val="18"/>
          <w:szCs w:val="18"/>
          <w:highlight w:val="none"/>
          <w:lang w:val="en-US" w:eastAsia="zh-CN" w:bidi="ar-SA"/>
        </w:rPr>
        <w:t xml:space="preserve">。</w:t>
      </w:r>
      <w:r/>
    </w:p>
    <w:p>
      <w:pPr>
        <w:jc w:val="both"/>
        <w:keepLines/>
        <w:keepNext/>
        <w:spacing w:before="120" w:after="120" w:line="360" w:lineRule="auto"/>
        <w:widowControl w:val="off"/>
        <w:rPr>
          <w:rFonts w:hint="eastAsia" w:asciiTheme="minorEastAsia" w:hAnsiTheme="minorEastAsia" w:eastAsiaTheme="minorEastAsia" w:cstheme="minorEastAsia"/>
          <w:b w:val="0"/>
          <w:color w:val="auto"/>
          <w:sz w:val="18"/>
          <w:szCs w:val="18"/>
          <w:highlight w:val="none"/>
        </w:rPr>
        <w:outlineLvl w:val="3"/>
      </w:pPr>
      <w:r>
        <w:rPr>
          <w:rFonts w:hint="eastAsia" w:asciiTheme="minorEastAsia" w:hAnsiTheme="minorEastAsia" w:eastAsiaTheme="minorEastAsia" w:cstheme="minorEastAsia"/>
          <w:b w:val="0"/>
          <w:color w:val="auto"/>
          <w:sz w:val="18"/>
          <w:szCs w:val="18"/>
          <w:highlight w:val="none"/>
          <w:lang w:val="en-US" w:eastAsia="zh-CN" w:bidi="ar-SA"/>
        </w:rPr>
        <w:t xml:space="preserve">16. 违约</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16.1 发包人违约</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16.1.1发包人违约的情形</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发包人违约的其他情形：</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554" w:name="EB05743f68458f4cc99488df9977aca5cd"/>
      <w:r>
        <w:rPr>
          <w:rFonts w:hint="eastAsia" w:asciiTheme="minorEastAsia" w:hAnsiTheme="minorEastAsia" w:eastAsiaTheme="minorEastAsia" w:cstheme="minorEastAsia"/>
          <w:color w:val="auto"/>
          <w:sz w:val="18"/>
          <w:szCs w:val="18"/>
          <w:highlight w:val="none"/>
          <w:lang w:val="en-US" w:eastAsia="zh-CN" w:bidi="ar-SA"/>
        </w:rPr>
        <w:t xml:space="preserve">/</w:t>
      </w:r>
      <w:bookmarkEnd w:id="554"/>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left="1050" w:hanging="105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    16.1.2 发包人违约的责任</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发包人违约责任的承担方式和计算方法：</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（1）因发包人原因未能在计划开工日期前7天内下达开工通知的违约责任：</w:t>
      </w:r>
      <w:r/>
    </w:p>
    <w:p>
      <w:pPr>
        <w:ind w:firstLine="420"/>
        <w:spacing w:line="360" w:lineRule="auto"/>
        <w:rPr>
          <w:rFonts w:hint="eastAsia" w:asciiTheme="minorEastAsia" w:hAnsiTheme="minorEastAsia" w:eastAsiaTheme="minorEastAsia" w:cstheme="minorEastAsia"/>
          <w:color w:val="auto"/>
          <w:sz w:val="18"/>
          <w:szCs w:val="18"/>
          <w:highlight w:val="none"/>
          <w:u w:val="single"/>
        </w:rPr>
      </w:pPr>
      <w:r/>
      <w:bookmarkStart w:id="555" w:name="EB106b67cf6fb24ee3956e75731cadb67e"/>
      <w:r>
        <w:rPr>
          <w:rFonts w:hint="eastAsia" w:asciiTheme="minorEastAsia" w:hAnsiTheme="minorEastAsia" w:eastAsiaTheme="minorEastAsia" w:cstheme="minorEastAsia"/>
          <w:color w:val="auto"/>
          <w:sz w:val="18"/>
          <w:szCs w:val="18"/>
          <w:highlight w:val="none"/>
          <w:lang w:val="en-US" w:eastAsia="zh-CN" w:bidi="ar-SA"/>
        </w:rPr>
        <w:t xml:space="preserve">/</w:t>
      </w:r>
      <w:bookmarkEnd w:id="555"/>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（2）因发包人原因未能按合同约定支付合同价款的违约责任：</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556" w:name="EB2f99169a5eb74fdcb0d9f14cd88e5e17"/>
      <w:r>
        <w:rPr>
          <w:rFonts w:hint="eastAsia" w:asciiTheme="minorEastAsia" w:hAnsiTheme="minorEastAsia" w:eastAsiaTheme="minorEastAsia" w:cstheme="minorEastAsia"/>
          <w:color w:val="auto"/>
          <w:sz w:val="18"/>
          <w:szCs w:val="18"/>
          <w:highlight w:val="none"/>
          <w:lang w:val="en-US" w:eastAsia="zh-CN" w:bidi="ar-SA"/>
        </w:rPr>
        <w:t xml:space="preserve">/</w:t>
      </w:r>
      <w:bookmarkEnd w:id="556"/>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（3）发包人违反第10.1款〔变更的范围〕第（2）项约定，自行实施被取消的工作或转由他人实施的违约责任：</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557" w:name="EBfb95a55d2dd04d4ebb22e83702565c67"/>
      <w:r>
        <w:rPr>
          <w:rFonts w:hint="eastAsia" w:asciiTheme="minorEastAsia" w:hAnsiTheme="minorEastAsia" w:eastAsiaTheme="minorEastAsia" w:cstheme="minorEastAsia"/>
          <w:color w:val="auto"/>
          <w:sz w:val="18"/>
          <w:szCs w:val="18"/>
          <w:highlight w:val="none"/>
          <w:lang w:val="en-US" w:eastAsia="zh-CN" w:bidi="ar-SA"/>
        </w:rPr>
        <w:t xml:space="preserve">/</w:t>
      </w:r>
      <w:bookmarkEnd w:id="557"/>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（4）发包人提供的材料、工程设备的规格、数量或质量不符合合同约定，或因发包人原因导致交货日期延误或交货地点变更等情况的违约责任：</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558" w:name="EB6a1606ad6e1945b48dd647642da41f15"/>
      <w:r>
        <w:rPr>
          <w:rFonts w:hint="eastAsia" w:asciiTheme="minorEastAsia" w:hAnsiTheme="minorEastAsia" w:eastAsiaTheme="minorEastAsia" w:cstheme="minorEastAsia"/>
          <w:color w:val="auto"/>
          <w:sz w:val="18"/>
          <w:szCs w:val="18"/>
          <w:highlight w:val="none"/>
          <w:lang w:val="en-US" w:eastAsia="zh-CN" w:bidi="ar-SA"/>
        </w:rPr>
        <w:t xml:space="preserve">/</w:t>
      </w:r>
      <w:bookmarkEnd w:id="558"/>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（5）因发包人违反合同约定造成暂停施工的违约责任：</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559" w:name="EBb970a764de224404a949dd53153e6dcd"/>
      <w:r>
        <w:rPr>
          <w:rFonts w:hint="eastAsia" w:asciiTheme="minorEastAsia" w:hAnsiTheme="minorEastAsia" w:eastAsiaTheme="minorEastAsia" w:cstheme="minorEastAsia"/>
          <w:color w:val="auto"/>
          <w:sz w:val="18"/>
          <w:szCs w:val="18"/>
          <w:highlight w:val="none"/>
          <w:lang w:val="en-US" w:eastAsia="zh-CN" w:bidi="ar-SA"/>
        </w:rPr>
        <w:t xml:space="preserve">/</w:t>
      </w:r>
      <w:bookmarkEnd w:id="559"/>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（6）发包人无正当理由没有在约定期限内发出复工指示，导致承包人无法复工的违约责任：</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560" w:name="EB0f9e7dee4d6546eaa2e4bf0825f1ed24"/>
      <w:r>
        <w:rPr>
          <w:rFonts w:hint="eastAsia" w:asciiTheme="minorEastAsia" w:hAnsiTheme="minorEastAsia" w:eastAsiaTheme="minorEastAsia" w:cstheme="minorEastAsia"/>
          <w:color w:val="auto"/>
          <w:sz w:val="18"/>
          <w:szCs w:val="18"/>
          <w:highlight w:val="none"/>
          <w:lang w:val="en-US" w:eastAsia="zh-CN" w:bidi="ar-SA"/>
        </w:rPr>
        <w:t xml:space="preserve">/</w:t>
      </w:r>
      <w:bookmarkEnd w:id="560"/>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（7）其他：</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561" w:name="EB44413ede0a8b49849b0a086b881e095d"/>
      <w:r>
        <w:rPr>
          <w:rFonts w:hint="eastAsia" w:asciiTheme="minorEastAsia" w:hAnsiTheme="minorEastAsia" w:eastAsiaTheme="minorEastAsia" w:cstheme="minorEastAsia"/>
          <w:color w:val="auto"/>
          <w:sz w:val="18"/>
          <w:szCs w:val="18"/>
          <w:highlight w:val="none"/>
          <w:lang w:val="en-US" w:eastAsia="zh-CN" w:bidi="ar-SA"/>
        </w:rPr>
        <w:t xml:space="preserve">/</w:t>
      </w:r>
      <w:bookmarkEnd w:id="561"/>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16.1.3 因发包人违约解除合同</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承包人按16.1.1项〔发包人违约的情形〕约定暂停施工满</w:t>
      </w:r>
      <w:bookmarkStart w:id="562" w:name="EBd75700bd30c24e979c13fd22998adb41"/>
      <w:r/>
      <w:bookmarkEnd w:id="562"/>
      <w:r>
        <w:rPr>
          <w:rFonts w:hint="eastAsia" w:asciiTheme="minorEastAsia" w:hAnsiTheme="minorEastAsia" w:eastAsiaTheme="minorEastAsia" w:cstheme="minorEastAsia"/>
          <w:color w:val="auto"/>
          <w:sz w:val="18"/>
          <w:szCs w:val="18"/>
          <w:highlight w:val="none"/>
          <w:lang w:val="en-US" w:eastAsia="zh-CN" w:bidi="ar-SA"/>
        </w:rPr>
        <w:t xml:space="preserve">天后发包人仍不纠正其违约行为并致使合同目的不能实现的，承包人有权解除合同。</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16.2 承包人违约</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16.2.1 承包人违约的情形</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承包人违约的其他情形：</w:t>
      </w:r>
      <w:r/>
    </w:p>
    <w:p>
      <w:pPr>
        <w:spacing w:line="360" w:lineRule="auto"/>
        <w:rPr>
          <w:rFonts w:hint="eastAsia" w:asciiTheme="minorEastAsia" w:hAnsiTheme="minorEastAsia" w:eastAsiaTheme="minorEastAsia" w:cstheme="minorEastAsia"/>
          <w:color w:val="auto"/>
          <w:sz w:val="18"/>
          <w:szCs w:val="18"/>
          <w:highlight w:val="none"/>
        </w:rPr>
      </w:pPr>
      <w:r/>
      <w:bookmarkStart w:id="563" w:name="EBf0a3c14a712f4701a178f78b751f3d09"/>
      <w:r>
        <w:rPr>
          <w:rFonts w:hint="eastAsia" w:asciiTheme="minorEastAsia" w:hAnsiTheme="minorEastAsia" w:eastAsiaTheme="minorEastAsia" w:cstheme="minorEastAsia"/>
          <w:color w:val="auto"/>
          <w:sz w:val="18"/>
          <w:szCs w:val="18"/>
          <w:highlight w:val="none"/>
          <w:lang w:val="en-US" w:eastAsia="zh-CN" w:bidi="ar-SA"/>
        </w:rPr>
        <w:t xml:space="preserve">16.2.1.1工期奖罚</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如发包人书面要求缩短工期20%（含）以上的，承包人在确保本工程获招标质量标准“合格”的前提下实现缩短工期，计算赶工措施费，赶工措施费费率按照区间中间值取费；发包人书面要求缩短工期20%（不含）以内的，不予给任何赶工费用。</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（2）如合同工期延误，每延误一天，承包人向发包人支付违约金 5万 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发包人确定的节点工期不得延误，每节点工期延误一天，承包人应向发包人支付违约金 5万元。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节点工期延误赔偿可在当期工程进度款中扣除，若经过采取补救措施，总工期未有延误，则节点工期延误赔偿金额可返还承包人。</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工期延误，节点工期延误，违约金最后分别计算，二者互不抵扣。</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16.2.1.2质量奖罚措施:</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如经一次验收不合格的，除应当返工至合格外，承包人另应按结算价分部分项工程费的0.8 %支付违约金，二次验收不合格的除应返工至合格外，承包人另按结算价分部分项工程费的1.2 %支付违约金。三次验收不合格的，视为承包人根本违约，发包人有权单方解除合同。验收不合格违约金与达不到质量约定的违约金两者分别计算，互不冲突，互不抵扣。</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以上计价计入工程量清单其他措施“工程按质论价费”，计取相应规费、税金。</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16.2.1.3现场文明工地</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质量（按质论价）与安全文明施工违约责任属于严格责任，承包人无权以专业分包人、发包人或者其他第三人的原因作为抗辩理由。即无论承包人是否有过错，承包人的行为是否与未获得评定有因果关系，只要未获达到相应评定，承包人即应承担质量（按质论价）与文明工地违约责任。</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16.2.1.4用于本工程的所有原材料、半成品、成品，承包人应按照规范要求及江苏省的有关规定做好见证、取样、送检工作，否则，承包人需按经下相应标准支付发包人违约金，并在进度款中扣除，结算时永久扣除。</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（1）需进行试验的进场材料抽检频率少于规范规定，每出现一次承包人支付发包人违约金1千元。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（2）送检的材料经检测不合格，每出现一次承包人支付发包人违约金2千元。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（3）如加倍复试不合格，材料退场，且每次支付发包人违约金5千元。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4）发包人及监理单位有现场再次抽样送检的权力，如取样检测结果不合格，承包人应承担相应的检测费用及给工程带来的一切质量后果，该批材料退场，且承包人需按照该批材料价款（需以合格材料的价格计算）的两倍且不低于2万元的标准向发包人支付违约金。</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（5）如发现未按照规定的品牌进场供应材料，或弄虚作假、以次充好，将责令材料退场，且承包人需按照该批材料价款（需以合格材料的价格计算）的两倍且不低于2万元的标准向发包人支付违约金。</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16.2.1.5报验程序：</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各检验批、分项工程完工后，应严格执行三检制度，如经监理单位验收发现验收结果不合格，每出现一次承包人支付发包人违约金5千元；经过监理单位复查仍不能通过验收的，除应整改直至符合要求外，承包人应另外再支付发包人违约金2万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（2）对于承包人未报验，擅自进行下道工序施工的，每出现一次支付发包人违约金5千元；如隐蔽工程未经验收进行施工的，应无条件返工，每出现一次承包人支付发包人违约金1万元。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（3）承包人上报的资料、数据应真实可靠，如弄虚作假，每出现一次支付发包人违约金1千元。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（4）承包人报验人员要指定专职质检员报验，严禁由资料员直接向监理方报验，每出现一次支付发包人违约金5百元。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16.2.1.6对于发包人、监理单位或相关会议提出的整改问题及尽快落实的有关事宜，承包人应及时落实整改，要求书面回复的应及时回复。如经发现未按要求的时间整改，每出现一次支付发包人违约金5千元；经再次催告仍未整改，再支付发包人违约金1万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16.2.1.7对于影响工程造价的隐蔽工程，必须经监理单位实测实量，拍照留档。否则，对该部位工程返工重新取证，并且支付发包人违约金1万元。在质量检查中，发现工程质量问题的，承包人除应按要求返工合格外，同时应按照该部分工程造价（按照合格工程造价计价）的两倍且不低于2万元的标准，向发包人支付违约金。</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16.2.1.8混凝土工程：</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（1）混凝土浇筑前，监理单位将随机对现场的混凝土坍落度进行抽测。如经检查发现混凝土离析或坍落度超标，该混凝土不能用于工程并且每出现一次支付发包人违约金5千元。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（2）对于同一施工段的混凝土应连续浇筑，保证混凝土的运输、浇筑及间歇不能超过混凝土的初凝时间。如经发现未及时采取有效措施，造成混凝土初凝，每出现一次支付发包人违约金5千元。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（3）混凝土浇筑过程中，承包人应根据天气的变化，及时调整配合比的用水量，进入现场的混凝土严禁加水，降低标号。每出现一次支付发包人违约金5千元。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（4）混凝土施工缝、后浇带的留设位置，应符合设计图纸和规范要求。严禁随意停浇、随意留施工缝，每出现一次支付发包人违约金5千元；施工缝浇筑前应按要求清理，否则每出现一次支付发包人违约金1千元。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混凝土的养护工作承包人应安排专职人员，已拆模的混凝土构件，承包人应及时采取包裹或覆盖。砼框架柱应采用塑料薄膜包裹严密，养护期间薄膜不得损坏，每发现一处不严密或损坏支付发包人违约金5百元；砼地面或现浇板应采用麻袋敷盖浇水湿润养护不得少于7日历天，抗渗砼的养护不得少于14日历天，如经发现浇水不及时或敷盖不到位，每出现一处支付发包人违约金1千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（6）混凝土现浇结构外观质量如出现露筋、蜂窝、孔洞、麻面、夹渣、裂缝等一般缺陷，每出现一处支付发包人违约金1千元；如出现严重缺陷，每一处支付发包人违约金5千元。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（7）对混凝土构件的外形、外表，承包人应在各个专业施工阶段做好成品保护措施，如保护措施不当，造成缺楞吊角、沾污等质量缺陷，每发现一处支付发包人违约金1千元。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（8）砼现浇板浇筑后，板面上进行任何操作，都不能影响混凝土的内在质量，严禁在刚浇完的板面上堆放重物。否则，每出现一次支付发包人违约金1千元。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9）混凝土同养试块和标养试块的留置，应严格按规范的要求留设。如经检查留设的数量不足，每出现一次支付发包人违约金1千元；同养试块未能按规定要求指定地点进行养护，每出现一次支付发包人违约金1千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（10）混凝土开盘前应向监理单位上报混凝土浇筑申请表，监理单位将组织各专业对该部位进行验收，合格后下发浇捣令，方可浇筑混凝土。否则，未经批准擅自施工的，每出现一次支付发包人违约金5千元。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16.2.1.9模板工程：</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（1）模板的搭设标高，构件的截面尺寸必须符合设计要求。如经检查超过允许偏差并经整改仍不符合要求的，每出现一次支付发包人违约金1千元。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（2）模板的拼缝应严密，尤其是柱子的根部、梁柱交接的竖角、柱与柱的接口、板与板的拼缝等易出现漏浆部位，应采取措施封堵。否则，因上述原因每出现一处漏浆支付发包人违约金5百元。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（3）模板安装完毕后，应及时清理残留在模板内的杂物及锯末。如经检查发现，每出现一处支付发包人违约金5百元。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4）模板的拆除：承包人应根据本工程的工期充分配备数量充足的模板，如符合拆模条件，应先向监理单位上报拆模申请并附该部位的混凝土试块报告，经监理单位批准后方可拆模。否则，每出现一次支付发包人违约金1万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16.2.1.10钢筋工程：</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（1）钢筋的加工、制作、安装应严格按设计图纸和规范要求进行施工，如经检查发现有不符合要求的，每出现一次支付发包人违约金5百元。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（2）钢筋的搭接尺寸、焊接质量应按照规范的要求操作，如经检查每出现一个接头不符合要求，支付发包人违约金5百元。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（3）钢筋接头的见证取样应按规范要求的数量留设，在施工现场随机取样，严禁制作假样。否则，每出现一次支付发包人违约金5千元。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4）钢筋的架设应牢固、平顺、整齐，绑扎好的钢筋应做好成品保护，铺设跳板，严禁施工人员随便踩踏，经检查有一处钢筋变形，每出现一次支付发包人违约金1千元；钢筋表面不能有油渍、混凝土结块等污物，混凝土浇筑过程中应随时清除每个部位钢筋上的混凝土浆液，否则，经检查每一处向发包人支付违约金5百元。 </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16.2.1.11砌筑工程：</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（1）砖砌体施工前，砖块应提前1-2天浇水，严禁干砖上墙或边浇水边砌墙。否则，每出现一次支付发包人违约金5百元。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（2）砌筑砂浆在现场严禁加水，要根据天气及砖块的湿润度，随时调整含水量。否则，每出现一次支付发包人违约金5百元。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（3）各种规格墙体的组砌方式，应符合规范要求，上下错缝、内外搭接。如经检查，每发现出一处组砌方式不符要求，支付发包人违约金5百元。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（4）墙体的垂直度、表面平整度、灰缝厚度应符合规范要求。如经检查，每发现一处超标支付发包人违约金5百元。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（5）框架柱、构造柱、墙体转角处的拉结筋设置及数量应符合规范要求。否则，每出现一处支付发包人违约金5百元。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（6）墙面上应保持洁净，严禁出现水泥砂浆污染墙面。否则，每出现一处支付发包人违约金5百元。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16.2.1.12防水工程：</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（1）防水面基层应牢固、表面洁净，无空鼓、起砂、脱皮现象。承包人清理完毕后，经监理单位验收合格方可进行防水施工。否则，每出现一次支付发包人违约金1千元。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（2）为保证易漏区的防水质量，对于转角处、穿墙管道、出屋面管道、变形缝、出水口、天沟等部位应采取增强措施。否则，每发现一处未做增强层，支付发包人违约金1千元。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（3）防水层应保证搭接尺寸，长边短边搭接宽度≥100mm。否则，每出现一处不符合要求支付发包人违约金5百元。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4）防水工程施工完毕后，做保护层前，应安排专人看管已施工完毕的部位，严禁防水层上其它专业人员踩踏。必要时应采取可靠措施加以防护，要做到万无一失。否则，每发现一处防水层破坏，支付发包人违约金2千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（5）如采用防水涂料，施工前应先做样板。施工后的防水层厚度要符合设计和规范要求，监理随机抽检。否则，每发现一处支付发包人违约金1千元。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16.2.1.13在质量检查中，发现工程质量问题的，承包人除应按要求返工合格外，同时应按照该部分工程造价（按照合格工程造价计价）的两倍且不低于2万元的标准，向发包人支付违约金。</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16.2.1.14对于设计图纸不清或未按设计变更要求执行，承包人擅自施工的，每出现一次支付发包人违约金5千元。</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16.2.1.15承包人有其他任何违反合同约定、施工现场管理规定或发包人要求的行为，发包人有权根据具体情况酌情对承包人处以一定金额的违约金，对此承包人无任何异议。</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16.2.1.16本合同文件所约定的承包人应向发包人支付的违约金，发包人可在支付进度款或结算款时予以扣除。合同文件中约定的违约金标准有不同的，按照较高标准执行。</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16.2.1.17承包人在签订本合同时已经明知，发包人即将就或已就本工程项目相关房屋的出售、出租与相关第三方签订合同，任何的工程延误都将可能导致发包人向第三方承担逾期交房的违约责任，因承包人原因导致发包人向第三人承担逾期交房违约责任的，发包人有权向承包人追偿。</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16.2.1.18承包人承诺，其在签订本合同前及履行本合同过程中直至本合同终止，企业信用应始终保持良好，不存在任何失信行为，不属于 “信用中国”、“信用江苏”及句容市信用办所公布的失信企业，否则视为承包人根本违约，发包人有权单方行使合同解除权。发包人决定解除合同的，承包人应在本合同解除后三日内一次性退还发包人已付全部款项，并按本合同金额的20%向发包人支付违约金，如因此给发包人造成其他损失的，承包人应予以赔偿。本条为惩罚性赔偿/处罚条款</w:t>
      </w:r>
      <w:bookmarkEnd w:id="563"/>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16.2.2承包人违约的责任</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承包人违约责任的承担方式和计算方法：</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564" w:name="EBe4c8df4f8c6644668cbc6f21435880df"/>
      <w:r>
        <w:rPr>
          <w:rFonts w:hint="eastAsia" w:asciiTheme="minorEastAsia" w:hAnsiTheme="minorEastAsia" w:eastAsiaTheme="minorEastAsia" w:cstheme="minorEastAsia"/>
          <w:color w:val="auto"/>
          <w:sz w:val="18"/>
          <w:szCs w:val="18"/>
          <w:highlight w:val="none"/>
          <w:lang w:val="en-US" w:eastAsia="zh-CN" w:bidi="ar-SA"/>
        </w:rPr>
        <w:t xml:space="preserve">承包人违反合同约定义务的，应向发包人支付合同总价款20%的违约金，若该违约金无法弥补给发包人造成的损失的，还需按照实际损失另行赔偿</w:t>
      </w:r>
      <w:bookmarkEnd w:id="564"/>
      <w:r>
        <w:rPr>
          <w:rFonts w:hint="eastAsia" w:asciiTheme="minorEastAsia" w:hAnsiTheme="minorEastAsia" w:eastAsiaTheme="minorEastAsia" w:cstheme="minorEastAsia"/>
          <w:color w:val="auto"/>
          <w:sz w:val="18"/>
          <w:szCs w:val="18"/>
          <w:highlight w:val="none"/>
          <w:lang w:val="en-US" w:eastAsia="zh-CN" w:bidi="ar-SA"/>
        </w:rPr>
        <w:t xml:space="preserve">。    </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16.2.3 因承包人违约解除合同</w:t>
      </w:r>
      <w:r/>
    </w:p>
    <w:p>
      <w:pPr>
        <w:spacing w:before="120" w:after="120"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关于承包人违约解除合同的特别约定：</w:t>
      </w:r>
      <w:r/>
    </w:p>
    <w:p>
      <w:pPr>
        <w:spacing w:before="120" w:after="120" w:line="360" w:lineRule="auto"/>
        <w:rPr>
          <w:rFonts w:hint="eastAsia" w:asciiTheme="minorEastAsia" w:hAnsiTheme="minorEastAsia" w:eastAsiaTheme="minorEastAsia" w:cstheme="minorEastAsia"/>
          <w:color w:val="auto"/>
          <w:sz w:val="18"/>
          <w:szCs w:val="18"/>
          <w:highlight w:val="none"/>
        </w:rPr>
      </w:pPr>
      <w:r/>
      <w:bookmarkStart w:id="565" w:name="EBea7ed3ea2a9543598c25d0a0800b9596"/>
      <w:r>
        <w:rPr>
          <w:rFonts w:hint="eastAsia" w:asciiTheme="minorEastAsia" w:hAnsiTheme="minorEastAsia" w:eastAsiaTheme="minorEastAsia" w:cstheme="minorEastAsia"/>
          <w:color w:val="auto"/>
          <w:sz w:val="18"/>
          <w:szCs w:val="18"/>
          <w:highlight w:val="none"/>
          <w:lang w:val="en-US" w:eastAsia="zh-CN" w:bidi="ar-SA"/>
        </w:rPr>
        <w:t xml:space="preserve">因承包人违约，如发包人要求继续履行合同的，承包人应继续按本合同约定履行，同时按本合同通用条款及专用条款的约定承担违约责任；如承包人选择解除合同的，自发包人按本合同</w:t>
      </w:r>
      <w:r>
        <w:rPr>
          <w:rFonts w:hint="eastAsia" w:asciiTheme="minorEastAsia" w:hAnsiTheme="minorEastAsia" w:eastAsiaTheme="minorEastAsia" w:cstheme="minorEastAsia"/>
          <w:color w:val="auto"/>
          <w:sz w:val="18"/>
          <w:szCs w:val="18"/>
          <w:highlight w:val="none"/>
          <w:lang w:val="en-US" w:eastAsia="zh-CN" w:bidi="ar-SA"/>
        </w:rPr>
        <w:t xml:space="preserve">载明的承包人通讯地址寄发解除合同通知书后第四日予以解除，承包人应在合同解除后七日内完成撤场及各项交接工作，承包人应按本合同金额10%向发包人支付违约金，违约金不足以弥补发包人损失的，承包人还应据实赔偿发包人该等损失，同时，发包人已支付的工程款部分，除发包人认可的工程量涉及金额外，其余工程款，承包人应在合同解除后七日内连同各项应支付违约金、赔偿金及其他应付款项一次性支付给发包人。发包人如通过诉讼方式解除合同的，因行使合同解除权所涉及的诉讼费、律师费、执行费、调档费、查询费、交通住宿费等一切费用，均由承包人承担</w:t>
      </w:r>
      <w:bookmarkEnd w:id="565"/>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before="120" w:after="120"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发包人继续使用承包人在施工现场的材料、设备、临时工程、承包人文件和由承包人或以其名义编制的其他文件的费用承担方式：</w:t>
      </w:r>
      <w:r/>
    </w:p>
    <w:p>
      <w:pPr>
        <w:ind w:firstLine="420"/>
        <w:spacing w:before="120" w:after="120" w:line="360" w:lineRule="auto"/>
        <w:rPr>
          <w:rFonts w:hint="eastAsia" w:asciiTheme="minorEastAsia" w:hAnsiTheme="minorEastAsia" w:eastAsiaTheme="minorEastAsia" w:cstheme="minorEastAsia"/>
          <w:color w:val="auto"/>
          <w:sz w:val="18"/>
          <w:szCs w:val="18"/>
          <w:highlight w:val="none"/>
        </w:rPr>
      </w:pPr>
      <w:r/>
      <w:bookmarkStart w:id="566" w:name="EB47b07c1818564b1da26b194ae70d411b"/>
      <w:r>
        <w:rPr>
          <w:rFonts w:hint="eastAsia" w:asciiTheme="minorEastAsia" w:hAnsiTheme="minorEastAsia" w:eastAsiaTheme="minorEastAsia" w:cstheme="minorEastAsia"/>
          <w:color w:val="auto"/>
          <w:sz w:val="18"/>
          <w:szCs w:val="18"/>
          <w:highlight w:val="none"/>
          <w:lang w:val="en-US" w:eastAsia="zh-CN" w:bidi="ar-SA"/>
        </w:rPr>
        <w:t xml:space="preserve">由承包人承担</w:t>
      </w:r>
      <w:bookmarkEnd w:id="566"/>
      <w:r>
        <w:rPr>
          <w:rFonts w:hint="eastAsia" w:asciiTheme="minorEastAsia" w:hAnsiTheme="minorEastAsia" w:eastAsiaTheme="minorEastAsia" w:cstheme="minorEastAsia"/>
          <w:color w:val="auto"/>
          <w:sz w:val="18"/>
          <w:szCs w:val="18"/>
          <w:highlight w:val="none"/>
          <w:lang w:val="en-US" w:eastAsia="zh-CN" w:bidi="ar-SA"/>
        </w:rPr>
        <w:t xml:space="preserve">。</w:t>
      </w:r>
      <w:r/>
    </w:p>
    <w:p>
      <w:pPr>
        <w:jc w:val="both"/>
        <w:keepLines/>
        <w:keepNext/>
        <w:spacing w:before="120" w:after="120" w:line="360" w:lineRule="auto"/>
        <w:widowControl w:val="off"/>
        <w:rPr>
          <w:rFonts w:hint="eastAsia" w:asciiTheme="minorEastAsia" w:hAnsiTheme="minorEastAsia" w:eastAsiaTheme="minorEastAsia" w:cstheme="minorEastAsia"/>
          <w:b w:val="0"/>
          <w:color w:val="auto"/>
          <w:sz w:val="18"/>
          <w:szCs w:val="18"/>
          <w:highlight w:val="none"/>
        </w:rPr>
        <w:outlineLvl w:val="3"/>
      </w:pPr>
      <w:r>
        <w:rPr>
          <w:rFonts w:hint="eastAsia" w:asciiTheme="minorEastAsia" w:hAnsiTheme="minorEastAsia" w:eastAsiaTheme="minorEastAsia" w:cstheme="minorEastAsia"/>
          <w:b w:val="0"/>
          <w:color w:val="auto"/>
          <w:sz w:val="18"/>
          <w:szCs w:val="18"/>
          <w:highlight w:val="none"/>
          <w:lang w:val="en-US" w:eastAsia="zh-CN" w:bidi="ar-SA"/>
        </w:rPr>
        <w:t xml:space="preserve">17. 不可抗力 </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17.1 不可抗力的确认</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除通用合同条款约定的不可抗力事件之外，视为不可抗力的其他情形：</w:t>
      </w:r>
      <w:r/>
    </w:p>
    <w:p>
      <w:pPr>
        <w:ind w:firstLine="420"/>
        <w:spacing w:line="360" w:lineRule="auto"/>
        <w:rPr>
          <w:rFonts w:hint="eastAsia" w:asciiTheme="minorEastAsia" w:hAnsiTheme="minorEastAsia" w:eastAsiaTheme="minorEastAsia" w:cstheme="minorEastAsia"/>
          <w:color w:val="auto"/>
          <w:sz w:val="18"/>
          <w:szCs w:val="18"/>
          <w:highlight w:val="none"/>
          <w:u w:val="single"/>
        </w:rPr>
      </w:pPr>
      <w:r/>
      <w:bookmarkStart w:id="567" w:name="EB812a570dafc64af0803b2f5da5108ab8"/>
      <w:r>
        <w:rPr>
          <w:rFonts w:hint="eastAsia" w:asciiTheme="minorEastAsia" w:hAnsiTheme="minorEastAsia" w:eastAsiaTheme="minorEastAsia" w:cstheme="minorEastAsia"/>
          <w:color w:val="auto"/>
          <w:sz w:val="18"/>
          <w:szCs w:val="18"/>
          <w:highlight w:val="none"/>
          <w:lang w:val="en-US" w:eastAsia="zh-CN" w:bidi="ar-SA"/>
        </w:rPr>
        <w:t xml:space="preserve">/</w:t>
      </w:r>
      <w:bookmarkEnd w:id="567"/>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17.4 因不可抗力解除合同</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合同解除后，发包人应在商定或确定发包人应支付款项后</w:t>
      </w:r>
      <w:bookmarkStart w:id="568" w:name="EB32d0d5f104d44746baaca126113bf22d"/>
      <w:r/>
      <w:bookmarkEnd w:id="568"/>
      <w:r>
        <w:rPr>
          <w:rFonts w:hint="eastAsia" w:asciiTheme="minorEastAsia" w:hAnsiTheme="minorEastAsia" w:eastAsiaTheme="minorEastAsia" w:cstheme="minorEastAsia"/>
          <w:color w:val="auto"/>
          <w:sz w:val="18"/>
          <w:szCs w:val="18"/>
          <w:highlight w:val="none"/>
          <w:lang w:val="en-US" w:eastAsia="zh-CN" w:bidi="ar-SA"/>
        </w:rPr>
        <w:t xml:space="preserve">天内完成款项的支付。</w:t>
      </w:r>
      <w:r/>
    </w:p>
    <w:p>
      <w:pPr>
        <w:jc w:val="both"/>
        <w:keepLines/>
        <w:keepNext/>
        <w:spacing w:before="120" w:after="120" w:line="360" w:lineRule="auto"/>
        <w:widowControl w:val="off"/>
        <w:rPr>
          <w:rFonts w:hint="eastAsia" w:asciiTheme="minorEastAsia" w:hAnsiTheme="minorEastAsia" w:eastAsiaTheme="minorEastAsia" w:cstheme="minorEastAsia"/>
          <w:b w:val="0"/>
          <w:color w:val="auto"/>
          <w:sz w:val="18"/>
          <w:szCs w:val="18"/>
          <w:highlight w:val="none"/>
        </w:rPr>
        <w:outlineLvl w:val="3"/>
      </w:pPr>
      <w:r>
        <w:rPr>
          <w:rFonts w:hint="eastAsia" w:asciiTheme="minorEastAsia" w:hAnsiTheme="minorEastAsia" w:eastAsiaTheme="minorEastAsia" w:cstheme="minorEastAsia"/>
          <w:b w:val="0"/>
          <w:color w:val="auto"/>
          <w:sz w:val="18"/>
          <w:szCs w:val="18"/>
          <w:highlight w:val="none"/>
          <w:lang w:val="en-US" w:eastAsia="zh-CN" w:bidi="ar-SA"/>
        </w:rPr>
        <w:t xml:space="preserve">18. 保险</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18.1 工程保险</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关于工程保险的特别约定：</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569" w:name="EB40da778b486349fb895d722c44ec54d9"/>
      <w:r>
        <w:rPr>
          <w:rFonts w:hint="eastAsia" w:asciiTheme="minorEastAsia" w:hAnsiTheme="minorEastAsia" w:eastAsiaTheme="minorEastAsia" w:cstheme="minorEastAsia"/>
          <w:color w:val="auto"/>
          <w:sz w:val="18"/>
          <w:szCs w:val="18"/>
          <w:highlight w:val="none"/>
          <w:lang w:val="en-US" w:eastAsia="zh-CN" w:bidi="ar-SA"/>
        </w:rPr>
        <w:t xml:space="preserve">承包人按规定为在施工现场的全部员工办理工伤保险，缴纳工伤保险费，并有义务监督与管理所有专业分包单位为施工人员进行保险办理</w:t>
      </w:r>
      <w:bookmarkEnd w:id="569"/>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18.3 其他保险</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关于其他保险的约定：</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570" w:name="EB5224f810cb6f44da89cbb80290d2ed72"/>
      <w:r>
        <w:rPr>
          <w:rFonts w:hint="eastAsia" w:asciiTheme="minorEastAsia" w:hAnsiTheme="minorEastAsia" w:eastAsiaTheme="minorEastAsia" w:cstheme="minorEastAsia"/>
          <w:color w:val="auto"/>
          <w:sz w:val="18"/>
          <w:szCs w:val="18"/>
          <w:highlight w:val="none"/>
          <w:lang w:val="en-US" w:eastAsia="zh-CN" w:bidi="ar-SA"/>
        </w:rPr>
        <w:t xml:space="preserve">承包人必须为从事危险作业的职工办理意外伤害险，并为施工场地内自有人员生命财产办理保险，支付保险费用</w:t>
      </w:r>
      <w:bookmarkEnd w:id="570"/>
      <w:r>
        <w:rPr>
          <w:rFonts w:hint="eastAsia" w:asciiTheme="minorEastAsia" w:hAnsiTheme="minorEastAsia" w:eastAsiaTheme="minorEastAsia" w:cstheme="minorEastAsia"/>
          <w:color w:val="auto"/>
          <w:sz w:val="18"/>
          <w:szCs w:val="18"/>
          <w:highlight w:val="none"/>
          <w:lang w:val="en-US" w:eastAsia="zh-CN" w:bidi="ar-SA"/>
        </w:rPr>
        <w:t xml:space="preserve">。</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承包人是否应为其施工设备等办理财产保险：</w:t>
      </w:r>
      <w:bookmarkStart w:id="571" w:name="EBd08adb41180e4b73809cb4ad4ac05ea9"/>
      <w:r>
        <w:rPr>
          <w:rFonts w:hint="eastAsia" w:asciiTheme="minorEastAsia" w:hAnsiTheme="minorEastAsia" w:eastAsiaTheme="minorEastAsia" w:cstheme="minorEastAsia"/>
          <w:color w:val="auto"/>
          <w:sz w:val="18"/>
          <w:szCs w:val="18"/>
          <w:highlight w:val="none"/>
          <w:lang w:val="en-US" w:eastAsia="zh-CN" w:bidi="ar-SA"/>
        </w:rPr>
        <w:t xml:space="preserve">承包人必须为施工机械设备办理保险并支付保险费用</w:t>
      </w:r>
      <w:bookmarkEnd w:id="571"/>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18.7 通知义务</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关于变更保险合同时的通知义务的约定：</w:t>
      </w:r>
      <w:r/>
    </w:p>
    <w:p>
      <w:pPr>
        <w:spacing w:line="360" w:lineRule="auto"/>
        <w:rPr>
          <w:rFonts w:hint="eastAsia" w:asciiTheme="minorEastAsia" w:hAnsiTheme="minorEastAsia" w:eastAsiaTheme="minorEastAsia" w:cstheme="minorEastAsia"/>
          <w:color w:val="auto"/>
          <w:sz w:val="18"/>
          <w:szCs w:val="18"/>
          <w:highlight w:val="none"/>
        </w:rPr>
      </w:pPr>
      <w:r/>
      <w:bookmarkStart w:id="572" w:name="EBcd2a6700002044be925c31f763a50368"/>
      <w:r>
        <w:rPr>
          <w:rFonts w:hint="eastAsia" w:asciiTheme="minorEastAsia" w:hAnsiTheme="minorEastAsia" w:eastAsiaTheme="minorEastAsia" w:cstheme="minorEastAsia"/>
          <w:color w:val="auto"/>
          <w:sz w:val="18"/>
          <w:szCs w:val="18"/>
          <w:highlight w:val="none"/>
          <w:lang w:val="en-US" w:eastAsia="zh-CN" w:bidi="ar-SA"/>
        </w:rPr>
        <w:t xml:space="preserve">执行通用条款</w:t>
      </w:r>
      <w:bookmarkEnd w:id="572"/>
      <w:r>
        <w:rPr>
          <w:rFonts w:hint="eastAsia" w:asciiTheme="minorEastAsia" w:hAnsiTheme="minorEastAsia" w:eastAsiaTheme="minorEastAsia" w:cstheme="minorEastAsia"/>
          <w:color w:val="auto"/>
          <w:sz w:val="18"/>
          <w:szCs w:val="18"/>
          <w:highlight w:val="none"/>
          <w:lang w:val="en-US" w:eastAsia="zh-CN" w:bidi="ar-SA"/>
        </w:rPr>
        <w:t xml:space="preserve">。</w:t>
      </w:r>
      <w:r/>
    </w:p>
    <w:p>
      <w:pPr>
        <w:jc w:val="both"/>
        <w:keepLines/>
        <w:keepNext/>
        <w:spacing w:before="120" w:after="120" w:line="360" w:lineRule="auto"/>
        <w:widowControl w:val="off"/>
        <w:rPr>
          <w:rFonts w:hint="eastAsia" w:asciiTheme="minorEastAsia" w:hAnsiTheme="minorEastAsia" w:eastAsiaTheme="minorEastAsia" w:cstheme="minorEastAsia"/>
          <w:b w:val="0"/>
          <w:color w:val="auto"/>
          <w:sz w:val="18"/>
          <w:szCs w:val="18"/>
          <w:highlight w:val="none"/>
        </w:rPr>
        <w:outlineLvl w:val="3"/>
      </w:pPr>
      <w:r>
        <w:rPr>
          <w:rFonts w:hint="eastAsia" w:asciiTheme="minorEastAsia" w:hAnsiTheme="minorEastAsia" w:eastAsiaTheme="minorEastAsia" w:cstheme="minorEastAsia"/>
          <w:b w:val="0"/>
          <w:color w:val="auto"/>
          <w:sz w:val="18"/>
          <w:szCs w:val="18"/>
          <w:highlight w:val="none"/>
          <w:lang w:val="en-US" w:eastAsia="zh-CN" w:bidi="ar-SA"/>
        </w:rPr>
        <w:t xml:space="preserve">20. 争议解决</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20.3 争议评审</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合同当事人是否同意将工程争议提交争议评审小组决定：</w:t>
      </w:r>
      <w:bookmarkStart w:id="573" w:name="EB13aac2132dfe4e6ab1a7d093150b0c37"/>
      <w:r>
        <w:rPr>
          <w:rFonts w:hint="eastAsia" w:asciiTheme="minorEastAsia" w:hAnsiTheme="minorEastAsia" w:eastAsiaTheme="minorEastAsia" w:cstheme="minorEastAsia"/>
          <w:color w:val="auto"/>
          <w:sz w:val="18"/>
          <w:szCs w:val="18"/>
          <w:highlight w:val="none"/>
          <w:lang w:val="en-US" w:eastAsia="zh-CN" w:bidi="ar-SA"/>
        </w:rPr>
        <w:t xml:space="preserve">/</w:t>
      </w:r>
      <w:bookmarkEnd w:id="573"/>
      <w:r>
        <w:rPr>
          <w:rFonts w:hint="eastAsia" w:asciiTheme="minorEastAsia" w:hAnsiTheme="minorEastAsia" w:eastAsiaTheme="minorEastAsia" w:cstheme="minorEastAsia"/>
          <w:color w:val="auto"/>
          <w:sz w:val="18"/>
          <w:szCs w:val="18"/>
          <w:highlight w:val="none"/>
          <w:lang w:val="en-US" w:eastAsia="zh-CN" w:bidi="ar-SA"/>
        </w:rPr>
        <w:t xml:space="preserve">。  </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20.3.1 争议评审小组的确定</w:t>
      </w:r>
      <w:r/>
    </w:p>
    <w:p>
      <w:pPr>
        <w:ind w:firstLine="420"/>
        <w:spacing w:line="360" w:lineRule="auto"/>
        <w:rPr>
          <w:rFonts w:hint="eastAsia" w:asciiTheme="minorEastAsia" w:hAnsiTheme="minorEastAsia" w:eastAsiaTheme="minorEastAsia" w:cstheme="minorEastAsia"/>
          <w:color w:val="auto"/>
          <w:sz w:val="18"/>
          <w:szCs w:val="18"/>
          <w:highlight w:val="none"/>
          <w:u w:val="single"/>
        </w:rPr>
      </w:pPr>
      <w:r>
        <w:rPr>
          <w:rFonts w:hint="eastAsia" w:asciiTheme="minorEastAsia" w:hAnsiTheme="minorEastAsia" w:eastAsiaTheme="minorEastAsia" w:cstheme="minorEastAsia"/>
          <w:color w:val="auto"/>
          <w:sz w:val="18"/>
          <w:szCs w:val="18"/>
          <w:highlight w:val="none"/>
          <w:lang w:val="en-US" w:eastAsia="zh-CN" w:bidi="ar-SA"/>
        </w:rPr>
        <w:t xml:space="preserve">争议评审小组成员的确定：</w:t>
      </w:r>
      <w:bookmarkStart w:id="574" w:name="EBec2a49e7a4ec4a37bfa2364e95c7b742"/>
      <w:r>
        <w:rPr>
          <w:rFonts w:hint="eastAsia" w:asciiTheme="minorEastAsia" w:hAnsiTheme="minorEastAsia" w:eastAsiaTheme="minorEastAsia" w:cstheme="minorEastAsia"/>
          <w:color w:val="auto"/>
          <w:sz w:val="18"/>
          <w:szCs w:val="18"/>
          <w:highlight w:val="none"/>
          <w:lang w:val="en-US" w:eastAsia="zh-CN" w:bidi="ar-SA"/>
        </w:rPr>
        <w:t xml:space="preserve">/</w:t>
      </w:r>
      <w:bookmarkEnd w:id="574"/>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选定争议评审员的期限：</w:t>
      </w:r>
      <w:bookmarkStart w:id="575" w:name="EB29a91cafa0084d7b95929445e874344a"/>
      <w:r>
        <w:rPr>
          <w:rFonts w:hint="eastAsia" w:asciiTheme="minorEastAsia" w:hAnsiTheme="minorEastAsia" w:eastAsiaTheme="minorEastAsia" w:cstheme="minorEastAsia"/>
          <w:color w:val="auto"/>
          <w:sz w:val="18"/>
          <w:szCs w:val="18"/>
          <w:highlight w:val="none"/>
          <w:lang w:val="en-US" w:eastAsia="zh-CN" w:bidi="ar-SA"/>
        </w:rPr>
        <w:t xml:space="preserve">/</w:t>
      </w:r>
      <w:bookmarkEnd w:id="575"/>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争议评审小组成员的报酬承担方式：</w:t>
      </w:r>
      <w:bookmarkStart w:id="576" w:name="EB9fdd9a53ae3f442286343aff88fe7bcb"/>
      <w:r>
        <w:rPr>
          <w:rFonts w:hint="eastAsia" w:asciiTheme="minorEastAsia" w:hAnsiTheme="minorEastAsia" w:eastAsiaTheme="minorEastAsia" w:cstheme="minorEastAsia"/>
          <w:color w:val="auto"/>
          <w:sz w:val="18"/>
          <w:szCs w:val="18"/>
          <w:highlight w:val="none"/>
          <w:lang w:val="en-US" w:eastAsia="zh-CN" w:bidi="ar-SA"/>
        </w:rPr>
        <w:t xml:space="preserve">/</w:t>
      </w:r>
      <w:bookmarkEnd w:id="576"/>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其他事项的约定：</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577" w:name="EB23ef1de943564857ae1039859faa899e"/>
      <w:r>
        <w:rPr>
          <w:rFonts w:hint="eastAsia" w:asciiTheme="minorEastAsia" w:hAnsiTheme="minorEastAsia" w:eastAsiaTheme="minorEastAsia" w:cstheme="minorEastAsia"/>
          <w:color w:val="auto"/>
          <w:sz w:val="18"/>
          <w:szCs w:val="18"/>
          <w:highlight w:val="none"/>
          <w:lang w:val="en-US" w:eastAsia="zh-CN" w:bidi="ar-SA"/>
        </w:rPr>
        <w:t xml:space="preserve">21、其他补充</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21.1对于现场签证，应在签证事项发生后14天内向发包人委派的工程师、监理单位委派的工程师提出，否则，视为承包人放弃主张签证的权利。只有经过发包人委派的工程师、监理单位委派的工程师共同签字确认并加盖监理单位和发包人公章后方能作为办理工程竣工结算的依据。否则，不能作为办理工程竣工结算的依据。</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对于工期，本合同第一部分合同协议书中第二条关于合同工期的约定，其中开工日期具体以发包人及监理出具的开工令载明日期为准，且总工期保持不变。</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对于本合同中出现以合同金额/合同总价为计算依据（本数）而计算情形的，该合同金额/合同总价为本合同第一部分合同协议书中第四条所涉及合同价格中的价税合计数额。</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双方签订的合同价款中，已经包含有承包人应在施工过程中投入的安全文明施工措施费用，承包人应将此项费用投入到安全文明施工过程中去，不得挪作他用。若承包人在施工过程中没有按照有关安全和环保法规及发包人的要求进行安全管理及隐患整改，发包人将安全文明施工保证金投入到安全管理和隐患整改中，此项费用投入将从合同中扣除。</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21.4.1承包人应承担的安全责任</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（1）项目经理</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承包人经授权项目负责人是本工程项目的安全第一责任人，应全面负责本工程的安全管理工作，切实履行安全职责。</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（2）安全责任制</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必须建立安全责任制，制定各工种安全技术操作规程，按规定配备专职安全监督人员，认真开展安全监督工作，按规定配备专职安全监督人员，认真开展安全监督工作，并随时和发包人互通信息。开工前应自上而下进行安全技术交底，使全体施工人员均掌握工程特点及施工安全措施。</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（3）上岗证书</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塔钟（设备）作业人员（起重、焊接、架子工、电工等）必须取得国家相关主管部门颁发的有效资格证书才能上岗。</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（4）检验证书</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特种设备的使用、维护、检修等管理应符合国家法规要求，并有相应的定期检验证书和证明。应有设备维护保养和定期检验记录。应确保施工设备的安全可靠。开工前对施工机械、工器具及安全防护设施、安全用具进行检查，确保符合安全规定并不超过检验周期。</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（5）施工人员</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负责所属施工人员着装整齐、佩带工作标志，符合安规着装规定。承包人保证不使用未成年工和不适应现场安全施工的老、弱、病、残人员，承包人对所有工作人员的身体素质、精神状况、技能水平、作业中的安全行为负责。</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（6）培训</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应对施工人员进行三级安全教育，时间达到规定要求，开工前应组织全体施工人员学习《中华人民共和国安全生产法》及各项地方安全法规、发包人安全管理规章制度等。若发生人员变更，在进入现场前，保证遵照以上程序办理。</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（7）危险源</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应根据生产及施工现场环境、周边情况、项目施工特点、以往经验教训辨识本项目施工过程可能存在的危害和安全隐患，并根据危害后果进行风险评价行成重要危险源和隐患清单（如：高出坠落、物体打击、触电、机械伤害、起重伤害、坍塌等），应针对重要危险源和可能存在的隐患，承包人应制定专项施工方案，经发包人和监理方审查合格后实施。无安全措施和专项施工方案不允许开工。</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（8）安全警示标志</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存在危险因素的作业场所、设备设施应按照规定设置明显的安全警示标志。</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（9）环境保护</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应识别施工现场的环境因素，如：扬尘污染、粉尘污染、生活污水、固体废弃场、施工噪音等造成的环境危害。制定针对现场环境因素的环境管理制度和环境保护措施。及时纠正和整改发包人、周边居民提出的投诉和意见。及时缴纳地方政府环保部门开句的因承包人责任造成环境污染的相关罚款。</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（10）应急准备</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应根据可能发生的危急情况、事故隐患和突发事件（如：防火、防汛、防爆、防污染、设备异常状态、防食物中毒、传染病和流行病等）制定应急预案。承包人应就应急预案进行培训，所有应急情况可能卷入的人员，包括指挥者、现场员工均应进行培训，适时组织演戏，并保留培训和演习记录。</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（11）承包人须备有足够的安全帽供各专业人士及获许可参观现场人士使用。</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12）承包人须立刻执行发包人工程师以及监理单位工程师发出的指令，承包人不得以任何理由(如增减费用及/或工期调整未能确定等)拖延执行或不执行该指令。若承包人未在发包人要求的或合理时间之内执行已发出的指令，并在收到发包人催促执行的书面通知后7天之内，承包人仍未执行，发包人可另行委托他人执行该指令范围内的工作，承包人应承担因此发生的与此有关的一切费用（包括但不限于另行比选执行人的费用、支付给执行人的相关费用）并应向发包人承担违约金10万元/次，发包人有权在支付的本合同价款中直接扣除以上款项。</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（13） 遵守发包人关于工程建设项目的安全规定</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专用条款3.2.3 承包人擅自更换项目经理的违约责任：到场项目经理必须与投标文件以及合同上上记载项目经理一致，在未得发包人书面同意前不能更换。如果发现属挂靠性质，发包人有权单方解除合同，并按专用合同条款16.2.3条约定执行。</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21.5安全环境管理考核办法</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当承包人施工过程中发生安全事故或造成发包人损失时，甲、乙双约定按照下列条款中扣除：</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（1）发包人扣除承包人安全风险抵押金；</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（2）当安全风险抵押金不足于相关处罚规定时，从安全文明施工保证金中扣除；</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（3）当安全文明施工保证金不足于相关处罚规定时，从工程款中扣除；</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（4）当工程款不足于弥补发包人损失时，以实际发生的损失额度计。</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21.6发包人有考核要求的，以较高的考核办法为准。</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21.7承包人承诺放弃《民法典》第268条规定的工程价款优先受偿权。</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21.8关于项目竣工结算：承包人应在本合同专用条款部分第12.4条规定的期限内执行，如果2个月内未及时送竣工结算，同时未完成对外送审的，视为承包人放弃剩余工程款的追偿权利，发包人有权不予支付剩余工程款，并有权要求承包人赔偿发包人因此遭受的损失，同时承包人无条件接受发包人自行编制施工结算，并无条件接受句容市财评出具评审结果或者第三方咨询机构出具的评审结果。</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21.9承包人知悉并认可，在本合同履行过程中，如因承包人原因，致使发包人被第三方主张权利（包括但不限于通过诉讼、仲裁等方式），发包人为此而支出的诉讼费、律师费、执行费、调档费、查询费、交通住宿费等一切费用，均由承包人承担，该笔费用，发包人有权不经通知而直接从应付给承包人的工程款中予以扣除，承包人对此不持任何异议。</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21.10各投标人自行认真勘察现场，深入了解施工区域现场实际情况，并充分考虑各种因素，作出理性考虑后再进行投标，一旦中标后不得发生任何调整和变更，施工过程中除实施的工程项目数量变化调整外，其他一律不再另行增加任何费用，若发生其他费用由中标人自行承担，与招标人无关。</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21.11如因承包人原因（包括但不限于不平衡报价或报价失误等等），导致施工过程无法进行而放弃中标的。已完工程量不予结算，不支付已完工程款项，同时对招标人进行违约赔偿，违约赔偿为合同价格的20%。</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21.12 绿化种植及养护要求：</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（1）在施工过程及绿化养护期内植物死亡，须按原设计品种和规格更换，更换费用由承包人承担。</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（2）竣工验收时苗木成活率约定（乔木、灌木、地被、草坪等）：100%。</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（3）养护期满移交时苗木成活率约定（乔木、灌木、地被、草坪等）：100%。</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21.13 承包人须执行发包人的相关要求，在现场制作不少于一处的园林样板（施工内容包括但不仅限于植物栽植、广场道路铺装、园建小品等），样板验收通过后作为景观的组成部分，承包人不得由此再主张增加费用</w:t>
      </w:r>
      <w:bookmarkEnd w:id="577"/>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20.3.2 争议评审小组的决定</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合同当事人关于本项的约定：</w:t>
      </w:r>
      <w:r/>
    </w:p>
    <w:p>
      <w:pPr>
        <w:ind w:firstLine="420"/>
        <w:spacing w:line="360" w:lineRule="auto"/>
        <w:rPr>
          <w:rFonts w:hint="eastAsia" w:asciiTheme="minorEastAsia" w:hAnsiTheme="minorEastAsia" w:eastAsiaTheme="minorEastAsia" w:cstheme="minorEastAsia"/>
          <w:color w:val="auto"/>
          <w:sz w:val="18"/>
          <w:szCs w:val="18"/>
          <w:highlight w:val="none"/>
        </w:rPr>
      </w:pPr>
      <w:r/>
      <w:bookmarkStart w:id="578" w:name="EB907bb7e8d12f4151b9ebfdf473ee5889"/>
      <w:r>
        <w:rPr>
          <w:rFonts w:hint="eastAsia" w:asciiTheme="minorEastAsia" w:hAnsiTheme="minorEastAsia" w:eastAsiaTheme="minorEastAsia" w:cstheme="minorEastAsia"/>
          <w:color w:val="auto"/>
          <w:sz w:val="18"/>
          <w:szCs w:val="18"/>
          <w:highlight w:val="none"/>
          <w:lang w:val="en-US" w:eastAsia="zh-CN" w:bidi="ar-SA"/>
        </w:rPr>
        <w:t xml:space="preserve">/</w:t>
      </w:r>
      <w:bookmarkEnd w:id="578"/>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420"/>
        <w:spacing w:after="120" w:line="360" w:lineRule="auto"/>
        <w:rPr>
          <w:rFonts w:hint="eastAsia" w:asciiTheme="minorEastAsia" w:hAnsiTheme="minorEastAsia" w:eastAsiaTheme="minorEastAsia" w:cstheme="minorEastAsia"/>
          <w:color w:val="auto"/>
          <w:sz w:val="18"/>
          <w:szCs w:val="18"/>
          <w:highlight w:val="none"/>
        </w:rPr>
        <w:outlineLvl w:val="4"/>
      </w:pPr>
      <w:r>
        <w:rPr>
          <w:rFonts w:hint="eastAsia" w:asciiTheme="minorEastAsia" w:hAnsiTheme="minorEastAsia" w:eastAsiaTheme="minorEastAsia" w:cstheme="minorEastAsia"/>
          <w:color w:val="auto"/>
          <w:sz w:val="18"/>
          <w:szCs w:val="18"/>
          <w:highlight w:val="none"/>
          <w:lang w:val="en-US" w:eastAsia="zh-CN" w:bidi="ar-SA"/>
        </w:rPr>
        <w:t xml:space="preserve">20.4仲裁或诉讼</w:t>
      </w:r>
      <w:r/>
    </w:p>
    <w:p>
      <w:pPr>
        <w:ind w:firstLine="420"/>
        <w:spacing w:after="120"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因合同及合同有关事项发生的争议，按下列第</w:t>
      </w:r>
      <w:bookmarkStart w:id="579" w:name="EB6a8aeac766be4375a131b2bf78628151"/>
      <w:r>
        <w:rPr>
          <w:rFonts w:hint="eastAsia" w:asciiTheme="minorEastAsia" w:hAnsiTheme="minorEastAsia" w:eastAsiaTheme="minorEastAsia" w:cstheme="minorEastAsia"/>
          <w:color w:val="auto"/>
          <w:sz w:val="18"/>
          <w:szCs w:val="18"/>
          <w:highlight w:val="none"/>
          <w:lang w:val="en-US" w:eastAsia="zh-CN" w:bidi="ar-SA"/>
        </w:rPr>
        <w:t xml:space="preserve">（2）</w:t>
      </w:r>
      <w:bookmarkEnd w:id="579"/>
      <w:r>
        <w:rPr>
          <w:rFonts w:hint="eastAsia" w:asciiTheme="minorEastAsia" w:hAnsiTheme="minorEastAsia" w:eastAsiaTheme="minorEastAsia" w:cstheme="minorEastAsia"/>
          <w:color w:val="auto"/>
          <w:sz w:val="18"/>
          <w:szCs w:val="18"/>
          <w:highlight w:val="none"/>
          <w:lang w:val="en-US" w:eastAsia="zh-CN" w:bidi="ar-SA"/>
        </w:rPr>
        <w:t xml:space="preserve">种方式解决：</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（1）向</w:t>
      </w:r>
      <w:bookmarkStart w:id="580" w:name="EB8dac85de02494216a8e71a848e408970"/>
      <w:r/>
      <w:bookmarkEnd w:id="580"/>
      <w:r>
        <w:rPr>
          <w:rFonts w:hint="eastAsia" w:asciiTheme="minorEastAsia" w:hAnsiTheme="minorEastAsia" w:eastAsiaTheme="minorEastAsia" w:cstheme="minorEastAsia"/>
          <w:color w:val="auto"/>
          <w:sz w:val="18"/>
          <w:szCs w:val="18"/>
          <w:highlight w:val="none"/>
          <w:lang w:val="en-US" w:eastAsia="zh-CN" w:bidi="ar-SA"/>
        </w:rPr>
        <w:t xml:space="preserve">仲裁委员会申请仲裁；</w:t>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（2）向</w:t>
      </w:r>
      <w:bookmarkStart w:id="581" w:name="EBdc9d5bcd2d354883aa31bb7fb453e04a"/>
      <w:r>
        <w:rPr>
          <w:rFonts w:hint="eastAsia" w:asciiTheme="minorEastAsia" w:hAnsiTheme="minorEastAsia" w:eastAsiaTheme="minorEastAsia" w:cstheme="minorEastAsia"/>
          <w:color w:val="auto"/>
          <w:sz w:val="18"/>
          <w:szCs w:val="18"/>
          <w:highlight w:val="none"/>
          <w:lang w:val="en-US" w:eastAsia="zh-CN" w:bidi="ar-SA"/>
        </w:rPr>
        <w:t xml:space="preserve">句容市</w:t>
      </w:r>
      <w:bookmarkEnd w:id="581"/>
      <w:r>
        <w:rPr>
          <w:rFonts w:hint="eastAsia" w:asciiTheme="minorEastAsia" w:hAnsiTheme="minorEastAsia" w:eastAsiaTheme="minorEastAsia" w:cstheme="minorEastAsia"/>
          <w:color w:val="auto"/>
          <w:sz w:val="18"/>
          <w:szCs w:val="18"/>
          <w:highlight w:val="none"/>
          <w:lang w:val="en-US" w:eastAsia="zh-CN" w:bidi="ar-SA"/>
        </w:rPr>
        <w:t xml:space="preserve">人民法院起诉。</w:t>
      </w:r>
      <w:r/>
    </w:p>
    <w:p>
      <w:pPr>
        <w:rPr>
          <w:rFonts w:hint="eastAsia" w:asciiTheme="minorEastAsia" w:hAnsiTheme="minorEastAsia" w:eastAsiaTheme="minorEastAsia" w:cstheme="minorEastAsia"/>
          <w:color w:val="auto"/>
          <w:sz w:val="18"/>
          <w:szCs w:val="18"/>
          <w:highlight w:val="none"/>
        </w:rPr>
      </w:pPr>
      <w:r/>
      <w:bookmarkStart w:id="582" w:name="EBe096595afd2943848426cb90e817fffb"/>
      <w:r>
        <w:rPr>
          <w:rFonts w:hint="eastAsia" w:asciiTheme="minorEastAsia" w:hAnsiTheme="minorEastAsia" w:eastAsiaTheme="minorEastAsia" w:cstheme="minorEastAsia"/>
          <w:color w:val="auto"/>
          <w:sz w:val="18"/>
          <w:szCs w:val="18"/>
          <w:highlight w:val="none"/>
          <w:lang w:val="en-US" w:eastAsia="zh-CN" w:bidi="ar-SA"/>
        </w:rPr>
        <w:t xml:space="preserve"> </w:t>
      </w:r>
      <w:bookmarkEnd w:id="582"/>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br w:type="page" w:clear="all"/>
      </w:r>
      <w:bookmarkStart w:id="583" w:name="EB31d1425ac5614d1291aec6db62bedd39"/>
      <w:r>
        <w:rPr>
          <w:rFonts w:hint="eastAsia" w:asciiTheme="minorEastAsia" w:hAnsiTheme="minorEastAsia" w:eastAsiaTheme="minorEastAsia" w:cstheme="minorEastAsia"/>
          <w:color w:val="auto"/>
          <w:sz w:val="18"/>
          <w:szCs w:val="18"/>
          <w:highlight w:val="none"/>
          <w:lang w:val="en-US" w:eastAsia="zh-CN" w:bidi="ar-SA"/>
        </w:rPr>
        <w:t xml:space="preserve"> </w:t>
      </w:r>
      <w:bookmarkEnd w:id="583"/>
      <w:r/>
      <w:bookmarkStart w:id="584" w:name="EB29cccdc7440b440ba155dbf578a2009b"/>
      <w:r>
        <w:rPr>
          <w:rFonts w:hint="eastAsia" w:asciiTheme="minorEastAsia" w:hAnsiTheme="minorEastAsia" w:eastAsiaTheme="minorEastAsia" w:cstheme="minorEastAsia"/>
          <w:color w:val="auto"/>
          <w:sz w:val="18"/>
          <w:szCs w:val="18"/>
          <w:highlight w:val="none"/>
          <w:lang w:val="en-US" w:eastAsia="zh-CN" w:bidi="ar-SA"/>
        </w:rPr>
        <w:t xml:space="preserve"> </w:t>
      </w:r>
      <w:bookmarkEnd w:id="584"/>
      <w:r/>
      <w:r/>
    </w:p>
    <w:p>
      <w:pPr>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lang w:val="en-US" w:eastAsia="zh-CN" w:bidi="ar-SA"/>
        </w:rPr>
        <w:t xml:space="preserve">附件</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协议书附件：</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附件1：承包人承揽工程项目一览表</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专用合同条款附件：</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附件2：发包人供应材料设备一览表</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附件3：工程质量保修书</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附件4：主要建设工程文件目录</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附件5：承包人用于本工程施工的机械设备表</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附件6：承包人主要施工管理人员表</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附件7：分包人主要施工管理人员表</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附件8：履约担保格式</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附件9：预付款担保格式</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附件10：支付担保格式</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附件11：暂估价一览表</w:t>
      </w:r>
      <w:r/>
    </w:p>
    <w:p>
      <w:pPr>
        <w:spacing w:line="360" w:lineRule="auto"/>
        <w:widowControl/>
        <w:rPr>
          <w:rFonts w:hint="eastAsia" w:asciiTheme="minorEastAsia" w:hAnsiTheme="minorEastAsia" w:eastAsiaTheme="minorEastAsia" w:cstheme="minorEastAsia"/>
          <w:color w:val="auto"/>
          <w:sz w:val="18"/>
          <w:szCs w:val="18"/>
          <w:highlight w:val="none"/>
        </w:rPr>
        <w:sectPr>
          <w:footerReference w:type="default" r:id="rId13"/>
          <w:footnotePr/>
          <w:endnotePr/>
          <w:type w:val="nextPage"/>
          <w:pgSz w:w="11906" w:h="16838" w:orient="portrait"/>
          <w:pgMar w:top="1418" w:right="1555" w:bottom="1418" w:left="1531" w:header="851" w:footer="992" w:gutter="0"/>
          <w:pgNumType w:start="22"/>
          <w:cols w:num="1" w:sep="0" w:space="720" w:equalWidth="1"/>
          <w:docGrid w:linePitch="360"/>
        </w:sectPr>
      </w:pPr>
      <w:r>
        <w:rPr>
          <w:rFonts w:hint="eastAsia" w:asciiTheme="minorEastAsia" w:hAnsiTheme="minorEastAsia" w:eastAsiaTheme="minorEastAsia" w:cstheme="minorEastAsia"/>
          <w:color w:val="auto"/>
          <w:sz w:val="18"/>
          <w:szCs w:val="18"/>
          <w:highlight w:val="none"/>
        </w:rPr>
      </w:r>
      <w:r/>
    </w:p>
    <w:p>
      <w:pPr>
        <w:spacing w:before="156" w:after="156"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附件1：</w:t>
      </w:r>
      <w:r/>
    </w:p>
    <w:p>
      <w:pPr>
        <w:spacing w:before="156" w:after="156"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承包人承揽工程项目一览表</w:t>
      </w:r>
      <w:r/>
    </w:p>
    <w:tbl>
      <w:tblPr>
        <w:tblStyle w:val="733"/>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left w:val="single" w:color="auto" w:sz="12" w:space="0"/>
              <w:bottom w:val="single" w:color="auto" w:sz="6" w:space="0"/>
              <w:right w:val="single" w:color="auto" w:sz="6" w:space="0"/>
            </w:tcBorders>
            <w:tcW w:w="127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单位工程名称</w:t>
            </w:r>
            <w:r/>
          </w:p>
        </w:tc>
        <w:tc>
          <w:tcPr>
            <w:tcBorders>
              <w:top w:val="single" w:color="auto" w:sz="12" w:space="0"/>
              <w:left w:val="single" w:color="auto" w:sz="6" w:space="0"/>
              <w:bottom w:val="single" w:color="auto" w:sz="6" w:space="0"/>
              <w:right w:val="single" w:color="auto" w:sz="6" w:space="0"/>
            </w:tcBorders>
            <w:tcW w:w="184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建设规模</w:t>
            </w:r>
            <w:r/>
          </w:p>
        </w:tc>
        <w:tc>
          <w:tcPr>
            <w:tcBorders>
              <w:top w:val="single" w:color="auto" w:sz="12" w:space="0"/>
              <w:left w:val="single" w:color="auto" w:sz="6" w:space="0"/>
              <w:bottom w:val="single" w:color="auto" w:sz="6" w:space="0"/>
              <w:right w:val="single" w:color="auto" w:sz="6" w:space="0"/>
            </w:tcBorders>
            <w:tcW w:w="141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建筑面积(平方米)</w:t>
            </w:r>
            <w:r/>
          </w:p>
        </w:tc>
        <w:tc>
          <w:tcPr>
            <w:tcBorders>
              <w:top w:val="single" w:color="auto" w:sz="12" w:space="0"/>
              <w:left w:val="single" w:color="auto" w:sz="6" w:space="0"/>
              <w:bottom w:val="single" w:color="auto" w:sz="6" w:space="0"/>
              <w:right w:val="single" w:color="auto" w:sz="6" w:space="0"/>
            </w:tcBorders>
            <w:tcW w:w="241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结构形式</w:t>
            </w:r>
            <w:r/>
          </w:p>
        </w:tc>
        <w:tc>
          <w:tcPr>
            <w:tcBorders>
              <w:top w:val="single" w:color="auto" w:sz="12" w:space="0"/>
              <w:left w:val="single" w:color="auto" w:sz="6" w:space="0"/>
              <w:bottom w:val="single" w:color="auto" w:sz="6" w:space="0"/>
              <w:right w:val="single" w:color="auto" w:sz="6"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层数</w:t>
            </w:r>
            <w:r/>
          </w:p>
        </w:tc>
        <w:tc>
          <w:tcPr>
            <w:tcBorders>
              <w:top w:val="single" w:color="auto" w:sz="12" w:space="0"/>
              <w:left w:val="single" w:color="auto" w:sz="6" w:space="0"/>
              <w:bottom w:val="single" w:color="auto" w:sz="6" w:space="0"/>
              <w:right w:val="single" w:color="auto" w:sz="6" w:space="0"/>
            </w:tcBorders>
            <w:tcW w:w="156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生产能力</w:t>
            </w:r>
            <w:r/>
          </w:p>
        </w:tc>
        <w:tc>
          <w:tcPr>
            <w:tcBorders>
              <w:top w:val="single" w:color="auto" w:sz="12" w:space="0"/>
              <w:left w:val="single" w:color="auto" w:sz="6" w:space="0"/>
              <w:bottom w:val="single" w:color="auto" w:sz="6" w:space="0"/>
              <w:right w:val="single" w:color="auto" w:sz="6" w:space="0"/>
            </w:tcBorders>
            <w:tcW w:w="212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设备安装内容</w:t>
            </w:r>
            <w:r/>
          </w:p>
        </w:tc>
        <w:tc>
          <w:tcPr>
            <w:tcBorders>
              <w:top w:val="single" w:color="auto" w:sz="12" w:space="0"/>
              <w:left w:val="single" w:color="auto" w:sz="6" w:space="0"/>
              <w:bottom w:val="single" w:color="auto" w:sz="6" w:space="0"/>
              <w:right w:val="single" w:color="auto" w:sz="6" w:space="0"/>
            </w:tcBorders>
            <w:tcW w:w="141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合同价格（元）</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开工日期</w:t>
            </w:r>
            <w:r/>
          </w:p>
        </w:tc>
        <w:tc>
          <w:tcPr>
            <w:tcBorders>
              <w:top w:val="single" w:color="auto" w:sz="12" w:space="0"/>
              <w:left w:val="single" w:color="auto" w:sz="6" w:space="0"/>
              <w:bottom w:val="single" w:color="auto" w:sz="6" w:space="0"/>
              <w:right w:val="single" w:color="auto" w:sz="12"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竣工日期</w:t>
            </w:r>
            <w:r/>
          </w:p>
        </w:tc>
      </w:tr>
      <w:tr>
        <w:trPr>
          <w:trHeight w:val="567"/>
        </w:trPr>
        <w:tc>
          <w:tcPr>
            <w:tcBorders>
              <w:top w:val="single" w:color="auto" w:sz="6" w:space="0"/>
              <w:left w:val="single" w:color="auto" w:sz="12" w:space="0"/>
              <w:bottom w:val="single" w:color="auto" w:sz="6" w:space="0"/>
              <w:right w:val="single" w:color="auto" w:sz="6" w:space="0"/>
            </w:tcBorders>
            <w:tcW w:w="127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241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212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rHeight w:val="567"/>
        </w:trPr>
        <w:tc>
          <w:tcPr>
            <w:tcBorders>
              <w:top w:val="none" w:color="000000" w:sz="4" w:space="0"/>
              <w:left w:val="single" w:color="auto" w:sz="12" w:space="0"/>
              <w:bottom w:val="single" w:color="auto" w:sz="6" w:space="0"/>
              <w:right w:val="single" w:color="auto" w:sz="6" w:space="0"/>
            </w:tcBorders>
            <w:tcW w:w="127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84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241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56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212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12"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rHeight w:val="567"/>
        </w:trPr>
        <w:tc>
          <w:tcPr>
            <w:tcBorders>
              <w:top w:val="none" w:color="000000" w:sz="4" w:space="0"/>
              <w:left w:val="single" w:color="auto" w:sz="12" w:space="0"/>
              <w:bottom w:val="single" w:color="auto" w:sz="6" w:space="0"/>
              <w:right w:val="single" w:color="auto" w:sz="6" w:space="0"/>
            </w:tcBorders>
            <w:tcW w:w="127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84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241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56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212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12"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127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241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212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rHeight w:val="567"/>
        </w:trPr>
        <w:tc>
          <w:tcPr>
            <w:tcBorders>
              <w:top w:val="none" w:color="000000" w:sz="4" w:space="0"/>
              <w:left w:val="single" w:color="auto" w:sz="12" w:space="0"/>
              <w:bottom w:val="single" w:color="auto" w:sz="6" w:space="0"/>
              <w:right w:val="single" w:color="auto" w:sz="6" w:space="0"/>
            </w:tcBorders>
            <w:tcW w:w="127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84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241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56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212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12"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127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241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212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rHeight w:val="567"/>
        </w:trPr>
        <w:tc>
          <w:tcPr>
            <w:tcBorders>
              <w:top w:val="none" w:color="000000" w:sz="4" w:space="0"/>
              <w:left w:val="single" w:color="auto" w:sz="12" w:space="0"/>
              <w:bottom w:val="single" w:color="auto" w:sz="6" w:space="0"/>
              <w:right w:val="single" w:color="auto" w:sz="6" w:space="0"/>
            </w:tcBorders>
            <w:tcW w:w="127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84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241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56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212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12"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rHeight w:val="567"/>
        </w:trPr>
        <w:tc>
          <w:tcPr>
            <w:tcBorders>
              <w:top w:val="none" w:color="000000" w:sz="4" w:space="0"/>
              <w:left w:val="single" w:color="auto" w:sz="12" w:space="0"/>
              <w:bottom w:val="single" w:color="auto" w:sz="6" w:space="0"/>
              <w:right w:val="single" w:color="auto" w:sz="6" w:space="0"/>
            </w:tcBorders>
            <w:tcW w:w="127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84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241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56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212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12"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127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241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212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rHeight w:val="567"/>
        </w:trPr>
        <w:tc>
          <w:tcPr>
            <w:tcBorders>
              <w:top w:val="none" w:color="000000" w:sz="4" w:space="0"/>
              <w:left w:val="single" w:color="auto" w:sz="12" w:space="0"/>
              <w:bottom w:val="single" w:color="auto" w:sz="6" w:space="0"/>
              <w:right w:val="single" w:color="auto" w:sz="6" w:space="0"/>
            </w:tcBorders>
            <w:tcW w:w="127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84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241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56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212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12"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rHeight w:val="567"/>
        </w:trPr>
        <w:tc>
          <w:tcPr>
            <w:tcBorders>
              <w:top w:val="single" w:color="auto" w:sz="6" w:space="0"/>
              <w:left w:val="single" w:color="auto" w:sz="12" w:space="0"/>
              <w:bottom w:val="single" w:color="auto" w:sz="12" w:space="0"/>
              <w:right w:val="single" w:color="auto" w:sz="6" w:space="0"/>
            </w:tcBorders>
            <w:tcW w:w="127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184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141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241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156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212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141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12"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bl>
    <w:p>
      <w:pPr>
        <w:widowControl/>
        <w:rPr>
          <w:rFonts w:hint="eastAsia" w:asciiTheme="minorEastAsia" w:hAnsiTheme="minorEastAsia" w:eastAsiaTheme="minorEastAsia" w:cstheme="minorEastAsia"/>
          <w:b/>
          <w:color w:val="auto"/>
          <w:sz w:val="18"/>
          <w:szCs w:val="18"/>
          <w:highlight w:val="none"/>
        </w:rPr>
        <w:sectPr>
          <w:footnotePr/>
          <w:endnotePr/>
          <w:type w:val="nextPage"/>
          <w:pgSz w:w="16838" w:h="11906" w:orient="landscape"/>
          <w:pgMar w:top="1554" w:right="1418" w:bottom="1531" w:left="1418" w:header="851" w:footer="992" w:gutter="0"/>
          <w:cols w:num="1" w:sep="0" w:space="720" w:equalWidth="1"/>
          <w:docGrid w:linePitch="360"/>
        </w:sectPr>
      </w:pPr>
      <w:r>
        <w:rPr>
          <w:rFonts w:hint="eastAsia" w:asciiTheme="minorEastAsia" w:hAnsiTheme="minorEastAsia" w:eastAsiaTheme="minorEastAsia" w:cstheme="minorEastAsia"/>
          <w:b/>
          <w:color w:val="auto"/>
          <w:sz w:val="18"/>
          <w:szCs w:val="18"/>
          <w:highlight w:val="none"/>
        </w:rPr>
      </w:r>
      <w:r/>
    </w:p>
    <w:p>
      <w:pPr>
        <w:spacing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附件2：</w:t>
      </w:r>
      <w:r/>
    </w:p>
    <w:p>
      <w:pPr>
        <w:spacing w:before="156" w:after="156"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发包人供应材料设备一览表</w:t>
      </w:r>
      <w:r/>
    </w:p>
    <w:tbl>
      <w:tblPr>
        <w:tblStyle w:val="73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left w:val="single" w:color="auto" w:sz="12"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序号</w:t>
            </w:r>
            <w:r/>
          </w:p>
        </w:tc>
        <w:tc>
          <w:tcPr>
            <w:tcBorders>
              <w:top w:val="single" w:color="auto" w:sz="12" w:space="0"/>
              <w:left w:val="single" w:color="auto" w:sz="6" w:space="0"/>
              <w:bottom w:val="single" w:color="auto" w:sz="6" w:space="0"/>
              <w:right w:val="single" w:color="auto" w:sz="6" w:space="0"/>
            </w:tcBorders>
            <w:tcW w:w="127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  材料、</w:t>
            </w:r>
            <w:r/>
          </w:p>
          <w:p>
            <w:pPr>
              <w:ind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设备品种</w:t>
            </w:r>
            <w:r/>
          </w:p>
        </w:tc>
        <w:tc>
          <w:tcPr>
            <w:tcBorders>
              <w:top w:val="single" w:color="auto" w:sz="12" w:space="0"/>
              <w:left w:val="single" w:color="auto" w:sz="6" w:space="0"/>
              <w:bottom w:val="single" w:color="auto" w:sz="6" w:space="0"/>
              <w:right w:val="single" w:color="auto" w:sz="6" w:space="0"/>
            </w:tcBorders>
            <w:tcW w:w="141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规格型号</w:t>
            </w:r>
            <w:r/>
          </w:p>
        </w:tc>
        <w:tc>
          <w:tcPr>
            <w:tcBorders>
              <w:top w:val="single" w:color="auto" w:sz="12" w:space="0"/>
              <w:left w:val="single" w:color="auto" w:sz="6" w:space="0"/>
              <w:bottom w:val="single" w:color="auto" w:sz="6" w:space="0"/>
              <w:right w:val="single" w:color="auto" w:sz="6" w:space="0"/>
            </w:tcBorders>
            <w:tcW w:w="94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单位</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数量</w:t>
            </w:r>
            <w:r/>
          </w:p>
        </w:tc>
        <w:tc>
          <w:tcPr>
            <w:tcBorders>
              <w:top w:val="single" w:color="auto" w:sz="12" w:space="0"/>
              <w:left w:val="single" w:color="auto" w:sz="6" w:space="0"/>
              <w:bottom w:val="single" w:color="auto" w:sz="6" w:space="0"/>
              <w:right w:val="single" w:color="auto" w:sz="6" w:space="0"/>
            </w:tcBorders>
            <w:tcW w:w="1044"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单价（元）</w:t>
            </w:r>
            <w:r/>
          </w:p>
        </w:tc>
        <w:tc>
          <w:tcPr>
            <w:tcBorders>
              <w:top w:val="single" w:color="auto" w:sz="12" w:space="0"/>
              <w:left w:val="single" w:color="auto" w:sz="6" w:space="0"/>
              <w:bottom w:val="single" w:color="auto" w:sz="6" w:space="0"/>
              <w:right w:val="single" w:color="auto" w:sz="6" w:space="0"/>
            </w:tcBorders>
            <w:tcW w:w="99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质量等级</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供应时间</w:t>
            </w:r>
            <w:r/>
          </w:p>
        </w:tc>
        <w:tc>
          <w:tcPr>
            <w:tcBorders>
              <w:top w:val="single" w:color="auto" w:sz="12" w:space="0"/>
              <w:left w:val="single" w:color="auto" w:sz="6" w:space="0"/>
              <w:bottom w:val="single" w:color="auto" w:sz="6" w:space="0"/>
              <w:right w:val="single" w:color="auto" w:sz="6" w:space="0"/>
            </w:tcBorders>
            <w:tcW w:w="148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送达地点</w:t>
            </w:r>
            <w:r/>
          </w:p>
        </w:tc>
        <w:tc>
          <w:tcPr>
            <w:tcBorders>
              <w:top w:val="single" w:color="auto" w:sz="12" w:space="0"/>
              <w:left w:val="single" w:color="auto" w:sz="6" w:space="0"/>
              <w:bottom w:val="single" w:color="auto" w:sz="6" w:space="0"/>
              <w:right w:val="single" w:color="auto" w:sz="12" w:space="0"/>
            </w:tcBorders>
            <w:tcW w:w="99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备注</w:t>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none" w:color="000000" w:sz="4" w:space="0"/>
              <w:left w:val="single" w:color="auto" w:sz="12"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27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41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94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044"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99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48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12" w:space="0"/>
            </w:tcBorders>
            <w:tcW w:w="99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12" w:space="0"/>
              <w:right w:val="single" w:color="auto" w:sz="6" w:space="0"/>
            </w:tcBorders>
            <w:tcW w:w="851"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1276"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1418"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940"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1044"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992"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1487"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12" w:space="0"/>
            </w:tcBorders>
            <w:tcW w:w="992" w:type="dxa"/>
            <w:vAlign w:val="center"/>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bl>
    <w:p>
      <w:pPr>
        <w:spacing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spacing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附件3：    </w:t>
      </w:r>
      <w:r/>
    </w:p>
    <w:p>
      <w:pPr>
        <w:spacing w:before="156" w:after="156"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工程质量保修书</w:t>
      </w:r>
      <w:r/>
    </w:p>
    <w:p>
      <w:pPr>
        <w:ind w:firstLine="600"/>
        <w:spacing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发包人（全称）：</w:t>
      </w:r>
      <w:r>
        <w:rPr>
          <w:rFonts w:hint="eastAsia" w:asciiTheme="minorEastAsia" w:hAnsiTheme="minorEastAsia" w:eastAsiaTheme="minorEastAsia" w:cstheme="minorEastAsia"/>
          <w:color w:val="auto"/>
          <w:sz w:val="18"/>
          <w:szCs w:val="18"/>
          <w:highlight w:val="none"/>
          <w:u w:val="single"/>
          <w:lang w:val="en-US" w:eastAsia="zh-CN" w:bidi="ar-SA"/>
        </w:rPr>
        <w:t xml:space="preserve">      </w:t>
      </w:r>
      <w:r>
        <w:rPr>
          <w:rFonts w:hint="eastAsia" w:asciiTheme="minorEastAsia" w:hAnsiTheme="minorEastAsia" w:eastAsiaTheme="minorEastAsia" w:cstheme="minorEastAsia"/>
          <w:color w:val="auto"/>
          <w:sz w:val="18"/>
          <w:szCs w:val="18"/>
          <w:highlight w:val="none"/>
          <w:lang w:val="en-US" w:eastAsia="zh-CN" w:bidi="ar-SA"/>
        </w:rPr>
        <w:t xml:space="preserve"> </w:t>
      </w:r>
      <w:r/>
    </w:p>
    <w:p>
      <w:pPr>
        <w:spacing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　　承包人（全称）：</w:t>
      </w:r>
      <w:r>
        <w:rPr>
          <w:rFonts w:hint="eastAsia" w:asciiTheme="minorEastAsia" w:hAnsiTheme="minorEastAsia" w:eastAsiaTheme="minorEastAsia" w:cstheme="minorEastAsia"/>
          <w:color w:val="auto"/>
          <w:sz w:val="18"/>
          <w:szCs w:val="18"/>
          <w:highlight w:val="none"/>
          <w:u w:val="single"/>
          <w:lang w:val="en-US" w:eastAsia="zh-CN" w:bidi="ar-SA"/>
        </w:rPr>
        <w:t xml:space="preserve">            </w:t>
      </w:r>
      <w:r>
        <w:rPr>
          <w:rFonts w:hint="eastAsia" w:asciiTheme="minorEastAsia" w:hAnsiTheme="minorEastAsia" w:eastAsiaTheme="minorEastAsia" w:cstheme="minorEastAsia"/>
          <w:color w:val="auto"/>
          <w:sz w:val="18"/>
          <w:szCs w:val="18"/>
          <w:highlight w:val="none"/>
          <w:lang w:val="en-US" w:eastAsia="zh-CN" w:bidi="ar-SA"/>
        </w:rPr>
        <w:t xml:space="preserve"> </w:t>
      </w:r>
      <w:r/>
    </w:p>
    <w:p>
      <w:pPr>
        <w:spacing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　　发包人和承包人根据《中华人民共和国建筑法》和《建设工程质量管理条例》，经协商一致就</w:t>
      </w:r>
      <w:r>
        <w:rPr>
          <w:rFonts w:hint="eastAsia" w:asciiTheme="minorEastAsia" w:hAnsiTheme="minorEastAsia" w:eastAsiaTheme="minorEastAsia" w:cstheme="minorEastAsia"/>
          <w:color w:val="auto"/>
          <w:sz w:val="18"/>
          <w:szCs w:val="18"/>
          <w:highlight w:val="none"/>
          <w:u w:val="single"/>
          <w:lang w:val="en-US" w:eastAsia="zh-CN" w:bidi="ar-SA"/>
        </w:rPr>
        <w:t xml:space="preserve"> </w:t>
      </w:r>
      <w:r>
        <w:rPr>
          <w:rFonts w:hint="eastAsia" w:asciiTheme="minorEastAsia" w:hAnsiTheme="minorEastAsia" w:eastAsiaTheme="minorEastAsia" w:cstheme="minorEastAsia"/>
          <w:color w:val="auto"/>
          <w:sz w:val="18"/>
          <w:szCs w:val="18"/>
          <w:highlight w:val="none"/>
          <w:lang w:val="en-US" w:eastAsia="zh-CN" w:bidi="ar-SA"/>
        </w:rPr>
        <w:t xml:space="preserve">施工签订工程质量保修书。</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　　一、工程质量保修范围和内容</w:t>
      </w:r>
      <w:r/>
    </w:p>
    <w:p>
      <w:pPr>
        <w:ind w:firstLine="60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　　根据《建设工程质量管理条例》及有关规定，工程的质量保修期如下：</w:t>
      </w:r>
      <w:r/>
    </w:p>
    <w:p>
      <w:pPr>
        <w:ind w:firstLine="600"/>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1．地基基础工程和主体结构工程为设计文件规定的工程合理使用年限；</w:t>
      </w:r>
      <w:r/>
    </w:p>
    <w:p>
      <w:pPr>
        <w:ind w:firstLine="60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2．屋面防水工程、有防水要求的卫生间、房间和外墙面的防渗为</w:t>
      </w:r>
      <w:r>
        <w:rPr>
          <w:rFonts w:hint="eastAsia" w:asciiTheme="minorEastAsia" w:hAnsiTheme="minorEastAsia" w:eastAsiaTheme="minorEastAsia" w:cstheme="minorEastAsia"/>
          <w:color w:val="auto"/>
          <w:sz w:val="18"/>
          <w:szCs w:val="18"/>
          <w:highlight w:val="none"/>
          <w:u w:val="single"/>
          <w:lang w:val="en-US" w:eastAsia="zh-CN" w:bidi="ar-SA"/>
        </w:rPr>
        <w:t xml:space="preserve">     5   </w:t>
      </w:r>
      <w:r>
        <w:rPr>
          <w:rFonts w:hint="eastAsia" w:asciiTheme="minorEastAsia" w:hAnsiTheme="minorEastAsia" w:eastAsiaTheme="minorEastAsia" w:cstheme="minorEastAsia"/>
          <w:color w:val="auto"/>
          <w:sz w:val="18"/>
          <w:szCs w:val="18"/>
          <w:highlight w:val="none"/>
          <w:lang w:val="en-US" w:eastAsia="zh-CN" w:bidi="ar-SA"/>
        </w:rPr>
        <w:t xml:space="preserve">年；</w:t>
      </w:r>
      <w:r/>
    </w:p>
    <w:p>
      <w:pPr>
        <w:ind w:left="420" w:firstLine="15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3．装修工程为</w:t>
      </w:r>
      <w:r>
        <w:rPr>
          <w:rFonts w:hint="eastAsia" w:asciiTheme="minorEastAsia" w:hAnsiTheme="minorEastAsia" w:eastAsiaTheme="minorEastAsia" w:cstheme="minorEastAsia"/>
          <w:color w:val="auto"/>
          <w:sz w:val="18"/>
          <w:szCs w:val="18"/>
          <w:highlight w:val="none"/>
          <w:u w:val="single"/>
          <w:lang w:val="en-US" w:eastAsia="zh-CN" w:bidi="ar-SA"/>
        </w:rPr>
        <w:t xml:space="preserve">    2     </w:t>
      </w:r>
      <w:r>
        <w:rPr>
          <w:rFonts w:hint="eastAsia" w:asciiTheme="minorEastAsia" w:hAnsiTheme="minorEastAsia" w:eastAsiaTheme="minorEastAsia" w:cstheme="minorEastAsia"/>
          <w:color w:val="auto"/>
          <w:sz w:val="18"/>
          <w:szCs w:val="18"/>
          <w:highlight w:val="none"/>
          <w:lang w:val="en-US" w:eastAsia="zh-CN" w:bidi="ar-SA"/>
        </w:rPr>
        <w:t xml:space="preserve">年；</w:t>
      </w:r>
      <w:r/>
    </w:p>
    <w:p>
      <w:pPr>
        <w:ind w:left="420" w:firstLine="15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4．电气管线、给排水管道、设备安装工程为</w:t>
      </w:r>
      <w:r>
        <w:rPr>
          <w:rFonts w:hint="eastAsia" w:asciiTheme="minorEastAsia" w:hAnsiTheme="minorEastAsia" w:eastAsiaTheme="minorEastAsia" w:cstheme="minorEastAsia"/>
          <w:color w:val="auto"/>
          <w:sz w:val="18"/>
          <w:szCs w:val="18"/>
          <w:highlight w:val="none"/>
          <w:u w:val="single"/>
          <w:lang w:val="en-US" w:eastAsia="zh-CN" w:bidi="ar-SA"/>
        </w:rPr>
        <w:t xml:space="preserve">    2     </w:t>
      </w:r>
      <w:r>
        <w:rPr>
          <w:rFonts w:hint="eastAsia" w:asciiTheme="minorEastAsia" w:hAnsiTheme="minorEastAsia" w:eastAsiaTheme="minorEastAsia" w:cstheme="minorEastAsia"/>
          <w:color w:val="auto"/>
          <w:sz w:val="18"/>
          <w:szCs w:val="18"/>
          <w:highlight w:val="none"/>
          <w:lang w:val="en-US" w:eastAsia="zh-CN" w:bidi="ar-SA"/>
        </w:rPr>
        <w:t xml:space="preserve">年；</w:t>
      </w:r>
      <w:r/>
    </w:p>
    <w:p>
      <w:pPr>
        <w:ind w:left="420" w:firstLine="15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5．供热与供冷系统为</w:t>
      </w:r>
      <w:r>
        <w:rPr>
          <w:rFonts w:hint="eastAsia" w:asciiTheme="minorEastAsia" w:hAnsiTheme="minorEastAsia" w:eastAsiaTheme="minorEastAsia" w:cstheme="minorEastAsia"/>
          <w:color w:val="auto"/>
          <w:sz w:val="18"/>
          <w:szCs w:val="18"/>
          <w:highlight w:val="none"/>
          <w:u w:val="single"/>
          <w:lang w:val="en-US" w:eastAsia="zh-CN" w:bidi="ar-SA"/>
        </w:rPr>
        <w:t xml:space="preserve">     2    </w:t>
      </w:r>
      <w:r>
        <w:rPr>
          <w:rFonts w:hint="eastAsia" w:asciiTheme="minorEastAsia" w:hAnsiTheme="minorEastAsia" w:eastAsiaTheme="minorEastAsia" w:cstheme="minorEastAsia"/>
          <w:color w:val="auto"/>
          <w:sz w:val="18"/>
          <w:szCs w:val="18"/>
          <w:highlight w:val="none"/>
          <w:lang w:val="en-US" w:eastAsia="zh-CN" w:bidi="ar-SA"/>
        </w:rPr>
        <w:t xml:space="preserve">个采暖期、供冷期；</w:t>
      </w:r>
      <w:r/>
    </w:p>
    <w:p>
      <w:pPr>
        <w:ind w:left="420" w:firstLine="15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6．住宅小区内的给排水设施、道路等配套工程为</w:t>
      </w:r>
      <w:r>
        <w:rPr>
          <w:rFonts w:hint="eastAsia" w:asciiTheme="minorEastAsia" w:hAnsiTheme="minorEastAsia" w:eastAsiaTheme="minorEastAsia" w:cstheme="minorEastAsia"/>
          <w:color w:val="auto"/>
          <w:sz w:val="18"/>
          <w:szCs w:val="18"/>
          <w:highlight w:val="none"/>
          <w:u w:val="single"/>
          <w:lang w:val="en-US" w:eastAsia="zh-CN" w:bidi="ar-SA"/>
        </w:rPr>
        <w:t xml:space="preserve">      2</w:t>
      </w:r>
      <w:r>
        <w:rPr>
          <w:rFonts w:hint="eastAsia" w:asciiTheme="minorEastAsia" w:hAnsiTheme="minorEastAsia" w:eastAsiaTheme="minorEastAsia" w:cstheme="minorEastAsia"/>
          <w:color w:val="auto"/>
          <w:sz w:val="18"/>
          <w:szCs w:val="18"/>
          <w:highlight w:val="none"/>
          <w:lang w:val="en-US" w:eastAsia="zh-CN" w:bidi="ar-SA"/>
        </w:rPr>
        <w:t xml:space="preserve">年；</w:t>
      </w:r>
      <w:r/>
    </w:p>
    <w:p>
      <w:pPr>
        <w:ind w:left="420" w:firstLine="15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7．其他项目保修期限约定如下：</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u w:val="single"/>
          <w:lang w:val="en-US" w:eastAsia="zh-CN" w:bidi="ar-SA"/>
        </w:rPr>
        <w:t xml:space="preserve">/                                                                                                                                                   </w:t>
      </w:r>
      <w:r>
        <w:rPr>
          <w:rFonts w:hint="eastAsia" w:asciiTheme="minorEastAsia" w:hAnsiTheme="minorEastAsia" w:eastAsiaTheme="minorEastAsia" w:cstheme="minorEastAsia"/>
          <w:color w:val="auto"/>
          <w:sz w:val="18"/>
          <w:szCs w:val="18"/>
          <w:highlight w:val="none"/>
          <w:lang w:val="en-US" w:eastAsia="zh-CN" w:bidi="ar-SA"/>
        </w:rPr>
        <w:t xml:space="preserve">。</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　　质量保修期自工程竣工验收合格之日起计算。</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三、缺陷责任期</w:t>
      </w:r>
      <w:r/>
    </w:p>
    <w:p>
      <w:pPr>
        <w:ind w:firstLine="60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工程缺陷责任期为</w:t>
      </w:r>
      <w:r>
        <w:rPr>
          <w:rFonts w:hint="eastAsia" w:asciiTheme="minorEastAsia" w:hAnsiTheme="minorEastAsia" w:eastAsiaTheme="minorEastAsia" w:cstheme="minorEastAsia"/>
          <w:color w:val="auto"/>
          <w:sz w:val="18"/>
          <w:szCs w:val="18"/>
          <w:highlight w:val="none"/>
          <w:u w:val="single"/>
          <w:lang w:val="en-US" w:eastAsia="zh-CN" w:bidi="ar-SA"/>
        </w:rPr>
        <w:t xml:space="preserve"> 24  </w:t>
      </w:r>
      <w:r>
        <w:rPr>
          <w:rFonts w:hint="eastAsia" w:asciiTheme="minorEastAsia" w:hAnsiTheme="minorEastAsia" w:eastAsiaTheme="minorEastAsia" w:cstheme="minorEastAsia"/>
          <w:color w:val="auto"/>
          <w:sz w:val="18"/>
          <w:szCs w:val="18"/>
          <w:highlight w:val="none"/>
          <w:lang w:val="en-US" w:eastAsia="zh-CN" w:bidi="ar-SA"/>
        </w:rPr>
        <w:t xml:space="preserve">个月，缺陷责任期自工程通过竣工验收之日起计算。单位工程先于全部工程进行验收，单位工程缺陷责任期自单位工程验收合格之日起算。</w:t>
      </w:r>
      <w:r/>
    </w:p>
    <w:p>
      <w:pPr>
        <w:ind w:firstLine="60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缺陷责任期终止后，发包人应退还剩余的质量保证金。</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    四、质量保修责任</w:t>
      </w:r>
      <w:r/>
    </w:p>
    <w:p>
      <w:pPr>
        <w:ind w:left="105" w:firstLine="61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1．属于保修范围、内容的项目，承包人应当在接到保修通知之日起7天内派人保修。承包人不在约定期限内派人保修的，发包人可以委托他人修理。</w:t>
      </w:r>
      <w:r/>
    </w:p>
    <w:p>
      <w:pPr>
        <w:ind w:left="105" w:firstLine="61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2．发生紧急事故需抢修的，承包人在接到事故通知后，应当立即到达事故现场抢修。</w:t>
      </w:r>
      <w:r/>
    </w:p>
    <w:p>
      <w:pPr>
        <w:ind w:left="105" w:firstLine="61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5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4．质量保修完成后，由发包人组织验收。</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　　五、保修费用</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　　保修费用由造成质量缺陷的责任方承担。</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六、双方约定的其他工程质量保修事项：                  </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u w:val="single"/>
          <w:lang w:val="en-US" w:eastAsia="zh-CN" w:bidi="ar-SA"/>
        </w:rPr>
        <w:t xml:space="preserve">/                                                                                     </w:t>
      </w:r>
      <w:r>
        <w:rPr>
          <w:rFonts w:hint="eastAsia" w:asciiTheme="minorEastAsia" w:hAnsiTheme="minorEastAsia" w:eastAsiaTheme="minorEastAsia" w:cstheme="minorEastAsia"/>
          <w:color w:val="auto"/>
          <w:sz w:val="18"/>
          <w:szCs w:val="18"/>
          <w:highlight w:val="none"/>
          <w:lang w:val="en-US" w:eastAsia="zh-CN" w:bidi="ar-SA"/>
        </w:rPr>
        <w:t xml:space="preserve">。</w:t>
      </w:r>
      <w:r/>
    </w:p>
    <w:p>
      <w:pPr>
        <w:ind w:firstLine="57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工程质量保修书由发包人、承包人在工程竣工验收前共同签署，作为施工合同附件，其有效期限至保修期满。</w:t>
      </w:r>
      <w:r/>
    </w:p>
    <w:p>
      <w:pPr>
        <w:ind w:firstLine="57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ind w:firstLine="42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发包人(公章)：</w:t>
      </w:r>
      <w:r>
        <w:rPr>
          <w:rFonts w:hint="eastAsia" w:asciiTheme="minorEastAsia" w:hAnsiTheme="minorEastAsia" w:eastAsiaTheme="minorEastAsia" w:cstheme="minorEastAsia"/>
          <w:color w:val="auto"/>
          <w:sz w:val="18"/>
          <w:szCs w:val="18"/>
          <w:highlight w:val="none"/>
          <w:u w:val="single"/>
          <w:lang w:val="en-US" w:eastAsia="zh-CN" w:bidi="ar-SA"/>
        </w:rPr>
        <w:t xml:space="preserve">        </w:t>
      </w:r>
      <w:r>
        <w:rPr>
          <w:rFonts w:hint="eastAsia" w:asciiTheme="minorEastAsia" w:hAnsiTheme="minorEastAsia" w:eastAsiaTheme="minorEastAsia" w:cstheme="minorEastAsia"/>
          <w:color w:val="auto"/>
          <w:sz w:val="18"/>
          <w:szCs w:val="18"/>
          <w:highlight w:val="none"/>
          <w:lang w:val="en-US" w:eastAsia="zh-CN" w:bidi="ar-SA"/>
        </w:rPr>
        <w:t xml:space="preserve"> 承包人(公章)：</w:t>
      </w:r>
      <w:r>
        <w:rPr>
          <w:rFonts w:hint="eastAsia" w:asciiTheme="minorEastAsia" w:hAnsiTheme="minorEastAsia" w:eastAsiaTheme="minorEastAsia" w:cstheme="minorEastAsia"/>
          <w:color w:val="auto"/>
          <w:sz w:val="18"/>
          <w:szCs w:val="18"/>
          <w:highlight w:val="none"/>
          <w:u w:val="single"/>
          <w:lang w:val="en-US" w:eastAsia="zh-CN" w:bidi="ar-SA"/>
        </w:rPr>
        <w:t xml:space="preserve">           </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地  址：</w:t>
      </w:r>
      <w:r>
        <w:rPr>
          <w:rFonts w:hint="eastAsia" w:asciiTheme="minorEastAsia" w:hAnsiTheme="minorEastAsia" w:eastAsiaTheme="minorEastAsia" w:cstheme="minorEastAsia"/>
          <w:color w:val="auto"/>
          <w:sz w:val="18"/>
          <w:szCs w:val="18"/>
          <w:highlight w:val="none"/>
          <w:u w:val="single"/>
          <w:lang w:val="en-US" w:eastAsia="zh-CN" w:bidi="ar-SA"/>
        </w:rPr>
        <w:t xml:space="preserve">     </w:t>
      </w:r>
      <w:r>
        <w:rPr>
          <w:rFonts w:hint="eastAsia" w:asciiTheme="minorEastAsia" w:hAnsiTheme="minorEastAsia" w:eastAsiaTheme="minorEastAsia" w:cstheme="minorEastAsia"/>
          <w:color w:val="auto"/>
          <w:sz w:val="18"/>
          <w:szCs w:val="18"/>
          <w:highlight w:val="none"/>
          <w:lang w:val="en-US" w:eastAsia="zh-CN" w:bidi="ar-SA"/>
        </w:rPr>
        <w:t xml:space="preserve"> 地  址：</w:t>
      </w:r>
      <w:r>
        <w:rPr>
          <w:rFonts w:hint="eastAsia" w:asciiTheme="minorEastAsia" w:hAnsiTheme="minorEastAsia" w:eastAsiaTheme="minorEastAsia" w:cstheme="minorEastAsia"/>
          <w:color w:val="auto"/>
          <w:sz w:val="18"/>
          <w:szCs w:val="18"/>
          <w:highlight w:val="none"/>
          <w:u w:val="single"/>
          <w:lang w:val="en-US" w:eastAsia="zh-CN" w:bidi="ar-SA"/>
        </w:rPr>
        <w:t xml:space="preserve">       </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法定代表人(签字)：</w:t>
      </w:r>
      <w:r>
        <w:rPr>
          <w:rFonts w:hint="eastAsia" w:asciiTheme="minorEastAsia" w:hAnsiTheme="minorEastAsia" w:eastAsiaTheme="minorEastAsia" w:cstheme="minorEastAsia"/>
          <w:color w:val="auto"/>
          <w:sz w:val="18"/>
          <w:szCs w:val="18"/>
          <w:highlight w:val="none"/>
          <w:u w:val="single"/>
          <w:lang w:val="en-US" w:eastAsia="zh-CN" w:bidi="ar-SA"/>
        </w:rPr>
        <w:t xml:space="preserve">      </w:t>
      </w:r>
      <w:r>
        <w:rPr>
          <w:rFonts w:hint="eastAsia" w:asciiTheme="minorEastAsia" w:hAnsiTheme="minorEastAsia" w:eastAsiaTheme="minorEastAsia" w:cstheme="minorEastAsia"/>
          <w:color w:val="auto"/>
          <w:sz w:val="18"/>
          <w:szCs w:val="18"/>
          <w:highlight w:val="none"/>
          <w:lang w:val="en-US" w:eastAsia="zh-CN" w:bidi="ar-SA"/>
        </w:rPr>
        <w:t xml:space="preserve"> 法定代表人(签字)：</w:t>
      </w:r>
      <w:r>
        <w:rPr>
          <w:rFonts w:hint="eastAsia" w:asciiTheme="minorEastAsia" w:hAnsiTheme="minorEastAsia" w:eastAsiaTheme="minorEastAsia" w:cstheme="minorEastAsia"/>
          <w:color w:val="auto"/>
          <w:sz w:val="18"/>
          <w:szCs w:val="18"/>
          <w:highlight w:val="none"/>
          <w:u w:val="single"/>
          <w:lang w:val="en-US" w:eastAsia="zh-CN" w:bidi="ar-SA"/>
        </w:rPr>
        <w:t xml:space="preserve">       </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委托代理人(签字)：</w:t>
      </w:r>
      <w:r>
        <w:rPr>
          <w:rFonts w:hint="eastAsia" w:asciiTheme="minorEastAsia" w:hAnsiTheme="minorEastAsia" w:eastAsiaTheme="minorEastAsia" w:cstheme="minorEastAsia"/>
          <w:color w:val="auto"/>
          <w:sz w:val="18"/>
          <w:szCs w:val="18"/>
          <w:highlight w:val="none"/>
          <w:u w:val="single"/>
          <w:lang w:val="en-US" w:eastAsia="zh-CN" w:bidi="ar-SA"/>
        </w:rPr>
        <w:t xml:space="preserve">      </w:t>
      </w:r>
      <w:r>
        <w:rPr>
          <w:rFonts w:hint="eastAsia" w:asciiTheme="minorEastAsia" w:hAnsiTheme="minorEastAsia" w:eastAsiaTheme="minorEastAsia" w:cstheme="minorEastAsia"/>
          <w:color w:val="auto"/>
          <w:sz w:val="18"/>
          <w:szCs w:val="18"/>
          <w:highlight w:val="none"/>
          <w:lang w:val="en-US" w:eastAsia="zh-CN" w:bidi="ar-SA"/>
        </w:rPr>
        <w:t xml:space="preserve"> 委托代理人(签字)：</w:t>
      </w:r>
      <w:r>
        <w:rPr>
          <w:rFonts w:hint="eastAsia" w:asciiTheme="minorEastAsia" w:hAnsiTheme="minorEastAsia" w:eastAsiaTheme="minorEastAsia" w:cstheme="minorEastAsia"/>
          <w:color w:val="auto"/>
          <w:sz w:val="18"/>
          <w:szCs w:val="18"/>
          <w:highlight w:val="none"/>
          <w:u w:val="single"/>
          <w:lang w:val="en-US" w:eastAsia="zh-CN" w:bidi="ar-SA"/>
        </w:rPr>
        <w:t xml:space="preserve">       </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电  话：</w:t>
      </w:r>
      <w:r>
        <w:rPr>
          <w:rFonts w:hint="eastAsia" w:asciiTheme="minorEastAsia" w:hAnsiTheme="minorEastAsia" w:eastAsiaTheme="minorEastAsia" w:cstheme="minorEastAsia"/>
          <w:color w:val="auto"/>
          <w:sz w:val="18"/>
          <w:szCs w:val="18"/>
          <w:highlight w:val="none"/>
          <w:u w:val="single"/>
          <w:lang w:val="en-US" w:eastAsia="zh-CN" w:bidi="ar-SA"/>
        </w:rPr>
        <w:t xml:space="preserve">   </w:t>
      </w:r>
      <w:r>
        <w:rPr>
          <w:rFonts w:hint="eastAsia" w:asciiTheme="minorEastAsia" w:hAnsiTheme="minorEastAsia" w:eastAsiaTheme="minorEastAsia" w:cstheme="minorEastAsia"/>
          <w:color w:val="auto"/>
          <w:sz w:val="18"/>
          <w:szCs w:val="18"/>
          <w:highlight w:val="none"/>
          <w:lang w:val="en-US" w:eastAsia="zh-CN" w:bidi="ar-SA"/>
        </w:rPr>
        <w:t xml:space="preserve"> 电  话：</w:t>
      </w:r>
      <w:r>
        <w:rPr>
          <w:rFonts w:hint="eastAsia" w:asciiTheme="minorEastAsia" w:hAnsiTheme="minorEastAsia" w:eastAsiaTheme="minorEastAsia" w:cstheme="minorEastAsia"/>
          <w:color w:val="auto"/>
          <w:sz w:val="18"/>
          <w:szCs w:val="18"/>
          <w:highlight w:val="none"/>
          <w:u w:val="single"/>
          <w:lang w:val="en-US" w:eastAsia="zh-CN" w:bidi="ar-SA"/>
        </w:rPr>
        <w:t xml:space="preserve">     </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传  真：</w:t>
      </w:r>
      <w:r>
        <w:rPr>
          <w:rFonts w:hint="eastAsia" w:asciiTheme="minorEastAsia" w:hAnsiTheme="minorEastAsia" w:eastAsiaTheme="minorEastAsia" w:cstheme="minorEastAsia"/>
          <w:color w:val="auto"/>
          <w:sz w:val="18"/>
          <w:szCs w:val="18"/>
          <w:highlight w:val="none"/>
          <w:u w:val="single"/>
          <w:lang w:val="en-US" w:eastAsia="zh-CN" w:bidi="ar-SA"/>
        </w:rPr>
        <w:t xml:space="preserve">   </w:t>
      </w:r>
      <w:r>
        <w:rPr>
          <w:rFonts w:hint="eastAsia" w:asciiTheme="minorEastAsia" w:hAnsiTheme="minorEastAsia" w:eastAsiaTheme="minorEastAsia" w:cstheme="minorEastAsia"/>
          <w:color w:val="auto"/>
          <w:sz w:val="18"/>
          <w:szCs w:val="18"/>
          <w:highlight w:val="none"/>
          <w:lang w:val="en-US" w:eastAsia="zh-CN" w:bidi="ar-SA"/>
        </w:rPr>
        <w:t xml:space="preserve"> 传  真：</w:t>
      </w:r>
      <w:r>
        <w:rPr>
          <w:rFonts w:hint="eastAsia" w:asciiTheme="minorEastAsia" w:hAnsiTheme="minorEastAsia" w:eastAsiaTheme="minorEastAsia" w:cstheme="minorEastAsia"/>
          <w:color w:val="auto"/>
          <w:sz w:val="18"/>
          <w:szCs w:val="18"/>
          <w:highlight w:val="none"/>
          <w:u w:val="single"/>
          <w:lang w:val="en-US" w:eastAsia="zh-CN" w:bidi="ar-SA"/>
        </w:rPr>
        <w:t xml:space="preserve">     </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开户银行：</w:t>
      </w:r>
      <w:r>
        <w:rPr>
          <w:rFonts w:hint="eastAsia" w:asciiTheme="minorEastAsia" w:hAnsiTheme="minorEastAsia" w:eastAsiaTheme="minorEastAsia" w:cstheme="minorEastAsia"/>
          <w:color w:val="auto"/>
          <w:sz w:val="18"/>
          <w:szCs w:val="18"/>
          <w:highlight w:val="none"/>
          <w:u w:val="single"/>
          <w:lang w:val="en-US" w:eastAsia="zh-CN" w:bidi="ar-SA"/>
        </w:rPr>
        <w:t xml:space="preserve">   </w:t>
      </w:r>
      <w:r>
        <w:rPr>
          <w:rFonts w:hint="eastAsia" w:asciiTheme="minorEastAsia" w:hAnsiTheme="minorEastAsia" w:eastAsiaTheme="minorEastAsia" w:cstheme="minorEastAsia"/>
          <w:color w:val="auto"/>
          <w:sz w:val="18"/>
          <w:szCs w:val="18"/>
          <w:highlight w:val="none"/>
          <w:lang w:val="en-US" w:eastAsia="zh-CN" w:bidi="ar-SA"/>
        </w:rPr>
        <w:t xml:space="preserve"> 开户银行：</w:t>
      </w:r>
      <w:r>
        <w:rPr>
          <w:rFonts w:hint="eastAsia" w:asciiTheme="minorEastAsia" w:hAnsiTheme="minorEastAsia" w:eastAsiaTheme="minorEastAsia" w:cstheme="minorEastAsia"/>
          <w:color w:val="auto"/>
          <w:sz w:val="18"/>
          <w:szCs w:val="18"/>
          <w:highlight w:val="none"/>
          <w:u w:val="single"/>
          <w:lang w:val="en-US" w:eastAsia="zh-CN" w:bidi="ar-SA"/>
        </w:rPr>
        <w:t xml:space="preserve">   </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账  号：</w:t>
      </w:r>
      <w:r>
        <w:rPr>
          <w:rFonts w:hint="eastAsia" w:asciiTheme="minorEastAsia" w:hAnsiTheme="minorEastAsia" w:eastAsiaTheme="minorEastAsia" w:cstheme="minorEastAsia"/>
          <w:color w:val="auto"/>
          <w:sz w:val="18"/>
          <w:szCs w:val="18"/>
          <w:highlight w:val="none"/>
          <w:u w:val="single"/>
          <w:lang w:val="en-US" w:eastAsia="zh-CN" w:bidi="ar-SA"/>
        </w:rPr>
        <w:t xml:space="preserve">       </w:t>
      </w:r>
      <w:r>
        <w:rPr>
          <w:rFonts w:hint="eastAsia" w:asciiTheme="minorEastAsia" w:hAnsiTheme="minorEastAsia" w:eastAsiaTheme="minorEastAsia" w:cstheme="minorEastAsia"/>
          <w:color w:val="auto"/>
          <w:sz w:val="18"/>
          <w:szCs w:val="18"/>
          <w:highlight w:val="none"/>
          <w:lang w:val="en-US" w:eastAsia="zh-CN" w:bidi="ar-SA"/>
        </w:rPr>
        <w:t xml:space="preserve">  账  号：</w:t>
      </w:r>
      <w:r>
        <w:rPr>
          <w:rFonts w:hint="eastAsia" w:asciiTheme="minorEastAsia" w:hAnsiTheme="minorEastAsia" w:eastAsiaTheme="minorEastAsia" w:cstheme="minorEastAsia"/>
          <w:color w:val="auto"/>
          <w:sz w:val="18"/>
          <w:szCs w:val="18"/>
          <w:highlight w:val="none"/>
          <w:u w:val="single"/>
          <w:lang w:val="en-US" w:eastAsia="zh-CN" w:bidi="ar-SA"/>
        </w:rPr>
        <w:t xml:space="preserve">     </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邮政编码：</w:t>
      </w:r>
      <w:r>
        <w:rPr>
          <w:rFonts w:hint="eastAsia" w:asciiTheme="minorEastAsia" w:hAnsiTheme="minorEastAsia" w:eastAsiaTheme="minorEastAsia" w:cstheme="minorEastAsia"/>
          <w:color w:val="auto"/>
          <w:sz w:val="18"/>
          <w:szCs w:val="18"/>
          <w:highlight w:val="none"/>
          <w:u w:val="single"/>
          <w:lang w:val="en-US" w:eastAsia="zh-CN" w:bidi="ar-SA"/>
        </w:rPr>
        <w:t xml:space="preserve">     </w:t>
      </w:r>
      <w:r>
        <w:rPr>
          <w:rFonts w:hint="eastAsia" w:asciiTheme="minorEastAsia" w:hAnsiTheme="minorEastAsia" w:eastAsiaTheme="minorEastAsia" w:cstheme="minorEastAsia"/>
          <w:color w:val="auto"/>
          <w:sz w:val="18"/>
          <w:szCs w:val="18"/>
          <w:highlight w:val="none"/>
          <w:lang w:val="en-US" w:eastAsia="zh-CN" w:bidi="ar-SA"/>
        </w:rPr>
        <w:t xml:space="preserve"> 邮政编码：</w:t>
      </w:r>
      <w:r>
        <w:rPr>
          <w:rFonts w:hint="eastAsia" w:asciiTheme="minorEastAsia" w:hAnsiTheme="minorEastAsia" w:eastAsiaTheme="minorEastAsia" w:cstheme="minorEastAsia"/>
          <w:color w:val="auto"/>
          <w:sz w:val="18"/>
          <w:szCs w:val="18"/>
          <w:highlight w:val="none"/>
          <w:u w:val="single"/>
          <w:lang w:val="en-US" w:eastAsia="zh-CN" w:bidi="ar-SA"/>
        </w:rPr>
        <w:t xml:space="preserve">   </w:t>
      </w:r>
      <w:r/>
    </w:p>
    <w:p>
      <w:pPr>
        <w:spacing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b/>
          <w:color w:val="auto"/>
          <w:sz w:val="18"/>
          <w:szCs w:val="18"/>
          <w:highlight w:val="none"/>
          <w:lang w:val="en-US" w:eastAsia="zh-CN" w:bidi="ar-SA"/>
        </w:rPr>
        <w:br w:type="page" w:clear="all"/>
      </w:r>
      <w:r>
        <w:rPr>
          <w:rFonts w:hint="eastAsia" w:asciiTheme="minorEastAsia" w:hAnsiTheme="minorEastAsia" w:eastAsiaTheme="minorEastAsia" w:cstheme="minorEastAsia"/>
          <w:color w:val="auto"/>
          <w:sz w:val="18"/>
          <w:szCs w:val="18"/>
          <w:highlight w:val="none"/>
          <w:lang w:val="en-US" w:eastAsia="zh-CN" w:bidi="ar-SA"/>
        </w:rPr>
        <w:t xml:space="preserve">附件4：</w:t>
      </w:r>
      <w:r/>
    </w:p>
    <w:p>
      <w:pPr>
        <w:spacing w:before="156" w:after="156"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主要建设工程文件目录</w:t>
      </w:r>
      <w:r/>
    </w:p>
    <w:tbl>
      <w:tblPr>
        <w:tblStyle w:val="73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left w:val="single" w:color="auto" w:sz="12" w:space="0"/>
              <w:bottom w:val="single" w:color="auto" w:sz="6" w:space="0"/>
              <w:right w:val="single" w:color="auto" w:sz="6" w:space="0"/>
            </w:tcBorders>
            <w:tcW w:w="195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文件名称</w:t>
            </w:r>
            <w:r/>
          </w:p>
        </w:tc>
        <w:tc>
          <w:tcPr>
            <w:tcBorders>
              <w:top w:val="single" w:color="auto" w:sz="12" w:space="0"/>
              <w:left w:val="single" w:color="auto" w:sz="6" w:space="0"/>
              <w:bottom w:val="single" w:color="auto" w:sz="6" w:space="0"/>
              <w:right w:val="single" w:color="auto" w:sz="6" w:space="0"/>
            </w:tcBorders>
            <w:tcW w:w="127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套数</w:t>
            </w:r>
            <w:r/>
          </w:p>
        </w:tc>
        <w:tc>
          <w:tcPr>
            <w:tcBorders>
              <w:top w:val="single" w:color="auto" w:sz="12" w:space="0"/>
              <w:left w:val="single" w:color="auto" w:sz="6" w:space="0"/>
              <w:bottom w:val="single" w:color="auto" w:sz="6" w:space="0"/>
              <w:right w:val="single" w:color="auto" w:sz="6" w:space="0"/>
            </w:tcBorders>
            <w:tcW w:w="14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费用（元）</w:t>
            </w:r>
            <w:r/>
          </w:p>
        </w:tc>
        <w:tc>
          <w:tcPr>
            <w:tcBorders>
              <w:top w:val="single" w:color="auto" w:sz="12" w:space="0"/>
              <w:left w:val="single" w:color="auto" w:sz="6" w:space="0"/>
              <w:bottom w:val="single" w:color="auto" w:sz="6" w:space="0"/>
              <w:right w:val="single" w:color="auto" w:sz="6" w:space="0"/>
            </w:tcBorders>
            <w:tcW w:w="124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质量</w:t>
            </w:r>
            <w:r/>
          </w:p>
        </w:tc>
        <w:tc>
          <w:tcPr>
            <w:tcBorders>
              <w:top w:val="single" w:color="auto" w:sz="12" w:space="0"/>
              <w:left w:val="single" w:color="auto" w:sz="6" w:space="0"/>
              <w:bottom w:val="single" w:color="auto" w:sz="6" w:space="0"/>
              <w:right w:val="single" w:color="auto" w:sz="6" w:space="0"/>
            </w:tcBorders>
            <w:tcW w:w="1450" w:type="dxa"/>
            <w:vAlign w:val="top"/>
            <w:textDirection w:val="lrTb"/>
            <w:noWrap w:val="false"/>
          </w:tcPr>
          <w:p>
            <w:pPr>
              <w:spacing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移交时间</w:t>
            </w:r>
            <w:r/>
          </w:p>
        </w:tc>
        <w:tc>
          <w:tcPr>
            <w:tcBorders>
              <w:top w:val="single" w:color="auto" w:sz="12" w:space="0"/>
              <w:left w:val="single" w:color="auto" w:sz="6" w:space="0"/>
              <w:bottom w:val="single" w:color="auto" w:sz="6" w:space="0"/>
              <w:right w:val="single" w:color="auto" w:sz="12" w:space="0"/>
            </w:tcBorders>
            <w:tcW w:w="1667" w:type="dxa"/>
            <w:vAlign w:val="top"/>
            <w:textDirection w:val="lrTb"/>
            <w:noWrap w:val="false"/>
          </w:tcPr>
          <w:p>
            <w:pPr>
              <w:spacing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责任人</w:t>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none" w:color="000000" w:sz="4" w:space="0"/>
              <w:left w:val="single" w:color="auto" w:sz="12" w:space="0"/>
              <w:bottom w:val="single" w:color="auto" w:sz="6" w:space="0"/>
              <w:right w:val="single" w:color="auto" w:sz="6" w:space="0"/>
            </w:tcBorders>
            <w:tcW w:w="195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27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4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24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4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12" w:space="0"/>
            </w:tcBorders>
            <w:tcW w:w="166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12" w:space="0"/>
              <w:right w:val="single" w:color="auto" w:sz="6" w:space="0"/>
            </w:tcBorders>
            <w:tcW w:w="1953"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1276"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145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1243"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145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12" w:space="0"/>
            </w:tcBorders>
            <w:tcW w:w="1667"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bl>
    <w:p>
      <w:pPr>
        <w:spacing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spacing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br w:type="page" w:clear="all"/>
      </w:r>
      <w:r>
        <w:rPr>
          <w:rFonts w:hint="eastAsia" w:asciiTheme="minorEastAsia" w:hAnsiTheme="minorEastAsia" w:eastAsiaTheme="minorEastAsia" w:cstheme="minorEastAsia"/>
          <w:color w:val="auto"/>
          <w:sz w:val="18"/>
          <w:szCs w:val="18"/>
          <w:highlight w:val="none"/>
          <w:lang w:val="en-US" w:eastAsia="zh-CN" w:bidi="ar-SA"/>
        </w:rPr>
        <w:t xml:space="preserve">附件5：</w:t>
      </w:r>
      <w:r/>
    </w:p>
    <w:p>
      <w:pPr>
        <w:spacing w:before="156" w:after="156"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承包人用于本工程施工的机械设备表</w:t>
      </w:r>
      <w:r/>
    </w:p>
    <w:tbl>
      <w:tblPr>
        <w:tblStyle w:val="73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left w:val="single" w:color="auto" w:sz="12" w:space="0"/>
              <w:bottom w:val="single" w:color="auto" w:sz="6" w:space="0"/>
              <w:right w:val="single" w:color="auto" w:sz="6" w:space="0"/>
            </w:tcBorders>
            <w:tcW w:w="116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序号</w:t>
            </w:r>
            <w:r/>
          </w:p>
        </w:tc>
        <w:tc>
          <w:tcPr>
            <w:tcBorders>
              <w:top w:val="single" w:color="auto" w:sz="12" w:space="0"/>
              <w:left w:val="single" w:color="auto" w:sz="6" w:space="0"/>
              <w:bottom w:val="single" w:color="auto" w:sz="6" w:space="0"/>
              <w:right w:val="single" w:color="auto" w:sz="6" w:space="0"/>
            </w:tcBorders>
            <w:tcW w:w="141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机械或设备名称</w:t>
            </w:r>
            <w:r/>
          </w:p>
        </w:tc>
        <w:tc>
          <w:tcPr>
            <w:tcBorders>
              <w:top w:val="single" w:color="auto" w:sz="12" w:space="0"/>
              <w:left w:val="single" w:color="auto" w:sz="6" w:space="0"/>
              <w:bottom w:val="single" w:color="auto" w:sz="6" w:space="0"/>
              <w:right w:val="single" w:color="auto" w:sz="6"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规格型号</w:t>
            </w:r>
            <w:r/>
          </w:p>
        </w:tc>
        <w:tc>
          <w:tcPr>
            <w:tcBorders>
              <w:top w:val="single" w:color="auto" w:sz="12" w:space="0"/>
              <w:left w:val="single" w:color="auto" w:sz="6" w:space="0"/>
              <w:bottom w:val="single" w:color="auto" w:sz="6" w:space="0"/>
              <w:right w:val="single" w:color="auto" w:sz="6" w:space="0"/>
            </w:tcBorders>
            <w:tcW w:w="105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数量</w:t>
            </w:r>
            <w:r/>
          </w:p>
        </w:tc>
        <w:tc>
          <w:tcPr>
            <w:tcBorders>
              <w:top w:val="single" w:color="auto" w:sz="12" w:space="0"/>
              <w:left w:val="single" w:color="auto" w:sz="6" w:space="0"/>
              <w:bottom w:val="single" w:color="auto" w:sz="6" w:space="0"/>
              <w:right w:val="single" w:color="auto" w:sz="6" w:space="0"/>
            </w:tcBorders>
            <w:tcW w:w="88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产地</w:t>
            </w:r>
            <w:r/>
          </w:p>
        </w:tc>
        <w:tc>
          <w:tcPr>
            <w:tcBorders>
              <w:top w:val="single" w:color="auto" w:sz="12" w:space="0"/>
              <w:left w:val="single" w:color="auto" w:sz="6" w:space="0"/>
              <w:bottom w:val="single" w:color="auto" w:sz="6" w:space="0"/>
              <w:right w:val="single" w:color="auto" w:sz="6" w:space="0"/>
            </w:tcBorders>
            <w:tcW w:w="102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制造年份</w:t>
            </w:r>
            <w:r/>
          </w:p>
        </w:tc>
        <w:tc>
          <w:tcPr>
            <w:tcBorders>
              <w:top w:val="single" w:color="auto" w:sz="12" w:space="0"/>
              <w:left w:val="single" w:color="auto" w:sz="6" w:space="0"/>
              <w:bottom w:val="single" w:color="auto" w:sz="6" w:space="0"/>
              <w:right w:val="single" w:color="auto" w:sz="6" w:space="0"/>
            </w:tcBorders>
            <w:tcW w:w="148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额定功率(kW)</w:t>
            </w:r>
            <w:r/>
          </w:p>
        </w:tc>
        <w:tc>
          <w:tcPr>
            <w:tcBorders>
              <w:top w:val="single" w:color="auto" w:sz="12" w:space="0"/>
              <w:left w:val="single" w:color="auto" w:sz="6" w:space="0"/>
              <w:bottom w:val="single" w:color="auto" w:sz="6" w:space="0"/>
              <w:right w:val="single" w:color="auto" w:sz="6" w:space="0"/>
            </w:tcBorders>
            <w:tcW w:w="102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生产能力</w:t>
            </w:r>
            <w:r/>
          </w:p>
        </w:tc>
        <w:tc>
          <w:tcPr>
            <w:tcBorders>
              <w:top w:val="single" w:color="auto" w:sz="12" w:space="0"/>
              <w:left w:val="single" w:color="auto" w:sz="6" w:space="0"/>
              <w:bottom w:val="single" w:color="auto" w:sz="6" w:space="0"/>
              <w:right w:val="single" w:color="auto" w:sz="12" w:space="0"/>
            </w:tcBorders>
            <w:tcW w:w="92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备注</w:t>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none" w:color="000000" w:sz="4" w:space="0"/>
              <w:left w:val="single" w:color="auto" w:sz="12" w:space="0"/>
              <w:bottom w:val="single" w:color="auto" w:sz="6" w:space="0"/>
              <w:right w:val="single" w:color="auto" w:sz="6" w:space="0"/>
            </w:tcBorders>
            <w:tcW w:w="116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41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05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88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02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48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02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12" w:space="0"/>
            </w:tcBorders>
            <w:tcW w:w="92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58"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8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21"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58"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8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21"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58"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8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21"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58"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8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21"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58"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8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21"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58"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8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21"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58"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8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21"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58"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8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21"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58"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8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8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921"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jc w:val="center"/>
          <w:trHeight w:val="567"/>
        </w:trPr>
        <w:tc>
          <w:tcPr>
            <w:tcBorders>
              <w:top w:val="single" w:color="auto" w:sz="6" w:space="0"/>
              <w:left w:val="single" w:color="auto" w:sz="12" w:space="0"/>
              <w:bottom w:val="single" w:color="auto" w:sz="12" w:space="0"/>
              <w:right w:val="single" w:color="auto" w:sz="6" w:space="0"/>
            </w:tcBorders>
            <w:tcW w:w="1162"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1418"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85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1058"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88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102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148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1020"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12" w:space="0"/>
            </w:tcBorders>
            <w:tcW w:w="921" w:type="dxa"/>
            <w:vAlign w:val="top"/>
            <w:textDirection w:val="lrTb"/>
            <w:noWrap w:val="false"/>
          </w:tcPr>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bl>
    <w:p>
      <w:pPr>
        <w:spacing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附件6：</w:t>
      </w:r>
      <w:r/>
    </w:p>
    <w:p>
      <w:pPr>
        <w:spacing w:before="156" w:after="156"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承包人主要施工管理人员表</w:t>
      </w:r>
      <w:r/>
    </w:p>
    <w:tbl>
      <w:tblPr>
        <w:tblStyle w:val="733"/>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710"/>
        <w:gridCol w:w="1215"/>
        <w:gridCol w:w="1498"/>
        <w:gridCol w:w="1134"/>
        <w:gridCol w:w="4252"/>
      </w:tblGrid>
      <w:tr>
        <w:trPr>
          <w:jc w:val="center"/>
        </w:trPr>
        <w:tc>
          <w:tcPr>
            <w:tcBorders>
              <w:top w:val="single" w:color="auto" w:sz="12" w:space="0"/>
              <w:left w:val="single" w:color="auto" w:sz="12" w:space="0"/>
              <w:bottom w:val="single" w:color="auto" w:sz="6" w:space="0"/>
              <w:right w:val="single" w:color="auto" w:sz="6" w:space="0"/>
            </w:tcBorders>
            <w:tcW w:w="171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名    称</w:t>
            </w:r>
            <w:r/>
          </w:p>
        </w:tc>
        <w:tc>
          <w:tcPr>
            <w:tcBorders>
              <w:top w:val="single" w:color="auto" w:sz="12" w:space="0"/>
              <w:left w:val="single" w:color="auto" w:sz="6" w:space="0"/>
              <w:bottom w:val="single" w:color="auto" w:sz="6" w:space="0"/>
              <w:right w:val="single" w:color="auto" w:sz="6" w:space="0"/>
            </w:tcBorders>
            <w:tcW w:w="1215"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姓名</w:t>
            </w:r>
            <w:r/>
          </w:p>
        </w:tc>
        <w:tc>
          <w:tcPr>
            <w:tcBorders>
              <w:top w:val="single" w:color="auto" w:sz="12" w:space="0"/>
              <w:left w:val="single" w:color="auto" w:sz="6" w:space="0"/>
              <w:bottom w:val="single" w:color="auto" w:sz="6" w:space="0"/>
              <w:right w:val="single" w:color="auto" w:sz="6" w:space="0"/>
            </w:tcBorders>
            <w:tcW w:w="149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职务</w:t>
            </w:r>
            <w:r/>
          </w:p>
        </w:tc>
        <w:tc>
          <w:tcPr>
            <w:tcBorders>
              <w:top w:val="single" w:color="auto" w:sz="12" w:space="0"/>
              <w:left w:val="single" w:color="auto" w:sz="6" w:space="0"/>
              <w:bottom w:val="single" w:color="auto" w:sz="6" w:space="0"/>
              <w:right w:val="single" w:color="auto" w:sz="6" w:space="0"/>
            </w:tcBorders>
            <w:tcW w:w="1134"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职称</w:t>
            </w:r>
            <w:r/>
          </w:p>
        </w:tc>
        <w:tc>
          <w:tcPr>
            <w:tcBorders>
              <w:top w:val="single" w:color="auto" w:sz="12" w:space="0"/>
              <w:left w:val="single" w:color="auto" w:sz="6" w:space="0"/>
              <w:bottom w:val="single" w:color="auto" w:sz="6" w:space="0"/>
              <w:right w:val="single" w:color="auto" w:sz="12" w:space="0"/>
            </w:tcBorders>
            <w:tcW w:w="425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主要资历、经验及承担过的项目</w:t>
            </w:r>
            <w:r/>
          </w:p>
        </w:tc>
      </w:tr>
      <w:tr>
        <w:trPr>
          <w:jc w:val="center"/>
        </w:trPr>
        <w:tc>
          <w:tcPr>
            <w:gridSpan w:val="5"/>
            <w:tcBorders>
              <w:top w:val="single" w:color="auto" w:sz="6" w:space="0"/>
              <w:left w:val="single" w:color="auto" w:sz="12" w:space="0"/>
              <w:bottom w:val="single" w:color="auto" w:sz="6" w:space="0"/>
              <w:right w:val="single" w:color="auto" w:sz="12" w:space="0"/>
            </w:tcBorders>
            <w:tcW w:w="9809"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一、总部人员</w:t>
            </w:r>
            <w:r/>
          </w:p>
        </w:tc>
      </w:tr>
      <w:tr>
        <w:trPr>
          <w:jc w:val="center"/>
        </w:trPr>
        <w:tc>
          <w:tcPr>
            <w:tcBorders>
              <w:top w:val="none" w:color="000000" w:sz="4" w:space="0"/>
              <w:left w:val="single" w:color="auto" w:sz="12" w:space="0"/>
              <w:bottom w:val="none" w:color="000000" w:sz="4" w:space="0"/>
              <w:right w:val="single" w:color="auto" w:sz="6" w:space="0"/>
            </w:tcBorders>
            <w:tcW w:w="171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项目主管</w:t>
            </w:r>
            <w:r/>
          </w:p>
        </w:tc>
        <w:tc>
          <w:tcPr>
            <w:tcBorders>
              <w:top w:val="none" w:color="000000" w:sz="4" w:space="0"/>
              <w:left w:val="single" w:color="auto" w:sz="6" w:space="0"/>
              <w:bottom w:val="single" w:color="auto" w:sz="6" w:space="0"/>
              <w:right w:val="single" w:color="auto" w:sz="6" w:space="0"/>
            </w:tcBorders>
            <w:tcW w:w="1215" w:type="dxa"/>
            <w:vAlign w:val="center"/>
            <w:textDirection w:val="lrTb"/>
            <w:noWrap w:val="false"/>
          </w:tcPr>
          <w:p>
            <w:pPr>
              <w:ind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none" w:color="000000" w:sz="4" w:space="0"/>
              <w:left w:val="single" w:color="auto" w:sz="6" w:space="0"/>
              <w:bottom w:val="single" w:color="auto" w:sz="6" w:space="0"/>
              <w:right w:val="single" w:color="auto" w:sz="6" w:space="0"/>
            </w:tcBorders>
            <w:tcW w:w="1498"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none" w:color="000000" w:sz="4" w:space="0"/>
              <w:left w:val="single" w:color="auto" w:sz="6" w:space="0"/>
              <w:bottom w:val="single" w:color="auto" w:sz="6" w:space="0"/>
              <w:right w:val="single" w:color="auto" w:sz="12" w:space="0"/>
            </w:tcBorders>
            <w:tcW w:w="4252" w:type="dxa"/>
            <w:vAlign w:val="center"/>
            <w:textDirection w:val="lrTb"/>
            <w:noWrap w:val="false"/>
          </w:tcPr>
          <w:p>
            <w:pPr>
              <w:ind w:left="62" w:right="62"/>
              <w:jc w:val="both"/>
              <w:keepNext/>
              <w:spacing w:line="26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r>
      <w:tr>
        <w:trPr>
          <w:jc w:val="center"/>
        </w:trPr>
        <w:tc>
          <w:tcPr>
            <w:tcBorders>
              <w:top w:val="single" w:color="auto" w:sz="6" w:space="0"/>
              <w:left w:val="single" w:color="auto" w:sz="12" w:space="0"/>
              <w:bottom w:val="none" w:color="000000" w:sz="4" w:space="0"/>
              <w:right w:val="single" w:color="auto" w:sz="6" w:space="0"/>
            </w:tcBorders>
            <w:tcW w:w="171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6" w:space="0"/>
            </w:tcBorders>
            <w:tcW w:w="1215"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6" w:space="0"/>
            </w:tcBorders>
            <w:tcW w:w="1498" w:type="dxa"/>
            <w:vAlign w:val="center"/>
            <w:textDirection w:val="lrTb"/>
            <w:noWrap w:val="false"/>
          </w:tcPr>
          <w:p>
            <w:pPr>
              <w:ind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2" w:right="62"/>
              <w:jc w:val="both"/>
              <w:keepNext/>
              <w:spacing w:line="26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r>
      <w:tr>
        <w:trPr>
          <w:jc w:val="center"/>
        </w:trPr>
        <w:tc>
          <w:tcPr>
            <w:tcBorders>
              <w:top w:val="none" w:color="000000" w:sz="4" w:space="0"/>
              <w:left w:val="single" w:color="auto" w:sz="12" w:space="0"/>
              <w:bottom w:val="none" w:color="000000" w:sz="4" w:space="0"/>
              <w:right w:val="single" w:color="auto" w:sz="6" w:space="0"/>
            </w:tcBorders>
            <w:tcW w:w="171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其他人员</w:t>
            </w:r>
            <w:r/>
          </w:p>
        </w:tc>
        <w:tc>
          <w:tcPr>
            <w:tcBorders>
              <w:top w:val="single" w:color="auto" w:sz="6" w:space="0"/>
              <w:left w:val="single" w:color="auto" w:sz="6" w:space="0"/>
              <w:bottom w:val="single" w:color="auto" w:sz="6" w:space="0"/>
              <w:right w:val="single" w:color="auto" w:sz="6" w:space="0"/>
            </w:tcBorders>
            <w:tcW w:w="1215"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6" w:space="0"/>
            </w:tcBorders>
            <w:tcW w:w="1498"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r>
      <w:tr>
        <w:trPr>
          <w:jc w:val="center"/>
        </w:trPr>
        <w:tc>
          <w:tcPr>
            <w:tcBorders>
              <w:top w:val="none" w:color="000000" w:sz="4" w:space="0"/>
              <w:left w:val="single" w:color="auto" w:sz="12" w:space="0"/>
              <w:bottom w:val="none" w:color="000000" w:sz="4" w:space="0"/>
              <w:right w:val="single" w:color="auto" w:sz="6" w:space="0"/>
            </w:tcBorders>
            <w:tcW w:w="171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6" w:space="0"/>
            </w:tcBorders>
            <w:tcW w:w="1215"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6" w:space="0"/>
            </w:tcBorders>
            <w:tcW w:w="1498"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r>
      <w:tr>
        <w:trPr>
          <w:jc w:val="center"/>
        </w:trPr>
        <w:tc>
          <w:tcPr>
            <w:gridSpan w:val="5"/>
            <w:tcBorders>
              <w:top w:val="single" w:color="auto" w:sz="6" w:space="0"/>
              <w:left w:val="single" w:color="auto" w:sz="12" w:space="0"/>
              <w:bottom w:val="single" w:color="auto" w:sz="6" w:space="0"/>
              <w:right w:val="single" w:color="auto" w:sz="12" w:space="0"/>
            </w:tcBorders>
            <w:tcW w:w="9809"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二、现场人员</w:t>
            </w:r>
            <w:r/>
          </w:p>
        </w:tc>
      </w:tr>
      <w:tr>
        <w:trPr>
          <w:jc w:val="center"/>
        </w:trPr>
        <w:tc>
          <w:tcPr>
            <w:tcBorders>
              <w:top w:val="single" w:color="auto" w:sz="6" w:space="0"/>
              <w:left w:val="single" w:color="auto" w:sz="12" w:space="0"/>
              <w:bottom w:val="single" w:color="auto" w:sz="6" w:space="0"/>
              <w:right w:val="single" w:color="auto" w:sz="6" w:space="0"/>
            </w:tcBorders>
            <w:tcW w:w="171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项目经理</w:t>
            </w:r>
            <w:r/>
          </w:p>
        </w:tc>
        <w:tc>
          <w:tcPr>
            <w:tcBorders>
              <w:top w:val="single" w:color="auto" w:sz="6" w:space="0"/>
              <w:left w:val="single" w:color="auto" w:sz="6" w:space="0"/>
              <w:bottom w:val="single" w:color="auto" w:sz="6" w:space="0"/>
              <w:right w:val="single" w:color="auto" w:sz="6" w:space="0"/>
            </w:tcBorders>
            <w:tcW w:w="1215"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6" w:space="0"/>
            </w:tcBorders>
            <w:tcW w:w="1498"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项目经理</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工程师</w:t>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2" w:right="62"/>
              <w:jc w:val="both"/>
              <w:keepNext/>
              <w:spacing w:line="2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r>
      <w:tr>
        <w:trPr>
          <w:jc w:val="center"/>
        </w:trPr>
        <w:tc>
          <w:tcPr>
            <w:tcBorders>
              <w:top w:val="single" w:color="auto" w:sz="6" w:space="0"/>
              <w:left w:val="single" w:color="auto" w:sz="12" w:space="0"/>
              <w:bottom w:val="single" w:color="auto" w:sz="6" w:space="0"/>
              <w:right w:val="single" w:color="auto" w:sz="6" w:space="0"/>
            </w:tcBorders>
            <w:tcW w:w="171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项目副经理</w:t>
            </w:r>
            <w:r/>
          </w:p>
        </w:tc>
        <w:tc>
          <w:tcPr>
            <w:tcBorders>
              <w:top w:val="single" w:color="auto" w:sz="6" w:space="0"/>
              <w:left w:val="single" w:color="auto" w:sz="6" w:space="0"/>
              <w:bottom w:val="single" w:color="auto" w:sz="6" w:space="0"/>
              <w:right w:val="single" w:color="auto" w:sz="6" w:space="0"/>
            </w:tcBorders>
            <w:tcW w:w="1215"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6" w:space="0"/>
            </w:tcBorders>
            <w:tcW w:w="1498" w:type="dxa"/>
            <w:vAlign w:val="center"/>
            <w:textDirection w:val="lrTb"/>
            <w:noWrap w:val="false"/>
          </w:tcPr>
          <w:p>
            <w:pPr>
              <w:ind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工程师</w:t>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2" w:right="62"/>
              <w:jc w:val="both"/>
              <w:keepNext/>
              <w:spacing w:line="2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r>
      <w:tr>
        <w:trPr>
          <w:jc w:val="center"/>
        </w:trPr>
        <w:tc>
          <w:tcPr>
            <w:tcBorders>
              <w:top w:val="single" w:color="auto" w:sz="6" w:space="0"/>
              <w:left w:val="single" w:color="auto" w:sz="12" w:space="0"/>
              <w:bottom w:val="single" w:color="auto" w:sz="6" w:space="0"/>
              <w:right w:val="single" w:color="auto" w:sz="6" w:space="0"/>
            </w:tcBorders>
            <w:tcW w:w="171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技术负责人</w:t>
            </w:r>
            <w:r/>
          </w:p>
        </w:tc>
        <w:tc>
          <w:tcPr>
            <w:tcBorders>
              <w:top w:val="single" w:color="auto" w:sz="6" w:space="0"/>
              <w:left w:val="single" w:color="auto" w:sz="6" w:space="0"/>
              <w:bottom w:val="single" w:color="auto" w:sz="6" w:space="0"/>
              <w:right w:val="single" w:color="auto" w:sz="6" w:space="0"/>
            </w:tcBorders>
            <w:tcW w:w="1215"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6" w:space="0"/>
            </w:tcBorders>
            <w:tcW w:w="1498"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总经理</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工程师</w:t>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2" w:right="62"/>
              <w:jc w:val="both"/>
              <w:keepNext/>
              <w:spacing w:line="2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r>
      <w:tr>
        <w:trPr>
          <w:jc w:val="center"/>
        </w:trPr>
        <w:tc>
          <w:tcPr>
            <w:tcBorders>
              <w:top w:val="single" w:color="auto" w:sz="6" w:space="0"/>
              <w:left w:val="single" w:color="auto" w:sz="12" w:space="0"/>
              <w:bottom w:val="single" w:color="auto" w:sz="6" w:space="0"/>
              <w:right w:val="single" w:color="auto" w:sz="6" w:space="0"/>
            </w:tcBorders>
            <w:tcW w:w="171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造价管理</w:t>
            </w:r>
            <w:r/>
          </w:p>
        </w:tc>
        <w:tc>
          <w:tcPr>
            <w:tcBorders>
              <w:top w:val="single" w:color="auto" w:sz="6" w:space="0"/>
              <w:left w:val="single" w:color="auto" w:sz="6" w:space="0"/>
              <w:bottom w:val="single" w:color="auto" w:sz="6" w:space="0"/>
              <w:right w:val="single" w:color="auto" w:sz="6" w:space="0"/>
            </w:tcBorders>
            <w:tcW w:w="1215"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6" w:space="0"/>
            </w:tcBorders>
            <w:tcW w:w="1498"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项目经理</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工程师</w:t>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2" w:right="62"/>
              <w:jc w:val="both"/>
              <w:keepNext/>
              <w:spacing w:line="2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r>
      <w:tr>
        <w:trPr>
          <w:jc w:val="center"/>
        </w:trPr>
        <w:tc>
          <w:tcPr>
            <w:tcBorders>
              <w:top w:val="single" w:color="auto" w:sz="6" w:space="0"/>
              <w:left w:val="single" w:color="auto" w:sz="12" w:space="0"/>
              <w:bottom w:val="single" w:color="auto" w:sz="6" w:space="0"/>
              <w:right w:val="single" w:color="auto" w:sz="6" w:space="0"/>
            </w:tcBorders>
            <w:tcW w:w="171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质量管理</w:t>
            </w:r>
            <w:r/>
          </w:p>
        </w:tc>
        <w:tc>
          <w:tcPr>
            <w:tcBorders>
              <w:top w:val="single" w:color="auto" w:sz="6" w:space="0"/>
              <w:left w:val="single" w:color="auto" w:sz="6" w:space="0"/>
              <w:bottom w:val="single" w:color="auto" w:sz="6" w:space="0"/>
              <w:right w:val="single" w:color="auto" w:sz="6" w:space="0"/>
            </w:tcBorders>
            <w:tcW w:w="1215"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6" w:space="0"/>
            </w:tcBorders>
            <w:tcW w:w="1498"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项目经理</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工程师</w:t>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2" w:right="62"/>
              <w:jc w:val="both"/>
              <w:keepNext/>
              <w:spacing w:line="2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r>
      <w:tr>
        <w:trPr>
          <w:jc w:val="center"/>
        </w:trPr>
        <w:tc>
          <w:tcPr>
            <w:tcBorders>
              <w:top w:val="single" w:color="auto" w:sz="6" w:space="0"/>
              <w:left w:val="single" w:color="auto" w:sz="12" w:space="0"/>
              <w:bottom w:val="single" w:color="auto" w:sz="6" w:space="0"/>
              <w:right w:val="single" w:color="auto" w:sz="6" w:space="0"/>
            </w:tcBorders>
            <w:tcW w:w="171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材料管理</w:t>
            </w:r>
            <w:r/>
          </w:p>
        </w:tc>
        <w:tc>
          <w:tcPr>
            <w:tcBorders>
              <w:top w:val="single" w:color="auto" w:sz="6" w:space="0"/>
              <w:left w:val="single" w:color="auto" w:sz="6" w:space="0"/>
              <w:bottom w:val="single" w:color="auto" w:sz="6" w:space="0"/>
              <w:right w:val="single" w:color="auto" w:sz="6" w:space="0"/>
            </w:tcBorders>
            <w:tcW w:w="1215"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6" w:space="0"/>
            </w:tcBorders>
            <w:tcW w:w="1498"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职员</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工程师</w:t>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2" w:right="62"/>
              <w:jc w:val="both"/>
              <w:keepNext/>
              <w:spacing w:line="2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r>
      <w:tr>
        <w:trPr>
          <w:jc w:val="center"/>
        </w:trPr>
        <w:tc>
          <w:tcPr>
            <w:tcBorders>
              <w:top w:val="single" w:color="auto" w:sz="6" w:space="0"/>
              <w:left w:val="single" w:color="auto" w:sz="12" w:space="0"/>
              <w:bottom w:val="single" w:color="auto" w:sz="6" w:space="0"/>
              <w:right w:val="single" w:color="auto" w:sz="6" w:space="0"/>
            </w:tcBorders>
            <w:tcW w:w="171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计划管理</w:t>
            </w:r>
            <w:r/>
          </w:p>
        </w:tc>
        <w:tc>
          <w:tcPr>
            <w:tcBorders>
              <w:top w:val="single" w:color="auto" w:sz="6" w:space="0"/>
              <w:left w:val="single" w:color="auto" w:sz="6" w:space="0"/>
              <w:bottom w:val="single" w:color="auto" w:sz="6" w:space="0"/>
              <w:right w:val="single" w:color="auto" w:sz="6" w:space="0"/>
            </w:tcBorders>
            <w:tcW w:w="1215"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6" w:space="0"/>
            </w:tcBorders>
            <w:tcW w:w="1498"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职员</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w:t>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2" w:right="62"/>
              <w:jc w:val="both"/>
              <w:keepNext/>
              <w:spacing w:line="2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r>
      <w:tr>
        <w:trPr>
          <w:jc w:val="center"/>
        </w:trPr>
        <w:tc>
          <w:tcPr>
            <w:tcBorders>
              <w:top w:val="single" w:color="auto" w:sz="6" w:space="0"/>
              <w:left w:val="single" w:color="auto" w:sz="12" w:space="0"/>
              <w:bottom w:val="single" w:color="auto" w:sz="6" w:space="0"/>
              <w:right w:val="single" w:color="auto" w:sz="6" w:space="0"/>
            </w:tcBorders>
            <w:tcW w:w="1710"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安全管理</w:t>
            </w:r>
            <w:r/>
          </w:p>
        </w:tc>
        <w:tc>
          <w:tcPr>
            <w:tcBorders>
              <w:top w:val="single" w:color="auto" w:sz="6" w:space="0"/>
              <w:left w:val="single" w:color="auto" w:sz="6" w:space="0"/>
              <w:bottom w:val="single" w:color="auto" w:sz="6" w:space="0"/>
              <w:right w:val="single" w:color="auto" w:sz="6" w:space="0"/>
            </w:tcBorders>
            <w:tcW w:w="1215"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6" w:space="0"/>
            </w:tcBorders>
            <w:tcW w:w="1498" w:type="dxa"/>
            <w:vAlign w:val="center"/>
            <w:textDirection w:val="lrTb"/>
            <w:noWrap w:val="false"/>
          </w:tcPr>
          <w:p>
            <w:pPr>
              <w:ind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安全员</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jc w:val="center"/>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w:t>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2" w:right="62"/>
              <w:jc w:val="both"/>
              <w:keepNext/>
              <w:spacing w:line="2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r>
      <w:tr>
        <w:trPr>
          <w:jc w:val="center"/>
        </w:trPr>
        <w:tc>
          <w:tcPr>
            <w:tcBorders>
              <w:top w:val="single" w:color="auto" w:sz="6" w:space="0"/>
              <w:left w:val="single" w:color="auto" w:sz="12" w:space="0"/>
              <w:bottom w:val="single" w:color="auto" w:sz="12" w:space="0"/>
              <w:right w:val="single" w:color="auto" w:sz="6" w:space="0"/>
            </w:tcBorders>
            <w:tcW w:w="1710" w:type="dxa"/>
            <w:vAlign w:val="center"/>
            <w:vMerge w:val="restart"/>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lang w:val="en-US" w:eastAsia="zh-CN" w:bidi="ar-SA"/>
              </w:rPr>
              <w:t xml:space="preserve">其他人员</w:t>
            </w:r>
            <w:r/>
          </w:p>
        </w:tc>
        <w:tc>
          <w:tcPr>
            <w:tcBorders>
              <w:top w:val="single" w:color="auto" w:sz="6" w:space="0"/>
              <w:left w:val="single" w:color="auto" w:sz="6" w:space="0"/>
              <w:bottom w:val="single" w:color="auto" w:sz="6" w:space="0"/>
              <w:right w:val="single" w:color="auto" w:sz="6" w:space="0"/>
            </w:tcBorders>
            <w:tcW w:w="1215"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6" w:space="0"/>
            </w:tcBorders>
            <w:tcW w:w="149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2" w:right="62"/>
              <w:jc w:val="both"/>
              <w:keepNext/>
              <w:spacing w:line="36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r>
      <w:tr>
        <w:trPr>
          <w:jc w:val="center"/>
        </w:trPr>
        <w:tc>
          <w:tcPr>
            <w:tcBorders>
              <w:top w:val="single" w:color="auto" w:sz="6" w:space="0"/>
              <w:left w:val="single" w:color="auto" w:sz="12" w:space="0"/>
              <w:bottom w:val="single" w:color="auto" w:sz="12" w:space="0"/>
              <w:right w:val="single" w:color="auto" w:sz="6" w:space="0"/>
            </w:tcBorders>
            <w:tcW w:w="1710" w:type="dxa"/>
            <w:vAlign w:val="center"/>
            <w:vMerge w:val="continue"/>
            <w:textDirection w:val="lrTb"/>
            <w:noWrap w:val="false"/>
          </w:tcPr>
          <w:p>
            <w:pPr>
              <w:widowControl/>
              <w:rPr>
                <w:rFonts w:hint="eastAsia" w:asciiTheme="minorEastAsia" w:hAnsiTheme="minorEastAsia" w:eastAsiaTheme="minorEastAsia" w:cstheme="minorEastAsia"/>
                <w:color w:val="e54c5e"/>
                <w:sz w:val="18"/>
                <w:szCs w:val="18"/>
                <w:highlight w:val="none"/>
                <w:shd w:val="clear" w:color="ffffff" w:fill="d9d9d9"/>
                <w:lang w:val="en-US" w:eastAsia="zh-CN" w:bidi="ar-SA"/>
              </w:rPr>
            </w:pPr>
            <w:r>
              <w:rPr>
                <w:rFonts w:hint="eastAsia" w:asciiTheme="minorEastAsia" w:hAnsiTheme="minorEastAsia" w:eastAsiaTheme="minorEastAsia" w:cstheme="minorEastAsia"/>
                <w:color w:val="e54c5e"/>
                <w:sz w:val="18"/>
                <w:szCs w:val="18"/>
                <w:highlight w:val="none"/>
                <w:shd w:val="clear" w:color="ffffff" w:fill="d9d9d9"/>
                <w:lang w:val="en-US" w:eastAsia="zh-CN" w:bidi="ar-SA"/>
              </w:rPr>
            </w:r>
            <w:r/>
          </w:p>
        </w:tc>
        <w:tc>
          <w:tcPr>
            <w:tcBorders>
              <w:top w:val="single" w:color="auto" w:sz="6" w:space="0"/>
              <w:left w:val="single" w:color="auto" w:sz="6" w:space="0"/>
              <w:bottom w:val="none" w:color="000000" w:sz="4" w:space="0"/>
              <w:right w:val="single" w:color="auto" w:sz="6" w:space="0"/>
            </w:tcBorders>
            <w:tcW w:w="1215"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none" w:color="000000" w:sz="4" w:space="0"/>
              <w:right w:val="single" w:color="auto" w:sz="6" w:space="0"/>
            </w:tcBorders>
            <w:tcW w:w="149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none" w:color="000000" w:sz="4" w:space="0"/>
              <w:right w:val="single" w:color="auto" w:sz="6" w:space="0"/>
            </w:tcBorders>
            <w:tcW w:w="1134"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none" w:color="000000" w:sz="4" w:space="0"/>
              <w:right w:val="single" w:color="auto" w:sz="12" w:space="0"/>
            </w:tcBorders>
            <w:tcW w:w="4252" w:type="dxa"/>
            <w:vAlign w:val="center"/>
            <w:textDirection w:val="lrTb"/>
            <w:noWrap w:val="false"/>
          </w:tcPr>
          <w:p>
            <w:pPr>
              <w:ind w:left="62" w:right="62"/>
              <w:jc w:val="both"/>
              <w:keepNext/>
              <w:spacing w:line="36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r>
      <w:tr>
        <w:trPr>
          <w:jc w:val="center"/>
        </w:trPr>
        <w:tc>
          <w:tcPr>
            <w:tcBorders>
              <w:top w:val="single" w:color="auto" w:sz="6" w:space="0"/>
              <w:left w:val="single" w:color="auto" w:sz="12" w:space="0"/>
              <w:bottom w:val="single" w:color="auto" w:sz="12" w:space="0"/>
              <w:right w:val="single" w:color="auto" w:sz="6" w:space="0"/>
            </w:tcBorders>
            <w:tcW w:w="1710" w:type="dxa"/>
            <w:vAlign w:val="center"/>
            <w:vMerge w:val="continue"/>
            <w:textDirection w:val="lrTb"/>
            <w:noWrap w:val="false"/>
          </w:tcPr>
          <w:p>
            <w:pPr>
              <w:widowControl/>
              <w:rPr>
                <w:rFonts w:hint="eastAsia" w:asciiTheme="minorEastAsia" w:hAnsiTheme="minorEastAsia" w:eastAsiaTheme="minorEastAsia" w:cstheme="minorEastAsia"/>
                <w:color w:val="e54c5e"/>
                <w:sz w:val="18"/>
                <w:szCs w:val="18"/>
                <w:highlight w:val="none"/>
                <w:shd w:val="clear" w:color="ffffff" w:fill="d9d9d9"/>
                <w:lang w:val="en-US" w:eastAsia="zh-CN" w:bidi="ar-SA"/>
              </w:rPr>
            </w:pPr>
            <w:r>
              <w:rPr>
                <w:rFonts w:hint="eastAsia" w:asciiTheme="minorEastAsia" w:hAnsiTheme="minorEastAsia" w:eastAsiaTheme="minorEastAsia" w:cstheme="minorEastAsia"/>
                <w:color w:val="e54c5e"/>
                <w:sz w:val="18"/>
                <w:szCs w:val="18"/>
                <w:highlight w:val="none"/>
                <w:shd w:val="clear" w:color="ffffff" w:fill="d9d9d9"/>
                <w:lang w:val="en-US" w:eastAsia="zh-CN" w:bidi="ar-SA"/>
              </w:rPr>
            </w:r>
            <w:r/>
          </w:p>
        </w:tc>
        <w:tc>
          <w:tcPr>
            <w:tcBorders>
              <w:top w:val="single" w:color="auto" w:sz="6" w:space="0"/>
              <w:left w:val="single" w:color="auto" w:sz="6" w:space="0"/>
              <w:bottom w:val="single" w:color="auto" w:sz="6" w:space="0"/>
              <w:right w:val="single" w:color="auto" w:sz="6" w:space="0"/>
            </w:tcBorders>
            <w:tcW w:w="1215"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6" w:space="0"/>
            </w:tcBorders>
            <w:tcW w:w="149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2" w:right="62"/>
              <w:jc w:val="both"/>
              <w:keepNext/>
              <w:spacing w:line="36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r>
      <w:tr>
        <w:trPr>
          <w:jc w:val="center"/>
        </w:trPr>
        <w:tc>
          <w:tcPr>
            <w:tcBorders>
              <w:top w:val="single" w:color="auto" w:sz="6" w:space="0"/>
              <w:left w:val="single" w:color="auto" w:sz="12" w:space="0"/>
              <w:bottom w:val="single" w:color="auto" w:sz="12" w:space="0"/>
              <w:right w:val="single" w:color="auto" w:sz="6" w:space="0"/>
            </w:tcBorders>
            <w:tcW w:w="1710" w:type="dxa"/>
            <w:vAlign w:val="center"/>
            <w:vMerge w:val="continue"/>
            <w:textDirection w:val="lrTb"/>
            <w:noWrap w:val="false"/>
          </w:tcPr>
          <w:p>
            <w:pPr>
              <w:widowControl/>
              <w:rPr>
                <w:rFonts w:hint="eastAsia" w:asciiTheme="minorEastAsia" w:hAnsiTheme="minorEastAsia" w:eastAsiaTheme="minorEastAsia" w:cstheme="minorEastAsia"/>
                <w:color w:val="e54c5e"/>
                <w:sz w:val="18"/>
                <w:szCs w:val="18"/>
                <w:highlight w:val="none"/>
                <w:shd w:val="clear" w:color="ffffff" w:fill="d9d9d9"/>
                <w:lang w:val="en-US" w:eastAsia="zh-CN" w:bidi="ar-SA"/>
              </w:rPr>
            </w:pPr>
            <w:r>
              <w:rPr>
                <w:rFonts w:hint="eastAsia" w:asciiTheme="minorEastAsia" w:hAnsiTheme="minorEastAsia" w:eastAsiaTheme="minorEastAsia" w:cstheme="minorEastAsia"/>
                <w:color w:val="e54c5e"/>
                <w:sz w:val="18"/>
                <w:szCs w:val="18"/>
                <w:highlight w:val="none"/>
                <w:shd w:val="clear" w:color="ffffff" w:fill="d9d9d9"/>
                <w:lang w:val="en-US" w:eastAsia="zh-CN" w:bidi="ar-SA"/>
              </w:rPr>
            </w:r>
            <w:r/>
          </w:p>
        </w:tc>
        <w:tc>
          <w:tcPr>
            <w:tcBorders>
              <w:top w:val="single" w:color="auto" w:sz="6" w:space="0"/>
              <w:left w:val="single" w:color="auto" w:sz="6" w:space="0"/>
              <w:bottom w:val="single" w:color="auto" w:sz="6" w:space="0"/>
              <w:right w:val="single" w:color="auto" w:sz="6" w:space="0"/>
            </w:tcBorders>
            <w:tcW w:w="1215"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6" w:space="0"/>
            </w:tcBorders>
            <w:tcW w:w="149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2" w:right="62"/>
              <w:jc w:val="both"/>
              <w:keepNext/>
              <w:spacing w:line="36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r>
      <w:tr>
        <w:trPr>
          <w:jc w:val="center"/>
          <w:trHeight w:val="90"/>
        </w:trPr>
        <w:tc>
          <w:tcPr>
            <w:tcBorders>
              <w:top w:val="single" w:color="auto" w:sz="6" w:space="0"/>
              <w:left w:val="single" w:color="auto" w:sz="12" w:space="0"/>
              <w:bottom w:val="single" w:color="auto" w:sz="12" w:space="0"/>
              <w:right w:val="single" w:color="auto" w:sz="6" w:space="0"/>
            </w:tcBorders>
            <w:tcW w:w="1710" w:type="dxa"/>
            <w:vAlign w:val="center"/>
            <w:vMerge w:val="continue"/>
            <w:textDirection w:val="lrTb"/>
            <w:noWrap w:val="false"/>
          </w:tcPr>
          <w:p>
            <w:pPr>
              <w:widowControl/>
              <w:rPr>
                <w:rFonts w:hint="eastAsia" w:asciiTheme="minorEastAsia" w:hAnsiTheme="minorEastAsia" w:eastAsiaTheme="minorEastAsia" w:cstheme="minorEastAsia"/>
                <w:color w:val="e54c5e"/>
                <w:sz w:val="18"/>
                <w:szCs w:val="18"/>
                <w:highlight w:val="none"/>
                <w:shd w:val="clear" w:color="ffffff" w:fill="d9d9d9"/>
                <w:lang w:val="en-US" w:eastAsia="zh-CN" w:bidi="ar-SA"/>
              </w:rPr>
            </w:pPr>
            <w:r>
              <w:rPr>
                <w:rFonts w:hint="eastAsia" w:asciiTheme="minorEastAsia" w:hAnsiTheme="minorEastAsia" w:eastAsiaTheme="minorEastAsia" w:cstheme="minorEastAsia"/>
                <w:color w:val="e54c5e"/>
                <w:sz w:val="18"/>
                <w:szCs w:val="18"/>
                <w:highlight w:val="none"/>
                <w:shd w:val="clear" w:color="ffffff" w:fill="d9d9d9"/>
                <w:lang w:val="en-US" w:eastAsia="zh-CN" w:bidi="ar-SA"/>
              </w:rPr>
            </w:r>
            <w:r/>
          </w:p>
        </w:tc>
        <w:tc>
          <w:tcPr>
            <w:tcBorders>
              <w:top w:val="single" w:color="auto" w:sz="6" w:space="0"/>
              <w:left w:val="single" w:color="auto" w:sz="6" w:space="0"/>
              <w:bottom w:val="single" w:color="auto" w:sz="6" w:space="0"/>
              <w:right w:val="single" w:color="auto" w:sz="6" w:space="0"/>
            </w:tcBorders>
            <w:tcW w:w="1215"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6" w:space="0"/>
            </w:tcBorders>
            <w:tcW w:w="149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ind w:left="62" w:right="62"/>
              <w:jc w:val="both"/>
              <w:keepNext/>
              <w:spacing w:line="36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r>
      <w:tr>
        <w:trPr>
          <w:jc w:val="center"/>
        </w:trPr>
        <w:tc>
          <w:tcPr>
            <w:tcBorders>
              <w:top w:val="single" w:color="auto" w:sz="6" w:space="0"/>
              <w:left w:val="single" w:color="auto" w:sz="12" w:space="0"/>
              <w:bottom w:val="single" w:color="auto" w:sz="12" w:space="0"/>
              <w:right w:val="single" w:color="auto" w:sz="6" w:space="0"/>
            </w:tcBorders>
            <w:tcW w:w="1710" w:type="dxa"/>
            <w:vAlign w:val="center"/>
            <w:vMerge w:val="continue"/>
            <w:textDirection w:val="lrTb"/>
            <w:noWrap w:val="false"/>
          </w:tcPr>
          <w:p>
            <w:pPr>
              <w:widowControl/>
              <w:rPr>
                <w:rFonts w:hint="eastAsia" w:asciiTheme="minorEastAsia" w:hAnsiTheme="minorEastAsia" w:eastAsiaTheme="minorEastAsia" w:cstheme="minorEastAsia"/>
                <w:color w:val="e54c5e"/>
                <w:sz w:val="18"/>
                <w:szCs w:val="18"/>
                <w:highlight w:val="none"/>
                <w:shd w:val="clear" w:color="ffffff" w:fill="d9d9d9"/>
                <w:lang w:val="en-US" w:eastAsia="zh-CN" w:bidi="ar-SA"/>
              </w:rPr>
            </w:pPr>
            <w:r>
              <w:rPr>
                <w:rFonts w:hint="eastAsia" w:asciiTheme="minorEastAsia" w:hAnsiTheme="minorEastAsia" w:eastAsiaTheme="minorEastAsia" w:cstheme="minorEastAsia"/>
                <w:color w:val="e54c5e"/>
                <w:sz w:val="18"/>
                <w:szCs w:val="18"/>
                <w:highlight w:val="none"/>
                <w:shd w:val="clear" w:color="ffffff" w:fill="d9d9d9"/>
                <w:lang w:val="en-US" w:eastAsia="zh-CN" w:bidi="ar-SA"/>
              </w:rPr>
            </w:r>
            <w:r/>
          </w:p>
        </w:tc>
        <w:tc>
          <w:tcPr>
            <w:tcBorders>
              <w:top w:val="single" w:color="auto" w:sz="6" w:space="0"/>
              <w:left w:val="single" w:color="auto" w:sz="6" w:space="0"/>
              <w:bottom w:val="single" w:color="auto" w:sz="12" w:space="0"/>
              <w:right w:val="single" w:color="auto" w:sz="6" w:space="0"/>
            </w:tcBorders>
            <w:tcW w:w="1215"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12" w:space="0"/>
              <w:right w:val="single" w:color="auto" w:sz="6" w:space="0"/>
            </w:tcBorders>
            <w:tcW w:w="1498"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12" w:space="0"/>
              <w:right w:val="single" w:color="auto" w:sz="6" w:space="0"/>
            </w:tcBorders>
            <w:tcW w:w="1134" w:type="dxa"/>
            <w:vAlign w:val="center"/>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c>
          <w:tcPr>
            <w:tcBorders>
              <w:top w:val="single" w:color="auto" w:sz="6" w:space="0"/>
              <w:left w:val="single" w:color="auto" w:sz="6" w:space="0"/>
              <w:bottom w:val="single" w:color="auto" w:sz="12" w:space="0"/>
              <w:right w:val="single" w:color="auto" w:sz="12" w:space="0"/>
            </w:tcBorders>
            <w:tcW w:w="4252" w:type="dxa"/>
            <w:vAlign w:val="center"/>
            <w:textDirection w:val="lrTb"/>
            <w:noWrap w:val="false"/>
          </w:tcPr>
          <w:p>
            <w:pPr>
              <w:ind w:left="62" w:right="62"/>
              <w:jc w:val="both"/>
              <w:keepNext/>
              <w:spacing w:line="360" w:lineRule="exact"/>
              <w:widowControl w:val="off"/>
              <w:rPr>
                <w:rFonts w:hint="eastAsia" w:asciiTheme="minorEastAsia" w:hAnsiTheme="minorEastAsia" w:eastAsiaTheme="minorEastAsia" w:cstheme="minorEastAsia"/>
                <w:color w:val="auto"/>
                <w:sz w:val="18"/>
                <w:szCs w:val="18"/>
                <w:highlight w:val="none"/>
                <w:shd w:val="clear" w:color="ffffff" w:fill="d9d9d9"/>
              </w:rPr>
            </w:pPr>
            <w:r>
              <w:rPr>
                <w:rFonts w:hint="eastAsia" w:asciiTheme="minorEastAsia" w:hAnsiTheme="minorEastAsia" w:eastAsiaTheme="minorEastAsia" w:cstheme="minorEastAsia"/>
                <w:color w:val="auto"/>
                <w:sz w:val="18"/>
                <w:szCs w:val="18"/>
                <w:highlight w:val="none"/>
                <w:shd w:val="clear" w:color="ffffff" w:fill="d9d9d9"/>
              </w:rPr>
            </w:r>
            <w:r/>
          </w:p>
        </w:tc>
      </w:tr>
    </w:tbl>
    <w:p>
      <w:pPr>
        <w:spacing w:before="156" w:after="156"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br w:type="page" w:clear="all"/>
      </w:r>
      <w:r/>
    </w:p>
    <w:p>
      <w:pPr>
        <w:spacing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附件11：</w:t>
      </w:r>
      <w:r/>
    </w:p>
    <w:p>
      <w:pPr>
        <w:spacing w:before="156" w:after="156"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11-1：材料暂估价表</w:t>
      </w:r>
      <w:r/>
    </w:p>
    <w:tbl>
      <w:tblPr>
        <w:tblStyle w:val="733"/>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序号</w:t>
            </w:r>
            <w:r/>
          </w:p>
        </w:tc>
        <w:tc>
          <w:tcPr>
            <w:tcBorders>
              <w:top w:val="single" w:color="auto" w:sz="12"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名称</w:t>
            </w:r>
            <w:r/>
          </w:p>
        </w:tc>
        <w:tc>
          <w:tcPr>
            <w:tcBorders>
              <w:top w:val="single" w:color="auto" w:sz="12"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单位</w:t>
            </w:r>
            <w:r/>
          </w:p>
        </w:tc>
        <w:tc>
          <w:tcPr>
            <w:tcBorders>
              <w:top w:val="single" w:color="auto" w:sz="12"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数量</w:t>
            </w:r>
            <w:r/>
          </w:p>
        </w:tc>
        <w:tc>
          <w:tcPr>
            <w:tcBorders>
              <w:top w:val="single" w:color="auto" w:sz="12"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单价（元）</w:t>
            </w:r>
            <w:r/>
          </w:p>
        </w:tc>
        <w:tc>
          <w:tcPr>
            <w:tcBorders>
              <w:top w:val="single" w:color="auto" w:sz="12"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合价（元）</w:t>
            </w:r>
            <w:r/>
          </w:p>
        </w:tc>
        <w:tc>
          <w:tcPr>
            <w:tcBorders>
              <w:top w:val="single" w:color="auto" w:sz="12"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备注</w:t>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none" w:color="000000" w:sz="4"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12"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bl>
    <w:p>
      <w:pPr>
        <w:spacing w:before="156" w:after="156"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spacing w:before="156" w:after="156"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11-2：工程设备暂估价表</w:t>
      </w:r>
      <w:r/>
    </w:p>
    <w:tbl>
      <w:tblPr>
        <w:tblStyle w:val="733"/>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序号</w:t>
            </w:r>
            <w:r/>
          </w:p>
        </w:tc>
        <w:tc>
          <w:tcPr>
            <w:tcBorders>
              <w:top w:val="single" w:color="auto" w:sz="12"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名称</w:t>
            </w:r>
            <w:r/>
          </w:p>
        </w:tc>
        <w:tc>
          <w:tcPr>
            <w:tcBorders>
              <w:top w:val="single" w:color="auto" w:sz="12"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单位</w:t>
            </w:r>
            <w:r/>
          </w:p>
        </w:tc>
        <w:tc>
          <w:tcPr>
            <w:tcBorders>
              <w:top w:val="single" w:color="auto" w:sz="12"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数量</w:t>
            </w:r>
            <w:r/>
          </w:p>
        </w:tc>
        <w:tc>
          <w:tcPr>
            <w:tcBorders>
              <w:top w:val="single" w:color="auto" w:sz="12"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单价（元）</w:t>
            </w:r>
            <w:r/>
          </w:p>
        </w:tc>
        <w:tc>
          <w:tcPr>
            <w:tcBorders>
              <w:top w:val="single" w:color="auto" w:sz="12"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合价（元）</w:t>
            </w:r>
            <w:r/>
          </w:p>
        </w:tc>
        <w:tc>
          <w:tcPr>
            <w:tcBorders>
              <w:top w:val="single" w:color="auto" w:sz="12"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备注</w:t>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none" w:color="000000" w:sz="4"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12" w:space="0"/>
              <w:right w:val="single" w:color="auto" w:sz="6" w:space="0"/>
            </w:tcBorders>
            <w:tcW w:w="993"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85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77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1352"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6" w:space="0"/>
            </w:tcBorders>
            <w:tcW w:w="141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12" w:space="0"/>
              <w:right w:val="single" w:color="auto" w:sz="12" w:space="0"/>
            </w:tcBorders>
            <w:tcW w:w="1701"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bl>
    <w:p>
      <w:pPr>
        <w:spacing w:before="156" w:after="156" w:line="44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br w:type="page" w:clear="all"/>
      </w:r>
      <w:r>
        <w:rPr>
          <w:rFonts w:hint="eastAsia" w:asciiTheme="minorEastAsia" w:hAnsiTheme="minorEastAsia" w:eastAsiaTheme="minorEastAsia" w:cstheme="minorEastAsia"/>
          <w:color w:val="auto"/>
          <w:sz w:val="18"/>
          <w:szCs w:val="18"/>
          <w:highlight w:val="none"/>
          <w:lang w:val="en-US" w:eastAsia="zh-CN" w:bidi="ar-SA"/>
        </w:rPr>
        <w:t xml:space="preserve">11-3：专业工程暂估价表</w:t>
      </w:r>
      <w:r/>
    </w:p>
    <w:tbl>
      <w:tblPr>
        <w:tblStyle w:val="73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left w:val="single" w:color="auto" w:sz="12" w:space="0"/>
              <w:bottom w:val="single" w:color="auto" w:sz="6" w:space="0"/>
              <w:right w:val="single" w:color="auto" w:sz="6" w:space="0"/>
            </w:tcBorders>
            <w:tcW w:w="879"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序号</w:t>
            </w:r>
            <w:r/>
          </w:p>
        </w:tc>
        <w:tc>
          <w:tcPr>
            <w:tcBorders>
              <w:top w:val="single" w:color="auto" w:sz="12"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专业工程名称</w:t>
            </w:r>
            <w:r/>
          </w:p>
        </w:tc>
        <w:tc>
          <w:tcPr>
            <w:tcBorders>
              <w:top w:val="single" w:color="auto" w:sz="12" w:space="0"/>
              <w:left w:val="single" w:color="auto" w:sz="6" w:space="0"/>
              <w:bottom w:val="single" w:color="auto" w:sz="6" w:space="0"/>
              <w:right w:val="single" w:color="auto" w:sz="6" w:space="0"/>
            </w:tcBorders>
            <w:tcW w:w="467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工程内容</w:t>
            </w:r>
            <w:r/>
          </w:p>
        </w:tc>
        <w:tc>
          <w:tcPr>
            <w:tcBorders>
              <w:top w:val="single" w:color="auto" w:sz="12" w:space="0"/>
              <w:left w:val="single" w:color="auto" w:sz="6" w:space="0"/>
              <w:bottom w:val="single" w:color="auto" w:sz="6" w:space="0"/>
              <w:right w:val="single" w:color="auto" w:sz="12" w:space="0"/>
            </w:tcBorders>
            <w:tcW w:w="1276"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金额</w:t>
            </w:r>
            <w:r/>
          </w:p>
        </w:tc>
      </w:tr>
      <w:tr>
        <w:trPr>
          <w:trHeight w:val="90"/>
        </w:trPr>
        <w:tc>
          <w:tcPr>
            <w:tcBorders>
              <w:top w:val="single" w:color="auto" w:sz="6" w:space="0"/>
              <w:left w:val="single" w:color="auto" w:sz="12" w:space="0"/>
              <w:bottom w:val="single" w:color="auto" w:sz="6" w:space="0"/>
              <w:right w:val="single" w:color="auto" w:sz="6" w:space="0"/>
            </w:tcBorders>
            <w:tcW w:w="879"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467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276"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none" w:color="000000" w:sz="4" w:space="0"/>
              <w:left w:val="single" w:color="auto" w:sz="12" w:space="0"/>
              <w:bottom w:val="single" w:color="auto" w:sz="6" w:space="0"/>
              <w:right w:val="single" w:color="auto" w:sz="6" w:space="0"/>
            </w:tcBorders>
            <w:tcW w:w="879"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467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12" w:space="0"/>
            </w:tcBorders>
            <w:tcW w:w="1276"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none" w:color="000000" w:sz="4" w:space="0"/>
              <w:left w:val="single" w:color="auto" w:sz="12" w:space="0"/>
              <w:bottom w:val="single" w:color="auto" w:sz="6" w:space="0"/>
              <w:right w:val="single" w:color="auto" w:sz="6" w:space="0"/>
            </w:tcBorders>
            <w:tcW w:w="879"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6" w:space="0"/>
            </w:tcBorders>
            <w:tcW w:w="467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none" w:color="000000" w:sz="4" w:space="0"/>
              <w:left w:val="single" w:color="auto" w:sz="6" w:space="0"/>
              <w:bottom w:val="single" w:color="auto" w:sz="6" w:space="0"/>
              <w:right w:val="single" w:color="auto" w:sz="12" w:space="0"/>
            </w:tcBorders>
            <w:tcW w:w="1276"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879"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467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276"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879"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467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276"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879"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467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276"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879"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467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276"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879"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467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276"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879"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467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276"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879"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467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276"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879"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467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276"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879"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467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276"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879"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467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276"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879"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467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276"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879"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467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276"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879"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467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276"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879"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467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276"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879"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467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276"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879"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467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276"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879"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467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276"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879"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467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276"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879"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467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276"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879"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467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276"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879"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467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276"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879"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467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276"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tcBorders>
              <w:top w:val="single" w:color="auto" w:sz="6" w:space="0"/>
              <w:left w:val="single" w:color="auto" w:sz="12" w:space="0"/>
              <w:bottom w:val="single" w:color="auto" w:sz="6" w:space="0"/>
              <w:right w:val="single" w:color="auto" w:sz="6" w:space="0"/>
            </w:tcBorders>
            <w:tcW w:w="879"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1984"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6" w:space="0"/>
            </w:tcBorders>
            <w:tcW w:w="4678"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Borders>
              <w:top w:val="single" w:color="auto" w:sz="6" w:space="0"/>
              <w:left w:val="single" w:color="auto" w:sz="6" w:space="0"/>
              <w:bottom w:val="single" w:color="auto" w:sz="6" w:space="0"/>
              <w:right w:val="single" w:color="auto" w:sz="12" w:space="0"/>
            </w:tcBorders>
            <w:tcW w:w="1276"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c>
          <w:tcPr>
            <w:gridSpan w:val="4"/>
            <w:tcBorders>
              <w:top w:val="single" w:color="auto" w:sz="6" w:space="0"/>
              <w:left w:val="single" w:color="auto" w:sz="12" w:space="0"/>
              <w:bottom w:val="single" w:color="auto" w:sz="12" w:space="0"/>
              <w:right w:val="single" w:color="auto" w:sz="12" w:space="0"/>
            </w:tcBorders>
            <w:tcW w:w="8817" w:type="dxa"/>
            <w:vAlign w:val="top"/>
            <w:textDirection w:val="lrTb"/>
            <w:noWrap w:val="false"/>
          </w:tcPr>
          <w:p>
            <w:pPr>
              <w:ind w:left="63" w:right="63"/>
              <w:jc w:val="both"/>
              <w:keepNext/>
              <w:spacing w:line="440" w:lineRule="exact"/>
              <w:widowControl w:val="off"/>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小计：</w:t>
            </w:r>
            <w:r/>
          </w:p>
        </w:tc>
      </w:tr>
    </w:tbl>
    <w:p>
      <w:pPr>
        <w:pStyle w:val="952"/>
        <w:jc w:val="both"/>
        <w:rPr>
          <w:rFonts w:hint="eastAsia" w:asciiTheme="minorEastAsia" w:hAnsiTheme="minorEastAsia" w:eastAsiaTheme="minorEastAsia" w:cstheme="minorEastAsia"/>
          <w:color w:val="auto"/>
          <w:sz w:val="18"/>
          <w:szCs w:val="18"/>
          <w:highlight w:val="none"/>
          <w:lang w:eastAsia="zh-CN"/>
        </w:rPr>
        <w:outlineLvl w:val="9"/>
      </w:pPr>
      <w:r/>
      <w:bookmarkStart w:id="585" w:name="_Toc7797"/>
      <w:r/>
      <w:r/>
    </w:p>
    <w:p>
      <w:pPr>
        <w:pStyle w:val="952"/>
        <w:jc w:val="center"/>
        <w:rPr>
          <w:rFonts w:hint="eastAsia" w:asciiTheme="minorEastAsia" w:hAnsiTheme="minorEastAsia" w:eastAsiaTheme="minorEastAsia" w:cstheme="minorEastAsia"/>
          <w:color w:val="auto"/>
          <w:sz w:val="18"/>
          <w:szCs w:val="18"/>
          <w:highlight w:val="none"/>
          <w:lang w:eastAsia="zh-CN"/>
        </w:rPr>
      </w:pPr>
      <w:r/>
      <w:bookmarkStart w:id="586" w:name="_Toc25203"/>
      <w:r>
        <w:rPr>
          <w:rFonts w:hint="eastAsia" w:asciiTheme="minorEastAsia" w:hAnsiTheme="minorEastAsia" w:eastAsiaTheme="minorEastAsia" w:cstheme="minorEastAsia"/>
          <w:color w:val="auto"/>
          <w:sz w:val="18"/>
          <w:szCs w:val="18"/>
          <w:highlight w:val="none"/>
          <w:lang w:eastAsia="zh-CN"/>
        </w:rPr>
        <w:t xml:space="preserve">第四部分  采购需求</w:t>
      </w:r>
      <w:bookmarkEnd w:id="273"/>
      <w:r/>
      <w:bookmarkEnd w:id="274"/>
      <w:r/>
      <w:bookmarkEnd w:id="585"/>
      <w:r/>
      <w:bookmarkEnd w:id="586"/>
      <w:r/>
      <w:r/>
    </w:p>
    <w:p>
      <w:pPr>
        <w:ind w:firstLine="482"/>
        <w:spacing w:line="400" w:lineRule="exact"/>
        <w:rPr>
          <w:rFonts w:hint="eastAsia" w:asciiTheme="minorEastAsia" w:hAnsiTheme="minorEastAsia" w:eastAsiaTheme="minorEastAsia" w:cstheme="minorEastAsia"/>
          <w:b/>
          <w:bCs/>
          <w:color w:val="auto"/>
          <w:sz w:val="18"/>
          <w:szCs w:val="18"/>
          <w:highlight w:val="none"/>
        </w:rPr>
        <w:outlineLvl w:val="1"/>
      </w:pPr>
      <w:r/>
      <w:bookmarkStart w:id="587" w:name="_Toc16687"/>
      <w:r/>
      <w:bookmarkStart w:id="588" w:name="_Toc13689"/>
      <w:r/>
      <w:bookmarkStart w:id="589" w:name="EB69fca8740d1f4b0e9a8dbc98881cd3d4"/>
      <w:r>
        <w:rPr>
          <w:rFonts w:hint="eastAsia" w:asciiTheme="minorEastAsia" w:hAnsiTheme="minorEastAsia" w:eastAsiaTheme="minorEastAsia" w:cstheme="minorEastAsia"/>
          <w:b/>
          <w:bCs/>
          <w:color w:val="auto"/>
          <w:sz w:val="18"/>
          <w:szCs w:val="18"/>
          <w:highlight w:val="none"/>
        </w:rPr>
        <w:t xml:space="preserve">一.项目概况</w:t>
      </w:r>
      <w:bookmarkEnd w:id="587"/>
      <w:r/>
      <w:bookmarkEnd w:id="588"/>
      <w:r/>
      <w:r/>
    </w:p>
    <w:p>
      <w:pPr>
        <w:ind w:firstLine="480"/>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本次采购内容为</w:t>
      </w:r>
      <w:r>
        <w:rPr>
          <w:rFonts w:hint="eastAsia" w:asciiTheme="minorEastAsia" w:hAnsiTheme="minorEastAsia" w:eastAsiaTheme="minorEastAsia" w:cstheme="minorEastAsia"/>
          <w:color w:val="auto"/>
          <w:sz w:val="18"/>
          <w:szCs w:val="18"/>
          <w:highlight w:val="none"/>
          <w:lang w:eastAsia="zh-CN"/>
        </w:rPr>
        <w:t xml:space="preserve">城市管养道路路域环境整治项目</w:t>
      </w:r>
      <w:r>
        <w:rPr>
          <w:rFonts w:hint="eastAsia" w:asciiTheme="minorEastAsia" w:hAnsiTheme="minorEastAsia" w:eastAsiaTheme="minorEastAsia" w:cstheme="minorEastAsia"/>
          <w:color w:val="auto"/>
          <w:sz w:val="18"/>
          <w:szCs w:val="18"/>
          <w:highlight w:val="none"/>
        </w:rPr>
        <w:t xml:space="preserve">。包含河滨西路风光带绿化整治</w:t>
      </w:r>
      <w:r>
        <w:rPr>
          <w:rFonts w:hint="eastAsia" w:asciiTheme="minorEastAsia" w:hAnsiTheme="minorEastAsia" w:eastAsiaTheme="minorEastAsia" w:cstheme="minorEastAsia"/>
          <w:color w:val="auto"/>
          <w:sz w:val="18"/>
          <w:szCs w:val="18"/>
          <w:highlight w:val="none"/>
          <w:lang w:eastAsia="zh-CN"/>
        </w:rPr>
        <w:t xml:space="preserve">；宁杭北路(和平鸽广场对面)闲置地块整治；河滨北路(南门菜场段)黄土裸露整治；文昌路节点整治；维也纳花园</w:t>
      </w:r>
      <w:r>
        <w:rPr>
          <w:rFonts w:hint="eastAsia" w:asciiTheme="minorEastAsia" w:hAnsiTheme="minorEastAsia" w:eastAsiaTheme="minorEastAsia" w:cstheme="minorEastAsia"/>
          <w:color w:val="auto"/>
          <w:sz w:val="18"/>
          <w:szCs w:val="18"/>
          <w:highlight w:val="none"/>
          <w:lang w:val="en-US" w:eastAsia="zh-CN"/>
        </w:rPr>
        <w:t xml:space="preserve">闲置地块</w:t>
      </w:r>
      <w:r>
        <w:rPr>
          <w:rFonts w:hint="eastAsia" w:asciiTheme="minorEastAsia" w:hAnsiTheme="minorEastAsia" w:eastAsiaTheme="minorEastAsia" w:cstheme="minorEastAsia"/>
          <w:color w:val="auto"/>
          <w:sz w:val="18"/>
          <w:szCs w:val="18"/>
          <w:highlight w:val="none"/>
          <w:lang w:eastAsia="zh-CN"/>
        </w:rPr>
        <w:t xml:space="preserve">整治；崇明西路(商业街)树池节点整治改造</w:t>
      </w:r>
      <w:r>
        <w:rPr>
          <w:rFonts w:hint="eastAsia" w:asciiTheme="minorEastAsia" w:hAnsiTheme="minorEastAsia" w:eastAsiaTheme="minorEastAsia" w:cstheme="minorEastAsia"/>
          <w:color w:val="auto"/>
          <w:sz w:val="18"/>
          <w:szCs w:val="18"/>
          <w:highlight w:val="none"/>
        </w:rPr>
        <w:t xml:space="preserve">（具体内容详见工程量清单）。</w:t>
      </w:r>
      <w:r/>
    </w:p>
    <w:p>
      <w:pPr>
        <w:ind w:firstLine="480"/>
        <w:spacing w:line="400" w:lineRule="exac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各供应商应认真研读本磋商文件中的采购要求，并进行相应的现场勘测工作，在充分了解本项目采购范围后结合自身实际情况进行磋商响应文件的制作和报价。技术方案必须符合规范要求，有详细的安全管理措施和应急预案、合理的进度计划，资源准备充裕，以做好赶工措施准备，对施工难点、重点要有专项施工方案。</w:t>
      </w:r>
      <w:r/>
    </w:p>
    <w:p>
      <w:pPr>
        <w:ind w:firstLine="480"/>
        <w:spacing w:line="400" w:lineRule="exact"/>
        <w:rPr>
          <w:rFonts w:hint="eastAsia" w:asciiTheme="minorEastAsia" w:hAnsiTheme="minorEastAsia" w:eastAsiaTheme="minorEastAsia" w:cstheme="minorEastAsia"/>
          <w:color w:val="auto"/>
          <w:sz w:val="18"/>
          <w:szCs w:val="18"/>
          <w:highlight w:val="none"/>
        </w:rPr>
        <w:outlineLvl w:val="2"/>
      </w:pPr>
      <w:r/>
      <w:bookmarkStart w:id="590" w:name="_Toc27761"/>
      <w:r/>
      <w:bookmarkStart w:id="591" w:name="_Toc7436"/>
      <w:r>
        <w:rPr>
          <w:rFonts w:hint="eastAsia" w:asciiTheme="minorEastAsia" w:hAnsiTheme="minorEastAsia" w:eastAsiaTheme="minorEastAsia" w:cstheme="minorEastAsia"/>
          <w:color w:val="auto"/>
          <w:sz w:val="18"/>
          <w:szCs w:val="18"/>
          <w:highlight w:val="none"/>
        </w:rPr>
        <w:t xml:space="preserve">项目所属行业：建筑业</w:t>
      </w:r>
      <w:bookmarkEnd w:id="590"/>
      <w:r/>
      <w:bookmarkEnd w:id="591"/>
      <w:r/>
      <w:r/>
    </w:p>
    <w:p>
      <w:pPr>
        <w:jc w:val="left"/>
        <w:spacing w:before="240" w:after="240"/>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b/>
          <w:bCs/>
          <w:color w:val="auto"/>
          <w:sz w:val="18"/>
          <w:szCs w:val="18"/>
          <w:highlight w:val="none"/>
        </w:rPr>
        <w:t xml:space="preserve">二.采购标的汇总表</w:t>
      </w:r>
      <w:r/>
    </w:p>
    <w:p>
      <w:pPr>
        <w:jc w:val="left"/>
        <w:spacing w:before="240" w:after="240"/>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（一）采购标的</w:t>
      </w:r>
      <w:r/>
    </w:p>
    <w:p>
      <w:pPr>
        <w:ind w:firstLine="480"/>
        <w:jc w:val="left"/>
        <w:spacing w:before="240" w:after="240"/>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1.工程类标的</w:t>
      </w:r>
      <w:r/>
    </w:p>
    <w:tbl>
      <w:tblPr>
        <w:tblStyle w:val="733"/>
        <w:tblW w:w="9498" w:type="dxa"/>
        <w:tblInd w:w="0" w:type="dxa"/>
        <w:tblBorders>
          <w:top w:val="single" w:color="808080" w:sz="8" w:space="0"/>
          <w:left w:val="single" w:color="808080" w:sz="8" w:space="0"/>
          <w:bottom w:val="single" w:color="808080" w:sz="8" w:space="0"/>
          <w:right w:val="single" w:color="808080" w:sz="8" w:space="0"/>
          <w:insideH w:val="single" w:color="808080" w:sz="4" w:space="0"/>
          <w:insideV w:val="single" w:color="808080" w:sz="4" w:space="0"/>
        </w:tblBorders>
        <w:tblLayout w:type="fixed"/>
        <w:tblCellMar>
          <w:left w:w="15" w:type="dxa"/>
          <w:top w:w="15" w:type="dxa"/>
          <w:right w:w="15" w:type="dxa"/>
          <w:bottom w:w="15" w:type="dxa"/>
        </w:tblCellMar>
        <w:tblLook w:val="04A0" w:firstRow="1" w:lastRow="0" w:firstColumn="1" w:lastColumn="0" w:noHBand="0" w:noVBand="1"/>
      </w:tblPr>
      <w:tblGrid>
        <w:gridCol w:w="821"/>
        <w:gridCol w:w="2779"/>
        <w:gridCol w:w="1220"/>
        <w:gridCol w:w="1220"/>
        <w:gridCol w:w="2267"/>
        <w:gridCol w:w="1191"/>
      </w:tblGrid>
      <w:tr>
        <w:trPr>
          <w:trHeight w:val="669"/>
        </w:trPr>
        <w:tc>
          <w:tcPr>
            <w:tcMar>
              <w:left w:w="108" w:type="dxa"/>
              <w:top w:w="0" w:type="dxa"/>
              <w:right w:w="108" w:type="dxa"/>
              <w:bottom w:w="0" w:type="dxa"/>
            </w:tcMar>
            <w:tcW w:w="821" w:type="dxa"/>
            <w:vAlign w:val="center"/>
            <w:textDirection w:val="lrTb"/>
            <w:noWrap w:val="false"/>
          </w:tcPr>
          <w:p>
            <w:pPr>
              <w:jc w:val="center"/>
              <w:widowControl/>
              <w:rPr>
                <w:rFonts w:hint="eastAsia"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b/>
                <w:bCs/>
                <w:color w:val="auto"/>
                <w:sz w:val="18"/>
                <w:szCs w:val="18"/>
                <w:highlight w:val="none"/>
              </w:rPr>
              <w:t xml:space="preserve">序号</w:t>
            </w:r>
            <w:r/>
          </w:p>
        </w:tc>
        <w:tc>
          <w:tcPr>
            <w:tcMar>
              <w:left w:w="108" w:type="dxa"/>
              <w:top w:w="0" w:type="dxa"/>
              <w:right w:w="108" w:type="dxa"/>
              <w:bottom w:w="0" w:type="dxa"/>
            </w:tcMar>
            <w:tcW w:w="2779" w:type="dxa"/>
            <w:vAlign w:val="center"/>
            <w:textDirection w:val="lrTb"/>
            <w:noWrap w:val="false"/>
          </w:tcPr>
          <w:p>
            <w:pPr>
              <w:jc w:val="center"/>
              <w:spacing w:line="360" w:lineRule="auto"/>
              <w:widowControl/>
              <w:rPr>
                <w:rFonts w:hint="eastAsia"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b/>
                <w:bCs/>
                <w:color w:val="auto"/>
                <w:sz w:val="18"/>
                <w:szCs w:val="18"/>
                <w:highlight w:val="none"/>
              </w:rPr>
              <w:t xml:space="preserve">标的名称</w:t>
            </w:r>
            <w:r/>
          </w:p>
        </w:tc>
        <w:tc>
          <w:tcPr>
            <w:tcMar>
              <w:left w:w="108" w:type="dxa"/>
              <w:top w:w="0" w:type="dxa"/>
              <w:right w:w="108" w:type="dxa"/>
              <w:bottom w:w="0" w:type="dxa"/>
            </w:tcMar>
            <w:tcW w:w="1220" w:type="dxa"/>
            <w:vAlign w:val="center"/>
            <w:textDirection w:val="lrTb"/>
            <w:noWrap w:val="false"/>
          </w:tcPr>
          <w:p>
            <w:pPr>
              <w:jc w:val="center"/>
              <w:spacing w:line="360" w:lineRule="auto"/>
              <w:widowControl/>
              <w:rPr>
                <w:rFonts w:hint="eastAsia"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b/>
                <w:bCs/>
                <w:color w:val="auto"/>
                <w:sz w:val="18"/>
                <w:szCs w:val="18"/>
                <w:highlight w:val="none"/>
              </w:rPr>
              <w:t xml:space="preserve">计量</w:t>
            </w:r>
            <w:r/>
          </w:p>
          <w:p>
            <w:pPr>
              <w:jc w:val="center"/>
              <w:spacing w:line="360" w:lineRule="auto"/>
              <w:widowControl/>
              <w:rPr>
                <w:rFonts w:hint="eastAsia"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b/>
                <w:bCs/>
                <w:color w:val="auto"/>
                <w:sz w:val="18"/>
                <w:szCs w:val="18"/>
                <w:highlight w:val="none"/>
              </w:rPr>
              <w:t xml:space="preserve">单位</w:t>
            </w:r>
            <w:r/>
          </w:p>
        </w:tc>
        <w:tc>
          <w:tcPr>
            <w:tcMar>
              <w:left w:w="108" w:type="dxa"/>
              <w:top w:w="0" w:type="dxa"/>
              <w:right w:w="108" w:type="dxa"/>
              <w:bottom w:w="0" w:type="dxa"/>
            </w:tcMar>
            <w:tcW w:w="1220" w:type="dxa"/>
            <w:vAlign w:val="center"/>
            <w:textDirection w:val="lrTb"/>
            <w:noWrap w:val="false"/>
          </w:tcPr>
          <w:p>
            <w:pPr>
              <w:jc w:val="center"/>
              <w:spacing w:line="360" w:lineRule="auto"/>
              <w:widowControl/>
              <w:rPr>
                <w:rFonts w:hint="eastAsia"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b/>
                <w:bCs/>
                <w:color w:val="auto"/>
                <w:sz w:val="18"/>
                <w:szCs w:val="18"/>
                <w:highlight w:val="none"/>
              </w:rPr>
              <w:t xml:space="preserve">数量</w:t>
            </w:r>
            <w:r/>
          </w:p>
        </w:tc>
        <w:tc>
          <w:tcPr>
            <w:tcMar>
              <w:left w:w="108" w:type="dxa"/>
              <w:top w:w="0" w:type="dxa"/>
              <w:right w:w="108" w:type="dxa"/>
              <w:bottom w:w="0" w:type="dxa"/>
            </w:tcMar>
            <w:tcW w:w="2267" w:type="dxa"/>
            <w:vAlign w:val="center"/>
            <w:textDirection w:val="lrTb"/>
            <w:noWrap w:val="false"/>
          </w:tcPr>
          <w:p>
            <w:pPr>
              <w:jc w:val="center"/>
              <w:spacing w:line="360" w:lineRule="auto"/>
              <w:widowControl/>
              <w:rPr>
                <w:rFonts w:hint="eastAsia"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b/>
                <w:bCs/>
                <w:color w:val="auto"/>
                <w:sz w:val="18"/>
                <w:szCs w:val="18"/>
                <w:highlight w:val="none"/>
              </w:rPr>
              <w:t xml:space="preserve">要求简述</w:t>
            </w:r>
            <w:r/>
          </w:p>
        </w:tc>
        <w:tc>
          <w:tcPr>
            <w:tcMar>
              <w:left w:w="108" w:type="dxa"/>
              <w:top w:w="0" w:type="dxa"/>
              <w:right w:w="108" w:type="dxa"/>
              <w:bottom w:w="0" w:type="dxa"/>
            </w:tcMar>
            <w:tcW w:w="1191" w:type="dxa"/>
            <w:vAlign w:val="center"/>
            <w:textDirection w:val="lrTb"/>
            <w:noWrap w:val="false"/>
          </w:tcPr>
          <w:p>
            <w:pPr>
              <w:jc w:val="center"/>
              <w:spacing w:line="360" w:lineRule="auto"/>
              <w:widowControl/>
              <w:rPr>
                <w:rFonts w:hint="eastAsia"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b/>
                <w:bCs/>
                <w:color w:val="auto"/>
                <w:sz w:val="18"/>
                <w:szCs w:val="18"/>
                <w:highlight w:val="none"/>
              </w:rPr>
              <w:t xml:space="preserve">备注</w:t>
            </w:r>
            <w:r/>
          </w:p>
        </w:tc>
      </w:tr>
      <w:tr>
        <w:trPr>
          <w:trHeight w:val="775"/>
        </w:trPr>
        <w:tc>
          <w:tcPr>
            <w:tcMar>
              <w:left w:w="108" w:type="dxa"/>
              <w:top w:w="0" w:type="dxa"/>
              <w:right w:w="108" w:type="dxa"/>
              <w:bottom w:w="0" w:type="dxa"/>
            </w:tcMar>
            <w:tcW w:w="821" w:type="dxa"/>
            <w:vAlign w:val="center"/>
            <w:textDirection w:val="lrTb"/>
            <w:noWrap w:val="false"/>
          </w:tcPr>
          <w:p>
            <w:pPr>
              <w:jc w:val="center"/>
              <w:spacing w:line="192"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w:t>
            </w:r>
            <w:r/>
          </w:p>
        </w:tc>
        <w:tc>
          <w:tcPr>
            <w:tcMar>
              <w:left w:w="108" w:type="dxa"/>
              <w:top w:w="0" w:type="dxa"/>
              <w:right w:w="108" w:type="dxa"/>
              <w:bottom w:w="0" w:type="dxa"/>
            </w:tcMar>
            <w:tcW w:w="2779" w:type="dxa"/>
            <w:vAlign w:val="center"/>
            <w:textDirection w:val="lrTb"/>
            <w:noWrap w:val="false"/>
          </w:tcPr>
          <w:p>
            <w:pPr>
              <w:jc w:val="center"/>
              <w:spacing w:line="276"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eastAsia="zh-CN"/>
              </w:rPr>
              <w:t xml:space="preserve">城市管养道路路域环境整治项目</w:t>
            </w:r>
            <w:r/>
          </w:p>
        </w:tc>
        <w:tc>
          <w:tcPr>
            <w:tcMar>
              <w:left w:w="108" w:type="dxa"/>
              <w:top w:w="0" w:type="dxa"/>
              <w:right w:w="108" w:type="dxa"/>
              <w:bottom w:w="0" w:type="dxa"/>
            </w:tcMar>
            <w:tcW w:w="1220" w:type="dxa"/>
            <w:vAlign w:val="center"/>
            <w:textDirection w:val="lrTb"/>
            <w:noWrap w:val="false"/>
          </w:tcPr>
          <w:p>
            <w:pPr>
              <w:jc w:val="center"/>
              <w:spacing w:line="276"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项</w:t>
            </w:r>
            <w:r/>
          </w:p>
        </w:tc>
        <w:tc>
          <w:tcPr>
            <w:tcMar>
              <w:left w:w="108" w:type="dxa"/>
              <w:top w:w="0" w:type="dxa"/>
              <w:right w:w="108" w:type="dxa"/>
              <w:bottom w:w="0" w:type="dxa"/>
            </w:tcMar>
            <w:tcW w:w="1220" w:type="dxa"/>
            <w:vAlign w:val="center"/>
            <w:textDirection w:val="lrTb"/>
            <w:noWrap w:val="false"/>
          </w:tcPr>
          <w:p>
            <w:pPr>
              <w:jc w:val="center"/>
              <w:spacing w:line="276"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w:t>
            </w:r>
            <w:r/>
          </w:p>
        </w:tc>
        <w:tc>
          <w:tcPr>
            <w:tcMar>
              <w:left w:w="108" w:type="dxa"/>
              <w:top w:w="0" w:type="dxa"/>
              <w:right w:w="108" w:type="dxa"/>
              <w:bottom w:w="0" w:type="dxa"/>
            </w:tcMar>
            <w:tcW w:w="2267" w:type="dxa"/>
            <w:vAlign w:val="center"/>
            <w:textDirection w:val="lrTb"/>
            <w:noWrap w:val="false"/>
          </w:tcPr>
          <w:p>
            <w:pPr>
              <w:jc w:val="center"/>
              <w:spacing w:line="276"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完成图纸及工程量清单内所有内容；质量：合格。</w:t>
            </w:r>
            <w:r/>
          </w:p>
        </w:tc>
        <w:tc>
          <w:tcPr>
            <w:tcMar>
              <w:left w:w="108" w:type="dxa"/>
              <w:top w:w="0" w:type="dxa"/>
              <w:right w:w="108" w:type="dxa"/>
              <w:bottom w:w="0" w:type="dxa"/>
            </w:tcMar>
            <w:tcW w:w="1191" w:type="dxa"/>
            <w:vAlign w:val="center"/>
            <w:textDirection w:val="lrTb"/>
            <w:noWrap w:val="false"/>
          </w:tcPr>
          <w:p>
            <w:pPr>
              <w:jc w:val="center"/>
              <w:spacing w:line="276"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bl>
    <w:p>
      <w:pPr>
        <w:numPr>
          <w:ilvl w:val="0"/>
          <w:numId w:val="4"/>
        </w:numPr>
        <w:jc w:val="left"/>
        <w:spacing w:before="240" w:after="240"/>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bCs/>
          <w:color w:val="auto"/>
          <w:sz w:val="18"/>
          <w:szCs w:val="18"/>
          <w:highlight w:val="none"/>
        </w:rPr>
        <w:t xml:space="preserve">本项目核心标的为：</w:t>
      </w:r>
      <w:bookmarkEnd w:id="589"/>
      <w:r>
        <w:rPr>
          <w:rFonts w:hint="eastAsia" w:asciiTheme="minorEastAsia" w:hAnsiTheme="minorEastAsia" w:eastAsiaTheme="minorEastAsia" w:cstheme="minorEastAsia"/>
          <w:color w:val="auto"/>
          <w:sz w:val="18"/>
          <w:szCs w:val="18"/>
          <w:highlight w:val="none"/>
          <w:lang w:eastAsia="zh-CN"/>
        </w:rPr>
        <w:t xml:space="preserve">城市管养道路路域环境整治项目</w:t>
      </w:r>
      <w:r/>
    </w:p>
    <w:p>
      <w:pPr>
        <w:spacing w:line="400" w:lineRule="exact"/>
        <w:rPr>
          <w:rFonts w:hint="eastAsia" w:asciiTheme="minorEastAsia" w:hAnsiTheme="minorEastAsia" w:eastAsiaTheme="minorEastAsia" w:cstheme="minorEastAsia"/>
          <w:color w:val="auto"/>
          <w:sz w:val="18"/>
          <w:szCs w:val="18"/>
          <w:highlight w:val="none"/>
        </w:rPr>
        <w:outlineLvl w:val="1"/>
      </w:pPr>
      <w:r/>
      <w:bookmarkStart w:id="592" w:name="_Toc9"/>
      <w:r/>
      <w:bookmarkStart w:id="593" w:name="_Toc32739"/>
      <w:r/>
      <w:bookmarkStart w:id="594" w:name="_Toc73365513"/>
      <w:r/>
      <w:bookmarkStart w:id="595" w:name="_Toc73364900"/>
      <w:r>
        <w:rPr>
          <w:rFonts w:hint="eastAsia" w:asciiTheme="minorEastAsia" w:hAnsiTheme="minorEastAsia" w:eastAsiaTheme="minorEastAsia" w:cstheme="minorEastAsia"/>
          <w:b/>
          <w:bCs/>
          <w:color w:val="auto"/>
          <w:sz w:val="18"/>
          <w:szCs w:val="18"/>
          <w:highlight w:val="none"/>
          <w:lang w:val="en-US" w:eastAsia="zh-CN" w:bidi="ar-SA"/>
        </w:rPr>
        <w:t xml:space="preserve">三.技术要求</w:t>
      </w:r>
      <w:bookmarkEnd w:id="592"/>
      <w:r/>
      <w:bookmarkEnd w:id="593"/>
      <w:r/>
      <w:r/>
    </w:p>
    <w:p>
      <w:pPr>
        <w:spacing w:line="400" w:lineRule="exact"/>
        <w:rPr>
          <w:rFonts w:hint="eastAsia" w:asciiTheme="minorEastAsia" w:hAnsiTheme="minorEastAsia" w:eastAsiaTheme="minorEastAsia" w:cstheme="minorEastAsia"/>
          <w:color w:val="auto"/>
          <w:sz w:val="18"/>
          <w:szCs w:val="18"/>
          <w:highlight w:val="none"/>
        </w:rPr>
        <w:outlineLvl w:val="2"/>
      </w:pPr>
      <w:r/>
      <w:bookmarkStart w:id="596" w:name="_Toc22035"/>
      <w:r/>
      <w:bookmarkStart w:id="597" w:name="_Toc21283"/>
      <w:r>
        <w:rPr>
          <w:rFonts w:hint="eastAsia" w:asciiTheme="minorEastAsia" w:hAnsiTheme="minorEastAsia" w:eastAsiaTheme="minorEastAsia" w:cstheme="minorEastAsia"/>
          <w:color w:val="auto"/>
          <w:sz w:val="18"/>
          <w:szCs w:val="18"/>
          <w:highlight w:val="none"/>
          <w:lang w:val="en-US" w:eastAsia="zh-CN" w:bidi="ar-SA"/>
        </w:rPr>
        <w:t xml:space="preserve">(一)工程内容和标准</w:t>
      </w:r>
      <w:bookmarkEnd w:id="596"/>
      <w:r/>
      <w:bookmarkEnd w:id="597"/>
      <w:r/>
      <w:r/>
    </w:p>
    <w:p>
      <w:pPr>
        <w:ind w:firstLine="480"/>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1、完成工程量清单及图纸中的所有施工内容。(清单及图纸详见附件)</w:t>
      </w:r>
      <w:r/>
    </w:p>
    <w:p>
      <w:pPr>
        <w:ind w:firstLine="480"/>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2、供应商对该工程所使用的全部材料、配件及工程质量负责，至少提供绿化种植养护期一年、市政景观质保期两年。从竣工验收合格之日起计算，养护期间和质保期间发生任何问题，供应商应在接到采购人通知后1小时内做出响应、并在3小时内安排人员到达现场。</w:t>
      </w:r>
      <w:r/>
    </w:p>
    <w:p>
      <w:pPr>
        <w:ind w:firstLine="480"/>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3、供应商须为本工程委派项目负责人，供应商必须保证项目负责人亲临现场进行巡视、指导，检查施工进度和质量；施工时间内项目施工员必须全程驻留工地。</w:t>
      </w:r>
      <w:r/>
    </w:p>
    <w:p>
      <w:pPr>
        <w:ind w:firstLine="480"/>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4、供应商须服从采购人现场管理、与采购人配合服务。</w:t>
      </w:r>
      <w:r/>
    </w:p>
    <w:p>
      <w:pPr>
        <w:ind w:firstLine="480"/>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5、未经采购人同意不得更换项目负责人及项目管理班子人员，否则采购人有权终止合同，由此引发的一切损失由中标人承担；项目经理及项目主要管理人员在施工现场的时间要求及离开施工现场的批准要求按照采购合同执行。</w:t>
      </w:r>
      <w:r/>
    </w:p>
    <w:p>
      <w:pPr>
        <w:ind w:firstLine="480"/>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6、项目竣工后必须提供本项目最终的详细图纸及相关全部资料，竣工资料提供电子版本。(装订成册)</w:t>
      </w:r>
      <w:r/>
    </w:p>
    <w:p>
      <w:pPr>
        <w:ind w:firstLine="480"/>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7、供应商可以提供的其他服务措施和承诺。</w:t>
      </w:r>
      <w:r/>
    </w:p>
    <w:p>
      <w:pPr>
        <w:spacing w:line="400" w:lineRule="exact"/>
        <w:rPr>
          <w:rFonts w:hint="eastAsia" w:asciiTheme="minorEastAsia" w:hAnsiTheme="minorEastAsia" w:eastAsiaTheme="minorEastAsia" w:cstheme="minorEastAsia"/>
          <w:color w:val="auto"/>
          <w:sz w:val="18"/>
          <w:szCs w:val="18"/>
          <w:highlight w:val="none"/>
        </w:rPr>
        <w:outlineLvl w:val="1"/>
      </w:pPr>
      <w:r/>
      <w:bookmarkStart w:id="598" w:name="_Toc16410"/>
      <w:r/>
      <w:bookmarkStart w:id="599" w:name="_Toc28338"/>
      <w:r>
        <w:rPr>
          <w:rFonts w:hint="eastAsia" w:asciiTheme="minorEastAsia" w:hAnsiTheme="minorEastAsia" w:eastAsiaTheme="minorEastAsia" w:cstheme="minorEastAsia"/>
          <w:b/>
          <w:bCs/>
          <w:color w:val="auto"/>
          <w:spacing w:val="-4"/>
          <w:sz w:val="18"/>
          <w:szCs w:val="18"/>
          <w:highlight w:val="none"/>
          <w:lang w:val="en-US" w:eastAsia="zh-CN" w:bidi="ar-SA"/>
        </w:rPr>
        <w:t xml:space="preserve">四、其他技术要求</w:t>
      </w:r>
      <w:bookmarkEnd w:id="598"/>
      <w:r/>
      <w:bookmarkEnd w:id="599"/>
      <w:r/>
      <w:r/>
    </w:p>
    <w:p>
      <w:pPr>
        <w:ind w:right="95" w:firstLine="476"/>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pacing w:val="-1"/>
          <w:sz w:val="18"/>
          <w:szCs w:val="18"/>
          <w:highlight w:val="none"/>
          <w:lang w:val="en-US" w:eastAsia="zh-CN" w:bidi="ar-SA"/>
        </w:rPr>
        <w:t xml:space="preserve">1.磋商报价应以磋商文件提供的工程量为基础作明细报价，供应商应认真进行现场勘测并</w:t>
      </w:r>
      <w:r>
        <w:rPr>
          <w:rFonts w:hint="eastAsia" w:asciiTheme="minorEastAsia" w:hAnsiTheme="minorEastAsia" w:eastAsiaTheme="minorEastAsia" w:cstheme="minorEastAsia"/>
          <w:color w:val="auto"/>
          <w:sz w:val="18"/>
          <w:szCs w:val="18"/>
          <w:highlight w:val="none"/>
          <w:lang w:val="en-US" w:eastAsia="zh-CN" w:bidi="ar-SA"/>
        </w:rPr>
        <w:t xml:space="preserve">认真核对磋商文件提供的工程量清单。磋商响应文件中提供的</w:t>
      </w:r>
      <w:r>
        <w:rPr>
          <w:rFonts w:hint="eastAsia" w:asciiTheme="minorEastAsia" w:hAnsiTheme="minorEastAsia" w:eastAsiaTheme="minorEastAsia" w:cstheme="minorEastAsia"/>
          <w:color w:val="auto"/>
          <w:spacing w:val="-1"/>
          <w:sz w:val="18"/>
          <w:szCs w:val="18"/>
          <w:highlight w:val="none"/>
          <w:lang w:val="en-US" w:eastAsia="zh-CN" w:bidi="ar-SA"/>
        </w:rPr>
        <w:t xml:space="preserve">工程量清单如有缺项、漏项、数量不足或不明确等情况，各供应商应及时提出，否则一切后</w:t>
      </w:r>
      <w:r>
        <w:rPr>
          <w:rFonts w:hint="eastAsia" w:asciiTheme="minorEastAsia" w:hAnsiTheme="minorEastAsia" w:eastAsiaTheme="minorEastAsia" w:cstheme="minorEastAsia"/>
          <w:color w:val="auto"/>
          <w:spacing w:val="-2"/>
          <w:sz w:val="18"/>
          <w:szCs w:val="18"/>
          <w:highlight w:val="none"/>
          <w:lang w:val="en-US" w:eastAsia="zh-CN" w:bidi="ar-SA"/>
        </w:rPr>
        <w:t xml:space="preserve">果由供应商自行承担。</w:t>
      </w:r>
      <w:r>
        <w:rPr>
          <w:rFonts w:hint="eastAsia" w:asciiTheme="minorEastAsia" w:hAnsiTheme="minorEastAsia" w:eastAsiaTheme="minorEastAsia" w:cstheme="minorEastAsia"/>
          <w:color w:val="auto"/>
          <w:sz w:val="18"/>
          <w:szCs w:val="18"/>
          <w:highlight w:val="none"/>
          <w:lang w:val="en-US" w:eastAsia="zh-CN" w:bidi="ar-SA"/>
        </w:rPr>
        <w:t xml:space="preserve"> 成交并签定合同后采购人将不再承担采购范围内除合同总价之外</w:t>
      </w:r>
      <w:r>
        <w:rPr>
          <w:rFonts w:hint="eastAsia" w:asciiTheme="minorEastAsia" w:hAnsiTheme="minorEastAsia" w:eastAsiaTheme="minorEastAsia" w:cstheme="minorEastAsia"/>
          <w:color w:val="auto"/>
          <w:spacing w:val="-1"/>
          <w:sz w:val="18"/>
          <w:szCs w:val="18"/>
          <w:highlight w:val="none"/>
          <w:lang w:val="en-US" w:eastAsia="zh-CN" w:bidi="ar-SA"/>
        </w:rPr>
        <w:t xml:space="preserve">的任何费用(必须按采购</w:t>
      </w:r>
      <w:r>
        <w:rPr>
          <w:rFonts w:hint="eastAsia" w:asciiTheme="minorEastAsia" w:hAnsiTheme="minorEastAsia" w:eastAsiaTheme="minorEastAsia" w:cstheme="minorEastAsia"/>
          <w:color w:val="auto"/>
          <w:sz w:val="18"/>
          <w:szCs w:val="18"/>
          <w:highlight w:val="none"/>
          <w:lang w:val="en-US" w:eastAsia="zh-CN" w:bidi="ar-SA"/>
        </w:rPr>
        <w:t xml:space="preserve">要求或工程量清单中项目特征描述施工，材料使用满足磋商文</w:t>
      </w:r>
      <w:r>
        <w:rPr>
          <w:rFonts w:hint="eastAsia" w:asciiTheme="minorEastAsia" w:hAnsiTheme="minorEastAsia" w:eastAsiaTheme="minorEastAsia" w:cstheme="minorEastAsia"/>
          <w:color w:val="auto"/>
          <w:spacing w:val="-1"/>
          <w:sz w:val="18"/>
          <w:szCs w:val="18"/>
          <w:highlight w:val="none"/>
          <w:lang w:val="en-US" w:eastAsia="zh-CN" w:bidi="ar-SA"/>
        </w:rPr>
        <w:t xml:space="preserve">件要求，拆除工程及清运工</w:t>
      </w:r>
      <w:r>
        <w:rPr>
          <w:rFonts w:hint="eastAsia" w:asciiTheme="minorEastAsia" w:hAnsiTheme="minorEastAsia" w:eastAsiaTheme="minorEastAsia" w:cstheme="minorEastAsia"/>
          <w:color w:val="auto"/>
          <w:spacing w:val="-5"/>
          <w:sz w:val="18"/>
          <w:szCs w:val="18"/>
          <w:highlight w:val="none"/>
          <w:lang w:val="en-US" w:eastAsia="zh-CN" w:bidi="ar-SA"/>
        </w:rPr>
        <w:t xml:space="preserve">作等自行计算并包含在报价内)。凡与本工程有关的主材、辅材（包括照明等等） 和安装全</w:t>
      </w:r>
      <w:r>
        <w:rPr>
          <w:rFonts w:hint="eastAsia" w:asciiTheme="minorEastAsia" w:hAnsiTheme="minorEastAsia" w:eastAsiaTheme="minorEastAsia" w:cstheme="minorEastAsia"/>
          <w:color w:val="auto"/>
          <w:spacing w:val="-1"/>
          <w:sz w:val="18"/>
          <w:szCs w:val="18"/>
          <w:highlight w:val="none"/>
          <w:lang w:val="en-US" w:eastAsia="zh-CN" w:bidi="ar-SA"/>
        </w:rPr>
        <w:t xml:space="preserve">部包含在内，除采购人明确提出需要工程调整或变更外</w:t>
      </w:r>
      <w:r>
        <w:rPr>
          <w:rFonts w:hint="eastAsia" w:asciiTheme="minorEastAsia" w:hAnsiTheme="minorEastAsia" w:eastAsiaTheme="minorEastAsia" w:cstheme="minorEastAsia"/>
          <w:color w:val="auto"/>
          <w:spacing w:val="-2"/>
          <w:sz w:val="18"/>
          <w:szCs w:val="18"/>
          <w:highlight w:val="none"/>
          <w:lang w:val="en-US" w:eastAsia="zh-CN" w:bidi="ar-SA"/>
        </w:rPr>
        <w:t xml:space="preserve">，不再增加任何费用。</w:t>
      </w:r>
      <w:r/>
    </w:p>
    <w:p>
      <w:pPr>
        <w:ind w:right="95" w:firstLine="360"/>
        <w:spacing w:line="400" w:lineRule="exact"/>
        <w:rPr>
          <w:rFonts w:hint="eastAsia" w:asciiTheme="minorEastAsia" w:hAnsiTheme="minorEastAsia" w:eastAsiaTheme="minorEastAsia" w:cstheme="minorEastAsia"/>
          <w:color w:val="auto"/>
          <w:spacing w:val="-4"/>
          <w:sz w:val="18"/>
          <w:szCs w:val="18"/>
          <w:highlight w:val="none"/>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2.材料进场、垃圾外运时需注意对业主方道路、道板及</w:t>
      </w:r>
      <w:r>
        <w:rPr>
          <w:rFonts w:hint="eastAsia" w:asciiTheme="minorEastAsia" w:hAnsiTheme="minorEastAsia" w:eastAsiaTheme="minorEastAsia" w:cstheme="minorEastAsia"/>
          <w:color w:val="auto"/>
          <w:spacing w:val="-1"/>
          <w:sz w:val="18"/>
          <w:szCs w:val="18"/>
          <w:highlight w:val="none"/>
          <w:lang w:val="en-US" w:eastAsia="zh-CN" w:bidi="ar-SA"/>
        </w:rPr>
        <w:t xml:space="preserve">绿化的保护，如有损坏，乙方应恢</w:t>
      </w:r>
      <w:r>
        <w:rPr>
          <w:rFonts w:hint="eastAsia" w:asciiTheme="minorEastAsia" w:hAnsiTheme="minorEastAsia" w:eastAsiaTheme="minorEastAsia" w:cstheme="minorEastAsia"/>
          <w:color w:val="auto"/>
          <w:spacing w:val="-4"/>
          <w:sz w:val="18"/>
          <w:szCs w:val="18"/>
          <w:highlight w:val="none"/>
          <w:lang w:val="en-US" w:eastAsia="zh-CN" w:bidi="ar-SA"/>
        </w:rPr>
        <w:t xml:space="preserve">复原样，相关维修费由乙方自理。</w:t>
      </w:r>
      <w:r/>
    </w:p>
    <w:p>
      <w:pPr>
        <w:ind w:left="44" w:right="95" w:hanging="2"/>
        <w:spacing w:line="400" w:lineRule="exact"/>
        <w:rPr>
          <w:rFonts w:hint="eastAsia" w:asciiTheme="minorEastAsia" w:hAnsiTheme="minorEastAsia" w:eastAsiaTheme="minorEastAsia" w:cstheme="minorEastAsia"/>
          <w:b/>
          <w:bCs/>
          <w:color w:val="auto"/>
          <w:spacing w:val="-4"/>
          <w:sz w:val="18"/>
          <w:szCs w:val="18"/>
          <w:highlight w:val="none"/>
        </w:rPr>
        <w:outlineLvl w:val="9"/>
      </w:pPr>
      <w:r>
        <w:rPr>
          <w:rFonts w:hint="eastAsia" w:asciiTheme="minorEastAsia" w:hAnsiTheme="minorEastAsia" w:eastAsiaTheme="minorEastAsia" w:cstheme="minorEastAsia"/>
          <w:b/>
          <w:bCs/>
          <w:color w:val="auto"/>
          <w:spacing w:val="-4"/>
          <w:sz w:val="18"/>
          <w:szCs w:val="18"/>
          <w:highlight w:val="none"/>
        </w:rPr>
      </w:r>
      <w:r/>
    </w:p>
    <w:p>
      <w:pPr>
        <w:ind w:left="44" w:right="95" w:hanging="2"/>
        <w:spacing w:line="400" w:lineRule="exact"/>
        <w:rPr>
          <w:rFonts w:hint="eastAsia" w:asciiTheme="minorEastAsia" w:hAnsiTheme="minorEastAsia" w:eastAsiaTheme="minorEastAsia" w:cstheme="minorEastAsia"/>
          <w:b/>
          <w:bCs/>
          <w:color w:val="auto"/>
          <w:spacing w:val="-4"/>
          <w:sz w:val="18"/>
          <w:szCs w:val="18"/>
          <w:highlight w:val="none"/>
        </w:rPr>
        <w:outlineLvl w:val="1"/>
      </w:pPr>
      <w:r/>
      <w:bookmarkStart w:id="600" w:name="_Toc11538"/>
      <w:r/>
      <w:bookmarkStart w:id="601" w:name="_Toc25535"/>
      <w:r>
        <w:rPr>
          <w:rFonts w:hint="eastAsia" w:asciiTheme="minorEastAsia" w:hAnsiTheme="minorEastAsia" w:eastAsiaTheme="minorEastAsia" w:cstheme="minorEastAsia"/>
          <w:b/>
          <w:bCs/>
          <w:color w:val="auto"/>
          <w:spacing w:val="-4"/>
          <w:sz w:val="18"/>
          <w:szCs w:val="18"/>
          <w:highlight w:val="none"/>
          <w:lang w:val="en-US" w:eastAsia="zh-CN" w:bidi="ar-SA"/>
        </w:rPr>
        <w:t xml:space="preserve">五.交付（实施）的时间（期限）和地点（范围）</w:t>
      </w:r>
      <w:bookmarkEnd w:id="600"/>
      <w:r/>
      <w:bookmarkEnd w:id="601"/>
      <w:r/>
      <w:r/>
    </w:p>
    <w:p>
      <w:pPr>
        <w:ind w:left="265" w:right="96" w:firstLine="229"/>
        <w:spacing w:line="400" w:lineRule="exact"/>
        <w:rPr>
          <w:rFonts w:hint="eastAsia" w:asciiTheme="minorEastAsia" w:hAnsiTheme="minorEastAsia" w:eastAsiaTheme="minorEastAsia" w:cstheme="minorEastAsia"/>
          <w:color w:val="auto"/>
          <w:spacing w:val="-4"/>
          <w:sz w:val="18"/>
          <w:szCs w:val="18"/>
          <w:highlight w:val="none"/>
          <w:u w:val="single"/>
        </w:rPr>
        <w:outlineLvl w:val="9"/>
      </w:pPr>
      <w:r>
        <w:rPr>
          <w:rFonts w:hint="eastAsia" w:asciiTheme="minorEastAsia" w:hAnsiTheme="minorEastAsia" w:eastAsiaTheme="minorEastAsia" w:cstheme="minorEastAsia"/>
          <w:color w:val="auto"/>
          <w:spacing w:val="-4"/>
          <w:sz w:val="18"/>
          <w:szCs w:val="18"/>
          <w:highlight w:val="none"/>
          <w:lang w:val="en-US" w:eastAsia="zh-CN" w:bidi="ar-SA"/>
        </w:rPr>
        <w:t xml:space="preserve">1、项目工期要求：</w:t>
      </w:r>
      <w:r>
        <w:rPr>
          <w:rFonts w:hint="eastAsia" w:asciiTheme="minorEastAsia" w:hAnsiTheme="minorEastAsia" w:eastAsiaTheme="minorEastAsia" w:cstheme="minorEastAsia"/>
          <w:color w:val="auto"/>
          <w:sz w:val="18"/>
          <w:szCs w:val="18"/>
          <w:highlight w:val="none"/>
          <w:u w:val="single"/>
          <w:lang w:val="en-US" w:eastAsia="zh-CN" w:bidi="ar-SA"/>
        </w:rPr>
        <w:t xml:space="preserve">签订合同后45日历天内完工。</w:t>
      </w:r>
      <w:r/>
    </w:p>
    <w:p>
      <w:pPr>
        <w:ind w:right="96" w:firstLine="464"/>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pacing w:val="-4"/>
          <w:sz w:val="18"/>
          <w:szCs w:val="18"/>
          <w:highlight w:val="none"/>
          <w:lang w:val="en-US" w:eastAsia="zh-CN" w:bidi="ar-SA"/>
        </w:rPr>
        <w:t xml:space="preserve">2、项目实施地点：采购人指定地点。</w:t>
      </w:r>
      <w:r/>
    </w:p>
    <w:p>
      <w:pPr>
        <w:spacing w:line="400" w:lineRule="exact"/>
        <w:rPr>
          <w:rFonts w:hint="eastAsia" w:asciiTheme="minorEastAsia" w:hAnsiTheme="minorEastAsia" w:eastAsiaTheme="minorEastAsia" w:cstheme="minorEastAsia"/>
          <w:b/>
          <w:bCs/>
          <w:color w:val="auto"/>
          <w:sz w:val="18"/>
          <w:szCs w:val="18"/>
          <w:highlight w:val="none"/>
        </w:rPr>
        <w:outlineLvl w:val="9"/>
      </w:pPr>
      <w:r>
        <w:rPr>
          <w:rFonts w:hint="eastAsia" w:asciiTheme="minorEastAsia" w:hAnsiTheme="minorEastAsia" w:eastAsiaTheme="minorEastAsia" w:cstheme="minorEastAsia"/>
          <w:b/>
          <w:bCs/>
          <w:color w:val="auto"/>
          <w:sz w:val="18"/>
          <w:szCs w:val="18"/>
          <w:highlight w:val="none"/>
        </w:rPr>
      </w:r>
      <w:r/>
    </w:p>
    <w:p>
      <w:pPr>
        <w:spacing w:line="400" w:lineRule="exact"/>
        <w:rPr>
          <w:rFonts w:hint="eastAsia" w:asciiTheme="minorEastAsia" w:hAnsiTheme="minorEastAsia" w:eastAsiaTheme="minorEastAsia" w:cstheme="minorEastAsia"/>
          <w:b/>
          <w:bCs/>
          <w:color w:val="auto"/>
          <w:sz w:val="18"/>
          <w:szCs w:val="18"/>
          <w:highlight w:val="none"/>
        </w:rPr>
        <w:outlineLvl w:val="1"/>
      </w:pPr>
      <w:r/>
      <w:bookmarkStart w:id="602" w:name="_Toc7461"/>
      <w:r/>
      <w:bookmarkStart w:id="603" w:name="_Toc4072"/>
      <w:r>
        <w:rPr>
          <w:rFonts w:hint="eastAsia" w:asciiTheme="minorEastAsia" w:hAnsiTheme="minorEastAsia" w:eastAsiaTheme="minorEastAsia" w:cstheme="minorEastAsia"/>
          <w:b/>
          <w:bCs/>
          <w:color w:val="auto"/>
          <w:sz w:val="18"/>
          <w:szCs w:val="18"/>
          <w:highlight w:val="none"/>
          <w:lang w:val="en-US" w:eastAsia="zh-CN" w:bidi="ar-SA"/>
        </w:rPr>
        <w:t xml:space="preserve">六.磋商报价要求</w:t>
      </w:r>
      <w:bookmarkEnd w:id="602"/>
      <w:r/>
      <w:bookmarkEnd w:id="603"/>
      <w:r/>
      <w:r/>
    </w:p>
    <w:p>
      <w:pPr>
        <w:ind w:firstLine="480"/>
        <w:spacing w:line="400" w:lineRule="exact"/>
        <w:rPr>
          <w:rFonts w:hint="eastAsia" w:asciiTheme="minorEastAsia" w:hAnsiTheme="minorEastAsia" w:eastAsiaTheme="minorEastAsia" w:cstheme="minorEastAsia"/>
          <w:color w:val="auto"/>
          <w:sz w:val="18"/>
          <w:szCs w:val="18"/>
          <w:highlight w:val="none"/>
        </w:rPr>
        <w:outlineLvl w:val="2"/>
      </w:pPr>
      <w:r/>
      <w:bookmarkStart w:id="604" w:name="_Toc6173"/>
      <w:r/>
      <w:bookmarkStart w:id="605" w:name="_Toc10612"/>
      <w:r>
        <w:rPr>
          <w:rFonts w:hint="eastAsia" w:asciiTheme="minorEastAsia" w:hAnsiTheme="minorEastAsia" w:eastAsiaTheme="minorEastAsia" w:cstheme="minorEastAsia"/>
          <w:color w:val="auto"/>
          <w:sz w:val="18"/>
          <w:szCs w:val="18"/>
          <w:highlight w:val="none"/>
          <w:lang w:val="en-US" w:eastAsia="zh-CN" w:bidi="ar-SA"/>
        </w:rPr>
        <w:t xml:space="preserve">1、磋商报价要求</w:t>
      </w:r>
      <w:bookmarkEnd w:id="604"/>
      <w:r/>
      <w:bookmarkEnd w:id="605"/>
      <w:r/>
      <w:r/>
    </w:p>
    <w:p>
      <w:pPr>
        <w:ind w:firstLine="480"/>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1.1 供应商对本项目所提供的工程建设服务，应报出最具有竞争力的价格。本工程项目采用固定单价报价方式，供应商应根据磋商文件所提供的工程量清单及图纸，计算出磋商报价。工程完工验收后成交供应商按照相关规定的程序上报竣工结算书至采购人，工程最终结算以审计后金额为准。风险范围以外（即工程调整或变更部分）的合同价款调整方法在合同中约定。</w:t>
      </w:r>
      <w:r/>
    </w:p>
    <w:p>
      <w:pPr>
        <w:ind w:firstLine="480"/>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ind w:firstLine="480"/>
        <w:spacing w:line="400" w:lineRule="exact"/>
        <w:rPr>
          <w:rFonts w:hint="eastAsia" w:asciiTheme="minorEastAsia" w:hAnsiTheme="minorEastAsia" w:eastAsiaTheme="minorEastAsia" w:cstheme="minorEastAsia"/>
          <w:color w:val="auto"/>
          <w:sz w:val="18"/>
          <w:szCs w:val="18"/>
          <w:highlight w:val="none"/>
        </w:rPr>
        <w:outlineLvl w:val="2"/>
      </w:pPr>
      <w:r/>
      <w:bookmarkStart w:id="606" w:name="_Toc727"/>
      <w:r/>
      <w:bookmarkStart w:id="607" w:name="_Toc13608"/>
      <w:r>
        <w:rPr>
          <w:rFonts w:hint="eastAsia" w:asciiTheme="minorEastAsia" w:hAnsiTheme="minorEastAsia" w:eastAsiaTheme="minorEastAsia" w:cstheme="minorEastAsia"/>
          <w:color w:val="auto"/>
          <w:sz w:val="18"/>
          <w:szCs w:val="18"/>
          <w:highlight w:val="none"/>
          <w:lang w:val="en-US" w:eastAsia="zh-CN" w:bidi="ar-SA"/>
        </w:rPr>
        <w:t xml:space="preserve">2、磋商报价编制要求</w:t>
      </w:r>
      <w:bookmarkEnd w:id="606"/>
      <w:r/>
      <w:bookmarkEnd w:id="607"/>
      <w:r/>
      <w:r/>
    </w:p>
    <w:p>
      <w:pPr>
        <w:ind w:firstLine="480"/>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2.1报价时以采购人提供的工程量清单，按照工程量清单计价格式，依据市场行情自主进行投标报价；</w:t>
      </w:r>
      <w:r/>
    </w:p>
    <w:p>
      <w:pPr>
        <w:ind w:firstLine="480"/>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2.2供应商不得将不可竞争费用(费率)降低标准计取，计费低于或高于规定标准的将不得推荐为中标候选人。不可竞争费包括现场安全文明施工措施费、规费、税金、暂估价、暂列金额，具体标准详见本项目《工程量清单》。</w:t>
      </w:r>
      <w:r/>
    </w:p>
    <w:p>
      <w:pPr>
        <w:ind w:firstLine="480"/>
        <w:spacing w:line="400" w:lineRule="exact"/>
        <w:rPr>
          <w:rFonts w:hint="eastAsia" w:asciiTheme="minorEastAsia" w:hAnsiTheme="minorEastAsia" w:eastAsiaTheme="minorEastAsia" w:cstheme="minorEastAsia"/>
          <w:color w:val="auto"/>
          <w:sz w:val="18"/>
          <w:szCs w:val="18"/>
          <w:highlight w:val="none"/>
          <w:lang w:val="en-US" w:eastAsia="zh-CN" w:bidi="ar-SA"/>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2.3磋商响应文件报价中单价、合价均采用人民币表示。磋商报价应根据磋商文件中的工程量清单和有关要求、施工现场实际情况、企业定额参照“计价表”及本磋商文件规定进行编制，并充分考虑风险因素，进行自主报价，但不得低于企业成本价；</w:t>
      </w:r>
      <w:r/>
    </w:p>
    <w:p>
      <w:pPr>
        <w:ind w:firstLine="480"/>
        <w:spacing w:line="400" w:lineRule="exact"/>
        <w:rPr>
          <w:rFonts w:hint="eastAsia" w:asciiTheme="minorEastAsia" w:hAnsiTheme="minorEastAsia" w:eastAsiaTheme="minorEastAsia" w:cstheme="minorEastAsia"/>
          <w:color w:val="auto"/>
          <w:sz w:val="18"/>
          <w:szCs w:val="18"/>
          <w:highlight w:val="none"/>
          <w:lang w:val="en-US" w:eastAsia="zh-CN" w:bidi="ar-SA"/>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2.4采购人提供的暂列金额，该部分价格供应商不得下浮，但须包含在磋商报价中。暂列金额部分除合同另有约定外，由采购人结合工程具体情况，指令全部或部分使用，或者根本不予动用；(暂列金额详见本项目《工程量清单》）； </w:t>
      </w:r>
      <w:r/>
    </w:p>
    <w:p>
      <w:pPr>
        <w:ind w:firstLine="480"/>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2.5供应商的磋商报价，应当包括完成提供的工程量清单范围内的所有项目所需的全部费用，如果出现少算、漏算费用或未填单价和合价的工程项目，该部分费用采购人将不予支付并均视为此费用已包括在磋商报价中， 除本磋商文件或合同另有约定外，结算时不得调整；</w:t>
      </w:r>
      <w:r/>
    </w:p>
    <w:p>
      <w:pPr>
        <w:ind w:firstLine="480"/>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2.6工程量清单计价成果文件必须按照磋商文件所提供的格式填入；</w:t>
      </w:r>
      <w:r/>
    </w:p>
    <w:p>
      <w:pPr>
        <w:ind w:firstLine="480"/>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2.7对于甲供的设备和材料，供应商负责现场卸车和保管，费用计入磋商报价中，该费用包干使用；</w:t>
      </w:r>
      <w:r/>
    </w:p>
    <w:p>
      <w:pPr>
        <w:ind w:firstLine="480"/>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2.8磋商文件中《合同主要条款》中明确的由承包人承担的或考虑的所有工作及内容所发生的各项费用，供应商应综合考虑后一并计入磋商报价中；</w:t>
      </w:r>
      <w:r/>
    </w:p>
    <w:p>
      <w:pPr>
        <w:ind w:firstLine="480"/>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2.9采购人反对盲目压价，供应商应根据工程实际情况和本企业经营管理水平，充分考虑合同期间的市场风险，确定合理报价。</w:t>
      </w:r>
      <w:r/>
    </w:p>
    <w:p>
      <w:pPr>
        <w:ind w:firstLine="480"/>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3、每种工程量只允许有一种报价，任何有选择报价将不予接受。供应商必须对磋商文件中所采购的所有工程量进行报价，只报其中部分工程量的磋商响应文件无效。</w:t>
      </w:r>
      <w:r/>
    </w:p>
    <w:p>
      <w:pPr>
        <w:ind w:firstLine="480"/>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4、供应商应严格按磋商文件提供的工程量清单报价，不得随意合并或增减。</w:t>
      </w:r>
      <w:r/>
    </w:p>
    <w:p>
      <w:pPr>
        <w:ind w:firstLine="480"/>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5、供应商应按工程量清单中列出的工程项目填报单价和合价，供应商未填单价或合价或未列出的工程项目，在工程实施后，采购人将不予以支付，并视作该项费用已包括在工程总报价中。</w:t>
      </w:r>
      <w:r/>
    </w:p>
    <w:p>
      <w:pPr>
        <w:ind w:firstLine="480"/>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6、供应商应按磋商文件的要求在响应文件里提供磋商首轮报价，并根据首轮报价在所附的首轮明细报价表上列明所提供工程的明细报价（已标价的工程量清单）。</w:t>
      </w:r>
      <w:r/>
    </w:p>
    <w:p>
      <w:pPr>
        <w:ind w:firstLine="480"/>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7、实质性响应的供应商应按磋商小组要求在规定时间提交最后报价。</w:t>
      </w:r>
      <w:r/>
    </w:p>
    <w:p>
      <w:pPr>
        <w:ind w:firstLine="480"/>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8、在磋商过程中未对磋商内容作出实质性变更、修改的情况下，如最后报价超过首轮报价，则最后报价无效，以其首轮报价作为最终报价。</w:t>
      </w:r>
      <w:r/>
    </w:p>
    <w:p>
      <w:pPr>
        <w:ind w:firstLine="480"/>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9、最低磋商报价不能作为成交的唯一保证。</w:t>
      </w:r>
      <w:r/>
    </w:p>
    <w:p>
      <w:pPr>
        <w:ind w:firstLine="480"/>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10、磋商最后报价即为合同签约价。</w:t>
      </w:r>
      <w:r/>
    </w:p>
    <w:p>
      <w:pPr>
        <w:ind w:firstLine="480"/>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11、磋商响应货币：磋商响应文件中的所有设备单价和总价采用人民币报价，以元为单位标注。</w:t>
      </w:r>
      <w:r/>
    </w:p>
    <w:p>
      <w:pPr>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spacing w:line="400" w:lineRule="exact"/>
        <w:rPr>
          <w:rFonts w:hint="eastAsia" w:asciiTheme="minorEastAsia" w:hAnsiTheme="minorEastAsia" w:eastAsiaTheme="minorEastAsia" w:cstheme="minorEastAsia"/>
          <w:color w:val="auto"/>
          <w:sz w:val="18"/>
          <w:szCs w:val="18"/>
          <w:highlight w:val="none"/>
        </w:rPr>
        <w:outlineLvl w:val="1"/>
      </w:pPr>
      <w:r/>
      <w:bookmarkStart w:id="608" w:name="_Toc27106"/>
      <w:r/>
      <w:bookmarkStart w:id="609" w:name="_Toc5"/>
      <w:r>
        <w:rPr>
          <w:rFonts w:hint="eastAsia" w:asciiTheme="minorEastAsia" w:hAnsiTheme="minorEastAsia" w:eastAsiaTheme="minorEastAsia" w:cstheme="minorEastAsia"/>
          <w:b/>
          <w:bCs/>
          <w:color w:val="auto"/>
          <w:sz w:val="18"/>
          <w:szCs w:val="18"/>
          <w:highlight w:val="none"/>
          <w:lang w:val="en-US" w:eastAsia="zh-CN" w:bidi="ar-SA"/>
        </w:rPr>
        <w:t xml:space="preserve">七、验收要求</w:t>
      </w:r>
      <w:bookmarkEnd w:id="608"/>
      <w:r/>
      <w:bookmarkEnd w:id="609"/>
      <w:r/>
      <w:r/>
    </w:p>
    <w:p>
      <w:pPr>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(1)由采购人及有关部门根据清单、图纸及合同约定的内容进行验收；</w:t>
      </w:r>
      <w:r/>
    </w:p>
    <w:p>
      <w:pPr>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(2)成交供应商的磋商报价包含了采购人现有场地条件下，进行工程施工，及验收合格前的所有费用及现场所有的配套管理费用。成交后须按采购人要求进行施工，因设计变更等可能的变化而引起的清单数量变化，以实际数量进行结算，变化部分的单价按成交价执行，但增加的金额不得超过政府采购的相关规定。</w:t>
      </w:r>
      <w:r/>
    </w:p>
    <w:p>
      <w:pPr>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(3)成交供应商在完工期内完成项目施工，提出书面验收申请，采购方组织相关专家进行验收，验收标准为磋商文件及投标文件各项要求，国家或行业有规定的，还要符合相应规定。</w:t>
      </w:r>
      <w:r/>
    </w:p>
    <w:p>
      <w:pPr>
        <w:spacing w:line="400" w:lineRule="exact"/>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spacing w:line="400" w:lineRule="exact"/>
        <w:rPr>
          <w:rFonts w:hint="eastAsia" w:asciiTheme="minorEastAsia" w:hAnsiTheme="minorEastAsia" w:eastAsiaTheme="minorEastAsia" w:cstheme="minorEastAsia"/>
          <w:b/>
          <w:bCs/>
          <w:color w:val="auto"/>
          <w:sz w:val="18"/>
          <w:szCs w:val="18"/>
          <w:highlight w:val="none"/>
        </w:rPr>
        <w:outlineLvl w:val="1"/>
      </w:pPr>
      <w:r/>
      <w:bookmarkStart w:id="610" w:name="_Toc19900"/>
      <w:r/>
      <w:bookmarkStart w:id="611" w:name="_Toc22340"/>
      <w:r>
        <w:rPr>
          <w:rFonts w:hint="eastAsia" w:asciiTheme="minorEastAsia" w:hAnsiTheme="minorEastAsia" w:eastAsiaTheme="minorEastAsia" w:cstheme="minorEastAsia"/>
          <w:b/>
          <w:bCs/>
          <w:color w:val="auto"/>
          <w:sz w:val="18"/>
          <w:szCs w:val="18"/>
          <w:highlight w:val="none"/>
          <w:lang w:val="en-US" w:eastAsia="zh-CN" w:bidi="ar-SA"/>
        </w:rPr>
        <w:t xml:space="preserve">八.其他要求</w:t>
      </w:r>
      <w:bookmarkEnd w:id="610"/>
      <w:r/>
      <w:bookmarkEnd w:id="611"/>
      <w:r/>
      <w:r/>
    </w:p>
    <w:p>
      <w:pPr>
        <w:spacing w:line="400" w:lineRule="exact"/>
        <w:rPr>
          <w:rFonts w:hint="eastAsia" w:asciiTheme="minorEastAsia" w:hAnsiTheme="minorEastAsia" w:eastAsiaTheme="minorEastAsia" w:cstheme="minorEastAsia"/>
          <w:color w:val="auto"/>
          <w:sz w:val="18"/>
          <w:szCs w:val="18"/>
          <w:highlight w:val="none"/>
          <w:lang w:val="en-US" w:eastAsia="zh-CN" w:bidi="ar-SA"/>
        </w:rPr>
        <w:outlineLvl w:val="9"/>
      </w:pPr>
      <w:r/>
      <w:bookmarkStart w:id="612" w:name="_Toc26176"/>
      <w:r>
        <w:rPr>
          <w:rFonts w:hint="eastAsia" w:asciiTheme="minorEastAsia" w:hAnsiTheme="minorEastAsia" w:eastAsiaTheme="minorEastAsia" w:cstheme="minorEastAsia"/>
          <w:color w:val="auto"/>
          <w:sz w:val="18"/>
          <w:szCs w:val="18"/>
          <w:highlight w:val="none"/>
          <w:lang w:val="en-US" w:eastAsia="zh-CN" w:bidi="ar-SA"/>
        </w:rPr>
        <w:t xml:space="preserve">1、本项目禁止违法分包。</w:t>
      </w:r>
      <w:bookmarkEnd w:id="612"/>
      <w:r/>
      <w:r/>
    </w:p>
    <w:p>
      <w:pPr>
        <w:spacing w:line="400" w:lineRule="exact"/>
        <w:rPr>
          <w:rFonts w:hint="eastAsia" w:asciiTheme="minorEastAsia" w:hAnsiTheme="minorEastAsia" w:eastAsiaTheme="minorEastAsia" w:cstheme="minorEastAsia"/>
          <w:color w:val="auto"/>
          <w:sz w:val="18"/>
          <w:szCs w:val="18"/>
          <w:highlight w:val="none"/>
          <w:lang w:val="en-US" w:eastAsia="zh-CN" w:bidi="ar-SA"/>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2、付款周期</w:t>
      </w:r>
      <w:r/>
    </w:p>
    <w:p>
      <w:pPr>
        <w:spacing w:line="400" w:lineRule="exact"/>
        <w:rPr>
          <w:rFonts w:hint="eastAsia" w:asciiTheme="minorEastAsia" w:hAnsiTheme="minorEastAsia" w:eastAsiaTheme="minorEastAsia" w:cstheme="minorEastAsia"/>
          <w:color w:val="auto"/>
          <w:sz w:val="18"/>
          <w:szCs w:val="18"/>
          <w:highlight w:val="none"/>
          <w:lang w:val="en-US" w:eastAsia="zh-CN" w:bidi="ar-SA"/>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（1）竣工验收合格付至合同价的70%。（以财政拨付时间和金额为准）</w:t>
      </w:r>
      <w:r/>
    </w:p>
    <w:p>
      <w:pPr>
        <w:spacing w:line="400" w:lineRule="exact"/>
        <w:rPr>
          <w:rFonts w:hint="eastAsia" w:asciiTheme="minorEastAsia" w:hAnsiTheme="minorEastAsia" w:eastAsiaTheme="minorEastAsia" w:cstheme="minorEastAsia"/>
          <w:color w:val="auto"/>
          <w:sz w:val="18"/>
          <w:szCs w:val="18"/>
          <w:highlight w:val="none"/>
          <w:lang w:val="en-US" w:eastAsia="zh-CN" w:bidi="ar-SA"/>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（2）养护期满后，承包人提交所有项目完整的结算资料，同时经第三方审计单位出具审计报告后一次性付清。（以财政拨付时间和金额为准）</w:t>
      </w:r>
      <w:r/>
    </w:p>
    <w:p>
      <w:pPr>
        <w:spacing w:line="400" w:lineRule="exact"/>
        <w:rPr>
          <w:rFonts w:hint="eastAsia" w:asciiTheme="minorEastAsia" w:hAnsiTheme="minorEastAsia" w:eastAsiaTheme="minorEastAsia" w:cstheme="minorEastAsia"/>
          <w:color w:val="auto"/>
          <w:sz w:val="18"/>
          <w:szCs w:val="18"/>
          <w:highlight w:val="none"/>
          <w:lang w:val="en-US" w:eastAsia="zh-CN" w:bidi="ar-SA"/>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3）发包人支付每笔款项前，承包人需按发包人的要求提供付款申请及相关付款资料，同时按发包人的要求开具等额有效增值税专用发票（如果承包人提供的增值税专用发票存在任何问题，均由承包人承担相应责任及由此造成的任何损失），发包人收到承包人全部完整有效的付款资料后予以支付相应工程款，否则发包人可拒绝付款且不承担任何责任。承包人应在结算报告出具后一个月内将全额发票开出并提供给发包人，开票涉及相关税费由承包人自行承担。</w:t>
      </w:r>
      <w:r/>
    </w:p>
    <w:p>
      <w:pPr>
        <w:spacing w:line="400" w:lineRule="exact"/>
        <w:rPr>
          <w:rFonts w:hint="eastAsia" w:asciiTheme="minorEastAsia" w:hAnsiTheme="minorEastAsia" w:eastAsiaTheme="minorEastAsia" w:cstheme="minorEastAsia"/>
          <w:color w:val="auto"/>
          <w:sz w:val="18"/>
          <w:szCs w:val="18"/>
          <w:highlight w:val="none"/>
          <w:lang w:val="en-US" w:eastAsia="zh-CN" w:bidi="ar-SA"/>
        </w:rPr>
        <w:outlineLvl w:val="9"/>
      </w:pPr>
      <w:r>
        <w:rPr>
          <w:rFonts w:hint="eastAsia" w:asciiTheme="minorEastAsia" w:hAnsiTheme="minorEastAsia" w:eastAsiaTheme="minorEastAsia" w:cstheme="minorEastAsia"/>
          <w:color w:val="auto"/>
          <w:sz w:val="18"/>
          <w:szCs w:val="18"/>
          <w:highlight w:val="none"/>
          <w:lang w:val="en-US" w:eastAsia="zh-CN" w:bidi="ar-SA"/>
        </w:rPr>
        <w:t xml:space="preserve">3、未尽事宜按照合同执行。</w:t>
      </w:r>
      <w:r/>
    </w:p>
    <w:p>
      <w:pPr>
        <w:pStyle w:val="734"/>
        <w:rPr>
          <w:rFonts w:hint="eastAsia" w:asciiTheme="minorEastAsia" w:hAnsiTheme="minorEastAsia" w:eastAsiaTheme="minorEastAsia" w:cstheme="minorEastAsia"/>
          <w:color w:val="c00000"/>
          <w:sz w:val="18"/>
          <w:szCs w:val="18"/>
          <w:highlight w:val="none"/>
        </w:rPr>
      </w:pPr>
      <w:r>
        <w:rPr>
          <w:rFonts w:hint="eastAsia" w:asciiTheme="minorEastAsia" w:hAnsiTheme="minorEastAsia" w:eastAsiaTheme="minorEastAsia" w:cstheme="minorEastAsia"/>
          <w:color w:val="c00000"/>
          <w:sz w:val="18"/>
          <w:szCs w:val="18"/>
          <w:highlight w:val="none"/>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center"/>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jc w:val="both"/>
        <w:rPr>
          <w:rFonts w:hint="eastAsia" w:asciiTheme="minorEastAsia" w:hAnsiTheme="minorEastAsia" w:eastAsiaTheme="minorEastAsia" w:cstheme="minorEastAsia"/>
          <w:b/>
          <w:color w:val="auto"/>
          <w:sz w:val="18"/>
          <w:szCs w:val="18"/>
          <w:highlight w:val="none"/>
          <w:lang w:eastAsia="zh-CN"/>
        </w:rPr>
        <w:outlineLvl w:val="9"/>
      </w:pPr>
      <w:r>
        <w:rPr>
          <w:rFonts w:hint="eastAsia" w:asciiTheme="minorEastAsia" w:hAnsiTheme="minorEastAsia" w:eastAsiaTheme="minorEastAsia" w:cstheme="minorEastAsia"/>
          <w:b/>
          <w:color w:val="auto"/>
          <w:sz w:val="18"/>
          <w:szCs w:val="18"/>
          <w:highlight w:val="none"/>
          <w:lang w:eastAsia="zh-CN"/>
        </w:rPr>
      </w:r>
      <w:r/>
    </w:p>
    <w:p>
      <w:pPr>
        <w:pStyle w:val="952"/>
        <w:jc w:val="center"/>
        <w:rPr>
          <w:rFonts w:hint="eastAsia" w:asciiTheme="minorEastAsia" w:hAnsiTheme="minorEastAsia" w:eastAsiaTheme="minorEastAsia" w:cstheme="minorEastAsia"/>
          <w:color w:val="auto"/>
          <w:sz w:val="18"/>
          <w:szCs w:val="18"/>
          <w:highlight w:val="none"/>
          <w:lang w:eastAsia="zh-CN"/>
        </w:rPr>
      </w:pPr>
      <w:r/>
      <w:bookmarkStart w:id="613" w:name="_Toc561"/>
      <w:r>
        <w:rPr>
          <w:rFonts w:hint="eastAsia" w:asciiTheme="minorEastAsia" w:hAnsiTheme="minorEastAsia" w:eastAsiaTheme="minorEastAsia" w:cstheme="minorEastAsia"/>
          <w:color w:val="auto"/>
          <w:sz w:val="18"/>
          <w:szCs w:val="18"/>
          <w:highlight w:val="none"/>
          <w:lang w:eastAsia="zh-CN"/>
        </w:rPr>
        <w:t xml:space="preserve">第五部分  磋商及评审</w:t>
      </w:r>
      <w:bookmarkEnd w:id="594"/>
      <w:r/>
      <w:bookmarkEnd w:id="595"/>
      <w:r/>
      <w:bookmarkEnd w:id="613"/>
      <w:r/>
      <w:r/>
    </w:p>
    <w:p>
      <w:pPr>
        <w:pStyle w:val="954"/>
        <w:ind w:firstLine="321"/>
        <w:jc w:val="left"/>
        <w:spacing w:line="400" w:lineRule="exact"/>
        <w:rPr>
          <w:rFonts w:hint="eastAsia" w:asciiTheme="minorEastAsia" w:hAnsiTheme="minorEastAsia" w:eastAsiaTheme="minorEastAsia" w:cstheme="minorEastAsia"/>
          <w:color w:val="auto"/>
          <w:sz w:val="18"/>
          <w:szCs w:val="18"/>
          <w:highlight w:val="none"/>
        </w:rPr>
      </w:pPr>
      <w:r/>
      <w:bookmarkStart w:id="614" w:name="_Toc256000058"/>
      <w:r/>
      <w:bookmarkStart w:id="615" w:name="_Toc73364901"/>
      <w:r/>
      <w:bookmarkStart w:id="616" w:name="_Toc2117"/>
      <w:r/>
      <w:bookmarkStart w:id="617" w:name="_Toc73365514"/>
      <w:r>
        <w:rPr>
          <w:rFonts w:hint="eastAsia" w:asciiTheme="minorEastAsia" w:hAnsiTheme="minorEastAsia" w:eastAsiaTheme="minorEastAsia" w:cstheme="minorEastAsia"/>
          <w:color w:val="auto"/>
          <w:sz w:val="18"/>
          <w:szCs w:val="18"/>
          <w:highlight w:val="none"/>
          <w:lang w:eastAsia="zh-CN"/>
        </w:rPr>
        <w:t xml:space="preserve">1．磋商小组职责</w:t>
      </w:r>
      <w:bookmarkEnd w:id="614"/>
      <w:r/>
      <w:bookmarkEnd w:id="615"/>
      <w:r/>
      <w:bookmarkEnd w:id="616"/>
      <w:r/>
      <w:bookmarkEnd w:id="617"/>
      <w:r/>
      <w:r/>
    </w:p>
    <w:p>
      <w:pPr>
        <w:ind w:firstLine="420"/>
        <w:spacing w:line="360"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1.2按照客观、公正、审慎的原则，根据磋商文件规定的评审程序、评审方法和评审标准进行独立评审。</w:t>
      </w:r>
      <w:r/>
    </w:p>
    <w:p>
      <w:pPr>
        <w:ind w:firstLine="420"/>
        <w:spacing w:line="360"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1.3起草评审报告并进行签署。</w:t>
      </w:r>
      <w:r/>
    </w:p>
    <w:p>
      <w:pPr>
        <w:ind w:firstLine="420"/>
        <w:spacing w:line="360"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1.4推荐成交候选供应商。</w:t>
      </w:r>
      <w:r/>
    </w:p>
    <w:p>
      <w:pPr>
        <w:ind w:firstLine="420"/>
        <w:spacing w:line="360"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1.5向采购人、采购代理机构、财政部门或者其他监督部门报告非法干预评审工作的行为。</w:t>
      </w:r>
      <w:r/>
    </w:p>
    <w:p>
      <w:pPr>
        <w:ind w:firstLine="420"/>
        <w:spacing w:line="360"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1.6法律、法规和规章规定的其他职责。</w:t>
      </w:r>
      <w:r/>
    </w:p>
    <w:p>
      <w:pPr>
        <w:pStyle w:val="954"/>
        <w:ind w:firstLine="321"/>
        <w:jc w:val="left"/>
        <w:spacing w:line="400" w:lineRule="exact"/>
        <w:rPr>
          <w:rFonts w:hint="eastAsia" w:asciiTheme="minorEastAsia" w:hAnsiTheme="minorEastAsia" w:eastAsiaTheme="minorEastAsia" w:cstheme="minorEastAsia"/>
          <w:color w:val="auto"/>
          <w:sz w:val="18"/>
          <w:szCs w:val="18"/>
          <w:highlight w:val="none"/>
        </w:rPr>
      </w:pPr>
      <w:r/>
      <w:bookmarkStart w:id="618" w:name="_Toc1832"/>
      <w:r/>
      <w:bookmarkStart w:id="619" w:name="_Toc73364902"/>
      <w:r/>
      <w:bookmarkStart w:id="620" w:name="_Toc256000059"/>
      <w:r/>
      <w:bookmarkStart w:id="621" w:name="_Toc73365515"/>
      <w:r>
        <w:rPr>
          <w:rFonts w:hint="eastAsia" w:asciiTheme="minorEastAsia" w:hAnsiTheme="minorEastAsia" w:eastAsiaTheme="minorEastAsia" w:cstheme="minorEastAsia"/>
          <w:color w:val="auto"/>
          <w:sz w:val="18"/>
          <w:szCs w:val="18"/>
          <w:highlight w:val="none"/>
          <w:lang w:eastAsia="zh-CN"/>
        </w:rPr>
        <w:t xml:space="preserve">2．磋商及评审程序</w:t>
      </w:r>
      <w:bookmarkEnd w:id="618"/>
      <w:r/>
      <w:bookmarkEnd w:id="619"/>
      <w:r/>
      <w:bookmarkEnd w:id="620"/>
      <w:r/>
      <w:bookmarkEnd w:id="621"/>
      <w:r/>
      <w:r/>
    </w:p>
    <w:p>
      <w:pPr>
        <w:ind w:firstLine="4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2.1磋商组织方按磋商小组名单核对身份并签到。</w:t>
      </w:r>
      <w:r/>
    </w:p>
    <w:p>
      <w:pPr>
        <w:ind w:firstLine="4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2.2磋商组织方宣布磋商及评审纪律，磋商小组确认有无回避的情形。</w:t>
      </w:r>
      <w:r/>
    </w:p>
    <w:p>
      <w:pPr>
        <w:ind w:firstLine="4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2.3磋商小组推选组长，负责组织磋商及评审活动，采购人代表不得担任组长。</w:t>
      </w:r>
      <w:r/>
    </w:p>
    <w:p>
      <w:pPr>
        <w:ind w:firstLine="4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2.4磋商小组正式评审前，应当对磋商文件进行熟悉和理解，审查磋商文件。</w:t>
      </w:r>
      <w:r/>
    </w:p>
    <w:p>
      <w:pPr>
        <w:ind w:firstLine="4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2.5磋商小组将对供应商进行符合性审查，对首次响应文件进行有效性、完整性和响应程度审查。未通过审查的供应商不得参与磋商，磋商小组应书面告知供应商并说明理由。</w:t>
      </w:r>
      <w:r/>
    </w:p>
    <w:p>
      <w:pPr>
        <w:ind w:firstLine="4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2.7磋商小组应集中与符合要求的单一供应商分别进行磋商，并给予所有参加磋商的供应商平等的磋商机会。</w:t>
      </w:r>
      <w:r/>
    </w:p>
    <w:p>
      <w:pPr>
        <w:ind w:firstLine="4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2.9磋商文件能够详细列明采购标的的技术、服务要求的，磋商结束后，磋商小组应要求所有实质性响应的供应商在规定时间内提交最后报价。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6"/>
        <w:spacing w:line="360" w:lineRule="auto"/>
        <w:rPr>
          <w:rFonts w:hint="eastAsia"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b/>
          <w:bCs/>
          <w:color w:val="auto"/>
          <w:sz w:val="18"/>
          <w:szCs w:val="18"/>
          <w:highlight w:val="none"/>
        </w:rPr>
        <w:t xml:space="preserve">供应商未在磋商小组规定的时间（自发起20分钟）内完成最后报价的视为放弃报价，自动退出此次磋商，其响应按无效响应处理，不参与后续的项目流程。最后报价须加盖电子签章。</w:t>
      </w:r>
      <w:r/>
    </w:p>
    <w:p>
      <w:pPr>
        <w:ind w:firstLine="4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符合磋商文件供应商须知规定情形的，提交最后报价的供应商可以为2家。</w:t>
      </w:r>
      <w:r/>
    </w:p>
    <w:p>
      <w:pPr>
        <w:ind w:firstLine="425"/>
        <w:jc w:val="left"/>
        <w:spacing w:line="360"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2.10经磋商确定最终采购需求和提交最后报价的供应商后，磋商小组应对提交最后报价的供应商的响应文件和最后报价进行评审。</w:t>
      </w:r>
      <w:r/>
    </w:p>
    <w:p>
      <w:pPr>
        <w:ind w:firstLine="4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2.11磋商小组对磋商供应商得分按照从高到低进行排序，得分相同的磋商供应商，报价低者排名在前，评审得分且最后报价相同的，按技术指标优劣顺序排列。</w:t>
      </w:r>
      <w:r/>
    </w:p>
    <w:p>
      <w:pPr>
        <w:ind w:firstLine="425"/>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2.12推荐成交候选供应商，并出具书面评审报告。</w:t>
      </w:r>
      <w:r/>
    </w:p>
    <w:p>
      <w:pPr>
        <w:pStyle w:val="954"/>
        <w:ind w:firstLine="321"/>
        <w:jc w:val="left"/>
        <w:spacing w:before="0" w:after="0" w:line="400" w:lineRule="exact"/>
        <w:rPr>
          <w:rFonts w:hint="eastAsia" w:asciiTheme="minorEastAsia" w:hAnsiTheme="minorEastAsia" w:eastAsiaTheme="minorEastAsia" w:cstheme="minorEastAsia"/>
          <w:color w:val="auto"/>
          <w:sz w:val="18"/>
          <w:szCs w:val="18"/>
          <w:highlight w:val="none"/>
        </w:rPr>
      </w:pPr>
      <w:r/>
      <w:bookmarkStart w:id="622" w:name="_Toc5047"/>
      <w:r/>
      <w:bookmarkStart w:id="623" w:name="_Toc73364907"/>
      <w:r/>
      <w:bookmarkStart w:id="624" w:name="_Toc73365520"/>
      <w:r/>
      <w:bookmarkStart w:id="625" w:name="_Toc256000064"/>
      <w:r>
        <w:rPr>
          <w:rFonts w:hint="eastAsia" w:asciiTheme="minorEastAsia" w:hAnsiTheme="minorEastAsia" w:eastAsiaTheme="minorEastAsia" w:cstheme="minorEastAsia"/>
          <w:color w:val="auto"/>
          <w:sz w:val="18"/>
          <w:szCs w:val="18"/>
          <w:highlight w:val="none"/>
          <w:lang w:eastAsia="zh-CN"/>
        </w:rPr>
        <w:t xml:space="preserve">3．供应商资格审查</w:t>
      </w:r>
      <w:bookmarkEnd w:id="622"/>
      <w:r/>
      <w:r/>
    </w:p>
    <w:p>
      <w:pPr>
        <w:pStyle w:val="759"/>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ind w:firstLine="480"/>
        <w:spacing w:line="360" w:lineRule="auto"/>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开启结束后，采购人将依法对供应商的资格进行审查。资格审查的内容如下：</w:t>
      </w:r>
      <w:r/>
    </w:p>
    <w:p>
      <w:pPr>
        <w:rPr>
          <w:rFonts w:hint="eastAsia" w:asciiTheme="minorEastAsia" w:hAnsiTheme="minorEastAsia" w:eastAsiaTheme="minorEastAsia" w:cstheme="minorEastAsia"/>
          <w:color w:val="auto"/>
          <w:sz w:val="18"/>
          <w:szCs w:val="18"/>
          <w:highlight w:val="none"/>
        </w:rPr>
      </w:pPr>
      <w:r/>
      <w:bookmarkStart w:id="626" w:name="EB26dcd70bebb54979b7a4b621de125d2f"/>
      <w:r/>
      <w:r/>
    </w:p>
    <w:tbl>
      <w:tblPr>
        <w:tblStyle w:val="733"/>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1395"/>
        <w:gridCol w:w="773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015"/>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015"/>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1015"/>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015"/>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015"/>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1015"/>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法人或者其他组织的营业执照等证明文件；自然人的身份证。</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015"/>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015"/>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具有良好的商业信誉和健全的财务会计制度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1015"/>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提供202</w:t>
            </w:r>
            <w:r>
              <w:rPr>
                <w:rFonts w:hint="eastAsia" w:asciiTheme="minorEastAsia" w:hAnsiTheme="minorEastAsia" w:eastAsiaTheme="minorEastAsia" w:cstheme="minorEastAsia"/>
                <w:color w:val="auto"/>
                <w:sz w:val="18"/>
                <w:szCs w:val="18"/>
                <w:highlight w:val="none"/>
                <w:lang w:val="en-US" w:eastAsia="zh-CN"/>
              </w:rPr>
              <w:t xml:space="preserve">5</w:t>
            </w:r>
            <w:r>
              <w:rPr>
                <w:rFonts w:hint="eastAsia" w:asciiTheme="minorEastAsia" w:hAnsiTheme="minorEastAsia" w:eastAsiaTheme="minorEastAsia" w:cstheme="minorEastAsia"/>
                <w:color w:val="auto"/>
                <w:sz w:val="18"/>
                <w:szCs w:val="18"/>
                <w:highlight w:val="none"/>
              </w:rPr>
              <w:t xml:space="preserve">年度财务报告，成立不满一年的提供至少一个月财务报告，或银行出具的资信证明，或财政部门认可的政府采购专业担保机构出具的磋商担保函等，或者提供资格承诺函。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015"/>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015"/>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具有履行合同所必需的设备和专业技术能力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1015"/>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提供具有履行合同所必需的设备和专业技术能力的书面声明或者提供资格承诺函。</w:t>
            </w:r>
            <w:r/>
          </w:p>
        </w:tc>
      </w:tr>
      <w:tr>
        <w:trPr>
          <w:trHeight w:val="899"/>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015"/>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015"/>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有依法缴纳税收和社会保障资金的良好记录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1015"/>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提供参加本次政府采购活动前半年内至少一个月依法缴纳税收和社会保险的凭据，或者提供资格承诺函。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015"/>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015"/>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1015"/>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（1）磋商承诺函或者提供资格承诺函。</w:t>
            </w:r>
            <w:r/>
          </w:p>
          <w:p>
            <w:pPr>
              <w:pStyle w:val="1015"/>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rHeight w:val="1238"/>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015"/>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015"/>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1015"/>
              <w:jc w:val="center"/>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本项目属于专门面向中小微企业采购的项目。(提供中小企业声明函）。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015"/>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015"/>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本项目特定资格要求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eastAsia="zh-CN"/>
              </w:rPr>
              <w:t xml:space="preserve">无</w:t>
            </w:r>
            <w:r/>
          </w:p>
        </w:tc>
      </w:tr>
    </w:tbl>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 </w:t>
      </w:r>
      <w:bookmarkEnd w:id="626"/>
      <w:r/>
      <w:bookmarkStart w:id="627" w:name="EB211f29febcfc44e799be42b999126ad4"/>
      <w:r>
        <w:rPr>
          <w:rFonts w:hint="eastAsia" w:asciiTheme="minorEastAsia" w:hAnsiTheme="minorEastAsia" w:eastAsiaTheme="minorEastAsia" w:cstheme="minorEastAsia"/>
          <w:color w:val="auto"/>
          <w:sz w:val="18"/>
          <w:szCs w:val="18"/>
          <w:highlight w:val="none"/>
        </w:rPr>
        <w:t xml:space="preserve"> </w:t>
      </w:r>
      <w:bookmarkEnd w:id="627"/>
      <w:r/>
      <w:r/>
    </w:p>
    <w:p>
      <w:pPr>
        <w:pStyle w:val="954"/>
        <w:ind w:firstLine="321"/>
        <w:jc w:val="left"/>
        <w:spacing w:before="0" w:after="0" w:line="400" w:lineRule="exact"/>
        <w:rPr>
          <w:rFonts w:hint="eastAsia" w:asciiTheme="minorEastAsia" w:hAnsiTheme="minorEastAsia" w:eastAsiaTheme="minorEastAsia" w:cstheme="minorEastAsia"/>
          <w:color w:val="auto"/>
          <w:sz w:val="18"/>
          <w:szCs w:val="18"/>
          <w:highlight w:val="none"/>
        </w:rPr>
      </w:pPr>
      <w:r/>
      <w:bookmarkStart w:id="628" w:name="_Toc21588"/>
      <w:r/>
      <w:bookmarkStart w:id="629" w:name="_Toc73364904"/>
      <w:r/>
      <w:bookmarkStart w:id="630" w:name="_Toc73365517"/>
      <w:r/>
      <w:bookmarkStart w:id="631" w:name="_Toc256000061"/>
      <w:r>
        <w:rPr>
          <w:rFonts w:hint="eastAsia" w:asciiTheme="minorEastAsia" w:hAnsiTheme="minorEastAsia" w:eastAsiaTheme="minorEastAsia" w:cstheme="minorEastAsia"/>
          <w:color w:val="auto"/>
          <w:sz w:val="18"/>
          <w:szCs w:val="18"/>
          <w:highlight w:val="none"/>
          <w:lang w:eastAsia="zh-CN"/>
        </w:rPr>
        <w:t xml:space="preserve">4．磋商响应文件的有效性、完整性和响应程度审查</w:t>
      </w:r>
      <w:bookmarkEnd w:id="628"/>
      <w:r/>
      <w:bookmarkEnd w:id="629"/>
      <w:r/>
      <w:bookmarkEnd w:id="630"/>
      <w:r/>
      <w:bookmarkEnd w:id="631"/>
      <w:r/>
      <w:r/>
    </w:p>
    <w:p>
      <w:pPr>
        <w:rPr>
          <w:rFonts w:hint="eastAsia" w:asciiTheme="minorEastAsia" w:hAnsiTheme="minorEastAsia" w:eastAsiaTheme="minorEastAsia" w:cstheme="minorEastAsia"/>
          <w:color w:val="auto"/>
          <w:sz w:val="18"/>
          <w:szCs w:val="18"/>
          <w:highlight w:val="none"/>
        </w:rPr>
      </w:pPr>
      <w:r/>
      <w:bookmarkStart w:id="632" w:name="EB5ff77f62222b43a48ee845bbfe38b65b"/>
      <w:r/>
      <w:r/>
    </w:p>
    <w:tbl>
      <w:tblPr>
        <w:tblStyle w:val="733"/>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392"/>
        <w:gridCol w:w="764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val="false"/>
          </w:tcPr>
          <w:p>
            <w:pPr>
              <w:pStyle w:val="1016"/>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val="false"/>
          </w:tcPr>
          <w:p>
            <w:pPr>
              <w:pStyle w:val="1016"/>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val="false"/>
          </w:tcPr>
          <w:p>
            <w:pPr>
              <w:pStyle w:val="1016"/>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val="false"/>
          </w:tcPr>
          <w:p>
            <w:pPr>
              <w:pStyle w:val="1016"/>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val="false"/>
          </w:tcPr>
          <w:p>
            <w:pPr>
              <w:pStyle w:val="1016"/>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响应文件有效性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val="false"/>
          </w:tcPr>
          <w:p>
            <w:pPr>
              <w:pStyle w:val="1016"/>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电子响应文件的有效电子签章。磋商报价。若有委托代理人，供应商为委托代理人缴纳的社保证明材料。未发现属无效响应的其他情形。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val="false"/>
          </w:tcPr>
          <w:p>
            <w:pPr>
              <w:pStyle w:val="1016"/>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val="false"/>
          </w:tcPr>
          <w:p>
            <w:pPr>
              <w:pStyle w:val="1016"/>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响应文件完整性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val="false"/>
          </w:tcPr>
          <w:p>
            <w:pPr>
              <w:pStyle w:val="1016"/>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响应文件内容完整性、齐全性。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val="false"/>
          </w:tcPr>
          <w:p>
            <w:pPr>
              <w:pStyle w:val="1016"/>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val="false"/>
          </w:tcPr>
          <w:p>
            <w:pPr>
              <w:pStyle w:val="1016"/>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对磋商文件响应程度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val="false"/>
          </w:tcPr>
          <w:p>
            <w:pPr>
              <w:pStyle w:val="1016"/>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审查响应文件与磋商文件要求的主要条款、条件和技术规格是否相符，是否存在重大偏离或保留。</w:t>
            </w:r>
            <w:r/>
          </w:p>
        </w:tc>
      </w:tr>
    </w:tbl>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 </w:t>
      </w:r>
      <w:bookmarkEnd w:id="632"/>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954"/>
        <w:ind w:firstLine="321"/>
        <w:jc w:val="left"/>
        <w:spacing w:before="0" w:after="0" w:line="400" w:lineRule="exact"/>
        <w:rPr>
          <w:rFonts w:hint="eastAsia" w:asciiTheme="minorEastAsia" w:hAnsiTheme="minorEastAsia" w:eastAsiaTheme="minorEastAsia" w:cstheme="minorEastAsia"/>
          <w:color w:val="auto"/>
          <w:sz w:val="18"/>
          <w:szCs w:val="18"/>
          <w:highlight w:val="none"/>
        </w:rPr>
      </w:pPr>
      <w:r/>
      <w:bookmarkStart w:id="633" w:name="_Toc73364905"/>
      <w:r/>
      <w:bookmarkStart w:id="634" w:name="_Toc73365518"/>
      <w:r/>
      <w:bookmarkStart w:id="635" w:name="_Toc6610"/>
      <w:r/>
      <w:bookmarkStart w:id="636" w:name="_Toc256000062"/>
      <w:r>
        <w:rPr>
          <w:rFonts w:hint="eastAsia" w:asciiTheme="minorEastAsia" w:hAnsiTheme="minorEastAsia" w:eastAsiaTheme="minorEastAsia" w:cstheme="minorEastAsia"/>
          <w:color w:val="auto"/>
          <w:sz w:val="18"/>
          <w:szCs w:val="18"/>
          <w:highlight w:val="none"/>
          <w:lang w:eastAsia="zh-CN"/>
        </w:rPr>
        <w:t xml:space="preserve">5．磋商记录</w:t>
      </w:r>
      <w:bookmarkEnd w:id="633"/>
      <w:r/>
      <w:bookmarkEnd w:id="634"/>
      <w:r/>
      <w:bookmarkEnd w:id="635"/>
      <w:r/>
      <w:bookmarkEnd w:id="636"/>
      <w:r/>
      <w:r/>
    </w:p>
    <w:p>
      <w:pPr>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5.1《磋商记录》包括供应商答复或承诺的内容、磋商文件的变动情况及最后报价等。</w:t>
      </w:r>
      <w:r/>
    </w:p>
    <w:p>
      <w:pPr>
        <w:pStyle w:val="954"/>
        <w:ind w:firstLine="321"/>
        <w:jc w:val="left"/>
        <w:spacing w:line="400" w:lineRule="exact"/>
        <w:rPr>
          <w:rFonts w:hint="eastAsia" w:asciiTheme="minorEastAsia" w:hAnsiTheme="minorEastAsia" w:eastAsiaTheme="minorEastAsia" w:cstheme="minorEastAsia"/>
          <w:color w:val="auto"/>
          <w:sz w:val="18"/>
          <w:szCs w:val="18"/>
          <w:highlight w:val="none"/>
        </w:rPr>
      </w:pPr>
      <w:r/>
      <w:bookmarkStart w:id="637" w:name="_Toc73364906"/>
      <w:r/>
      <w:bookmarkStart w:id="638" w:name="_Toc256000063"/>
      <w:r/>
      <w:bookmarkStart w:id="639" w:name="_Toc17608"/>
      <w:r/>
      <w:bookmarkStart w:id="640" w:name="_Toc73365519"/>
      <w:r>
        <w:rPr>
          <w:rFonts w:hint="eastAsia" w:asciiTheme="minorEastAsia" w:hAnsiTheme="minorEastAsia" w:eastAsiaTheme="minorEastAsia" w:cstheme="minorEastAsia"/>
          <w:color w:val="auto"/>
          <w:sz w:val="18"/>
          <w:szCs w:val="18"/>
          <w:highlight w:val="none"/>
          <w:lang w:eastAsia="zh-CN"/>
        </w:rPr>
        <w:t xml:space="preserve">6．综合评分</w:t>
      </w:r>
      <w:bookmarkEnd w:id="623"/>
      <w:r/>
      <w:bookmarkEnd w:id="624"/>
      <w:r/>
      <w:bookmarkEnd w:id="625"/>
      <w:r/>
      <w:bookmarkEnd w:id="637"/>
      <w:r/>
      <w:bookmarkEnd w:id="638"/>
      <w:r/>
      <w:bookmarkEnd w:id="639"/>
      <w:r/>
      <w:bookmarkEnd w:id="640"/>
      <w:r/>
      <w:r/>
    </w:p>
    <w:p>
      <w:pPr>
        <w:ind w:firstLine="482"/>
        <w:spacing w:line="360" w:lineRule="auto"/>
        <w:widowControl/>
        <w:rPr>
          <w:rFonts w:hint="eastAsia" w:asciiTheme="minorEastAsia" w:hAnsiTheme="minorEastAsia" w:eastAsiaTheme="minorEastAsia" w:cstheme="minorEastAsia"/>
          <w:b/>
          <w:color w:val="auto"/>
          <w:sz w:val="18"/>
          <w:szCs w:val="18"/>
          <w:highlight w:val="none"/>
        </w:rPr>
      </w:pPr>
      <w:r/>
      <w:bookmarkStart w:id="641" w:name="_Toc73364908"/>
      <w:r/>
      <w:bookmarkStart w:id="642" w:name="_Toc73365521"/>
      <w:r/>
      <w:bookmarkStart w:id="643" w:name="_Toc256000066"/>
      <w:r>
        <w:rPr>
          <w:rFonts w:hint="eastAsia" w:asciiTheme="minorEastAsia" w:hAnsiTheme="minorEastAsia" w:eastAsiaTheme="minorEastAsia" w:cstheme="minorEastAsia"/>
          <w:b/>
          <w:color w:val="auto"/>
          <w:sz w:val="18"/>
          <w:szCs w:val="18"/>
          <w:highlight w:val="none"/>
          <w:lang w:val="en-US" w:eastAsia="zh-CN" w:bidi="ar-SA"/>
        </w:rPr>
        <w:t xml:space="preserve">经磋商确定最终采购需求和提交最后报价的供应商后，磋商小组采用综合评分法对提交最后报价的供应商的磋商响应文件和最后报价进行综合评分，总分100分。</w:t>
      </w:r>
      <w:r/>
    </w:p>
    <w:p>
      <w:pPr>
        <w:rPr>
          <w:rFonts w:hint="eastAsia" w:asciiTheme="minorEastAsia" w:hAnsiTheme="minorEastAsia" w:eastAsiaTheme="minorEastAsia" w:cstheme="minorEastAsia"/>
          <w:color w:val="auto"/>
          <w:sz w:val="18"/>
          <w:szCs w:val="18"/>
          <w:highlight w:val="none"/>
        </w:rPr>
      </w:pPr>
      <w:r/>
      <w:bookmarkStart w:id="644" w:name="EBeb38bac6236d407ea758a92f796301c6"/>
      <w:r/>
      <w:bookmarkEnd w:id="644"/>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bl>
      <w:tblPr>
        <w:tblStyle w:val="733"/>
        <w:tblW w:w="95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395"/>
        <w:gridCol w:w="2395"/>
        <w:gridCol w:w="2396"/>
        <w:gridCol w:w="2396"/>
      </w:tblGrid>
      <w:tr>
        <w:trPr>
          <w:jc w:val="center"/>
          <w:trHeight w:val="323"/>
        </w:trPr>
        <w:tc>
          <w:tcPr>
            <w:tcMar>
              <w:top w:w="100" w:type="dxa"/>
              <w:bottom w:w="100" w:type="dxa"/>
            </w:tcMar>
            <w:tcW w:w="2395" w:type="dxa"/>
            <w:vAlign w:val="center"/>
            <w:textDirection w:val="lrTb"/>
            <w:noWrap w:val="false"/>
          </w:tcPr>
          <w:p>
            <w:pPr>
              <w:pStyle w:val="1017"/>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评分项目</w:t>
            </w:r>
            <w:r/>
          </w:p>
        </w:tc>
        <w:tc>
          <w:tcPr>
            <w:tcMar>
              <w:top w:w="100" w:type="dxa"/>
              <w:bottom w:w="100" w:type="dxa"/>
            </w:tcMar>
            <w:tcW w:w="2395" w:type="dxa"/>
            <w:vAlign w:val="center"/>
            <w:textDirection w:val="lrTb"/>
            <w:noWrap w:val="false"/>
          </w:tcPr>
          <w:p>
            <w:pPr>
              <w:pStyle w:val="1017"/>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技术评估</w:t>
            </w:r>
            <w:r/>
          </w:p>
        </w:tc>
        <w:tc>
          <w:tcPr>
            <w:tcMar>
              <w:top w:w="100" w:type="dxa"/>
              <w:bottom w:w="100" w:type="dxa"/>
            </w:tcMar>
            <w:tcW w:w="2396" w:type="dxa"/>
            <w:vAlign w:val="center"/>
            <w:textDirection w:val="lrTb"/>
            <w:noWrap w:val="false"/>
          </w:tcPr>
          <w:p>
            <w:pPr>
              <w:pStyle w:val="1017"/>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商务评估</w:t>
            </w:r>
            <w:r/>
          </w:p>
        </w:tc>
        <w:tc>
          <w:tcPr>
            <w:tcMar>
              <w:top w:w="100" w:type="dxa"/>
              <w:bottom w:w="100" w:type="dxa"/>
            </w:tcMar>
            <w:tcW w:w="2396" w:type="dxa"/>
            <w:vAlign w:val="center"/>
            <w:textDirection w:val="lrTb"/>
            <w:noWrap w:val="false"/>
          </w:tcPr>
          <w:p>
            <w:pPr>
              <w:pStyle w:val="1017"/>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价格评估</w:t>
            </w:r>
            <w:r/>
          </w:p>
        </w:tc>
      </w:tr>
      <w:tr>
        <w:trPr>
          <w:jc w:val="center"/>
          <w:trHeight w:val="90"/>
        </w:trPr>
        <w:tc>
          <w:tcPr>
            <w:tcMar>
              <w:top w:w="100" w:type="dxa"/>
              <w:bottom w:w="100" w:type="dxa"/>
            </w:tcMar>
            <w:tcW w:w="2395" w:type="dxa"/>
            <w:vAlign w:val="center"/>
            <w:textDirection w:val="lrTb"/>
            <w:noWrap w:val="false"/>
          </w:tcPr>
          <w:p>
            <w:pPr>
              <w:pStyle w:val="1017"/>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分值</w:t>
            </w:r>
            <w:r/>
          </w:p>
        </w:tc>
        <w:tc>
          <w:tcPr>
            <w:tcMar>
              <w:top w:w="100" w:type="dxa"/>
              <w:bottom w:w="100" w:type="dxa"/>
            </w:tcMar>
            <w:tcW w:w="2395" w:type="dxa"/>
            <w:vAlign w:val="center"/>
            <w:textDirection w:val="lrTb"/>
            <w:noWrap w:val="false"/>
          </w:tcPr>
          <w:p>
            <w:pPr>
              <w:pStyle w:val="1017"/>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30.00</w:t>
            </w:r>
            <w:r/>
          </w:p>
        </w:tc>
        <w:tc>
          <w:tcPr>
            <w:tcMar>
              <w:top w:w="100" w:type="dxa"/>
              <w:bottom w:w="100" w:type="dxa"/>
            </w:tcMar>
            <w:tcW w:w="2396" w:type="dxa"/>
            <w:vAlign w:val="center"/>
            <w:textDirection w:val="lrTb"/>
            <w:noWrap w:val="false"/>
          </w:tcPr>
          <w:p>
            <w:pPr>
              <w:pStyle w:val="1017"/>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20.00</w:t>
            </w:r>
            <w:r/>
          </w:p>
        </w:tc>
        <w:tc>
          <w:tcPr>
            <w:tcMar>
              <w:top w:w="100" w:type="dxa"/>
              <w:bottom w:w="100" w:type="dxa"/>
            </w:tcMar>
            <w:tcW w:w="2396" w:type="dxa"/>
            <w:vAlign w:val="center"/>
            <w:textDirection w:val="lrTb"/>
            <w:noWrap w:val="false"/>
          </w:tcPr>
          <w:p>
            <w:pPr>
              <w:pStyle w:val="1017"/>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50.00</w:t>
            </w:r>
            <w:r/>
          </w:p>
        </w:tc>
      </w:tr>
    </w:tbl>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 </w:t>
      </w:r>
      <w:r/>
    </w:p>
    <w:p>
      <w:pPr>
        <w:numPr>
          <w:ilvl w:val="0"/>
          <w:numId w:val="5"/>
        </w:numPr>
        <w:ind w:left="765" w:hanging="765"/>
        <w:jc w:val="left"/>
        <w:spacing w:line="360" w:lineRule="auto"/>
        <w:widowControl/>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val="en-US" w:eastAsia="zh-CN" w:bidi="ar-SA"/>
        </w:rPr>
        <w:t xml:space="preserve">技术评估</w:t>
      </w:r>
      <w:r/>
    </w:p>
    <w:p>
      <w:pPr>
        <w:rPr>
          <w:rFonts w:hint="eastAsia" w:asciiTheme="minorEastAsia" w:hAnsiTheme="minorEastAsia" w:eastAsiaTheme="minorEastAsia" w:cstheme="minorEastAsia"/>
          <w:color w:val="auto"/>
          <w:highlight w:val="none"/>
        </w:rPr>
      </w:pPr>
      <w:r/>
      <w:bookmarkStart w:id="645" w:name="EB6b2e05f244d844eab53af046ecb4a6fe"/>
      <w:r/>
      <w:bookmarkEnd w:id="645"/>
      <w:r/>
      <w:r/>
    </w:p>
    <w:tbl>
      <w:tblPr>
        <w:tblStyle w:val="733"/>
        <w:tblW w:w="95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2"/>
        <w:gridCol w:w="1119"/>
        <w:gridCol w:w="6862"/>
        <w:gridCol w:w="979"/>
      </w:tblGrid>
      <w:tr>
        <w:trPr>
          <w:jc w:val="center"/>
          <w:trHeight w:val="724"/>
        </w:trPr>
        <w:tc>
          <w:tcPr>
            <w:tcW w:w="592" w:type="dxa"/>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bidi="ar-SA"/>
              </w:rPr>
              <w:t xml:space="preserve">序号</w:t>
            </w:r>
            <w:r/>
          </w:p>
        </w:tc>
        <w:tc>
          <w:tcPr>
            <w:tcW w:w="1119" w:type="dxa"/>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bidi="ar-SA"/>
              </w:rPr>
              <w:t xml:space="preserve">评审因素</w:t>
            </w:r>
            <w:r/>
          </w:p>
        </w:tc>
        <w:tc>
          <w:tcPr>
            <w:tcW w:w="6862" w:type="dxa"/>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bidi="ar-SA"/>
              </w:rPr>
              <w:t xml:space="preserve">评审细则</w:t>
            </w:r>
            <w:r/>
          </w:p>
        </w:tc>
        <w:tc>
          <w:tcPr>
            <w:tcW w:w="979" w:type="dxa"/>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bidi="ar-SA"/>
              </w:rPr>
              <w:t xml:space="preserve">分值</w:t>
            </w:r>
            <w:r/>
          </w:p>
        </w:tc>
      </w:tr>
      <w:tr>
        <w:trPr>
          <w:jc w:val="center"/>
          <w:trHeight w:val="685"/>
        </w:trPr>
        <w:tc>
          <w:tcPr>
            <w:gridSpan w:val="3"/>
            <w:tcW w:w="8573" w:type="dxa"/>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bidi="ar-SA"/>
              </w:rPr>
              <w:t xml:space="preserve">  一、技术方案</w:t>
            </w:r>
            <w:r/>
          </w:p>
        </w:tc>
        <w:tc>
          <w:tcPr>
            <w:tcW w:w="979" w:type="dxa"/>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bidi="ar-SA"/>
              </w:rPr>
              <w:t xml:space="preserve">30分</w:t>
            </w:r>
            <w:r/>
          </w:p>
        </w:tc>
      </w:tr>
      <w:tr>
        <w:trPr>
          <w:jc w:val="center"/>
          <w:trHeight w:val="1099"/>
        </w:trPr>
        <w:tc>
          <w:tcPr>
            <w:tcW w:w="592" w:type="dxa"/>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bidi="ar-SA"/>
              </w:rPr>
              <w:t xml:space="preserve">1.1</w:t>
            </w:r>
            <w:r/>
          </w:p>
        </w:tc>
        <w:tc>
          <w:tcPr>
            <w:tcW w:w="1119" w:type="dxa"/>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bidi="ar-SA"/>
              </w:rPr>
              <w:t xml:space="preserve">总体概述</w:t>
            </w:r>
            <w:r/>
          </w:p>
        </w:tc>
        <w:tc>
          <w:tcPr>
            <w:tcW w:w="6862" w:type="dxa"/>
            <w:vAlign w:val="center"/>
            <w:textDirection w:val="lrTb"/>
            <w:noWrap w:val="false"/>
          </w:tcPr>
          <w:p>
            <w:pPr>
              <w:jc w:val="left"/>
              <w:rPr>
                <w:rFonts w:hint="eastAsia" w:asciiTheme="minorEastAsia" w:hAnsiTheme="minorEastAsia" w:eastAsiaTheme="minorEastAsia" w:cstheme="minorEastAsia"/>
                <w:color w:val="auto"/>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bidi="ar-SA"/>
              </w:rPr>
              <w:t xml:space="preserve">评分内容包含但不限于本项目工作目标了解、本项目各整治地块现场特点与施工重难点认识。</w:t>
            </w:r>
            <w:r/>
          </w:p>
          <w:p>
            <w:pPr>
              <w:jc w:val="left"/>
              <w:rPr>
                <w:rFonts w:hint="eastAsia" w:asciiTheme="minorEastAsia" w:hAnsiTheme="minorEastAsia" w:eastAsiaTheme="minorEastAsia" w:cstheme="minorEastAsia"/>
                <w:color w:val="auto"/>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bidi="ar-SA"/>
              </w:rPr>
              <w:t xml:space="preserve">包含上述全部要点可得本项基础分4分，每缺一项扣 2分；对项目目标了解深入透彻，各整治地块现场情况分析全面系统加1分；项目理解片面、零碎的不予加分，未提供方案不得分。</w:t>
            </w:r>
            <w:r/>
          </w:p>
        </w:tc>
        <w:tc>
          <w:tcPr>
            <w:tcW w:w="979" w:type="dxa"/>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bidi="ar-SA"/>
              </w:rPr>
              <w:t xml:space="preserve">5分</w:t>
            </w:r>
            <w:r/>
          </w:p>
        </w:tc>
      </w:tr>
      <w:tr>
        <w:trPr>
          <w:jc w:val="center"/>
          <w:trHeight w:val="90"/>
        </w:trPr>
        <w:tc>
          <w:tcPr>
            <w:tcW w:w="592" w:type="dxa"/>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bidi="ar-SA"/>
              </w:rPr>
              <w:t xml:space="preserve">1.2</w:t>
            </w:r>
            <w:r/>
          </w:p>
        </w:tc>
        <w:tc>
          <w:tcPr>
            <w:tcW w:w="1119" w:type="dxa"/>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bidi="ar-SA"/>
              </w:rPr>
              <w:t xml:space="preserve">施工现场平面布置和临时设施、临时道路布置</w:t>
            </w:r>
            <w:r/>
          </w:p>
        </w:tc>
        <w:tc>
          <w:tcPr>
            <w:tcW w:w="6862" w:type="dxa"/>
            <w:vAlign w:val="center"/>
            <w:textDirection w:val="lrTb"/>
            <w:noWrap w:val="false"/>
          </w:tcPr>
          <w:p>
            <w:pPr>
              <w:jc w:val="left"/>
              <w:rPr>
                <w:rFonts w:hint="eastAsia" w:asciiTheme="minorEastAsia" w:hAnsiTheme="minorEastAsia" w:eastAsiaTheme="minorEastAsia" w:cstheme="minorEastAsia"/>
                <w:color w:val="auto"/>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bidi="ar-SA"/>
              </w:rPr>
              <w:t xml:space="preserve">评分内容包含但不限于总平面分区规划、临时设施布设、临时道路规划、现场围挡及材料堆放规划。</w:t>
            </w:r>
            <w:r/>
          </w:p>
          <w:p>
            <w:pPr>
              <w:jc w:val="left"/>
              <w:rPr>
                <w:rFonts w:hint="eastAsia" w:asciiTheme="minorEastAsia" w:hAnsiTheme="minorEastAsia" w:eastAsiaTheme="minorEastAsia" w:cstheme="minorEastAsia"/>
                <w:color w:val="auto"/>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bidi="ar-SA"/>
              </w:rPr>
              <w:t xml:space="preserve">包含上述全部要点可得本项基础分2分，每缺一项扣 0.5分；施工现场布置贴合项目实地条件，布局科学合理、可行性强加3分；方案内容简单粗略、可实施性差的不予加分，未提供方案不得分。</w:t>
            </w:r>
            <w:r/>
          </w:p>
        </w:tc>
        <w:tc>
          <w:tcPr>
            <w:tcW w:w="979" w:type="dxa"/>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bidi="ar-SA"/>
              </w:rPr>
              <w:t xml:space="preserve">5分</w:t>
            </w:r>
            <w:r/>
          </w:p>
        </w:tc>
      </w:tr>
      <w:tr>
        <w:trPr>
          <w:jc w:val="center"/>
          <w:trHeight w:val="885"/>
        </w:trPr>
        <w:tc>
          <w:tcPr>
            <w:tcW w:w="592" w:type="dxa"/>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bidi="ar-SA"/>
              </w:rPr>
              <w:t xml:space="preserve">1.3</w:t>
            </w:r>
            <w:r/>
          </w:p>
        </w:tc>
        <w:tc>
          <w:tcPr>
            <w:tcW w:w="1119" w:type="dxa"/>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bidi="ar-SA"/>
              </w:rPr>
              <w:t xml:space="preserve">施工进度计划和各阶段进度的保证措施</w:t>
            </w:r>
            <w:r/>
          </w:p>
        </w:tc>
        <w:tc>
          <w:tcPr>
            <w:tcW w:w="6862" w:type="dxa"/>
            <w:vAlign w:val="center"/>
            <w:textDirection w:val="lrTb"/>
            <w:noWrap w:val="false"/>
          </w:tcPr>
          <w:p>
            <w:pPr>
              <w:jc w:val="left"/>
              <w:rPr>
                <w:rFonts w:hint="eastAsia" w:asciiTheme="minorEastAsia" w:hAnsiTheme="minorEastAsia" w:eastAsiaTheme="minorEastAsia" w:cstheme="minorEastAsia"/>
                <w:color w:val="auto"/>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bidi="ar-SA"/>
              </w:rPr>
              <w:t xml:space="preserve">评分内容包含但不限于总工期排布、分阶段节点计划、工期保障资源配置、工期滞后纠偏措施。</w:t>
            </w:r>
            <w:r/>
          </w:p>
          <w:p>
            <w:pPr>
              <w:jc w:val="left"/>
              <w:rPr>
                <w:rFonts w:hint="eastAsia" w:asciiTheme="minorEastAsia" w:hAnsiTheme="minorEastAsia" w:eastAsiaTheme="minorEastAsia" w:cstheme="minorEastAsia"/>
                <w:color w:val="auto"/>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bidi="ar-SA"/>
              </w:rPr>
              <w:t xml:space="preserve">包含上述全部要点可得本项基础分2分，每缺一项扣 0.5分；进度计划逻辑清晰、节点设置满足招标文件 45 日历天总工期要求，工期保证措施完备可行加3分；计划及措施内容简单粗略、针对性不足的不予加分，未提供方案不得分。</w:t>
            </w:r>
            <w:r/>
          </w:p>
        </w:tc>
        <w:tc>
          <w:tcPr>
            <w:tcW w:w="979" w:type="dxa"/>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bidi="ar-SA"/>
              </w:rPr>
              <w:t xml:space="preserve">5分</w:t>
            </w:r>
            <w:r/>
          </w:p>
        </w:tc>
      </w:tr>
      <w:tr>
        <w:trPr>
          <w:jc w:val="center"/>
          <w:trHeight w:val="1126"/>
        </w:trPr>
        <w:tc>
          <w:tcPr>
            <w:tcW w:w="592" w:type="dxa"/>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bidi="ar-SA"/>
              </w:rPr>
              <w:t xml:space="preserve">1.4</w:t>
            </w:r>
            <w:r/>
          </w:p>
        </w:tc>
        <w:tc>
          <w:tcPr>
            <w:tcW w:w="1119" w:type="dxa"/>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bidi="ar-SA"/>
              </w:rPr>
              <w:t xml:space="preserve">各分部分项工程的施工方案及质量保证措施</w:t>
            </w:r>
            <w:r/>
          </w:p>
        </w:tc>
        <w:tc>
          <w:tcPr>
            <w:tcW w:w="6862" w:type="dxa"/>
            <w:vAlign w:val="center"/>
            <w:textDirection w:val="lrTb"/>
            <w:noWrap w:val="false"/>
          </w:tcPr>
          <w:p>
            <w:pPr>
              <w:jc w:val="left"/>
              <w:rPr>
                <w:rFonts w:hint="eastAsia" w:asciiTheme="minorEastAsia" w:hAnsiTheme="minorEastAsia" w:eastAsiaTheme="minorEastAsia" w:cstheme="minorEastAsia"/>
                <w:color w:val="auto"/>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bidi="ar-SA"/>
              </w:rPr>
              <w:t xml:space="preserve">评分内容包含但不限于绿化整治施工工艺、地块整治施工做法、各工序质量管控要点、质量检验及整改措施，明确苗木成活率 100% 保障机制。</w:t>
            </w:r>
            <w:r/>
          </w:p>
          <w:p>
            <w:pPr>
              <w:jc w:val="left"/>
              <w:rPr>
                <w:rFonts w:hint="eastAsia" w:asciiTheme="minorEastAsia" w:hAnsiTheme="minorEastAsia" w:eastAsiaTheme="minorEastAsia" w:cstheme="minorEastAsia"/>
                <w:color w:val="auto"/>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bidi="ar-SA"/>
              </w:rPr>
              <w:t xml:space="preserve">包含上述全部要点可得本项基础分2分，每缺一项扣 0.5分；分部分项施工方案完整齐全，质量保证措施科学合理、可落地性强加3分；方案存在明显缺漏、可行性一般的不予加分，未提供方案不得分。</w:t>
            </w:r>
            <w:r/>
          </w:p>
        </w:tc>
        <w:tc>
          <w:tcPr>
            <w:tcW w:w="979" w:type="dxa"/>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bidi="ar-SA"/>
              </w:rPr>
              <w:t xml:space="preserve">5分</w:t>
            </w:r>
            <w:r/>
          </w:p>
        </w:tc>
      </w:tr>
      <w:tr>
        <w:trPr>
          <w:jc w:val="center"/>
          <w:trHeight w:val="1126"/>
        </w:trPr>
        <w:tc>
          <w:tcPr>
            <w:tcW w:w="592" w:type="dxa"/>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bidi="ar-SA"/>
              </w:rPr>
              <w:t xml:space="preserve">1.5</w:t>
            </w:r>
            <w:r/>
          </w:p>
        </w:tc>
        <w:tc>
          <w:tcPr>
            <w:tcW w:w="1119" w:type="dxa"/>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bidi="ar-SA"/>
              </w:rPr>
              <w:t xml:space="preserve">安全文明施工及环境保护措施</w:t>
            </w:r>
            <w:r/>
          </w:p>
        </w:tc>
        <w:tc>
          <w:tcPr>
            <w:tcW w:w="6862" w:type="dxa"/>
            <w:vAlign w:val="center"/>
            <w:textDirection w:val="lrTb"/>
            <w:noWrap w:val="false"/>
          </w:tcPr>
          <w:p>
            <w:pPr>
              <w:jc w:val="left"/>
              <w:rPr>
                <w:rFonts w:hint="eastAsia" w:asciiTheme="minorEastAsia" w:hAnsiTheme="minorEastAsia" w:eastAsiaTheme="minorEastAsia" w:cstheme="minorEastAsia"/>
                <w:color w:val="auto"/>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bidi="ar-SA"/>
              </w:rPr>
              <w:t xml:space="preserve">评分内容包含但不限于施工现场安全管控、文明施工管理、扬尘管控、垃圾清运处置、周边环境防护措施。</w:t>
            </w:r>
            <w:r/>
          </w:p>
          <w:p>
            <w:pPr>
              <w:jc w:val="left"/>
              <w:rPr>
                <w:rFonts w:hint="eastAsia" w:asciiTheme="minorEastAsia" w:hAnsiTheme="minorEastAsia" w:eastAsiaTheme="minorEastAsia" w:cstheme="minorEastAsia"/>
                <w:color w:val="auto"/>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bidi="ar-SA"/>
              </w:rPr>
              <w:t xml:space="preserve">包含上述全部要点可得本项基础分3分，每缺一项扣 0.6分；安全文明及环保措施考虑周全、符合句容当地管控要求、保障有力、可行性强加2分；措施内容简单粗略、针对性不强的不予加分，未提供方案不得分。 </w:t>
            </w:r>
            <w:r/>
          </w:p>
        </w:tc>
        <w:tc>
          <w:tcPr>
            <w:tcW w:w="979" w:type="dxa"/>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bidi="ar-SA"/>
              </w:rPr>
              <w:t xml:space="preserve">5分</w:t>
            </w:r>
            <w:r/>
          </w:p>
        </w:tc>
      </w:tr>
      <w:tr>
        <w:trPr>
          <w:jc w:val="center"/>
          <w:trHeight w:val="538"/>
        </w:trPr>
        <w:tc>
          <w:tcPr>
            <w:tcW w:w="592" w:type="dxa"/>
            <w:vAlign w:val="center"/>
            <w:textDirection w:val="lrTb"/>
            <w:noWrap w:val="false"/>
          </w:tcPr>
          <w:p>
            <w:pPr>
              <w:ind w:left="129"/>
              <w:jc w:val="both"/>
              <w:spacing w:line="30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bidi="ar-SA"/>
              </w:rPr>
              <w:t xml:space="preserve">1.6</w:t>
            </w:r>
            <w:r/>
          </w:p>
        </w:tc>
        <w:tc>
          <w:tcPr>
            <w:tcW w:w="1119" w:type="dxa"/>
            <w:vAlign w:val="center"/>
            <w:textDirection w:val="lrTb"/>
            <w:noWrap w:val="false"/>
          </w:tcPr>
          <w:p>
            <w:pPr>
              <w:pStyle w:val="101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bidi="ar-SA"/>
              </w:rPr>
              <w:t xml:space="preserve">关键施工技术、工艺及工程项目实施的重点、难点和解决方案</w:t>
            </w:r>
            <w:r/>
          </w:p>
        </w:tc>
        <w:tc>
          <w:tcPr>
            <w:tcW w:w="6862" w:type="dxa"/>
            <w:vAlign w:val="center"/>
            <w:textDirection w:val="lrTb"/>
            <w:noWrap w:val="false"/>
          </w:tcPr>
          <w:p>
            <w:pPr>
              <w:pStyle w:val="1015"/>
              <w:jc w:val="lef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评分内容包含但不限于本项目绿化栽植关键工艺、黄土裸露地块处理技术、树池节点改造、项目实施重难点识别、对应处置解决方案。</w:t>
            </w:r>
            <w:r/>
          </w:p>
          <w:p>
            <w:pPr>
              <w:pStyle w:val="1015"/>
              <w:jc w:val="lef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包含上述全部要点可得本项基础分3分，每缺一项扣 0.6 分；关键技术工艺先进适用，重难点分析透彻，解决方案科学可行加2分；重难点分析浮浅，解决方案可行性较差的不予加分，未提供方案不得分。</w:t>
            </w:r>
            <w:r/>
          </w:p>
        </w:tc>
        <w:tc>
          <w:tcPr>
            <w:tcW w:w="979" w:type="dxa"/>
            <w:vAlign w:val="top"/>
            <w:textDirection w:val="lrTb"/>
            <w:noWrap w:val="false"/>
          </w:tcPr>
          <w:p>
            <w:pPr>
              <w:jc w:val="center"/>
              <w:spacing w:line="3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center"/>
              <w:spacing w:line="3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center"/>
              <w:spacing w:line="3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bidi="ar-SA"/>
              </w:rPr>
              <w:t xml:space="preserve">5分</w:t>
            </w:r>
            <w:r/>
          </w:p>
        </w:tc>
      </w:tr>
    </w:tbl>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numPr>
          <w:ilvl w:val="0"/>
          <w:numId w:val="5"/>
        </w:numPr>
        <w:ind w:left="765" w:hanging="765"/>
        <w:jc w:val="left"/>
        <w:spacing w:line="360" w:lineRule="auto"/>
        <w:widowControl/>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lang w:val="en-US" w:eastAsia="zh-CN" w:bidi="ar-SA"/>
        </w:rPr>
        <w:t xml:space="preserve">商务评估</w:t>
      </w:r>
      <w:r/>
    </w:p>
    <w:tbl>
      <w:tblPr>
        <w:tblStyle w:val="733"/>
        <w:tblpPr w:horzAnchor="page" w:tblpX="1067" w:vertAnchor="text" w:tblpY="137" w:leftFromText="180" w:topFromText="0" w:rightFromText="180" w:bottomFromText="0"/>
        <w:tblW w:w="971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72"/>
        <w:gridCol w:w="916"/>
        <w:gridCol w:w="7417"/>
        <w:gridCol w:w="813"/>
      </w:tblGrid>
      <w:tr>
        <w:trPr>
          <w:trHeight w:val="524"/>
        </w:trPr>
        <w:tc>
          <w:tcPr>
            <w:tcW w:w="572"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rPr>
            </w:pPr>
            <w:r/>
            <w:bookmarkStart w:id="646" w:name="EBcc36ae01fb994a918da451ccb0f74e57"/>
            <w:r>
              <w:rPr>
                <w:rFonts w:hint="eastAsia" w:asciiTheme="minorEastAsia" w:hAnsiTheme="minorEastAsia" w:eastAsiaTheme="minorEastAsia" w:cstheme="minorEastAsia"/>
                <w:color w:val="auto"/>
                <w:sz w:val="18"/>
                <w:szCs w:val="18"/>
                <w:highlight w:val="none"/>
                <w:lang w:val="en-US" w:eastAsia="zh-CN" w:bidi="ar-SA"/>
              </w:rPr>
              <w:t xml:space="preserve">序号</w:t>
            </w:r>
            <w:r/>
          </w:p>
        </w:tc>
        <w:tc>
          <w:tcPr>
            <w:tcW w:w="916"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评审因素</w:t>
            </w:r>
            <w:r/>
          </w:p>
        </w:tc>
        <w:tc>
          <w:tcPr>
            <w:tcW w:w="7417"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评审细则</w:t>
            </w:r>
            <w:r/>
          </w:p>
        </w:tc>
        <w:tc>
          <w:tcPr>
            <w:tcW w:w="813"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分值</w:t>
            </w:r>
            <w:r/>
          </w:p>
        </w:tc>
      </w:tr>
      <w:tr>
        <w:trPr>
          <w:trHeight w:val="502"/>
        </w:trPr>
        <w:tc>
          <w:tcPr>
            <w:gridSpan w:val="3"/>
            <w:tcW w:w="8905"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一、经验</w:t>
            </w:r>
            <w:r/>
          </w:p>
        </w:tc>
        <w:tc>
          <w:tcPr>
            <w:tcW w:w="813"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7分</w:t>
            </w:r>
            <w:r/>
          </w:p>
        </w:tc>
      </w:tr>
      <w:tr>
        <w:trPr>
          <w:trHeight w:val="1092"/>
        </w:trPr>
        <w:tc>
          <w:tcPr>
            <w:tcW w:w="572"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1.1</w:t>
            </w:r>
            <w:r/>
          </w:p>
        </w:tc>
        <w:tc>
          <w:tcPr>
            <w:tcW w:w="916"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企业业绩</w:t>
            </w:r>
            <w:r/>
          </w:p>
        </w:tc>
        <w:tc>
          <w:tcPr>
            <w:tcW w:w="7417" w:type="dxa"/>
            <w:vAlign w:val="center"/>
            <w:textDirection w:val="lrTb"/>
            <w:noWrap w:val="false"/>
          </w:tcPr>
          <w:p>
            <w:pPr>
              <w:jc w:val="both"/>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近三年内供应商承担过的类似业绩的每有一个得2分，最高得4分。</w:t>
            </w:r>
            <w:r/>
          </w:p>
          <w:p>
            <w:pPr>
              <w:jc w:val="left"/>
              <w:rPr>
                <w:rFonts w:hint="eastAsia" w:asciiTheme="minorEastAsia" w:hAnsiTheme="minorEastAsia" w:eastAsiaTheme="minorEastAsia" w:cstheme="minorEastAsia"/>
                <w:color w:val="c00000"/>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注：提供类似业绩证明</w:t>
            </w:r>
            <w:r>
              <w:rPr>
                <w:rFonts w:hint="eastAsia" w:asciiTheme="minorEastAsia" w:hAnsiTheme="minorEastAsia" w:eastAsiaTheme="minorEastAsia" w:cstheme="minorEastAsia"/>
                <w:color w:val="auto"/>
                <w:szCs w:val="21"/>
                <w:highlight w:val="none"/>
                <w:lang w:val="en-US" w:eastAsia="zh-CN" w:bidi="ar-SA"/>
              </w:rPr>
              <w:t xml:space="preserve">原件扫描件</w:t>
            </w:r>
            <w:r>
              <w:rPr>
                <w:rFonts w:hint="eastAsia" w:asciiTheme="minorEastAsia" w:hAnsiTheme="minorEastAsia" w:eastAsiaTheme="minorEastAsia" w:cstheme="minorEastAsia"/>
                <w:color w:val="auto"/>
                <w:sz w:val="18"/>
                <w:szCs w:val="18"/>
                <w:highlight w:val="none"/>
                <w:lang w:val="en-US" w:eastAsia="zh-CN" w:bidi="ar-SA"/>
              </w:rPr>
              <w:t xml:space="preserve">(中标通知书、合同、竣工验收证明，三者缺一不可，如中标通知书、合同、竣工验收上面没有体现出类似业绩的还需提供中标清单)。</w:t>
            </w:r>
            <w:r/>
          </w:p>
        </w:tc>
        <w:tc>
          <w:tcPr>
            <w:tcW w:w="813"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4分</w:t>
            </w:r>
            <w:r/>
          </w:p>
        </w:tc>
      </w:tr>
      <w:tr>
        <w:trPr>
          <w:trHeight w:val="1271"/>
        </w:trPr>
        <w:tc>
          <w:tcPr>
            <w:tcW w:w="572"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bidi="ar-SA"/>
              </w:rPr>
              <w:t xml:space="preserve">1.2</w:t>
            </w:r>
            <w:r/>
          </w:p>
        </w:tc>
        <w:tc>
          <w:tcPr>
            <w:tcW w:w="916"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bidi="ar-SA"/>
              </w:rPr>
              <w:t xml:space="preserve">项目负责人业绩</w:t>
            </w:r>
            <w:r/>
          </w:p>
        </w:tc>
        <w:tc>
          <w:tcPr>
            <w:tcW w:w="7417" w:type="dxa"/>
            <w:vAlign w:val="center"/>
            <w:textDirection w:val="lrTb"/>
            <w:noWrap w:val="false"/>
          </w:tcPr>
          <w:p>
            <w:pPr>
              <w:jc w:val="both"/>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bidi="ar-SA"/>
              </w:rPr>
              <w:t xml:space="preserve">项目负责人1人，项目负责近三年内承担过类似业绩的每有一个得3分，最高得3分。</w:t>
            </w:r>
            <w:r/>
          </w:p>
          <w:p>
            <w:pPr>
              <w:jc w:val="both"/>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bidi="ar-SA"/>
              </w:rPr>
              <w:t xml:space="preserve">注：1、提供类似业绩证明原件扫描件(中标通知书、合同、竣工验收证明，三者缺一不可，如中标通知书、合同、竣工验收上面没有体现出类似业绩的还需提供中标清单)。</w:t>
            </w:r>
            <w:r/>
          </w:p>
          <w:p>
            <w:pPr>
              <w:jc w:val="both"/>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bidi="ar-SA"/>
              </w:rPr>
              <w:t xml:space="preserve">2、项目负责人业绩与企业业绩不可重复得分。</w:t>
            </w:r>
            <w:r/>
          </w:p>
        </w:tc>
        <w:tc>
          <w:tcPr>
            <w:tcW w:w="813"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bidi="ar-SA"/>
              </w:rPr>
              <w:t xml:space="preserve">3分</w:t>
            </w:r>
            <w:r/>
          </w:p>
        </w:tc>
      </w:tr>
      <w:tr>
        <w:trPr>
          <w:trHeight w:val="628"/>
        </w:trPr>
        <w:tc>
          <w:tcPr>
            <w:gridSpan w:val="3"/>
            <w:tcW w:w="8905"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bidi="ar-SA"/>
              </w:rPr>
              <w:t xml:space="preserve">二、人员配备</w:t>
            </w:r>
            <w:r/>
          </w:p>
        </w:tc>
        <w:tc>
          <w:tcPr>
            <w:tcW w:w="813"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 xml:space="preserve">13分</w:t>
            </w:r>
            <w:r/>
          </w:p>
        </w:tc>
      </w:tr>
      <w:tr>
        <w:trPr>
          <w:trHeight w:val="1256"/>
        </w:trPr>
        <w:tc>
          <w:tcPr>
            <w:tcW w:w="572"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3.1</w:t>
            </w:r>
            <w:r/>
          </w:p>
        </w:tc>
        <w:tc>
          <w:tcPr>
            <w:tcW w:w="916"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项目负责人评价</w:t>
            </w:r>
            <w:r/>
          </w:p>
        </w:tc>
        <w:tc>
          <w:tcPr>
            <w:tcW w:w="7417" w:type="dxa"/>
            <w:vAlign w:val="center"/>
            <w:textDirection w:val="lrTb"/>
            <w:noWrap w:val="false"/>
          </w:tcPr>
          <w:p>
            <w:pPr>
              <w:jc w:val="both"/>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bidi="ar-SA"/>
              </w:rPr>
              <w:t xml:space="preserve">项目负责人1人，具有园林绿化中级职称或市政公用工程注册二级建造师的得2.5分,具有园林绿化高级职称或市政公用工程注册一级建造师的得3.5分,最高得3.5分。</w:t>
            </w:r>
            <w:r/>
          </w:p>
          <w:p>
            <w:pPr>
              <w:jc w:val="both"/>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bidi="ar-SA"/>
              </w:rPr>
              <w:t xml:space="preserve">注：1、证书不累计得分，提供有效证明材料原件扫描件，未提供不得分。</w:t>
            </w:r>
            <w:r/>
          </w:p>
          <w:p>
            <w:pPr>
              <w:pStyle w:val="734"/>
              <w:rPr>
                <w:rFonts w:hint="default"/>
                <w:lang w:val="en-US" w:eastAsia="zh-CN"/>
              </w:rPr>
            </w:pPr>
            <w:r>
              <w:rPr>
                <w:rFonts w:hint="eastAsia" w:asciiTheme="minorEastAsia" w:hAnsiTheme="minorEastAsia" w:eastAsiaTheme="minorEastAsia" w:cstheme="minorEastAsia"/>
                <w:color w:val="auto"/>
                <w:sz w:val="18"/>
                <w:szCs w:val="18"/>
                <w:highlight w:val="none"/>
                <w:lang w:val="en-US" w:eastAsia="zh-CN" w:bidi="ar-SA"/>
              </w:rPr>
              <w:t xml:space="preserve">2、须提供由社保机构出具的近一个月的供应商为其缴纳的社会保险证明材料，未提供否则视为无效。</w:t>
            </w:r>
            <w:r/>
          </w:p>
          <w:p>
            <w:pPr>
              <w:jc w:val="both"/>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bidi="ar-SA"/>
              </w:rPr>
            </w:r>
            <w:r/>
          </w:p>
        </w:tc>
        <w:tc>
          <w:tcPr>
            <w:tcW w:w="813"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3.5分</w:t>
            </w:r>
            <w:r/>
          </w:p>
        </w:tc>
      </w:tr>
      <w:tr>
        <w:trPr>
          <w:trHeight w:val="2461"/>
        </w:trPr>
        <w:tc>
          <w:tcPr>
            <w:tcW w:w="572"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3.2</w:t>
            </w:r>
            <w:r/>
          </w:p>
        </w:tc>
        <w:tc>
          <w:tcPr>
            <w:tcW w:w="916"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项目组成人员评价</w:t>
            </w:r>
            <w:r/>
          </w:p>
        </w:tc>
        <w:tc>
          <w:tcPr>
            <w:tcW w:w="7417" w:type="dxa"/>
            <w:vAlign w:val="center"/>
            <w:textDirection w:val="lrTb"/>
            <w:noWrap w:val="false"/>
          </w:tcPr>
          <w:p>
            <w:pPr>
              <w:jc w:val="both"/>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bidi="ar-SA"/>
              </w:rPr>
              <w:t xml:space="preserve">供应商需为本项目配备相应的施工团队成员。</w:t>
            </w:r>
            <w:r/>
          </w:p>
          <w:p>
            <w:pPr>
              <w:jc w:val="both"/>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bidi="ar-SA"/>
              </w:rPr>
              <w:t xml:space="preserve">1、项目技术负责人1人：具有园林绿化中级职称或市政公用工程注册二级建造师的得2.5分,具有园林绿化高级职称或市政公用工程注册一级建造师的得3.5分,最高得3.5分。</w:t>
            </w:r>
            <w:r/>
          </w:p>
          <w:p>
            <w:pPr>
              <w:jc w:val="both"/>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bidi="ar-SA"/>
              </w:rPr>
              <w:t xml:space="preserve">2、项目安全负责人1人：具有政府部门颁发的安全生产考核合格证书（C类安全员证）的得2分。</w:t>
            </w:r>
            <w:r/>
          </w:p>
          <w:p>
            <w:pPr>
              <w:jc w:val="both"/>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bidi="ar-SA"/>
              </w:rPr>
              <w:t xml:space="preserve">注：1、以上配备人员不可兼任，证书不累计得分，以上证书须提供原件扫描件，未提供不得分。</w:t>
            </w:r>
            <w:r/>
          </w:p>
          <w:p>
            <w:pPr>
              <w:jc w:val="both"/>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bidi="ar-SA"/>
              </w:rPr>
              <w:t xml:space="preserve">2、须提供由社保机构出具的近一个月的供应商为其缴纳的社会保险证明材料，未提供否则视为无效。</w:t>
            </w:r>
            <w:r/>
          </w:p>
        </w:tc>
        <w:tc>
          <w:tcPr>
            <w:tcW w:w="813"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5.5分</w:t>
            </w:r>
            <w:r/>
          </w:p>
        </w:tc>
      </w:tr>
      <w:tr>
        <w:trPr>
          <w:trHeight w:val="1804"/>
        </w:trPr>
        <w:tc>
          <w:tcPr>
            <w:tcW w:w="572"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Cs w:val="21"/>
                <w:highlight w:val="none"/>
                <w:lang w:val="en-US" w:eastAsia="zh-CN" w:bidi="ar-SA"/>
              </w:rPr>
              <w:t xml:space="preserve">3.3</w:t>
            </w:r>
            <w:r/>
          </w:p>
        </w:tc>
        <w:tc>
          <w:tcPr>
            <w:tcW w:w="916"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Cs w:val="21"/>
                <w:highlight w:val="none"/>
                <w:lang w:val="en-US" w:eastAsia="zh-CN" w:bidi="ar-SA"/>
              </w:rPr>
              <w:t xml:space="preserve">拟投入车辆</w:t>
            </w:r>
            <w:r/>
          </w:p>
        </w:tc>
        <w:tc>
          <w:tcPr>
            <w:tcW w:w="7417" w:type="dxa"/>
            <w:vAlign w:val="center"/>
            <w:textDirection w:val="lrTb"/>
            <w:noWrap w:val="false"/>
          </w:tcPr>
          <w:p>
            <w:pPr>
              <w:jc w:val="both"/>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bidi="ar-SA"/>
              </w:rPr>
            </w:r>
            <w:r/>
          </w:p>
          <w:p>
            <w:pPr>
              <w:jc w:val="both"/>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bidi="ar-SA"/>
              </w:rPr>
              <w:t xml:space="preserve">供应商能提供洒水车一辆(行驶证核定载质量≥8.0吨)的得2分，最高得2分。（自有或租赁）</w:t>
            </w:r>
            <w:r/>
          </w:p>
          <w:p>
            <w:pPr>
              <w:jc w:val="both"/>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bidi="ar-SA"/>
              </w:rPr>
              <w:t xml:space="preserve">供应商能提供货车一辆（行驶证核定载质量≥1.4吨）的得2分，最高得2分。（自有或租赁）</w:t>
            </w:r>
            <w:r/>
          </w:p>
          <w:p>
            <w:pPr>
              <w:jc w:val="both"/>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bidi="ar-SA"/>
              </w:rPr>
              <w:t xml:space="preserve">本项最高得4分</w:t>
            </w:r>
            <w:r/>
          </w:p>
          <w:p>
            <w:pPr>
              <w:jc w:val="both"/>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 w:val="18"/>
                <w:szCs w:val="18"/>
                <w:highlight w:val="none"/>
                <w:lang w:val="en-US" w:eastAsia="zh-CN" w:bidi="ar-SA"/>
              </w:rPr>
              <w:t xml:space="preserve">注:1.提供证明材料原件扫描件，未提供或不全不得分。</w:t>
            </w:r>
            <w:r/>
          </w:p>
          <w:p>
            <w:pPr>
              <w:jc w:val="both"/>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color w:val="auto"/>
                <w:sz w:val="18"/>
                <w:szCs w:val="18"/>
                <w:highlight w:val="none"/>
                <w:lang w:val="en-US" w:eastAsia="zh-CN" w:bidi="ar-SA"/>
              </w:rPr>
              <w:t xml:space="preserve">2.供应商自有的，须提供购买发票扫描件和车辆行驶证扫描件并加盖公章；租赁的需提供租赁合同及购买方发票扫描件和出租方车辆行驶证扫描件并加盖公章。</w:t>
            </w:r>
            <w:r/>
          </w:p>
        </w:tc>
        <w:tc>
          <w:tcPr>
            <w:tcW w:w="813" w:type="dxa"/>
            <w:vAlign w:val="center"/>
            <w:textDirection w:val="lrTb"/>
            <w:noWrap w:val="false"/>
          </w:tcPr>
          <w:p>
            <w:pPr>
              <w:jc w:val="center"/>
              <w:rPr>
                <w:rFonts w:hint="eastAsia" w:asciiTheme="minorEastAsia" w:hAnsiTheme="minorEastAsia" w:eastAsiaTheme="minorEastAsia" w:cstheme="minorEastAsia"/>
                <w:color w:val="auto"/>
                <w:sz w:val="18"/>
                <w:szCs w:val="18"/>
                <w:highlight w:val="none"/>
                <w:lang w:val="en-US" w:eastAsia="zh-CN" w:bidi="ar-SA"/>
              </w:rPr>
            </w:pPr>
            <w:r>
              <w:rPr>
                <w:rFonts w:hint="eastAsia" w:asciiTheme="minorEastAsia" w:hAnsiTheme="minorEastAsia" w:eastAsiaTheme="minorEastAsia" w:cstheme="minorEastAsia"/>
                <w:color w:val="auto"/>
                <w:szCs w:val="21"/>
                <w:highlight w:val="none"/>
                <w:lang w:val="en-US" w:eastAsia="zh-CN" w:bidi="ar-SA"/>
              </w:rPr>
              <w:t xml:space="preserve">4分</w:t>
            </w:r>
            <w:r/>
          </w:p>
        </w:tc>
      </w:tr>
    </w:tbl>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 </w:t>
      </w:r>
      <w:bookmarkEnd w:id="646"/>
      <w:r/>
      <w:r/>
    </w:p>
    <w:p>
      <w:pPr>
        <w:numPr>
          <w:ilvl w:val="0"/>
          <w:numId w:val="5"/>
        </w:numPr>
        <w:ind w:left="765" w:hanging="765"/>
        <w:jc w:val="left"/>
        <w:spacing w:line="360" w:lineRule="auto"/>
        <w:widowControl/>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lang w:val="en-US" w:eastAsia="zh-CN" w:bidi="ar-SA"/>
        </w:rPr>
        <w:t xml:space="preserve">价格评估</w:t>
      </w:r>
      <w:r/>
    </w:p>
    <w:p>
      <w:pPr>
        <w:rPr>
          <w:rFonts w:hint="eastAsia" w:asciiTheme="minorEastAsia" w:hAnsiTheme="minorEastAsia" w:eastAsiaTheme="minorEastAsia" w:cstheme="minorEastAsia"/>
          <w:color w:val="auto"/>
          <w:sz w:val="18"/>
          <w:szCs w:val="18"/>
          <w:highlight w:val="none"/>
        </w:rPr>
      </w:pPr>
      <w:r/>
      <w:bookmarkStart w:id="647" w:name="EB00ed059341e447b48aa4c095e09e7fc2"/>
      <w:r/>
      <w:r/>
    </w:p>
    <w:tbl>
      <w:tblPr>
        <w:tblStyle w:val="733"/>
        <w:tblW w:w="95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09"/>
        <w:gridCol w:w="730"/>
        <w:gridCol w:w="7660"/>
        <w:gridCol w:w="583"/>
      </w:tblGrid>
      <w:tr>
        <w:trPr>
          <w:jc w:val="center"/>
          <w:trHeight w:val="707"/>
        </w:trPr>
        <w:tc>
          <w:tcPr>
            <w:tcMar>
              <w:top w:w="100" w:type="dxa"/>
              <w:bottom w:w="100" w:type="dxa"/>
            </w:tcMar>
            <w:tcW w:w="609" w:type="dxa"/>
            <w:vAlign w:val="center"/>
            <w:textDirection w:val="lrTb"/>
            <w:noWrap w:val="false"/>
          </w:tcPr>
          <w:p>
            <w:pPr>
              <w:pStyle w:val="1014"/>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序号</w:t>
            </w:r>
            <w:r/>
          </w:p>
        </w:tc>
        <w:tc>
          <w:tcPr>
            <w:tcMar>
              <w:top w:w="100" w:type="dxa"/>
              <w:bottom w:w="100" w:type="dxa"/>
            </w:tcMar>
            <w:tcW w:w="730" w:type="dxa"/>
            <w:vAlign w:val="center"/>
            <w:textDirection w:val="lrTb"/>
            <w:noWrap w:val="false"/>
          </w:tcPr>
          <w:p>
            <w:pPr>
              <w:pStyle w:val="1014"/>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评审因素</w:t>
            </w:r>
            <w:r/>
          </w:p>
        </w:tc>
        <w:tc>
          <w:tcPr>
            <w:tcMar>
              <w:top w:w="100" w:type="dxa"/>
              <w:bottom w:w="100" w:type="dxa"/>
            </w:tcMar>
            <w:tcW w:w="7660" w:type="dxa"/>
            <w:vAlign w:val="center"/>
            <w:textDirection w:val="lrTb"/>
            <w:noWrap w:val="false"/>
          </w:tcPr>
          <w:p>
            <w:pPr>
              <w:pStyle w:val="1014"/>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评审细则</w:t>
            </w:r>
            <w:r/>
          </w:p>
        </w:tc>
        <w:tc>
          <w:tcPr>
            <w:tcMar>
              <w:top w:w="100" w:type="dxa"/>
              <w:bottom w:w="100" w:type="dxa"/>
            </w:tcMar>
            <w:tcW w:w="583" w:type="dxa"/>
            <w:vAlign w:val="center"/>
            <w:textDirection w:val="lrTb"/>
            <w:noWrap w:val="false"/>
          </w:tcPr>
          <w:p>
            <w:pPr>
              <w:pStyle w:val="1014"/>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分值</w:t>
            </w:r>
            <w:r/>
          </w:p>
        </w:tc>
      </w:tr>
      <w:tr>
        <w:trPr>
          <w:jc w:val="center"/>
        </w:trPr>
        <w:tc>
          <w:tcPr>
            <w:gridSpan w:val="3"/>
            <w:tcMar>
              <w:top w:w="100" w:type="dxa"/>
              <w:bottom w:w="100" w:type="dxa"/>
            </w:tcMar>
            <w:tcW w:w="8999" w:type="dxa"/>
            <w:vAlign w:val="center"/>
            <w:textDirection w:val="lrTb"/>
            <w:noWrap w:val="false"/>
          </w:tcPr>
          <w:p>
            <w:pPr>
              <w:pStyle w:val="1014"/>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报价评价</w:t>
            </w:r>
            <w:r/>
          </w:p>
        </w:tc>
        <w:tc>
          <w:tcPr>
            <w:tcMar>
              <w:top w:w="100" w:type="dxa"/>
              <w:bottom w:w="100" w:type="dxa"/>
            </w:tcMar>
            <w:tcW w:w="583" w:type="dxa"/>
            <w:vAlign w:val="center"/>
            <w:textDirection w:val="lrTb"/>
            <w:noWrap w:val="false"/>
          </w:tcPr>
          <w:p>
            <w:pPr>
              <w:pStyle w:val="1014"/>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50</w:t>
            </w:r>
            <w:r/>
          </w:p>
        </w:tc>
      </w:tr>
      <w:tr>
        <w:trPr>
          <w:jc w:val="center"/>
          <w:trHeight w:val="1170"/>
        </w:trPr>
        <w:tc>
          <w:tcPr>
            <w:tcMar>
              <w:top w:w="100" w:type="dxa"/>
              <w:bottom w:w="100" w:type="dxa"/>
            </w:tcMar>
            <w:tcW w:w="609" w:type="dxa"/>
            <w:vAlign w:val="center"/>
            <w:textDirection w:val="lrTb"/>
            <w:noWrap w:val="false"/>
          </w:tcPr>
          <w:p>
            <w:pPr>
              <w:pStyle w:val="1014"/>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1.1</w:t>
            </w:r>
            <w:r/>
          </w:p>
        </w:tc>
        <w:tc>
          <w:tcPr>
            <w:tcMar>
              <w:top w:w="100" w:type="dxa"/>
              <w:bottom w:w="100" w:type="dxa"/>
            </w:tcMar>
            <w:tcW w:w="730" w:type="dxa"/>
            <w:vAlign w:val="center"/>
            <w:textDirection w:val="lrTb"/>
            <w:noWrap w:val="false"/>
          </w:tcPr>
          <w:p>
            <w:pPr>
              <w:pStyle w:val="1014"/>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报价得分</w:t>
            </w:r>
            <w:r/>
          </w:p>
        </w:tc>
        <w:tc>
          <w:tcPr>
            <w:tcMar>
              <w:top w:w="100" w:type="dxa"/>
              <w:bottom w:w="100" w:type="dxa"/>
            </w:tcMar>
            <w:tcW w:w="7660" w:type="dxa"/>
            <w:vAlign w:val="center"/>
            <w:textDirection w:val="lrTb"/>
            <w:noWrap w:val="false"/>
          </w:tcPr>
          <w:p>
            <w:pPr>
              <w:pStyle w:val="1014"/>
              <w:jc w:val="both"/>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综合评分法中的价格分采用低价优先法计算，即满足磋商文件要求且最后报价最低的供应商的价格为磋商基准价，其价格分为满分50分。其他供应商的价格分统一按照下列公式计算：磋商报价得分= (磋商基准价／最后磋商报价)×50。 </w:t>
            </w:r>
            <w:r/>
          </w:p>
        </w:tc>
        <w:tc>
          <w:tcPr>
            <w:tcMar>
              <w:top w:w="100" w:type="dxa"/>
              <w:bottom w:w="100" w:type="dxa"/>
            </w:tcMar>
            <w:tcW w:w="583" w:type="dxa"/>
            <w:vAlign w:val="center"/>
            <w:textDirection w:val="lrTb"/>
            <w:noWrap w:val="false"/>
          </w:tcPr>
          <w:p>
            <w:pPr>
              <w:pStyle w:val="1014"/>
              <w:jc w:val="cente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val="en-US" w:eastAsia="zh-CN" w:bidi="ar-SA"/>
              </w:rPr>
              <w:t xml:space="preserve">50</w:t>
            </w:r>
            <w:bookmarkEnd w:id="647"/>
            <w:r/>
            <w:r/>
          </w:p>
        </w:tc>
      </w:tr>
    </w:tbl>
    <w:p>
      <w:pPr>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954"/>
        <w:ind w:firstLine="321"/>
        <w:jc w:val="left"/>
        <w:spacing w:line="400" w:lineRule="exact"/>
        <w:rPr>
          <w:rFonts w:hint="eastAsia" w:asciiTheme="minorEastAsia" w:hAnsiTheme="minorEastAsia" w:eastAsiaTheme="minorEastAsia" w:cstheme="minorEastAsia"/>
          <w:color w:val="auto"/>
          <w:sz w:val="18"/>
          <w:szCs w:val="18"/>
          <w:highlight w:val="none"/>
        </w:rPr>
      </w:pPr>
      <w:r/>
      <w:bookmarkStart w:id="648" w:name="_Toc23881"/>
      <w:r>
        <w:rPr>
          <w:rFonts w:hint="eastAsia" w:asciiTheme="minorEastAsia" w:hAnsiTheme="minorEastAsia" w:eastAsiaTheme="minorEastAsia" w:cstheme="minorEastAsia"/>
          <w:color w:val="auto"/>
          <w:sz w:val="18"/>
          <w:szCs w:val="18"/>
          <w:highlight w:val="none"/>
        </w:rPr>
        <w:t xml:space="preserve">7．推荐成交供应商</w:t>
      </w:r>
      <w:bookmarkEnd w:id="648"/>
      <w:r/>
      <w:r/>
    </w:p>
    <w:p>
      <w:pPr>
        <w:ind w:firstLine="480"/>
        <w:spacing w:line="360" w:lineRule="auto"/>
        <w:rPr>
          <w:rFonts w:hint="eastAsia" w:asciiTheme="minorEastAsia" w:hAnsiTheme="minorEastAsia" w:eastAsiaTheme="minorEastAsia" w:cstheme="minorEastAsia"/>
          <w:color w:val="auto"/>
          <w:sz w:val="18"/>
          <w:szCs w:val="18"/>
          <w:highlight w:val="none"/>
        </w:rPr>
      </w:pPr>
      <w:r/>
      <w:bookmarkStart w:id="649" w:name="EBf60c0b78baae4cd4941a83c86b937dfd"/>
      <w:r>
        <w:rPr>
          <w:rFonts w:hint="eastAsia" w:asciiTheme="minorEastAsia" w:hAnsiTheme="minorEastAsia" w:eastAsiaTheme="minorEastAsia" w:cstheme="minorEastAsia"/>
          <w:color w:val="auto"/>
          <w:sz w:val="18"/>
          <w:szCs w:val="18"/>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649"/>
      <w:r/>
      <w:r/>
    </w:p>
    <w:p>
      <w:pPr>
        <w:pStyle w:val="763"/>
        <w:ind w:firstLine="0"/>
        <w:rPr>
          <w:rFonts w:hint="eastAsia" w:asciiTheme="minorEastAsia" w:hAnsiTheme="minorEastAsia" w:eastAsiaTheme="minorEastAsia" w:cstheme="minorEastAsia"/>
          <w:color w:val="auto"/>
          <w:sz w:val="18"/>
          <w:szCs w:val="18"/>
          <w:highlight w:val="none"/>
        </w:rPr>
        <w:sectPr>
          <w:headerReference w:type="default" r:id="rId9"/>
          <w:footerReference w:type="default" r:id="rId14"/>
          <w:footerReference w:type="first" r:id="rId15"/>
          <w:footnotePr/>
          <w:endnotePr/>
          <w:type w:val="nextPage"/>
          <w:pgSz w:w="11906" w:h="16838" w:orient="portrait"/>
          <w:pgMar w:top="1440" w:right="1270" w:bottom="1440" w:left="1270" w:header="851" w:footer="992" w:gutter="0"/>
          <w:cols w:num="1" w:sep="0" w:space="720" w:equalWidth="1"/>
          <w:docGrid w:linePitch="360"/>
          <w:titlePg/>
        </w:sectPr>
      </w:pPr>
      <w:r>
        <w:rPr>
          <w:rFonts w:hint="eastAsia" w:asciiTheme="minorEastAsia" w:hAnsiTheme="minorEastAsia" w:eastAsiaTheme="minorEastAsia" w:cstheme="minorEastAsia"/>
          <w:color w:val="auto"/>
          <w:sz w:val="18"/>
          <w:szCs w:val="18"/>
          <w:highlight w:val="none"/>
        </w:rPr>
      </w:r>
      <w:r/>
    </w:p>
    <w:p>
      <w:pPr>
        <w:pStyle w:val="952"/>
        <w:jc w:val="center"/>
        <w:rPr>
          <w:rFonts w:hint="eastAsia" w:asciiTheme="minorEastAsia" w:hAnsiTheme="minorEastAsia" w:eastAsiaTheme="minorEastAsia" w:cstheme="minorEastAsia"/>
          <w:color w:val="auto"/>
          <w:sz w:val="18"/>
          <w:szCs w:val="18"/>
          <w:highlight w:val="none"/>
          <w:lang w:eastAsia="zh-CN"/>
        </w:rPr>
      </w:pPr>
      <w:r/>
      <w:bookmarkStart w:id="650" w:name="_Toc25741"/>
      <w:r/>
      <w:bookmarkStart w:id="651" w:name="_Toc11226"/>
      <w:r>
        <w:rPr>
          <w:rFonts w:hint="eastAsia" w:asciiTheme="minorEastAsia" w:hAnsiTheme="minorEastAsia" w:eastAsiaTheme="minorEastAsia" w:cstheme="minorEastAsia"/>
          <w:color w:val="auto"/>
          <w:sz w:val="18"/>
          <w:szCs w:val="18"/>
          <w:highlight w:val="none"/>
          <w:lang w:eastAsia="zh-CN"/>
        </w:rPr>
        <w:t xml:space="preserve">第六部分  磋商响应文件（格式）</w:t>
      </w:r>
      <w:bookmarkEnd w:id="641"/>
      <w:r/>
      <w:bookmarkEnd w:id="642"/>
      <w:r/>
      <w:bookmarkEnd w:id="643"/>
      <w:r/>
      <w:bookmarkEnd w:id="650"/>
      <w:r/>
      <w:bookmarkEnd w:id="651"/>
      <w:r/>
      <w:r/>
    </w:p>
    <w:p>
      <w:pPr>
        <w:rPr>
          <w:rFonts w:hint="eastAsia" w:asciiTheme="minorEastAsia" w:hAnsiTheme="minorEastAsia" w:eastAsiaTheme="minorEastAsia" w:cstheme="minorEastAsia"/>
          <w:color w:val="auto"/>
          <w:sz w:val="18"/>
          <w:szCs w:val="18"/>
          <w:highlight w:val="none"/>
        </w:rPr>
      </w:pPr>
      <w:r/>
      <w:bookmarkStart w:id="652" w:name="EB491a073be94b40b3b791bdad326531a2"/>
      <w:r/>
      <w:r/>
    </w:p>
    <w:p>
      <w:pPr>
        <w:pStyle w:val="1020"/>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w:t>
      </w:r>
      <w:r/>
    </w:p>
    <w:p>
      <w:pPr>
        <w:pStyle w:val="1020"/>
        <w:jc w:val="center"/>
        <w:spacing w:before="540" w:after="540"/>
        <w:rPr>
          <w:rFonts w:hint="eastAsia"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b/>
          <w:bCs/>
          <w:color w:val="auto"/>
          <w:sz w:val="18"/>
          <w:szCs w:val="18"/>
          <w:highlight w:val="none"/>
        </w:rPr>
        <w:t xml:space="preserve">磋 商 响 应 文 件</w:t>
      </w:r>
      <w:r/>
    </w:p>
    <w:p>
      <w:pPr>
        <w:pStyle w:val="1020"/>
        <w:spacing w:before="240" w:after="240"/>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 </w:t>
      </w:r>
      <w:r/>
    </w:p>
    <w:p>
      <w:pPr>
        <w:pStyle w:val="1020"/>
        <w:jc w:val="center"/>
        <w:spacing w:before="320" w:after="320"/>
        <w:rPr>
          <w:rFonts w:hint="eastAsia"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b/>
          <w:bCs/>
          <w:color w:val="auto"/>
          <w:sz w:val="18"/>
          <w:szCs w:val="18"/>
          <w:highlight w:val="none"/>
        </w:rPr>
        <w:t xml:space="preserve">项目编号：     </w:t>
      </w:r>
      <w:r/>
    </w:p>
    <w:p>
      <w:pPr>
        <w:pStyle w:val="1020"/>
        <w:spacing w:before="240" w:after="240"/>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 </w:t>
      </w:r>
      <w:r/>
    </w:p>
    <w:p>
      <w:pPr>
        <w:pStyle w:val="1020"/>
        <w:spacing w:before="240" w:after="240"/>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 </w:t>
      </w:r>
      <w:r/>
    </w:p>
    <w:p>
      <w:pPr>
        <w:pStyle w:val="1020"/>
        <w:jc w:val="center"/>
        <w:spacing w:before="320" w:after="320"/>
        <w:rPr>
          <w:rFonts w:hint="eastAsia"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b/>
          <w:bCs/>
          <w:color w:val="auto"/>
          <w:sz w:val="18"/>
          <w:szCs w:val="18"/>
          <w:highlight w:val="none"/>
        </w:rPr>
        <w:t xml:space="preserve">项目名称：     </w:t>
      </w:r>
      <w:r/>
    </w:p>
    <w:p>
      <w:pPr>
        <w:pStyle w:val="1020"/>
        <w:spacing w:before="240" w:after="240"/>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 </w:t>
      </w:r>
      <w:r/>
    </w:p>
    <w:p>
      <w:pPr>
        <w:pStyle w:val="1020"/>
        <w:spacing w:before="240" w:after="240"/>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 </w:t>
      </w:r>
      <w:r/>
    </w:p>
    <w:p>
      <w:pPr>
        <w:pStyle w:val="1020"/>
        <w:spacing w:before="240" w:after="240"/>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20"/>
        <w:spacing w:before="240" w:after="240"/>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20"/>
        <w:jc w:val="center"/>
        <w:spacing w:before="320" w:after="320"/>
        <w:rPr>
          <w:rFonts w:hint="eastAsia"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b/>
          <w:bCs/>
          <w:color w:val="auto"/>
          <w:sz w:val="18"/>
          <w:szCs w:val="18"/>
          <w:highlight w:val="none"/>
        </w:rPr>
        <w:t xml:space="preserve">供应商（加盖公章）：     </w:t>
      </w:r>
      <w:r/>
    </w:p>
    <w:p>
      <w:pPr>
        <w:pStyle w:val="1020"/>
        <w:jc w:val="center"/>
        <w:spacing w:before="320" w:after="320"/>
        <w:rPr>
          <w:rFonts w:hint="eastAsia"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b/>
          <w:bCs/>
          <w:color w:val="auto"/>
          <w:sz w:val="18"/>
          <w:szCs w:val="18"/>
          <w:highlight w:val="none"/>
        </w:rPr>
        <w:t xml:space="preserve"> </w:t>
      </w:r>
      <w:r/>
    </w:p>
    <w:p>
      <w:pPr>
        <w:pStyle w:val="1020"/>
        <w:jc w:val="center"/>
        <w:spacing w:before="320" w:after="320"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日期：   </w:t>
      </w:r>
      <w:r/>
    </w:p>
    <w:p>
      <w:pPr>
        <w:pStyle w:val="1021"/>
        <w:jc w:val="center"/>
        <w:rPr>
          <w:rFonts w:hint="eastAsia" w:asciiTheme="minorEastAsia" w:hAnsiTheme="minorEastAsia" w:eastAsiaTheme="minorEastAsia" w:cstheme="minorEastAsia"/>
          <w:color w:val="auto"/>
          <w:sz w:val="18"/>
          <w:szCs w:val="18"/>
          <w:highlight w:val="none"/>
        </w:rPr>
        <w:outlineLvl w:val="1"/>
      </w:pPr>
      <w:r>
        <w:rPr>
          <w:rFonts w:hint="eastAsia" w:asciiTheme="minorEastAsia" w:hAnsiTheme="minorEastAsia" w:eastAsiaTheme="minorEastAsia" w:cstheme="minorEastAsia"/>
          <w:color w:val="auto"/>
          <w:sz w:val="18"/>
          <w:szCs w:val="18"/>
          <w:highlight w:val="none"/>
        </w:rPr>
        <w:br w:type="page" w:clear="all"/>
      </w:r>
      <w:bookmarkStart w:id="653" w:name="_Toc17816"/>
      <w:r/>
      <w:bookmarkStart w:id="654" w:name="_Toc256000067"/>
      <w:r>
        <w:rPr>
          <w:rFonts w:hint="eastAsia" w:asciiTheme="minorEastAsia" w:hAnsiTheme="minorEastAsia" w:eastAsiaTheme="minorEastAsia" w:cstheme="minorEastAsia"/>
          <w:color w:val="auto"/>
          <w:sz w:val="18"/>
          <w:szCs w:val="18"/>
          <w:highlight w:val="none"/>
        </w:rPr>
        <w:t xml:space="preserve">一、资格部分</w:t>
      </w:r>
      <w:bookmarkEnd w:id="653"/>
      <w:r/>
      <w:bookmarkEnd w:id="654"/>
      <w:r/>
      <w:r/>
    </w:p>
    <w:p>
      <w:pPr>
        <w:pStyle w:val="1022"/>
        <w:jc w:val="center"/>
        <w:rPr>
          <w:rFonts w:hint="eastAsia" w:asciiTheme="minorEastAsia" w:hAnsiTheme="minorEastAsia" w:eastAsiaTheme="minorEastAsia" w:cstheme="minorEastAsia"/>
          <w:color w:val="auto"/>
          <w:sz w:val="18"/>
          <w:szCs w:val="18"/>
          <w:highlight w:val="none"/>
        </w:rPr>
        <w:outlineLvl w:val="2"/>
      </w:pPr>
      <w:r>
        <w:rPr>
          <w:rFonts w:hint="eastAsia" w:asciiTheme="minorEastAsia" w:hAnsiTheme="minorEastAsia" w:eastAsiaTheme="minorEastAsia" w:cstheme="minorEastAsia"/>
          <w:color w:val="auto"/>
          <w:sz w:val="18"/>
          <w:szCs w:val="18"/>
          <w:highlight w:val="none"/>
        </w:rPr>
        <w:br w:type="page" w:clear="all"/>
      </w:r>
      <w:bookmarkStart w:id="655" w:name="_Toc256000068"/>
      <w:r/>
      <w:bookmarkStart w:id="656" w:name="_Toc16995"/>
      <w:r>
        <w:rPr>
          <w:rFonts w:hint="eastAsia" w:asciiTheme="minorEastAsia" w:hAnsiTheme="minorEastAsia" w:eastAsiaTheme="minorEastAsia" w:cstheme="minorEastAsia"/>
          <w:color w:val="auto"/>
          <w:sz w:val="18"/>
          <w:szCs w:val="18"/>
          <w:highlight w:val="none"/>
        </w:rPr>
        <w:t xml:space="preserve">(一)磋商承诺函</w:t>
      </w:r>
      <w:bookmarkEnd w:id="655"/>
      <w:r/>
      <w:bookmarkEnd w:id="656"/>
      <w:r/>
      <w:r/>
    </w:p>
    <w:p>
      <w:pPr>
        <w:pStyle w:val="1023"/>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 </w:t>
      </w:r>
      <w:r/>
    </w:p>
    <w:p>
      <w:pPr>
        <w:pStyle w:val="1023"/>
        <w:spacing w:before="240" w:after="240"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致：（磋商组织方） </w:t>
      </w:r>
      <w:r/>
    </w:p>
    <w:p>
      <w:pPr>
        <w:pStyle w:val="1023"/>
        <w:ind w:firstLine="420"/>
        <w:spacing w:before="240" w:after="240"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根据贵方关于</w:t>
      </w:r>
      <w:r>
        <w:rPr>
          <w:rFonts w:hint="eastAsia" w:asciiTheme="minorEastAsia" w:hAnsiTheme="minorEastAsia" w:eastAsiaTheme="minorEastAsia" w:cstheme="minorEastAsia"/>
          <w:color w:val="auto"/>
          <w:sz w:val="18"/>
          <w:szCs w:val="18"/>
          <w:highlight w:val="none"/>
          <w:u w:val="single"/>
        </w:rPr>
        <w:t xml:space="preserve">        </w:t>
      </w:r>
      <w:r>
        <w:rPr>
          <w:rFonts w:hint="eastAsia" w:asciiTheme="minorEastAsia" w:hAnsiTheme="minorEastAsia" w:eastAsiaTheme="minorEastAsia" w:cstheme="minorEastAsia"/>
          <w:color w:val="auto"/>
          <w:sz w:val="18"/>
          <w:szCs w:val="18"/>
          <w:highlight w:val="none"/>
        </w:rPr>
        <w:t xml:space="preserve">的磋商邀请，我方已完全理解磋商文件的所有内容。 </w:t>
      </w:r>
      <w:r/>
    </w:p>
    <w:p>
      <w:pPr>
        <w:pStyle w:val="1023"/>
        <w:ind w:firstLine="420"/>
        <w:spacing w:before="240" w:after="240"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据此函，我方兹宣布同意如下： </w:t>
      </w:r>
      <w:r/>
    </w:p>
    <w:p>
      <w:pPr>
        <w:pStyle w:val="1023"/>
        <w:ind w:firstLine="420"/>
        <w:spacing w:before="240" w:after="240"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1.我方承诺：我方完全具备《政府采购法》第二十二条第一款规定的条件以及本项目磋商文件规定的参加磋商供应商须满足的特定条件。 </w:t>
      </w:r>
      <w:r/>
    </w:p>
    <w:p>
      <w:pPr>
        <w:pStyle w:val="1023"/>
        <w:ind w:firstLine="420"/>
        <w:spacing w:before="240" w:after="240"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2.我方承诺：参加本次采购活动前三年内，在经营活动中没有重大违法记录。 </w:t>
      </w:r>
      <w:r/>
    </w:p>
    <w:p>
      <w:pPr>
        <w:pStyle w:val="1023"/>
        <w:ind w:firstLine="420"/>
        <w:spacing w:before="240" w:after="240"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3.我方承诺：我方信用记录中没有被列入失信被执行人、没有被列入重大税收违法案件名单、没有被列入政府采购违法失信行为记录名单。 </w:t>
      </w:r>
      <w:r/>
    </w:p>
    <w:p>
      <w:pPr>
        <w:pStyle w:val="1023"/>
        <w:ind w:firstLine="420"/>
        <w:spacing w:before="240" w:after="240"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4.我方承诺按磋商文件要求提供的工程磋商报价见报价一览表。 </w:t>
      </w:r>
      <w:r/>
    </w:p>
    <w:p>
      <w:pPr>
        <w:pStyle w:val="1023"/>
        <w:ind w:firstLine="420"/>
        <w:spacing w:before="240" w:after="240"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5．我方承诺根据磋商文件的规定，完成合同义务，并承担责任（如有偏离，在响应文件中另作说明）。 </w:t>
      </w:r>
      <w:r/>
    </w:p>
    <w:p>
      <w:pPr>
        <w:pStyle w:val="1023"/>
        <w:ind w:firstLine="420"/>
        <w:spacing w:before="240" w:after="240"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6．我方已详读全部磋商文件，包括磋商文件书面修改通知（如有），我方完全理解并同意放弃对这方面不明及误解的权利。</w:t>
      </w:r>
      <w:r/>
    </w:p>
    <w:p>
      <w:pPr>
        <w:pStyle w:val="1023"/>
        <w:ind w:firstLine="420"/>
        <w:spacing w:before="240" w:after="240"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7．我方承诺响应文件及所有材料的完整、真实、合法、有效，并对其负责。承诺在磋商期间，如磋商小组对我方提出澄清要求，将及时作出响应，否则自行承担后果。</w:t>
      </w:r>
      <w:r/>
    </w:p>
    <w:p>
      <w:pPr>
        <w:pStyle w:val="1023"/>
        <w:ind w:firstLine="420"/>
        <w:spacing w:before="240" w:after="240"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8．我方同意从规定的磋商日期起遵循本磋商文件，并在规定的磋商有效期期满之前均具有约束力。</w:t>
      </w:r>
      <w:r/>
    </w:p>
    <w:p>
      <w:pPr>
        <w:pStyle w:val="1023"/>
        <w:ind w:firstLine="420"/>
        <w:spacing w:before="240" w:after="240"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9．我方同意向贵方提供贵方可能要求的与本磋商有关的任何证据或资料。</w:t>
      </w:r>
      <w:r/>
    </w:p>
    <w:p>
      <w:pPr>
        <w:pStyle w:val="1023"/>
        <w:ind w:firstLine="420"/>
        <w:spacing w:before="240" w:after="240"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10.我方知道如用虚假材料或恶意方式向贵方提出质疑，将承担相应的法律责任。同时承诺：我方如果有上述行为，将无条件承担贵方相关的调查论证费用。</w:t>
      </w:r>
      <w:r/>
    </w:p>
    <w:p>
      <w:pPr>
        <w:pStyle w:val="1023"/>
        <w:ind w:firstLine="420"/>
        <w:spacing w:before="240" w:after="240"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11．本次响应文件内容与磋商文件内容偏离见磋商偏离表（如果有）。</w:t>
      </w:r>
      <w:r/>
    </w:p>
    <w:p>
      <w:pPr>
        <w:pStyle w:val="1023"/>
        <w:ind w:firstLine="420"/>
        <w:spacing w:before="240" w:after="240"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12．遵守磋商文件中要求的收费项目和标准。</w:t>
      </w:r>
      <w:r/>
    </w:p>
    <w:p>
      <w:pPr>
        <w:pStyle w:val="1023"/>
        <w:ind w:firstLine="420"/>
        <w:spacing w:before="240" w:after="240"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13．我方将严格遵守《中华人民共和国政府采购法》，若存在违法违规行为，自愿承担相应的法律后果。</w:t>
      </w:r>
      <w:r/>
    </w:p>
    <w:p>
      <w:pPr>
        <w:pStyle w:val="1023"/>
        <w:ind w:firstLine="420"/>
        <w:spacing w:before="240" w:after="240"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14．与本磋商有关的一切正式往来通讯请寄：</w:t>
      </w:r>
      <w:r/>
    </w:p>
    <w:p>
      <w:pPr>
        <w:pStyle w:val="1023"/>
        <w:ind w:firstLine="960"/>
        <w:spacing w:before="240" w:after="240"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地址：             电话：   </w:t>
      </w:r>
      <w:r/>
    </w:p>
    <w:p>
      <w:pPr>
        <w:pStyle w:val="1023"/>
        <w:ind w:firstLine="960"/>
        <w:spacing w:before="240" w:after="240"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传真：             邮政编码：    </w:t>
      </w:r>
      <w:r/>
    </w:p>
    <w:p>
      <w:pPr>
        <w:pStyle w:val="1023"/>
        <w:ind w:firstLine="960"/>
        <w:spacing w:before="240" w:after="240"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供应商（公章）：   </w:t>
      </w:r>
      <w:r/>
    </w:p>
    <w:p>
      <w:pPr>
        <w:pStyle w:val="1023"/>
        <w:ind w:firstLine="960"/>
        <w:spacing w:before="240" w:after="240"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法定代表人签章：   </w:t>
      </w:r>
      <w:r/>
    </w:p>
    <w:p>
      <w:pPr>
        <w:pStyle w:val="1023"/>
        <w:ind w:firstLine="960"/>
        <w:spacing w:before="240" w:after="240" w:line="276"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日 期：   </w:t>
      </w:r>
      <w:r/>
    </w:p>
    <w:p>
      <w:pPr>
        <w:pStyle w:val="1024"/>
        <w:jc w:val="center"/>
        <w:rPr>
          <w:rFonts w:hint="eastAsia" w:asciiTheme="minorEastAsia" w:hAnsiTheme="minorEastAsia" w:eastAsiaTheme="minorEastAsia" w:cstheme="minorEastAsia"/>
          <w:color w:val="auto"/>
          <w:sz w:val="18"/>
          <w:szCs w:val="18"/>
          <w:highlight w:val="none"/>
        </w:rPr>
        <w:outlineLvl w:val="2"/>
      </w:pPr>
      <w:r>
        <w:rPr>
          <w:rFonts w:hint="eastAsia" w:asciiTheme="minorEastAsia" w:hAnsiTheme="minorEastAsia" w:eastAsiaTheme="minorEastAsia" w:cstheme="minorEastAsia"/>
          <w:color w:val="auto"/>
          <w:sz w:val="18"/>
          <w:szCs w:val="18"/>
          <w:highlight w:val="none"/>
        </w:rPr>
        <w:br w:type="page" w:clear="all"/>
      </w:r>
      <w:bookmarkStart w:id="657" w:name="_Toc256000069"/>
      <w:r/>
      <w:bookmarkStart w:id="658" w:name="_Toc7916"/>
      <w:r>
        <w:rPr>
          <w:rFonts w:hint="eastAsia" w:asciiTheme="minorEastAsia" w:hAnsiTheme="minorEastAsia" w:eastAsiaTheme="minorEastAsia" w:cstheme="minorEastAsia"/>
          <w:color w:val="auto"/>
          <w:sz w:val="18"/>
          <w:szCs w:val="18"/>
          <w:highlight w:val="none"/>
        </w:rPr>
        <w:t xml:space="preserve">(二)独立承担民事责任的能力</w:t>
      </w:r>
      <w:bookmarkEnd w:id="657"/>
      <w:r/>
      <w:bookmarkEnd w:id="658"/>
      <w:r/>
      <w:r/>
    </w:p>
    <w:p>
      <w:pPr>
        <w:pStyle w:val="1025"/>
        <w:jc w:val="center"/>
        <w:rPr>
          <w:rFonts w:hint="eastAsia" w:asciiTheme="minorEastAsia" w:hAnsiTheme="minorEastAsia" w:eastAsiaTheme="minorEastAsia" w:cstheme="minorEastAsia"/>
          <w:color w:val="auto"/>
          <w:sz w:val="18"/>
          <w:szCs w:val="18"/>
          <w:highlight w:val="none"/>
        </w:rPr>
        <w:outlineLvl w:val="2"/>
      </w:pPr>
      <w:r>
        <w:rPr>
          <w:rFonts w:hint="eastAsia" w:asciiTheme="minorEastAsia" w:hAnsiTheme="minorEastAsia" w:eastAsiaTheme="minorEastAsia" w:cstheme="minorEastAsia"/>
          <w:color w:val="auto"/>
          <w:sz w:val="18"/>
          <w:szCs w:val="18"/>
          <w:highlight w:val="none"/>
        </w:rPr>
        <w:br w:type="page" w:clear="all"/>
      </w:r>
      <w:bookmarkStart w:id="659" w:name="_Toc256000070"/>
      <w:r/>
      <w:bookmarkStart w:id="660" w:name="_Toc14470"/>
      <w:r>
        <w:rPr>
          <w:rFonts w:hint="eastAsia" w:asciiTheme="minorEastAsia" w:hAnsiTheme="minorEastAsia" w:eastAsiaTheme="minorEastAsia" w:cstheme="minorEastAsia"/>
          <w:color w:val="auto"/>
          <w:sz w:val="18"/>
          <w:szCs w:val="18"/>
          <w:highlight w:val="none"/>
        </w:rPr>
        <w:t xml:space="preserve">(三)良好的商业信誉和健全的财务会计制度</w:t>
      </w:r>
      <w:bookmarkEnd w:id="659"/>
      <w:r/>
      <w:bookmarkEnd w:id="660"/>
      <w:r/>
      <w:r/>
    </w:p>
    <w:p>
      <w:pPr>
        <w:pStyle w:val="1026"/>
        <w:jc w:val="center"/>
        <w:rPr>
          <w:rFonts w:hint="eastAsia" w:asciiTheme="minorEastAsia" w:hAnsiTheme="minorEastAsia" w:eastAsiaTheme="minorEastAsia" w:cstheme="minorEastAsia"/>
          <w:color w:val="auto"/>
          <w:sz w:val="18"/>
          <w:szCs w:val="18"/>
          <w:highlight w:val="none"/>
        </w:rPr>
        <w:outlineLvl w:val="2"/>
      </w:pPr>
      <w:r>
        <w:rPr>
          <w:rFonts w:hint="eastAsia" w:asciiTheme="minorEastAsia" w:hAnsiTheme="minorEastAsia" w:eastAsiaTheme="minorEastAsia" w:cstheme="minorEastAsia"/>
          <w:color w:val="auto"/>
          <w:sz w:val="18"/>
          <w:szCs w:val="18"/>
          <w:highlight w:val="none"/>
        </w:rPr>
        <w:br w:type="page" w:clear="all"/>
      </w:r>
      <w:bookmarkStart w:id="661" w:name="_Toc256000071"/>
      <w:r/>
      <w:bookmarkStart w:id="662" w:name="_Toc9803"/>
      <w:r>
        <w:rPr>
          <w:rFonts w:hint="eastAsia" w:asciiTheme="minorEastAsia" w:hAnsiTheme="minorEastAsia" w:eastAsiaTheme="minorEastAsia" w:cstheme="minorEastAsia"/>
          <w:color w:val="auto"/>
          <w:sz w:val="18"/>
          <w:szCs w:val="18"/>
          <w:highlight w:val="none"/>
        </w:rPr>
        <w:t xml:space="preserve">(四)履行合同所必需的设备和专业技术能力</w:t>
      </w:r>
      <w:bookmarkEnd w:id="661"/>
      <w:r/>
      <w:bookmarkEnd w:id="662"/>
      <w:r/>
      <w:r/>
    </w:p>
    <w:p>
      <w:pPr>
        <w:pStyle w:val="1027"/>
        <w:jc w:val="cente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27"/>
        <w:jc w:val="cente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27"/>
        <w:jc w:val="cente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具备履行合同所必需的设备和专业技术能力的书面声明</w:t>
      </w:r>
      <w:r/>
    </w:p>
    <w:p>
      <w:pPr>
        <w:pStyle w:val="1027"/>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27"/>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我单位郑重声明：我单位具备履行本项采购合同所必需的设备和专业技术能力，为履行本项采购合同我公司具备如下主要设备和主要专业技术能力： </w:t>
      </w:r>
      <w:r/>
    </w:p>
    <w:p>
      <w:pPr>
        <w:pStyle w:val="1027"/>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主要设备有： </w:t>
      </w:r>
      <w:r/>
    </w:p>
    <w:p>
      <w:pPr>
        <w:pStyle w:val="1027"/>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主要专业技术能力有：</w:t>
      </w:r>
      <w:r/>
    </w:p>
    <w:p>
      <w:pPr>
        <w:pStyle w:val="1027"/>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27"/>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27"/>
        <w:ind w:firstLine="480"/>
        <w:jc w:val="right"/>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供应商名称(公章)： </w:t>
      </w:r>
      <w:r/>
    </w:p>
    <w:p>
      <w:pPr>
        <w:pStyle w:val="1027"/>
        <w:ind w:firstLine="720"/>
        <w:jc w:val="center"/>
        <w:spacing w:line="360" w:lineRule="auto"/>
        <w:rPr>
          <w:rFonts w:hint="eastAsia" w:asciiTheme="minorEastAsia" w:hAnsiTheme="minorEastAsia" w:eastAsiaTheme="minorEastAsia" w:cstheme="minorEastAsia"/>
          <w:color w:val="auto"/>
          <w:sz w:val="18"/>
          <w:szCs w:val="18"/>
          <w:highlight w:val="none"/>
          <w:u w:val="single"/>
        </w:rPr>
      </w:pPr>
      <w:r>
        <w:rPr>
          <w:rFonts w:hint="eastAsia" w:asciiTheme="minorEastAsia" w:hAnsiTheme="minorEastAsia" w:eastAsiaTheme="minorEastAsia" w:cstheme="minorEastAsia"/>
          <w:color w:val="auto"/>
          <w:sz w:val="18"/>
          <w:szCs w:val="18"/>
          <w:highlight w:val="none"/>
        </w:rPr>
        <w:t xml:space="preserve">                                                       日期： 年 月 日</w:t>
      </w:r>
      <w:r/>
    </w:p>
    <w:p>
      <w:pPr>
        <w:pStyle w:val="1028"/>
        <w:jc w:val="center"/>
        <w:rPr>
          <w:rFonts w:hint="eastAsia" w:asciiTheme="minorEastAsia" w:hAnsiTheme="minorEastAsia" w:eastAsiaTheme="minorEastAsia" w:cstheme="minorEastAsia"/>
          <w:color w:val="auto"/>
          <w:sz w:val="18"/>
          <w:szCs w:val="18"/>
          <w:highlight w:val="none"/>
        </w:rPr>
        <w:outlineLvl w:val="2"/>
      </w:pPr>
      <w:r>
        <w:rPr>
          <w:rFonts w:hint="eastAsia" w:asciiTheme="minorEastAsia" w:hAnsiTheme="minorEastAsia" w:eastAsiaTheme="minorEastAsia" w:cstheme="minorEastAsia"/>
          <w:color w:val="auto"/>
          <w:sz w:val="18"/>
          <w:szCs w:val="18"/>
          <w:highlight w:val="none"/>
        </w:rPr>
        <w:br w:type="page" w:clear="all"/>
      </w:r>
      <w:bookmarkStart w:id="663" w:name="_Toc5298"/>
      <w:r/>
      <w:bookmarkStart w:id="664" w:name="_Toc256000072"/>
      <w:r>
        <w:rPr>
          <w:rFonts w:hint="eastAsia" w:asciiTheme="minorEastAsia" w:hAnsiTheme="minorEastAsia" w:eastAsiaTheme="minorEastAsia" w:cstheme="minorEastAsia"/>
          <w:color w:val="auto"/>
          <w:sz w:val="18"/>
          <w:szCs w:val="18"/>
          <w:highlight w:val="none"/>
        </w:rPr>
        <w:t xml:space="preserve">(五)依法缴纳税收和社会保障资金的良好记录</w:t>
      </w:r>
      <w:bookmarkEnd w:id="663"/>
      <w:r/>
      <w:bookmarkEnd w:id="664"/>
      <w:r/>
      <w:r/>
    </w:p>
    <w:p>
      <w:pPr>
        <w:pStyle w:val="1029"/>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0"/>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br w:type="page" w:clear="all"/>
      </w:r>
      <w:bookmarkStart w:id="665" w:name="_Toc256000074"/>
      <w:r/>
      <w:r/>
    </w:p>
    <w:p>
      <w:pPr>
        <w:pStyle w:val="1029"/>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0"/>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0"/>
        <w:jc w:val="center"/>
        <w:rPr>
          <w:rFonts w:hint="eastAsia" w:asciiTheme="minorEastAsia" w:hAnsiTheme="minorEastAsia" w:eastAsiaTheme="minorEastAsia" w:cstheme="minorEastAsia"/>
          <w:color w:val="auto"/>
          <w:sz w:val="18"/>
          <w:szCs w:val="18"/>
          <w:highlight w:val="none"/>
        </w:rPr>
        <w:outlineLvl w:val="2"/>
      </w:pPr>
      <w:r/>
      <w:bookmarkStart w:id="666" w:name="_Toc11273"/>
      <w:r>
        <w:rPr>
          <w:rFonts w:hint="eastAsia" w:asciiTheme="minorEastAsia" w:hAnsiTheme="minorEastAsia" w:eastAsiaTheme="minorEastAsia" w:cstheme="minorEastAsia"/>
          <w:color w:val="auto"/>
          <w:sz w:val="18"/>
          <w:szCs w:val="18"/>
          <w:highlight w:val="none"/>
        </w:rPr>
        <w:t xml:space="preserve">(</w:t>
      </w:r>
      <w:r>
        <w:rPr>
          <w:rFonts w:hint="eastAsia" w:asciiTheme="minorEastAsia" w:hAnsiTheme="minorEastAsia" w:eastAsiaTheme="minorEastAsia" w:cstheme="minorEastAsia"/>
          <w:color w:val="auto"/>
          <w:sz w:val="18"/>
          <w:szCs w:val="18"/>
          <w:highlight w:val="none"/>
          <w:lang w:eastAsia="zh-CN"/>
        </w:rPr>
        <w:t xml:space="preserve">六</w:t>
      </w:r>
      <w:r>
        <w:rPr>
          <w:rFonts w:hint="eastAsia" w:asciiTheme="minorEastAsia" w:hAnsiTheme="minorEastAsia" w:eastAsiaTheme="minorEastAsia" w:cstheme="minorEastAsia"/>
          <w:color w:val="auto"/>
          <w:sz w:val="18"/>
          <w:szCs w:val="18"/>
          <w:highlight w:val="none"/>
        </w:rPr>
        <w:t xml:space="preserve">)落实政府采购政策需满足的资格要求</w:t>
      </w:r>
      <w:bookmarkEnd w:id="665"/>
      <w:r/>
      <w:bookmarkEnd w:id="666"/>
      <w:r/>
      <w:r/>
    </w:p>
    <w:p>
      <w:pPr>
        <w:pStyle w:val="991"/>
        <w:jc w:val="center"/>
        <w:spacing w:before="240" w:beforeAutospacing="0" w:after="240" w:afterAutospacing="0"/>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eastAsia="zh-CN"/>
        </w:rPr>
        <w:t xml:space="preserve">中小企业声明函</w:t>
      </w:r>
      <w:r/>
    </w:p>
    <w:p>
      <w:pPr>
        <w:pStyle w:val="991"/>
        <w:ind w:firstLine="560"/>
        <w:spacing w:before="240" w:beforeAutospacing="0" w:after="240" w:afterAutospacing="0"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eastAsia="zh-CN"/>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color w:val="auto"/>
          <w:sz w:val="18"/>
          <w:szCs w:val="18"/>
          <w:highlight w:val="none"/>
          <w:u w:val="single"/>
          <w:lang w:eastAsia="zh-CN"/>
        </w:rPr>
        <w:t xml:space="preserve">（单位名称）</w:t>
      </w:r>
      <w:r>
        <w:rPr>
          <w:rFonts w:hint="eastAsia" w:asciiTheme="minorEastAsia" w:hAnsiTheme="minorEastAsia" w:eastAsiaTheme="minorEastAsia" w:cstheme="minorEastAsia"/>
          <w:color w:val="auto"/>
          <w:sz w:val="18"/>
          <w:szCs w:val="18"/>
          <w:highlight w:val="none"/>
          <w:lang w:eastAsia="zh-CN"/>
        </w:rPr>
        <w:t xml:space="preserve">的</w:t>
      </w:r>
      <w:r>
        <w:rPr>
          <w:rFonts w:hint="eastAsia" w:asciiTheme="minorEastAsia" w:hAnsiTheme="minorEastAsia" w:eastAsiaTheme="minorEastAsia" w:cstheme="minorEastAsia"/>
          <w:color w:val="auto"/>
          <w:sz w:val="18"/>
          <w:szCs w:val="18"/>
          <w:highlight w:val="none"/>
          <w:u w:val="single"/>
          <w:lang w:eastAsia="zh-CN"/>
        </w:rPr>
        <w:t xml:space="preserve">（项目名称）</w:t>
      </w:r>
      <w:r>
        <w:rPr>
          <w:rFonts w:hint="eastAsia" w:asciiTheme="minorEastAsia" w:hAnsiTheme="minorEastAsia" w:eastAsiaTheme="minorEastAsia" w:cstheme="minorEastAsia"/>
          <w:color w:val="auto"/>
          <w:sz w:val="18"/>
          <w:szCs w:val="18"/>
          <w:highlight w:val="none"/>
          <w:lang w:eastAsia="zh-CN"/>
        </w:rPr>
        <w:t xml:space="preserve">采购活动，服务全部由符合政策要求的中小企业承接。相关企业（含联合体中的中小企业、签订分包意向协议的中小企业）的具体情况如下：</w:t>
      </w:r>
      <w:r/>
    </w:p>
    <w:p>
      <w:pPr>
        <w:pStyle w:val="991"/>
        <w:ind w:firstLine="480"/>
        <w:spacing w:before="240" w:beforeAutospacing="0" w:after="240" w:afterAutospacing="0"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eastAsia="zh-CN"/>
        </w:rPr>
        <w:t xml:space="preserve">1.</w:t>
      </w:r>
      <w:r>
        <w:rPr>
          <w:rFonts w:hint="eastAsia" w:asciiTheme="minorEastAsia" w:hAnsiTheme="minorEastAsia" w:eastAsiaTheme="minorEastAsia" w:cstheme="minorEastAsia"/>
          <w:color w:val="auto"/>
          <w:sz w:val="18"/>
          <w:szCs w:val="18"/>
          <w:highlight w:val="none"/>
          <w:u w:val="single"/>
          <w:lang w:eastAsia="zh-CN"/>
        </w:rPr>
        <w:t xml:space="preserve"> （标的名称） </w:t>
      </w:r>
      <w:r>
        <w:rPr>
          <w:rFonts w:hint="eastAsia" w:asciiTheme="minorEastAsia" w:hAnsiTheme="minorEastAsia" w:eastAsiaTheme="minorEastAsia" w:cstheme="minorEastAsia"/>
          <w:color w:val="auto"/>
          <w:sz w:val="18"/>
          <w:szCs w:val="18"/>
          <w:highlight w:val="none"/>
          <w:lang w:eastAsia="zh-CN"/>
        </w:rPr>
        <w:t xml:space="preserve">，属于</w:t>
      </w:r>
      <w:r>
        <w:rPr>
          <w:rFonts w:hint="eastAsia" w:asciiTheme="minorEastAsia" w:hAnsiTheme="minorEastAsia" w:eastAsiaTheme="minorEastAsia" w:cstheme="minorEastAsia"/>
          <w:color w:val="auto"/>
          <w:sz w:val="18"/>
          <w:szCs w:val="18"/>
          <w:highlight w:val="none"/>
          <w:u w:val="single"/>
          <w:lang w:eastAsia="zh-CN"/>
        </w:rPr>
        <w:t xml:space="preserve">（采购文件中明确的所属行业）</w:t>
      </w:r>
      <w:r>
        <w:rPr>
          <w:rFonts w:hint="eastAsia" w:asciiTheme="minorEastAsia" w:hAnsiTheme="minorEastAsia" w:eastAsiaTheme="minorEastAsia" w:cstheme="minorEastAsia"/>
          <w:color w:val="auto"/>
          <w:sz w:val="18"/>
          <w:szCs w:val="18"/>
          <w:highlight w:val="none"/>
          <w:lang w:eastAsia="zh-CN"/>
        </w:rPr>
        <w:t xml:space="preserve">；承接企业为</w:t>
      </w:r>
      <w:r>
        <w:rPr>
          <w:rFonts w:hint="eastAsia" w:asciiTheme="minorEastAsia" w:hAnsiTheme="minorEastAsia" w:eastAsiaTheme="minorEastAsia" w:cstheme="minorEastAsia"/>
          <w:color w:val="auto"/>
          <w:sz w:val="18"/>
          <w:szCs w:val="18"/>
          <w:highlight w:val="none"/>
          <w:u w:val="single"/>
          <w:lang w:eastAsia="zh-CN"/>
        </w:rPr>
        <w:t xml:space="preserve">（企业名称）</w:t>
      </w:r>
      <w:r>
        <w:rPr>
          <w:rFonts w:hint="eastAsia" w:asciiTheme="minorEastAsia" w:hAnsiTheme="minorEastAsia" w:eastAsiaTheme="minorEastAsia" w:cstheme="minorEastAsia"/>
          <w:color w:val="auto"/>
          <w:sz w:val="18"/>
          <w:szCs w:val="18"/>
          <w:highlight w:val="none"/>
          <w:lang w:eastAsia="zh-CN"/>
        </w:rPr>
        <w:t xml:space="preserve">，从业人员</w:t>
      </w:r>
      <w:r>
        <w:rPr>
          <w:rFonts w:hint="eastAsia" w:asciiTheme="minorEastAsia" w:hAnsiTheme="minorEastAsia" w:eastAsiaTheme="minorEastAsia" w:cstheme="minorEastAsia"/>
          <w:color w:val="auto"/>
          <w:sz w:val="18"/>
          <w:szCs w:val="18"/>
          <w:highlight w:val="none"/>
          <w:u w:val="single"/>
          <w:lang w:eastAsia="zh-CN"/>
        </w:rPr>
        <w:t xml:space="preserve">    </w:t>
      </w:r>
      <w:r>
        <w:rPr>
          <w:rFonts w:hint="eastAsia" w:asciiTheme="minorEastAsia" w:hAnsiTheme="minorEastAsia" w:eastAsiaTheme="minorEastAsia" w:cstheme="minorEastAsia"/>
          <w:color w:val="auto"/>
          <w:sz w:val="18"/>
          <w:szCs w:val="18"/>
          <w:highlight w:val="none"/>
          <w:lang w:eastAsia="zh-CN"/>
        </w:rPr>
        <w:t xml:space="preserve">人，营业 收入为</w:t>
      </w:r>
      <w:r>
        <w:rPr>
          <w:rFonts w:hint="eastAsia" w:asciiTheme="minorEastAsia" w:hAnsiTheme="minorEastAsia" w:eastAsiaTheme="minorEastAsia" w:cstheme="minorEastAsia"/>
          <w:color w:val="auto"/>
          <w:sz w:val="18"/>
          <w:szCs w:val="18"/>
          <w:highlight w:val="none"/>
          <w:u w:val="single"/>
          <w:lang w:eastAsia="zh-CN"/>
        </w:rPr>
        <w:t xml:space="preserve">    </w:t>
      </w:r>
      <w:r>
        <w:rPr>
          <w:rFonts w:hint="eastAsia" w:asciiTheme="minorEastAsia" w:hAnsiTheme="minorEastAsia" w:eastAsiaTheme="minorEastAsia" w:cstheme="minorEastAsia"/>
          <w:color w:val="auto"/>
          <w:sz w:val="18"/>
          <w:szCs w:val="18"/>
          <w:highlight w:val="none"/>
          <w:lang w:eastAsia="zh-CN"/>
        </w:rPr>
        <w:t xml:space="preserve">万元，资产总额为</w:t>
      </w:r>
      <w:r>
        <w:rPr>
          <w:rFonts w:hint="eastAsia" w:asciiTheme="minorEastAsia" w:hAnsiTheme="minorEastAsia" w:eastAsiaTheme="minorEastAsia" w:cstheme="minorEastAsia"/>
          <w:color w:val="auto"/>
          <w:sz w:val="18"/>
          <w:szCs w:val="18"/>
          <w:highlight w:val="none"/>
          <w:u w:val="single"/>
          <w:lang w:eastAsia="zh-CN"/>
        </w:rPr>
        <w:t xml:space="preserve">    </w:t>
      </w:r>
      <w:r>
        <w:rPr>
          <w:rFonts w:hint="eastAsia" w:asciiTheme="minorEastAsia" w:hAnsiTheme="minorEastAsia" w:eastAsiaTheme="minorEastAsia" w:cstheme="minorEastAsia"/>
          <w:color w:val="auto"/>
          <w:sz w:val="18"/>
          <w:szCs w:val="18"/>
          <w:highlight w:val="none"/>
          <w:lang w:eastAsia="zh-CN"/>
        </w:rPr>
        <w:t xml:space="preserve">万元，属于</w:t>
      </w:r>
      <w:r>
        <w:rPr>
          <w:rFonts w:hint="eastAsia" w:asciiTheme="minorEastAsia" w:hAnsiTheme="minorEastAsia" w:eastAsiaTheme="minorEastAsia" w:cstheme="minorEastAsia"/>
          <w:color w:val="auto"/>
          <w:sz w:val="18"/>
          <w:szCs w:val="18"/>
          <w:highlight w:val="none"/>
          <w:u w:val="single"/>
          <w:lang w:eastAsia="zh-CN"/>
        </w:rPr>
        <w:t xml:space="preserve">（中型企业、 小型企业、微型企业）</w:t>
      </w:r>
      <w:r>
        <w:rPr>
          <w:rFonts w:hint="eastAsia" w:asciiTheme="minorEastAsia" w:hAnsiTheme="minorEastAsia" w:eastAsiaTheme="minorEastAsia" w:cstheme="minorEastAsia"/>
          <w:color w:val="auto"/>
          <w:sz w:val="18"/>
          <w:szCs w:val="18"/>
          <w:highlight w:val="none"/>
          <w:lang w:eastAsia="zh-CN"/>
        </w:rPr>
        <w:t xml:space="preserve">； </w:t>
      </w:r>
      <w:r/>
    </w:p>
    <w:p>
      <w:pPr>
        <w:pStyle w:val="991"/>
        <w:ind w:firstLine="480"/>
        <w:spacing w:before="240" w:beforeAutospacing="0" w:after="240" w:afterAutospacing="0"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eastAsia="zh-CN"/>
        </w:rPr>
        <w:t xml:space="preserve">2.</w:t>
      </w:r>
      <w:r>
        <w:rPr>
          <w:rFonts w:hint="eastAsia" w:asciiTheme="minorEastAsia" w:hAnsiTheme="minorEastAsia" w:eastAsiaTheme="minorEastAsia" w:cstheme="minorEastAsia"/>
          <w:color w:val="auto"/>
          <w:sz w:val="18"/>
          <w:szCs w:val="18"/>
          <w:highlight w:val="none"/>
          <w:u w:val="single"/>
          <w:lang w:eastAsia="zh-CN"/>
        </w:rPr>
        <w:t xml:space="preserve"> （标的名称） </w:t>
      </w:r>
      <w:r>
        <w:rPr>
          <w:rFonts w:hint="eastAsia" w:asciiTheme="minorEastAsia" w:hAnsiTheme="minorEastAsia" w:eastAsiaTheme="minorEastAsia" w:cstheme="minorEastAsia"/>
          <w:color w:val="auto"/>
          <w:sz w:val="18"/>
          <w:szCs w:val="18"/>
          <w:highlight w:val="none"/>
          <w:lang w:eastAsia="zh-CN"/>
        </w:rPr>
        <w:t xml:space="preserve">，属于</w:t>
      </w:r>
      <w:r>
        <w:rPr>
          <w:rFonts w:hint="eastAsia" w:asciiTheme="minorEastAsia" w:hAnsiTheme="minorEastAsia" w:eastAsiaTheme="minorEastAsia" w:cstheme="minorEastAsia"/>
          <w:color w:val="auto"/>
          <w:sz w:val="18"/>
          <w:szCs w:val="18"/>
          <w:highlight w:val="none"/>
          <w:u w:val="single"/>
          <w:lang w:eastAsia="zh-CN"/>
        </w:rPr>
        <w:t xml:space="preserve">（采购文件中明确的所属行业）</w:t>
      </w:r>
      <w:r>
        <w:rPr>
          <w:rFonts w:hint="eastAsia" w:asciiTheme="minorEastAsia" w:hAnsiTheme="minorEastAsia" w:eastAsiaTheme="minorEastAsia" w:cstheme="minorEastAsia"/>
          <w:color w:val="auto"/>
          <w:sz w:val="18"/>
          <w:szCs w:val="18"/>
          <w:highlight w:val="none"/>
          <w:lang w:eastAsia="zh-CN"/>
        </w:rPr>
        <w:t xml:space="preserve">；承接企业为</w:t>
      </w:r>
      <w:r>
        <w:rPr>
          <w:rFonts w:hint="eastAsia" w:asciiTheme="minorEastAsia" w:hAnsiTheme="minorEastAsia" w:eastAsiaTheme="minorEastAsia" w:cstheme="minorEastAsia"/>
          <w:color w:val="auto"/>
          <w:sz w:val="18"/>
          <w:szCs w:val="18"/>
          <w:highlight w:val="none"/>
          <w:u w:val="single"/>
          <w:lang w:eastAsia="zh-CN"/>
        </w:rPr>
        <w:t xml:space="preserve">（企业名称）</w:t>
      </w:r>
      <w:r>
        <w:rPr>
          <w:rFonts w:hint="eastAsia" w:asciiTheme="minorEastAsia" w:hAnsiTheme="minorEastAsia" w:eastAsiaTheme="minorEastAsia" w:cstheme="minorEastAsia"/>
          <w:color w:val="auto"/>
          <w:sz w:val="18"/>
          <w:szCs w:val="18"/>
          <w:highlight w:val="none"/>
          <w:lang w:eastAsia="zh-CN"/>
        </w:rPr>
        <w:t xml:space="preserve">，从业人员</w:t>
      </w:r>
      <w:r>
        <w:rPr>
          <w:rFonts w:hint="eastAsia" w:asciiTheme="minorEastAsia" w:hAnsiTheme="minorEastAsia" w:eastAsiaTheme="minorEastAsia" w:cstheme="minorEastAsia"/>
          <w:color w:val="auto"/>
          <w:sz w:val="18"/>
          <w:szCs w:val="18"/>
          <w:highlight w:val="none"/>
          <w:u w:val="single"/>
          <w:lang w:eastAsia="zh-CN"/>
        </w:rPr>
        <w:t xml:space="preserve">    </w:t>
      </w:r>
      <w:r>
        <w:rPr>
          <w:rFonts w:hint="eastAsia" w:asciiTheme="minorEastAsia" w:hAnsiTheme="minorEastAsia" w:eastAsiaTheme="minorEastAsia" w:cstheme="minorEastAsia"/>
          <w:color w:val="auto"/>
          <w:sz w:val="18"/>
          <w:szCs w:val="18"/>
          <w:highlight w:val="none"/>
          <w:lang w:eastAsia="zh-CN"/>
        </w:rPr>
        <w:t xml:space="preserve">人，营业 收入为</w:t>
      </w:r>
      <w:r>
        <w:rPr>
          <w:rFonts w:hint="eastAsia" w:asciiTheme="minorEastAsia" w:hAnsiTheme="minorEastAsia" w:eastAsiaTheme="minorEastAsia" w:cstheme="minorEastAsia"/>
          <w:color w:val="auto"/>
          <w:sz w:val="18"/>
          <w:szCs w:val="18"/>
          <w:highlight w:val="none"/>
          <w:u w:val="single"/>
          <w:lang w:eastAsia="zh-CN"/>
        </w:rPr>
        <w:t xml:space="preserve">    </w:t>
      </w:r>
      <w:r>
        <w:rPr>
          <w:rFonts w:hint="eastAsia" w:asciiTheme="minorEastAsia" w:hAnsiTheme="minorEastAsia" w:eastAsiaTheme="minorEastAsia" w:cstheme="minorEastAsia"/>
          <w:color w:val="auto"/>
          <w:sz w:val="18"/>
          <w:szCs w:val="18"/>
          <w:highlight w:val="none"/>
          <w:lang w:eastAsia="zh-CN"/>
        </w:rPr>
        <w:t xml:space="preserve">万元，资产总额为</w:t>
      </w:r>
      <w:r>
        <w:rPr>
          <w:rFonts w:hint="eastAsia" w:asciiTheme="minorEastAsia" w:hAnsiTheme="minorEastAsia" w:eastAsiaTheme="minorEastAsia" w:cstheme="minorEastAsia"/>
          <w:color w:val="auto"/>
          <w:sz w:val="18"/>
          <w:szCs w:val="18"/>
          <w:highlight w:val="none"/>
          <w:u w:val="single"/>
          <w:lang w:eastAsia="zh-CN"/>
        </w:rPr>
        <w:t xml:space="preserve">    </w:t>
      </w:r>
      <w:r>
        <w:rPr>
          <w:rFonts w:hint="eastAsia" w:asciiTheme="minorEastAsia" w:hAnsiTheme="minorEastAsia" w:eastAsiaTheme="minorEastAsia" w:cstheme="minorEastAsia"/>
          <w:color w:val="auto"/>
          <w:sz w:val="18"/>
          <w:szCs w:val="18"/>
          <w:highlight w:val="none"/>
          <w:lang w:eastAsia="zh-CN"/>
        </w:rPr>
        <w:t xml:space="preserve">万元，属于</w:t>
      </w:r>
      <w:r>
        <w:rPr>
          <w:rFonts w:hint="eastAsia" w:asciiTheme="minorEastAsia" w:hAnsiTheme="minorEastAsia" w:eastAsiaTheme="minorEastAsia" w:cstheme="minorEastAsia"/>
          <w:color w:val="auto"/>
          <w:sz w:val="18"/>
          <w:szCs w:val="18"/>
          <w:highlight w:val="none"/>
          <w:u w:val="single"/>
          <w:lang w:eastAsia="zh-CN"/>
        </w:rPr>
        <w:t xml:space="preserve">（中型企业、 小型企业、微型企业）</w:t>
      </w:r>
      <w:r>
        <w:rPr>
          <w:rFonts w:hint="eastAsia" w:asciiTheme="minorEastAsia" w:hAnsiTheme="minorEastAsia" w:eastAsiaTheme="minorEastAsia" w:cstheme="minorEastAsia"/>
          <w:color w:val="auto"/>
          <w:sz w:val="18"/>
          <w:szCs w:val="18"/>
          <w:highlight w:val="none"/>
          <w:lang w:eastAsia="zh-CN"/>
        </w:rPr>
        <w:t xml:space="preserve">； </w:t>
      </w:r>
      <w:r/>
    </w:p>
    <w:p>
      <w:pPr>
        <w:pStyle w:val="991"/>
        <w:ind w:firstLine="560"/>
        <w:spacing w:before="240" w:beforeAutospacing="0" w:after="240" w:afterAutospacing="0"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eastAsia="zh-CN"/>
        </w:rPr>
        <w:t xml:space="preserve">…… </w:t>
      </w:r>
      <w:r/>
    </w:p>
    <w:p>
      <w:pPr>
        <w:pStyle w:val="991"/>
        <w:ind w:firstLine="482"/>
        <w:spacing w:before="240" w:beforeAutospacing="0" w:after="240" w:afterAutospacing="0"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lang w:eastAsia="zh-CN"/>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991"/>
        <w:ind w:firstLine="560"/>
        <w:spacing w:before="240" w:beforeAutospacing="0" w:after="240" w:afterAutospacing="0"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eastAsia="zh-CN"/>
        </w:rPr>
        <w:t xml:space="preserve">企业名称（盖章）：</w:t>
      </w:r>
      <w:r/>
    </w:p>
    <w:p>
      <w:pPr>
        <w:pStyle w:val="991"/>
        <w:ind w:firstLine="560"/>
        <w:spacing w:before="240" w:beforeAutospacing="0" w:after="240" w:afterAutospacing="0"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eastAsia="zh-CN"/>
        </w:rPr>
        <w:t xml:space="preserve">日 期：</w:t>
      </w:r>
      <w:r/>
    </w:p>
    <w:p>
      <w:pPr>
        <w:pStyle w:val="1035"/>
        <w:jc w:val="both"/>
        <w:spacing w:line="360" w:lineRule="auto"/>
        <w:rPr>
          <w:rFonts w:hint="eastAsia" w:asciiTheme="minorEastAsia" w:hAnsiTheme="minorEastAsia" w:eastAsiaTheme="minorEastAsia" w:cstheme="minorEastAsia"/>
          <w:b/>
          <w:color w:val="auto"/>
          <w:sz w:val="18"/>
          <w:szCs w:val="18"/>
          <w:highlight w:val="none"/>
          <w:u w:val="single"/>
        </w:rPr>
        <w:outlineLvl w:val="1"/>
      </w:pPr>
      <w:r/>
      <w:bookmarkStart w:id="667" w:name="_Toc24911"/>
      <w:r>
        <w:rPr>
          <w:rFonts w:hint="eastAsia" w:asciiTheme="minorEastAsia" w:hAnsiTheme="minorEastAsia" w:eastAsiaTheme="minorEastAsia" w:cstheme="minorEastAsia"/>
          <w:b/>
          <w:color w:val="auto"/>
          <w:sz w:val="18"/>
          <w:szCs w:val="18"/>
          <w:highlight w:val="none"/>
          <w:u w:val="single"/>
        </w:rPr>
        <w:t xml:space="preserve">注：1.从业人员、营业收入、资产总额填报上一年度数据，无上一年度数据的新成立企业可不填报。</w:t>
      </w:r>
      <w:bookmarkEnd w:id="667"/>
      <w:r/>
      <w:r/>
    </w:p>
    <w:p>
      <w:pPr>
        <w:pStyle w:val="1035"/>
        <w:ind w:firstLine="422"/>
        <w:jc w:val="both"/>
        <w:spacing w:line="360" w:lineRule="auto"/>
        <w:rPr>
          <w:rFonts w:hint="eastAsia" w:asciiTheme="minorEastAsia" w:hAnsiTheme="minorEastAsia" w:eastAsiaTheme="minorEastAsia" w:cstheme="minorEastAsia"/>
          <w:b/>
          <w:color w:val="auto"/>
          <w:sz w:val="18"/>
          <w:szCs w:val="18"/>
          <w:highlight w:val="none"/>
          <w:u w:val="single"/>
        </w:rPr>
        <w:outlineLvl w:val="1"/>
      </w:pPr>
      <w:r/>
      <w:bookmarkStart w:id="668" w:name="_Toc9930"/>
      <w:r>
        <w:rPr>
          <w:rFonts w:hint="eastAsia" w:asciiTheme="minorEastAsia" w:hAnsiTheme="minorEastAsia" w:eastAsiaTheme="minorEastAsia" w:cstheme="minorEastAsia"/>
          <w:b/>
          <w:color w:val="auto"/>
          <w:sz w:val="18"/>
          <w:szCs w:val="18"/>
          <w:highlight w:val="none"/>
          <w:u w:val="single"/>
        </w:rPr>
        <w:t xml:space="preserve">2.本声明函中“属于（中型企业、小型企业、微型企业）”的内容，必须且只能选择其中之一填写。</w:t>
      </w:r>
      <w:bookmarkEnd w:id="668"/>
      <w:r/>
      <w:r/>
    </w:p>
    <w:p>
      <w:pPr>
        <w:pStyle w:val="1035"/>
        <w:ind w:firstLine="422"/>
        <w:jc w:val="both"/>
        <w:spacing w:line="360" w:lineRule="auto"/>
        <w:rPr>
          <w:rFonts w:hint="eastAsia" w:asciiTheme="minorEastAsia" w:hAnsiTheme="minorEastAsia" w:eastAsiaTheme="minorEastAsia" w:cstheme="minorEastAsia"/>
          <w:b/>
          <w:color w:val="auto"/>
          <w:sz w:val="18"/>
          <w:szCs w:val="18"/>
          <w:highlight w:val="none"/>
          <w:u w:val="single"/>
        </w:rPr>
        <w:outlineLvl w:val="1"/>
      </w:pPr>
      <w:r/>
      <w:bookmarkStart w:id="669" w:name="_Toc24806"/>
      <w:r>
        <w:rPr>
          <w:rFonts w:hint="eastAsia" w:asciiTheme="minorEastAsia" w:hAnsiTheme="minorEastAsia" w:eastAsiaTheme="minorEastAsia" w:cstheme="minorEastAsia"/>
          <w:b/>
          <w:color w:val="auto"/>
          <w:sz w:val="18"/>
          <w:szCs w:val="18"/>
          <w:highlight w:val="none"/>
          <w:u w:val="single"/>
        </w:rPr>
        <w:t xml:space="preserve">3.供应商应当根据采购文件中明确的所属行业（供应商须知前附表第九条），认真对照《关于印发中小企业划型标准规定的通知》（工信部联企业[2011]300号）提供声明函。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669"/>
      <w:r/>
      <w:r/>
    </w:p>
    <w:p>
      <w:pPr>
        <w:pStyle w:val="1072"/>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eastAsia="zh-CN"/>
        </w:rPr>
        <w:br w:type="page" w:clear="all"/>
      </w:r>
      <w:bookmarkStart w:id="670" w:name="_Toc256000076"/>
      <w:r/>
      <w:r/>
    </w:p>
    <w:p>
      <w:pPr>
        <w:pStyle w:val="991"/>
        <w:spacing w:before="240" w:beforeAutospacing="0" w:after="240" w:afterAutospacing="0" w:line="85" w:lineRule="atLeas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991"/>
        <w:jc w:val="center"/>
        <w:spacing w:before="240" w:beforeAutospacing="0" w:after="240" w:afterAutospacing="0" w:line="85" w:lineRule="atLeast"/>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eastAsia="zh-CN"/>
        </w:rPr>
        <w:t xml:space="preserve">(七)法定代表人（负责人）身份证明书</w:t>
      </w:r>
      <w:bookmarkEnd w:id="670"/>
      <w:r/>
      <w:r/>
    </w:p>
    <w:p>
      <w:pPr>
        <w:pStyle w:val="1033"/>
        <w:ind w:firstLine="56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3"/>
        <w:ind w:firstLine="56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兹证明</w:t>
      </w:r>
      <w:r>
        <w:rPr>
          <w:rFonts w:hint="eastAsia" w:asciiTheme="minorEastAsia" w:hAnsiTheme="minorEastAsia" w:eastAsiaTheme="minorEastAsia" w:cstheme="minorEastAsia"/>
          <w:color w:val="auto"/>
          <w:sz w:val="18"/>
          <w:szCs w:val="18"/>
          <w:highlight w:val="none"/>
          <w:u w:val="single"/>
        </w:rPr>
        <w:t xml:space="preserve"> （姓名） </w:t>
      </w:r>
      <w:r>
        <w:rPr>
          <w:rFonts w:hint="eastAsia" w:asciiTheme="minorEastAsia" w:hAnsiTheme="minorEastAsia" w:eastAsiaTheme="minorEastAsia" w:cstheme="minorEastAsia"/>
          <w:color w:val="auto"/>
          <w:sz w:val="18"/>
          <w:szCs w:val="18"/>
          <w:highlight w:val="none"/>
        </w:rPr>
        <w:t xml:space="preserve">同志，性别</w:t>
      </w:r>
      <w:r>
        <w:rPr>
          <w:rFonts w:hint="eastAsia" w:asciiTheme="minorEastAsia" w:hAnsiTheme="minorEastAsia" w:eastAsiaTheme="minorEastAsia" w:cstheme="minorEastAsia"/>
          <w:color w:val="auto"/>
          <w:sz w:val="18"/>
          <w:szCs w:val="18"/>
          <w:highlight w:val="none"/>
          <w:u w:val="single"/>
        </w:rPr>
        <w:t xml:space="preserve"> （男/女） </w:t>
      </w:r>
      <w:r>
        <w:rPr>
          <w:rFonts w:hint="eastAsia" w:asciiTheme="minorEastAsia" w:hAnsiTheme="minorEastAsia" w:eastAsiaTheme="minorEastAsia" w:cstheme="minorEastAsia"/>
          <w:color w:val="auto"/>
          <w:sz w:val="18"/>
          <w:szCs w:val="18"/>
          <w:highlight w:val="none"/>
        </w:rPr>
        <w:t xml:space="preserve">，居民身份证号</w:t>
      </w:r>
      <w:r>
        <w:rPr>
          <w:rFonts w:hint="eastAsia" w:asciiTheme="minorEastAsia" w:hAnsiTheme="minorEastAsia" w:eastAsiaTheme="minorEastAsia" w:cstheme="minorEastAsia"/>
          <w:color w:val="auto"/>
          <w:sz w:val="18"/>
          <w:szCs w:val="18"/>
          <w:highlight w:val="none"/>
          <w:u w:val="single"/>
        </w:rPr>
        <w:t xml:space="preserve"> （身份证号码） </w:t>
      </w:r>
      <w:r>
        <w:rPr>
          <w:rFonts w:hint="eastAsia" w:asciiTheme="minorEastAsia" w:hAnsiTheme="minorEastAsia" w:eastAsiaTheme="minorEastAsia" w:cstheme="minorEastAsia"/>
          <w:color w:val="auto"/>
          <w:sz w:val="18"/>
          <w:szCs w:val="18"/>
          <w:highlight w:val="none"/>
        </w:rPr>
        <w:t xml:space="preserve">，在我单位任</w:t>
      </w:r>
      <w:r>
        <w:rPr>
          <w:rFonts w:hint="eastAsia" w:asciiTheme="minorEastAsia" w:hAnsiTheme="minorEastAsia" w:eastAsiaTheme="minorEastAsia" w:cstheme="minorEastAsia"/>
          <w:color w:val="auto"/>
          <w:sz w:val="18"/>
          <w:szCs w:val="18"/>
          <w:highlight w:val="none"/>
          <w:u w:val="single"/>
        </w:rPr>
        <w:t xml:space="preserve"> （职务） </w:t>
      </w:r>
      <w:r>
        <w:rPr>
          <w:rFonts w:hint="eastAsia" w:asciiTheme="minorEastAsia" w:hAnsiTheme="minorEastAsia" w:eastAsiaTheme="minorEastAsia" w:cstheme="minorEastAsia"/>
          <w:color w:val="auto"/>
          <w:sz w:val="18"/>
          <w:szCs w:val="18"/>
          <w:highlight w:val="none"/>
        </w:rPr>
        <w:t xml:space="preserve">，系我单位主要负责人即法定代表人。</w:t>
      </w:r>
      <w:r/>
    </w:p>
    <w:p>
      <w:pPr>
        <w:pStyle w:val="1033"/>
        <w:ind w:firstLine="56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3"/>
        <w:ind w:firstLine="56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3"/>
        <w:ind w:firstLine="56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单位地址：</w:t>
      </w:r>
      <w:r>
        <w:rPr>
          <w:rFonts w:hint="eastAsia" w:asciiTheme="minorEastAsia" w:hAnsiTheme="minorEastAsia" w:eastAsiaTheme="minorEastAsia" w:cstheme="minorEastAsia"/>
          <w:b/>
          <w:color w:val="auto"/>
          <w:sz w:val="18"/>
          <w:szCs w:val="18"/>
          <w:highlight w:val="none"/>
          <w:u w:val="single"/>
        </w:rPr>
        <w:t xml:space="preserve">××</w:t>
      </w:r>
      <w:r/>
    </w:p>
    <w:p>
      <w:pPr>
        <w:pStyle w:val="1033"/>
        <w:ind w:firstLine="56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3"/>
        <w:ind w:firstLine="56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电    话：</w:t>
      </w:r>
      <w:r>
        <w:rPr>
          <w:rFonts w:hint="eastAsia" w:asciiTheme="minorEastAsia" w:hAnsiTheme="minorEastAsia" w:eastAsiaTheme="minorEastAsia" w:cstheme="minorEastAsia"/>
          <w:b/>
          <w:color w:val="auto"/>
          <w:sz w:val="18"/>
          <w:szCs w:val="18"/>
          <w:highlight w:val="none"/>
          <w:u w:val="single"/>
        </w:rPr>
        <w:t xml:space="preserve">××</w:t>
      </w:r>
      <w:r/>
    </w:p>
    <w:p>
      <w:pPr>
        <w:pStyle w:val="1033"/>
        <w:ind w:firstLine="56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3"/>
        <w:ind w:firstLine="56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单位全称： </w:t>
      </w:r>
      <w:r>
        <w:rPr>
          <w:rFonts w:hint="eastAsia" w:asciiTheme="minorEastAsia" w:hAnsiTheme="minorEastAsia" w:eastAsiaTheme="minorEastAsia" w:cstheme="minorEastAsia"/>
          <w:b/>
          <w:color w:val="auto"/>
          <w:sz w:val="18"/>
          <w:szCs w:val="18"/>
          <w:highlight w:val="none"/>
          <w:u w:val="single"/>
        </w:rPr>
        <w:t xml:space="preserve">××</w:t>
      </w:r>
      <w:r/>
    </w:p>
    <w:p>
      <w:pPr>
        <w:pStyle w:val="1033"/>
        <w:ind w:firstLine="56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3"/>
        <w:ind w:firstLine="56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单位盖章： </w:t>
      </w:r>
      <w:r>
        <w:rPr>
          <w:rFonts w:hint="eastAsia" w:asciiTheme="minorEastAsia" w:hAnsiTheme="minorEastAsia" w:eastAsiaTheme="minorEastAsia" w:cstheme="minorEastAsia"/>
          <w:b/>
          <w:color w:val="auto"/>
          <w:sz w:val="18"/>
          <w:szCs w:val="18"/>
          <w:highlight w:val="none"/>
          <w:u w:val="single"/>
        </w:rPr>
        <w:t xml:space="preserve">××</w:t>
      </w:r>
      <w:r/>
    </w:p>
    <w:p>
      <w:pPr>
        <w:pStyle w:val="1033"/>
        <w:ind w:firstLine="560"/>
        <w:jc w:val="cente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3"/>
        <w:ind w:firstLine="560"/>
        <w:jc w:val="right"/>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3"/>
        <w:ind w:firstLine="560"/>
        <w:spacing w:line="360" w:lineRule="auto"/>
        <w:tabs>
          <w:tab w:val="left" w:pos="7290" w:leader="none"/>
        </w:tabs>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                                 年     月    日</w:t>
      </w:r>
      <w:r/>
    </w:p>
    <w:p>
      <w:pPr>
        <w:pStyle w:val="1033"/>
        <w:ind w:firstLine="56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3"/>
        <w:ind w:firstLine="643"/>
        <w:jc w:val="left"/>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t xml:space="preserve">附：法定代表人居民身份证扫描件</w:t>
      </w:r>
      <w:r/>
    </w:p>
    <w:p>
      <w:pPr>
        <w:pStyle w:val="1033"/>
        <w:ind w:firstLine="560"/>
        <w:spacing w:line="360" w:lineRule="auto"/>
        <w:tabs>
          <w:tab w:val="left" w:pos="7290" w:leader="none"/>
        </w:tabs>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u w:val="single"/>
        </w:rPr>
        <w:t xml:space="preserve">注：1.“法定代表人”直接参加磋商响应活动的仅需填写本身份证明</w:t>
      </w:r>
      <w:r>
        <w:rPr>
          <w:rFonts w:hint="eastAsia" w:asciiTheme="minorEastAsia" w:hAnsiTheme="minorEastAsia" w:eastAsiaTheme="minorEastAsia" w:cstheme="minorEastAsia"/>
          <w:color w:val="auto"/>
          <w:sz w:val="18"/>
          <w:szCs w:val="18"/>
          <w:highlight w:val="none"/>
        </w:rPr>
        <w:t xml:space="preserve">。</w:t>
      </w:r>
      <w:r/>
    </w:p>
    <w:p>
      <w:pPr>
        <w:pStyle w:val="1033"/>
        <w:ind w:firstLine="562"/>
        <w:spacing w:line="360" w:lineRule="auto"/>
        <w:tabs>
          <w:tab w:val="left" w:pos="7290" w:leader="none"/>
        </w:tabs>
        <w:rPr>
          <w:rFonts w:hint="eastAsia" w:asciiTheme="minorEastAsia" w:hAnsiTheme="minorEastAsia" w:eastAsiaTheme="minorEastAsia" w:cstheme="minorEastAsia"/>
          <w:b/>
          <w:color w:val="auto"/>
          <w:sz w:val="18"/>
          <w:szCs w:val="18"/>
          <w:highlight w:val="none"/>
          <w:u w:val="single"/>
        </w:rPr>
      </w:pPr>
      <w:r>
        <w:rPr>
          <w:rFonts w:hint="eastAsia" w:asciiTheme="minorEastAsia" w:hAnsiTheme="minorEastAsia" w:eastAsiaTheme="minorEastAsia" w:cstheme="minorEastAsia"/>
          <w:b/>
          <w:color w:val="auto"/>
          <w:sz w:val="18"/>
          <w:szCs w:val="18"/>
          <w:highlight w:val="none"/>
          <w:u w:val="single"/>
        </w:rPr>
        <w:t xml:space="preserve">2.供应商属于非法人组织的，按照法律、行政法规规定能够对外代表其从事民事活动的主要负责人，如个人独资企业的投资人，代表合伙企业执行合伙企业事务的合伙人等，视同法定代表人。</w:t>
      </w:r>
      <w:r/>
    </w:p>
    <w:p>
      <w:pPr>
        <w:pStyle w:val="1034"/>
        <w:jc w:val="center"/>
        <w:rPr>
          <w:rFonts w:hint="eastAsia" w:asciiTheme="minorEastAsia" w:hAnsiTheme="minorEastAsia" w:eastAsiaTheme="minorEastAsia" w:cstheme="minorEastAsia"/>
          <w:color w:val="auto"/>
          <w:sz w:val="18"/>
          <w:szCs w:val="18"/>
          <w:highlight w:val="none"/>
        </w:rPr>
        <w:outlineLvl w:val="2"/>
      </w:pPr>
      <w:r>
        <w:rPr>
          <w:rFonts w:hint="eastAsia" w:asciiTheme="minorEastAsia" w:hAnsiTheme="minorEastAsia" w:eastAsiaTheme="minorEastAsia" w:cstheme="minorEastAsia"/>
          <w:color w:val="auto"/>
          <w:sz w:val="18"/>
          <w:szCs w:val="18"/>
          <w:highlight w:val="none"/>
        </w:rPr>
        <w:br w:type="page" w:clear="all"/>
      </w:r>
      <w:bookmarkStart w:id="671" w:name="_Toc9114"/>
      <w:r/>
      <w:bookmarkStart w:id="672" w:name="_Toc256000077"/>
      <w:r>
        <w:rPr>
          <w:rFonts w:hint="eastAsia" w:asciiTheme="minorEastAsia" w:hAnsiTheme="minorEastAsia" w:eastAsiaTheme="minorEastAsia" w:cstheme="minorEastAsia"/>
          <w:color w:val="auto"/>
          <w:sz w:val="18"/>
          <w:szCs w:val="18"/>
          <w:highlight w:val="none"/>
        </w:rPr>
        <w:t xml:space="preserve">(</w:t>
      </w:r>
      <w:r>
        <w:rPr>
          <w:rFonts w:hint="eastAsia" w:asciiTheme="minorEastAsia" w:hAnsiTheme="minorEastAsia" w:eastAsiaTheme="minorEastAsia" w:cstheme="minorEastAsia"/>
          <w:color w:val="auto"/>
          <w:sz w:val="18"/>
          <w:szCs w:val="18"/>
          <w:highlight w:val="none"/>
          <w:lang w:eastAsia="zh-CN"/>
        </w:rPr>
        <w:t xml:space="preserve">八</w:t>
      </w:r>
      <w:r>
        <w:rPr>
          <w:rFonts w:hint="eastAsia" w:asciiTheme="minorEastAsia" w:hAnsiTheme="minorEastAsia" w:eastAsiaTheme="minorEastAsia" w:cstheme="minorEastAsia"/>
          <w:color w:val="auto"/>
          <w:sz w:val="18"/>
          <w:szCs w:val="18"/>
          <w:highlight w:val="none"/>
        </w:rPr>
        <w:t xml:space="preserve">)法定代表人（负责人）授权委托书</w:t>
      </w:r>
      <w:bookmarkEnd w:id="671"/>
      <w:r/>
      <w:bookmarkEnd w:id="672"/>
      <w:r/>
      <w:r/>
    </w:p>
    <w:p>
      <w:pPr>
        <w:pStyle w:val="968"/>
        <w:ind w:right="420" w:firstLine="56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968"/>
        <w:ind w:right="420" w:firstLine="56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本授权书声明：</w:t>
      </w:r>
      <w:r>
        <w:rPr>
          <w:rFonts w:hint="eastAsia" w:asciiTheme="minorEastAsia" w:hAnsiTheme="minorEastAsia" w:eastAsiaTheme="minorEastAsia" w:cstheme="minorEastAsia"/>
          <w:color w:val="auto"/>
          <w:sz w:val="18"/>
          <w:szCs w:val="18"/>
          <w:highlight w:val="none"/>
          <w:u w:val="single"/>
        </w:rPr>
        <w:t xml:space="preserve"> （供应商名称） </w:t>
      </w:r>
      <w:r>
        <w:rPr>
          <w:rFonts w:hint="eastAsia" w:asciiTheme="minorEastAsia" w:hAnsiTheme="minorEastAsia" w:eastAsiaTheme="minorEastAsia" w:cstheme="minorEastAsia"/>
          <w:color w:val="auto"/>
          <w:sz w:val="18"/>
          <w:szCs w:val="18"/>
          <w:highlight w:val="none"/>
        </w:rPr>
        <w:t xml:space="preserve">法定代表人（负责人）</w:t>
      </w:r>
      <w:r>
        <w:rPr>
          <w:rFonts w:hint="eastAsia" w:asciiTheme="minorEastAsia" w:hAnsiTheme="minorEastAsia" w:eastAsiaTheme="minorEastAsia" w:cstheme="minorEastAsia"/>
          <w:color w:val="auto"/>
          <w:sz w:val="18"/>
          <w:szCs w:val="18"/>
          <w:highlight w:val="none"/>
          <w:u w:val="single"/>
        </w:rPr>
        <w:t xml:space="preserve"> （姓名） </w:t>
      </w:r>
      <w:r>
        <w:rPr>
          <w:rFonts w:hint="eastAsia" w:asciiTheme="minorEastAsia" w:hAnsiTheme="minorEastAsia" w:eastAsiaTheme="minorEastAsia" w:cstheme="minorEastAsia"/>
          <w:color w:val="auto"/>
          <w:sz w:val="18"/>
          <w:szCs w:val="18"/>
          <w:highlight w:val="none"/>
        </w:rPr>
        <w:t xml:space="preserve">授权</w:t>
      </w:r>
      <w:r>
        <w:rPr>
          <w:rFonts w:hint="eastAsia" w:asciiTheme="minorEastAsia" w:hAnsiTheme="minorEastAsia" w:eastAsiaTheme="minorEastAsia" w:cstheme="minorEastAsia"/>
          <w:color w:val="auto"/>
          <w:sz w:val="18"/>
          <w:szCs w:val="18"/>
          <w:highlight w:val="none"/>
          <w:u w:val="single"/>
        </w:rPr>
        <w:t xml:space="preserve">（委托代理人的姓名、职务）</w:t>
      </w:r>
      <w:r>
        <w:rPr>
          <w:rFonts w:hint="eastAsia" w:asciiTheme="minorEastAsia" w:hAnsiTheme="minorEastAsia" w:eastAsiaTheme="minorEastAsia" w:cstheme="minorEastAsia"/>
          <w:color w:val="auto"/>
          <w:sz w:val="18"/>
          <w:szCs w:val="18"/>
          <w:highlight w:val="none"/>
        </w:rPr>
        <w:t xml:space="preserve">为我方就</w:t>
      </w:r>
      <w:r>
        <w:rPr>
          <w:rFonts w:hint="eastAsia" w:asciiTheme="minorEastAsia" w:hAnsiTheme="minorEastAsia" w:eastAsiaTheme="minorEastAsia" w:cstheme="minorEastAsia"/>
          <w:color w:val="auto"/>
          <w:sz w:val="18"/>
          <w:szCs w:val="18"/>
          <w:highlight w:val="none"/>
          <w:u w:val="single"/>
        </w:rPr>
        <w:t xml:space="preserve">××××（代理机构）代理的××××（项目编号、项目名称）</w:t>
      </w:r>
      <w:r>
        <w:rPr>
          <w:rFonts w:hint="eastAsia" w:asciiTheme="minorEastAsia" w:hAnsiTheme="minorEastAsia" w:eastAsiaTheme="minorEastAsia" w:cstheme="minorEastAsia"/>
          <w:bCs/>
          <w:color w:val="auto"/>
          <w:sz w:val="18"/>
          <w:szCs w:val="18"/>
          <w:highlight w:val="none"/>
        </w:rPr>
        <w:t xml:space="preserve">项目</w:t>
      </w:r>
      <w:r>
        <w:rPr>
          <w:rFonts w:hint="eastAsia" w:asciiTheme="minorEastAsia" w:hAnsiTheme="minorEastAsia" w:eastAsiaTheme="minorEastAsia" w:cstheme="minorEastAsia"/>
          <w:color w:val="auto"/>
          <w:sz w:val="18"/>
          <w:szCs w:val="18"/>
          <w:highlight w:val="none"/>
        </w:rPr>
        <w:t xml:space="preserve">的磋商活动的合法代理人，以本单位名义全权处理一切与该项目磋商有关的事务（含合同签订）。</w:t>
      </w:r>
      <w:r/>
    </w:p>
    <w:p>
      <w:pPr>
        <w:pStyle w:val="968"/>
        <w:ind w:firstLine="560"/>
        <w:spacing w:line="360" w:lineRule="auto"/>
        <w:tabs>
          <w:tab w:val="left" w:pos="5560" w:leader="none"/>
        </w:tabs>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ab/>
      </w:r>
      <w:r/>
    </w:p>
    <w:p>
      <w:pPr>
        <w:pStyle w:val="967"/>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eastAsia="zh-CN"/>
        </w:rPr>
        <w:t xml:space="preserve">本授权委托书于</w:t>
      </w:r>
      <w:r>
        <w:rPr>
          <w:rFonts w:hint="eastAsia" w:asciiTheme="minorEastAsia" w:hAnsiTheme="minorEastAsia" w:eastAsiaTheme="minorEastAsia" w:cstheme="minorEastAsia"/>
          <w:color w:val="auto"/>
          <w:sz w:val="18"/>
          <w:szCs w:val="18"/>
          <w:highlight w:val="none"/>
          <w:u w:val="single"/>
          <w:lang w:eastAsia="zh-CN"/>
        </w:rPr>
        <w:t xml:space="preserve">  </w:t>
      </w:r>
      <w:r>
        <w:rPr>
          <w:rFonts w:hint="eastAsia" w:asciiTheme="minorEastAsia" w:hAnsiTheme="minorEastAsia" w:eastAsiaTheme="minorEastAsia" w:cstheme="minorEastAsia"/>
          <w:color w:val="auto"/>
          <w:sz w:val="18"/>
          <w:szCs w:val="18"/>
          <w:highlight w:val="none"/>
          <w:lang w:eastAsia="zh-CN"/>
        </w:rPr>
        <w:t xml:space="preserve">年</w:t>
      </w:r>
      <w:r>
        <w:rPr>
          <w:rFonts w:hint="eastAsia" w:asciiTheme="minorEastAsia" w:hAnsiTheme="minorEastAsia" w:eastAsiaTheme="minorEastAsia" w:cstheme="minorEastAsia"/>
          <w:color w:val="auto"/>
          <w:sz w:val="18"/>
          <w:szCs w:val="18"/>
          <w:highlight w:val="none"/>
          <w:u w:val="single"/>
          <w:lang w:eastAsia="zh-CN"/>
        </w:rPr>
        <w:t xml:space="preserve">  </w:t>
      </w:r>
      <w:r>
        <w:rPr>
          <w:rFonts w:hint="eastAsia" w:asciiTheme="minorEastAsia" w:hAnsiTheme="minorEastAsia" w:eastAsiaTheme="minorEastAsia" w:cstheme="minorEastAsia"/>
          <w:color w:val="auto"/>
          <w:sz w:val="18"/>
          <w:szCs w:val="18"/>
          <w:highlight w:val="none"/>
          <w:lang w:eastAsia="zh-CN"/>
        </w:rPr>
        <w:t xml:space="preserve">月</w:t>
      </w:r>
      <w:r>
        <w:rPr>
          <w:rFonts w:hint="eastAsia" w:asciiTheme="minorEastAsia" w:hAnsiTheme="minorEastAsia" w:eastAsiaTheme="minorEastAsia" w:cstheme="minorEastAsia"/>
          <w:color w:val="auto"/>
          <w:sz w:val="18"/>
          <w:szCs w:val="18"/>
          <w:highlight w:val="none"/>
          <w:u w:val="single"/>
          <w:lang w:eastAsia="zh-CN"/>
        </w:rPr>
        <w:t xml:space="preserve">  </w:t>
      </w:r>
      <w:r>
        <w:rPr>
          <w:rFonts w:hint="eastAsia" w:asciiTheme="minorEastAsia" w:hAnsiTheme="minorEastAsia" w:eastAsiaTheme="minorEastAsia" w:cstheme="minorEastAsia"/>
          <w:color w:val="auto"/>
          <w:sz w:val="18"/>
          <w:szCs w:val="18"/>
          <w:highlight w:val="none"/>
          <w:lang w:eastAsia="zh-CN"/>
        </w:rPr>
        <w:t xml:space="preserve">日在相应位置签字或盖章后生效，特此声明。</w:t>
      </w:r>
      <w:r/>
    </w:p>
    <w:p>
      <w:pPr>
        <w:pStyle w:val="968"/>
        <w:ind w:firstLine="56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委托代理人身份证号码：</w:t>
      </w:r>
      <w:r>
        <w:rPr>
          <w:rFonts w:hint="eastAsia" w:asciiTheme="minorEastAsia" w:hAnsiTheme="minorEastAsia" w:eastAsiaTheme="minorEastAsia" w:cstheme="minorEastAsia"/>
          <w:color w:val="auto"/>
          <w:sz w:val="18"/>
          <w:szCs w:val="18"/>
          <w:highlight w:val="none"/>
          <w:u w:val="single"/>
        </w:rPr>
        <w:t xml:space="preserve">                              </w:t>
      </w:r>
      <w:r/>
    </w:p>
    <w:p>
      <w:pPr>
        <w:pStyle w:val="968"/>
        <w:ind w:firstLine="56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委托代理人联系电话：（手机）</w:t>
      </w:r>
      <w:r>
        <w:rPr>
          <w:rFonts w:hint="eastAsia" w:asciiTheme="minorEastAsia" w:hAnsiTheme="minorEastAsia" w:eastAsiaTheme="minorEastAsia" w:cstheme="minorEastAsia"/>
          <w:color w:val="auto"/>
          <w:sz w:val="18"/>
          <w:szCs w:val="18"/>
          <w:highlight w:val="none"/>
          <w:u w:val="single"/>
        </w:rPr>
        <w:t xml:space="preserve">                       </w:t>
      </w:r>
      <w:r/>
    </w:p>
    <w:p>
      <w:pPr>
        <w:pStyle w:val="968"/>
        <w:ind w:firstLine="560"/>
        <w:spacing w:line="360" w:lineRule="auto"/>
        <w:rPr>
          <w:rFonts w:hint="eastAsia" w:asciiTheme="minorEastAsia" w:hAnsiTheme="minorEastAsia" w:eastAsiaTheme="minorEastAsia" w:cstheme="minorEastAsia"/>
          <w:color w:val="auto"/>
          <w:sz w:val="18"/>
          <w:szCs w:val="18"/>
          <w:highlight w:val="none"/>
          <w:u w:val="single"/>
        </w:rPr>
      </w:pPr>
      <w:r>
        <w:rPr>
          <w:rFonts w:hint="eastAsia" w:asciiTheme="minorEastAsia" w:hAnsiTheme="minorEastAsia" w:eastAsiaTheme="minorEastAsia" w:cstheme="minorEastAsia"/>
          <w:color w:val="auto"/>
          <w:sz w:val="18"/>
          <w:szCs w:val="18"/>
          <w:highlight w:val="none"/>
        </w:rPr>
        <w:t xml:space="preserve">法定代表人（负责人）签章</w:t>
      </w:r>
      <w:r>
        <w:rPr>
          <w:rFonts w:hint="eastAsia" w:asciiTheme="minorEastAsia" w:hAnsiTheme="minorEastAsia" w:eastAsiaTheme="minorEastAsia" w:cstheme="minorEastAsia"/>
          <w:color w:val="auto"/>
          <w:sz w:val="18"/>
          <w:szCs w:val="18"/>
          <w:highlight w:val="none"/>
          <w:u w:val="single"/>
        </w:rPr>
        <w:t xml:space="preserve">：                          </w:t>
      </w:r>
      <w:r/>
    </w:p>
    <w:p>
      <w:pPr>
        <w:pStyle w:val="968"/>
        <w:ind w:firstLine="560"/>
        <w:spacing w:line="360" w:lineRule="auto"/>
        <w:rPr>
          <w:rFonts w:hint="eastAsia" w:asciiTheme="minorEastAsia" w:hAnsiTheme="minorEastAsia" w:eastAsiaTheme="minorEastAsia" w:cstheme="minorEastAsia"/>
          <w:color w:val="auto"/>
          <w:sz w:val="18"/>
          <w:szCs w:val="18"/>
          <w:highlight w:val="none"/>
          <w:u w:val="single"/>
        </w:rPr>
      </w:pPr>
      <w:r>
        <w:rPr>
          <w:rFonts w:hint="eastAsia" w:asciiTheme="minorEastAsia" w:hAnsiTheme="minorEastAsia" w:eastAsiaTheme="minorEastAsia" w:cstheme="minorEastAsia"/>
          <w:color w:val="auto"/>
          <w:sz w:val="18"/>
          <w:szCs w:val="18"/>
          <w:highlight w:val="none"/>
        </w:rPr>
        <w:t xml:space="preserve">          </w:t>
      </w:r>
      <w:r/>
    </w:p>
    <w:p>
      <w:pPr>
        <w:pStyle w:val="968"/>
        <w:ind w:firstLine="56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968"/>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968"/>
        <w:ind w:firstLine="56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供应商名称（公章）：</w:t>
      </w:r>
      <w:r/>
    </w:p>
    <w:p>
      <w:pPr>
        <w:pStyle w:val="968"/>
        <w:ind w:firstLine="56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968"/>
        <w:ind w:firstLine="560"/>
        <w:spacing w:line="360" w:lineRule="auto"/>
        <w:rPr>
          <w:rFonts w:hint="eastAsia" w:asciiTheme="minorEastAsia" w:hAnsiTheme="minorEastAsia" w:eastAsiaTheme="minorEastAsia" w:cstheme="minorEastAsia"/>
          <w:color w:val="auto"/>
          <w:sz w:val="18"/>
          <w:szCs w:val="18"/>
          <w:highlight w:val="none"/>
          <w:u w:val="single"/>
        </w:rPr>
      </w:pPr>
      <w:r>
        <w:rPr>
          <w:rFonts w:hint="eastAsia" w:asciiTheme="minorEastAsia" w:hAnsiTheme="minorEastAsia" w:eastAsiaTheme="minorEastAsia" w:cstheme="minorEastAsia"/>
          <w:color w:val="auto"/>
          <w:sz w:val="18"/>
          <w:szCs w:val="18"/>
          <w:highlight w:val="none"/>
        </w:rPr>
        <w:t xml:space="preserve">日     期：</w:t>
      </w:r>
      <w:r/>
    </w:p>
    <w:p>
      <w:pPr>
        <w:pStyle w:val="968"/>
        <w:ind w:firstLine="643"/>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p>
      <w:pPr>
        <w:pStyle w:val="968"/>
        <w:ind w:firstLine="643"/>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t xml:space="preserve">附：委托代理人居民身份证扫描件</w:t>
      </w:r>
      <w:r/>
    </w:p>
    <w:p>
      <w:pPr>
        <w:pStyle w:val="1033"/>
        <w:ind w:firstLine="560"/>
        <w:jc w:val="left"/>
        <w:spacing w:line="360" w:lineRule="auto"/>
        <w:tabs>
          <w:tab w:val="left" w:pos="7290" w:leader="none"/>
        </w:tabs>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u w:val="single"/>
        </w:rPr>
        <w:t xml:space="preserve">注：“法定代表人（负责人）”授权委托其他人（必须为供应商正式员工，证明材料：社保交纳材料附后）磋商的，须填写法定代表人身份证明书和本授权委托书。</w:t>
      </w:r>
      <w:bookmarkStart w:id="673" w:name="_Toc256000078"/>
      <w:r/>
      <w:r/>
    </w:p>
    <w:p>
      <w:pPr>
        <w:pStyle w:val="1033"/>
        <w:ind w:firstLine="420"/>
        <w:jc w:val="left"/>
        <w:spacing w:line="360" w:lineRule="auto"/>
        <w:tabs>
          <w:tab w:val="left" w:pos="7290" w:leader="none"/>
        </w:tabs>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3"/>
        <w:ind w:firstLine="420"/>
        <w:jc w:val="left"/>
        <w:spacing w:line="360" w:lineRule="auto"/>
        <w:tabs>
          <w:tab w:val="left" w:pos="7290" w:leader="none"/>
        </w:tabs>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3"/>
        <w:ind w:firstLine="420"/>
        <w:jc w:val="left"/>
        <w:spacing w:line="360" w:lineRule="auto"/>
        <w:tabs>
          <w:tab w:val="left" w:pos="7290" w:leader="none"/>
        </w:tabs>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3"/>
        <w:ind w:firstLine="420"/>
        <w:jc w:val="left"/>
        <w:spacing w:line="360" w:lineRule="auto"/>
        <w:tabs>
          <w:tab w:val="left" w:pos="7290" w:leader="none"/>
        </w:tabs>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3"/>
        <w:ind w:firstLine="420"/>
        <w:jc w:val="left"/>
        <w:spacing w:line="360" w:lineRule="auto"/>
        <w:tabs>
          <w:tab w:val="left" w:pos="7290" w:leader="none"/>
        </w:tabs>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3"/>
        <w:ind w:firstLine="420"/>
        <w:jc w:val="left"/>
        <w:spacing w:line="360" w:lineRule="auto"/>
        <w:tabs>
          <w:tab w:val="left" w:pos="7290" w:leader="none"/>
        </w:tabs>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3"/>
        <w:ind w:firstLine="420"/>
        <w:jc w:val="left"/>
        <w:spacing w:line="360" w:lineRule="auto"/>
        <w:tabs>
          <w:tab w:val="left" w:pos="7290" w:leader="none"/>
        </w:tabs>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3"/>
        <w:ind w:firstLine="420"/>
        <w:jc w:val="left"/>
        <w:spacing w:line="360" w:lineRule="auto"/>
        <w:tabs>
          <w:tab w:val="left" w:pos="7290" w:leader="none"/>
        </w:tabs>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3"/>
        <w:ind w:firstLine="420"/>
        <w:jc w:val="left"/>
        <w:spacing w:line="360" w:lineRule="auto"/>
        <w:tabs>
          <w:tab w:val="left" w:pos="7290" w:leader="none"/>
        </w:tabs>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3"/>
        <w:ind w:firstLine="420"/>
        <w:jc w:val="left"/>
        <w:spacing w:line="360" w:lineRule="auto"/>
        <w:tabs>
          <w:tab w:val="left" w:pos="7290" w:leader="none"/>
        </w:tabs>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3"/>
        <w:ind w:firstLine="420"/>
        <w:jc w:val="left"/>
        <w:spacing w:line="360" w:lineRule="auto"/>
        <w:tabs>
          <w:tab w:val="left" w:pos="7290" w:leader="none"/>
        </w:tabs>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3"/>
        <w:ind w:firstLine="420"/>
        <w:jc w:val="left"/>
        <w:spacing w:line="360" w:lineRule="auto"/>
        <w:tabs>
          <w:tab w:val="left" w:pos="7290" w:leader="none"/>
        </w:tabs>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3"/>
        <w:ind w:firstLine="420"/>
        <w:jc w:val="left"/>
        <w:spacing w:line="360" w:lineRule="auto"/>
        <w:tabs>
          <w:tab w:val="left" w:pos="7290" w:leader="none"/>
        </w:tabs>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3"/>
        <w:ind w:firstLine="420"/>
        <w:jc w:val="left"/>
        <w:spacing w:line="360" w:lineRule="auto"/>
        <w:tabs>
          <w:tab w:val="left" w:pos="7290" w:leader="none"/>
        </w:tabs>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3"/>
        <w:ind w:firstLine="420"/>
        <w:jc w:val="left"/>
        <w:spacing w:line="360" w:lineRule="auto"/>
        <w:tabs>
          <w:tab w:val="left" w:pos="7290" w:leader="none"/>
        </w:tabs>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3"/>
        <w:ind w:firstLine="420"/>
        <w:jc w:val="left"/>
        <w:spacing w:line="360" w:lineRule="auto"/>
        <w:tabs>
          <w:tab w:val="left" w:pos="7290" w:leader="none"/>
        </w:tabs>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3"/>
        <w:ind w:firstLine="420"/>
        <w:jc w:val="left"/>
        <w:spacing w:line="360" w:lineRule="auto"/>
        <w:tabs>
          <w:tab w:val="left" w:pos="7290" w:leader="none"/>
        </w:tabs>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3"/>
        <w:ind w:firstLine="420"/>
        <w:jc w:val="left"/>
        <w:spacing w:line="360" w:lineRule="auto"/>
        <w:tabs>
          <w:tab w:val="left" w:pos="7290" w:leader="none"/>
        </w:tabs>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3"/>
        <w:ind w:firstLine="420"/>
        <w:jc w:val="left"/>
        <w:spacing w:line="360" w:lineRule="auto"/>
        <w:tabs>
          <w:tab w:val="left" w:pos="7290" w:leader="none"/>
        </w:tabs>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3"/>
        <w:ind w:firstLine="420"/>
        <w:jc w:val="left"/>
        <w:spacing w:line="360" w:lineRule="auto"/>
        <w:tabs>
          <w:tab w:val="left" w:pos="7290" w:leader="none"/>
        </w:tabs>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3"/>
        <w:ind w:firstLine="420"/>
        <w:jc w:val="left"/>
        <w:spacing w:line="360" w:lineRule="auto"/>
        <w:tabs>
          <w:tab w:val="left" w:pos="7290" w:leader="none"/>
        </w:tabs>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3"/>
        <w:ind w:firstLine="420"/>
        <w:jc w:val="left"/>
        <w:spacing w:line="360" w:lineRule="auto"/>
        <w:tabs>
          <w:tab w:val="left" w:pos="7290" w:leader="none"/>
        </w:tabs>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5"/>
        <w:jc w:val="center"/>
        <w:spacing w:line="360" w:lineRule="auto"/>
        <w:rPr>
          <w:rFonts w:hint="eastAsia" w:asciiTheme="minorEastAsia" w:hAnsiTheme="minorEastAsia" w:eastAsiaTheme="minorEastAsia" w:cstheme="minorEastAsia"/>
          <w:color w:val="auto"/>
          <w:sz w:val="18"/>
          <w:szCs w:val="18"/>
          <w:highlight w:val="none"/>
        </w:rPr>
        <w:outlineLvl w:val="1"/>
      </w:pPr>
      <w:r/>
      <w:bookmarkStart w:id="674" w:name="_Toc5710"/>
      <w:r>
        <w:rPr>
          <w:rFonts w:hint="eastAsia" w:asciiTheme="minorEastAsia" w:hAnsiTheme="minorEastAsia" w:eastAsiaTheme="minorEastAsia" w:cstheme="minorEastAsia"/>
          <w:color w:val="auto"/>
          <w:sz w:val="18"/>
          <w:szCs w:val="18"/>
          <w:highlight w:val="none"/>
        </w:rPr>
        <w:t xml:space="preserve">(</w:t>
      </w:r>
      <w:r>
        <w:rPr>
          <w:rFonts w:hint="eastAsia" w:asciiTheme="minorEastAsia" w:hAnsiTheme="minorEastAsia" w:eastAsiaTheme="minorEastAsia" w:cstheme="minorEastAsia"/>
          <w:color w:val="auto"/>
          <w:sz w:val="18"/>
          <w:szCs w:val="18"/>
          <w:highlight w:val="none"/>
          <w:lang w:eastAsia="zh-CN"/>
        </w:rPr>
        <w:t xml:space="preserve">九</w:t>
      </w:r>
      <w:r>
        <w:rPr>
          <w:rFonts w:hint="eastAsia" w:asciiTheme="minorEastAsia" w:hAnsiTheme="minorEastAsia" w:eastAsiaTheme="minorEastAsia" w:cstheme="minorEastAsia"/>
          <w:color w:val="auto"/>
          <w:sz w:val="18"/>
          <w:szCs w:val="18"/>
          <w:highlight w:val="none"/>
        </w:rPr>
        <w:t xml:space="preserve">)资格承诺函</w:t>
      </w:r>
      <w:bookmarkEnd w:id="674"/>
      <w:r/>
      <w:r/>
    </w:p>
    <w:p>
      <w:pPr>
        <w:pStyle w:val="1035"/>
        <w:jc w:val="both"/>
        <w:spacing w:line="360" w:lineRule="auto"/>
        <w:rPr>
          <w:rFonts w:hint="eastAsia" w:asciiTheme="minorEastAsia" w:hAnsiTheme="minorEastAsia" w:eastAsiaTheme="minorEastAsia" w:cstheme="minorEastAsia"/>
          <w:color w:val="auto"/>
          <w:sz w:val="18"/>
          <w:szCs w:val="18"/>
          <w:highlight w:val="none"/>
          <w:u w:val="single"/>
        </w:rPr>
        <w:outlineLvl w:val="9"/>
      </w:pPr>
      <w:r>
        <w:rPr>
          <w:rFonts w:hint="eastAsia" w:asciiTheme="minorEastAsia" w:hAnsiTheme="minorEastAsia" w:eastAsiaTheme="minorEastAsia" w:cstheme="minorEastAsia"/>
          <w:color w:val="auto"/>
          <w:sz w:val="18"/>
          <w:szCs w:val="18"/>
          <w:highlight w:val="none"/>
          <w:u w:val="single"/>
        </w:rPr>
      </w:r>
      <w:r/>
    </w:p>
    <w:p>
      <w:pPr>
        <w:pStyle w:val="1035"/>
        <w:jc w:val="both"/>
        <w:spacing w:line="360" w:lineRule="auto"/>
        <w:rPr>
          <w:rFonts w:hint="eastAsia" w:asciiTheme="minorEastAsia" w:hAnsiTheme="minorEastAsia" w:eastAsiaTheme="minorEastAsia" w:cstheme="minorEastAsia"/>
          <w:color w:val="auto"/>
          <w:sz w:val="18"/>
          <w:szCs w:val="18"/>
          <w:highlight w:val="none"/>
        </w:rPr>
        <w:outlineLvl w:val="1"/>
      </w:pPr>
      <w:r/>
      <w:bookmarkStart w:id="675" w:name="_Toc9203"/>
      <w:r>
        <w:rPr>
          <w:rFonts w:hint="eastAsia" w:asciiTheme="minorEastAsia" w:hAnsiTheme="minorEastAsia" w:eastAsiaTheme="minorEastAsia" w:cstheme="minorEastAsia"/>
          <w:color w:val="auto"/>
          <w:sz w:val="18"/>
          <w:szCs w:val="18"/>
          <w:highlight w:val="none"/>
          <w:u w:val="single"/>
        </w:rPr>
        <w:t xml:space="preserve">致： （采购人、采购代理机构）</w:t>
      </w:r>
      <w:bookmarkEnd w:id="675"/>
      <w:r>
        <w:rPr>
          <w:rFonts w:hint="eastAsia" w:asciiTheme="minorEastAsia" w:hAnsiTheme="minorEastAsia" w:eastAsiaTheme="minorEastAsia" w:cstheme="minorEastAsia"/>
          <w:color w:val="auto"/>
          <w:sz w:val="18"/>
          <w:szCs w:val="18"/>
          <w:highlight w:val="none"/>
        </w:rPr>
        <w:t xml:space="preserve"> </w:t>
      </w:r>
      <w:r/>
    </w:p>
    <w:p>
      <w:pPr>
        <w:pStyle w:val="1035"/>
        <w:ind w:firstLine="480"/>
        <w:jc w:val="both"/>
        <w:spacing w:line="360" w:lineRule="auto"/>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ind w:firstLine="480"/>
        <w:jc w:val="both"/>
        <w:spacing w:line="360" w:lineRule="auto"/>
        <w:rPr>
          <w:rFonts w:hint="eastAsia" w:asciiTheme="minorEastAsia" w:hAnsiTheme="minorEastAsia" w:eastAsiaTheme="minorEastAsia" w:cstheme="minorEastAsia"/>
          <w:color w:val="auto"/>
          <w:sz w:val="18"/>
          <w:szCs w:val="18"/>
          <w:highlight w:val="none"/>
        </w:rPr>
        <w:outlineLvl w:val="1"/>
      </w:pPr>
      <w:r/>
      <w:bookmarkStart w:id="676" w:name="_Toc18227"/>
      <w:r>
        <w:rPr>
          <w:rFonts w:hint="eastAsia" w:asciiTheme="minorEastAsia" w:hAnsiTheme="minorEastAsia" w:eastAsiaTheme="minorEastAsia" w:cstheme="minorEastAsia"/>
          <w:color w:val="auto"/>
          <w:sz w:val="18"/>
          <w:szCs w:val="18"/>
          <w:highlight w:val="none"/>
        </w:rPr>
        <w:t xml:space="preserve">我单位参与</w:t>
      </w:r>
      <w:r>
        <w:rPr>
          <w:rFonts w:hint="eastAsia" w:asciiTheme="minorEastAsia" w:hAnsiTheme="minorEastAsia" w:eastAsiaTheme="minorEastAsia" w:cstheme="minorEastAsia"/>
          <w:color w:val="auto"/>
          <w:sz w:val="18"/>
          <w:szCs w:val="18"/>
          <w:highlight w:val="none"/>
          <w:u w:val="single"/>
        </w:rPr>
        <w:t xml:space="preserve"> （项目名称：   ）（项目编号：    ）</w:t>
      </w:r>
      <w:r>
        <w:rPr>
          <w:rFonts w:hint="eastAsia" w:asciiTheme="minorEastAsia" w:hAnsiTheme="minorEastAsia" w:eastAsiaTheme="minorEastAsia" w:cstheme="minorEastAsia"/>
          <w:color w:val="auto"/>
          <w:sz w:val="18"/>
          <w:szCs w:val="18"/>
          <w:highlight w:val="none"/>
        </w:rPr>
        <w:t xml:space="preserve">项目的政府采购活动，</w:t>
      </w:r>
      <w:bookmarkEnd w:id="676"/>
      <w:r>
        <w:rPr>
          <w:rFonts w:hint="eastAsia" w:asciiTheme="minorEastAsia" w:hAnsiTheme="minorEastAsia" w:eastAsiaTheme="minorEastAsia" w:cstheme="minorEastAsia"/>
          <w:color w:val="auto"/>
          <w:sz w:val="18"/>
          <w:szCs w:val="18"/>
          <w:highlight w:val="none"/>
        </w:rPr>
        <w:t xml:space="preserve"> </w:t>
      </w:r>
      <w:r/>
    </w:p>
    <w:p>
      <w:pPr>
        <w:pStyle w:val="1035"/>
        <w:ind w:firstLine="480"/>
        <w:jc w:val="both"/>
        <w:spacing w:line="360" w:lineRule="auto"/>
        <w:rPr>
          <w:rFonts w:hint="eastAsia" w:asciiTheme="minorEastAsia" w:hAnsiTheme="minorEastAsia" w:eastAsiaTheme="minorEastAsia" w:cstheme="minorEastAsia"/>
          <w:color w:val="auto"/>
          <w:sz w:val="18"/>
          <w:szCs w:val="18"/>
          <w:highlight w:val="none"/>
        </w:rPr>
        <w:outlineLvl w:val="1"/>
      </w:pPr>
      <w:r/>
      <w:bookmarkStart w:id="677" w:name="_Toc16538"/>
      <w:r>
        <w:rPr>
          <w:rFonts w:hint="eastAsia" w:asciiTheme="minorEastAsia" w:hAnsiTheme="minorEastAsia" w:eastAsiaTheme="minorEastAsia" w:cstheme="minorEastAsia"/>
          <w:color w:val="auto"/>
          <w:sz w:val="18"/>
          <w:szCs w:val="18"/>
          <w:highlight w:val="none"/>
        </w:rPr>
        <w:t xml:space="preserve">现承诺如下：</w:t>
      </w:r>
      <w:bookmarkEnd w:id="677"/>
      <w:r>
        <w:rPr>
          <w:rFonts w:hint="eastAsia" w:asciiTheme="minorEastAsia" w:hAnsiTheme="minorEastAsia" w:eastAsiaTheme="minorEastAsia" w:cstheme="minorEastAsia"/>
          <w:color w:val="auto"/>
          <w:sz w:val="18"/>
          <w:szCs w:val="18"/>
          <w:highlight w:val="none"/>
        </w:rPr>
        <w:t xml:space="preserve"> </w:t>
      </w:r>
      <w:r/>
    </w:p>
    <w:p>
      <w:pPr>
        <w:pStyle w:val="1035"/>
        <w:ind w:firstLine="480"/>
        <w:jc w:val="both"/>
        <w:spacing w:line="360" w:lineRule="auto"/>
        <w:rPr>
          <w:rFonts w:hint="eastAsia" w:asciiTheme="minorEastAsia" w:hAnsiTheme="minorEastAsia" w:eastAsiaTheme="minorEastAsia" w:cstheme="minorEastAsia"/>
          <w:color w:val="auto"/>
          <w:sz w:val="18"/>
          <w:szCs w:val="18"/>
          <w:highlight w:val="none"/>
        </w:rPr>
        <w:outlineLvl w:val="1"/>
      </w:pPr>
      <w:r/>
      <w:bookmarkStart w:id="678" w:name="_Toc5090"/>
      <w:r>
        <w:rPr>
          <w:rFonts w:hint="eastAsia" w:asciiTheme="minorEastAsia" w:hAnsiTheme="minorEastAsia" w:eastAsiaTheme="minorEastAsia" w:cstheme="minorEastAsia"/>
          <w:color w:val="auto"/>
          <w:sz w:val="18"/>
          <w:szCs w:val="18"/>
          <w:highlight w:val="none"/>
        </w:rPr>
        <w:t xml:space="preserve">1.我方具有良好的商业信誉和健全的财务会计制度。</w:t>
      </w:r>
      <w:bookmarkEnd w:id="678"/>
      <w:r>
        <w:rPr>
          <w:rFonts w:hint="eastAsia" w:asciiTheme="minorEastAsia" w:hAnsiTheme="minorEastAsia" w:eastAsiaTheme="minorEastAsia" w:cstheme="minorEastAsia"/>
          <w:color w:val="auto"/>
          <w:sz w:val="18"/>
          <w:szCs w:val="18"/>
          <w:highlight w:val="none"/>
        </w:rPr>
        <w:t xml:space="preserve"> </w:t>
      </w:r>
      <w:r/>
    </w:p>
    <w:p>
      <w:pPr>
        <w:pStyle w:val="1035"/>
        <w:ind w:firstLine="480"/>
        <w:jc w:val="both"/>
        <w:spacing w:line="360" w:lineRule="auto"/>
        <w:rPr>
          <w:rFonts w:hint="eastAsia" w:asciiTheme="minorEastAsia" w:hAnsiTheme="minorEastAsia" w:eastAsiaTheme="minorEastAsia" w:cstheme="minorEastAsia"/>
          <w:color w:val="auto"/>
          <w:sz w:val="18"/>
          <w:szCs w:val="18"/>
          <w:highlight w:val="none"/>
        </w:rPr>
        <w:outlineLvl w:val="1"/>
      </w:pPr>
      <w:r/>
      <w:bookmarkStart w:id="679" w:name="_Toc24764"/>
      <w:r>
        <w:rPr>
          <w:rFonts w:hint="eastAsia" w:asciiTheme="minorEastAsia" w:hAnsiTheme="minorEastAsia" w:eastAsiaTheme="minorEastAsia" w:cstheme="minorEastAsia"/>
          <w:color w:val="auto"/>
          <w:sz w:val="18"/>
          <w:szCs w:val="18"/>
          <w:highlight w:val="none"/>
        </w:rPr>
        <w:t xml:space="preserve">2.我方具有履行合同所必需的设备和专业技术能力。</w:t>
      </w:r>
      <w:bookmarkEnd w:id="679"/>
      <w:r>
        <w:rPr>
          <w:rFonts w:hint="eastAsia" w:asciiTheme="minorEastAsia" w:hAnsiTheme="minorEastAsia" w:eastAsiaTheme="minorEastAsia" w:cstheme="minorEastAsia"/>
          <w:color w:val="auto"/>
          <w:sz w:val="18"/>
          <w:szCs w:val="18"/>
          <w:highlight w:val="none"/>
        </w:rPr>
        <w:t xml:space="preserve"> </w:t>
      </w:r>
      <w:r/>
    </w:p>
    <w:p>
      <w:pPr>
        <w:pStyle w:val="1035"/>
        <w:ind w:firstLine="480"/>
        <w:jc w:val="both"/>
        <w:spacing w:line="360" w:lineRule="auto"/>
        <w:rPr>
          <w:rFonts w:hint="eastAsia" w:asciiTheme="minorEastAsia" w:hAnsiTheme="minorEastAsia" w:eastAsiaTheme="minorEastAsia" w:cstheme="minorEastAsia"/>
          <w:color w:val="auto"/>
          <w:sz w:val="18"/>
          <w:szCs w:val="18"/>
          <w:highlight w:val="none"/>
        </w:rPr>
        <w:outlineLvl w:val="1"/>
      </w:pPr>
      <w:r/>
      <w:bookmarkStart w:id="680" w:name="_Toc22155"/>
      <w:r>
        <w:rPr>
          <w:rFonts w:hint="eastAsia" w:asciiTheme="minorEastAsia" w:hAnsiTheme="minorEastAsia" w:eastAsiaTheme="minorEastAsia" w:cstheme="minorEastAsia"/>
          <w:color w:val="auto"/>
          <w:sz w:val="18"/>
          <w:szCs w:val="18"/>
          <w:highlight w:val="none"/>
        </w:rPr>
        <w:t xml:space="preserve">3.我方具有依法缴纳税收和社会保障资金的良好记录。</w:t>
      </w:r>
      <w:bookmarkEnd w:id="680"/>
      <w:r>
        <w:rPr>
          <w:rFonts w:hint="eastAsia" w:asciiTheme="minorEastAsia" w:hAnsiTheme="minorEastAsia" w:eastAsiaTheme="minorEastAsia" w:cstheme="minorEastAsia"/>
          <w:color w:val="auto"/>
          <w:sz w:val="18"/>
          <w:szCs w:val="18"/>
          <w:highlight w:val="none"/>
        </w:rPr>
        <w:t xml:space="preserve"> </w:t>
      </w:r>
      <w:r/>
    </w:p>
    <w:p>
      <w:pPr>
        <w:pStyle w:val="1035"/>
        <w:ind w:firstLine="480"/>
        <w:jc w:val="both"/>
        <w:spacing w:line="360" w:lineRule="auto"/>
        <w:rPr>
          <w:rFonts w:hint="eastAsia" w:asciiTheme="minorEastAsia" w:hAnsiTheme="minorEastAsia" w:eastAsiaTheme="minorEastAsia" w:cstheme="minorEastAsia"/>
          <w:color w:val="auto"/>
          <w:sz w:val="18"/>
          <w:szCs w:val="18"/>
          <w:highlight w:val="none"/>
        </w:rPr>
        <w:outlineLvl w:val="1"/>
      </w:pPr>
      <w:r/>
      <w:bookmarkStart w:id="681" w:name="_Toc3770"/>
      <w:r>
        <w:rPr>
          <w:rFonts w:hint="eastAsia" w:asciiTheme="minorEastAsia" w:hAnsiTheme="minorEastAsia" w:eastAsiaTheme="minorEastAsia" w:cstheme="minorEastAsia"/>
          <w:color w:val="auto"/>
          <w:sz w:val="18"/>
          <w:szCs w:val="18"/>
          <w:highlight w:val="none"/>
        </w:rPr>
        <w:t xml:space="preserve">4.我方参加本项目采购活动前三年内，在经营活动中没有重大违法记录。</w:t>
      </w:r>
      <w:bookmarkEnd w:id="681"/>
      <w:r>
        <w:rPr>
          <w:rFonts w:hint="eastAsia" w:asciiTheme="minorEastAsia" w:hAnsiTheme="minorEastAsia" w:eastAsiaTheme="minorEastAsia" w:cstheme="minorEastAsia"/>
          <w:color w:val="auto"/>
          <w:sz w:val="18"/>
          <w:szCs w:val="18"/>
          <w:highlight w:val="none"/>
        </w:rPr>
        <w:t xml:space="preserve"> </w:t>
      </w:r>
      <w:r/>
    </w:p>
    <w:p>
      <w:pPr>
        <w:pStyle w:val="1035"/>
        <w:ind w:firstLine="480"/>
        <w:jc w:val="both"/>
        <w:spacing w:line="360" w:lineRule="auto"/>
        <w:rPr>
          <w:rFonts w:hint="eastAsia" w:asciiTheme="minorEastAsia" w:hAnsiTheme="minorEastAsia" w:eastAsiaTheme="minorEastAsia" w:cstheme="minorEastAsia"/>
          <w:color w:val="auto"/>
          <w:sz w:val="18"/>
          <w:szCs w:val="18"/>
          <w:highlight w:val="none"/>
        </w:rPr>
        <w:outlineLvl w:val="1"/>
      </w:pPr>
      <w:r/>
      <w:bookmarkStart w:id="682" w:name="_Toc19783"/>
      <w:r>
        <w:rPr>
          <w:rFonts w:hint="eastAsia" w:asciiTheme="minorEastAsia" w:hAnsiTheme="minorEastAsia" w:eastAsiaTheme="minorEastAsia" w:cstheme="minorEastAsia"/>
          <w:color w:val="auto"/>
          <w:sz w:val="18"/>
          <w:szCs w:val="18"/>
          <w:highlight w:val="none"/>
        </w:rPr>
        <w:t xml:space="preserve">若我单位承诺不实，自愿承担提供虚假材料谋取中标、成交的法律责任。</w:t>
      </w:r>
      <w:bookmarkEnd w:id="682"/>
      <w:r>
        <w:rPr>
          <w:rFonts w:hint="eastAsia" w:asciiTheme="minorEastAsia" w:hAnsiTheme="minorEastAsia" w:eastAsiaTheme="minorEastAsia" w:cstheme="minorEastAsia"/>
          <w:color w:val="auto"/>
          <w:sz w:val="18"/>
          <w:szCs w:val="18"/>
          <w:highlight w:val="none"/>
        </w:rPr>
        <w:t xml:space="preserve"> </w:t>
      </w:r>
      <w:r/>
    </w:p>
    <w:p>
      <w:pPr>
        <w:pStyle w:val="1035"/>
        <w:ind w:firstLine="480"/>
        <w:jc w:val="both"/>
        <w:spacing w:line="360" w:lineRule="auto"/>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ind w:firstLine="480"/>
        <w:jc w:val="both"/>
        <w:spacing w:line="360" w:lineRule="auto"/>
        <w:rPr>
          <w:rFonts w:hint="eastAsia" w:asciiTheme="minorEastAsia" w:hAnsiTheme="minorEastAsia" w:eastAsiaTheme="minorEastAsia" w:cstheme="minorEastAsia"/>
          <w:color w:val="auto"/>
          <w:sz w:val="18"/>
          <w:szCs w:val="18"/>
          <w:highlight w:val="none"/>
          <w:u w:val="single"/>
        </w:rPr>
        <w:outlineLvl w:val="1"/>
      </w:pPr>
      <w:r/>
      <w:bookmarkStart w:id="683" w:name="_Toc127"/>
      <w:r>
        <w:rPr>
          <w:rFonts w:hint="eastAsia" w:asciiTheme="minorEastAsia" w:hAnsiTheme="minorEastAsia" w:eastAsiaTheme="minorEastAsia" w:cstheme="minorEastAsia"/>
          <w:color w:val="auto"/>
          <w:sz w:val="18"/>
          <w:szCs w:val="18"/>
          <w:highlight w:val="none"/>
        </w:rPr>
        <w:t xml:space="preserve">磋商（响应）供应商（全称并盖章）：</w:t>
      </w:r>
      <w:bookmarkEnd w:id="683"/>
      <w:r>
        <w:rPr>
          <w:rFonts w:hint="eastAsia" w:asciiTheme="minorEastAsia" w:hAnsiTheme="minorEastAsia" w:eastAsiaTheme="minorEastAsia" w:cstheme="minorEastAsia"/>
          <w:color w:val="auto"/>
          <w:sz w:val="18"/>
          <w:szCs w:val="18"/>
          <w:highlight w:val="none"/>
          <w:u w:val="single"/>
        </w:rPr>
        <w:t xml:space="preserve">             </w:t>
      </w:r>
      <w:r/>
    </w:p>
    <w:p>
      <w:pPr>
        <w:pStyle w:val="1035"/>
        <w:ind w:firstLine="480"/>
        <w:jc w:val="both"/>
        <w:spacing w:line="360" w:lineRule="auto"/>
        <w:rPr>
          <w:rFonts w:hint="eastAsia" w:asciiTheme="minorEastAsia" w:hAnsiTheme="minorEastAsia" w:eastAsiaTheme="minorEastAsia" w:cstheme="minorEastAsia"/>
          <w:color w:val="auto"/>
          <w:sz w:val="18"/>
          <w:szCs w:val="18"/>
          <w:highlight w:val="none"/>
          <w:u w:val="single"/>
        </w:rPr>
        <w:outlineLvl w:val="1"/>
      </w:pPr>
      <w:r/>
      <w:bookmarkStart w:id="684" w:name="_Toc28076"/>
      <w:r>
        <w:rPr>
          <w:rFonts w:hint="eastAsia" w:asciiTheme="minorEastAsia" w:hAnsiTheme="minorEastAsia" w:eastAsiaTheme="minorEastAsia" w:cstheme="minorEastAsia"/>
          <w:color w:val="auto"/>
          <w:sz w:val="18"/>
          <w:szCs w:val="18"/>
          <w:highlight w:val="none"/>
        </w:rPr>
        <w:t xml:space="preserve">供应商法定代表人或授权代表（签字或签章）：</w:t>
      </w:r>
      <w:bookmarkEnd w:id="684"/>
      <w:r>
        <w:rPr>
          <w:rFonts w:hint="eastAsia" w:asciiTheme="minorEastAsia" w:hAnsiTheme="minorEastAsia" w:eastAsiaTheme="minorEastAsia" w:cstheme="minorEastAsia"/>
          <w:color w:val="auto"/>
          <w:sz w:val="18"/>
          <w:szCs w:val="18"/>
          <w:highlight w:val="none"/>
          <w:u w:val="single"/>
        </w:rPr>
        <w:t xml:space="preserve">                 </w:t>
      </w:r>
      <w:r/>
    </w:p>
    <w:p>
      <w:pPr>
        <w:pStyle w:val="1035"/>
        <w:ind w:firstLine="480"/>
        <w:jc w:val="both"/>
        <w:spacing w:line="360" w:lineRule="auto"/>
        <w:rPr>
          <w:rFonts w:hint="eastAsia" w:asciiTheme="minorEastAsia" w:hAnsiTheme="minorEastAsia" w:eastAsiaTheme="minorEastAsia" w:cstheme="minorEastAsia"/>
          <w:color w:val="auto"/>
          <w:sz w:val="18"/>
          <w:szCs w:val="18"/>
          <w:highlight w:val="none"/>
          <w:u w:val="single"/>
        </w:rPr>
        <w:outlineLvl w:val="1"/>
      </w:pPr>
      <w:r/>
      <w:bookmarkStart w:id="685" w:name="_Toc22358"/>
      <w:r>
        <w:rPr>
          <w:rFonts w:hint="eastAsia" w:asciiTheme="minorEastAsia" w:hAnsiTheme="minorEastAsia" w:eastAsiaTheme="minorEastAsia" w:cstheme="minorEastAsia"/>
          <w:color w:val="auto"/>
          <w:sz w:val="18"/>
          <w:szCs w:val="18"/>
          <w:highlight w:val="none"/>
        </w:rPr>
        <w:t xml:space="preserve">日期：</w:t>
      </w:r>
      <w:bookmarkEnd w:id="685"/>
      <w:r>
        <w:rPr>
          <w:rFonts w:hint="eastAsia" w:asciiTheme="minorEastAsia" w:hAnsiTheme="minorEastAsia" w:eastAsiaTheme="minorEastAsia" w:cstheme="minorEastAsia"/>
          <w:color w:val="auto"/>
          <w:sz w:val="18"/>
          <w:szCs w:val="18"/>
          <w:highlight w:val="none"/>
          <w:u w:val="single"/>
        </w:rPr>
        <w:t xml:space="preserve">                </w:t>
      </w:r>
      <w:r/>
    </w:p>
    <w:p>
      <w:pPr>
        <w:pStyle w:val="1035"/>
        <w:jc w:val="both"/>
        <w:rPr>
          <w:rFonts w:hint="eastAsia" w:asciiTheme="minorEastAsia" w:hAnsiTheme="minorEastAsia" w:eastAsiaTheme="minorEastAsia" w:cstheme="minorEastAsia"/>
          <w:color w:val="auto"/>
          <w:sz w:val="18"/>
          <w:szCs w:val="18"/>
          <w:highlight w:val="none"/>
        </w:rPr>
        <w:outlineLvl w:val="1"/>
      </w:pPr>
      <w:r/>
      <w:bookmarkStart w:id="686" w:name="_Toc30138"/>
      <w:r>
        <w:rPr>
          <w:rFonts w:hint="eastAsia" w:asciiTheme="minorEastAsia" w:hAnsiTheme="minorEastAsia" w:eastAsiaTheme="minorEastAsia" w:cstheme="minorEastAsia"/>
          <w:color w:val="auto"/>
          <w:sz w:val="18"/>
          <w:szCs w:val="18"/>
          <w:highlight w:val="none"/>
        </w:rPr>
        <w:t xml:space="preserve">﹍﹍﹍﹍﹍﹍﹍﹍﹍﹍﹍﹍﹍﹍﹍﹍﹍﹍﹍﹍﹍﹍﹍﹍</w:t>
      </w:r>
      <w:bookmarkEnd w:id="686"/>
      <w:r>
        <w:rPr>
          <w:rFonts w:hint="eastAsia" w:asciiTheme="minorEastAsia" w:hAnsiTheme="minorEastAsia" w:eastAsiaTheme="minorEastAsia" w:cstheme="minorEastAsia"/>
          <w:color w:val="auto"/>
          <w:sz w:val="18"/>
          <w:szCs w:val="18"/>
          <w:highlight w:val="none"/>
        </w:rPr>
        <w:t xml:space="preserve"> </w:t>
      </w:r>
      <w:r/>
    </w:p>
    <w:p>
      <w:pPr>
        <w:pStyle w:val="1035"/>
        <w:jc w:val="both"/>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ind w:firstLine="420"/>
        <w:jc w:val="both"/>
        <w:spacing w:line="360" w:lineRule="auto"/>
        <w:rPr>
          <w:rFonts w:hint="eastAsia" w:asciiTheme="minorEastAsia" w:hAnsiTheme="minorEastAsia" w:eastAsiaTheme="minorEastAsia" w:cstheme="minorEastAsia"/>
          <w:color w:val="auto"/>
          <w:sz w:val="18"/>
          <w:szCs w:val="18"/>
          <w:highlight w:val="none"/>
        </w:rPr>
        <w:outlineLvl w:val="1"/>
      </w:pPr>
      <w:r/>
      <w:bookmarkStart w:id="687" w:name="_Toc31638"/>
      <w:r>
        <w:rPr>
          <w:rFonts w:hint="eastAsia" w:asciiTheme="minorEastAsia" w:hAnsiTheme="minorEastAsia" w:eastAsiaTheme="minorEastAsia" w:cstheme="minorEastAsia"/>
          <w:color w:val="auto"/>
          <w:sz w:val="18"/>
          <w:szCs w:val="18"/>
          <w:highlight w:val="none"/>
        </w:rPr>
        <w:t xml:space="preserve">说明：1.供应商可自行选择是否提供本承诺函，若不提供本承诺函的，应按采购文件要求提供相应的证明材料。</w:t>
      </w:r>
      <w:bookmarkEnd w:id="687"/>
      <w:r>
        <w:rPr>
          <w:rFonts w:hint="eastAsia" w:asciiTheme="minorEastAsia" w:hAnsiTheme="minorEastAsia" w:eastAsiaTheme="minorEastAsia" w:cstheme="minorEastAsia"/>
          <w:color w:val="auto"/>
          <w:sz w:val="18"/>
          <w:szCs w:val="18"/>
          <w:highlight w:val="none"/>
        </w:rPr>
        <w:t xml:space="preserve"> </w:t>
      </w:r>
      <w:r/>
    </w:p>
    <w:p>
      <w:pPr>
        <w:pStyle w:val="1035"/>
        <w:ind w:firstLine="420"/>
        <w:jc w:val="both"/>
        <w:spacing w:line="360" w:lineRule="auto"/>
        <w:rPr>
          <w:rFonts w:hint="eastAsia" w:asciiTheme="minorEastAsia" w:hAnsiTheme="minorEastAsia" w:eastAsiaTheme="minorEastAsia" w:cstheme="minorEastAsia"/>
          <w:color w:val="auto"/>
          <w:sz w:val="18"/>
          <w:szCs w:val="18"/>
          <w:highlight w:val="none"/>
        </w:rPr>
        <w:outlineLvl w:val="1"/>
      </w:pPr>
      <w:r/>
      <w:bookmarkStart w:id="688" w:name="_Toc11612"/>
      <w:r>
        <w:rPr>
          <w:rFonts w:hint="eastAsia" w:asciiTheme="minorEastAsia" w:hAnsiTheme="minorEastAsia" w:eastAsiaTheme="minorEastAsia" w:cstheme="minorEastAsia"/>
          <w:color w:val="auto"/>
          <w:sz w:val="18"/>
          <w:szCs w:val="18"/>
          <w:highlight w:val="none"/>
        </w:rPr>
        <w:t xml:space="preserve">2.供应商可删减承诺事项，删减的承诺事项须按采购文件要求提供相应的证明材料。比如删去本承诺函第3项的，则应按采购文件要求提供依法缴纳税收和社会保障资金的良好记录。</w:t>
      </w:r>
      <w:bookmarkEnd w:id="688"/>
      <w:r/>
      <w:r/>
    </w:p>
    <w:p>
      <w:pPr>
        <w:pStyle w:val="1035"/>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jc w:val="both"/>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5"/>
        <w:jc w:val="center"/>
        <w:rPr>
          <w:rFonts w:hint="eastAsia" w:asciiTheme="minorEastAsia" w:hAnsiTheme="minorEastAsia" w:eastAsiaTheme="minorEastAsia" w:cstheme="minorEastAsia"/>
          <w:color w:val="auto"/>
          <w:sz w:val="18"/>
          <w:szCs w:val="18"/>
          <w:highlight w:val="none"/>
        </w:rPr>
        <w:outlineLvl w:val="1"/>
      </w:pPr>
      <w:r/>
      <w:bookmarkStart w:id="689" w:name="_Toc23207"/>
      <w:r>
        <w:rPr>
          <w:rFonts w:hint="eastAsia" w:asciiTheme="minorEastAsia" w:hAnsiTheme="minorEastAsia" w:eastAsiaTheme="minorEastAsia" w:cstheme="minorEastAsia"/>
          <w:color w:val="auto"/>
          <w:sz w:val="18"/>
          <w:szCs w:val="18"/>
          <w:highlight w:val="none"/>
        </w:rPr>
        <w:t xml:space="preserve">二、技术部分</w:t>
      </w:r>
      <w:bookmarkEnd w:id="673"/>
      <w:r/>
      <w:bookmarkEnd w:id="689"/>
      <w:r/>
      <w:r/>
    </w:p>
    <w:p>
      <w:pPr>
        <w:pStyle w:val="1037"/>
        <w:jc w:val="center"/>
        <w:rPr>
          <w:rFonts w:hint="eastAsia" w:asciiTheme="minorEastAsia" w:hAnsiTheme="minorEastAsia" w:eastAsiaTheme="minorEastAsia" w:cstheme="minorEastAsia"/>
          <w:color w:val="auto"/>
          <w:sz w:val="18"/>
          <w:szCs w:val="18"/>
          <w:highlight w:val="none"/>
        </w:rPr>
        <w:outlineLvl w:val="1"/>
      </w:pPr>
      <w:r/>
      <w:bookmarkStart w:id="690" w:name="_Toc9437"/>
      <w:r/>
      <w:bookmarkStart w:id="691" w:name="_Toc256000080"/>
      <w:r>
        <w:rPr>
          <w:rFonts w:hint="eastAsia" w:asciiTheme="minorEastAsia" w:hAnsiTheme="minorEastAsia" w:eastAsiaTheme="minorEastAsia" w:cstheme="minorEastAsia"/>
          <w:color w:val="auto"/>
          <w:sz w:val="18"/>
          <w:szCs w:val="18"/>
          <w:highlight w:val="none"/>
        </w:rPr>
        <w:t xml:space="preserve">（根据评分办法中的评分点逐条对应编制）</w:t>
      </w:r>
      <w:bookmarkEnd w:id="690"/>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37"/>
        <w:jc w:val="center"/>
        <w:rPr>
          <w:rFonts w:hint="eastAsia" w:asciiTheme="minorEastAsia" w:hAnsiTheme="minorEastAsia" w:eastAsiaTheme="minorEastAsia" w:cstheme="minorEastAsia"/>
          <w:color w:val="auto"/>
          <w:sz w:val="18"/>
          <w:szCs w:val="18"/>
          <w:highlight w:val="none"/>
        </w:rPr>
        <w:outlineLvl w:val="1"/>
      </w:pPr>
      <w:r/>
      <w:bookmarkStart w:id="692" w:name="_Toc16936"/>
      <w:r>
        <w:rPr>
          <w:rFonts w:hint="eastAsia" w:asciiTheme="minorEastAsia" w:hAnsiTheme="minorEastAsia" w:eastAsiaTheme="minorEastAsia" w:cstheme="minorEastAsia"/>
          <w:color w:val="auto"/>
          <w:sz w:val="18"/>
          <w:szCs w:val="18"/>
          <w:highlight w:val="none"/>
        </w:rPr>
        <w:t xml:space="preserve">三、商务部分</w:t>
      </w:r>
      <w:bookmarkEnd w:id="691"/>
      <w:r/>
      <w:bookmarkEnd w:id="692"/>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bookmarkStart w:id="693" w:name="_Toc256000082"/>
      <w:r/>
      <w:bookmarkEnd w:id="693"/>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bookmarkStart w:id="701" w:name="_GoBack"/>
      <w:r/>
      <w:bookmarkEnd w:id="701"/>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39"/>
        <w:jc w:val="center"/>
        <w:spacing w:line="400" w:lineRule="exact"/>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pStyle w:val="1042"/>
        <w:jc w:val="center"/>
        <w:rPr>
          <w:rFonts w:hint="eastAsia" w:asciiTheme="minorEastAsia" w:hAnsiTheme="minorEastAsia" w:eastAsiaTheme="minorEastAsia" w:cstheme="minorEastAsia"/>
          <w:color w:val="auto"/>
          <w:sz w:val="18"/>
          <w:szCs w:val="18"/>
          <w:highlight w:val="none"/>
        </w:rPr>
        <w:outlineLvl w:val="2"/>
      </w:pPr>
      <w:r/>
      <w:bookmarkStart w:id="694" w:name="_Toc24563"/>
      <w:r/>
      <w:r/>
    </w:p>
    <w:p>
      <w:pPr>
        <w:pStyle w:val="1042"/>
        <w:jc w:val="center"/>
        <w:rPr>
          <w:rFonts w:hint="eastAsia" w:asciiTheme="minorEastAsia" w:hAnsiTheme="minorEastAsia" w:eastAsiaTheme="minorEastAsia" w:cstheme="minorEastAsia"/>
          <w:color w:val="auto"/>
          <w:sz w:val="18"/>
          <w:szCs w:val="18"/>
          <w:highlight w:val="none"/>
        </w:rPr>
        <w:outlineLvl w:val="2"/>
      </w:pPr>
      <w:r>
        <w:rPr>
          <w:rFonts w:hint="eastAsia" w:asciiTheme="minorEastAsia" w:hAnsiTheme="minorEastAsia" w:eastAsiaTheme="minorEastAsia" w:cstheme="minorEastAsia"/>
          <w:color w:val="auto"/>
          <w:sz w:val="18"/>
          <w:szCs w:val="18"/>
          <w:highlight w:val="none"/>
        </w:rPr>
        <w:t xml:space="preserve"> 项目组成人员评价</w:t>
      </w:r>
      <w:bookmarkEnd w:id="694"/>
      <w:r/>
      <w:r/>
    </w:p>
    <w:p>
      <w:pPr>
        <w:pStyle w:val="1045"/>
        <w:ind w:firstLine="482"/>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bl>
      <w:tblPr>
        <w:tblStyle w:val="733"/>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919"/>
        <w:gridCol w:w="1575"/>
        <w:gridCol w:w="1443"/>
        <w:gridCol w:w="1970"/>
        <w:gridCol w:w="1968"/>
        <w:gridCol w:w="918"/>
      </w:tblGrid>
      <w:tr>
        <w:trPr>
          <w:trHeight w:val="580"/>
        </w:trPr>
        <w:tc>
          <w:tcPr>
            <w:tcW w:w="789" w:type="dxa"/>
            <w:textDirection w:val="lrTb"/>
            <w:noWrap w:val="false"/>
          </w:tcPr>
          <w:p>
            <w:pPr>
              <w:pStyle w:val="1045"/>
              <w:jc w:val="center"/>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t xml:space="preserve">序号</w:t>
            </w:r>
            <w:r/>
          </w:p>
        </w:tc>
        <w:tc>
          <w:tcPr>
            <w:tcW w:w="919" w:type="dxa"/>
            <w:textDirection w:val="lrTb"/>
            <w:noWrap w:val="false"/>
          </w:tcPr>
          <w:p>
            <w:pPr>
              <w:pStyle w:val="1045"/>
              <w:jc w:val="center"/>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t xml:space="preserve">姓名</w:t>
            </w:r>
            <w:r/>
          </w:p>
        </w:tc>
        <w:tc>
          <w:tcPr>
            <w:tcW w:w="1575" w:type="dxa"/>
            <w:textDirection w:val="lrTb"/>
            <w:noWrap w:val="false"/>
          </w:tcPr>
          <w:p>
            <w:pPr>
              <w:pStyle w:val="1045"/>
              <w:jc w:val="center"/>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t xml:space="preserve">身份证号</w:t>
            </w:r>
            <w:r/>
          </w:p>
        </w:tc>
        <w:tc>
          <w:tcPr>
            <w:tcW w:w="1443" w:type="dxa"/>
            <w:textDirection w:val="lrTb"/>
            <w:noWrap w:val="false"/>
          </w:tcPr>
          <w:p>
            <w:pPr>
              <w:pStyle w:val="1045"/>
              <w:jc w:val="center"/>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t xml:space="preserve">人员类别</w:t>
            </w:r>
            <w:r/>
          </w:p>
        </w:tc>
        <w:tc>
          <w:tcPr>
            <w:tcW w:w="1970" w:type="dxa"/>
            <w:textDirection w:val="lrTb"/>
            <w:noWrap w:val="false"/>
          </w:tcPr>
          <w:p>
            <w:pPr>
              <w:pStyle w:val="1045"/>
              <w:jc w:val="center"/>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t xml:space="preserve">技术证书、级别</w:t>
            </w:r>
            <w:r/>
          </w:p>
        </w:tc>
        <w:tc>
          <w:tcPr>
            <w:tcW w:w="1968" w:type="dxa"/>
            <w:textDirection w:val="lrTb"/>
            <w:noWrap w:val="false"/>
          </w:tcPr>
          <w:p>
            <w:pPr>
              <w:pStyle w:val="1045"/>
              <w:jc w:val="center"/>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t xml:space="preserve">相关工作经验</w:t>
            </w:r>
            <w:r/>
          </w:p>
        </w:tc>
        <w:tc>
          <w:tcPr>
            <w:tcW w:w="918" w:type="dxa"/>
            <w:textDirection w:val="lrTb"/>
            <w:noWrap w:val="false"/>
          </w:tcPr>
          <w:p>
            <w:pPr>
              <w:pStyle w:val="1045"/>
              <w:jc w:val="center"/>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t xml:space="preserve">备注</w:t>
            </w:r>
            <w:r/>
          </w:p>
        </w:tc>
      </w:tr>
      <w:tr>
        <w:trPr/>
        <w:tc>
          <w:tcPr>
            <w:tcW w:w="789"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919"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1575"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1443"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1970"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1968"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918"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r>
      <w:tr>
        <w:trPr/>
        <w:tc>
          <w:tcPr>
            <w:tcW w:w="789"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919"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1575"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1443"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1970"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1968"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918"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r>
      <w:tr>
        <w:trPr/>
        <w:tc>
          <w:tcPr>
            <w:tcW w:w="789"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919"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1575"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1443"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1970"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1968"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918"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r>
      <w:tr>
        <w:trPr/>
        <w:tc>
          <w:tcPr>
            <w:tcW w:w="789"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919"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1575"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1443"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1970"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1968"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918"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r>
      <w:tr>
        <w:trPr/>
        <w:tc>
          <w:tcPr>
            <w:tcW w:w="789"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919"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1575"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1443"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1970"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1968"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918"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r>
      <w:tr>
        <w:trPr/>
        <w:tc>
          <w:tcPr>
            <w:tcW w:w="789"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919"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1575"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1443"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1970"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1968"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c>
          <w:tcPr>
            <w:tcW w:w="918" w:type="dxa"/>
            <w:textDirection w:val="lrTb"/>
            <w:noWrap w:val="false"/>
          </w:tcPr>
          <w:p>
            <w:pPr>
              <w:pStyle w:val="1045"/>
              <w:spacing w:line="360" w:lineRule="auto"/>
              <w:rPr>
                <w:rFonts w:hint="eastAsia" w:asciiTheme="minorEastAsia" w:hAnsiTheme="minorEastAsia" w:eastAsiaTheme="minorEastAsia" w:cstheme="minorEastAsia"/>
                <w:b/>
                <w:color w:val="auto"/>
                <w:sz w:val="18"/>
                <w:szCs w:val="18"/>
                <w:highlight w:val="none"/>
              </w:rPr>
            </w:pPr>
            <w:r>
              <w:rPr>
                <w:rFonts w:hint="eastAsia" w:asciiTheme="minorEastAsia" w:hAnsiTheme="minorEastAsia" w:eastAsiaTheme="minorEastAsia" w:cstheme="minorEastAsia"/>
                <w:b/>
                <w:color w:val="auto"/>
                <w:sz w:val="18"/>
                <w:szCs w:val="18"/>
                <w:highlight w:val="none"/>
              </w:rPr>
            </w:r>
            <w:r/>
          </w:p>
        </w:tc>
      </w:tr>
    </w:tbl>
    <w:p>
      <w:pPr>
        <w:pStyle w:val="1045"/>
        <w:ind w:firstLine="480"/>
        <w:spacing w:before="120" w:line="360" w:lineRule="auto"/>
        <w:rPr>
          <w:rFonts w:hint="eastAsia" w:asciiTheme="minorEastAsia" w:hAnsiTheme="minorEastAsia" w:eastAsiaTheme="minorEastAsia" w:cstheme="minorEastAsia"/>
          <w:color w:val="auto"/>
          <w:sz w:val="18"/>
          <w:szCs w:val="18"/>
          <w:highlight w:val="none"/>
          <w:u w:val="single"/>
        </w:rPr>
      </w:pPr>
      <w:r>
        <w:rPr>
          <w:rFonts w:hint="eastAsia" w:asciiTheme="minorEastAsia" w:hAnsiTheme="minorEastAsia" w:eastAsiaTheme="minorEastAsia" w:cstheme="minorEastAsia"/>
          <w:color w:val="auto"/>
          <w:sz w:val="18"/>
          <w:szCs w:val="18"/>
          <w:highlight w:val="none"/>
          <w:u w:val="single"/>
        </w:rPr>
        <w:t xml:space="preserve">注：1、行数不够，请自行添加。</w:t>
      </w:r>
      <w:r/>
    </w:p>
    <w:p>
      <w:pPr>
        <w:pStyle w:val="1045"/>
        <w:ind w:firstLine="480"/>
        <w:spacing w:line="360" w:lineRule="auto"/>
        <w:rPr>
          <w:rFonts w:hint="eastAsia" w:asciiTheme="minorEastAsia" w:hAnsiTheme="minorEastAsia" w:eastAsiaTheme="minorEastAsia" w:cstheme="minorEastAsia"/>
          <w:color w:val="auto"/>
          <w:sz w:val="18"/>
          <w:szCs w:val="18"/>
          <w:highlight w:val="none"/>
          <w:u w:val="single"/>
        </w:rPr>
      </w:pPr>
      <w:r>
        <w:rPr>
          <w:rFonts w:hint="eastAsia" w:asciiTheme="minorEastAsia" w:hAnsiTheme="minorEastAsia" w:eastAsiaTheme="minorEastAsia" w:cstheme="minorEastAsia"/>
          <w:color w:val="auto"/>
          <w:sz w:val="18"/>
          <w:szCs w:val="18"/>
          <w:highlight w:val="none"/>
          <w:u w:val="single"/>
        </w:rPr>
        <w:t xml:space="preserve">2、列入本表人员如要更换，须经采购人同意，擅自更换属违约行为。</w:t>
      </w:r>
      <w:r/>
    </w:p>
    <w:p>
      <w:pPr>
        <w:pStyle w:val="1045"/>
        <w:ind w:firstLine="480"/>
        <w:spacing w:line="360" w:lineRule="auto"/>
        <w:rPr>
          <w:rFonts w:hint="eastAsia" w:asciiTheme="minorEastAsia" w:hAnsiTheme="minorEastAsia" w:eastAsiaTheme="minorEastAsia" w:cstheme="minorEastAsia"/>
          <w:color w:val="auto"/>
          <w:sz w:val="18"/>
          <w:szCs w:val="18"/>
          <w:highlight w:val="none"/>
          <w:u w:val="single"/>
        </w:rPr>
      </w:pPr>
      <w:r>
        <w:rPr>
          <w:rFonts w:hint="eastAsia" w:asciiTheme="minorEastAsia" w:hAnsiTheme="minorEastAsia" w:eastAsiaTheme="minorEastAsia" w:cstheme="minorEastAsia"/>
          <w:color w:val="auto"/>
          <w:sz w:val="18"/>
          <w:szCs w:val="18"/>
          <w:highlight w:val="none"/>
          <w:u w:val="single"/>
        </w:rPr>
        <w:t xml:space="preserve">3、列入上表人员具有相关资质、职称证书、工作经验的，应在本栏目提交相关证书或证明材料扫描件。</w:t>
      </w:r>
      <w:r/>
    </w:p>
    <w:p>
      <w:pPr>
        <w:pStyle w:val="1043"/>
        <w:ind w:firstLine="480"/>
        <w:spacing w:line="360" w:lineRule="auto"/>
        <w:rPr>
          <w:rFonts w:hint="eastAsia" w:asciiTheme="minorEastAsia" w:hAnsiTheme="minorEastAsia" w:eastAsiaTheme="minorEastAsia" w:cstheme="minorEastAsia"/>
          <w:bCs/>
          <w:color w:val="auto"/>
          <w:sz w:val="18"/>
          <w:szCs w:val="18"/>
          <w:highlight w:val="none"/>
          <w:u w:val="single"/>
        </w:rPr>
      </w:pPr>
      <w:r>
        <w:rPr>
          <w:rFonts w:hint="eastAsia" w:asciiTheme="minorEastAsia" w:hAnsiTheme="minorEastAsia" w:eastAsiaTheme="minorEastAsia" w:cstheme="minorEastAsia"/>
          <w:bCs/>
          <w:color w:val="auto"/>
          <w:sz w:val="18"/>
          <w:szCs w:val="18"/>
          <w:highlight w:val="none"/>
          <w:u w:val="single"/>
        </w:rPr>
      </w:r>
      <w:r/>
    </w:p>
    <w:p>
      <w:pPr>
        <w:pStyle w:val="1045"/>
        <w:ind w:firstLine="480"/>
        <w:spacing w:line="360" w:lineRule="auto"/>
        <w:rPr>
          <w:rFonts w:hint="eastAsia" w:asciiTheme="minorEastAsia" w:hAnsiTheme="minorEastAsia" w:eastAsiaTheme="minorEastAsia" w:cstheme="minorEastAsia"/>
          <w:color w:val="auto"/>
          <w:sz w:val="18"/>
          <w:szCs w:val="18"/>
          <w:highlight w:val="none"/>
          <w:u w:val="single"/>
        </w:rPr>
      </w:pPr>
      <w:r>
        <w:rPr>
          <w:rFonts w:hint="eastAsia" w:asciiTheme="minorEastAsia" w:hAnsiTheme="minorEastAsia" w:eastAsiaTheme="minorEastAsia" w:cstheme="minorEastAsia"/>
          <w:color w:val="auto"/>
          <w:sz w:val="18"/>
          <w:szCs w:val="18"/>
          <w:highlight w:val="none"/>
          <w:u w:val="single"/>
        </w:rPr>
      </w:r>
      <w:r/>
    </w:p>
    <w:p>
      <w:pPr>
        <w:pStyle w:val="1045"/>
        <w:ind w:firstLine="480"/>
        <w:spacing w:line="360" w:lineRule="auto"/>
        <w:rPr>
          <w:rFonts w:hint="eastAsia" w:asciiTheme="minorEastAsia" w:hAnsiTheme="minorEastAsia" w:eastAsiaTheme="minorEastAsia" w:cstheme="minorEastAsia"/>
          <w:color w:val="auto"/>
          <w:sz w:val="18"/>
          <w:szCs w:val="18"/>
          <w:highlight w:val="none"/>
          <w:u w:val="single"/>
        </w:rPr>
      </w:pPr>
      <w:r>
        <w:rPr>
          <w:rFonts w:hint="eastAsia" w:asciiTheme="minorEastAsia" w:hAnsiTheme="minorEastAsia" w:eastAsiaTheme="minorEastAsia" w:cstheme="minorEastAsia"/>
          <w:color w:val="auto"/>
          <w:sz w:val="18"/>
          <w:szCs w:val="18"/>
          <w:highlight w:val="none"/>
          <w:u w:val="single"/>
        </w:rPr>
      </w:r>
      <w:r/>
    </w:p>
    <w:p>
      <w:pPr>
        <w:pStyle w:val="1045"/>
        <w:ind w:firstLine="480"/>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                                      </w:t>
      </w:r>
      <w:r/>
    </w:p>
    <w:p>
      <w:pPr>
        <w:pStyle w:val="1045"/>
        <w:ind w:firstLine="480"/>
        <w:spacing w:line="360" w:lineRule="auto"/>
        <w:rPr>
          <w:rFonts w:hint="eastAsia" w:asciiTheme="minorEastAsia" w:hAnsiTheme="minorEastAsia" w:eastAsiaTheme="minorEastAsia" w:cstheme="minorEastAsia"/>
          <w:color w:val="auto"/>
          <w:sz w:val="18"/>
          <w:szCs w:val="18"/>
          <w:highlight w:val="none"/>
          <w:u w:val="single"/>
        </w:rPr>
      </w:pPr>
      <w:r>
        <w:rPr>
          <w:rFonts w:hint="eastAsia" w:asciiTheme="minorEastAsia" w:hAnsiTheme="minorEastAsia" w:eastAsiaTheme="minorEastAsia" w:cstheme="minorEastAsia"/>
          <w:color w:val="auto"/>
          <w:sz w:val="18"/>
          <w:szCs w:val="18"/>
          <w:highlight w:val="none"/>
          <w:u w:val="single"/>
        </w:rPr>
      </w:r>
      <w:r/>
    </w:p>
    <w:p>
      <w:pPr>
        <w:pStyle w:val="1045"/>
        <w:ind w:firstLine="480"/>
        <w:spacing w:line="360" w:lineRule="auto"/>
        <w:rPr>
          <w:rFonts w:hint="eastAsia" w:asciiTheme="minorEastAsia" w:hAnsiTheme="minorEastAsia" w:eastAsiaTheme="minorEastAsia" w:cstheme="minorEastAsia"/>
          <w:color w:val="auto"/>
          <w:sz w:val="18"/>
          <w:szCs w:val="18"/>
          <w:highlight w:val="none"/>
          <w:u w:val="single"/>
        </w:rPr>
      </w:pPr>
      <w:r>
        <w:rPr>
          <w:rFonts w:hint="eastAsia" w:asciiTheme="minorEastAsia" w:hAnsiTheme="minorEastAsia" w:eastAsiaTheme="minorEastAsia" w:cstheme="minorEastAsia"/>
          <w:color w:val="auto"/>
          <w:sz w:val="18"/>
          <w:szCs w:val="18"/>
          <w:highlight w:val="none"/>
          <w:u w:val="single"/>
        </w:rPr>
      </w:r>
      <w:r/>
    </w:p>
    <w:p>
      <w:pPr>
        <w:pStyle w:val="1045"/>
        <w:ind w:firstLine="480"/>
        <w:spacing w:line="360" w:lineRule="auto"/>
        <w:rPr>
          <w:rFonts w:hint="eastAsia" w:asciiTheme="minorEastAsia" w:hAnsiTheme="minorEastAsia" w:eastAsiaTheme="minorEastAsia" w:cstheme="minorEastAsia"/>
          <w:color w:val="auto"/>
          <w:sz w:val="18"/>
          <w:szCs w:val="18"/>
          <w:highlight w:val="none"/>
          <w:u w:val="single"/>
        </w:rPr>
      </w:pPr>
      <w:r>
        <w:rPr>
          <w:rFonts w:hint="eastAsia" w:asciiTheme="minorEastAsia" w:hAnsiTheme="minorEastAsia" w:eastAsiaTheme="minorEastAsia" w:cstheme="minorEastAsia"/>
          <w:color w:val="auto"/>
          <w:sz w:val="18"/>
          <w:szCs w:val="18"/>
          <w:highlight w:val="none"/>
          <w:u w:val="single"/>
        </w:rPr>
      </w:r>
      <w:r/>
    </w:p>
    <w:p>
      <w:pPr>
        <w:pStyle w:val="1045"/>
        <w:ind w:firstLine="480"/>
        <w:spacing w:line="360" w:lineRule="auto"/>
        <w:rPr>
          <w:rFonts w:hint="eastAsia" w:asciiTheme="minorEastAsia" w:hAnsiTheme="minorEastAsia" w:eastAsiaTheme="minorEastAsia" w:cstheme="minorEastAsia"/>
          <w:color w:val="auto"/>
          <w:sz w:val="18"/>
          <w:szCs w:val="18"/>
          <w:highlight w:val="none"/>
          <w:u w:val="single"/>
        </w:rPr>
      </w:pPr>
      <w:r>
        <w:rPr>
          <w:rFonts w:hint="eastAsia" w:asciiTheme="minorEastAsia" w:hAnsiTheme="minorEastAsia" w:eastAsiaTheme="minorEastAsia" w:cstheme="minorEastAsia"/>
          <w:color w:val="auto"/>
          <w:sz w:val="18"/>
          <w:szCs w:val="18"/>
          <w:highlight w:val="none"/>
          <w:u w:val="single"/>
        </w:rPr>
      </w:r>
      <w:r/>
    </w:p>
    <w:p>
      <w:pPr>
        <w:pStyle w:val="1046"/>
        <w:jc w:val="both"/>
        <w:rPr>
          <w:rFonts w:hint="eastAsia" w:asciiTheme="minorEastAsia" w:hAnsiTheme="minorEastAsia" w:eastAsiaTheme="minorEastAsia" w:cstheme="minorEastAsia"/>
          <w:color w:val="auto"/>
          <w:sz w:val="18"/>
          <w:szCs w:val="18"/>
          <w:highlight w:val="none"/>
        </w:rPr>
        <w:outlineLvl w:val="9"/>
      </w:pPr>
      <w:r/>
      <w:bookmarkStart w:id="695" w:name="_Toc256000085"/>
      <w:r/>
      <w:r/>
    </w:p>
    <w:p>
      <w:pPr>
        <w:pStyle w:val="1046"/>
        <w:jc w:val="both"/>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6"/>
        <w:jc w:val="both"/>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6"/>
        <w:jc w:val="both"/>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6"/>
        <w:jc w:val="both"/>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6"/>
        <w:jc w:val="both"/>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6"/>
        <w:jc w:val="both"/>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6"/>
        <w:jc w:val="both"/>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6"/>
        <w:jc w:val="both"/>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6"/>
        <w:jc w:val="both"/>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6"/>
        <w:jc w:val="both"/>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6"/>
        <w:jc w:val="both"/>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6"/>
        <w:jc w:val="both"/>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6"/>
        <w:jc w:val="both"/>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6"/>
        <w:jc w:val="both"/>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6"/>
        <w:jc w:val="both"/>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6"/>
        <w:jc w:val="both"/>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6"/>
        <w:jc w:val="both"/>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6"/>
        <w:jc w:val="both"/>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6"/>
        <w:jc w:val="both"/>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6"/>
        <w:jc w:val="both"/>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6"/>
        <w:jc w:val="both"/>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6"/>
        <w:jc w:val="both"/>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6"/>
        <w:jc w:val="both"/>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6"/>
        <w:jc w:val="both"/>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6"/>
        <w:jc w:val="both"/>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6"/>
        <w:jc w:val="both"/>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6"/>
        <w:jc w:val="both"/>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6"/>
        <w:jc w:val="both"/>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6"/>
        <w:jc w:val="center"/>
        <w:rPr>
          <w:rFonts w:hint="eastAsia" w:asciiTheme="minorEastAsia" w:hAnsiTheme="minorEastAsia" w:eastAsiaTheme="minorEastAsia" w:cstheme="minorEastAsia"/>
          <w:color w:val="auto"/>
          <w:sz w:val="18"/>
          <w:szCs w:val="18"/>
          <w:highlight w:val="none"/>
        </w:rPr>
        <w:outlineLvl w:val="2"/>
      </w:pPr>
      <w:r/>
      <w:bookmarkStart w:id="696" w:name="_Toc10554"/>
      <w:r>
        <w:rPr>
          <w:rFonts w:hint="eastAsia" w:asciiTheme="minorEastAsia" w:hAnsiTheme="minorEastAsia" w:eastAsiaTheme="minorEastAsia" w:cstheme="minorEastAsia"/>
          <w:color w:val="auto"/>
          <w:sz w:val="18"/>
          <w:szCs w:val="18"/>
          <w:highlight w:val="none"/>
        </w:rPr>
        <w:t xml:space="preserve">磋商报价表</w:t>
      </w:r>
      <w:bookmarkEnd w:id="695"/>
      <w:r/>
      <w:bookmarkEnd w:id="696"/>
      <w:r/>
      <w:r/>
    </w:p>
    <w:p>
      <w:pPr>
        <w:pStyle w:val="1047"/>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 </w:t>
      </w:r>
      <w:r/>
    </w:p>
    <w:p>
      <w:pPr>
        <w:spacing w:before="100" w:beforeAutospacing="1" w:after="100" w:afterAutospacing="1"/>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b/>
          <w:bCs/>
          <w:color w:val="auto"/>
          <w:sz w:val="18"/>
          <w:szCs w:val="18"/>
          <w:highlight w:val="none"/>
        </w:rPr>
        <w:t xml:space="preserve">本次为首次报价</w:t>
      </w:r>
      <w:r>
        <w:rPr>
          <w:rFonts w:hint="eastAsia" w:asciiTheme="minorEastAsia" w:hAnsiTheme="minorEastAsia" w:eastAsiaTheme="minorEastAsia" w:cstheme="minorEastAsia"/>
          <w:color w:val="auto"/>
          <w:sz w:val="18"/>
          <w:szCs w:val="18"/>
          <w:highlight w:val="none"/>
        </w:rPr>
        <w:t xml:space="preserve">       货币单位：人民币元</w:t>
      </w:r>
      <w:r/>
    </w:p>
    <w:p>
      <w:pPr>
        <w:spacing w:before="100" w:beforeAutospacing="1" w:after="100" w:afterAutospacing="1"/>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项目编号：</w:t>
      </w:r>
      <w:r/>
    </w:p>
    <w:tbl>
      <w:tblPr>
        <w:tblStyle w:val="733"/>
        <w:tblW w:w="941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363"/>
        <w:gridCol w:w="2192"/>
        <w:gridCol w:w="4856"/>
      </w:tblGrid>
      <w:tr>
        <w:trPr>
          <w:trHeight w:val="1196"/>
        </w:trPr>
        <w:tc>
          <w:tcPr>
            <w:tcW w:w="2363" w:type="dxa"/>
            <w:vAlign w:val="center"/>
            <w:textDirection w:val="lrTb"/>
            <w:noWrap w:val="false"/>
          </w:tcPr>
          <w:p>
            <w:pPr>
              <w:spacing w:before="100" w:beforeAutospacing="1" w:after="100" w:afterAutospacing="1"/>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项目名称</w:t>
            </w:r>
            <w:r/>
          </w:p>
        </w:tc>
        <w:tc>
          <w:tcPr>
            <w:tcW w:w="2192" w:type="dxa"/>
            <w:vAlign w:val="center"/>
            <w:textDirection w:val="lrTb"/>
            <w:noWrap w:val="false"/>
          </w:tcPr>
          <w:p>
            <w:pPr>
              <w:spacing w:before="100" w:beforeAutospacing="1" w:after="100" w:afterAutospacing="1"/>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项目内容</w:t>
            </w:r>
            <w:r/>
          </w:p>
        </w:tc>
        <w:tc>
          <w:tcPr>
            <w:tcW w:w="4856" w:type="dxa"/>
            <w:vAlign w:val="center"/>
            <w:textDirection w:val="lrTb"/>
            <w:noWrap w:val="false"/>
          </w:tcPr>
          <w:p>
            <w:pPr>
              <w:spacing w:before="100" w:beforeAutospacing="1" w:after="100" w:afterAutospacing="1"/>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总价（小写）</w:t>
            </w:r>
            <w:r/>
          </w:p>
        </w:tc>
      </w:tr>
      <w:tr>
        <w:trPr>
          <w:trHeight w:val="1229"/>
        </w:trPr>
        <w:tc>
          <w:tcPr>
            <w:tcW w:w="2363" w:type="dxa"/>
            <w:vAlign w:val="center"/>
            <w:textDirection w:val="lrTb"/>
            <w:noWrap w:val="false"/>
          </w:tcPr>
          <w:p>
            <w:pPr>
              <w:spacing w:before="100" w:beforeAutospacing="1" w:after="100" w:afterAutospacing="1"/>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c>
          <w:tcPr>
            <w:tcW w:w="2192" w:type="dxa"/>
            <w:vAlign w:val="center"/>
            <w:textDirection w:val="lrTb"/>
            <w:noWrap w:val="false"/>
          </w:tcPr>
          <w:p>
            <w:pPr>
              <w:spacing w:before="100" w:beforeAutospacing="1" w:after="100" w:afterAutospacing="1"/>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详见响应文件</w:t>
            </w:r>
            <w:r/>
          </w:p>
        </w:tc>
        <w:tc>
          <w:tcPr>
            <w:tcW w:w="4856" w:type="dxa"/>
            <w:vAlign w:val="center"/>
            <w:textDirection w:val="lrTb"/>
            <w:noWrap w:val="false"/>
          </w:tcPr>
          <w:p>
            <w:pPr>
              <w:ind w:firstLine="1200"/>
              <w:spacing w:before="100" w:beforeAutospacing="1" w:after="100" w:afterAutospacing="1"/>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元</w:t>
            </w:r>
            <w:r/>
          </w:p>
        </w:tc>
      </w:tr>
      <w:tr>
        <w:trPr>
          <w:trHeight w:val="1538"/>
        </w:trPr>
        <w:tc>
          <w:tcPr>
            <w:tcW w:w="2363" w:type="dxa"/>
            <w:vAlign w:val="center"/>
            <w:textDirection w:val="lrTb"/>
            <w:noWrap w:val="false"/>
          </w:tcPr>
          <w:p>
            <w:pPr>
              <w:spacing w:before="100" w:beforeAutospacing="1" w:after="100" w:afterAutospacing="1"/>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总价（大写）：</w:t>
            </w:r>
            <w:r/>
          </w:p>
        </w:tc>
        <w:tc>
          <w:tcPr>
            <w:gridSpan w:val="2"/>
            <w:tcW w:w="7048" w:type="dxa"/>
            <w:vAlign w:val="center"/>
            <w:textDirection w:val="lrTb"/>
            <w:noWrap w:val="false"/>
          </w:tcPr>
          <w:p>
            <w:pPr>
              <w:spacing w:before="100" w:beforeAutospacing="1" w:after="100" w:afterAutospacing="1"/>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r>
        <w:trPr>
          <w:trHeight w:val="1538"/>
        </w:trPr>
        <w:tc>
          <w:tcPr>
            <w:tcW w:w="2363" w:type="dxa"/>
            <w:vAlign w:val="center"/>
            <w:textDirection w:val="lrTb"/>
            <w:noWrap w:val="false"/>
          </w:tcPr>
          <w:p>
            <w:pPr>
              <w:spacing w:before="100" w:beforeAutospacing="1" w:after="100" w:afterAutospacing="1"/>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lang w:eastAsia="zh-CN"/>
              </w:rPr>
              <w:t xml:space="preserve">合同履行期限</w:t>
            </w:r>
            <w:r/>
          </w:p>
        </w:tc>
        <w:tc>
          <w:tcPr>
            <w:gridSpan w:val="2"/>
            <w:tcW w:w="7048" w:type="dxa"/>
            <w:vAlign w:val="center"/>
            <w:textDirection w:val="lrTb"/>
            <w:noWrap w:val="false"/>
          </w:tcPr>
          <w:p>
            <w:pPr>
              <w:spacing w:before="100" w:beforeAutospacing="1" w:after="100" w:afterAutospacing="1"/>
              <w:widowControl/>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tc>
      </w:tr>
    </w:tbl>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报价说明：</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1、报价包括完成项目的所有费用。采购人不再支付报价以外的任何费用。</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2、报价以总价为准，大小写不一致以大写为准；</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3、如最后报价未列明单价，则最后所报各项单价计算方法为：（最后报价/最初报价）*各项最初报价的单价。</w:t>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r>
      <w:r/>
    </w:p>
    <w:p>
      <w:pP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 xml:space="preserve">响应单位（公章）：</w:t>
      </w:r>
      <w:r/>
    </w:p>
    <w:p>
      <w:pPr>
        <w:jc w:val="center"/>
        <w:spacing w:line="360" w:lineRule="auto"/>
        <w:rPr>
          <w:rFonts w:hint="eastAsia"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br w:type="page" w:clear="all"/>
      </w:r>
      <w:bookmarkStart w:id="697" w:name="_Toc29264"/>
      <w:r/>
      <w:bookmarkStart w:id="698" w:name="_Toc29659"/>
      <w:r/>
      <w:bookmarkStart w:id="699" w:name="_Toc256000088"/>
      <w:r>
        <w:rPr>
          <w:rFonts w:hint="eastAsia" w:asciiTheme="minorEastAsia" w:hAnsiTheme="minorEastAsia" w:eastAsiaTheme="minorEastAsia" w:cstheme="minorEastAsia"/>
          <w:color w:val="auto"/>
          <w:sz w:val="18"/>
          <w:szCs w:val="18"/>
          <w:highlight w:val="none"/>
        </w:rPr>
        <w:t xml:space="preserve">首次报价（已标价工程量清单</w:t>
      </w:r>
      <w:bookmarkEnd w:id="697"/>
      <w:r/>
      <w:bookmarkEnd w:id="698"/>
      <w:r>
        <w:rPr>
          <w:rFonts w:hint="eastAsia" w:asciiTheme="minorEastAsia" w:hAnsiTheme="minorEastAsia" w:eastAsiaTheme="minorEastAsia" w:cstheme="minorEastAsia"/>
          <w:color w:val="auto"/>
          <w:sz w:val="18"/>
          <w:szCs w:val="18"/>
          <w:highlight w:val="none"/>
        </w:rPr>
        <w:t xml:space="preserve">）</w:t>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rPr>
          <w:rFonts w:hint="eastAsia" w:asciiTheme="minorEastAsia" w:hAnsiTheme="minorEastAsia" w:eastAsiaTheme="minorEastAsia" w:cstheme="minorEastAsia"/>
          <w:color w:val="auto"/>
          <w:sz w:val="18"/>
          <w:szCs w:val="18"/>
          <w:highlight w:val="none"/>
        </w:rPr>
        <w:outlineLvl w:val="9"/>
      </w:pPr>
      <w:r>
        <w:rPr>
          <w:rFonts w:hint="eastAsia" w:asciiTheme="minorEastAsia" w:hAnsiTheme="minorEastAsia" w:eastAsiaTheme="minorEastAsia" w:cstheme="minorEastAsia"/>
          <w:color w:val="auto"/>
          <w:sz w:val="18"/>
          <w:szCs w:val="18"/>
          <w:highlight w:val="none"/>
        </w:rPr>
      </w:r>
      <w:r/>
    </w:p>
    <w:p>
      <w:pPr>
        <w:pStyle w:val="1048"/>
        <w:jc w:val="center"/>
        <w:rPr>
          <w:rFonts w:hint="eastAsia" w:asciiTheme="minorEastAsia" w:hAnsiTheme="minorEastAsia" w:eastAsiaTheme="minorEastAsia" w:cstheme="minorEastAsia"/>
          <w:color w:val="auto"/>
          <w:sz w:val="18"/>
          <w:szCs w:val="18"/>
          <w:highlight w:val="none"/>
        </w:rPr>
        <w:outlineLvl w:val="2"/>
      </w:pPr>
      <w:r/>
      <w:bookmarkStart w:id="700" w:name="_Toc6748"/>
      <w:r>
        <w:rPr>
          <w:rFonts w:hint="eastAsia" w:asciiTheme="minorEastAsia" w:hAnsiTheme="minorEastAsia" w:eastAsiaTheme="minorEastAsia" w:cstheme="minorEastAsia"/>
          <w:color w:val="auto"/>
          <w:sz w:val="18"/>
          <w:szCs w:val="18"/>
          <w:highlight w:val="none"/>
        </w:rPr>
        <w:t xml:space="preserve">四、</w:t>
      </w:r>
      <w:bookmarkEnd w:id="652"/>
      <w:r/>
      <w:bookmarkEnd w:id="699"/>
      <w:r>
        <w:rPr>
          <w:rFonts w:hint="eastAsia" w:asciiTheme="minorEastAsia" w:hAnsiTheme="minorEastAsia" w:eastAsiaTheme="minorEastAsia" w:cstheme="minorEastAsia"/>
          <w:color w:val="auto"/>
          <w:sz w:val="18"/>
          <w:szCs w:val="18"/>
          <w:highlight w:val="none"/>
        </w:rPr>
        <w:t xml:space="preserve">按磋商文件要求供应商所能提供的其他文件</w:t>
      </w:r>
      <w:bookmarkEnd w:id="700"/>
      <w:r/>
      <w:r/>
    </w:p>
    <w:sectPr>
      <w:footnotePr/>
      <w:endnotePr/>
      <w:type w:val="nextPage"/>
      <w:pgSz w:w="11906" w:h="16838" w:orient="portrait"/>
      <w:pgMar w:top="1440" w:right="1270" w:bottom="1440" w:left="127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tarSymbol">
    <w:panose1 w:val="020B0503020202020204"/>
  </w:font>
  <w:font w:name="Cambria">
    <w:panose1 w:val="02040503050406030204"/>
  </w:font>
  <w:font w:name="等线">
    <w:panose1 w:val="02010600030101010101"/>
  </w:font>
  <w:font w:name="Courier New">
    <w:panose1 w:val="02070309020205020404"/>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w:fldChar w:fldCharType="begin"/>
    </w:r>
    <w:r>
      <w:instrText xml:space="preserve"> PAGE   \* MERGEFORMAT </w:instrText>
    </w:r>
    <w:r>
      <w:fldChar w:fldCharType="separate"/>
    </w:r>
    <w:r>
      <w:rPr>
        <w:lang w:val="zh-CN"/>
      </w:rPr>
      <w:t xml:space="preserve">51</w:t>
    </w:r>
    <w:r>
      <w:fldChar w:fldCharType="end"/>
    </w:r>
    <w:r/>
  </w:p>
  <w:p>
    <w:pPr>
      <w:pStyle w:val="9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w:fldChar w:fldCharType="begin"/>
    </w:r>
    <w:r>
      <w:instrText xml:space="preserve"> PAGE   \* MERGEFORMAT </w:instrText>
    </w:r>
    <w:r>
      <w:fldChar w:fldCharType="separate"/>
    </w:r>
    <w:r>
      <w:rPr>
        <w:lang w:val="zh-CN"/>
      </w:rPr>
      <w:t xml:space="preserve">1</w:t>
    </w:r>
    <w:r>
      <w:fldChar w:fldCharType="end"/>
    </w:r>
    <w:r/>
  </w:p>
  <w:p>
    <w:pPr>
      <w:pStyle w:val="9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w:fldChar w:fldCharType="begin"/>
    </w:r>
    <w:r>
      <w:instrText xml:space="preserve"> PAGE   \* MERGEFORMAT </w:instrText>
    </w:r>
    <w:r>
      <w:fldChar w:fldCharType="separate"/>
    </w:r>
    <w:r>
      <w:rPr>
        <w:lang w:val="zh-CN"/>
      </w:rPr>
      <w:t xml:space="preserve">51</w:t>
    </w:r>
    <w:r>
      <w:fldChar w:fldCharType="end"/>
    </w:r>
    <w:r/>
  </w:p>
  <w:p>
    <w:pPr>
      <w:pStyle w:val="98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w:fldChar w:fldCharType="begin"/>
    </w:r>
    <w:r>
      <w:instrText xml:space="preserve"> PAGE   \* MERGEFORMAT </w:instrText>
    </w:r>
    <w:r>
      <w:fldChar w:fldCharType="separate"/>
    </w:r>
    <w:r>
      <w:rPr>
        <w:lang w:val="zh-CN"/>
      </w:rPr>
      <w:t xml:space="preserve">51</w:t>
    </w:r>
    <w:r>
      <w:fldChar w:fldCharType="end"/>
    </w:r>
    <w:r/>
  </w:p>
  <w:p>
    <w:pPr>
      <w:pStyle w:val="98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93</w:t>
    </w:r>
    <w:r>
      <w:rPr>
        <w:lang w:val="zh-CN"/>
      </w:rPr>
      <w:fldChar w:fldCharType="end"/>
    </w:r>
    <w:r/>
  </w:p>
  <w:p>
    <w:pPr>
      <w:pStyle w:val="98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w:fldChar w:fldCharType="begin"/>
    </w:r>
    <w:r>
      <w:rPr>
        <w:rStyle w:val="994"/>
        <w:highlight w:val="white"/>
      </w:rPr>
      <w:instrText xml:space="preserve"> PAGE </w:instrText>
    </w:r>
    <w:r>
      <w:fldChar w:fldCharType="separate"/>
    </w:r>
    <w:r>
      <w:rPr>
        <w:rStyle w:val="994"/>
        <w:highlight w:val="white"/>
      </w:rPr>
      <w:t xml:space="preserve">75</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004"/>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003"/>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upperLetter"/>
      <w:pStyle w:val="99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next w:val="734"/>
    <w:uiPriority w:val="0"/>
    <w:qFormat/>
    <w:pPr>
      <w:jc w:val="both"/>
      <w:widowControl w:val="off"/>
    </w:pPr>
    <w:rPr>
      <w:rFonts w:hint="default" w:ascii="Times New Roman" w:hAnsi="Times New Roman" w:eastAsia="宋体" w:cs="Times New Roman"/>
      <w:sz w:val="21"/>
      <w:szCs w:val="22"/>
    </w:rPr>
  </w:style>
  <w:style w:type="paragraph" w:styleId="723">
    <w:name w:val="Heading 1"/>
    <w:basedOn w:val="722"/>
    <w:next w:val="722"/>
    <w:link w:val="768"/>
    <w:uiPriority w:val="0"/>
    <w:qFormat/>
    <w:pPr>
      <w:keepLines/>
      <w:keepNext/>
      <w:spacing w:before="480" w:after="200"/>
      <w:outlineLvl w:val="0"/>
    </w:pPr>
    <w:rPr>
      <w:rFonts w:ascii="Arial" w:hAnsi="Arial" w:eastAsia="Arial" w:cs="Arial"/>
      <w:sz w:val="40"/>
      <w:szCs w:val="40"/>
    </w:rPr>
  </w:style>
  <w:style w:type="paragraph" w:styleId="724">
    <w:name w:val="Heading 2"/>
    <w:basedOn w:val="722"/>
    <w:next w:val="722"/>
    <w:link w:val="769"/>
    <w:uiPriority w:val="9"/>
    <w:qFormat/>
    <w:pPr>
      <w:keepLines/>
      <w:keepNext/>
      <w:spacing w:before="360" w:after="200"/>
      <w:outlineLvl w:val="1"/>
    </w:pPr>
    <w:rPr>
      <w:rFonts w:ascii="Arial" w:hAnsi="Arial" w:eastAsia="Arial" w:cs="Arial"/>
      <w:sz w:val="34"/>
    </w:rPr>
  </w:style>
  <w:style w:type="paragraph" w:styleId="725">
    <w:name w:val="Heading 3"/>
    <w:basedOn w:val="722"/>
    <w:next w:val="722"/>
    <w:link w:val="770"/>
    <w:uiPriority w:val="0"/>
    <w:qFormat/>
    <w:pPr>
      <w:keepLines/>
      <w:keepNext/>
      <w:spacing w:before="320" w:after="200"/>
      <w:outlineLvl w:val="2"/>
    </w:pPr>
    <w:rPr>
      <w:rFonts w:ascii="Arial" w:hAnsi="Arial" w:eastAsia="Arial" w:cs="Arial"/>
      <w:sz w:val="30"/>
      <w:szCs w:val="30"/>
    </w:rPr>
  </w:style>
  <w:style w:type="paragraph" w:styleId="726">
    <w:name w:val="Heading 4"/>
    <w:basedOn w:val="722"/>
    <w:next w:val="722"/>
    <w:link w:val="771"/>
    <w:uiPriority w:val="0"/>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772"/>
    <w:uiPriority w:val="9"/>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link w:val="773"/>
    <w:uiPriority w:val="9"/>
    <w:qFormat/>
    <w:pPr>
      <w:keepLines/>
      <w:keepNext/>
      <w:spacing w:before="320" w:after="200"/>
      <w:outlineLvl w:val="5"/>
    </w:pPr>
    <w:rPr>
      <w:rFonts w:ascii="Arial" w:hAnsi="Arial" w:eastAsia="Arial" w:cs="Arial"/>
      <w:b/>
      <w:bCs/>
      <w:sz w:val="22"/>
    </w:rPr>
  </w:style>
  <w:style w:type="paragraph" w:styleId="729">
    <w:name w:val="Heading 7"/>
    <w:basedOn w:val="722"/>
    <w:next w:val="722"/>
    <w:link w:val="774"/>
    <w:uiPriority w:val="9"/>
    <w:qFormat/>
    <w:pPr>
      <w:keepLines/>
      <w:keepNext/>
      <w:spacing w:before="320" w:after="200"/>
      <w:outlineLvl w:val="6"/>
    </w:pPr>
    <w:rPr>
      <w:rFonts w:ascii="Arial" w:hAnsi="Arial" w:eastAsia="Arial" w:cs="Arial"/>
      <w:b/>
      <w:bCs/>
      <w:i/>
      <w:iCs/>
      <w:sz w:val="22"/>
    </w:rPr>
  </w:style>
  <w:style w:type="paragraph" w:styleId="730">
    <w:name w:val="Heading 8"/>
    <w:basedOn w:val="722"/>
    <w:next w:val="722"/>
    <w:link w:val="775"/>
    <w:uiPriority w:val="9"/>
    <w:qFormat/>
    <w:pPr>
      <w:keepLines/>
      <w:keepNext/>
      <w:spacing w:before="320" w:after="200"/>
      <w:outlineLvl w:val="7"/>
    </w:pPr>
    <w:rPr>
      <w:rFonts w:ascii="Arial" w:hAnsi="Arial" w:eastAsia="Arial" w:cs="Arial"/>
      <w:i/>
      <w:iCs/>
      <w:sz w:val="22"/>
    </w:rPr>
  </w:style>
  <w:style w:type="paragraph" w:styleId="731">
    <w:name w:val="Heading 9"/>
    <w:basedOn w:val="722"/>
    <w:next w:val="722"/>
    <w:link w:val="776"/>
    <w:uiPriority w:val="9"/>
    <w:qFormat/>
    <w:pPr>
      <w:keepLines/>
      <w:keepNext/>
      <w:spacing w:before="320" w:after="200"/>
      <w:outlineLvl w:val="8"/>
    </w:pPr>
    <w:rPr>
      <w:rFonts w:ascii="Arial" w:hAnsi="Arial" w:eastAsia="Arial" w:cs="Arial"/>
      <w:i/>
      <w:iCs/>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customStyle="1">
    <w:name w:val="列表段落1"/>
    <w:uiPriority w:val="99"/>
    <w:qFormat/>
    <w:pPr>
      <w:ind w:firstLine="420"/>
      <w:jc w:val="both"/>
      <w:widowControl w:val="off"/>
    </w:pPr>
    <w:rPr>
      <w:rFonts w:hint="default" w:ascii="Times New Roman" w:hAnsi="Times New Roman" w:eastAsia="宋体" w:cs="Times New Roman"/>
      <w:sz w:val="21"/>
      <w:szCs w:val="20"/>
      <w:lang w:val="en-US" w:eastAsia="zh-CN" w:bidi="ar-SA"/>
    </w:rPr>
  </w:style>
  <w:style w:type="paragraph" w:styleId="735">
    <w:name w:val="toc 7"/>
    <w:basedOn w:val="722"/>
    <w:next w:val="722"/>
    <w:uiPriority w:val="39"/>
    <w:unhideWhenUsed/>
    <w:qFormat/>
    <w:pPr>
      <w:ind w:left="1701"/>
      <w:spacing w:after="57"/>
    </w:pPr>
  </w:style>
  <w:style w:type="paragraph" w:styleId="736">
    <w:name w:val="Caption"/>
    <w:basedOn w:val="722"/>
    <w:next w:val="722"/>
    <w:uiPriority w:val="35"/>
    <w:qFormat/>
    <w:pPr>
      <w:spacing w:line="276" w:lineRule="auto"/>
    </w:pPr>
    <w:rPr>
      <w:b/>
      <w:bCs/>
      <w:color w:val="4f81bd"/>
      <w:sz w:val="18"/>
      <w:szCs w:val="18"/>
    </w:rPr>
  </w:style>
  <w:style w:type="paragraph" w:styleId="737">
    <w:name w:val="annotation text"/>
    <w:basedOn w:val="722"/>
    <w:link w:val="777"/>
    <w:uiPriority w:val="0"/>
    <w:qFormat/>
    <w:pPr>
      <w:jc w:val="left"/>
    </w:pPr>
    <w:rPr>
      <w:rFonts w:ascii="Calibri" w:hAnsi="Calibri"/>
    </w:rPr>
  </w:style>
  <w:style w:type="paragraph" w:styleId="738">
    <w:name w:val="Body Text"/>
    <w:basedOn w:val="722"/>
    <w:next w:val="722"/>
    <w:uiPriority w:val="0"/>
    <w:qFormat/>
    <w:rPr>
      <w:rFonts w:ascii="楷体_GB2312" w:hAnsi="Arial" w:eastAsia="楷体_GB2312"/>
      <w:sz w:val="28"/>
      <w:szCs w:val="20"/>
    </w:rPr>
  </w:style>
  <w:style w:type="paragraph" w:styleId="739">
    <w:name w:val="toc 5"/>
    <w:basedOn w:val="722"/>
    <w:next w:val="722"/>
    <w:uiPriority w:val="39"/>
    <w:unhideWhenUsed/>
    <w:qFormat/>
    <w:pPr>
      <w:ind w:left="1134"/>
      <w:spacing w:after="57"/>
    </w:pPr>
  </w:style>
  <w:style w:type="paragraph" w:styleId="740">
    <w:name w:val="toc 3"/>
    <w:basedOn w:val="722"/>
    <w:next w:val="722"/>
    <w:uiPriority w:val="39"/>
    <w:unhideWhenUsed/>
    <w:qFormat/>
    <w:pPr>
      <w:ind w:left="567"/>
      <w:spacing w:after="57"/>
    </w:pPr>
  </w:style>
  <w:style w:type="paragraph" w:styleId="741">
    <w:name w:val="toc 8"/>
    <w:basedOn w:val="722"/>
    <w:next w:val="722"/>
    <w:uiPriority w:val="39"/>
    <w:unhideWhenUsed/>
    <w:qFormat/>
    <w:pPr>
      <w:ind w:left="1984"/>
      <w:spacing w:after="57"/>
    </w:pPr>
  </w:style>
  <w:style w:type="paragraph" w:styleId="742">
    <w:name w:val="endnote text"/>
    <w:basedOn w:val="722"/>
    <w:link w:val="778"/>
    <w:uiPriority w:val="99"/>
    <w:unhideWhenUsed/>
    <w:qFormat/>
    <w:rPr>
      <w:sz w:val="20"/>
    </w:rPr>
  </w:style>
  <w:style w:type="paragraph" w:styleId="743">
    <w:name w:val="Balloon Text"/>
    <w:basedOn w:val="722"/>
    <w:link w:val="779"/>
    <w:uiPriority w:val="99"/>
    <w:unhideWhenUsed/>
    <w:qFormat/>
    <w:rPr>
      <w:sz w:val="18"/>
      <w:szCs w:val="18"/>
    </w:rPr>
  </w:style>
  <w:style w:type="paragraph" w:styleId="744">
    <w:name w:val="Footer"/>
    <w:basedOn w:val="722"/>
    <w:link w:val="780"/>
    <w:uiPriority w:val="99"/>
    <w:unhideWhenUsed/>
    <w:qFormat/>
    <w:pPr>
      <w:tabs>
        <w:tab w:val="center" w:pos="7143" w:leader="none"/>
        <w:tab w:val="right" w:pos="14287" w:leader="none"/>
      </w:tabs>
    </w:pPr>
  </w:style>
  <w:style w:type="paragraph" w:styleId="745">
    <w:name w:val="Header"/>
    <w:basedOn w:val="722"/>
    <w:link w:val="781"/>
    <w:uiPriority w:val="99"/>
    <w:unhideWhenUsed/>
    <w:qFormat/>
    <w:pPr>
      <w:tabs>
        <w:tab w:val="center" w:pos="7143" w:leader="none"/>
        <w:tab w:val="right" w:pos="14287" w:leader="none"/>
      </w:tabs>
    </w:pPr>
  </w:style>
  <w:style w:type="paragraph" w:styleId="746">
    <w:name w:val="toc 1"/>
    <w:basedOn w:val="722"/>
    <w:next w:val="722"/>
    <w:uiPriority w:val="39"/>
    <w:unhideWhenUsed/>
    <w:qFormat/>
    <w:pPr>
      <w:spacing w:after="57"/>
    </w:pPr>
  </w:style>
  <w:style w:type="paragraph" w:styleId="747">
    <w:name w:val="toc 4"/>
    <w:basedOn w:val="722"/>
    <w:next w:val="722"/>
    <w:uiPriority w:val="39"/>
    <w:unhideWhenUsed/>
    <w:qFormat/>
    <w:pPr>
      <w:ind w:left="850"/>
      <w:spacing w:after="57"/>
    </w:pPr>
  </w:style>
  <w:style w:type="paragraph" w:styleId="748">
    <w:name w:val="Subtitle"/>
    <w:basedOn w:val="722"/>
    <w:next w:val="722"/>
    <w:link w:val="782"/>
    <w:uiPriority w:val="11"/>
    <w:qFormat/>
    <w:pPr>
      <w:spacing w:before="200" w:after="200"/>
    </w:pPr>
    <w:rPr>
      <w:sz w:val="24"/>
      <w:szCs w:val="24"/>
    </w:rPr>
  </w:style>
  <w:style w:type="paragraph" w:styleId="749">
    <w:name w:val="footnote text"/>
    <w:basedOn w:val="722"/>
    <w:link w:val="783"/>
    <w:uiPriority w:val="99"/>
    <w:unhideWhenUsed/>
    <w:qFormat/>
    <w:pPr>
      <w:spacing w:after="40"/>
    </w:pPr>
    <w:rPr>
      <w:sz w:val="18"/>
    </w:rPr>
  </w:style>
  <w:style w:type="paragraph" w:styleId="750">
    <w:name w:val="toc 6"/>
    <w:basedOn w:val="722"/>
    <w:next w:val="722"/>
    <w:uiPriority w:val="39"/>
    <w:unhideWhenUsed/>
    <w:qFormat/>
    <w:pPr>
      <w:ind w:left="1417"/>
      <w:spacing w:after="57"/>
    </w:pPr>
  </w:style>
  <w:style w:type="paragraph" w:styleId="751">
    <w:name w:val="table of figures"/>
    <w:basedOn w:val="722"/>
    <w:next w:val="722"/>
    <w:uiPriority w:val="99"/>
    <w:unhideWhenUsed/>
    <w:qFormat/>
  </w:style>
  <w:style w:type="paragraph" w:styleId="752">
    <w:name w:val="toc 2"/>
    <w:basedOn w:val="722"/>
    <w:next w:val="722"/>
    <w:uiPriority w:val="39"/>
    <w:unhideWhenUsed/>
    <w:qFormat/>
    <w:pPr>
      <w:ind w:left="283"/>
      <w:spacing w:after="57"/>
    </w:pPr>
  </w:style>
  <w:style w:type="paragraph" w:styleId="753">
    <w:name w:val="toc 9"/>
    <w:basedOn w:val="722"/>
    <w:next w:val="722"/>
    <w:uiPriority w:val="39"/>
    <w:unhideWhenUsed/>
    <w:qFormat/>
    <w:pPr>
      <w:ind w:left="2268"/>
      <w:spacing w:after="57"/>
    </w:pPr>
  </w:style>
  <w:style w:type="paragraph" w:styleId="754">
    <w:name w:val="Title"/>
    <w:basedOn w:val="722"/>
    <w:next w:val="722"/>
    <w:link w:val="784"/>
    <w:uiPriority w:val="10"/>
    <w:qFormat/>
    <w:pPr>
      <w:contextualSpacing/>
      <w:spacing w:before="300" w:after="200"/>
    </w:pPr>
    <w:rPr>
      <w:sz w:val="48"/>
      <w:szCs w:val="48"/>
    </w:rPr>
  </w:style>
  <w:style w:type="table" w:styleId="755">
    <w:name w:val="Table Grid"/>
    <w:uiPriority w:val="59"/>
    <w:qFormat/>
    <w:tblPr>
      <w:tblCellMar>
        <w:left w:w="0" w:type="dxa"/>
        <w:top w:w="0" w:type="dxa"/>
        <w:right w:w="0" w:type="dxa"/>
        <w:bottom w:w="0" w:type="dxa"/>
      </w:tblCellMar>
    </w:tblPr>
  </w:style>
  <w:style w:type="character" w:styleId="756">
    <w:name w:val="endnote reference"/>
    <w:uiPriority w:val="99"/>
    <w:unhideWhenUsed/>
    <w:qFormat/>
    <w:rPr>
      <w:vertAlign w:val="superscript"/>
    </w:rPr>
  </w:style>
  <w:style w:type="character" w:styleId="757">
    <w:name w:val="Hyperlink"/>
    <w:uiPriority w:val="99"/>
    <w:unhideWhenUsed/>
    <w:qFormat/>
    <w:rPr>
      <w:color w:val="0000ff"/>
      <w:u w:val="single"/>
    </w:rPr>
  </w:style>
  <w:style w:type="character" w:styleId="758">
    <w:name w:val="footnote reference"/>
    <w:uiPriority w:val="99"/>
    <w:unhideWhenUsed/>
    <w:qFormat/>
    <w:rPr>
      <w:vertAlign w:val="superscript"/>
    </w:rPr>
  </w:style>
  <w:style w:type="paragraph" w:styleId="759" w:customStyle="1">
    <w:name w:val="正文1"/>
    <w:basedOn w:val="722"/>
    <w:next w:val="760"/>
    <w:uiPriority w:val="0"/>
    <w:qFormat/>
    <w:pPr>
      <w:jc w:val="left"/>
      <w:spacing w:line="360" w:lineRule="atLeast"/>
    </w:pPr>
    <w:rPr>
      <w:rFonts w:ascii="宋体" w:hAnsi="Calibri"/>
      <w:sz w:val="24"/>
      <w:szCs w:val="20"/>
    </w:rPr>
  </w:style>
  <w:style w:type="paragraph" w:styleId="760" w:customStyle="1">
    <w:name w:val="正文文本1"/>
    <w:basedOn w:val="759"/>
    <w:next w:val="761"/>
    <w:uiPriority w:val="0"/>
    <w:qFormat/>
    <w:pPr>
      <w:spacing w:after="120"/>
    </w:pPr>
    <w:rPr>
      <w:lang w:eastAsia="en-US"/>
    </w:rPr>
  </w:style>
  <w:style w:type="paragraph" w:styleId="761" w:customStyle="1">
    <w:name w:val="一级条标题"/>
    <w:basedOn w:val="762"/>
    <w:next w:val="76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62" w:customStyle="1">
    <w:name w:val="章标题"/>
    <w:next w:val="72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763" w:customStyle="1">
    <w:name w:val="段"/>
    <w:basedOn w:val="759"/>
    <w:next w:val="722"/>
    <w:uiPriority w:val="0"/>
    <w:qFormat/>
    <w:pPr>
      <w:ind w:firstLine="200"/>
      <w:widowControl/>
    </w:pPr>
    <w:rPr>
      <w:sz w:val="20"/>
    </w:rPr>
  </w:style>
  <w:style w:type="paragraph" w:styleId="764">
    <w:name w:val="List Paragraph"/>
    <w:basedOn w:val="722"/>
    <w:uiPriority w:val="34"/>
    <w:qFormat/>
    <w:pPr>
      <w:contextualSpacing/>
      <w:ind w:left="720"/>
    </w:pPr>
  </w:style>
  <w:style w:type="paragraph" w:styleId="765">
    <w:name w:val="No Spacing"/>
    <w:uiPriority w:val="1"/>
    <w:qFormat/>
    <w:rPr>
      <w:rFonts w:hint="default" w:ascii="Times New Roman" w:hAnsi="Times New Roman" w:eastAsia="宋体" w:cs="Times New Roman"/>
    </w:rPr>
  </w:style>
  <w:style w:type="paragraph" w:styleId="766">
    <w:name w:val="Quote"/>
    <w:basedOn w:val="722"/>
    <w:next w:val="722"/>
    <w:link w:val="823"/>
    <w:uiPriority w:val="29"/>
    <w:qFormat/>
    <w:pPr>
      <w:ind w:left="720" w:right="720"/>
    </w:pPr>
    <w:rPr>
      <w:i/>
    </w:rPr>
  </w:style>
  <w:style w:type="paragraph" w:styleId="767">
    <w:name w:val="Intense Quote"/>
    <w:basedOn w:val="722"/>
    <w:next w:val="722"/>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标题 1 字符"/>
    <w:link w:val="723"/>
    <w:uiPriority w:val="9"/>
    <w:qFormat/>
    <w:rPr>
      <w:rFonts w:ascii="Arial" w:hAnsi="Arial" w:eastAsia="Arial" w:cs="Arial"/>
      <w:sz w:val="40"/>
      <w:szCs w:val="40"/>
    </w:rPr>
  </w:style>
  <w:style w:type="character" w:styleId="769" w:customStyle="1">
    <w:name w:val="标题 2 字符"/>
    <w:link w:val="724"/>
    <w:uiPriority w:val="9"/>
    <w:qFormat/>
    <w:rPr>
      <w:rFonts w:ascii="Arial" w:hAnsi="Arial" w:eastAsia="Arial" w:cs="Arial"/>
      <w:sz w:val="34"/>
    </w:rPr>
  </w:style>
  <w:style w:type="character" w:styleId="770" w:customStyle="1">
    <w:name w:val="标题 3 字符"/>
    <w:link w:val="725"/>
    <w:uiPriority w:val="9"/>
    <w:qFormat/>
    <w:rPr>
      <w:rFonts w:ascii="Arial" w:hAnsi="Arial" w:eastAsia="Arial" w:cs="Arial"/>
      <w:sz w:val="30"/>
      <w:szCs w:val="30"/>
    </w:rPr>
  </w:style>
  <w:style w:type="character" w:styleId="771" w:customStyle="1">
    <w:name w:val="标题 4 字符"/>
    <w:link w:val="726"/>
    <w:uiPriority w:val="9"/>
    <w:qFormat/>
    <w:rPr>
      <w:rFonts w:ascii="Arial" w:hAnsi="Arial" w:eastAsia="Arial" w:cs="Arial"/>
      <w:b/>
      <w:bCs/>
      <w:sz w:val="26"/>
      <w:szCs w:val="26"/>
    </w:rPr>
  </w:style>
  <w:style w:type="character" w:styleId="772" w:customStyle="1">
    <w:name w:val="标题 5 字符"/>
    <w:link w:val="727"/>
    <w:uiPriority w:val="9"/>
    <w:qFormat/>
    <w:rPr>
      <w:rFonts w:ascii="Arial" w:hAnsi="Arial" w:eastAsia="Arial" w:cs="Arial"/>
      <w:b/>
      <w:bCs/>
      <w:sz w:val="24"/>
      <w:szCs w:val="24"/>
    </w:rPr>
  </w:style>
  <w:style w:type="character" w:styleId="773" w:customStyle="1">
    <w:name w:val="标题 6 字符"/>
    <w:link w:val="728"/>
    <w:uiPriority w:val="9"/>
    <w:qFormat/>
    <w:rPr>
      <w:rFonts w:ascii="Arial" w:hAnsi="Arial" w:eastAsia="Arial" w:cs="Arial"/>
      <w:b/>
      <w:bCs/>
      <w:sz w:val="22"/>
      <w:szCs w:val="22"/>
    </w:rPr>
  </w:style>
  <w:style w:type="character" w:styleId="774" w:customStyle="1">
    <w:name w:val="标题 7 字符"/>
    <w:link w:val="729"/>
    <w:uiPriority w:val="9"/>
    <w:qFormat/>
    <w:rPr>
      <w:rFonts w:ascii="Arial" w:hAnsi="Arial" w:eastAsia="Arial" w:cs="Arial"/>
      <w:b/>
      <w:bCs/>
      <w:i/>
      <w:iCs/>
      <w:sz w:val="22"/>
      <w:szCs w:val="22"/>
    </w:rPr>
  </w:style>
  <w:style w:type="character" w:styleId="775" w:customStyle="1">
    <w:name w:val="标题 8 字符"/>
    <w:link w:val="730"/>
    <w:uiPriority w:val="9"/>
    <w:qFormat/>
    <w:rPr>
      <w:rFonts w:ascii="Arial" w:hAnsi="Arial" w:eastAsia="Arial" w:cs="Arial"/>
      <w:i/>
      <w:iCs/>
      <w:sz w:val="22"/>
      <w:szCs w:val="22"/>
    </w:rPr>
  </w:style>
  <w:style w:type="character" w:styleId="776" w:customStyle="1">
    <w:name w:val="标题 9 字符"/>
    <w:link w:val="731"/>
    <w:uiPriority w:val="9"/>
    <w:qFormat/>
    <w:rPr>
      <w:rFonts w:ascii="Arial" w:hAnsi="Arial" w:eastAsia="Arial" w:cs="Arial"/>
      <w:i/>
      <w:iCs/>
      <w:sz w:val="21"/>
      <w:szCs w:val="21"/>
    </w:rPr>
  </w:style>
  <w:style w:type="character" w:styleId="777" w:customStyle="1">
    <w:name w:val="批注文字 字符"/>
    <w:link w:val="737"/>
    <w:uiPriority w:val="0"/>
    <w:qFormat/>
    <w:rPr>
      <w:rFonts w:ascii="Calibri" w:hAnsi="Calibri"/>
      <w:sz w:val="21"/>
      <w:szCs w:val="22"/>
    </w:rPr>
  </w:style>
  <w:style w:type="character" w:styleId="778" w:customStyle="1">
    <w:name w:val="尾注文本 字符"/>
    <w:link w:val="742"/>
    <w:uiPriority w:val="99"/>
    <w:qFormat/>
    <w:rPr>
      <w:sz w:val="20"/>
    </w:rPr>
  </w:style>
  <w:style w:type="character" w:styleId="779" w:customStyle="1">
    <w:name w:val="批注框文本 字符"/>
    <w:link w:val="743"/>
    <w:uiPriority w:val="99"/>
    <w:semiHidden/>
    <w:qFormat/>
    <w:rPr>
      <w:sz w:val="18"/>
      <w:szCs w:val="18"/>
    </w:rPr>
  </w:style>
  <w:style w:type="character" w:styleId="780" w:customStyle="1">
    <w:name w:val="页脚 字符1"/>
    <w:link w:val="744"/>
    <w:uiPriority w:val="99"/>
    <w:qFormat/>
  </w:style>
  <w:style w:type="character" w:styleId="781" w:customStyle="1">
    <w:name w:val="页眉 字符1"/>
    <w:link w:val="745"/>
    <w:uiPriority w:val="99"/>
    <w:qFormat/>
  </w:style>
  <w:style w:type="character" w:styleId="782" w:customStyle="1">
    <w:name w:val="副标题 字符"/>
    <w:link w:val="748"/>
    <w:uiPriority w:val="11"/>
    <w:qFormat/>
    <w:rPr>
      <w:sz w:val="24"/>
      <w:szCs w:val="24"/>
    </w:rPr>
  </w:style>
  <w:style w:type="character" w:styleId="783" w:customStyle="1">
    <w:name w:val="脚注文本 字符"/>
    <w:link w:val="749"/>
    <w:uiPriority w:val="99"/>
    <w:qFormat/>
    <w:rPr>
      <w:sz w:val="18"/>
    </w:rPr>
  </w:style>
  <w:style w:type="character" w:styleId="784" w:customStyle="1">
    <w:name w:val="标题 字符"/>
    <w:link w:val="754"/>
    <w:uiPriority w:val="10"/>
    <w:qFormat/>
    <w:rPr>
      <w:sz w:val="48"/>
      <w:szCs w:val="48"/>
    </w:rPr>
  </w:style>
  <w:style w:type="paragraph" w:styleId="785" w:customStyle="1">
    <w:name w:val="Normal_0"/>
    <w:next w:val="738"/>
    <w:uiPriority w:val="0"/>
    <w:qFormat/>
    <w:pPr>
      <w:jc w:val="both"/>
      <w:widowControl w:val="off"/>
    </w:pPr>
    <w:rPr>
      <w:rFonts w:hint="default" w:ascii="Times New Roman" w:hAnsi="Times New Roman" w:eastAsia="宋体" w:cs="Times New Roman"/>
      <w:sz w:val="21"/>
      <w:szCs w:val="24"/>
    </w:rPr>
  </w:style>
  <w:style w:type="character" w:styleId="786" w:customStyle="1">
    <w:name w:val="Heading 1 Char"/>
    <w:uiPriority w:val="9"/>
    <w:qFormat/>
    <w:rPr>
      <w:rFonts w:ascii="Arial" w:hAnsi="Arial" w:eastAsia="Arial" w:cs="Arial"/>
      <w:sz w:val="40"/>
      <w:szCs w:val="40"/>
    </w:rPr>
  </w:style>
  <w:style w:type="character" w:styleId="787" w:customStyle="1">
    <w:name w:val="Heading 2 Char"/>
    <w:uiPriority w:val="9"/>
    <w:qFormat/>
    <w:rPr>
      <w:rFonts w:ascii="Arial" w:hAnsi="Arial" w:eastAsia="Arial" w:cs="Arial"/>
      <w:sz w:val="34"/>
    </w:rPr>
  </w:style>
  <w:style w:type="character" w:styleId="788" w:customStyle="1">
    <w:name w:val="Heading 3 Char"/>
    <w:uiPriority w:val="9"/>
    <w:qFormat/>
    <w:rPr>
      <w:rFonts w:ascii="Arial" w:hAnsi="Arial" w:eastAsia="Arial" w:cs="Arial"/>
      <w:sz w:val="30"/>
      <w:szCs w:val="30"/>
    </w:rPr>
  </w:style>
  <w:style w:type="character" w:styleId="789" w:customStyle="1">
    <w:name w:val="Heading 4 Char"/>
    <w:uiPriority w:val="9"/>
    <w:qFormat/>
    <w:rPr>
      <w:rFonts w:ascii="Arial" w:hAnsi="Arial" w:eastAsia="Arial" w:cs="Arial"/>
      <w:b/>
      <w:bCs/>
      <w:sz w:val="26"/>
      <w:szCs w:val="26"/>
    </w:rPr>
  </w:style>
  <w:style w:type="character" w:styleId="790" w:customStyle="1">
    <w:name w:val="Heading 5 Char"/>
    <w:uiPriority w:val="9"/>
    <w:qFormat/>
    <w:rPr>
      <w:rFonts w:ascii="Arial" w:hAnsi="Arial" w:eastAsia="Arial" w:cs="Arial"/>
      <w:b/>
      <w:bCs/>
      <w:sz w:val="24"/>
      <w:szCs w:val="24"/>
    </w:rPr>
  </w:style>
  <w:style w:type="character" w:styleId="791" w:customStyle="1">
    <w:name w:val="Heading 6 Char"/>
    <w:uiPriority w:val="9"/>
    <w:qFormat/>
    <w:rPr>
      <w:rFonts w:ascii="Arial" w:hAnsi="Arial" w:eastAsia="Arial" w:cs="Arial"/>
      <w:b/>
      <w:bCs/>
      <w:sz w:val="22"/>
      <w:szCs w:val="22"/>
    </w:rPr>
  </w:style>
  <w:style w:type="character" w:styleId="792" w:customStyle="1">
    <w:name w:val="Heading 7 Char"/>
    <w:uiPriority w:val="9"/>
    <w:qFormat/>
    <w:rPr>
      <w:rFonts w:ascii="Arial" w:hAnsi="Arial" w:eastAsia="Arial" w:cs="Arial"/>
      <w:b/>
      <w:bCs/>
      <w:i/>
      <w:iCs/>
      <w:sz w:val="22"/>
      <w:szCs w:val="22"/>
    </w:rPr>
  </w:style>
  <w:style w:type="character" w:styleId="793" w:customStyle="1">
    <w:name w:val="Heading 8 Char"/>
    <w:uiPriority w:val="9"/>
    <w:qFormat/>
    <w:rPr>
      <w:rFonts w:ascii="Arial" w:hAnsi="Arial" w:eastAsia="Arial" w:cs="Arial"/>
      <w:i/>
      <w:iCs/>
      <w:sz w:val="22"/>
      <w:szCs w:val="22"/>
    </w:rPr>
  </w:style>
  <w:style w:type="character" w:styleId="794" w:customStyle="1">
    <w:name w:val="Heading 9 Char"/>
    <w:uiPriority w:val="9"/>
    <w:qFormat/>
    <w:rPr>
      <w:rFonts w:ascii="Arial" w:hAnsi="Arial" w:eastAsia="Arial" w:cs="Arial"/>
      <w:i/>
      <w:iCs/>
      <w:sz w:val="21"/>
      <w:szCs w:val="21"/>
    </w:rPr>
  </w:style>
  <w:style w:type="character" w:styleId="795" w:customStyle="1">
    <w:name w:val="Title Char"/>
    <w:uiPriority w:val="10"/>
    <w:qFormat/>
    <w:rPr>
      <w:sz w:val="48"/>
      <w:szCs w:val="48"/>
    </w:rPr>
  </w:style>
  <w:style w:type="character" w:styleId="796" w:customStyle="1">
    <w:name w:val="Subtitle Char"/>
    <w:uiPriority w:val="11"/>
    <w:qFormat/>
    <w:rPr>
      <w:sz w:val="24"/>
      <w:szCs w:val="24"/>
    </w:rPr>
  </w:style>
  <w:style w:type="character" w:styleId="797" w:customStyle="1">
    <w:name w:val="Quote Char"/>
    <w:uiPriority w:val="29"/>
    <w:qFormat/>
    <w:rPr>
      <w:i/>
    </w:rPr>
  </w:style>
  <w:style w:type="character" w:styleId="798" w:customStyle="1">
    <w:name w:val="Intense Quote Char"/>
    <w:uiPriority w:val="30"/>
    <w:qFormat/>
    <w:rPr>
      <w:i/>
    </w:rPr>
  </w:style>
  <w:style w:type="character" w:styleId="799" w:customStyle="1">
    <w:name w:val="Header Char"/>
    <w:uiPriority w:val="99"/>
    <w:qFormat/>
  </w:style>
  <w:style w:type="character" w:styleId="800" w:customStyle="1">
    <w:name w:val="Caption Char"/>
    <w:uiPriority w:val="99"/>
    <w:qFormat/>
  </w:style>
  <w:style w:type="table" w:styleId="801" w:customStyle="1">
    <w:name w:val="Plain Table 1"/>
    <w:basedOn w:val="733"/>
    <w:uiPriority w:val="59"/>
    <w:qFormat/>
    <w:tblPr/>
  </w:style>
  <w:style w:type="table" w:styleId="802" w:customStyle="1">
    <w:name w:val="Plain Table 2"/>
    <w:basedOn w:val="733"/>
    <w:uiPriority w:val="59"/>
    <w:qFormat/>
    <w:tblPr/>
  </w:style>
  <w:style w:type="table" w:styleId="803" w:customStyle="1">
    <w:name w:val="Plain Table 3"/>
    <w:basedOn w:val="733"/>
    <w:uiPriority w:val="99"/>
    <w:qFormat/>
    <w:tblPr/>
  </w:style>
  <w:style w:type="table" w:styleId="804" w:customStyle="1">
    <w:name w:val="Plain Table 4"/>
    <w:basedOn w:val="733"/>
    <w:uiPriority w:val="99"/>
    <w:qFormat/>
    <w:tblPr/>
  </w:style>
  <w:style w:type="table" w:styleId="805" w:customStyle="1">
    <w:name w:val="Plain Table 5"/>
    <w:basedOn w:val="733"/>
    <w:uiPriority w:val="99"/>
    <w:qFormat/>
    <w:tblPr/>
  </w:style>
  <w:style w:type="table" w:styleId="806" w:customStyle="1">
    <w:name w:val="Grid Table 1 Light"/>
    <w:basedOn w:val="733"/>
    <w:uiPriority w:val="99"/>
    <w:qFormat/>
    <w:tblPr/>
  </w:style>
  <w:style w:type="table" w:styleId="807" w:customStyle="1">
    <w:name w:val="Grid Table 2"/>
    <w:basedOn w:val="733"/>
    <w:uiPriority w:val="99"/>
    <w:qFormat/>
    <w:tblPr/>
  </w:style>
  <w:style w:type="table" w:styleId="808" w:customStyle="1">
    <w:name w:val="Grid Table 3"/>
    <w:basedOn w:val="733"/>
    <w:uiPriority w:val="99"/>
    <w:qFormat/>
    <w:tblPr/>
  </w:style>
  <w:style w:type="table" w:styleId="809" w:customStyle="1">
    <w:name w:val="Grid Table 4"/>
    <w:basedOn w:val="733"/>
    <w:uiPriority w:val="59"/>
    <w:qFormat/>
    <w:tblPr/>
  </w:style>
  <w:style w:type="table" w:styleId="810" w:customStyle="1">
    <w:name w:val="Grid Table 5 Dark"/>
    <w:basedOn w:val="733"/>
    <w:uiPriority w:val="99"/>
    <w:qFormat/>
    <w:tblPr/>
  </w:style>
  <w:style w:type="table" w:styleId="811" w:customStyle="1">
    <w:name w:val="Grid Table 6 Colorful"/>
    <w:basedOn w:val="733"/>
    <w:uiPriority w:val="99"/>
    <w:qFormat/>
    <w:tblPr/>
  </w:style>
  <w:style w:type="table" w:styleId="812" w:customStyle="1">
    <w:name w:val="Grid Table 7 Colorful"/>
    <w:basedOn w:val="733"/>
    <w:uiPriority w:val="99"/>
    <w:qFormat/>
    <w:tblPr/>
  </w:style>
  <w:style w:type="table" w:styleId="813" w:customStyle="1">
    <w:name w:val="List Table 1 Light"/>
    <w:basedOn w:val="733"/>
    <w:uiPriority w:val="99"/>
    <w:qFormat/>
    <w:tblPr/>
  </w:style>
  <w:style w:type="table" w:styleId="814" w:customStyle="1">
    <w:name w:val="List Table 2"/>
    <w:basedOn w:val="733"/>
    <w:uiPriority w:val="99"/>
    <w:qFormat/>
    <w:tblPr/>
  </w:style>
  <w:style w:type="table" w:styleId="815" w:customStyle="1">
    <w:name w:val="List Table 3"/>
    <w:basedOn w:val="733"/>
    <w:uiPriority w:val="99"/>
    <w:qFormat/>
    <w:tblPr/>
  </w:style>
  <w:style w:type="table" w:styleId="816" w:customStyle="1">
    <w:name w:val="List Table 4"/>
    <w:basedOn w:val="733"/>
    <w:uiPriority w:val="99"/>
    <w:qFormat/>
    <w:tblPr/>
  </w:style>
  <w:style w:type="table" w:styleId="817" w:customStyle="1">
    <w:name w:val="List Table 5 Dark"/>
    <w:basedOn w:val="733"/>
    <w:uiPriority w:val="99"/>
    <w:qFormat/>
    <w:tblPr/>
  </w:style>
  <w:style w:type="table" w:styleId="818" w:customStyle="1">
    <w:name w:val="List Table 6 Colorful"/>
    <w:basedOn w:val="733"/>
    <w:uiPriority w:val="99"/>
    <w:qFormat/>
    <w:tblPr/>
  </w:style>
  <w:style w:type="table" w:styleId="819" w:customStyle="1">
    <w:name w:val="List Table 7 Colorful"/>
    <w:basedOn w:val="733"/>
    <w:uiPriority w:val="99"/>
    <w:qFormat/>
    <w:tblPr/>
  </w:style>
  <w:style w:type="character" w:styleId="820" w:customStyle="1">
    <w:name w:val="Footnote Text Char"/>
    <w:uiPriority w:val="99"/>
    <w:qFormat/>
    <w:rPr>
      <w:sz w:val="18"/>
    </w:rPr>
  </w:style>
  <w:style w:type="character" w:styleId="821" w:customStyle="1">
    <w:name w:val="Endnote Text Char"/>
    <w:uiPriority w:val="99"/>
    <w:qFormat/>
    <w:rPr>
      <w:sz w:val="20"/>
    </w:rPr>
  </w:style>
  <w:style w:type="paragraph" w:styleId="822" w:customStyle="1">
    <w:name w:val="TOC Heading"/>
    <w:uiPriority w:val="39"/>
    <w:unhideWhenUsed/>
    <w:qFormat/>
    <w:rPr>
      <w:rFonts w:hint="default" w:ascii="Times New Roman" w:hAnsi="Times New Roman" w:eastAsia="宋体" w:cs="Times New Roman"/>
    </w:rPr>
  </w:style>
  <w:style w:type="character" w:styleId="823" w:customStyle="1">
    <w:name w:val="引用 字符"/>
    <w:link w:val="766"/>
    <w:uiPriority w:val="29"/>
    <w:qFormat/>
    <w:rPr>
      <w:i/>
    </w:rPr>
  </w:style>
  <w:style w:type="character" w:styleId="824" w:customStyle="1">
    <w:name w:val="明显引用 字符"/>
    <w:link w:val="767"/>
    <w:uiPriority w:val="30"/>
    <w:qFormat/>
    <w:rPr>
      <w:i/>
    </w:rPr>
  </w:style>
  <w:style w:type="character" w:styleId="825" w:customStyle="1">
    <w:name w:val="Footer Char"/>
    <w:uiPriority w:val="99"/>
    <w:qFormat/>
  </w:style>
  <w:style w:type="table" w:styleId="826" w:customStyle="1">
    <w:name w:val="Table Grid Light"/>
    <w:uiPriority w:val="59"/>
    <w:qFormat/>
    <w:tblPr>
      <w:tblCellMar>
        <w:left w:w="0" w:type="dxa"/>
        <w:top w:w="0" w:type="dxa"/>
        <w:right w:w="0" w:type="dxa"/>
        <w:bottom w:w="0" w:type="dxa"/>
      </w:tblCellMar>
    </w:tblPr>
  </w:style>
  <w:style w:type="table" w:styleId="827" w:customStyle="1">
    <w:name w:val="无格式表格 11"/>
    <w:uiPriority w:val="59"/>
    <w:qFormat/>
    <w:tblPr>
      <w:tblCellMar>
        <w:left w:w="0" w:type="dxa"/>
        <w:top w:w="0" w:type="dxa"/>
        <w:right w:w="0" w:type="dxa"/>
        <w:bottom w:w="0" w:type="dxa"/>
      </w:tblCellMar>
    </w:tblPr>
  </w:style>
  <w:style w:type="table" w:styleId="828" w:customStyle="1">
    <w:name w:val="无格式表格 21"/>
    <w:uiPriority w:val="59"/>
    <w:qFormat/>
    <w:tblPr>
      <w:tblCellMar>
        <w:left w:w="0" w:type="dxa"/>
        <w:top w:w="0" w:type="dxa"/>
        <w:right w:w="0" w:type="dxa"/>
        <w:bottom w:w="0" w:type="dxa"/>
      </w:tblCellMar>
    </w:tblPr>
  </w:style>
  <w:style w:type="table" w:styleId="829" w:customStyle="1">
    <w:name w:val="无格式表格 31"/>
    <w:uiPriority w:val="99"/>
    <w:qFormat/>
    <w:tblPr>
      <w:tblCellMar>
        <w:left w:w="0" w:type="dxa"/>
        <w:top w:w="0" w:type="dxa"/>
        <w:right w:w="0" w:type="dxa"/>
        <w:bottom w:w="0" w:type="dxa"/>
      </w:tblCellMar>
    </w:tblPr>
  </w:style>
  <w:style w:type="table" w:styleId="830" w:customStyle="1">
    <w:name w:val="无格式表格 41"/>
    <w:uiPriority w:val="99"/>
    <w:qFormat/>
    <w:tblPr>
      <w:tblCellMar>
        <w:left w:w="0" w:type="dxa"/>
        <w:top w:w="0" w:type="dxa"/>
        <w:right w:w="0" w:type="dxa"/>
        <w:bottom w:w="0" w:type="dxa"/>
      </w:tblCellMar>
    </w:tblPr>
  </w:style>
  <w:style w:type="table" w:styleId="831" w:customStyle="1">
    <w:name w:val="无格式表格 51"/>
    <w:uiPriority w:val="99"/>
    <w:qFormat/>
    <w:tblPr>
      <w:tblCellMar>
        <w:left w:w="0" w:type="dxa"/>
        <w:top w:w="0" w:type="dxa"/>
        <w:right w:w="0" w:type="dxa"/>
        <w:bottom w:w="0" w:type="dxa"/>
      </w:tblCellMar>
    </w:tblPr>
  </w:style>
  <w:style w:type="table" w:styleId="832" w:customStyle="1">
    <w:name w:val="网格表 1 浅色1"/>
    <w:uiPriority w:val="99"/>
    <w:qFormat/>
    <w:tblPr>
      <w:tblCellMar>
        <w:left w:w="0" w:type="dxa"/>
        <w:top w:w="0" w:type="dxa"/>
        <w:right w:w="0" w:type="dxa"/>
        <w:bottom w:w="0" w:type="dxa"/>
      </w:tblCellMar>
    </w:tblPr>
  </w:style>
  <w:style w:type="table" w:styleId="833" w:customStyle="1">
    <w:name w:val="Grid Table 1 Light - Accent 1"/>
    <w:uiPriority w:val="99"/>
    <w:qFormat/>
    <w:tblPr>
      <w:tblCellMar>
        <w:left w:w="0" w:type="dxa"/>
        <w:top w:w="0" w:type="dxa"/>
        <w:right w:w="0" w:type="dxa"/>
        <w:bottom w:w="0" w:type="dxa"/>
      </w:tblCellMar>
    </w:tblPr>
  </w:style>
  <w:style w:type="table" w:styleId="834" w:customStyle="1">
    <w:name w:val="Grid Table 1 Light - Accent 2"/>
    <w:uiPriority w:val="99"/>
    <w:qFormat/>
    <w:tblPr>
      <w:tblCellMar>
        <w:left w:w="0" w:type="dxa"/>
        <w:top w:w="0" w:type="dxa"/>
        <w:right w:w="0" w:type="dxa"/>
        <w:bottom w:w="0" w:type="dxa"/>
      </w:tblCellMar>
    </w:tblPr>
  </w:style>
  <w:style w:type="table" w:styleId="835" w:customStyle="1">
    <w:name w:val="Grid Table 1 Light - Accent 3"/>
    <w:uiPriority w:val="99"/>
    <w:qFormat/>
    <w:tblPr>
      <w:tblCellMar>
        <w:left w:w="0" w:type="dxa"/>
        <w:top w:w="0" w:type="dxa"/>
        <w:right w:w="0" w:type="dxa"/>
        <w:bottom w:w="0" w:type="dxa"/>
      </w:tblCellMar>
    </w:tblPr>
  </w:style>
  <w:style w:type="table" w:styleId="836" w:customStyle="1">
    <w:name w:val="Grid Table 1 Light - Accent 4"/>
    <w:uiPriority w:val="99"/>
    <w:qFormat/>
    <w:tblPr>
      <w:tblCellMar>
        <w:left w:w="0" w:type="dxa"/>
        <w:top w:w="0" w:type="dxa"/>
        <w:right w:w="0" w:type="dxa"/>
        <w:bottom w:w="0" w:type="dxa"/>
      </w:tblCellMar>
    </w:tblPr>
  </w:style>
  <w:style w:type="table" w:styleId="837" w:customStyle="1">
    <w:name w:val="Grid Table 1 Light - Accent 5"/>
    <w:uiPriority w:val="99"/>
    <w:qFormat/>
    <w:tblPr>
      <w:tblCellMar>
        <w:left w:w="0" w:type="dxa"/>
        <w:top w:w="0" w:type="dxa"/>
        <w:right w:w="0" w:type="dxa"/>
        <w:bottom w:w="0" w:type="dxa"/>
      </w:tblCellMar>
    </w:tblPr>
  </w:style>
  <w:style w:type="table" w:styleId="838" w:customStyle="1">
    <w:name w:val="Grid Table 1 Light - Accent 6"/>
    <w:uiPriority w:val="99"/>
    <w:qFormat/>
    <w:tblPr>
      <w:tblCellMar>
        <w:left w:w="0" w:type="dxa"/>
        <w:top w:w="0" w:type="dxa"/>
        <w:right w:w="0" w:type="dxa"/>
        <w:bottom w:w="0" w:type="dxa"/>
      </w:tblCellMar>
    </w:tblPr>
  </w:style>
  <w:style w:type="table" w:styleId="839" w:customStyle="1">
    <w:name w:val="网格表 21"/>
    <w:uiPriority w:val="99"/>
    <w:qFormat/>
    <w:tblPr>
      <w:tblCellMar>
        <w:left w:w="0" w:type="dxa"/>
        <w:top w:w="0" w:type="dxa"/>
        <w:right w:w="0" w:type="dxa"/>
        <w:bottom w:w="0" w:type="dxa"/>
      </w:tblCellMar>
    </w:tblPr>
  </w:style>
  <w:style w:type="table" w:styleId="840" w:customStyle="1">
    <w:name w:val="Grid Table 2 - Accent 1"/>
    <w:uiPriority w:val="99"/>
    <w:qFormat/>
    <w:tblPr>
      <w:tblCellMar>
        <w:left w:w="0" w:type="dxa"/>
        <w:top w:w="0" w:type="dxa"/>
        <w:right w:w="0" w:type="dxa"/>
        <w:bottom w:w="0" w:type="dxa"/>
      </w:tblCellMar>
    </w:tblPr>
  </w:style>
  <w:style w:type="table" w:styleId="841" w:customStyle="1">
    <w:name w:val="Grid Table 2 - Accent 2"/>
    <w:uiPriority w:val="99"/>
    <w:qFormat/>
    <w:tblPr>
      <w:tblCellMar>
        <w:left w:w="0" w:type="dxa"/>
        <w:top w:w="0" w:type="dxa"/>
        <w:right w:w="0" w:type="dxa"/>
        <w:bottom w:w="0" w:type="dxa"/>
      </w:tblCellMar>
    </w:tblPr>
  </w:style>
  <w:style w:type="table" w:styleId="842" w:customStyle="1">
    <w:name w:val="Grid Table 2 - Accent 3"/>
    <w:uiPriority w:val="99"/>
    <w:qFormat/>
    <w:tblPr>
      <w:tblCellMar>
        <w:left w:w="0" w:type="dxa"/>
        <w:top w:w="0" w:type="dxa"/>
        <w:right w:w="0" w:type="dxa"/>
        <w:bottom w:w="0" w:type="dxa"/>
      </w:tblCellMar>
    </w:tblPr>
  </w:style>
  <w:style w:type="table" w:styleId="843" w:customStyle="1">
    <w:name w:val="Grid Table 2 - Accent 4"/>
    <w:uiPriority w:val="99"/>
    <w:qFormat/>
    <w:tblPr>
      <w:tblCellMar>
        <w:left w:w="0" w:type="dxa"/>
        <w:top w:w="0" w:type="dxa"/>
        <w:right w:w="0" w:type="dxa"/>
        <w:bottom w:w="0" w:type="dxa"/>
      </w:tblCellMar>
    </w:tblPr>
  </w:style>
  <w:style w:type="table" w:styleId="844" w:customStyle="1">
    <w:name w:val="Grid Table 2 - Accent 5"/>
    <w:uiPriority w:val="99"/>
    <w:qFormat/>
    <w:tblPr>
      <w:tblCellMar>
        <w:left w:w="0" w:type="dxa"/>
        <w:top w:w="0" w:type="dxa"/>
        <w:right w:w="0" w:type="dxa"/>
        <w:bottom w:w="0" w:type="dxa"/>
      </w:tblCellMar>
    </w:tblPr>
  </w:style>
  <w:style w:type="table" w:styleId="845" w:customStyle="1">
    <w:name w:val="Grid Table 2 - Accent 6"/>
    <w:uiPriority w:val="99"/>
    <w:qFormat/>
    <w:tblPr>
      <w:tblCellMar>
        <w:left w:w="0" w:type="dxa"/>
        <w:top w:w="0" w:type="dxa"/>
        <w:right w:w="0" w:type="dxa"/>
        <w:bottom w:w="0" w:type="dxa"/>
      </w:tblCellMar>
    </w:tblPr>
  </w:style>
  <w:style w:type="table" w:styleId="846" w:customStyle="1">
    <w:name w:val="网格表 31"/>
    <w:uiPriority w:val="99"/>
    <w:qFormat/>
    <w:tblPr>
      <w:tblCellMar>
        <w:left w:w="0" w:type="dxa"/>
        <w:top w:w="0" w:type="dxa"/>
        <w:right w:w="0" w:type="dxa"/>
        <w:bottom w:w="0" w:type="dxa"/>
      </w:tblCellMar>
    </w:tblPr>
  </w:style>
  <w:style w:type="table" w:styleId="847" w:customStyle="1">
    <w:name w:val="Grid Table 3 - Accent 1"/>
    <w:uiPriority w:val="99"/>
    <w:qFormat/>
    <w:tblPr>
      <w:tblCellMar>
        <w:left w:w="0" w:type="dxa"/>
        <w:top w:w="0" w:type="dxa"/>
        <w:right w:w="0" w:type="dxa"/>
        <w:bottom w:w="0" w:type="dxa"/>
      </w:tblCellMar>
    </w:tblPr>
  </w:style>
  <w:style w:type="table" w:styleId="848" w:customStyle="1">
    <w:name w:val="Grid Table 3 - Accent 2"/>
    <w:uiPriority w:val="99"/>
    <w:qFormat/>
    <w:tblPr>
      <w:tblCellMar>
        <w:left w:w="0" w:type="dxa"/>
        <w:top w:w="0" w:type="dxa"/>
        <w:right w:w="0" w:type="dxa"/>
        <w:bottom w:w="0" w:type="dxa"/>
      </w:tblCellMar>
    </w:tblPr>
  </w:style>
  <w:style w:type="table" w:styleId="849" w:customStyle="1">
    <w:name w:val="Grid Table 3 - Accent 3"/>
    <w:uiPriority w:val="99"/>
    <w:qFormat/>
    <w:tblPr>
      <w:tblCellMar>
        <w:left w:w="0" w:type="dxa"/>
        <w:top w:w="0" w:type="dxa"/>
        <w:right w:w="0" w:type="dxa"/>
        <w:bottom w:w="0" w:type="dxa"/>
      </w:tblCellMar>
    </w:tblPr>
  </w:style>
  <w:style w:type="table" w:styleId="850" w:customStyle="1">
    <w:name w:val="Grid Table 3 - Accent 4"/>
    <w:uiPriority w:val="99"/>
    <w:qFormat/>
    <w:tblPr>
      <w:tblCellMar>
        <w:left w:w="0" w:type="dxa"/>
        <w:top w:w="0" w:type="dxa"/>
        <w:right w:w="0" w:type="dxa"/>
        <w:bottom w:w="0" w:type="dxa"/>
      </w:tblCellMar>
    </w:tblPr>
  </w:style>
  <w:style w:type="table" w:styleId="851" w:customStyle="1">
    <w:name w:val="Grid Table 3 - Accent 5"/>
    <w:uiPriority w:val="99"/>
    <w:qFormat/>
    <w:tblPr>
      <w:tblCellMar>
        <w:left w:w="0" w:type="dxa"/>
        <w:top w:w="0" w:type="dxa"/>
        <w:right w:w="0" w:type="dxa"/>
        <w:bottom w:w="0" w:type="dxa"/>
      </w:tblCellMar>
    </w:tblPr>
  </w:style>
  <w:style w:type="table" w:styleId="852" w:customStyle="1">
    <w:name w:val="Grid Table 3 - Accent 6"/>
    <w:uiPriority w:val="99"/>
    <w:qFormat/>
    <w:tblPr>
      <w:tblCellMar>
        <w:left w:w="0" w:type="dxa"/>
        <w:top w:w="0" w:type="dxa"/>
        <w:right w:w="0" w:type="dxa"/>
        <w:bottom w:w="0" w:type="dxa"/>
      </w:tblCellMar>
    </w:tblPr>
  </w:style>
  <w:style w:type="table" w:styleId="853" w:customStyle="1">
    <w:name w:val="网格表 41"/>
    <w:uiPriority w:val="59"/>
    <w:qFormat/>
    <w:tblPr>
      <w:tblCellMar>
        <w:left w:w="0" w:type="dxa"/>
        <w:top w:w="0" w:type="dxa"/>
        <w:right w:w="0" w:type="dxa"/>
        <w:bottom w:w="0" w:type="dxa"/>
      </w:tblCellMar>
    </w:tblPr>
  </w:style>
  <w:style w:type="table" w:styleId="854" w:customStyle="1">
    <w:name w:val="Grid Table 4 - Accent 1"/>
    <w:uiPriority w:val="59"/>
    <w:qFormat/>
    <w:tblPr>
      <w:tblCellMar>
        <w:left w:w="0" w:type="dxa"/>
        <w:top w:w="0" w:type="dxa"/>
        <w:right w:w="0" w:type="dxa"/>
        <w:bottom w:w="0" w:type="dxa"/>
      </w:tblCellMar>
    </w:tblPr>
  </w:style>
  <w:style w:type="table" w:styleId="855" w:customStyle="1">
    <w:name w:val="Grid Table 4 - Accent 2"/>
    <w:uiPriority w:val="59"/>
    <w:qFormat/>
    <w:tblPr>
      <w:tblCellMar>
        <w:left w:w="0" w:type="dxa"/>
        <w:top w:w="0" w:type="dxa"/>
        <w:right w:w="0" w:type="dxa"/>
        <w:bottom w:w="0" w:type="dxa"/>
      </w:tblCellMar>
    </w:tblPr>
  </w:style>
  <w:style w:type="table" w:styleId="856" w:customStyle="1">
    <w:name w:val="Grid Table 4 - Accent 3"/>
    <w:uiPriority w:val="59"/>
    <w:qFormat/>
    <w:tblPr>
      <w:tblCellMar>
        <w:left w:w="0" w:type="dxa"/>
        <w:top w:w="0" w:type="dxa"/>
        <w:right w:w="0" w:type="dxa"/>
        <w:bottom w:w="0" w:type="dxa"/>
      </w:tblCellMar>
    </w:tblPr>
  </w:style>
  <w:style w:type="table" w:styleId="857" w:customStyle="1">
    <w:name w:val="Grid Table 4 - Accent 4"/>
    <w:uiPriority w:val="59"/>
    <w:qFormat/>
    <w:tblPr>
      <w:tblCellMar>
        <w:left w:w="0" w:type="dxa"/>
        <w:top w:w="0" w:type="dxa"/>
        <w:right w:w="0" w:type="dxa"/>
        <w:bottom w:w="0" w:type="dxa"/>
      </w:tblCellMar>
    </w:tblPr>
  </w:style>
  <w:style w:type="table" w:styleId="858" w:customStyle="1">
    <w:name w:val="Grid Table 4 - Accent 5"/>
    <w:uiPriority w:val="59"/>
    <w:qFormat/>
    <w:tblPr>
      <w:tblCellMar>
        <w:left w:w="0" w:type="dxa"/>
        <w:top w:w="0" w:type="dxa"/>
        <w:right w:w="0" w:type="dxa"/>
        <w:bottom w:w="0" w:type="dxa"/>
      </w:tblCellMar>
    </w:tblPr>
  </w:style>
  <w:style w:type="table" w:styleId="859" w:customStyle="1">
    <w:name w:val="Grid Table 4 - Accent 6"/>
    <w:uiPriority w:val="59"/>
    <w:qFormat/>
    <w:tblPr>
      <w:tblCellMar>
        <w:left w:w="0" w:type="dxa"/>
        <w:top w:w="0" w:type="dxa"/>
        <w:right w:w="0" w:type="dxa"/>
        <w:bottom w:w="0" w:type="dxa"/>
      </w:tblCellMar>
    </w:tblPr>
  </w:style>
  <w:style w:type="table" w:styleId="860" w:customStyle="1">
    <w:name w:val="网格表 5 深色1"/>
    <w:uiPriority w:val="99"/>
    <w:qFormat/>
    <w:tblPr>
      <w:tblCellMar>
        <w:left w:w="0" w:type="dxa"/>
        <w:top w:w="0" w:type="dxa"/>
        <w:right w:w="0" w:type="dxa"/>
        <w:bottom w:w="0" w:type="dxa"/>
      </w:tblCellMar>
    </w:tblPr>
  </w:style>
  <w:style w:type="table" w:styleId="861" w:customStyle="1">
    <w:name w:val="Grid Table 5 Dark- Accent 1"/>
    <w:uiPriority w:val="99"/>
    <w:qFormat/>
    <w:tblPr>
      <w:tblCellMar>
        <w:left w:w="0" w:type="dxa"/>
        <w:top w:w="0" w:type="dxa"/>
        <w:right w:w="0" w:type="dxa"/>
        <w:bottom w:w="0" w:type="dxa"/>
      </w:tblCellMar>
    </w:tblPr>
  </w:style>
  <w:style w:type="table" w:styleId="862" w:customStyle="1">
    <w:name w:val="Grid Table 5 Dark - Accent 2"/>
    <w:uiPriority w:val="99"/>
    <w:qFormat/>
    <w:tblPr>
      <w:tblCellMar>
        <w:left w:w="0" w:type="dxa"/>
        <w:top w:w="0" w:type="dxa"/>
        <w:right w:w="0" w:type="dxa"/>
        <w:bottom w:w="0" w:type="dxa"/>
      </w:tblCellMar>
    </w:tblPr>
  </w:style>
  <w:style w:type="table" w:styleId="863" w:customStyle="1">
    <w:name w:val="Grid Table 5 Dark - Accent 3"/>
    <w:uiPriority w:val="99"/>
    <w:qFormat/>
    <w:tblPr>
      <w:tblCellMar>
        <w:left w:w="0" w:type="dxa"/>
        <w:top w:w="0" w:type="dxa"/>
        <w:right w:w="0" w:type="dxa"/>
        <w:bottom w:w="0" w:type="dxa"/>
      </w:tblCellMar>
    </w:tblPr>
  </w:style>
  <w:style w:type="table" w:styleId="864" w:customStyle="1">
    <w:name w:val="Grid Table 5 Dark- Accent 4"/>
    <w:uiPriority w:val="99"/>
    <w:qFormat/>
    <w:tblPr>
      <w:tblCellMar>
        <w:left w:w="0" w:type="dxa"/>
        <w:top w:w="0" w:type="dxa"/>
        <w:right w:w="0" w:type="dxa"/>
        <w:bottom w:w="0" w:type="dxa"/>
      </w:tblCellMar>
    </w:tblPr>
  </w:style>
  <w:style w:type="table" w:styleId="865" w:customStyle="1">
    <w:name w:val="Grid Table 5 Dark - Accent 5"/>
    <w:uiPriority w:val="99"/>
    <w:qFormat/>
    <w:tblPr>
      <w:tblCellMar>
        <w:left w:w="0" w:type="dxa"/>
        <w:top w:w="0" w:type="dxa"/>
        <w:right w:w="0" w:type="dxa"/>
        <w:bottom w:w="0" w:type="dxa"/>
      </w:tblCellMar>
    </w:tblPr>
  </w:style>
  <w:style w:type="table" w:styleId="866" w:customStyle="1">
    <w:name w:val="Grid Table 5 Dark - Accent 6"/>
    <w:uiPriority w:val="99"/>
    <w:qFormat/>
    <w:tblPr>
      <w:tblCellMar>
        <w:left w:w="0" w:type="dxa"/>
        <w:top w:w="0" w:type="dxa"/>
        <w:right w:w="0" w:type="dxa"/>
        <w:bottom w:w="0" w:type="dxa"/>
      </w:tblCellMar>
    </w:tblPr>
  </w:style>
  <w:style w:type="table" w:styleId="867" w:customStyle="1">
    <w:name w:val="网格表 6 彩色1"/>
    <w:uiPriority w:val="99"/>
    <w:qFormat/>
    <w:tblPr>
      <w:tblCellMar>
        <w:left w:w="0" w:type="dxa"/>
        <w:top w:w="0" w:type="dxa"/>
        <w:right w:w="0" w:type="dxa"/>
        <w:bottom w:w="0" w:type="dxa"/>
      </w:tblCellMar>
    </w:tblPr>
  </w:style>
  <w:style w:type="table" w:styleId="868" w:customStyle="1">
    <w:name w:val="Grid Table 6 Colorful - Accent 1"/>
    <w:uiPriority w:val="99"/>
    <w:qFormat/>
    <w:tblPr>
      <w:tblCellMar>
        <w:left w:w="0" w:type="dxa"/>
        <w:top w:w="0" w:type="dxa"/>
        <w:right w:w="0" w:type="dxa"/>
        <w:bottom w:w="0" w:type="dxa"/>
      </w:tblCellMar>
    </w:tblPr>
  </w:style>
  <w:style w:type="table" w:styleId="869" w:customStyle="1">
    <w:name w:val="Grid Table 6 Colorful - Accent 2"/>
    <w:uiPriority w:val="99"/>
    <w:qFormat/>
    <w:tblPr>
      <w:tblCellMar>
        <w:left w:w="0" w:type="dxa"/>
        <w:top w:w="0" w:type="dxa"/>
        <w:right w:w="0" w:type="dxa"/>
        <w:bottom w:w="0" w:type="dxa"/>
      </w:tblCellMar>
    </w:tblPr>
  </w:style>
  <w:style w:type="table" w:styleId="870" w:customStyle="1">
    <w:name w:val="Grid Table 6 Colorful - Accent 3"/>
    <w:uiPriority w:val="99"/>
    <w:qFormat/>
    <w:tblPr>
      <w:tblCellMar>
        <w:left w:w="0" w:type="dxa"/>
        <w:top w:w="0" w:type="dxa"/>
        <w:right w:w="0" w:type="dxa"/>
        <w:bottom w:w="0" w:type="dxa"/>
      </w:tblCellMar>
    </w:tblPr>
  </w:style>
  <w:style w:type="table" w:styleId="871" w:customStyle="1">
    <w:name w:val="Grid Table 6 Colorful - Accent 4"/>
    <w:uiPriority w:val="99"/>
    <w:qFormat/>
    <w:tblPr>
      <w:tblCellMar>
        <w:left w:w="0" w:type="dxa"/>
        <w:top w:w="0" w:type="dxa"/>
        <w:right w:w="0" w:type="dxa"/>
        <w:bottom w:w="0" w:type="dxa"/>
      </w:tblCellMar>
    </w:tblPr>
  </w:style>
  <w:style w:type="table" w:styleId="872" w:customStyle="1">
    <w:name w:val="Grid Table 6 Colorful - Accent 5"/>
    <w:uiPriority w:val="99"/>
    <w:qFormat/>
    <w:tblPr>
      <w:tblCellMar>
        <w:left w:w="0" w:type="dxa"/>
        <w:top w:w="0" w:type="dxa"/>
        <w:right w:w="0" w:type="dxa"/>
        <w:bottom w:w="0" w:type="dxa"/>
      </w:tblCellMar>
    </w:tblPr>
  </w:style>
  <w:style w:type="table" w:styleId="873" w:customStyle="1">
    <w:name w:val="Grid Table 6 Colorful - Accent 6"/>
    <w:uiPriority w:val="99"/>
    <w:qFormat/>
    <w:tblPr>
      <w:tblCellMar>
        <w:left w:w="0" w:type="dxa"/>
        <w:top w:w="0" w:type="dxa"/>
        <w:right w:w="0" w:type="dxa"/>
        <w:bottom w:w="0" w:type="dxa"/>
      </w:tblCellMar>
    </w:tblPr>
  </w:style>
  <w:style w:type="table" w:styleId="874" w:customStyle="1">
    <w:name w:val="网格表 7 彩色1"/>
    <w:uiPriority w:val="99"/>
    <w:qFormat/>
    <w:tblPr>
      <w:tblCellMar>
        <w:left w:w="0" w:type="dxa"/>
        <w:top w:w="0" w:type="dxa"/>
        <w:right w:w="0" w:type="dxa"/>
        <w:bottom w:w="0" w:type="dxa"/>
      </w:tblCellMar>
    </w:tblPr>
  </w:style>
  <w:style w:type="table" w:styleId="875" w:customStyle="1">
    <w:name w:val="Grid Table 7 Colorful - Accent 1"/>
    <w:uiPriority w:val="99"/>
    <w:qFormat/>
    <w:tblPr>
      <w:tblCellMar>
        <w:left w:w="0" w:type="dxa"/>
        <w:top w:w="0" w:type="dxa"/>
        <w:right w:w="0" w:type="dxa"/>
        <w:bottom w:w="0" w:type="dxa"/>
      </w:tblCellMar>
    </w:tblPr>
  </w:style>
  <w:style w:type="table" w:styleId="876" w:customStyle="1">
    <w:name w:val="Grid Table 7 Colorful - Accent 2"/>
    <w:uiPriority w:val="99"/>
    <w:qFormat/>
    <w:tblPr>
      <w:tblCellMar>
        <w:left w:w="0" w:type="dxa"/>
        <w:top w:w="0" w:type="dxa"/>
        <w:right w:w="0" w:type="dxa"/>
        <w:bottom w:w="0" w:type="dxa"/>
      </w:tblCellMar>
    </w:tblPr>
  </w:style>
  <w:style w:type="table" w:styleId="877" w:customStyle="1">
    <w:name w:val="Grid Table 7 Colorful - Accent 3"/>
    <w:uiPriority w:val="99"/>
    <w:qFormat/>
    <w:tblPr>
      <w:tblCellMar>
        <w:left w:w="0" w:type="dxa"/>
        <w:top w:w="0" w:type="dxa"/>
        <w:right w:w="0" w:type="dxa"/>
        <w:bottom w:w="0" w:type="dxa"/>
      </w:tblCellMar>
    </w:tblPr>
  </w:style>
  <w:style w:type="table" w:styleId="878" w:customStyle="1">
    <w:name w:val="Grid Table 7 Colorful - Accent 4"/>
    <w:uiPriority w:val="99"/>
    <w:qFormat/>
    <w:tblPr>
      <w:tblCellMar>
        <w:left w:w="0" w:type="dxa"/>
        <w:top w:w="0" w:type="dxa"/>
        <w:right w:w="0" w:type="dxa"/>
        <w:bottom w:w="0" w:type="dxa"/>
      </w:tblCellMar>
    </w:tblPr>
  </w:style>
  <w:style w:type="table" w:styleId="879" w:customStyle="1">
    <w:name w:val="Grid Table 7 Colorful - Accent 5"/>
    <w:uiPriority w:val="99"/>
    <w:qFormat/>
    <w:tblPr>
      <w:tblCellMar>
        <w:left w:w="0" w:type="dxa"/>
        <w:top w:w="0" w:type="dxa"/>
        <w:right w:w="0" w:type="dxa"/>
        <w:bottom w:w="0" w:type="dxa"/>
      </w:tblCellMar>
    </w:tblPr>
  </w:style>
  <w:style w:type="table" w:styleId="880" w:customStyle="1">
    <w:name w:val="Grid Table 7 Colorful - Accent 6"/>
    <w:uiPriority w:val="99"/>
    <w:qFormat/>
    <w:tblPr>
      <w:tblCellMar>
        <w:left w:w="0" w:type="dxa"/>
        <w:top w:w="0" w:type="dxa"/>
        <w:right w:w="0" w:type="dxa"/>
        <w:bottom w:w="0" w:type="dxa"/>
      </w:tblCellMar>
    </w:tblPr>
  </w:style>
  <w:style w:type="table" w:styleId="881" w:customStyle="1">
    <w:name w:val="清单表 1 浅色1"/>
    <w:uiPriority w:val="99"/>
    <w:qFormat/>
    <w:tblPr>
      <w:tblCellMar>
        <w:left w:w="0" w:type="dxa"/>
        <w:top w:w="0" w:type="dxa"/>
        <w:right w:w="0" w:type="dxa"/>
        <w:bottom w:w="0" w:type="dxa"/>
      </w:tblCellMar>
    </w:tblPr>
  </w:style>
  <w:style w:type="table" w:styleId="882" w:customStyle="1">
    <w:name w:val="List Table 1 Light - Accent 1"/>
    <w:uiPriority w:val="99"/>
    <w:qFormat/>
    <w:tblPr>
      <w:tblCellMar>
        <w:left w:w="0" w:type="dxa"/>
        <w:top w:w="0" w:type="dxa"/>
        <w:right w:w="0" w:type="dxa"/>
        <w:bottom w:w="0" w:type="dxa"/>
      </w:tblCellMar>
    </w:tblPr>
  </w:style>
  <w:style w:type="table" w:styleId="883" w:customStyle="1">
    <w:name w:val="List Table 1 Light - Accent 2"/>
    <w:uiPriority w:val="99"/>
    <w:qFormat/>
    <w:tblPr>
      <w:tblCellMar>
        <w:left w:w="0" w:type="dxa"/>
        <w:top w:w="0" w:type="dxa"/>
        <w:right w:w="0" w:type="dxa"/>
        <w:bottom w:w="0" w:type="dxa"/>
      </w:tblCellMar>
    </w:tblPr>
  </w:style>
  <w:style w:type="table" w:styleId="884" w:customStyle="1">
    <w:name w:val="List Table 1 Light - Accent 3"/>
    <w:uiPriority w:val="99"/>
    <w:qFormat/>
    <w:tblPr>
      <w:tblCellMar>
        <w:left w:w="0" w:type="dxa"/>
        <w:top w:w="0" w:type="dxa"/>
        <w:right w:w="0" w:type="dxa"/>
        <w:bottom w:w="0" w:type="dxa"/>
      </w:tblCellMar>
    </w:tblPr>
  </w:style>
  <w:style w:type="table" w:styleId="885" w:customStyle="1">
    <w:name w:val="List Table 1 Light - Accent 4"/>
    <w:uiPriority w:val="99"/>
    <w:qFormat/>
    <w:tblPr>
      <w:tblCellMar>
        <w:left w:w="0" w:type="dxa"/>
        <w:top w:w="0" w:type="dxa"/>
        <w:right w:w="0" w:type="dxa"/>
        <w:bottom w:w="0" w:type="dxa"/>
      </w:tblCellMar>
    </w:tblPr>
  </w:style>
  <w:style w:type="table" w:styleId="886" w:customStyle="1">
    <w:name w:val="List Table 1 Light - Accent 5"/>
    <w:uiPriority w:val="99"/>
    <w:qFormat/>
    <w:tblPr>
      <w:tblCellMar>
        <w:left w:w="0" w:type="dxa"/>
        <w:top w:w="0" w:type="dxa"/>
        <w:right w:w="0" w:type="dxa"/>
        <w:bottom w:w="0" w:type="dxa"/>
      </w:tblCellMar>
    </w:tblPr>
  </w:style>
  <w:style w:type="table" w:styleId="887" w:customStyle="1">
    <w:name w:val="List Table 1 Light - Accent 6"/>
    <w:uiPriority w:val="99"/>
    <w:qFormat/>
    <w:tblPr>
      <w:tblCellMar>
        <w:left w:w="0" w:type="dxa"/>
        <w:top w:w="0" w:type="dxa"/>
        <w:right w:w="0" w:type="dxa"/>
        <w:bottom w:w="0" w:type="dxa"/>
      </w:tblCellMar>
    </w:tblPr>
  </w:style>
  <w:style w:type="table" w:styleId="888" w:customStyle="1">
    <w:name w:val="清单表 21"/>
    <w:uiPriority w:val="99"/>
    <w:qFormat/>
    <w:tblPr>
      <w:tblCellMar>
        <w:left w:w="0" w:type="dxa"/>
        <w:top w:w="0" w:type="dxa"/>
        <w:right w:w="0" w:type="dxa"/>
        <w:bottom w:w="0" w:type="dxa"/>
      </w:tblCellMar>
    </w:tblPr>
  </w:style>
  <w:style w:type="table" w:styleId="889" w:customStyle="1">
    <w:name w:val="List Table 2 - Accent 1"/>
    <w:uiPriority w:val="99"/>
    <w:qFormat/>
    <w:tblPr>
      <w:tblCellMar>
        <w:left w:w="0" w:type="dxa"/>
        <w:top w:w="0" w:type="dxa"/>
        <w:right w:w="0" w:type="dxa"/>
        <w:bottom w:w="0" w:type="dxa"/>
      </w:tblCellMar>
    </w:tblPr>
  </w:style>
  <w:style w:type="table" w:styleId="890" w:customStyle="1">
    <w:name w:val="List Table 2 - Accent 2"/>
    <w:uiPriority w:val="99"/>
    <w:qFormat/>
    <w:tblPr>
      <w:tblCellMar>
        <w:left w:w="0" w:type="dxa"/>
        <w:top w:w="0" w:type="dxa"/>
        <w:right w:w="0" w:type="dxa"/>
        <w:bottom w:w="0" w:type="dxa"/>
      </w:tblCellMar>
    </w:tblPr>
  </w:style>
  <w:style w:type="table" w:styleId="891" w:customStyle="1">
    <w:name w:val="List Table 2 - Accent 3"/>
    <w:uiPriority w:val="99"/>
    <w:qFormat/>
    <w:tblPr>
      <w:tblCellMar>
        <w:left w:w="0" w:type="dxa"/>
        <w:top w:w="0" w:type="dxa"/>
        <w:right w:w="0" w:type="dxa"/>
        <w:bottom w:w="0" w:type="dxa"/>
      </w:tblCellMar>
    </w:tblPr>
  </w:style>
  <w:style w:type="table" w:styleId="892" w:customStyle="1">
    <w:name w:val="List Table 2 - Accent 4"/>
    <w:uiPriority w:val="99"/>
    <w:qFormat/>
    <w:tblPr>
      <w:tblCellMar>
        <w:left w:w="0" w:type="dxa"/>
        <w:top w:w="0" w:type="dxa"/>
        <w:right w:w="0" w:type="dxa"/>
        <w:bottom w:w="0" w:type="dxa"/>
      </w:tblCellMar>
    </w:tblPr>
  </w:style>
  <w:style w:type="table" w:styleId="893" w:customStyle="1">
    <w:name w:val="List Table 2 - Accent 5"/>
    <w:uiPriority w:val="99"/>
    <w:qFormat/>
    <w:tblPr>
      <w:tblCellMar>
        <w:left w:w="0" w:type="dxa"/>
        <w:top w:w="0" w:type="dxa"/>
        <w:right w:w="0" w:type="dxa"/>
        <w:bottom w:w="0" w:type="dxa"/>
      </w:tblCellMar>
    </w:tblPr>
  </w:style>
  <w:style w:type="table" w:styleId="894" w:customStyle="1">
    <w:name w:val="List Table 2 - Accent 6"/>
    <w:uiPriority w:val="99"/>
    <w:qFormat/>
    <w:tblPr>
      <w:tblCellMar>
        <w:left w:w="0" w:type="dxa"/>
        <w:top w:w="0" w:type="dxa"/>
        <w:right w:w="0" w:type="dxa"/>
        <w:bottom w:w="0" w:type="dxa"/>
      </w:tblCellMar>
    </w:tblPr>
  </w:style>
  <w:style w:type="table" w:styleId="895" w:customStyle="1">
    <w:name w:val="清单表 31"/>
    <w:uiPriority w:val="99"/>
    <w:qFormat/>
    <w:tblPr>
      <w:tblCellMar>
        <w:left w:w="0" w:type="dxa"/>
        <w:top w:w="0" w:type="dxa"/>
        <w:right w:w="0" w:type="dxa"/>
        <w:bottom w:w="0" w:type="dxa"/>
      </w:tblCellMar>
    </w:tblPr>
  </w:style>
  <w:style w:type="table" w:styleId="896" w:customStyle="1">
    <w:name w:val="List Table 3 - Accent 1"/>
    <w:uiPriority w:val="99"/>
    <w:qFormat/>
    <w:tblPr>
      <w:tblCellMar>
        <w:left w:w="0" w:type="dxa"/>
        <w:top w:w="0" w:type="dxa"/>
        <w:right w:w="0" w:type="dxa"/>
        <w:bottom w:w="0" w:type="dxa"/>
      </w:tblCellMar>
    </w:tblPr>
  </w:style>
  <w:style w:type="table" w:styleId="897" w:customStyle="1">
    <w:name w:val="List Table 3 - Accent 2"/>
    <w:uiPriority w:val="99"/>
    <w:qFormat/>
    <w:tblPr>
      <w:tblCellMar>
        <w:left w:w="0" w:type="dxa"/>
        <w:top w:w="0" w:type="dxa"/>
        <w:right w:w="0" w:type="dxa"/>
        <w:bottom w:w="0" w:type="dxa"/>
      </w:tblCellMar>
    </w:tblPr>
  </w:style>
  <w:style w:type="table" w:styleId="898" w:customStyle="1">
    <w:name w:val="List Table 3 - Accent 3"/>
    <w:uiPriority w:val="99"/>
    <w:qFormat/>
    <w:tblPr>
      <w:tblCellMar>
        <w:left w:w="0" w:type="dxa"/>
        <w:top w:w="0" w:type="dxa"/>
        <w:right w:w="0" w:type="dxa"/>
        <w:bottom w:w="0" w:type="dxa"/>
      </w:tblCellMar>
    </w:tblPr>
  </w:style>
  <w:style w:type="table" w:styleId="899" w:customStyle="1">
    <w:name w:val="List Table 3 - Accent 4"/>
    <w:uiPriority w:val="99"/>
    <w:qFormat/>
    <w:tblPr>
      <w:tblCellMar>
        <w:left w:w="0" w:type="dxa"/>
        <w:top w:w="0" w:type="dxa"/>
        <w:right w:w="0" w:type="dxa"/>
        <w:bottom w:w="0" w:type="dxa"/>
      </w:tblCellMar>
    </w:tblPr>
  </w:style>
  <w:style w:type="table" w:styleId="900" w:customStyle="1">
    <w:name w:val="List Table 3 - Accent 5"/>
    <w:uiPriority w:val="99"/>
    <w:qFormat/>
    <w:tblPr>
      <w:tblCellMar>
        <w:left w:w="0" w:type="dxa"/>
        <w:top w:w="0" w:type="dxa"/>
        <w:right w:w="0" w:type="dxa"/>
        <w:bottom w:w="0" w:type="dxa"/>
      </w:tblCellMar>
    </w:tblPr>
  </w:style>
  <w:style w:type="table" w:styleId="901" w:customStyle="1">
    <w:name w:val="List Table 3 - Accent 6"/>
    <w:uiPriority w:val="99"/>
    <w:qFormat/>
    <w:tblPr>
      <w:tblCellMar>
        <w:left w:w="0" w:type="dxa"/>
        <w:top w:w="0" w:type="dxa"/>
        <w:right w:w="0" w:type="dxa"/>
        <w:bottom w:w="0" w:type="dxa"/>
      </w:tblCellMar>
    </w:tblPr>
  </w:style>
  <w:style w:type="table" w:styleId="902" w:customStyle="1">
    <w:name w:val="清单表 41"/>
    <w:uiPriority w:val="99"/>
    <w:qFormat/>
    <w:tblPr>
      <w:tblCellMar>
        <w:left w:w="0" w:type="dxa"/>
        <w:top w:w="0" w:type="dxa"/>
        <w:right w:w="0" w:type="dxa"/>
        <w:bottom w:w="0" w:type="dxa"/>
      </w:tblCellMar>
    </w:tblPr>
  </w:style>
  <w:style w:type="table" w:styleId="903" w:customStyle="1">
    <w:name w:val="List Table 4 - Accent 1"/>
    <w:uiPriority w:val="99"/>
    <w:qFormat/>
    <w:tblPr>
      <w:tblCellMar>
        <w:left w:w="0" w:type="dxa"/>
        <w:top w:w="0" w:type="dxa"/>
        <w:right w:w="0" w:type="dxa"/>
        <w:bottom w:w="0" w:type="dxa"/>
      </w:tblCellMar>
    </w:tblPr>
  </w:style>
  <w:style w:type="table" w:styleId="904" w:customStyle="1">
    <w:name w:val="List Table 4 - Accent 2"/>
    <w:uiPriority w:val="99"/>
    <w:qFormat/>
    <w:tblPr>
      <w:tblCellMar>
        <w:left w:w="0" w:type="dxa"/>
        <w:top w:w="0" w:type="dxa"/>
        <w:right w:w="0" w:type="dxa"/>
        <w:bottom w:w="0" w:type="dxa"/>
      </w:tblCellMar>
    </w:tblPr>
  </w:style>
  <w:style w:type="table" w:styleId="905" w:customStyle="1">
    <w:name w:val="List Table 4 - Accent 3"/>
    <w:uiPriority w:val="99"/>
    <w:qFormat/>
    <w:tblPr>
      <w:tblCellMar>
        <w:left w:w="0" w:type="dxa"/>
        <w:top w:w="0" w:type="dxa"/>
        <w:right w:w="0" w:type="dxa"/>
        <w:bottom w:w="0" w:type="dxa"/>
      </w:tblCellMar>
    </w:tblPr>
  </w:style>
  <w:style w:type="table" w:styleId="906" w:customStyle="1">
    <w:name w:val="List Table 4 - Accent 4"/>
    <w:uiPriority w:val="99"/>
    <w:qFormat/>
    <w:tblPr>
      <w:tblCellMar>
        <w:left w:w="0" w:type="dxa"/>
        <w:top w:w="0" w:type="dxa"/>
        <w:right w:w="0" w:type="dxa"/>
        <w:bottom w:w="0" w:type="dxa"/>
      </w:tblCellMar>
    </w:tblPr>
  </w:style>
  <w:style w:type="table" w:styleId="907" w:customStyle="1">
    <w:name w:val="List Table 4 - Accent 5"/>
    <w:uiPriority w:val="99"/>
    <w:qFormat/>
    <w:tblPr>
      <w:tblCellMar>
        <w:left w:w="0" w:type="dxa"/>
        <w:top w:w="0" w:type="dxa"/>
        <w:right w:w="0" w:type="dxa"/>
        <w:bottom w:w="0" w:type="dxa"/>
      </w:tblCellMar>
    </w:tblPr>
  </w:style>
  <w:style w:type="table" w:styleId="908" w:customStyle="1">
    <w:name w:val="List Table 4 - Accent 6"/>
    <w:uiPriority w:val="99"/>
    <w:qFormat/>
    <w:tblPr>
      <w:tblCellMar>
        <w:left w:w="0" w:type="dxa"/>
        <w:top w:w="0" w:type="dxa"/>
        <w:right w:w="0" w:type="dxa"/>
        <w:bottom w:w="0" w:type="dxa"/>
      </w:tblCellMar>
    </w:tblPr>
  </w:style>
  <w:style w:type="table" w:styleId="909" w:customStyle="1">
    <w:name w:val="清单表 5 深色1"/>
    <w:uiPriority w:val="99"/>
    <w:qFormat/>
    <w:tblPr>
      <w:tblCellMar>
        <w:left w:w="0" w:type="dxa"/>
        <w:top w:w="0" w:type="dxa"/>
        <w:right w:w="0" w:type="dxa"/>
        <w:bottom w:w="0" w:type="dxa"/>
      </w:tblCellMar>
    </w:tblPr>
  </w:style>
  <w:style w:type="table" w:styleId="910" w:customStyle="1">
    <w:name w:val="List Table 5 Dark - Accent 1"/>
    <w:uiPriority w:val="99"/>
    <w:qFormat/>
    <w:tblPr>
      <w:tblCellMar>
        <w:left w:w="0" w:type="dxa"/>
        <w:top w:w="0" w:type="dxa"/>
        <w:right w:w="0" w:type="dxa"/>
        <w:bottom w:w="0" w:type="dxa"/>
      </w:tblCellMar>
    </w:tblPr>
  </w:style>
  <w:style w:type="table" w:styleId="911" w:customStyle="1">
    <w:name w:val="List Table 5 Dark - Accent 2"/>
    <w:uiPriority w:val="99"/>
    <w:qFormat/>
    <w:tblPr>
      <w:tblCellMar>
        <w:left w:w="0" w:type="dxa"/>
        <w:top w:w="0" w:type="dxa"/>
        <w:right w:w="0" w:type="dxa"/>
        <w:bottom w:w="0" w:type="dxa"/>
      </w:tblCellMar>
    </w:tblPr>
  </w:style>
  <w:style w:type="table" w:styleId="912" w:customStyle="1">
    <w:name w:val="List Table 5 Dark - Accent 3"/>
    <w:uiPriority w:val="99"/>
    <w:qFormat/>
    <w:tblPr>
      <w:tblCellMar>
        <w:left w:w="0" w:type="dxa"/>
        <w:top w:w="0" w:type="dxa"/>
        <w:right w:w="0" w:type="dxa"/>
        <w:bottom w:w="0" w:type="dxa"/>
      </w:tblCellMar>
    </w:tblPr>
  </w:style>
  <w:style w:type="table" w:styleId="913" w:customStyle="1">
    <w:name w:val="List Table 5 Dark - Accent 4"/>
    <w:uiPriority w:val="99"/>
    <w:qFormat/>
    <w:tblPr>
      <w:tblCellMar>
        <w:left w:w="0" w:type="dxa"/>
        <w:top w:w="0" w:type="dxa"/>
        <w:right w:w="0" w:type="dxa"/>
        <w:bottom w:w="0" w:type="dxa"/>
      </w:tblCellMar>
    </w:tblPr>
  </w:style>
  <w:style w:type="table" w:styleId="914" w:customStyle="1">
    <w:name w:val="List Table 5 Dark - Accent 5"/>
    <w:uiPriority w:val="99"/>
    <w:qFormat/>
    <w:tblPr>
      <w:tblCellMar>
        <w:left w:w="0" w:type="dxa"/>
        <w:top w:w="0" w:type="dxa"/>
        <w:right w:w="0" w:type="dxa"/>
        <w:bottom w:w="0" w:type="dxa"/>
      </w:tblCellMar>
    </w:tblPr>
  </w:style>
  <w:style w:type="table" w:styleId="915" w:customStyle="1">
    <w:name w:val="List Table 5 Dark - Accent 6"/>
    <w:uiPriority w:val="99"/>
    <w:qFormat/>
    <w:tblPr>
      <w:tblCellMar>
        <w:left w:w="0" w:type="dxa"/>
        <w:top w:w="0" w:type="dxa"/>
        <w:right w:w="0" w:type="dxa"/>
        <w:bottom w:w="0" w:type="dxa"/>
      </w:tblCellMar>
    </w:tblPr>
  </w:style>
  <w:style w:type="table" w:styleId="916" w:customStyle="1">
    <w:name w:val="清单表 6 彩色1"/>
    <w:uiPriority w:val="99"/>
    <w:qFormat/>
    <w:tblPr>
      <w:tblCellMar>
        <w:left w:w="0" w:type="dxa"/>
        <w:top w:w="0" w:type="dxa"/>
        <w:right w:w="0" w:type="dxa"/>
        <w:bottom w:w="0" w:type="dxa"/>
      </w:tblCellMar>
    </w:tblPr>
  </w:style>
  <w:style w:type="table" w:styleId="917" w:customStyle="1">
    <w:name w:val="List Table 6 Colorful - Accent 1"/>
    <w:uiPriority w:val="99"/>
    <w:qFormat/>
    <w:tblPr>
      <w:tblCellMar>
        <w:left w:w="0" w:type="dxa"/>
        <w:top w:w="0" w:type="dxa"/>
        <w:right w:w="0" w:type="dxa"/>
        <w:bottom w:w="0" w:type="dxa"/>
      </w:tblCellMar>
    </w:tblPr>
  </w:style>
  <w:style w:type="table" w:styleId="918" w:customStyle="1">
    <w:name w:val="List Table 6 Colorful - Accent 2"/>
    <w:uiPriority w:val="99"/>
    <w:qFormat/>
    <w:tblPr>
      <w:tblCellMar>
        <w:left w:w="0" w:type="dxa"/>
        <w:top w:w="0" w:type="dxa"/>
        <w:right w:w="0" w:type="dxa"/>
        <w:bottom w:w="0" w:type="dxa"/>
      </w:tblCellMar>
    </w:tblPr>
  </w:style>
  <w:style w:type="table" w:styleId="919" w:customStyle="1">
    <w:name w:val="List Table 6 Colorful - Accent 3"/>
    <w:uiPriority w:val="99"/>
    <w:qFormat/>
    <w:tblPr>
      <w:tblCellMar>
        <w:left w:w="0" w:type="dxa"/>
        <w:top w:w="0" w:type="dxa"/>
        <w:right w:w="0" w:type="dxa"/>
        <w:bottom w:w="0" w:type="dxa"/>
      </w:tblCellMar>
    </w:tblPr>
  </w:style>
  <w:style w:type="table" w:styleId="920" w:customStyle="1">
    <w:name w:val="List Table 6 Colorful - Accent 4"/>
    <w:uiPriority w:val="99"/>
    <w:qFormat/>
    <w:tblPr>
      <w:tblCellMar>
        <w:left w:w="0" w:type="dxa"/>
        <w:top w:w="0" w:type="dxa"/>
        <w:right w:w="0" w:type="dxa"/>
        <w:bottom w:w="0" w:type="dxa"/>
      </w:tblCellMar>
    </w:tblPr>
  </w:style>
  <w:style w:type="table" w:styleId="921" w:customStyle="1">
    <w:name w:val="List Table 6 Colorful - Accent 5"/>
    <w:uiPriority w:val="99"/>
    <w:qFormat/>
    <w:tblPr>
      <w:tblCellMar>
        <w:left w:w="0" w:type="dxa"/>
        <w:top w:w="0" w:type="dxa"/>
        <w:right w:w="0" w:type="dxa"/>
        <w:bottom w:w="0" w:type="dxa"/>
      </w:tblCellMar>
    </w:tblPr>
  </w:style>
  <w:style w:type="table" w:styleId="922" w:customStyle="1">
    <w:name w:val="List Table 6 Colorful - Accent 6"/>
    <w:uiPriority w:val="99"/>
    <w:qFormat/>
    <w:tblPr>
      <w:tblCellMar>
        <w:left w:w="0" w:type="dxa"/>
        <w:top w:w="0" w:type="dxa"/>
        <w:right w:w="0" w:type="dxa"/>
        <w:bottom w:w="0" w:type="dxa"/>
      </w:tblCellMar>
    </w:tblPr>
  </w:style>
  <w:style w:type="table" w:styleId="923" w:customStyle="1">
    <w:name w:val="清单表 7 彩色1"/>
    <w:uiPriority w:val="99"/>
    <w:qFormat/>
    <w:tblPr>
      <w:tblCellMar>
        <w:left w:w="0" w:type="dxa"/>
        <w:top w:w="0" w:type="dxa"/>
        <w:right w:w="0" w:type="dxa"/>
        <w:bottom w:w="0" w:type="dxa"/>
      </w:tblCellMar>
    </w:tblPr>
  </w:style>
  <w:style w:type="table" w:styleId="924" w:customStyle="1">
    <w:name w:val="List Table 7 Colorful - Accent 1"/>
    <w:uiPriority w:val="99"/>
    <w:qFormat/>
    <w:tblPr>
      <w:tblCellMar>
        <w:left w:w="0" w:type="dxa"/>
        <w:top w:w="0" w:type="dxa"/>
        <w:right w:w="0" w:type="dxa"/>
        <w:bottom w:w="0" w:type="dxa"/>
      </w:tblCellMar>
    </w:tblPr>
  </w:style>
  <w:style w:type="table" w:styleId="925" w:customStyle="1">
    <w:name w:val="List Table 7 Colorful - Accent 2"/>
    <w:uiPriority w:val="99"/>
    <w:qFormat/>
    <w:tblPr>
      <w:tblCellMar>
        <w:left w:w="0" w:type="dxa"/>
        <w:top w:w="0" w:type="dxa"/>
        <w:right w:w="0" w:type="dxa"/>
        <w:bottom w:w="0" w:type="dxa"/>
      </w:tblCellMar>
    </w:tblPr>
  </w:style>
  <w:style w:type="table" w:styleId="926" w:customStyle="1">
    <w:name w:val="List Table 7 Colorful - Accent 3"/>
    <w:uiPriority w:val="99"/>
    <w:qFormat/>
    <w:tblPr>
      <w:tblCellMar>
        <w:left w:w="0" w:type="dxa"/>
        <w:top w:w="0" w:type="dxa"/>
        <w:right w:w="0" w:type="dxa"/>
        <w:bottom w:w="0" w:type="dxa"/>
      </w:tblCellMar>
    </w:tblPr>
  </w:style>
  <w:style w:type="table" w:styleId="927" w:customStyle="1">
    <w:name w:val="List Table 7 Colorful - Accent 4"/>
    <w:uiPriority w:val="99"/>
    <w:qFormat/>
    <w:tblPr>
      <w:tblCellMar>
        <w:left w:w="0" w:type="dxa"/>
        <w:top w:w="0" w:type="dxa"/>
        <w:right w:w="0" w:type="dxa"/>
        <w:bottom w:w="0" w:type="dxa"/>
      </w:tblCellMar>
    </w:tblPr>
  </w:style>
  <w:style w:type="table" w:styleId="928" w:customStyle="1">
    <w:name w:val="List Table 7 Colorful - Accent 5"/>
    <w:uiPriority w:val="99"/>
    <w:qFormat/>
    <w:tblPr>
      <w:tblCellMar>
        <w:left w:w="0" w:type="dxa"/>
        <w:top w:w="0" w:type="dxa"/>
        <w:right w:w="0" w:type="dxa"/>
        <w:bottom w:w="0" w:type="dxa"/>
      </w:tblCellMar>
    </w:tblPr>
  </w:style>
  <w:style w:type="table" w:styleId="929" w:customStyle="1">
    <w:name w:val="List Table 7 Colorful - Accent 6"/>
    <w:uiPriority w:val="99"/>
    <w:qFormat/>
    <w:tblPr>
      <w:tblCellMar>
        <w:left w:w="0" w:type="dxa"/>
        <w:top w:w="0" w:type="dxa"/>
        <w:right w:w="0" w:type="dxa"/>
        <w:bottom w:w="0" w:type="dxa"/>
      </w:tblCellMar>
    </w:tblPr>
  </w:style>
  <w:style w:type="table" w:styleId="930" w:customStyle="1">
    <w:name w:val="Lined - Accent"/>
    <w:uiPriority w:val="99"/>
    <w:qFormat/>
    <w:rPr>
      <w:color w:val="404040"/>
    </w:rPr>
    <w:tblPr>
      <w:tblCellMar>
        <w:left w:w="0" w:type="dxa"/>
        <w:top w:w="0" w:type="dxa"/>
        <w:right w:w="0" w:type="dxa"/>
        <w:bottom w:w="0" w:type="dxa"/>
      </w:tblCellMar>
    </w:tblPr>
  </w:style>
  <w:style w:type="table" w:styleId="931" w:customStyle="1">
    <w:name w:val="Lined - Accent 1"/>
    <w:uiPriority w:val="99"/>
    <w:qFormat/>
    <w:rPr>
      <w:color w:val="404040"/>
    </w:rPr>
    <w:tblPr>
      <w:tblCellMar>
        <w:left w:w="0" w:type="dxa"/>
        <w:top w:w="0" w:type="dxa"/>
        <w:right w:w="0" w:type="dxa"/>
        <w:bottom w:w="0" w:type="dxa"/>
      </w:tblCellMar>
    </w:tblPr>
  </w:style>
  <w:style w:type="table" w:styleId="932" w:customStyle="1">
    <w:name w:val="Lined - Accent 2"/>
    <w:uiPriority w:val="99"/>
    <w:qFormat/>
    <w:rPr>
      <w:color w:val="404040"/>
    </w:rPr>
    <w:tblPr>
      <w:tblCellMar>
        <w:left w:w="0" w:type="dxa"/>
        <w:top w:w="0" w:type="dxa"/>
        <w:right w:w="0" w:type="dxa"/>
        <w:bottom w:w="0" w:type="dxa"/>
      </w:tblCellMar>
    </w:tblPr>
  </w:style>
  <w:style w:type="table" w:styleId="933" w:customStyle="1">
    <w:name w:val="Lined - Accent 3"/>
    <w:uiPriority w:val="99"/>
    <w:qFormat/>
    <w:rPr>
      <w:color w:val="404040"/>
    </w:rPr>
    <w:tblPr>
      <w:tblCellMar>
        <w:left w:w="0" w:type="dxa"/>
        <w:top w:w="0" w:type="dxa"/>
        <w:right w:w="0" w:type="dxa"/>
        <w:bottom w:w="0" w:type="dxa"/>
      </w:tblCellMar>
    </w:tblPr>
  </w:style>
  <w:style w:type="table" w:styleId="934" w:customStyle="1">
    <w:name w:val="Lined - Accent 4"/>
    <w:uiPriority w:val="99"/>
    <w:qFormat/>
    <w:rPr>
      <w:color w:val="404040"/>
    </w:rPr>
    <w:tblPr>
      <w:tblCellMar>
        <w:left w:w="0" w:type="dxa"/>
        <w:top w:w="0" w:type="dxa"/>
        <w:right w:w="0" w:type="dxa"/>
        <w:bottom w:w="0" w:type="dxa"/>
      </w:tblCellMar>
    </w:tblPr>
  </w:style>
  <w:style w:type="table" w:styleId="935" w:customStyle="1">
    <w:name w:val="Lined - Accent 5"/>
    <w:uiPriority w:val="99"/>
    <w:qFormat/>
    <w:rPr>
      <w:color w:val="404040"/>
    </w:rPr>
    <w:tblPr>
      <w:tblCellMar>
        <w:left w:w="0" w:type="dxa"/>
        <w:top w:w="0" w:type="dxa"/>
        <w:right w:w="0" w:type="dxa"/>
        <w:bottom w:w="0" w:type="dxa"/>
      </w:tblCellMar>
    </w:tblPr>
  </w:style>
  <w:style w:type="table" w:styleId="936" w:customStyle="1">
    <w:name w:val="Lined - Accent 6"/>
    <w:uiPriority w:val="99"/>
    <w:qFormat/>
    <w:rPr>
      <w:color w:val="404040"/>
    </w:rPr>
    <w:tblPr>
      <w:tblCellMar>
        <w:left w:w="0" w:type="dxa"/>
        <w:top w:w="0" w:type="dxa"/>
        <w:right w:w="0" w:type="dxa"/>
        <w:bottom w:w="0" w:type="dxa"/>
      </w:tblCellMar>
    </w:tblPr>
  </w:style>
  <w:style w:type="table" w:styleId="937" w:customStyle="1">
    <w:name w:val="Bordered &amp; Lined - Accent"/>
    <w:uiPriority w:val="99"/>
    <w:qFormat/>
    <w:rPr>
      <w:color w:val="404040"/>
    </w:rPr>
    <w:tblPr>
      <w:tblCellMar>
        <w:left w:w="0" w:type="dxa"/>
        <w:top w:w="0" w:type="dxa"/>
        <w:right w:w="0" w:type="dxa"/>
        <w:bottom w:w="0" w:type="dxa"/>
      </w:tblCellMar>
    </w:tblPr>
  </w:style>
  <w:style w:type="table" w:styleId="938" w:customStyle="1">
    <w:name w:val="Bordered &amp; Lined - Accent 1"/>
    <w:uiPriority w:val="99"/>
    <w:qFormat/>
    <w:rPr>
      <w:color w:val="404040"/>
    </w:rPr>
    <w:tblPr>
      <w:tblCellMar>
        <w:left w:w="0" w:type="dxa"/>
        <w:top w:w="0" w:type="dxa"/>
        <w:right w:w="0" w:type="dxa"/>
        <w:bottom w:w="0" w:type="dxa"/>
      </w:tblCellMar>
    </w:tblPr>
  </w:style>
  <w:style w:type="table" w:styleId="939" w:customStyle="1">
    <w:name w:val="Bordered &amp; Lined - Accent 2"/>
    <w:uiPriority w:val="99"/>
    <w:qFormat/>
    <w:rPr>
      <w:color w:val="404040"/>
    </w:rPr>
    <w:tblPr>
      <w:tblCellMar>
        <w:left w:w="0" w:type="dxa"/>
        <w:top w:w="0" w:type="dxa"/>
        <w:right w:w="0" w:type="dxa"/>
        <w:bottom w:w="0" w:type="dxa"/>
      </w:tblCellMar>
    </w:tblPr>
  </w:style>
  <w:style w:type="table" w:styleId="940" w:customStyle="1">
    <w:name w:val="Bordered &amp; Lined - Accent 3"/>
    <w:uiPriority w:val="99"/>
    <w:qFormat/>
    <w:rPr>
      <w:color w:val="404040"/>
    </w:rPr>
    <w:tblPr>
      <w:tblCellMar>
        <w:left w:w="0" w:type="dxa"/>
        <w:top w:w="0" w:type="dxa"/>
        <w:right w:w="0" w:type="dxa"/>
        <w:bottom w:w="0" w:type="dxa"/>
      </w:tblCellMar>
    </w:tblPr>
  </w:style>
  <w:style w:type="table" w:styleId="941" w:customStyle="1">
    <w:name w:val="Bordered &amp; Lined - Accent 4"/>
    <w:uiPriority w:val="99"/>
    <w:qFormat/>
    <w:rPr>
      <w:color w:val="404040"/>
    </w:rPr>
    <w:tblPr>
      <w:tblCellMar>
        <w:left w:w="0" w:type="dxa"/>
        <w:top w:w="0" w:type="dxa"/>
        <w:right w:w="0" w:type="dxa"/>
        <w:bottom w:w="0" w:type="dxa"/>
      </w:tblCellMar>
    </w:tblPr>
  </w:style>
  <w:style w:type="table" w:styleId="942" w:customStyle="1">
    <w:name w:val="Bordered &amp; Lined - Accent 5"/>
    <w:uiPriority w:val="99"/>
    <w:qFormat/>
    <w:rPr>
      <w:color w:val="404040"/>
    </w:rPr>
    <w:tblPr>
      <w:tblCellMar>
        <w:left w:w="0" w:type="dxa"/>
        <w:top w:w="0" w:type="dxa"/>
        <w:right w:w="0" w:type="dxa"/>
        <w:bottom w:w="0" w:type="dxa"/>
      </w:tblCellMar>
    </w:tblPr>
  </w:style>
  <w:style w:type="table" w:styleId="943" w:customStyle="1">
    <w:name w:val="Bordered &amp; Lined - Accent 6"/>
    <w:uiPriority w:val="99"/>
    <w:qFormat/>
    <w:rPr>
      <w:color w:val="404040"/>
    </w:rPr>
    <w:tblPr>
      <w:tblCellMar>
        <w:left w:w="0" w:type="dxa"/>
        <w:top w:w="0" w:type="dxa"/>
        <w:right w:w="0" w:type="dxa"/>
        <w:bottom w:w="0" w:type="dxa"/>
      </w:tblCellMar>
    </w:tblPr>
  </w:style>
  <w:style w:type="table" w:styleId="944" w:customStyle="1">
    <w:name w:val="Bordered"/>
    <w:uiPriority w:val="99"/>
    <w:qFormat/>
    <w:tblPr>
      <w:tblCellMar>
        <w:left w:w="0" w:type="dxa"/>
        <w:top w:w="0" w:type="dxa"/>
        <w:right w:w="0" w:type="dxa"/>
        <w:bottom w:w="0" w:type="dxa"/>
      </w:tblCellMar>
    </w:tblPr>
  </w:style>
  <w:style w:type="table" w:styleId="945" w:customStyle="1">
    <w:name w:val="Bordered - Accent 1"/>
    <w:uiPriority w:val="99"/>
    <w:qFormat/>
    <w:tblPr>
      <w:tblCellMar>
        <w:left w:w="0" w:type="dxa"/>
        <w:top w:w="0" w:type="dxa"/>
        <w:right w:w="0" w:type="dxa"/>
        <w:bottom w:w="0" w:type="dxa"/>
      </w:tblCellMar>
    </w:tblPr>
  </w:style>
  <w:style w:type="table" w:styleId="946" w:customStyle="1">
    <w:name w:val="Bordered - Accent 2"/>
    <w:uiPriority w:val="99"/>
    <w:qFormat/>
    <w:tblPr>
      <w:tblCellMar>
        <w:left w:w="0" w:type="dxa"/>
        <w:top w:w="0" w:type="dxa"/>
        <w:right w:w="0" w:type="dxa"/>
        <w:bottom w:w="0" w:type="dxa"/>
      </w:tblCellMar>
    </w:tblPr>
  </w:style>
  <w:style w:type="table" w:styleId="947" w:customStyle="1">
    <w:name w:val="Bordered - Accent 3"/>
    <w:uiPriority w:val="99"/>
    <w:qFormat/>
    <w:tblPr>
      <w:tblCellMar>
        <w:left w:w="0" w:type="dxa"/>
        <w:top w:w="0" w:type="dxa"/>
        <w:right w:w="0" w:type="dxa"/>
        <w:bottom w:w="0" w:type="dxa"/>
      </w:tblCellMar>
    </w:tblPr>
  </w:style>
  <w:style w:type="table" w:styleId="948" w:customStyle="1">
    <w:name w:val="Bordered - Accent 4"/>
    <w:uiPriority w:val="99"/>
    <w:qFormat/>
    <w:tblPr>
      <w:tblCellMar>
        <w:left w:w="0" w:type="dxa"/>
        <w:top w:w="0" w:type="dxa"/>
        <w:right w:w="0" w:type="dxa"/>
        <w:bottom w:w="0" w:type="dxa"/>
      </w:tblCellMar>
    </w:tblPr>
  </w:style>
  <w:style w:type="table" w:styleId="949" w:customStyle="1">
    <w:name w:val="Bordered - Accent 5"/>
    <w:uiPriority w:val="99"/>
    <w:qFormat/>
    <w:tblPr>
      <w:tblCellMar>
        <w:left w:w="0" w:type="dxa"/>
        <w:top w:w="0" w:type="dxa"/>
        <w:right w:w="0" w:type="dxa"/>
        <w:bottom w:w="0" w:type="dxa"/>
      </w:tblCellMar>
    </w:tblPr>
  </w:style>
  <w:style w:type="table" w:styleId="950" w:customStyle="1">
    <w:name w:val="Bordered - Accent 6"/>
    <w:uiPriority w:val="99"/>
    <w:qFormat/>
    <w:tblPr>
      <w:tblCellMar>
        <w:left w:w="0" w:type="dxa"/>
        <w:top w:w="0" w:type="dxa"/>
        <w:right w:w="0" w:type="dxa"/>
        <w:bottom w:w="0" w:type="dxa"/>
      </w:tblCellMar>
    </w:tblPr>
  </w:style>
  <w:style w:type="paragraph" w:styleId="951" w:customStyle="1">
    <w:name w:val="TOC 标题1"/>
    <w:uiPriority w:val="39"/>
    <w:unhideWhenUsed/>
    <w:qFormat/>
    <w:rPr>
      <w:rFonts w:hint="default" w:ascii="Times New Roman" w:hAnsi="Times New Roman" w:eastAsia="宋体" w:cs="Times New Roman"/>
    </w:rPr>
  </w:style>
  <w:style w:type="paragraph" w:styleId="952" w:customStyle="1">
    <w:name w:val="标题 11"/>
    <w:basedOn w:val="722"/>
    <w:next w:val="722"/>
    <w:link w:val="953"/>
    <w:uiPriority w:val="9"/>
    <w:qFormat/>
    <w:pPr>
      <w:keepLines/>
      <w:keepNext/>
      <w:spacing w:before="340" w:after="330" w:line="578" w:lineRule="atLeast"/>
      <w:outlineLvl w:val="0"/>
    </w:pPr>
    <w:rPr>
      <w:b/>
      <w:bCs/>
      <w:sz w:val="44"/>
      <w:szCs w:val="44"/>
      <w:lang w:eastAsia="en-US"/>
    </w:rPr>
  </w:style>
  <w:style w:type="character" w:styleId="953" w:customStyle="1">
    <w:name w:val="标题 1 Char"/>
    <w:link w:val="952"/>
    <w:uiPriority w:val="9"/>
    <w:qFormat/>
    <w:rPr>
      <w:b/>
      <w:bCs/>
      <w:sz w:val="44"/>
      <w:szCs w:val="44"/>
    </w:rPr>
  </w:style>
  <w:style w:type="paragraph" w:styleId="954" w:customStyle="1">
    <w:name w:val="标题 21"/>
    <w:basedOn w:val="722"/>
    <w:next w:val="722"/>
    <w:link w:val="955"/>
    <w:uiPriority w:val="9"/>
    <w:qFormat/>
    <w:pPr>
      <w:jc w:val="center"/>
      <w:keepLines/>
      <w:keepNext/>
      <w:spacing w:before="260" w:after="260" w:line="416" w:lineRule="auto"/>
      <w:outlineLvl w:val="1"/>
    </w:pPr>
    <w:rPr>
      <w:rFonts w:ascii="幼圆" w:hAnsi="Arial" w:eastAsia="楷体_GB2312"/>
      <w:b/>
      <w:sz w:val="24"/>
      <w:szCs w:val="20"/>
      <w:lang w:eastAsia="en-US"/>
    </w:rPr>
  </w:style>
  <w:style w:type="character" w:styleId="955" w:customStyle="1">
    <w:name w:val="标题 2 Char"/>
    <w:link w:val="954"/>
    <w:uiPriority w:val="9"/>
    <w:qFormat/>
    <w:rPr>
      <w:rFonts w:ascii="幼圆" w:hAnsi="Arial" w:eastAsia="楷体_GB2312" w:cs="Times New Roman"/>
      <w:b/>
      <w:sz w:val="24"/>
      <w:szCs w:val="20"/>
    </w:rPr>
  </w:style>
  <w:style w:type="paragraph" w:styleId="956" w:customStyle="1">
    <w:name w:val="标题 31"/>
    <w:basedOn w:val="722"/>
    <w:next w:val="957"/>
    <w:link w:val="958"/>
    <w:uiPriority w:val="9"/>
    <w:qFormat/>
    <w:pPr>
      <w:keepLines/>
      <w:keepNext/>
      <w:spacing w:before="260" w:after="260" w:line="416" w:lineRule="atLeast"/>
      <w:outlineLvl w:val="2"/>
    </w:pPr>
    <w:rPr>
      <w:b/>
      <w:bCs/>
      <w:sz w:val="32"/>
      <w:szCs w:val="32"/>
      <w:lang w:eastAsia="en-US"/>
    </w:rPr>
  </w:style>
  <w:style w:type="paragraph" w:styleId="957" w:customStyle="1">
    <w:name w:val="正文缩进11"/>
    <w:basedOn w:val="722"/>
    <w:link w:val="1073"/>
    <w:uiPriority w:val="0"/>
    <w:unhideWhenUsed/>
    <w:qFormat/>
    <w:pPr>
      <w:ind w:firstLine="420"/>
    </w:pPr>
    <w:rPr>
      <w:sz w:val="20"/>
      <w:szCs w:val="24"/>
    </w:rPr>
  </w:style>
  <w:style w:type="character" w:styleId="958" w:customStyle="1">
    <w:name w:val="标题 3 Char"/>
    <w:link w:val="956"/>
    <w:uiPriority w:val="9"/>
    <w:qFormat/>
    <w:rPr>
      <w:b/>
      <w:bCs/>
      <w:sz w:val="32"/>
      <w:szCs w:val="32"/>
    </w:rPr>
  </w:style>
  <w:style w:type="paragraph" w:styleId="959" w:customStyle="1">
    <w:name w:val="标题 41"/>
    <w:basedOn w:val="722"/>
    <w:next w:val="722"/>
    <w:uiPriority w:val="0"/>
    <w:qFormat/>
    <w:pPr>
      <w:keepLines/>
      <w:keepNext/>
      <w:spacing w:before="280" w:after="290" w:line="376" w:lineRule="auto"/>
      <w:outlineLvl w:val="3"/>
    </w:pPr>
    <w:rPr>
      <w:rFonts w:ascii="Arial" w:hAnsi="Arial" w:eastAsia="黑体"/>
      <w:b/>
      <w:bCs/>
      <w:sz w:val="28"/>
      <w:szCs w:val="28"/>
    </w:rPr>
  </w:style>
  <w:style w:type="paragraph" w:styleId="960" w:customStyle="1">
    <w:name w:val="标题 71"/>
    <w:basedOn w:val="722"/>
    <w:next w:val="722"/>
    <w:link w:val="961"/>
    <w:uiPriority w:val="9"/>
    <w:qFormat/>
    <w:pPr>
      <w:keepLines/>
      <w:keepNext/>
      <w:spacing w:before="240" w:after="64" w:line="320" w:lineRule="atLeast"/>
      <w:outlineLvl w:val="6"/>
    </w:pPr>
    <w:rPr>
      <w:b/>
      <w:bCs/>
      <w:sz w:val="24"/>
      <w:szCs w:val="24"/>
      <w:lang w:eastAsia="en-US"/>
    </w:rPr>
  </w:style>
  <w:style w:type="character" w:styleId="961" w:customStyle="1">
    <w:name w:val="标题 7 Char"/>
    <w:link w:val="960"/>
    <w:uiPriority w:val="9"/>
    <w:semiHidden/>
    <w:qFormat/>
    <w:rPr>
      <w:b/>
      <w:bCs/>
      <w:sz w:val="24"/>
      <w:szCs w:val="24"/>
    </w:rPr>
  </w:style>
  <w:style w:type="character" w:styleId="962" w:customStyle="1">
    <w:name w:val="默认段落字体11"/>
    <w:uiPriority w:val="1"/>
    <w:unhideWhenUsed/>
    <w:qFormat/>
  </w:style>
  <w:style w:type="table" w:styleId="963" w:customStyle="1">
    <w:name w:val="普通表格1"/>
    <w:uiPriority w:val="99"/>
    <w:unhideWhenUsed/>
    <w:qFormat/>
    <w:tblPr>
      <w:tblCellMar>
        <w:left w:w="0" w:type="dxa"/>
        <w:top w:w="0" w:type="dxa"/>
        <w:right w:w="0" w:type="dxa"/>
        <w:bottom w:w="0" w:type="dxa"/>
      </w:tblCellMar>
    </w:tblPr>
  </w:style>
  <w:style w:type="paragraph" w:styleId="964" w:customStyle="1">
    <w:name w:val="列表 31"/>
    <w:basedOn w:val="722"/>
    <w:uiPriority w:val="0"/>
    <w:qFormat/>
    <w:pPr>
      <w:ind w:left="100" w:hanging="200"/>
    </w:pPr>
    <w:rPr>
      <w:szCs w:val="21"/>
    </w:rPr>
  </w:style>
  <w:style w:type="paragraph" w:styleId="965" w:customStyle="1">
    <w:name w:val="正文缩进1"/>
    <w:basedOn w:val="722"/>
    <w:link w:val="966"/>
    <w:uiPriority w:val="0"/>
    <w:qFormat/>
    <w:pPr>
      <w:ind w:firstLine="420"/>
    </w:pPr>
    <w:rPr>
      <w:sz w:val="20"/>
      <w:szCs w:val="20"/>
      <w:lang w:eastAsia="en-US"/>
    </w:rPr>
  </w:style>
  <w:style w:type="character" w:styleId="966" w:customStyle="1">
    <w:name w:val="正文缩进 Char"/>
    <w:link w:val="965"/>
    <w:uiPriority w:val="0"/>
    <w:qFormat/>
    <w:rPr>
      <w:rFonts w:ascii="Times New Roman" w:hAnsi="Times New Roman" w:eastAsia="宋体" w:cs="Times New Roman"/>
      <w:szCs w:val="20"/>
    </w:rPr>
  </w:style>
  <w:style w:type="paragraph" w:styleId="967" w:customStyle="1">
    <w:name w:val="批注文字1"/>
    <w:basedOn w:val="968"/>
    <w:link w:val="969"/>
    <w:uiPriority w:val="99"/>
    <w:unhideWhenUsed/>
    <w:qFormat/>
    <w:pPr>
      <w:jc w:val="left"/>
      <w:spacing w:line="360" w:lineRule="auto"/>
    </w:pPr>
    <w:rPr>
      <w:rFonts w:ascii="Times New Roman" w:hAnsi="Times New Roman"/>
      <w:sz w:val="24"/>
      <w:szCs w:val="24"/>
      <w:lang w:eastAsia="en-US"/>
    </w:rPr>
  </w:style>
  <w:style w:type="paragraph" w:styleId="968" w:customStyle="1">
    <w:name w:val="Normal_13"/>
    <w:uiPriority w:val="0"/>
    <w:qFormat/>
    <w:pPr>
      <w:jc w:val="both"/>
      <w:widowControl w:val="off"/>
    </w:pPr>
    <w:rPr>
      <w:rFonts w:hint="default" w:ascii="Calibri" w:hAnsi="Calibri" w:eastAsia="宋体" w:cs="Times New Roman"/>
      <w:sz w:val="21"/>
      <w:szCs w:val="22"/>
    </w:rPr>
  </w:style>
  <w:style w:type="character" w:styleId="969" w:customStyle="1">
    <w:name w:val="批注文字 Char"/>
    <w:link w:val="967"/>
    <w:uiPriority w:val="99"/>
    <w:qFormat/>
    <w:rPr>
      <w:rFonts w:ascii="Times New Roman" w:hAnsi="Times New Roman"/>
      <w:sz w:val="24"/>
      <w:szCs w:val="24"/>
    </w:rPr>
  </w:style>
  <w:style w:type="paragraph" w:styleId="970" w:customStyle="1">
    <w:name w:val="正文文本2"/>
    <w:basedOn w:val="722"/>
    <w:next w:val="722"/>
    <w:link w:val="971"/>
    <w:uiPriority w:val="0"/>
    <w:qFormat/>
    <w:rPr>
      <w:rFonts w:ascii="楷体_GB2312" w:hAnsi="Arial" w:eastAsia="楷体_GB2312"/>
      <w:sz w:val="28"/>
      <w:szCs w:val="20"/>
      <w:lang w:eastAsia="en-US"/>
    </w:rPr>
  </w:style>
  <w:style w:type="character" w:styleId="971" w:customStyle="1">
    <w:name w:val="正文文本 Char"/>
    <w:link w:val="970"/>
    <w:uiPriority w:val="0"/>
    <w:qFormat/>
    <w:rPr>
      <w:rFonts w:ascii="楷体_GB2312" w:hAnsi="Arial" w:eastAsia="楷体_GB2312" w:cs="Times New Roman"/>
      <w:sz w:val="28"/>
      <w:szCs w:val="20"/>
    </w:rPr>
  </w:style>
  <w:style w:type="paragraph" w:styleId="972" w:customStyle="1">
    <w:name w:val="正文文本缩进1"/>
    <w:basedOn w:val="722"/>
    <w:link w:val="973"/>
    <w:uiPriority w:val="99"/>
    <w:unhideWhenUsed/>
    <w:qFormat/>
    <w:pPr>
      <w:ind w:left="420"/>
      <w:spacing w:after="120"/>
    </w:pPr>
  </w:style>
  <w:style w:type="character" w:styleId="973" w:customStyle="1">
    <w:name w:val="正文文本缩进 Char"/>
    <w:link w:val="972"/>
    <w:uiPriority w:val="99"/>
    <w:semiHidden/>
    <w:qFormat/>
  </w:style>
  <w:style w:type="paragraph" w:styleId="974" w:customStyle="1">
    <w:name w:val="列表接续1"/>
    <w:basedOn w:val="722"/>
    <w:uiPriority w:val="99"/>
    <w:unhideWhenUsed/>
    <w:qFormat/>
    <w:pPr>
      <w:contextualSpacing/>
      <w:ind w:left="420"/>
      <w:spacing w:after="120"/>
    </w:pPr>
  </w:style>
  <w:style w:type="paragraph" w:styleId="975" w:customStyle="1">
    <w:name w:val="文本块1"/>
    <w:basedOn w:val="722"/>
    <w:uiPriority w:val="0"/>
    <w:qFormat/>
    <w:pPr>
      <w:ind w:left="630" w:right="630"/>
      <w:jc w:val="center"/>
    </w:pPr>
    <w:rPr>
      <w:rFonts w:ascii="宋体"/>
      <w:b/>
      <w:sz w:val="32"/>
      <w:szCs w:val="24"/>
    </w:rPr>
  </w:style>
  <w:style w:type="paragraph" w:styleId="976" w:customStyle="1">
    <w:name w:val="目录 31"/>
    <w:basedOn w:val="722"/>
    <w:next w:val="722"/>
    <w:uiPriority w:val="39"/>
    <w:qFormat/>
    <w:pPr>
      <w:ind w:left="420"/>
      <w:jc w:val="left"/>
    </w:pPr>
    <w:rPr>
      <w:iCs/>
      <w:szCs w:val="24"/>
    </w:rPr>
  </w:style>
  <w:style w:type="paragraph" w:styleId="977" w:customStyle="1">
    <w:name w:val="纯文本1"/>
    <w:basedOn w:val="722"/>
    <w:link w:val="978"/>
    <w:uiPriority w:val="0"/>
    <w:qFormat/>
    <w:rPr>
      <w:rFonts w:ascii="宋体" w:hAnsi="Courier New"/>
      <w:sz w:val="20"/>
      <w:szCs w:val="21"/>
      <w:lang w:eastAsia="en-US"/>
    </w:rPr>
  </w:style>
  <w:style w:type="character" w:styleId="978" w:customStyle="1">
    <w:name w:val="纯文本 Char1"/>
    <w:link w:val="977"/>
    <w:uiPriority w:val="0"/>
    <w:qFormat/>
    <w:rPr>
      <w:rFonts w:ascii="宋体" w:hAnsi="Courier New" w:cs="Courier New"/>
      <w:szCs w:val="21"/>
    </w:rPr>
  </w:style>
  <w:style w:type="paragraph" w:styleId="979" w:customStyle="1">
    <w:name w:val="日期1"/>
    <w:basedOn w:val="722"/>
    <w:next w:val="722"/>
    <w:link w:val="980"/>
    <w:uiPriority w:val="0"/>
    <w:qFormat/>
    <w:pPr>
      <w:ind w:left="100"/>
    </w:pPr>
    <w:rPr>
      <w:rFonts w:ascii="仿宋_GB2312" w:eastAsia="仿宋_GB2312"/>
      <w:b/>
      <w:sz w:val="36"/>
      <w:szCs w:val="24"/>
      <w:lang w:eastAsia="en-US"/>
    </w:rPr>
  </w:style>
  <w:style w:type="character" w:styleId="980" w:customStyle="1">
    <w:name w:val="日期 Char"/>
    <w:link w:val="979"/>
    <w:uiPriority w:val="0"/>
    <w:qFormat/>
    <w:rPr>
      <w:rFonts w:ascii="仿宋_GB2312" w:hAnsi="Times New Roman" w:eastAsia="仿宋_GB2312" w:cs="Times New Roman"/>
      <w:b/>
      <w:sz w:val="36"/>
      <w:szCs w:val="24"/>
    </w:rPr>
  </w:style>
  <w:style w:type="paragraph" w:styleId="981" w:customStyle="1">
    <w:name w:val="批注框文本1"/>
    <w:basedOn w:val="722"/>
    <w:link w:val="982"/>
    <w:uiPriority w:val="99"/>
    <w:unhideWhenUsed/>
    <w:qFormat/>
    <w:rPr>
      <w:sz w:val="18"/>
      <w:szCs w:val="18"/>
      <w:lang w:eastAsia="en-US"/>
    </w:rPr>
  </w:style>
  <w:style w:type="character" w:styleId="982" w:customStyle="1">
    <w:name w:val="批注框文本 Char"/>
    <w:link w:val="981"/>
    <w:uiPriority w:val="99"/>
    <w:semiHidden/>
    <w:qFormat/>
    <w:rPr>
      <w:sz w:val="18"/>
      <w:szCs w:val="18"/>
    </w:rPr>
  </w:style>
  <w:style w:type="paragraph" w:styleId="983" w:customStyle="1">
    <w:name w:val="页脚1"/>
    <w:basedOn w:val="722"/>
    <w:link w:val="984"/>
    <w:uiPriority w:val="99"/>
    <w:unhideWhenUsed/>
    <w:qFormat/>
    <w:pPr>
      <w:jc w:val="left"/>
      <w:spacing w:line="240" w:lineRule="atLeast"/>
      <w:tabs>
        <w:tab w:val="center" w:pos="4153" w:leader="none"/>
        <w:tab w:val="right" w:pos="8306" w:leader="none"/>
      </w:tabs>
    </w:pPr>
    <w:rPr>
      <w:sz w:val="18"/>
      <w:szCs w:val="18"/>
      <w:lang w:eastAsia="en-US"/>
    </w:rPr>
  </w:style>
  <w:style w:type="character" w:styleId="984" w:customStyle="1">
    <w:name w:val="页脚 Char"/>
    <w:link w:val="983"/>
    <w:uiPriority w:val="99"/>
    <w:qFormat/>
    <w:rPr>
      <w:sz w:val="18"/>
      <w:szCs w:val="18"/>
    </w:rPr>
  </w:style>
  <w:style w:type="paragraph" w:styleId="985" w:customStyle="1">
    <w:name w:val="页眉1"/>
    <w:basedOn w:val="722"/>
    <w:link w:val="986"/>
    <w:uiPriority w:val="99"/>
    <w:unhideWhenUsed/>
    <w:qFormat/>
    <w:pPr>
      <w:jc w:val="center"/>
      <w:spacing w:line="240" w:lineRule="atLeast"/>
      <w:tabs>
        <w:tab w:val="center" w:pos="4153" w:leader="none"/>
        <w:tab w:val="right" w:pos="8306" w:leader="none"/>
      </w:tabs>
      <w:pBdr>
        <w:bottom w:val="single" w:color="000000" w:sz="6" w:space="1"/>
      </w:pBdr>
    </w:pPr>
    <w:rPr>
      <w:sz w:val="18"/>
      <w:szCs w:val="18"/>
      <w:lang w:eastAsia="en-US"/>
    </w:rPr>
  </w:style>
  <w:style w:type="character" w:styleId="986" w:customStyle="1">
    <w:name w:val="页眉 Char"/>
    <w:link w:val="985"/>
    <w:uiPriority w:val="99"/>
    <w:qFormat/>
    <w:rPr>
      <w:sz w:val="18"/>
      <w:szCs w:val="18"/>
    </w:rPr>
  </w:style>
  <w:style w:type="paragraph" w:styleId="987" w:customStyle="1">
    <w:name w:val="目录 11"/>
    <w:basedOn w:val="722"/>
    <w:next w:val="722"/>
    <w:uiPriority w:val="39"/>
    <w:qFormat/>
    <w:pPr>
      <w:jc w:val="left"/>
      <w:spacing w:before="120" w:after="120"/>
    </w:pPr>
    <w:rPr>
      <w:rFonts w:ascii="楷体_GB2312"/>
      <w:b/>
      <w:bCs/>
      <w:caps/>
      <w:sz w:val="44"/>
      <w:szCs w:val="44"/>
    </w:rPr>
  </w:style>
  <w:style w:type="paragraph" w:styleId="988" w:customStyle="1">
    <w:name w:val="正文文本缩进 31"/>
    <w:basedOn w:val="722"/>
    <w:link w:val="989"/>
    <w:uiPriority w:val="99"/>
    <w:unhideWhenUsed/>
    <w:qFormat/>
    <w:pPr>
      <w:ind w:left="420"/>
      <w:spacing w:after="120"/>
    </w:pPr>
    <w:rPr>
      <w:sz w:val="16"/>
      <w:szCs w:val="16"/>
      <w:lang w:eastAsia="en-US"/>
    </w:rPr>
  </w:style>
  <w:style w:type="character" w:styleId="989" w:customStyle="1">
    <w:name w:val="正文文本缩进 3 Char"/>
    <w:link w:val="988"/>
    <w:uiPriority w:val="99"/>
    <w:semiHidden/>
    <w:qFormat/>
    <w:rPr>
      <w:sz w:val="16"/>
      <w:szCs w:val="16"/>
    </w:rPr>
  </w:style>
  <w:style w:type="paragraph" w:styleId="990" w:customStyle="1">
    <w:name w:val="目录 21"/>
    <w:basedOn w:val="722"/>
    <w:next w:val="722"/>
    <w:uiPriority w:val="39"/>
    <w:unhideWhenUsed/>
    <w:qFormat/>
    <w:pPr>
      <w:ind w:left="200"/>
    </w:pPr>
  </w:style>
  <w:style w:type="paragraph" w:styleId="991" w:customStyle="1">
    <w:name w:val="普通(网站)11"/>
    <w:basedOn w:val="722"/>
    <w:link w:val="992"/>
    <w:uiPriority w:val="0"/>
    <w:qFormat/>
    <w:pPr>
      <w:jc w:val="left"/>
      <w:spacing w:before="100" w:beforeAutospacing="1" w:after="100" w:afterAutospacing="1"/>
      <w:widowControl/>
    </w:pPr>
    <w:rPr>
      <w:rFonts w:ascii="宋体" w:hAnsi="宋体"/>
      <w:color w:val="000000"/>
      <w:sz w:val="24"/>
      <w:szCs w:val="24"/>
      <w:lang w:eastAsia="en-US"/>
    </w:rPr>
  </w:style>
  <w:style w:type="character" w:styleId="992" w:customStyle="1">
    <w:name w:val="普通(网站) Char"/>
    <w:link w:val="991"/>
    <w:uiPriority w:val="0"/>
    <w:qFormat/>
    <w:rPr>
      <w:rFonts w:ascii="宋体" w:hAnsi="宋体" w:eastAsia="宋体" w:cs="宋体"/>
      <w:color w:val="000000"/>
      <w:sz w:val="24"/>
      <w:szCs w:val="24"/>
    </w:rPr>
  </w:style>
  <w:style w:type="table" w:styleId="993" w:customStyle="1">
    <w:name w:val="网格型1"/>
    <w:basedOn w:val="963"/>
    <w:uiPriority w:val="59"/>
    <w:qFormat/>
    <w:tblPr/>
  </w:style>
  <w:style w:type="character" w:styleId="994" w:customStyle="1">
    <w:name w:val="页码1"/>
    <w:uiPriority w:val="0"/>
    <w:qFormat/>
  </w:style>
  <w:style w:type="character" w:styleId="995" w:customStyle="1">
    <w:name w:val="超链接1"/>
    <w:uiPriority w:val="99"/>
    <w:qFormat/>
    <w:rPr>
      <w:color w:val="0000ff"/>
      <w:u w:val="single"/>
    </w:rPr>
  </w:style>
  <w:style w:type="paragraph" w:styleId="996" w:customStyle="1">
    <w:name w:val="列出段落1"/>
    <w:basedOn w:val="722"/>
    <w:uiPriority w:val="34"/>
    <w:qFormat/>
    <w:pPr>
      <w:ind w:firstLine="420"/>
    </w:pPr>
    <w:rPr>
      <w:rFonts w:ascii="等线" w:hAnsi="等线" w:eastAsia="等线" w:cs="宋体"/>
    </w:rPr>
  </w:style>
  <w:style w:type="character" w:styleId="997" w:customStyle="1">
    <w:name w:val="htd0"/>
    <w:uiPriority w:val="0"/>
    <w:qFormat/>
  </w:style>
  <w:style w:type="paragraph" w:styleId="998" w:customStyle="1">
    <w:name w:val="附录1"/>
    <w:uiPriority w:val="0"/>
    <w:qFormat/>
    <w:pPr>
      <w:numPr>
        <w:ilvl w:val="0"/>
        <w:numId w:val="1"/>
      </w:numPr>
      <w:spacing w:before="240" w:line="600" w:lineRule="atLeast"/>
    </w:pPr>
    <w:rPr>
      <w:rFonts w:hint="default" w:ascii="Times New Roman" w:hAnsi="Times New Roman" w:eastAsia="宋体" w:cs="Times New Roman"/>
      <w:b/>
      <w:i/>
      <w:sz w:val="28"/>
    </w:rPr>
  </w:style>
  <w:style w:type="character" w:styleId="999" w:customStyle="1">
    <w:name w:val="正文缩进 Char3"/>
    <w:uiPriority w:val="0"/>
    <w:qFormat/>
    <w:rPr>
      <w:rFonts w:ascii="Times New Roman" w:hAnsi="Times New Roman" w:eastAsia="宋体" w:cs="Times New Roman"/>
      <w:szCs w:val="24"/>
    </w:rPr>
  </w:style>
  <w:style w:type="character" w:styleId="1000" w:customStyle="1">
    <w:name w:val="纯文本 Char"/>
    <w:uiPriority w:val="99"/>
    <w:semiHidden/>
    <w:qFormat/>
    <w:rPr>
      <w:rFonts w:ascii="宋体" w:hAnsi="Courier New" w:eastAsia="宋体" w:cs="Courier New"/>
      <w:szCs w:val="21"/>
    </w:rPr>
  </w:style>
  <w:style w:type="paragraph" w:styleId="1001" w:customStyle="1">
    <w:name w:val="Andy_正文格式"/>
    <w:basedOn w:val="722"/>
    <w:uiPriority w:val="0"/>
    <w:qFormat/>
    <w:pPr>
      <w:ind w:firstLine="560"/>
      <w:jc w:val="left"/>
    </w:pPr>
    <w:rPr>
      <w:rFonts w:ascii="仿宋_GB2312" w:eastAsia="仿宋_GB2312"/>
      <w:sz w:val="28"/>
      <w:szCs w:val="28"/>
    </w:rPr>
  </w:style>
  <w:style w:type="character" w:styleId="1002" w:customStyle="1">
    <w:name w:val="p141"/>
    <w:uiPriority w:val="0"/>
    <w:qFormat/>
    <w:rPr>
      <w:rFonts w:ascii="Calibri" w:hAnsi="Calibri" w:eastAsia="宋体" w:cs="宋体"/>
      <w:sz w:val="21"/>
      <w:szCs w:val="21"/>
      <w:lang w:val="en-US" w:eastAsia="zh-CN" w:bidi="ar-SA"/>
    </w:rPr>
  </w:style>
  <w:style w:type="paragraph" w:styleId="1003" w:customStyle="1">
    <w:name w:val="样式 宋体 五号 两端对齐 行距: 单倍行距"/>
    <w:basedOn w:val="722"/>
    <w:uiPriority w:val="0"/>
    <w:qFormat/>
    <w:pPr>
      <w:numPr>
        <w:ilvl w:val="0"/>
        <w:numId w:val="2"/>
      </w:numPr>
      <w:ind w:left="0" w:firstLine="0"/>
    </w:pPr>
    <w:rPr>
      <w:rFonts w:ascii="宋体" w:hAnsi="宋体" w:cs="宋体"/>
      <w:szCs w:val="20"/>
    </w:rPr>
  </w:style>
  <w:style w:type="paragraph" w:styleId="1004" w:customStyle="1">
    <w:name w:val="样式1"/>
    <w:basedOn w:val="722"/>
    <w:uiPriority w:val="0"/>
    <w:qFormat/>
    <w:pPr>
      <w:numPr>
        <w:ilvl w:val="1"/>
        <w:numId w:val="3"/>
      </w:numPr>
    </w:pPr>
    <w:rPr>
      <w:rFonts w:ascii="宋体" w:hAnsi="宋体"/>
      <w:szCs w:val="21"/>
    </w:rPr>
  </w:style>
  <w:style w:type="paragraph" w:styleId="1005" w:customStyle="1">
    <w:name w:val="Char"/>
    <w:basedOn w:val="722"/>
    <w:uiPriority w:val="0"/>
    <w:qFormat/>
    <w:pPr>
      <w:ind w:firstLine="200"/>
      <w:tabs>
        <w:tab w:val="left" w:pos="360" w:leader="none"/>
      </w:tabs>
    </w:pPr>
    <w:rPr>
      <w:sz w:val="28"/>
      <w:szCs w:val="30"/>
    </w:rPr>
  </w:style>
  <w:style w:type="paragraph" w:styleId="1006" w:customStyle="1">
    <w:name w:val="列出段落3"/>
    <w:basedOn w:val="722"/>
    <w:uiPriority w:val="99"/>
    <w:qFormat/>
    <w:pPr>
      <w:ind w:firstLine="420"/>
    </w:pPr>
    <w:rPr>
      <w:rFonts w:ascii="Calibri" w:hAnsi="Calibri"/>
    </w:rPr>
  </w:style>
  <w:style w:type="paragraph" w:styleId="1007" w:customStyle="1">
    <w:name w:val="列出段落11"/>
    <w:basedOn w:val="722"/>
    <w:uiPriority w:val="0"/>
    <w:qFormat/>
    <w:pPr>
      <w:ind w:firstLine="420"/>
    </w:pPr>
    <w:rPr>
      <w:szCs w:val="24"/>
    </w:rPr>
  </w:style>
  <w:style w:type="paragraph" w:styleId="1008" w:customStyle="1">
    <w:name w:val="正文_4"/>
    <w:uiPriority w:val="0"/>
    <w:qFormat/>
    <w:pPr>
      <w:jc w:val="both"/>
      <w:widowControl w:val="off"/>
    </w:pPr>
    <w:rPr>
      <w:rFonts w:hint="default" w:ascii="Times New Roman" w:hAnsi="Times New Roman" w:eastAsia="宋体" w:cs="Times New Roman"/>
      <w:sz w:val="21"/>
      <w:szCs w:val="24"/>
    </w:rPr>
  </w:style>
  <w:style w:type="paragraph" w:styleId="1009" w:customStyle="1">
    <w:name w:val="TOC 标题11"/>
    <w:basedOn w:val="952"/>
    <w:next w:val="722"/>
    <w:uiPriority w:val="39"/>
    <w:unhideWhenUsed/>
    <w:qFormat/>
    <w:pPr>
      <w:jc w:val="left"/>
      <w:spacing w:before="240" w:after="0" w:line="259" w:lineRule="auto"/>
      <w:widowControl/>
      <w:outlineLvl w:val="9"/>
    </w:pPr>
    <w:rPr>
      <w:rFonts w:ascii="Cambria" w:hAnsi="Cambria"/>
      <w:b w:val="0"/>
      <w:bCs w:val="0"/>
      <w:color w:val="365f91"/>
      <w:sz w:val="32"/>
      <w:szCs w:val="32"/>
    </w:rPr>
  </w:style>
  <w:style w:type="character" w:styleId="1010" w:customStyle="1">
    <w:name w:val="htd0_0"/>
    <w:uiPriority w:val="0"/>
    <w:qFormat/>
    <w:rPr>
      <w:rFonts w:ascii="Times New Roman" w:hAnsi="Times New Roman" w:eastAsia="宋体" w:cs="Times New Roman"/>
    </w:rPr>
  </w:style>
  <w:style w:type="paragraph" w:styleId="1011" w:customStyle="1">
    <w:name w:val="Normal_1"/>
    <w:uiPriority w:val="0"/>
    <w:qFormat/>
    <w:pPr>
      <w:jc w:val="both"/>
      <w:widowControl w:val="off"/>
    </w:pPr>
    <w:rPr>
      <w:rFonts w:hint="default" w:ascii="Calibri" w:hAnsi="Calibri" w:eastAsia="宋体" w:cs="Times New Roman"/>
      <w:sz w:val="21"/>
      <w:szCs w:val="24"/>
    </w:rPr>
  </w:style>
  <w:style w:type="character" w:styleId="1012" w:customStyle="1">
    <w:name w:val="titlebody"/>
    <w:uiPriority w:val="0"/>
    <w:qFormat/>
    <w:rPr>
      <w:rFonts w:ascii="宋体" w:hAnsi="宋体" w:eastAsia="宋体" w:cs="宋体"/>
      <w:b/>
      <w:bCs/>
      <w:color w:val="000000"/>
      <w:sz w:val="24"/>
      <w:szCs w:val="24"/>
    </w:rPr>
  </w:style>
  <w:style w:type="paragraph" w:styleId="1013" w:customStyle="1">
    <w:name w:val="Normal_2"/>
    <w:uiPriority w:val="0"/>
    <w:qFormat/>
    <w:rPr>
      <w:rFonts w:hint="default" w:ascii="Times New Roman" w:hAnsi="Times New Roman" w:eastAsia="Times New Roman" w:cs="Times New Roman"/>
      <w:sz w:val="24"/>
      <w:szCs w:val="24"/>
    </w:rPr>
  </w:style>
  <w:style w:type="paragraph" w:styleId="1014" w:customStyle="1">
    <w:name w:val="Normal_3"/>
    <w:uiPriority w:val="0"/>
    <w:qFormat/>
    <w:rPr>
      <w:rFonts w:hint="default" w:ascii="Times New Roman" w:hAnsi="Times New Roman" w:eastAsia="Times New Roman" w:cs="Times New Roman"/>
      <w:sz w:val="24"/>
      <w:szCs w:val="24"/>
    </w:rPr>
  </w:style>
  <w:style w:type="paragraph" w:styleId="1015" w:customStyle="1">
    <w:name w:val="Normal_4"/>
    <w:uiPriority w:val="0"/>
    <w:qFormat/>
    <w:rPr>
      <w:rFonts w:hint="default" w:ascii="Times New Roman" w:hAnsi="Times New Roman" w:eastAsia="Times New Roman" w:cs="Times New Roman"/>
      <w:sz w:val="24"/>
      <w:szCs w:val="24"/>
    </w:rPr>
  </w:style>
  <w:style w:type="paragraph" w:styleId="1016" w:customStyle="1">
    <w:name w:val="Normal_5"/>
    <w:uiPriority w:val="0"/>
    <w:qFormat/>
    <w:rPr>
      <w:rFonts w:hint="default" w:ascii="Times New Roman" w:hAnsi="Times New Roman" w:eastAsia="Times New Roman" w:cs="Times New Roman"/>
      <w:sz w:val="24"/>
      <w:szCs w:val="24"/>
    </w:rPr>
  </w:style>
  <w:style w:type="paragraph" w:styleId="1017" w:customStyle="1">
    <w:name w:val="Normal_6"/>
    <w:uiPriority w:val="0"/>
    <w:qFormat/>
    <w:rPr>
      <w:rFonts w:hint="default" w:ascii="Times New Roman" w:hAnsi="Times New Roman" w:eastAsia="Times New Roman" w:cs="Times New Roman"/>
      <w:sz w:val="24"/>
      <w:szCs w:val="24"/>
    </w:rPr>
  </w:style>
  <w:style w:type="paragraph" w:styleId="1018" w:customStyle="1">
    <w:name w:val="Normal_7"/>
    <w:uiPriority w:val="0"/>
    <w:qFormat/>
    <w:rPr>
      <w:rFonts w:hint="default" w:ascii="Times New Roman" w:hAnsi="Times New Roman" w:eastAsia="Times New Roman" w:cs="Times New Roman"/>
      <w:sz w:val="24"/>
      <w:szCs w:val="24"/>
    </w:rPr>
  </w:style>
  <w:style w:type="paragraph" w:styleId="1019" w:customStyle="1">
    <w:name w:val="Normal_8"/>
    <w:uiPriority w:val="0"/>
    <w:qFormat/>
    <w:rPr>
      <w:rFonts w:hint="default" w:ascii="Times New Roman" w:hAnsi="Times New Roman" w:eastAsia="Times New Roman" w:cs="Times New Roman"/>
      <w:sz w:val="24"/>
      <w:szCs w:val="24"/>
    </w:rPr>
  </w:style>
  <w:style w:type="paragraph" w:styleId="1020" w:customStyle="1">
    <w:name w:val="Normal_0_0"/>
    <w:uiPriority w:val="0"/>
    <w:qFormat/>
    <w:rPr>
      <w:rFonts w:hint="default" w:ascii="Times New Roman" w:hAnsi="Times New Roman" w:eastAsia="Times New Roman" w:cs="Times New Roman"/>
      <w:sz w:val="24"/>
      <w:szCs w:val="24"/>
    </w:rPr>
  </w:style>
  <w:style w:type="paragraph" w:styleId="1021" w:customStyle="1">
    <w:name w:val="Normal_1_0"/>
    <w:uiPriority w:val="0"/>
    <w:qFormat/>
    <w:rPr>
      <w:rFonts w:hint="default" w:ascii="Times New Roman" w:hAnsi="Times New Roman" w:eastAsia="Times New Roman" w:cs="Times New Roman"/>
      <w:sz w:val="24"/>
      <w:szCs w:val="24"/>
    </w:rPr>
  </w:style>
  <w:style w:type="paragraph" w:styleId="1022" w:customStyle="1">
    <w:name w:val="Normal_2_0"/>
    <w:uiPriority w:val="0"/>
    <w:qFormat/>
    <w:rPr>
      <w:rFonts w:hint="default" w:ascii="Times New Roman" w:hAnsi="Times New Roman" w:eastAsia="Times New Roman" w:cs="Times New Roman"/>
      <w:sz w:val="24"/>
      <w:szCs w:val="24"/>
    </w:rPr>
  </w:style>
  <w:style w:type="paragraph" w:styleId="1023" w:customStyle="1">
    <w:name w:val="Normal_3_0"/>
    <w:uiPriority w:val="0"/>
    <w:qFormat/>
    <w:rPr>
      <w:rFonts w:hint="default" w:ascii="Times New Roman" w:hAnsi="Times New Roman" w:eastAsia="Times New Roman" w:cs="Times New Roman"/>
      <w:sz w:val="24"/>
      <w:szCs w:val="24"/>
    </w:rPr>
  </w:style>
  <w:style w:type="paragraph" w:styleId="1024" w:customStyle="1">
    <w:name w:val="Normal_4_0"/>
    <w:uiPriority w:val="0"/>
    <w:qFormat/>
    <w:rPr>
      <w:rFonts w:hint="default" w:ascii="Times New Roman" w:hAnsi="Times New Roman" w:eastAsia="Times New Roman" w:cs="Times New Roman"/>
      <w:sz w:val="24"/>
      <w:szCs w:val="24"/>
    </w:rPr>
  </w:style>
  <w:style w:type="paragraph" w:styleId="1025" w:customStyle="1">
    <w:name w:val="Normal_5_0"/>
    <w:uiPriority w:val="0"/>
    <w:qFormat/>
    <w:rPr>
      <w:rFonts w:hint="default" w:ascii="Times New Roman" w:hAnsi="Times New Roman" w:eastAsia="Times New Roman" w:cs="Times New Roman"/>
      <w:sz w:val="24"/>
      <w:szCs w:val="24"/>
    </w:rPr>
  </w:style>
  <w:style w:type="paragraph" w:styleId="1026" w:customStyle="1">
    <w:name w:val="Normal_6_0"/>
    <w:uiPriority w:val="0"/>
    <w:qFormat/>
    <w:rPr>
      <w:rFonts w:hint="default" w:ascii="Times New Roman" w:hAnsi="Times New Roman" w:eastAsia="Times New Roman" w:cs="Times New Roman"/>
      <w:sz w:val="24"/>
      <w:szCs w:val="24"/>
    </w:rPr>
  </w:style>
  <w:style w:type="paragraph" w:styleId="1027" w:customStyle="1">
    <w:name w:val="正文_1"/>
    <w:uiPriority w:val="0"/>
    <w:qFormat/>
    <w:pPr>
      <w:jc w:val="both"/>
      <w:widowControl w:val="off"/>
    </w:pPr>
    <w:rPr>
      <w:rFonts w:hint="default" w:ascii="Times New Roman" w:hAnsi="Times New Roman" w:eastAsia="宋体" w:cs="Times New Roman"/>
      <w:sz w:val="21"/>
      <w:szCs w:val="22"/>
    </w:rPr>
  </w:style>
  <w:style w:type="paragraph" w:styleId="1028" w:customStyle="1">
    <w:name w:val="Normal_7_0"/>
    <w:uiPriority w:val="0"/>
    <w:qFormat/>
    <w:rPr>
      <w:rFonts w:hint="default" w:ascii="Times New Roman" w:hAnsi="Times New Roman" w:eastAsia="Times New Roman" w:cs="Times New Roman"/>
      <w:sz w:val="24"/>
      <w:szCs w:val="24"/>
    </w:rPr>
  </w:style>
  <w:style w:type="paragraph" w:styleId="1029" w:customStyle="1">
    <w:name w:val="Normal_8_0"/>
    <w:uiPriority w:val="0"/>
    <w:qFormat/>
    <w:rPr>
      <w:rFonts w:hint="default" w:ascii="Times New Roman" w:hAnsi="Times New Roman" w:eastAsia="Times New Roman" w:cs="Times New Roman"/>
      <w:sz w:val="24"/>
      <w:szCs w:val="24"/>
    </w:rPr>
  </w:style>
  <w:style w:type="paragraph" w:styleId="1030" w:customStyle="1">
    <w:name w:val="Normal_9"/>
    <w:uiPriority w:val="0"/>
    <w:qFormat/>
    <w:rPr>
      <w:rFonts w:hint="default" w:ascii="Times New Roman" w:hAnsi="Times New Roman" w:eastAsia="Times New Roman" w:cs="Times New Roman"/>
      <w:sz w:val="24"/>
      <w:szCs w:val="24"/>
    </w:rPr>
  </w:style>
  <w:style w:type="paragraph" w:styleId="1031" w:customStyle="1">
    <w:name w:val="Normal_10"/>
    <w:uiPriority w:val="0"/>
    <w:qFormat/>
    <w:rPr>
      <w:rFonts w:hint="default" w:ascii="Times New Roman" w:hAnsi="Times New Roman" w:eastAsia="Times New Roman" w:cs="Times New Roman"/>
      <w:sz w:val="24"/>
      <w:szCs w:val="24"/>
    </w:rPr>
  </w:style>
  <w:style w:type="paragraph" w:styleId="1032" w:customStyle="1">
    <w:name w:val="Normal_11"/>
    <w:uiPriority w:val="0"/>
    <w:qFormat/>
    <w:rPr>
      <w:rFonts w:hint="default" w:ascii="Times New Roman" w:hAnsi="Times New Roman" w:eastAsia="Times New Roman" w:cs="Times New Roman"/>
      <w:sz w:val="24"/>
      <w:szCs w:val="24"/>
    </w:rPr>
  </w:style>
  <w:style w:type="paragraph" w:styleId="1033" w:customStyle="1">
    <w:name w:val="正文_6"/>
    <w:uiPriority w:val="0"/>
    <w:qFormat/>
    <w:pPr>
      <w:jc w:val="both"/>
      <w:widowControl w:val="off"/>
    </w:pPr>
    <w:rPr>
      <w:rFonts w:hint="default" w:ascii="Calibri" w:hAnsi="Calibri" w:eastAsia="宋体" w:cs="Times New Roman"/>
      <w:sz w:val="21"/>
      <w:szCs w:val="22"/>
    </w:rPr>
  </w:style>
  <w:style w:type="paragraph" w:styleId="1034" w:customStyle="1">
    <w:name w:val="Normal_12"/>
    <w:uiPriority w:val="0"/>
    <w:qFormat/>
    <w:rPr>
      <w:rFonts w:hint="default" w:ascii="Times New Roman" w:hAnsi="Times New Roman" w:eastAsia="Times New Roman" w:cs="Times New Roman"/>
      <w:sz w:val="24"/>
      <w:szCs w:val="24"/>
    </w:rPr>
  </w:style>
  <w:style w:type="paragraph" w:styleId="1035" w:customStyle="1">
    <w:name w:val="Normal_14"/>
    <w:uiPriority w:val="0"/>
    <w:qFormat/>
    <w:rPr>
      <w:rFonts w:hint="default" w:ascii="Times New Roman" w:hAnsi="Times New Roman" w:eastAsia="Times New Roman" w:cs="Times New Roman"/>
      <w:sz w:val="24"/>
      <w:szCs w:val="24"/>
    </w:rPr>
  </w:style>
  <w:style w:type="paragraph" w:styleId="1036" w:customStyle="1">
    <w:name w:val="Normal_15"/>
    <w:uiPriority w:val="0"/>
    <w:qFormat/>
    <w:rPr>
      <w:rFonts w:hint="default" w:ascii="Times New Roman" w:hAnsi="Times New Roman" w:eastAsia="Times New Roman" w:cs="Times New Roman"/>
      <w:sz w:val="24"/>
      <w:szCs w:val="24"/>
    </w:rPr>
  </w:style>
  <w:style w:type="paragraph" w:styleId="1037" w:customStyle="1">
    <w:name w:val="Normal_16"/>
    <w:uiPriority w:val="0"/>
    <w:qFormat/>
    <w:rPr>
      <w:rFonts w:hint="default" w:ascii="Times New Roman" w:hAnsi="Times New Roman" w:eastAsia="Times New Roman" w:cs="Times New Roman"/>
      <w:sz w:val="24"/>
      <w:szCs w:val="24"/>
    </w:rPr>
  </w:style>
  <w:style w:type="paragraph" w:styleId="1038" w:customStyle="1">
    <w:name w:val="Normal_17"/>
    <w:uiPriority w:val="0"/>
    <w:qFormat/>
    <w:rPr>
      <w:rFonts w:hint="default" w:ascii="Times New Roman" w:hAnsi="Times New Roman" w:eastAsia="Times New Roman" w:cs="Times New Roman"/>
      <w:sz w:val="24"/>
      <w:szCs w:val="24"/>
    </w:rPr>
  </w:style>
  <w:style w:type="paragraph" w:styleId="1039" w:customStyle="1">
    <w:name w:val="正文_7"/>
    <w:uiPriority w:val="0"/>
    <w:qFormat/>
    <w:pPr>
      <w:jc w:val="both"/>
      <w:widowControl w:val="off"/>
    </w:pPr>
    <w:rPr>
      <w:rFonts w:hint="default" w:ascii="Calibri" w:hAnsi="Calibri" w:eastAsia="宋体" w:cs="Times New Roman"/>
      <w:sz w:val="21"/>
      <w:szCs w:val="22"/>
    </w:rPr>
  </w:style>
  <w:style w:type="paragraph" w:styleId="1040" w:customStyle="1">
    <w:name w:val="Normal_18"/>
    <w:uiPriority w:val="0"/>
    <w:qFormat/>
    <w:rPr>
      <w:rFonts w:hint="default" w:ascii="Times New Roman" w:hAnsi="Times New Roman" w:eastAsia="Times New Roman" w:cs="Times New Roman"/>
      <w:sz w:val="24"/>
      <w:szCs w:val="24"/>
    </w:rPr>
  </w:style>
  <w:style w:type="paragraph" w:styleId="1041" w:customStyle="1">
    <w:name w:val="正文_8"/>
    <w:uiPriority w:val="0"/>
    <w:qFormat/>
    <w:pPr>
      <w:jc w:val="both"/>
      <w:widowControl w:val="off"/>
    </w:pPr>
    <w:rPr>
      <w:rFonts w:hint="default" w:ascii="Calibri" w:hAnsi="Calibri" w:eastAsia="宋体" w:cs="Times New Roman"/>
      <w:sz w:val="21"/>
      <w:szCs w:val="22"/>
    </w:rPr>
  </w:style>
  <w:style w:type="paragraph" w:styleId="1042" w:customStyle="1">
    <w:name w:val="Normal_19"/>
    <w:uiPriority w:val="0"/>
    <w:qFormat/>
    <w:rPr>
      <w:rFonts w:hint="default" w:ascii="Times New Roman" w:hAnsi="Times New Roman" w:eastAsia="Times New Roman" w:cs="Times New Roman"/>
      <w:sz w:val="24"/>
      <w:szCs w:val="24"/>
    </w:rPr>
  </w:style>
  <w:style w:type="paragraph" w:styleId="1043" w:customStyle="1">
    <w:name w:val="正文_9"/>
    <w:uiPriority w:val="0"/>
    <w:qFormat/>
    <w:pPr>
      <w:jc w:val="both"/>
      <w:widowControl w:val="off"/>
    </w:pPr>
    <w:rPr>
      <w:rFonts w:hint="default" w:ascii="Calibri" w:hAnsi="Calibri" w:eastAsia="宋体" w:cs="Times New Roman"/>
      <w:sz w:val="21"/>
      <w:szCs w:val="22"/>
    </w:rPr>
  </w:style>
  <w:style w:type="paragraph" w:styleId="1044" w:customStyle="1">
    <w:name w:val="Normal_20"/>
    <w:uiPriority w:val="0"/>
    <w:qFormat/>
    <w:rPr>
      <w:rFonts w:hint="default" w:ascii="Times New Roman" w:hAnsi="Times New Roman" w:eastAsia="Times New Roman" w:cs="Times New Roman"/>
      <w:sz w:val="24"/>
      <w:szCs w:val="24"/>
    </w:rPr>
  </w:style>
  <w:style w:type="paragraph" w:styleId="1045" w:customStyle="1">
    <w:name w:val="正文_10"/>
    <w:uiPriority w:val="0"/>
    <w:qFormat/>
    <w:pPr>
      <w:jc w:val="both"/>
      <w:widowControl w:val="off"/>
    </w:pPr>
    <w:rPr>
      <w:rFonts w:hint="default" w:ascii="Calibri" w:hAnsi="Calibri" w:eastAsia="宋体" w:cs="Times New Roman"/>
      <w:sz w:val="21"/>
      <w:szCs w:val="22"/>
    </w:rPr>
  </w:style>
  <w:style w:type="paragraph" w:styleId="1046" w:customStyle="1">
    <w:name w:val="Normal_21"/>
    <w:uiPriority w:val="0"/>
    <w:qFormat/>
    <w:rPr>
      <w:rFonts w:hint="default" w:ascii="Times New Roman" w:hAnsi="Times New Roman" w:eastAsia="Times New Roman" w:cs="Times New Roman"/>
      <w:sz w:val="24"/>
      <w:szCs w:val="24"/>
    </w:rPr>
  </w:style>
  <w:style w:type="paragraph" w:styleId="1047" w:customStyle="1">
    <w:name w:val="Normal_22"/>
    <w:uiPriority w:val="0"/>
    <w:qFormat/>
    <w:rPr>
      <w:rFonts w:hint="default" w:ascii="Times New Roman" w:hAnsi="Times New Roman" w:eastAsia="Times New Roman" w:cs="Times New Roman"/>
      <w:sz w:val="24"/>
      <w:szCs w:val="24"/>
    </w:rPr>
  </w:style>
  <w:style w:type="paragraph" w:styleId="1048" w:customStyle="1">
    <w:name w:val="Normal_23"/>
    <w:uiPriority w:val="0"/>
    <w:qFormat/>
    <w:rPr>
      <w:rFonts w:hint="default" w:ascii="Times New Roman" w:hAnsi="Times New Roman" w:eastAsia="Times New Roman" w:cs="Times New Roman"/>
      <w:sz w:val="24"/>
      <w:szCs w:val="24"/>
    </w:rPr>
  </w:style>
  <w:style w:type="paragraph" w:styleId="1049" w:customStyle="1">
    <w:name w:val="正文_11"/>
    <w:uiPriority w:val="0"/>
    <w:qFormat/>
    <w:pPr>
      <w:jc w:val="both"/>
      <w:widowControl w:val="off"/>
    </w:pPr>
    <w:rPr>
      <w:rFonts w:hint="default" w:ascii="Calibri" w:hAnsi="Calibri" w:eastAsia="宋体" w:cs="Times New Roman"/>
      <w:sz w:val="21"/>
      <w:szCs w:val="22"/>
    </w:rPr>
  </w:style>
  <w:style w:type="paragraph" w:styleId="1050" w:customStyle="1">
    <w:name w:val="Normal_24"/>
    <w:uiPriority w:val="0"/>
    <w:qFormat/>
    <w:rPr>
      <w:rFonts w:hint="default" w:ascii="Times New Roman" w:hAnsi="Times New Roman" w:eastAsia="Times New Roman" w:cs="Times New Roman"/>
      <w:sz w:val="24"/>
      <w:szCs w:val="24"/>
    </w:rPr>
  </w:style>
  <w:style w:type="paragraph" w:styleId="1051" w:customStyle="1">
    <w:name w:val="正文_12"/>
    <w:uiPriority w:val="0"/>
    <w:qFormat/>
    <w:pPr>
      <w:jc w:val="both"/>
      <w:widowControl w:val="off"/>
    </w:pPr>
    <w:rPr>
      <w:rFonts w:hint="default" w:ascii="Calibri" w:hAnsi="Calibri" w:eastAsia="宋体" w:cs="Times New Roman"/>
      <w:sz w:val="21"/>
      <w:szCs w:val="22"/>
    </w:rPr>
  </w:style>
  <w:style w:type="paragraph" w:styleId="1052" w:customStyle="1">
    <w:name w:val="Normal_25"/>
    <w:uiPriority w:val="0"/>
    <w:qFormat/>
    <w:rPr>
      <w:rFonts w:hint="default" w:ascii="Times New Roman" w:hAnsi="Times New Roman" w:eastAsia="Times New Roman" w:cs="Times New Roman"/>
      <w:sz w:val="24"/>
      <w:szCs w:val="24"/>
    </w:rPr>
  </w:style>
  <w:style w:type="paragraph" w:styleId="1053" w:customStyle="1">
    <w:name w:val="Normal_26"/>
    <w:uiPriority w:val="0"/>
    <w:qFormat/>
    <w:rPr>
      <w:rFonts w:hint="default" w:ascii="Times New Roman" w:hAnsi="Times New Roman" w:eastAsia="Times New Roman" w:cs="Times New Roman"/>
      <w:sz w:val="24"/>
      <w:szCs w:val="24"/>
    </w:rPr>
  </w:style>
  <w:style w:type="paragraph" w:styleId="1054" w:customStyle="1">
    <w:name w:val="正文_11_0"/>
    <w:uiPriority w:val="0"/>
    <w:qFormat/>
    <w:pPr>
      <w:jc w:val="both"/>
      <w:widowControl w:val="off"/>
    </w:pPr>
    <w:rPr>
      <w:rFonts w:hint="default" w:ascii="Calibri" w:hAnsi="Calibri" w:eastAsia="宋体" w:cs="Times New Roman"/>
      <w:sz w:val="21"/>
      <w:szCs w:val="22"/>
    </w:rPr>
  </w:style>
  <w:style w:type="paragraph" w:styleId="1055" w:customStyle="1">
    <w:name w:val="正文_13"/>
    <w:uiPriority w:val="0"/>
    <w:qFormat/>
    <w:pPr>
      <w:jc w:val="both"/>
      <w:widowControl w:val="off"/>
    </w:pPr>
    <w:rPr>
      <w:rFonts w:hint="default" w:ascii="Calibri" w:hAnsi="Calibri" w:eastAsia="宋体" w:cs="Times New Roman"/>
      <w:sz w:val="21"/>
      <w:szCs w:val="22"/>
    </w:rPr>
  </w:style>
  <w:style w:type="paragraph" w:styleId="1056" w:customStyle="1">
    <w:name w:val="Normal_27"/>
    <w:uiPriority w:val="0"/>
    <w:qFormat/>
    <w:rPr>
      <w:rFonts w:hint="default" w:ascii="Times New Roman" w:hAnsi="Times New Roman" w:eastAsia="Times New Roman" w:cs="Times New Roman"/>
      <w:sz w:val="24"/>
      <w:szCs w:val="24"/>
    </w:rPr>
  </w:style>
  <w:style w:type="paragraph" w:styleId="1057" w:customStyle="1">
    <w:name w:val="普通(网站)1"/>
    <w:basedOn w:val="722"/>
    <w:uiPriority w:val="0"/>
    <w:qFormat/>
    <w:pPr>
      <w:spacing w:before="100" w:beforeAutospacing="1" w:after="100" w:afterAutospacing="1"/>
    </w:pPr>
    <w:rPr>
      <w:rFonts w:ascii="宋体" w:hAnsi="宋体" w:cs="宋体"/>
      <w:color w:val="000000"/>
    </w:rPr>
  </w:style>
  <w:style w:type="paragraph" w:styleId="1058" w:customStyle="1">
    <w:name w:val="标题1"/>
    <w:basedOn w:val="722"/>
    <w:next w:val="722"/>
    <w:link w:val="1059"/>
    <w:uiPriority w:val="10"/>
    <w:qFormat/>
    <w:pPr>
      <w:jc w:val="center"/>
      <w:spacing w:before="240" w:after="60"/>
      <w:outlineLvl w:val="0"/>
    </w:pPr>
    <w:rPr>
      <w:rFonts w:ascii="Cambria" w:hAnsi="Cambria"/>
      <w:b/>
      <w:bCs/>
      <w:sz w:val="32"/>
      <w:szCs w:val="32"/>
    </w:rPr>
  </w:style>
  <w:style w:type="character" w:styleId="1059" w:customStyle="1">
    <w:name w:val="标题 Char"/>
    <w:link w:val="1058"/>
    <w:uiPriority w:val="0"/>
    <w:qFormat/>
    <w:rPr>
      <w:rFonts w:ascii="Cambria" w:hAnsi="Cambria" w:cs="Times New Roman"/>
      <w:b/>
      <w:bCs/>
      <w:sz w:val="32"/>
      <w:szCs w:val="32"/>
    </w:rPr>
  </w:style>
  <w:style w:type="paragraph" w:styleId="1060" w:customStyle="1">
    <w:name w:val="正文首行缩进1"/>
    <w:basedOn w:val="970"/>
    <w:link w:val="1061"/>
    <w:uiPriority w:val="99"/>
    <w:unhideWhenUsed/>
    <w:qFormat/>
    <w:pPr>
      <w:ind w:firstLine="420"/>
      <w:spacing w:after="120"/>
    </w:pPr>
    <w:rPr>
      <w:rFonts w:ascii="Times New Roman" w:hAnsi="Times New Roman" w:eastAsia="宋体"/>
      <w:sz w:val="21"/>
      <w:szCs w:val="22"/>
      <w:lang w:eastAsia="zh-CN"/>
    </w:rPr>
  </w:style>
  <w:style w:type="character" w:styleId="1061" w:customStyle="1">
    <w:name w:val="正文首行缩进 Char"/>
    <w:link w:val="1060"/>
    <w:uiPriority w:val="99"/>
    <w:semiHidden/>
    <w:qFormat/>
    <w:rPr>
      <w:rFonts w:ascii="楷体_GB2312" w:hAnsi="Arial" w:eastAsia="楷体_GB2312" w:cs="Times New Roman"/>
      <w:sz w:val="21"/>
      <w:szCs w:val="22"/>
    </w:rPr>
  </w:style>
  <w:style w:type="paragraph" w:styleId="1062" w:customStyle="1">
    <w:name w:val="首行缩进"/>
    <w:basedOn w:val="722"/>
    <w:uiPriority w:val="0"/>
    <w:qFormat/>
    <w:pPr>
      <w:ind w:firstLine="480"/>
    </w:pPr>
    <w:rPr>
      <w:rFonts w:ascii="Calibri" w:hAnsi="Calibri"/>
      <w:szCs w:val="20"/>
      <w:lang w:val="zh-CN"/>
    </w:rPr>
  </w:style>
  <w:style w:type="paragraph" w:styleId="1063" w:customStyle="1">
    <w:name w:val="Footer1"/>
    <w:basedOn w:val="722"/>
    <w:link w:val="1064"/>
    <w:uiPriority w:val="0"/>
    <w:qFormat/>
    <w:pPr>
      <w:jc w:val="left"/>
      <w:widowControl/>
      <w:tabs>
        <w:tab w:val="center" w:pos="4153" w:leader="none"/>
        <w:tab w:val="right" w:pos="8306" w:leader="none"/>
      </w:tabs>
    </w:pPr>
    <w:rPr>
      <w:rFonts w:ascii="Arial" w:hAnsi="Arial" w:eastAsia="Arial"/>
      <w:color w:val="000000"/>
      <w:sz w:val="18"/>
      <w:szCs w:val="21"/>
      <w:lang w:eastAsia="en-US"/>
    </w:rPr>
  </w:style>
  <w:style w:type="character" w:styleId="1064" w:customStyle="1">
    <w:name w:val="页脚 字符"/>
    <w:link w:val="1063"/>
    <w:uiPriority w:val="0"/>
    <w:qFormat/>
    <w:rPr>
      <w:rFonts w:ascii="Arial" w:hAnsi="Arial" w:eastAsia="Arial" w:cs="Arial"/>
      <w:color w:val="000000"/>
      <w:sz w:val="18"/>
      <w:szCs w:val="21"/>
      <w:lang w:eastAsia="en-US"/>
    </w:rPr>
  </w:style>
  <w:style w:type="paragraph" w:styleId="1065" w:customStyle="1">
    <w:name w:val="Header1"/>
    <w:basedOn w:val="722"/>
    <w:link w:val="1066"/>
    <w:uiPriority w:val="0"/>
    <w:qFormat/>
    <w:pPr>
      <w:widowControl/>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Arial" w:hAnsi="Arial" w:eastAsia="Arial" w:cs="Arial"/>
      <w:color w:val="000000"/>
      <w:sz w:val="18"/>
      <w:szCs w:val="21"/>
      <w:lang w:eastAsia="en-US"/>
    </w:rPr>
  </w:style>
  <w:style w:type="character" w:styleId="1066" w:customStyle="1">
    <w:name w:val="页眉 字符"/>
    <w:link w:val="1065"/>
    <w:uiPriority w:val="0"/>
    <w:qFormat/>
    <w:rPr>
      <w:rFonts w:ascii="Arial" w:hAnsi="Arial" w:eastAsia="Arial" w:cs="Arial"/>
      <w:color w:val="000000"/>
      <w:sz w:val="18"/>
      <w:szCs w:val="21"/>
      <w:lang w:eastAsia="en-US"/>
    </w:rPr>
  </w:style>
  <w:style w:type="character" w:styleId="1067" w:customStyle="1">
    <w:name w:val="默认段落字体1"/>
    <w:uiPriority w:val="1"/>
    <w:unhideWhenUsed/>
    <w:qFormat/>
  </w:style>
  <w:style w:type="paragraph" w:styleId="1068" w:customStyle="1">
    <w:name w:val="Table Paragraph"/>
    <w:basedOn w:val="722"/>
    <w:uiPriority w:val="1"/>
    <w:qFormat/>
    <w:rPr>
      <w:rFonts w:ascii="宋体" w:hAnsi="宋体" w:cs="宋体"/>
      <w:lang w:val="zh-CN" w:bidi="zh-CN"/>
    </w:rPr>
  </w:style>
  <w:style w:type="paragraph" w:styleId="1069" w:customStyle="1">
    <w:name w:val="正文_0"/>
    <w:basedOn w:val="1027"/>
    <w:next w:val="1070"/>
    <w:uiPriority w:val="0"/>
    <w:qFormat/>
    <w:rPr>
      <w:rFonts w:ascii="Calibri" w:hAnsi="Calibri"/>
    </w:rPr>
  </w:style>
  <w:style w:type="paragraph" w:styleId="1070" w:customStyle="1">
    <w:name w:val="正文文本缩进_0"/>
    <w:basedOn w:val="1069"/>
    <w:uiPriority w:val="0"/>
    <w:qFormat/>
    <w:pPr>
      <w:ind w:firstLine="645"/>
    </w:pPr>
    <w:rPr>
      <w:rFonts w:ascii="楷体_GB2312" w:cs="宋体"/>
      <w:sz w:val="32"/>
      <w:szCs w:val="32"/>
    </w:rPr>
  </w:style>
  <w:style w:type="paragraph" w:styleId="1071" w:customStyle="1">
    <w:name w:val="_Style 5"/>
    <w:basedOn w:val="723"/>
    <w:next w:val="722"/>
    <w:uiPriority w:val="0"/>
    <w:qFormat/>
    <w:pPr>
      <w:spacing w:after="0" w:line="276" w:lineRule="auto"/>
      <w:widowControl/>
      <w:outlineLvl w:val="9"/>
    </w:pPr>
    <w:rPr>
      <w:rFonts w:ascii="Cambria" w:hAnsi="Cambria" w:eastAsia="宋体" w:cs="Times New Roman"/>
      <w:b/>
      <w:color w:val="365f91"/>
      <w:sz w:val="28"/>
      <w:szCs w:val="20"/>
    </w:rPr>
  </w:style>
  <w:style w:type="paragraph" w:styleId="1072" w:customStyle="1">
    <w:name w:val="正文文本缩进11"/>
    <w:basedOn w:val="722"/>
    <w:uiPriority w:val="0"/>
    <w:qFormat/>
    <w:pPr>
      <w:ind w:firstLine="645"/>
    </w:pPr>
    <w:rPr>
      <w:rFonts w:ascii="楷体_GB2312" w:hAnsi="等线" w:eastAsia="楷体_GB2312" w:cs="Arial"/>
      <w:sz w:val="32"/>
    </w:rPr>
  </w:style>
  <w:style w:type="character" w:styleId="1073" w:customStyle="1">
    <w:name w:val="正文缩进 Char1"/>
    <w:link w:val="957"/>
    <w:uiPriority w:val="0"/>
    <w:qFormat/>
    <w:rPr>
      <w:szCs w:val="24"/>
    </w:rPr>
  </w:style>
  <w:style w:type="paragraph" w:styleId="1074" w:customStyle="1">
    <w:name w:val="_Style 4"/>
    <w:basedOn w:val="723"/>
    <w:next w:val="722"/>
    <w:uiPriority w:val="0"/>
    <w:qFormat/>
    <w:pPr>
      <w:outlineLvl w:val="9"/>
    </w:pPr>
  </w:style>
  <w:style w:type="character" w:styleId="1075" w:customStyle="1">
    <w:name w:val="WW8Num36z0"/>
    <w:uiPriority w:val="0"/>
    <w:qFormat/>
    <w:rPr>
      <w:rFonts w:ascii="Wingdings" w:hAnsi="Wingdings" w:cs="StarSymbol"/>
      <w:sz w:val="18"/>
      <w:szCs w:val="18"/>
    </w:rPr>
  </w:style>
  <w:style w:type="character" w:styleId="1076" w:customStyle="1">
    <w:name w:val="Unresolved Mention"/>
    <w:uiPriority w:val="99"/>
    <w:semiHidden/>
    <w:unhideWhenUsed/>
    <w:qFormat/>
    <w:rPr>
      <w:color w:val="605e5c"/>
      <w:shd w:val="clear" w:color="auto" w:fill="e1dfdd"/>
    </w:rPr>
  </w:style>
  <w:style w:type="paragraph" w:styleId="1077" w:customStyle="1">
    <w:name w:val="WPSOffice手动目录 1"/>
    <w:uiPriority w:val="0"/>
    <w:qFormat/>
    <w:rPr>
      <w:rFonts w:ascii="Times New Roman" w:hAnsi="Times New Roman" w:eastAsia="宋体" w:cs="Times New Roman"/>
      <w:sz w:val="20"/>
      <w:szCs w:val="20"/>
    </w:rPr>
  </w:style>
  <w:style w:type="numbering" w:styleId="266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a149db0e-b057-4994-93c4-b782def95930</errorID>
      <errorWord>磋  商  文  件</errorWord>
      <group>L1_Grammar</group>
      <groupName>语法问题</groupName>
      <ability>L2_Grammar</ability>
      <abilityName>语法错误</abilityName>
      <candidateList>
        <item>磋商文件</item>
      </candidateList>
      <explain/>
      <paraID>67E2DBD3</paraID>
      <start>0</start>
      <end>10</end>
      <status>ignored</status>
      <modifiedWord/>
      <trackRevisions>false</trackRevisions>
    </reviewItem>
    <reviewItem>
      <errorID>2f667f8f-ace4-4168-a7d8-d6fc2bfce18a</errorID>
      <errorWord> </errorWord>
      <group>L1_Punc</group>
      <groupName>标点问题</groupName>
      <ability>L2_Punc_CN</ability>
      <abilityName>标点符号问题</abilityName>
      <candidateList>
        <item/>
      </candidateList>
      <explain>此处空格冗余，建议删除。</explain>
      <paraID>55989E43</paraID>
      <start>148</start>
      <end>149</end>
      <status>ignored</status>
      <modifiedWord/>
      <trackRevisions>false</trackRevisions>
    </reviewItem>
    <reviewItem>
      <errorID>c27a93e5-02ad-4841-83ec-66cd9f29ebab</errorID>
      <errorWord>。</errorWord>
      <group>L1_Punc</group>
      <groupName>标点问题</groupName>
      <ability>L2_Punc_CN</ability>
      <abilityName>标点符号问题</abilityName>
      <candidateList>
        <item/>
      </candidateList>
      <explain/>
      <paraID>36D57BB5</paraID>
      <start>19</start>
      <end>20</end>
      <status>ignored</status>
      <modifiedWord/>
      <trackRevisions>false</trackRevisions>
    </reviewItem>
    <reviewItem>
      <errorID>a5a7be75-8610-4b73-a960-728f4a0a5bb5</errorID>
      <errorWord>1.1</errorWord>
      <group>L1_Format</group>
      <groupName>格式问题</groupName>
      <ability>L2_Ordinal</ability>
      <abilityName>序号格式</abilityName>
      <candidateList>
        <item>2</item>
      </candidateList>
      <explain>标题顺序错误，请检查标题顺序是否合理。</explain>
      <paraID>7DE7C93A</paraID>
      <start>0</start>
      <end>3</end>
      <status>ignored</status>
      <modifiedWord/>
      <trackRevisions>false</trackRevisions>
    </reviewItem>
    <reviewItem>
      <errorID>3c46add3-ffc0-4560-9a16-ca12ca45454e</errorID>
      <errorWord>1.2</errorWord>
      <group>L1_Format</group>
      <groupName>格式问题</groupName>
      <ability>L2_Ordinal</ability>
      <abilityName>序号格式</abilityName>
      <candidateList>
        <item>1.1</item>
      </candidateList>
      <explain>标题顺序错误，请检查标题顺序是否合理。</explain>
      <paraID>2BA9A8FE</paraID>
      <start>0</start>
      <end>3</end>
      <status>ignored</status>
      <modifiedWord/>
      <trackRevisions>false</trackRevisions>
    </reviewItem>
    <reviewItem>
      <errorID>1ee08de9-79ce-4d5b-9f74-dec6d11d8e44</errorID>
      <errorWord>。</errorWord>
      <group>L1_Punc</group>
      <groupName>标点问题</groupName>
      <ability>L2_Punc_CN</ability>
      <abilityName>标点符号问题</abilityName>
      <candidateList>
        <item/>
      </candidateList>
      <explain/>
      <paraID>2BA9A8FE</paraID>
      <start>104</start>
      <end>105</end>
      <status>ignored</status>
      <modifiedWord/>
      <trackRevisions>false</trackRevisions>
    </reviewItem>
    <reviewItem>
      <errorID>deaece0d-e684-47c3-b635-24b073bda02c</errorID>
      <errorWord>1.3</errorWord>
      <group>L1_Format</group>
      <groupName>格式问题</groupName>
      <ability>L2_Ordinal</ability>
      <abilityName>序号格式</abilityName>
      <candidateList>
        <item>1.2</item>
      </candidateList>
      <explain>标题顺序错误，请检查标题顺序是否合理。</explain>
      <paraID>6E44BCC1</paraID>
      <start>0</start>
      <end>3</end>
      <status>ignored</status>
      <modifiedWord/>
      <trackRevisions>false</trackRevisions>
    </reviewItem>
    <reviewItem>
      <errorID>2e911bcd-4df3-4957-b368-560d40e4c010</errorID>
      <errorWord>。</errorWord>
      <group>L1_Punc</group>
      <groupName>标点问题</groupName>
      <ability>L2_Punc_CN</ability>
      <abilityName>标点符号问题</abilityName>
      <candidateList>
        <item/>
      </candidateList>
      <explain/>
      <paraID>6E44BCC1</paraID>
      <start>59</start>
      <end>60</end>
      <status>ignored</status>
      <modifiedWord/>
      <trackRevisions>false</trackRevisions>
    </reviewItem>
    <reviewItem>
      <errorID>2f059dcf-ce78-4eab-8b71-d61829b42a8f</errorID>
      <errorWord>1.4</errorWord>
      <group>L1_Format</group>
      <groupName>格式问题</groupName>
      <ability>L2_Ordinal</ability>
      <abilityName>序号格式</abilityName>
      <candidateList>
        <item>1.3</item>
      </candidateList>
      <explain>标题顺序错误，请检查标题顺序是否合理。</explain>
      <paraID>226E9E96</paraID>
      <start>0</start>
      <end>3</end>
      <status>ignored</status>
      <modifiedWord/>
      <trackRevisions>false</trackRevisions>
    </reviewItem>
    <reviewItem>
      <errorID>fc8b0e2f-26d4-483e-bd43-dacf158ca79a</errorID>
      <errorWord>。</errorWord>
      <group>L1_Punc</group>
      <groupName>标点问题</groupName>
      <ability>L2_Punc_CN</ability>
      <abilityName>标点符号问题</abilityName>
      <candidateList>
        <item/>
      </candidateList>
      <explain/>
      <paraID>226E9E96</paraID>
      <start>69</start>
      <end>70</end>
      <status>ignored</status>
      <modifiedWord/>
      <trackRevisions>false</trackRevisions>
    </reviewItem>
    <reviewItem>
      <errorID>f4da030a-fb59-492c-b7aa-9c4a536cc3ab</errorID>
      <errorWord>1.5</errorWord>
      <group>L1_Format</group>
      <groupName>格式问题</groupName>
      <ability>L2_Ordinal</ability>
      <abilityName>序号格式</abilityName>
      <candidateList>
        <item>1.4</item>
      </candidateList>
      <explain>标题顺序错误，请检查标题顺序是否合理。</explain>
      <paraID>2CD0CF8E</paraID>
      <start>0</start>
      <end>3</end>
      <status>ignored</status>
      <modifiedWord/>
      <trackRevisions>false</trackRevisions>
    </reviewItem>
    <reviewItem>
      <errorID>8796d317-96ea-46e3-9b9c-9dab561d2eaa</errorID>
      <errorWord>;</errorWord>
      <group>L1_Format</group>
      <groupName>格式问题</groupName>
      <ability>L2_HalfPunc_CN</ability>
      <abilityName>全半角问题</abilityName>
      <candidateList>
        <item>；</item>
      </candidateList>
      <explain>文本全半角错误。</explain>
      <paraID>2CD0CF8E</paraID>
      <start>48</start>
      <end>49</end>
      <status>ignored</status>
      <modifiedWord/>
      <trackRevisions>false</trackRevisions>
    </reviewItem>
    <reviewItem>
      <errorID>3ba89e6c-2663-4688-b465-c03725bec41b</errorID>
      <errorWord>1.6</errorWord>
      <group>L1_Format</group>
      <groupName>格式问题</groupName>
      <ability>L2_Ordinal</ability>
      <abilityName>序号格式</abilityName>
      <candidateList>
        <item>1.5</item>
      </candidateList>
      <explain>标题顺序错误，请检查标题顺序是否合理。</explain>
      <paraID>387173C2</paraID>
      <start>0</start>
      <end>3</end>
      <status>unmodified</status>
      <modifiedWord/>
      <trackRevisions>false</trackRevisions>
    </reviewItem>
    <reviewItem>
      <errorID>ff20af77-29e4-4a01-85ae-0240a3fee05d</errorID>
      <errorWord>(</errorWord>
      <group>L1_Format</group>
      <groupName>格式问题</groupName>
      <ability>L2_HalfPunc_CN</ability>
      <abilityName>全半角问题</abilityName>
      <candidateList>
        <item>（</item>
      </candidateList>
      <explain>文本全半角错误。</explain>
      <paraID>627CBC07</paraID>
      <start>49</start>
      <end>50</end>
      <status>unmodified</status>
      <modifiedWord/>
      <trackRevisions>false</trackRevisions>
    </reviewItem>
    <reviewItem>
      <errorID>44b374a4-6139-494c-a7bf-0e69a344dcf6</errorID>
      <errorWord>)</errorWord>
      <group>L1_Format</group>
      <groupName>格式问题</groupName>
      <ability>L2_HalfPunc_CN</ability>
      <abilityName>全半角问题</abilityName>
      <candidateList>
        <item>）</item>
      </candidateList>
      <explain>文本全半角错误。</explain>
      <paraID>627CBC07</paraID>
      <start>65</start>
      <end>66</end>
      <status>unmodified</status>
      <modifiedWord/>
      <trackRevisions>false</trackRevisions>
    </reviewItem>
    <reviewItem>
      <errorID>31a34bff-e969-41d1-a38b-8d209865fc5c</errorID>
      <errorWord>：</errorWord>
      <group>L1_Punc</group>
      <groupName>标点问题</groupName>
      <ability>L2_Punc_CN</ability>
      <abilityName>标点符号问题</abilityName>
      <candidateList>
        <item>:</item>
      </candidateList>
      <explain/>
      <paraID>429E3147</paraID>
      <start>19</start>
      <end>20</end>
      <status>unmodified</status>
      <modifiedWord/>
      <trackRevisions>false</trackRevisions>
    </reviewItem>
    <reviewItem>
      <errorID>f0433518-c5cd-43f6-830c-6358d07dbd0c</errorID>
      <errorWord>-</errorWord>
      <group>L1_Format</group>
      <groupName>格式问题</groupName>
      <ability>L2_HalfPunc_CN</ability>
      <abilityName>全半角问题</abilityName>
      <candidateList>
        <item>－</item>
      </candidateList>
      <explain>文本全半角错误。</explain>
      <paraID>4E95E52B</paraID>
      <start>24</start>
      <end>25</end>
      <status>unmodified</status>
      <modifiedWord/>
      <trackRevisions>false</trackRevisions>
    </reviewItem>
    <reviewItem>
      <errorID>fa8510ef-de19-4cb3-96e2-7f7f21dc53ef</errorID>
      <errorWord>-</errorWord>
      <group>L1_Format</group>
      <groupName>格式问题</groupName>
      <ability>L2_HalfPunc_CN</ability>
      <abilityName>全半角问题</abilityName>
      <candidateList>
        <item>－</item>
      </candidateList>
      <explain>文本全半角错误。</explain>
      <paraID>4E95E52B</paraID>
      <start>25</start>
      <end>26</end>
      <status>unmodified</status>
      <modifiedWord/>
      <trackRevisions>false</trackRevisions>
    </reviewItem>
    <reviewItem>
      <errorID>6306a375-2685-4ef1-ae6e-f25a0d2a240c</errorID>
      <errorWord>(后缀名为.kedt”)</errorWord>
      <group>L1_Punc</group>
      <groupName>标点问题</groupName>
      <ability>L2_Punc_CN</ability>
      <abilityName>标点符号问题</abilityName>
      <candidateList>
        <item>（后缀名为.kedt）</item>
      </candidateList>
      <explain/>
      <paraID>4E95E52B</paraID>
      <start>59</start>
      <end>71</end>
      <status>unmodified</status>
      <modifiedWord/>
      <trackRevisions>false</trackRevisions>
    </reviewItem>
    <reviewItem>
      <errorID>d01fd483-841a-473e-a061-48ba29bbbcbc</errorID>
      <errorWord> </errorWord>
      <group>L1_Punc</group>
      <groupName>标点问题</groupName>
      <ability>L2_Punc_CN</ability>
      <abilityName>标点符号问题</abilityName>
      <candidateList>
        <item/>
      </candidateList>
      <explain>此处空格冗余，建议删除。</explain>
      <paraID>456D8C62</paraID>
      <start>13</start>
      <end>14</end>
      <status>unmodified</status>
      <modifiedWord/>
      <trackRevisions>false</trackRevisions>
    </reviewItem>
    <reviewItem>
      <errorID>3161cc01-221c-4309-a284-f27831f4d6e3</errorID>
      <errorWord> </errorWord>
      <group>L1_Punc</group>
      <groupName>标点问题</groupName>
      <ability>L2_Punc_CN</ability>
      <abilityName>标点符号问题</abilityName>
      <candidateList>
        <item/>
      </candidateList>
      <explain>此处空格冗余，建议删除。</explain>
      <paraID>   26CB3</paraID>
      <start>10</start>
      <end>11</end>
      <status>unmodified</status>
      <modifiedWord/>
      <trackRevisions>false</trackRevisions>
    </reviewItem>
    <reviewItem>
      <errorID>271afb4d-154d-475c-8652-8bac77de62e5</errorID>
      <errorWord>）</errorWord>
      <group>L1_Format</group>
      <groupName>格式问题</groupName>
      <ability>L2_HalfPunc_CN</ability>
      <abilityName>全半角问题</abilityName>
      <candidateList>
        <item>)</item>
      </candidateList>
      <explain>文本全半角错误。</explain>
      <paraID>69A58414</paraID>
      <start>85</start>
      <end>86</end>
      <status>unmodified</status>
      <modifiedWord/>
      <trackRevisions>false</trackRevisions>
    </reviewItem>
    <reviewItem>
      <errorID>d9f1ddde-3208-4b5d-b24e-49af6e03469b</errorID>
      <errorWord>“.</errorWord>
      <group>L1_Punc</group>
      <groupName>标点问题</groupName>
      <ability>L2_Punc_CN</ability>
      <abilityName>标点符号问题</abilityName>
      <candidateList>
        <item>“</item>
      </candidateList>
      <explain/>
      <paraID>6FD77CA2</paraID>
      <start>74</start>
      <end>76</end>
      <status>unmodified</status>
      <modifiedWord/>
      <trackRevisions>false</trackRevisions>
    </reviewItem>
    <reviewItem>
      <errorID>c5764b6b-1ad5-4a96-9867-01918d5e1cb0</errorID>
      <errorWord>-</errorWord>
      <group>L1_Format</group>
      <groupName>格式问题</groupName>
      <ability>L2_HalfPunc_CN</ability>
      <abilityName>全半角问题</abilityName>
      <candidateList>
        <item>－</item>
      </candidateList>
      <explain>文本全半角错误。</explain>
      <paraID>6FD77CA2</paraID>
      <start>97</start>
      <end>98</end>
      <status>unmodified</status>
      <modifiedWord/>
      <trackRevisions>false</trackRevisions>
    </reviewItem>
    <reviewItem>
      <errorID>be1cc819-1f65-4adb-82fb-e7e5c66c25ee</errorID>
      <errorWord>-</errorWord>
      <group>L1_Format</group>
      <groupName>格式问题</groupName>
      <ability>L2_HalfPunc_CN</ability>
      <abilityName>全半角问题</abilityName>
      <candidateList>
        <item>－</item>
      </candidateList>
      <explain>文本全半角错误。</explain>
      <paraID>6FD77CA2</paraID>
      <start>98</start>
      <end>99</end>
      <status>unmodified</status>
      <modifiedWord/>
      <trackRevisions>false</trackRevisions>
    </reviewItem>
    <reviewItem>
      <errorID>175416d4-968d-4580-8ff9-ee910b4badff</errorID>
      <errorWord>-</errorWord>
      <group>L1_Format</group>
      <groupName>格式问题</groupName>
      <ability>L2_HalfPunc_CN</ability>
      <abilityName>全半角问题</abilityName>
      <candidateList>
        <item>－</item>
      </candidateList>
      <explain>文本全半角错误。</explain>
      <paraID>6FD77CA2</paraID>
      <start>105</start>
      <end>106</end>
      <status>unmodified</status>
      <modifiedWord/>
      <trackRevisions>false</trackRevisions>
    </reviewItem>
    <reviewItem>
      <errorID>1eda562a-622d-4dc5-b62d-f1464799895f</errorID>
      <errorWord>-</errorWord>
      <group>L1_Format</group>
      <groupName>格式问题</groupName>
      <ability>L2_HalfPunc_CN</ability>
      <abilityName>全半角问题</abilityName>
      <candidateList>
        <item>－</item>
      </candidateList>
      <explain>文本全半角错误。</explain>
      <paraID>6FD77CA2</paraID>
      <start>106</start>
      <end>107</end>
      <status>unmodified</status>
      <modifiedWord/>
      <trackRevisions>false</trackRevisions>
    </reviewItem>
    <reviewItem>
      <errorID>ce975d13-600d-4684-b369-e6af34338bc2</errorID>
      <errorWord>(</errorWord>
      <group>L1_Format</group>
      <groupName>格式问题</groupName>
      <ability>L2_HalfPunc_CN</ability>
      <abilityName>全半角问题</abilityName>
      <candidateList>
        <item>（</item>
      </candidateList>
      <explain>文本全半角错误。</explain>
      <paraID>6FD77CA2</paraID>
      <start>116</start>
      <end>117</end>
      <status>unmodified</status>
      <modifiedWord/>
      <trackRevisions>false</trackRevisions>
    </reviewItem>
    <reviewItem>
      <errorID>ea5728c4-2ed0-454f-b973-161742751194</errorID>
      <errorWord>)</errorWord>
      <group>L1_Format</group>
      <groupName>格式问题</groupName>
      <ability>L2_HalfPunc_CN</ability>
      <abilityName>全半角问题</abilityName>
      <candidateList>
        <item>）</item>
      </candidateList>
      <explain>文本全半角错误。</explain>
      <paraID>6FD77CA2</paraID>
      <start>124</start>
      <end>125</end>
      <status>unmodified</status>
      <modifiedWord/>
      <trackRevisions>false</trackRevisions>
    </reviewItem>
    <reviewItem>
      <errorID>5c4407a5-ef06-481f-b45c-889c18ca04af</errorID>
      <errorWord>-</errorWord>
      <group>L1_Format</group>
      <groupName>格式问题</groupName>
      <ability>L2_HalfPunc_CN</ability>
      <abilityName>全半角问题</abilityName>
      <candidateList>
        <item>－</item>
      </candidateList>
      <explain>文本全半角错误。</explain>
      <paraID>6FD77CA2</paraID>
      <start>163</start>
      <end>164</end>
      <status>unmodified</status>
      <modifiedWord/>
      <trackRevisions>false</trackRevisions>
    </reviewItem>
    <reviewItem>
      <errorID>68ab586c-7e13-441f-9e62-0008b711cbe9</errorID>
      <errorWord>-</errorWord>
      <group>L1_Format</group>
      <groupName>格式问题</groupName>
      <ability>L2_HalfPunc_CN</ability>
      <abilityName>全半角问题</abilityName>
      <candidateList>
        <item>－</item>
      </candidateList>
      <explain>文本全半角错误。</explain>
      <paraID>6FD77CA2</paraID>
      <start>164</start>
      <end>165</end>
      <status>unmodified</status>
      <modifiedWord/>
      <trackRevisions>false</trackRevisions>
    </reviewItem>
    <reviewItem>
      <errorID>b258cc16-4fbe-4364-ab67-37c48ea6a24b</errorID>
      <errorWord>-</errorWord>
      <group>L1_Format</group>
      <groupName>格式问题</groupName>
      <ability>L2_HalfPunc_CN</ability>
      <abilityName>全半角问题</abilityName>
      <candidateList>
        <item>－</item>
      </candidateList>
      <explain>文本全半角错误。</explain>
      <paraID>6FD77CA2</paraID>
      <start>170</start>
      <end>171</end>
      <status>unmodified</status>
      <modifiedWord/>
      <trackRevisions>false</trackRevisions>
    </reviewItem>
    <reviewItem>
      <errorID>1a98212c-1fc6-4332-b90a-a29ec7d38469</errorID>
      <errorWord>-</errorWord>
      <group>L1_Format</group>
      <groupName>格式问题</groupName>
      <ability>L2_HalfPunc_CN</ability>
      <abilityName>全半角问题</abilityName>
      <candidateList>
        <item>－</item>
      </candidateList>
      <explain>文本全半角错误。</explain>
      <paraID>6FD77CA2</paraID>
      <start>171</start>
      <end>172</end>
      <status>unmodified</status>
      <modifiedWord/>
      <trackRevisions>false</trackRevisions>
    </reviewItem>
    <reviewItem>
      <errorID>41775374-66ba-4dbe-a3d4-63118ac67c55</errorID>
      <errorWord>的</errorWord>
      <group>L1_Word</group>
      <groupName>字词问题</groupName>
      <ability>L2_Typo</ability>
      <abilityName>字词错误</abilityName>
      <candidateList>
        <item>，</item>
      </candidateList>
      <explain/>
      <paraID>2C462C6C</paraID>
      <start>20</start>
      <end>21</end>
      <status>unmodified</status>
      <modifiedWord/>
      <trackRevisions>false</trackRevisions>
    </reviewItem>
    <reviewItem>
      <errorID>22b48508-bdb3-40e7-a55c-cc6e8c9df898</errorID>
      <errorWord>然后</errorWord>
      <group>L1_Punc</group>
      <groupName>标点问题</groupName>
      <ability>L2_Punc_CN</ability>
      <abilityName>标点符号问题</abilityName>
      <candidateList>
        <item>，然后</item>
      </candidateList>
      <explain/>
      <paraID>231B65A7</paraID>
      <start>37</start>
      <end>39</end>
      <status>unmodified</status>
      <modifiedWord/>
      <trackRevisions>false</trackRevisions>
    </reviewItem>
    <reviewItem>
      <errorID>e8506b2c-546b-4793-b663-d8ffa6059070</errorID>
      <errorWord>（</errorWord>
      <group>L1_Punc</group>
      <groupName>标点问题</groupName>
      <ability>L2_Punc_CN</ability>
      <abilityName>标点符号问题</abilityName>
      <candidateList/>
      <explain>同一形式括号套用。</explain>
      <paraID>231B65A7</paraID>
      <start>279</start>
      <end>280</end>
      <status>unmodified</status>
      <modifiedWord/>
      <trackRevisions>false</trackRevisions>
    </reviewItem>
    <reviewItem>
      <errorID>4474569a-fa80-4c54-848f-301c8728a850</errorID>
      <errorWord>）</errorWord>
      <group>L1_Punc</group>
      <groupName>标点问题</groupName>
      <ability>L2_Punc_CN</ability>
      <abilityName>标点符号问题</abilityName>
      <candidateList/>
      <explain>同一形式括号套用。</explain>
      <paraID>231B65A7</paraID>
      <start>285</start>
      <end>286</end>
      <status>unmodified</status>
      <modifiedWord/>
      <trackRevisions>false</trackRevisions>
    </reviewItem>
    <reviewItem>
      <errorID>d946427d-0a9d-41b4-a979-4fc846e0f37c</errorID>
      <errorWord>：</errorWord>
      <group>L1_Format</group>
      <groupName>格式问题</groupName>
      <ability>L2_HalfPunc_CN</ability>
      <abilityName>全半角问题</abilityName>
      <candidateList>
        <item>:</item>
      </candidateList>
      <explain>文本全半角错误。</explain>
      <paraID>2687CA95</paraID>
      <start>363</start>
      <end>364</end>
      <status>unmodified</status>
      <modifiedWord/>
      <trackRevisions>false</trackRevisions>
    </reviewItem>
    <reviewItem>
      <errorID>d14dce0c-5100-493e-aa19-c3c476c47175</errorID>
      <errorWord> </errorWord>
      <group>L1_Punc</group>
      <groupName>标点问题</groupName>
      <ability>L2_Punc_CN</ability>
      <abilityName>标点符号问题</abilityName>
      <candidateList>
        <item>、</item>
      </candidateList>
      <explain/>
      <paraID>2687CA95</paraID>
      <start>372</start>
      <end>373</end>
      <status>unmodified</status>
      <modifiedWord/>
      <trackRevisions>false</trackRevisions>
    </reviewItem>
    <reviewItem>
      <errorID>a1cc302a-0c5e-4b1b-9570-468e199a7dfe</errorID>
      <errorWord>下午13:30</errorWord>
      <group>L1_Knowledge</group>
      <groupName>知识性问题</groupName>
      <ability>L2_Time</ability>
      <abilityName>日期时间</abilityName>
      <candidateList>
        <item>13:30</item>
      </candidateList>
      <explain>24小时制的时间，不需要强调“下午”。</explain>
      <paraID>2687CA95</paraID>
      <start>373</start>
      <end>380</end>
      <status>unmodified</status>
      <modifiedWord/>
      <trackRevisions>false</trackRevisions>
    </reviewItem>
    <reviewItem>
      <errorID>6e879d02-f64a-465d-862d-113b0078c53d</errorID>
      <errorWord>(</errorWord>
      <group>L1_Format</group>
      <groupName>格式问题</groupName>
      <ability>L2_HalfPunc_CN</ability>
      <abilityName>全半角问题</abilityName>
      <candidateList>
        <item>（</item>
      </candidateList>
      <explain>文本全半角错误。</explain>
      <paraID>44C597E6</paraID>
      <start>16</start>
      <end>17</end>
      <status>unmodified</status>
      <modifiedWord/>
      <trackRevisions>false</trackRevisions>
    </reviewItem>
    <reviewItem>
      <errorID>5043da07-5416-41b6-a8e5-5bee30a4d335</errorID>
      <errorWord>)</errorWord>
      <group>L1_Format</group>
      <groupName>格式问题</groupName>
      <ability>L2_HalfPunc_CN</ability>
      <abilityName>全半角问题</abilityName>
      <candidateList>
        <item>）</item>
      </candidateList>
      <explain>文本全半角错误。</explain>
      <paraID>44C597E6</paraID>
      <start>26</start>
      <end>27</end>
      <status>unmodified</status>
      <modifiedWord/>
      <trackRevisions>false</trackRevisions>
    </reviewItem>
    <reviewItem>
      <errorID>9b041462-8b50-47dc-9b39-4d1dae574f00</errorID>
      <errorWord>:</errorWord>
      <group>L1_Format</group>
      <groupName>格式问题</groupName>
      <ability>L2_HalfPunc_CN</ability>
      <abilityName>全半角问题</abilityName>
      <candidateList>
        <item>：</item>
      </candidateList>
      <explain>文本全半角错误。</explain>
      <paraID>44C597E6</paraID>
      <start>39</start>
      <end>40</end>
      <status>unmodified</status>
      <modifiedWord/>
      <trackRevisions>false</trackRevisions>
    </reviewItem>
    <reviewItem>
      <errorID>d6be07bf-b617-4769-84cb-02244f97aa72</errorID>
      <errorWord>使用稳定</errorWord>
      <group>L1_Grammar</group>
      <groupName>语法问题</groupName>
      <ability>L2_Grammar</ability>
      <abilityName>语法错误</abilityName>
      <candidateList>
        <item>推荐使用稳定版</item>
      </candidateList>
      <explain/>
      <paraID>78E96587</paraID>
      <start>7</start>
      <end>11</end>
      <status>unmodified</status>
      <modifiedWord/>
      <trackRevisions>false</trackRevisions>
    </reviewItem>
    <reviewItem>
      <errorID>06ec9e68-3a26-4fea-adca-723b36e97258</errorID>
      <errorWord>(</errorWord>
      <group>L1_Format</group>
      <groupName>格式问题</groupName>
      <ability>L2_HalfPunc_CN</ability>
      <abilityName>全半角问题</abilityName>
      <candidateList>
        <item>（</item>
      </candidateList>
      <explain>文本全半角错误。</explain>
      <paraID>4CE014B1</paraID>
      <start>14</start>
      <end>15</end>
      <status>unmodified</status>
      <modifiedWord/>
      <trackRevisions>false</trackRevisions>
    </reviewItem>
    <reviewItem>
      <errorID>e881dee7-326b-438e-81ff-88ce7ec96bec</errorID>
      <errorWord>)</errorWord>
      <group>L1_Format</group>
      <groupName>格式问题</groupName>
      <ability>L2_HalfPunc_CN</ability>
      <abilityName>全半角问题</abilityName>
      <candidateList>
        <item>）</item>
      </candidateList>
      <explain>文本全半角错误。</explain>
      <paraID>4CE014B1</paraID>
      <start>37</start>
      <end>38</end>
      <status>unmodified</status>
      <modifiedWord/>
      <trackRevisions>false</trackRevisions>
    </reviewItem>
    <reviewItem>
      <errorID>084533fc-4478-49bb-8185-0627e6b54116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416FD296</paraID>
      <start>0</start>
      <end>2</end>
      <status>unmodified</status>
      <modifiedWord/>
      <trackRevisions>false</trackRevisions>
    </reviewItem>
    <reviewItem>
      <errorID>88856135-4015-43dd-a713-e2774da011a8</errorID>
      <errorWord>[2011]300号</errorWord>
      <group>L1_Knowledge</group>
      <groupName>知识性问题</groupName>
      <ability>L2_Knowledge</ability>
      <abilityName>其他知识</abilityName>
      <candidateList>
        <item>〔2011〕300号</item>
      </candidateList>
      <explain>发文字号格式错误。</explain>
      <paraID>416FD296</paraID>
      <start>64</start>
      <end>74</end>
      <status>unmodified</status>
      <modifiedWord/>
      <trackRevisions>false</trackRevisions>
    </reviewItem>
    <reviewItem>
      <errorID>bdbd9fcd-3ed2-455b-a9d1-50d36936ed08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7103236C</paraID>
      <start>0</start>
      <end>2</end>
      <status>unmodified</status>
      <modifiedWord/>
      <trackRevisions>false</trackRevisions>
    </reviewItem>
    <reviewItem>
      <errorID>1e25c608-9730-4d25-91f2-b24c3a89b248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15CA981B</paraID>
      <start>0</start>
      <end>2</end>
      <status>unmodified</status>
      <modifiedWord/>
      <trackRevisions>false</trackRevisions>
    </reviewItem>
    <reviewItem>
      <errorID>9d8f17bc-9f34-4884-939a-aa6789282753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2DDD2BB9</paraID>
      <start>0</start>
      <end>2</end>
      <status>unmodified</status>
      <modifiedWord/>
      <trackRevisions>false</trackRevisions>
    </reviewItem>
    <reviewItem>
      <errorID>30ea45ba-b8dd-416f-9037-89229d602799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49AE09EA</paraID>
      <start>0</start>
      <end>2</end>
      <status>unmodified</status>
      <modifiedWord/>
      <trackRevisions>false</trackRevisions>
    </reviewItem>
    <reviewItem>
      <errorID>52ba8b9c-8bac-4993-b105-d1b6efb4f1a8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71721A42</paraID>
      <start>0</start>
      <end>2</end>
      <status>unmodified</status>
      <modifiedWord/>
      <trackRevisions>false</trackRevisions>
    </reviewItem>
    <reviewItem>
      <errorID>b28a9fda-adf5-4ada-84ec-40e2c04e0232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39521318</paraID>
      <start>0</start>
      <end>2</end>
      <status>unmodified</status>
      <modifiedWord/>
      <trackRevisions>false</trackRevisions>
    </reviewItem>
    <reviewItem>
      <errorID>b7590642-826a-48af-8fb0-7e25d5d1ff6b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34F8D5F6</paraID>
      <start>0</start>
      <end>2</end>
      <status>unmodified</status>
      <modifiedWord/>
      <trackRevisions>false</trackRevisions>
    </reviewItem>
    <reviewItem>
      <errorID>f68f68e7-2636-4617-8b3a-b9b477d28ac2</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18A2EC05</paraID>
      <start>139</start>
      <end>146</end>
      <status>unmodified</status>
      <modifiedWord/>
      <trackRevisions>false</trackRevisions>
    </reviewItem>
    <reviewItem>
      <errorID>85162266-58fa-4fab-930f-a293e035f0b2</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18A2EC05</paraID>
      <start>263</start>
      <end>268</end>
      <status>unmodified</status>
      <modifiedWord/>
      <trackRevisions>false</trackRevisions>
    </reviewItem>
    <reviewItem>
      <errorID>ff8e490f-73d1-40b1-8a41-00ac9fae728c</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18A2EC05</paraID>
      <start>305</start>
      <end>312</end>
      <status>unmodified</status>
      <modifiedWord/>
      <trackRevisions>false</trackRevisions>
    </reviewItem>
    <reviewItem>
      <errorID>33e3677d-88c3-44cc-ba9f-c30c6ec98d65</errorID>
      <errorWord>[2011]300号</errorWord>
      <group>L1_Knowledge</group>
      <groupName>知识性问题</groupName>
      <ability>L2_Knowledge</ability>
      <abilityName>其他知识</abilityName>
      <candidateList>
        <item>〔2011〕300号</item>
      </candidateList>
      <explain>发文字号格式错误。</explain>
      <paraID>18A2EC05</paraID>
      <start>471</start>
      <end>481</end>
      <status>unmodified</status>
      <modifiedWord/>
      <trackRevisions>false</trackRevisions>
    </reviewItem>
    <reviewItem>
      <errorID>a0df26f1-e199-4b43-8e15-847e26e57d18</errorID>
      <errorWord>国家</errorWord>
      <group>L1_Punc</group>
      <groupName>标点问题</groupName>
      <ability>L2_Punc_CN</ability>
      <abilityName>标点符号问题</abilityName>
      <candidateList>
        <item>、国家</item>
      </candidateList>
      <explain/>
      <paraID>2FBF7988</paraID>
      <start>13</start>
      <end>15</end>
      <status>unmodified</status>
      <modifiedWord/>
      <trackRevisions>false</trackRevisions>
    </reviewItem>
    <reviewItem>
      <errorID>12ad153a-fd02-478b-ad09-191c8d300198</errorID>
      <errorWord>，</errorWord>
      <group>L1_Grammar</group>
      <groupName>语法问题</groupName>
      <ability>L2_Grammar</ability>
      <abilityName>语法错误</abilityName>
      <candidateList>
        <item>中的，</item>
      </candidateList>
      <explain/>
      <paraID>2FBF7988</paraID>
      <start>33</start>
      <end>34</end>
      <status>unmodified</status>
      <modifiedWord/>
      <trackRevisions>false</trackRevisions>
    </reviewItem>
    <reviewItem>
      <errorID>b76e9355-6a8a-4cb1-afbf-03bcfd086600</errorID>
      <errorWord>《</errorWord>
      <group>L1_Punc</group>
      <groupName>标点问题</groupName>
      <ability>L2_Punc_CN</ability>
      <abilityName>标点符号问题</abilityName>
      <candidateList>
        <item>〈</item>
      </candidateList>
      <explain/>
      <paraID>3C4306D7</paraID>
      <start>35</start>
      <end>36</end>
      <status>unmodified</status>
      <modifiedWord/>
      <trackRevisions>false</trackRevisions>
    </reviewItem>
    <reviewItem>
      <errorID>c37153ba-c204-40d2-b304-0ce6607cef46</errorID>
      <errorWord>》</errorWord>
      <group>L1_Punc</group>
      <groupName>标点问题</groupName>
      <ability>L2_Punc_CN</ability>
      <abilityName>标点符号问题</abilityName>
      <candidateList/>
      <explain>同一形式括号套用。</explain>
      <paraID>3C4306D7</paraID>
      <start>52</start>
      <end>53</end>
      <status>unmodified</status>
      <modifiedWord/>
      <trackRevisions>false</trackRevisions>
    </reviewItem>
    <reviewItem>
      <errorID>0fb47ee8-7e3c-4230-b9f9-11a01c2c7b70</errorID>
      <errorWord> 《</errorWord>
      <group>L1_Punc</group>
      <groupName>标点问题</groupName>
      <ability>L2_Punc_CN</ability>
      <abilityName>标点符号问题</abilityName>
      <candidateList>
        <item>〈</item>
      </candidateList>
      <explain/>
      <paraID>3C4306D7</paraID>
      <start>54</start>
      <end>56</end>
      <status>unmodified</status>
      <modifiedWord/>
      <trackRevisions>false</trackRevisions>
    </reviewItem>
    <reviewItem>
      <errorID>a30476b7-52ba-4fad-bb38-d065741d21b8</errorID>
      <errorWord>》</errorWord>
      <group>L1_Punc</group>
      <groupName>标点问题</groupName>
      <ability>L2_Punc_CN</ability>
      <abilityName>标点符号问题</abilityName>
      <candidateList>
        <item>〉</item>
      </candidateList>
      <explain/>
      <paraID>3C4306D7</paraID>
      <start>72</start>
      <end>73</end>
      <status>unmodified</status>
      <modifiedWord/>
      <trackRevisions>false</trackRevisions>
    </reviewItem>
    <reviewItem>
      <errorID>691f81e1-7c39-4585-9fab-6a333040a863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21D12450</paraID>
      <start>35</start>
      <end>36</end>
      <status>unmodified</status>
      <modifiedWord/>
      <trackRevisions>false</trackRevisions>
    </reviewItem>
    <reviewItem>
      <errorID>39466994-985f-463f-8e41-9261270f0fd0</errorID>
      <errorWord>的</errorWord>
      <group>L1_Punc</group>
      <groupName>标点问题</groupName>
      <ability>L2_Punc_CN</ability>
      <abilityName>标点符号问题</abilityName>
      <candidateList>
        <item>〉的</item>
      </candidateList>
      <explain/>
      <paraID>21D12450</paraID>
      <start>54</start>
      <end>55</end>
      <status>unmodified</status>
      <modifiedWord/>
      <trackRevisions>false</trackRevisions>
    </reviewItem>
    <reviewItem>
      <errorID>d2f9ce06-0e7d-4a16-96a6-70a892797c74</errorID>
      <errorWord>财政部</errorWord>
      <group>L1_Punc</group>
      <groupName>标点问题</groupName>
      <ability>L2_Punc_CN</ability>
      <abilityName>标点符号问题</abilityName>
      <candidateList>
        <item>《财政部</item>
      </candidateList>
      <explain/>
      <paraID>420CABFC</paraID>
      <start>27</start>
      <end>30</end>
      <status>unmodified</status>
      <modifiedWord/>
      <trackRevisions>false</trackRevisions>
    </reviewItem>
    <reviewItem>
      <errorID>be40e115-5931-4239-b020-69bccdb34d48</errorID>
      <errorWord> </errorWord>
      <group>L1_Punc</group>
      <groupName>标点问题</groupName>
      <ability>L2_Punc_CN</ability>
      <abilityName>标点符号问题</abilityName>
      <candidateList>
        <item>、</item>
      </candidateList>
      <explain/>
      <paraID>420CABFC</paraID>
      <start>33</start>
      <end>34</end>
      <status>unmodified</status>
      <modifiedWord/>
      <trackRevisions>false</trackRevisions>
    </reviewItem>
    <reviewItem>
      <errorID>08a2fe8a-8b38-4f41-aaae-025ae0804a86</errorID>
      <errorWord>住房城乡建设部</errorWord>
      <group>L1_Word</group>
      <groupName>字词问题</groupName>
      <ability>L2_Typo</ability>
      <abilityName>字词错误</abilityName>
      <candidateList>
        <item>住房和城乡建设部</item>
      </candidateList>
      <explain/>
      <paraID>420CABFC</paraID>
      <start>34</start>
      <end>41</end>
      <status>unmodified</status>
      <modifiedWord/>
      <trackRevisions>false</trackRevisions>
    </reviewItem>
    <reviewItem>
      <errorID>eb935469-edc3-4d2e-a4b1-f44dee63e763</errorID>
      <errorWord> </errorWord>
      <group>L1_Punc</group>
      <groupName>标点问题</groupName>
      <ability>L2_Punc_CN</ability>
      <abilityName>标点符号问题</abilityName>
      <candidateList>
        <item>、</item>
      </candidateList>
      <explain/>
      <paraID>420CABFC</paraID>
      <start>44</start>
      <end>45</end>
      <status>unmodified</status>
      <modifiedWord/>
      <trackRevisions>false</trackRevisions>
    </reviewItem>
    <reviewItem>
      <errorID>2dc15a80-3361-40e4-9f1e-a099db041ccf</errorID>
      <errorWord>《</errorWord>
      <group>L1_Punc</group>
      <groupName>标点问题</groupName>
      <ability>L2_Punc_CN</ability>
      <abilityName>标点符号问题</abilityName>
      <candidateList>
        <item>〈</item>
      </candidateList>
      <explain/>
      <paraID>420CABFC</paraID>
      <start>59</start>
      <end>60</end>
      <status>unmodified</status>
      <modifiedWord/>
      <trackRevisions>false</trackRevisions>
    </reviewItem>
    <reviewItem>
      <errorID>b4e306e5-d9a2-437c-92d2-b7a0b945dce6</errorID>
      <errorWord>》</errorWord>
      <group>L1_Punc</group>
      <groupName>标点问题</groupName>
      <ability>L2_Punc_CN</ability>
      <abilityName>标点符号问题</abilityName>
      <candidateList>
        <item>〉</item>
      </candidateList>
      <explain/>
      <paraID>420CABFC</paraID>
      <start>86</start>
      <end>87</end>
      <status>unmodified</status>
      <modifiedWord/>
      <trackRevisions>false</trackRevisions>
    </reviewItem>
    <reviewItem>
      <errorID>c5d990b9-b7e8-4335-8136-8641c014f65b</errorID>
      <errorWord>（</errorWord>
      <group>L1_Punc</group>
      <groupName>标点问题</groupName>
      <ability>L2_Punc_CN</ability>
      <abilityName>标点符号问题</abilityName>
      <candidateList>
        <item>》（</item>
      </candidateList>
      <explain/>
      <paraID>420CABFC</paraID>
      <start>90</start>
      <end>91</end>
      <status>unmodified</status>
      <modifiedWord/>
      <trackRevisions>false</trackRevisions>
    </reviewItem>
    <reviewItem>
      <errorID>48f7e522-4e7b-49ba-a45d-ee30f4458e7c</errorID>
      <errorWord>(</errorWord>
      <group>L1_Format</group>
      <groupName>格式问题</groupName>
      <ability>L2_HalfPunc_CN</ability>
      <abilityName>全半角问题</abilityName>
      <candidateList>
        <item>（</item>
      </candidateList>
      <explain>文本全半角错误。</explain>
      <paraID>5913A986</paraID>
      <start>35</start>
      <end>36</end>
      <status>unmodified</status>
      <modifiedWord/>
      <trackRevisions>false</trackRevisions>
    </reviewItem>
    <reviewItem>
      <errorID>ee74e960-a6b0-423f-9cdd-f05838c63c97</errorID>
      <errorWord>)</errorWord>
      <group>L1_Format</group>
      <groupName>格式问题</groupName>
      <ability>L2_HalfPunc_CN</ability>
      <abilityName>全半角问题</abilityName>
      <candidateList>
        <item>）</item>
      </candidateList>
      <explain>文本全半角错误。</explain>
      <paraID>5913A986</paraID>
      <start>38</start>
      <end>39</end>
      <status>unmodified</status>
      <modifiedWord/>
      <trackRevisions>false</trackRevisions>
    </reviewItem>
    <reviewItem>
      <errorID>c8c1b58a-2b77-453d-a925-e67a6db2fa82</errorID>
      <errorWord>:</errorWord>
      <group>L1_Format</group>
      <groupName>格式问题</groupName>
      <ability>L2_HalfPunc_CN</ability>
      <abilityName>全半角问题</abilityName>
      <candidateList>
        <item>：</item>
      </candidateList>
      <explain>文本全半角错误。</explain>
      <paraID>5913A986</paraID>
      <start>43</start>
      <end>44</end>
      <status>unmodified</status>
      <modifiedWord/>
      <trackRevisions>false</trackRevisions>
    </reviewItem>
    <reviewItem>
      <errorID>06e299a0-2b95-47f7-938d-a9169a2da57e</errorID>
      <errorWord>&lt;</errorWord>
      <group>L1_Format</group>
      <groupName>格式问题</groupName>
      <ability>L2_HalfPunc_CN</ability>
      <abilityName>全半角问题</abilityName>
      <candidateList>
        <item>〈</item>
      </candidateList>
      <explain>文本全半角错误。</explain>
      <paraID>7FB05921</paraID>
      <start>50</start>
      <end>51</end>
      <status>unmodified</status>
      <modifiedWord/>
      <trackRevisions>false</trackRevisions>
    </reviewItem>
    <reviewItem>
      <errorID>a8c4f41f-a4f5-4884-bb45-b6a2f6f89f07</errorID>
      <errorWord>&lt;</errorWord>
      <group>L1_Format</group>
      <groupName>格式问题</groupName>
      <ability>L2_HalfPunc_CN</ability>
      <abilityName>全半角问题</abilityName>
      <candidateList>
        <item>〈</item>
      </candidateList>
      <explain>文本全半角错误。</explain>
      <paraID>4217C8A4</paraID>
      <start>50</start>
      <end>51</end>
      <status>unmodified</status>
      <modifiedWord/>
      <trackRevisions>false</trackRevisions>
    </reviewItem>
    <reviewItem>
      <errorID>f877f60e-cc33-45c3-b58b-9c7c0fd34870</errorID>
      <errorWord>&lt;</errorWord>
      <group>L1_Format</group>
      <groupName>格式问题</groupName>
      <ability>L2_HalfPunc_CN</ability>
      <abilityName>全半角问题</abilityName>
      <candidateList>
        <item>〈</item>
      </candidateList>
      <explain>文本全半角错误。</explain>
      <paraID>3A5ED3FC</paraID>
      <start>35</start>
      <end>36</end>
      <status>unmodified</status>
      <modifiedWord/>
      <trackRevisions>false</trackRevisions>
    </reviewItem>
    <reviewItem>
      <errorID>654e34b1-4951-42ea-9d03-99a3d815efa9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13169533</paraID>
      <start>0</start>
      <end>2</end>
      <status>unmodified</status>
      <modifiedWord/>
      <trackRevisions>false</trackRevisions>
    </reviewItem>
    <reviewItem>
      <errorID>b38353bc-3dc2-4e53-b380-52a0ccaefb5a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2B1B6280</paraID>
      <start>0</start>
      <end>2</end>
      <status>unmodified</status>
      <modifiedWord/>
      <trackRevisions>false</trackRevisions>
    </reviewItem>
    <reviewItem>
      <errorID>6a4b0428-1f35-4399-82c5-47c3136f3958</errorID>
      <errorWord>,</errorWord>
      <group>L1_Format</group>
      <groupName>格式问题</groupName>
      <ability>L2_HalfPunc_CN</ability>
      <abilityName>全半角问题</abilityName>
      <candidateList>
        <item>，</item>
      </candidateList>
      <explain>文本全半角错误。</explain>
      <paraID>40C7C538</paraID>
      <start>71</start>
      <end>72</end>
      <status>unmodified</status>
      <modifiedWord/>
      <trackRevisions>false</trackRevisions>
    </reviewItem>
    <reviewItem>
      <errorID>8b7ea0f2-a7ed-45d0-931b-45a3e4105aec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19E3EF64</paraID>
      <start>0</start>
      <end>2</end>
      <status>unmodified</status>
      <modifiedWord/>
      <trackRevisions>false</trackRevisions>
    </reviewItem>
    <reviewItem>
      <errorID>3a4e1a6a-898a-4e14-aa40-59ffbc21beb8</errorID>
      <errorWord>通</errorWord>
      <group>L1_Word</group>
      <groupName>字词问题</groupName>
      <ability>L2_Typo</ability>
      <abilityName>字词错误</abilityName>
      <candidateList>
        <item>通过</item>
      </candidateList>
      <explain/>
      <paraID>341E05D6</paraID>
      <start>7</start>
      <end>8</end>
      <status>unmodified</status>
      <modifiedWord/>
      <trackRevisions>false</trackRevisions>
    </reviewItem>
    <reviewItem>
      <errorID>ec394874-2aee-4200-becc-e826e8588a4c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67B97560</paraID>
      <start>0</start>
      <end>2</end>
      <status>unmodified</status>
      <modifiedWord/>
      <trackRevisions>false</trackRevisions>
    </reviewItem>
    <reviewItem>
      <errorID>53b671d4-dca1-4df0-b6b8-e3b67bcf7f6f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6519B753</paraID>
      <start>0</start>
      <end>3</end>
      <status>unmodified</status>
      <modifiedWord/>
      <trackRevisions>false</trackRevisions>
    </reviewItem>
    <reviewItem>
      <errorID>5d9364c0-2a21-40d9-a7ac-20da2b38c768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4EACC909</paraID>
      <start>0</start>
      <end>3</end>
      <status>unmodified</status>
      <modifiedWord/>
      <trackRevisions>false</trackRevisions>
    </reviewItem>
    <reviewItem>
      <errorID>e3d74e0f-f76b-4e7e-a429-df2913eb7ba8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27383F69</paraID>
      <start>47</start>
      <end>50</end>
      <status>unmodified</status>
      <modifiedWord/>
      <trackRevisions>false</trackRevisions>
    </reviewItem>
    <reviewItem>
      <errorID>4248f485-a527-42a8-8ab7-c9999ee2bc78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7D083787</paraID>
      <start>0</start>
      <end>3</end>
      <status>unmodified</status>
      <modifiedWord/>
      <trackRevisions>false</trackRevisions>
    </reviewItem>
    <reviewItem>
      <errorID>542cd4c5-3ac5-417d-aa03-dbb08a1d77c5</errorID>
      <errorWord>供应商</errorWord>
      <group>L1_Grammar</group>
      <groupName>语法问题</groupName>
      <ability>L2_Grammar</ability>
      <abilityName>语法错误</abilityName>
      <candidateList>
        <item>，</item>
      </candidateList>
      <explain/>
      <paraID>5489F69B</paraID>
      <start>15</start>
      <end>18</end>
      <status>unmodified</status>
      <modifiedWord/>
      <trackRevisions>false</trackRevisions>
    </reviewItem>
    <reviewItem>
      <errorID>34b703d9-a120-4d98-a523-87bf9a708913</errorID>
      <errorWord>视为</errorWord>
      <group>L1_Punc</group>
      <groupName>标点问题</groupName>
      <ability>L2_Punc_CN</ability>
      <abilityName>标点符号问题</abilityName>
      <candidateList>
        <item>，视为</item>
      </candidateList>
      <explain/>
      <paraID>5489F69B</paraID>
      <start>46</start>
      <end>48</end>
      <status>unmodified</status>
      <modifiedWord/>
      <trackRevisions>false</trackRevisions>
    </reviewItem>
    <reviewItem>
      <errorID>5a43c221-c9f1-4942-b0f1-5e7014f58f58</errorID>
      <errorWord> </errorWord>
      <group>L1_Punc</group>
      <groupName>标点问题</groupName>
      <ability>L2_Punc_CN</ability>
      <abilityName>标点符号问题</abilityName>
      <candidateList>
        <item/>
      </candidateList>
      <explain>此处空格冗余，建议删除。</explain>
      <paraID>5489F69B</paraID>
      <start>146</start>
      <end>147</end>
      <status>unmodified</status>
      <modifiedWord/>
      <trackRevisions>false</trackRevisions>
    </reviewItem>
    <reviewItem>
      <errorID>6ecfb839-256c-46e5-8a45-f6e7c09a9077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55993BD4</paraID>
      <start>0</start>
      <end>3</end>
      <status>unmodified</status>
      <modifiedWord/>
      <trackRevisions>false</trackRevisions>
    </reviewItem>
    <reviewItem>
      <errorID>67b8dfe2-2425-4a69-8684-cd9795deac0a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32D49B46</paraID>
      <start>0</start>
      <end>3</end>
      <status>unmodified</status>
      <modifiedWord/>
      <trackRevisions>false</trackRevisions>
    </reviewItem>
    <reviewItem>
      <errorID>ea2fcf81-1e7c-4e06-8ac1-f8f58382ba23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ACBD6B9</paraID>
      <start>0</start>
      <end>3</end>
      <status>unmodified</status>
      <modifiedWord/>
      <trackRevisions>false</trackRevisions>
    </reviewItem>
    <reviewItem>
      <errorID>7460819e-928f-4c09-9020-956533e03bdf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521C8872</paraID>
      <start>0</start>
      <end>3</end>
      <status>unmodified</status>
      <modifiedWord/>
      <trackRevisions>false</trackRevisions>
    </reviewItem>
    <reviewItem>
      <errorID>9324c3b8-0cd9-4df4-a126-2c20aca63546</errorID>
      <errorWord>间</errorWord>
      <group>L1_Word</group>
      <groupName>字词问题</groupName>
      <ability>L2_Typo</ability>
      <abilityName>字词错误</abilityName>
      <candidateList>
        <item>间之</item>
      </candidateList>
      <explain/>
      <paraID>568CD8B5</paraID>
      <start>10</start>
      <end>11</end>
      <status>unmodified</status>
      <modifiedWord/>
      <trackRevisions>false</trackRevisions>
    </reviewItem>
    <reviewItem>
      <errorID>6ae9cadf-5087-440d-9030-d27d3babfc00</errorID>
      <errorWord>间</errorWord>
      <group>L1_Word</group>
      <groupName>字词问题</groupName>
      <ability>L2_Typo</ability>
      <abilityName>字词错误</abilityName>
      <candidateList>
        <item>间之</item>
      </candidateList>
      <explain/>
      <paraID>4E12F3A0</paraID>
      <start>10</start>
      <end>11</end>
      <status>unmodified</status>
      <modifiedWord/>
      <trackRevisions>false</trackRevisions>
    </reviewItem>
    <reviewItem>
      <errorID>9a008d48-01a7-483e-8419-4d40105258fd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4E12F3A0</paraID>
      <start>73</start>
      <end>76</end>
      <status>unmodified</status>
      <modifiedWord/>
      <trackRevisions>false</trackRevisions>
    </reviewItem>
    <reviewItem>
      <errorID>c28c17ba-d75a-4a26-8f3d-264ffea3f9de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837331E</paraID>
      <start>0</start>
      <end>3</end>
      <status>unmodified</status>
      <modifiedWord/>
      <trackRevisions>false</trackRevisions>
    </reviewItem>
    <reviewItem>
      <errorID>282b3687-2fcd-4b17-9dcd-750affcbc92a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1B71F60E</paraID>
      <start>0</start>
      <end>3</end>
      <status>unmodified</status>
      <modifiedWord/>
      <trackRevisions>false</trackRevisions>
    </reviewItem>
    <reviewItem>
      <errorID>25364189-8fe2-4d2b-970f-9018b47fc58e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58741EBD</paraID>
      <start>0</start>
      <end>3</end>
      <status>unmodified</status>
      <modifiedWord/>
      <trackRevisions>false</trackRevisions>
    </reviewItem>
    <reviewItem>
      <errorID>ab2a9dc0-1154-40f1-a924-7618a958855d</errorID>
      <errorWord>视为</errorWord>
      <group>L1_Punc</group>
      <groupName>标点问题</groupName>
      <ability>L2_Punc_CN</ability>
      <abilityName>标点符号问题</abilityName>
      <candidateList>
        <item>，视为</item>
      </candidateList>
      <explain/>
      <paraID>35EF2530</paraID>
      <start>25</start>
      <end>27</end>
      <status>unmodified</status>
      <modifiedWord/>
      <trackRevisions>false</trackRevisions>
    </reviewItem>
    <reviewItem>
      <errorID>20c4b070-fdf1-4f79-b504-8f8dbda264a0</errorID>
      <errorWord>;</errorWord>
      <group>L1_Format</group>
      <groupName>格式问题</groupName>
      <ability>L2_HalfPunc_CN</ability>
      <abilityName>全半角问题</abilityName>
      <candidateList>
        <item>；</item>
      </candidateList>
      <explain>文本全半角错误。</explain>
      <paraID>45465891</paraID>
      <start>22</start>
      <end>23</end>
      <status>ignored</status>
      <modifiedWord/>
      <trackRevisions>false</trackRevisions>
    </reviewItem>
    <reviewItem>
      <errorID>57e9348c-6ebb-4ecd-b568-ddf392afb112</errorID>
      <errorWord>法律、法规</errorWord>
      <group>L1_Word</group>
      <groupName>字词问题</groupName>
      <ability>L2_Typo</ability>
      <abilityName>字词错误</abilityName>
      <candidateList>
        <item>法律法规</item>
      </candidateList>
      <explain/>
      <paraID> FDCC522</paraID>
      <start>6</start>
      <end>11</end>
      <status>unmodified</status>
      <modifiedWord/>
      <trackRevisions>false</trackRevisions>
    </reviewItem>
    <reviewItem>
      <errorID>548fae21-f62e-4a28-a916-8aab10c1f3ce</errorID>
      <errorWord>其它</errorWord>
      <group>L1_Word</group>
      <groupName>字词问题</groupName>
      <ability>L2_Typo</ability>
      <abilityName>字词错误</abilityName>
      <candidateList>
        <item>其他</item>
      </candidateList>
      <explain/>
      <paraID> FDCC522</paraID>
      <start>19</start>
      <end>21</end>
      <status>unmodified</status>
      <modifiedWord/>
      <trackRevisions>false</trackRevisions>
    </reviewItem>
    <reviewItem>
      <errorID>c6dd2067-cf47-4ccc-9cc0-6fa7810fa294</errorID>
      <errorWord>：</errorWord>
      <group>L1_Punc</group>
      <groupName>标点问题</groupName>
      <ability>L2_Punc_CN</ability>
      <abilityName>标点符号问题</abilityName>
      <candidateList>
        <item>。</item>
      </candidateList>
      <explain/>
      <paraID> FDCC522</paraID>
      <start>40</start>
      <end>41</end>
      <status>unmodified</status>
      <modifiedWord/>
      <trackRevisions>false</trackRevisions>
    </reviewItem>
    <reviewItem>
      <errorID>f79ddc6f-a343-4cf8-b9f1-c88b54da803a</errorID>
      <errorWord> </errorWord>
      <group>L1_Punc</group>
      <groupName>标点问题</groupName>
      <ability>L2_Punc_CN</ability>
      <abilityName>标点符号问题</abilityName>
      <candidateList>
        <item/>
      </candidateList>
      <explain>此处空格冗余，建议删除。</explain>
      <paraID>6904A7A6</paraID>
      <start>53</start>
      <end>54</end>
      <status>unmodified</status>
      <modifiedWord/>
      <trackRevisions>false</trackRevisions>
    </reviewItem>
    <reviewItem>
      <errorID>c78ccce0-430d-42ee-992a-fb3028de11d2</errorID>
      <errorWord>，</errorWord>
      <group>L1_Punc</group>
      <groupName>标点问题</groupName>
      <ability>L2_Punc_CN</ability>
      <abilityName>标点符号问题</abilityName>
      <candidateList>
        <item>。</item>
      </candidateList>
      <explain/>
      <paraID>1065C9B2</paraID>
      <start>23</start>
      <end>24</end>
      <status>unmodified</status>
      <modifiedWord/>
      <trackRevisions>false</trackRevisions>
    </reviewItem>
    <reviewItem>
      <errorID>6c3d89fc-61c8-4b73-8fc1-063eb1cdfaf7</errorID>
      <errorWord>法律、法规</errorWord>
      <group>L1_Word</group>
      <groupName>字词问题</groupName>
      <ability>L2_Typo</ability>
      <abilityName>字词错误</abilityName>
      <candidateList>
        <item>法律法规</item>
      </candidateList>
      <explain/>
      <paraID>5E740C5B</paraID>
      <start>4</start>
      <end>9</end>
      <status>unmodified</status>
      <modifiedWord/>
      <trackRevisions>false</trackRevisions>
    </reviewItem>
    <reviewItem>
      <errorID>09a34bd2-3644-426b-a97a-8ca3abfe2c18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60EEFF05</paraID>
      <start>0</start>
      <end>3</end>
      <status>unmodified</status>
      <modifiedWord/>
      <trackRevisions>false</trackRevisions>
    </reviewItem>
    <reviewItem>
      <errorID>41172d36-1903-45c5-9f18-df5e00ee52a3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3178148D</paraID>
      <start>0</start>
      <end>3</end>
      <status>unmodified</status>
      <modifiedWord/>
      <trackRevisions>false</trackRevisions>
    </reviewItem>
    <reviewItem>
      <errorID>3b8f9698-1526-4ed8-bbaf-15c5b91b4e31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4E86E663</paraID>
      <start>0</start>
      <end>3</end>
      <status>unmodified</status>
      <modifiedWord/>
      <trackRevisions>false</trackRevisions>
    </reviewItem>
    <reviewItem>
      <errorID>023e162c-847d-405a-98e5-90dc48e948f3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27930C08</paraID>
      <start>0</start>
      <end>3</end>
      <status>unmodified</status>
      <modifiedWord/>
      <trackRevisions>false</trackRevisions>
    </reviewItem>
    <reviewItem>
      <errorID>f867088e-aa35-4ac7-8135-3a43a94b17df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9960B4E</paraID>
      <start>0</start>
      <end>3</end>
      <status>unmodified</status>
      <modifiedWord/>
      <trackRevisions>false</trackRevisions>
    </reviewItem>
    <reviewItem>
      <errorID>ec78b484-78fb-4649-9dcd-5e0838da6c36</errorID>
      <errorWord>则</errorWord>
      <group>L1_Word</group>
      <groupName>字词问题</groupName>
      <ability>L2_Typo</ability>
      <abilityName>字词错误</abilityName>
      <candidateList>
        <item>，</item>
      </candidateList>
      <explain/>
      <paraID>568D0A00</paraID>
      <start>17</start>
      <end>18</end>
      <status>unmodified</status>
      <modifiedWord/>
      <trackRevisions>false</trackRevisions>
    </reviewItem>
    <reviewItem>
      <errorID>6069efd3-a11c-4750-abd6-ba043575e7c0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7F587D28</paraID>
      <start>0</start>
      <end>3</end>
      <status>unmodified</status>
      <modifiedWord/>
      <trackRevisions>false</trackRevisions>
    </reviewItem>
    <reviewItem>
      <errorID>160ab2f9-4a3f-44ad-94f6-cc4e6eccca15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2B85E6BC</paraID>
      <start>0</start>
      <end>3</end>
      <status>unmodified</status>
      <modifiedWord/>
      <trackRevisions>false</trackRevisions>
    </reviewItem>
    <reviewItem>
      <errorID>61535d5f-9a0f-49c9-89f5-77d6ba856e2c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195F24BB</paraID>
      <start>0</start>
      <end>3</end>
      <status>unmodified</status>
      <modifiedWord/>
      <trackRevisions>false</trackRevisions>
    </reviewItem>
    <reviewItem>
      <errorID>43ce310a-a8a5-4c7b-8f4c-7483a85c16b2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3916893D</paraID>
      <start>0</start>
      <end>3</end>
      <status>unmodified</status>
      <modifiedWord/>
      <trackRevisions>false</trackRevisions>
    </reviewItem>
    <reviewItem>
      <errorID>7e4eda57-4b03-441c-9832-ec26f00e8408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A56105E</paraID>
      <start>0</start>
      <end>3</end>
      <status>unmodified</status>
      <modifiedWord/>
      <trackRevisions>false</trackRevisions>
    </reviewItem>
    <reviewItem>
      <errorID>dfc020df-ed4a-4fc7-8d39-2366967faf8f</errorID>
      <errorWord>(</errorWord>
      <group>L1_Format</group>
      <groupName>格式问题</groupName>
      <ability>L2_HalfPunc_CN</ability>
      <abilityName>全半角问题</abilityName>
      <candidateList>
        <item>（</item>
      </candidateList>
      <explain>文本全半角错误。</explain>
      <paraID>72E48CBD</paraID>
      <start>30</start>
      <end>31</end>
      <status>unmodified</status>
      <modifiedWord/>
      <trackRevisions>false</trackRevisions>
    </reviewItem>
    <reviewItem>
      <errorID>cefce944-59da-481a-900e-03a831676be3</errorID>
      <errorWord>)</errorWord>
      <group>L1_Format</group>
      <groupName>格式问题</groupName>
      <ability>L2_HalfPunc_CN</ability>
      <abilityName>全半角问题</abilityName>
      <candidateList>
        <item>）</item>
      </candidateList>
      <explain>文本全半角错误。</explain>
      <paraID>72E48CBD</paraID>
      <start>48</start>
      <end>49</end>
      <status>unmodified</status>
      <modifiedWord/>
      <trackRevisions>false</trackRevisions>
    </reviewItem>
    <reviewItem>
      <errorID>9849c62c-0a5b-4caf-9dff-4c46cef61956</errorID>
      <errorWord>(</errorWord>
      <group>L1_Format</group>
      <groupName>格式问题</groupName>
      <ability>L2_HalfPunc_CN</ability>
      <abilityName>全半角问题</abilityName>
      <candidateList>
        <item>（</item>
      </candidateList>
      <explain>文本全半角错误。</explain>
      <paraID>72E48CBD</paraID>
      <start>229</start>
      <end>230</end>
      <status>unmodified</status>
      <modifiedWord/>
      <trackRevisions>false</trackRevisions>
    </reviewItem>
    <reviewItem>
      <errorID>141be9cb-2902-4837-a4b3-aa1d44868463</errorID>
      <errorWord>)</errorWord>
      <group>L1_Format</group>
      <groupName>格式问题</groupName>
      <ability>L2_HalfPunc_CN</ability>
      <abilityName>全半角问题</abilityName>
      <candidateList>
        <item>）</item>
      </candidateList>
      <explain>文本全半角错误。</explain>
      <paraID>72E48CBD</paraID>
      <start>232</start>
      <end>233</end>
      <status>unmodified</status>
      <modifiedWord/>
      <trackRevisions>false</trackRevisions>
    </reviewItem>
    <reviewItem>
      <errorID>2e9c8b4c-372c-4510-b565-15e3a495281d</errorID>
      <errorWord> </errorWord>
      <group>L1_Punc</group>
      <groupName>标点问题</groupName>
      <ability>L2_Punc_CN</ability>
      <abilityName>标点符号问题</abilityName>
      <candidateList>
        <item/>
      </candidateList>
      <explain>此处空格冗余，建议删除。</explain>
      <paraID>587AF9FC</paraID>
      <start>34</start>
      <end>35</end>
      <status>unmodified</status>
      <modifiedWord/>
      <trackRevisions>false</trackRevisions>
    </reviewItem>
    <reviewItem>
      <errorID>4473ec0c-dbb7-4563-bb32-6ffa15dafab5</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5F64603</paraID>
      <start>0</start>
      <end>3</end>
      <status>unmodified</status>
      <modifiedWord/>
      <trackRevisions>false</trackRevisions>
    </reviewItem>
    <reviewItem>
      <errorID>4ce4c09e-f056-41fe-bdc4-1338eb25aec3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40B34B47</paraID>
      <start>0</start>
      <end>3</end>
      <status>unmodified</status>
      <modifiedWord/>
      <trackRevisions>false</trackRevisions>
    </reviewItem>
    <reviewItem>
      <errorID>14a2ecca-e935-41b9-87b1-d1b9f51d8ea3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10E3A102</paraID>
      <start>87</start>
      <end>91</end>
      <status>unmodified</status>
      <modifiedWord/>
      <trackRevisions>false</trackRevisions>
    </reviewItem>
    <reviewItem>
      <errorID>2c46c28e-20e1-47c4-9d75-e99274d8d333</errorID>
      <errorWord>采购</errorWord>
      <group>L1_Word</group>
      <groupName>字词问题</groupName>
      <ability>L2_Typo</ability>
      <abilityName>字词错误</abilityName>
      <candidateList>
        <item> 采购</item>
      </candidateList>
      <explain/>
      <paraID>6080D931</paraID>
      <start>4</start>
      <end>6</end>
      <status>unmodified</status>
      <modifiedWord/>
      <trackRevisions>false</trackRevisions>
    </reviewItem>
    <reviewItem>
      <errorID>6f735b15-9b73-4669-a15a-d768911740b6</errorID>
      <errorWord>将</errorWord>
      <group>L1_Word</group>
      <groupName>字词问题</groupName>
      <ability>L2_Typo</ability>
      <abilityName>字词错误</abilityName>
      <candidateList>
        <item>，应</item>
      </candidateList>
      <explain/>
      <paraID>6080D931</paraID>
      <start>25</start>
      <end>26</end>
      <status>unmodified</status>
      <modifiedWord/>
      <trackRevisions>false</trackRevisions>
    </reviewItem>
    <reviewItem>
      <errorID>f89bceed-a49e-429d-a7ac-fa16ac6a440e</errorID>
      <errorWord>或在</errorWord>
      <group>L1_Word</group>
      <groupName>字词问题</groupName>
      <ability>L2_Typo</ability>
      <abilityName>字词错误</abilityName>
      <candidateList>
        <item>或</item>
      </candidateList>
      <explain/>
      <paraID>6080D931</paraID>
      <start>51</start>
      <end>53</end>
      <status>unmodified</status>
      <modifiedWord/>
      <trackRevisions>false</trackRevisions>
    </reviewItem>
    <reviewItem>
      <errorID>60ce5e85-bb1f-4ed0-ab13-3843b5024ca9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14A489C4</paraID>
      <start>0</start>
      <end>3</end>
      <status>unmodified</status>
      <modifiedWord/>
      <trackRevisions>false</trackRevisions>
    </reviewItem>
    <reviewItem>
      <errorID>88f31959-43f5-4ad6-a1d5-f9c4059cfc7c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50DD0D2C</paraID>
      <start>0</start>
      <end>3</end>
      <status>unmodified</status>
      <modifiedWord/>
      <trackRevisions>false</trackRevisions>
    </reviewItem>
    <reviewItem>
      <errorID>e7026eb9-8a74-4244-abef-1e17d1ef3715</errorID>
      <errorWord>供应商</errorWord>
      <group>L1_Word</group>
      <groupName>字词问题</groupName>
      <ability>L2_Typo</ability>
      <abilityName>字词错误</abilityName>
      <candidateList>
        <item> 供应商</item>
      </candidateList>
      <explain/>
      <paraID>394C9F7E</paraID>
      <start>4</start>
      <end>7</end>
      <status>unmodified</status>
      <modifiedWord/>
      <trackRevisions>false</trackRevisions>
    </reviewItem>
    <reviewItem>
      <errorID>134fd780-effa-492c-8353-71d5fec8d5c6</errorID>
      <errorWord>供应商</errorWord>
      <group>L1_Word</group>
      <groupName>字词问题</groupName>
      <ability>L2_Typo</ability>
      <abilityName>字词错误</abilityName>
      <candidateList>
        <item> 供应商</item>
      </candidateList>
      <explain/>
      <paraID>31CDFF58</paraID>
      <start>4</start>
      <end>7</end>
      <status>unmodified</status>
      <modifiedWord/>
      <trackRevisions>false</trackRevisions>
    </reviewItem>
    <reviewItem>
      <errorID>f44ee437-857b-481b-9200-b4a77b4d3aaa</errorID>
      <errorWord>供应商</errorWord>
      <group>L1_Word</group>
      <groupName>字词问题</groupName>
      <ability>L2_Typo</ability>
      <abilityName>字词错误</abilityName>
      <candidateList>
        <item> 供应商</item>
      </candidateList>
      <explain/>
      <paraID>3886CFC2</paraID>
      <start>4</start>
      <end>7</end>
      <status>unmodified</status>
      <modifiedWord/>
      <trackRevisions>false</trackRevisions>
    </reviewItem>
    <reviewItem>
      <errorID>bd5f1f84-f965-4c67-b41a-c71da8bbcc71</errorID>
      <errorWord> </errorWord>
      <group>L1_Punc</group>
      <groupName>标点问题</groupName>
      <ability>L2_Punc_CN</ability>
      <abilityName>标点符号问题</abilityName>
      <candidateList>
        <item/>
      </candidateList>
      <explain>此处空格冗余，建议删除。</explain>
      <paraID>5E4EDF6A</paraID>
      <start>202</start>
      <end>203</end>
      <status>unmodified</status>
      <modifiedWord/>
      <trackRevisions>false</trackRevisions>
    </reviewItem>
    <reviewItem>
      <errorID>cb38d36f-7e98-404a-b33b-870a4e27be49</errorID>
      <errorWord>应当</errorWord>
      <group>L1_Punc</group>
      <groupName>标点问题</groupName>
      <ability>L2_Punc_CN</ability>
      <abilityName>标点符号问题</abilityName>
      <candidateList>
        <item>，应当</item>
      </candidateList>
      <explain/>
      <paraID>5E4EDF6A</paraID>
      <start>379</start>
      <end>381</end>
      <status>unmodified</status>
      <modifiedWord/>
      <trackRevisions>false</trackRevisions>
    </reviewItem>
    <reviewItem>
      <errorID>27c6ce66-60aa-46c3-8acb-8cba1659228e</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9D4CEAE</paraID>
      <start>0</start>
      <end>3</end>
      <status>unmodified</status>
      <modifiedWord/>
      <trackRevisions>false</trackRevisions>
    </reviewItem>
    <reviewItem>
      <errorID>780e095f-e4fa-4b73-a8cd-68ffcb02c379</errorID>
      <errorWord>法律、法规</errorWord>
      <group>L1_Word</group>
      <groupName>字词问题</groupName>
      <ability>L2_Typo</ability>
      <abilityName>字词错误</abilityName>
      <candidateList>
        <item>法律法规</item>
      </candidateList>
      <explain/>
      <paraID>7D233770</paraID>
      <start>7</start>
      <end>12</end>
      <status>unmodified</status>
      <modifiedWord/>
      <trackRevisions>false</trackRevisions>
    </reviewItem>
    <reviewItem>
      <errorID>5f15bf1b-a1c4-4390-bd94-8cfd485591e3</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5C54A24C</paraID>
      <start>0</start>
      <end>3</end>
      <status>unmodified</status>
      <modifiedWord/>
      <trackRevisions>false</trackRevisions>
    </reviewItem>
    <reviewItem>
      <errorID>c7b8fa75-80ea-417e-8c7b-c206f1065ade</errorID>
      <errorWord>本次</errorWord>
      <group>L1_Word</group>
      <groupName>字词问题</groupName>
      <ability>L2_Typo</ability>
      <abilityName>字词错误</abilityName>
      <candidateList>
        <item> 本次</item>
      </candidateList>
      <explain/>
      <paraID>657A4AF8</paraID>
      <start>4</start>
      <end>6</end>
      <status>unmodified</status>
      <modifiedWord/>
      <trackRevisions>false</trackRevisions>
    </reviewItem>
    <reviewItem>
      <errorID>79bf3a4b-53c7-4ef7-ad49-a6e2551e7b88</errorID>
      <errorWord>房</errorWord>
      <group>L1_Word</group>
      <groupName>字词问题</groupName>
      <ability>L2_Typo</ability>
      <abilityName>字词错误</abilityName>
      <candidateList>
        <item>房和</item>
      </candidateList>
      <explain/>
      <paraID>729ABCF9</paraID>
      <start>2</start>
      <end>3</end>
      <status>unmodified</status>
      <modifiedWord/>
      <trackRevisions>false</trackRevisions>
    </reviewItem>
    <reviewItem>
      <errorID>d800ebbd-81b5-4110-b638-5b21b2b8fb6e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28ABC64B</paraID>
      <start>47</start>
      <end>50</end>
      <status>unmodified</status>
      <modifiedWord/>
      <trackRevisions>false</trackRevisions>
    </reviewItem>
    <reviewItem>
      <errorID>c13ff88d-e7c3-42c2-9529-ec7598b04881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28ABC64B</paraID>
      <start>60</start>
      <end>63</end>
      <status>unmodified</status>
      <modifiedWord/>
      <trackRevisions>false</trackRevisions>
    </reviewItem>
    <reviewItem>
      <errorID>feeef41b-78be-4be0-9f14-528cad45ff51</errorID>
      <errorWord>房</errorWord>
      <group>L1_Word</group>
      <groupName>字词问题</groupName>
      <ability>L2_Typo</ability>
      <abilityName>字词错误</abilityName>
      <candidateList>
        <item>房和</item>
      </candidateList>
      <explain/>
      <paraID>28ABC64B</paraID>
      <start>86</start>
      <end>87</end>
      <status>unmodified</status>
      <modifiedWord/>
      <trackRevisions>false</trackRevisions>
    </reviewItem>
    <reviewItem>
      <errorID>6d5cfa97-5266-49c2-a47e-223538891491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1E4E0D75</paraID>
      <start>25</start>
      <end>28</end>
      <status>unmodified</status>
      <modifiedWord/>
      <trackRevisions>false</trackRevisions>
    </reviewItem>
    <reviewItem>
      <errorID>0dbb79ac-99d6-4bb8-b236-7c3d76800ef7</errorID>
      <errorWord>“/</errorWord>
      <group>L1_Punc</group>
      <groupName>标点问题</groupName>
      <ability>L2_Punc_CN</ability>
      <abilityName>标点符号问题</abilityName>
      <candidateList>
        <item>“</item>
      </candidateList>
      <explain/>
      <paraID>62D445E2</paraID>
      <start>81</start>
      <end>83</end>
      <status>unmodified</status>
      <modifiedWord/>
      <trackRevisions>false</trackRevisions>
    </reviewItem>
    <reviewItem>
      <errorID>9156d86a-796c-4704-8c8d-5404bef77512</errorID>
      <errorWord>,</errorWord>
      <group>L1_Format</group>
      <groupName>格式问题</groupName>
      <ability>L2_HalfPunc_CN</ability>
      <abilityName>全半角问题</abilityName>
      <candidateList>
        <item>，</item>
      </candidateList>
      <explain>文本全半角错误。</explain>
      <paraID>10B345FC</paraID>
      <start>66</start>
      <end>67</end>
      <status>unmodified</status>
      <modifiedWord/>
      <trackRevisions>false</trackRevisions>
    </reviewItem>
    <reviewItem>
      <errorID>d4826299-4b6b-47c2-89a2-99ee0fbc1816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166BFC26</paraID>
      <start>13</start>
      <end>16</end>
      <status>unmodified</status>
      <modifiedWord/>
      <trackRevisions>false</trackRevisions>
    </reviewItem>
    <reviewItem>
      <errorID>80bd93f6-ba09-4b99-811e-b933eea286af</errorID>
      <errorWord>施工工程施工</errorWord>
      <group>L1_Grammar</group>
      <groupName>语法问题</groupName>
      <ability>L2_Grammar</ability>
      <abilityName>语法错误</abilityName>
      <candidateList>
        <item>施工</item>
      </candidateList>
      <explain/>
      <paraID>166BFC26</paraID>
      <start>71</start>
      <end>77</end>
      <status>unmodified</status>
      <modifiedWord/>
      <trackRevisions>false</trackRevisions>
    </reviewItem>
    <reviewItem>
      <errorID>c6ca1211-03e1-4fa3-afb7-3af6ed253cd0</errorID>
      <errorWord>(</errorWord>
      <group>L1_Format</group>
      <groupName>格式问题</groupName>
      <ability>L2_HalfPunc_CN</ability>
      <abilityName>全半角问题</abilityName>
      <candidateList>
        <item>（</item>
      </candidateList>
      <explain>文本全半角错误。</explain>
      <paraID>3F82EF54</paraID>
      <start>25</start>
      <end>26</end>
      <status>unmodified</status>
      <modifiedWord/>
      <trackRevisions>false</trackRevisions>
    </reviewItem>
    <reviewItem>
      <errorID>52f0676f-3fb8-4340-98e5-6959a8235df5</errorID>
      <errorWord>)</errorWord>
      <group>L1_Format</group>
      <groupName>格式问题</groupName>
      <ability>L2_HalfPunc_CN</ability>
      <abilityName>全半角问题</abilityName>
      <candidateList>
        <item>）</item>
      </candidateList>
      <explain>文本全半角错误。</explain>
      <paraID>3F82EF54</paraID>
      <start>33</start>
      <end>34</end>
      <status>unmodified</status>
      <modifiedWord/>
      <trackRevisions>false</trackRevisions>
    </reviewItem>
    <reviewItem>
      <errorID>94f32ded-b90b-41c3-a6c3-f85f9a0d964b</errorID>
      <errorWord>(</errorWord>
      <group>L1_Format</group>
      <groupName>格式问题</groupName>
      <ability>L2_HalfPunc_CN</ability>
      <abilityName>全半角问题</abilityName>
      <candidateList>
        <item>（</item>
      </candidateList>
      <explain>文本全半角错误。</explain>
      <paraID>3F82EF54</paraID>
      <start>45</start>
      <end>46</end>
      <status>unmodified</status>
      <modifiedWord/>
      <trackRevisions>false</trackRevisions>
    </reviewItem>
    <reviewItem>
      <errorID>bdc2024b-88b4-40f2-8e2f-b1ec4168ec22</errorID>
      <errorWord>)</errorWord>
      <group>L1_Format</group>
      <groupName>格式问题</groupName>
      <ability>L2_HalfPunc_CN</ability>
      <abilityName>全半角问题</abilityName>
      <candidateList>
        <item>）</item>
      </candidateList>
      <explain>文本全半角错误。</explain>
      <paraID>3F82EF54</paraID>
      <start>51</start>
      <end>52</end>
      <status>unmodified</status>
      <modifiedWord/>
      <trackRevisions>false</trackRevisions>
    </reviewItem>
    <reviewItem>
      <errorID>b036e18a-2009-49bd-9e4d-9148ec789f18</errorID>
      <errorWord>(</errorWord>
      <group>L1_Format</group>
      <groupName>格式问题</groupName>
      <ability>L2_HalfPunc_CN</ability>
      <abilityName>全半角问题</abilityName>
      <candidateList>
        <item>（</item>
      </candidateList>
      <explain>文本全半角错误。</explain>
      <paraID>3F82EF54</paraID>
      <start>79</start>
      <end>80</end>
      <status>unmodified</status>
      <modifiedWord/>
      <trackRevisions>false</trackRevisions>
    </reviewItem>
    <reviewItem>
      <errorID>d77c0a5f-2f50-48a8-8d85-2fe4a5b2ae75</errorID>
      <errorWord>)</errorWord>
      <group>L1_Format</group>
      <groupName>格式问题</groupName>
      <ability>L2_HalfPunc_CN</ability>
      <abilityName>全半角问题</abilityName>
      <candidateList>
        <item>）</item>
      </candidateList>
      <explain>文本全半角错误。</explain>
      <paraID>3F82EF54</paraID>
      <start>83</start>
      <end>84</end>
      <status>unmodified</status>
      <modifiedWord/>
      <trackRevisions>false</trackRevisions>
    </reviewItem>
    <reviewItem>
      <errorID>978852de-d5a2-4b39-ba98-c0e5f052f10c</errorID>
      <errorWord>(¥元)</errorWord>
      <group>L1_Grammar</group>
      <groupName>语法问题</groupName>
      <ability>L2_Grammar</ability>
      <abilityName>语法错误</abilityName>
      <candidateList>
        <item>¥（小写）元</item>
      </candidateList>
      <explain/>
      <paraID> B8CB993</paraID>
      <start>8</start>
      <end>12</end>
      <status>unmodified</status>
      <modifiedWord/>
      <trackRevisions>false</trackRevisions>
    </reviewItem>
    <reviewItem>
      <errorID>9d472c7f-0ea1-4481-902a-051547d59ce3</errorID>
      <errorWord>)</errorWord>
      <group>L1_Format</group>
      <groupName>格式问题</groupName>
      <ability>L2_HalfPunc_CN</ability>
      <abilityName>全半角问题</abilityName>
      <candidateList>
        <item>）</item>
      </candidateList>
      <explain>文本全半角错误。</explain>
      <paraID>4AEC637F</paraID>
      <start>11</start>
      <end>12</end>
      <status>unmodified</status>
      <modifiedWord/>
      <trackRevisions>false</trackRevisions>
    </reviewItem>
    <reviewItem>
      <errorID>4e14b884-e53e-4e82-a403-afab0953deae</errorID>
      <errorWord>)</errorWord>
      <group>L1_Format</group>
      <groupName>格式问题</groupName>
      <ability>L2_HalfPunc_CN</ability>
      <abilityName>全半角问题</abilityName>
      <candidateList>
        <item>）</item>
      </candidateList>
      <explain>文本全半角错误。</explain>
      <paraID>43F59923</paraID>
      <start>11</start>
      <end>12</end>
      <status>unmodified</status>
      <modifiedWord/>
      <trackRevisions>false</trackRevisions>
    </reviewItem>
    <reviewItem>
      <errorID>fd3014f8-e948-47dd-83cc-c1b5ac7c181e</errorID>
      <errorWord>)</errorWord>
      <group>L1_Format</group>
      <groupName>格式问题</groupName>
      <ability>L2_HalfPunc_CN</ability>
      <abilityName>全半角问题</abilityName>
      <candidateList>
        <item>）</item>
      </candidateList>
      <explain>文本全半角错误。</explain>
      <paraID>2208AABB</paraID>
      <start>11</start>
      <end>12</end>
      <status>unmodified</status>
      <modifiedWord/>
      <trackRevisions>false</trackRevisions>
    </reviewItem>
    <reviewItem>
      <errorID>8b1b095d-0f03-418a-9721-139b076299cc</errorID>
      <errorWord>(</errorWord>
      <group>L1_Format</group>
      <groupName>格式问题</groupName>
      <ability>L2_HalfPunc_CN</ability>
      <abilityName>全半角问题</abilityName>
      <candidateList>
        <item>（</item>
      </candidateList>
      <explain>文本全半角错误。</explain>
      <paraID>6AC22A41</paraID>
      <start>0</start>
      <end>1</end>
      <status>unmodified</status>
      <modifiedWord/>
      <trackRevisions>false</trackRevisions>
    </reviewItem>
    <reviewItem>
      <errorID>9e910e77-8335-4f5d-a49a-e2c99c6680c6</errorID>
      <errorWord>)</errorWord>
      <group>L1_Format</group>
      <groupName>格式问题</groupName>
      <ability>L2_HalfPunc_CN</ability>
      <abilityName>全半角问题</abilityName>
      <candidateList>
        <item>）</item>
      </candidateList>
      <explain>文本全半角错误。</explain>
      <paraID>6AC22A41</paraID>
      <start>3</start>
      <end>4</end>
      <status>unmodified</status>
      <modifiedWord/>
      <trackRevisions>false</trackRevisions>
    </reviewItem>
    <reviewItem>
      <errorID>87fb95b7-46a2-4ed2-8d49-5f89d14bbf3f</errorID>
      <errorWord>(</errorWord>
      <group>L1_Format</group>
      <groupName>格式问题</groupName>
      <ability>L2_HalfPunc_CN</ability>
      <abilityName>全半角问题</abilityName>
      <candidateList>
        <item>（</item>
      </candidateList>
      <explain>文本全半角错误。</explain>
      <paraID>2ECB30A2</paraID>
      <start>0</start>
      <end>1</end>
      <status>unmodified</status>
      <modifiedWord/>
      <trackRevisions>false</trackRevisions>
    </reviewItem>
    <reviewItem>
      <errorID>fe8314e1-b523-43e0-86d9-bcbb8ffa09de</errorID>
      <errorWord>)</errorWord>
      <group>L1_Format</group>
      <groupName>格式问题</groupName>
      <ability>L2_HalfPunc_CN</ability>
      <abilityName>全半角问题</abilityName>
      <candidateList>
        <item>）</item>
      </candidateList>
      <explain>文本全半角错误。</explain>
      <paraID>2ECB30A2</paraID>
      <start>3</start>
      <end>4</end>
      <status>unmodified</status>
      <modifiedWord/>
      <trackRevisions>false</trackRevisions>
    </reviewItem>
    <reviewItem>
      <errorID>7bcef98f-c21f-409e-a3d9-5fb14c360354</errorID>
      <errorWord>(</errorWord>
      <group>L1_Format</group>
      <groupName>格式问题</groupName>
      <ability>L2_HalfPunc_CN</ability>
      <abilityName>全半角问题</abilityName>
      <candidateList>
        <item>（</item>
      </candidateList>
      <explain>文本全半角错误。</explain>
      <paraID> 2509862</paraID>
      <start>0</start>
      <end>1</end>
      <status>unmodified</status>
      <modifiedWord/>
      <trackRevisions>false</trackRevisions>
    </reviewItem>
    <reviewItem>
      <errorID>4d53d544-2afb-4569-ad4d-a4b3e6f38b10</errorID>
      <errorWord>(</errorWord>
      <group>L1_Format</group>
      <groupName>格式问题</groupName>
      <ability>L2_HalfPunc_CN</ability>
      <abilityName>全半角问题</abilityName>
      <candidateList>
        <item>（</item>
      </candidateList>
      <explain>文本全半角错误。</explain>
      <paraID>7549D4FB</paraID>
      <start>0</start>
      <end>1</end>
      <status>unmodified</status>
      <modifiedWord/>
      <trackRevisions>false</trackRevisions>
    </reviewItem>
    <reviewItem>
      <errorID>18b12852-2084-4f4d-b654-5cd9d01b013f</errorID>
      <errorWord>)</errorWord>
      <group>L1_Format</group>
      <groupName>格式问题</groupName>
      <ability>L2_HalfPunc_CN</ability>
      <abilityName>全半角问题</abilityName>
      <candidateList>
        <item>）</item>
      </candidateList>
      <explain>文本全半角错误。</explain>
      <paraID>7549D4FB</paraID>
      <start>3</start>
      <end>4</end>
      <status>unmodified</status>
      <modifiedWord/>
      <trackRevisions>false</trackRevisions>
    </reviewItem>
    <reviewItem>
      <errorID>ffce1bcb-37af-4950-a0a7-94329b0e6dd3</errorID>
      <errorWord>）</errorWord>
      <group>L1_Punc</group>
      <groupName>标点问题</groupName>
      <ability>L2_Punc_CN</ability>
      <abilityName>标点符号问题</abilityName>
      <candidateList>
        <item>）。</item>
      </candidateList>
      <explain/>
      <paraID>38EB7235</paraID>
      <start>31</start>
      <end>32</end>
      <status>unmodified</status>
      <modifiedWord/>
      <trackRevisions>false</trackRevisions>
    </reviewItem>
    <reviewItem>
      <errorID>f143430a-842a-42af-9665-ba1ed36f7f4f</errorID>
      <errorWord>法律、法规</errorWord>
      <group>L1_Word</group>
      <groupName>字词问题</groupName>
      <ability>L2_Typo</ability>
      <abilityName>字词错误</abilityName>
      <candidateList>
        <item>法律法规</item>
      </candidateList>
      <explain/>
      <paraID>2BAC60C5</paraID>
      <start>16</start>
      <end>21</end>
      <status>unmodified</status>
      <modifiedWord/>
      <trackRevisions>false</trackRevisions>
    </reviewItem>
    <reviewItem>
      <errorID>0ffb4bb7-9394-4d6c-abf2-68f7c3d89253</errorID>
      <errorWord>法律、法规</errorWord>
      <group>L1_Word</group>
      <groupName>字词问题</groupName>
      <ability>L2_Typo</ability>
      <abilityName>字词错误</abilityName>
      <candidateList>
        <item>法律法规</item>
      </candidateList>
      <explain/>
      <paraID>2BAC60C5</paraID>
      <start>57</start>
      <end>62</end>
      <status>unmodified</status>
      <modifiedWord/>
      <trackRevisions>false</trackRevisions>
    </reviewItem>
    <reviewItem>
      <errorID>22a787e1-615d-47df-add9-e588ff732097</errorID>
      <errorWord>：/；</errorWord>
      <group>L1_Punc</group>
      <groupName>标点问题</groupName>
      <ability>L2_Punc_CN</ability>
      <abilityName>标点符号问题</abilityName>
      <candidateList>
        <item>：</item>
      </candidateList>
      <explain/>
      <paraID>70858922</paraID>
      <start>4</start>
      <end>7</end>
      <status>unmodified</status>
      <modifiedWord/>
      <trackRevisions>false</trackRevisions>
    </reviewItem>
    <reviewItem>
      <errorID>7ecdad52-b7ce-4d2b-a165-382e21b51c40</errorID>
      <errorWord>：；</errorWord>
      <group>L1_Punc</group>
      <groupName>标点问题</groupName>
      <ability>L2_Punc_CN</ability>
      <abilityName>标点符号问题</abilityName>
      <candidateList>
        <item>：</item>
      </candidateList>
      <explain/>
      <paraID>186E7481</paraID>
      <start>6</start>
      <end>8</end>
      <status>unmodified</status>
      <modifiedWord/>
      <trackRevisions>false</trackRevisions>
    </reviewItem>
    <reviewItem>
      <errorID>793e13e2-5086-45bf-9e99-6130d5a09073</errorID>
      <errorWord>：。；</errorWord>
      <group>L1_Punc</group>
      <groupName>标点问题</groupName>
      <ability>L2_Punc_CN</ability>
      <abilityName>标点符号问题</abilityName>
      <candidateList>
        <item>：</item>
      </candidateList>
      <explain/>
      <paraID> FF9CDF2</paraID>
      <start>7</start>
      <end>10</end>
      <status>unmodified</status>
      <modifiedWord/>
      <trackRevisions>false</trackRevisions>
    </reviewItem>
    <reviewItem>
      <errorID>91a3786d-a434-45c6-a5f0-6ff7baa867c5</errorID>
      <errorWord>：；</errorWord>
      <group>L1_Punc</group>
      <groupName>标点问题</groupName>
      <ability>L2_Punc_CN</ability>
      <abilityName>标点符号问题</abilityName>
      <candidateList>
        <item>：</item>
      </candidateList>
      <explain/>
      <paraID>3509E5C7</paraID>
      <start>4</start>
      <end>6</end>
      <status>unmodified</status>
      <modifiedWord/>
      <trackRevisions>false</trackRevisions>
    </reviewItem>
    <reviewItem>
      <errorID>c01883bd-1a2a-4a7f-a7e6-314bc01a88af</errorID>
      <errorWord>：/；</errorWord>
      <group>L1_Punc</group>
      <groupName>标点问题</groupName>
      <ability>L2_Punc_CN</ability>
      <abilityName>标点符号问题</abilityName>
      <candidateList>
        <item>：</item>
      </candidateList>
      <explain/>
      <paraID>62BE4F38</paraID>
      <start>4</start>
      <end>7</end>
      <status>unmodified</status>
      <modifiedWord/>
      <trackRevisions>false</trackRevisions>
    </reviewItem>
    <reviewItem>
      <errorID>b25196dc-5835-4992-9329-1ee9b263923f</errorID>
      <errorWord>：。</errorWord>
      <group>L1_Punc</group>
      <groupName>标点问题</groupName>
      <ability>L2_Punc_CN</ability>
      <abilityName>标点符号问题</abilityName>
      <candidateList>
        <item>：</item>
      </candidateList>
      <explain/>
      <paraID>74EF611C</paraID>
      <start>4</start>
      <end>6</end>
      <status>unmodified</status>
      <modifiedWord/>
      <trackRevisions>false</trackRevisions>
    </reviewItem>
    <reviewItem>
      <errorID>0ccf29d7-32f2-4dc3-a354-bd81b938b72e</errorID>
      <errorWord>：/</errorWord>
      <group>L1_Punc</group>
      <groupName>标点问题</groupName>
      <ability>L2_Punc_CN</ability>
      <abilityName>标点符号问题</abilityName>
      <candidateList>
        <item>：</item>
      </candidateList>
      <explain/>
      <paraID>63FDC41F</paraID>
      <start>25</start>
      <end>27</end>
      <status>unmodified</status>
      <modifiedWord/>
      <trackRevisions>false</trackRevisions>
    </reviewItem>
    <reviewItem>
      <errorID>8bf2d662-af86-4034-a5c2-b0a44531c52a</errorID>
      <errorWord>：/</errorWord>
      <group>L1_Punc</group>
      <groupName>标点问题</groupName>
      <ability>L2_Punc_CN</ability>
      <abilityName>标点符号问题</abilityName>
      <candidateList>
        <item>：</item>
      </candidateList>
      <explain/>
      <paraID>26435173</paraID>
      <start>14</start>
      <end>16</end>
      <status>unmodified</status>
      <modifiedWord/>
      <trackRevisions>false</trackRevisions>
    </reviewItem>
    <reviewItem>
      <errorID>be7aa5da-af72-4a6b-bf5a-dceab4464e49</errorID>
      <errorWord>：/</errorWord>
      <group>L1_Punc</group>
      <groupName>标点问题</groupName>
      <ability>L2_Punc_CN</ability>
      <abilityName>标点符号问题</abilityName>
      <candidateList>
        <item>：</item>
      </candidateList>
      <explain/>
      <paraID>7E4CAD82</paraID>
      <start>15</start>
      <end>17</end>
      <status>unmodified</status>
      <modifiedWord/>
      <trackRevisions>false</trackRevisions>
    </reviewItem>
    <reviewItem>
      <errorID>bdf48b6f-9e10-4713-b416-aaff6c67e517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384E38C</paraID>
      <start>11</start>
      <end>14</end>
      <status>unmodified</status>
      <modifiedWord/>
      <trackRevisions>false</trackRevisions>
    </reviewItem>
    <reviewItem>
      <errorID>b0dde755-4e6b-4b05-bbcb-aa2070b1cb02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384E38C</paraID>
      <start>24</start>
      <end>27</end>
      <status>unmodified</status>
      <modifiedWord/>
      <trackRevisions>false</trackRevisions>
    </reviewItem>
    <reviewItem>
      <errorID>8344feb4-b3d0-4d0c-aaee-e9684fc8a065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384E38C</paraID>
      <start>37</start>
      <end>40</end>
      <status>unmodified</status>
      <modifiedWord/>
      <trackRevisions>false</trackRevisions>
    </reviewItem>
    <reviewItem>
      <errorID>095eb3c6-98be-4a95-a18a-2415862f1bd8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384E38C</paraID>
      <start>65</start>
      <end>68</end>
      <status>unmodified</status>
      <modifiedWord/>
      <trackRevisions>false</trackRevisions>
    </reviewItem>
    <reviewItem>
      <errorID>8c03c656-1aca-4083-8297-3ae2d506b17f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384E38C</paraID>
      <start>92</start>
      <end>95</end>
      <status>unmodified</status>
      <modifiedWord/>
      <trackRevisions>false</trackRevisions>
    </reviewItem>
    <reviewItem>
      <errorID>8a8c414a-c36b-4263-b0ab-ab7bce811f31</errorID>
      <errorWord>涉及规范</errorWord>
      <group>L1_Word</group>
      <groupName>字词问题</groupName>
      <ability>L2_Typo</ability>
      <abilityName>字词错误</abilityName>
      <candidateList>
        <item>设计规范</item>
      </candidateList>
      <explain/>
      <paraID>6325512D</paraID>
      <start>54</start>
      <end>58</end>
      <status>unmodified</status>
      <modifiedWord/>
      <trackRevisions>false</trackRevisions>
    </reviewItem>
    <reviewItem>
      <errorID>fe7be4dc-dfde-4ca2-867f-5fc5aa8ccd16</errorID>
      <errorWord>;</errorWord>
      <group>L1_Format</group>
      <groupName>格式问题</groupName>
      <ability>L2_HalfPunc_CN</ability>
      <abilityName>全半角问题</abilityName>
      <candidateList>
        <item>；</item>
      </candidateList>
      <explain>文本全半角错误。</explain>
      <paraID>6325512D</paraID>
      <start>63</start>
      <end>64</end>
      <status>ignored</status>
      <modifiedWord/>
      <trackRevisions>false</trackRevisions>
    </reviewItem>
    <reviewItem>
      <errorID>e90a78a2-edc5-4ba7-9b99-a35277e59132</errorID>
      <errorWord>：/；</errorWord>
      <group>L1_Punc</group>
      <groupName>标点问题</groupName>
      <ability>L2_Punc_CN</ability>
      <abilityName>标点符号问题</abilityName>
      <candidateList>
        <item>：</item>
      </candidateList>
      <explain/>
      <paraID> A8F838A</paraID>
      <start>22</start>
      <end>25</end>
      <status>unmodified</status>
      <modifiedWord/>
      <trackRevisions>false</trackRevisions>
    </reviewItem>
    <reviewItem>
      <errorID>1a440f57-03e4-4c80-a385-da22a1ee4983</errorID>
      <errorWord>：/；</errorWord>
      <group>L1_Punc</group>
      <groupName>标点问题</groupName>
      <ability>L2_Punc_CN</ability>
      <abilityName>标点符号问题</abilityName>
      <candidateList>
        <item>：</item>
      </candidateList>
      <explain/>
      <paraID>51221E98</paraID>
      <start>15</start>
      <end>18</end>
      <status>unmodified</status>
      <modifiedWord/>
      <trackRevisions>false</trackRevisions>
    </reviewItem>
    <reviewItem>
      <errorID>7c6ff974-1558-49f1-aabf-bbd659d3d75e</errorID>
      <errorWord>：/。</errorWord>
      <group>L1_Punc</group>
      <groupName>标点问题</groupName>
      <ability>L2_Punc_CN</ability>
      <abilityName>标点符号问题</abilityName>
      <candidateList>
        <item>：</item>
      </candidateList>
      <explain/>
      <paraID>37DB0628</paraID>
      <start>15</start>
      <end>18</end>
      <status>unmodified</status>
      <modifiedWord/>
      <trackRevisions>false</trackRevisions>
    </reviewItem>
    <reviewItem>
      <errorID>48f07316-1d12-424c-ba04-26df859f21ee</errorID>
      <errorWord>：/。</errorWord>
      <group>L1_Punc</group>
      <groupName>标点问题</groupName>
      <ability>L2_Punc_CN</ability>
      <abilityName>标点符号问题</abilityName>
      <candidateList>
        <item>：</item>
      </candidateList>
      <explain/>
      <paraID>3E093DAC</paraID>
      <start>28</start>
      <end>31</end>
      <status>unmodified</status>
      <modifiedWord/>
      <trackRevisions>false</trackRevisions>
    </reviewItem>
    <reviewItem>
      <errorID>9bbe0630-b490-4b0a-9452-3fd925c0bbc4</errorID>
      <errorWord>，</errorWord>
      <group>L1_Word</group>
      <groupName>字词问题</groupName>
      <ability>L2_Typo</ability>
      <abilityName>字词错误</abilityName>
      <candidateList>
        <item>，以</item>
      </candidateList>
      <explain/>
      <paraID>70AF39E6</paraID>
      <start>32</start>
      <end>33</end>
      <status>unmodified</status>
      <modifiedWord/>
      <trackRevisions>false</trackRevisions>
    </reviewItem>
    <reviewItem>
      <errorID>83cb3b1f-e27f-4911-9d1c-4f5e5ab7675b</errorID>
      <errorWord>：；</errorWord>
      <group>L1_Punc</group>
      <groupName>标点问题</groupName>
      <ability>L2_Punc_CN</ability>
      <abilityName>标点符号问题</abilityName>
      <candidateList>
        <item>：</item>
      </candidateList>
      <explain/>
      <paraID>5C443BBF</paraID>
      <start>16</start>
      <end>18</end>
      <status>unmodified</status>
      <modifiedWord/>
      <trackRevisions>false</trackRevisions>
    </reviewItem>
    <reviewItem>
      <errorID>85b74495-c71d-4ced-9b7e-2e94561f4795</errorID>
      <errorWord>：</errorWord>
      <group>L1_Grammar</group>
      <groupName>语法问题</groupName>
      <ability>L2_Grammar</ability>
      <abilityName>语法错误</abilityName>
      <candidateList>
        <item>如下：</item>
      </candidateList>
      <explain/>
      <paraID>22CC4B63</paraID>
      <start>12</start>
      <end>13</end>
      <status>unmodified</status>
      <modifiedWord/>
      <trackRevisions>false</trackRevisions>
    </reviewItem>
    <reviewItem>
      <errorID>adfcdb76-71f8-45d6-80c5-4b2f6ad4f29a</errorID>
      <errorWord>使用</errorWord>
      <group>L1_Grammar</group>
      <groupName>语法问题</groupName>
      <ability>L2_Grammar</ability>
      <abilityName>语法错误</abilityName>
      <candidateList>
        <item>采取</item>
      </candidateList>
      <explain>“使用～措施”搭配不当，建议修改为“采取～措施”。</explain>
      <paraID>4DE37697</paraID>
      <start>67</start>
      <end>69</end>
      <status>unmodified</status>
      <modifiedWord/>
      <trackRevisions>false</trackRevisions>
    </reviewItem>
    <reviewItem>
      <errorID>74bdffb5-3b03-4ae1-aadb-54a9b6c77fd7</errorID>
      <errorWord>有</errorWord>
      <group>L1_Word</group>
      <groupName>字词问题</groupName>
      <ability>L2_Typo</ability>
      <abilityName>字词错误</abilityName>
      <candidateList>
        <item>由</item>
      </candidateList>
      <explain>存在发音相同字词的误用。</explain>
      <paraID>3C768D86</paraID>
      <start>20</start>
      <end>21</end>
      <status>unmodified</status>
      <modifiedWord/>
      <trackRevisions>false</trackRevisions>
    </reviewItem>
    <reviewItem>
      <errorID>230ccc2a-5a59-42c3-a99c-44d23478e7ec</errorID>
      <errorWord>句容市人民政府关于印发句容市建设工程扬尘防控管理办法的通知执行</errorWord>
      <group>L1_Punc</group>
      <groupName>标点问题</groupName>
      <ability>L2_Punc_CN</ability>
      <abilityName>标点符号问题</abilityName>
      <candidateList>
        <item>《句容市人民政府关于印发句容市建设工程扬尘防控管理办法的通知》</item>
      </candidateList>
      <explain/>
      <paraID>352B8C6B</paraID>
      <start>16</start>
      <end>47</end>
      <status>unmodified</status>
      <modifiedWord/>
      <trackRevisions>false</trackRevisions>
    </reviewItem>
    <reviewItem>
      <errorID>48bec949-8fee-48e1-bf08-37242c3e8116</errorID>
      <errorWord>[2018]1号</errorWord>
      <group>L1_Knowledge</group>
      <groupName>知识性问题</groupName>
      <ability>L2_Knowledge</ability>
      <abilityName>其他知识</abilityName>
      <candidateList>
        <item>〔2018〕1号</item>
      </candidateList>
      <explain>发文字号格式错误。</explain>
      <paraID>352B8C6B</paraID>
      <start>52</start>
      <end>60</end>
      <status>unmodified</status>
      <modifiedWord/>
      <trackRevisions>false</trackRevisions>
    </reviewItem>
    <reviewItem>
      <errorID>9c3c89e2-3198-43b3-92a9-ae41ab185a17</errorID>
      <errorWord>，</errorWord>
      <group>L1_Grammar</group>
      <groupName>语法问题</groupName>
      <ability>L2_Grammar</ability>
      <abilityName>语法错误</abilityName>
      <candidateList>
        <item>执行，</item>
      </candidateList>
      <explain/>
      <paraID>352B8C6B</paraID>
      <start>62</start>
      <end>63</end>
      <status>unmodified</status>
      <modifiedWord/>
      <trackRevisions>false</trackRevisions>
    </reviewItem>
    <reviewItem>
      <errorID>189b156c-7e18-4e90-9b25-2ee42552cf99</errorID>
      <errorWord>其它建筑</errorWord>
      <group>L1_Word</group>
      <groupName>字词问题</groupName>
      <ability>L2_Alias</ability>
      <abilityName>也作/曾用词</abilityName>
      <candidateList>
        <item>其他建筑</item>
      </candidateList>
      <explain>词汇[其它建筑]为不规范表述或旧称，其规范书面表述为[其他建筑]。</explain>
      <paraID>352B8C6B</paraID>
      <start>139</start>
      <end>143</end>
      <status>unmodified</status>
      <modifiedWord/>
      <trackRevisions>false</trackRevisions>
    </reviewItem>
    <reviewItem>
      <errorID>d0b22909-fa06-41b9-b63f-e03c6b4de15b</errorID>
      <errorWord>并采取有效措施</errorWord>
      <group>L1_Grammar</group>
      <groupName>语法问题</groupName>
      <ability>L2_Grammar</ability>
      <abilityName>语法错误</abilityName>
      <candidateList>
        <item>并</item>
      </candidateList>
      <explain/>
      <paraID>352B8C6B</paraID>
      <start>212</start>
      <end>219</end>
      <status>unmodified</status>
      <modifiedWord/>
      <trackRevisions>false</trackRevisions>
    </reviewItem>
    <reviewItem>
      <errorID>e65ce482-3696-4737-83e4-669b48fc2d96</errorID>
      <errorWord>并</errorWord>
      <group>L1_Word</group>
      <groupName>字词问题</groupName>
      <ability>L2_Typo</ability>
      <abilityName>字词错误</abilityName>
      <candidateList>
        <item>且</item>
      </candidateList>
      <explain/>
      <paraID>352B8C6B</paraID>
      <start>241</start>
      <end>242</end>
      <status>unmodified</status>
      <modifiedWord/>
      <trackRevisions>false</trackRevisions>
    </reviewItem>
    <reviewItem>
      <errorID>42adbc25-c694-444e-8592-debd7f942194</errorID>
      <errorWord>句容市</errorWord>
      <group>L1_Punc</group>
      <groupName>标点问题</groupName>
      <ability>L2_Punc_CN</ability>
      <abilityName>标点符号问题</abilityName>
      <candidateList>
        <item>《句容市</item>
      </candidateList>
      <explain/>
      <paraID>7C22941C</paraID>
      <start>9</start>
      <end>12</end>
      <status>unmodified</status>
      <modifiedWord/>
      <trackRevisions>false</trackRevisions>
    </reviewItem>
    <reviewItem>
      <errorID>299ee692-4349-4f50-8cec-9c321894dbdb</errorID>
      <errorWord>“</errorWord>
      <group>L1_Punc</group>
      <groupName>标点问题</groupName>
      <ability>L2_Punc_CN</ability>
      <abilityName>标点符号问题</abilityName>
      <candidateList>
        <item/>
      </candidateList>
      <explain/>
      <paraID>7C22941C</paraID>
      <start>16</start>
      <end>17</end>
      <status>unmodified</status>
      <modifiedWord/>
      <trackRevisions>false</trackRevisions>
    </reviewItem>
    <reviewItem>
      <errorID>a501ae2b-656e-4055-88fd-72d52b125d27</errorID>
      <errorWord>”</errorWord>
      <group>L1_Punc</group>
      <groupName>标点问题</groupName>
      <ability>L2_Punc_CN</ability>
      <abilityName>标点符号问题</abilityName>
      <candidateList>
        <item>》</item>
      </candidateList>
      <explain/>
      <paraID>7C22941C</paraID>
      <start>39</start>
      <end>40</end>
      <status>unmodified</status>
      <modifiedWord/>
      <trackRevisions>false</trackRevisions>
    </reviewItem>
    <reviewItem>
      <errorID>797c6c61-07b4-4e8c-bd30-a30f94b4b2c2</errorID>
      <errorWord>[2018]1号</errorWord>
      <group>L1_Knowledge</group>
      <groupName>知识性问题</groupName>
      <ability>L2_Knowledge</ability>
      <abilityName>其他知识</abilityName>
      <candidateList>
        <item>〔2018〕1号</item>
      </candidateList>
      <explain>发文字号格式错误。</explain>
      <paraID>7C22941C</paraID>
      <start>45</start>
      <end>53</end>
      <status>unmodified</status>
      <modifiedWord/>
      <trackRevisions>false</trackRevisions>
    </reviewItem>
    <reviewItem>
      <errorID>915b61c1-2983-4dfc-a285-054050cb6009</errorID>
      <errorWord>：；</errorWord>
      <group>L1_Punc</group>
      <groupName>标点问题</groupName>
      <ability>L2_Punc_CN</ability>
      <abilityName>标点符号问题</abilityName>
      <candidateList>
        <item>：</item>
      </candidateList>
      <explain/>
      <paraID>7EA86513</paraID>
      <start>6</start>
      <end>8</end>
      <status>unmodified</status>
      <modifiedWord/>
      <trackRevisions>false</trackRevisions>
    </reviewItem>
    <reviewItem>
      <errorID>b7747ef3-e162-43cc-81a1-13e113482199</errorID>
      <errorWord>：/；</errorWord>
      <group>L1_Punc</group>
      <groupName>标点问题</groupName>
      <ability>L2_Punc_CN</ability>
      <abilityName>标点符号问题</abilityName>
      <candidateList>
        <item>：</item>
      </candidateList>
      <explain/>
      <paraID>7C35009B</paraID>
      <start>6</start>
      <end>9</end>
      <status>unmodified</status>
      <modifiedWord/>
      <trackRevisions>false</trackRevisions>
    </reviewItem>
    <reviewItem>
      <errorID>42e3ef9a-9896-4fc3-bcde-8891a2adcedd</errorID>
      <errorWord>：/；</errorWord>
      <group>L1_Punc</group>
      <groupName>标点问题</groupName>
      <ability>L2_Punc_CN</ability>
      <abilityName>标点符号问题</abilityName>
      <candidateList>
        <item>：</item>
      </candidateList>
      <explain/>
      <paraID>1F7C43ED</paraID>
      <start>4</start>
      <end>7</end>
      <status>unmodified</status>
      <modifiedWord/>
      <trackRevisions>false</trackRevisions>
    </reviewItem>
    <reviewItem>
      <errorID>25798aa8-9725-4dca-a9ad-f2c309cbe9d8</errorID>
      <errorWord>：/。</errorWord>
      <group>L1_Punc</group>
      <groupName>标点问题</groupName>
      <ability>L2_Punc_CN</ability>
      <abilityName>标点符号问题</abilityName>
      <candidateList>
        <item>：</item>
      </candidateList>
      <explain/>
      <paraID>66D2526F</paraID>
      <start>4</start>
      <end>7</end>
      <status>unmodified</status>
      <modifiedWord/>
      <trackRevisions>false</trackRevisions>
    </reviewItem>
    <reviewItem>
      <errorID>aa383652-2bd9-4733-b156-3970432d285d</errorID>
      <errorWord>对于</errorWord>
      <group>L1_Word</group>
      <groupName>字词问题</groupName>
      <ability>L2_Typo</ability>
      <abilityName>字词错误</abilityName>
      <candidateList>
        <item>对</item>
      </candidateList>
      <explain/>
      <paraID>6D430B65</paraID>
      <start>3</start>
      <end>5</end>
      <status>unmodified</status>
      <modifiedWord/>
      <trackRevisions>false</trackRevisions>
    </reviewItem>
    <reviewItem>
      <errorID>8fc1e5cc-e394-4677-93ca-77c654b84946</errorID>
      <errorWord>对于</errorWord>
      <group>L1_Word</group>
      <groupName>字词问题</groupName>
      <ability>L2_Typo</ability>
      <abilityName>字词错误</abilityName>
      <candidateList>
        <item>对</item>
      </candidateList>
      <explain/>
      <paraID>1D1663C9</paraID>
      <start>16</start>
      <end>18</end>
      <status>unmodified</status>
      <modifiedWord/>
      <trackRevisions>false</trackRevisions>
    </reviewItem>
    <reviewItem>
      <errorID>5329046f-5416-443f-8f90-7529e7286511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14C6604D</paraID>
      <start>5</start>
      <end>8</end>
      <status>unmodified</status>
      <modifiedWord/>
      <trackRevisions>false</trackRevisions>
    </reviewItem>
    <reviewItem>
      <errorID>387c05b0-b86f-48ee-8107-26a6cd4ffcaf</errorID>
      <errorWord>其它</errorWord>
      <group>L1_Word</group>
      <groupName>字词问题</groupName>
      <ability>L2_Typo</ability>
      <abilityName>字词错误</abilityName>
      <candidateList>
        <item>其他</item>
      </candidateList>
      <explain/>
      <paraID>7B0F7C8E</paraID>
      <start>22</start>
      <end>24</end>
      <status>unmodified</status>
      <modifiedWord/>
      <trackRevisions>false</trackRevisions>
    </reviewItem>
    <reviewItem>
      <errorID>0e394230-e994-439d-be15-2fd8c8ecadd5</errorID>
      <errorWord>,</errorWord>
      <group>L1_Punc</group>
      <groupName>标点问题</groupName>
      <ability>L2_Punc_CN</ability>
      <abilityName>标点符号问题</abilityName>
      <candidateList>
        <item>，</item>
      </candidateList>
      <explain/>
      <paraID>7B0F7C8E</paraID>
      <start>36</start>
      <end>37</end>
      <status>unmodified</status>
      <modifiedWord/>
      <trackRevisions>false</trackRevisions>
    </reviewItem>
    <reviewItem>
      <errorID>2f7d9652-e68b-477c-b75c-d0f7693a71db</errorID>
      <errorWord>(即使其签署意见)</errorWord>
      <group>L1_Punc</group>
      <groupName>标点问题</groupName>
      <ability>L2_Punc_CN</ability>
      <abilityName>标点符号问题</abilityName>
      <candidateList>
        <item>（即使其签署意见）</item>
      </candidateList>
      <explain/>
      <paraID>7B0F7C8E</paraID>
      <start>62</start>
      <end>71</end>
      <status>unmodified</status>
      <modifiedWord/>
      <trackRevisions>false</trackRevisions>
    </reviewItem>
    <reviewItem>
      <errorID>d7f71538-a385-4fd5-ac9b-006c3fe2e3fa</errorID>
      <errorWord>,</errorWord>
      <group>L1_Punc</group>
      <groupName>标点问题</groupName>
      <ability>L2_Punc_CN</ability>
      <abilityName>标点符号问题</abilityName>
      <candidateList>
        <item>，</item>
      </candidateList>
      <explain/>
      <paraID>7B0F7C8E</paraID>
      <start>85</start>
      <end>86</end>
      <status>unmodified</status>
      <modifiedWord/>
      <trackRevisions>false</trackRevisions>
    </reviewItem>
    <reviewItem>
      <errorID>18e8888c-fbbe-4c2b-b290-8b1563c6c12b</errorID>
      <errorWord>(</errorWord>
      <group>L1_Format</group>
      <groupName>格式问题</groupName>
      <ability>L2_HalfPunc_CN</ability>
      <abilityName>全半角问题</abilityName>
      <candidateList>
        <item>（</item>
      </candidateList>
      <explain>文本全半角错误。</explain>
      <paraID>6A57EE58</paraID>
      <start>53</start>
      <end>54</end>
      <status>unmodified</status>
      <modifiedWord/>
      <trackRevisions>false</trackRevisions>
    </reviewItem>
    <reviewItem>
      <errorID>280fa35a-3c64-4943-89ec-278758719326</errorID>
      <errorWord>)</errorWord>
      <group>L1_Format</group>
      <groupName>格式问题</groupName>
      <ability>L2_HalfPunc_CN</ability>
      <abilityName>全半角问题</abilityName>
      <candidateList>
        <item>）</item>
      </candidateList>
      <explain>文本全半角错误。</explain>
      <paraID>6A57EE58</paraID>
      <start>63</start>
      <end>64</end>
      <status>unmodified</status>
      <modifiedWord/>
      <trackRevisions>false</trackRevisions>
    </reviewItem>
    <reviewItem>
      <errorID>5c6e77a4-6d36-460a-aa09-8492f1e722cf</errorID>
      <errorWord>把</errorWord>
      <group>L1_Word</group>
      <groupName>字词问题</groupName>
      <ability>L2_Typo</ability>
      <abilityName>字词错误</abilityName>
      <candidateList>
        <item>把提</item>
      </candidateList>
      <explain/>
      <paraID>5A64BF2F</paraID>
      <start>5</start>
      <end>6</end>
      <status>unmodified</status>
      <modifiedWord/>
      <trackRevisions>false</trackRevisions>
    </reviewItem>
    <reviewItem>
      <errorID>36c18ae1-d9fd-46b9-8d17-888d30c79de7</errorID>
      <errorWord>用做</errorWord>
      <group>L1_Word</group>
      <groupName>字词问题</groupName>
      <ability>L2_Typo</ability>
      <abilityName>字词错误</abilityName>
      <candidateList>
        <item>用作</item>
      </candidateList>
      <explain/>
      <paraID>5A64BF2F</paraID>
      <start>20</start>
      <end>22</end>
      <status>unmodified</status>
      <modifiedWord/>
      <trackRevisions>false</trackRevisions>
    </reviewItem>
    <reviewItem>
      <errorID>f7f6dbe7-a2f1-4c87-90ed-c0e8174427d8</errorID>
      <errorWord>：/。</errorWord>
      <group>L1_Punc</group>
      <groupName>标点问题</groupName>
      <ability>L2_Punc_CN</ability>
      <abilityName>标点符号问题</abilityName>
      <candidateList>
        <item>：</item>
      </candidateList>
      <explain/>
      <paraID>6EB6F624</paraID>
      <start>16</start>
      <end>19</end>
      <status>unmodified</status>
      <modifiedWord/>
      <trackRevisions>false</trackRevisions>
    </reviewItem>
    <reviewItem>
      <errorID>dbd65a9c-3015-45ed-8bfc-e466c17906d8</errorID>
      <errorWord>：/。</errorWord>
      <group>L1_Punc</group>
      <groupName>标点问题</groupName>
      <ability>L2_Punc_CN</ability>
      <abilityName>标点符号问题</abilityName>
      <candidateList>
        <item>：</item>
      </candidateList>
      <explain/>
      <paraID>4412F1AA</paraID>
      <start>12</start>
      <end>15</end>
      <status>unmodified</status>
      <modifiedWord/>
      <trackRevisions>false</trackRevisions>
    </reviewItem>
    <reviewItem>
      <errorID>c98ed46c-20a5-457a-ba45-9a8f18a081c1</errorID>
      <errorWord>并通过</errorWord>
      <group>L1_Word</group>
      <groupName>字词问题</groupName>
      <ability>L2_Typo</ability>
      <abilityName>字词错误</abilityName>
      <candidateList>
        <item>符合</item>
      </candidateList>
      <explain/>
      <paraID>7FCBECBB</paraID>
      <start>46</start>
      <end>49</end>
      <status>unmodified</status>
      <modifiedWord/>
      <trackRevisions>false</trackRevisions>
    </reviewItem>
    <reviewItem>
      <errorID>fa301957-ad4e-44bf-ab5f-197fa17f522c</errorID>
      <errorWord>、</errorWord>
      <group>L1_Punc</group>
      <groupName>标点问题</groupName>
      <ability>L2_Punc_CN</ability>
      <abilityName>标点符号问题</abilityName>
      <candidateList>
        <item> </item>
      </candidateList>
      <explain/>
      <paraID>37928CE3</paraID>
      <start>5</start>
      <end>6</end>
      <status>unmodified</status>
      <modifiedWord/>
      <trackRevisions>false</trackRevisions>
    </reviewItem>
    <reviewItem>
      <errorID>98d1976e-35f3-4e4a-8094-3dbd2f8d446e</errorID>
      <errorWord>、</errorWord>
      <group>L1_Punc</group>
      <groupName>标点问题</groupName>
      <ability>L2_Punc_CN</ability>
      <abilityName>标点符号问题</abilityName>
      <candidateList>
        <item> </item>
      </candidateList>
      <explain/>
      <paraID>56D7D62C</paraID>
      <start>5</start>
      <end>6</end>
      <status>unmodified</status>
      <modifiedWord/>
      <trackRevisions>false</trackRevisions>
    </reviewItem>
    <reviewItem>
      <errorID>b0cf2840-22b3-40e7-8083-537c30ed99e4</errorID>
      <errorWord>作好</errorWord>
      <group>L1_Grammar</group>
      <groupName>语法问题</groupName>
      <ability>L2_Grammar</ability>
      <abilityName>语法错误</abilityName>
      <candidateList>
        <item>做好</item>
      </candidateList>
      <explain>“作好～工作”搭配不当，建议修改为“做好～工作”。</explain>
      <paraID>56D7D62C</paraID>
      <start>31</start>
      <end>33</end>
      <status>unmodified</status>
      <modifiedWord/>
      <trackRevisions>false</trackRevisions>
    </reviewItem>
    <reviewItem>
      <errorID>0e6a2244-2f21-4351-8e88-1ed07ba39ef5</errorID>
      <errorWord>、</errorWord>
      <group>L1_Punc</group>
      <groupName>标点问题</groupName>
      <ability>L2_Punc_CN</ability>
      <abilityName>标点符号问题</abilityName>
      <candidateList>
        <item> </item>
      </candidateList>
      <explain/>
      <paraID>1221684D</paraID>
      <start>5</start>
      <end>6</end>
      <status>unmodified</status>
      <modifiedWord/>
      <trackRevisions>false</trackRevisions>
    </reviewItem>
    <reviewItem>
      <errorID>dd26e0d4-5df6-4bb0-a723-eb019e88547a</errorID>
      <errorWord>、</errorWord>
      <group>L1_Punc</group>
      <groupName>标点问题</groupName>
      <ability>L2_Punc_CN</ability>
      <abilityName>标点符号问题</abilityName>
      <candidateList>
        <item> </item>
      </candidateList>
      <explain/>
      <paraID>2D276E79</paraID>
      <start>5</start>
      <end>6</end>
      <status>unmodified</status>
      <modifiedWord/>
      <trackRevisions>false</trackRevisions>
    </reviewItem>
    <reviewItem>
      <errorID>82bd7594-bf71-4aaa-b4e9-07b698051ca9</errorID>
      <errorWord>、</errorWord>
      <group>L1_Punc</group>
      <groupName>标点问题</groupName>
      <ability>L2_Punc_CN</ability>
      <abilityName>标点符号问题</abilityName>
      <candidateList>
        <item> </item>
      </candidateList>
      <explain/>
      <paraID>3A98B233</paraID>
      <start>5</start>
      <end>6</end>
      <status>unmodified</status>
      <modifiedWord/>
      <trackRevisions>false</trackRevisions>
    </reviewItem>
    <reviewItem>
      <errorID>ae8c6ea9-d1d1-4d9d-b8e0-c5aa8e8d09c4</errorID>
      <errorWord>，承包人负责</errorWord>
      <group>L1_Grammar</group>
      <groupName>语法问题</groupName>
      <ability>L2_Grammar</ability>
      <abilityName>语法错误</abilityName>
      <candidateList>
        <item>，</item>
      </candidateList>
      <explain/>
      <paraID>3A98B233</paraID>
      <start>30</start>
      <end>36</end>
      <status>unmodified</status>
      <modifiedWord/>
      <trackRevisions>false</trackRevisions>
    </reviewItem>
    <reviewItem>
      <errorID>288a12fc-5ed1-4023-bda2-e3709dc51ded</errorID>
      <errorWord>应</errorWord>
      <group>L1_Grammar</group>
      <groupName>语法问题</groupName>
      <ability>L2_Grammar</ability>
      <abilityName>语法错误</abilityName>
      <candidateList>
        <item>承包人应</item>
      </candidateList>
      <explain/>
      <paraID>3A98B233</paraID>
      <start>43</start>
      <end>44</end>
      <status>unmodified</status>
      <modifiedWord/>
      <trackRevisions>false</trackRevisions>
    </reviewItem>
    <reviewItem>
      <errorID>dfa495bb-a3a3-4585-9093-a6b84fd4fbfb</errorID>
      <errorWord>、</errorWord>
      <group>L1_Punc</group>
      <groupName>标点问题</groupName>
      <ability>L2_Punc_CN</ability>
      <abilityName>标点符号问题</abilityName>
      <candidateList>
        <item> </item>
      </candidateList>
      <explain/>
      <paraID>62893A85</paraID>
      <start>5</start>
      <end>6</end>
      <status>unmodified</status>
      <modifiedWord/>
      <trackRevisions>false</trackRevisions>
    </reviewItem>
    <reviewItem>
      <errorID>9c1d5eb2-4103-418d-b174-94027f34f3f7</errorID>
      <errorWord>违法</errorWord>
      <group>L1_Word</group>
      <groupName>字词问题</groupName>
      <ability>L2_Typo</ability>
      <abilityName>字词错误</abilityName>
      <candidateList>
        <item>违反</item>
      </candidateList>
      <explain/>
      <paraID>62893A85</paraID>
      <start>49</start>
      <end>51</end>
      <status>unmodified</status>
      <modifiedWord/>
      <trackRevisions>false</trackRevisions>
    </reviewItem>
    <reviewItem>
      <errorID>32c056e0-8bce-495d-b1ea-f9a490157656</errorID>
      <errorWord>、</errorWord>
      <group>L1_Punc</group>
      <groupName>标点问题</groupName>
      <ability>L2_Punc_CN</ability>
      <abilityName>标点符号问题</abilityName>
      <candidateList>
        <item> </item>
      </candidateList>
      <explain/>
      <paraID>1493F9FA</paraID>
      <start>5</start>
      <end>6</end>
      <status>unmodified</status>
      <modifiedWord/>
      <trackRevisions>false</trackRevisions>
    </reviewItem>
    <reviewItem>
      <errorID>cc40bd97-4860-479c-bb65-d0a42dd4ed1a</errorID>
      <errorWord>。（三轮机动车、低速载货汽车、变型拖拉机）</errorWord>
      <group>L1_Word</group>
      <groupName>字词问题</groupName>
      <ability>L2_Typo</ability>
      <abilityName>字词错误</abilityName>
      <candidateList>
        <item>（三轮机动车、低速载货汽车、变型拖拉机）。</item>
      </candidateList>
      <explain/>
      <paraID>1493F9FA</paraID>
      <start>18</start>
      <end>39</end>
      <status>unmodified</status>
      <modifiedWord/>
      <trackRevisions>false</trackRevisions>
    </reviewItem>
    <reviewItem>
      <errorID>d4c5a0ca-16fd-4dba-a46c-7aec5638bf29</errorID>
      <errorWord>、</errorWord>
      <group>L1_Punc</group>
      <groupName>标点问题</groupName>
      <ability>L2_Punc_CN</ability>
      <abilityName>标点符号问题</abilityName>
      <candidateList>
        <item> </item>
      </candidateList>
      <explain/>
      <paraID> C1FB662</paraID>
      <start>5</start>
      <end>6</end>
      <status>unmodified</status>
      <modifiedWord/>
      <trackRevisions>false</trackRevisions>
    </reviewItem>
    <reviewItem>
      <errorID>704804dc-1f35-4b2b-b062-815ebe932749</errorID>
      <errorWord>于</errorWord>
      <group>L1_Word</group>
      <groupName>字词问题</groupName>
      <ability>L2_Typo</ability>
      <abilityName>字词错误</abilityName>
      <candidateList>
        <item>在</item>
      </candidateList>
      <explain/>
      <paraID> C1FB662</paraID>
      <start>76</start>
      <end>77</end>
      <status>unmodified</status>
      <modifiedWord/>
      <trackRevisions>false</trackRevisions>
    </reviewItem>
    <reviewItem>
      <errorID>5ac5535a-2185-453c-bd72-8a1932df07d1</errorID>
      <errorWord>、</errorWord>
      <group>L1_Punc</group>
      <groupName>标点问题</groupName>
      <ability>L2_Punc_CN</ability>
      <abilityName>标点符号问题</abilityName>
      <candidateList>
        <item> </item>
      </candidateList>
      <explain/>
      <paraID>4B07A48B</paraID>
      <start>6</start>
      <end>7</end>
      <status>unmodified</status>
      <modifiedWord/>
      <trackRevisions>false</trackRevisions>
    </reviewItem>
    <reviewItem>
      <errorID>a02ecf0a-a483-46dd-89bf-aea48058247f</errorID>
      <errorWord>立刻</errorWord>
      <group>L1_Word</group>
      <groupName>字词问题</groupName>
      <ability>L2_Typo</ability>
      <abilityName>字词错误</abilityName>
      <candidateList>
        <item>立即</item>
      </candidateList>
      <explain/>
      <paraID>4B07A48B</paraID>
      <start>11</start>
      <end>13</end>
      <status>unmodified</status>
      <modifiedWord/>
      <trackRevisions>false</trackRevisions>
    </reviewItem>
    <reviewItem>
      <errorID>51d335cf-33fb-4b54-8134-a2c78e55b68d</errorID>
      <errorWord>(如增减费用及/或工期调整未能确定等)</errorWord>
      <group>L1_Punc</group>
      <groupName>标点问题</groupName>
      <ability>L2_Punc_CN</ability>
      <abilityName>标点符号问题</abilityName>
      <candidateList>
        <item>（如增减费用及/或工期调整未能确定等）</item>
      </candidateList>
      <explain/>
      <paraID>4B07A48B</paraID>
      <start>46</start>
      <end>65</end>
      <status>unmodified</status>
      <modifiedWord/>
      <trackRevisions>false</trackRevisions>
    </reviewItem>
    <reviewItem>
      <errorID>2754c7fe-b6c3-450e-b4be-725f0743090a</errorID>
      <errorWord>并</errorWord>
      <group>L1_Punc</group>
      <groupName>标点问题</groupName>
      <ability>L2_Punc_CN</ability>
      <abilityName>标点符号问题</abilityName>
      <candidateList>
        <item>，并</item>
      </candidateList>
      <explain/>
      <paraID>4B07A48B</paraID>
      <start>207</start>
      <end>208</end>
      <status>unmodified</status>
      <modifiedWord/>
      <trackRevisions>false</trackRevisions>
    </reviewItem>
    <reviewItem>
      <errorID>4b1e0d9b-fbe3-4f7b-a5a7-2f4b0acc7c04</errorID>
      <errorWord>施工</errorWord>
      <group>L1_Word</group>
      <groupName>字词问题</groupName>
      <ability>L2_Typo</ability>
      <abilityName>字词错误</abilityName>
      <candidateList>
        <item> 施工</item>
      </candidateList>
      <explain/>
      <paraID>66E3AC49</paraID>
      <start>8</start>
      <end>10</end>
      <status>unmodified</status>
      <modifiedWord/>
      <trackRevisions>false</trackRevisions>
    </reviewItem>
    <reviewItem>
      <errorID>dabf5391-8c0a-4cde-bfc1-dcaefb571132</errorID>
      <errorWord>，</errorWord>
      <group>L1_Punc</group>
      <groupName>标点问题</groupName>
      <ability>L2_Punc_CN</ability>
      <abilityName>标点符号问题</abilityName>
      <candidateList>
        <item/>
      </candidateList>
      <explain/>
      <paraID>66E3AC49</paraID>
      <start>61</start>
      <end>62</end>
      <status>unmodified</status>
      <modifiedWord/>
      <trackRevisions>false</trackRevisions>
    </reviewItem>
    <reviewItem>
      <errorID>2f907099-8671-483a-aa9a-d59299d6d2ca</errorID>
      <errorWord>费用</errorWord>
      <group>L1_Punc</group>
      <groupName>标点问题</groupName>
      <ability>L2_Punc_CN</ability>
      <abilityName>标点符号问题</abilityName>
      <candidateList>
        <item>，费用</item>
      </candidateList>
      <explain/>
      <paraID>66E3AC49</paraID>
      <start>87</start>
      <end>89</end>
      <status>unmodified</status>
      <modifiedWord/>
      <trackRevisions>false</trackRevisions>
    </reviewItem>
    <reviewItem>
      <errorID>3d60ec95-75a1-4516-ab4b-6423822cfe4e</errorID>
      <errorWord>人</errorWord>
      <group>L1_Word</group>
      <groupName>字词问题</groupName>
      <ability>L2_Typo</ability>
      <abilityName>字词错误</abilityName>
      <candidateList>
        <item>人员</item>
      </candidateList>
      <explain/>
      <paraID> 12D8F3D</paraID>
      <start>225</start>
      <end>226</end>
      <status>unmodified</status>
      <modifiedWord/>
      <trackRevisions>false</trackRevisions>
    </reviewItem>
    <reviewItem>
      <errorID>4d200f47-6a2d-4083-839f-69362346c83e</errorID>
      <errorWord>佩带</errorWord>
      <group>L1_Word</group>
      <groupName>字词问题</groupName>
      <ability>L2_Typo</ability>
      <abilityName>字词错误</abilityName>
      <candidateList>
        <item>佩戴</item>
      </candidateList>
      <explain>存在发音相同字词的误用。</explain>
      <paraID>62EF35BA</paraID>
      <start>111</start>
      <end>113</end>
      <status>unmodified</status>
      <modifiedWord/>
      <trackRevisions>false</trackRevisions>
    </reviewItem>
    <reviewItem>
      <errorID>11404afd-b2b4-4af3-913d-61dfbef5fc6a</errorID>
      <errorWord>但</errorWord>
      <group>L1_Punc</group>
      <groupName>标点问题</groupName>
      <ability>L2_Punc_CN</ability>
      <abilityName>标点符号问题</abilityName>
      <candidateList>
        <item>，但</item>
      </candidateList>
      <explain/>
      <paraID>62EF35BA</paraID>
      <start>114</start>
      <end>115</end>
      <status>unmodified</status>
      <modifiedWord/>
      <trackRevisions>false</trackRevisions>
    </reviewItem>
    <reviewItem>
      <errorID>cffc2614-97b9-4ef7-a00f-7865ea730933</errorID>
      <errorWord>承包人</errorWord>
      <group>L1_Word</group>
      <groupName>字词问题</groupName>
      <ability>L2_Typo</ability>
      <abilityName>字词错误</abilityName>
      <candidateList>
        <item> 承包人</item>
      </candidateList>
      <explain/>
      <paraID>1DD2632C</paraID>
      <start>6</start>
      <end>9</end>
      <status>unmodified</status>
      <modifiedWord/>
      <trackRevisions>false</trackRevisions>
    </reviewItem>
    <reviewItem>
      <errorID>12b6b3ca-438c-440d-8bbd-58079b0d3701</errorID>
      <errorWord>对于</errorWord>
      <group>L1_Word</group>
      <groupName>字词问题</groupName>
      <ability>L2_Typo</ability>
      <abilityName>字词错误</abilityName>
      <candidateList>
        <item>对</item>
      </candidateList>
      <explain/>
      <paraID>35761A76</paraID>
      <start>167</start>
      <end>169</end>
      <status>unmodified</status>
      <modifiedWord/>
      <trackRevisions>false</trackRevisions>
    </reviewItem>
    <reviewItem>
      <errorID>066eadaf-fe3e-4f2f-88be-3cab8ef7d0b1</errorID>
      <errorWord>自已不</errorWord>
      <group>L1_Word</group>
      <groupName>字词问题</groupName>
      <ability>L2_Typo</ability>
      <abilityName>字词错误</abilityName>
      <candidateList>
        <item>自己不</item>
      </candidateList>
      <explain/>
      <paraID> E971413</paraID>
      <start>65</start>
      <end>68</end>
      <status>unmodified</status>
      <modifiedWord/>
      <trackRevisions>false</trackRevisions>
    </reviewItem>
    <reviewItem>
      <errorID>b68c6c7e-ff1e-4bbc-b9a0-01db3659033c</errorID>
      <errorWord>未有</errorWord>
      <group>L1_Word</group>
      <groupName>字词问题</groupName>
      <ability>L2_Typo</ability>
      <abilityName>字词错误</abilityName>
      <candidateList>
        <item>未</item>
      </candidateList>
      <explain/>
      <paraID> E971413</paraID>
      <start>75</start>
      <end>77</end>
      <status>unmodified</status>
      <modifiedWord/>
      <trackRevisions>false</trackRevisions>
    </reviewItem>
    <reviewItem>
      <errorID>e32a9f95-1ee6-473c-a255-f3ea4c4826f7</errorID>
      <errorWord>费用的</errorWord>
      <group>L1_Word</group>
      <groupName>字词问题</groupName>
      <ability>L2_Typo</ability>
      <abilityName>字词错误</abilityName>
      <candidateList>
        <item>费用</item>
      </candidateList>
      <explain/>
      <paraID> E971413</paraID>
      <start>94</start>
      <end>97</end>
      <status>unmodified</status>
      <modifiedWord/>
      <trackRevisions>false</trackRevisions>
    </reviewItem>
    <reviewItem>
      <errorID>17585907-35ff-4a81-8465-771bb4050553</errorID>
      <errorWord>和工期的</errorWord>
      <group>L1_Word</group>
      <groupName>字词问题</groupName>
      <ability>L2_Typo</ability>
      <abilityName>字词错误</abilityName>
      <candidateList>
        <item>、工期</item>
      </candidateList>
      <explain/>
      <paraID> E971413</paraID>
      <start>99</start>
      <end>103</end>
      <status>unmodified</status>
      <modifiedWord/>
      <trackRevisions>false</trackRevisions>
    </reviewItem>
    <reviewItem>
      <errorID>ac70966f-74fe-464e-945a-6b2abedc5804</errorID>
      <errorWord>造成的</errorWord>
      <group>L1_Word</group>
      <groupName>字词问题</groupName>
      <ability>L2_Typo</ability>
      <abilityName>字词错误</abilityName>
      <candidateList>
        <item>造成</item>
      </candidateList>
      <explain/>
      <paraID> E971413</paraID>
      <start>113</start>
      <end>116</end>
      <status>unmodified</status>
      <modifiedWord/>
      <trackRevisions>false</trackRevisions>
    </reviewItem>
    <reviewItem>
      <errorID>9836d973-61ed-44dd-800d-09a1bcb4f40b</errorID>
      <errorWord>事实</errorWord>
      <group>L1_Word</group>
      <groupName>字词问题</groupName>
      <ability>L2_Typo</ability>
      <abilityName>字词错误</abilityName>
      <candidateList>
        <item>实施</item>
      </candidateList>
      <explain/>
      <paraID>4060BBBA</paraID>
      <start>179</start>
      <end>181</end>
      <status>unmodified</status>
      <modifiedWord/>
      <trackRevisions>false</trackRevisions>
    </reviewItem>
    <reviewItem>
      <errorID>69eeb5ca-a473-4a30-8c9d-6a3aa96ec34a</errorID>
      <errorWord>任何的</errorWord>
      <group>L1_Word</group>
      <groupName>字词问题</groupName>
      <ability>L2_Typo</ability>
      <abilityName>字词错误</abilityName>
      <candidateList>
        <item>任何</item>
      </candidateList>
      <explain/>
      <paraID>4060BBBA</paraID>
      <start>183</start>
      <end>186</end>
      <status>unmodified</status>
      <modifiedWord/>
      <trackRevisions>false</trackRevisions>
    </reviewItem>
    <reviewItem>
      <errorID>8b320d2e-4652-4871-ab84-9a680e3086c7</errorID>
      <errorWord>配</errorWord>
      <group>L1_Word</group>
      <groupName>字词问题</groupName>
      <ability>L2_Typo</ability>
      <abilityName>字词错误</abilityName>
      <candidateList>
        <item>配和</item>
      </candidateList>
      <explain/>
      <paraID>675A7661</paraID>
      <start>43</start>
      <end>44</end>
      <status>unmodified</status>
      <modifiedWord/>
      <trackRevisions>false</trackRevisions>
    </reviewItem>
    <reviewItem>
      <errorID>ea2ba401-f544-4868-82d2-4e9f99b8ce09</errorID>
      <errorWord>进出口</errorWord>
      <group>L1_Punc</group>
      <groupName>标点问题</groupName>
      <ability>L2_Punc_CN</ability>
      <abilityName>标点符号问题</abilityName>
      <candidateList>
        <item>、进出口</item>
      </candidateList>
      <explain/>
      <paraID>675A7661</paraID>
      <start>44</start>
      <end>47</end>
      <status>unmodified</status>
      <modifiedWord/>
      <trackRevisions>false</trackRevisions>
    </reviewItem>
    <reviewItem>
      <errorID>aad1dc10-e973-47d6-a66f-ba1bd02ca346</errorID>
      <errorWord>等之</errorWord>
      <group>L1_Word</group>
      <groupName>字词问题</groupName>
      <ability>L2_Typo</ability>
      <abilityName>字词错误</abilityName>
      <candidateList>
        <item>等</item>
      </candidateList>
      <explain/>
      <paraID>675A7661</paraID>
      <start>68</start>
      <end>70</end>
      <status>unmodified</status>
      <modifiedWord/>
      <trackRevisions>false</trackRevisions>
    </reviewItem>
    <reviewItem>
      <errorID>c4e92b8b-4fd0-433d-9885-0c81349b259e</errorID>
      <errorWord>履行的</errorWord>
      <group>L1_Word</group>
      <groupName>字词问题</groupName>
      <ability>L2_Typo</ability>
      <abilityName>字词错误</abilityName>
      <candidateList>
        <item>履行</item>
      </candidateList>
      <explain/>
      <paraID>7A271DB8</paraID>
      <start>76</start>
      <end>79</end>
      <status>unmodified</status>
      <modifiedWord/>
      <trackRevisions>false</trackRevisions>
    </reviewItem>
    <reviewItem>
      <errorID>cff23d65-bb30-4acb-92e0-af24ccd884cf</errorID>
      <errorWord>造成的而导致</errorWord>
      <group>L1_Grammar</group>
      <groupName>语法问题</groupName>
      <ability>L2_Grammar</ability>
      <abilityName>语法错误</abilityName>
      <candidateList>
        <item>造成</item>
      </candidateList>
      <explain/>
      <paraID>6CAE19BB</paraID>
      <start>14</start>
      <end>20</end>
      <status>unmodified</status>
      <modifiedWord/>
      <trackRevisions>false</trackRevisions>
    </reviewItem>
    <reviewItem>
      <errorID>4d97df66-6a0e-4488-96d4-6ae3b3b3ed74</errorID>
      <errorWord>物料的</errorWord>
      <group>L1_Word</group>
      <groupName>字词问题</groupName>
      <ability>L2_Typo</ability>
      <abilityName>字词错误</abilityName>
      <candidateList>
        <item>物料</item>
      </candidateList>
      <explain/>
      <paraID>6CAE19BB</paraID>
      <start>21</start>
      <end>24</end>
      <status>unmodified</status>
      <modifiedWord/>
      <trackRevisions>false</trackRevisions>
    </reviewItem>
    <reviewItem>
      <errorID>63de2bdb-c927-4696-83cf-2d2dc473a936</errorID>
      <errorWord>费用的</errorWord>
      <group>L1_Word</group>
      <groupName>字词问题</groupName>
      <ability>L2_Typo</ability>
      <abilityName>字词错误</abilityName>
      <candidateList>
        <item>费用</item>
      </candidateList>
      <explain/>
      <paraID>6CAE19BB</paraID>
      <start>27</start>
      <end>30</end>
      <status>unmodified</status>
      <modifiedWord/>
      <trackRevisions>false</trackRevisions>
    </reviewItem>
    <reviewItem>
      <errorID>688c9c42-92ec-4e13-8bb3-c1103bd2d1c7</errorID>
      <errorWord>工程进度的</errorWord>
      <group>L1_Word</group>
      <groupName>字词问题</groupName>
      <ability>L2_Typo</ability>
      <abilityName>字词错误</abilityName>
      <candidateList>
        <item>工程进度</item>
      </candidateList>
      <explain/>
      <paraID>6CAE19BB</paraID>
      <start>36</start>
      <end>41</end>
      <status>unmodified</status>
      <modifiedWord/>
      <trackRevisions>false</trackRevisions>
    </reviewItem>
    <reviewItem>
      <errorID>81040669-44fc-436c-bf77-253a1f501269</errorID>
      <errorWord>如果由于</errorWord>
      <group>L1_Grammar</group>
      <groupName>语法问题</groupName>
      <ability>L2_Grammar</ability>
      <abilityName>语法错误</abilityName>
      <candidateList>
        <item>若由</item>
      </candidateList>
      <explain/>
      <paraID>6CAE19BB</paraID>
      <start>44</start>
      <end>48</end>
      <status>unmodified</status>
      <modifiedWord/>
      <trackRevisions>false</trackRevisions>
    </reviewItem>
    <reviewItem>
      <errorID>37119d4a-7487-4108-ad53-8c584ef867eb</errorID>
      <errorWord>应</errorWord>
      <group>L1_Punc</group>
      <groupName>标点问题</groupName>
      <ability>L2_Punc_CN</ability>
      <abilityName>标点符号问题</abilityName>
      <candidateList>
        <item>，应</item>
      </candidateList>
      <explain/>
      <paraID>6CAE19BB</paraID>
      <start>55</start>
      <end>56</end>
      <status>unmodified</status>
      <modifiedWord/>
      <trackRevisions>false</trackRevisions>
    </reviewItem>
    <reviewItem>
      <errorID>73b82690-6784-469a-8dd0-ede4bd1c7950</errorID>
      <errorWord>但</errorWord>
      <group>L1_Word</group>
      <groupName>字词问题</groupName>
      <ability>L2_Typo</ability>
      <abilityName>字词错误</abilityName>
      <candidateList>
        <item>若</item>
      </candidateList>
      <explain/>
      <paraID>6CAE19BB</paraID>
      <start>63</start>
      <end>64</end>
      <status>unmodified</status>
      <modifiedWord/>
      <trackRevisions>false</trackRevisions>
    </reviewItem>
    <reviewItem>
      <errorID>6cd7ce7a-5256-4b82-aaa9-d03f1b21e672</errorID>
      <errorWord>引起的</errorWord>
      <group>L1_Word</group>
      <groupName>字词问题</groupName>
      <ability>L2_Typo</ability>
      <abilityName>字词错误</abilityName>
      <candidateList>
        <item>引起</item>
      </candidateList>
      <explain/>
      <paraID>6CAE19BB</paraID>
      <start>68</start>
      <end>71</end>
      <status>unmodified</status>
      <modifiedWord/>
      <trackRevisions>false</trackRevisions>
    </reviewItem>
    <reviewItem>
      <errorID>360e84ff-04f9-41d2-b774-19c9a7b85539</errorID>
      <errorWord>确保双方廉政的要求执行</errorWord>
      <group>L1_Word</group>
      <groupName>字词问题</groupName>
      <ability>L2_Typo</ability>
      <abilityName>字词错误</abilityName>
      <candidateList>
        <item>的要求执行双方廉政规定</item>
      </candidateList>
      <explain/>
      <paraID>38B85A8C</paraID>
      <start>25</start>
      <end>36</end>
      <status>unmodified</status>
      <modifiedWord/>
      <trackRevisions>false</trackRevisions>
    </reviewItem>
    <reviewItem>
      <errorID>2fef5e45-4c3e-4726-9eb0-2ac90ce6232f</errorID>
      <errorWord>其它</errorWord>
      <group>L1_Word</group>
      <groupName>字词问题</groupName>
      <ability>L2_Alias</ability>
      <abilityName>也作/曾用词</abilityName>
      <candidateList>
        <item>其他</item>
      </candidateList>
      <explain>词汇[其它]为不规范表述或旧称，其规范书面表述为[其他]。</explain>
      <paraID>42D1A7AC</paraID>
      <start>101</start>
      <end>103</end>
      <status>unmodified</status>
      <modifiedWord/>
      <trackRevisions>false</trackRevisions>
    </reviewItem>
    <reviewItem>
      <errorID>456b48b4-44d2-4dfc-ab37-6e988381a60e</errorID>
      <errorWord>需负责</errorWord>
      <group>L1_Word</group>
      <groupName>字词问题</groupName>
      <ability>L2_Typo</ability>
      <abilityName>字词错误</abilityName>
      <candidateList>
        <item>需承担</item>
      </candidateList>
      <explain/>
      <paraID>738D2B24</paraID>
      <start>107</start>
      <end>110</end>
      <status>unmodified</status>
      <modifiedWord/>
      <trackRevisions>false</trackRevisions>
    </reviewItem>
    <reviewItem>
      <errorID>845aadd6-fcaa-459b-9f0b-4009a1a29251</errorID>
      <errorWord>,</errorWord>
      <group>L1_Format</group>
      <groupName>格式问题</groupName>
      <ability>L2_HalfPunc_CN</ability>
      <abilityName>全半角问题</abilityName>
      <candidateList>
        <item>，</item>
      </candidateList>
      <explain>文本全半角错误。</explain>
      <paraID>45789AA5</paraID>
      <start>95</start>
      <end>96</end>
      <status>unmodified</status>
      <modifiedWord/>
      <trackRevisions>false</trackRevisions>
    </reviewItem>
    <reviewItem>
      <errorID>6f5de855-e3c1-43e9-acff-7121b014d35c</errorID>
      <errorWord>不</errorWord>
      <group>L1_Word</group>
      <groupName>字词问题</groupName>
      <ability>L2_Typo</ability>
      <abilityName>字词错误</abilityName>
      <candidateList>
        <item>不更</item>
      </candidateList>
      <explain/>
      <paraID>2C942833</paraID>
      <start>77</start>
      <end>78</end>
      <status>unmodified</status>
      <modifiedWord/>
      <trackRevisions>false</trackRevisions>
    </reviewItem>
    <reviewItem>
      <errorID>bd794469-665f-4b15-ac7b-3677b16a6e7a</errorID>
      <errorWord>：。</errorWord>
      <group>L1_Punc</group>
      <groupName>标点问题</groupName>
      <ability>L2_Punc_CN</ability>
      <abilityName>标点符号问题</abilityName>
      <candidateList>
        <item>：</item>
      </candidateList>
      <explain/>
      <paraID>2C942833</paraID>
      <start>102</start>
      <end>104</end>
      <status>unmodified</status>
      <modifiedWord/>
      <trackRevisions>false</trackRevisions>
    </reviewItem>
    <reviewItem>
      <errorID>7c4a3ba7-3c11-47ba-aed1-3c6d88a06e88</errorID>
      <errorWord>全称</errorWord>
      <group>L1_Word</group>
      <groupName>字词问题</groupName>
      <ability>L2_Typo</ability>
      <abilityName>字词错误</abilityName>
      <candidateList>
        <item>全程</item>
      </candidateList>
      <explain/>
      <paraID> AF5329C</paraID>
      <start>62</start>
      <end>64</end>
      <status>unmodified</status>
      <modifiedWord/>
      <trackRevisions>false</trackRevisions>
    </reviewItem>
    <reviewItem>
      <errorID>dd9078f3-a5ca-4bf7-9816-0d6e43567688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727454A0</paraID>
      <start>75</start>
      <end>76</end>
      <status>unmodified</status>
      <modifiedWord/>
      <trackRevisions>false</trackRevisions>
    </reviewItem>
    <reviewItem>
      <errorID>4d3b2275-71a2-4a6f-b632-81f07ced5ba7</errorID>
      <errorWord>：/</errorWord>
      <group>L1_Punc</group>
      <groupName>标点问题</groupName>
      <ability>L2_Punc_CN</ability>
      <abilityName>标点符号问题</abilityName>
      <candidateList>
        <item>：</item>
      </candidateList>
      <explain/>
      <paraID>26B082DA</paraID>
      <start>4</start>
      <end>6</end>
      <status>unmodified</status>
      <modifiedWord/>
      <trackRevisions>false</trackRevisions>
    </reviewItem>
    <reviewItem>
      <errorID>c06e4e62-5094-4f0b-912a-fd27416e3c9c</errorID>
      <errorWord>:/</errorWord>
      <group>L1_Punc</group>
      <groupName>标点问题</groupName>
      <ability>L2_Punc_CN</ability>
      <abilityName>标点符号问题</abilityName>
      <candidateList>
        <item>:</item>
      </candidateList>
      <explain/>
      <paraID> 64D457D</paraID>
      <start>5</start>
      <end>7</end>
      <status>unmodified</status>
      <modifiedWord/>
      <trackRevisions>false</trackRevisions>
    </reviewItem>
    <reviewItem>
      <errorID>9eca5e86-5e83-45be-b5c8-f17fb56f4aa4</errorID>
      <errorWord>:</errorWord>
      <group>L1_Format</group>
      <groupName>格式问题</groupName>
      <ability>L2_HalfPunc_CN</ability>
      <abilityName>全半角问题</abilityName>
      <candidateList>
        <item>：</item>
      </candidateList>
      <explain>文本全半角错误。</explain>
      <paraID> 18B59CD</paraID>
      <start>6</start>
      <end>7</end>
      <status>unmodified</status>
      <modifiedWord/>
      <trackRevisions>false</trackRevisions>
    </reviewItem>
    <reviewItem>
      <errorID>58a910df-37f3-4092-8e7d-fc8628d6e14c</errorID>
      <errorWord>：/；</errorWord>
      <group>L1_Punc</group>
      <groupName>标点问题</groupName>
      <ability>L2_Punc_CN</ability>
      <abilityName>标点符号问题</abilityName>
      <candidateList>
        <item>：</item>
      </candidateList>
      <explain/>
      <paraID>1EDD1FD5</paraID>
      <start>8</start>
      <end>11</end>
      <status>unmodified</status>
      <modifiedWord/>
      <trackRevisions>false</trackRevisions>
    </reviewItem>
    <reviewItem>
      <errorID>38cadd9a-c801-4f04-9d80-5af5af7cb92b</errorID>
      <errorWord>：/；</errorWord>
      <group>L1_Punc</group>
      <groupName>标点问题</groupName>
      <ability>L2_Punc_CN</ability>
      <abilityName>标点符号问题</abilityName>
      <candidateList>
        <item>：</item>
      </candidateList>
      <explain/>
      <paraID>6AAEB7BB</paraID>
      <start>11</start>
      <end>14</end>
      <status>unmodified</status>
      <modifiedWord/>
      <trackRevisions>false</trackRevisions>
    </reviewItem>
    <reviewItem>
      <errorID>c5a97cdd-a2d0-40c0-89b7-9452e7d20b22</errorID>
      <errorWord>：；</errorWord>
      <group>L1_Punc</group>
      <groupName>标点问题</groupName>
      <ability>L2_Punc_CN</ability>
      <abilityName>标点符号问题</abilityName>
      <candidateList>
        <item>：</item>
      </candidateList>
      <explain/>
      <paraID>72C444AF</paraID>
      <start>4</start>
      <end>6</end>
      <status>unmodified</status>
      <modifiedWord/>
      <trackRevisions>false</trackRevisions>
    </reviewItem>
    <reviewItem>
      <errorID>208bb1e6-0a0c-47d3-a670-1a3d2080a2b7</errorID>
      <errorWord>：；</errorWord>
      <group>L1_Punc</group>
      <groupName>标点问题</groupName>
      <ability>L2_Punc_CN</ability>
      <abilityName>标点符号问题</abilityName>
      <candidateList>
        <item>：</item>
      </candidateList>
      <explain/>
      <paraID>63FD009E</paraID>
      <start>4</start>
      <end>6</end>
      <status>unmodified</status>
      <modifiedWord/>
      <trackRevisions>false</trackRevisions>
    </reviewItem>
    <reviewItem>
      <errorID>f8994dc3-00d1-42fb-a270-4c141ecbdc0a</errorID>
      <errorWord>：/；</errorWord>
      <group>L1_Punc</group>
      <groupName>标点问题</groupName>
      <ability>L2_Punc_CN</ability>
      <abilityName>标点符号问题</abilityName>
      <candidateList>
        <item>：</item>
      </candidateList>
      <explain/>
      <paraID>2BB3D05C</paraID>
      <start>4</start>
      <end>7</end>
      <status>unmodified</status>
      <modifiedWord/>
      <trackRevisions>false</trackRevisions>
    </reviewItem>
    <reviewItem>
      <errorID>7ff164b4-13fa-4f86-b297-5ad0f2470148</errorID>
      <errorWord>计</errorWord>
      <group>L1_Word</group>
      <groupName>字词问题</groupName>
      <ability>L2_Typo</ability>
      <abilityName>字词错误</abilityName>
      <candidateList>
        <item>计算</item>
      </candidateList>
      <explain/>
      <paraID>356EE8C1</paraID>
      <start>97</start>
      <end>98</end>
      <status>unmodified</status>
      <modifiedWord/>
      <trackRevisions>false</trackRevisions>
    </reviewItem>
    <reviewItem>
      <errorID>4efb0bb5-ee63-4807-bcd2-a08cfceaf9db</errorID>
      <errorWord>上上</errorWord>
      <group>L1_Word</group>
      <groupName>字词问题</groupName>
      <ability>L2_Typo</ability>
      <abilityName>字词错误</abilityName>
      <candidateList>
        <item>上</item>
      </candidateList>
      <explain/>
      <paraID>356EE8C1</paraID>
      <start>140</start>
      <end>142</end>
      <status>unmodified</status>
      <modifiedWord/>
      <trackRevisions>false</trackRevisions>
    </reviewItem>
    <reviewItem>
      <errorID>bb4d91a1-0c26-4303-84cc-157ce166c477</errorID>
      <errorWord>属</errorWord>
      <group>L1_Word</group>
      <groupName>字词问题</groupName>
      <ability>L2_Typo</ability>
      <abilityName>字词错误</abilityName>
      <candidateList>
        <item>属于</item>
      </candidateList>
      <explain/>
      <paraID>356EE8C1</paraID>
      <start>171</start>
      <end>172</end>
      <status>unmodified</status>
      <modifiedWord/>
      <trackRevisions>false</trackRevisions>
    </reviewItem>
    <reviewItem>
      <errorID>51230815-b91a-443c-968b-e34ea7d4b33b</errorID>
      <errorWord>与</errorWord>
      <group>L1_Word</group>
      <groupName>字词问题</groupName>
      <ability>L2_Typo</ability>
      <abilityName>字词错误</abilityName>
      <candidateList>
        <item>和</item>
      </candidateList>
      <explain/>
      <paraID> 76EBEDD</paraID>
      <start>8</start>
      <end>9</end>
      <status>unmodified</status>
      <modifiedWord/>
      <trackRevisions>false</trackRevisions>
    </reviewItem>
    <reviewItem>
      <errorID>a6ccbcbe-4c84-4d54-b05d-e6bc7a39ce77</errorID>
      <errorWord>计</errorWord>
      <group>L1_Word</group>
      <groupName>字词问题</groupName>
      <ability>L2_Typo</ability>
      <abilityName>字词错误</abilityName>
      <candidateList>
        <item>计算</item>
      </candidateList>
      <explain/>
      <paraID>1DE4B647</paraID>
      <start>64</start>
      <end>65</end>
      <status>unmodified</status>
      <modifiedWord/>
      <trackRevisions>false</trackRevisions>
    </reviewItem>
    <reviewItem>
      <errorID>18d7eaa1-82c2-445b-842a-9ad982f05a87</errorID>
      <errorWord>计</errorWord>
      <group>L1_Word</group>
      <groupName>字词问题</groupName>
      <ability>L2_Typo</ability>
      <abilityName>字词错误</abilityName>
      <candidateList>
        <item>计算</item>
      </candidateList>
      <explain/>
      <paraID>5E6576F9</paraID>
      <start>61</start>
      <end>62</end>
      <status>unmodified</status>
      <modifiedWord/>
      <trackRevisions>false</trackRevisions>
    </reviewItem>
    <reviewItem>
      <errorID>1af0eb59-31b5-4da6-b65d-afcd2f45082f</errorID>
      <errorWord>）</errorWord>
      <group>L1_Word</group>
      <groupName>字词问题</groupName>
      <ability>L2_Typo</ability>
      <abilityName>字词错误</abilityName>
      <candidateList>
        <item>）在</item>
      </candidateList>
      <explain/>
      <paraID>267EE95D</paraID>
      <start>44</start>
      <end>45</end>
      <status>unmodified</status>
      <modifiedWord/>
      <trackRevisions>false</trackRevisions>
    </reviewItem>
    <reviewItem>
      <errorID>0bb3a0cc-dee7-4ff3-b21c-9cfc54e97068</errorID>
      <errorWord>计</errorWord>
      <group>L1_Word</group>
      <groupName>字词问题</groupName>
      <ability>L2_Typo</ability>
      <abilityName>字词错误</abilityName>
      <candidateList>
        <item>计算</item>
      </candidateList>
      <explain/>
      <paraID>267EE95D</paraID>
      <start>147</start>
      <end>148</end>
      <status>unmodified</status>
      <modifiedWord/>
      <trackRevisions>false</trackRevisions>
    </reviewItem>
    <reviewItem>
      <errorID>9e336ce4-4ab5-41d7-a807-ab3f460886b2</errorID>
      <errorWord>2千</errorWord>
      <group>L1_Knowledge</group>
      <groupName>知识性问题</groupName>
      <ability>L2_Knowledge</ability>
      <abilityName>其他知识</abilityName>
      <candidateList>
        <item>2000</item>
      </candidateList>
      <explain>根据GB/T 15835-2011规定，只有“万”、“亿可以与阿拉伯数字混用，例如：“4万”、“4亿”、“4万亿”等。其他情况应统一使用阿拉伯数字。</explain>
      <paraID>267EE95D</paraID>
      <start>165</start>
      <end>167</end>
      <status>unmodified</status>
      <modifiedWord/>
      <trackRevisions>false</trackRevisions>
    </reviewItem>
    <reviewItem>
      <errorID>07c7177c-278c-487f-8def-1c8b4f92d25a</errorID>
      <errorWord>上上</errorWord>
      <group>L1_Word</group>
      <groupName>字词问题</groupName>
      <ability>L2_Typo</ability>
      <abilityName>字词错误</abilityName>
      <candidateList>
        <item>上</item>
      </candidateList>
      <explain/>
      <paraID>267EE95D</paraID>
      <start>198</start>
      <end>200</end>
      <status>unmodified</status>
      <modifiedWord/>
      <trackRevisions>false</trackRevisions>
    </reviewItem>
    <reviewItem>
      <errorID>fae9a67b-09da-4293-a888-b69100a163c9</errorID>
      <errorWord>2千</errorWord>
      <group>L1_Knowledge</group>
      <groupName>知识性问题</groupName>
      <ability>L2_Knowledge</ability>
      <abilityName>其他知识</abilityName>
      <candidateList>
        <item>2000</item>
      </candidateList>
      <explain>根据GB/T 15835-2011规定，只有“万”、“亿可以与阿拉伯数字混用，例如：“4万”、“4亿”、“4万亿”等。其他情况应统一使用阿拉伯数字。</explain>
      <paraID>2DCF8EE4</paraID>
      <start>16</start>
      <end>18</end>
      <status>unmodified</status>
      <modifiedWord/>
      <trackRevisions>false</trackRevisions>
    </reviewItem>
    <reviewItem>
      <errorID>22bf26c3-0971-4dbc-b7a6-7871bd2701f7</errorID>
      <errorWord>/。</errorWord>
      <group>L1_Punc</group>
      <groupName>标点问题</groupName>
      <ability>L2_Punc_CN</ability>
      <abilityName>标点符号问题</abilityName>
      <candidateList>
        <item>/</item>
      </candidateList>
      <explain/>
      <paraID>7C1B0FDE</paraID>
      <start>0</start>
      <end>2</end>
      <status>unmodified</status>
      <modifiedWord/>
      <trackRevisions>false</trackRevisions>
    </reviewItem>
    <reviewItem>
      <errorID>7c788a6c-e47b-4e9b-917b-a5d7d5ff4490</errorID>
      <errorWord>间</errorWord>
      <group>L1_Word</group>
      <groupName>字词问题</groupName>
      <ability>L2_Typo</ability>
      <abilityName>字词错误</abilityName>
      <candidateList>
        <item>间内</item>
      </candidateList>
      <explain/>
      <paraID>5241041F</paraID>
      <start>44</start>
      <end>45</end>
      <status>unmodified</status>
      <modifiedWord/>
      <trackRevisions>false</trackRevisions>
    </reviewItem>
    <reviewItem>
      <errorID>2959ac24-8623-49ae-811f-ad715bd09152</errorID>
      <errorWord>：/。</errorWord>
      <group>L1_Punc</group>
      <groupName>标点问题</groupName>
      <ability>L2_Punc_CN</ability>
      <abilityName>标点符号问题</abilityName>
      <candidateList>
        <item>：</item>
      </candidateList>
      <explain/>
      <paraID> 545B68B</paraID>
      <start>11</start>
      <end>14</end>
      <status>unmodified</status>
      <modifiedWord/>
      <trackRevisions>false</trackRevisions>
    </reviewItem>
    <reviewItem>
      <errorID>21c5d9f8-f3e0-471b-a35b-5e8526a90e79</errorID>
      <errorWord>/。</errorWord>
      <group>L1_Punc</group>
      <groupName>标点问题</groupName>
      <ability>L2_Punc_CN</ability>
      <abilityName>标点符号问题</abilityName>
      <candidateList>
        <item>/</item>
      </candidateList>
      <explain/>
      <paraID>38B707A5</paraID>
      <start>0</start>
      <end>2</end>
      <status>unmodified</status>
      <modifiedWord/>
      <trackRevisions>false</trackRevisions>
    </reviewItem>
    <reviewItem>
      <errorID>759d5f20-ec88-4374-baf4-7652d57bddc8</errorID>
      <errorWord>：/；</errorWord>
      <group>L1_Punc</group>
      <groupName>标点问题</groupName>
      <ability>L2_Punc_CN</ability>
      <abilityName>标点符号问题</abilityName>
      <candidateList>
        <item>：</item>
      </candidateList>
      <explain/>
      <paraID>2218829D</paraID>
      <start>4</start>
      <end>7</end>
      <status>unmodified</status>
      <modifiedWord/>
      <trackRevisions>false</trackRevisions>
    </reviewItem>
    <reviewItem>
      <errorID>dfecad67-c5d0-4145-b989-7c3bbaf4e746</errorID>
      <errorWord>：。</errorWord>
      <group>L1_Punc</group>
      <groupName>标点问题</groupName>
      <ability>L2_Punc_CN</ability>
      <abilityName>标点符号问题</abilityName>
      <candidateList>
        <item>：</item>
      </candidateList>
      <explain/>
      <paraID>5484B839</paraID>
      <start>10</start>
      <end>12</end>
      <status>unmodified</status>
      <modifiedWord/>
      <trackRevisions>false</trackRevisions>
    </reviewItem>
    <reviewItem>
      <errorID>4b74ed75-508c-46f2-a817-1322f2ea0d0b</errorID>
      <errorWord>对于</errorWord>
      <group>L1_Word</group>
      <groupName>字词问题</groupName>
      <ability>L2_Typo</ability>
      <abilityName>字词错误</abilityName>
      <candidateList>
        <item>对</item>
      </candidateList>
      <explain/>
      <paraID> B382A39</paraID>
      <start>17</start>
      <end>19</end>
      <status>unmodified</status>
      <modifiedWord/>
      <trackRevisions>false</trackRevisions>
    </reviewItem>
    <reviewItem>
      <errorID>a230862b-2925-40db-aff8-edf7da9c3a22</errorID>
      <errorWord>/。</errorWord>
      <group>L1_Punc</group>
      <groupName>标点问题</groupName>
      <ability>L2_Punc_CN</ability>
      <abilityName>标点符号问题</abilityName>
      <candidateList>
        <item>/</item>
      </candidateList>
      <explain/>
      <paraID>6A23DDCA</paraID>
      <start>0</start>
      <end>2</end>
      <status>unmodified</status>
      <modifiedWord/>
      <trackRevisions>false</trackRevisions>
    </reviewItem>
    <reviewItem>
      <errorID>802e8045-09e1-43c1-ba5e-13208e073ba0</errorID>
      <errorWord>的</errorWord>
      <group>L1_Word</group>
      <groupName>字词问题</groupName>
      <ability>L2_DDD</ability>
      <abilityName>的地得用法</abilityName>
      <candidateList>
        <item>地</item>
      </candidateList>
      <explain/>
      <paraID>3FB9E18F</paraID>
      <start>125</start>
      <end>126</end>
      <status>unmodified</status>
      <modifiedWord/>
      <trackRevisions>false</trackRevisions>
    </reviewItem>
    <reviewItem>
      <errorID>8d67c4b6-f41f-4d19-8e14-2e20d5834611</errorID>
      <errorWord>[2015]6号</errorWord>
      <group>L1_Knowledge</group>
      <groupName>知识性问题</groupName>
      <ability>L2_Knowledge</ability>
      <abilityName>其他知识</abilityName>
      <candidateList>
        <item>〔2015〕6号</item>
      </candidateList>
      <explain>发文字号格式错误。</explain>
      <paraID>366FE610</paraID>
      <start>25</start>
      <end>33</end>
      <status>unmodified</status>
      <modifiedWord/>
      <trackRevisions>false</trackRevisions>
    </reviewItem>
    <reviewItem>
      <errorID>e08c7078-2c0a-442a-8233-243a74b1b51f</errorID>
      <errorWord>房</errorWord>
      <group>L1_Word</group>
      <groupName>字词问题</groupName>
      <ability>L2_Typo</ability>
      <abilityName>字词错误</abilityName>
      <candidateList>
        <item>房和</item>
      </candidateList>
      <explain/>
      <paraID>366FE610</paraID>
      <start>40</start>
      <end>41</end>
      <status>unmodified</status>
      <modifiedWord/>
      <trackRevisions>false</trackRevisions>
    </reviewItem>
    <reviewItem>
      <errorID>f2a96b4a-5680-4072-8554-de62538b395e</errorID>
      <errorWord>/。</errorWord>
      <group>L1_Punc</group>
      <groupName>标点问题</groupName>
      <ability>L2_Punc_CN</ability>
      <abilityName>标点符号问题</abilityName>
      <candidateList>
        <item>/</item>
      </candidateList>
      <explain/>
      <paraID>4A75FA7A</paraID>
      <start>0</start>
      <end>2</end>
      <status>unmodified</status>
      <modifiedWord/>
      <trackRevisions>false</trackRevisions>
    </reviewItem>
    <reviewItem>
      <errorID>8d7241dc-f3e5-4894-b3ff-a5a831d98add</errorID>
      <errorWord>设</errorWord>
      <group>L1_Word</group>
      <groupName>字词问题</groupName>
      <ability>L2_Typo</ability>
      <abilityName>字词错误</abilityName>
      <candidateList>
        <item>设计</item>
      </candidateList>
      <explain/>
      <paraID>7FE39594</paraID>
      <start>31</start>
      <end>32</end>
      <status>unmodified</status>
      <modifiedWord/>
      <trackRevisions>false</trackRevisions>
    </reviewItem>
    <reviewItem>
      <errorID>aa6e3990-5ca0-47c4-9bf7-916c51a59d8c</errorID>
      <errorWord>计划</errorWord>
      <group>L1_Word</group>
      <groupName>字词问题</groupName>
      <ability>L2_Typo</ability>
      <abilityName>字词错误</abilityName>
      <candidateList>
        <item>计</item>
      </candidateList>
      <explain/>
      <paraID>7FE39594</paraID>
      <start>32</start>
      <end>34</end>
      <status>unmodified</status>
      <modifiedWord/>
      <trackRevisions>false</trackRevisions>
    </reviewItem>
    <reviewItem>
      <errorID>03c724df-b50c-45a2-9e98-b69fc6991bd3</errorID>
      <errorWord>施工中</errorWord>
      <group>L1_Word</group>
      <groupName>字词问题</groupName>
      <ability>L2_Typo</ability>
      <abilityName>字词错误</abilityName>
      <candidateList>
        <item>施工</item>
      </candidateList>
      <explain/>
      <paraID> 26F9A60</paraID>
      <start>41</start>
      <end>44</end>
      <status>unmodified</status>
      <modifiedWord/>
      <trackRevisions>false</trackRevisions>
    </reviewItem>
    <reviewItem>
      <errorID>3b40c64e-f772-4e34-8ad9-616308e3e6fb</errorID>
      <errorWord>标示</errorWord>
      <group>L1_Word</group>
      <groupName>字词问题</groupName>
      <ability>L2_Typo</ability>
      <abilityName>字词错误</abilityName>
      <candidateList>
        <item>标识</item>
      </candidateList>
      <explain>存在发音相同字词的误用。</explain>
      <paraID> 26F9A60</paraID>
      <start>118</start>
      <end>120</end>
      <status>unmodified</status>
      <modifiedWord/>
      <trackRevisions>false</trackRevisions>
    </reviewItem>
    <reviewItem>
      <errorID>283f75b5-9b9f-476e-88ce-9ec478379302</errorID>
      <errorWord>/。</errorWord>
      <group>L1_Punc</group>
      <groupName>标点问题</groupName>
      <ability>L2_Punc_CN</ability>
      <abilityName>标点符号问题</abilityName>
      <candidateList>
        <item>/</item>
      </candidateList>
      <explain/>
      <paraID>28CE5C39</paraID>
      <start>0</start>
      <end>2</end>
      <status>unmodified</status>
      <modifiedWord/>
      <trackRevisions>false</trackRevisions>
    </reviewItem>
    <reviewItem>
      <errorID>4e121d29-846e-4d50-8d43-e3466942d0ba</errorID>
      <errorWord>。</errorWord>
      <group>L1_Punc</group>
      <groupName>标点问题</groupName>
      <ability>L2_Punc_CN</ability>
      <abilityName>标点符号问题</abilityName>
      <candidateList/>
      <explain/>
      <paraID>28FE56AF</paraID>
      <start>0</start>
      <end>1</end>
      <status>ignored</status>
      <modifiedWord/>
      <trackRevisions>false</trackRevisions>
    </reviewItem>
    <reviewItem>
      <errorID>99c253f9-1187-4256-b4ff-6f65c8a247f3</errorID>
      <errorWord>：/。</errorWord>
      <group>L1_Punc</group>
      <groupName>标点问题</groupName>
      <ability>L2_Punc_CN</ability>
      <abilityName>标点符号问题</abilityName>
      <candidateList>
        <item>：</item>
      </candidateList>
      <explain/>
      <paraID>1788FDE3</paraID>
      <start>12</start>
      <end>15</end>
      <status>unmodified</status>
      <modifiedWord/>
      <trackRevisions>false</trackRevisions>
    </reviewItem>
    <reviewItem>
      <errorID>f359e30f-0d76-4872-b3bd-bb94c403b73d</errorID>
      <errorWord>【2019】51号</errorWord>
      <group>L1_Knowledge</group>
      <groupName>知识性问题</groupName>
      <ability>L2_Knowledge</ability>
      <abilityName>其他知识</abilityName>
      <candidateList>
        <item>〔2019〕51号</item>
      </candidateList>
      <explain>发文字号格式错误。</explain>
      <paraID>69851148</paraID>
      <start>63</start>
      <end>72</end>
      <status>unmodified</status>
      <modifiedWord/>
      <trackRevisions>false</trackRevisions>
    </reviewItem>
    <reviewItem>
      <errorID>bcf26ca9-f13f-403c-a675-f1ae2664baa6</errorID>
      <errorWord>(</errorWord>
      <group>L1_Format</group>
      <groupName>格式问题</groupName>
      <ability>L2_HalfPunc_CN</ability>
      <abilityName>全半角问题</abilityName>
      <candidateList>
        <item>（</item>
      </candidateList>
      <explain>文本全半角错误。</explain>
      <paraID>69851148</paraID>
      <start>126</start>
      <end>127</end>
      <status>unmodified</status>
      <modifiedWord/>
      <trackRevisions>false</trackRevisions>
    </reviewItem>
    <reviewItem>
      <errorID>1e043534-551e-4af3-9623-36e1550e3cd7</errorID>
      <errorWord>)</errorWord>
      <group>L1_Format</group>
      <groupName>格式问题</groupName>
      <ability>L2_HalfPunc_CN</ability>
      <abilityName>全半角问题</abilityName>
      <candidateList>
        <item>）</item>
      </candidateList>
      <explain>文本全半角错误。</explain>
      <paraID>69851148</paraID>
      <start>155</start>
      <end>156</end>
      <status>unmodified</status>
      <modifiedWord/>
      <trackRevisions>false</trackRevisions>
    </reviewItem>
    <reviewItem>
      <errorID>4b5f8aa6-93f7-4694-8e92-7c44e23ea37d</errorID>
      <errorWord>【2019】51号</errorWord>
      <group>L1_Knowledge</group>
      <groupName>知识性问题</groupName>
      <ability>L2_Knowledge</ability>
      <abilityName>其他知识</abilityName>
      <candidateList>
        <item>〔2019〕51号</item>
      </candidateList>
      <explain>发文字号格式错误。</explain>
      <paraID>5210DE8C</paraID>
      <start>54</start>
      <end>63</end>
      <status>unmodified</status>
      <modifiedWord/>
      <trackRevisions>false</trackRevisions>
    </reviewItem>
    <reviewItem>
      <errorID>0be60efd-7a77-462d-81c2-cfe5bc745721</errorID>
      <errorWord>:</errorWord>
      <group>L1_Punc</group>
      <groupName>标点问题</groupName>
      <ability>L2_Punc_CN</ability>
      <abilityName>标点符号问题</abilityName>
      <candidateList/>
      <explain/>
      <paraID> 9CA2BDA</paraID>
      <start>0</start>
      <end>1</end>
      <status>unmodified</status>
      <modifiedWord/>
      <trackRevisions>false</trackRevisions>
    </reviewItem>
    <reviewItem>
      <errorID>497d03e5-41f5-4019-9912-a2352a272d26</errorID>
      <errorWord>:</errorWord>
      <group>L1_Format</group>
      <groupName>格式问题</groupName>
      <ability>L2_HalfPunc_CN</ability>
      <abilityName>全半角问题</abilityName>
      <candidateList>
        <item>：</item>
      </candidateList>
      <explain>文本全半角错误。</explain>
      <paraID> 9CA2BDA</paraID>
      <start>2</start>
      <end>3</end>
      <status>unmodified</status>
      <modifiedWord/>
      <trackRevisions>false</trackRevisions>
    </reviewItem>
    <reviewItem>
      <errorID>6af89bb0-0482-423f-8971-268e4e111d61</errorID>
      <errorWord>【2019】51号</errorWord>
      <group>L1_Knowledge</group>
      <groupName>知识性问题</groupName>
      <ability>L2_Knowledge</ability>
      <abilityName>其他知识</abilityName>
      <candidateList>
        <item>〔2019〕51号</item>
      </candidateList>
      <explain>发文字号格式错误。</explain>
      <paraID> 9CA2BDA</paraID>
      <start>143</start>
      <end>152</end>
      <status>unmodified</status>
      <modifiedWord/>
      <trackRevisions>false</trackRevisions>
    </reviewItem>
    <reviewItem>
      <errorID>61077a31-0bca-4688-bae3-b91ae6b392fb</errorID>
      <errorWord>(</errorWord>
      <group>L1_Format</group>
      <groupName>格式问题</groupName>
      <ability>L2_HalfPunc_CN</ability>
      <abilityName>全半角问题</abilityName>
      <candidateList>
        <item>（</item>
      </candidateList>
      <explain>文本全半角错误。</explain>
      <paraID> 9CA2BDA</paraID>
      <start>381</start>
      <end>382</end>
      <status>unmodified</status>
      <modifiedWord/>
      <trackRevisions>false</trackRevisions>
    </reviewItem>
    <reviewItem>
      <errorID>121dedd5-41a9-4eac-97eb-00006410371a</errorID>
      <errorWord>)</errorWord>
      <group>L1_Format</group>
      <groupName>格式问题</groupName>
      <ability>L2_HalfPunc_CN</ability>
      <abilityName>全半角问题</abilityName>
      <candidateList>
        <item>）</item>
      </candidateList>
      <explain>文本全半角错误。</explain>
      <paraID> 9CA2BDA</paraID>
      <start>410</start>
      <end>411</end>
      <status>unmodified</status>
      <modifiedWord/>
      <trackRevisions>false</trackRevisions>
    </reviewItem>
    <reviewItem>
      <errorID>80f474de-4cd2-4049-91f3-bce65fe065ed</errorID>
      <errorWord>(</errorWord>
      <group>L1_Format</group>
      <groupName>格式问题</groupName>
      <ability>L2_HalfPunc_CN</ability>
      <abilityName>全半角问题</abilityName>
      <candidateList>
        <item>（</item>
      </candidateList>
      <explain>文本全半角错误。</explain>
      <paraID> 9CA2BDA</paraID>
      <start>1043</start>
      <end>1044</end>
      <status>unmodified</status>
      <modifiedWord/>
      <trackRevisions>false</trackRevisions>
    </reviewItem>
    <reviewItem>
      <errorID>b0b7711b-e258-46c3-a575-04d960c2032a</errorID>
      <errorWord>)</errorWord>
      <group>L1_Format</group>
      <groupName>格式问题</groupName>
      <ability>L2_HalfPunc_CN</ability>
      <abilityName>全半角问题</abilityName>
      <candidateList>
        <item>）</item>
      </candidateList>
      <explain>文本全半角错误。</explain>
      <paraID> 9CA2BDA</paraID>
      <start>1045</start>
      <end>1046</end>
      <status>unmodified</status>
      <modifiedWord/>
      <trackRevisions>false</trackRevisions>
    </reviewItem>
    <reviewItem>
      <errorID>fd4758d7-a501-4b34-b48c-b7aa3a7550a7</errorID>
      <errorWord>(</errorWord>
      <group>L1_Format</group>
      <groupName>格式问题</groupName>
      <ability>L2_HalfPunc_CN</ability>
      <abilityName>全半角问题</abilityName>
      <candidateList>
        <item>（</item>
      </candidateList>
      <explain>文本全半角错误。</explain>
      <paraID> 9CA2BDA</paraID>
      <start>1161</start>
      <end>1162</end>
      <status>unmodified</status>
      <modifiedWord/>
      <trackRevisions>false</trackRevisions>
    </reviewItem>
    <reviewItem>
      <errorID>b70091ca-75fc-43f0-a82d-4c3abd1bb3ff</errorID>
      <errorWord>)</errorWord>
      <group>L1_Format</group>
      <groupName>格式问题</groupName>
      <ability>L2_HalfPunc_CN</ability>
      <abilityName>全半角问题</abilityName>
      <candidateList>
        <item>）</item>
      </candidateList>
      <explain>文本全半角错误。</explain>
      <paraID> 9CA2BDA</paraID>
      <start>1163</start>
      <end>1164</end>
      <status>unmodified</status>
      <modifiedWord/>
      <trackRevisions>false</trackRevisions>
    </reviewItem>
    <reviewItem>
      <errorID>bf4a2cb8-fbab-4d31-95fc-467f452a1eb7</errorID>
      <errorWord>(</errorWord>
      <group>L1_Format</group>
      <groupName>格式问题</groupName>
      <ability>L2_HalfPunc_CN</ability>
      <abilityName>全半角问题</abilityName>
      <candidateList>
        <item>（</item>
      </candidateList>
      <explain>文本全半角错误。</explain>
      <paraID> 9CA2BDA</paraID>
      <start>1312</start>
      <end>1313</end>
      <status>unmodified</status>
      <modifiedWord/>
      <trackRevisions>false</trackRevisions>
    </reviewItem>
    <reviewItem>
      <errorID>99c6834e-4e51-4e71-b623-afb70bff6c39</errorID>
      <errorWord>)</errorWord>
      <group>L1_Format</group>
      <groupName>格式问题</groupName>
      <ability>L2_HalfPunc_CN</ability>
      <abilityName>全半角问题</abilityName>
      <candidateList>
        <item>）</item>
      </candidateList>
      <explain>文本全半角错误。</explain>
      <paraID> 9CA2BDA</paraID>
      <start>1314</start>
      <end>1315</end>
      <status>unmodified</status>
      <modifiedWord/>
      <trackRevisions>false</trackRevisions>
    </reviewItem>
    <reviewItem>
      <errorID>f1470d15-fc25-4ec2-896b-100efb620557</errorID>
      <errorWord>(</errorWord>
      <group>L1_Format</group>
      <groupName>格式问题</groupName>
      <ability>L2_HalfPunc_CN</ability>
      <abilityName>全半角问题</abilityName>
      <candidateList>
        <item>（</item>
      </candidateList>
      <explain>文本全半角错误。</explain>
      <paraID> 9CA2BDA</paraID>
      <start>1424</start>
      <end>1425</end>
      <status>unmodified</status>
      <modifiedWord/>
      <trackRevisions>false</trackRevisions>
    </reviewItem>
    <reviewItem>
      <errorID>3c6bcbea-60df-47df-98db-58bbf066ec73</errorID>
      <errorWord>)</errorWord>
      <group>L1_Format</group>
      <groupName>格式问题</groupName>
      <ability>L2_HalfPunc_CN</ability>
      <abilityName>全半角问题</abilityName>
      <candidateList>
        <item>）</item>
      </candidateList>
      <explain>文本全半角错误。</explain>
      <paraID> 9CA2BDA</paraID>
      <start>1426</start>
      <end>1427</end>
      <status>unmodified</status>
      <modifiedWord/>
      <trackRevisions>false</trackRevisions>
    </reviewItem>
    <reviewItem>
      <errorID>30ec20a6-31ad-4bff-a59a-4179561b0e9e</errorID>
      <errorWord>(</errorWord>
      <group>L1_Format</group>
      <groupName>格式问题</groupName>
      <ability>L2_HalfPunc_CN</ability>
      <abilityName>全半角问题</abilityName>
      <candidateList>
        <item>（</item>
      </candidateList>
      <explain>文本全半角错误。</explain>
      <paraID> 9CA2BDA</paraID>
      <start>1473</start>
      <end>1474</end>
      <status>unmodified</status>
      <modifiedWord/>
      <trackRevisions>false</trackRevisions>
    </reviewItem>
    <reviewItem>
      <errorID>cf9f60ec-071c-4e21-9e7c-cafe63894d08</errorID>
      <errorWord>)</errorWord>
      <group>L1_Format</group>
      <groupName>格式问题</groupName>
      <ability>L2_HalfPunc_CN</ability>
      <abilityName>全半角问题</abilityName>
      <candidateList>
        <item>）</item>
      </candidateList>
      <explain>文本全半角错误。</explain>
      <paraID> 9CA2BDA</paraID>
      <start>1475</start>
      <end>1476</end>
      <status>unmodified</status>
      <modifiedWord/>
      <trackRevisions>false</trackRevisions>
    </reviewItem>
    <reviewItem>
      <errorID>5acc00e5-e1ba-435c-aae7-1afe725363b4</errorID>
      <errorWord>(</errorWord>
      <group>L1_Format</group>
      <groupName>格式问题</groupName>
      <ability>L2_HalfPunc_CN</ability>
      <abilityName>全半角问题</abilityName>
      <candidateList>
        <item>（</item>
      </candidateList>
      <explain>文本全半角错误。</explain>
      <paraID> 9CA2BDA</paraID>
      <start>1524</start>
      <end>1525</end>
      <status>unmodified</status>
      <modifiedWord/>
      <trackRevisions>false</trackRevisions>
    </reviewItem>
    <reviewItem>
      <errorID>f4dff4d3-ba32-4e05-8fa5-2c5009381ad5</errorID>
      <errorWord>)</errorWord>
      <group>L1_Format</group>
      <groupName>格式问题</groupName>
      <ability>L2_HalfPunc_CN</ability>
      <abilityName>全半角问题</abilityName>
      <candidateList>
        <item>）</item>
      </candidateList>
      <explain>文本全半角错误。</explain>
      <paraID> 9CA2BDA</paraID>
      <start>1526</start>
      <end>1527</end>
      <status>unmodified</status>
      <modifiedWord/>
      <trackRevisions>false</trackRevisions>
    </reviewItem>
    <reviewItem>
      <errorID>1590060a-6154-4c68-bc0e-f175286e6f8f</errorID>
      <errorWord>(</errorWord>
      <group>L1_Format</group>
      <groupName>格式问题</groupName>
      <ability>L2_HalfPunc_CN</ability>
      <abilityName>全半角问题</abilityName>
      <candidateList>
        <item>（</item>
      </candidateList>
      <explain>文本全半角错误。</explain>
      <paraID> 9CA2BDA</paraID>
      <start>2040</start>
      <end>2041</end>
      <status>unmodified</status>
      <modifiedWord/>
      <trackRevisions>false</trackRevisions>
    </reviewItem>
    <reviewItem>
      <errorID>0d83de76-3504-4c23-b91a-f4cad9a387ad</errorID>
      <errorWord>)</errorWord>
      <group>L1_Format</group>
      <groupName>格式问题</groupName>
      <ability>L2_HalfPunc_CN</ability>
      <abilityName>全半角问题</abilityName>
      <candidateList>
        <item>）</item>
      </candidateList>
      <explain>文本全半角错误。</explain>
      <paraID> 9CA2BDA</paraID>
      <start>2042</start>
      <end>2043</end>
      <status>unmodified</status>
      <modifiedWord/>
      <trackRevisions>false</trackRevisions>
    </reviewItem>
    <reviewItem>
      <errorID>e1860898-9244-43b8-b15c-d5b6edfb0ff2</errorID>
      <errorWord>(</errorWord>
      <group>L1_Format</group>
      <groupName>格式问题</groupName>
      <ability>L2_HalfPunc_CN</ability>
      <abilityName>全半角问题</abilityName>
      <candidateList>
        <item>（</item>
      </candidateList>
      <explain>文本全半角错误。</explain>
      <paraID> 9CA2BDA</paraID>
      <start>2076</start>
      <end>2077</end>
      <status>unmodified</status>
      <modifiedWord/>
      <trackRevisions>false</trackRevisions>
    </reviewItem>
    <reviewItem>
      <errorID>92c53acc-a137-4861-bc1d-c7bb23756b57</errorID>
      <errorWord>)</errorWord>
      <group>L1_Format</group>
      <groupName>格式问题</groupName>
      <ability>L2_HalfPunc_CN</ability>
      <abilityName>全半角问题</abilityName>
      <candidateList>
        <item>）</item>
      </candidateList>
      <explain>文本全半角错误。</explain>
      <paraID> 9CA2BDA</paraID>
      <start>2078</start>
      <end>2079</end>
      <status>unmodified</status>
      <modifiedWord/>
      <trackRevisions>false</trackRevisions>
    </reviewItem>
    <reviewItem>
      <errorID>39a01383-1083-4e95-b178-87781ff58209</errorID>
      <errorWord>(</errorWord>
      <group>L1_Format</group>
      <groupName>格式问题</groupName>
      <ability>L2_HalfPunc_CN</ability>
      <abilityName>全半角问题</abilityName>
      <candidateList>
        <item>（</item>
      </candidateList>
      <explain>文本全半角错误。</explain>
      <paraID> 9CA2BDA</paraID>
      <start>2250</start>
      <end>2251</end>
      <status>unmodified</status>
      <modifiedWord/>
      <trackRevisions>false</trackRevisions>
    </reviewItem>
    <reviewItem>
      <errorID>23f45bec-9c85-4e99-bae1-0baf97c3b9bb</errorID>
      <errorWord>)</errorWord>
      <group>L1_Format</group>
      <groupName>格式问题</groupName>
      <ability>L2_HalfPunc_CN</ability>
      <abilityName>全半角问题</abilityName>
      <candidateList>
        <item>）</item>
      </candidateList>
      <explain>文本全半角错误。</explain>
      <paraID> 9CA2BDA</paraID>
      <start>2252</start>
      <end>2253</end>
      <status>unmodified</status>
      <modifiedWord/>
      <trackRevisions>false</trackRevisions>
    </reviewItem>
    <reviewItem>
      <errorID>27e05928-bab2-477f-ae99-5ac6768bb038</errorID>
      <errorWord>(</errorWord>
      <group>L1_Format</group>
      <groupName>格式问题</groupName>
      <ability>L2_HalfPunc_CN</ability>
      <abilityName>全半角问题</abilityName>
      <candidateList>
        <item>（</item>
      </candidateList>
      <explain>文本全半角错误。</explain>
      <paraID> 9CA2BDA</paraID>
      <start>2296</start>
      <end>2297</end>
      <status>unmodified</status>
      <modifiedWord/>
      <trackRevisions>false</trackRevisions>
    </reviewItem>
    <reviewItem>
      <errorID>2240592b-897d-4da7-9ce3-85acfec9f44f</errorID>
      <errorWord>)</errorWord>
      <group>L1_Format</group>
      <groupName>格式问题</groupName>
      <ability>L2_HalfPunc_CN</ability>
      <abilityName>全半角问题</abilityName>
      <candidateList>
        <item>）</item>
      </candidateList>
      <explain>文本全半角错误。</explain>
      <paraID> 9CA2BDA</paraID>
      <start>2298</start>
      <end>2299</end>
      <status>unmodified</status>
      <modifiedWord/>
      <trackRevisions>false</trackRevisions>
    </reviewItem>
    <reviewItem>
      <errorID>6c8651f9-ab31-48e5-b49b-3b5cfb63f450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9CA2BDA</paraID>
      <start>2483</start>
      <end>2486</end>
      <status>unmodified</status>
      <modifiedWord/>
      <trackRevisions>false</trackRevisions>
    </reviewItem>
    <reviewItem>
      <errorID>4a181596-6eef-44a5-9da4-203202acb6bc</errorID>
      <errorWord>/。</errorWord>
      <group>L1_Punc</group>
      <groupName>标点问题</groupName>
      <ability>L2_Punc_CN</ability>
      <abilityName>标点符号问题</abilityName>
      <candidateList>
        <item>/</item>
      </candidateList>
      <explain/>
      <paraID>25F6DA08</paraID>
      <start>0</start>
      <end>2</end>
      <status>unmodified</status>
      <modifiedWord/>
      <trackRevisions>false</trackRevisions>
    </reviewItem>
    <reviewItem>
      <errorID>4ac11679-158b-4489-91ea-58fddc8828b8</errorID>
      <errorWord>/。</errorWord>
      <group>L1_Punc</group>
      <groupName>标点问题</groupName>
      <ability>L2_Punc_CN</ability>
      <abilityName>标点符号问题</abilityName>
      <candidateList>
        <item>/</item>
      </candidateList>
      <explain/>
      <paraID>3AF4CA03</paraID>
      <start>0</start>
      <end>2</end>
      <status>unmodified</status>
      <modifiedWord/>
      <trackRevisions>false</trackRevisions>
    </reviewItem>
    <reviewItem>
      <errorID>a37a34f7-b1f3-421c-bb36-b514acbf20e3</errorID>
      <errorWord>/。</errorWord>
      <group>L1_Punc</group>
      <groupName>标点问题</groupName>
      <ability>L2_Punc_CN</ability>
      <abilityName>标点符号问题</abilityName>
      <candidateList>
        <item>/</item>
      </candidateList>
      <explain/>
      <paraID>59012173</paraID>
      <start>0</start>
      <end>2</end>
      <status>unmodified</status>
      <modifiedWord/>
      <trackRevisions>false</trackRevisions>
    </reviewItem>
    <reviewItem>
      <errorID>fb6eb245-f04e-46ca-a20a-6890203896ae</errorID>
      <errorWord>/。</errorWord>
      <group>L1_Punc</group>
      <groupName>标点问题</groupName>
      <ability>L2_Punc_CN</ability>
      <abilityName>标点符号问题</abilityName>
      <candidateList>
        <item>/</item>
      </candidateList>
      <explain/>
      <paraID>5BD0F354</paraID>
      <start>0</start>
      <end>2</end>
      <status>unmodified</status>
      <modifiedWord/>
      <trackRevisions>false</trackRevisions>
    </reviewItem>
    <reviewItem>
      <errorID>16c41fcc-cff8-4f57-8e01-e8ea6d691b89</errorID>
      <errorWord>/；</errorWord>
      <group>L1_Punc</group>
      <groupName>标点问题</groupName>
      <ability>L2_Punc_CN</ability>
      <abilityName>标点符号问题</abilityName>
      <candidateList>
        <item>/</item>
      </candidateList>
      <explain/>
      <paraID>2B60A74D</paraID>
      <start>0</start>
      <end>2</end>
      <status>unmodified</status>
      <modifiedWord/>
      <trackRevisions>false</trackRevisions>
    </reviewItem>
    <reviewItem>
      <errorID>484c3bd3-9baa-4bac-ab20-4971db5d1f51</errorID>
      <errorWord>/。</errorWord>
      <group>L1_Punc</group>
      <groupName>标点问题</groupName>
      <ability>L2_Punc_CN</ability>
      <abilityName>标点符号问题</abilityName>
      <candidateList>
        <item>/</item>
      </candidateList>
      <explain/>
      <paraID>6685FBFE</paraID>
      <start>0</start>
      <end>2</end>
      <status>unmodified</status>
      <modifiedWord/>
      <trackRevisions>false</trackRevisions>
    </reviewItem>
    <reviewItem>
      <errorID>d2f284ea-0784-4c48-a879-05f0060e06e4</errorID>
      <errorWord>/。</errorWord>
      <group>L1_Punc</group>
      <groupName>标点问题</groupName>
      <ability>L2_Punc_CN</ability>
      <abilityName>标点符号问题</abilityName>
      <candidateList>
        <item>/</item>
      </candidateList>
      <explain/>
      <paraID>6DFE02A0</paraID>
      <start>0</start>
      <end>2</end>
      <status>unmodified</status>
      <modifiedWord/>
      <trackRevisions>false</trackRevisions>
    </reviewItem>
    <reviewItem>
      <errorID>ca0b08d0-4e85-4cbb-b1f4-749819d41028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6B11ED2F</paraID>
      <start>0</start>
      <end>2</end>
      <status>unmodified</status>
      <modifiedWord/>
      <trackRevisions>false</trackRevisions>
    </reviewItem>
    <reviewItem>
      <errorID>9bb13043-0fea-441e-85f8-2d009b680afe</errorID>
      <errorWord>：/。</errorWord>
      <group>L1_Punc</group>
      <groupName>标点问题</groupName>
      <ability>L2_Punc_CN</ability>
      <abilityName>标点符号问题</abilityName>
      <candidateList>
        <item>：</item>
      </candidateList>
      <explain/>
      <paraID>7E015632</paraID>
      <start>15</start>
      <end>18</end>
      <status>unmodified</status>
      <modifiedWord/>
      <trackRevisions>false</trackRevisions>
    </reviewItem>
    <reviewItem>
      <errorID>d09ac524-2115-4a26-9c40-b8d7a83313fa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72AEFC4B</paraID>
      <start>0</start>
      <end>2</end>
      <status>unmodified</status>
      <modifiedWord/>
      <trackRevisions>false</trackRevisions>
    </reviewItem>
    <reviewItem>
      <errorID>12792672-903c-44e1-9174-5b1d6b577f57</errorID>
      <errorWord>：/。</errorWord>
      <group>L1_Punc</group>
      <groupName>标点问题</groupName>
      <ability>L2_Punc_CN</ability>
      <abilityName>标点符号问题</abilityName>
      <candidateList>
        <item>：</item>
      </candidateList>
      <explain/>
      <paraID>35313CEA</paraID>
      <start>9</start>
      <end>12</end>
      <status>unmodified</status>
      <modifiedWord/>
      <trackRevisions>false</trackRevisions>
    </reviewItem>
    <reviewItem>
      <errorID>38ad563f-d3ea-416f-8e84-c8910c3fc34f</errorID>
      <errorWord>：/。</errorWord>
      <group>L1_Punc</group>
      <groupName>标点问题</groupName>
      <ability>L2_Punc_CN</ability>
      <abilityName>标点符号问题</abilityName>
      <candidateList>
        <item>：</item>
      </candidateList>
      <explain/>
      <paraID>2B5D09D9</paraID>
      <start>9</start>
      <end>12</end>
      <status>unmodified</status>
      <modifiedWord/>
      <trackRevisions>false</trackRevisions>
    </reviewItem>
    <reviewItem>
      <errorID>51e0bee0-e48b-44fa-b85f-f5d3214adbd6</errorID>
      <errorWord>：/。</errorWord>
      <group>L1_Punc</group>
      <groupName>标点问题</groupName>
      <ability>L2_Punc_CN</ability>
      <abilityName>标点符号问题</abilityName>
      <candidateList>
        <item>：</item>
      </candidateList>
      <explain/>
      <paraID>60554799</paraID>
      <start>15</start>
      <end>18</end>
      <status>unmodified</status>
      <modifiedWord/>
      <trackRevisions>false</trackRevisions>
    </reviewItem>
    <reviewItem>
      <errorID>113a2394-4272-48dd-bf42-85c25f21a314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451F2AE3</paraID>
      <start>0</start>
      <end>2</end>
      <status>unmodified</status>
      <modifiedWord/>
      <trackRevisions>false</trackRevisions>
    </reviewItem>
    <reviewItem>
      <errorID>3c06fb95-f378-4cea-920a-a9b09f943657</errorID>
      <errorWord>：/。</errorWord>
      <group>L1_Punc</group>
      <groupName>标点问题</groupName>
      <ability>L2_Punc_CN</ability>
      <abilityName>标点符号问题</abilityName>
      <candidateList>
        <item>：</item>
      </candidateList>
      <explain/>
      <paraID>451F2AE3</paraID>
      <start>8</start>
      <end>11</end>
      <status>unmodified</status>
      <modifiedWord/>
      <trackRevisions>false</trackRevisions>
    </reviewItem>
    <reviewItem>
      <errorID>a55e8bf9-938a-4b7e-b26c-6c9de2f5b110</errorID>
      <errorWord>：/。</errorWord>
      <group>L1_Punc</group>
      <groupName>标点问题</groupName>
      <ability>L2_Punc_CN</ability>
      <abilityName>标点符号问题</abilityName>
      <candidateList>
        <item>：</item>
      </candidateList>
      <explain/>
      <paraID>4AED9ECA</paraID>
      <start>10</start>
      <end>13</end>
      <status>unmodified</status>
      <modifiedWord/>
      <trackRevisions>false</trackRevisions>
    </reviewItem>
    <reviewItem>
      <errorID>8cf74ffe-e014-42af-8e9f-9ef0a3c00e29</errorID>
      <errorWord>：/。</errorWord>
      <group>L1_Punc</group>
      <groupName>标点问题</groupName>
      <ability>L2_Punc_CN</ability>
      <abilityName>标点符号问题</abilityName>
      <candidateList>
        <item>：</item>
      </candidateList>
      <explain/>
      <paraID>1F4BADB0</paraID>
      <start>7</start>
      <end>10</end>
      <status>unmodified</status>
      <modifiedWord/>
      <trackRevisions>false</trackRevisions>
    </reviewItem>
    <reviewItem>
      <errorID>1277bc9f-7e20-4627-810d-aa37cc605f48</errorID>
      <errorWord>：/。</errorWord>
      <group>L1_Punc</group>
      <groupName>标点问题</groupName>
      <ability>L2_Punc_CN</ability>
      <abilityName>标点符号问题</abilityName>
      <candidateList>
        <item>：</item>
      </candidateList>
      <explain/>
      <paraID>2436EC7A</paraID>
      <start>8</start>
      <end>11</end>
      <status>unmodified</status>
      <modifiedWord/>
      <trackRevisions>false</trackRevisions>
    </reviewItem>
    <reviewItem>
      <errorID>549d08aa-e6da-4685-9a7d-b7e6b2988fba</errorID>
      <errorWord>。</errorWord>
      <group>L1_Punc</group>
      <groupName>标点问题</groupName>
      <ability>L2_Punc_CN</ability>
      <abilityName>标点符号问题</abilityName>
      <candidateList/>
      <explain/>
      <paraID>6B604CD5</paraID>
      <start>0</start>
      <end>1</end>
      <status>ignored</status>
      <modifiedWord/>
      <trackRevisions>false</trackRevisions>
    </reviewItem>
    <reviewItem>
      <errorID>34d2a45e-2ea0-47b2-91ca-90eac33dcc5c</errorID>
      <errorWord>/。</errorWord>
      <group>L1_Punc</group>
      <groupName>标点问题</groupName>
      <ability>L2_Punc_CN</ability>
      <abilityName>标点符号问题</abilityName>
      <candidateList>
        <item>/</item>
      </candidateList>
      <explain/>
      <paraID>680652AE</paraID>
      <start>0</start>
      <end>2</end>
      <status>unmodified</status>
      <modifiedWord/>
      <trackRevisions>false</trackRevisions>
    </reviewItem>
    <reviewItem>
      <errorID>8e69bd92-24d8-4874-a584-86acf036e8e0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209F1309</paraID>
      <start>1</start>
      <end>4</end>
      <status>unmodified</status>
      <modifiedWord/>
      <trackRevisions>false</trackRevisions>
    </reviewItem>
    <reviewItem>
      <errorID>375bfceb-051e-4f3f-b9a1-089c52b5e715</errorID>
      <errorWord>其它</errorWord>
      <group>L1_Word</group>
      <groupName>字词问题</groupName>
      <ability>L2_Alias</ability>
      <abilityName>也作/曾用词</abilityName>
      <candidateList>
        <item>其他</item>
      </candidateList>
      <explain>词汇[其它]为不规范表述或旧称，其规范书面表述为[其他]。</explain>
      <paraID>560BB896</paraID>
      <start>60</start>
      <end>62</end>
      <status>unmodified</status>
      <modifiedWord/>
      <trackRevisions>false</trackRevisions>
    </reviewItem>
    <reviewItem>
      <errorID>b1999d32-5044-41b2-addf-872488ca64aa</errorID>
      <errorWord>:</errorWord>
      <group>L1_Format</group>
      <groupName>格式问题</groupName>
      <ability>L2_HalfPunc_CN</ability>
      <abilityName>全半角问题</abilityName>
      <candidateList>
        <item>：</item>
      </candidateList>
      <explain>文本全半角错误。</explain>
      <paraID>61916C88</paraID>
      <start>21</start>
      <end>22</end>
      <status>unmodified</status>
      <modifiedWord/>
      <trackRevisions>false</trackRevisions>
    </reviewItem>
    <reviewItem>
      <errorID>8eff2c13-20a7-4b69-b84e-4db36e15e682</errorID>
      <errorWord>,</errorWord>
      <group>L1_Format</group>
      <groupName>格式问题</groupName>
      <ability>L2_HalfPunc_CN</ability>
      <abilityName>全半角问题</abilityName>
      <candidateList>
        <item>，</item>
      </candidateList>
      <explain>文本全半角错误。</explain>
      <paraID>61916C88</paraID>
      <start>122</start>
      <end>123</end>
      <status>unmodified</status>
      <modifiedWord/>
      <trackRevisions>false</trackRevisions>
    </reviewItem>
    <reviewItem>
      <errorID>bba07a58-7bf1-4c12-8472-1bfc92e3d524</errorID>
      <errorWord>,</errorWord>
      <group>L1_Format</group>
      <groupName>格式问题</groupName>
      <ability>L2_HalfPunc_CN</ability>
      <abilityName>全半角问题</abilityName>
      <candidateList>
        <item>，</item>
      </candidateList>
      <explain>文本全半角错误。</explain>
      <paraID>61916C88</paraID>
      <start>128</start>
      <end>129</end>
      <status>unmodified</status>
      <modifiedWord/>
      <trackRevisions>false</trackRevisions>
    </reviewItem>
    <reviewItem>
      <errorID>05306779-f087-4808-aa2d-7c07790a46ca</errorID>
      <errorWord>(</errorWord>
      <group>L1_Format</group>
      <groupName>格式问题</groupName>
      <ability>L2_HalfPunc_CN</ability>
      <abilityName>全半角问题</abilityName>
      <candidateList>
        <item>（</item>
      </candidateList>
      <explain>文本全半角错误。</explain>
      <paraID>61916C88</paraID>
      <start>144</start>
      <end>145</end>
      <status>unmodified</status>
      <modifiedWord/>
      <trackRevisions>false</trackRevisions>
    </reviewItem>
    <reviewItem>
      <errorID>0d560536-c33a-4dde-80a6-6ac13a9184dc</errorID>
      <errorWord>2千</errorWord>
      <group>L1_Knowledge</group>
      <groupName>知识性问题</groupName>
      <ability>L2_Knowledge</ability>
      <abilityName>其他知识</abilityName>
      <candidateList>
        <item>2000</item>
      </candidateList>
      <explain>根据GB/T 15835-2011规定，只有“万”、“亿可以与阿拉伯数字混用，例如：“4万”、“4亿”、“4万亿”等。其他情况应统一使用阿拉伯数字。</explain>
      <paraID>61916C88</paraID>
      <start>151</start>
      <end>153</end>
      <status>unmodified</status>
      <modifiedWord/>
      <trackRevisions>false</trackRevisions>
    </reviewItem>
    <reviewItem>
      <errorID>5e402d8b-909d-470d-9757-e31be79e8d93</errorID>
      <errorWord>)</errorWord>
      <group>L1_Format</group>
      <groupName>格式问题</groupName>
      <ability>L2_HalfPunc_CN</ability>
      <abilityName>全半角问题</abilityName>
      <candidateList>
        <item>）</item>
      </candidateList>
      <explain>文本全半角错误。</explain>
      <paraID>61916C88</paraID>
      <start>163</start>
      <end>164</end>
      <status>unmodified</status>
      <modifiedWord/>
      <trackRevisions>false</trackRevisions>
    </reviewItem>
    <reviewItem>
      <errorID>f218971b-995c-4f57-a7fa-3c274f66fc6a</errorID>
      <errorWord>/。</errorWord>
      <group>L1_Punc</group>
      <groupName>标点问题</groupName>
      <ability>L2_Punc_CN</ability>
      <abilityName>标点符号问题</abilityName>
      <candidateList>
        <item>/</item>
      </candidateList>
      <explain/>
      <paraID> DBB9C55</paraID>
      <start>0</start>
      <end>2</end>
      <status>unmodified</status>
      <modifiedWord/>
      <trackRevisions>false</trackRevisions>
    </reviewItem>
    <reviewItem>
      <errorID>2d33ecc4-c714-4f89-873d-3bd661a7e27d</errorID>
      <errorWord>：/。</errorWord>
      <group>L1_Punc</group>
      <groupName>标点问题</groupName>
      <ability>L2_Punc_CN</ability>
      <abilityName>标点符号问题</abilityName>
      <candidateList>
        <item>：</item>
      </candidateList>
      <explain/>
      <paraID>4EFD1E40</paraID>
      <start>20</start>
      <end>23</end>
      <status>unmodified</status>
      <modifiedWord/>
      <trackRevisions>false</trackRevisions>
    </reviewItem>
    <reviewItem>
      <errorID>030a37f0-0070-4a2f-b50e-a3261bb3244a</errorID>
      <errorWord>：/。</errorWord>
      <group>L1_Punc</group>
      <groupName>标点问题</groupName>
      <ability>L2_Punc_CN</ability>
      <abilityName>标点符号问题</abilityName>
      <candidateList>
        <item>：</item>
      </candidateList>
      <explain/>
      <paraID>5449182A</paraID>
      <start>14</start>
      <end>17</end>
      <status>unmodified</status>
      <modifiedWord/>
      <trackRevisions>false</trackRevisions>
    </reviewItem>
    <reviewItem>
      <errorID>62ded0cb-008c-4bc2-9e25-e5e07078960a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4538CA35</paraID>
      <start>0</start>
      <end>2</end>
      <status>unmodified</status>
      <modifiedWord/>
      <trackRevisions>false</trackRevisions>
    </reviewItem>
    <reviewItem>
      <errorID>31cc868b-a268-4dcd-987a-61dabfdf926c</errorID>
      <errorWord>：/。</errorWord>
      <group>L1_Punc</group>
      <groupName>标点问题</groupName>
      <ability>L2_Punc_CN</ability>
      <abilityName>标点符号问题</abilityName>
      <candidateList>
        <item>：</item>
      </candidateList>
      <explain/>
      <paraID>4538CA35</paraID>
      <start>17</start>
      <end>20</end>
      <status>unmodified</status>
      <modifiedWord/>
      <trackRevisions>false</trackRevisions>
    </reviewItem>
    <reviewItem>
      <errorID>41e114ee-5067-448c-9156-b38241e65900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7604E6DF</paraID>
      <start>0</start>
      <end>2</end>
      <status>unmodified</status>
      <modifiedWord/>
      <trackRevisions>false</trackRevisions>
    </reviewItem>
    <reviewItem>
      <errorID>baad1c90-085d-4f45-b68a-6681c82b112b</errorID>
      <errorWord>：/。</errorWord>
      <group>L1_Punc</group>
      <groupName>标点问题</groupName>
      <ability>L2_Punc_CN</ability>
      <abilityName>标点符号问题</abilityName>
      <candidateList>
        <item>：</item>
      </candidateList>
      <explain/>
      <paraID>7604E6DF</paraID>
      <start>22</start>
      <end>25</end>
      <status>unmodified</status>
      <modifiedWord/>
      <trackRevisions>false</trackRevisions>
    </reviewItem>
    <reviewItem>
      <errorID>80f1a85e-68bd-4129-add2-50fc37d91e88</errorID>
      <errorWord>等等</errorWord>
      <group>L1_Word</group>
      <groupName>字词问题</groupName>
      <ability>L2_Typo</ability>
      <abilityName>字词错误</abilityName>
      <candidateList>
        <item>等</item>
      </candidateList>
      <explain/>
      <paraID> 4FB3241</paraID>
      <start>18</start>
      <end>20</end>
      <status>unmodified</status>
      <modifiedWord/>
      <trackRevisions>false</trackRevisions>
    </reviewItem>
    <reviewItem>
      <errorID>c1796ba8-17cc-49f3-a295-82467545df76</errorID>
      <errorWord>为</errorWord>
      <group>L1_Word</group>
      <groupName>字词问题</groupName>
      <ability>L2_Typo</ability>
      <abilityName>字词错误</abilityName>
      <candidateList>
        <item>为包</item>
      </candidateList>
      <explain/>
      <paraID> 4FB3241</paraID>
      <start>33</start>
      <end>34</end>
      <status>unmodified</status>
      <modifiedWord/>
      <trackRevisions>false</trackRevisions>
    </reviewItem>
    <reviewItem>
      <errorID>c8ae4d13-6852-4318-aa2b-ef83580d438a</errorID>
      <errorWord>：/。</errorWord>
      <group>L1_Punc</group>
      <groupName>标点问题</groupName>
      <ability>L2_Punc_CN</ability>
      <abilityName>标点符号问题</abilityName>
      <candidateList>
        <item>：</item>
      </candidateList>
      <explain/>
      <paraID>4DEDC086</paraID>
      <start>15</start>
      <end>18</end>
      <status>unmodified</status>
      <modifiedWord/>
      <trackRevisions>false</trackRevisions>
    </reviewItem>
    <reviewItem>
      <errorID>45c54d9d-af13-4be4-9341-7078d59127e6</errorID>
      <errorWord>：/。</errorWord>
      <group>L1_Punc</group>
      <groupName>标点问题</groupName>
      <ability>L2_Punc_CN</ability>
      <abilityName>标点符号问题</abilityName>
      <candidateList>
        <item>：</item>
      </candidateList>
      <explain/>
      <paraID>165BC254</paraID>
      <start>12</start>
      <end>15</end>
      <status>unmodified</status>
      <modifiedWord/>
      <trackRevisions>false</trackRevisions>
    </reviewItem>
    <reviewItem>
      <errorID>bc1c7ad5-5870-4002-b344-d38d4292c2c0</errorID>
      <errorWord>,</errorWord>
      <group>L1_Format</group>
      <groupName>格式问题</groupName>
      <ability>L2_HalfPunc_CN</ability>
      <abilityName>全半角问题</abilityName>
      <candidateList>
        <item>，</item>
      </candidateList>
      <explain>文本全半角错误。</explain>
      <paraID>2C035674</paraID>
      <start>12</start>
      <end>13</end>
      <status>unmodified</status>
      <modifiedWord/>
      <trackRevisions>false</trackRevisions>
    </reviewItem>
    <reviewItem>
      <errorID>c8cc47d1-8a9a-4ddc-b1e9-10399b09c62d</errorID>
      <errorWord>;</errorWord>
      <group>L1_Format</group>
      <groupName>格式问题</groupName>
      <ability>L2_HalfPunc_CN</ability>
      <abilityName>全半角问题</abilityName>
      <candidateList>
        <item>；</item>
      </candidateList>
      <explain>文本全半角错误。</explain>
      <paraID>2C035674</paraID>
      <start>28</start>
      <end>29</end>
      <status>ignored</status>
      <modifiedWord/>
      <trackRevisions>false</trackRevisions>
    </reviewItem>
    <reviewItem>
      <errorID>37990d5a-82e3-4a66-85a0-12a7e9ee67e1</errorID>
      <errorWord>超</errorWord>
      <group>L1_Word</group>
      <groupName>字词问题</groupName>
      <ability>L2_Typo</ability>
      <abilityName>字词错误</abilityName>
      <candidateList>
        <item>超过</item>
      </candidateList>
      <explain/>
      <paraID>2C035674</paraID>
      <start>38</start>
      <end>39</end>
      <status>unmodified</status>
      <modifiedWord/>
      <trackRevisions>false</trackRevisions>
    </reviewItem>
    <reviewItem>
      <errorID>ecf3ac54-9304-4bf3-beb7-12e3d16b70bf</errorID>
      <errorWord>：/。</errorWord>
      <group>L1_Punc</group>
      <groupName>标点问题</groupName>
      <ability>L2_Punc_CN</ability>
      <abilityName>标点符号问题</abilityName>
      <candidateList>
        <item>：</item>
      </candidateList>
      <explain/>
      <paraID>436F704E</paraID>
      <start>30</start>
      <end>33</end>
      <status>unmodified</status>
      <modifiedWord/>
      <trackRevisions>false</trackRevisions>
    </reviewItem>
    <reviewItem>
      <errorID>0ea1069c-e1cf-4232-b668-809cb27d61d7</errorID>
      <errorWord>：/。</errorWord>
      <group>L1_Punc</group>
      <groupName>标点问题</groupName>
      <ability>L2_Punc_CN</ability>
      <abilityName>标点符号问题</abilityName>
      <candidateList>
        <item>：</item>
      </candidateList>
      <explain/>
      <paraID>4FD043FC</paraID>
      <start>13</start>
      <end>16</end>
      <status>unmodified</status>
      <modifiedWord/>
      <trackRevisions>false</trackRevisions>
    </reviewItem>
    <reviewItem>
      <errorID>ff963580-90d3-49ed-aef0-e4c438cb6bb6</errorID>
      <errorWord>：；</errorWord>
      <group>L1_Punc</group>
      <groupName>标点问题</groupName>
      <ability>L2_Punc_CN</ability>
      <abilityName>标点符号问题</abilityName>
      <candidateList>
        <item>：</item>
      </candidateList>
      <explain/>
      <paraID>727A596C</paraID>
      <start>16</start>
      <end>18</end>
      <status>unmodified</status>
      <modifiedWord/>
      <trackRevisions>false</trackRevisions>
    </reviewItem>
    <reviewItem>
      <errorID>0a4d3e41-b080-441f-b486-cfd5abd122b3</errorID>
      <errorWord>:。</errorWord>
      <group>L1_Punc</group>
      <groupName>标点问题</groupName>
      <ability>L2_Punc_CN</ability>
      <abilityName>标点符号问题</abilityName>
      <candidateList>
        <item>:</item>
      </candidateList>
      <explain/>
      <paraID>7799D782</paraID>
      <start>7</start>
      <end>9</end>
      <status>unmodified</status>
      <modifiedWord/>
      <trackRevisions>false</trackRevisions>
    </reviewItem>
    <reviewItem>
      <errorID>aa2c3e26-9131-4406-b285-c954e2860ef1</errorID>
      <errorWord>:。</errorWord>
      <group>L1_Punc</group>
      <groupName>标点问题</groupName>
      <ability>L2_Punc_CN</ability>
      <abilityName>标点符号问题</abilityName>
      <candidateList>
        <item>:</item>
      </candidateList>
      <explain/>
      <paraID>48C7636E</paraID>
      <start>9</start>
      <end>11</end>
      <status>unmodified</status>
      <modifiedWord/>
      <trackRevisions>false</trackRevisions>
    </reviewItem>
    <reviewItem>
      <errorID>5af063a5-6583-427f-9cf3-d324142e08e2</errorID>
      <errorWord>/。</errorWord>
      <group>L1_Punc</group>
      <groupName>标点问题</groupName>
      <ability>L2_Punc_CN</ability>
      <abilityName>标点符号问题</abilityName>
      <candidateList>
        <item>/</item>
      </candidateList>
      <explain/>
      <paraID>21005BA7</paraID>
      <start>0</start>
      <end>2</end>
      <status>unmodified</status>
      <modifiedWord/>
      <trackRevisions>false</trackRevisions>
    </reviewItem>
    <reviewItem>
      <errorID>8ea9e96b-027c-487d-a924-1bb99ccada14</errorID>
      <errorWord>其它</errorWord>
      <group>L1_Word</group>
      <groupName>字词问题</groupName>
      <ability>L2_Alias</ability>
      <abilityName>也作/曾用词</abilityName>
      <candidateList>
        <item>其他</item>
      </candidateList>
      <explain>词汇[其它]为不规范表述或旧称，其规范书面表述为[其他]。</explain>
      <paraID>2D808F0A</paraID>
      <start>261</start>
      <end>263</end>
      <status>unmodified</status>
      <modifiedWord/>
      <trackRevisions>false</trackRevisions>
    </reviewItem>
    <reviewItem>
      <errorID>574f7b8c-ade4-45c3-b863-55ff48d5bdf8</errorID>
      <errorWord>/。</errorWord>
      <group>L1_Punc</group>
      <groupName>标点问题</groupName>
      <ability>L2_Punc_CN</ability>
      <abilityName>标点符号问题</abilityName>
      <candidateList>
        <item>/</item>
      </candidateList>
      <explain/>
      <paraID> A90FB65</paraID>
      <start>0</start>
      <end>2</end>
      <status>unmodified</status>
      <modifiedWord/>
      <trackRevisions>false</trackRevisions>
    </reviewItem>
    <reviewItem>
      <errorID>1d123e8f-e385-45b0-a887-a92bf3aa59c2</errorID>
      <errorWord>/。</errorWord>
      <group>L1_Punc</group>
      <groupName>标点问题</groupName>
      <ability>L2_Punc_CN</ability>
      <abilityName>标点符号问题</abilityName>
      <candidateList>
        <item>/</item>
      </candidateList>
      <explain/>
      <paraID>4BDDFE2B</paraID>
      <start>0</start>
      <end>2</end>
      <status>unmodified</status>
      <modifiedWord/>
      <trackRevisions>false</trackRevisions>
    </reviewItem>
    <reviewItem>
      <errorID>52f10b4e-031e-40ab-bf0e-ce29e469e5f8</errorID>
      <errorWord>/。</errorWord>
      <group>L1_Punc</group>
      <groupName>标点问题</groupName>
      <ability>L2_Punc_CN</ability>
      <abilityName>标点符号问题</abilityName>
      <candidateList>
        <item>/</item>
      </candidateList>
      <explain/>
      <paraID>3BAEDEE4</paraID>
      <start>0</start>
      <end>2</end>
      <status>unmodified</status>
      <modifiedWord/>
      <trackRevisions>false</trackRevisions>
    </reviewItem>
    <reviewItem>
      <errorID>90c9ee08-d982-4ed3-b291-83815e930e30</errorID>
      <errorWord>/。</errorWord>
      <group>L1_Punc</group>
      <groupName>标点问题</groupName>
      <ability>L2_Punc_CN</ability>
      <abilityName>标点符号问题</abilityName>
      <candidateList>
        <item>/</item>
      </candidateList>
      <explain/>
      <paraID>  BAE656</paraID>
      <start>0</start>
      <end>2</end>
      <status>unmodified</status>
      <modifiedWord/>
      <trackRevisions>false</trackRevisions>
    </reviewItem>
    <reviewItem>
      <errorID>edab8b90-f4ce-4b99-aafb-7fbd7035a545</errorID>
      <errorWord>/。</errorWord>
      <group>L1_Punc</group>
      <groupName>标点问题</groupName>
      <ability>L2_Punc_CN</ability>
      <abilityName>标点符号问题</abilityName>
      <candidateList>
        <item>/</item>
      </candidateList>
      <explain/>
      <paraID> CC6DE95</paraID>
      <start>0</start>
      <end>2</end>
      <status>unmodified</status>
      <modifiedWord/>
      <trackRevisions>false</trackRevisions>
    </reviewItem>
    <reviewItem>
      <errorID>31b1c72e-f5e4-4b3e-8cda-35060b2c1ae8</errorID>
      <errorWord>/。</errorWord>
      <group>L1_Punc</group>
      <groupName>标点问题</groupName>
      <ability>L2_Punc_CN</ability>
      <abilityName>标点符号问题</abilityName>
      <candidateList>
        <item>/</item>
      </candidateList>
      <explain/>
      <paraID>25A84A71</paraID>
      <start>0</start>
      <end>2</end>
      <status>unmodified</status>
      <modifiedWord/>
      <trackRevisions>false</trackRevisions>
    </reviewItem>
    <reviewItem>
      <errorID>428e942e-3c3a-42b2-9e17-76574a7dd408</errorID>
      <errorWord>/。</errorWord>
      <group>L1_Punc</group>
      <groupName>标点问题</groupName>
      <ability>L2_Punc_CN</ability>
      <abilityName>标点符号问题</abilityName>
      <candidateList>
        <item>/</item>
      </candidateList>
      <explain/>
      <paraID> 3B5168E</paraID>
      <start>0</start>
      <end>2</end>
      <status>unmodified</status>
      <modifiedWord/>
      <trackRevisions>false</trackRevisions>
    </reviewItem>
    <reviewItem>
      <errorID>25192e2f-9f80-41a7-a9cd-5e4fe03b09a3</errorID>
      <errorWord>/。</errorWord>
      <group>L1_Punc</group>
      <groupName>标点问题</groupName>
      <ability>L2_Punc_CN</ability>
      <abilityName>标点符号问题</abilityName>
      <candidateList>
        <item>/</item>
      </candidateList>
      <explain/>
      <paraID>45554225</paraID>
      <start>0</start>
      <end>2</end>
      <status>unmodified</status>
      <modifiedWord/>
      <trackRevisions>false</trackRevisions>
    </reviewItem>
    <reviewItem>
      <errorID>84163450-749f-4dd5-b365-3b0e4bb13105</errorID>
      <errorWord>:</errorWord>
      <group>L1_Format</group>
      <groupName>格式问题</groupName>
      <ability>L2_HalfPunc_CN</ability>
      <abilityName>全半角问题</abilityName>
      <candidateList>
        <item>：</item>
      </candidateList>
      <explain>文本全半角错误。</explain>
      <paraID>6C4BFC62</paraID>
      <start>14</start>
      <end>15</end>
      <status>unmodified</status>
      <modifiedWord/>
      <trackRevisions>false</trackRevisions>
    </reviewItem>
    <reviewItem>
      <errorID>9d291c96-10e2-421e-87cf-afd06219db6e</errorID>
      <errorWord>按经</errorWord>
      <group>L1_Word</group>
      <groupName>字词问题</groupName>
      <ability>L2_Typo</ability>
      <abilityName>字词错误</abilityName>
      <candidateList>
        <item>按</item>
      </candidateList>
      <explain/>
      <paraID>4B3B6B8A</paraID>
      <start>66</start>
      <end>68</end>
      <status>unmodified</status>
      <modifiedWord/>
      <trackRevisions>false</trackRevisions>
    </reviewItem>
    <reviewItem>
      <errorID>170bfa46-9f6c-47aa-a061-7946857ba4a6</errorID>
      <errorWord>1千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1EEA439A</paraID>
      <start>40</start>
      <end>42</end>
      <status>unmodified</status>
      <modifiedWord/>
      <trackRevisions>false</trackRevisions>
    </reviewItem>
    <reviewItem>
      <errorID>e66ecf86-e973-4654-97ea-2af036d3bcc8</errorID>
      <errorWord>2千</errorWord>
      <group>L1_Knowledge</group>
      <groupName>知识性问题</groupName>
      <ability>L2_Knowledge</ability>
      <abilityName>其他知识</abilityName>
      <candidateList>
        <item>2000</item>
      </candidateList>
      <explain>根据GB/T 15835-2011规定，只有“万”、“亿可以与阿拉伯数字混用，例如：“4万”、“4亿”、“4万亿”等。其他情况应统一使用阿拉伯数字。</explain>
      <paraID>6319D212</paraID>
      <start>31</start>
      <end>33</end>
      <status>unmodified</status>
      <modifiedWord/>
      <trackRevisions>false</trackRevisions>
    </reviewItem>
    <reviewItem>
      <errorID>439ea93d-9983-4611-b905-a737f0f0af41</errorID>
      <errorWord>5千</errorWord>
      <group>L1_Knowledge</group>
      <groupName>知识性问题</groupName>
      <ability>L2_Knowledge</ability>
      <abilityName>其他知识</abilityName>
      <candidateList>
        <item>5000</item>
      </candidateList>
      <explain>根据GB/T 15835-2011规定，只有“万”、“亿可以与阿拉伯数字混用，例如：“4万”、“4亿”、“4万亿”等。其他情况应统一使用阿拉伯数字。</explain>
      <paraID>465406AB</paraID>
      <start>28</start>
      <end>30</end>
      <status>unmodified</status>
      <modifiedWord/>
      <trackRevisions>false</trackRevisions>
    </reviewItem>
    <reviewItem>
      <errorID>f554c9b3-ec59-4da5-a761-e0963f493ca4</errorID>
      <errorWord>权力</errorWord>
      <group>L1_Word</group>
      <groupName>字词问题</groupName>
      <ability>L2_Typo</ability>
      <abilityName>字词错误</abilityName>
      <candidateList>
        <item>权利</item>
      </candidateList>
      <explain/>
      <paraID>6E27CB79</paraID>
      <start>21</start>
      <end>23</end>
      <status>unmodified</status>
      <modifiedWord/>
      <trackRevisions>false</trackRevisions>
    </reviewItem>
    <reviewItem>
      <errorID>787c5132-90cb-4aaa-9460-351e7427c0ac</errorID>
      <errorWord>5千</errorWord>
      <group>L1_Knowledge</group>
      <groupName>知识性问题</groupName>
      <ability>L2_Knowledge</ability>
      <abilityName>其他知识</abilityName>
      <candidateList>
        <item>5000</item>
      </candidateList>
      <explain>根据GB/T 15835-2011规定，只有“万”、“亿可以与阿拉伯数字混用，例如：“4万”、“4亿”、“4万亿”等。其他情况应统一使用阿拉伯数字。</explain>
      <paraID>33E05FE5</paraID>
      <start>60</start>
      <end>62</end>
      <status>unmodified</status>
      <modifiedWord/>
      <trackRevisions>false</trackRevisions>
    </reviewItem>
    <reviewItem>
      <errorID>18a02890-ad2f-43e8-9cee-26eefe771a18</errorID>
      <errorWord>5千</errorWord>
      <group>L1_Knowledge</group>
      <groupName>知识性问题</groupName>
      <ability>L2_Knowledge</ability>
      <abilityName>其他知识</abilityName>
      <candidateList>
        <item>5000</item>
      </candidateList>
      <explain>根据GB/T 15835-2011规定，只有“万”、“亿可以与阿拉伯数字混用，例如：“4万”、“4亿”、“4万亿”等。其他情况应统一使用阿拉伯数字。</explain>
      <paraID>14C91188</paraID>
      <start>37</start>
      <end>39</end>
      <status>unmodified</status>
      <modifiedWord/>
      <trackRevisions>false</trackRevisions>
    </reviewItem>
    <reviewItem>
      <errorID>3c29d0e6-1889-445d-bda6-7050e17b820e</errorID>
      <errorWord>1千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4A4E4A52</paraID>
      <start>39</start>
      <end>41</end>
      <status>unmodified</status>
      <modifiedWord/>
      <trackRevisions>false</trackRevisions>
    </reviewItem>
    <reviewItem>
      <errorID>acf3d2e8-f303-4c63-979a-8d73290c02df</errorID>
      <errorWord>5百</errorWord>
      <group>L1_Knowledge</group>
      <groupName>知识性问题</groupName>
      <ability>L2_Knowledge</ability>
      <abilityName>其他知识</abilityName>
      <candidateList>
        <item>500</item>
      </candidateList>
      <explain>根据GB/T 15835-2011规定，只有“万”、“亿可以与阿拉伯数字混用，例如：“4万”、“4亿”、“4万亿”等。其他情况应统一使用阿拉伯数字。</explain>
      <paraID>12DE8BE6</paraID>
      <start>49</start>
      <end>51</end>
      <status>unmodified</status>
      <modifiedWord/>
      <trackRevisions>false</trackRevisions>
    </reviewItem>
    <reviewItem>
      <errorID>188d6eab-4f04-4762-991d-8827db59faa7</errorID>
      <errorWord>5千</errorWord>
      <group>L1_Knowledge</group>
      <groupName>知识性问题</groupName>
      <ability>L2_Knowledge</ability>
      <abilityName>其他知识</abilityName>
      <candidateList>
        <item>5000</item>
      </candidateList>
      <explain>根据GB/T 15835-2011规定，只有“万”、“亿可以与阿拉伯数字混用，例如：“4万”、“4亿”、“4万亿”等。其他情况应统一使用阿拉伯数字。</explain>
      <paraID>18244BDD</paraID>
      <start>92</start>
      <end>94</end>
      <status>unmodified</status>
      <modifiedWord/>
      <trackRevisions>false</trackRevisions>
    </reviewItem>
    <reviewItem>
      <errorID>12a5c321-f011-472d-86b4-15ae24112fac</errorID>
      <errorWord>5千</errorWord>
      <group>L1_Knowledge</group>
      <groupName>知识性问题</groupName>
      <ability>L2_Knowledge</ability>
      <abilityName>其他知识</abilityName>
      <candidateList>
        <item>5000</item>
      </candidateList>
      <explain>根据GB/T 15835-2011规定，只有“万”、“亿可以与阿拉伯数字混用，例如：“4万”、“4亿”、“4万亿”等。其他情况应统一使用阿拉伯数字。</explain>
      <paraID>5807E92C</paraID>
      <start>75</start>
      <end>77</end>
      <status>unmodified</status>
      <modifiedWord/>
      <trackRevisions>false</trackRevisions>
    </reviewItem>
    <reviewItem>
      <errorID>88a068ef-9bdc-420a-8248-6b2aba176db6</errorID>
      <errorWord>5千</errorWord>
      <group>L1_Knowledge</group>
      <groupName>知识性问题</groupName>
      <ability>L2_Knowledge</ability>
      <abilityName>其他知识</abilityName>
      <candidateList>
        <item>5000</item>
      </candidateList>
      <explain>根据GB/T 15835-2011规定，只有“万”、“亿可以与阿拉伯数字混用，例如：“4万”、“4亿”、“4万亿”等。其他情况应统一使用阿拉伯数字。</explain>
      <paraID>4FA20163</paraID>
      <start>82</start>
      <end>84</end>
      <status>unmodified</status>
      <modifiedWord/>
      <trackRevisions>false</trackRevisions>
    </reviewItem>
    <reviewItem>
      <errorID>31a31901-464c-4a3a-9844-c239919e8f39</errorID>
      <errorWord>5千</errorWord>
      <group>L1_Knowledge</group>
      <groupName>知识性问题</groupName>
      <ability>L2_Knowledge</ability>
      <abilityName>其他知识</abilityName>
      <candidateList>
        <item>5000</item>
      </candidateList>
      <explain>根据GB/T 15835-2011规定，只有“万”、“亿可以与阿拉伯数字混用，例如：“4万”、“4亿”、“4万亿”等。其他情况应统一使用阿拉伯数字。</explain>
      <paraID>16641E79</paraID>
      <start>67</start>
      <end>69</end>
      <status>unmodified</status>
      <modifiedWord/>
      <trackRevisions>false</trackRevisions>
    </reviewItem>
    <reviewItem>
      <errorID>b63b5438-9603-4625-9e44-4b1321f69620</errorID>
      <errorWord>5千</errorWord>
      <group>L1_Knowledge</group>
      <groupName>知识性问题</groupName>
      <ability>L2_Knowledge</ability>
      <abilityName>其他知识</abilityName>
      <candidateList>
        <item>5000</item>
      </candidateList>
      <explain>根据GB/T 15835-2011规定，只有“万”、“亿可以与阿拉伯数字混用，例如：“4万”、“4亿”、“4万亿”等。其他情况应统一使用阿拉伯数字。</explain>
      <paraID>2B39E095</paraID>
      <start>59</start>
      <end>61</end>
      <status>unmodified</status>
      <modifiedWord/>
      <trackRevisions>false</trackRevisions>
    </reviewItem>
    <reviewItem>
      <errorID>f959f862-b442-4de8-85b6-c01dcfbb36ea</errorID>
      <errorWord>1千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2B39E095</paraID>
      <start>91</start>
      <end>93</end>
      <status>unmodified</status>
      <modifiedWord/>
      <trackRevisions>false</trackRevisions>
    </reviewItem>
    <reviewItem>
      <errorID>6682095c-b17c-41a9-80f9-cd67906707a4</errorID>
      <errorWord>5百</errorWord>
      <group>L1_Knowledge</group>
      <groupName>知识性问题</groupName>
      <ability>L2_Knowledge</ability>
      <abilityName>其他知识</abilityName>
      <candidateList>
        <item>500</item>
      </candidateList>
      <explain>根据GB/T 15835-2011规定，只有“万”、“亿可以与阿拉伯数字混用，例如：“4万”、“4亿”、“4万亿”等。其他情况应统一使用阿拉伯数字。</explain>
      <paraID>491C6568</paraID>
      <start>92</start>
      <end>94</end>
      <status>unmodified</status>
      <modifiedWord/>
      <trackRevisions>false</trackRevisions>
    </reviewItem>
    <reviewItem>
      <errorID>443d6e6e-ab40-4b10-9b72-8783d302250a</errorID>
      <errorWord>敷盖</errorWord>
      <group>L1_Word</group>
      <groupName>字词问题</groupName>
      <ability>L2_Typo</ability>
      <abilityName>字词错误</abilityName>
      <candidateList>
        <item>覆盖</item>
      </candidateList>
      <explain>存在发音相同字词的误用。</explain>
      <paraID>491C6568</paraID>
      <start>108</start>
      <end>110</end>
      <status>unmodified</status>
      <modifiedWord/>
      <trackRevisions>false</trackRevisions>
    </reviewItem>
    <reviewItem>
      <errorID>eab5c449-81f8-4668-aa1b-5bf97e212ead</errorID>
      <errorWord>1千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491C6568</paraID>
      <start>170</start>
      <end>172</end>
      <status>unmodified</status>
      <modifiedWord/>
      <trackRevisions>false</trackRevisions>
    </reviewItem>
    <reviewItem>
      <errorID>353e26a9-d2bb-46ed-9621-5536cc061196</errorID>
      <errorWord>1千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  23019B</paraID>
      <start>53</start>
      <end>55</end>
      <status>unmodified</status>
      <modifiedWord/>
      <trackRevisions>false</trackRevisions>
    </reviewItem>
    <reviewItem>
      <errorID>bc991ec7-80c3-46b6-8091-429e5ebb9285</errorID>
      <errorWord>5千</errorWord>
      <group>L1_Knowledge</group>
      <groupName>知识性问题</groupName>
      <ability>L2_Knowledge</ability>
      <abilityName>其他知识</abilityName>
      <candidateList>
        <item>5000</item>
      </candidateList>
      <explain>根据GB/T 15835-2011规定，只有“万”、“亿可以与阿拉伯数字混用，例如：“4万”、“4亿”、“4万亿”等。其他情况应统一使用阿拉伯数字。</explain>
      <paraID>  23019B</paraID>
      <start>76</start>
      <end>78</end>
      <status>unmodified</status>
      <modifiedWord/>
      <trackRevisions>false</trackRevisions>
    </reviewItem>
    <reviewItem>
      <errorID>d3113229-5940-4de7-987c-a5eb6b322f98</errorID>
      <errorWord>沾污</errorWord>
      <group>L1_Word</group>
      <groupName>字词问题</groupName>
      <ability>L2_Typo</ability>
      <abilityName>字词错误</abilityName>
      <candidateList>
        <item>玷污</item>
      </candidateList>
      <explain/>
      <paraID>29159334</paraID>
      <start>53</start>
      <end>55</end>
      <status>unmodified</status>
      <modifiedWord/>
      <trackRevisions>false</trackRevisions>
    </reviewItem>
    <reviewItem>
      <errorID>e640cc35-eca3-4295-858a-fb9c9ffc0874</errorID>
      <errorWord>1千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29159334</paraID>
      <start>74</start>
      <end>76</end>
      <status>unmodified</status>
      <modifiedWord/>
      <trackRevisions>false</trackRevisions>
    </reviewItem>
    <reviewItem>
      <errorID>d5068587-81f2-4efb-9245-3cba448a9dce</errorID>
      <errorWord>1千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1D2467AC</paraID>
      <start>66</start>
      <end>68</end>
      <status>unmodified</status>
      <modifiedWord/>
      <trackRevisions>false</trackRevisions>
    </reviewItem>
    <reviewItem>
      <errorID>3ccadc43-70b1-4b59-82fc-37571d0694de</errorID>
      <errorWord>1千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7C1640FC</paraID>
      <start>56</start>
      <end>58</end>
      <status>unmodified</status>
      <modifiedWord/>
      <trackRevisions>false</trackRevisions>
    </reviewItem>
    <reviewItem>
      <errorID>1135bf84-36a8-4edb-bfb9-626926ef9d1d</errorID>
      <errorWord>求</errorWord>
      <group>L1_Word</group>
      <groupName>字词问题</groupName>
      <ability>L2_Typo</ability>
      <abilityName>字词错误</abilityName>
      <candidateList>
        <item>求在</item>
      </candidateList>
      <explain/>
      <paraID>7C1640FC</paraID>
      <start>70</start>
      <end>71</end>
      <status>unmodified</status>
      <modifiedWord/>
      <trackRevisions>false</trackRevisions>
    </reviewItem>
    <reviewItem>
      <errorID>0f3c5567-f61d-4c1e-a592-266de106b9e3</errorID>
      <errorWord>1千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7C1640FC</paraID>
      <start>93</start>
      <end>95</end>
      <status>unmodified</status>
      <modifiedWord/>
      <trackRevisions>false</trackRevisions>
    </reviewItem>
    <reviewItem>
      <errorID>36d27de5-beff-4b14-bf4c-bf36de143b0f</errorID>
      <errorWord>5千</errorWord>
      <group>L1_Knowledge</group>
      <groupName>知识性问题</groupName>
      <ability>L2_Knowledge</ability>
      <abilityName>其他知识</abilityName>
      <candidateList>
        <item>5000</item>
      </candidateList>
      <explain>根据GB/T 15835-2011规定，只有“万”、“亿可以与阿拉伯数字混用，例如：“4万”、“4亿”、“4万亿”等。其他情况应统一使用阿拉伯数字。</explain>
      <paraID>2AA9D3A1</paraID>
      <start>89</start>
      <end>91</end>
      <status>unmodified</status>
      <modifiedWord/>
      <trackRevisions>false</trackRevisions>
    </reviewItem>
    <reviewItem>
      <errorID>6fdaeb82-9530-4322-8088-2d79a9b20fe1</errorID>
      <errorWord>1千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 1D51DAE</paraID>
      <start>62</start>
      <end>64</end>
      <status>unmodified</status>
      <modifiedWord/>
      <trackRevisions>false</trackRevisions>
    </reviewItem>
    <reviewItem>
      <errorID>d5708f74-0ff4-4885-b15d-3dc471e45e87</errorID>
      <errorWord>5百</errorWord>
      <group>L1_Knowledge</group>
      <groupName>知识性问题</groupName>
      <ability>L2_Knowledge</ability>
      <abilityName>其他知识</abilityName>
      <candidateList>
        <item>500</item>
      </candidateList>
      <explain>根据GB/T 15835-2011规定，只有“万”、“亿可以与阿拉伯数字混用，例如：“4万”、“4亿”、“4万亿”等。其他情况应统一使用阿拉伯数字。</explain>
      <paraID>3BFC6566</paraID>
      <start>82</start>
      <end>84</end>
      <status>unmodified</status>
      <modifiedWord/>
      <trackRevisions>false</trackRevisions>
    </reviewItem>
    <reviewItem>
      <errorID>d650fba5-8095-41fe-8613-19dde842bd50</errorID>
      <errorWord>5百</errorWord>
      <group>L1_Knowledge</group>
      <groupName>知识性问题</groupName>
      <ability>L2_Knowledge</ability>
      <abilityName>其他知识</abilityName>
      <candidateList>
        <item>500</item>
      </candidateList>
      <explain>根据GB/T 15835-2011规定，只有“万”、“亿可以与阿拉伯数字混用，例如：“4万”、“4亿”、“4万亿”等。其他情况应统一使用阿拉伯数字。</explain>
      <paraID>1E56F555</paraID>
      <start>49</start>
      <end>51</end>
      <status>unmodified</status>
      <modifiedWord/>
      <trackRevisions>false</trackRevisions>
    </reviewItem>
    <reviewItem>
      <errorID>92b49b76-e511-49fb-a7d8-705877cd95a5</errorID>
      <errorWord>5百</errorWord>
      <group>L1_Knowledge</group>
      <groupName>知识性问题</groupName>
      <ability>L2_Knowledge</ability>
      <abilityName>其他知识</abilityName>
      <candidateList>
        <item>500</item>
      </candidateList>
      <explain>根据GB/T 15835-2011规定，只有“万”、“亿可以与阿拉伯数字混用，例如：“4万”、“4亿”、“4万亿”等。其他情况应统一使用阿拉伯数字。</explain>
      <paraID>1A46080E</paraID>
      <start>59</start>
      <end>61</end>
      <status>unmodified</status>
      <modifiedWord/>
      <trackRevisions>false</trackRevisions>
    </reviewItem>
    <reviewItem>
      <errorID>1c3d67dd-c1fb-4d66-977d-4c849f6b7b8c</errorID>
      <errorWord>5百</errorWord>
      <group>L1_Knowledge</group>
      <groupName>知识性问题</groupName>
      <ability>L2_Knowledge</ability>
      <abilityName>其他知识</abilityName>
      <candidateList>
        <item>500</item>
      </candidateList>
      <explain>根据GB/T 15835-2011规定，只有“万”、“亿可以与阿拉伯数字混用，例如：“4万”、“4亿”、“4万亿”等。其他情况应统一使用阿拉伯数字。</explain>
      <paraID>1BAFA550</paraID>
      <start>51</start>
      <end>53</end>
      <status>unmodified</status>
      <modifiedWord/>
      <trackRevisions>false</trackRevisions>
    </reviewItem>
    <reviewItem>
      <errorID>c5cada7d-2222-4b85-aecf-a2972f5759e1</errorID>
      <errorWord>5千</errorWord>
      <group>L1_Knowledge</group>
      <groupName>知识性问题</groupName>
      <ability>L2_Knowledge</ability>
      <abilityName>其他知识</abilityName>
      <candidateList>
        <item>5000</item>
      </candidateList>
      <explain>根据GB/T 15835-2011规定，只有“万”、“亿可以与阿拉伯数字混用，例如：“4万”、“4亿”、“4万亿”等。其他情况应统一使用阿拉伯数字。</explain>
      <paraID>27F6AE50</paraID>
      <start>57</start>
      <end>59</end>
      <status>unmodified</status>
      <modifiedWord/>
      <trackRevisions>false</trackRevisions>
    </reviewItem>
    <reviewItem>
      <errorID>c56c228f-191c-4d94-aa5c-0bd56005a3c4</errorID>
      <errorWord>1千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77A10B9E</paraID>
      <start>72</start>
      <end>74</end>
      <status>unmodified</status>
      <modifiedWord/>
      <trackRevisions>false</trackRevisions>
    </reviewItem>
    <reviewItem>
      <errorID>643069e0-220e-4419-816a-6bc59714bfc2</errorID>
      <errorWord>5百</errorWord>
      <group>L1_Knowledge</group>
      <groupName>知识性问题</groupName>
      <ability>L2_Knowledge</ability>
      <abilityName>其他知识</abilityName>
      <candidateList>
        <item>500</item>
      </candidateList>
      <explain>根据GB/T 15835-2011规定，只有“万”、“亿可以与阿拉伯数字混用，例如：“4万”、“4亿”、“4万亿”等。其他情况应统一使用阿拉伯数字。</explain>
      <paraID>77A10B9E</paraID>
      <start>140</start>
      <end>142</end>
      <status>unmodified</status>
      <modifiedWord/>
      <trackRevisions>false</trackRevisions>
    </reviewItem>
    <reviewItem>
      <errorID>f1a1081b-2744-477b-b215-216eacd9111a</errorID>
      <errorWord>1-2天</errorWord>
      <group>L1_Word</group>
      <groupName>字词问题</groupName>
      <ability>L2_Typo</ability>
      <abilityName>字词错误</abilityName>
      <candidateList>
        <item>1～2天</item>
      </candidateList>
      <explain/>
      <paraID>69DC1074</paraID>
      <start>15</start>
      <end>19</end>
      <status>unmodified</status>
      <modifiedWord/>
      <trackRevisions>false</trackRevisions>
    </reviewItem>
    <reviewItem>
      <errorID>aedf9bdf-2837-4333-8aa0-062fed30a96c</errorID>
      <errorWord>5百</errorWord>
      <group>L1_Knowledge</group>
      <groupName>知识性问题</groupName>
      <ability>L2_Knowledge</ability>
      <abilityName>其他知识</abilityName>
      <candidateList>
        <item>500</item>
      </candidateList>
      <explain>根据GB/T 15835-2011规定，只有“万”、“亿可以与阿拉伯数字混用，例如：“4万”、“4亿”、“4万亿”等。其他情况应统一使用阿拉伯数字。</explain>
      <paraID>69DC1074</paraID>
      <start>52</start>
      <end>54</end>
      <status>unmodified</status>
      <modifiedWord/>
      <trackRevisions>false</trackRevisions>
    </reviewItem>
    <reviewItem>
      <errorID>424662f7-3382-4fae-b69a-29e5cc114924</errorID>
      <errorWord>5百</errorWord>
      <group>L1_Knowledge</group>
      <groupName>知识性问题</groupName>
      <ability>L2_Knowledge</ability>
      <abilityName>其他知识</abilityName>
      <candidateList>
        <item>500</item>
      </candidateList>
      <explain>根据GB/T 15835-2011规定，只有“万”、“亿可以与阿拉伯数字混用，例如：“4万”、“4亿”、“4万亿”等。其他情况应统一使用阿拉伯数字。</explain>
      <paraID>719DB11D</paraID>
      <start>52</start>
      <end>54</end>
      <status>unmodified</status>
      <modifiedWord/>
      <trackRevisions>false</trackRevisions>
    </reviewItem>
    <reviewItem>
      <errorID>7c418ab6-55cd-4ca5-8468-eb715d74501a</errorID>
      <errorWord>发现出</errorWord>
      <group>L1_Word</group>
      <groupName>字词问题</groupName>
      <ability>L2_Typo</ability>
      <abilityName>字词错误</abilityName>
      <candidateList>
        <item>发现</item>
      </candidateList>
      <explain/>
      <paraID> B8A7582</paraID>
      <start>39</start>
      <end>42</end>
      <status>unmodified</status>
      <modifiedWord/>
      <trackRevisions>false</trackRevisions>
    </reviewItem>
    <reviewItem>
      <errorID>f14927f0-b8d7-412b-bfbf-9132d5b31750</errorID>
      <errorWord>符</errorWord>
      <group>L1_Word</group>
      <groupName>字词问题</groupName>
      <ability>L2_Typo</ability>
      <abilityName>字词错误</abilityName>
      <candidateList>
        <item>符合</item>
      </candidateList>
      <explain/>
      <paraID> B8A7582</paraID>
      <start>49</start>
      <end>50</end>
      <status>unmodified</status>
      <modifiedWord/>
      <trackRevisions>false</trackRevisions>
    </reviewItem>
    <reviewItem>
      <errorID>c54d8bc3-f31e-46c6-a4d6-040c14e641f1</errorID>
      <errorWord>5百</errorWord>
      <group>L1_Knowledge</group>
      <groupName>知识性问题</groupName>
      <ability>L2_Knowledge</ability>
      <abilityName>其他知识</abilityName>
      <candidateList>
        <item>500</item>
      </candidateList>
      <explain>根据GB/T 15835-2011规定，只有“万”、“亿可以与阿拉伯数字混用，例如：“4万”、“4亿”、“4万亿”等。其他情况应统一使用阿拉伯数字。</explain>
      <paraID> B8A7582</paraID>
      <start>61</start>
      <end>63</end>
      <status>unmodified</status>
      <modifiedWord/>
      <trackRevisions>false</trackRevisions>
    </reviewItem>
    <reviewItem>
      <errorID>bda2eb4d-0360-46f9-be01-52c2554ca5e0</errorID>
      <errorWord>5百</errorWord>
      <group>L1_Knowledge</group>
      <groupName>知识性问题</groupName>
      <ability>L2_Knowledge</ability>
      <abilityName>其他知识</abilityName>
      <candidateList>
        <item>500</item>
      </candidateList>
      <explain>根据GB/T 15835-2011规定，只有“万”、“亿可以与阿拉伯数字混用，例如：“4万”、“4亿”、“4万亿”等。其他情况应统一使用阿拉伯数字。</explain>
      <paraID>5DA45876</paraID>
      <start>48</start>
      <end>50</end>
      <status>unmodified</status>
      <modifiedWord/>
      <trackRevisions>false</trackRevisions>
    </reviewItem>
    <reviewItem>
      <errorID>c0224c21-c7c6-4b5f-97f9-5ce17f1edee6</errorID>
      <errorWord>5百</errorWord>
      <group>L1_Knowledge</group>
      <groupName>知识性问题</groupName>
      <ability>L2_Knowledge</ability>
      <abilityName>其他知识</abilityName>
      <candidateList>
        <item>500</item>
      </candidateList>
      <explain>根据GB/T 15835-2011规定，只有“万”、“亿可以与阿拉伯数字混用，例如：“4万”、“4亿”、“4万亿”等。其他情况应统一使用阿拉伯数字。</explain>
      <paraID>51C2CCD2</paraID>
      <start>49</start>
      <end>51</end>
      <status>unmodified</status>
      <modifiedWord/>
      <trackRevisions>false</trackRevisions>
    </reviewItem>
    <reviewItem>
      <errorID>2eddd731-ad86-4ade-82ef-ac7c722755e7</errorID>
      <errorWord>墙面上</errorWord>
      <group>L1_Word</group>
      <groupName>字词问题</groupName>
      <ability>L2_Typo</ability>
      <abilityName>字词错误</abilityName>
      <candidateList>
        <item>墙面</item>
      </candidateList>
      <explain/>
      <paraID>2981BF23</paraID>
      <start>3</start>
      <end>6</end>
      <status>unmodified</status>
      <modifiedWord/>
      <trackRevisions>false</trackRevisions>
    </reviewItem>
    <reviewItem>
      <errorID>55a24b18-3a96-40e8-aec4-f532f20fdfae</errorID>
      <errorWord>5百</errorWord>
      <group>L1_Knowledge</group>
      <groupName>知识性问题</groupName>
      <ability>L2_Knowledge</ability>
      <abilityName>其他知识</abilityName>
      <candidateList>
        <item>500</item>
      </candidateList>
      <explain>根据GB/T 15835-2011规定，只有“万”、“亿可以与阿拉伯数字混用，例如：“4万”、“4亿”、“4万亿”等。其他情况应统一使用阿拉伯数字。</explain>
      <paraID>2981BF23</paraID>
      <start>41</start>
      <end>43</end>
      <status>unmodified</status>
      <modifiedWord/>
      <trackRevisions>false</trackRevisions>
    </reviewItem>
    <reviewItem>
      <errorID>4e72b5ec-115e-47b8-9278-7c4c67c519ea</errorID>
      <errorWord>1千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5D725E61</paraID>
      <start>72</start>
      <end>74</end>
      <status>unmodified</status>
      <modifiedWord/>
      <trackRevisions>false</trackRevisions>
    </reviewItem>
    <reviewItem>
      <errorID>cf38f229-e1d9-48c3-9794-be4840ac266e</errorID>
      <errorWord>1千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595524DE</paraID>
      <start>75</start>
      <end>77</end>
      <status>unmodified</status>
      <modifiedWord/>
      <trackRevisions>false</trackRevisions>
    </reviewItem>
    <reviewItem>
      <errorID>7eec8ff1-9e27-40db-b1b4-c8d0482f8e74</errorID>
      <errorWord>5百</errorWord>
      <group>L1_Knowledge</group>
      <groupName>知识性问题</groupName>
      <ability>L2_Knowledge</ability>
      <abilityName>其他知识</abilityName>
      <candidateList>
        <item>500</item>
      </candidateList>
      <explain>根据GB/T 15835-2011规定，只有“万”、“亿可以与阿拉伯数字混用，例如：“4万”、“4亿”、“4万亿”等。其他情况应统一使用阿拉伯数字。</explain>
      <paraID>51FA1A04</paraID>
      <start>50</start>
      <end>52</end>
      <status>unmodified</status>
      <modifiedWord/>
      <trackRevisions>false</trackRevisions>
    </reviewItem>
    <reviewItem>
      <errorID>4aa5f0cc-15c1-4abd-b681-fa6548907b68</errorID>
      <errorWord>2千</errorWord>
      <group>L1_Knowledge</group>
      <groupName>知识性问题</groupName>
      <ability>L2_Knowledge</ability>
      <abilityName>其他知识</abilityName>
      <candidateList>
        <item>2000</item>
      </candidateList>
      <explain>根据GB/T 15835-2011规定，只有“万”、“亿可以与阿拉伯数字混用，例如：“4万”、“4亿”、“4万亿”等。其他情况应统一使用阿拉伯数字。</explain>
      <paraID>5D538B48</paraID>
      <start>95</start>
      <end>97</end>
      <status>unmodified</status>
      <modifiedWord/>
      <trackRevisions>false</trackRevisions>
    </reviewItem>
    <reviewItem>
      <errorID>1b527bb2-7091-41db-8264-43e0834066b4</errorID>
      <errorWord>1千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4B9B36AB</paraID>
      <start>63</start>
      <end>65</end>
      <status>unmodified</status>
      <modifiedWord/>
      <trackRevisions>false</trackRevisions>
    </reviewItem>
    <reviewItem>
      <errorID>3416fbc6-385c-4953-b6f5-7643c429d60d</errorID>
      <errorWord>5千</errorWord>
      <group>L1_Knowledge</group>
      <groupName>知识性问题</groupName>
      <ability>L2_Knowledge</ability>
      <abilityName>其他知识</abilityName>
      <candidateList>
        <item>5000</item>
      </candidateList>
      <explain>根据GB/T 15835-2011规定，只有“万”、“亿可以与阿拉伯数字混用，例如：“4万”、“4亿”、“4万亿”等。其他情况应统一使用阿拉伯数字。</explain>
      <paraID>60A78440</paraID>
      <start>51</start>
      <end>53</end>
      <status>unmodified</status>
      <modifiedWord/>
      <trackRevisions>false</trackRevisions>
    </reviewItem>
    <reviewItem>
      <errorID>44f66fa7-25d3-4dfc-b711-bc838b3ad543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5C9F407C</paraID>
      <start>71</start>
      <end>74</end>
      <status>unmodified</status>
      <modifiedWord/>
      <trackRevisions>false</trackRevisions>
    </reviewItem>
    <reviewItem>
      <errorID>8a8957d7-bbf9-4b29-a02d-52a052cf288b</errorID>
      <errorWord>一次性支付给</errorWord>
      <group>L1_Word</group>
      <groupName>字词问题</groupName>
      <ability>L2_Typo</ability>
      <abilityName>字词错误</abilityName>
      <candidateList>
        <item>一次性支付</item>
      </candidateList>
      <explain/>
      <paraID>11B27341</paraID>
      <start>261</start>
      <end>267</end>
      <status>unmodified</status>
      <modifiedWord/>
      <trackRevisions>false</trackRevisions>
    </reviewItem>
    <reviewItem>
      <errorID>c441180a-5b67-4030-be0b-35b02dfda5c4</errorID>
      <errorWord>/。</errorWord>
      <group>L1_Punc</group>
      <groupName>标点问题</groupName>
      <ability>L2_Punc_CN</ability>
      <abilityName>标点符号问题</abilityName>
      <candidateList>
        <item>/</item>
      </candidateList>
      <explain/>
      <paraID>23EEF4EF</paraID>
      <start>0</start>
      <end>2</end>
      <status>unmodified</status>
      <modifiedWord/>
      <trackRevisions>false</trackRevisions>
    </reviewItem>
    <reviewItem>
      <errorID>da0cca1b-2573-4e90-a0b0-c220e8d9d296</errorID>
      <errorWord>：/。</errorWord>
      <group>L1_Punc</group>
      <groupName>标点问题</groupName>
      <ability>L2_Punc_CN</ability>
      <abilityName>标点符号问题</abilityName>
      <candidateList>
        <item>：</item>
      </candidateList>
      <explain/>
      <paraID>6274EBA2</paraID>
      <start>24</start>
      <end>27</end>
      <status>unmodified</status>
      <modifiedWord/>
      <trackRevisions>false</trackRevisions>
    </reviewItem>
    <reviewItem>
      <errorID>29d7e569-f8fe-4700-b1d9-0f9c837e0809</errorID>
      <errorWord>：/。</errorWord>
      <group>L1_Punc</group>
      <groupName>标点问题</groupName>
      <ability>L2_Punc_CN</ability>
      <abilityName>标点符号问题</abilityName>
      <candidateList>
        <item>：</item>
      </candidateList>
      <explain/>
      <paraID>488D5678</paraID>
      <start>11</start>
      <end>14</end>
      <status>unmodified</status>
      <modifiedWord/>
      <trackRevisions>false</trackRevisions>
    </reviewItem>
    <reviewItem>
      <errorID>6d2e3fda-7ae5-48f7-b474-67de179d5b30</errorID>
      <errorWord>：/。</errorWord>
      <group>L1_Punc</group>
      <groupName>标点问题</groupName>
      <ability>L2_Punc_CN</ability>
      <abilityName>标点符号问题</abilityName>
      <candidateList>
        <item>：</item>
      </candidateList>
      <explain/>
      <paraID>468BDC9D</paraID>
      <start>10</start>
      <end>13</end>
      <status>unmodified</status>
      <modifiedWord/>
      <trackRevisions>false</trackRevisions>
    </reviewItem>
    <reviewItem>
      <errorID>d90bdbca-1b7b-46f8-a95c-0c2868d8d3d9</errorID>
      <errorWord>：/。</errorWord>
      <group>L1_Punc</group>
      <groupName>标点问题</groupName>
      <ability>L2_Punc_CN</ability>
      <abilityName>标点符号问题</abilityName>
      <candidateList>
        <item>：</item>
      </candidateList>
      <explain/>
      <paraID>26F2AA26</paraID>
      <start>15</start>
      <end>18</end>
      <status>unmodified</status>
      <modifiedWord/>
      <trackRevisions>false</trackRevisions>
    </reviewItem>
    <reviewItem>
      <errorID>baf7b282-3dcd-4a9f-afd1-5c2d44884dd6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48985B7C</paraID>
      <start>0</start>
      <end>3</end>
      <status>unmodified</status>
      <modifiedWord/>
      <trackRevisions>false</trackRevisions>
    </reviewItem>
    <reviewItem>
      <errorID>d6482faf-6d4e-4607-9f29-605ac2a173ee</errorID>
      <errorWord>施工人员均</errorWord>
      <group>L1_Word</group>
      <groupName>字词问题</groupName>
      <ability>L2_Typo</ability>
      <abilityName>字词错误</abilityName>
      <candidateList>
        <item>施工人员</item>
      </candidateList>
      <explain/>
      <paraID>26A4C045</paraID>
      <start>109</start>
      <end>114</end>
      <status>unmodified</status>
      <modifiedWord/>
      <trackRevisions>false</trackRevisions>
    </reviewItem>
    <reviewItem>
      <errorID>ed30a4ee-687c-42fd-94c4-940d3493acd5</errorID>
      <errorWord>佩带</errorWord>
      <group>L1_Word</group>
      <groupName>字词问题</groupName>
      <ability>L2_Typo</ability>
      <abilityName>字词错误</abilityName>
      <candidateList>
        <item>佩戴</item>
      </candidateList>
      <explain/>
      <paraID>1E8CEBCE</paraID>
      <start>16</start>
      <end>18</end>
      <status>unmodified</status>
      <modifiedWord/>
      <trackRevisions>false</trackRevisions>
    </reviewItem>
    <reviewItem>
      <errorID>8b0a0df3-e680-4f1c-8de3-cbeeef4415e8</errorID>
      <errorWord>程</errorWord>
      <group>L1_Word</group>
      <groupName>字词问题</groupName>
      <ability>L2_Typo</ability>
      <abilityName>字词错误</abilityName>
      <candidateList>
        <item>程中</item>
      </candidateList>
      <explain/>
      <paraID> F4B6394</paraID>
      <start>39</start>
      <end>40</end>
      <status>unmodified</status>
      <modifiedWord/>
      <trackRevisions>false</trackRevisions>
    </reviewItem>
    <reviewItem>
      <errorID>772c871c-b208-4fe1-817c-eced939aebc5</errorID>
      <errorWord>行成</errorWord>
      <group>L1_Word</group>
      <groupName>字词问题</groupName>
      <ability>L2_Typo</ability>
      <abilityName>字词错误</abilityName>
      <candidateList>
        <item>形成</item>
      </candidateList>
      <explain/>
      <paraID> F4B6394</paraID>
      <start>66</start>
      <end>68</end>
      <status>unmodified</status>
      <modifiedWord/>
      <trackRevisions>false</trackRevisions>
    </reviewItem>
    <reviewItem>
      <errorID>eecf244e-47dd-45bc-b6d7-5c623f64f453</errorID>
      <errorWord>高出</errorWord>
      <group>L1_Word</group>
      <groupName>字词问题</groupName>
      <ability>L2_Typo</ability>
      <abilityName>字词错误</abilityName>
      <candidateList>
        <item>高处</item>
      </candidateList>
      <explain/>
      <paraID> F4B6394</paraID>
      <start>81</start>
      <end>83</end>
      <status>unmodified</status>
      <modifiedWord/>
      <trackRevisions>false</trackRevisions>
    </reviewItem>
    <reviewItem>
      <errorID>59edb6c6-9284-41cb-83a9-4bcb1a5e352a</errorID>
      <errorWord>开句</errorWord>
      <group>L1_Word</group>
      <groupName>字词问题</groupName>
      <ability>L2_Typo</ability>
      <abilityName>字词错误</abilityName>
      <candidateList>
        <item>开具</item>
      </candidateList>
      <explain/>
      <paraID> 8EDEC02</paraID>
      <start>113</start>
      <end>115</end>
      <status>unmodified</status>
      <modifiedWord/>
      <trackRevisions>false</trackRevisions>
    </reviewItem>
    <reviewItem>
      <errorID>a87b4248-a006-4264-a5cd-bab000d0ac97</errorID>
      <errorWord>演戏</errorWord>
      <group>L1_Word</group>
      <groupName>字词问题</groupName>
      <ability>L2_Typo</ability>
      <abilityName>字词错误</abilityName>
      <candidateList>
        <item>演习</item>
      </candidateList>
      <explain/>
      <paraID>283C9145</paraID>
      <start>119</start>
      <end>121</end>
      <status>unmodified</status>
      <modifiedWord/>
      <trackRevisions>false</trackRevisions>
    </reviewItem>
    <reviewItem>
      <errorID>4a9d6d76-9186-4749-b108-bb4ad79c9f67</errorID>
      <errorWord>(</errorWord>
      <group>L1_Format</group>
      <groupName>格式问题</groupName>
      <ability>L2_HalfPunc_CN</ability>
      <abilityName>全半角问题</abilityName>
      <candidateList>
        <item>（</item>
      </candidateList>
      <explain>文本全半角错误。</explain>
      <paraID>4837597E</paraID>
      <start>43</start>
      <end>44</end>
      <status>unmodified</status>
      <modifiedWord/>
      <trackRevisions>false</trackRevisions>
    </reviewItem>
    <reviewItem>
      <errorID>e00ea1d0-1493-4c27-a8fb-8f0b77f27003</errorID>
      <errorWord>)</errorWord>
      <group>L1_Format</group>
      <groupName>格式问题</groupName>
      <ability>L2_HalfPunc_CN</ability>
      <abilityName>全半角问题</abilityName>
      <candidateList>
        <item>）</item>
      </candidateList>
      <explain>文本全半角错误。</explain>
      <paraID>4837597E</paraID>
      <start>61</start>
      <end>62</end>
      <status>unmodified</status>
      <modifiedWord/>
      <trackRevisions>false</trackRevisions>
    </reviewItem>
    <reviewItem>
      <errorID>4c57443f-9d9f-4dd3-b97e-4280c5108522</errorID>
      <errorWord>上上</errorWord>
      <group>L1_Word</group>
      <groupName>字词问题</groupName>
      <ability>L2_Typo</ability>
      <abilityName>字词错误</abilityName>
      <candidateList>
        <item>上</item>
      </candidateList>
      <explain/>
      <paraID>381E73F9</paraID>
      <start>44</start>
      <end>46</end>
      <status>unmodified</status>
      <modifiedWord/>
      <trackRevisions>false</trackRevisions>
    </reviewItem>
    <reviewItem>
      <errorID>dd520ab8-1c0e-40d9-b09f-2e5389a42de3</errorID>
      <errorWord>属</errorWord>
      <group>L1_Word</group>
      <groupName>字词问题</groupName>
      <ability>L2_Typo</ability>
      <abilityName>字词错误</abilityName>
      <candidateList>
        <item>属于</item>
      </candidateList>
      <explain/>
      <paraID>381E73F9</paraID>
      <start>75</start>
      <end>76</end>
      <status>unmodified</status>
      <modifiedWord/>
      <trackRevisions>false</trackRevisions>
    </reviewItem>
    <reviewItem>
      <errorID>1b7c4fb8-c81f-4114-a60e-548679aaa446</errorID>
      <errorWord>人</errorWord>
      <group>L1_Word</group>
      <groupName>字词问题</groupName>
      <ability>L2_Typo</ability>
      <abilityName>字词错误</abilityName>
      <candidateList>
        <item>人在</item>
      </candidateList>
      <explain/>
      <paraID>3AD009FE</paraID>
      <start>3</start>
      <end>4</end>
      <status>unmodified</status>
      <modifiedWord/>
      <trackRevisions>false</trackRevisions>
    </reviewItem>
    <reviewItem>
      <errorID>1e314f19-f0ae-460b-a772-33d04263eb60</errorID>
      <errorWord>双</errorWord>
      <group>L1_Word</group>
      <groupName>字词问题</groupName>
      <ability>L2_Typo</ability>
      <abilityName>字词错误</abilityName>
      <candidateList>
        <item>双方</item>
      </candidateList>
      <explain/>
      <paraID>3AD009FE</paraID>
      <start>28</start>
      <end>29</end>
      <status>unmodified</status>
      <modifiedWord/>
      <trackRevisions>false</trackRevisions>
    </reviewItem>
    <reviewItem>
      <errorID>75670666-37ec-404a-b8c1-7342db4622d2</errorID>
      <errorWord>不足于</errorWord>
      <group>L1_Word</group>
      <groupName>字词问题</groupName>
      <ability>L2_Typo</ability>
      <abilityName>字词错误</abilityName>
      <candidateList>
        <item>不足以</item>
      </candidateList>
      <explain/>
      <paraID>1DB01FCE</paraID>
      <start>11</start>
      <end>14</end>
      <status>unmodified</status>
      <modifiedWord/>
      <trackRevisions>false</trackRevisions>
    </reviewItem>
    <reviewItem>
      <errorID>3ab43cf9-1e04-43d8-a267-847b851eb953</errorID>
      <errorWord>不足于</errorWord>
      <group>L1_Word</group>
      <groupName>字词问题</groupName>
      <ability>L2_Typo</ability>
      <abilityName>字词错误</abilityName>
      <candidateList>
        <item>不足以</item>
      </candidateList>
      <explain/>
      <paraID>4980E334</paraID>
      <start>13</start>
      <end>16</end>
      <status>unmodified</status>
      <modifiedWord/>
      <trackRevisions>false</trackRevisions>
    </reviewItem>
    <reviewItem>
      <errorID>7358df7b-e344-406b-a25b-08e721370865</errorID>
      <errorWord>不足于弥补</errorWord>
      <group>L1_Word</group>
      <groupName>字词问题</groupName>
      <ability>L2_Typo</ability>
      <abilityName>字词错误</abilityName>
      <candidateList>
        <item>不足以弥补</item>
      </candidateList>
      <explain/>
      <paraID>4D488C49</paraID>
      <start>7</start>
      <end>12</end>
      <status>unmodified</status>
      <modifiedWord/>
      <trackRevisions>false</trackRevisions>
    </reviewItem>
    <reviewItem>
      <errorID>ccae59bf-0d95-4711-9e9c-30b6be16394d</errorID>
      <errorWord>计</errorWord>
      <group>L1_Word</group>
      <groupName>字词问题</groupName>
      <ability>L2_Typo</ability>
      <abilityName>字词错误</abilityName>
      <candidateList>
        <item>计算</item>
      </candidateList>
      <explain/>
      <paraID>4D488C49</paraID>
      <start>29</start>
      <end>30</end>
      <status>unmodified</status>
      <modifiedWord/>
      <trackRevisions>false</trackRevisions>
    </reviewItem>
    <reviewItem>
      <errorID>b1c27cfb-b9f0-40aa-b216-cc9e848cdb11</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468CE357</paraID>
      <start>12</start>
      <end>15</end>
      <status>unmodified</status>
      <modifiedWord/>
      <trackRevisions>false</trackRevisions>
    </reviewItem>
    <reviewItem>
      <errorID>e42d4b06-a50f-4f71-a22d-b6578395112e</errorID>
      <errorWord>第268条</errorWord>
      <group>L1_Knowledge</group>
      <groupName>知识性问题</groupName>
      <ability>L2_Knowledge</ability>
      <abilityName>其他知识</abilityName>
      <candidateList>
        <item>第二百六十八条</item>
      </candidateList>
      <explain>法律条目书写应使用汉字数字，不使用阿拉伯数字。</explain>
      <paraID>468CE357</paraID>
      <start>16</start>
      <end>21</end>
      <status>unmodified</status>
      <modifiedWord/>
      <trackRevisions>false</trackRevisions>
    </reviewItem>
    <reviewItem>
      <errorID>f88186c9-4293-439b-8141-d17f2c27584d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5F7F2E85</paraID>
      <start>13</start>
      <end>17</end>
      <status>unmodified</status>
      <modifiedWord/>
      <trackRevisions>false</trackRevisions>
    </reviewItem>
    <reviewItem>
      <errorID>8315aaa5-1ca3-4f0a-a5cd-b6d33c000059</errorID>
      <errorWord>/。</errorWord>
      <group>L1_Punc</group>
      <groupName>标点问题</groupName>
      <ability>L2_Punc_CN</ability>
      <abilityName>标点符号问题</abilityName>
      <candidateList>
        <item>/</item>
      </candidateList>
      <explain/>
      <paraID>2FC23741</paraID>
      <start>0</start>
      <end>2</end>
      <status>unmodified</status>
      <modifiedWord/>
      <trackRevisions>false</trackRevisions>
    </reviewItem>
    <reviewItem>
      <errorID>225614b9-a33d-41aa-b032-b7e46c0326a8</errorID>
      <errorWord>(</errorWord>
      <group>L1_Format</group>
      <groupName>格式问题</groupName>
      <ability>L2_HalfPunc_CN</ability>
      <abilityName>全半角问题</abilityName>
      <candidateList>
        <item>（</item>
      </candidateList>
      <explain>文本全半角错误。</explain>
      <paraID> B3924AE</paraID>
      <start>4</start>
      <end>5</end>
      <status>unmodified</status>
      <modifiedWord/>
      <trackRevisions>false</trackRevisions>
    </reviewItem>
    <reviewItem>
      <errorID>742989f0-497d-44b8-83df-0629a91745b8</errorID>
      <errorWord>)</errorWord>
      <group>L1_Format</group>
      <groupName>格式问题</groupName>
      <ability>L2_HalfPunc_CN</ability>
      <abilityName>全半角问题</abilityName>
      <candidateList>
        <item>）</item>
      </candidateList>
      <explain>文本全半角错误。</explain>
      <paraID> B3924AE</paraID>
      <start>8</start>
      <end>9</end>
      <status>unmodified</status>
      <modifiedWord/>
      <trackRevisions>false</trackRevisions>
    </reviewItem>
    <reviewItem>
      <errorID>b7e431a2-7265-4f04-9d60-92038f83904a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2FD95C7E</paraID>
      <start>0</start>
      <end>2</end>
      <status>unmodified</status>
      <modifiedWord/>
      <trackRevisions>false</trackRevisions>
    </reviewItem>
    <reviewItem>
      <errorID>a434cb69-05c4-4fb5-8945-5db7ad0b4353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565B007C</paraID>
      <start>0</start>
      <end>2</end>
      <status>unmodified</status>
      <modifiedWord/>
      <trackRevisions>false</trackRevisions>
    </reviewItem>
    <reviewItem>
      <errorID>4688a4d4-3a1e-417e-80e5-eb4b2048fb94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C68599F</paraID>
      <start>0</start>
      <end>2</end>
      <status>unmodified</status>
      <modifiedWord/>
      <trackRevisions>false</trackRevisions>
    </reviewItem>
    <reviewItem>
      <errorID>e02d18e3-7e9c-4d68-8804-3ea94ee9aeeb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EDB9FA5</paraID>
      <start>0</start>
      <end>2</end>
      <status>unmodified</status>
      <modifiedWord/>
      <trackRevisions>false</trackRevisions>
    </reviewItem>
    <reviewItem>
      <errorID>65bb6471-50f2-4dc6-b583-422d25f0203a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1EF42B67</paraID>
      <start>0</start>
      <end>2</end>
      <status>unmodified</status>
      <modifiedWord/>
      <trackRevisions>false</trackRevisions>
    </reviewItem>
    <reviewItem>
      <errorID>2af7e1bf-241b-4206-bf4f-824538ffbbfb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78AB85D</paraID>
      <start>0</start>
      <end>2</end>
      <status>unmodified</status>
      <modifiedWord/>
      <trackRevisions>false</trackRevisions>
    </reviewItem>
    <reviewItem>
      <errorID>f610b06c-d236-45ab-89bc-3c0215c4eba8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1DAF8190</paraID>
      <start>0</start>
      <end>2</end>
      <status>unmodified</status>
      <modifiedWord/>
      <trackRevisions>false</trackRevisions>
    </reviewItem>
    <reviewItem>
      <errorID>44b85bfc-63d0-4348-a060-e25c7104d43a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11B1EBD4</paraID>
      <start>0</start>
      <end>2</end>
      <status>unmodified</status>
      <modifiedWord/>
      <trackRevisions>false</trackRevisions>
    </reviewItem>
    <reviewItem>
      <errorID>d159f386-ee20-447c-b1d5-4e1b09703704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329EBEB1</paraID>
      <start>0</start>
      <end>2</end>
      <status>unmodified</status>
      <modifiedWord/>
      <trackRevisions>false</trackRevisions>
    </reviewItem>
    <reviewItem>
      <errorID>8ecb13a0-19ca-4ad6-be41-892113819188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56BCEBF6</paraID>
      <start>0</start>
      <end>2</end>
      <status>unmodified</status>
      <modifiedWord/>
      <trackRevisions>false</trackRevisions>
    </reviewItem>
    <reviewItem>
      <errorID>852ae52b-aff1-4a14-a158-739900f9cf92</errorID>
      <errorWord>，</errorWord>
      <group>L1_Word</group>
      <groupName>字词问题</groupName>
      <ability>L2_Typo</ability>
      <abilityName>字词错误</abilityName>
      <candidateList>
        <item>，由</item>
      </candidateList>
      <explain/>
      <paraID>56BCEBF6</paraID>
      <start>92</start>
      <end>93</end>
      <status>unmodified</status>
      <modifiedWord/>
      <trackRevisions>false</trackRevisions>
    </reviewItem>
    <reviewItem>
      <errorID>26e4cc58-0476-4d43-a921-2553e05bed36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65C90721</paraID>
      <start>0</start>
      <end>2</end>
      <status>unmodified</status>
      <modifiedWord/>
      <trackRevisions>false</trackRevisions>
    </reviewItem>
    <reviewItem>
      <errorID>3c0d103f-8a50-43ec-a6f2-9f85f84827a9</errorID>
      <errorWord>(</errorWord>
      <group>L1_Format</group>
      <groupName>格式问题</groupName>
      <ability>L2_HalfPunc_CN</ability>
      <abilityName>全半角问题</abilityName>
      <candidateList>
        <item>（</item>
      </candidateList>
      <explain>文本全半角错误。</explain>
      <paraID>44367F06</paraID>
      <start>3</start>
      <end>4</end>
      <status>unmodified</status>
      <modifiedWord/>
      <trackRevisions>false</trackRevisions>
    </reviewItem>
    <reviewItem>
      <errorID>c5538fc3-a52c-4a2b-ba29-8d733093a8d5</errorID>
      <errorWord>)</errorWord>
      <group>L1_Format</group>
      <groupName>格式问题</groupName>
      <ability>L2_HalfPunc_CN</ability>
      <abilityName>全半角问题</abilityName>
      <candidateList>
        <item>）</item>
      </candidateList>
      <explain>文本全半角错误。</explain>
      <paraID>44367F06</paraID>
      <start>6</start>
      <end>7</end>
      <status>unmodified</status>
      <modifiedWord/>
      <trackRevisions>false</trackRevisions>
    </reviewItem>
    <reviewItem>
      <errorID>9d6109d3-32cc-4c56-a41f-5d04156542a6</errorID>
      <errorWord>(</errorWord>
      <group>L1_Format</group>
      <groupName>格式问题</groupName>
      <ability>L2_HalfPunc_CN</ability>
      <abilityName>全半角问题</abilityName>
      <candidateList>
        <item>（</item>
      </candidateList>
      <explain>文本全半角错误。</explain>
      <paraID>44367F06</paraID>
      <start>23</start>
      <end>24</end>
      <status>unmodified</status>
      <modifiedWord/>
      <trackRevisions>false</trackRevisions>
    </reviewItem>
    <reviewItem>
      <errorID>ed5750fd-0252-47c5-abc6-b1f542530bf6</errorID>
      <errorWord>)</errorWord>
      <group>L1_Format</group>
      <groupName>格式问题</groupName>
      <ability>L2_HalfPunc_CN</ability>
      <abilityName>全半角问题</abilityName>
      <candidateList>
        <item>）</item>
      </candidateList>
      <explain>文本全半角错误。</explain>
      <paraID>44367F06</paraID>
      <start>26</start>
      <end>27</end>
      <status>unmodified</status>
      <modifiedWord/>
      <trackRevisions>false</trackRevisions>
    </reviewItem>
    <reviewItem>
      <errorID>b4f4e4c7-55c5-4b80-b55f-aafbb3a760fd</errorID>
      <errorWord>(</errorWord>
      <group>L1_Format</group>
      <groupName>格式问题</groupName>
      <ability>L2_HalfPunc_CN</ability>
      <abilityName>全半角问题</abilityName>
      <candidateList>
        <item>（</item>
      </candidateList>
      <explain>文本全半角错误。</explain>
      <paraID>144E3222</paraID>
      <start>5</start>
      <end>6</end>
      <status>unmodified</status>
      <modifiedWord/>
      <trackRevisions>false</trackRevisions>
    </reviewItem>
    <reviewItem>
      <errorID>a36e590f-c285-44e1-8618-3115f599942c</errorID>
      <errorWord>)</errorWord>
      <group>L1_Format</group>
      <groupName>格式问题</groupName>
      <ability>L2_HalfPunc_CN</ability>
      <abilityName>全半角问题</abilityName>
      <candidateList>
        <item>）</item>
      </candidateList>
      <explain>文本全半角错误。</explain>
      <paraID>144E3222</paraID>
      <start>8</start>
      <end>9</end>
      <status>unmodified</status>
      <modifiedWord/>
      <trackRevisions>false</trackRevisions>
    </reviewItem>
    <reviewItem>
      <errorID>1d521f7f-d3e0-417d-a388-4f540ad84d87</errorID>
      <errorWord>(</errorWord>
      <group>L1_Format</group>
      <groupName>格式问题</groupName>
      <ability>L2_HalfPunc_CN</ability>
      <abilityName>全半角问题</abilityName>
      <candidateList>
        <item>（</item>
      </candidateList>
      <explain>文本全半角错误。</explain>
      <paraID>144E3222</paraID>
      <start>24</start>
      <end>25</end>
      <status>unmodified</status>
      <modifiedWord/>
      <trackRevisions>false</trackRevisions>
    </reviewItem>
    <reviewItem>
      <errorID>b2e3f0e8-4f52-4f76-adb6-e247d71fd8fa</errorID>
      <errorWord>)</errorWord>
      <group>L1_Format</group>
      <groupName>格式问题</groupName>
      <ability>L2_HalfPunc_CN</ability>
      <abilityName>全半角问题</abilityName>
      <candidateList>
        <item>）</item>
      </candidateList>
      <explain>文本全半角错误。</explain>
      <paraID>144E3222</paraID>
      <start>27</start>
      <end>28</end>
      <status>unmodified</status>
      <modifiedWord/>
      <trackRevisions>false</trackRevisions>
    </reviewItem>
    <reviewItem>
      <errorID>71a7dd1f-576e-4e28-961d-cb6e3d350441</errorID>
      <errorWord>(</errorWord>
      <group>L1_Format</group>
      <groupName>格式问题</groupName>
      <ability>L2_HalfPunc_CN</ability>
      <abilityName>全半角问题</abilityName>
      <candidateList>
        <item>（</item>
      </candidateList>
      <explain>文本全半角错误。</explain>
      <paraID>6459C8A1</paraID>
      <start>5</start>
      <end>6</end>
      <status>unmodified</status>
      <modifiedWord/>
      <trackRevisions>false</trackRevisions>
    </reviewItem>
    <reviewItem>
      <errorID>8ca79e06-a1ba-4e62-93d3-70409e514df1</errorID>
      <errorWord>)</errorWord>
      <group>L1_Format</group>
      <groupName>格式问题</groupName>
      <ability>L2_HalfPunc_CN</ability>
      <abilityName>全半角问题</abilityName>
      <candidateList>
        <item>）</item>
      </candidateList>
      <explain>文本全半角错误。</explain>
      <paraID>6459C8A1</paraID>
      <start>8</start>
      <end>9</end>
      <status>unmodified</status>
      <modifiedWord/>
      <trackRevisions>false</trackRevisions>
    </reviewItem>
    <reviewItem>
      <errorID>93acbe7b-f2c4-4aa8-b315-49e5414cfcc0</errorID>
      <errorWord>(</errorWord>
      <group>L1_Format</group>
      <groupName>格式问题</groupName>
      <ability>L2_HalfPunc_CN</ability>
      <abilityName>全半角问题</abilityName>
      <candidateList>
        <item>（</item>
      </candidateList>
      <explain>文本全半角错误。</explain>
      <paraID>6459C8A1</paraID>
      <start>24</start>
      <end>25</end>
      <status>unmodified</status>
      <modifiedWord/>
      <trackRevisions>false</trackRevisions>
    </reviewItem>
    <reviewItem>
      <errorID>e4152f90-44e5-4962-b7ec-742a320bdc3b</errorID>
      <errorWord>)</errorWord>
      <group>L1_Format</group>
      <groupName>格式问题</groupName>
      <ability>L2_HalfPunc_CN</ability>
      <abilityName>全半角问题</abilityName>
      <candidateList>
        <item>）</item>
      </candidateList>
      <explain>文本全半角错误。</explain>
      <paraID>6459C8A1</paraID>
      <start>27</start>
      <end>28</end>
      <status>unmodified</status>
      <modifiedWord/>
      <trackRevisions>false</trackRevisions>
    </reviewItem>
    <reviewItem>
      <errorID>a8074fd2-a797-4aab-b3ee-78059a425fa1</errorID>
      <errorWord>(</errorWord>
      <group>L1_Format</group>
      <groupName>格式问题</groupName>
      <ability>L2_HalfPunc_CN</ability>
      <abilityName>全半角问题</abilityName>
      <candidateList>
        <item>（</item>
      </candidateList>
      <explain>文本全半角错误。</explain>
      <paraID>58CBA63A</paraID>
      <start>4</start>
      <end>5</end>
      <status>unmodified</status>
      <modifiedWord/>
      <trackRevisions>false</trackRevisions>
    </reviewItem>
    <reviewItem>
      <errorID>18ec2e7f-ba00-4d09-9a18-40d332868b0f</errorID>
      <errorWord>)</errorWord>
      <group>L1_Format</group>
      <groupName>格式问题</groupName>
      <ability>L2_HalfPunc_CN</ability>
      <abilityName>全半角问题</abilityName>
      <candidateList>
        <item>）</item>
      </candidateList>
      <explain>文本全半角错误。</explain>
      <paraID>58CBA63A</paraID>
      <start>7</start>
      <end>8</end>
      <status>unmodified</status>
      <modifiedWord/>
      <trackRevisions>false</trackRevisions>
    </reviewItem>
    <reviewItem>
      <errorID>364446e0-bb2c-43c1-aa22-0555fd02fd60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1F21DDEA</paraID>
      <start>0</start>
      <end>2</end>
      <status>unmodified</status>
      <modifiedWord/>
      <trackRevisions>false</trackRevisions>
    </reviewItem>
    <reviewItem>
      <errorID>70017447-0822-4316-a7ff-030e3baf9148</errorID>
      <errorWord>(</errorWord>
      <group>L1_Format</group>
      <groupName>格式问题</groupName>
      <ability>L2_HalfPunc_CN</ability>
      <abilityName>全半角问题</abilityName>
      <candidateList>
        <item>（</item>
      </candidateList>
      <explain>文本全半角错误。</explain>
      <paraID>7C7F9943</paraID>
      <start>40</start>
      <end>41</end>
      <status>unmodified</status>
      <modifiedWord/>
      <trackRevisions>false</trackRevisions>
    </reviewItem>
    <reviewItem>
      <errorID>d79ceb13-523d-4c14-93e5-69248c4cec7e</errorID>
      <errorWord>)</errorWord>
      <group>L1_Format</group>
      <groupName>格式问题</groupName>
      <ability>L2_HalfPunc_CN</ability>
      <abilityName>全半角问题</abilityName>
      <candidateList>
        <item>）</item>
      </candidateList>
      <explain>文本全半角错误。</explain>
      <paraID>7C7F9943</paraID>
      <start>48</start>
      <end>49</end>
      <status>unmodified</status>
      <modifiedWord/>
      <trackRevisions>false</trackRevisions>
    </reviewItem>
    <reviewItem>
      <errorID>8da17e6f-1616-42ba-8ea8-ad14ef71946d</errorID>
      <errorWord>(</errorWord>
      <group>L1_Format</group>
      <groupName>格式问题</groupName>
      <ability>L2_HalfPunc_CN</ability>
      <abilityName>全半角问题</abilityName>
      <candidateList>
        <item>（</item>
      </candidateList>
      <explain>文本全半角错误。</explain>
      <paraID>7C7F9943</paraID>
      <start>60</start>
      <end>61</end>
      <status>unmodified</status>
      <modifiedWord/>
      <trackRevisions>false</trackRevisions>
    </reviewItem>
    <reviewItem>
      <errorID>0f08cdb9-d3a5-4913-a97c-41c6e94e1d87</errorID>
      <errorWord>)</errorWord>
      <group>L1_Format</group>
      <groupName>格式问题</groupName>
      <ability>L2_HalfPunc_CN</ability>
      <abilityName>全半角问题</abilityName>
      <candidateList>
        <item>）</item>
      </candidateList>
      <explain>文本全半角错误。</explain>
      <paraID>7C7F9943</paraID>
      <start>66</start>
      <end>67</end>
      <status>unmodified</status>
      <modifiedWord/>
      <trackRevisions>false</trackRevisions>
    </reviewItem>
    <reviewItem>
      <errorID>001d19d5-bcd4-486a-a1d2-5dc14a8f0f23</errorID>
      <errorWord>(</errorWord>
      <group>L1_Format</group>
      <groupName>格式问题</groupName>
      <ability>L2_HalfPunc_CN</ability>
      <abilityName>全半角问题</abilityName>
      <candidateList>
        <item>（</item>
      </candidateList>
      <explain>文本全半角错误。</explain>
      <paraID>7C7F9943</paraID>
      <start>94</start>
      <end>95</end>
      <status>unmodified</status>
      <modifiedWord/>
      <trackRevisions>false</trackRevisions>
    </reviewItem>
    <reviewItem>
      <errorID>3a886cff-cb5c-4022-8561-f1335023b025</errorID>
      <errorWord>)</errorWord>
      <group>L1_Format</group>
      <groupName>格式问题</groupName>
      <ability>L2_HalfPunc_CN</ability>
      <abilityName>全半角问题</abilityName>
      <candidateList>
        <item>）</item>
      </candidateList>
      <explain>文本全半角错误。</explain>
      <paraID>7C7F9943</paraID>
      <start>98</start>
      <end>99</end>
      <status>unmodified</status>
      <modifiedWord/>
      <trackRevisions>false</trackRevisions>
    </reviewItem>
    <reviewItem>
      <errorID>6e1da1e8-3a48-4e97-80c4-fb972c5e23d8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7B37D18</paraID>
      <start>0</start>
      <end>2</end>
      <status>unmodified</status>
      <modifiedWord/>
      <trackRevisions>false</trackRevisions>
    </reviewItem>
    <reviewItem>
      <errorID>c5f11fe0-8e00-475e-bf0d-06ef6ec5e3ff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3C9C3BB3</paraID>
      <start>0</start>
      <end>2</end>
      <status>unmodified</status>
      <modifiedWord/>
      <trackRevisions>false</trackRevisions>
    </reviewItem>
    <reviewItem>
      <errorID>2dd003b8-0185-44c1-8510-955f8d538054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12B8B37A</paraID>
      <start>0</start>
      <end>3</end>
      <status>unmodified</status>
      <modifiedWord/>
      <trackRevisions>false</trackRevisions>
    </reviewItem>
    <reviewItem>
      <errorID>632f4bac-2977-4d50-931c-6c9752050d6b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4BAF1B86</paraID>
      <start>0</start>
      <end>2</end>
      <status>unmodified</status>
      <modifiedWord/>
      <trackRevisions>false</trackRevisions>
    </reviewItem>
    <reviewItem>
      <errorID>71b12830-683a-4642-b5ee-9a62d1a95981</errorID>
      <errorWord>(</errorWord>
      <group>L1_Format</group>
      <groupName>格式问题</groupName>
      <ability>L2_HalfPunc_CN</ability>
      <abilityName>全半角问题</abilityName>
      <candidateList>
        <item>（</item>
      </candidateList>
      <explain>文本全半角错误。</explain>
      <paraID>4BAF1B86</paraID>
      <start>20</start>
      <end>21</end>
      <status>unmodified</status>
      <modifiedWord/>
      <trackRevisions>false</trackRevisions>
    </reviewItem>
    <reviewItem>
      <errorID>408477c7-1c2d-4111-a999-079accbd34c6</errorID>
      <errorWord>)</errorWord>
      <group>L1_Format</group>
      <groupName>格式问题</groupName>
      <ability>L2_HalfPunc_CN</ability>
      <abilityName>全半角问题</abilityName>
      <candidateList>
        <item>）</item>
      </candidateList>
      <explain>文本全半角错误。</explain>
      <paraID>4BAF1B86</paraID>
      <start>30</start>
      <end>31</end>
      <status>unmodified</status>
      <modifiedWord/>
      <trackRevisions>false</trackRevisions>
    </reviewItem>
    <reviewItem>
      <errorID>dc999e79-7135-4877-a256-6bd742c1697d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38CA6A1B</paraID>
      <start>0</start>
      <end>2</end>
      <status>unmodified</status>
      <modifiedWord/>
      <trackRevisions>false</trackRevisions>
    </reviewItem>
    <reviewItem>
      <errorID>de5845a1-52de-478a-89c2-57dfbd1b43c3</errorID>
      <errorWord>内做出响应</errorWord>
      <group>L1_Word</group>
      <groupName>字词问题</groupName>
      <ability>L2_Typo</ability>
      <abilityName>字词错误</abilityName>
      <candidateList>
        <item>内作出响应</item>
      </candidateList>
      <explain/>
      <paraID>38CA6A1B</paraID>
      <start>82</start>
      <end>87</end>
      <status>unmodified</status>
      <modifiedWord/>
      <trackRevisions>false</trackRevisions>
    </reviewItem>
    <reviewItem>
      <errorID>1acaea92-3e6c-4e03-afd8-5abd6f567a97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7C2564D0</paraID>
      <start>0</start>
      <end>2</end>
      <status>unmodified</status>
      <modifiedWord/>
      <trackRevisions>false</trackRevisions>
    </reviewItem>
    <reviewItem>
      <errorID>06104ef5-0ce9-44a4-aec8-f044b54d832a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353F6D9F</paraID>
      <start>0</start>
      <end>2</end>
      <status>unmodified</status>
      <modifiedWord/>
      <trackRevisions>false</trackRevisions>
    </reviewItem>
    <reviewItem>
      <errorID>41ab2a97-420c-4478-a2cf-821cb162a201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4B1B78B4</paraID>
      <start>0</start>
      <end>2</end>
      <status>unmodified</status>
      <modifiedWord/>
      <trackRevisions>false</trackRevisions>
    </reviewItem>
    <reviewItem>
      <errorID>db577289-64de-4882-b7c0-c12ac25296dd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354CB94A</paraID>
      <start>0</start>
      <end>2</end>
      <status>unmodified</status>
      <modifiedWord/>
      <trackRevisions>false</trackRevisions>
    </reviewItem>
    <reviewItem>
      <errorID>648f964a-0652-421d-84d7-7e1a59633aed</errorID>
      <errorWord>(</errorWord>
      <group>L1_Format</group>
      <groupName>格式问题</groupName>
      <ability>L2_HalfPunc_CN</ability>
      <abilityName>全半角问题</abilityName>
      <candidateList>
        <item>（</item>
      </candidateList>
      <explain>文本全半角错误。</explain>
      <paraID>354CB94A</paraID>
      <start>28</start>
      <end>29</end>
      <status>unmodified</status>
      <modifiedWord/>
      <trackRevisions>false</trackRevisions>
    </reviewItem>
    <reviewItem>
      <errorID>ca581ac4-32fc-4407-bad7-dd44f3a17ad1</errorID>
      <errorWord>)</errorWord>
      <group>L1_Format</group>
      <groupName>格式问题</groupName>
      <ability>L2_HalfPunc_CN</ability>
      <abilityName>全半角问题</abilityName>
      <candidateList>
        <item>）</item>
      </candidateList>
      <explain>文本全半角错误。</explain>
      <paraID>354CB94A</paraID>
      <start>33</start>
      <end>34</end>
      <status>unmodified</status>
      <modifiedWord/>
      <trackRevisions>false</trackRevisions>
    </reviewItem>
    <reviewItem>
      <errorID>aa35b7dd-1939-487e-a9b4-4cc66ab77751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59DCAD45</paraID>
      <start>0</start>
      <end>2</end>
      <status>unmodified</status>
      <modifiedWord/>
      <trackRevisions>false</trackRevisions>
    </reviewItem>
    <reviewItem>
      <errorID>738808c0-b9c2-4206-800e-b54d6dde7955</errorID>
      <errorWord>签定合同</errorWord>
      <group>L1_Word</group>
      <groupName>字词问题</groupName>
      <ability>L2_Typo</ability>
      <abilityName>字词错误</abilityName>
      <candidateList>
        <item>签订合同</item>
      </candidateList>
      <explain>存在发音相同字词的误用。</explain>
      <paraID>6A2091ED</paraID>
      <start>121</start>
      <end>125</end>
      <status>unmodified</status>
      <modifiedWord/>
      <trackRevisions>false</trackRevisions>
    </reviewItem>
    <reviewItem>
      <errorID>eb4f5ac1-5201-4f78-af7c-9051f5d483e6</errorID>
      <errorWord>(</errorWord>
      <group>L1_Format</group>
      <groupName>格式问题</groupName>
      <ability>L2_HalfPunc_CN</ability>
      <abilityName>全半角问题</abilityName>
      <candidateList>
        <item>（</item>
      </candidateList>
      <explain>文本全半角错误。</explain>
      <paraID>6A2091ED</paraID>
      <start>151</start>
      <end>152</end>
      <status>unmodified</status>
      <modifiedWord/>
      <trackRevisions>false</trackRevisions>
    </reviewItem>
    <reviewItem>
      <errorID>197bfe1e-7e8d-4b44-83ba-7e2d621f76f4</errorID>
      <errorWord>)</errorWord>
      <group>L1_Format</group>
      <groupName>格式问题</groupName>
      <ability>L2_HalfPunc_CN</ability>
      <abilityName>全半角问题</abilityName>
      <candidateList>
        <item>）</item>
      </candidateList>
      <explain>文本全半角错误。</explain>
      <paraID>6A2091ED</paraID>
      <start>209</start>
      <end>210</end>
      <status>unmodified</status>
      <modifiedWord/>
      <trackRevisions>false</trackRevisions>
    </reviewItem>
    <reviewItem>
      <errorID>59bbc022-51ec-473d-8624-e0f40380223d</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57729938</paraID>
      <start>0</start>
      <end>2</end>
      <status>unmodified</status>
      <modifiedWord/>
      <trackRevisions>false</trackRevisions>
    </reviewItem>
    <reviewItem>
      <errorID>e1963e45-3fb3-4fff-8af7-d2cdc868e402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7DEDA1D6</paraID>
      <start>0</start>
      <end>2</end>
      <status>unmodified</status>
      <modifiedWord/>
      <trackRevisions>false</trackRevisions>
    </reviewItem>
    <reviewItem>
      <errorID>9953e062-1573-4b37-9bb3-9eea18717868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5C98BBDB</paraID>
      <start>0</start>
      <end>2</end>
      <status>unmodified</status>
      <modifiedWord/>
      <trackRevisions>false</trackRevisions>
    </reviewItem>
    <reviewItem>
      <errorID>5c5d3e7c-5424-492f-bd10-57a7eaa8292c</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7722BE8F</paraID>
      <start>0</start>
      <end>2</end>
      <status>unmodified</status>
      <modifiedWord/>
      <trackRevisions>false</trackRevisions>
    </reviewItem>
    <reviewItem>
      <errorID>9c8f9355-310c-4dc9-87a1-2264d7931c0d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1525DC48</paraID>
      <start>0</start>
      <end>2</end>
      <status>unmodified</status>
      <modifiedWord/>
      <trackRevisions>false</trackRevisions>
    </reviewItem>
    <reviewItem>
      <errorID>6ab583a2-6089-4556-94c1-dbbf8fbd3915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3B9263C3</paraID>
      <start>0</start>
      <end>2</end>
      <status>unmodified</status>
      <modifiedWord/>
      <trackRevisions>false</trackRevisions>
    </reviewItem>
    <reviewItem>
      <errorID>2520dd2d-f068-4e4a-88c8-b4dc0285e9c4</errorID>
      <errorWord>(</errorWord>
      <group>L1_Format</group>
      <groupName>格式问题</groupName>
      <ability>L2_HalfPunc_CN</ability>
      <abilityName>全半角问题</abilityName>
      <candidateList>
        <item>（</item>
      </candidateList>
      <explain>文本全半角错误。</explain>
      <paraID>756B5E10</paraID>
      <start>15</start>
      <end>16</end>
      <status>unmodified</status>
      <modifiedWord/>
      <trackRevisions>false</trackRevisions>
    </reviewItem>
    <reviewItem>
      <errorID>1b2387cf-0061-492e-acab-a84c63df0a36</errorID>
      <errorWord>)</errorWord>
      <group>L1_Format</group>
      <groupName>格式问题</groupName>
      <ability>L2_HalfPunc_CN</ability>
      <abilityName>全半角问题</abilityName>
      <candidateList>
        <item>）</item>
      </candidateList>
      <explain>文本全半角错误。</explain>
      <paraID>756B5E10</paraID>
      <start>18</start>
      <end>19</end>
      <status>unmodified</status>
      <modifiedWord/>
      <trackRevisions>false</trackRevisions>
    </reviewItem>
    <reviewItem>
      <errorID>14958991-ff7f-4f40-8f62-832bca171c82</errorID>
      <errorWord>(</errorWord>
      <group>L1_Format</group>
      <groupName>格式问题</groupName>
      <ability>L2_HalfPunc_CN</ability>
      <abilityName>全半角问题</abilityName>
      <candidateList>
        <item>（</item>
      </candidateList>
      <explain>文本全半角错误。</explain>
      <paraID>5E5C82EC</paraID>
      <start>85</start>
      <end>86</end>
      <status>unmodified</status>
      <modifiedWord/>
      <trackRevisions>false</trackRevisions>
    </reviewItem>
    <reviewItem>
      <errorID>291675a2-de82-4669-ab5a-cb9f04a8b2a7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25846DF8</paraID>
      <start>0</start>
      <end>2</end>
      <status>unmodified</status>
      <modifiedWord/>
      <trackRevisions>false</trackRevisions>
    </reviewItem>
    <reviewItem>
      <errorID>e5b9163f-cf20-46fd-9db5-e4f352b55d13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26CF0806</paraID>
      <start>0</start>
      <end>2</end>
      <status>unmodified</status>
      <modifiedWord/>
      <trackRevisions>false</trackRevisions>
    </reviewItem>
    <reviewItem>
      <errorID>c4649152-68d6-4b8d-bd14-0a10730c0984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2BA5B38B</paraID>
      <start>0</start>
      <end>2</end>
      <status>unmodified</status>
      <modifiedWord/>
      <trackRevisions>false</trackRevisions>
    </reviewItem>
    <reviewItem>
      <errorID>5a8a9964-99f7-4fac-aeab-675bb59c9d5f</errorID>
      <errorWord>将不予以支付</errorWord>
      <group>L1_Word</group>
      <groupName>字词问题</groupName>
      <ability>L2_Typo</ability>
      <abilityName>字词错误</abilityName>
      <candidateList>
        <item>将不予支付</item>
      </candidateList>
      <explain/>
      <paraID>2BA5B38B</paraID>
      <start>58</start>
      <end>64</end>
      <status>unmodified</status>
      <modifiedWord/>
      <trackRevisions>false</trackRevisions>
    </reviewItem>
    <reviewItem>
      <errorID>9e03e2cf-0579-4447-94d5-dc7aaed227d9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2B8353B9</paraID>
      <start>0</start>
      <end>2</end>
      <status>unmodified</status>
      <modifiedWord/>
      <trackRevisions>false</trackRevisions>
    </reviewItem>
    <reviewItem>
      <errorID>e1b97736-459c-45b4-a917-80247b392fd7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DA2EF7E</paraID>
      <start>0</start>
      <end>2</end>
      <status>unmodified</status>
      <modifiedWord/>
      <trackRevisions>false</trackRevisions>
    </reviewItem>
    <reviewItem>
      <errorID>8df6c78c-666f-41b0-ad5b-f4a72da8c19f</errorID>
      <errorWord>间</errorWord>
      <group>L1_Word</group>
      <groupName>字词问题</groupName>
      <ability>L2_Typo</ability>
      <abilityName>字词错误</abilityName>
      <candidateList>
        <item>间内</item>
      </candidateList>
      <explain/>
      <paraID> DA2EF7E</paraID>
      <start>23</start>
      <end>24</end>
      <status>unmodified</status>
      <modifiedWord/>
      <trackRevisions>false</trackRevisions>
    </reviewItem>
    <reviewItem>
      <errorID>3fb7a70b-2ee3-468e-9a52-38f298404a54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197066D3</paraID>
      <start>0</start>
      <end>2</end>
      <status>unmodified</status>
      <modifiedWord/>
      <trackRevisions>false</trackRevisions>
    </reviewItem>
    <reviewItem>
      <errorID>9be7dca4-6429-4475-b4d7-5919439fe8e1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10BFE5A2</paraID>
      <start>0</start>
      <end>2</end>
      <status>unmodified</status>
      <modifiedWord/>
      <trackRevisions>false</trackRevisions>
    </reviewItem>
    <reviewItem>
      <errorID>0f4fc631-7657-4f7f-a23a-54ce3597edd2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61C6AFB3</paraID>
      <start>0</start>
      <end>3</end>
      <status>unmodified</status>
      <modifiedWord/>
      <trackRevisions>false</trackRevisions>
    </reviewItem>
    <reviewItem>
      <errorID>d76ef94f-595c-4cd8-96d9-9a7bf2dc28ea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F7F330E</paraID>
      <start>0</start>
      <end>3</end>
      <status>unmodified</status>
      <modifiedWord/>
      <trackRevisions>false</trackRevisions>
    </reviewItem>
    <reviewItem>
      <errorID>8bf7a57f-9c52-40bb-b8e1-379c1e25f39a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7170F74F</paraID>
      <start>0</start>
      <end>3</end>
      <status>unmodified</status>
      <modifiedWord/>
      <trackRevisions>false</trackRevisions>
    </reviewItem>
    <reviewItem>
      <errorID>a269715a-6273-4c7f-8309-1ca6efe4da46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2D2EF3C0</paraID>
      <start>0</start>
      <end>3</end>
      <status>unmodified</status>
      <modifiedWord/>
      <trackRevisions>false</trackRevisions>
    </reviewItem>
    <reviewItem>
      <errorID>164e1720-122f-496e-93d1-6a5fecebeb1c</errorID>
      <errorWord>人</errorWord>
      <group>L1_Word</group>
      <groupName>字词问题</groupName>
      <ability>L2_Typo</ability>
      <abilityName>字词错误</abilityName>
      <candidateList>
        <item>人在</item>
      </candidateList>
      <explain/>
      <paraID>2D2EF3C0</paraID>
      <start>18</start>
      <end>19</end>
      <status>unmodified</status>
      <modifiedWord/>
      <trackRevisions>false</trackRevisions>
    </reviewItem>
    <reviewItem>
      <errorID>7f47a47b-a8f4-42de-9ed2-1015cb70195a</errorID>
      <errorWord>，</errorWord>
      <group>L1_Word</group>
      <groupName>字词问题</groupName>
      <ability>L2_Typo</ability>
      <abilityName>字词错误</abilityName>
      <candidateList>
        <item>，以</item>
      </candidateList>
      <explain/>
      <paraID>2D2EF3C0</paraID>
      <start>33</start>
      <end>34</end>
      <status>unmodified</status>
      <modifiedWord/>
      <trackRevisions>false</trackRevisions>
    </reviewItem>
    <reviewItem>
      <errorID>8b5d3b9c-a86d-49bb-93b7-d26ab3141799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5DB97409</paraID>
      <start>0</start>
      <end>3</end>
      <status>unmodified</status>
      <modifiedWord/>
      <trackRevisions>false</trackRevisions>
    </reviewItem>
    <reviewItem>
      <errorID>fe73b0c0-fc7a-40d7-b6d6-e92b06973d94</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7801B599</paraID>
      <start>0</start>
      <end>2</end>
      <status>unmodified</status>
      <modifiedWord/>
      <trackRevisions>false</trackRevisions>
    </reviewItem>
    <reviewItem>
      <errorID>de48595d-762b-46a4-bdda-e9c4cd5ef7d3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284277F5</paraID>
      <start>0</start>
      <end>2</end>
      <status>unmodified</status>
      <modifiedWord/>
      <trackRevisions>false</trackRevisions>
    </reviewItem>
    <reviewItem>
      <errorID>97fcd045-9bdb-4d9b-afdc-56e7c783dc8a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2DBAF167</paraID>
      <start>0</start>
      <end>2</end>
      <status>unmodified</status>
      <modifiedWord/>
      <trackRevisions>false</trackRevisions>
    </reviewItem>
    <reviewItem>
      <errorID>e1f5f6c9-613b-4476-b2e8-a1855e678f0b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1F514CE7</paraID>
      <start>0</start>
      <end>2</end>
      <status>unmodified</status>
      <modifiedWord/>
      <trackRevisions>false</trackRevisions>
    </reviewItem>
    <reviewItem>
      <errorID>64f50a4c-8e2c-4796-a0e7-c7177708fefe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2DEEE03A</paraID>
      <start>0</start>
      <end>2</end>
      <status>unmodified</status>
      <modifiedWord/>
      <trackRevisions>false</trackRevisions>
    </reviewItem>
    <reviewItem>
      <errorID>42bff2fc-be4a-446c-a04c-7cfb7ba9d03c</errorID>
      <errorWord>法律、法规</errorWord>
      <group>L1_Word</group>
      <groupName>字词问题</groupName>
      <ability>L2_Typo</ability>
      <abilityName>字词错误</abilityName>
      <candidateList>
        <item>法律法规</item>
      </candidateList>
      <explain/>
      <paraID>44E66214</paraID>
      <start>3</start>
      <end>8</end>
      <status>unmodified</status>
      <modifiedWord/>
      <trackRevisions>false</trackRevisions>
    </reviewItem>
    <reviewItem>
      <errorID>d7ce9cf6-1c9f-408c-917f-0dfea3ff2dca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32A09E36</paraID>
      <start>0</start>
      <end>2</end>
      <status>unmodified</status>
      <modifiedWord/>
      <trackRevisions>false</trackRevisions>
    </reviewItem>
    <reviewItem>
      <errorID>78909fe8-a6c9-4db9-b088-35a087871906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2D542A</paraID>
      <start>0</start>
      <end>2</end>
      <status>unmodified</status>
      <modifiedWord/>
      <trackRevisions>false</trackRevisions>
    </reviewItem>
    <reviewItem>
      <errorID>53d8ff7e-f74f-441e-8438-f7932c9ed846</errorID>
      <errorWord>,</errorWord>
      <group>L1_Format</group>
      <groupName>格式问题</groupName>
      <ability>L2_HalfPunc_CN</ability>
      <abilityName>全半角问题</abilityName>
      <candidateList>
        <item>，</item>
      </candidateList>
      <explain>文本全半角错误。</explain>
      <paraID>20F36352</paraID>
      <start>145</start>
      <end>146</end>
      <status>unmodified</status>
      <modifiedWord/>
      <trackRevisions>false</trackRevisions>
    </reviewItem>
    <reviewItem>
      <errorID>6c1ea699-a9bb-4a80-8941-5a6d9fb1182a</errorID>
      <errorWord>(</errorWord>
      <group>L1_Format</group>
      <groupName>格式问题</groupName>
      <ability>L2_HalfPunc_CN</ability>
      <abilityName>全半角问题</abilityName>
      <candidateList>
        <item>（</item>
      </candidateList>
      <explain>文本全半角错误。</explain>
      <paraID>5E66866A</paraID>
      <start>20</start>
      <end>21</end>
      <status>unmodified</status>
      <modifiedWord/>
      <trackRevisions>false</trackRevisions>
    </reviewItem>
    <reviewItem>
      <errorID>f020afb0-04f5-4cd9-a895-6c8e4ae746b9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1B500C2E</paraID>
      <start>0</start>
      <end>2</end>
      <status>unmodified</status>
      <modifiedWord/>
      <trackRevisions>false</trackRevisions>
    </reviewItem>
    <reviewItem>
      <errorID>7bbdf225-dd6d-4849-84ef-c0a3bedd29e1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1477D01C</paraID>
      <start>0</start>
      <end>2</end>
      <status>unmodified</status>
      <modifiedWord/>
      <trackRevisions>false</trackRevisions>
    </reviewItem>
    <reviewItem>
      <errorID>ad05ea9f-8077-4ce2-9554-d357a1ae23a1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5B10AB55</paraID>
      <start>0</start>
      <end>2</end>
      <status>unmodified</status>
      <modifiedWord/>
      <trackRevisions>false</trackRevisions>
    </reviewItem>
    <reviewItem>
      <errorID>f182364d-7c80-4150-b898-19feb2704a79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27A4F763</paraID>
      <start>0</start>
      <end>2</end>
      <status>unmodified</status>
      <modifiedWord/>
      <trackRevisions>false</trackRevisions>
    </reviewItem>
    <reviewItem>
      <errorID>17cae5e5-f694-4d79-ad56-9da92174d3f0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7ED8AD3C</paraID>
      <start>0</start>
      <end>2</end>
      <status>unmodified</status>
      <modifiedWord/>
      <trackRevisions>false</trackRevisions>
    </reviewItem>
    <reviewItem>
      <errorID>e65c56ce-2e37-470a-a134-33b2112cbc7c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5A1AF8D</paraID>
      <start>0</start>
      <end>2</end>
      <status>unmodified</status>
      <modifiedWord/>
      <trackRevisions>false</trackRevisions>
    </reviewItem>
    <reviewItem>
      <errorID>de9eee88-9d1c-4114-8133-a26274e20376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3299F7BF</paraID>
      <start>0</start>
      <end>2</end>
      <status>unmodified</status>
      <modifiedWord/>
      <trackRevisions>false</trackRevisions>
    </reviewItem>
    <reviewItem>
      <errorID>26a9846d-ad10-4cb5-9ba2-76aaa408e9e8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279171F2</paraID>
      <start>0</start>
      <end>2</end>
      <status>unmodified</status>
      <modifiedWord/>
      <trackRevisions>false</trackRevisions>
    </reviewItem>
    <reviewItem>
      <errorID>df846864-0cc9-4e88-be9d-a4219c608ef9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1260334A</paraID>
      <start>0</start>
      <end>2</end>
      <status>unmodified</status>
      <modifiedWord/>
      <trackRevisions>false</trackRevisions>
    </reviewItem>
    <reviewItem>
      <errorID>55802f44-981e-4417-9bfe-03ca295500f9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540DB762</paraID>
      <start>0</start>
      <end>2</end>
      <status>unmodified</status>
      <modifiedWord/>
      <trackRevisions>false</trackRevisions>
    </reviewItem>
    <reviewItem>
      <errorID>4c2a168d-3607-4cb5-858c-0ff2a857926a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63EDE42F</paraID>
      <start>0</start>
      <end>2</end>
      <status>unmodified</status>
      <modifiedWord/>
      <trackRevisions>false</trackRevisions>
    </reviewItem>
    <reviewItem>
      <errorID>cfefd5fa-0a95-43bf-a09e-48f13a7e0bf8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4ACAC7FD</paraID>
      <start>0</start>
      <end>2</end>
      <status>unmodified</status>
      <modifiedWord/>
      <trackRevisions>false</trackRevisions>
    </reviewItem>
    <reviewItem>
      <errorID>cd56e761-a63a-48c2-864a-693b0fafdc57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29F10F1E</paraID>
      <start>0</start>
      <end>2</end>
      <status>unmodified</status>
      <modifiedWord/>
      <trackRevisions>false</trackRevisions>
    </reviewItem>
    <reviewItem>
      <errorID>7f90ec76-813c-468f-bf69-18dfde485cca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3AE9D1F6</paraID>
      <start>0</start>
      <end>2</end>
      <status>unmodified</status>
      <modifiedWord/>
      <trackRevisions>false</trackRevisions>
    </reviewItem>
    <reviewItem>
      <errorID>67481ae4-a694-43db-a849-ff7d181d44e1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53614775</paraID>
      <start>0</start>
      <end>2</end>
      <status>unmodified</status>
      <modifiedWord/>
      <trackRevisions>false</trackRevisions>
    </reviewItem>
    <reviewItem>
      <errorID>8631f58a-da05-46b2-813c-b858d075cfd4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38DF9573</paraID>
      <start>0</start>
      <end>2</end>
      <status>unmodified</status>
      <modifiedWord/>
      <trackRevisions>false</trackRevisions>
    </reviewItem>
    <reviewItem>
      <errorID>056dc6e1-1b32-42e1-947f-b0f8db03b340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1AD0F27C</paraID>
      <start>0</start>
      <end>2</end>
      <status>unmodified</status>
      <modifiedWord/>
      <trackRevisions>false</trackRevisions>
    </reviewItem>
    <reviewItem>
      <errorID>e3ccf1b7-672d-4c9b-8514-685f8d0f5705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85DEAB7</paraID>
      <start>0</start>
      <end>2</end>
      <status>unmodified</status>
      <modifiedWord/>
      <trackRevisions>false</trackRevisions>
    </reviewItem>
    <reviewItem>
      <errorID>649030ca-fe62-4246-b296-36ebfaa43b60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7754F2B6</paraID>
      <start>0</start>
      <end>2</end>
      <status>unmodified</status>
      <modifiedWord/>
      <trackRevisions>false</trackRevisions>
    </reviewItem>
    <reviewItem>
      <errorID>41f072a9-4d5e-492d-9e79-4e7bb72cf8e0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45B457C7</paraID>
      <start>0</start>
      <end>2</end>
      <status>unmodified</status>
      <modifiedWord/>
      <trackRevisions>false</trackRevisions>
    </reviewItem>
    <reviewItem>
      <errorID>dcb41eb3-04b0-4db7-8a39-4fa5c07af3f1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3F1B0A4E</paraID>
      <start>0</start>
      <end>2</end>
      <status>unmodified</status>
      <modifiedWord/>
      <trackRevisions>false</trackRevisions>
    </reviewItem>
    <reviewItem>
      <errorID>819e92fc-7abd-423c-a66b-82633cc18ea7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94BA072</paraID>
      <start>0</start>
      <end>2</end>
      <status>unmodified</status>
      <modifiedWord/>
      <trackRevisions>false</trackRevisions>
    </reviewItem>
    <reviewItem>
      <errorID>f67c1103-86e7-4964-a7ae-66acad5b437e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704C28C0</paraID>
      <start>0</start>
      <end>2</end>
      <status>unmodified</status>
      <modifiedWord/>
      <trackRevisions>false</trackRevisions>
    </reviewItem>
    <reviewItem>
      <errorID>4a193899-549a-4c12-b0a2-b9c9503f086b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7F7ED20E</paraID>
      <start>0</start>
      <end>2</end>
      <status>unmodified</status>
      <modifiedWord/>
      <trackRevisions>false</trackRevisions>
    </reviewItem>
    <reviewItem>
      <errorID>4bb740bb-2754-4c94-98ef-ac2e70de67ed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43F74877</paraID>
      <start>0</start>
      <end>2</end>
      <status>unmodified</status>
      <modifiedWord/>
      <trackRevisions>false</trackRevisions>
    </reviewItem>
    <reviewItem>
      <errorID>448a4c66-1057-4303-91ea-f369c8280a18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2C82D8B6</paraID>
      <start>0</start>
      <end>2</end>
      <status>unmodified</status>
      <modifiedWord/>
      <trackRevisions>false</trackRevisions>
    </reviewItem>
    <reviewItem>
      <errorID>5f7dfdf6-39d4-4237-a940-7ec127fca805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3C7C923</paraID>
      <start>0</start>
      <end>2</end>
      <status>unmodified</status>
      <modifiedWord/>
      <trackRevisions>false</trackRevisions>
    </reviewItem>
    <reviewItem>
      <errorID>75900b22-4c13-4bb3-8b7d-ff26e1903750</errorID>
      <errorWord>(</errorWord>
      <group>L1_Format</group>
      <groupName>格式问题</groupName>
      <ability>L2_HalfPunc_CN</ability>
      <abilityName>全半角问题</abilityName>
      <candidateList>
        <item>（</item>
      </candidateList>
      <explain>文本全半角错误。</explain>
      <paraID>6EF4A3A5</paraID>
      <start>13</start>
      <end>14</end>
      <status>unmodified</status>
      <modifiedWord/>
      <trackRevisions>false</trackRevisions>
    </reviewItem>
    <reviewItem>
      <errorID>9165a505-01e8-45f3-8cf1-966b316a2c05</errorID>
      <errorWord>)</errorWord>
      <group>L1_Format</group>
      <groupName>格式问题</groupName>
      <ability>L2_HalfPunc_CN</ability>
      <abilityName>全半角问题</abilityName>
      <candidateList>
        <item>）</item>
      </candidateList>
      <explain>文本全半角错误。</explain>
      <paraID>6EF4A3A5</paraID>
      <start>71</start>
      <end>72</end>
      <status>unmodified</status>
      <modifiedWord/>
      <trackRevisions>false</trackRevisions>
    </reviewItem>
    <reviewItem>
      <errorID>e8e2f6d1-b7e6-48bc-950e-98c00d2aed5b</errorID>
      <errorWord>(</errorWord>
      <group>L1_Format</group>
      <groupName>格式问题</groupName>
      <ability>L2_HalfPunc_CN</ability>
      <abilityName>全半角问题</abilityName>
      <candidateList>
        <item>（</item>
      </candidateList>
      <explain>文本全半角错误。</explain>
      <paraID>33901B3D</paraID>
      <start>15</start>
      <end>16</end>
      <status>unmodified</status>
      <modifiedWord/>
      <trackRevisions>false</trackRevisions>
    </reviewItem>
    <reviewItem>
      <errorID>aa455aae-d29f-415e-ab58-73425c34639f</errorID>
      <errorWord>)</errorWord>
      <group>L1_Format</group>
      <groupName>格式问题</groupName>
      <ability>L2_HalfPunc_CN</ability>
      <abilityName>全半角问题</abilityName>
      <candidateList>
        <item>）</item>
      </candidateList>
      <explain>文本全半角错误。</explain>
      <paraID>33901B3D</paraID>
      <start>73</start>
      <end>74</end>
      <status>unmodified</status>
      <modifiedWord/>
      <trackRevisions>false</trackRevisions>
    </reviewItem>
    <reviewItem>
      <errorID>7f1da36f-974a-46e7-9235-7ff78f520f44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EFA330</paraID>
      <start>0</start>
      <end>2</end>
      <status>unmodified</status>
      <modifiedWord/>
      <trackRevisions>false</trackRevisions>
    </reviewItem>
    <reviewItem>
      <errorID>938efb1e-ceba-45eb-b1ac-8c709d633d72</errorID>
      <errorWord>,</errorWord>
      <group>L1_Format</group>
      <groupName>格式问题</groupName>
      <ability>L2_HalfPunc_CN</ability>
      <abilityName>全半角问题</abilityName>
      <candidateList>
        <item>，</item>
      </candidateList>
      <explain>文本全半角错误。</explain>
      <paraID>7E3BC0D1</paraID>
      <start>28</start>
      <end>29</end>
      <status>unmodified</status>
      <modifiedWord/>
      <trackRevisions>false</trackRevisions>
    </reviewItem>
    <reviewItem>
      <errorID>7092baa6-93cc-4273-a10c-1d52001b4d65</errorID>
      <errorWord>,</errorWord>
      <group>L1_Format</group>
      <groupName>格式问题</groupName>
      <ability>L2_HalfPunc_CN</ability>
      <abilityName>全半角问题</abilityName>
      <candidateList>
        <item>，</item>
      </candidateList>
      <explain>文本全半角错误。</explain>
      <paraID>7E3BC0D1</paraID>
      <start>57</start>
      <end>58</end>
      <status>unmodified</status>
      <modifiedWord/>
      <trackRevisions>false</trackRevisions>
    </reviewItem>
    <reviewItem>
      <errorID>0b816bf7-4e2c-47ff-a29d-8b184c19093e</errorID>
      <errorWord>,</errorWord>
      <group>L1_Format</group>
      <groupName>格式问题</groupName>
      <ability>L2_HalfPunc_CN</ability>
      <abilityName>全半角问题</abilityName>
      <candidateList>
        <item>，</item>
      </candidateList>
      <explain>文本全半角错误。</explain>
      <paraID>7D213DEA</paraID>
      <start>38</start>
      <end>39</end>
      <status>unmodified</status>
      <modifiedWord/>
      <trackRevisions>false</trackRevisions>
    </reviewItem>
    <reviewItem>
      <errorID>258247d4-8c87-4b0b-bda2-bc2365459988</errorID>
      <errorWord>,</errorWord>
      <group>L1_Format</group>
      <groupName>格式问题</groupName>
      <ability>L2_HalfPunc_CN</ability>
      <abilityName>全半角问题</abilityName>
      <candidateList>
        <item>，</item>
      </candidateList>
      <explain>文本全半角错误。</explain>
      <paraID>7D213DEA</paraID>
      <start>69</start>
      <end>70</end>
      <status>unmodified</status>
      <modifiedWord/>
      <trackRevisions>false</trackRevisions>
    </reviewItem>
    <reviewItem>
      <errorID>fda4caf3-ae78-45f1-b365-ca16b8dfd201</errorID>
      <errorWord>,</errorWord>
      <group>L1_Format</group>
      <groupName>格式问题</groupName>
      <ability>L2_HalfPunc_CN</ability>
      <abilityName>全半角问题</abilityName>
      <candidateList>
        <item>，</item>
      </candidateList>
      <explain>文本全半角错误。</explain>
      <paraID>21B69892</paraID>
      <start>38</start>
      <end>39</end>
      <status>unmodified</status>
      <modifiedWord/>
      <trackRevisions>false</trackRevisions>
    </reviewItem>
    <reviewItem>
      <errorID>7281cc3b-1217-4cb4-aafb-6a07b98aa05e</errorID>
      <errorWord>,</errorWord>
      <group>L1_Format</group>
      <groupName>格式问题</groupName>
      <ability>L2_HalfPunc_CN</ability>
      <abilityName>全半角问题</abilityName>
      <candidateList>
        <item>，</item>
      </candidateList>
      <explain>文本全半角错误。</explain>
      <paraID>21B69892</paraID>
      <start>69</start>
      <end>70</end>
      <status>unmodified</status>
      <modifiedWord/>
      <trackRevisions>false</trackRevisions>
    </reviewItem>
    <reviewItem>
      <errorID>59435537-742b-4b6d-8965-b99899b26bd9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58B55296</paraID>
      <start>0</start>
      <end>2</end>
      <status>unmodified</status>
      <modifiedWord/>
      <trackRevisions>false</trackRevisions>
    </reviewItem>
    <reviewItem>
      <errorID>d08de1ee-38c8-4459-8f10-4e00bb0cf65c</errorID>
      <errorWord>(</errorWord>
      <group>L1_Format</group>
      <groupName>格式问题</groupName>
      <ability>L2_HalfPunc_CN</ability>
      <abilityName>全半角问题</abilityName>
      <candidateList>
        <item>（</item>
      </candidateList>
      <explain>文本全半角错误。</explain>
      <paraID>32722C53</paraID>
      <start>89</start>
      <end>90</end>
      <status>unmodified</status>
      <modifiedWord/>
      <trackRevisions>false</trackRevisions>
    </reviewItem>
    <reviewItem>
      <errorID>23ebe775-3cc2-4a98-aa4c-bf6de815248a</errorID>
      <errorWord>)</errorWord>
      <group>L1_Format</group>
      <groupName>格式问题</groupName>
      <ability>L2_HalfPunc_CN</ability>
      <abilityName>全半角问题</abilityName>
      <candidateList>
        <item>）</item>
      </candidateList>
      <explain>文本全半角错误。</explain>
      <paraID>32722C53</paraID>
      <start>102</start>
      <end>103</end>
      <status>unmodified</status>
      <modifiedWord/>
      <trackRevisions>false</trackRevisions>
    </reviewItem>
    <reviewItem>
      <errorID>95ec04e2-7764-4528-ab0b-c77ed08ca8b7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66AB42A0</paraID>
      <start>0</start>
      <end>2</end>
      <status>unmodified</status>
      <modifiedWord/>
      <trackRevisions>false</trackRevisions>
    </reviewItem>
    <reviewItem>
      <errorID>88c69ed5-eb64-4f31-81cd-dfc7eaa56d6b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4BD4D0A6</paraID>
      <start>1</start>
      <end>4</end>
      <status>unmodified</status>
      <modifiedWord/>
      <trackRevisions>false</trackRevisions>
    </reviewItem>
    <reviewItem>
      <errorID>e227b47f-4973-4e1c-b6fe-55d7378400dd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397517B9</paraID>
      <start>14</start>
      <end>19</end>
      <status>unmodified</status>
      <modifiedWord/>
      <trackRevisions>false</trackRevisions>
    </reviewItem>
    <reviewItem>
      <errorID>7aa51394-d33d-45e2-a326-e2674df1dda3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5538DC50</paraID>
      <start>0</start>
      <end>2</end>
      <status>unmodified</status>
      <modifiedWord/>
      <trackRevisions>false</trackRevisions>
    </reviewItem>
    <reviewItem>
      <errorID>80793edf-1a16-46d6-aa2c-1546183096dd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280FAC05</paraID>
      <start>0</start>
      <end>2</end>
      <status>unmodified</status>
      <modifiedWord/>
      <trackRevisions>false</trackRevisions>
    </reviewItem>
    <reviewItem>
      <errorID>67a898ac-38a0-4b6d-be04-af8bddc743e3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7AA0A0BF</paraID>
      <start>0</start>
      <end>2</end>
      <status>unmodified</status>
      <modifiedWord/>
      <trackRevisions>false</trackRevisions>
    </reviewItem>
    <reviewItem>
      <errorID>76d73761-0fba-4721-8c69-8392ba8e4d22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158B0BAD</paraID>
      <start>0</start>
      <end>2</end>
      <status>unmodified</status>
      <modifiedWord/>
      <trackRevisions>false</trackRevisions>
    </reviewItem>
    <reviewItem>
      <errorID>25e6cd24-94bf-43f0-b21b-b6785d5be2fe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24EAEECD</paraID>
      <start>0</start>
      <end>2</end>
      <status>unmodified</status>
      <modifiedWord/>
      <trackRevisions>false</trackRevisions>
    </reviewItem>
    <reviewItem>
      <errorID>1ea6c45e-8c30-496c-840f-200133e2712e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4323D214</paraID>
      <start>0</start>
      <end>3</end>
      <status>unmodified</status>
      <modifiedWord/>
      <trackRevisions>false</trackRevisions>
    </reviewItem>
    <reviewItem>
      <errorID>b9b47385-5247-4a7c-afe6-8e4dd5c41d3b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59224855</paraID>
      <start>0</start>
      <end>3</end>
      <status>unmodified</status>
      <modifiedWord/>
      <trackRevisions>false</trackRevisions>
    </reviewItem>
    <reviewItem>
      <errorID>b2f35f42-ca41-4a66-af9a-0516581f2ec6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7C47BBFD</paraID>
      <start>0</start>
      <end>3</end>
      <status>unmodified</status>
      <modifiedWord/>
      <trackRevisions>false</trackRevisions>
    </reviewItem>
    <reviewItem>
      <errorID>162e6fff-3678-4f69-a9d8-c58e6770fa8f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60AA8B14</paraID>
      <start>0</start>
      <end>3</end>
      <status>unmodified</status>
      <modifiedWord/>
      <trackRevisions>false</trackRevisions>
    </reviewItem>
    <reviewItem>
      <errorID>ee8b384f-c346-4830-b9a4-94d5b8f99818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2803634</paraID>
      <start>1</start>
      <end>4</end>
      <status>unmodified</status>
      <modifiedWord/>
      <trackRevisions>false</trackRevisions>
    </reviewItem>
    <reviewItem>
      <errorID>466d5dbf-9256-46e5-8e2b-3161c539e56a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4E3F2056</paraID>
      <start>1</start>
      <end>4</end>
      <status>unmodified</status>
      <modifiedWord/>
      <trackRevisions>false</trackRevisions>
    </reviewItem>
    <reviewItem>
      <errorID>c3ed64c9-02e3-47ec-9dee-1dd59fc37b07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57BE55B9</paraID>
      <start>1</start>
      <end>4</end>
      <status>unmodified</status>
      <modifiedWord/>
      <trackRevisions>false</trackRevisions>
    </reviewItem>
    <reviewItem>
      <errorID>c498a089-dfaf-4166-9e35-1759098dc497</errorID>
      <errorWord>(</errorWord>
      <group>L1_Format</group>
      <groupName>格式问题</groupName>
      <ability>L2_HalfPunc_CN</ability>
      <abilityName>全半角问题</abilityName>
      <candidateList>
        <item>（</item>
      </candidateList>
      <explain>文本全半角错误。</explain>
      <paraID>557A15C8</paraID>
      <start>5</start>
      <end>6</end>
      <status>unmodified</status>
      <modifiedWord/>
      <trackRevisions>false</trackRevisions>
    </reviewItem>
    <reviewItem>
      <errorID>df328606-e31d-411c-841c-c3a2f9a5d209</errorID>
      <errorWord>)</errorWord>
      <group>L1_Format</group>
      <groupName>格式问题</groupName>
      <ability>L2_HalfPunc_CN</ability>
      <abilityName>全半角问题</abilityName>
      <candidateList>
        <item>）</item>
      </candidateList>
      <explain>文本全半角错误。</explain>
      <paraID>557A15C8</paraID>
      <start>8</start>
      <end>9</end>
      <status>unmodified</status>
      <modifiedWord/>
      <trackRevisions>false</trackRevisions>
    </reviewItem>
    <reviewItem>
      <errorID>12724061-913e-4f78-bc24-d6e42de58564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B433C83</paraID>
      <start>1</start>
      <end>4</end>
      <status>unmodified</status>
      <modifiedWord/>
      <trackRevisions>false</trackRevisions>
    </reviewItem>
    <reviewItem>
      <errorID>de256e91-5a5c-4145-b926-410331ff2cf8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2F53D72D</paraID>
      <start>0</start>
      <end>3</end>
      <status>unmodified</status>
      <modifiedWord/>
      <trackRevisions>false</trackRevisions>
    </reviewItem>
    <reviewItem>
      <errorID>be73a92f-41d3-4921-9eb2-e6b4cdb0e61e</errorID>
      <errorWord>[2011]300号</errorWord>
      <group>L1_Knowledge</group>
      <groupName>知识性问题</groupName>
      <ability>L2_Knowledge</ability>
      <abilityName>其他知识</abilityName>
      <candidateList>
        <item>〔2011〕300号</item>
      </candidateList>
      <explain>发文字号格式错误。</explain>
      <paraID>4E69A3BD</paraID>
      <start>65</start>
      <end>75</end>
      <status>unmodified</status>
      <modifiedWord/>
      <trackRevisions>false</trackRevisions>
    </reviewItem>
    <reviewItem>
      <errorID>044dbed8-9e5e-4ac9-9c8d-e7326b4d03fe</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6C490B72</paraID>
      <start>0</start>
      <end>3</end>
      <status>unmodified</status>
      <modifiedWord/>
      <trackRevisions>false</trackRevisions>
    </reviewItem>
    <reviewItem>
      <errorID>102ba329-ccc8-479b-86c2-5e3ec0e928d3</errorID>
      <errorWord>本</errorWord>
      <group>L1_Word</group>
      <groupName>字词问题</groupName>
      <ability>L2_Typo</ability>
      <abilityName>字词错误</abilityName>
      <candidateList>
        <item>本人</item>
      </candidateList>
      <explain/>
      <paraID>22A0A2B5</paraID>
      <start>26</start>
      <end>27</end>
      <status>unmodified</status>
      <modifiedWord/>
      <trackRevisions>false</trackRevisions>
    </reviewItem>
    <reviewItem>
      <errorID>42a12bdd-9f0e-4129-bfc0-ff2447848136</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710E2115</paraID>
      <start>1</start>
      <end>4</end>
      <status>unmodified</status>
      <modifiedWord/>
      <trackRevisions>false</trackRevisions>
    </reviewItem>
    <reviewItem>
      <errorID>43ed6b50-f8c9-44bd-bb66-076101335948</errorID>
      <errorWord>交纳</errorWord>
      <group>L1_Word</group>
      <groupName>字词问题</groupName>
      <ability>L2_Typo</ability>
      <abilityName>字词错误</abilityName>
      <candidateList>
        <item>缴纳</item>
      </candidateList>
      <explain/>
      <paraID>57FAD020</paraID>
      <start>40</start>
      <end>42</end>
      <status>unmodified</status>
      <modifiedWord/>
      <trackRevisions>false</trackRevisions>
    </reviewItem>
    <reviewItem>
      <errorID>7c30a7c3-b93d-425a-bdf0-7848d913348c</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1203569A</paraID>
      <start>0</start>
      <end>3</end>
      <status>unmodified</status>
      <modifiedWord/>
      <trackRevisions>false</trackRevisions>
    </reviewItem>
    <reviewItem>
      <errorID>b367d93f-15b7-41c1-8711-758f8f0b7af7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1568DD7C</paraID>
      <start>0</start>
      <end>3</end>
      <status>unmodified</status>
      <modifiedWord/>
      <trackRevisions>false</trackRevisions>
    </reviewItem>
    <reviewItem>
      <errorID>28919585-d5af-4c5c-9d36-39e32bebcc90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60ED2B0B</paraID>
      <start>0</start>
      <end>2</end>
      <status>unmodified</status>
      <modifiedWord/>
      <trackRevisions>false</trackRevisions>
    </reviewItem>
    <reviewItem>
      <errorID>50a375cc-3208-4069-97e9-4ade58fc25be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6AAE3D10</paraID>
      <start>0</start>
      <end>2</end>
      <status>unmodified</status>
      <modifiedWord/>
      <trackRevisions>false</trackRevisions>
    </reviewItem>
    <reviewItem>
      <errorID>abaf40a4-1b6a-4d08-8623-eab96a0d5783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7FA6AAA6</paraID>
      <start>0</start>
      <end>3</end>
      <status>unmodified</status>
      <modifiedWord/>
      <trackRevisions>false</trackRevisions>
    </reviewItem>
    <reviewItem>
      <errorID>06f5d20a-92af-4c72-af90-e0ed0b6b8e9e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3D04E8A1</paraID>
      <start>0</start>
      <end>2</end>
      <status>unmodified</status>
      <modifiedWord/>
      <trackRevisions>false</trackRevisions>
    </reviewItem>
    <reviewItem>
      <errorID>04854a25-27be-4f53-aafc-8f34b5f7766c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5AFF8E4A</paraID>
      <start>0</start>
      <end>2</end>
      <status>unmodified</status>
      <modifiedWord/>
      <trackRevisions>false</trackRevisions>
    </reviewItem>
    <reviewItem>
      <errorID>6e070a1a-cd3e-40ba-9c28-50ed2da1b257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2B24F37</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809EB88A-E508-4E70-BA98-29BFB70CB8A5}"/>
</file>

<file path=customXml/itemProps2.xml><?xml version="1.0" encoding="utf-8"?>
<ds:datastoreItem xmlns:ds="http://schemas.openxmlformats.org/officeDocument/2006/customXml" ds:itemID="{2BBCDF4F-C965-4ECC-BE48-98F8AF9AD44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凝睿嫣娉</dc:creator>
  <cp:lastModifiedBy>句容分公司</cp:lastModifiedBy>
  <cp:revision>13</cp:revision>
  <dcterms:created xsi:type="dcterms:W3CDTF">2025-05-19T02:18:00Z</dcterms:created>
  <dcterms:modified xsi:type="dcterms:W3CDTF">2026-09-16T00:57:58Z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3B530417FB424144867E15F5B3BB648C_13</vt:lpwstr>
  </property>
  <property fmtid="{D5CDD505-2E9C-101B-9397-08002B2CF9AE}" pid="4" name="KSOTemplateDocerSaveRecord">
    <vt:lpwstr>eyJoZGlkIjoiNGMwZjc4NjQzOTQxMTNkMDBkMTY0NzkzNjMzNDljZjMiLCJ1c2VySWQiOiIzNTI2MjA3MDUifQ==</vt:lpwstr>
  </property>
</Properties>
</file>