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left="840" w:firstLine="0"/>
        <w:rPr>
          <w:rFonts w:hint="eastAsia" w:ascii="微软雅黑 Light" w:hAnsi="微软雅黑 Light" w:eastAsia="微软雅黑 Light"/>
          <w:b/>
          <w:color w:val="000000" w:themeColor="text1"/>
        </w:rPr>
      </w:pPr>
      <w:r/>
      <w:bookmarkStart w:id="0" w:name="_Hlk143261080"/>
      <w:r>
        <w:rPr>
          <w:color w:val="000000" w:themeColor="text1"/>
        </w:rP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17377" name="图片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967"/>
        <w:ind w:firstLine="0"/>
        <w:rPr>
          <w:rFonts w:hint="eastAsia" w:ascii="微软雅黑 Light" w:hAnsi="微软雅黑 Light" w:eastAsia="微软雅黑 Light"/>
          <w:b/>
          <w:color w:val="000000" w:themeColor="text1"/>
        </w:rPr>
      </w:pPr>
      <w:r/>
      <w:bookmarkStart w:id="1" w:name="_Toc8827434"/>
      <w:r/>
      <w:r/>
    </w:p>
    <w:p>
      <w:pPr>
        <w:pStyle w:val="967"/>
        <w:ind w:firstLine="0"/>
        <w:rPr>
          <w:rFonts w:hint="eastAsia" w:ascii="微软雅黑 Light" w:hAnsi="微软雅黑 Light" w:eastAsia="微软雅黑 Light"/>
          <w:b/>
          <w:color w:val="000000" w:themeColor="text1"/>
          <w:szCs w:val="28"/>
        </w:rPr>
      </w:pPr>
      <w:r>
        <w:rPr>
          <w:rFonts w:hint="eastAsia" w:ascii="微软雅黑 Light" w:hAnsi="微软雅黑 Light" w:eastAsia="微软雅黑 Light"/>
          <w:b/>
          <w:color w:val="000000" w:themeColor="text1"/>
          <w:szCs w:val="28"/>
        </w:rPr>
      </w:r>
      <w:r/>
    </w:p>
    <w:p>
      <w:pPr>
        <w:pStyle w:val="967"/>
        <w:ind w:firstLine="0"/>
        <w:rPr>
          <w:rFonts w:hint="eastAsia" w:ascii="微软雅黑 Light" w:hAnsi="微软雅黑 Light" w:eastAsia="微软雅黑 Light"/>
          <w:b/>
          <w:color w:val="000000" w:themeColor="text1"/>
          <w:szCs w:val="28"/>
        </w:rPr>
      </w:pPr>
      <w:r>
        <w:rPr>
          <w:rFonts w:hint="eastAsia" w:ascii="微软雅黑 Light" w:hAnsi="微软雅黑 Light" w:eastAsia="微软雅黑 Light"/>
          <w:b/>
          <w:color w:val="000000" w:themeColor="text1"/>
          <w:szCs w:val="28"/>
        </w:rPr>
      </w:r>
      <w:r/>
    </w:p>
    <w:p>
      <w:pPr>
        <w:pStyle w:val="967"/>
        <w:ind w:firstLine="0"/>
        <w:rPr>
          <w:rFonts w:hint="eastAsia" w:ascii="微软雅黑 Light" w:hAnsi="微软雅黑 Light" w:eastAsia="微软雅黑 Light"/>
          <w:b/>
          <w:color w:val="000000" w:themeColor="text1"/>
          <w:szCs w:val="28"/>
        </w:rPr>
      </w:pPr>
      <w:r>
        <w:rPr>
          <w:rFonts w:hint="eastAsia" w:ascii="微软雅黑 Light" w:hAnsi="微软雅黑 Light" w:eastAsia="微软雅黑 Light"/>
          <w:b/>
          <w:color w:val="000000" w:themeColor="text1"/>
          <w:szCs w:val="28"/>
        </w:rPr>
      </w:r>
      <w:r/>
    </w:p>
    <w:p>
      <w:pPr>
        <w:pStyle w:val="967"/>
        <w:ind w:firstLine="0"/>
        <w:rPr>
          <w:rFonts w:hint="eastAsia" w:ascii="微软雅黑 Light" w:hAnsi="微软雅黑 Light" w:eastAsia="微软雅黑 Light"/>
          <w:b/>
          <w:color w:val="000000" w:themeColor="text1"/>
        </w:rPr>
      </w:pPr>
      <w:r>
        <w:rPr>
          <w:rFonts w:hint="eastAsia" w:ascii="微软雅黑 Light" w:hAnsi="微软雅黑 Light" w:eastAsia="微软雅黑 Light"/>
          <w:b/>
          <w:color w:val="000000" w:themeColor="text1"/>
        </w:rPr>
      </w:r>
      <w:r/>
    </w:p>
    <w:p>
      <w:pPr>
        <w:pStyle w:val="967"/>
        <w:ind w:firstLine="0"/>
        <w:rPr>
          <w:rFonts w:hint="eastAsia" w:ascii="微软雅黑 Light" w:hAnsi="微软雅黑 Light" w:eastAsia="微软雅黑 Light"/>
          <w:b/>
          <w:color w:val="000000" w:themeColor="text1"/>
        </w:rPr>
      </w:pPr>
      <w:r>
        <w:rPr>
          <w:rFonts w:hint="eastAsia" w:ascii="微软雅黑 Light" w:hAnsi="微软雅黑 Light" w:eastAsia="微软雅黑 Light"/>
          <w:b/>
          <w:color w:val="000000" w:themeColor="text1"/>
        </w:rPr>
      </w:r>
      <w:r/>
    </w:p>
    <w:p>
      <w:pPr>
        <w:pStyle w:val="949"/>
        <w:ind w:left="840" w:firstLine="0"/>
        <w:spacing w:before="0" w:after="286" w:line="420" w:lineRule="auto"/>
        <w:rPr>
          <w:rFonts w:hint="eastAsia" w:ascii="微软雅黑" w:hAnsi="微软雅黑" w:eastAsia="微软雅黑"/>
          <w:b/>
          <w:bCs/>
          <w:color w:val="000000" w:themeColor="text1"/>
          <w:sz w:val="100"/>
          <w:szCs w:val="100"/>
        </w:rPr>
      </w:pPr>
      <w:r>
        <w:rPr>
          <w:rFonts w:hint="eastAsia" w:ascii="微软雅黑" w:hAnsi="微软雅黑" w:eastAsia="微软雅黑"/>
          <w:b/>
          <w:bCs/>
          <w:color w:val="000000" w:themeColor="text1"/>
          <w:sz w:val="100"/>
          <w:szCs w:val="100"/>
        </w:rPr>
        <w:t xml:space="preserve">竞争性磋商文件</w:t>
      </w:r>
      <w:r/>
    </w:p>
    <w:p>
      <w:pPr>
        <w:pStyle w:val="949"/>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项目编号：</w:t>
      </w:r>
      <w:r>
        <w:rPr>
          <w:rFonts w:ascii="微软雅黑" w:hAnsi="微软雅黑" w:eastAsia="微软雅黑"/>
          <w:color w:val="000000" w:themeColor="text1"/>
          <w:sz w:val="30"/>
          <w:szCs w:val="30"/>
        </w:rPr>
        <w:t xml:space="preserve">JSZC-32000</w:t>
      </w:r>
      <w:r>
        <w:rPr>
          <w:rFonts w:ascii="微软雅黑" w:hAnsi="微软雅黑" w:eastAsia="微软雅黑"/>
          <w:color w:val="000000" w:themeColor="text1"/>
          <w:sz w:val="30"/>
          <w:szCs w:val="30"/>
        </w:rPr>
        <w:t xml:space="preserve">0-HCAI-C2026-007</w:t>
      </w:r>
      <w:r>
        <w:rPr>
          <w:rFonts w:hint="eastAsia" w:ascii="微软雅黑" w:hAnsi="微软雅黑" w:eastAsia="微软雅黑"/>
          <w:color w:val="000000" w:themeColor="text1"/>
          <w:sz w:val="30"/>
          <w:szCs w:val="30"/>
        </w:rPr>
        <w:t xml:space="preserve">4</w:t>
      </w:r>
      <w:r/>
    </w:p>
    <w:p>
      <w:pPr>
        <w:pStyle w:val="949"/>
        <w:ind w:left="2340" w:hanging="150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项目名称：</w:t>
      </w:r>
      <w:r>
        <w:rPr>
          <w:rFonts w:ascii="微软雅黑" w:hAnsi="微软雅黑" w:eastAsia="微软雅黑"/>
          <w:color w:val="000000" w:themeColor="text1"/>
          <w:sz w:val="30"/>
          <w:szCs w:val="30"/>
        </w:rPr>
        <w:t xml:space="preserve">2026年度江苏省四季度亚米级影像获取</w:t>
      </w:r>
      <w:r>
        <w:rPr>
          <w:rFonts w:hint="eastAsia" w:ascii="微软雅黑" w:hAnsi="微软雅黑" w:eastAsia="微软雅黑"/>
          <w:color w:val="000000" w:themeColor="text1"/>
          <w:sz w:val="30"/>
          <w:szCs w:val="30"/>
        </w:rPr>
        <w:t xml:space="preserve">（第二次）</w:t>
      </w:r>
      <w:r/>
    </w:p>
    <w:p>
      <w:pPr>
        <w:pStyle w:val="949"/>
        <w:ind w:left="840" w:firstLine="0"/>
        <w:spacing w:before="0" w:after="0"/>
        <w:rPr>
          <w:rFonts w:hint="eastAsia" w:ascii="微软雅黑" w:hAnsi="微软雅黑" w:eastAsia="微软雅黑"/>
          <w:b/>
          <w:bCs/>
          <w:color w:val="000000" w:themeColor="text1"/>
          <w:sz w:val="30"/>
          <w:szCs w:val="30"/>
          <w:u w:val="single"/>
        </w:rPr>
      </w:pPr>
      <w:r>
        <w:rPr>
          <w:rFonts w:hint="eastAsia" w:ascii="微软雅黑" w:hAnsi="微软雅黑" w:eastAsia="微软雅黑"/>
          <w:color w:val="000000" w:themeColor="text1"/>
          <w:sz w:val="30"/>
          <w:szCs w:val="30"/>
        </w:rPr>
        <w:t xml:space="preserve">采 购 人：</w:t>
      </w:r>
      <w:r>
        <w:rPr>
          <w:rFonts w:ascii="微软雅黑" w:hAnsi="微软雅黑" w:eastAsia="微软雅黑"/>
          <w:color w:val="000000" w:themeColor="text1"/>
          <w:sz w:val="30"/>
          <w:szCs w:val="30"/>
        </w:rPr>
        <w:t xml:space="preserve">江苏省测绘工程院</w:t>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firstLine="0"/>
        <w:jc w:val="center"/>
        <w:spacing w:before="0" w:after="0" w:line="500" w:lineRule="exact"/>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南京汇采项目管理有限公司</w:t>
      </w:r>
      <w:r/>
    </w:p>
    <w:p>
      <w:pPr>
        <w:jc w:val="center"/>
        <w:spacing w:line="500" w:lineRule="exact"/>
        <w:rPr>
          <w:rFonts w:hint="eastAsia" w:ascii="华文中宋" w:hAnsi="华文中宋" w:eastAsia="华文中宋"/>
          <w:b/>
          <w:bCs/>
          <w:color w:val="000000" w:themeColor="text1"/>
          <w:sz w:val="84"/>
        </w:rPr>
      </w:pPr>
      <w:r>
        <w:rPr>
          <w:rFonts w:hint="eastAsia" w:ascii="微软雅黑" w:hAnsi="微软雅黑" w:eastAsia="微软雅黑"/>
          <w:color w:val="000000" w:themeColor="text1"/>
          <w:sz w:val="28"/>
          <w:szCs w:val="28"/>
        </w:rPr>
        <w:t xml:space="preserve">二零二六年</w:t>
      </w:r>
      <w:r>
        <w:rPr>
          <w:rFonts w:hint="eastAsia" w:ascii="微软雅黑" w:hAnsi="微软雅黑" w:eastAsia="微软雅黑"/>
          <w:color w:val="000000" w:themeColor="text1"/>
          <w:sz w:val="28"/>
          <w:szCs w:val="28"/>
        </w:rPr>
        <w:t xml:space="preserve">九</w:t>
      </w:r>
      <w:r>
        <w:rPr>
          <w:rFonts w:hint="eastAsia" w:ascii="微软雅黑" w:hAnsi="微软雅黑" w:eastAsia="微软雅黑"/>
          <w:color w:val="000000" w:themeColor="text1"/>
          <w:sz w:val="28"/>
          <w:szCs w:val="28"/>
        </w:rPr>
        <w:t xml:space="preserve">月</w:t>
      </w:r>
      <w:bookmarkEnd w:id="0"/>
      <w:r>
        <w:rPr>
          <w:color w:val="000000" w:themeColor="text1"/>
        </w:rPr>
        <w:br w:type="page" w:clear="all"/>
      </w:r>
      <w:bookmarkStart w:id="2" w:name="_Toc9936548"/>
      <w:r>
        <w:rPr>
          <w:rFonts w:hint="eastAsia" w:ascii="华文中宋" w:hAnsi="华文中宋" w:eastAsia="华文中宋"/>
          <w:b/>
          <w:bCs/>
          <w:color w:val="000000" w:themeColor="text1"/>
          <w:sz w:val="36"/>
          <w:szCs w:val="36"/>
        </w:rPr>
        <w:t xml:space="preserve">目 </w:t>
      </w:r>
      <w:r>
        <w:rPr>
          <w:rFonts w:ascii="华文中宋" w:hAnsi="华文中宋" w:eastAsia="华文中宋"/>
          <w:b/>
          <w:bCs/>
          <w:color w:val="000000" w:themeColor="text1"/>
          <w:sz w:val="36"/>
          <w:szCs w:val="36"/>
        </w:rPr>
        <w:t xml:space="preserve"> </w:t>
      </w:r>
      <w:r>
        <w:rPr>
          <w:rFonts w:hint="eastAsia" w:ascii="华文中宋" w:hAnsi="华文中宋" w:eastAsia="华文中宋"/>
          <w:b/>
          <w:bCs/>
          <w:color w:val="000000" w:themeColor="text1"/>
          <w:sz w:val="36"/>
          <w:szCs w:val="36"/>
        </w:rPr>
        <w:t xml:space="preserve">录</w:t>
      </w:r>
      <w:bookmarkEnd w:id="1"/>
      <w:r/>
      <w:bookmarkEnd w:id="2"/>
      <w:r/>
      <w:r/>
    </w:p>
    <w:p>
      <w:pPr>
        <w:pStyle w:val="896"/>
        <w:tabs>
          <w:tab w:val="left" w:pos="7236" w:leader="none"/>
        </w:tabs>
        <w:rPr>
          <w:color w:val="000000" w:themeColor="text1"/>
        </w:rPr>
      </w:pPr>
      <w:r>
        <w:rPr>
          <w:color w:val="000000" w:themeColor="text1"/>
        </w:rPr>
        <w:tab/>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rPr>
          <w:rStyle w:val="928"/>
          <w:rFonts w:ascii="宋体" w:hAnsi="宋体" w:eastAsia="宋体"/>
          <w:b w:val="0"/>
          <w:bCs/>
          <w:color w:val="000000" w:themeColor="text1"/>
          <w:sz w:val="24"/>
          <w:szCs w:val="24"/>
          <w:u w:val="none"/>
        </w:rPr>
        <w:fldChar w:fldCharType="begin"/>
      </w:r>
      <w:r>
        <w:rPr>
          <w:rStyle w:val="928"/>
          <w:rFonts w:hint="eastAsia" w:ascii="宋体" w:hAnsi="宋体" w:eastAsia="宋体"/>
          <w:b w:val="0"/>
          <w:bCs/>
          <w:color w:val="000000" w:themeColor="text1"/>
          <w:sz w:val="24"/>
          <w:szCs w:val="24"/>
          <w:u w:val="none"/>
        </w:rPr>
        <w:instrText xml:space="preserve"> TOC \o "1-2" \h \z \u </w:instrText>
      </w:r>
      <w:r>
        <w:rPr>
          <w:rStyle w:val="928"/>
          <w:rFonts w:ascii="宋体" w:hAnsi="宋体" w:eastAsia="宋体"/>
          <w:b w:val="0"/>
          <w:bCs/>
          <w:color w:val="000000" w:themeColor="text1"/>
          <w:sz w:val="24"/>
          <w:szCs w:val="24"/>
          <w:u w:val="none"/>
        </w:rPr>
        <w:fldChar w:fldCharType="separate"/>
      </w:r>
      <w:hyperlink w:tooltip="#_Toc238051645" w:anchor="_Toc238051645" w:history="1">
        <w:r>
          <w:rPr>
            <w:rStyle w:val="928"/>
            <w:rFonts w:ascii="宋体" w:hAnsi="宋体" w:eastAsia="宋体"/>
            <w:color w:val="000000" w:themeColor="text1"/>
            <w:sz w:val="24"/>
            <w:szCs w:val="24"/>
          </w:rPr>
          <w:t xml:space="preserve">第一章 磋商邀请</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_Toc238051645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fldChar w:fldCharType="end"/>
        </w:r>
      </w:hyperlink>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hyperlink w:tooltip="#_Toc238051646" w:anchor="_Toc238051646" w:history="1">
        <w:r>
          <w:rPr>
            <w:rStyle w:val="928"/>
            <w:rFonts w:ascii="宋体" w:hAnsi="宋体" w:eastAsia="宋体"/>
            <w:color w:val="000000" w:themeColor="text1"/>
            <w:sz w:val="24"/>
            <w:szCs w:val="24"/>
          </w:rPr>
          <w:t xml:space="preserve">第二章 供应商须知</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_Toc238051646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7</w:t>
        </w:r>
        <w:r>
          <w:rPr>
            <w:rFonts w:hint="eastAsia" w:ascii="宋体" w:hAnsi="宋体" w:eastAsia="宋体"/>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47" w:anchor="_Toc238051647" w:history="1">
        <w:r>
          <w:rPr>
            <w:rStyle w:val="928"/>
            <w:rFonts w:ascii="宋体" w:hAnsi="宋体" w:eastAsia="宋体" w:cs="Arial"/>
            <w:b w:val="0"/>
            <w:bCs w:val="0"/>
            <w:color w:val="000000" w:themeColor="text1"/>
            <w:sz w:val="24"/>
            <w:szCs w:val="24"/>
          </w:rPr>
          <w:t xml:space="preserve">一、总 则</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_Toc238051647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7</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48" w:anchor="_Toc238051648" w:history="1">
        <w:r>
          <w:rPr>
            <w:rStyle w:val="928"/>
            <w:rFonts w:ascii="宋体" w:hAnsi="宋体" w:eastAsia="宋体" w:cs="Arial"/>
            <w:b w:val="0"/>
            <w:bCs w:val="0"/>
            <w:color w:val="000000" w:themeColor="text1"/>
            <w:sz w:val="24"/>
            <w:szCs w:val="24"/>
          </w:rPr>
          <w:t xml:space="preserve">二、磋商文件</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_Toc238051648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7</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49" w:anchor="_Toc238051649" w:history="1">
        <w:r>
          <w:rPr>
            <w:rStyle w:val="928"/>
            <w:rFonts w:ascii="宋体" w:hAnsi="宋体" w:eastAsia="宋体" w:cs="Arial"/>
            <w:b w:val="0"/>
            <w:bCs w:val="0"/>
            <w:color w:val="000000" w:themeColor="text1"/>
            <w:sz w:val="24"/>
            <w:szCs w:val="24"/>
          </w:rPr>
          <w:t xml:space="preserve">三、响应文件的编制</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_Toc238051649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8</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50" w:anchor="_Toc238051650" w:history="1">
        <w:r>
          <w:rPr>
            <w:rStyle w:val="928"/>
            <w:rFonts w:ascii="宋体" w:hAnsi="宋体" w:eastAsia="宋体" w:cs="Arial"/>
            <w:b w:val="0"/>
            <w:bCs w:val="0"/>
            <w:color w:val="000000" w:themeColor="text1"/>
            <w:sz w:val="24"/>
            <w:szCs w:val="24"/>
          </w:rPr>
          <w:t xml:space="preserve">四、响应文件的递交</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_Toc238051650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9</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51" w:anchor="_Toc238051651" w:history="1">
        <w:r>
          <w:rPr>
            <w:rStyle w:val="928"/>
            <w:rFonts w:ascii="宋体" w:hAnsi="宋体" w:eastAsia="宋体" w:cs="Arial"/>
            <w:b w:val="0"/>
            <w:bCs w:val="0"/>
            <w:color w:val="000000" w:themeColor="text1"/>
            <w:sz w:val="24"/>
            <w:szCs w:val="24"/>
          </w:rPr>
          <w:t xml:space="preserve">五、响应文件的解密与评审</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_Toc238051651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10</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52" w:anchor="_Toc238051652" w:history="1">
        <w:r>
          <w:rPr>
            <w:rStyle w:val="928"/>
            <w:rFonts w:ascii="宋体" w:hAnsi="宋体" w:eastAsia="宋体" w:cs="Arial"/>
            <w:b w:val="0"/>
            <w:bCs w:val="0"/>
            <w:color w:val="000000" w:themeColor="text1"/>
            <w:sz w:val="24"/>
            <w:szCs w:val="24"/>
          </w:rPr>
          <w:t xml:space="preserve">六、成交</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_Toc238051652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13</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53" w:anchor="_Toc238051653" w:history="1">
        <w:r>
          <w:rPr>
            <w:rStyle w:val="928"/>
            <w:rFonts w:ascii="宋体" w:hAnsi="宋体" w:eastAsia="宋体" w:cs="Arial"/>
            <w:b w:val="0"/>
            <w:bCs w:val="0"/>
            <w:color w:val="000000" w:themeColor="text1"/>
            <w:sz w:val="24"/>
            <w:szCs w:val="24"/>
          </w:rPr>
          <w:t xml:space="preserve">七、授予合同</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_Toc238051653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15</w:t>
        </w:r>
        <w:r>
          <w:rPr>
            <w:rFonts w:hint="eastAsia" w:ascii="宋体" w:hAnsi="宋体" w:eastAsia="宋体"/>
            <w:b w:val="0"/>
            <w:bCs w:val="0"/>
            <w:color w:val="000000" w:themeColor="text1"/>
            <w:sz w:val="24"/>
            <w:szCs w:val="24"/>
          </w:rPr>
          <w:fldChar w:fldCharType="end"/>
        </w:r>
      </w:hyperlink>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hyperlink w:tooltip="#_Toc238051654" w:anchor="_Toc238051654" w:history="1">
        <w:r>
          <w:rPr>
            <w:rStyle w:val="928"/>
            <w:rFonts w:ascii="宋体" w:hAnsi="宋体" w:eastAsia="宋体"/>
            <w:color w:val="000000" w:themeColor="text1"/>
            <w:sz w:val="24"/>
            <w:szCs w:val="24"/>
          </w:rPr>
          <w:t xml:space="preserve">第三章 项目需求</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_Toc238051654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16</w:t>
        </w:r>
        <w:r>
          <w:rPr>
            <w:rFonts w:hint="eastAsia" w:ascii="宋体" w:hAnsi="宋体" w:eastAsia="宋体"/>
            <w:color w:val="000000" w:themeColor="text1"/>
            <w:sz w:val="24"/>
            <w:szCs w:val="24"/>
          </w:rPr>
          <w:fldChar w:fldCharType="end"/>
        </w:r>
      </w:hyperlink>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hyperlink w:tooltip="#_Toc238051660" w:anchor="_Toc238051660" w:history="1">
        <w:r>
          <w:rPr>
            <w:rStyle w:val="928"/>
            <w:rFonts w:ascii="宋体" w:hAnsi="宋体" w:eastAsia="宋体"/>
            <w:color w:val="000000" w:themeColor="text1"/>
            <w:sz w:val="24"/>
            <w:szCs w:val="24"/>
          </w:rPr>
          <w:t xml:space="preserve">第四章 评审方法和评审标准</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_Toc238051660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20</w:t>
        </w:r>
        <w:r>
          <w:rPr>
            <w:rFonts w:hint="eastAsia" w:ascii="宋体" w:hAnsi="宋体" w:eastAsia="宋体"/>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1" w:anchor="_Toc238051661" w:history="1">
        <w:r>
          <w:rPr>
            <w:rStyle w:val="928"/>
            <w:rFonts w:ascii="宋体" w:hAnsi="宋体" w:eastAsia="宋体"/>
            <w:b w:val="0"/>
            <w:bCs w:val="0"/>
            <w:color w:val="000000" w:themeColor="text1"/>
            <w:sz w:val="24"/>
            <w:szCs w:val="24"/>
          </w:rPr>
          <w:t xml:space="preserve">一、评审方法与成交原则</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_Toc238051661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20</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2" w:anchor="_Toc238051662" w:history="1">
        <w:r>
          <w:rPr>
            <w:rStyle w:val="928"/>
            <w:rFonts w:ascii="宋体" w:hAnsi="宋体" w:eastAsia="宋体"/>
            <w:b w:val="0"/>
            <w:bCs w:val="0"/>
            <w:color w:val="000000" w:themeColor="text1"/>
            <w:sz w:val="24"/>
            <w:szCs w:val="24"/>
          </w:rPr>
          <w:t xml:space="preserve">二、评审标准</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_Toc238051662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20</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3" w:anchor="_Toc238051663" w:history="1">
        <w:r>
          <w:rPr>
            <w:rStyle w:val="928"/>
            <w:rFonts w:ascii="宋体" w:hAnsi="宋体" w:eastAsia="宋体"/>
            <w:b w:val="0"/>
            <w:bCs w:val="0"/>
            <w:color w:val="000000" w:themeColor="text1"/>
            <w:sz w:val="24"/>
            <w:szCs w:val="24"/>
          </w:rPr>
          <w:t xml:space="preserve">三、政府采购政策功能落实</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_Toc238051663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23</w:t>
        </w:r>
        <w:r>
          <w:rPr>
            <w:rFonts w:hint="eastAsia" w:ascii="宋体" w:hAnsi="宋体" w:eastAsia="宋体"/>
            <w:b w:val="0"/>
            <w:bCs w:val="0"/>
            <w:color w:val="000000" w:themeColor="text1"/>
            <w:sz w:val="24"/>
            <w:szCs w:val="24"/>
          </w:rPr>
          <w:fldChar w:fldCharType="end"/>
        </w:r>
      </w:hyperlink>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hyperlink w:tooltip="#_Toc238051664" w:anchor="_Toc238051664" w:history="1">
        <w:r>
          <w:rPr>
            <w:rStyle w:val="928"/>
            <w:rFonts w:ascii="宋体" w:hAnsi="宋体" w:eastAsia="宋体"/>
            <w:color w:val="000000" w:themeColor="text1"/>
            <w:sz w:val="24"/>
            <w:szCs w:val="24"/>
          </w:rPr>
          <w:t xml:space="preserve">第五章  合同文本</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_Toc238051664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24</w:t>
        </w:r>
        <w:r>
          <w:rPr>
            <w:rFonts w:hint="eastAsia" w:ascii="宋体" w:hAnsi="宋体" w:eastAsia="宋体"/>
            <w:color w:val="000000" w:themeColor="text1"/>
            <w:sz w:val="24"/>
            <w:szCs w:val="24"/>
          </w:rPr>
          <w:fldChar w:fldCharType="end"/>
        </w:r>
      </w:hyperlink>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hyperlink w:tooltip="#_Toc238051665" w:anchor="_Toc238051665" w:history="1">
        <w:r>
          <w:rPr>
            <w:rStyle w:val="928"/>
            <w:rFonts w:ascii="宋体" w:hAnsi="宋体" w:eastAsia="宋体"/>
            <w:color w:val="000000" w:themeColor="text1"/>
            <w:sz w:val="24"/>
            <w:szCs w:val="24"/>
          </w:rPr>
          <w:t xml:space="preserve">第六章  响应文件的组成和格式</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_Toc238051665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31</w:t>
        </w:r>
        <w:r>
          <w:rPr>
            <w:rFonts w:hint="eastAsia" w:ascii="宋体" w:hAnsi="宋体" w:eastAsia="宋体"/>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6" w:anchor="_Toc238051666" w:history="1">
        <w:r>
          <w:rPr>
            <w:rStyle w:val="928"/>
            <w:rFonts w:ascii="宋体" w:hAnsi="宋体" w:eastAsia="宋体"/>
            <w:b w:val="0"/>
            <w:bCs w:val="0"/>
            <w:color w:val="000000" w:themeColor="text1"/>
            <w:sz w:val="24"/>
            <w:szCs w:val="24"/>
          </w:rPr>
          <w:t xml:space="preserve">资格审查内容</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_Toc238051666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32</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7" w:anchor="_Toc238051667" w:history="1">
        <w:r>
          <w:rPr>
            <w:rStyle w:val="928"/>
            <w:rFonts w:ascii="宋体" w:hAnsi="宋体" w:eastAsia="宋体"/>
            <w:b w:val="0"/>
            <w:bCs w:val="0"/>
            <w:color w:val="000000" w:themeColor="text1"/>
            <w:sz w:val="24"/>
            <w:szCs w:val="24"/>
          </w:rPr>
          <w:t xml:space="preserve">分项报价表</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_Toc238051667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34</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8" w:anchor="_Toc238051668" w:history="1">
        <w:r>
          <w:rPr>
            <w:rStyle w:val="928"/>
            <w:rFonts w:ascii="宋体" w:hAnsi="宋体" w:eastAsia="宋体"/>
            <w:b w:val="0"/>
            <w:bCs w:val="0"/>
            <w:color w:val="000000" w:themeColor="text1"/>
            <w:sz w:val="24"/>
            <w:szCs w:val="24"/>
          </w:rPr>
          <w:t xml:space="preserve">技术要求响应及偏离表</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_Toc238051668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35</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9" w:anchor="_Toc238051669" w:history="1">
        <w:r>
          <w:rPr>
            <w:rStyle w:val="928"/>
            <w:rFonts w:ascii="宋体" w:hAnsi="宋体" w:eastAsia="宋体"/>
            <w:b w:val="0"/>
            <w:bCs w:val="0"/>
            <w:color w:val="000000" w:themeColor="text1"/>
            <w:sz w:val="24"/>
            <w:szCs w:val="24"/>
          </w:rPr>
          <w:t xml:space="preserve">商务要求响应及偏离表</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_Toc238051669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36</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70" w:anchor="_Toc238051670" w:history="1">
        <w:r>
          <w:rPr>
            <w:rStyle w:val="928"/>
            <w:rFonts w:ascii="宋体" w:hAnsi="宋体" w:eastAsia="宋体"/>
            <w:b w:val="0"/>
            <w:bCs w:val="0"/>
            <w:color w:val="000000" w:themeColor="text1"/>
            <w:sz w:val="24"/>
            <w:szCs w:val="24"/>
          </w:rPr>
          <w:t xml:space="preserve">实质性要求响应及偏离表</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_Toc238051670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37</w:t>
        </w:r>
        <w:r>
          <w:rPr>
            <w:rFonts w:hint="eastAsia" w:ascii="宋体" w:hAnsi="宋体" w:eastAsia="宋体"/>
            <w:b w:val="0"/>
            <w:bCs w:val="0"/>
            <w:color w:val="000000" w:themeColor="text1"/>
            <w:sz w:val="24"/>
            <w:szCs w:val="24"/>
          </w:rPr>
          <w:fldChar w:fldCharType="end"/>
        </w:r>
      </w:hyperlink>
      <w:r/>
      <w:r/>
    </w:p>
    <w:p>
      <w:pPr>
        <w:pStyle w:val="912"/>
        <w:jc w:val="both"/>
        <w:spacing w:before="0" w:after="0" w:line="420" w:lineRule="auto"/>
        <w:rPr>
          <w:rStyle w:val="928"/>
          <w:rFonts w:hint="eastAsia" w:ascii="宋体" w:hAnsi="宋体" w:eastAsia="宋体"/>
          <w:b w:val="0"/>
          <w:bCs/>
          <w:color w:val="000000" w:themeColor="text1"/>
          <w:sz w:val="24"/>
          <w:szCs w:val="24"/>
          <w:u w:val="none"/>
        </w:rPr>
      </w:pPr>
      <w:r>
        <w:rPr>
          <w:rStyle w:val="928"/>
          <w:rFonts w:ascii="宋体" w:hAnsi="宋体" w:eastAsia="宋体"/>
          <w:b w:val="0"/>
          <w:bCs/>
          <w:color w:val="000000" w:themeColor="text1"/>
          <w:sz w:val="24"/>
          <w:szCs w:val="24"/>
          <w:u w:val="none"/>
        </w:rPr>
        <w:fldChar w:fldCharType="end"/>
      </w:r>
      <w:r/>
    </w:p>
    <w:p>
      <w:pPr>
        <w:rPr>
          <w:color w:val="000000" w:themeColor="text1"/>
        </w:rPr>
      </w:pPr>
      <w:r/>
      <w:bookmarkStart w:id="3" w:name="_Toc238051645"/>
      <w:r/>
      <w:r/>
    </w:p>
    <w:p>
      <w:pPr>
        <w:jc w:val="left"/>
        <w:widowControl/>
        <w:rPr>
          <w:rFonts w:hint="eastAsia" w:ascii="华文中宋" w:hAnsi="华文中宋" w:eastAsia="华文中宋"/>
          <w:b/>
          <w:color w:val="000000" w:themeColor="text1"/>
          <w:sz w:val="36"/>
          <w:szCs w:val="36"/>
        </w:rPr>
      </w:pPr>
      <w:r>
        <w:rPr>
          <w:rFonts w:hint="eastAsia" w:ascii="华文中宋" w:hAnsi="华文中宋" w:eastAsia="华文中宋"/>
          <w:b/>
          <w:color w:val="000000" w:themeColor="text1"/>
          <w:sz w:val="36"/>
          <w:szCs w:val="36"/>
        </w:rPr>
        <w:br w:type="page" w:clear="all"/>
      </w:r>
      <w:r/>
    </w:p>
    <w:p>
      <w:pPr>
        <w:pStyle w:val="888"/>
        <w:jc w:val="center"/>
        <w:spacing w:after="143"/>
        <w:rPr>
          <w:rFonts w:hint="eastAsia" w:ascii="华文中宋" w:hAnsi="华文中宋" w:eastAsia="华文中宋"/>
          <w:b/>
          <w:color w:val="000000" w:themeColor="text1"/>
          <w:sz w:val="36"/>
          <w:szCs w:val="36"/>
        </w:rPr>
      </w:pPr>
      <w:r>
        <w:rPr>
          <w:rFonts w:hint="eastAsia" w:ascii="华文中宋" w:hAnsi="华文中宋" w:eastAsia="华文中宋"/>
          <w:b/>
          <w:color w:val="000000" w:themeColor="text1"/>
          <w:sz w:val="36"/>
          <w:szCs w:val="36"/>
        </w:rPr>
        <w:t xml:space="preserve">第一章 磋商邀请</w:t>
      </w:r>
      <w:bookmarkEnd w:id="3"/>
      <w:r/>
      <w:r/>
    </w:p>
    <w:p>
      <w:pPr>
        <w:pStyle w:val="901"/>
        <w:ind w:firstLine="480"/>
        <w:spacing w:line="44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南京汇采项目管理有限公司受江苏省测绘工程院的委托，就其所需的</w:t>
      </w:r>
      <w:r>
        <w:rPr>
          <w:rFonts w:ascii="宋体" w:hAnsi="宋体" w:eastAsia="宋体"/>
          <w:color w:val="000000" w:themeColor="text1"/>
          <w:sz w:val="24"/>
          <w:szCs w:val="24"/>
        </w:rPr>
        <w:t xml:space="preserve">2026年度江苏省四季度亚米级影像获取</w:t>
      </w:r>
      <w:r>
        <w:rPr>
          <w:rFonts w:hint="eastAsia" w:ascii="宋体" w:hAnsi="宋体" w:eastAsia="宋体"/>
          <w:color w:val="000000" w:themeColor="text1"/>
          <w:sz w:val="24"/>
          <w:szCs w:val="24"/>
        </w:rPr>
        <w:t xml:space="preserve">项目</w:t>
      </w:r>
      <w:r>
        <w:rPr>
          <w:rFonts w:hint="eastAsia" w:ascii="宋体" w:hAnsi="宋体" w:eastAsia="宋体"/>
          <w:color w:val="000000" w:themeColor="text1"/>
          <w:sz w:val="24"/>
          <w:szCs w:val="24"/>
        </w:rPr>
        <w:t xml:space="preserve">实施</w:t>
      </w:r>
      <w:r>
        <w:rPr>
          <w:rFonts w:hint="eastAsia" w:ascii="宋体" w:hAnsi="宋体" w:eastAsia="宋体"/>
          <w:color w:val="000000" w:themeColor="text1"/>
          <w:sz w:val="24"/>
          <w:szCs w:val="24"/>
        </w:rPr>
        <w:t xml:space="preserve">第二次</w:t>
      </w:r>
      <w:r>
        <w:rPr>
          <w:rFonts w:hint="eastAsia" w:ascii="宋体" w:hAnsi="宋体" w:eastAsia="宋体"/>
          <w:color w:val="000000" w:themeColor="text1"/>
          <w:sz w:val="24"/>
          <w:szCs w:val="24"/>
        </w:rPr>
        <w:t xml:space="preserve">竞争性磋商采购，欢迎符合条件的供应商参加磋商。</w:t>
      </w:r>
      <w:r/>
    </w:p>
    <w:p>
      <w:pPr>
        <w:ind w:firstLine="480"/>
        <w:spacing w:line="440" w:lineRule="exact"/>
        <w:rPr>
          <w:rFonts w:hint="eastAsia" w:ascii="宋体" w:hAnsi="宋体"/>
          <w:bCs/>
          <w:color w:val="000000" w:themeColor="text1"/>
          <w:sz w:val="24"/>
        </w:rPr>
      </w:pPr>
      <w:r>
        <w:rPr>
          <w:rFonts w:ascii="宋体" w:hAnsi="宋体"/>
          <w:color w:val="000000" w:themeColor="text1"/>
          <w:sz w:val="24"/>
        </w:rPr>
        <w:t xml:space="preserve">2026年度江苏省四季度亚米级影像获取</w:t>
      </w:r>
      <w:r>
        <w:rPr>
          <w:rFonts w:hint="eastAsia" w:ascii="宋体" w:hAnsi="宋体"/>
          <w:color w:val="000000" w:themeColor="text1"/>
          <w:sz w:val="24"/>
        </w:rPr>
        <w:t xml:space="preserve">（第二次）</w:t>
      </w:r>
      <w:r>
        <w:rPr>
          <w:rFonts w:hint="eastAsia" w:ascii="宋体" w:hAnsi="宋体"/>
          <w:bCs/>
          <w:color w:val="000000" w:themeColor="text1"/>
          <w:sz w:val="24"/>
        </w:rPr>
        <w:t xml:space="preserve">采购项目的潜在供应商应在</w:t>
      </w:r>
      <w:r>
        <w:rPr>
          <w:rFonts w:hint="eastAsia" w:ascii="宋体" w:hAnsi="宋体"/>
          <w:color w:val="000000" w:themeColor="text1"/>
          <w:sz w:val="24"/>
        </w:rPr>
        <w:t xml:space="preserve">“江苏政府采购网”自行下载</w:t>
      </w:r>
      <w:r>
        <w:rPr>
          <w:rFonts w:hint="eastAsia" w:ascii="宋体" w:hAnsi="宋体"/>
          <w:bCs/>
          <w:color w:val="000000" w:themeColor="text1"/>
          <w:sz w:val="24"/>
        </w:rPr>
        <w:t xml:space="preserve">磋商文件，并于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15</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30</w:t>
      </w:r>
      <w:r>
        <w:rPr>
          <w:rFonts w:hint="eastAsia" w:ascii="宋体" w:hAnsi="宋体"/>
          <w:bCs/>
          <w:color w:val="000000" w:themeColor="text1"/>
          <w:sz w:val="24"/>
        </w:rPr>
        <w:t xml:space="preserve">（北京时间）前递交响应文件。</w:t>
      </w:r>
      <w:r/>
    </w:p>
    <w:p>
      <w:pPr>
        <w:ind w:firstLine="482"/>
        <w:spacing w:line="440" w:lineRule="exact"/>
        <w:widowControl/>
        <w:rPr>
          <w:rFonts w:hint="eastAsia" w:ascii="宋体" w:hAnsi="宋体" w:cs="宋体"/>
          <w:b/>
          <w:bCs/>
          <w:color w:val="000000" w:themeColor="text1"/>
          <w:sz w:val="24"/>
        </w:rPr>
      </w:pPr>
      <w:r/>
      <w:bookmarkStart w:id="4" w:name="_Toc513029209"/>
      <w:r/>
      <w:bookmarkStart w:id="5" w:name="_Toc14577347"/>
      <w:r/>
      <w:bookmarkStart w:id="6" w:name="_Toc61149549"/>
      <w:r/>
      <w:bookmarkStart w:id="7" w:name="_Hlk8656391"/>
      <w:r>
        <w:rPr>
          <w:rFonts w:hint="eastAsia" w:ascii="宋体" w:hAnsi="宋体" w:cs="宋体"/>
          <w:b/>
          <w:bCs/>
          <w:color w:val="000000" w:themeColor="text1"/>
          <w:sz w:val="24"/>
        </w:rPr>
        <w:t xml:space="preserve">一、项目基本情况</w:t>
      </w:r>
      <w:r/>
    </w:p>
    <w:p>
      <w:pPr>
        <w:ind w:firstLine="480"/>
        <w:spacing w:line="440" w:lineRule="exact"/>
        <w:widowControl/>
        <w:rPr>
          <w:rFonts w:hint="eastAsia" w:ascii="宋体" w:hAnsi="宋体" w:cs="宋体"/>
          <w:bCs/>
          <w:color w:val="000000" w:themeColor="text1"/>
          <w:sz w:val="24"/>
          <w:highlight w:val="yellow"/>
        </w:rPr>
      </w:pPr>
      <w:r/>
      <w:bookmarkStart w:id="8" w:name="_Hlk28680462"/>
      <w:r>
        <w:rPr>
          <w:rFonts w:hint="eastAsia" w:ascii="宋体" w:hAnsi="宋体" w:cs="宋体"/>
          <w:bCs/>
          <w:color w:val="000000" w:themeColor="text1"/>
          <w:sz w:val="24"/>
        </w:rPr>
        <w:t xml:space="preserve">（一）项目编号：</w:t>
      </w:r>
      <w:r>
        <w:rPr>
          <w:rFonts w:ascii="宋体" w:hAnsi="宋体" w:cs="宋体"/>
          <w:bCs/>
          <w:color w:val="000000" w:themeColor="text1"/>
          <w:sz w:val="24"/>
        </w:rPr>
        <w:t xml:space="preserve">JSZC-320000-HCAI-C2026-</w:t>
      </w:r>
      <w:r>
        <w:rPr>
          <w:rFonts w:ascii="宋体" w:hAnsi="宋体" w:cs="宋体"/>
          <w:bCs/>
          <w:color w:val="000000" w:themeColor="text1"/>
          <w:sz w:val="24"/>
        </w:rPr>
        <w:t xml:space="preserve">0074</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（二）项目名称：</w:t>
      </w:r>
      <w:r>
        <w:rPr>
          <w:rFonts w:hint="eastAsia" w:ascii="宋体" w:hAnsi="宋体"/>
          <w:color w:val="000000" w:themeColor="text1"/>
          <w:sz w:val="24"/>
        </w:rPr>
        <w:t xml:space="preserve">2026年度江苏省四季度亚米级影像获取</w:t>
      </w:r>
      <w:r>
        <w:rPr>
          <w:rFonts w:ascii="宋体" w:hAnsi="宋体"/>
          <w:color w:val="000000" w:themeColor="text1"/>
          <w:sz w:val="24"/>
        </w:rPr>
        <w:t xml:space="preserve">（第二次）</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（三）采购方式：竞争性磋商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（四）预算金额：</w:t>
      </w:r>
      <w:r>
        <w:rPr>
          <w:rFonts w:hint="eastAsia" w:ascii="宋体" w:hAnsi="宋体"/>
          <w:color w:val="000000" w:themeColor="text1"/>
          <w:sz w:val="24"/>
        </w:rPr>
        <w:t xml:space="preserve">120万元</w:t>
      </w:r>
      <w:r>
        <w:rPr>
          <w:rFonts w:hint="eastAsia" w:ascii="宋体" w:hAnsi="宋体" w:cs="宋体"/>
          <w:bCs/>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（五）最高限价：本项目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s="宋体"/>
          <w:color w:val="000000" w:themeColor="text1"/>
          <w:sz w:val="24"/>
        </w:rPr>
        <w:t xml:space="preserve">为人民币</w:t>
      </w:r>
      <w:r>
        <w:rPr>
          <w:rFonts w:hint="eastAsia" w:ascii="宋体" w:hAnsi="宋体"/>
          <w:color w:val="000000" w:themeColor="text1"/>
          <w:sz w:val="24"/>
        </w:rPr>
        <w:t xml:space="preserve">120万元，</w:t>
      </w:r>
      <w:r>
        <w:rPr>
          <w:rFonts w:hint="eastAsia" w:ascii="宋体" w:hAnsi="宋体" w:cs="宋体"/>
          <w:bCs/>
          <w:color w:val="000000" w:themeColor="text1"/>
          <w:sz w:val="24"/>
        </w:rPr>
        <w:t xml:space="preserve">磋商供应商</w:t>
      </w:r>
      <w:r>
        <w:rPr>
          <w:rFonts w:hint="eastAsia" w:ascii="宋体" w:hAnsi="宋体" w:cs="宋体"/>
          <w:color w:val="000000" w:themeColor="text1"/>
          <w:sz w:val="24"/>
        </w:rPr>
        <w:t xml:space="preserve">的报价超过最高限价的，作无效响应处理。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（六）采购需求：</w:t>
      </w:r>
      <w:r>
        <w:rPr>
          <w:rFonts w:ascii="宋体" w:hAnsi="宋体"/>
          <w:bCs/>
          <w:color w:val="000000" w:themeColor="text1"/>
          <w:sz w:val="24"/>
        </w:rPr>
        <w:t xml:space="preserve">2026年度江苏省四季度亚米级影像获取</w:t>
      </w:r>
      <w:r>
        <w:rPr>
          <w:rFonts w:hint="eastAsia" w:ascii="宋体" w:hAnsi="宋体" w:cs="宋体"/>
          <w:bCs/>
          <w:color w:val="000000" w:themeColor="text1"/>
          <w:sz w:val="24"/>
        </w:rPr>
        <w:t xml:space="preserve">，详细内容见本磋商文件“第三章 项目需求”；</w:t>
      </w:r>
      <w:r/>
    </w:p>
    <w:tbl>
      <w:tblPr>
        <w:tblW w:w="96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4"/>
        <w:gridCol w:w="2593"/>
        <w:gridCol w:w="1843"/>
        <w:gridCol w:w="1985"/>
        <w:gridCol w:w="2409"/>
      </w:tblGrid>
      <w:tr>
        <w:trPr>
          <w:trHeight w:val="356"/>
          <w:tblHeader/>
        </w:trPr>
        <w:tc>
          <w:tcPr>
            <w:tcBorders>
              <w:top w:val="single" w:color="000000" w:sz="4" w:space="0"/>
              <w:left w:val="single" w:color="000000" w:sz="4" w:space="0"/>
              <w:right w:val="single" w:color="000000" w:sz="4" w:space="0"/>
            </w:tcBorders>
            <w:tcW w:w="804" w:type="dxa"/>
            <w:vAlign w:val="center"/>
            <w:vMerge w:val="restart"/>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序号</w:t>
            </w:r>
            <w:r/>
          </w:p>
        </w:tc>
        <w:tc>
          <w:tcPr>
            <w:tcBorders>
              <w:top w:val="single" w:color="000000" w:sz="4" w:space="0"/>
              <w:left w:val="single" w:color="000000" w:sz="4" w:space="0"/>
              <w:right w:val="single" w:color="000000" w:sz="4" w:space="0"/>
            </w:tcBorders>
            <w:tcW w:w="2593" w:type="dxa"/>
            <w:vAlign w:val="center"/>
            <w:vMerge w:val="restart"/>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内容</w:t>
            </w:r>
            <w:r/>
          </w:p>
        </w:tc>
        <w:tc>
          <w:tcPr>
            <w:tcBorders>
              <w:top w:val="single" w:color="000000" w:sz="4" w:space="0"/>
              <w:left w:val="single" w:color="000000" w:sz="4" w:space="0"/>
              <w:right w:val="single" w:color="000000" w:sz="4" w:space="0"/>
            </w:tcBorders>
            <w:tcW w:w="1843" w:type="dxa"/>
            <w:vAlign w:val="center"/>
            <w:vMerge w:val="restart"/>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数量</w:t>
            </w:r>
            <w:r/>
          </w:p>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（万平方公里）</w:t>
            </w:r>
            <w:r/>
          </w:p>
        </w:tc>
        <w:tc>
          <w:tcPr>
            <w:gridSpan w:val="2"/>
            <w:tcBorders>
              <w:top w:val="single" w:color="000000" w:sz="4" w:space="0"/>
              <w:left w:val="single" w:color="000000" w:sz="4" w:space="0"/>
              <w:bottom w:val="single" w:color="000000" w:sz="4" w:space="0"/>
              <w:right w:val="single" w:color="000000" w:sz="4" w:space="0"/>
            </w:tcBorders>
            <w:tcW w:w="4394" w:type="dxa"/>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预算及最高限价</w:t>
            </w:r>
            <w:r/>
          </w:p>
        </w:tc>
      </w:tr>
      <w:tr>
        <w:trPr>
          <w:trHeight w:val="676"/>
        </w:trPr>
        <w:tc>
          <w:tcPr>
            <w:tcBorders>
              <w:left w:val="single" w:color="000000" w:sz="4" w:space="0"/>
              <w:bottom w:val="single" w:color="000000" w:sz="4" w:space="0"/>
              <w:right w:val="single" w:color="000000" w:sz="4" w:space="0"/>
            </w:tcBorders>
            <w:tcW w:w="804" w:type="dxa"/>
            <w:vAlign w:val="center"/>
            <w:vMerge w:val="continue"/>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left w:val="single" w:color="000000" w:sz="4" w:space="0"/>
              <w:bottom w:val="single" w:color="000000" w:sz="4" w:space="0"/>
              <w:right w:val="single" w:color="000000" w:sz="4" w:space="0"/>
            </w:tcBorders>
            <w:tcW w:w="2593" w:type="dxa"/>
            <w:vAlign w:val="center"/>
            <w:vMerge w:val="continue"/>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left w:val="singl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预算金额</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最高限价</w:t>
            </w:r>
            <w:r/>
          </w:p>
        </w:tc>
      </w:tr>
      <w:tr>
        <w:trPr>
          <w:trHeight w:val="848"/>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left"/>
              <w:spacing w:line="360" w:lineRule="auto"/>
              <w:rPr>
                <w:rFonts w:hint="eastAsia" w:ascii="宋体" w:hAnsi="宋体" w:cs="宋体"/>
                <w:bCs/>
                <w:color w:val="000000" w:themeColor="text1"/>
                <w:sz w:val="24"/>
              </w:rPr>
            </w:pPr>
            <w:r>
              <w:rPr>
                <w:rFonts w:hint="eastAsia" w:ascii="宋体" w:hAnsi="宋体" w:cs="宋体"/>
                <w:color w:val="000000" w:themeColor="text1"/>
                <w:sz w:val="24"/>
              </w:rPr>
              <w:t xml:space="preserve">2026年度江苏省四季度亚米级影像获取</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10.7</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120万元</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120万元</w:t>
            </w:r>
            <w:r/>
          </w:p>
        </w:tc>
      </w:tr>
    </w:tbl>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（七）合同履行期限：详细内容见采购文件“第三章 项目需求”；</w:t>
      </w:r>
      <w:r/>
    </w:p>
    <w:p>
      <w:pPr>
        <w:ind w:firstLine="480"/>
        <w:spacing w:line="440" w:lineRule="exact"/>
        <w:widowControl/>
        <w:rPr>
          <w:rFonts w:hint="eastAsia" w:ascii="宋体" w:hAnsi="宋体" w:cs="宋体"/>
          <w:bCs/>
          <w:color w:val="000000" w:themeColor="text1"/>
          <w:sz w:val="24"/>
        </w:rPr>
      </w:pPr>
      <w:r/>
      <w:bookmarkStart w:id="9" w:name="_Hlk172191891"/>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不</w:t>
      </w:r>
      <w:r>
        <w:rPr>
          <w:rFonts w:hint="eastAsia" w:ascii="宋体" w:hAnsi="宋体" w:cs="宋体"/>
          <w:color w:val="000000" w:themeColor="text1"/>
          <w:sz w:val="24"/>
          <w:u w:val="single"/>
        </w:rPr>
        <w:t xml:space="preserve">接受</w:t>
      </w:r>
      <w:r>
        <w:rPr>
          <w:rFonts w:hint="eastAsia" w:ascii="宋体" w:hAnsi="宋体" w:cs="宋体"/>
          <w:color w:val="000000" w:themeColor="text1"/>
          <w:sz w:val="24"/>
        </w:rPr>
        <w:t xml:space="preserve">联合体参与磋商</w:t>
      </w:r>
      <w:r>
        <w:rPr>
          <w:rFonts w:hint="eastAsia" w:ascii="宋体" w:hAnsi="宋体" w:cs="宋体"/>
          <w:bCs/>
          <w:color w:val="000000" w:themeColor="text1"/>
          <w:sz w:val="24"/>
        </w:rPr>
        <w:t xml:space="preserve">。</w:t>
      </w:r>
      <w:bookmarkEnd w:id="8"/>
      <w:r/>
      <w:bookmarkEnd w:id="9"/>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spacing w:line="440" w:lineRule="exact"/>
        <w:rPr>
          <w:rFonts w:hint="eastAsia" w:ascii="宋体" w:hAnsi="宋体" w:cs="Arial"/>
          <w:b/>
          <w:bCs/>
          <w:color w:val="000000" w:themeColor="text1"/>
          <w:sz w:val="24"/>
        </w:rPr>
      </w:pPr>
      <w:r/>
      <w:bookmarkStart w:id="10" w:name="_Hlk8392111"/>
      <w:r>
        <w:rPr>
          <w:rFonts w:hint="eastAsia" w:ascii="宋体" w:hAnsi="宋体" w:cs="Arial"/>
          <w:b/>
          <w:bCs/>
          <w:color w:val="000000" w:themeColor="text1"/>
          <w:sz w:val="24"/>
        </w:rPr>
        <w:t xml:space="preserve">（一）满足《中华人民共和国政府采购法》第二十二条规定：</w:t>
      </w:r>
      <w:r>
        <w:rPr>
          <w:rFonts w:ascii="宋体" w:hAnsi="宋体" w:cs="Arial"/>
          <w:b/>
          <w:bCs/>
          <w:color w:val="000000" w:themeColor="text1"/>
          <w:sz w:val="24"/>
        </w:rPr>
        <w:t xml:space="preserve"> </w:t>
      </w:r>
      <w:r/>
    </w:p>
    <w:p>
      <w:pPr>
        <w:ind w:firstLine="480"/>
        <w:spacing w:line="440" w:lineRule="exact"/>
        <w:rPr>
          <w:rFonts w:hint="eastAsia" w:ascii="宋体" w:hAnsi="宋体" w:cs="Arial"/>
          <w:color w:val="000000" w:themeColor="text1"/>
          <w:sz w:val="24"/>
        </w:rPr>
      </w:pPr>
      <w:r>
        <w:rPr>
          <w:rFonts w:hint="eastAsia" w:ascii="宋体" w:hAnsi="宋体" w:cs="Arial"/>
          <w:color w:val="000000" w:themeColor="text1"/>
          <w:sz w:val="24"/>
        </w:rPr>
        <w:t xml:space="preserve">1. 通用资格要求：</w:t>
      </w:r>
      <w:r/>
    </w:p>
    <w:p>
      <w:pPr>
        <w:ind w:firstLine="480"/>
        <w:spacing w:line="440" w:lineRule="exact"/>
        <w:rPr>
          <w:rFonts w:hint="eastAsia" w:ascii="宋体" w:hAnsi="宋体" w:cs="宋体"/>
          <w:color w:val="000000" w:themeColor="text1"/>
          <w:sz w:val="24"/>
        </w:rPr>
      </w:pPr>
      <w:r>
        <w:rPr>
          <w:rFonts w:hint="eastAsia" w:ascii="宋体" w:hAnsi="宋体" w:cs="Arial"/>
          <w:color w:val="000000" w:themeColor="text1"/>
          <w:sz w:val="24"/>
        </w:rPr>
        <w:t xml:space="preserve">（1）提供</w:t>
      </w:r>
      <w:r>
        <w:rPr>
          <w:rFonts w:ascii="宋体" w:hAnsi="宋体" w:cs="宋体"/>
          <w:color w:val="000000" w:themeColor="text1"/>
          <w:sz w:val="24"/>
        </w:rPr>
        <w:t xml:space="preserve">法人或者其他组织的营业执照等证明文件，</w:t>
      </w:r>
      <w:r>
        <w:rPr>
          <w:rFonts w:hint="eastAsia" w:ascii="宋体" w:hAnsi="宋体" w:cs="宋体"/>
          <w:color w:val="000000" w:themeColor="text1"/>
          <w:sz w:val="24"/>
        </w:rPr>
        <w:t xml:space="preserve">如供应商为</w:t>
      </w:r>
      <w:r>
        <w:rPr>
          <w:rFonts w:ascii="宋体" w:hAnsi="宋体" w:cs="宋体"/>
          <w:color w:val="000000" w:themeColor="text1"/>
          <w:sz w:val="24"/>
        </w:rPr>
        <w:t xml:space="preserve">自然人</w:t>
      </w:r>
      <w:r>
        <w:rPr>
          <w:rFonts w:hint="eastAsia" w:ascii="宋体" w:hAnsi="宋体" w:cs="宋体"/>
          <w:color w:val="000000" w:themeColor="text1"/>
          <w:sz w:val="24"/>
        </w:rPr>
        <w:t xml:space="preserve">的，提供其</w:t>
      </w:r>
      <w:r>
        <w:rPr>
          <w:rFonts w:ascii="宋体" w:hAnsi="宋体" w:cs="宋体"/>
          <w:color w:val="000000" w:themeColor="text1"/>
          <w:sz w:val="24"/>
        </w:rPr>
        <w:t xml:space="preserve">身份证明； </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Arial"/>
          <w:color w:val="000000" w:themeColor="text1"/>
          <w:sz w:val="24"/>
        </w:rPr>
        <w:t xml:space="preserve">提供</w:t>
      </w:r>
      <w:r>
        <w:rPr>
          <w:rFonts w:hint="eastAsia" w:ascii="宋体" w:hAnsi="宋体" w:cs="宋体"/>
          <w:color w:val="000000" w:themeColor="text1"/>
          <w:sz w:val="24"/>
        </w:rPr>
        <w:t xml:space="preserve">2</w:t>
      </w:r>
      <w:r>
        <w:rPr>
          <w:rFonts w:ascii="宋体" w:hAnsi="宋体" w:cs="宋体"/>
          <w:color w:val="000000" w:themeColor="text1"/>
          <w:sz w:val="24"/>
        </w:rPr>
        <w:t xml:space="preserve">02</w:t>
      </w:r>
      <w:r>
        <w:rPr>
          <w:rFonts w:hint="eastAsia" w:ascii="宋体" w:hAnsi="宋体" w:cs="宋体"/>
          <w:color w:val="000000" w:themeColor="text1"/>
          <w:sz w:val="24"/>
        </w:rPr>
        <w:t xml:space="preserve">4年度或2025年度财务状况报告，或2</w:t>
      </w:r>
      <w:r>
        <w:rPr>
          <w:rFonts w:ascii="宋体" w:hAnsi="宋体" w:cs="宋体"/>
          <w:color w:val="000000" w:themeColor="text1"/>
          <w:sz w:val="24"/>
        </w:rPr>
        <w:t xml:space="preserve">02</w:t>
      </w:r>
      <w:r>
        <w:rPr>
          <w:rFonts w:hint="eastAsia" w:ascii="宋体" w:hAnsi="宋体" w:cs="宋体"/>
          <w:color w:val="000000" w:themeColor="text1"/>
          <w:sz w:val="24"/>
        </w:rPr>
        <w:t xml:space="preserve">6年1月以来任意一个月的财务报表，或银行出具的资信证明，或财政部门认可的专业担保机构出具的投标担保函（成立不满一年不需提供）；</w:t>
      </w:r>
      <w:r/>
    </w:p>
    <w:p>
      <w:pPr>
        <w:ind w:firstLine="480"/>
        <w:spacing w:line="440" w:lineRule="exact"/>
        <w:rPr>
          <w:rFonts w:hint="eastAsia" w:ascii="宋体" w:hAnsi="宋体" w:cs="宋体"/>
          <w:color w:val="000000" w:themeColor="text1"/>
          <w:sz w:val="24"/>
        </w:rPr>
      </w:pPr>
      <w:r>
        <w:rPr>
          <w:rFonts w:hint="eastAsia" w:ascii="宋体" w:hAnsi="宋体" w:cs="Arial"/>
          <w:color w:val="000000" w:themeColor="text1"/>
          <w:sz w:val="24"/>
        </w:rPr>
        <w:t xml:space="preserve">（3）提供</w:t>
      </w:r>
      <w:r>
        <w:rPr>
          <w:rFonts w:hint="eastAsia" w:ascii="宋体" w:hAnsi="宋体" w:cs="宋体"/>
          <w:color w:val="000000" w:themeColor="text1"/>
          <w:sz w:val="24"/>
        </w:rPr>
        <w:t xml:space="preserve">在提交响应文件截止时间</w:t>
      </w:r>
      <w:r>
        <w:rPr>
          <w:rFonts w:hint="eastAsia" w:ascii="宋体" w:hAnsi="宋体" w:cs="Arial"/>
          <w:color w:val="000000" w:themeColor="text1"/>
          <w:sz w:val="24"/>
        </w:rPr>
        <w:t xml:space="preserve">前一年内（至少一个月）</w:t>
      </w:r>
      <w:r>
        <w:rPr>
          <w:rFonts w:ascii="宋体" w:hAnsi="宋体" w:cs="宋体"/>
          <w:color w:val="000000" w:themeColor="text1"/>
          <w:sz w:val="24"/>
        </w:rPr>
        <w:t xml:space="preserve">依法缴纳税收</w:t>
      </w:r>
      <w:r>
        <w:rPr>
          <w:rFonts w:hint="eastAsia" w:ascii="宋体" w:hAnsi="宋体" w:cs="宋体"/>
          <w:color w:val="000000" w:themeColor="text1"/>
          <w:sz w:val="24"/>
        </w:rPr>
        <w:t xml:space="preserve">（如增值税</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企业所得税等）</w:t>
      </w:r>
      <w:r>
        <w:rPr>
          <w:rFonts w:ascii="宋体" w:hAnsi="宋体" w:cs="宋体"/>
          <w:color w:val="000000" w:themeColor="text1"/>
          <w:sz w:val="24"/>
        </w:rPr>
        <w:t xml:space="preserve">和社会保障资金的</w:t>
      </w:r>
      <w:r>
        <w:rPr>
          <w:rFonts w:hint="eastAsia" w:ascii="宋体" w:hAnsi="宋体" w:cs="宋体"/>
          <w:color w:val="000000" w:themeColor="text1"/>
          <w:sz w:val="24"/>
        </w:rPr>
        <w:t xml:space="preserve">有效证明</w:t>
      </w:r>
      <w:r>
        <w:rPr>
          <w:rFonts w:ascii="宋体" w:hAnsi="宋体" w:cs="宋体"/>
          <w:color w:val="000000" w:themeColor="text1"/>
          <w:sz w:val="24"/>
        </w:rPr>
        <w:t xml:space="preserve">材料</w:t>
      </w:r>
      <w:r>
        <w:rPr>
          <w:rFonts w:hint="eastAsia" w:ascii="宋体" w:hAnsi="宋体" w:cs="宋体"/>
          <w:color w:val="000000" w:themeColor="text1"/>
          <w:sz w:val="24"/>
        </w:rPr>
        <w:t xml:space="preserve">（供应商</w:t>
      </w:r>
      <w:r>
        <w:rPr>
          <w:rFonts w:hint="eastAsia" w:ascii="宋体" w:hAnsi="宋体"/>
          <w:color w:val="000000" w:themeColor="text1"/>
          <w:sz w:val="24"/>
        </w:rPr>
        <w:t xml:space="preserve">依法享受缓缴、免缴税收或社会保障资金的，须提供有效证明材料。</w:t>
      </w:r>
      <w:r>
        <w:rPr>
          <w:rFonts w:hint="eastAsia" w:ascii="宋体" w:hAnsi="宋体" w:cs="宋体"/>
          <w:color w:val="000000" w:themeColor="text1"/>
          <w:sz w:val="24"/>
        </w:rPr>
        <w:t xml:space="preserve">）</w:t>
      </w:r>
      <w:r>
        <w:rPr>
          <w:rFonts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Arial"/>
          <w:color w:val="000000" w:themeColor="text1"/>
          <w:sz w:val="24"/>
        </w:rPr>
        <w:t xml:space="preserve">（4）提供</w:t>
      </w:r>
      <w:r>
        <w:rPr>
          <w:rFonts w:ascii="宋体" w:hAnsi="宋体" w:cs="宋体"/>
          <w:color w:val="000000" w:themeColor="text1"/>
          <w:sz w:val="24"/>
        </w:rPr>
        <w:t xml:space="preserve">具备履行合同所必需的设备和专业技术能力的</w:t>
      </w:r>
      <w:r>
        <w:rPr>
          <w:rFonts w:hint="eastAsia" w:ascii="宋体" w:hAnsi="宋体" w:cs="宋体"/>
          <w:color w:val="000000" w:themeColor="text1"/>
          <w:sz w:val="24"/>
        </w:rPr>
        <w:t xml:space="preserve">书面声明</w:t>
      </w:r>
      <w:r>
        <w:rPr>
          <w:rFonts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Arial"/>
          <w:color w:val="000000" w:themeColor="text1"/>
          <w:sz w:val="24"/>
        </w:rPr>
        <w:t xml:space="preserve">（5）提供</w:t>
      </w:r>
      <w:r>
        <w:rPr>
          <w:rFonts w:ascii="宋体" w:hAnsi="宋体" w:cs="宋体"/>
          <w:color w:val="000000" w:themeColor="text1"/>
          <w:sz w:val="24"/>
        </w:rPr>
        <w:t xml:space="preserve">参加政府采购活动前3年内在经营活动中没有重大违法记录的书面声明</w:t>
      </w:r>
      <w:r>
        <w:rPr>
          <w:rFonts w:hint="eastAsia"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Arial"/>
          <w:color w:val="000000" w:themeColor="text1"/>
          <w:sz w:val="24"/>
        </w:rPr>
        <w:t xml:space="preserve">.</w:t>
      </w:r>
      <w:r>
        <w:rPr>
          <w:rFonts w:hint="eastAsia" w:ascii="宋体" w:hAnsi="宋体" w:cs="宋体"/>
          <w:color w:val="000000" w:themeColor="text1"/>
          <w:sz w:val="24"/>
        </w:rPr>
        <w:t xml:space="preserve">其他资格要求</w:t>
      </w:r>
      <w:r/>
    </w:p>
    <w:p>
      <w:pPr>
        <w:ind w:firstLine="480"/>
        <w:spacing w:line="440" w:lineRule="exact"/>
        <w:rPr>
          <w:rFonts w:hint="eastAsia" w:ascii="宋体" w:hAnsi="宋体" w:cs="宋体"/>
          <w:color w:val="000000" w:themeColor="text1"/>
          <w:sz w:val="24"/>
        </w:rPr>
      </w:pPr>
      <w:r/>
      <w:bookmarkStart w:id="11" w:name="_Hlk205314429"/>
      <w:r>
        <w:rPr>
          <w:rFonts w:hint="eastAsia" w:ascii="宋体" w:hAnsi="宋体" w:cs="Arial"/>
          <w:color w:val="000000" w:themeColor="text1"/>
          <w:sz w:val="24"/>
        </w:rPr>
        <w:t xml:space="preserve">（1）</w:t>
      </w:r>
      <w:r>
        <w:rPr>
          <w:rFonts w:hint="eastAsia" w:ascii="宋体" w:hAnsi="宋体" w:cs="宋体"/>
          <w:color w:val="000000" w:themeColor="text1"/>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bookmarkEnd w:id="11"/>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（2）提供法人授权书；</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（3）提供磋商响应函</w:t>
      </w:r>
      <w:r>
        <w:rPr>
          <w:rFonts w:hint="eastAsia" w:ascii="宋体" w:hAnsi="宋体" w:cs="宋体"/>
          <w:color w:val="000000" w:themeColor="text1"/>
          <w:sz w:val="24"/>
        </w:rPr>
        <w:t xml:space="preserve">。</w:t>
      </w:r>
      <w:r/>
    </w:p>
    <w:p>
      <w:pPr>
        <w:ind w:firstLine="482"/>
        <w:spacing w:line="440" w:lineRule="exact"/>
        <w:rPr>
          <w:rFonts w:hint="eastAsia" w:ascii="宋体" w:hAnsi="宋体" w:cs="Arial"/>
          <w:color w:val="000000" w:themeColor="text1"/>
          <w:sz w:val="24"/>
        </w:rPr>
      </w:pPr>
      <w:r/>
      <w:bookmarkStart w:id="12" w:name="_Hlk106726432"/>
      <w:r/>
      <w:bookmarkStart w:id="13" w:name="_Hlk106725740"/>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ind w:firstLine="482"/>
        <w:spacing w:line="440" w:lineRule="exact"/>
        <w:widowControl/>
        <w:rPr>
          <w:rFonts w:hint="eastAsia" w:ascii="宋体" w:hAnsi="宋体"/>
          <w:b/>
          <w:bCs/>
          <w:color w:val="000000" w:themeColor="text1"/>
          <w:sz w:val="24"/>
        </w:rPr>
      </w:pPr>
      <w:r/>
      <w:bookmarkStart w:id="14" w:name="_Hlk218087596"/>
      <w:r>
        <w:rPr>
          <w:rFonts w:hint="eastAsia" w:ascii="宋体" w:hAnsi="宋体" w:cs="宋体"/>
          <w:b/>
          <w:bCs/>
          <w:color w:val="000000" w:themeColor="text1"/>
          <w:sz w:val="24"/>
        </w:rPr>
        <w:t xml:space="preserve">（三）</w:t>
      </w:r>
      <w:r>
        <w:rPr>
          <w:rFonts w:hint="eastAsia" w:ascii="宋体" w:hAnsi="宋体"/>
          <w:b/>
          <w:bCs/>
          <w:color w:val="000000" w:themeColor="text1"/>
          <w:sz w:val="24"/>
        </w:rPr>
        <w:t xml:space="preserve">本项目的特定资格要求：</w:t>
      </w:r>
      <w:bookmarkEnd w:id="10"/>
      <w:r/>
      <w:bookmarkEnd w:id="12"/>
      <w:r/>
      <w:bookmarkEnd w:id="13"/>
      <w:r/>
      <w:bookmarkEnd w:id="14"/>
      <w:r>
        <w:rPr>
          <w:rFonts w:ascii="宋体" w:hAnsi="宋体"/>
          <w:b/>
          <w:bCs/>
          <w:color w:val="000000" w:themeColor="text1"/>
          <w:sz w:val="24"/>
        </w:rPr>
        <w:t xml:space="preserve">供应商具备自然资源主管部门颁发的有效期内的</w:t>
      </w:r>
      <w:r>
        <w:rPr>
          <w:rFonts w:hint="eastAsia" w:ascii="宋体" w:hAnsi="宋体"/>
          <w:b/>
          <w:bCs/>
          <w:color w:val="000000" w:themeColor="text1"/>
          <w:sz w:val="24"/>
        </w:rPr>
        <w:t xml:space="preserve">乙</w:t>
      </w:r>
      <w:r>
        <w:rPr>
          <w:rFonts w:hint="eastAsia" w:ascii="宋体" w:hAnsi="宋体"/>
          <w:b/>
          <w:bCs/>
          <w:color w:val="000000" w:themeColor="text1"/>
          <w:sz w:val="24"/>
        </w:rPr>
        <w:t xml:space="preserve">级</w:t>
      </w:r>
      <w:r>
        <w:rPr>
          <w:rFonts w:hint="eastAsia" w:ascii="宋体" w:hAnsi="宋体"/>
          <w:b/>
          <w:bCs/>
          <w:color w:val="000000" w:themeColor="text1"/>
          <w:sz w:val="24"/>
        </w:rPr>
        <w:t xml:space="preserve">及以上</w:t>
      </w:r>
      <w:r>
        <w:rPr>
          <w:rFonts w:ascii="宋体" w:hAnsi="宋体"/>
          <w:b/>
          <w:bCs/>
          <w:color w:val="000000" w:themeColor="text1"/>
          <w:sz w:val="24"/>
        </w:rPr>
        <w:t xml:space="preserve">测绘资质证书（专业类别须包含</w:t>
      </w:r>
      <w:r>
        <w:rPr>
          <w:rFonts w:hint="eastAsia" w:ascii="宋体" w:hAnsi="宋体"/>
          <w:b/>
          <w:bCs/>
          <w:color w:val="000000" w:themeColor="text1"/>
          <w:sz w:val="24"/>
        </w:rPr>
        <w:t xml:space="preserve">摄影测量与遥感</w:t>
      </w:r>
      <w:r>
        <w:rPr>
          <w:rFonts w:ascii="宋体" w:hAnsi="宋体"/>
          <w:b/>
          <w:bCs/>
          <w:color w:val="000000" w:themeColor="text1"/>
          <w:sz w:val="24"/>
        </w:rPr>
        <w:t xml:space="preserve">）</w:t>
      </w:r>
      <w:r>
        <w:rPr>
          <w:rFonts w:hint="eastAsia" w:ascii="宋体" w:hAnsi="宋体"/>
          <w:b/>
          <w:bCs/>
          <w:color w:val="000000" w:themeColor="text1"/>
          <w:sz w:val="24"/>
        </w:rPr>
        <w:t xml:space="preserve">。</w:t>
      </w:r>
      <w:r>
        <w:rPr>
          <w:rFonts w:ascii="宋体" w:hAnsi="宋体"/>
          <w:b/>
          <w:bCs/>
          <w:color w:val="000000" w:themeColor="text1"/>
          <w:sz w:val="24"/>
        </w:rPr>
        <w:t xml:space="preserve">（提供有效期内的资质证书复印件并加盖公章。）</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三、获取采购文件</w:t>
      </w:r>
      <w:r/>
    </w:p>
    <w:p>
      <w:pPr>
        <w:ind w:firstLine="480"/>
        <w:spacing w:line="440" w:lineRule="exact"/>
        <w:widowControl/>
        <w:rPr>
          <w:rFonts w:hint="eastAsia" w:ascii="宋体" w:hAnsi="宋体"/>
          <w:color w:val="000000" w:themeColor="text1"/>
          <w:sz w:val="24"/>
        </w:rPr>
      </w:pPr>
      <w:r>
        <w:rPr>
          <w:rFonts w:hint="eastAsia" w:ascii="宋体" w:hAnsi="宋体" w:cs="宋体"/>
          <w:bCs/>
          <w:color w:val="000000" w:themeColor="text1"/>
          <w:sz w:val="24"/>
        </w:rPr>
        <w:t xml:space="preserve">（一）时间：</w:t>
      </w:r>
      <w:bookmarkStart w:id="15" w:name="_Hlk151113466"/>
      <w:r>
        <w:rPr>
          <w:rFonts w:hint="eastAsia" w:ascii="宋体" w:hAnsi="宋体"/>
          <w:color w:val="000000" w:themeColor="text1"/>
          <w:sz w:val="24"/>
        </w:rPr>
        <w:t xml:space="preserve">自磋商文件公告发布之日起5个工作日</w:t>
      </w:r>
      <w:bookmarkEnd w:id="15"/>
      <w:r>
        <w:rPr>
          <w:rFonts w:hint="eastAsia" w:ascii="宋体" w:hAnsi="宋体"/>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（二）地点：江苏政府采购网；</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（三）方式：</w:t>
      </w:r>
      <w:bookmarkStart w:id="16" w:name="_Hlk171011164"/>
      <w:r>
        <w:rPr>
          <w:rFonts w:ascii="宋体" w:hAnsi="宋体" w:cs="宋体"/>
          <w:bCs/>
          <w:color w:val="000000" w:themeColor="text1"/>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color w:val="000000" w:themeColor="text1"/>
          <w:sz w:val="24"/>
        </w:rPr>
        <w:t xml:space="preserve">获得</w:t>
      </w:r>
      <w:r>
        <w:rPr>
          <w:rFonts w:ascii="宋体" w:hAnsi="宋体" w:cs="宋体"/>
          <w:bCs/>
          <w:color w:val="000000" w:themeColor="text1"/>
          <w:sz w:val="24"/>
        </w:rPr>
        <w:t xml:space="preserve">参与</w:t>
      </w:r>
      <w:r>
        <w:rPr>
          <w:rFonts w:hint="eastAsia" w:ascii="宋体" w:hAnsi="宋体" w:cs="宋体"/>
          <w:bCs/>
          <w:color w:val="000000" w:themeColor="text1"/>
          <w:sz w:val="24"/>
        </w:rPr>
        <w:t xml:space="preserve">后续采购活动的</w:t>
      </w:r>
      <w:r>
        <w:rPr>
          <w:rFonts w:ascii="宋体" w:hAnsi="宋体" w:cs="宋体"/>
          <w:bCs/>
          <w:color w:val="000000" w:themeColor="text1"/>
          <w:sz w:val="24"/>
        </w:rPr>
        <w:t xml:space="preserve">资格。</w:t>
      </w:r>
      <w:bookmarkEnd w:id="16"/>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.00元。</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四、响应文件提交</w:t>
      </w:r>
      <w:r/>
    </w:p>
    <w:p>
      <w:pPr>
        <w:ind w:firstLine="480"/>
        <w:spacing w:line="440" w:lineRule="exact"/>
        <w:rPr>
          <w:rFonts w:hint="eastAsia" w:ascii="宋体" w:hAnsi="宋体" w:cs="宋体"/>
          <w:bCs/>
          <w:color w:val="000000" w:themeColor="text1"/>
          <w:sz w:val="24"/>
        </w:rPr>
      </w:pPr>
      <w:r/>
      <w:bookmarkStart w:id="17"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提交响应文件截止时间：</w:t>
      </w:r>
      <w:r>
        <w:rPr>
          <w:rFonts w:hint="eastAsia" w:ascii="宋体" w:hAnsi="宋体"/>
          <w:bCs/>
          <w:color w:val="000000" w:themeColor="text1"/>
          <w:sz w:val="24"/>
        </w:rPr>
        <w:t xml:space="preserve">2026-0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15</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7"/>
      <w:r>
        <w:rPr>
          <w:rFonts w:hint="eastAsia" w:ascii="宋体" w:hAnsi="宋体"/>
          <w:color w:val="000000" w:themeColor="text1"/>
          <w:sz w:val="24"/>
        </w:rPr>
        <w:t xml:space="preserve">“苏采云”政府采购交易系统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18"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15</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地点：“苏采云”政府采购交易系统网上开标大厅</w:t>
      </w:r>
      <w:r/>
    </w:p>
    <w:p>
      <w:pPr>
        <w:ind w:firstLine="482"/>
        <w:spacing w:line="440" w:lineRule="exact"/>
        <w:rPr>
          <w:rFonts w:hint="eastAsia" w:ascii="宋体" w:hAnsi="宋体"/>
          <w:bCs/>
          <w:color w:val="000000" w:themeColor="text1"/>
          <w:sz w:val="24"/>
        </w:rPr>
      </w:pPr>
      <w:r/>
      <w:bookmarkStart w:id="19" w:name="_Hlk205314705"/>
      <w:r/>
      <w:bookmarkEnd w:id="18"/>
      <w:r>
        <w:rPr>
          <w:rFonts w:hint="eastAsia" w:ascii="宋体" w:hAnsi="宋体" w:cs="宋体"/>
          <w:b/>
          <w:bCs/>
          <w:color w:val="000000" w:themeColor="text1"/>
          <w:sz w:val="24"/>
        </w:rPr>
        <w:t xml:space="preserve">六、公告期限：</w:t>
      </w:r>
      <w:r>
        <w:rPr>
          <w:rFonts w:hint="eastAsia" w:ascii="宋体" w:hAnsi="宋体"/>
          <w:color w:val="000000" w:themeColor="text1"/>
          <w:sz w:val="24"/>
        </w:rPr>
        <w:t xml:space="preserve">自本公告发布之日起</w:t>
      </w:r>
      <w:r>
        <w:rPr>
          <w:rFonts w:ascii="宋体" w:hAnsi="宋体"/>
          <w:color w:val="000000" w:themeColor="text1"/>
          <w:sz w:val="24"/>
        </w:rPr>
        <w:t xml:space="preserve">3</w:t>
      </w:r>
      <w:r>
        <w:rPr>
          <w:rFonts w:hint="eastAsia" w:ascii="宋体" w:hAnsi="宋体"/>
          <w:color w:val="000000" w:themeColor="text1"/>
          <w:sz w:val="24"/>
        </w:rPr>
        <w:t xml:space="preserve">个工作日。</w:t>
      </w:r>
      <w:bookmarkStart w:id="20" w:name="_Hlk143262186"/>
      <w:r/>
      <w:bookmarkEnd w:id="19"/>
      <w:r/>
      <w:bookmarkEnd w:id="20"/>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七、其他补充事宜</w:t>
      </w:r>
      <w:r/>
    </w:p>
    <w:p>
      <w:pPr>
        <w:ind w:firstLine="480"/>
        <w:spacing w:line="440" w:lineRule="exact"/>
        <w:widowControl/>
        <w:rPr>
          <w:rFonts w:hint="eastAsia" w:ascii="宋体" w:hAnsi="宋体"/>
          <w:color w:val="000000" w:themeColor="text1"/>
          <w:sz w:val="24"/>
        </w:rPr>
      </w:pPr>
      <w:r>
        <w:rPr>
          <w:rFonts w:hint="eastAsia" w:ascii="宋体" w:hAnsi="宋体" w:cs="宋体"/>
          <w:color w:val="000000" w:themeColor="text1"/>
          <w:sz w:val="24"/>
        </w:rPr>
        <w:t xml:space="preserve">（一）</w:t>
      </w:r>
      <w:r>
        <w:rPr>
          <w:rFonts w:hint="eastAsia" w:ascii="宋体" w:hAnsi="宋体"/>
          <w:color w:val="000000" w:themeColor="text1"/>
          <w:sz w:val="24"/>
        </w:rPr>
        <w:t xml:space="preserve">本次磋商</w:t>
      </w:r>
      <w:r>
        <w:rPr>
          <w:rFonts w:hint="eastAsia" w:ascii="宋体" w:hAnsi="宋体"/>
          <w:color w:val="000000" w:themeColor="text1"/>
          <w:sz w:val="24"/>
          <w:u w:val="single"/>
        </w:rPr>
        <w:t xml:space="preserve">不</w:t>
      </w:r>
      <w:r>
        <w:rPr>
          <w:rFonts w:hint="eastAsia" w:ascii="宋体" w:hAnsi="宋体" w:cs="宋体"/>
          <w:color w:val="000000" w:themeColor="text1"/>
          <w:sz w:val="24"/>
          <w:u w:val="single"/>
        </w:rPr>
        <w:t xml:space="preserve">收取</w:t>
      </w:r>
      <w:r>
        <w:rPr>
          <w:rFonts w:hint="eastAsia" w:ascii="宋体" w:hAnsi="宋体"/>
          <w:color w:val="000000" w:themeColor="text1"/>
          <w:sz w:val="24"/>
        </w:rPr>
        <w:t xml:space="preserve">磋商保证金；</w:t>
      </w:r>
      <w:r/>
    </w:p>
    <w:p>
      <w:pPr>
        <w:ind w:firstLine="480"/>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（二）</w:t>
      </w:r>
      <w:r>
        <w:rPr>
          <w:rFonts w:hint="eastAsia" w:ascii="宋体" w:hAnsi="宋体" w:cs="宋体"/>
          <w:color w:val="000000" w:themeColor="text1"/>
          <w:sz w:val="24"/>
        </w:rPr>
        <w:t xml:space="preserve">公告发布媒体：</w:t>
      </w:r>
      <w:bookmarkStart w:id="21" w:name="_Hlk205314751"/>
      <w:r>
        <w:rPr>
          <w:rFonts w:hint="eastAsia" w:ascii="宋体" w:hAnsi="宋体" w:cs="宋体"/>
          <w:color w:val="000000" w:themeColor="text1"/>
          <w:sz w:val="24"/>
        </w:rPr>
        <w:t xml:space="preserve">本项目相关公告在“江苏政府采购网”发布，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关本次磋商的事项若存在变动或修改，敬请及时关注南京汇采项目管理有限公司在该媒体上发布的更正公告；</w:t>
      </w:r>
      <w:bookmarkEnd w:id="21"/>
      <w:r/>
      <w:r/>
    </w:p>
    <w:p>
      <w:pPr>
        <w:ind w:firstLine="480"/>
        <w:jc w:val="left"/>
        <w:spacing w:line="440" w:lineRule="exact"/>
        <w:tabs>
          <w:tab w:val="left" w:pos="900" w:leader="none"/>
        </w:tabs>
        <w:rPr>
          <w:rFonts w:hint="eastAsia" w:ascii="宋体" w:hAnsi="宋体"/>
          <w:color w:val="000000" w:themeColor="text1"/>
          <w:sz w:val="24"/>
        </w:rPr>
      </w:pPr>
      <w:r>
        <w:rPr>
          <w:rFonts w:hint="eastAsia" w:ascii="宋体" w:hAnsi="宋体" w:cs="宋体"/>
          <w:color w:val="000000" w:themeColor="text1"/>
          <w:sz w:val="24"/>
        </w:rPr>
        <w:t xml:space="preserve">（三）</w:t>
      </w:r>
      <w:r>
        <w:rPr>
          <w:rFonts w:hint="eastAsia" w:ascii="宋体" w:hAnsi="宋体"/>
          <w:bCs/>
          <w:color w:val="000000" w:themeColor="text1"/>
          <w:sz w:val="24"/>
        </w:rPr>
        <w:t xml:space="preserve">根据省财政厅《关于更换全省政府采购交易系统CA数字证书和电子签章的通知》（苏财购〔2023〕101号），</w:t>
      </w:r>
      <w:r>
        <w:rPr>
          <w:rFonts w:hint="eastAsia" w:ascii="宋体" w:hAnsi="宋体"/>
          <w:color w:val="000000" w:themeColor="text1"/>
          <w:sz w:val="24"/>
        </w:rPr>
        <w:t xml:space="preserve">“苏采云”政府采购交易系统（以下简称苏采云系统）</w:t>
      </w:r>
      <w:r>
        <w:rPr>
          <w:rFonts w:hint="eastAsia" w:ascii="宋体" w:hAnsi="宋体"/>
          <w:bCs/>
          <w:color w:val="000000" w:themeColor="text1"/>
          <w:sz w:val="24"/>
        </w:rPr>
        <w:t xml:space="preserve">的CA数字证书、电子签章已更换为江苏省电子政务证书认证中心CA和方正国际软件（北京）有限公司电子签章。如果供应商通过</w:t>
      </w:r>
      <w:r>
        <w:rPr>
          <w:rFonts w:hint="eastAsia" w:ascii="宋体" w:hAnsi="宋体"/>
          <w:color w:val="000000" w:themeColor="text1"/>
          <w:sz w:val="24"/>
        </w:rPr>
        <w:t xml:space="preserve">苏采云系统</w:t>
      </w:r>
      <w:r>
        <w:rPr>
          <w:rFonts w:hint="eastAsia" w:ascii="宋体" w:hAnsi="宋体"/>
          <w:bCs/>
          <w:color w:val="000000" w:themeColor="text1"/>
          <w:sz w:val="24"/>
        </w:rPr>
        <w:t xml:space="preserve">参与政府采购项目，需要更换CA数字证书和电子签章。具体办理指南和操作手册见链接：</w:t>
      </w:r>
      <w:r>
        <w:rPr>
          <w:rFonts w:ascii="宋体" w:hAnsi="宋体"/>
          <w:bCs/>
          <w:color w:val="000000" w:themeColor="text1"/>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color w:val="000000" w:themeColor="text1"/>
          <w:sz w:val="24"/>
        </w:rPr>
      </w:pPr>
      <w:r>
        <w:rPr>
          <w:rFonts w:hint="eastAsia" w:ascii="宋体" w:hAnsi="宋体"/>
          <w:bCs/>
          <w:color w:val="000000" w:themeColor="text1"/>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t>
      </w:r>
      <w:r>
        <w:rPr>
          <w:rFonts w:ascii="宋体" w:hAnsi="宋体"/>
          <w:bCs/>
          <w:color w:val="000000" w:themeColor="text1"/>
          <w:sz w:val="24"/>
        </w:rPr>
        <w:t xml:space="preserve">（www.jszwfw.gov.cn）</w:t>
      </w:r>
      <w:r>
        <w:rPr>
          <w:rFonts w:hint="eastAsia" w:ascii="宋体" w:hAnsi="宋体"/>
          <w:bCs/>
          <w:color w:val="000000" w:themeColor="text1"/>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color w:val="000000" w:themeColor="text1"/>
          <w:sz w:val="24"/>
        </w:rPr>
      </w:pPr>
      <w:r>
        <w:rPr>
          <w:rFonts w:hint="eastAsia" w:ascii="宋体" w:hAnsi="宋体"/>
          <w:bCs/>
          <w:color w:val="000000" w:themeColor="text1"/>
          <w:sz w:val="24"/>
        </w:rPr>
        <w:t xml:space="preserve">如果“江苏政府采购网”</w:t>
      </w:r>
      <w:r>
        <w:rPr>
          <w:rFonts w:ascii="宋体" w:hAnsi="宋体"/>
          <w:bCs/>
          <w:color w:val="000000" w:themeColor="text1"/>
          <w:sz w:val="24"/>
        </w:rPr>
        <w:t xml:space="preserve">（www.ccgp-jiangsu.gov.cn）</w:t>
      </w:r>
      <w:r>
        <w:rPr>
          <w:rFonts w:hint="eastAsia" w:ascii="宋体" w:hAnsi="宋体"/>
          <w:bCs/>
          <w:color w:val="000000" w:themeColor="text1"/>
          <w:sz w:val="24"/>
        </w:rPr>
        <w:t xml:space="preserve">信息与“江苏政务服务网” </w:t>
      </w:r>
      <w:r>
        <w:rPr>
          <w:rFonts w:ascii="宋体" w:hAnsi="宋体"/>
          <w:bCs/>
          <w:color w:val="000000" w:themeColor="text1"/>
          <w:sz w:val="24"/>
        </w:rPr>
        <w:t xml:space="preserve">（www.jszwfw.gov.cn）</w:t>
      </w:r>
      <w:r>
        <w:rPr>
          <w:rFonts w:hint="eastAsia" w:ascii="宋体" w:hAnsi="宋体"/>
          <w:bCs/>
          <w:color w:val="000000" w:themeColor="text1"/>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八、本次采购联系方式</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（一）采购人信息</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名  称</w:t>
      </w:r>
      <w:r>
        <w:rPr>
          <w:rFonts w:hint="eastAsia" w:ascii="宋体" w:hAnsi="宋体"/>
          <w:color w:val="000000" w:themeColor="text1"/>
          <w:sz w:val="24"/>
        </w:rPr>
        <w:t xml:space="preserve">：江苏省测绘工程院 </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地  址</w:t>
      </w:r>
      <w:r>
        <w:rPr>
          <w:rFonts w:hint="eastAsia" w:ascii="宋体" w:hAnsi="宋体"/>
          <w:color w:val="000000" w:themeColor="text1"/>
          <w:sz w:val="24"/>
        </w:rPr>
        <w:t xml:space="preserve">：南京市建邺区江心洲街道宏俊街28号 </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联系人：宋老师 </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联系电话：025-83756898</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（二）采购代理机构信息</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名称：南京汇采项目管理有限公司</w:t>
      </w:r>
      <w:r/>
    </w:p>
    <w:p>
      <w:pPr>
        <w:ind w:firstLine="480"/>
        <w:spacing w:line="440" w:lineRule="exact"/>
        <w:widowControl/>
        <w:rPr>
          <w:rFonts w:hint="eastAsia" w:ascii="宋体" w:hAnsi="宋体" w:cs="宋体"/>
          <w:bCs/>
          <w:color w:val="000000" w:themeColor="text1"/>
          <w:sz w:val="24"/>
        </w:rPr>
      </w:pPr>
      <w:r>
        <w:rPr>
          <w:rFonts w:hint="eastAsia" w:ascii="宋体" w:hAnsi="宋体"/>
          <w:color w:val="000000" w:themeColor="text1"/>
          <w:sz w:val="24"/>
        </w:rPr>
        <w:t xml:space="preserve">地址：南京市建邺区汉中门大街1号，金鹰汉中新城17楼A座</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联系人：郑吉玉、鲍慧</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联系电话：</w:t>
      </w:r>
      <w:bookmarkStart w:id="22" w:name="_Hlk8391416"/>
      <w:r>
        <w:rPr>
          <w:rFonts w:hint="eastAsia" w:ascii="宋体" w:hAnsi="宋体"/>
          <w:color w:val="000000" w:themeColor="text1"/>
          <w:sz w:val="24"/>
        </w:rPr>
        <w:t xml:space="preserve">0</w:t>
      </w:r>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8</w:t>
      </w:r>
      <w:bookmarkEnd w:id="22"/>
      <w:r>
        <w:rPr>
          <w:rFonts w:ascii="宋体" w:hAnsi="宋体"/>
          <w:color w:val="000000" w:themeColor="text1"/>
          <w:sz w:val="24"/>
        </w:rPr>
        <w:t xml:space="preserve">6606690</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（三）项目联系方式</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项目联系人：郑吉玉、鲍慧</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联系电话：0</w:t>
      </w:r>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86606690</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p>
    <w:p>
      <w:pPr>
        <w:pStyle w:val="888"/>
        <w:jc w:val="center"/>
        <w:spacing w:line="300" w:lineRule="auto"/>
        <w:rPr>
          <w:rFonts w:hint="eastAsia" w:ascii="华文中宋" w:hAnsi="华文中宋" w:eastAsia="华文中宋"/>
          <w:b/>
          <w:color w:val="000000" w:themeColor="text1"/>
          <w:sz w:val="36"/>
          <w:szCs w:val="36"/>
        </w:rPr>
      </w:pPr>
      <w:r>
        <w:rPr>
          <w:rFonts w:ascii="华文中宋" w:hAnsi="华文中宋" w:eastAsia="华文中宋"/>
          <w:b/>
          <w:color w:val="000000" w:themeColor="text1"/>
          <w:sz w:val="36"/>
          <w:szCs w:val="36"/>
        </w:rPr>
        <w:br w:type="page" w:clear="all"/>
      </w:r>
      <w:bookmarkStart w:id="23" w:name="_Toc238051646"/>
      <w:r/>
      <w:bookmarkStart w:id="24" w:name="_Hlk142919244"/>
      <w:r>
        <w:rPr>
          <w:rFonts w:hint="eastAsia" w:ascii="华文中宋" w:hAnsi="华文中宋" w:eastAsia="华文中宋"/>
          <w:b/>
          <w:color w:val="000000" w:themeColor="text1"/>
          <w:sz w:val="36"/>
          <w:szCs w:val="36"/>
        </w:rPr>
        <w:t xml:space="preserve">第二章</w:t>
      </w:r>
      <w:r>
        <w:rPr>
          <w:rFonts w:ascii="华文中宋" w:hAnsi="华文中宋" w:eastAsia="华文中宋"/>
          <w:b/>
          <w:color w:val="000000" w:themeColor="text1"/>
          <w:sz w:val="36"/>
          <w:szCs w:val="36"/>
        </w:rPr>
        <w:t xml:space="preserve"> </w:t>
      </w:r>
      <w:r>
        <w:rPr>
          <w:rFonts w:hint="eastAsia" w:ascii="华文中宋" w:hAnsi="华文中宋" w:eastAsia="华文中宋"/>
          <w:b/>
          <w:color w:val="000000" w:themeColor="text1"/>
          <w:sz w:val="36"/>
          <w:szCs w:val="36"/>
        </w:rPr>
        <w:t xml:space="preserve">供应商须知</w:t>
      </w:r>
      <w:bookmarkEnd w:id="23"/>
      <w:r/>
      <w:r/>
    </w:p>
    <w:p>
      <w:pPr>
        <w:pStyle w:val="889"/>
        <w:spacing w:before="0" w:after="0" w:line="300" w:lineRule="auto"/>
        <w:rPr>
          <w:rFonts w:hint="eastAsia" w:ascii="宋体" w:hAnsi="宋体" w:eastAsia="宋体" w:cs="Arial"/>
          <w:bCs/>
          <w:color w:val="000000" w:themeColor="text1"/>
          <w:sz w:val="28"/>
          <w:szCs w:val="28"/>
        </w:rPr>
      </w:pPr>
      <w:r/>
      <w:bookmarkStart w:id="25" w:name="_Toc238051647"/>
      <w:r/>
      <w:bookmarkEnd w:id="4"/>
      <w:r/>
      <w:bookmarkEnd w:id="5"/>
      <w:r/>
      <w:bookmarkEnd w:id="6"/>
      <w:r>
        <w:rPr>
          <w:rFonts w:hint="eastAsia" w:ascii="宋体" w:hAnsi="宋体" w:eastAsia="宋体" w:cs="Arial"/>
          <w:bCs/>
          <w:color w:val="000000" w:themeColor="text1"/>
          <w:sz w:val="28"/>
          <w:szCs w:val="28"/>
        </w:rPr>
        <w:t xml:space="preserve">一、总 则</w:t>
      </w:r>
      <w:bookmarkEnd w:id="25"/>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1、采购方式</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1.1 本次政府采购活动采取竞争性磋商</w:t>
      </w:r>
      <w:r>
        <w:rPr>
          <w:rFonts w:hint="eastAsia" w:ascii="宋体" w:hAnsi="宋体"/>
          <w:color w:val="000000" w:themeColor="text1"/>
          <w:sz w:val="24"/>
        </w:rPr>
        <w:t xml:space="preserve">(以下简称磋商)</w:t>
      </w:r>
      <w:r>
        <w:rPr>
          <w:rFonts w:hint="eastAsia" w:ascii="宋体" w:hAnsi="宋体"/>
          <w:color w:val="000000" w:themeColor="text1"/>
          <w:sz w:val="24"/>
        </w:rPr>
        <w:t xml:space="preserve">方式，本磋商文件仅适用于磋商公告中所述项目。</w:t>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2</w:t>
      </w:r>
      <w:r>
        <w:rPr>
          <w:rFonts w:hint="eastAsia" w:ascii="宋体" w:hAnsi="宋体"/>
          <w:b/>
          <w:color w:val="000000" w:themeColor="text1"/>
          <w:sz w:val="24"/>
        </w:rPr>
        <w:t xml:space="preserve">、合格的供应商</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.1满足磋商公告中供应商资格要求的规定。</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.2 满足本磋商文件实质性要求的规定。</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3、适用法律和标准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3.2  在本项目政府采购活动过程中</w:t>
      </w:r>
      <w:r>
        <w:rPr>
          <w:rFonts w:hint="eastAsia" w:ascii="宋体" w:hAnsi="宋体"/>
          <w:color w:val="000000" w:themeColor="text1"/>
          <w:sz w:val="24"/>
        </w:rPr>
        <w:t xml:space="preserve">，如果所执行的标准有更新的，按照最新标准执行。</w:t>
      </w:r>
      <w:bookmarkStart w:id="26" w:name="OLE_LINK50"/>
      <w:r/>
      <w:bookmarkStart w:id="27" w:name="OLE_LINK15"/>
      <w:r/>
      <w:r/>
    </w:p>
    <w:p>
      <w:pPr>
        <w:spacing w:line="300" w:lineRule="auto"/>
        <w:tabs>
          <w:tab w:val="left" w:pos="900" w:leader="none"/>
        </w:tabs>
        <w:rPr>
          <w:rFonts w:hint="eastAsia" w:ascii="宋体" w:hAnsi="宋体"/>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，无论磋商过程和结</w:t>
      </w:r>
      <w:r>
        <w:rPr>
          <w:rFonts w:hint="eastAsia" w:ascii="宋体" w:hAnsi="宋体"/>
          <w:sz w:val="24"/>
        </w:rPr>
        <w:t xml:space="preserve">果如何，</w:t>
      </w:r>
      <w:r>
        <w:rPr>
          <w:rFonts w:hint="eastAsia" w:ascii="宋体" w:hAnsi="宋体"/>
          <w:sz w:val="24"/>
        </w:rPr>
        <w:t xml:space="preserve">南京汇采项目管理有限公司</w:t>
      </w:r>
      <w:r>
        <w:rPr>
          <w:rFonts w:hint="eastAsia" w:ascii="宋体" w:hAnsi="宋体"/>
          <w:sz w:val="24"/>
        </w:rPr>
        <w:t xml:space="preserve">（以下简称代理机构）在任何情况下均无义务和责任承担这些费用。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4.2 代理服务费支付说明</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鉴于本项目采购预算中已统筹安排</w:t>
      </w:r>
      <w:r>
        <w:rPr>
          <w:rFonts w:ascii="宋体" w:hAnsi="宋体"/>
          <w:bCs/>
          <w:color w:val="000000" w:themeColor="text1"/>
          <w:sz w:val="24"/>
        </w:rPr>
        <w:t xml:space="preserve">招标代理服务费及专家评审费</w:t>
      </w:r>
      <w:r>
        <w:rPr>
          <w:rFonts w:hint="eastAsia" w:ascii="宋体" w:hAnsi="宋体"/>
          <w:color w:val="000000" w:themeColor="text1"/>
          <w:sz w:val="24"/>
        </w:rPr>
        <w:t xml:space="preserve">用，且为提升采购效率、保障代理服务履约质量，经采购人与采购代理机构协商一致，本项目代理服务费和评审费由成交供应商支付。</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4.3 代理服务费和评审费收取标准及依据</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（1）评审费：按评审活动实际发生费用据实结算，由成交供应商支付。</w:t>
      </w:r>
      <w:r/>
    </w:p>
    <w:p>
      <w:pPr>
        <w:spacing w:line="300" w:lineRule="auto"/>
        <w:tabs>
          <w:tab w:val="left" w:pos="900" w:leader="none"/>
        </w:tabs>
        <w:rPr>
          <w:rFonts w:hint="eastAsia" w:ascii="宋体" w:hAnsi="宋体"/>
          <w:sz w:val="24"/>
        </w:rPr>
      </w:pPr>
      <w:r>
        <w:rPr>
          <w:rFonts w:hint="eastAsia" w:ascii="宋体" w:hAnsi="宋体"/>
          <w:sz w:val="24"/>
        </w:rPr>
        <w:t xml:space="preserve">（2）代理服务费：参照《招标代理服务费管理暂行办法》（国家发展计划委员会计价格〔2002〕1980号）规定的收费标准及计费方式执行，以本项目成交价为计费基准。</w:t>
      </w:r>
      <w:r/>
    </w:p>
    <w:p>
      <w:pPr>
        <w:spacing w:line="300" w:lineRule="auto"/>
        <w:tabs>
          <w:tab w:val="left" w:pos="900" w:leader="none"/>
        </w:tabs>
        <w:rPr>
          <w:rFonts w:hint="eastAsia" w:ascii="宋体" w:hAnsi="宋体"/>
          <w:sz w:val="24"/>
        </w:rPr>
      </w:pPr>
      <w:r>
        <w:rPr>
          <w:rFonts w:hint="eastAsia" w:ascii="宋体" w:hAnsi="宋体"/>
          <w:sz w:val="24"/>
        </w:rPr>
        <w:t xml:space="preserve">4.4 支付方式</w:t>
      </w:r>
      <w:r/>
    </w:p>
    <w:p>
      <w:pPr>
        <w:spacing w:line="300" w:lineRule="auto"/>
        <w:tabs>
          <w:tab w:val="left" w:pos="900" w:leader="none"/>
        </w:tabs>
        <w:rPr>
          <w:rFonts w:hint="eastAsia" w:ascii="宋体" w:hAnsi="宋体"/>
          <w:sz w:val="24"/>
        </w:rPr>
      </w:pPr>
      <w:r>
        <w:rPr>
          <w:rFonts w:hint="eastAsia" w:ascii="宋体" w:hAnsi="宋体"/>
          <w:sz w:val="24"/>
        </w:rPr>
        <w:t xml:space="preserve">上述费用由成交供应商在领取成交通知书前，一次性足额支付给采购代理机构。该费用不单独列项，供应商应在投标报价中综合考虑，计入总价。</w:t>
      </w:r>
      <w:bookmarkEnd w:id="26"/>
      <w:r/>
      <w:bookmarkEnd w:id="27"/>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5、磋商文件的约束力</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5.1供应商一旦参加本项目采购活动，即被认为接受了本磋商文件的规定和约束。</w:t>
      </w:r>
      <w:r/>
    </w:p>
    <w:p>
      <w:pPr>
        <w:pStyle w:val="889"/>
        <w:spacing w:before="0" w:after="0" w:line="300" w:lineRule="auto"/>
        <w:rPr>
          <w:rFonts w:hint="eastAsia" w:ascii="宋体" w:hAnsi="宋体" w:eastAsia="宋体" w:cs="Arial"/>
          <w:bCs/>
          <w:color w:val="000000" w:themeColor="text1"/>
          <w:sz w:val="28"/>
          <w:szCs w:val="28"/>
        </w:rPr>
      </w:pPr>
      <w:r/>
      <w:bookmarkStart w:id="28" w:name="_Toc238051648"/>
      <w:r>
        <w:rPr>
          <w:rFonts w:hint="eastAsia" w:ascii="宋体" w:hAnsi="宋体" w:eastAsia="宋体" w:cs="Arial"/>
          <w:bCs/>
          <w:color w:val="000000" w:themeColor="text1"/>
          <w:sz w:val="28"/>
          <w:szCs w:val="28"/>
        </w:rPr>
        <w:t xml:space="preserve">二、磋商文件</w:t>
      </w:r>
      <w:bookmarkEnd w:id="28"/>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6、磋商文件构成</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6.1磋商文件由以下部分组成：</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（1）磋商</w:t>
      </w:r>
      <w:r>
        <w:rPr>
          <w:rFonts w:ascii="宋体" w:hAnsi="宋体"/>
          <w:color w:val="000000" w:themeColor="text1"/>
          <w:sz w:val="24"/>
        </w:rPr>
        <w:t xml:space="preserve">邀请</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（2）供应商须知</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（3）项目需求</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（4）评审方法与评审标准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（5）合同文本</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（6）响应文件格式</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供应商需仔细检查磋商文件是否齐全，如有缺漏请立即与代理机构联系解决。</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7</w:t>
      </w:r>
      <w:r>
        <w:rPr>
          <w:rFonts w:hint="eastAsia" w:ascii="宋体" w:hAnsi="宋体"/>
          <w:b/>
          <w:color w:val="000000" w:themeColor="text1"/>
          <w:sz w:val="24"/>
        </w:rPr>
        <w:t xml:space="preserve">、</w:t>
      </w:r>
      <w:bookmarkStart w:id="29" w:name="_Toc462564070"/>
      <w:r/>
      <w:bookmarkStart w:id="30" w:name="_Toc20823283"/>
      <w:r/>
      <w:bookmarkStart w:id="31" w:name="_Toc513029211"/>
      <w:r/>
      <w:bookmarkStart w:id="32" w:name="_Toc16938527"/>
      <w:r>
        <w:rPr>
          <w:rFonts w:hint="eastAsia" w:ascii="宋体" w:hAnsi="宋体"/>
          <w:b/>
          <w:color w:val="000000" w:themeColor="text1"/>
          <w:sz w:val="24"/>
        </w:rPr>
        <w:t xml:space="preserve">磋商文件的澄清</w:t>
      </w:r>
      <w:bookmarkEnd w:id="29"/>
      <w:r/>
      <w:bookmarkEnd w:id="30"/>
      <w:r/>
      <w:bookmarkEnd w:id="31"/>
      <w:r/>
      <w:bookmarkEnd w:id="32"/>
      <w:r>
        <w:rPr>
          <w:rFonts w:hint="eastAsia" w:ascii="宋体" w:hAnsi="宋体"/>
          <w:b/>
          <w:color w:val="000000" w:themeColor="text1"/>
          <w:sz w:val="24"/>
        </w:rPr>
        <w:t xml:space="preserve">和修改</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.1在响应文件提交截止时间前，代理机构可以对磋商文件进行澄清和</w:t>
      </w:r>
      <w:r>
        <w:rPr>
          <w:rFonts w:hint="eastAsia" w:ascii="宋体" w:hAnsi="宋体"/>
          <w:color w:val="000000" w:themeColor="text1"/>
          <w:sz w:val="24"/>
        </w:rPr>
        <w:t xml:space="preserve">修改,</w:t>
      </w:r>
      <w:r>
        <w:rPr>
          <w:rFonts w:hint="eastAsia" w:ascii="宋体" w:hAnsi="宋体"/>
          <w:color w:val="000000" w:themeColor="text1"/>
          <w:sz w:val="24"/>
        </w:rPr>
        <w:t xml:space="preserve">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w:t>
      </w:r>
      <w:r>
        <w:rPr>
          <w:rFonts w:hint="eastAsia" w:ascii="宋体" w:hAnsi="宋体"/>
          <w:color w:val="000000" w:themeColor="text1"/>
          <w:sz w:val="24"/>
        </w:rPr>
        <w:t xml:space="preserve">供应商,</w:t>
      </w:r>
      <w:r>
        <w:rPr>
          <w:rFonts w:hint="eastAsia" w:ascii="宋体" w:hAnsi="宋体"/>
          <w:color w:val="000000" w:themeColor="text1"/>
          <w:sz w:val="24"/>
        </w:rPr>
        <w:t xml:space="preserve"> 更正公告内容将作为磋商文件的组成部分，并对供应商具有约束力。不足5日的，代理机构将顺延提交首次响应文件截止时间。</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.2代理机构可以视采购项目的具体情况，组织供应商进行现场考察或召开磋商前答疑会，但不单独或分别组织只有一个供应商参加的现场考察和答疑会。</w:t>
      </w:r>
      <w:r/>
    </w:p>
    <w:p>
      <w:pPr>
        <w:pStyle w:val="889"/>
        <w:spacing w:before="0" w:after="0" w:line="300" w:lineRule="auto"/>
        <w:rPr>
          <w:rFonts w:hint="eastAsia" w:ascii="宋体" w:hAnsi="宋体" w:eastAsia="宋体" w:cs="Arial"/>
          <w:bCs/>
          <w:strike/>
          <w:color w:val="000000" w:themeColor="text1"/>
          <w:sz w:val="28"/>
          <w:szCs w:val="28"/>
        </w:rPr>
      </w:pPr>
      <w:r/>
      <w:bookmarkStart w:id="33" w:name="_Hlt26954830"/>
      <w:r/>
      <w:bookmarkStart w:id="34" w:name="_Hlt26954828"/>
      <w:r/>
      <w:bookmarkStart w:id="35" w:name="_Hlt26668969"/>
      <w:r/>
      <w:bookmarkStart w:id="36" w:name="_Hlt26670354"/>
      <w:r/>
      <w:bookmarkStart w:id="37" w:name="_Hlt26670345"/>
      <w:r/>
      <w:bookmarkStart w:id="38" w:name="_Hlt26954832"/>
      <w:r/>
      <w:bookmarkStart w:id="39" w:name="_Hlt26670348"/>
      <w:r/>
      <w:bookmarkStart w:id="40" w:name="_Toc61149553"/>
      <w:r/>
      <w:bookmarkStart w:id="41" w:name="_Toc14577351"/>
      <w:r/>
      <w:bookmarkStart w:id="42" w:name="_Toc462564072"/>
      <w:r/>
      <w:bookmarkStart w:id="43" w:name="_Toc513029213"/>
      <w:r/>
      <w:bookmarkStart w:id="44" w:name="_Toc238051649"/>
      <w:r/>
      <w:bookmarkEnd w:id="33"/>
      <w:r/>
      <w:bookmarkEnd w:id="34"/>
      <w:r/>
      <w:bookmarkEnd w:id="35"/>
      <w:r/>
      <w:bookmarkEnd w:id="36"/>
      <w:r/>
      <w:bookmarkEnd w:id="37"/>
      <w:r/>
      <w:bookmarkEnd w:id="38"/>
      <w:r/>
      <w:bookmarkEnd w:id="39"/>
      <w:r>
        <w:rPr>
          <w:rFonts w:hint="eastAsia" w:ascii="宋体" w:hAnsi="宋体" w:eastAsia="宋体" w:cs="Arial"/>
          <w:bCs/>
          <w:color w:val="000000" w:themeColor="text1"/>
          <w:sz w:val="28"/>
          <w:szCs w:val="28"/>
        </w:rPr>
        <w:t xml:space="preserve">三、响应文件的编制</w:t>
      </w:r>
      <w:bookmarkEnd w:id="40"/>
      <w:r/>
      <w:bookmarkEnd w:id="41"/>
      <w:r/>
      <w:bookmarkEnd w:id="42"/>
      <w:r/>
      <w:bookmarkEnd w:id="43"/>
      <w:r/>
      <w:bookmarkEnd w:id="44"/>
      <w:r/>
      <w:r/>
    </w:p>
    <w:p>
      <w:pPr>
        <w:spacing w:line="300" w:lineRule="auto"/>
        <w:tabs>
          <w:tab w:val="left" w:pos="900" w:leader="none"/>
        </w:tabs>
        <w:rPr>
          <w:rFonts w:hint="eastAsia" w:ascii="宋体" w:hAnsi="宋体"/>
          <w:b/>
          <w:color w:val="000000" w:themeColor="text1"/>
          <w:sz w:val="24"/>
        </w:rPr>
      </w:pPr>
      <w:r/>
      <w:bookmarkStart w:id="45" w:name="_Hlt26954834"/>
      <w:r/>
      <w:bookmarkStart w:id="46" w:name="_Toc14577353"/>
      <w:r/>
      <w:bookmarkStart w:id="47" w:name="_Toc513029215"/>
      <w:r/>
      <w:bookmarkStart w:id="48" w:name="_Toc61149555"/>
      <w:r/>
      <w:bookmarkStart w:id="49" w:name="_Toc462564074"/>
      <w:r/>
      <w:bookmarkStart w:id="50" w:name="_Toc61149554"/>
      <w:r/>
      <w:bookmarkStart w:id="51" w:name="_Toc513029214"/>
      <w:r/>
      <w:bookmarkStart w:id="52" w:name="_Toc462564073"/>
      <w:r/>
      <w:bookmarkStart w:id="53" w:name="_Toc14577352"/>
      <w:r/>
      <w:bookmarkEnd w:id="45"/>
      <w:r>
        <w:rPr>
          <w:rFonts w:hint="eastAsia" w:ascii="宋体" w:hAnsi="宋体"/>
          <w:b/>
          <w:color w:val="000000" w:themeColor="text1"/>
          <w:sz w:val="24"/>
        </w:rPr>
        <w:t xml:space="preserve">8、响应文件</w:t>
      </w:r>
      <w:bookmarkEnd w:id="46"/>
      <w:r/>
      <w:bookmarkEnd w:id="47"/>
      <w:r/>
      <w:bookmarkEnd w:id="48"/>
      <w:r/>
      <w:bookmarkEnd w:id="49"/>
      <w:r>
        <w:rPr>
          <w:rFonts w:hint="eastAsia" w:ascii="宋体" w:hAnsi="宋体"/>
          <w:b/>
          <w:color w:val="000000" w:themeColor="text1"/>
          <w:sz w:val="24"/>
        </w:rPr>
        <w:t xml:space="preserve">的语言及度量衡单位</w:t>
      </w:r>
      <w:bookmarkEnd w:id="50"/>
      <w:r/>
      <w:bookmarkEnd w:id="51"/>
      <w:r/>
      <w:bookmarkEnd w:id="52"/>
      <w:r/>
      <w:bookmarkEnd w:id="53"/>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8.1供应商提交的响应文件以及供应商与代理机构就有关磋商的所有来往通知、函件和文件均应使用简体中文。</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8.2 除技术性能另有规定外，响应文件所使用的度量衡单位，均须采用国家法定计量单位。</w:t>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9、响应文件构成</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9.1供应商编写的响应文件应包括资格证明文件、实质性要求响应及偏离表、分项报价表、</w:t>
      </w:r>
      <w:bookmarkStart w:id="54" w:name="_Hlk142925470"/>
      <w:r>
        <w:rPr>
          <w:rFonts w:hint="eastAsia" w:ascii="宋体" w:hAnsi="宋体"/>
          <w:color w:val="000000" w:themeColor="text1"/>
          <w:sz w:val="24"/>
        </w:rPr>
        <w:t xml:space="preserve">技术要求响应及偏离表</w:t>
      </w:r>
      <w:bookmarkEnd w:id="54"/>
      <w:r>
        <w:rPr>
          <w:rFonts w:hint="eastAsia" w:ascii="宋体" w:hAnsi="宋体"/>
          <w:color w:val="000000" w:themeColor="text1"/>
          <w:sz w:val="24"/>
        </w:rPr>
        <w:t xml:space="preserve">、商务要求响应及偏离表、其他证明文件、磋商响应函等部分。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9.2如标书制作工具中格式和内容与“江苏政府采购网”发布的磋商文件不一致，请以“江苏政府采购网”下载的磋商文件为准。</w:t>
      </w:r>
      <w:r/>
    </w:p>
    <w:p>
      <w:pPr>
        <w:spacing w:line="300" w:lineRule="auto"/>
        <w:tabs>
          <w:tab w:val="left" w:pos="900" w:leader="none"/>
        </w:tabs>
        <w:rPr>
          <w:rFonts w:hint="eastAsia" w:ascii="宋体" w:hAnsi="宋体"/>
          <w:b/>
          <w:color w:val="000000" w:themeColor="text1"/>
          <w:sz w:val="24"/>
        </w:rPr>
      </w:pPr>
      <w:r/>
      <w:bookmarkStart w:id="55" w:name="_Toc49090509"/>
      <w:r/>
      <w:bookmarkStart w:id="56" w:name="_Toc513029216"/>
      <w:r/>
      <w:bookmarkStart w:id="57" w:name="_Toc14577354"/>
      <w:r/>
      <w:bookmarkStart w:id="58" w:name="_Toc49090507"/>
      <w:r/>
      <w:bookmarkStart w:id="59" w:name="_Toc49090508"/>
      <w:r>
        <w:rPr>
          <w:rFonts w:hint="eastAsia" w:ascii="宋体" w:hAnsi="宋体"/>
          <w:b/>
          <w:color w:val="000000" w:themeColor="text1"/>
          <w:sz w:val="24"/>
        </w:rPr>
        <w:t xml:space="preserve">10、证明磋商响应标的符合磋商文件规定的文件</w:t>
      </w:r>
      <w:bookmarkEnd w:id="55"/>
      <w:r/>
      <w:bookmarkEnd w:id="56"/>
      <w:r/>
      <w:bookmarkEnd w:id="57"/>
      <w:r/>
      <w:bookmarkEnd w:id="58"/>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10.1供应商应按照磋商文件要求提交证明文件，证明其及磋商响应标的符合磋商文件规定。</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10.2磋商文件对证明文件无明确形式要求的，证明文件可以以文字资料、图纸和数据等形式提交。</w:t>
      </w:r>
      <w:bookmarkEnd w:id="59"/>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11、分项报价表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11.1供应商应按照磋商文件规定格式填报分项报价表。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11.2磋商货币：响应文件中的单价和总价无特殊规定的采用人民币报价，以元为单位标注。磋商文件中另有规定的按规定执行。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12、技术要求响应、偏离表及商务要求响应及偏离表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12.1供应商需对磋商文件中的技术要求与商务要求作出响应或偏离，并说明原因。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12.2供应商需按照磋商文件要求，在响应文件中提供与技术要求和商务要求相关的证明材料。</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13、服务承诺、培训计划、人员安排及其他</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13.1供应商需根据磋商文件要求提供有关售后服务的管理制度，售后服务机构的分布情况，售后服务人员的数量、素质、技术水平及售后服务的反应能力等。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13.2供应商需根据磋商文件要求提供培训计划。</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13.3供应商需根据磋商文件要求提供磋商响应标的的主要组成部分、功能设计、实现思路及关键技术等。</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14、磋商响应函</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14.1供应商应按照磋商文件中提供的格式完整、正确填写磋商响应函。</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15、磋商有效期</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15.1磋商有效期为代理机构规定的提交响应文件截止之日后六十（60）天。磋商有效期比规定短的将被视为非实质性响应磋商文件而予以拒绝。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16、磋商有效期的延长</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89"/>
        <w:spacing w:before="0" w:after="0" w:line="300" w:lineRule="auto"/>
        <w:rPr>
          <w:rFonts w:hint="eastAsia" w:ascii="宋体" w:hAnsi="宋体" w:eastAsia="宋体" w:cs="Arial"/>
          <w:bCs/>
          <w:color w:val="000000" w:themeColor="text1"/>
          <w:sz w:val="28"/>
          <w:szCs w:val="28"/>
        </w:rPr>
      </w:pPr>
      <w:r/>
      <w:bookmarkStart w:id="60" w:name="_Hlt26670486"/>
      <w:r/>
      <w:bookmarkStart w:id="61" w:name="_Hlt26670493"/>
      <w:r/>
      <w:bookmarkStart w:id="62" w:name="_Hlt26954749"/>
      <w:r/>
      <w:bookmarkStart w:id="63" w:name="_Hlt26668983"/>
      <w:r/>
      <w:bookmarkStart w:id="64" w:name="_Hlt26670403"/>
      <w:r/>
      <w:bookmarkStart w:id="65" w:name="_Hlt26954836"/>
      <w:r/>
      <w:bookmarkStart w:id="66" w:name="_Hlt26954846"/>
      <w:r/>
      <w:bookmarkStart w:id="67" w:name="_Hlt26954731"/>
      <w:r/>
      <w:bookmarkStart w:id="68" w:name="_Hlt26954734"/>
      <w:r/>
      <w:bookmarkStart w:id="69" w:name="_Hlt26670425"/>
      <w:r/>
      <w:bookmarkStart w:id="70" w:name="_Hlt26670489"/>
      <w:r/>
      <w:bookmarkStart w:id="71" w:name="_Hlt26954844"/>
      <w:r/>
      <w:bookmarkStart w:id="72" w:name="_Hlt26954842"/>
      <w:r/>
      <w:bookmarkStart w:id="73" w:name="_Hlt26670482"/>
      <w:r/>
      <w:bookmarkStart w:id="74" w:name="_Hlt26954848"/>
      <w:r/>
      <w:bookmarkStart w:id="75" w:name="_Hlt26670357"/>
      <w:r/>
      <w:bookmarkStart w:id="76" w:name="_Hlt26954739"/>
      <w:r/>
      <w:bookmarkStart w:id="77" w:name="_Hlt26954850"/>
      <w:r/>
      <w:bookmarkStart w:id="78" w:name="_Hlt26954852"/>
      <w:r/>
      <w:bookmarkStart w:id="79" w:name="_Hlt26954854"/>
      <w:r/>
      <w:bookmarkStart w:id="80" w:name="_Toc513029224"/>
      <w:r/>
      <w:bookmarkStart w:id="81" w:name="_Toc61149562"/>
      <w:r/>
      <w:bookmarkStart w:id="82" w:name="_Toc14577362"/>
      <w:r/>
      <w:bookmarkStart w:id="83" w:name="_Toc238051650"/>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Pr>
          <w:rFonts w:hint="eastAsia" w:ascii="宋体" w:hAnsi="宋体" w:eastAsia="宋体" w:cs="Arial"/>
          <w:bCs/>
          <w:color w:val="000000" w:themeColor="text1"/>
          <w:sz w:val="28"/>
          <w:szCs w:val="28"/>
        </w:rPr>
        <w:t xml:space="preserve">四、响应文件的递交</w:t>
      </w:r>
      <w:bookmarkEnd w:id="80"/>
      <w:r/>
      <w:bookmarkEnd w:id="81"/>
      <w:r/>
      <w:bookmarkEnd w:id="82"/>
      <w:r/>
      <w:bookmarkEnd w:id="83"/>
      <w:r/>
      <w:r/>
    </w:p>
    <w:p>
      <w:pPr>
        <w:spacing w:line="300" w:lineRule="auto"/>
        <w:tabs>
          <w:tab w:val="left" w:pos="900" w:leader="none"/>
        </w:tabs>
        <w:rPr>
          <w:rFonts w:hint="eastAsia" w:ascii="宋体" w:hAnsi="宋体"/>
          <w:b/>
          <w:color w:val="000000" w:themeColor="text1"/>
          <w:sz w:val="24"/>
        </w:rPr>
      </w:pPr>
      <w:r/>
      <w:bookmarkStart w:id="84" w:name="_Hlt26954864"/>
      <w:r/>
      <w:bookmarkStart w:id="85" w:name="_Hlt26670523"/>
      <w:r/>
      <w:bookmarkStart w:id="86" w:name="_Hlt26954856"/>
      <w:r/>
      <w:bookmarkStart w:id="87" w:name="_Toc16938541"/>
      <w:r/>
      <w:bookmarkStart w:id="88" w:name="_Toc20823297"/>
      <w:r/>
      <w:bookmarkStart w:id="89" w:name="_Toc513029225"/>
      <w:r/>
      <w:bookmarkStart w:id="90" w:name="_Toc462564084"/>
      <w:r/>
      <w:bookmarkEnd w:id="84"/>
      <w:r/>
      <w:bookmarkEnd w:id="85"/>
      <w:r/>
      <w:bookmarkEnd w:id="86"/>
      <w:r>
        <w:rPr>
          <w:rFonts w:hint="eastAsia" w:ascii="宋体" w:hAnsi="宋体"/>
          <w:b/>
          <w:color w:val="000000" w:themeColor="text1"/>
          <w:sz w:val="24"/>
        </w:rPr>
        <w:t xml:space="preserve">1</w:t>
      </w:r>
      <w:r>
        <w:rPr>
          <w:rFonts w:ascii="宋体" w:hAnsi="宋体"/>
          <w:b/>
          <w:color w:val="000000" w:themeColor="text1"/>
          <w:sz w:val="24"/>
        </w:rPr>
        <w:t xml:space="preserve">7</w:t>
      </w:r>
      <w:r>
        <w:rPr>
          <w:rFonts w:hint="eastAsia" w:ascii="宋体" w:hAnsi="宋体"/>
          <w:b/>
          <w:color w:val="000000" w:themeColor="text1"/>
          <w:sz w:val="24"/>
        </w:rPr>
        <w:t xml:space="preserve">、电子磋商</w:t>
      </w:r>
      <w:bookmarkEnd w:id="87"/>
      <w:r/>
      <w:bookmarkEnd w:id="88"/>
      <w:r/>
      <w:bookmarkEnd w:id="89"/>
      <w:r/>
      <w:bookmarkEnd w:id="90"/>
      <w:r>
        <w:rPr>
          <w:rFonts w:hint="eastAsia" w:ascii="宋体" w:hAnsi="宋体"/>
          <w:b/>
          <w:color w:val="000000" w:themeColor="text1"/>
          <w:sz w:val="24"/>
        </w:rPr>
        <w:t xml:space="preserve">响应文件的递交</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7</w:t>
      </w:r>
      <w:r>
        <w:rPr>
          <w:rFonts w:hint="eastAsia" w:ascii="宋体" w:hAnsi="宋体"/>
          <w:color w:val="000000" w:themeColor="text1"/>
          <w:sz w:val="24"/>
        </w:rPr>
        <w:t xml:space="preserve">.1供应商应当按照《操作手册》规定，在提交响应文件截止时间前</w:t>
      </w:r>
      <w:r>
        <w:rPr>
          <w:rFonts w:ascii="宋体" w:hAnsi="宋体"/>
          <w:color w:val="000000" w:themeColor="text1"/>
          <w:sz w:val="24"/>
        </w:rPr>
        <w:t xml:space="preserve">制作</w:t>
      </w:r>
      <w:r>
        <w:rPr>
          <w:rFonts w:hint="eastAsia" w:ascii="宋体" w:hAnsi="宋体"/>
          <w:color w:val="000000" w:themeColor="text1"/>
          <w:sz w:val="24"/>
        </w:rPr>
        <w:t xml:space="preserve">并上传电子响应文件。</w:t>
      </w:r>
      <w:bookmarkStart w:id="91" w:name="_Toc20823298"/>
      <w:r/>
      <w:bookmarkStart w:id="92" w:name="_Toc513029226"/>
      <w:r/>
      <w:bookmarkStart w:id="93" w:name="_Toc16938542"/>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18</w:t>
      </w:r>
      <w:r>
        <w:rPr>
          <w:rFonts w:hint="eastAsia" w:ascii="宋体" w:hAnsi="宋体"/>
          <w:b/>
          <w:color w:val="000000" w:themeColor="text1"/>
          <w:sz w:val="24"/>
        </w:rPr>
        <w:t xml:space="preserve">、提交响应文件截止时间</w:t>
      </w:r>
      <w:bookmarkEnd w:id="91"/>
      <w:r/>
      <w:bookmarkEnd w:id="92"/>
      <w:r/>
      <w:bookmarkEnd w:id="93"/>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18</w:t>
      </w:r>
      <w:r>
        <w:rPr>
          <w:rFonts w:hint="eastAsia" w:ascii="宋体" w:hAnsi="宋体"/>
          <w:color w:val="000000" w:themeColor="text1"/>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18</w:t>
      </w:r>
      <w:r>
        <w:rPr>
          <w:rFonts w:hint="eastAsia" w:ascii="宋体" w:hAnsi="宋体"/>
          <w:color w:val="000000" w:themeColor="text1"/>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color w:val="000000" w:themeColor="text1"/>
          <w:sz w:val="24"/>
        </w:rPr>
      </w:pPr>
      <w:r/>
      <w:bookmarkStart w:id="94" w:name="_Toc16938543"/>
      <w:r/>
      <w:bookmarkStart w:id="95" w:name="_Toc513029227"/>
      <w:r/>
      <w:bookmarkStart w:id="96" w:name="_Toc20823299"/>
      <w:r>
        <w:rPr>
          <w:rFonts w:ascii="宋体" w:hAnsi="宋体"/>
          <w:b/>
          <w:color w:val="000000" w:themeColor="text1"/>
          <w:sz w:val="24"/>
        </w:rPr>
        <w:t xml:space="preserve">19</w:t>
      </w:r>
      <w:r>
        <w:rPr>
          <w:rFonts w:hint="eastAsia" w:ascii="宋体" w:hAnsi="宋体"/>
          <w:b/>
          <w:color w:val="000000" w:themeColor="text1"/>
          <w:sz w:val="24"/>
        </w:rPr>
        <w:t xml:space="preserve">、响应文件</w:t>
      </w:r>
      <w:bookmarkEnd w:id="94"/>
      <w:r/>
      <w:bookmarkEnd w:id="95"/>
      <w:r/>
      <w:bookmarkEnd w:id="96"/>
      <w:r>
        <w:rPr>
          <w:rFonts w:hint="eastAsia" w:ascii="宋体" w:hAnsi="宋体"/>
          <w:b/>
          <w:color w:val="000000" w:themeColor="text1"/>
          <w:sz w:val="24"/>
        </w:rPr>
        <w:t xml:space="preserve">的拒收</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color w:val="000000" w:themeColor="text1"/>
          <w:sz w:val="24"/>
        </w:rPr>
      </w:pPr>
      <w:r/>
      <w:bookmarkStart w:id="97" w:name="_Toc20823300"/>
      <w:r/>
      <w:bookmarkStart w:id="98" w:name="_Toc513029228"/>
      <w:r/>
      <w:bookmarkStart w:id="99" w:name="_Toc16938544"/>
      <w:r>
        <w:rPr>
          <w:rFonts w:hint="eastAsia" w:ascii="宋体" w:hAnsi="宋体"/>
          <w:b/>
          <w:bCs/>
          <w:color w:val="000000" w:themeColor="text1"/>
          <w:sz w:val="24"/>
        </w:rPr>
        <w:t xml:space="preserve">2</w:t>
      </w:r>
      <w:r>
        <w:rPr>
          <w:rFonts w:ascii="宋体" w:hAnsi="宋体"/>
          <w:b/>
          <w:bCs/>
          <w:color w:val="000000" w:themeColor="text1"/>
          <w:sz w:val="24"/>
        </w:rPr>
        <w:t xml:space="preserve">0</w:t>
      </w:r>
      <w:r>
        <w:rPr>
          <w:rFonts w:hint="eastAsia" w:ascii="宋体" w:hAnsi="宋体"/>
          <w:b/>
          <w:bCs/>
          <w:color w:val="000000" w:themeColor="text1"/>
          <w:sz w:val="24"/>
        </w:rPr>
        <w:t xml:space="preserve">、响应文件的撤回和修改</w:t>
      </w:r>
      <w:bookmarkEnd w:id="97"/>
      <w:r/>
      <w:bookmarkEnd w:id="98"/>
      <w:r/>
      <w:bookmarkEnd w:id="99"/>
      <w:r/>
      <w:r/>
    </w:p>
    <w:p>
      <w:pPr>
        <w:spacing w:line="300" w:lineRule="auto"/>
        <w:tabs>
          <w:tab w:val="left" w:pos="900" w:leader="none"/>
        </w:tabs>
        <w:rPr>
          <w:rFonts w:hint="eastAsia" w:ascii="宋体" w:hAnsi="宋体"/>
          <w:bCs/>
          <w:color w:val="000000" w:themeColor="text1"/>
          <w:sz w:val="24"/>
        </w:rPr>
      </w:pPr>
      <w:r>
        <w:rPr>
          <w:rFonts w:hint="eastAsia" w:ascii="宋体" w:hAnsi="宋体"/>
          <w:bCs/>
          <w:color w:val="000000" w:themeColor="text1"/>
          <w:sz w:val="24"/>
        </w:rPr>
        <w:t xml:space="preserve">20.1响应文件的撤回</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20.1.1 电子响应文件的撤回</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20.1.</w:t>
      </w:r>
      <w:r>
        <w:rPr>
          <w:rFonts w:ascii="宋体" w:hAnsi="宋体"/>
          <w:color w:val="000000" w:themeColor="text1"/>
          <w:sz w:val="24"/>
        </w:rPr>
        <w:t xml:space="preserve">2</w:t>
      </w:r>
      <w:r>
        <w:rPr>
          <w:rFonts w:hint="eastAsia" w:ascii="宋体" w:hAnsi="宋体"/>
          <w:color w:val="000000" w:themeColor="text1"/>
          <w:sz w:val="24"/>
        </w:rPr>
        <w:t xml:space="preserve">供应商撤回电子响应文件，则认为其不再参与本项目磋商活动。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20.2响应文件的修改</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20.2.1供应商可在提交响应文件截止时间前，对其电子响应文件进行修改，具体操作方法</w:t>
      </w:r>
      <w:r>
        <w:rPr>
          <w:rFonts w:hint="eastAsia" w:ascii="宋体" w:hAnsi="宋体"/>
          <w:color w:val="000000" w:themeColor="text1"/>
          <w:sz w:val="24"/>
        </w:rPr>
        <w:t xml:space="preserve">见《操作手册》。</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20.4 在提交响应文件截止时间至磋商文件中规定的磋商有效期满之间的这段时间内，供应商不得撤回其响应文件。</w:t>
      </w:r>
      <w:r/>
    </w:p>
    <w:p>
      <w:pPr>
        <w:pStyle w:val="889"/>
        <w:spacing w:before="0" w:after="0" w:line="300" w:lineRule="auto"/>
        <w:rPr>
          <w:rFonts w:hint="eastAsia" w:ascii="宋体" w:hAnsi="宋体" w:eastAsia="宋体" w:cs="Arial"/>
          <w:bCs/>
          <w:color w:val="000000" w:themeColor="text1"/>
          <w:sz w:val="28"/>
          <w:szCs w:val="28"/>
        </w:rPr>
      </w:pPr>
      <w:r/>
      <w:bookmarkStart w:id="100" w:name="_Toc238051651"/>
      <w:r>
        <w:rPr>
          <w:rFonts w:hint="eastAsia" w:ascii="宋体" w:hAnsi="宋体" w:eastAsia="宋体" w:cs="Arial"/>
          <w:bCs/>
          <w:color w:val="000000" w:themeColor="text1"/>
          <w:sz w:val="28"/>
          <w:szCs w:val="28"/>
        </w:rPr>
        <w:t xml:space="preserve">五、响应文件的解密与评审</w:t>
      </w:r>
      <w:bookmarkEnd w:id="100"/>
      <w:r/>
      <w:r/>
    </w:p>
    <w:p>
      <w:pPr>
        <w:spacing w:line="300" w:lineRule="auto"/>
        <w:tabs>
          <w:tab w:val="left" w:pos="900" w:leader="none"/>
        </w:tabs>
        <w:rPr>
          <w:rFonts w:hint="eastAsia" w:ascii="宋体" w:hAnsi="宋体"/>
          <w:b/>
          <w:color w:val="000000" w:themeColor="text1"/>
          <w:sz w:val="24"/>
        </w:rPr>
      </w:pPr>
      <w:r/>
      <w:bookmarkStart w:id="101" w:name="_Toc20823303"/>
      <w:r/>
      <w:bookmarkStart w:id="102" w:name="_Toc513029231"/>
      <w:r/>
      <w:bookmarkStart w:id="103" w:name="_Toc16938547"/>
      <w:r>
        <w:rPr>
          <w:rFonts w:hint="eastAsia" w:ascii="宋体" w:hAnsi="宋体"/>
          <w:b/>
          <w:color w:val="000000" w:themeColor="text1"/>
          <w:sz w:val="24"/>
        </w:rPr>
        <w:t xml:space="preserve">21、响应文件解密</w:t>
      </w:r>
      <w:r/>
    </w:p>
    <w:p>
      <w:pPr>
        <w:spacing w:line="300" w:lineRule="auto"/>
        <w:tabs>
          <w:tab w:val="left" w:pos="900" w:leader="none"/>
        </w:tabs>
        <w:rPr>
          <w:rFonts w:hint="eastAsia" w:ascii="宋体" w:hAnsi="宋体"/>
          <w:bCs/>
          <w:color w:val="000000" w:themeColor="text1"/>
          <w:sz w:val="24"/>
        </w:rPr>
      </w:pPr>
      <w:r>
        <w:rPr>
          <w:rFonts w:hint="eastAsia" w:ascii="宋体" w:hAnsi="宋体"/>
          <w:bCs/>
          <w:color w:val="000000" w:themeColor="text1"/>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2</w:t>
      </w:r>
      <w:r>
        <w:rPr>
          <w:rFonts w:hint="eastAsia" w:ascii="宋体" w:hAnsi="宋体"/>
          <w:b/>
          <w:color w:val="000000" w:themeColor="text1"/>
          <w:sz w:val="24"/>
        </w:rPr>
        <w:t xml:space="preserve">2、磋商小组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2.1代理机构将组织磋商小组对响应文件进行评审。</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2.2 磋商小组由采购人代表和有关技术、经济等方面的专家组成，且人员构成符合政府采购有关规定。</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2</w:t>
      </w:r>
      <w:r>
        <w:rPr>
          <w:rFonts w:ascii="宋体" w:hAnsi="宋体"/>
          <w:color w:val="000000" w:themeColor="text1"/>
          <w:sz w:val="24"/>
        </w:rPr>
        <w:t xml:space="preserve">.3</w:t>
      </w:r>
      <w:r>
        <w:rPr>
          <w:rFonts w:hint="eastAsia" w:ascii="宋体" w:hAnsi="宋体"/>
          <w:color w:val="000000" w:themeColor="text1"/>
          <w:sz w:val="24"/>
        </w:rPr>
        <w:t xml:space="preserve">磋商小组独立工作，负责评审所有响应文件并确定成交候选人。</w:t>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2</w:t>
      </w:r>
      <w:r>
        <w:rPr>
          <w:rFonts w:hint="eastAsia" w:ascii="宋体" w:hAnsi="宋体"/>
          <w:b/>
          <w:color w:val="000000" w:themeColor="text1"/>
          <w:sz w:val="24"/>
        </w:rPr>
        <w:t xml:space="preserve">3、磋商评审过程的保密</w:t>
      </w:r>
      <w:bookmarkEnd w:id="101"/>
      <w:r/>
      <w:bookmarkEnd w:id="102"/>
      <w:r/>
      <w:bookmarkEnd w:id="103"/>
      <w:r>
        <w:rPr>
          <w:rFonts w:hint="eastAsia" w:ascii="宋体" w:hAnsi="宋体"/>
          <w:b/>
          <w:color w:val="000000" w:themeColor="text1"/>
          <w:sz w:val="24"/>
        </w:rPr>
        <w:t xml:space="preserve">与公正</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3.1磋商小组</w:t>
      </w:r>
      <w:r>
        <w:rPr>
          <w:rFonts w:ascii="宋体" w:hAnsi="宋体"/>
          <w:color w:val="000000" w:themeColor="text1"/>
          <w:sz w:val="24"/>
        </w:rPr>
        <w:t xml:space="preserve">、采购人和</w:t>
      </w:r>
      <w:r>
        <w:rPr>
          <w:rFonts w:hint="eastAsia" w:ascii="宋体" w:hAnsi="宋体"/>
          <w:color w:val="000000" w:themeColor="text1"/>
          <w:sz w:val="24"/>
        </w:rPr>
        <w:t xml:space="preserve">代理机构</w:t>
      </w:r>
      <w:r>
        <w:rPr>
          <w:rFonts w:ascii="宋体" w:hAnsi="宋体"/>
          <w:color w:val="000000" w:themeColor="text1"/>
          <w:sz w:val="24"/>
        </w:rPr>
        <w:t xml:space="preserve">工作人员、相关监督人员等与评审工作有关的人员，对评审情况以及在评审过程中获悉的国家秘密、商业秘密负有保密责任</w:t>
      </w:r>
      <w:r>
        <w:rPr>
          <w:rFonts w:hint="eastAsia" w:ascii="宋体" w:hAnsi="宋体"/>
          <w:color w:val="000000" w:themeColor="text1"/>
          <w:sz w:val="24"/>
        </w:rPr>
        <w:t xml:space="preserve">。</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3.2在磋商评审过程中，供应商不得以任何行为影响磋商评审过程，否则其响应文件将被作为无效响应文件。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23.3在项目评审期间，代理机构将设专门人员与供应商联系。</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3.4代理机构和磋商小组不向未成交的供应商解释未成交原因，也不公布评审过程中的相关细节。</w:t>
      </w:r>
      <w:r/>
    </w:p>
    <w:p>
      <w:pPr>
        <w:spacing w:line="300" w:lineRule="auto"/>
        <w:tabs>
          <w:tab w:val="left" w:pos="900" w:leader="none"/>
        </w:tabs>
        <w:rPr>
          <w:rFonts w:hint="eastAsia" w:ascii="宋体" w:hAnsi="宋体"/>
          <w:b/>
          <w:color w:val="000000" w:themeColor="text1"/>
          <w:sz w:val="24"/>
        </w:rPr>
      </w:pPr>
      <w:r/>
      <w:bookmarkStart w:id="104" w:name="_Toc513029232"/>
      <w:r/>
      <w:bookmarkStart w:id="105" w:name="_Toc16938548"/>
      <w:r/>
      <w:bookmarkStart w:id="106" w:name="_Toc20823304"/>
      <w:r>
        <w:rPr>
          <w:rFonts w:ascii="宋体" w:hAnsi="宋体"/>
          <w:b/>
          <w:color w:val="000000" w:themeColor="text1"/>
          <w:sz w:val="24"/>
        </w:rPr>
        <w:t xml:space="preserve">2</w:t>
      </w:r>
      <w:r>
        <w:rPr>
          <w:rFonts w:hint="eastAsia" w:ascii="宋体" w:hAnsi="宋体"/>
          <w:b/>
          <w:color w:val="000000" w:themeColor="text1"/>
          <w:sz w:val="24"/>
        </w:rPr>
        <w:t xml:space="preserve">4、评审过程中的澄清</w:t>
      </w:r>
      <w:bookmarkEnd w:id="104"/>
      <w:r/>
      <w:bookmarkEnd w:id="105"/>
      <w:r/>
      <w:bookmarkEnd w:id="106"/>
      <w:r/>
      <w:r/>
    </w:p>
    <w:p>
      <w:pPr>
        <w:spacing w:line="300" w:lineRule="auto"/>
        <w:tabs>
          <w:tab w:val="left" w:pos="900" w:leader="none"/>
        </w:tabs>
        <w:rPr>
          <w:rFonts w:hint="eastAsia" w:ascii="宋体" w:hAnsi="宋体"/>
          <w:color w:val="000000" w:themeColor="text1"/>
          <w:sz w:val="24"/>
        </w:rPr>
      </w:pPr>
      <w:r/>
      <w:bookmarkStart w:id="107" w:name="_Toc513029233"/>
      <w:r/>
      <w:bookmarkStart w:id="108" w:name="_Toc16938549"/>
      <w:r/>
      <w:bookmarkStart w:id="109" w:name="_Toc20823305"/>
      <w:r>
        <w:rPr>
          <w:rFonts w:hint="eastAsia" w:ascii="宋体" w:hAnsi="宋体"/>
          <w:color w:val="000000" w:themeColor="text1"/>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24.2磋商小组并非对每个供应商都作澄清要求。</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24.3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24.4接到磋商小组澄清、说明和更正要求的供应商如未按规定做出澄清、说明和更正，其风险由供应商自行承担。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2</w:t>
      </w:r>
      <w:r>
        <w:rPr>
          <w:rFonts w:hint="eastAsia" w:ascii="宋体" w:hAnsi="宋体"/>
          <w:b/>
          <w:color w:val="000000" w:themeColor="text1"/>
          <w:sz w:val="24"/>
        </w:rPr>
        <w:t xml:space="preserve">5、对响应文件的</w:t>
      </w:r>
      <w:bookmarkEnd w:id="107"/>
      <w:r/>
      <w:bookmarkEnd w:id="108"/>
      <w:r/>
      <w:bookmarkEnd w:id="109"/>
      <w:r>
        <w:rPr>
          <w:rFonts w:hint="eastAsia" w:ascii="宋体" w:hAnsi="宋体"/>
          <w:b/>
          <w:color w:val="000000" w:themeColor="text1"/>
          <w:sz w:val="24"/>
        </w:rPr>
        <w:t xml:space="preserve">审查</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5.1响应文件审查分为资格审查和实质性审查。</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5.1</w:t>
      </w:r>
      <w:r>
        <w:rPr>
          <w:rFonts w:ascii="宋体" w:hAnsi="宋体"/>
          <w:color w:val="000000" w:themeColor="text1"/>
          <w:sz w:val="24"/>
        </w:rPr>
        <w:t xml:space="preserve">.</w:t>
      </w:r>
      <w:r>
        <w:rPr>
          <w:rFonts w:hint="eastAsia" w:ascii="宋体" w:hAnsi="宋体"/>
          <w:color w:val="000000" w:themeColor="text1"/>
          <w:sz w:val="24"/>
        </w:rPr>
        <w:t xml:space="preserve">1资格审查：由磋商小组依据法律法规和磋商文件的规定，对响应文件中的资格证明文件进行审查，以确定供应商是否具备参加磋商的资格。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color w:val="000000" w:themeColor="text1"/>
          <w:sz w:val="24"/>
        </w:rPr>
      </w:pPr>
      <w:r/>
      <w:bookmarkStart w:id="110" w:name="OLE_LINK1"/>
      <w:r>
        <w:rPr>
          <w:rFonts w:ascii="宋体" w:hAnsi="宋体"/>
          <w:color w:val="000000" w:themeColor="text1"/>
          <w:sz w:val="24"/>
        </w:rPr>
        <w:t xml:space="preserve">2</w:t>
      </w:r>
      <w:r>
        <w:rPr>
          <w:rFonts w:hint="eastAsia" w:ascii="宋体" w:hAnsi="宋体"/>
          <w:color w:val="000000" w:themeColor="text1"/>
          <w:sz w:val="24"/>
        </w:rPr>
        <w:t xml:space="preserve">5.1</w:t>
      </w:r>
      <w:r>
        <w:rPr>
          <w:rFonts w:ascii="宋体" w:hAnsi="宋体"/>
          <w:color w:val="000000" w:themeColor="text1"/>
          <w:sz w:val="24"/>
        </w:rPr>
        <w:t xml:space="preserve">.</w:t>
      </w:r>
      <w:r>
        <w:rPr>
          <w:rFonts w:hint="eastAsia" w:ascii="宋体" w:hAnsi="宋体"/>
          <w:color w:val="000000" w:themeColor="text1"/>
          <w:sz w:val="24"/>
        </w:rPr>
        <w:t xml:space="preserve">1.1</w:t>
      </w:r>
      <w:bookmarkEnd w:id="110"/>
      <w:r>
        <w:rPr>
          <w:rFonts w:hint="eastAsia" w:ascii="宋体" w:hAnsi="宋体"/>
          <w:color w:val="000000" w:themeColor="text1"/>
          <w:sz w:val="24"/>
        </w:rPr>
        <w:t xml:space="preserve">磋商小组在进行资格审查的同时，将在“信用中国”网站查询供应商的信用记录，以确定供应商是否具备磋商资格。查询结果留存并归档。</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5.1</w:t>
      </w:r>
      <w:r>
        <w:rPr>
          <w:rFonts w:ascii="宋体" w:hAnsi="宋体"/>
          <w:color w:val="000000" w:themeColor="text1"/>
          <w:sz w:val="24"/>
        </w:rPr>
        <w:t xml:space="preserve">.</w:t>
      </w:r>
      <w:r>
        <w:rPr>
          <w:rFonts w:hint="eastAsia" w:ascii="宋体" w:hAnsi="宋体"/>
          <w:color w:val="000000" w:themeColor="text1"/>
          <w:sz w:val="24"/>
        </w:rPr>
        <w:t xml:space="preserve">1.2接受联合体的项目，两个以上的自然人、法人或者其他组织组成一个联合体，以一个供应商的身份共同参加政府采购活动的，联合体成员中任何一方存在不良信用记录的，视同联合体存在不良应用记录。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5.1</w:t>
      </w:r>
      <w:r>
        <w:rPr>
          <w:rFonts w:ascii="宋体" w:hAnsi="宋体"/>
          <w:color w:val="000000" w:themeColor="text1"/>
          <w:sz w:val="24"/>
        </w:rPr>
        <w:t xml:space="preserve">.</w:t>
      </w:r>
      <w:r>
        <w:rPr>
          <w:rFonts w:hint="eastAsia" w:ascii="宋体" w:hAnsi="宋体"/>
          <w:color w:val="000000" w:themeColor="text1"/>
          <w:sz w:val="24"/>
        </w:rPr>
        <w:t xml:space="preserve">2实质性审查：依据磋商文件的规定，由磋商小组从响应文件的有效性、完整性和对磋商文件的响应程度进行审查，以确定是否对磋商文件的实质性要求作出响应。</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25.1.3 未通过资格审查或实质性审查的供应商，磋商小组将在苏采云系统中告知未通过资格审查或实质性审查的原因，评审结束后，磋商小组将不再告知未通过资格审查或实质性审查的原因。</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25.3未实质性响应磋商文件的情形</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25.3.1供应商在苏采云系统规定的时间内未成功解密电子响应文件的。</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25.3.2供应商未按照磋商文件要求上传电子响应文件的。</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5.3.3供应商在同一采购包提交两个（含两个</w:t>
      </w:r>
      <w:r>
        <w:rPr>
          <w:rFonts w:ascii="宋体" w:hAnsi="宋体"/>
          <w:color w:val="000000" w:themeColor="text1"/>
          <w:sz w:val="24"/>
        </w:rPr>
        <w:t xml:space="preserve">）以上不同的响应文件或者</w:t>
      </w:r>
      <w:r>
        <w:rPr>
          <w:rFonts w:hint="eastAsia" w:ascii="宋体" w:hAnsi="宋体"/>
          <w:color w:val="000000" w:themeColor="text1"/>
          <w:sz w:val="24"/>
        </w:rPr>
        <w:t xml:space="preserve">最后</w:t>
      </w:r>
      <w:r>
        <w:rPr>
          <w:rFonts w:ascii="宋体" w:hAnsi="宋体"/>
          <w:color w:val="000000" w:themeColor="text1"/>
          <w:sz w:val="24"/>
        </w:rPr>
        <w:t xml:space="preserve">报价的</w:t>
      </w:r>
      <w:r>
        <w:rPr>
          <w:rFonts w:hint="eastAsia" w:ascii="宋体" w:hAnsi="宋体"/>
          <w:color w:val="000000" w:themeColor="text1"/>
          <w:sz w:val="24"/>
        </w:rPr>
        <w:t xml:space="preserve">；</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5.3.4供应商不具备磋商文件中规定资格要求的。</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5.3.5供应商的报价超过了采购预算或最高限价。</w:t>
      </w:r>
      <w:r/>
    </w:p>
    <w:p>
      <w:pPr>
        <w:spacing w:line="300" w:lineRule="auto"/>
        <w:rPr>
          <w:rFonts w:hint="eastAsia" w:ascii="宋体" w:hAnsi="宋体"/>
          <w:b/>
          <w:i/>
          <w:color w:val="000000" w:themeColor="text1"/>
          <w:sz w:val="24"/>
          <w:u w:val="single"/>
        </w:rPr>
      </w:pPr>
      <w:r>
        <w:rPr>
          <w:rFonts w:ascii="宋体" w:hAnsi="宋体"/>
          <w:color w:val="000000" w:themeColor="text1"/>
          <w:sz w:val="24"/>
        </w:rPr>
        <w:t xml:space="preserve">2</w:t>
      </w:r>
      <w:r>
        <w:rPr>
          <w:rFonts w:hint="eastAsia" w:ascii="宋体" w:hAnsi="宋体"/>
          <w:color w:val="000000" w:themeColor="text1"/>
          <w:sz w:val="24"/>
        </w:rPr>
        <w:t xml:space="preserve">5.3.6不符合磋商文件中规定的实质性要求的</w:t>
      </w:r>
      <w:r>
        <w:rPr>
          <w:rFonts w:hint="eastAsia" w:ascii="宋体" w:hAnsi="宋体"/>
          <w:b/>
          <w:color w:val="000000" w:themeColor="text1"/>
          <w:sz w:val="24"/>
        </w:rPr>
        <w:t xml:space="preserve">（</w:t>
      </w:r>
      <w:bookmarkStart w:id="111" w:name="_Hlk185331009"/>
      <w:r>
        <w:rPr>
          <w:rFonts w:hint="eastAsia" w:ascii="宋体" w:hAnsi="宋体"/>
          <w:b/>
          <w:color w:val="000000" w:themeColor="text1"/>
          <w:sz w:val="24"/>
        </w:rPr>
        <w:t xml:space="preserve">本磋商文件中</w:t>
      </w:r>
      <w:r>
        <w:rPr>
          <w:rFonts w:hint="eastAsia" w:ascii="宋体" w:hAnsi="宋体"/>
          <w:b/>
          <w:i/>
          <w:iCs/>
          <w:color w:val="000000" w:themeColor="text1"/>
          <w:sz w:val="24"/>
          <w:u w:val="single"/>
        </w:rPr>
        <w:t xml:space="preserve">斜体且有下划线内容</w:t>
      </w:r>
      <w:r>
        <w:rPr>
          <w:rFonts w:hint="eastAsia" w:ascii="宋体" w:hAnsi="宋体"/>
          <w:b/>
          <w:color w:val="000000" w:themeColor="text1"/>
          <w:sz w:val="24"/>
        </w:rPr>
        <w:t xml:space="preserve">或标★内容为实质性要求）。</w:t>
      </w:r>
      <w:bookmarkEnd w:id="111"/>
      <w:r/>
      <w:r/>
    </w:p>
    <w:p>
      <w:pPr>
        <w:spacing w:line="300" w:lineRule="auto"/>
        <w:rPr>
          <w:rFonts w:hint="eastAsia" w:ascii="宋体" w:hAnsi="宋体"/>
          <w:color w:val="000000" w:themeColor="text1"/>
          <w:sz w:val="24"/>
        </w:rPr>
      </w:pPr>
      <w:r/>
      <w:bookmarkStart w:id="112" w:name="_Hlk143536679"/>
      <w:r>
        <w:rPr>
          <w:rFonts w:ascii="宋体" w:hAnsi="宋体"/>
          <w:color w:val="000000" w:themeColor="text1"/>
          <w:sz w:val="24"/>
        </w:rPr>
        <w:t xml:space="preserve">2</w:t>
      </w:r>
      <w:r>
        <w:rPr>
          <w:rFonts w:hint="eastAsia" w:ascii="宋体" w:hAnsi="宋体"/>
          <w:color w:val="000000" w:themeColor="text1"/>
          <w:sz w:val="24"/>
        </w:rPr>
        <w:t xml:space="preserve">5.3.7在本项目采购标的的技术、服务要求不变的情况下，供应商的最后报价超过了响应文件中的首次响应报价；</w:t>
      </w:r>
      <w:bookmarkEnd w:id="112"/>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5.3.8供应商被 “信用中国”网站列入失信被执行人或</w:t>
      </w:r>
      <w:r>
        <w:rPr>
          <w:rFonts w:ascii="宋体" w:hAnsi="宋体"/>
          <w:color w:val="000000" w:themeColor="text1"/>
          <w:sz w:val="24"/>
        </w:rPr>
        <w:t xml:space="preserve">重大税收违法失信主体名单</w:t>
      </w:r>
      <w:r>
        <w:rPr>
          <w:rFonts w:hint="eastAsia" w:ascii="宋体" w:hAnsi="宋体"/>
          <w:color w:val="000000" w:themeColor="text1"/>
          <w:sz w:val="24"/>
        </w:rPr>
        <w:t xml:space="preserve">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5.3.9响应文件含有采购人不能接受的附加条件的。</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5.3.10磋商小组按照本磋商文件规定对磋商供应商进行异常低价响应审查后，认为磋商供应商不能证明其报价合理性的。</w:t>
      </w:r>
      <w:r/>
    </w:p>
    <w:p>
      <w:pPr>
        <w:spacing w:line="300" w:lineRule="auto"/>
        <w:rPr>
          <w:rFonts w:hint="eastAsia" w:ascii="宋体" w:hAnsi="宋体"/>
          <w:b/>
          <w:bCs/>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5.3.11如本项目采购产品被财政部、国家发改委等列入“节能产品品目清单”强制采购范围，而磋商供应商所响应产品不在强制采购范围内的。</w:t>
      </w:r>
      <w:r>
        <w:rPr>
          <w:rFonts w:hint="eastAsia" w:ascii="宋体" w:hAnsi="宋体"/>
          <w:b/>
          <w:bCs/>
          <w:color w:val="000000" w:themeColor="text1"/>
          <w:sz w:val="24"/>
        </w:rPr>
        <w:t xml:space="preserve">（响应产品如属于政府强制采购节能</w:t>
      </w:r>
      <w:r>
        <w:rPr>
          <w:rFonts w:hint="eastAsia" w:ascii="宋体" w:hAnsi="宋体"/>
          <w:b/>
          <w:bCs/>
          <w:color w:val="000000" w:themeColor="text1"/>
          <w:sz w:val="24"/>
        </w:rPr>
        <w:t xml:space="preserve">产品品目清单范围内，响应文件中必须提供国家确定的认证机构出具的、处于有效期之内的该节能产品认证证书图片）</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5.3.12响应文件未按照磋商文件要求加盖CA电子公章的。</w:t>
      </w:r>
      <w:r/>
    </w:p>
    <w:p>
      <w:pPr>
        <w:spacing w:line="300" w:lineRule="auto"/>
        <w:rPr>
          <w:rFonts w:hint="eastAsia" w:ascii="宋体" w:hAnsi="宋体"/>
          <w:color w:val="000000" w:themeColor="text1"/>
          <w:sz w:val="24"/>
        </w:rPr>
      </w:pPr>
      <w:r/>
      <w:bookmarkStart w:id="113" w:name="OLE_LINK4"/>
      <w:r>
        <w:rPr>
          <w:rFonts w:ascii="宋体" w:hAnsi="宋体"/>
          <w:color w:val="000000" w:themeColor="text1"/>
          <w:sz w:val="24"/>
        </w:rPr>
        <w:t xml:space="preserve">2</w:t>
      </w:r>
      <w:r>
        <w:rPr>
          <w:rFonts w:hint="eastAsia" w:ascii="宋体" w:hAnsi="宋体"/>
          <w:color w:val="000000" w:themeColor="text1"/>
          <w:sz w:val="24"/>
        </w:rPr>
        <w:t xml:space="preserve">5.3.13供应商所提供的服务不符合磋商文件中所列国家强制性标准的。</w:t>
      </w:r>
      <w:r/>
    </w:p>
    <w:p>
      <w:pPr>
        <w:spacing w:line="300" w:lineRule="auto"/>
        <w:rPr>
          <w:rFonts w:hint="eastAsia" w:ascii="宋体" w:hAnsi="宋体"/>
          <w:color w:val="000000" w:themeColor="text1"/>
          <w:sz w:val="24"/>
        </w:rPr>
      </w:pPr>
      <w:r/>
      <w:bookmarkStart w:id="114" w:name="OLE_LINK5"/>
      <w:r/>
      <w:bookmarkEnd w:id="113"/>
      <w:r>
        <w:rPr>
          <w:rFonts w:hint="eastAsia" w:ascii="宋体" w:hAnsi="宋体"/>
          <w:color w:val="000000" w:themeColor="text1"/>
          <w:sz w:val="24"/>
        </w:rPr>
        <w:t xml:space="preserve">25.4未实质性响应磋商文件的响应文件按无效响应处理。</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25.5如果响应文件实质上没有响应磋商文件的要求，磋商小组将予以拒绝，供应商不得通过修改或撤销不合要求的偏离或保留而使其成为实质性响应的文件。</w:t>
      </w:r>
      <w:bookmarkEnd w:id="114"/>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25.6供应商在项目评审全过程中应保持通讯畅通，及时登录苏采云系统查阅、答复相关信息，并安排授权代表与代理机构及磋商小组联系。</w:t>
      </w:r>
      <w:r/>
    </w:p>
    <w:p>
      <w:pPr>
        <w:spacing w:line="300" w:lineRule="auto"/>
        <w:tabs>
          <w:tab w:val="left" w:pos="900" w:leader="none"/>
        </w:tabs>
        <w:rPr>
          <w:rFonts w:hint="eastAsia" w:ascii="宋体" w:hAnsi="宋体"/>
          <w:b/>
          <w:color w:val="000000" w:themeColor="text1"/>
          <w:sz w:val="24"/>
        </w:rPr>
      </w:pPr>
      <w:r/>
      <w:bookmarkStart w:id="115" w:name="_Toc20823306"/>
      <w:r/>
      <w:bookmarkStart w:id="116" w:name="_Toc16938550"/>
      <w:r/>
      <w:bookmarkStart w:id="117" w:name="_Toc513029234"/>
      <w:r>
        <w:rPr>
          <w:rFonts w:ascii="宋体" w:hAnsi="宋体"/>
          <w:b/>
          <w:color w:val="000000" w:themeColor="text1"/>
          <w:sz w:val="24"/>
        </w:rPr>
        <w:t xml:space="preserve">2</w:t>
      </w:r>
      <w:r>
        <w:rPr>
          <w:rFonts w:hint="eastAsia" w:ascii="宋体" w:hAnsi="宋体"/>
          <w:b/>
          <w:color w:val="000000" w:themeColor="text1"/>
          <w:sz w:val="24"/>
        </w:rPr>
        <w:t xml:space="preserve">6、</w:t>
      </w:r>
      <w:bookmarkEnd w:id="115"/>
      <w:r/>
      <w:bookmarkEnd w:id="116"/>
      <w:r/>
      <w:bookmarkEnd w:id="117"/>
      <w:r>
        <w:rPr>
          <w:rFonts w:hint="eastAsia" w:ascii="宋体" w:hAnsi="宋体"/>
          <w:b/>
          <w:color w:val="000000" w:themeColor="text1"/>
          <w:sz w:val="24"/>
        </w:rPr>
        <w:t xml:space="preserve">磋商程序及评审方法与评审标准</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6.1磋商程序</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6.1.1 对于通过资格审查和实质性审查的供应商，磋商小组将集中与单一供应商分别进行磋商。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6.1.2 </w:t>
      </w:r>
      <w:r>
        <w:rPr>
          <w:rFonts w:ascii="宋体" w:hAnsi="宋体"/>
          <w:color w:val="000000" w:themeColor="text1"/>
          <w:sz w:val="24"/>
        </w:rPr>
        <w:t xml:space="preserve">磋商文件能够详细列明采购标的的技术、服务要求的，磋商结束后，磋商小组</w:t>
      </w:r>
      <w:r>
        <w:rPr>
          <w:rFonts w:hint="eastAsia" w:ascii="宋体" w:hAnsi="宋体"/>
          <w:color w:val="000000" w:themeColor="text1"/>
          <w:sz w:val="24"/>
        </w:rPr>
        <w:t xml:space="preserve">将在苏采云系统向所有</w:t>
      </w:r>
      <w:r>
        <w:rPr>
          <w:rFonts w:ascii="宋体" w:hAnsi="宋体"/>
          <w:color w:val="000000" w:themeColor="text1"/>
          <w:sz w:val="24"/>
        </w:rPr>
        <w:t xml:space="preserve">实质性响应的供应商</w:t>
      </w:r>
      <w:r>
        <w:rPr>
          <w:rFonts w:hint="eastAsia" w:ascii="宋体" w:hAnsi="宋体"/>
          <w:color w:val="000000" w:themeColor="text1"/>
          <w:sz w:val="24"/>
        </w:rPr>
        <w:t xml:space="preserve">发布“最后报价要求函”及最后报价格式表，</w:t>
      </w:r>
      <w:r>
        <w:rPr>
          <w:rFonts w:ascii="宋体" w:hAnsi="宋体"/>
          <w:color w:val="000000" w:themeColor="text1"/>
          <w:sz w:val="24"/>
        </w:rPr>
        <w:t xml:space="preserve">要求所有实质性响应的供应商在规定时间内提交最后报价。</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最后报价是供应商响应文件的有效组成部分。符合《政府采购竞争性磋商采购方式管理暂行办法》第三条</w:t>
      </w:r>
      <w:r>
        <w:rPr>
          <w:rFonts w:hint="eastAsia"/>
          <w:color w:val="000000" w:themeColor="text1"/>
        </w:rPr>
        <w:t xml:space="preserve">第一款</w:t>
      </w:r>
      <w:r>
        <w:rPr>
          <w:rFonts w:hint="eastAsia" w:ascii="宋体" w:hAnsi="宋体"/>
          <w:color w:val="000000" w:themeColor="text1"/>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color w:val="000000" w:themeColor="text1"/>
          <w:sz w:val="24"/>
        </w:rPr>
      </w:pPr>
      <w:r/>
      <w:bookmarkStart w:id="118" w:name="_Hlk144047513"/>
      <w:r>
        <w:rPr>
          <w:rFonts w:hint="eastAsia" w:ascii="宋体" w:hAnsi="宋体"/>
          <w:color w:val="000000" w:themeColor="text1"/>
          <w:sz w:val="24"/>
        </w:rPr>
        <w:t xml:space="preserve">26.1.3供应商未在磋商小组规定的时间内在苏采云系统中提交最后报价的视为放弃磋商，其响应文件按无效响应处理，最后报价格式表须加盖CA电子</w:t>
      </w:r>
      <w:r>
        <w:rPr>
          <w:rFonts w:hint="eastAsia" w:ascii="宋体" w:hAnsi="宋体"/>
          <w:color w:val="000000" w:themeColor="text1"/>
          <w:sz w:val="24"/>
        </w:rPr>
        <w:t xml:space="preserve">公章,</w:t>
      </w:r>
      <w:r>
        <w:rPr>
          <w:rFonts w:hint="eastAsia" w:ascii="宋体" w:hAnsi="宋体"/>
          <w:color w:val="000000" w:themeColor="text1"/>
          <w:sz w:val="24"/>
        </w:rPr>
        <w:t xml:space="preserve">否则视为未提交最后报价。</w:t>
      </w:r>
      <w:r>
        <w:rPr>
          <w:rFonts w:ascii="宋体" w:hAnsi="宋体"/>
          <w:color w:val="000000" w:themeColor="text1"/>
          <w:sz w:val="24"/>
        </w:rPr>
        <w:t xml:space="preserve">已提交响应文件的供应商，在提交最后报价之前，可以根据磋商情况退出磋商</w:t>
      </w:r>
      <w:r>
        <w:rPr>
          <w:rFonts w:hint="eastAsia" w:ascii="宋体" w:hAnsi="宋体"/>
          <w:color w:val="000000" w:themeColor="text1"/>
          <w:sz w:val="24"/>
        </w:rPr>
        <w:t xml:space="preserve">，并在苏采云系统中提交“退出磋商函”并加盖CA电子公章</w:t>
      </w:r>
      <w:r>
        <w:rPr>
          <w:rFonts w:ascii="宋体" w:hAnsi="宋体"/>
          <w:color w:val="000000" w:themeColor="text1"/>
          <w:sz w:val="24"/>
        </w:rPr>
        <w:t xml:space="preserve">。</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26</w:t>
      </w:r>
      <w:r>
        <w:rPr>
          <w:rFonts w:ascii="宋体" w:hAnsi="宋体"/>
          <w:color w:val="000000" w:themeColor="text1"/>
          <w:sz w:val="24"/>
        </w:rPr>
        <w:t xml:space="preserve">.1.4经磋商后，</w:t>
      </w:r>
      <w:r>
        <w:rPr>
          <w:rFonts w:hint="eastAsia" w:ascii="宋体" w:hAnsi="宋体"/>
          <w:color w:val="000000" w:themeColor="text1"/>
          <w:sz w:val="24"/>
        </w:rPr>
        <w:t xml:space="preserve">如果没有对采购需求中的技术、服务要求以及合同草案条款做实质性提高要求变动的，最后报价</w:t>
      </w:r>
      <w:r>
        <w:rPr>
          <w:rFonts w:hint="eastAsia" w:ascii="宋体" w:hAnsi="宋体"/>
          <w:color w:val="000000" w:themeColor="text1"/>
          <w:sz w:val="24"/>
        </w:rPr>
        <w:t xml:space="preserve">(含分项报价)</w:t>
      </w:r>
      <w:r>
        <w:rPr>
          <w:rFonts w:hint="eastAsia" w:ascii="宋体" w:hAnsi="宋体"/>
          <w:color w:val="000000" w:themeColor="text1"/>
          <w:sz w:val="24"/>
        </w:rPr>
        <w:t xml:space="preserve">不得高于上一轮报价，否则，视为无效响应。</w:t>
      </w:r>
      <w:bookmarkEnd w:id="118"/>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26.1.5异常低价响应审查</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26.1.5.1 </w:t>
      </w:r>
      <w:r>
        <w:rPr>
          <w:rFonts w:ascii="宋体" w:hAnsi="宋体"/>
          <w:b/>
          <w:color w:val="000000" w:themeColor="text1"/>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（4）磋商小组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认为供应商报价过低、有可能影响产品质量或者不能诚信履约的其他情形。</w:t>
      </w:r>
      <w:r/>
    </w:p>
    <w:p>
      <w:pPr>
        <w:spacing w:line="300" w:lineRule="auto"/>
        <w:rPr>
          <w:rFonts w:hint="eastAsia" w:ascii="宋体" w:hAnsi="宋体"/>
          <w:bCs/>
          <w:color w:val="000000" w:themeColor="text1"/>
          <w:sz w:val="24"/>
        </w:rPr>
      </w:pPr>
      <w:r>
        <w:rPr>
          <w:rFonts w:hint="eastAsia" w:ascii="宋体" w:hAnsi="宋体"/>
          <w:bCs/>
          <w:color w:val="000000" w:themeColor="text1"/>
          <w:sz w:val="24"/>
        </w:rPr>
        <w:t xml:space="preserve">26.1.5.2 磋商小组启动异常低价</w:t>
      </w:r>
      <w:r>
        <w:rPr>
          <w:rFonts w:ascii="宋体" w:hAnsi="宋体"/>
          <w:bCs/>
          <w:color w:val="000000" w:themeColor="text1"/>
          <w:sz w:val="24"/>
        </w:rPr>
        <w:t xml:space="preserve">响应</w:t>
      </w:r>
      <w:r>
        <w:rPr>
          <w:rFonts w:hint="eastAsia" w:ascii="宋体" w:hAnsi="宋体"/>
          <w:bCs/>
          <w:color w:val="000000" w:themeColor="text1"/>
          <w:sz w:val="24"/>
        </w:rPr>
        <w:t xml:space="preserve">审查后，属于前述第（1）项至第（4）项情形的，应当要求相关供应商在评审现场合理的时间内对</w:t>
      </w:r>
      <w:r>
        <w:rPr>
          <w:rFonts w:ascii="宋体" w:hAnsi="宋体"/>
          <w:bCs/>
          <w:color w:val="000000" w:themeColor="text1"/>
          <w:sz w:val="24"/>
        </w:rPr>
        <w:t xml:space="preserve">响应</w:t>
      </w:r>
      <w:r>
        <w:rPr>
          <w:rFonts w:hint="eastAsia" w:ascii="宋体" w:hAnsi="宋体"/>
          <w:bCs/>
          <w:color w:val="000000" w:themeColor="text1"/>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color w:val="000000" w:themeColor="text1"/>
          <w:sz w:val="24"/>
        </w:rPr>
        <w:t xml:space="preserve">响应</w:t>
      </w:r>
      <w:r>
        <w:rPr>
          <w:rFonts w:hint="eastAsia" w:ascii="宋体" w:hAnsi="宋体"/>
          <w:bCs/>
          <w:color w:val="000000" w:themeColor="text1"/>
          <w:sz w:val="24"/>
        </w:rPr>
        <w:t xml:space="preserve">文件一并提交相关书面说明及必要的证明材料的，在评审现场可不再重复提交。</w:t>
      </w:r>
      <w:r/>
    </w:p>
    <w:p>
      <w:pPr>
        <w:spacing w:line="300" w:lineRule="auto"/>
        <w:rPr>
          <w:rFonts w:hint="eastAsia" w:ascii="宋体" w:hAnsi="宋体"/>
          <w:bCs/>
          <w:color w:val="000000" w:themeColor="text1"/>
          <w:sz w:val="24"/>
        </w:rPr>
      </w:pPr>
      <w:r>
        <w:rPr>
          <w:rFonts w:hint="eastAsia" w:ascii="宋体" w:hAnsi="宋体"/>
          <w:bCs/>
          <w:color w:val="000000" w:themeColor="text1"/>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宋体" w:hAnsi="宋体"/>
          <w:bCs/>
          <w:color w:val="000000" w:themeColor="text1"/>
          <w:sz w:val="24"/>
        </w:rPr>
        <w:t xml:space="preserve">响应</w:t>
      </w:r>
      <w:r>
        <w:rPr>
          <w:rFonts w:hint="eastAsia" w:ascii="宋体" w:hAnsi="宋体"/>
          <w:bCs/>
          <w:color w:val="000000" w:themeColor="text1"/>
          <w:sz w:val="24"/>
        </w:rPr>
        <w:t xml:space="preserve">供应商不能提供书面说明、证明材料，或者提供的书面说明、证明材料不能证明其报价合理性的，磋商小组应当将其作为无效</w:t>
      </w:r>
      <w:r>
        <w:rPr>
          <w:rFonts w:ascii="宋体" w:hAnsi="宋体"/>
          <w:bCs/>
          <w:color w:val="000000" w:themeColor="text1"/>
          <w:sz w:val="24"/>
        </w:rPr>
        <w:t xml:space="preserve">响应</w:t>
      </w:r>
      <w:r>
        <w:rPr>
          <w:rFonts w:hint="eastAsia" w:ascii="宋体" w:hAnsi="宋体"/>
          <w:bCs/>
          <w:color w:val="000000" w:themeColor="text1"/>
          <w:sz w:val="24"/>
        </w:rPr>
        <w:t xml:space="preserve">处理。</w:t>
      </w:r>
      <w:r/>
    </w:p>
    <w:p>
      <w:pPr>
        <w:spacing w:line="300" w:lineRule="auto"/>
        <w:tabs>
          <w:tab w:val="left" w:pos="900" w:leader="none"/>
        </w:tabs>
        <w:rPr>
          <w:rFonts w:hint="eastAsia" w:ascii="宋体" w:hAnsi="宋体"/>
          <w:color w:val="000000" w:themeColor="text1"/>
          <w:sz w:val="24"/>
        </w:rPr>
      </w:pPr>
      <w:r/>
      <w:bookmarkStart w:id="119" w:name="_Toc20823307"/>
      <w:r/>
      <w:bookmarkStart w:id="120" w:name="_Toc513029235"/>
      <w:r/>
      <w:bookmarkStart w:id="121" w:name="_Toc16938551"/>
      <w:r>
        <w:rPr>
          <w:rFonts w:ascii="宋体" w:hAnsi="宋体"/>
          <w:color w:val="000000" w:themeColor="text1"/>
          <w:sz w:val="24"/>
        </w:rPr>
        <w:t xml:space="preserve">2</w:t>
      </w:r>
      <w:r>
        <w:rPr>
          <w:rFonts w:hint="eastAsia" w:ascii="宋体" w:hAnsi="宋体"/>
          <w:color w:val="000000" w:themeColor="text1"/>
          <w:sz w:val="24"/>
        </w:rPr>
        <w:t xml:space="preserve">6.2 评审方法与评审标准</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6.2.2评审标准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见本磋商文件第四章规定。</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6.3</w:t>
      </w:r>
      <w:r>
        <w:rPr>
          <w:rFonts w:ascii="宋体" w:hAnsi="宋体"/>
          <w:color w:val="000000" w:themeColor="text1"/>
          <w:sz w:val="24"/>
        </w:rPr>
        <w:t xml:space="preserve"> </w:t>
      </w:r>
      <w:r>
        <w:rPr>
          <w:rFonts w:hint="eastAsia" w:ascii="宋体" w:hAnsi="宋体"/>
          <w:color w:val="000000" w:themeColor="text1"/>
          <w:sz w:val="24"/>
        </w:rPr>
        <w:t xml:space="preserve">出现下列情形之一的，本次竞争性磋商采购活动将被终止：</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6.3</w:t>
      </w:r>
      <w:r>
        <w:rPr>
          <w:rFonts w:ascii="宋体" w:hAnsi="宋体"/>
          <w:color w:val="000000" w:themeColor="text1"/>
          <w:sz w:val="24"/>
        </w:rPr>
        <w:t xml:space="preserve">.</w:t>
      </w:r>
      <w:r>
        <w:rPr>
          <w:rFonts w:hint="eastAsia" w:ascii="宋体" w:hAnsi="宋体"/>
          <w:color w:val="000000" w:themeColor="text1"/>
          <w:sz w:val="24"/>
        </w:rPr>
        <w:t xml:space="preserve">1因情况变化，不再符合规定的竞争性磋商采购方式适用情形的；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6.3</w:t>
      </w:r>
      <w:r>
        <w:rPr>
          <w:rFonts w:ascii="宋体" w:hAnsi="宋体"/>
          <w:color w:val="000000" w:themeColor="text1"/>
          <w:sz w:val="24"/>
        </w:rPr>
        <w:t xml:space="preserve">.</w:t>
      </w:r>
      <w:r>
        <w:rPr>
          <w:rFonts w:hint="eastAsia" w:ascii="宋体" w:hAnsi="宋体"/>
          <w:color w:val="000000" w:themeColor="text1"/>
          <w:sz w:val="24"/>
        </w:rPr>
        <w:t xml:space="preserve">2出现影响采购公正的违法、违规行为的；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6.3</w:t>
      </w:r>
      <w:r>
        <w:rPr>
          <w:rFonts w:ascii="宋体" w:hAnsi="宋体"/>
          <w:color w:val="000000" w:themeColor="text1"/>
          <w:sz w:val="24"/>
        </w:rPr>
        <w:t xml:space="preserve">.</w:t>
      </w:r>
      <w:r>
        <w:rPr>
          <w:rFonts w:hint="eastAsia" w:ascii="宋体" w:hAnsi="宋体"/>
          <w:color w:val="000000" w:themeColor="text1"/>
          <w:sz w:val="24"/>
        </w:rPr>
        <w:t xml:space="preserve">3除本磋商文件第二章第</w:t>
      </w:r>
      <w:r>
        <w:rPr>
          <w:rFonts w:ascii="宋体" w:hAnsi="宋体"/>
          <w:color w:val="000000" w:themeColor="text1"/>
          <w:sz w:val="24"/>
        </w:rPr>
        <w:t xml:space="preserve">2</w:t>
      </w:r>
      <w:r>
        <w:rPr>
          <w:rFonts w:hint="eastAsia" w:ascii="宋体" w:hAnsi="宋体"/>
          <w:color w:val="000000" w:themeColor="text1"/>
          <w:sz w:val="24"/>
        </w:rPr>
        <w:t xml:space="preserve">6.1.2条第三款规定的情形外，在采购过程中符合要求的供应商或者报价未超过采购预算的供应商不足3家的。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26.3.4在苏采云系统规定时间内成功解密电子响应文件的供应商不足3家的。</w:t>
      </w:r>
      <w:r/>
    </w:p>
    <w:p>
      <w:pPr>
        <w:pStyle w:val="889"/>
        <w:spacing w:before="0" w:after="0" w:line="300" w:lineRule="auto"/>
        <w:rPr>
          <w:rFonts w:hint="eastAsia" w:ascii="宋体" w:hAnsi="宋体" w:eastAsia="宋体" w:cs="Arial"/>
          <w:bCs/>
          <w:color w:val="000000" w:themeColor="text1"/>
          <w:sz w:val="28"/>
          <w:szCs w:val="28"/>
        </w:rPr>
      </w:pPr>
      <w:r/>
      <w:bookmarkStart w:id="122" w:name="_Toc238051652"/>
      <w:r/>
      <w:bookmarkEnd w:id="119"/>
      <w:r/>
      <w:bookmarkEnd w:id="120"/>
      <w:r/>
      <w:bookmarkEnd w:id="121"/>
      <w:r>
        <w:rPr>
          <w:rFonts w:hint="eastAsia" w:ascii="宋体" w:hAnsi="宋体" w:eastAsia="宋体" w:cs="Arial"/>
          <w:bCs/>
          <w:color w:val="000000" w:themeColor="text1"/>
          <w:sz w:val="28"/>
          <w:szCs w:val="28"/>
        </w:rPr>
        <w:t xml:space="preserve">六、成交</w:t>
      </w:r>
      <w:bookmarkEnd w:id="122"/>
      <w:r/>
      <w:r/>
    </w:p>
    <w:p>
      <w:pPr>
        <w:spacing w:line="300" w:lineRule="auto"/>
        <w:tabs>
          <w:tab w:val="left" w:pos="900" w:leader="none"/>
        </w:tabs>
        <w:rPr>
          <w:rFonts w:hint="eastAsia" w:ascii="宋体" w:hAnsi="宋体"/>
          <w:b/>
          <w:color w:val="000000" w:themeColor="text1"/>
          <w:sz w:val="24"/>
        </w:rPr>
      </w:pPr>
      <w:r/>
      <w:bookmarkStart w:id="123" w:name="_Toc513029238"/>
      <w:r/>
      <w:bookmarkStart w:id="124" w:name="_Toc16938554"/>
      <w:r/>
      <w:bookmarkStart w:id="125" w:name="_Toc20823310"/>
      <w:r>
        <w:rPr>
          <w:rFonts w:ascii="宋体" w:hAnsi="宋体"/>
          <w:b/>
          <w:color w:val="000000" w:themeColor="text1"/>
          <w:sz w:val="24"/>
        </w:rPr>
        <w:t xml:space="preserve">2</w:t>
      </w:r>
      <w:r>
        <w:rPr>
          <w:rFonts w:hint="eastAsia" w:ascii="宋体" w:hAnsi="宋体"/>
          <w:b/>
          <w:color w:val="000000" w:themeColor="text1"/>
          <w:sz w:val="24"/>
        </w:rPr>
        <w:t xml:space="preserve">7、</w:t>
      </w:r>
      <w:bookmarkEnd w:id="123"/>
      <w:r>
        <w:rPr>
          <w:rFonts w:hint="eastAsia" w:ascii="宋体" w:hAnsi="宋体"/>
          <w:b/>
          <w:color w:val="000000" w:themeColor="text1"/>
          <w:sz w:val="24"/>
        </w:rPr>
        <w:t xml:space="preserve">确定</w:t>
      </w:r>
      <w:bookmarkEnd w:id="124"/>
      <w:r/>
      <w:bookmarkEnd w:id="125"/>
      <w:r>
        <w:rPr>
          <w:rFonts w:hint="eastAsia" w:ascii="宋体" w:hAnsi="宋体"/>
          <w:b/>
          <w:color w:val="000000" w:themeColor="text1"/>
          <w:sz w:val="24"/>
        </w:rPr>
        <w:t xml:space="preserve">成交单位</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7.1 </w:t>
      </w:r>
      <w:bookmarkStart w:id="126" w:name="OLE_LINK6"/>
      <w:r>
        <w:rPr>
          <w:rFonts w:hint="eastAsia" w:ascii="宋体" w:hAnsi="宋体"/>
          <w:color w:val="000000" w:themeColor="text1"/>
          <w:sz w:val="24"/>
        </w:rPr>
        <w:t xml:space="preserve">磋商小组根据综合评分情况，按照评审得分由高到低顺序推荐3名成交候选供应商，并编写评审报告。符合本磋商文件第</w:t>
      </w:r>
      <w:r>
        <w:rPr>
          <w:rFonts w:ascii="宋体" w:hAnsi="宋体"/>
          <w:color w:val="000000" w:themeColor="text1"/>
          <w:sz w:val="24"/>
        </w:rPr>
        <w:t xml:space="preserve">2</w:t>
      </w:r>
      <w:r>
        <w:rPr>
          <w:rFonts w:hint="eastAsia" w:ascii="宋体" w:hAnsi="宋体"/>
          <w:color w:val="000000" w:themeColor="text1"/>
          <w:sz w:val="24"/>
        </w:rPr>
        <w:t xml:space="preserve">6.1.2条情形的，可以推荐2名成交候选供应商。评审得分相同的，按照最后报价由低到高的顺序推荐。评审得分且最后报价相同的，按照技术指标优劣顺序推荐。</w:t>
      </w:r>
      <w:bookmarkEnd w:id="126"/>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27.2</w:t>
      </w:r>
      <w:r>
        <w:rPr>
          <w:rFonts w:ascii="宋体" w:hAnsi="宋体"/>
          <w:color w:val="000000" w:themeColor="text1"/>
          <w:sz w:val="24"/>
        </w:rPr>
        <w:t xml:space="preserve">提供相同品牌相同型号产品且通过资格审查、</w:t>
      </w:r>
      <w:r>
        <w:rPr>
          <w:rFonts w:hint="eastAsia" w:ascii="宋体" w:hAnsi="宋体"/>
          <w:color w:val="000000" w:themeColor="text1"/>
          <w:sz w:val="24"/>
        </w:rPr>
        <w:t xml:space="preserve">实质性</w:t>
      </w:r>
      <w:r>
        <w:rPr>
          <w:rFonts w:ascii="宋体" w:hAnsi="宋体"/>
          <w:color w:val="000000" w:themeColor="text1"/>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27.3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7.4若有充分证据证明，成交供应商出现下列情况之一的，一经查实，将被取消成交资格：</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w:t>
      </w:r>
      <w:r>
        <w:rPr>
          <w:rFonts w:ascii="宋体" w:hAnsi="宋体"/>
          <w:color w:val="000000" w:themeColor="text1"/>
          <w:sz w:val="24"/>
        </w:rPr>
        <w:t xml:space="preserve">.</w:t>
      </w:r>
      <w:r>
        <w:rPr>
          <w:rFonts w:hint="eastAsia" w:ascii="宋体" w:hAnsi="宋体"/>
          <w:color w:val="000000" w:themeColor="text1"/>
          <w:sz w:val="24"/>
        </w:rPr>
        <w:t xml:space="preserve">4.1提供虚假材料谋取成交的；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7.4.2与评审专家、采购人、其他供应商或者代理机构工作人员恶意串通的；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7.4.3向评审专家、采购人或代理机构工作人员行贿或者提供其他不正当利益的；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w:t>
      </w:r>
      <w:r>
        <w:rPr>
          <w:rFonts w:ascii="宋体" w:hAnsi="宋体"/>
          <w:color w:val="000000" w:themeColor="text1"/>
          <w:sz w:val="24"/>
        </w:rPr>
        <w:t xml:space="preserve">4</w:t>
      </w:r>
      <w:r>
        <w:rPr>
          <w:rFonts w:hint="eastAsia" w:ascii="宋体" w:hAnsi="宋体"/>
          <w:color w:val="000000" w:themeColor="text1"/>
          <w:sz w:val="24"/>
        </w:rPr>
        <w:t xml:space="preserve">恶意竞争，最后报价明显低于其自身合理成本且又无法提供证明的。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w:t>
      </w:r>
      <w:r>
        <w:rPr>
          <w:rFonts w:ascii="宋体" w:hAnsi="宋体"/>
          <w:color w:val="000000" w:themeColor="text1"/>
          <w:sz w:val="24"/>
        </w:rPr>
        <w:t xml:space="preserve">5</w:t>
      </w:r>
      <w:r>
        <w:rPr>
          <w:rFonts w:hint="eastAsia" w:ascii="宋体" w:hAnsi="宋体"/>
          <w:color w:val="000000" w:themeColor="text1"/>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7.4.6成交后无正当理由拒不与采购人签订政府采购合同或者未按照磋商文件确定的事项签订政府采购合同的；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w:t>
      </w:r>
      <w:r>
        <w:rPr>
          <w:rFonts w:ascii="宋体" w:hAnsi="宋体"/>
          <w:color w:val="000000" w:themeColor="text1"/>
          <w:sz w:val="24"/>
        </w:rPr>
        <w:t xml:space="preserve">7</w:t>
      </w:r>
      <w:r>
        <w:rPr>
          <w:rFonts w:hint="eastAsia" w:ascii="宋体" w:hAnsi="宋体"/>
          <w:color w:val="000000" w:themeColor="text1"/>
          <w:sz w:val="24"/>
        </w:rPr>
        <w:t xml:space="preserve">将政府采购合同转包的；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w:t>
      </w:r>
      <w:r>
        <w:rPr>
          <w:rFonts w:ascii="宋体" w:hAnsi="宋体"/>
          <w:color w:val="000000" w:themeColor="text1"/>
          <w:sz w:val="24"/>
        </w:rPr>
        <w:t xml:space="preserve">8</w:t>
      </w:r>
      <w:r>
        <w:rPr>
          <w:rFonts w:hint="eastAsia" w:ascii="宋体" w:hAnsi="宋体"/>
          <w:color w:val="000000" w:themeColor="text1"/>
          <w:sz w:val="24"/>
        </w:rPr>
        <w:t xml:space="preserve">法律、法规、规章规定的属于成交无效的其他情形。</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28、质疑处理</w:t>
      </w:r>
      <w:r/>
    </w:p>
    <w:p>
      <w:pPr>
        <w:spacing w:line="300" w:lineRule="auto"/>
        <w:tabs>
          <w:tab w:val="left" w:pos="900" w:leader="none"/>
        </w:tabs>
        <w:rPr>
          <w:rFonts w:hint="eastAsia" w:ascii="宋体" w:hAnsi="宋体"/>
          <w:color w:val="000000" w:themeColor="text1"/>
          <w:sz w:val="24"/>
        </w:rPr>
      </w:pPr>
      <w:r/>
      <w:bookmarkStart w:id="127" w:name="OLE_LINK9"/>
      <w:r>
        <w:rPr>
          <w:rFonts w:hint="eastAsia" w:ascii="宋体" w:hAnsi="宋体"/>
          <w:color w:val="000000" w:themeColor="text1"/>
          <w:sz w:val="24"/>
        </w:rPr>
        <w:t xml:space="preserve">28.1提出质疑的供应商应当是参与所质疑项目采购活动的供应商。潜在供应商依法获取其可质疑的采购文件的，可以对采购文件提出质疑。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.2</w:t>
      </w:r>
      <w:r>
        <w:rPr>
          <w:rFonts w:hint="eastAsia" w:ascii="宋体" w:hAnsi="宋体"/>
          <w:color w:val="000000" w:themeColor="text1"/>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28.2.1</w:t>
      </w:r>
      <w:r>
        <w:rPr>
          <w:rFonts w:ascii="宋体" w:hAnsi="宋体"/>
          <w:color w:val="000000" w:themeColor="text1"/>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28.2.2</w:t>
      </w:r>
      <w:r>
        <w:rPr>
          <w:rFonts w:ascii="宋体" w:hAnsi="宋体"/>
          <w:color w:val="000000" w:themeColor="text1"/>
          <w:sz w:val="24"/>
        </w:rPr>
        <w:t xml:space="preserve">对采购过程提出质疑的，为各采购程序环节结束之日；</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28.2.3</w:t>
      </w:r>
      <w:r>
        <w:rPr>
          <w:rFonts w:ascii="宋体" w:hAnsi="宋体"/>
          <w:color w:val="000000" w:themeColor="text1"/>
          <w:sz w:val="24"/>
        </w:rPr>
        <w:t xml:space="preserve">对成交结果提出质疑的，为成交结果公告期限届满之日。</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28.3供应商应当在法定质疑期内一次性提出针对同一采购程序环节的质疑。供应商如在法定期限内对同一采购程序环节提出多次质疑的，代理机构将只对供应商的第一次质疑作出答复。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color w:val="000000" w:themeColor="text1"/>
          <w:sz w:val="24"/>
        </w:rPr>
      </w:pPr>
      <w:r>
        <w:rPr>
          <w:rFonts w:ascii="宋体" w:hAnsi="宋体"/>
          <w:color w:val="000000" w:themeColor="text1"/>
          <w:sz w:val="24"/>
        </w:rPr>
        <w:t xml:space="preserve">28.</w:t>
      </w:r>
      <w:r>
        <w:rPr>
          <w:rFonts w:hint="eastAsia" w:ascii="宋体" w:hAnsi="宋体"/>
          <w:color w:val="000000" w:themeColor="text1"/>
          <w:sz w:val="24"/>
        </w:rPr>
        <w:t xml:space="preserve">4质疑函必须按照本磋商文件中《质疑函范本》要求的格式和内容进行填写。供应商如组成联合体参加磋商，则《质疑函范本》中要求签字、盖章、加盖公章之处，联合体各方均须按要求签字、盖章、加盖公章。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w:t>
      </w:r>
      <w:r>
        <w:rPr>
          <w:rFonts w:hint="eastAsia" w:ascii="宋体" w:hAnsi="宋体"/>
          <w:color w:val="000000" w:themeColor="text1"/>
          <w:sz w:val="24"/>
        </w:rPr>
        <w:t xml:space="preserve">5代理机构只接收以纸质原件形式送达的质疑。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w:t>
      </w:r>
      <w:r>
        <w:rPr>
          <w:rFonts w:hint="eastAsia" w:ascii="宋体" w:hAnsi="宋体"/>
          <w:color w:val="000000" w:themeColor="text1"/>
          <w:sz w:val="24"/>
        </w:rPr>
        <w:t xml:space="preserve">6以下情形的质疑不予受理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w:t>
      </w: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1内容不符合《政府采购质疑和投诉办法》第十二条规定的质疑。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w:t>
      </w: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2超出政府采购法定期限的质疑。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w:t>
      </w: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3以传真、电子邮件等方式递交的非原件形式的质疑。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28.6</w:t>
      </w:r>
      <w:r>
        <w:rPr>
          <w:rFonts w:ascii="宋体" w:hAnsi="宋体"/>
          <w:color w:val="000000" w:themeColor="text1"/>
          <w:sz w:val="24"/>
        </w:rPr>
        <w:t xml:space="preserve">.</w:t>
      </w:r>
      <w:r>
        <w:rPr>
          <w:rFonts w:hint="eastAsia" w:ascii="宋体" w:hAnsi="宋体"/>
          <w:color w:val="000000" w:themeColor="text1"/>
          <w:sz w:val="24"/>
        </w:rPr>
        <w:t xml:space="preserve">4未参加磋商活动的供应商或在磋商活动中自身权益未受到损害的供应商所提出的质疑。</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28.6.5未按磋商文件规定的要求签字并加盖公章的质疑（如供应商组成联合体参加磋商的，联合体中任何一方或多方未按要求签字并加盖公章的质疑）。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127"/>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29、成交通知书</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29.1成交结果确定后，代理机构将向成交供应商发出成交通知书。请成交供应商在成交结果公告届满之日起30</w:t>
      </w:r>
      <w:r>
        <w:rPr>
          <w:rFonts w:hint="eastAsia" w:ascii="宋体" w:hAnsi="宋体"/>
          <w:color w:val="000000" w:themeColor="text1"/>
          <w:sz w:val="24"/>
        </w:rPr>
        <w:t xml:space="preserve">日内,</w:t>
      </w:r>
      <w:r>
        <w:rPr>
          <w:rFonts w:hint="eastAsia" w:ascii="宋体" w:hAnsi="宋体"/>
          <w:color w:val="000000" w:themeColor="text1"/>
          <w:sz w:val="24"/>
        </w:rPr>
        <w:t xml:space="preserve">使用CA数字证书登录苏采云系统及时下载成交通知书。因系统存储空间有限，自成交结果公告届满之日起30日后，苏采云系统不再保证提供下载成交通知书</w:t>
      </w:r>
      <w:r>
        <w:rPr>
          <w:rFonts w:hint="eastAsia" w:ascii="宋体" w:hAnsi="宋体"/>
          <w:color w:val="000000" w:themeColor="text1"/>
          <w:sz w:val="24"/>
        </w:rPr>
        <w:t xml:space="preserve">服务,</w:t>
      </w:r>
      <w:r>
        <w:rPr>
          <w:rFonts w:hint="eastAsia" w:ascii="宋体" w:hAnsi="宋体"/>
          <w:color w:val="000000" w:themeColor="text1"/>
          <w:sz w:val="24"/>
        </w:rPr>
        <w:t xml:space="preserve">因未及时下载而造成的不利后果由成交供应商自行承担。</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89"/>
        <w:spacing w:before="0" w:after="0" w:line="300" w:lineRule="auto"/>
        <w:rPr>
          <w:rFonts w:hint="eastAsia" w:ascii="宋体" w:hAnsi="宋体" w:eastAsia="宋体" w:cs="Arial"/>
          <w:bCs/>
          <w:color w:val="000000" w:themeColor="text1"/>
          <w:sz w:val="28"/>
          <w:szCs w:val="28"/>
        </w:rPr>
      </w:pPr>
      <w:r/>
      <w:bookmarkStart w:id="128" w:name="_Toc238051653"/>
      <w:r/>
      <w:bookmarkStart w:id="129" w:name="_Toc513029237"/>
      <w:r/>
      <w:bookmarkStart w:id="130" w:name="_Toc20823309"/>
      <w:r/>
      <w:bookmarkStart w:id="131" w:name="_Toc16938553"/>
      <w:r>
        <w:rPr>
          <w:rFonts w:hint="eastAsia" w:ascii="宋体" w:hAnsi="宋体" w:eastAsia="宋体" w:cs="Arial"/>
          <w:bCs/>
          <w:color w:val="000000" w:themeColor="text1"/>
          <w:sz w:val="28"/>
          <w:szCs w:val="28"/>
        </w:rPr>
        <w:t xml:space="preserve">七、授予合同</w:t>
      </w:r>
      <w:bookmarkEnd w:id="128"/>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3</w:t>
      </w:r>
      <w:r>
        <w:rPr>
          <w:rFonts w:hint="eastAsia" w:ascii="宋体" w:hAnsi="宋体"/>
          <w:b/>
          <w:color w:val="000000" w:themeColor="text1"/>
          <w:sz w:val="24"/>
        </w:rPr>
        <w:t xml:space="preserve">0、签订合同</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30.1成交供应商应当在成交通知书发出之日起三十日内，按照磋商文件确定的事项与采购人签订政府采购合同。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30.2磋商文件、成交供应商的响应文件及磋商过程中有关澄清、承诺文件均应作为合同附件。</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30.3 签订合同后，成交供应商不得将合同标的进行转包。未经采购人同意，成交供应商也不得采用分包形式履行</w:t>
      </w:r>
      <w:r>
        <w:rPr>
          <w:rFonts w:hint="eastAsia" w:ascii="宋体" w:hAnsi="宋体"/>
          <w:color w:val="000000" w:themeColor="text1"/>
          <w:sz w:val="24"/>
        </w:rPr>
        <w:t xml:space="preserve">合同,</w:t>
      </w:r>
      <w:r>
        <w:rPr>
          <w:rFonts w:hint="eastAsia" w:ascii="宋体" w:hAnsi="宋体"/>
          <w:color w:val="000000" w:themeColor="text1"/>
          <w:sz w:val="24"/>
        </w:rPr>
        <w:t xml:space="preserve">否则采购人有权终止合同。转包或分包造成采购人损失的，成交供应商应承担相应赔偿责任。</w:t>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31、标的物的追加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29"/>
      <w:r/>
      <w:bookmarkEnd w:id="130"/>
      <w:r/>
      <w:bookmarkEnd w:id="131"/>
      <w:r/>
      <w:r/>
    </w:p>
    <w:p>
      <w:pPr>
        <w:pStyle w:val="888"/>
        <w:jc w:val="center"/>
        <w:spacing w:line="360" w:lineRule="auto"/>
        <w:rPr>
          <w:color w:val="000000" w:themeColor="text1"/>
        </w:rPr>
      </w:pPr>
      <w:r>
        <w:rPr>
          <w:rFonts w:ascii="宋体" w:hAnsi="宋体"/>
          <w:color w:val="000000" w:themeColor="text1"/>
        </w:rPr>
        <w:br w:type="page" w:clear="all"/>
      </w:r>
      <w:bookmarkStart w:id="132" w:name="_Hlk8656474"/>
      <w:r/>
      <w:bookmarkStart w:id="133" w:name="_Toc238051654"/>
      <w:r/>
      <w:bookmarkEnd w:id="7"/>
      <w:r/>
      <w:bookmarkEnd w:id="24"/>
      <w:r>
        <w:rPr>
          <w:rFonts w:hint="eastAsia" w:ascii="华文中宋" w:hAnsi="华文中宋" w:eastAsia="华文中宋"/>
          <w:b/>
          <w:color w:val="000000" w:themeColor="text1"/>
          <w:sz w:val="36"/>
          <w:szCs w:val="36"/>
        </w:rPr>
        <w:t xml:space="preserve">第三章 项目需求</w:t>
      </w:r>
      <w:bookmarkEnd w:id="132"/>
      <w:r/>
      <w:bookmarkEnd w:id="133"/>
      <w:r/>
      <w:r/>
    </w:p>
    <w:p>
      <w:pPr>
        <w:pStyle w:val="978"/>
        <w:ind w:firstLine="480"/>
        <w:jc w:val="both"/>
        <w:spacing w:before="0" w:after="0" w:line="360" w:lineRule="auto"/>
        <w:rPr>
          <w:rFonts w:hint="eastAsia" w:ascii="宋体" w:hAnsi="宋体" w:eastAsia="宋体"/>
          <w:color w:val="000000" w:themeColor="text1"/>
          <w:sz w:val="24"/>
          <w:szCs w:val="24"/>
        </w:rPr>
      </w:pPr>
      <w:r/>
      <w:bookmarkStart w:id="134" w:name="_Hlk11839176"/>
      <w:r/>
      <w:bookmarkStart w:id="135" w:name="_Toc61149622"/>
      <w:r/>
      <w:bookmarkStart w:id="136" w:name="_Toc23828480"/>
      <w:r/>
      <w:bookmarkStart w:id="137" w:name="_Toc26554097"/>
      <w:r>
        <w:rPr>
          <w:rFonts w:hint="eastAsia" w:ascii="宋体" w:hAnsi="宋体" w:eastAsia="宋体"/>
          <w:color w:val="000000" w:themeColor="text1"/>
          <w:sz w:val="24"/>
          <w:szCs w:val="24"/>
        </w:rPr>
        <w:t xml:space="preserve">一、采购标的</w:t>
      </w:r>
      <w:r/>
    </w:p>
    <w:tbl>
      <w:tblPr>
        <w:tblW w:w="4702"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258"/>
        <w:gridCol w:w="2836"/>
        <w:gridCol w:w="1790"/>
      </w:tblGrid>
      <w:tr>
        <w:trPr>
          <w:trHeight w:val="538"/>
        </w:trPr>
        <w:tc>
          <w:tcPr>
            <w:tcW w:w="559" w:type="pct"/>
            <w:vAlign w:val="center"/>
            <w:textDirection w:val="lrTb"/>
            <w:noWrap w:val="false"/>
          </w:tcPr>
          <w:p>
            <w:pPr>
              <w:jc w:val="center"/>
              <w:spacing w:line="440" w:lineRule="exact"/>
              <w:widowControl/>
              <w:rPr>
                <w:rFonts w:hint="eastAsia" w:ascii="宋体" w:hAnsi="宋体"/>
                <w:color w:val="000000" w:themeColor="text1"/>
                <w:sz w:val="24"/>
              </w:rPr>
            </w:pPr>
            <w:r/>
            <w:bookmarkStart w:id="138" w:name="_Hlk210927789"/>
            <w:r>
              <w:rPr>
                <w:rFonts w:hint="eastAsia" w:ascii="宋体" w:hAnsi="宋体"/>
                <w:color w:val="000000" w:themeColor="text1"/>
                <w:sz w:val="24"/>
              </w:rPr>
              <w:t xml:space="preserve">序号</w:t>
            </w:r>
            <w:r/>
          </w:p>
        </w:tc>
        <w:tc>
          <w:tcPr>
            <w:tcW w:w="1835"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标的名称</w:t>
            </w:r>
            <w:r/>
          </w:p>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2"/>
                <w:szCs w:val="22"/>
              </w:rPr>
              <w:t xml:space="preserve">(</w:t>
            </w:r>
            <w:r>
              <w:rPr>
                <w:rFonts w:hint="eastAsia" w:ascii="宋体" w:hAnsi="宋体" w:cs="宋体"/>
                <w:color w:val="000000" w:themeColor="text1"/>
                <w:sz w:val="22"/>
                <w:szCs w:val="22"/>
              </w:rPr>
              <w:t xml:space="preserve">对应</w:t>
            </w:r>
            <w:r>
              <w:rPr>
                <w:rFonts w:hint="eastAsia" w:ascii="宋体" w:hAnsi="宋体" w:cs="宋体"/>
                <w:color w:val="000000" w:themeColor="text1"/>
                <w:sz w:val="22"/>
                <w:szCs w:val="22"/>
              </w:rPr>
              <w:t xml:space="preserve">中小企业划分</w:t>
            </w:r>
            <w:r>
              <w:rPr>
                <w:rFonts w:hint="eastAsia" w:ascii="宋体" w:hAnsi="宋体" w:cs="宋体"/>
                <w:color w:val="000000" w:themeColor="text1"/>
                <w:sz w:val="22"/>
                <w:szCs w:val="22"/>
              </w:rPr>
              <w:t xml:space="preserve">标准</w:t>
            </w:r>
            <w:r>
              <w:rPr>
                <w:rFonts w:hint="eastAsia" w:ascii="宋体" w:hAnsi="宋体"/>
                <w:color w:val="000000" w:themeColor="text1"/>
                <w:sz w:val="22"/>
                <w:szCs w:val="22"/>
              </w:rPr>
              <w:t xml:space="preserve">)</w:t>
            </w:r>
            <w:r/>
          </w:p>
        </w:tc>
        <w:tc>
          <w:tcPr>
            <w:tcW w:w="1597"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所属行业</w:t>
            </w:r>
            <w:r/>
          </w:p>
          <w:p>
            <w:pPr>
              <w:jc w:val="center"/>
              <w:spacing w:line="440" w:lineRule="exact"/>
              <w:widowControl/>
              <w:rPr>
                <w:rFonts w:hint="eastAsia" w:ascii="宋体" w:hAnsi="宋体"/>
                <w:color w:val="000000" w:themeColor="text1"/>
                <w:sz w:val="24"/>
              </w:rPr>
            </w:pPr>
            <w:r>
              <w:rPr>
                <w:rFonts w:hint="eastAsia" w:ascii="宋体" w:hAnsi="宋体" w:cs="宋体"/>
                <w:color w:val="000000" w:themeColor="text1"/>
                <w:sz w:val="22"/>
                <w:szCs w:val="22"/>
              </w:rPr>
              <w:t xml:space="preserve">(对应</w:t>
            </w:r>
            <w:r>
              <w:rPr>
                <w:rFonts w:hint="eastAsia" w:ascii="宋体" w:hAnsi="宋体" w:cs="宋体"/>
                <w:color w:val="000000" w:themeColor="text1"/>
                <w:sz w:val="22"/>
                <w:szCs w:val="22"/>
              </w:rPr>
              <w:t xml:space="preserve">中小企业划分</w:t>
            </w:r>
            <w:r>
              <w:rPr>
                <w:rFonts w:hint="eastAsia" w:ascii="宋体" w:hAnsi="宋体" w:cs="宋体"/>
                <w:color w:val="000000" w:themeColor="text1"/>
                <w:sz w:val="22"/>
                <w:szCs w:val="22"/>
              </w:rPr>
              <w:t xml:space="preserve">标准)</w:t>
            </w:r>
            <w:r/>
          </w:p>
        </w:tc>
        <w:tc>
          <w:tcPr>
            <w:tcW w:w="1008"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olor w:val="000000" w:themeColor="text1"/>
                <w:sz w:val="24"/>
              </w:rPr>
              <w:t xml:space="preserve">是否接受进口产品参与磋商</w:t>
            </w:r>
            <w:r/>
          </w:p>
        </w:tc>
      </w:tr>
      <w:tr>
        <w:trPr>
          <w:trHeight w:val="1131"/>
        </w:trPr>
        <w:tc>
          <w:tcPr>
            <w:tcW w:w="559"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1835" w:type="pct"/>
            <w:vAlign w:val="center"/>
            <w:textDirection w:val="lrTb"/>
            <w:noWrap w:val="false"/>
          </w:tcPr>
          <w:p>
            <w:pPr>
              <w:jc w:val="center"/>
              <w:spacing w:line="440" w:lineRule="exact"/>
              <w:widowControl/>
              <w:rPr>
                <w:rFonts w:hint="eastAsia" w:ascii="宋体" w:hAnsi="宋体"/>
                <w:b/>
                <w:color w:val="000000" w:themeColor="text1"/>
                <w:sz w:val="24"/>
              </w:rPr>
            </w:pPr>
            <w:r>
              <w:rPr>
                <w:rFonts w:hint="eastAsia" w:ascii="宋体" w:hAnsi="宋体" w:cs="宋体"/>
                <w:color w:val="000000" w:themeColor="text1"/>
                <w:sz w:val="24"/>
              </w:rPr>
              <w:t xml:space="preserve">2026年度江苏省四季度亚米级影像获取</w:t>
            </w:r>
            <w:r/>
          </w:p>
        </w:tc>
        <w:tc>
          <w:tcPr>
            <w:tcW w:w="1597"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hint="eastAsia" w:ascii="宋体" w:hAnsi="宋体" w:cs="Arial"/>
                <w:color w:val="000000" w:themeColor="text1"/>
                <w:sz w:val="24"/>
              </w:rPr>
              <w:t xml:space="preserve">其他未列明行业</w:t>
            </w:r>
            <w:r/>
          </w:p>
        </w:tc>
        <w:tc>
          <w:tcPr>
            <w:tcW w:w="100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bl>
    <w:p>
      <w:pPr>
        <w:ind w:firstLine="482"/>
        <w:spacing w:line="360" w:lineRule="auto"/>
        <w:rPr>
          <w:rFonts w:hint="eastAsia" w:ascii="宋体" w:hAnsi="宋体" w:cs="宋体"/>
          <w:bCs/>
          <w:color w:val="000000" w:themeColor="text1"/>
          <w:sz w:val="24"/>
        </w:rPr>
      </w:pPr>
      <w:r>
        <w:rPr>
          <w:rFonts w:hint="eastAsia" w:ascii="宋体" w:hAnsi="宋体"/>
          <w:b/>
          <w:bCs/>
          <w:color w:val="000000" w:themeColor="text1"/>
          <w:sz w:val="24"/>
          <w:lang w:val="zh-CN"/>
        </w:rPr>
        <w:t xml:space="preserve">项目属性：</w:t>
      </w:r>
      <w:r>
        <w:rPr>
          <w:rFonts w:hint="eastAsia" w:ascii="宋体" w:hAnsi="宋体" w:cs="宋体"/>
          <w:bCs/>
          <w:color w:val="000000" w:themeColor="text1"/>
          <w:sz w:val="24"/>
        </w:rPr>
        <w:t xml:space="preserve">服务类</w:t>
      </w:r>
      <w:r/>
    </w:p>
    <w:p>
      <w:pPr>
        <w:ind w:firstLine="482"/>
        <w:spacing w:line="360" w:lineRule="auto"/>
        <w:rPr>
          <w:rFonts w:hint="eastAsia" w:ascii="宋体" w:hAnsi="宋体"/>
          <w:b/>
          <w:bCs/>
          <w:color w:val="000000" w:themeColor="text1"/>
          <w:sz w:val="24"/>
          <w:lang w:val="zh-CN"/>
        </w:rPr>
      </w:pPr>
      <w:r>
        <w:rPr>
          <w:rFonts w:hint="eastAsia" w:hAnsi="宋体"/>
          <w:b/>
          <w:bCs/>
          <w:i/>
          <w:color w:val="000000" w:themeColor="text1"/>
          <w:sz w:val="24"/>
          <w:u w:val="single"/>
        </w:rPr>
        <w:t xml:space="preserve">注：本项目斜体下划线部分为实质性条款，如不满足则为无效投标。</w:t>
      </w:r>
      <w:r/>
    </w:p>
    <w:p>
      <w:pPr>
        <w:pStyle w:val="978"/>
        <w:ind w:firstLine="480"/>
        <w:jc w:val="both"/>
        <w:spacing w:before="0" w:after="0" w:line="360" w:lineRule="auto"/>
        <w:rPr>
          <w:rFonts w:hint="eastAsia" w:ascii="宋体" w:hAnsi="宋体" w:eastAsia="宋体" w:cs="Times New Roman"/>
          <w:color w:val="000000" w:themeColor="text1"/>
          <w:sz w:val="24"/>
          <w:szCs w:val="24"/>
        </w:rPr>
      </w:pPr>
      <w:r/>
      <w:bookmarkStart w:id="139" w:name="_Toc238051655"/>
      <w:r/>
      <w:bookmarkEnd w:id="138"/>
      <w:r>
        <w:rPr>
          <w:rFonts w:hint="eastAsia" w:ascii="宋体" w:hAnsi="宋体" w:eastAsia="宋体"/>
          <w:color w:val="000000" w:themeColor="text1"/>
          <w:sz w:val="24"/>
          <w:szCs w:val="24"/>
        </w:rPr>
        <w:t xml:space="preserve">二、技术要求</w:t>
      </w:r>
      <w:bookmarkEnd w:id="139"/>
      <w:r/>
      <w:r/>
    </w:p>
    <w:p>
      <w:pPr>
        <w:ind w:firstLine="480"/>
        <w:spacing w:line="360" w:lineRule="auto"/>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（1）卫星要求</w:t>
      </w:r>
      <w:r/>
    </w:p>
    <w:p>
      <w:pPr>
        <w:ind w:firstLine="480"/>
        <w:spacing w:line="360" w:lineRule="auto"/>
        <w:rPr>
          <w:rFonts w:hint="eastAsia" w:ascii="宋体" w:hAnsi="宋体" w:cs="宋体"/>
          <w:b/>
          <w:i/>
          <w:color w:val="000000" w:themeColor="text1"/>
          <w:sz w:val="24"/>
          <w:u w:val="single"/>
        </w:rPr>
      </w:pPr>
      <w:r>
        <w:rPr>
          <w:rFonts w:hint="eastAsia" w:ascii="宋体" w:hAnsi="宋体" w:cs="宋体"/>
          <w:b/>
          <w:i/>
          <w:color w:val="000000" w:themeColor="text1"/>
          <w:sz w:val="24"/>
          <w:u w:val="single"/>
        </w:rPr>
        <w:t xml:space="preserve">供应商拟采用卫星必须是具备定制编程拍摄能力的商业卫星，可根据采购人需求在限定时间内针对性地获取影像数据。（提供</w:t>
      </w:r>
      <w:r>
        <w:rPr>
          <w:rFonts w:hint="eastAsia" w:ascii="宋体" w:hAnsi="宋体" w:cs="宋体"/>
          <w:b/>
          <w:i/>
          <w:color w:val="000000" w:themeColor="text1"/>
          <w:sz w:val="24"/>
          <w:u w:val="single"/>
        </w:rPr>
        <w:t xml:space="preserve">相关的</w:t>
      </w:r>
      <w:r>
        <w:rPr>
          <w:rFonts w:hint="eastAsia" w:ascii="宋体" w:hAnsi="宋体" w:cs="宋体"/>
          <w:b/>
          <w:i/>
          <w:color w:val="000000" w:themeColor="text1"/>
          <w:sz w:val="24"/>
          <w:u w:val="single"/>
        </w:rPr>
        <w:t xml:space="preserve">卫星参数说明）</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（2）采集范围及时相要求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1、采集范围：江苏省域10.7万平方公里</w:t>
      </w:r>
      <w:r>
        <w:rPr>
          <w:rFonts w:hint="eastAsia" w:ascii="宋体" w:hAnsi="宋体" w:cs="宋体"/>
          <w:bCs/>
          <w:color w:val="000000" w:themeColor="text1"/>
          <w:sz w:val="24"/>
        </w:rPr>
        <w:t xml:space="preserve">（一期）</w:t>
      </w:r>
      <w:r>
        <w:rPr>
          <w:rFonts w:hint="eastAsia" w:ascii="宋体" w:hAnsi="宋体" w:cs="宋体"/>
          <w:bCs/>
          <w:color w:val="000000" w:themeColor="text1"/>
          <w:sz w:val="24"/>
        </w:rPr>
        <w:t xml:space="preserve">影像，其中公益卫星测算可保障25%面积覆盖，</w:t>
      </w:r>
      <w:r>
        <w:rPr>
          <w:rFonts w:hint="eastAsia" w:ascii="宋体" w:hAnsi="宋体" w:cs="宋体"/>
          <w:bCs/>
          <w:color w:val="000000" w:themeColor="text1"/>
          <w:sz w:val="24"/>
        </w:rPr>
        <w:t xml:space="preserve">供应商</w:t>
      </w:r>
      <w:r>
        <w:rPr>
          <w:rFonts w:hint="eastAsia" w:ascii="宋体" w:hAnsi="宋体" w:cs="宋体"/>
          <w:bCs/>
          <w:color w:val="000000" w:themeColor="text1"/>
          <w:sz w:val="24"/>
        </w:rPr>
        <w:t xml:space="preserve">需补充采集公益卫星未覆盖的区域，如公益卫星未达到预测覆盖率，</w:t>
      </w:r>
      <w:r>
        <w:rPr>
          <w:rFonts w:hint="eastAsia" w:ascii="宋体" w:hAnsi="宋体" w:cs="宋体"/>
          <w:bCs/>
          <w:color w:val="000000" w:themeColor="text1"/>
          <w:sz w:val="24"/>
        </w:rPr>
        <w:t xml:space="preserve">供应商</w:t>
      </w:r>
      <w:r>
        <w:rPr>
          <w:rFonts w:hint="eastAsia" w:ascii="宋体" w:hAnsi="宋体" w:cs="宋体"/>
          <w:bCs/>
          <w:color w:val="000000" w:themeColor="text1"/>
          <w:sz w:val="24"/>
        </w:rPr>
        <w:t xml:space="preserve">需进行兜底完成全部采集任务。</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2、时相要求：2026年全年，具体月份视</w:t>
      </w:r>
      <w:r>
        <w:rPr>
          <w:rFonts w:hint="eastAsia" w:ascii="宋体" w:hAnsi="宋体" w:cs="宋体"/>
          <w:bCs/>
          <w:color w:val="000000" w:themeColor="text1"/>
          <w:sz w:val="24"/>
        </w:rPr>
        <w:t xml:space="preserve">采购人</w:t>
      </w:r>
      <w:r>
        <w:rPr>
          <w:rFonts w:hint="eastAsia" w:ascii="宋体" w:hAnsi="宋体" w:cs="宋体"/>
          <w:bCs/>
          <w:color w:val="000000" w:themeColor="text1"/>
          <w:sz w:val="24"/>
        </w:rPr>
        <w:t xml:space="preserve">项目要求，如因天气等不可抗力因素影响，未在规定时间内完成采集，需征得</w:t>
      </w:r>
      <w:r>
        <w:rPr>
          <w:rFonts w:hint="eastAsia" w:ascii="宋体" w:hAnsi="宋体" w:cs="宋体"/>
          <w:bCs/>
          <w:color w:val="000000" w:themeColor="text1"/>
          <w:sz w:val="24"/>
        </w:rPr>
        <w:t xml:space="preserve">采购人</w:t>
      </w:r>
      <w:r>
        <w:rPr>
          <w:rFonts w:hint="eastAsia" w:ascii="宋体" w:hAnsi="宋体" w:cs="宋体"/>
          <w:bCs/>
          <w:color w:val="000000" w:themeColor="text1"/>
          <w:sz w:val="24"/>
        </w:rPr>
        <w:t xml:space="preserve">书面同意后适当延期。</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（3）影像分辨率要求</w:t>
      </w:r>
      <w:r/>
    </w:p>
    <w:p>
      <w:pPr>
        <w:ind w:firstLine="480"/>
        <w:spacing w:line="360" w:lineRule="auto"/>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卫星影像数据星下点原始分辨率全色不低于0.8米（不接受超采样0.8米卫星影像数据产品），多光谱需至少具备红、绿、蓝和近红外波段且分辨率不低于3.2米。全色和多光谱遥感影像数据须为同一探测器同时接收。</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（4）数据级别要求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1、全色和多光谱影像应该为预正射级别原始影像，经过辐射校正、传感器校正并进行地图投影，没有基于参考椭球对地形起伏做校正；</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2、全色和多光谱影像均应提供对应的星历参数或其它参数文件，可使用严格物理模型或有理函数模型进行后续正射产品的生产。</w:t>
      </w:r>
      <w:r/>
    </w:p>
    <w:p>
      <w:pPr>
        <w:pStyle w:val="978"/>
        <w:ind w:firstLine="480"/>
        <w:jc w:val="both"/>
        <w:spacing w:before="0" w:after="0" w:line="360" w:lineRule="auto"/>
        <w:rPr>
          <w:rFonts w:hint="eastAsia" w:ascii="宋体" w:hAnsi="宋体" w:eastAsia="宋体"/>
          <w:color w:val="000000" w:themeColor="text1"/>
          <w:sz w:val="24"/>
          <w:szCs w:val="24"/>
        </w:rPr>
      </w:pPr>
      <w:r/>
      <w:bookmarkStart w:id="140" w:name="_Toc238051656"/>
      <w:r>
        <w:rPr>
          <w:rFonts w:hint="eastAsia" w:ascii="宋体" w:hAnsi="宋体" w:eastAsia="宋体"/>
          <w:color w:val="000000" w:themeColor="text1"/>
          <w:sz w:val="24"/>
          <w:szCs w:val="24"/>
        </w:rPr>
        <w:t xml:space="preserve">三、数据质量要求</w:t>
      </w:r>
      <w:bookmarkEnd w:id="140"/>
      <w:r/>
      <w:r/>
    </w:p>
    <w:p>
      <w:pPr>
        <w:ind w:firstLine="480"/>
        <w:spacing w:line="360" w:lineRule="auto"/>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（1）每景原始影像的云雪覆盖量小于10%；</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（2）原始影像两景之间能够无缝拼接，层次丰富，地物清晰，无明显光谱溢出、数据质量不稳定和掉线等各种质量问题；</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（3）附件质量：原始产品附件：包括RPC 参数，元数据，快视图、接合图表等。</w:t>
      </w:r>
      <w:r/>
    </w:p>
    <w:p>
      <w:pPr>
        <w:pStyle w:val="978"/>
        <w:ind w:firstLine="480"/>
        <w:jc w:val="both"/>
        <w:spacing w:before="0" w:after="0" w:line="360" w:lineRule="auto"/>
        <w:rPr>
          <w:rFonts w:hint="eastAsia" w:ascii="宋体" w:hAnsi="宋体" w:eastAsia="宋体"/>
          <w:color w:val="000000" w:themeColor="text1"/>
          <w:sz w:val="24"/>
          <w:szCs w:val="24"/>
        </w:rPr>
      </w:pPr>
      <w:r/>
      <w:bookmarkStart w:id="141" w:name="_Toc238051657"/>
      <w:r>
        <w:rPr>
          <w:rFonts w:hint="eastAsia" w:ascii="宋体" w:hAnsi="宋体" w:eastAsia="宋体"/>
          <w:color w:val="000000" w:themeColor="text1"/>
          <w:sz w:val="24"/>
          <w:szCs w:val="24"/>
        </w:rPr>
        <w:t xml:space="preserve">四</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商务要求</w:t>
      </w:r>
      <w:bookmarkEnd w:id="141"/>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（1）交付期、交付方式及交货地点</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1、交付期：</w:t>
      </w:r>
      <w:r>
        <w:rPr>
          <w:rFonts w:hint="eastAsia" w:ascii="宋体" w:hAnsi="宋体"/>
          <w:color w:val="000000" w:themeColor="text1"/>
          <w:sz w:val="24"/>
        </w:rPr>
        <w:t xml:space="preserve"> 2026年</w:t>
      </w:r>
      <w:r>
        <w:rPr>
          <w:rFonts w:ascii="宋体" w:hAnsi="宋体"/>
          <w:color w:val="000000" w:themeColor="text1"/>
          <w:sz w:val="24"/>
        </w:rPr>
        <w:t xml:space="preserve">11</w:t>
      </w:r>
      <w:r>
        <w:rPr>
          <w:rFonts w:hint="eastAsia" w:ascii="宋体" w:hAnsi="宋体"/>
          <w:color w:val="000000" w:themeColor="text1"/>
          <w:sz w:val="24"/>
        </w:rPr>
        <w:t xml:space="preserve">月</w:t>
      </w:r>
      <w:r>
        <w:rPr>
          <w:rFonts w:ascii="宋体" w:hAnsi="宋体"/>
          <w:color w:val="000000" w:themeColor="text1"/>
          <w:sz w:val="24"/>
        </w:rPr>
        <w:t xml:space="preserve">10</w:t>
      </w:r>
      <w:r>
        <w:rPr>
          <w:rFonts w:hint="eastAsia" w:ascii="宋体" w:hAnsi="宋体"/>
          <w:color w:val="000000" w:themeColor="text1"/>
          <w:sz w:val="24"/>
        </w:rPr>
        <w:t xml:space="preserve">日之前分批次提交数据，提交时间和数据质量需满足江苏省自然资源厅对该项工作的要求。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2、交付方式：中标人在</w:t>
      </w:r>
      <w:r>
        <w:rPr>
          <w:rFonts w:hint="eastAsia" w:ascii="宋体" w:hAnsi="宋体" w:cs="宋体"/>
          <w:bCs/>
          <w:color w:val="000000" w:themeColor="text1"/>
          <w:sz w:val="24"/>
        </w:rPr>
        <w:t xml:space="preserve">采购人</w:t>
      </w:r>
      <w:r>
        <w:rPr>
          <w:rFonts w:hint="eastAsia" w:ascii="宋体" w:hAnsi="宋体" w:cs="宋体"/>
          <w:bCs/>
          <w:color w:val="000000" w:themeColor="text1"/>
          <w:sz w:val="24"/>
        </w:rPr>
        <w:t xml:space="preserve">指定地点交付；</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3、交付地点：采购人指定地点。</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（2）付款方式</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1、合同签订后一个月内，支付合同总价的40%；</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2、供应商完成产品的交付，经采购人验收合格后，支付合同总价的50%；</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3、自采购人验收合格两个月内，采购人确认无质量、安全和服务问题，支付合同尾款10%。</w:t>
      </w:r>
      <w:r/>
    </w:p>
    <w:p>
      <w:pPr>
        <w:pStyle w:val="978"/>
        <w:ind w:firstLine="480"/>
        <w:jc w:val="both"/>
        <w:spacing w:before="0" w:after="0" w:line="360" w:lineRule="auto"/>
        <w:rPr>
          <w:rFonts w:hint="eastAsia" w:ascii="宋体" w:hAnsi="宋体" w:cs="宋体"/>
          <w:bCs w:val="0"/>
          <w:color w:val="000000" w:themeColor="text1"/>
          <w:sz w:val="24"/>
        </w:rPr>
      </w:pPr>
      <w:r/>
      <w:bookmarkStart w:id="142" w:name="_Toc238051658"/>
      <w:r>
        <w:rPr>
          <w:rFonts w:hint="eastAsia" w:ascii="宋体" w:hAnsi="宋体" w:eastAsia="宋体"/>
          <w:color w:val="000000" w:themeColor="text1"/>
          <w:sz w:val="24"/>
          <w:szCs w:val="24"/>
        </w:rPr>
        <w:t xml:space="preserve">五、其他要求</w:t>
      </w:r>
      <w:bookmarkEnd w:id="142"/>
      <w:r/>
      <w:r/>
    </w:p>
    <w:p>
      <w:pPr>
        <w:ind w:firstLine="480"/>
        <w:spacing w:line="360" w:lineRule="auto"/>
        <w:rPr>
          <w:rFonts w:hint="eastAsia" w:ascii="宋体" w:hAnsi="宋体"/>
          <w:b/>
          <w:color w:val="000000" w:themeColor="text1"/>
          <w:sz w:val="24"/>
        </w:rPr>
      </w:pPr>
      <w:r>
        <w:rPr>
          <w:rFonts w:hint="eastAsia" w:ascii="宋体" w:hAnsi="宋体"/>
          <w:b/>
          <w:color w:val="000000" w:themeColor="text1"/>
          <w:sz w:val="24"/>
        </w:rPr>
        <w:t xml:space="preserve">（</w:t>
      </w:r>
      <w:r>
        <w:rPr>
          <w:rFonts w:hint="eastAsia" w:ascii="宋体" w:hAnsi="宋体"/>
          <w:b/>
          <w:color w:val="000000" w:themeColor="text1"/>
          <w:sz w:val="24"/>
        </w:rPr>
        <w:t xml:space="preserve">1</w:t>
      </w:r>
      <w:r>
        <w:rPr>
          <w:rFonts w:hint="eastAsia" w:ascii="宋体" w:hAnsi="宋体"/>
          <w:b/>
          <w:color w:val="000000" w:themeColor="text1"/>
          <w:sz w:val="24"/>
        </w:rPr>
        <w:t xml:space="preserve">）技术方案</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供应商应根据采购文件要求及本项目特点，制订项目技术方案，</w:t>
      </w:r>
      <w:bookmarkStart w:id="143" w:name="_Hlk47438545"/>
      <w:r>
        <w:rPr>
          <w:rFonts w:hint="eastAsia" w:ascii="宋体" w:hAnsi="宋体" w:cs="宋体"/>
          <w:bCs/>
          <w:color w:val="000000" w:themeColor="text1"/>
          <w:sz w:val="24"/>
        </w:rPr>
        <w:t xml:space="preserve">包括卫星数据采集方案、质量保障措施尤其是云量控制措施等方面</w:t>
      </w:r>
      <w:bookmarkEnd w:id="143"/>
      <w:r>
        <w:rPr>
          <w:rFonts w:hint="eastAsia" w:ascii="宋体" w:hAnsi="宋体" w:cs="宋体"/>
          <w:bCs/>
          <w:color w:val="000000" w:themeColor="text1"/>
          <w:sz w:val="24"/>
        </w:rPr>
        <w:t xml:space="preserve">。技术方案应做到完整全面、科学可行，并有针对性，配备具有相应资质和经验的项目经理及技术服务人员，确保本项目达到供应商的各项响应承诺要求。</w:t>
      </w:r>
      <w:r/>
    </w:p>
    <w:p>
      <w:pPr>
        <w:spacing w:line="360" w:lineRule="auto"/>
        <w:rPr>
          <w:rFonts w:hint="eastAsia" w:ascii="宋体" w:hAnsi="宋体"/>
          <w:bCs/>
          <w:color w:val="000000" w:themeColor="text1"/>
          <w:sz w:val="24"/>
        </w:rPr>
      </w:pPr>
      <w:r>
        <w:rPr>
          <w:rFonts w:cs="Calibri"/>
          <w:bCs/>
          <w:color w:val="000000" w:themeColor="text1"/>
          <w:sz w:val="24"/>
        </w:rPr>
        <w:t xml:space="preserve">①</w:t>
      </w:r>
      <w:r>
        <w:rPr>
          <w:rFonts w:hint="eastAsia" w:cs="Calibri"/>
          <w:bCs/>
          <w:color w:val="000000" w:themeColor="text1"/>
          <w:sz w:val="24"/>
        </w:rPr>
        <w:t xml:space="preserve">供应商对</w:t>
      </w:r>
      <w:r>
        <w:rPr>
          <w:rFonts w:hint="eastAsia" w:ascii="宋体" w:hAnsi="宋体"/>
          <w:bCs/>
          <w:color w:val="000000" w:themeColor="text1"/>
          <w:sz w:val="24"/>
        </w:rPr>
        <w:t xml:space="preserve">项目需求的重点和难点进行分析，分析透彻、符合实际，并提供有效解决方案。</w:t>
      </w:r>
      <w:r>
        <w:rPr>
          <w:rFonts w:cs="Calibri"/>
          <w:color w:val="000000" w:themeColor="text1"/>
          <w:sz w:val="24"/>
        </w:rPr>
        <w:t xml:space="preserve">②</w:t>
      </w:r>
      <w:r>
        <w:rPr>
          <w:rFonts w:hint="eastAsia" w:ascii="宋体" w:hAnsi="宋体"/>
          <w:bCs/>
          <w:color w:val="000000" w:themeColor="text1"/>
          <w:sz w:val="24"/>
        </w:rPr>
        <w:t xml:space="preserve">供应商应根据采购文件技术要求，提供具体详实的数据采集方案，（包括参与采集的卫星、数据</w:t>
      </w:r>
      <w:r>
        <w:rPr>
          <w:rFonts w:hint="eastAsia" w:ascii="宋体" w:hAnsi="宋体" w:cs="宋体"/>
          <w:bCs/>
          <w:color w:val="000000" w:themeColor="text1"/>
          <w:sz w:val="24"/>
        </w:rPr>
        <w:t xml:space="preserve">采集范围及时相、影像分辨率及数据级别</w:t>
      </w:r>
      <w:r>
        <w:rPr>
          <w:rFonts w:hint="eastAsia" w:ascii="宋体" w:hAnsi="宋体"/>
          <w:bCs/>
          <w:color w:val="000000" w:themeColor="text1"/>
          <w:sz w:val="24"/>
        </w:rPr>
        <w:t xml:space="preserve">）</w:t>
      </w:r>
      <w:r/>
    </w:p>
    <w:p>
      <w:pPr>
        <w:spacing w:line="360" w:lineRule="auto"/>
        <w:rPr>
          <w:rFonts w:hint="eastAsia" w:ascii="宋体" w:hAnsi="宋体" w:cs="宋体"/>
          <w:bCs/>
          <w:color w:val="000000" w:themeColor="text1"/>
          <w:sz w:val="24"/>
        </w:rPr>
      </w:pPr>
      <w:r>
        <w:rPr>
          <w:rFonts w:cs="Calibri"/>
          <w:color w:val="000000" w:themeColor="text1"/>
          <w:sz w:val="24"/>
        </w:rPr>
        <w:t xml:space="preserve">③</w:t>
      </w:r>
      <w:r>
        <w:rPr>
          <w:rFonts w:hint="eastAsia" w:ascii="宋体" w:hAnsi="宋体"/>
          <w:bCs/>
          <w:color w:val="000000" w:themeColor="text1"/>
          <w:sz w:val="24"/>
        </w:rPr>
        <w:t xml:space="preserve">根据采购文件数据质量要求提出质量控制措施。（包括云雪覆盖量、侧视角、</w:t>
      </w:r>
      <w:r>
        <w:rPr>
          <w:rFonts w:hint="eastAsia" w:ascii="宋体" w:hAnsi="宋体" w:cs="宋体"/>
          <w:bCs/>
          <w:color w:val="000000" w:themeColor="text1"/>
          <w:sz w:val="24"/>
        </w:rPr>
        <w:t xml:space="preserve">光谱溢出、数据质量不稳定和掉线问题的控制，对云雾、光谱溢出、数据质量不稳定和掉线等范围补充拍摄卫星协调、协助采购人进行影像精度问题、拉花、变形、云雾、增益等问题处理、以及附件质量控制措施等</w:t>
      </w:r>
      <w:r>
        <w:rPr>
          <w:rFonts w:hint="eastAsia" w:ascii="宋体" w:hAnsi="宋体"/>
          <w:bCs/>
          <w:color w:val="000000" w:themeColor="text1"/>
          <w:sz w:val="24"/>
        </w:rPr>
        <w:t xml:space="preserve">）</w:t>
      </w:r>
      <w:r/>
    </w:p>
    <w:p>
      <w:pPr>
        <w:ind w:firstLine="480"/>
        <w:spacing w:line="360" w:lineRule="auto"/>
        <w:rPr>
          <w:rFonts w:hint="eastAsia" w:ascii="宋体" w:hAnsi="宋体"/>
          <w:b/>
          <w:color w:val="000000" w:themeColor="text1"/>
          <w:sz w:val="24"/>
        </w:rPr>
      </w:pPr>
      <w:r>
        <w:rPr>
          <w:rFonts w:hint="eastAsia" w:ascii="宋体" w:hAnsi="宋体"/>
          <w:b/>
          <w:color w:val="000000" w:themeColor="text1"/>
          <w:sz w:val="24"/>
        </w:rPr>
        <w:t xml:space="preserve">（</w:t>
      </w:r>
      <w:r>
        <w:rPr>
          <w:rFonts w:hint="eastAsia" w:ascii="宋体" w:hAnsi="宋体"/>
          <w:b/>
          <w:color w:val="000000" w:themeColor="text1"/>
          <w:sz w:val="24"/>
        </w:rPr>
        <w:t xml:space="preserve">2</w:t>
      </w:r>
      <w:r>
        <w:rPr>
          <w:rFonts w:hint="eastAsia" w:ascii="宋体" w:hAnsi="宋体"/>
          <w:b/>
          <w:color w:val="000000" w:themeColor="text1"/>
          <w:sz w:val="24"/>
        </w:rPr>
        <w:t xml:space="preserve">）实施步骤</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供应商应根据工作内容、完成时限和有关要求，划分具体实施步骤。要求实施步骤阶段划分合理，工作内容全面，方法正确、合理，操作性强，确保在规定的交付时限内完成。</w:t>
      </w:r>
      <w:r/>
    </w:p>
    <w:p>
      <w:pPr>
        <w:ind w:firstLine="480"/>
        <w:spacing w:line="360" w:lineRule="auto"/>
        <w:rPr>
          <w:rFonts w:hint="eastAsia" w:ascii="宋体" w:hAnsi="宋体"/>
          <w:b/>
          <w:color w:val="000000" w:themeColor="text1"/>
          <w:sz w:val="24"/>
        </w:rPr>
      </w:pPr>
      <w:r>
        <w:rPr>
          <w:rFonts w:hint="eastAsia" w:ascii="宋体" w:hAnsi="宋体"/>
          <w:b/>
          <w:color w:val="000000" w:themeColor="text1"/>
          <w:sz w:val="24"/>
        </w:rPr>
        <w:t xml:space="preserve">（</w:t>
      </w:r>
      <w:r>
        <w:rPr>
          <w:rFonts w:hint="eastAsia" w:ascii="宋体" w:hAnsi="宋体"/>
          <w:b/>
          <w:color w:val="000000" w:themeColor="text1"/>
          <w:sz w:val="24"/>
        </w:rPr>
        <w:t xml:space="preserve">3</w:t>
      </w:r>
      <w:r>
        <w:rPr>
          <w:rFonts w:hint="eastAsia" w:ascii="宋体" w:hAnsi="宋体"/>
          <w:b/>
          <w:color w:val="000000" w:themeColor="text1"/>
          <w:sz w:val="24"/>
        </w:rPr>
        <w:t xml:space="preserve">）人员及软硬件要求</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1、</w:t>
      </w:r>
      <w:r>
        <w:rPr>
          <w:rFonts w:hint="eastAsia" w:ascii="宋体" w:hAnsi="宋体"/>
          <w:color w:val="000000" w:themeColor="text1"/>
          <w:sz w:val="24"/>
        </w:rPr>
        <w:t xml:space="preserve">供应商应为完成本项目投入一定人员，项目负责人及项目组成员需经历丰富、职责分工明确。</w:t>
      </w:r>
      <w:r/>
    </w:p>
    <w:p>
      <w:pPr>
        <w:ind w:firstLine="480"/>
        <w:spacing w:line="360" w:lineRule="auto"/>
        <w:rPr>
          <w:rFonts w:hint="eastAsia" w:ascii="宋体" w:hAnsi="宋体"/>
          <w:color w:val="000000" w:themeColor="text1"/>
          <w:sz w:val="24"/>
        </w:rPr>
      </w:pPr>
      <w:r>
        <w:rPr>
          <w:rFonts w:cs="Calibri"/>
          <w:color w:val="000000" w:themeColor="text1"/>
          <w:sz w:val="24"/>
        </w:rPr>
        <w:t xml:space="preserve">①</w:t>
      </w:r>
      <w:r>
        <w:rPr>
          <w:rFonts w:hint="eastAsia" w:ascii="宋体" w:hAnsi="宋体"/>
          <w:color w:val="000000" w:themeColor="text1"/>
          <w:sz w:val="24"/>
        </w:rPr>
        <w:t xml:space="preserve">项目负责人：具备高级及以上工程师职称；</w:t>
      </w:r>
      <w:r/>
    </w:p>
    <w:p>
      <w:pPr>
        <w:ind w:firstLine="480"/>
        <w:spacing w:line="360" w:lineRule="auto"/>
        <w:rPr>
          <w:rFonts w:hint="eastAsia" w:ascii="宋体" w:hAnsi="宋体"/>
          <w:color w:val="000000" w:themeColor="text1"/>
          <w:sz w:val="24"/>
        </w:rPr>
      </w:pPr>
      <w:r>
        <w:rPr>
          <w:rFonts w:cs="Calibri"/>
          <w:color w:val="000000" w:themeColor="text1"/>
          <w:sz w:val="24"/>
        </w:rPr>
        <w:t xml:space="preserve">②</w:t>
      </w:r>
      <w:r>
        <w:rPr>
          <w:rFonts w:hint="eastAsia" w:ascii="宋体" w:hAnsi="宋体"/>
          <w:color w:val="000000" w:themeColor="text1"/>
          <w:sz w:val="24"/>
        </w:rPr>
        <w:t xml:space="preserve">项目组其他人员：具有中级及以上工程师职称；</w:t>
      </w:r>
      <w:r/>
    </w:p>
    <w:p>
      <w:pPr>
        <w:ind w:firstLine="480"/>
        <w:spacing w:line="360" w:lineRule="auto"/>
        <w:rPr>
          <w:rFonts w:hint="eastAsia" w:ascii="宋体" w:hAnsi="宋体"/>
          <w:color w:val="000000" w:themeColor="text1"/>
          <w:sz w:val="24"/>
        </w:rPr>
      </w:pPr>
      <w:r>
        <w:rPr>
          <w:rFonts w:cs="Calibri"/>
          <w:color w:val="000000" w:themeColor="text1"/>
          <w:sz w:val="24"/>
        </w:rPr>
        <w:t xml:space="preserve">③</w:t>
      </w:r>
      <w:r>
        <w:rPr>
          <w:rFonts w:hint="eastAsia" w:ascii="宋体" w:hAnsi="宋体"/>
          <w:color w:val="000000" w:themeColor="text1"/>
          <w:sz w:val="24"/>
        </w:rPr>
        <w:t xml:space="preserve">项目管理：能够针对项目特点、工作计划详尽可行、人员项目经历丰富、职责分工明确、设备保障齐全、时间安排合理。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软硬件设备投入：供应商应根据采购文件要求并结合本项目特点，提供拟投入本项目的软硬件设备保障措施（供应商应列出所投入软硬件的明细及规格型号性能等），供应商投入的软硬件应先进、可靠，符合航天遥感测绘相应标准及要求，确保高质量完成本项目。供应商投入的软硬件需满足</w:t>
      </w:r>
      <w:r>
        <w:rPr>
          <w:rFonts w:hint="eastAsia" w:ascii="宋体" w:hAnsi="宋体"/>
          <w:color w:val="000000" w:themeColor="text1"/>
          <w:sz w:val="24"/>
        </w:rPr>
        <w:t xml:space="preserve">以</w:t>
      </w:r>
      <w:r>
        <w:rPr>
          <w:rFonts w:hint="eastAsia" w:ascii="宋体" w:hAnsi="宋体"/>
          <w:color w:val="000000" w:themeColor="text1"/>
          <w:sz w:val="24"/>
        </w:rPr>
        <w:t xml:space="preserve">下条件：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40"/>
        <w:gridCol w:w="2260"/>
        <w:gridCol w:w="2440"/>
        <w:gridCol w:w="1540"/>
      </w:tblGrid>
      <w:tr>
        <w:trPr>
          <w:jc w:val="center"/>
          <w:tblHeader/>
        </w:trPr>
        <w:tc>
          <w:tcPr>
            <w:tcW w:w="1440" w:type="dxa"/>
            <w:vAlign w:val="center"/>
            <w:textDirection w:val="lrTb"/>
            <w:noWrap w:val="false"/>
          </w:tcPr>
          <w:p>
            <w:pPr>
              <w:ind w:hanging="27"/>
              <w:jc w:val="center"/>
              <w:spacing w:before="120" w:after="120" w:line="360" w:lineRule="auto"/>
              <w:rPr>
                <w:rFonts w:hint="eastAsia" w:ascii="宋体" w:hAnsi="宋体"/>
                <w:b/>
                <w:bCs/>
                <w:color w:val="000000" w:themeColor="text1"/>
              </w:rPr>
            </w:pPr>
            <w:r>
              <w:rPr>
                <w:rFonts w:ascii="宋体" w:hAnsi="宋体"/>
                <w:b/>
                <w:bCs/>
                <w:color w:val="000000" w:themeColor="text1"/>
              </w:rPr>
              <w:t xml:space="preserve">序号</w:t>
            </w:r>
            <w:r/>
          </w:p>
        </w:tc>
        <w:tc>
          <w:tcPr>
            <w:tcW w:w="2260" w:type="dxa"/>
            <w:vAlign w:val="center"/>
            <w:textDirection w:val="lrTb"/>
            <w:noWrap w:val="false"/>
          </w:tcPr>
          <w:p>
            <w:pPr>
              <w:ind w:left="-2"/>
              <w:jc w:val="center"/>
              <w:spacing w:before="120" w:after="120" w:line="360" w:lineRule="auto"/>
              <w:rPr>
                <w:rFonts w:hint="eastAsia" w:ascii="宋体" w:hAnsi="宋体"/>
                <w:b/>
                <w:bCs/>
                <w:color w:val="000000" w:themeColor="text1"/>
              </w:rPr>
            </w:pPr>
            <w:r>
              <w:rPr>
                <w:rFonts w:hint="eastAsia" w:ascii="宋体" w:hAnsi="宋体"/>
                <w:b/>
                <w:bCs/>
                <w:color w:val="000000" w:themeColor="text1"/>
              </w:rPr>
              <w:t xml:space="preserve">软硬件</w:t>
            </w:r>
            <w:r>
              <w:rPr>
                <w:rFonts w:ascii="宋体" w:hAnsi="宋体"/>
                <w:b/>
                <w:bCs/>
                <w:color w:val="000000" w:themeColor="text1"/>
              </w:rPr>
              <w:t xml:space="preserve">名称</w:t>
            </w:r>
            <w:r/>
          </w:p>
        </w:tc>
        <w:tc>
          <w:tcPr>
            <w:tcW w:w="2440" w:type="dxa"/>
            <w:vAlign w:val="center"/>
            <w:textDirection w:val="lrTb"/>
            <w:noWrap w:val="false"/>
          </w:tcPr>
          <w:p>
            <w:pPr>
              <w:jc w:val="center"/>
              <w:spacing w:before="120" w:after="120" w:line="360" w:lineRule="auto"/>
              <w:rPr>
                <w:rFonts w:hint="eastAsia" w:ascii="宋体" w:hAnsi="宋体"/>
                <w:b/>
                <w:bCs/>
                <w:color w:val="000000" w:themeColor="text1"/>
              </w:rPr>
            </w:pPr>
            <w:r>
              <w:rPr>
                <w:rFonts w:ascii="宋体" w:hAnsi="宋体"/>
                <w:b/>
                <w:bCs/>
                <w:color w:val="000000" w:themeColor="text1"/>
              </w:rPr>
              <w:t xml:space="preserve">用途</w:t>
            </w:r>
            <w:r/>
          </w:p>
        </w:tc>
        <w:tc>
          <w:tcPr>
            <w:tcW w:w="1540" w:type="dxa"/>
            <w:vAlign w:val="center"/>
            <w:textDirection w:val="lrTb"/>
            <w:noWrap w:val="false"/>
          </w:tcPr>
          <w:p>
            <w:pPr>
              <w:jc w:val="center"/>
              <w:spacing w:before="120" w:after="120" w:line="360" w:lineRule="auto"/>
              <w:rPr>
                <w:rFonts w:hint="eastAsia" w:ascii="宋体" w:hAnsi="宋体"/>
                <w:b/>
                <w:bCs/>
                <w:color w:val="000000" w:themeColor="text1"/>
              </w:rPr>
            </w:pPr>
            <w:r>
              <w:rPr>
                <w:rFonts w:ascii="宋体" w:hAnsi="宋体"/>
                <w:b/>
                <w:bCs/>
                <w:color w:val="000000" w:themeColor="text1"/>
              </w:rPr>
              <w:t xml:space="preserve">数量</w:t>
            </w:r>
            <w:r/>
          </w:p>
        </w:tc>
      </w:tr>
      <w:tr>
        <w:trPr>
          <w:jc w:val="center"/>
          <w:trHeight w:val="472"/>
        </w:trPr>
        <w:tc>
          <w:tcPr>
            <w:tcW w:w="1440" w:type="dxa"/>
            <w:vAlign w:val="center"/>
            <w:textDirection w:val="lrTb"/>
            <w:noWrap w:val="false"/>
          </w:tcPr>
          <w:p>
            <w:pPr>
              <w:ind w:hanging="19"/>
              <w:jc w:val="center"/>
              <w:spacing w:before="120" w:after="120" w:line="360" w:lineRule="auto"/>
              <w:rPr>
                <w:rFonts w:hint="eastAsia" w:ascii="宋体" w:hAnsi="宋体"/>
                <w:bCs/>
                <w:color w:val="000000" w:themeColor="text1"/>
              </w:rPr>
            </w:pPr>
            <w:r>
              <w:rPr>
                <w:rFonts w:ascii="宋体" w:hAnsi="宋体"/>
                <w:bCs/>
                <w:color w:val="000000" w:themeColor="text1"/>
              </w:rPr>
              <w:t xml:space="preserve">1</w:t>
            </w:r>
            <w:r/>
          </w:p>
        </w:tc>
        <w:tc>
          <w:tcPr>
            <w:tcW w:w="2260" w:type="dxa"/>
            <w:vAlign w:val="center"/>
            <w:textDirection w:val="lrTb"/>
            <w:noWrap w:val="false"/>
          </w:tcPr>
          <w:p>
            <w:pPr>
              <w:ind w:left="-2"/>
              <w:jc w:val="center"/>
              <w:spacing w:before="120" w:after="120" w:line="360" w:lineRule="auto"/>
              <w:rPr>
                <w:rFonts w:hint="eastAsia" w:ascii="宋体" w:hAnsi="宋体"/>
                <w:color w:val="000000" w:themeColor="text1"/>
              </w:rPr>
            </w:pPr>
            <w:r>
              <w:rPr>
                <w:rFonts w:ascii="宋体" w:hAnsi="宋体"/>
                <w:color w:val="000000" w:themeColor="text1"/>
              </w:rPr>
              <w:t xml:space="preserve">图形工作站</w:t>
            </w:r>
            <w:r/>
          </w:p>
        </w:tc>
        <w:tc>
          <w:tcPr>
            <w:tcW w:w="2440" w:type="dxa"/>
            <w:vAlign w:val="center"/>
            <w:textDirection w:val="lrTb"/>
            <w:noWrap w:val="false"/>
          </w:tcPr>
          <w:p>
            <w:pPr>
              <w:ind w:firstLine="409"/>
              <w:spacing w:before="120" w:after="120" w:line="360" w:lineRule="auto"/>
              <w:rPr>
                <w:rFonts w:hint="eastAsia" w:ascii="宋体" w:hAnsi="宋体"/>
                <w:bCs/>
                <w:color w:val="000000" w:themeColor="text1"/>
              </w:rPr>
            </w:pPr>
            <w:r>
              <w:rPr>
                <w:rFonts w:ascii="宋体" w:hAnsi="宋体"/>
                <w:bCs/>
                <w:color w:val="000000" w:themeColor="text1"/>
              </w:rPr>
              <w:t xml:space="preserve">数据分析和处理</w:t>
            </w:r>
            <w:r/>
          </w:p>
        </w:tc>
        <w:tc>
          <w:tcPr>
            <w:tcW w:w="1540" w:type="dxa"/>
            <w:vAlign w:val="center"/>
            <w:textDirection w:val="lrTb"/>
            <w:noWrap w:val="false"/>
          </w:tcPr>
          <w:p>
            <w:pPr>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不低于2台</w:t>
            </w:r>
            <w:r/>
          </w:p>
        </w:tc>
      </w:tr>
      <w:tr>
        <w:trPr>
          <w:jc w:val="center"/>
          <w:trHeight w:val="582"/>
        </w:trPr>
        <w:tc>
          <w:tcPr>
            <w:tcW w:w="1440" w:type="dxa"/>
            <w:vAlign w:val="center"/>
            <w:textDirection w:val="lrTb"/>
            <w:noWrap w:val="false"/>
          </w:tcPr>
          <w:p>
            <w:pPr>
              <w:ind w:hanging="19"/>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2</w:t>
            </w:r>
            <w:r/>
          </w:p>
        </w:tc>
        <w:tc>
          <w:tcPr>
            <w:tcW w:w="2260" w:type="dxa"/>
            <w:vAlign w:val="center"/>
            <w:textDirection w:val="lrTb"/>
            <w:noWrap w:val="false"/>
          </w:tcPr>
          <w:p>
            <w:pPr>
              <w:ind w:left="-2"/>
              <w:jc w:val="center"/>
              <w:spacing w:before="120" w:after="120" w:line="360" w:lineRule="auto"/>
              <w:rPr>
                <w:rFonts w:hint="eastAsia" w:ascii="宋体" w:hAnsi="宋体"/>
                <w:color w:val="000000" w:themeColor="text1"/>
              </w:rPr>
            </w:pPr>
            <w:r>
              <w:rPr>
                <w:rFonts w:ascii="宋体" w:hAnsi="宋体"/>
                <w:color w:val="000000" w:themeColor="text1"/>
              </w:rPr>
              <w:t xml:space="preserve">Photoshop</w:t>
            </w:r>
            <w:r>
              <w:rPr>
                <w:rFonts w:hint="eastAsia" w:ascii="宋体" w:hAnsi="宋体"/>
                <w:color w:val="000000" w:themeColor="text1"/>
              </w:rPr>
              <w:t xml:space="preserve">软件</w:t>
            </w:r>
            <w:r/>
          </w:p>
        </w:tc>
        <w:tc>
          <w:tcPr>
            <w:tcW w:w="2440" w:type="dxa"/>
            <w:vAlign w:val="center"/>
            <w:textDirection w:val="lrTb"/>
            <w:noWrap w:val="false"/>
          </w:tcPr>
          <w:p>
            <w:pPr>
              <w:jc w:val="center"/>
              <w:spacing w:before="120" w:after="120" w:line="360" w:lineRule="auto"/>
              <w:rPr>
                <w:rFonts w:hint="eastAsia" w:ascii="宋体" w:hAnsi="宋体"/>
                <w:bCs/>
                <w:color w:val="000000" w:themeColor="text1"/>
              </w:rPr>
            </w:pPr>
            <w:r>
              <w:rPr>
                <w:rFonts w:ascii="宋体" w:hAnsi="宋体"/>
                <w:bCs/>
                <w:color w:val="000000" w:themeColor="text1"/>
              </w:rPr>
              <w:t xml:space="preserve">数据处理</w:t>
            </w:r>
            <w:r/>
          </w:p>
        </w:tc>
        <w:tc>
          <w:tcPr>
            <w:tcW w:w="1540" w:type="dxa"/>
            <w:vAlign w:val="center"/>
            <w:textDirection w:val="lrTb"/>
            <w:noWrap w:val="false"/>
          </w:tcPr>
          <w:p>
            <w:pPr>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不低于2套</w:t>
            </w:r>
            <w:r/>
          </w:p>
        </w:tc>
      </w:tr>
      <w:tr>
        <w:trPr>
          <w:jc w:val="center"/>
          <w:trHeight w:val="582"/>
        </w:trPr>
        <w:tc>
          <w:tcPr>
            <w:tcW w:w="1440" w:type="dxa"/>
            <w:vAlign w:val="center"/>
            <w:textDirection w:val="lrTb"/>
            <w:noWrap w:val="false"/>
          </w:tcPr>
          <w:p>
            <w:pPr>
              <w:ind w:hanging="19"/>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3</w:t>
            </w:r>
            <w:r/>
          </w:p>
        </w:tc>
        <w:tc>
          <w:tcPr>
            <w:tcW w:w="2260" w:type="dxa"/>
            <w:vAlign w:val="center"/>
            <w:textDirection w:val="lrTb"/>
            <w:noWrap w:val="false"/>
          </w:tcPr>
          <w:p>
            <w:pPr>
              <w:ind w:left="-2"/>
              <w:jc w:val="center"/>
              <w:spacing w:before="120" w:after="120" w:line="360" w:lineRule="auto"/>
              <w:rPr>
                <w:rFonts w:hint="eastAsia" w:ascii="宋体" w:hAnsi="宋体"/>
                <w:color w:val="000000" w:themeColor="text1"/>
              </w:rPr>
            </w:pPr>
            <w:r>
              <w:rPr>
                <w:rFonts w:ascii="宋体" w:hAnsi="宋体"/>
                <w:color w:val="000000" w:themeColor="text1"/>
              </w:rPr>
              <w:t xml:space="preserve">Arcgis</w:t>
            </w:r>
            <w:r>
              <w:rPr>
                <w:rFonts w:hint="eastAsia" w:ascii="宋体" w:hAnsi="宋体"/>
                <w:color w:val="000000" w:themeColor="text1"/>
              </w:rPr>
              <w:t xml:space="preserve">软件</w:t>
            </w:r>
            <w:r/>
          </w:p>
        </w:tc>
        <w:tc>
          <w:tcPr>
            <w:tcW w:w="2440" w:type="dxa"/>
            <w:vAlign w:val="center"/>
            <w:textDirection w:val="lrTb"/>
            <w:noWrap w:val="false"/>
          </w:tcPr>
          <w:p>
            <w:pPr>
              <w:jc w:val="center"/>
              <w:spacing w:before="120" w:after="120" w:line="360" w:lineRule="auto"/>
              <w:rPr>
                <w:rFonts w:hint="eastAsia" w:ascii="宋体" w:hAnsi="宋体"/>
                <w:bCs/>
                <w:color w:val="000000" w:themeColor="text1"/>
              </w:rPr>
            </w:pPr>
            <w:r>
              <w:rPr>
                <w:rFonts w:ascii="宋体" w:hAnsi="宋体"/>
                <w:bCs/>
                <w:color w:val="000000" w:themeColor="text1"/>
              </w:rPr>
              <w:t xml:space="preserve">数据分析和处理</w:t>
            </w:r>
            <w:r/>
          </w:p>
        </w:tc>
        <w:tc>
          <w:tcPr>
            <w:tcW w:w="1540" w:type="dxa"/>
            <w:vAlign w:val="center"/>
            <w:textDirection w:val="lrTb"/>
            <w:noWrap w:val="false"/>
          </w:tcPr>
          <w:p>
            <w:pPr>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不低于2套</w:t>
            </w:r>
            <w:r/>
          </w:p>
        </w:tc>
      </w:tr>
      <w:tr>
        <w:trPr>
          <w:jc w:val="center"/>
          <w:trHeight w:val="582"/>
        </w:trPr>
        <w:tc>
          <w:tcPr>
            <w:tcW w:w="1440" w:type="dxa"/>
            <w:vAlign w:val="center"/>
            <w:textDirection w:val="lrTb"/>
            <w:noWrap w:val="false"/>
          </w:tcPr>
          <w:p>
            <w:pPr>
              <w:ind w:hanging="19"/>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4</w:t>
            </w:r>
            <w:r/>
          </w:p>
        </w:tc>
        <w:tc>
          <w:tcPr>
            <w:tcW w:w="2260" w:type="dxa"/>
            <w:vAlign w:val="center"/>
            <w:textDirection w:val="lrTb"/>
            <w:noWrap w:val="false"/>
          </w:tcPr>
          <w:p>
            <w:pPr>
              <w:ind w:left="-2"/>
              <w:jc w:val="center"/>
              <w:spacing w:before="120" w:after="120" w:line="360" w:lineRule="auto"/>
              <w:rPr>
                <w:rFonts w:hint="eastAsia" w:ascii="宋体" w:hAnsi="宋体"/>
                <w:color w:val="000000" w:themeColor="text1"/>
              </w:rPr>
            </w:pPr>
            <w:r>
              <w:rPr>
                <w:rFonts w:ascii="宋体" w:hAnsi="宋体"/>
                <w:color w:val="000000" w:themeColor="text1"/>
              </w:rPr>
              <w:t xml:space="preserve">打印机</w:t>
            </w:r>
            <w:r/>
          </w:p>
        </w:tc>
        <w:tc>
          <w:tcPr>
            <w:tcW w:w="2440" w:type="dxa"/>
            <w:vAlign w:val="center"/>
            <w:textDirection w:val="lrTb"/>
            <w:noWrap w:val="false"/>
          </w:tcPr>
          <w:p>
            <w:pPr>
              <w:jc w:val="center"/>
              <w:spacing w:before="120" w:after="120" w:line="360" w:lineRule="auto"/>
              <w:rPr>
                <w:rFonts w:hint="eastAsia" w:ascii="宋体" w:hAnsi="宋体"/>
                <w:bCs/>
                <w:color w:val="000000" w:themeColor="text1"/>
              </w:rPr>
            </w:pPr>
            <w:r>
              <w:rPr>
                <w:rFonts w:ascii="宋体" w:hAnsi="宋体"/>
                <w:bCs/>
                <w:color w:val="000000" w:themeColor="text1"/>
              </w:rPr>
              <w:t xml:space="preserve">资料打印</w:t>
            </w:r>
            <w:r/>
          </w:p>
        </w:tc>
        <w:tc>
          <w:tcPr>
            <w:tcW w:w="1540" w:type="dxa"/>
            <w:vAlign w:val="center"/>
            <w:textDirection w:val="lrTb"/>
            <w:noWrap w:val="false"/>
          </w:tcPr>
          <w:p>
            <w:pPr>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不低于1台</w:t>
            </w:r>
            <w:r/>
          </w:p>
        </w:tc>
      </w:tr>
    </w:tbl>
    <w:p>
      <w:pPr>
        <w:ind w:firstLine="241"/>
        <w:spacing w:line="360" w:lineRule="auto"/>
        <w:rPr>
          <w:rFonts w:hint="eastAsia" w:ascii="宋体" w:hAnsi="宋体"/>
          <w:b/>
          <w:color w:val="000000" w:themeColor="text1"/>
          <w:sz w:val="24"/>
        </w:rPr>
      </w:pPr>
      <w:r>
        <w:rPr>
          <w:rFonts w:hint="eastAsia" w:ascii="宋体" w:hAnsi="宋体"/>
          <w:b/>
          <w:color w:val="000000" w:themeColor="text1"/>
          <w:sz w:val="24"/>
        </w:rPr>
        <w:t xml:space="preserve">（</w:t>
      </w:r>
      <w:r>
        <w:rPr>
          <w:rFonts w:hint="eastAsia" w:ascii="宋体" w:hAnsi="宋体"/>
          <w:b/>
          <w:color w:val="000000" w:themeColor="text1"/>
          <w:sz w:val="24"/>
        </w:rPr>
        <w:t xml:space="preserve">4</w:t>
      </w:r>
      <w:r>
        <w:rPr>
          <w:rFonts w:hint="eastAsia" w:ascii="宋体" w:hAnsi="宋体"/>
          <w:b/>
          <w:color w:val="000000" w:themeColor="text1"/>
          <w:sz w:val="24"/>
        </w:rPr>
        <w:t xml:space="preserve">）其他要求</w:t>
      </w:r>
      <w:r/>
    </w:p>
    <w:p>
      <w:pPr>
        <w:ind w:firstLine="480"/>
        <w:spacing w:line="470" w:lineRule="exact"/>
        <w:rPr>
          <w:rFonts w:hint="eastAsia" w:ascii="宋体" w:hAnsi="宋体"/>
          <w:color w:val="000000" w:themeColor="text1"/>
          <w:sz w:val="24"/>
        </w:rPr>
      </w:pPr>
      <w:r>
        <w:rPr>
          <w:rFonts w:hint="eastAsia" w:ascii="宋体" w:hAnsi="宋体" w:cs="宋体"/>
          <w:bCs/>
          <w:color w:val="000000" w:themeColor="text1"/>
          <w:sz w:val="24"/>
        </w:rPr>
        <w:t xml:space="preserve">1、供应商卫星协调能力：供应商应为卫星运营商或具有卫星运营商针对本项目开具的授权书</w:t>
      </w:r>
      <w:r>
        <w:rPr>
          <w:rFonts w:hint="eastAsia" w:ascii="宋体" w:hAnsi="宋体"/>
          <w:color w:val="000000" w:themeColor="text1"/>
          <w:sz w:val="24"/>
        </w:rPr>
        <w:t xml:space="preserve">。</w:t>
      </w:r>
      <w:r>
        <w:rPr>
          <w:rFonts w:hint="eastAsia" w:ascii="宋体" w:hAnsi="宋体"/>
          <w:color w:val="000000" w:themeColor="text1"/>
          <w:sz w:val="24"/>
        </w:rPr>
        <w:t xml:space="preserve">（卫星运营商需提供相关证明材料，非卫星运营商的还需提供有效授权书）。</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bCs/>
          <w:color w:val="000000" w:themeColor="text1"/>
          <w:sz w:val="24"/>
        </w:rPr>
        <w:t xml:space="preserve">、</w:t>
      </w:r>
      <w:r>
        <w:rPr>
          <w:rFonts w:ascii="宋体" w:hAnsi="宋体"/>
          <w:bCs/>
          <w:color w:val="000000" w:themeColor="text1"/>
          <w:sz w:val="24"/>
        </w:rPr>
        <w:t xml:space="preserve">供应商协调的卫星单轨推扫条带应具备一定宽度，反映卫星的拍摄能力。（需提供</w:t>
      </w:r>
      <w:r>
        <w:rPr>
          <w:rFonts w:hint="eastAsia" w:ascii="宋体" w:hAnsi="宋体"/>
          <w:bCs/>
          <w:color w:val="000000" w:themeColor="text1"/>
          <w:sz w:val="24"/>
        </w:rPr>
        <w:t xml:space="preserve">相关</w:t>
      </w:r>
      <w:r>
        <w:rPr>
          <w:rFonts w:ascii="宋体" w:hAnsi="宋体"/>
          <w:bCs/>
          <w:color w:val="000000" w:themeColor="text1"/>
          <w:sz w:val="24"/>
        </w:rPr>
        <w:t xml:space="preserve">的卫星参数说明文件）。</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3</w:t>
      </w:r>
      <w:r>
        <w:rPr>
          <w:rFonts w:hint="eastAsia" w:ascii="宋体" w:hAnsi="宋体"/>
          <w:bCs/>
          <w:color w:val="000000" w:themeColor="text1"/>
          <w:sz w:val="24"/>
        </w:rPr>
        <w:t xml:space="preserve">、</w:t>
      </w:r>
      <w:r>
        <w:rPr>
          <w:rFonts w:ascii="宋体" w:hAnsi="宋体"/>
          <w:bCs/>
          <w:color w:val="000000" w:themeColor="text1"/>
          <w:sz w:val="24"/>
        </w:rPr>
        <w:t xml:space="preserve">供应商应具备承接本项目的经验及能力，供应商承担过卫星影像采集或处理项目的</w:t>
      </w:r>
      <w:r>
        <w:rPr>
          <w:rFonts w:hint="eastAsia" w:ascii="宋体" w:hAnsi="宋体"/>
          <w:bCs/>
          <w:color w:val="000000" w:themeColor="text1"/>
          <w:sz w:val="24"/>
        </w:rPr>
        <w:t xml:space="preserve">优先</w:t>
      </w:r>
      <w:r>
        <w:rPr>
          <w:rFonts w:ascii="宋体" w:hAnsi="宋体"/>
          <w:bCs/>
          <w:color w:val="000000" w:themeColor="text1"/>
          <w:sz w:val="24"/>
        </w:rPr>
        <w:t xml:space="preserve">；具备</w:t>
      </w:r>
      <w:r>
        <w:rPr>
          <w:rFonts w:hint="eastAsia" w:asciiTheme="minorEastAsia" w:hAnsiTheme="minorEastAsia" w:eastAsiaTheme="minorEastAsia"/>
          <w:color w:val="000000" w:themeColor="text1"/>
          <w:sz w:val="24"/>
        </w:rPr>
        <w:t xml:space="preserve">质量管理体系认证证书、环境管理体系认证证书、信息安全管理体系认证证书、信息技术服务管理体系认证证书</w:t>
      </w:r>
      <w:r>
        <w:rPr>
          <w:rFonts w:ascii="宋体" w:hAnsi="宋体"/>
          <w:bCs/>
          <w:color w:val="000000" w:themeColor="text1"/>
          <w:sz w:val="24"/>
        </w:rPr>
        <w:t xml:space="preserve">的优先。</w:t>
      </w:r>
      <w:r/>
    </w:p>
    <w:p>
      <w:pPr>
        <w:pStyle w:val="978"/>
        <w:ind w:firstLine="480"/>
        <w:jc w:val="both"/>
        <w:spacing w:before="0" w:after="0" w:line="360" w:lineRule="auto"/>
        <w:rPr>
          <w:rFonts w:hint="eastAsia" w:ascii="宋体" w:hAnsi="宋体" w:eastAsia="宋体"/>
          <w:color w:val="000000" w:themeColor="text1"/>
          <w:sz w:val="24"/>
          <w:szCs w:val="24"/>
        </w:rPr>
      </w:pPr>
      <w:r/>
      <w:bookmarkStart w:id="144" w:name="_Toc238051659"/>
      <w:r/>
      <w:bookmarkStart w:id="145" w:name="_Toc38468734"/>
      <w:r>
        <w:rPr>
          <w:rFonts w:hint="eastAsia" w:ascii="宋体" w:hAnsi="宋体" w:eastAsia="宋体"/>
          <w:color w:val="000000" w:themeColor="text1"/>
          <w:sz w:val="24"/>
          <w:szCs w:val="24"/>
        </w:rPr>
        <w:t xml:space="preserve">六、售后服务要求</w:t>
      </w:r>
      <w:bookmarkEnd w:id="144"/>
      <w:r/>
      <w:bookmarkEnd w:id="145"/>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）供应商应提供实时在线的客户服务和现场服务。除驻场服务外，应具备灵活多样的通讯手段，提供</w:t>
      </w:r>
      <w:r>
        <w:rPr>
          <w:rFonts w:ascii="宋体" w:hAnsi="宋体"/>
          <w:color w:val="000000" w:themeColor="text1"/>
          <w:sz w:val="24"/>
        </w:rPr>
        <w:t xml:space="preserve">7</w:t>
      </w:r>
      <w:r>
        <w:rPr>
          <w:rFonts w:hint="eastAsia" w:ascii="宋体" w:hAnsi="宋体"/>
          <w:color w:val="000000" w:themeColor="text1"/>
          <w:sz w:val="24"/>
        </w:rPr>
        <w:t xml:space="preserve">×</w:t>
      </w:r>
      <w:r>
        <w:rPr>
          <w:rFonts w:ascii="宋体" w:hAnsi="宋体"/>
          <w:color w:val="000000" w:themeColor="text1"/>
          <w:sz w:val="24"/>
        </w:rPr>
        <w:t xml:space="preserve">24</w:t>
      </w:r>
      <w:r>
        <w:rPr>
          <w:rFonts w:hint="eastAsia" w:ascii="宋体" w:hAnsi="宋体"/>
          <w:color w:val="000000" w:themeColor="text1"/>
          <w:sz w:val="24"/>
        </w:rPr>
        <w:t xml:space="preserve">小时响应服务。实时解决常见问题。</w:t>
      </w:r>
      <w:r/>
    </w:p>
    <w:p>
      <w:pPr>
        <w:ind w:firstLine="480"/>
        <w:spacing w:line="360" w:lineRule="auto"/>
        <w:rPr>
          <w:rFonts w:hint="eastAsia" w:ascii="华文中宋" w:hAnsi="华文中宋" w:eastAsia="华文中宋"/>
          <w:b/>
          <w:color w:val="000000" w:themeColor="text1"/>
          <w:sz w:val="36"/>
          <w:szCs w:val="36"/>
        </w:rPr>
      </w:pPr>
      <w:r>
        <w:rPr>
          <w:rFonts w:ascii="宋体" w:hAnsi="宋体"/>
          <w:color w:val="000000" w:themeColor="text1"/>
          <w:sz w:val="24"/>
        </w:rPr>
        <w:t xml:space="preserve">（2</w:t>
      </w:r>
      <w:r>
        <w:rPr>
          <w:rFonts w:hint="eastAsia" w:ascii="宋体" w:hAnsi="宋体"/>
          <w:color w:val="000000" w:themeColor="text1"/>
          <w:sz w:val="24"/>
        </w:rPr>
        <w:t xml:space="preserve">）供应商应具备相关的售后服务体系，在承诺服务期内提供完善、及时、无推诿的服务保障。</w:t>
      </w:r>
      <w:bookmarkEnd w:id="134"/>
      <w:r/>
      <w:r/>
    </w:p>
    <w:p>
      <w:pPr>
        <w:jc w:val="left"/>
        <w:widowControl/>
        <w:rPr>
          <w:rFonts w:hint="eastAsia" w:ascii="华文中宋" w:hAnsi="华文中宋" w:eastAsia="华文中宋"/>
          <w:b/>
          <w:color w:val="000000" w:themeColor="text1"/>
          <w:sz w:val="36"/>
          <w:szCs w:val="36"/>
        </w:rPr>
      </w:pPr>
      <w:r>
        <w:rPr>
          <w:rFonts w:hint="eastAsia" w:ascii="华文中宋" w:hAnsi="华文中宋" w:eastAsia="华文中宋"/>
          <w:b/>
          <w:color w:val="000000" w:themeColor="text1"/>
          <w:sz w:val="36"/>
          <w:szCs w:val="36"/>
        </w:rPr>
        <w:br w:type="page" w:clear="all"/>
      </w:r>
      <w:r/>
    </w:p>
    <w:p>
      <w:pPr>
        <w:pStyle w:val="888"/>
        <w:jc w:val="center"/>
        <w:rPr>
          <w:rFonts w:hint="eastAsia" w:ascii="华文中宋" w:hAnsi="华文中宋" w:eastAsia="华文中宋"/>
          <w:b/>
          <w:color w:val="000000" w:themeColor="text1"/>
          <w:sz w:val="36"/>
          <w:szCs w:val="36"/>
        </w:rPr>
      </w:pPr>
      <w:r/>
      <w:bookmarkStart w:id="146" w:name="_Toc238051660"/>
      <w:r>
        <w:rPr>
          <w:rFonts w:hint="eastAsia" w:ascii="华文中宋" w:hAnsi="华文中宋" w:eastAsia="华文中宋"/>
          <w:b/>
          <w:color w:val="000000" w:themeColor="text1"/>
          <w:sz w:val="36"/>
          <w:szCs w:val="36"/>
        </w:rPr>
        <w:t xml:space="preserve">第四章 评审方法和评审标准</w:t>
      </w:r>
      <w:bookmarkEnd w:id="146"/>
      <w:r/>
      <w:r/>
    </w:p>
    <w:p>
      <w:pPr>
        <w:rPr>
          <w:color w:val="000000" w:themeColor="text1"/>
        </w:rPr>
      </w:pPr>
      <w:r>
        <w:rPr>
          <w:color w:val="000000" w:themeColor="text1"/>
        </w:rPr>
      </w:r>
      <w:r/>
    </w:p>
    <w:p>
      <w:pPr>
        <w:pStyle w:val="889"/>
        <w:ind w:firstLine="482"/>
        <w:jc w:val="both"/>
        <w:spacing w:before="0" w:after="0" w:line="360" w:lineRule="auto"/>
        <w:rPr>
          <w:rFonts w:hint="eastAsia" w:ascii="宋体" w:hAnsi="宋体" w:eastAsia="宋体"/>
          <w:color w:val="000000" w:themeColor="text1"/>
          <w:sz w:val="24"/>
          <w:szCs w:val="24"/>
        </w:rPr>
      </w:pPr>
      <w:r/>
      <w:bookmarkStart w:id="147" w:name="_Toc205309419"/>
      <w:r/>
      <w:bookmarkStart w:id="148" w:name="_Toc47452172"/>
      <w:r/>
      <w:bookmarkStart w:id="149" w:name="_Toc210926279"/>
      <w:r/>
      <w:bookmarkStart w:id="150" w:name="_Toc238051661"/>
      <w:r/>
      <w:bookmarkStart w:id="151" w:name="_Toc226539630"/>
      <w:r/>
      <w:bookmarkStart w:id="152" w:name="_Toc35877236"/>
      <w:r>
        <w:rPr>
          <w:rFonts w:hint="eastAsia" w:ascii="宋体" w:hAnsi="宋体" w:eastAsia="宋体"/>
          <w:color w:val="000000" w:themeColor="text1"/>
          <w:sz w:val="24"/>
          <w:szCs w:val="24"/>
        </w:rPr>
        <w:t xml:space="preserve">一、评审方法与成交原则</w:t>
      </w:r>
      <w:bookmarkEnd w:id="147"/>
      <w:r/>
      <w:bookmarkEnd w:id="148"/>
      <w:r/>
      <w:bookmarkEnd w:id="149"/>
      <w:r/>
      <w:bookmarkEnd w:id="150"/>
      <w:r/>
      <w:bookmarkEnd w:id="151"/>
      <w:r/>
      <w:bookmarkEnd w:id="152"/>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本项目</w:t>
      </w:r>
      <w:r>
        <w:rPr>
          <w:rFonts w:ascii="宋体" w:hAnsi="宋体"/>
          <w:color w:val="000000" w:themeColor="text1"/>
        </w:rPr>
        <w:t xml:space="preserve">由磋商小组采用综合评分法对响应文件满足磋商文件全部实质性要求</w:t>
      </w:r>
      <w:r>
        <w:rPr>
          <w:rFonts w:hint="eastAsia" w:ascii="宋体" w:hAnsi="宋体"/>
          <w:color w:val="000000" w:themeColor="text1"/>
        </w:rPr>
        <w:t xml:space="preserve">，</w:t>
      </w:r>
      <w:r>
        <w:rPr>
          <w:rFonts w:ascii="宋体" w:hAnsi="宋体"/>
          <w:color w:val="000000" w:themeColor="text1"/>
        </w:rPr>
        <w:t xml:space="preserve">且提交最后报价的供应商的响应文件和最后报价进行综合评分。磋商小组根据综合评分情况，</w:t>
      </w:r>
      <w:r>
        <w:rPr>
          <w:rFonts w:hint="eastAsia" w:ascii="宋体" w:hAnsi="宋体" w:cs="宋体"/>
          <w:color w:val="000000" w:themeColor="text1"/>
        </w:rPr>
        <w:t xml:space="preserve">按照评审得分由高到低顺序</w:t>
      </w:r>
      <w:r>
        <w:rPr>
          <w:rFonts w:ascii="宋体" w:hAnsi="宋体" w:cs="宋体"/>
          <w:color w:val="000000" w:themeColor="text1"/>
        </w:rPr>
        <w:t xml:space="preserve">推荐3名成交候选供应商</w:t>
      </w:r>
      <w:r>
        <w:rPr>
          <w:rFonts w:hint="eastAsia" w:ascii="宋体" w:hAnsi="宋体" w:cs="宋体"/>
          <w:color w:val="000000" w:themeColor="text1"/>
        </w:rPr>
        <w:t xml:space="preserve">。评审得分相同的，按照最后报价由低到高的顺序推荐。评审得分且最后报价相同的，按照技术指标优劣顺序推荐。</w:t>
      </w:r>
      <w:r/>
    </w:p>
    <w:p>
      <w:pPr>
        <w:pStyle w:val="889"/>
        <w:ind w:firstLine="482"/>
        <w:jc w:val="both"/>
        <w:spacing w:before="0" w:after="0" w:line="360" w:lineRule="auto"/>
        <w:rPr>
          <w:rFonts w:hint="eastAsia" w:ascii="宋体" w:hAnsi="宋体" w:eastAsia="宋体"/>
          <w:color w:val="000000" w:themeColor="text1"/>
          <w:sz w:val="24"/>
          <w:szCs w:val="24"/>
        </w:rPr>
      </w:pPr>
      <w:r/>
      <w:bookmarkStart w:id="153" w:name="_Toc210926280"/>
      <w:r/>
      <w:bookmarkStart w:id="154" w:name="_Toc226539631"/>
      <w:r/>
      <w:bookmarkStart w:id="155" w:name="_Toc35877237"/>
      <w:r/>
      <w:bookmarkStart w:id="156" w:name="_Toc47452173"/>
      <w:r/>
      <w:bookmarkStart w:id="157" w:name="_Toc238051662"/>
      <w:r/>
      <w:bookmarkStart w:id="158" w:name="_Toc205309420"/>
      <w:r>
        <w:rPr>
          <w:rFonts w:hint="eastAsia" w:ascii="宋体" w:hAnsi="宋体" w:eastAsia="宋体"/>
          <w:color w:val="000000" w:themeColor="text1"/>
          <w:sz w:val="24"/>
          <w:szCs w:val="24"/>
        </w:rPr>
        <w:t xml:space="preserve">二、评审标准</w:t>
      </w:r>
      <w:bookmarkEnd w:id="153"/>
      <w:r/>
      <w:bookmarkEnd w:id="154"/>
      <w:r/>
      <w:bookmarkEnd w:id="155"/>
      <w:r/>
      <w:bookmarkEnd w:id="156"/>
      <w:r/>
      <w:bookmarkEnd w:id="157"/>
      <w:r/>
      <w:bookmarkEnd w:id="158"/>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磋商小组</w:t>
      </w:r>
      <w:r>
        <w:rPr>
          <w:rFonts w:ascii="宋体" w:hAnsi="宋体"/>
          <w:bCs/>
          <w:color w:val="000000" w:themeColor="text1"/>
          <w:sz w:val="24"/>
        </w:rPr>
        <w:t xml:space="preserve">将按下列评</w:t>
      </w:r>
      <w:r>
        <w:rPr>
          <w:rFonts w:hint="eastAsia" w:ascii="宋体" w:hAnsi="宋体"/>
          <w:bCs/>
          <w:color w:val="000000" w:themeColor="text1"/>
          <w:sz w:val="24"/>
        </w:rPr>
        <w:t xml:space="preserve">审</w:t>
      </w:r>
      <w:r>
        <w:rPr>
          <w:rFonts w:ascii="宋体" w:hAnsi="宋体"/>
          <w:bCs/>
          <w:color w:val="000000" w:themeColor="text1"/>
          <w:sz w:val="24"/>
        </w:rPr>
        <w:t xml:space="preserve">标准进行</w:t>
      </w:r>
      <w:r>
        <w:rPr>
          <w:rFonts w:hint="eastAsia" w:ascii="宋体" w:hAnsi="宋体"/>
          <w:bCs/>
          <w:color w:val="000000" w:themeColor="text1"/>
          <w:sz w:val="24"/>
        </w:rPr>
        <w:t xml:space="preserve">综合</w:t>
      </w:r>
      <w:r>
        <w:rPr>
          <w:rFonts w:ascii="宋体" w:hAnsi="宋体"/>
          <w:bCs/>
          <w:color w:val="000000" w:themeColor="text1"/>
          <w:sz w:val="24"/>
        </w:rPr>
        <w:t xml:space="preserve">评分，总分值为100分。</w:t>
      </w:r>
      <w:r/>
    </w:p>
    <w:tbl>
      <w:tblPr>
        <w:tblW w:w="988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3"/>
        <w:gridCol w:w="1425"/>
        <w:gridCol w:w="6885"/>
        <w:gridCol w:w="876"/>
      </w:tblGrid>
      <w:tr>
        <w:trPr>
          <w:trHeight w:val="767"/>
          <w:tblHead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评分因素</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ind w:firstLine="2520"/>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评审细则</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分值</w:t>
            </w:r>
            <w:r/>
          </w:p>
        </w:tc>
      </w:tr>
      <w:tr>
        <w:trPr>
          <w:trHeight w:val="181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价格分</w:t>
            </w:r>
            <w:r/>
          </w:p>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b/>
                <w:bCs/>
                <w:color w:val="000000" w:themeColor="text1"/>
                <w:sz w:val="24"/>
              </w:rPr>
              <w:t xml:space="preserve">22</w:t>
            </w:r>
            <w:r>
              <w:rPr>
                <w:rFonts w:hint="eastAsia" w:asciiTheme="minorEastAsia" w:hAnsiTheme="minorEastAsia" w:eastAsiaTheme="minorEastAsia"/>
                <w:b/>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1.1价格分采用低价优先法计算，即满足磋商文件要求且最后磋商价格最低的响应报价为评审基准价，其价格为满分。其他响应人的价格分统一按下列公式计算：响应报价得分=（评审基准价/响应报价）×</w:t>
            </w:r>
            <w:r>
              <w:rPr>
                <w:rFonts w:hint="eastAsia" w:asciiTheme="minorEastAsia" w:hAnsiTheme="minorEastAsia" w:eastAsiaTheme="minorEastAsia"/>
                <w:color w:val="000000" w:themeColor="text1"/>
                <w:sz w:val="24"/>
              </w:rPr>
              <w:t xml:space="preserve">22</w:t>
            </w:r>
            <w:r>
              <w:rPr>
                <w:rFonts w:hint="eastAsia" w:asciiTheme="minorEastAsia" w:hAnsiTheme="minorEastAsia" w:eastAsiaTheme="minorEastAsia"/>
                <w:color w:val="000000" w:themeColor="text1"/>
                <w:sz w:val="24"/>
              </w:rPr>
              <w:t xml:space="preserve">。分值保留小数点后2位。</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w:t>
            </w:r>
            <w:r/>
          </w:p>
        </w:tc>
      </w:tr>
      <w:tr>
        <w:trPr>
          <w:trHeight w:val="853"/>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jc w:val="center"/>
              <w:spacing w:line="48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技术方案（25分）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2.1</w:t>
            </w:r>
            <w:r>
              <w:rPr>
                <w:rFonts w:hint="eastAsia" w:asciiTheme="minorEastAsia" w:hAnsiTheme="minorEastAsia" w:eastAsiaTheme="minorEastAsia"/>
                <w:bCs/>
                <w:color w:val="000000" w:themeColor="text1"/>
                <w:sz w:val="24"/>
              </w:rPr>
              <w:t xml:space="preserve">重点和难点进行分析</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供应商对项目需求的重点和难点进行分析，优于磋商文件要求的得5分，符合磋商文件要求的得3分，</w:t>
            </w:r>
            <w:r>
              <w:rPr>
                <w:rFonts w:hint="eastAsia" w:ascii="宋体" w:hAnsi="宋体"/>
                <w:color w:val="000000" w:themeColor="text1"/>
                <w:sz w:val="24"/>
              </w:rPr>
              <w:t xml:space="preserve">不完全符合或未提供的不得分</w:t>
            </w: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1397"/>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2.2</w:t>
            </w:r>
            <w:r>
              <w:rPr>
                <w:rFonts w:hint="eastAsia" w:asciiTheme="minorEastAsia" w:hAnsiTheme="minorEastAsia" w:eastAsiaTheme="minorEastAsia"/>
                <w:bCs/>
                <w:color w:val="000000" w:themeColor="text1"/>
                <w:sz w:val="24"/>
              </w:rPr>
              <w:t xml:space="preserve">数据采集方案</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供应商根据磋商文件技术要求，提供具体详实的数据采集方案（包括参与采集的卫星、数据采集范围及时相等），数据采集方案优于</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bCs/>
                <w:color w:val="000000" w:themeColor="text1"/>
                <w:sz w:val="24"/>
              </w:rPr>
              <w:t xml:space="preserve">文件要求的得5分，符合</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bCs/>
                <w:color w:val="000000" w:themeColor="text1"/>
                <w:sz w:val="24"/>
              </w:rPr>
              <w:t xml:space="preserve">文件要求的得3分，</w:t>
            </w:r>
            <w:r>
              <w:rPr>
                <w:rFonts w:hint="eastAsia" w:ascii="宋体" w:hAnsi="宋体"/>
                <w:color w:val="000000" w:themeColor="text1"/>
                <w:sz w:val="24"/>
              </w:rPr>
              <w:t xml:space="preserve">不完全符合或未提供的不得分</w:t>
            </w: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479"/>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2.3</w:t>
            </w:r>
            <w:r>
              <w:rPr>
                <w:rFonts w:hint="eastAsia" w:asciiTheme="minorEastAsia" w:hAnsiTheme="minorEastAsia" w:eastAsiaTheme="minorEastAsia"/>
                <w:bCs/>
                <w:color w:val="000000" w:themeColor="text1"/>
                <w:sz w:val="24"/>
              </w:rPr>
              <w:t xml:space="preserve">质量控制措施</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供应商根据磋商文件数据质量要求提出质量控制措施，优于磋商文件要求的得5分，符合磋商文件要求的得3分，</w:t>
            </w:r>
            <w:r>
              <w:rPr>
                <w:rFonts w:hint="eastAsia" w:ascii="宋体" w:hAnsi="宋体"/>
                <w:color w:val="000000" w:themeColor="text1"/>
                <w:sz w:val="24"/>
              </w:rPr>
              <w:t xml:space="preserve">不完全符合或未提供的不得分</w:t>
            </w: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1293"/>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2.4</w:t>
            </w:r>
            <w:r>
              <w:rPr>
                <w:rFonts w:hint="eastAsia" w:asciiTheme="minorEastAsia" w:hAnsiTheme="minorEastAsia" w:eastAsiaTheme="minorEastAsia"/>
                <w:bCs/>
                <w:color w:val="000000" w:themeColor="text1"/>
                <w:sz w:val="24"/>
              </w:rPr>
              <w:t xml:space="preserve">实施步骤方案</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供应商根据工作内容、采集时相、交付期等其他相关要求，划分具体实施步骤方案。方案优于磋商文件要求的得5分，符合磋商文件要求的得3分，</w:t>
            </w:r>
            <w:r>
              <w:rPr>
                <w:rFonts w:hint="eastAsia" w:ascii="宋体" w:hAnsi="宋体"/>
                <w:color w:val="000000" w:themeColor="text1"/>
                <w:sz w:val="24"/>
              </w:rPr>
              <w:t xml:space="preserve">不完全符合或未提供的不得分</w:t>
            </w: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1615"/>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w:t>
            </w:r>
            <w:r>
              <w:rPr>
                <w:rFonts w:hint="eastAsia" w:asciiTheme="minorEastAsia" w:hAnsiTheme="minorEastAsia" w:eastAsiaTheme="minorEastAsia"/>
                <w:color w:val="000000" w:themeColor="text1"/>
                <w:sz w:val="24"/>
              </w:rPr>
              <w:t xml:space="preserve">软硬件设备保障措施</w:t>
            </w:r>
            <w:r/>
          </w:p>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 xml:space="preserve">供应商根据</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color w:val="000000" w:themeColor="text1"/>
                <w:sz w:val="24"/>
              </w:rPr>
              <w:t xml:space="preserve">文件要求并结合本项目特点，提供拟投入本项目的软硬件设备保障措施（供应商应列出所投入软硬件的明细及规格型号性能等），优于</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color w:val="000000" w:themeColor="text1"/>
                <w:sz w:val="24"/>
              </w:rPr>
              <w:t xml:space="preserve">文件要求的得5分，符合</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color w:val="000000" w:themeColor="text1"/>
                <w:sz w:val="24"/>
              </w:rPr>
              <w:t xml:space="preserve">文件要求的得3分，</w:t>
            </w:r>
            <w:r>
              <w:rPr>
                <w:rFonts w:hint="eastAsia" w:ascii="宋体" w:hAnsi="宋体"/>
                <w:color w:val="000000" w:themeColor="text1"/>
                <w:sz w:val="24"/>
              </w:rPr>
              <w:t xml:space="preserve">不完全符合或未提供的不得分</w:t>
            </w: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475"/>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人员配备</w:t>
            </w:r>
            <w:r/>
          </w:p>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（7分）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3.1项目负责人：具备高级及以上工程师证书的得3分。</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注：需提供证书或证明复印件加盖</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公章，以及</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自2026年2月至今任意一个月为其缴纳社保的有效证明材料复印件并加盖</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公章。</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p>
        </w:tc>
      </w:tr>
      <w:tr>
        <w:trPr>
          <w:trHeight w:val="444"/>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3.2项目组人员（项目负责人除外）：具备高级及以上工程师证书的，每提供1个得3分</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具备中级工程师证书的</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每提供一个</w:t>
            </w:r>
            <w:r>
              <w:rPr>
                <w:rFonts w:hint="eastAsia" w:asciiTheme="minorEastAsia" w:hAnsiTheme="minorEastAsia" w:eastAsiaTheme="minorEastAsia"/>
                <w:color w:val="000000" w:themeColor="text1"/>
                <w:sz w:val="24"/>
              </w:rPr>
              <w:t xml:space="preserve">得</w:t>
            </w:r>
            <w:r>
              <w:rPr>
                <w:rFonts w:hint="eastAsia" w:asciiTheme="minorEastAsia" w:hAnsiTheme="minorEastAsia" w:eastAsiaTheme="minorEastAsia"/>
                <w:color w:val="000000" w:themeColor="text1"/>
                <w:sz w:val="24"/>
              </w:rPr>
              <w:t xml:space="preserve">1分，本项累计最高得4分。</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注；需提供证书或证明复印件加盖供应商公章，以及</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自2026年2月至今任意一个月为</w:t>
            </w:r>
            <w:r>
              <w:rPr>
                <w:rFonts w:hint="eastAsia" w:asciiTheme="minorEastAsia" w:hAnsiTheme="minorEastAsia" w:eastAsiaTheme="minorEastAsia"/>
                <w:color w:val="000000" w:themeColor="text1"/>
                <w:sz w:val="24"/>
              </w:rPr>
              <w:t xml:space="preserve">以上人员</w:t>
            </w:r>
            <w:r>
              <w:rPr>
                <w:rFonts w:hint="eastAsia" w:asciiTheme="minorEastAsia" w:hAnsiTheme="minorEastAsia" w:eastAsiaTheme="minorEastAsia"/>
                <w:color w:val="000000" w:themeColor="text1"/>
                <w:sz w:val="24"/>
              </w:rPr>
              <w:t xml:space="preserve">缴纳社保的有效证明材料复印件并加盖</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公章。</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p>
        </w:tc>
      </w:tr>
      <w:tr>
        <w:trPr>
          <w:trHeight w:val="1095"/>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履约能力（</w:t>
            </w:r>
            <w:r>
              <w:rPr>
                <w:rFonts w:hint="eastAsia" w:asciiTheme="minorEastAsia" w:hAnsiTheme="minorEastAsia" w:eastAsiaTheme="minorEastAsia"/>
                <w:b/>
                <w:bCs/>
                <w:color w:val="000000" w:themeColor="text1"/>
                <w:sz w:val="24"/>
              </w:rPr>
              <w:t xml:space="preserve">41</w:t>
            </w:r>
            <w:r>
              <w:rPr>
                <w:rFonts w:hint="eastAsia" w:asciiTheme="minorEastAsia" w:hAnsiTheme="minorEastAsia" w:eastAsiaTheme="minorEastAsia"/>
                <w:b/>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4.1</w:t>
            </w:r>
            <w:r>
              <w:rPr>
                <w:rFonts w:hint="eastAsia" w:asciiTheme="minorEastAsia" w:hAnsiTheme="minorEastAsia" w:eastAsiaTheme="minorEastAsia"/>
                <w:color w:val="000000" w:themeColor="text1"/>
                <w:sz w:val="24"/>
              </w:rPr>
              <w:t xml:space="preserve">认证证书：</w:t>
            </w:r>
            <w:r>
              <w:rPr>
                <w:rFonts w:hint="eastAsia" w:asciiTheme="minorEastAsia" w:hAnsiTheme="minorEastAsia" w:eastAsiaTheme="minorEastAsia"/>
                <w:color w:val="000000" w:themeColor="text1"/>
                <w:sz w:val="24"/>
              </w:rPr>
              <w:t xml:space="preserve">供应商具有质量管理体系认证证书、环境管理体系认证证书、信息安全管理体系认证证书、信息技术服务管理体系认证证书的</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每提供一个得1分，最高得4分。</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注：证书需在有效期内，需含摄影测量与遥感，地理信息系统工程子项，提供</w:t>
            </w:r>
            <w:r>
              <w:rPr>
                <w:rFonts w:hint="eastAsia" w:asciiTheme="minorEastAsia" w:hAnsiTheme="minorEastAsia" w:eastAsiaTheme="minorEastAsia"/>
                <w:color w:val="000000" w:themeColor="text1"/>
                <w:sz w:val="24"/>
              </w:rPr>
              <w:t xml:space="preserve">证书</w:t>
            </w:r>
            <w:r>
              <w:rPr>
                <w:rFonts w:hint="eastAsia" w:asciiTheme="minorEastAsia" w:hAnsiTheme="minorEastAsia" w:eastAsiaTheme="minorEastAsia"/>
                <w:color w:val="000000" w:themeColor="text1"/>
                <w:sz w:val="24"/>
              </w:rPr>
              <w:t xml:space="preserve">复印件加盖供应商公章。</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p>
        </w:tc>
      </w:tr>
      <w:tr>
        <w:trPr>
          <w:trHeight w:val="605"/>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4.2卫星协调能力：供应商协调投入的卫星必须正常在轨运行且卫星数据参数必须满足磋商文件的技术要求，每提供1颗得2分，本项累计最高得2</w:t>
            </w:r>
            <w:r>
              <w:rPr>
                <w:rFonts w:hint="eastAsia"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rPr>
              <w:t xml:space="preserve">分。</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注；供应商需提供卫星运营商针对本项目的授权书复印件并加盖供应商公章；供应商为卫星运营商的需提供卫星运营相关证明材料复印件并加盖供应商公章。</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4</w:t>
            </w:r>
            <w:r/>
          </w:p>
        </w:tc>
      </w:tr>
      <w:tr>
        <w:trPr>
          <w:trHeight w:val="2155"/>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rPr>
              <w:t xml:space="preserve">3</w:t>
            </w:r>
            <w:r>
              <w:rPr>
                <w:rFonts w:asciiTheme="minorEastAsia" w:hAnsiTheme="minorEastAsia" w:eastAsiaTheme="minorEastAsia"/>
                <w:bCs/>
                <w:color w:val="000000" w:themeColor="text1"/>
                <w:sz w:val="24"/>
              </w:rPr>
              <w:t xml:space="preserve">卫星拍摄能力：供应商协调投入的卫星必须是正常在轨运行的卫星且卫星参数必须满足磋商文件的技术要求，有单轨推扫条带宽度大于（含）100km的得8分，大于（含）40km小于100km的得5分，大于（含）20km小于40km的得3分，小于20km的不得分。</w:t>
            </w:r>
            <w:r/>
          </w:p>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注：需提供</w:t>
            </w:r>
            <w:r>
              <w:rPr>
                <w:rFonts w:hint="eastAsia" w:asciiTheme="minorEastAsia" w:hAnsiTheme="minorEastAsia" w:eastAsiaTheme="minorEastAsia"/>
                <w:bCs/>
                <w:color w:val="000000" w:themeColor="text1"/>
                <w:sz w:val="24"/>
              </w:rPr>
              <w:t xml:space="preserve">相关的</w:t>
            </w:r>
            <w:r>
              <w:rPr>
                <w:rFonts w:hint="eastAsia" w:asciiTheme="minorEastAsia" w:hAnsiTheme="minorEastAsia" w:eastAsiaTheme="minorEastAsia"/>
                <w:bCs/>
                <w:color w:val="000000" w:themeColor="text1"/>
                <w:sz w:val="24"/>
              </w:rPr>
              <w:t xml:space="preserve">卫星参数说明。</w:t>
            </w:r>
            <w:r/>
          </w:p>
        </w:tc>
        <w:tc>
          <w:tcPr>
            <w:tcBorders>
              <w:top w:val="single" w:color="000000" w:sz="4" w:space="0"/>
              <w:left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ee0000"/>
                <w:sz w:val="24"/>
              </w:rPr>
            </w:pPr>
            <w:r>
              <w:rPr>
                <w:rFonts w:hint="eastAsia" w:asciiTheme="minorEastAsia" w:hAnsiTheme="minorEastAsia" w:eastAsiaTheme="minorEastAsia"/>
                <w:color w:val="000000" w:themeColor="text1"/>
                <w:sz w:val="24"/>
              </w:rPr>
              <w:t xml:space="preserve">8</w:t>
            </w:r>
            <w:r/>
          </w:p>
        </w:tc>
      </w:tr>
      <w:tr>
        <w:trPr>
          <w:trHeight w:val="934"/>
        </w:trPr>
        <w:tc>
          <w:tcPr>
            <w:tcBorders>
              <w:left w:val="single" w:color="000000" w:sz="4" w:space="0"/>
              <w:right w:val="single" w:color="000000" w:sz="4" w:space="0"/>
            </w:tcBorders>
            <w:tcW w:w="703" w:type="dxa"/>
            <w:vAlign w:val="center"/>
            <w:vMerge w:val="continue"/>
            <w:textDirection w:val="lrTb"/>
            <w:noWrap w:val="false"/>
          </w:tcPr>
          <w:p>
            <w:pPr>
              <w:spacing w:line="480" w:lineRule="exact"/>
              <w:rPr>
                <w:color w:val="000000" w:themeColor="text1"/>
              </w:rPr>
            </w:pPr>
            <w:r>
              <w:rPr>
                <w:color w:val="000000" w:themeColor="text1"/>
              </w:rPr>
            </w:r>
            <w:r/>
          </w:p>
        </w:tc>
        <w:tc>
          <w:tcPr>
            <w:tcBorders>
              <w:left w:val="single" w:color="000000" w:sz="4" w:space="0"/>
              <w:right w:val="single" w:color="000000" w:sz="4" w:space="0"/>
            </w:tcBorders>
            <w:tcW w:w="1425" w:type="dxa"/>
            <w:vAlign w:val="center"/>
            <w:vMerge w:val="continue"/>
            <w:textDirection w:val="lrTb"/>
            <w:noWrap w:val="false"/>
          </w:tcPr>
          <w:p>
            <w:pPr>
              <w:spacing w:line="480" w:lineRule="exact"/>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rPr>
              <w:t xml:space="preserve">卫星数据质量：供应商协调投入的卫星采集的影像分辨率及光谱数量均优于磋商文件技术要求的得5分。</w:t>
            </w:r>
            <w:r/>
          </w:p>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注：需提供</w:t>
            </w:r>
            <w:r>
              <w:rPr>
                <w:rFonts w:hint="eastAsia" w:asciiTheme="minorEastAsia" w:hAnsiTheme="minorEastAsia" w:eastAsiaTheme="minorEastAsia"/>
                <w:bCs/>
                <w:color w:val="000000" w:themeColor="text1"/>
                <w:sz w:val="24"/>
              </w:rPr>
              <w:t xml:space="preserve">相关</w:t>
            </w:r>
            <w:r>
              <w:rPr>
                <w:rFonts w:hint="eastAsia" w:asciiTheme="minorEastAsia" w:hAnsiTheme="minorEastAsia" w:eastAsiaTheme="minorEastAsia"/>
                <w:bCs/>
                <w:color w:val="000000" w:themeColor="text1"/>
                <w:sz w:val="24"/>
              </w:rPr>
              <w:t xml:space="preserve">的卫星参数说明。</w:t>
            </w:r>
            <w:r/>
          </w:p>
        </w:tc>
        <w:tc>
          <w:tcPr>
            <w:tcBorders>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5</w:t>
            </w:r>
            <w:r/>
          </w:p>
        </w:tc>
      </w:tr>
      <w:tr>
        <w:trPr>
          <w:trHeight w:val="305"/>
        </w:trPr>
        <w:tc>
          <w:tcPr>
            <w:tcBorders>
              <w:left w:val="single" w:color="000000" w:sz="4" w:space="0"/>
              <w:right w:val="single" w:color="000000" w:sz="4" w:space="0"/>
            </w:tcBorders>
            <w:tcW w:w="703"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c>
          <w:tcPr>
            <w:tcBorders>
              <w:left w:val="single" w:color="000000" w:sz="4" w:space="0"/>
              <w:right w:val="single" w:color="000000" w:sz="4" w:space="0"/>
            </w:tcBorders>
            <w:tcW w:w="1425" w:type="dxa"/>
            <w:vAlign w:val="center"/>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类似业绩</w:t>
            </w:r>
            <w:r/>
          </w:p>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b/>
                <w:bCs/>
                <w:color w:val="000000" w:themeColor="text1"/>
                <w:sz w:val="24"/>
              </w:rPr>
              <w:t xml:space="preserve">5</w:t>
            </w:r>
            <w:r>
              <w:rPr>
                <w:rFonts w:hint="eastAsia" w:asciiTheme="minorEastAsia" w:hAnsiTheme="minorEastAsia" w:eastAsiaTheme="minorEastAsia"/>
                <w:b/>
                <w:bCs/>
                <w:color w:val="000000" w:themeColor="text1"/>
                <w:sz w:val="24"/>
              </w:rPr>
              <w:t xml:space="preserve">分）</w:t>
            </w:r>
            <w:r/>
          </w:p>
        </w:tc>
        <w:tc>
          <w:tcPr>
            <w:tcBorders>
              <w:top w:val="single" w:color="000000" w:sz="4" w:space="0"/>
              <w:left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5.1</w:t>
            </w:r>
            <w:r>
              <w:rPr>
                <w:rFonts w:hint="eastAsia" w:asciiTheme="minorEastAsia" w:hAnsiTheme="minorEastAsia" w:eastAsiaTheme="minorEastAsia"/>
                <w:bCs/>
                <w:color w:val="000000" w:themeColor="text1"/>
                <w:sz w:val="24"/>
              </w:rPr>
              <w:t xml:space="preserve">类似业绩：</w:t>
            </w:r>
            <w:r>
              <w:rPr>
                <w:rFonts w:hint="eastAsia" w:asciiTheme="minorEastAsia" w:hAnsiTheme="minorEastAsia" w:eastAsiaTheme="minorEastAsia"/>
                <w:bCs/>
                <w:color w:val="000000" w:themeColor="text1"/>
                <w:sz w:val="24"/>
              </w:rPr>
              <w:t xml:space="preserve">供应商自20</w:t>
            </w:r>
            <w:r>
              <w:rPr>
                <w:rFonts w:asciiTheme="minorEastAsia" w:hAnsiTheme="minorEastAsia" w:eastAsiaTheme="minorEastAsia"/>
                <w:bCs/>
                <w:color w:val="000000" w:themeColor="text1"/>
                <w:sz w:val="24"/>
              </w:rPr>
              <w:t xml:space="preserve">2</w:t>
            </w:r>
            <w:r>
              <w:rPr>
                <w:rFonts w:hint="eastAsia" w:asciiTheme="minorEastAsia" w:hAnsiTheme="minorEastAsia" w:eastAsiaTheme="minorEastAsia"/>
                <w:bCs/>
                <w:color w:val="000000" w:themeColor="text1"/>
                <w:sz w:val="24"/>
              </w:rPr>
              <w:t xml:space="preserve">3年1月1日以来</w:t>
            </w:r>
            <w:r>
              <w:rPr>
                <w:rFonts w:hint="eastAsia" w:asciiTheme="minorEastAsia" w:hAnsiTheme="minorEastAsia" w:eastAsiaTheme="minorEastAsia"/>
                <w:bCs/>
                <w:color w:val="000000" w:themeColor="text1"/>
                <w:sz w:val="24"/>
              </w:rPr>
              <w:t xml:space="preserve">（以合同签订时间为准），</w:t>
            </w:r>
            <w:r>
              <w:rPr>
                <w:rFonts w:hint="eastAsia" w:asciiTheme="minorEastAsia" w:hAnsiTheme="minorEastAsia" w:eastAsiaTheme="minorEastAsia"/>
                <w:bCs/>
                <w:color w:val="000000" w:themeColor="text1"/>
                <w:sz w:val="24"/>
              </w:rPr>
              <w:t xml:space="preserve">成功实施过</w:t>
            </w:r>
            <w:r>
              <w:rPr>
                <w:rFonts w:hint="eastAsia" w:asciiTheme="minorEastAsia" w:hAnsiTheme="minorEastAsia" w:eastAsiaTheme="minorEastAsia"/>
                <w:bCs/>
                <w:color w:val="000000" w:themeColor="text1"/>
                <w:sz w:val="24"/>
                <w:lang w:val="zh-TW"/>
              </w:rPr>
              <w:t xml:space="preserve">卫星</w:t>
            </w:r>
            <w:r>
              <w:rPr>
                <w:rFonts w:hint="eastAsia" w:asciiTheme="minorEastAsia" w:hAnsiTheme="minorEastAsia" w:eastAsiaTheme="minorEastAsia"/>
                <w:bCs/>
                <w:color w:val="000000" w:themeColor="text1"/>
                <w:sz w:val="24"/>
              </w:rPr>
              <w:t xml:space="preserve">影像采集或处理项目，每有1个得</w:t>
            </w:r>
            <w:r>
              <w:rPr>
                <w:rFonts w:hint="eastAsia"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分，本项累计最高得</w:t>
            </w:r>
            <w:r>
              <w:rPr>
                <w:rFonts w:hint="eastAsia" w:asciiTheme="minorEastAsia" w:hAnsiTheme="minorEastAsia" w:eastAsiaTheme="minorEastAsia"/>
                <w:bCs/>
                <w:color w:val="000000" w:themeColor="text1"/>
                <w:sz w:val="24"/>
              </w:rPr>
              <w:t xml:space="preserve">5</w:t>
            </w:r>
            <w:r>
              <w:rPr>
                <w:rFonts w:hint="eastAsia" w:asciiTheme="minorEastAsia" w:hAnsiTheme="minorEastAsia" w:eastAsiaTheme="minorEastAsia"/>
                <w:bCs/>
                <w:color w:val="000000" w:themeColor="text1"/>
                <w:sz w:val="24"/>
              </w:rPr>
              <w:t xml:space="preserve">分。</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注：需提供清晰有效的合同复印件加盖供应商公章。</w:t>
            </w:r>
            <w:r/>
          </w:p>
        </w:tc>
        <w:tc>
          <w:tcPr>
            <w:tcBorders>
              <w:top w:val="single" w:color="000000" w:sz="4" w:space="0"/>
              <w:left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235"/>
        </w:trPr>
        <w:tc>
          <w:tcPr>
            <w:gridSpan w:val="3"/>
            <w:tcBorders>
              <w:top w:val="single" w:color="000000" w:sz="4" w:space="0"/>
              <w:left w:val="single" w:color="000000" w:sz="4" w:space="0"/>
              <w:right w:val="single" w:color="000000" w:sz="4" w:space="0"/>
            </w:tcBorders>
            <w:tcW w:w="9013"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100</w:t>
            </w:r>
            <w:r/>
          </w:p>
        </w:tc>
      </w:tr>
    </w:tbl>
    <w:p>
      <w:pPr>
        <w:spacing w:line="360" w:lineRule="auto"/>
        <w:rPr>
          <w:rFonts w:hint="eastAsia" w:ascii="宋体" w:hAnsi="宋体"/>
          <w:b/>
          <w:iCs/>
          <w:color w:val="000000" w:themeColor="text1"/>
          <w:sz w:val="24"/>
        </w:rPr>
      </w:pPr>
      <w:r/>
      <w:bookmarkStart w:id="159" w:name="_Hlk106727499"/>
      <w:r>
        <w:rPr>
          <w:rFonts w:hint="eastAsia" w:ascii="宋体" w:hAnsi="宋体"/>
          <w:b/>
          <w:iCs/>
          <w:color w:val="000000" w:themeColor="text1"/>
          <w:sz w:val="24"/>
        </w:rPr>
        <w:t xml:space="preserve">注：在本项目合同签订</w:t>
      </w:r>
      <w:r>
        <w:rPr>
          <w:rFonts w:hint="eastAsia" w:ascii="宋体" w:hAnsi="宋体"/>
          <w:b/>
          <w:iCs/>
          <w:color w:val="000000" w:themeColor="text1"/>
          <w:sz w:val="24"/>
        </w:rPr>
        <w:t xml:space="preserve">前,</w:t>
      </w:r>
      <w:r>
        <w:rPr>
          <w:rFonts w:hint="eastAsia" w:ascii="宋体" w:hAnsi="宋体"/>
          <w:b/>
          <w:iCs/>
          <w:color w:val="000000" w:themeColor="text1"/>
          <w:sz w:val="24"/>
        </w:rPr>
        <w:t xml:space="preserve">采购人有权对成交供应商在响应文件中提供的证明材料原件进行核查，如成交供应商无法</w:t>
      </w:r>
      <w:r>
        <w:rPr>
          <w:rFonts w:hint="eastAsia" w:ascii="宋体" w:hAnsi="宋体"/>
          <w:b/>
          <w:iCs/>
          <w:color w:val="000000" w:themeColor="text1"/>
          <w:sz w:val="24"/>
        </w:rPr>
        <w:t xml:space="preserve">提供,</w:t>
      </w:r>
      <w:r>
        <w:rPr>
          <w:rFonts w:hint="eastAsia" w:ascii="宋体" w:hAnsi="宋体"/>
          <w:b/>
          <w:iCs/>
          <w:color w:val="000000" w:themeColor="text1"/>
          <w:sz w:val="24"/>
        </w:rPr>
        <w:t xml:space="preserve">或无法核实真实性</w:t>
      </w:r>
      <w:r>
        <w:rPr>
          <w:rFonts w:hint="eastAsia" w:ascii="宋体" w:hAnsi="宋体"/>
          <w:b/>
          <w:iCs/>
          <w:color w:val="000000" w:themeColor="text1"/>
          <w:sz w:val="24"/>
        </w:rPr>
        <w:t xml:space="preserve">的,</w:t>
      </w:r>
      <w:r>
        <w:rPr>
          <w:rFonts w:hint="eastAsia" w:ascii="宋体" w:hAnsi="宋体"/>
          <w:b/>
          <w:iCs/>
          <w:color w:val="000000" w:themeColor="text1"/>
          <w:sz w:val="24"/>
        </w:rPr>
        <w:t xml:space="preserve">则视为虚假</w:t>
      </w:r>
      <w:r>
        <w:rPr>
          <w:rFonts w:hint="eastAsia" w:ascii="宋体" w:hAnsi="宋体"/>
          <w:b/>
          <w:iCs/>
          <w:color w:val="000000" w:themeColor="text1"/>
          <w:sz w:val="24"/>
        </w:rPr>
        <w:t xml:space="preserve">响应,</w:t>
      </w:r>
      <w:bookmarkEnd w:id="159"/>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pStyle w:val="967"/>
        <w:ind w:firstLine="420"/>
        <w:rPr>
          <w:color w:val="000000" w:themeColor="text1"/>
        </w:rPr>
      </w:pPr>
      <w:r>
        <w:rPr>
          <w:color w:val="000000" w:themeColor="text1"/>
        </w:rPr>
      </w:r>
      <w:r/>
    </w:p>
    <w:p>
      <w:pPr>
        <w:jc w:val="left"/>
        <w:widowControl/>
        <w:rPr>
          <w:rFonts w:hint="eastAsia" w:ascii="宋体" w:hAnsi="宋体"/>
          <w:b/>
          <w:color w:val="000000" w:themeColor="text1"/>
          <w:sz w:val="24"/>
        </w:rPr>
      </w:pPr>
      <w:r>
        <w:rPr>
          <w:rFonts w:ascii="宋体" w:hAnsi="宋体"/>
          <w:color w:val="000000" w:themeColor="text1"/>
          <w:sz w:val="24"/>
        </w:rPr>
        <w:br w:type="page" w:clear="all"/>
      </w:r>
      <w:r/>
    </w:p>
    <w:p>
      <w:pPr>
        <w:pStyle w:val="889"/>
        <w:ind w:firstLine="482"/>
        <w:jc w:val="both"/>
        <w:spacing w:before="0" w:after="0" w:line="360" w:lineRule="auto"/>
        <w:rPr>
          <w:rFonts w:hint="eastAsia" w:ascii="宋体" w:hAnsi="宋体" w:eastAsia="宋体"/>
          <w:color w:val="000000" w:themeColor="text1"/>
          <w:sz w:val="24"/>
          <w:szCs w:val="24"/>
        </w:rPr>
      </w:pPr>
      <w:r/>
      <w:bookmarkStart w:id="160" w:name="_Toc226539632"/>
      <w:r/>
      <w:bookmarkStart w:id="161" w:name="_Toc238051663"/>
      <w:r/>
      <w:bookmarkStart w:id="162" w:name="_Toc210926281"/>
      <w:r/>
      <w:bookmarkStart w:id="163" w:name="_Toc205309421"/>
      <w:r>
        <w:rPr>
          <w:rFonts w:hint="eastAsia" w:ascii="宋体" w:hAnsi="宋体" w:eastAsia="宋体"/>
          <w:color w:val="000000" w:themeColor="text1"/>
          <w:sz w:val="24"/>
          <w:szCs w:val="24"/>
        </w:rPr>
        <w:t xml:space="preserve">三、政府采购政策功能落实</w:t>
      </w:r>
      <w:bookmarkEnd w:id="160"/>
      <w:r/>
      <w:bookmarkEnd w:id="161"/>
      <w:r/>
      <w:bookmarkEnd w:id="162"/>
      <w:r/>
      <w:bookmarkEnd w:id="163"/>
      <w:r/>
      <w:r/>
    </w:p>
    <w:p>
      <w:pPr>
        <w:pStyle w:val="949"/>
        <w:ind w:firstLine="482"/>
        <w:jc w:val="both"/>
        <w:spacing w:before="0" w:after="0"/>
        <w:rPr>
          <w:rFonts w:hint="eastAsia" w:ascii="宋体" w:hAnsi="宋体"/>
          <w:b/>
          <w:bCs/>
          <w:color w:val="000000" w:themeColor="text1"/>
        </w:rPr>
      </w:pPr>
      <w:r>
        <w:rPr>
          <w:rFonts w:hint="eastAsia" w:ascii="宋体" w:hAnsi="宋体"/>
          <w:b/>
          <w:bCs/>
          <w:color w:val="000000" w:themeColor="text1"/>
        </w:rPr>
        <w:t xml:space="preserve">（一）小微型企业价格扣除</w:t>
      </w:r>
      <w:r/>
    </w:p>
    <w:p>
      <w:pPr>
        <w:ind w:firstLine="480"/>
        <w:spacing w:line="360" w:lineRule="auto"/>
        <w:rPr>
          <w:rFonts w:hint="eastAsia" w:ascii="宋体" w:hAnsi="宋体"/>
          <w:bCs/>
          <w:color w:val="000000" w:themeColor="text1"/>
          <w:sz w:val="24"/>
        </w:rPr>
      </w:pPr>
      <w:r>
        <w:rPr>
          <w:rFonts w:hint="eastAsia" w:ascii="宋体" w:hAnsi="宋体"/>
          <w:color w:val="000000" w:themeColor="text1"/>
          <w:sz w:val="24"/>
        </w:rPr>
        <w:t xml:space="preserve">（1）</w:t>
      </w:r>
      <w:r>
        <w:rPr>
          <w:rFonts w:hint="eastAsia" w:ascii="宋体" w:hAnsi="宋体"/>
          <w:bCs/>
          <w:color w:val="000000" w:themeColor="text1"/>
          <w:sz w:val="24"/>
        </w:rPr>
        <w:t xml:space="preserve">如供应商拟为本项目提供的</w:t>
      </w:r>
      <w:r>
        <w:rPr>
          <w:rFonts w:hint="eastAsia" w:ascii="宋体" w:hAnsi="宋体"/>
          <w:b/>
          <w:color w:val="000000" w:themeColor="text1"/>
          <w:sz w:val="24"/>
        </w:rPr>
        <w:t xml:space="preserve">服务</w:t>
      </w:r>
      <w:r>
        <w:rPr>
          <w:rFonts w:hint="eastAsia" w:ascii="宋体" w:hAnsi="宋体"/>
          <w:bCs/>
          <w:color w:val="000000" w:themeColor="text1"/>
          <w:sz w:val="24"/>
        </w:rPr>
        <w:t xml:space="preserve">，全部由符合政策要求的小型和微型企业承接的，则给予10%的扣除价格。用扣除后的价格参与评审。</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（2）供应商需按照采购文件的要求提供相应的《中小微企业声明函》。</w:t>
      </w:r>
      <w:r/>
    </w:p>
    <w:p>
      <w:pPr>
        <w:pStyle w:val="949"/>
        <w:ind w:firstLine="482"/>
        <w:jc w:val="both"/>
        <w:spacing w:before="0" w:after="0"/>
        <w:rPr>
          <w:rFonts w:hint="eastAsia" w:ascii="宋体" w:hAnsi="宋体"/>
          <w:b/>
          <w:bCs/>
          <w:color w:val="000000" w:themeColor="text1"/>
        </w:rPr>
      </w:pPr>
      <w:r>
        <w:rPr>
          <w:rFonts w:hint="eastAsia" w:ascii="宋体" w:hAnsi="宋体"/>
          <w:b/>
          <w:bCs/>
          <w:color w:val="000000" w:themeColor="text1"/>
        </w:rPr>
        <w:t xml:space="preserve">（二）残疾人福利单位价格扣除</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（1）本项目对残疾人福利性单位视同小型、微型企业，给予同等比例的价格扣除，用扣除后的价格参与评审。</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（2）残疾人福利单位需按照采购文件的要求提供《残疾人福利性单位声明函》。</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（3）残疾人福利单位标准请参照《关于促进残疾人就业政府采购政策的通知》（财库〔2017〕141号）。</w:t>
      </w:r>
      <w:r/>
    </w:p>
    <w:p>
      <w:pPr>
        <w:pStyle w:val="949"/>
        <w:ind w:firstLine="482"/>
        <w:jc w:val="both"/>
        <w:spacing w:before="0" w:after="0"/>
        <w:rPr>
          <w:rFonts w:hint="eastAsia" w:ascii="宋体" w:hAnsi="宋体"/>
          <w:b/>
          <w:bCs/>
          <w:color w:val="000000" w:themeColor="text1"/>
        </w:rPr>
      </w:pPr>
      <w:r>
        <w:rPr>
          <w:rFonts w:hint="eastAsia" w:ascii="宋体" w:hAnsi="宋体"/>
          <w:b/>
          <w:bCs/>
          <w:color w:val="000000" w:themeColor="text1"/>
        </w:rPr>
        <w:t xml:space="preserve">（三）监狱和戒毒企业价格扣除</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（1）本项目对监狱和戒毒企业（简称监狱企业）视同小型、微型企业，给予同等比例的价格扣除，用扣除后的价格参与评审。</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（2）监狱企业参加政府采购活动时，需提供由省级以上监狱管理局、戒毒管理局</w:t>
      </w:r>
      <w:r>
        <w:rPr>
          <w:rFonts w:hint="eastAsia" w:ascii="宋体" w:hAnsi="宋体"/>
          <w:color w:val="000000" w:themeColor="text1"/>
        </w:rPr>
        <w:t xml:space="preserve">(含新疆生产建设兵团)</w:t>
      </w:r>
      <w:r>
        <w:rPr>
          <w:rFonts w:hint="eastAsia" w:ascii="宋体" w:hAnsi="宋体"/>
          <w:color w:val="000000" w:themeColor="text1"/>
        </w:rPr>
        <w:t xml:space="preserve">出具的属于监狱企业的证明文件。</w:t>
      </w:r>
      <w:r>
        <w:rPr>
          <w:rFonts w:hint="eastAsia" w:ascii="宋体" w:hAnsi="宋体"/>
          <w:color w:val="000000" w:themeColor="text1"/>
        </w:rPr>
        <w:t xml:space="preserve">供应商如不提供上述证明文件，价格将不做相应扣除</w:t>
      </w:r>
      <w:r>
        <w:rPr>
          <w:rFonts w:hint="eastAsia" w:ascii="宋体" w:hAnsi="宋体"/>
          <w:color w:val="000000" w:themeColor="text1"/>
        </w:rPr>
        <w:t xml:space="preserve">。</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（3）监狱企业标准请参照《关于政府采购支持监狱企业发展有关问题的通知》（财库[2014]68号）。</w:t>
      </w:r>
      <w:r/>
    </w:p>
    <w:p>
      <w:pPr>
        <w:pStyle w:val="949"/>
        <w:ind w:firstLine="482"/>
        <w:jc w:val="both"/>
        <w:spacing w:before="0" w:after="0"/>
        <w:rPr>
          <w:rFonts w:hint="eastAsia" w:ascii="宋体" w:hAnsi="宋体"/>
          <w:color w:val="000000" w:themeColor="text1"/>
        </w:rPr>
      </w:pPr>
      <w:r>
        <w:rPr>
          <w:rFonts w:hint="eastAsia" w:ascii="宋体" w:hAnsi="宋体"/>
          <w:b/>
          <w:bCs/>
          <w:color w:val="000000" w:themeColor="text1"/>
        </w:rPr>
        <w:t xml:space="preserve">（四）</w:t>
      </w:r>
      <w:r>
        <w:rPr>
          <w:rFonts w:hint="eastAsia" w:ascii="宋体" w:hAnsi="宋体"/>
          <w:color w:val="000000" w:themeColor="text1"/>
        </w:rPr>
        <w:t xml:space="preserve">残疾人福利单位、监狱企业属于小型、微型企业的，不重复享受政策。</w:t>
      </w:r>
      <w:r/>
    </w:p>
    <w:p>
      <w:pPr>
        <w:ind w:firstLine="482"/>
        <w:spacing w:line="360" w:lineRule="auto"/>
        <w:rPr>
          <w:rFonts w:hint="eastAsia" w:ascii="宋体" w:hAnsi="宋体"/>
          <w:bCs/>
          <w:color w:val="000000" w:themeColor="text1"/>
          <w:sz w:val="24"/>
        </w:rPr>
      </w:pPr>
      <w:r>
        <w:rPr>
          <w:rFonts w:hint="eastAsia" w:ascii="宋体" w:hAnsi="宋体"/>
          <w:b/>
          <w:color w:val="000000" w:themeColor="text1"/>
          <w:sz w:val="24"/>
        </w:rPr>
        <w:t xml:space="preserve">（五）</w:t>
      </w:r>
      <w:r>
        <w:rPr>
          <w:rFonts w:hint="eastAsia" w:ascii="宋体" w:hAnsi="宋体"/>
          <w:bCs/>
          <w:color w:val="000000" w:themeColor="text1"/>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82"/>
        <w:spacing w:line="360" w:lineRule="auto"/>
        <w:rPr>
          <w:rFonts w:hint="eastAsia" w:ascii="宋体" w:hAnsi="宋体"/>
          <w:bCs/>
          <w:color w:val="000000" w:themeColor="text1"/>
          <w:sz w:val="24"/>
        </w:rPr>
      </w:pPr>
      <w:r>
        <w:rPr>
          <w:rFonts w:hint="eastAsia" w:ascii="宋体" w:hAnsi="宋体"/>
          <w:b/>
          <w:color w:val="000000" w:themeColor="text1"/>
          <w:sz w:val="24"/>
        </w:rPr>
        <w:t xml:space="preserve">（六）</w:t>
      </w:r>
      <w:r>
        <w:rPr>
          <w:rFonts w:hint="eastAsia" w:ascii="宋体" w:hAnsi="宋体"/>
          <w:bCs/>
          <w:color w:val="000000" w:themeColor="text1"/>
          <w:sz w:val="24"/>
        </w:rPr>
        <w:t xml:space="preserve">联合体各方均为小型、微型企业（残疾人福利单位、监狱企业）的，联合体享受10%价格扣除，用扣除后的价格参与评审。</w:t>
      </w:r>
      <w:r/>
    </w:p>
    <w:p>
      <w:pPr>
        <w:ind w:firstLine="480"/>
        <w:spacing w:before="28" w:line="400" w:lineRule="exact"/>
        <w:rPr>
          <w:rFonts w:hint="eastAsia" w:ascii="宋体" w:hAnsi="宋体"/>
          <w:bCs/>
          <w:color w:val="000000" w:themeColor="text1"/>
          <w:sz w:val="24"/>
        </w:rPr>
      </w:pPr>
      <w:r>
        <w:rPr>
          <w:rFonts w:hint="eastAsia" w:ascii="宋体" w:hAnsi="宋体"/>
          <w:bCs/>
          <w:color w:val="000000" w:themeColor="text1"/>
          <w:sz w:val="24"/>
        </w:rPr>
      </w:r>
      <w:r/>
    </w:p>
    <w:p>
      <w:pPr>
        <w:pStyle w:val="888"/>
        <w:jc w:val="center"/>
        <w:rPr>
          <w:rFonts w:ascii="黑体" w:eastAsia="黑体" w:cs="Arial"/>
          <w:bCs/>
          <w:color w:val="000000" w:themeColor="text1"/>
          <w:szCs w:val="44"/>
        </w:rPr>
      </w:pPr>
      <w:r>
        <w:rPr>
          <w:rFonts w:hint="eastAsia" w:ascii="宋体" w:hAnsi="宋体"/>
          <w:bCs/>
          <w:color w:val="000000" w:themeColor="text1"/>
          <w:sz w:val="24"/>
        </w:rPr>
        <w:br w:type="page" w:clear="all"/>
      </w:r>
      <w:bookmarkStart w:id="164" w:name="_Toc238051664"/>
      <w:r/>
      <w:bookmarkStart w:id="165" w:name="_Hlk14339205"/>
      <w:r/>
      <w:bookmarkStart w:id="166" w:name="_Hlk8656442"/>
      <w:r>
        <w:rPr>
          <w:rFonts w:hint="eastAsia" w:ascii="华文中宋" w:hAnsi="华文中宋" w:eastAsia="华文中宋"/>
          <w:b/>
          <w:color w:val="000000" w:themeColor="text1"/>
          <w:sz w:val="36"/>
          <w:szCs w:val="36"/>
        </w:rPr>
        <w:t xml:space="preserve">第五章  合同文本</w:t>
      </w:r>
      <w:bookmarkEnd w:id="164"/>
      <w:r/>
      <w:r/>
    </w:p>
    <w:p>
      <w:pPr>
        <w:ind w:firstLine="480"/>
        <w:spacing w:line="560" w:lineRule="exact"/>
        <w:rPr>
          <w:rFonts w:hint="eastAsia" w:ascii="宋体" w:hAnsi="宋体"/>
          <w:bCs/>
          <w:color w:val="000000" w:themeColor="text1"/>
          <w:sz w:val="24"/>
        </w:rPr>
      </w:pPr>
      <w:r>
        <w:rPr>
          <w:rFonts w:hint="eastAsia" w:ascii="宋体" w:hAnsi="宋体"/>
          <w:bCs/>
          <w:color w:val="000000" w:themeColor="text1"/>
          <w:sz w:val="24"/>
        </w:rPr>
        <w:t xml:space="preserve">以下为成交后签定本项目合同的通用条款，成交供应商不得提出实质性的修改，关于专用条款将由采购人与成交供应商结合本项目具体情况协商后签订。</w:t>
      </w:r>
      <w:r/>
    </w:p>
    <w:p>
      <w:pPr>
        <w:pStyle w:val="949"/>
        <w:ind w:firstLine="0"/>
        <w:jc w:val="center"/>
        <w:spacing w:before="286" w:after="0" w:line="240" w:lineRule="auto"/>
        <w:rPr>
          <w:b/>
          <w:bCs/>
          <w:color w:val="000000" w:themeColor="text1"/>
          <w:sz w:val="52"/>
          <w:szCs w:val="20"/>
        </w:rPr>
      </w:pPr>
      <w:r>
        <w:rPr>
          <w:rFonts w:hint="eastAsia"/>
          <w:b/>
          <w:color w:val="000000" w:themeColor="text1"/>
          <w:sz w:val="72"/>
          <w:szCs w:val="72"/>
        </w:rPr>
        <w:t xml:space="preserve">政府采购合同</w:t>
      </w:r>
      <w:r/>
    </w:p>
    <w:p>
      <w:pPr>
        <w:rPr>
          <w:b/>
          <w:bCs/>
          <w:color w:val="000000" w:themeColor="text1"/>
          <w:sz w:val="28"/>
          <w:szCs w:val="28"/>
        </w:rPr>
      </w:pPr>
      <w:r>
        <w:rPr>
          <w:b/>
          <w:bCs/>
          <w:color w:val="000000" w:themeColor="text1"/>
          <w:sz w:val="28"/>
          <w:szCs w:val="28"/>
        </w:rPr>
      </w:r>
      <w:r/>
    </w:p>
    <w:p>
      <w:pPr>
        <w:rPr>
          <w:b/>
          <w:bCs/>
          <w:color w:val="000000" w:themeColor="text1"/>
          <w:sz w:val="28"/>
          <w:szCs w:val="28"/>
        </w:rPr>
      </w:pPr>
      <w:r>
        <w:rPr>
          <w:b/>
          <w:bCs/>
          <w:color w:val="000000" w:themeColor="text1"/>
          <w:sz w:val="28"/>
          <w:szCs w:val="28"/>
        </w:rPr>
      </w:r>
      <w:r/>
    </w:p>
    <w:p>
      <w:pPr>
        <w:rPr>
          <w:color w:val="000000" w:themeColor="text1"/>
          <w:sz w:val="28"/>
          <w:szCs w:val="28"/>
        </w:rPr>
      </w:pPr>
      <w:r>
        <w:rPr>
          <w:color w:val="000000" w:themeColor="text1"/>
          <w:sz w:val="28"/>
          <w:szCs w:val="28"/>
        </w:rPr>
      </w:r>
      <w:r/>
    </w:p>
    <w:p>
      <w:pPr>
        <w:rPr>
          <w:color w:val="000000" w:themeColor="text1"/>
          <w:sz w:val="28"/>
          <w:szCs w:val="28"/>
        </w:rPr>
      </w:pPr>
      <w:r>
        <w:rPr>
          <w:color w:val="000000" w:themeColor="text1"/>
          <w:sz w:val="28"/>
          <w:szCs w:val="28"/>
        </w:rPr>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项目名称： </w:t>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合同编号：</w:t>
      </w:r>
      <w:r>
        <w:rPr>
          <w:rFonts w:hint="eastAsia" w:ascii="宋体" w:hAnsi="宋体"/>
          <w:bCs/>
          <w:color w:val="000000" w:themeColor="text1"/>
          <w:sz w:val="32"/>
          <w:szCs w:val="32"/>
        </w:rPr>
        <w:t xml:space="preserve">[2026]字 第WX26</w:t>
      </w:r>
      <w:r>
        <w:rPr>
          <w:rFonts w:hint="eastAsia" w:ascii="宋体" w:hAnsi="宋体"/>
          <w:bCs/>
          <w:color w:val="000000" w:themeColor="text1"/>
          <w:sz w:val="32"/>
          <w:szCs w:val="32"/>
        </w:rPr>
        <w:t xml:space="preserve">-</w:t>
      </w:r>
      <w:r>
        <w:rPr>
          <w:rFonts w:ascii="宋体" w:hAnsi="宋体"/>
          <w:bCs/>
          <w:color w:val="000000" w:themeColor="text1"/>
          <w:sz w:val="32"/>
          <w:szCs w:val="32"/>
        </w:rPr>
        <w:t xml:space="preserve">  </w:t>
      </w:r>
      <w:r>
        <w:rPr>
          <w:rFonts w:hint="eastAsia" w:ascii="宋体" w:hAnsi="宋体"/>
          <w:bCs/>
          <w:color w:val="000000" w:themeColor="text1"/>
          <w:sz w:val="32"/>
          <w:szCs w:val="32"/>
        </w:rPr>
        <w:t xml:space="preserve">号</w:t>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ind w:firstLine="1274"/>
        <w:jc w:val="left"/>
        <w:rPr>
          <w:bCs/>
          <w:color w:val="000000" w:themeColor="text1"/>
          <w:sz w:val="28"/>
          <w:szCs w:val="28"/>
        </w:rPr>
      </w:pPr>
      <w:r>
        <w:rPr>
          <w:rFonts w:hint="eastAsia"/>
          <w:bCs/>
          <w:color w:val="000000" w:themeColor="text1"/>
          <w:sz w:val="28"/>
          <w:szCs w:val="28"/>
        </w:rPr>
        <w:t xml:space="preserve">委托方（甲方）：江苏省测绘工程院</w:t>
      </w:r>
      <w:r/>
    </w:p>
    <w:p>
      <w:pPr>
        <w:jc w:val="left"/>
        <w:widowControl/>
        <w:rPr>
          <w:rFonts w:hint="eastAsia" w:ascii="宋体" w:hAnsi="宋体" w:cs="宋体"/>
          <w:color w:val="000000" w:themeColor="text1"/>
          <w:sz w:val="20"/>
          <w:szCs w:val="20"/>
        </w:rPr>
      </w:pPr>
      <w:r>
        <w:rPr>
          <w:rFonts w:hint="eastAsia"/>
          <w:bCs/>
          <w:color w:val="000000" w:themeColor="text1"/>
          <w:sz w:val="28"/>
          <w:szCs w:val="28"/>
        </w:rPr>
        <w:t xml:space="preserve">         </w:t>
      </w:r>
      <w:r>
        <w:rPr>
          <w:rFonts w:hint="eastAsia"/>
          <w:bCs/>
          <w:color w:val="000000" w:themeColor="text1"/>
          <w:sz w:val="28"/>
          <w:szCs w:val="28"/>
        </w:rPr>
        <w:t xml:space="preserve">承揽方（乙方）：</w:t>
      </w:r>
      <w:r>
        <w:rPr>
          <w:rFonts w:ascii="宋体" w:hAnsi="宋体" w:cs="宋体"/>
          <w:color w:val="000000" w:themeColor="text1"/>
          <w:sz w:val="20"/>
          <w:szCs w:val="20"/>
        </w:rPr>
        <w:t xml:space="preserve"> </w:t>
      </w:r>
      <w:r/>
    </w:p>
    <w:p>
      <w:pPr>
        <w:ind w:firstLine="1274"/>
        <w:jc w:val="left"/>
        <w:rPr>
          <w:bCs/>
          <w:color w:val="000000" w:themeColor="text1"/>
          <w:sz w:val="28"/>
          <w:szCs w:val="28"/>
          <w:u w:val="single"/>
        </w:rPr>
      </w:pPr>
      <w:r>
        <w:rPr>
          <w:bCs/>
          <w:color w:val="000000" w:themeColor="text1"/>
          <w:sz w:val="28"/>
          <w:szCs w:val="28"/>
          <w:u w:val="single"/>
        </w:rPr>
      </w:r>
      <w:r/>
    </w:p>
    <w:p>
      <w:pPr>
        <w:jc w:val="center"/>
        <w:spacing w:line="520" w:lineRule="exact"/>
        <w:rPr>
          <w:rFonts w:hint="eastAsia" w:hAnsi="宋体"/>
          <w:bCs/>
          <w:color w:val="000000" w:themeColor="text1"/>
          <w:sz w:val="24"/>
        </w:rPr>
      </w:pPr>
      <w:r>
        <w:rPr>
          <w:rFonts w:hint="eastAsia"/>
          <w:bCs/>
          <w:color w:val="000000" w:themeColor="text1"/>
          <w:sz w:val="28"/>
          <w:szCs w:val="28"/>
        </w:rPr>
        <w:t xml:space="preserve">签约日期：</w:t>
      </w:r>
      <w:r>
        <w:rPr>
          <w:rFonts w:hint="eastAsia"/>
          <w:bCs/>
          <w:color w:val="000000" w:themeColor="text1"/>
          <w:sz w:val="28"/>
          <w:szCs w:val="28"/>
        </w:rPr>
        <w:t xml:space="preserve">    </w:t>
      </w:r>
      <w:r>
        <w:rPr>
          <w:rFonts w:hint="eastAsia"/>
          <w:bCs/>
          <w:color w:val="000000" w:themeColor="text1"/>
          <w:sz w:val="28"/>
          <w:szCs w:val="28"/>
        </w:rPr>
        <w:t xml:space="preserve">年</w:t>
      </w:r>
      <w:r>
        <w:rPr>
          <w:rFonts w:hint="eastAsia"/>
          <w:bCs/>
          <w:color w:val="000000" w:themeColor="text1"/>
          <w:sz w:val="28"/>
          <w:szCs w:val="28"/>
        </w:rPr>
        <w:t xml:space="preserve">  </w:t>
      </w:r>
      <w:r>
        <w:rPr>
          <w:rFonts w:hint="eastAsia"/>
          <w:bCs/>
          <w:color w:val="000000" w:themeColor="text1"/>
          <w:sz w:val="28"/>
          <w:szCs w:val="28"/>
        </w:rPr>
        <w:t xml:space="preserve">月</w:t>
      </w:r>
      <w:r>
        <w:rPr>
          <w:rFonts w:hint="eastAsia"/>
          <w:bCs/>
          <w:color w:val="000000" w:themeColor="text1"/>
          <w:sz w:val="28"/>
          <w:szCs w:val="28"/>
        </w:rPr>
        <w:t xml:space="preserve">  </w:t>
      </w:r>
      <w:r>
        <w:rPr>
          <w:rFonts w:hint="eastAsia"/>
          <w:bCs/>
          <w:color w:val="000000" w:themeColor="text1"/>
          <w:sz w:val="28"/>
          <w:szCs w:val="28"/>
        </w:rPr>
        <w:t xml:space="preserve">日</w:t>
      </w:r>
      <w:r>
        <w:rPr>
          <w:b/>
          <w:color w:val="000000" w:themeColor="text1"/>
          <w:sz w:val="32"/>
        </w:rPr>
        <w:br w:type="page" w:clear="all"/>
      </w:r>
      <w:r/>
    </w:p>
    <w:p>
      <w:pPr>
        <w:jc w:val="center"/>
        <w:spacing w:line="520" w:lineRule="exact"/>
        <w:rPr>
          <w:rFonts w:hint="eastAsia" w:ascii="黑体" w:hAnsi="宋体" w:eastAsia="黑体"/>
          <w:color w:val="000000" w:themeColor="text1"/>
          <w:sz w:val="28"/>
          <w:szCs w:val="28"/>
        </w:rPr>
      </w:pPr>
      <w:r>
        <w:rPr>
          <w:rFonts w:ascii="宋体" w:hAnsi="宋体"/>
          <w:b/>
          <w:bCs/>
          <w:color w:val="000000" w:themeColor="text1"/>
          <w:sz w:val="28"/>
          <w:szCs w:val="28"/>
        </w:rPr>
        <w:t xml:space="preserve">2026年度江苏省四季度亚米级影像获取</w:t>
      </w:r>
      <w:r>
        <w:rPr>
          <w:rFonts w:hint="eastAsia" w:ascii="宋体" w:hAnsi="宋体"/>
          <w:b/>
          <w:bCs/>
          <w:color w:val="000000" w:themeColor="text1"/>
          <w:sz w:val="28"/>
          <w:szCs w:val="28"/>
        </w:rPr>
        <w:t xml:space="preserve">项目</w:t>
      </w:r>
      <w:r/>
    </w:p>
    <w:p>
      <w:pPr>
        <w:spacing w:line="480" w:lineRule="exact"/>
        <w:rPr>
          <w:rFonts w:hint="eastAsia" w:hAnsi="宋体"/>
          <w:color w:val="000000" w:themeColor="text1"/>
          <w:sz w:val="24"/>
        </w:rPr>
      </w:pPr>
      <w:r>
        <w:rPr>
          <w:rFonts w:hint="eastAsia" w:hAnsi="宋体"/>
          <w:color w:val="000000" w:themeColor="text1"/>
          <w:sz w:val="24"/>
        </w:rPr>
      </w:r>
      <w:r/>
    </w:p>
    <w:p>
      <w:pPr>
        <w:spacing w:line="480" w:lineRule="exact"/>
        <w:rPr>
          <w:rFonts w:hint="eastAsia" w:hAnsi="宋体"/>
          <w:color w:val="000000" w:themeColor="text1"/>
          <w:u w:val="single"/>
        </w:rPr>
      </w:pPr>
      <w:r>
        <w:rPr>
          <w:rFonts w:hAnsi="宋体"/>
          <w:color w:val="000000" w:themeColor="text1"/>
          <w:sz w:val="24"/>
        </w:rPr>
        <w:t xml:space="preserve">甲方：（买方）</w:t>
      </w:r>
      <w:r>
        <w:rPr>
          <w:rFonts w:hint="eastAsia" w:ascii="宋体" w:hAnsi="宋体"/>
          <w:color w:val="000000" w:themeColor="text1"/>
          <w:sz w:val="24"/>
          <w:u w:val="single"/>
        </w:rPr>
        <w:t xml:space="preserve">江苏省测绘工程院 </w:t>
      </w:r>
      <w:r>
        <w:rPr>
          <w:rFonts w:ascii="宋体" w:hAnsi="宋体"/>
          <w:color w:val="000000" w:themeColor="text1"/>
          <w:sz w:val="24"/>
          <w:u w:val="single"/>
        </w:rPr>
        <w:t xml:space="preserve"> </w:t>
      </w:r>
      <w:r/>
    </w:p>
    <w:p>
      <w:pPr>
        <w:spacing w:line="480" w:lineRule="exact"/>
        <w:widowControl/>
        <w:rPr>
          <w:rFonts w:hint="eastAsia" w:hAnsi="宋体"/>
          <w:b/>
          <w:color w:val="000000" w:themeColor="text1"/>
          <w:u w:val="single"/>
        </w:rPr>
      </w:pPr>
      <w:r>
        <w:rPr>
          <w:rFonts w:hAnsi="宋体"/>
          <w:color w:val="000000" w:themeColor="text1"/>
          <w:sz w:val="24"/>
        </w:rPr>
        <w:t xml:space="preserve">乙方：（卖方）</w:t>
      </w:r>
      <w:r>
        <w:rPr>
          <w:rFonts w:hint="eastAsia" w:hAnsi="宋体"/>
          <w:color w:val="000000" w:themeColor="text1"/>
          <w:sz w:val="24"/>
          <w:u w:val="single"/>
        </w:rPr>
        <w:t xml:space="preserve"> </w:t>
      </w:r>
      <w:r>
        <w:rPr>
          <w:rFonts w:hAnsi="宋体"/>
          <w:color w:val="000000" w:themeColor="text1"/>
          <w:sz w:val="24"/>
          <w:u w:val="single"/>
        </w:rPr>
        <w:t xml:space="preserve">                 </w:t>
      </w:r>
      <w:r/>
    </w:p>
    <w:p>
      <w:pPr>
        <w:spacing w:line="480" w:lineRule="exact"/>
        <w:widowControl/>
        <w:rPr>
          <w:rFonts w:hint="eastAsia" w:hAnsi="宋体"/>
          <w:color w:val="000000" w:themeColor="text1"/>
          <w:sz w:val="24"/>
        </w:rPr>
      </w:pPr>
      <w:r>
        <w:rPr>
          <w:rFonts w:hAnsi="宋体"/>
          <w:b/>
          <w:color w:val="000000" w:themeColor="text1"/>
        </w:rPr>
        <w:t xml:space="preserve">     </w:t>
      </w:r>
      <w:r>
        <w:rPr>
          <w:rFonts w:hAnsi="宋体"/>
          <w:color w:val="000000" w:themeColor="text1"/>
          <w:sz w:val="24"/>
        </w:rPr>
        <w:t xml:space="preserve">甲、乙双方根据</w:t>
      </w:r>
      <w:r>
        <w:rPr>
          <w:rFonts w:hint="eastAsia" w:hAnsi="宋体"/>
          <w:color w:val="000000" w:themeColor="text1"/>
          <w:sz w:val="24"/>
        </w:rPr>
        <w:t xml:space="preserve">政府</w:t>
      </w:r>
      <w:r>
        <w:rPr>
          <w:rFonts w:hAnsi="宋体"/>
          <w:color w:val="000000" w:themeColor="text1"/>
          <w:sz w:val="24"/>
        </w:rPr>
        <w:t xml:space="preserve">采购的</w:t>
      </w:r>
      <w:r>
        <w:rPr>
          <w:rFonts w:hint="eastAsia" w:hAnsi="宋体"/>
          <w:color w:val="000000" w:themeColor="text1"/>
          <w:sz w:val="24"/>
        </w:rPr>
        <w:t xml:space="preserve">成交</w:t>
      </w:r>
      <w:r>
        <w:rPr>
          <w:rFonts w:hAnsi="宋体"/>
          <w:color w:val="000000" w:themeColor="text1"/>
          <w:sz w:val="24"/>
        </w:rPr>
        <w:t xml:space="preserve">结果，签署本合同。</w:t>
      </w:r>
      <w:r>
        <w:rPr>
          <w:rFonts w:hint="eastAsia" w:hAnsi="宋体"/>
          <w:color w:val="000000" w:themeColor="text1"/>
          <w:sz w:val="24"/>
        </w:rPr>
        <w:t xml:space="preserve">依照《中华人民共和国民法典》、《中华人民共和国测绘法》、《中华人民共和国保守国家秘密法》及其他有关法律、法规，遵循平等、自愿、公平和诚实信用的原则，双方就</w:t>
      </w:r>
      <w:r>
        <w:rPr>
          <w:rFonts w:asciiTheme="minorEastAsia" w:hAnsiTheme="minorEastAsia" w:eastAsiaTheme="minorEastAsia"/>
          <w:color w:val="000000" w:themeColor="text1"/>
          <w:sz w:val="24"/>
          <w:u w:val="single"/>
        </w:rPr>
        <w:t xml:space="preserve">2026年度江苏省四季度亚米级影像获取</w:t>
      </w:r>
      <w:r>
        <w:rPr>
          <w:rFonts w:hint="eastAsia" w:hAnsi="宋体"/>
          <w:color w:val="000000" w:themeColor="text1"/>
          <w:sz w:val="24"/>
        </w:rPr>
        <w:t xml:space="preserve">项目相关事项经协商，达成如下合同条款：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第一条  项目概述</w:t>
      </w:r>
      <w:r/>
    </w:p>
    <w:p>
      <w:pPr>
        <w:ind w:firstLine="480"/>
        <w:spacing w:line="480" w:lineRule="exact"/>
        <w:rPr>
          <w:rFonts w:hint="eastAsia" w:ascii="宋体" w:hAnsi="宋体"/>
          <w:bCs/>
          <w:color w:val="000000" w:themeColor="text1"/>
          <w:sz w:val="24"/>
        </w:rPr>
      </w:pPr>
      <w:r>
        <w:rPr>
          <w:rFonts w:ascii="宋体" w:hAnsi="宋体"/>
          <w:bCs/>
          <w:color w:val="000000" w:themeColor="text1"/>
          <w:sz w:val="24"/>
        </w:rPr>
        <w:t xml:space="preserve">2026年度全省四季度亚米级影像采购，采购面积10.7万平方</w:t>
      </w:r>
      <w:r>
        <w:rPr>
          <w:rFonts w:hint="eastAsia" w:ascii="宋体" w:hAnsi="宋体"/>
          <w:bCs/>
          <w:color w:val="000000" w:themeColor="text1"/>
          <w:sz w:val="24"/>
        </w:rPr>
        <w:t xml:space="preserve">公里</w:t>
      </w:r>
      <w:r>
        <w:rPr>
          <w:rFonts w:ascii="宋体" w:hAnsi="宋体"/>
          <w:bCs/>
          <w:color w:val="000000" w:themeColor="text1"/>
          <w:sz w:val="24"/>
        </w:rPr>
        <w:t xml:space="preserve">，其中公益卫星测算可保障25%面积覆盖，其余由商业卫星补充采集。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第二条  项目内容</w:t>
      </w:r>
      <w:r/>
    </w:p>
    <w:tbl>
      <w:tblPr>
        <w:tblpPr w:horzAnchor="margin" w:tblpX="279" w:vertAnchor="text" w:tblpY="103"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2835"/>
        <w:gridCol w:w="2976"/>
        <w:gridCol w:w="2252"/>
      </w:tblGrid>
      <w:tr>
        <w:trPr>
          <w:trHeight w:val="356"/>
          <w:tblHeader/>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内容</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数量（万平方公里）</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备注</w:t>
            </w:r>
            <w:r/>
          </w:p>
        </w:tc>
      </w:tr>
      <w:tr>
        <w:trPr>
          <w:trHeight w:val="848"/>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hint="eastAsia" w:ascii="宋体" w:hAnsi="宋体" w:cs="宋体"/>
                <w:sz w:val="24"/>
              </w:rPr>
            </w:pPr>
            <w:r>
              <w:rPr>
                <w:rFonts w:ascii="宋体" w:hAnsi="宋体"/>
                <w:color w:val="000000" w:themeColor="text1"/>
                <w:sz w:val="24"/>
              </w:rPr>
              <w:t xml:space="preserve">2026年度全省四季度亚米级影像</w:t>
            </w:r>
            <w:r>
              <w:rPr>
                <w:rFonts w:hint="eastAsia" w:ascii="宋体" w:hAnsi="宋体" w:cs="宋体"/>
                <w:sz w:val="24"/>
              </w:rPr>
              <w:t xml:space="preserve">获取</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10.7</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r>
    </w:tbl>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第三条  技术标准</w:t>
      </w:r>
      <w:r/>
    </w:p>
    <w:p>
      <w:pPr>
        <w:ind w:firstLine="482"/>
        <w:spacing w:line="480" w:lineRule="exact"/>
        <w:rPr>
          <w:rFonts w:ascii="宋体" w:cs="仿宋"/>
          <w:b/>
          <w:sz w:val="24"/>
        </w:rPr>
      </w:pPr>
      <w:r>
        <w:rPr>
          <w:rFonts w:hint="eastAsia" w:ascii="宋体" w:cs="仿宋"/>
          <w:b/>
          <w:sz w:val="24"/>
        </w:rPr>
        <w:t xml:space="preserve">按国家和地方的相关标准执行。</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第四条  技术</w:t>
      </w:r>
      <w:r>
        <w:rPr>
          <w:rFonts w:ascii="宋体" w:hAnsi="宋体"/>
          <w:b/>
          <w:color w:val="000000" w:themeColor="text1"/>
          <w:sz w:val="24"/>
        </w:rPr>
        <w:t xml:space="preserve">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1.卫星要求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供应商拟采用卫星必须是具备定制编程拍摄能力的商业卫星，可根据采购人需求在限定时间内针对性地获取影像数据。</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2.采集范围及时相要求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（1）采集范围：江苏省域10.7万平方公里影像，其中公益卫星测算可保障25%面积覆</w:t>
      </w:r>
      <w:r>
        <w:rPr>
          <w:rFonts w:hint="eastAsia" w:ascii="宋体" w:hAnsi="宋体"/>
          <w:bCs/>
          <w:color w:val="000000" w:themeColor="text1"/>
          <w:sz w:val="24"/>
        </w:rPr>
        <w:t xml:space="preserve">盖，供应商需补充采集商业卫星未覆盖的区域。</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（2）时相要求：2026年全年，具体月份</w:t>
      </w:r>
      <w:r>
        <w:rPr>
          <w:rFonts w:hint="eastAsia" w:ascii="宋体" w:hAnsi="宋体"/>
          <w:bCs/>
          <w:color w:val="000000" w:themeColor="text1"/>
          <w:sz w:val="24"/>
        </w:rPr>
        <w:t xml:space="preserve">视甲方项目要求，如因天气等不可抗力因素影响，未在规定时间内完成采集，需征得甲方书面同意后适当延期。</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3.影像分辨率要求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卫星影像数据星下点原始分辨率全色不低于0.8米（不接受超采样0.8米卫星影像数</w:t>
      </w:r>
      <w:r>
        <w:rPr>
          <w:rFonts w:hint="eastAsia" w:ascii="宋体" w:hAnsi="宋体"/>
          <w:bCs/>
          <w:color w:val="000000" w:themeColor="text1"/>
          <w:sz w:val="24"/>
        </w:rPr>
        <w:t xml:space="preserve">据产品），多光谱需至少具备红、绿、蓝和近红外波段且分辨率不低于3.2米。全色和多光谱遥感影像数据须为同一探测器同时接收。</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4.数据级别要求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（1）全色和多光谱影像应该为预正射级别原始影像，经过辐射校正、传感器校正并进行地图投影，没有基于参考椭球对地形起伏做校正；</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（2）全色和多光谱影像均应提供对应的星历参数或其它参数文件，可使用严格物理模型或有理函数模型进行后续正射产品的生产。</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5.数据质量要求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（1）每景原始影像的云雪覆盖量小于10%；</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（2）原始影像两景之间能够无缝拼接，层次丰富，地物清晰，无明显光谱溢出、数据质量不稳定和掉线等各种质量问题；</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（3）附件质量：原始产品附件：包括RPC 参数，元数据，快视图、接合图表等。</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第五条  项目</w:t>
      </w:r>
      <w:r>
        <w:rPr>
          <w:rFonts w:ascii="宋体" w:hAnsi="宋体"/>
          <w:b/>
          <w:color w:val="000000" w:themeColor="text1"/>
          <w:sz w:val="24"/>
        </w:rPr>
        <w:t xml:space="preserve">成果</w:t>
      </w:r>
      <w:r/>
    </w:p>
    <w:p>
      <w:pPr>
        <w:ind w:firstLine="482"/>
        <w:spacing w:line="48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按甲方要求完成本项目交付。</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第六条  甲方职责及义务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1．确定本项目的任务区范围及技术设计。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2．提供本项目相关的各类业务说明、资料等。</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3．进行本项目的质量监督检查、成果验收等工作。</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4．协调解决作业过程中出现的问题，按时付款。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第七条  乙方职责及义务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1．向甲方提交详尽</w:t>
      </w:r>
      <w:r>
        <w:rPr>
          <w:rFonts w:ascii="宋体" w:hAnsi="宋体"/>
          <w:color w:val="000000" w:themeColor="text1"/>
          <w:sz w:val="24"/>
        </w:rPr>
        <w:t xml:space="preserve">的</w:t>
      </w:r>
      <w:r>
        <w:rPr>
          <w:rFonts w:hint="eastAsia" w:ascii="宋体" w:hAnsi="宋体"/>
          <w:color w:val="000000" w:themeColor="text1"/>
          <w:sz w:val="24"/>
        </w:rPr>
        <w:t xml:space="preserve">项目实施方案，开展资料收集工作。</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2．积极配合甲方的工作，接受甲方的技术指导、质量监督，及时向甲方汇报项目进度。</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3．按时保质保量完成本项目的全部工作，并提交项目验收所需的全部</w:t>
      </w:r>
      <w:r>
        <w:rPr>
          <w:rFonts w:ascii="宋体" w:hAnsi="宋体"/>
          <w:color w:val="000000" w:themeColor="text1"/>
          <w:sz w:val="24"/>
        </w:rPr>
        <w:t xml:space="preserve">参考资料、</w:t>
      </w:r>
      <w:r>
        <w:rPr>
          <w:rFonts w:hint="eastAsia" w:ascii="宋体" w:hAnsi="宋体"/>
          <w:color w:val="000000" w:themeColor="text1"/>
          <w:sz w:val="24"/>
        </w:rPr>
        <w:t xml:space="preserve">成果资料和</w:t>
      </w:r>
      <w:r>
        <w:rPr>
          <w:rFonts w:ascii="宋体" w:hAnsi="宋体"/>
          <w:color w:val="000000" w:themeColor="text1"/>
          <w:sz w:val="24"/>
        </w:rPr>
        <w:t xml:space="preserve">相关工具、</w:t>
      </w:r>
      <w:r>
        <w:rPr>
          <w:rFonts w:hint="eastAsia" w:ascii="宋体" w:hAnsi="宋体"/>
          <w:color w:val="000000" w:themeColor="text1"/>
          <w:sz w:val="24"/>
        </w:rPr>
        <w:t xml:space="preserve">附件</w:t>
      </w:r>
      <w:r>
        <w:rPr>
          <w:rFonts w:ascii="宋体" w:hAnsi="宋体"/>
          <w:color w:val="000000" w:themeColor="text1"/>
          <w:sz w:val="24"/>
        </w:rPr>
        <w:t xml:space="preserve">、说明文档等</w:t>
      </w:r>
      <w:r>
        <w:rPr>
          <w:rFonts w:hint="eastAsia" w:ascii="宋体" w:hAnsi="宋体"/>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4．确保项目通过甲方的全过程</w:t>
      </w:r>
      <w:r>
        <w:rPr>
          <w:rFonts w:ascii="宋体" w:hAnsi="宋体"/>
          <w:color w:val="000000" w:themeColor="text1"/>
          <w:sz w:val="24"/>
        </w:rPr>
        <w:t xml:space="preserve">质量监督检查</w:t>
      </w:r>
      <w:r>
        <w:rPr>
          <w:rFonts w:hint="eastAsia" w:ascii="宋体" w:hAnsi="宋体"/>
          <w:color w:val="000000" w:themeColor="text1"/>
          <w:sz w:val="24"/>
        </w:rPr>
        <w:t xml:space="preserve">和验收。</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5．未经甲方许可，不得将该项目进行分包。</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6．乙方负责其工作人员的工资、管理及人员的安全培训教育工作，做到遵纪守法，并负责承担环境、职业健康安全、质量事故中的人身</w:t>
      </w:r>
      <w:r>
        <w:rPr>
          <w:rFonts w:ascii="宋体" w:hAnsi="宋体"/>
          <w:color w:val="000000" w:themeColor="text1"/>
          <w:sz w:val="24"/>
        </w:rPr>
        <w:t xml:space="preserve">和财产等</w:t>
      </w:r>
      <w:r>
        <w:rPr>
          <w:rFonts w:hint="eastAsia" w:ascii="宋体" w:hAnsi="宋体"/>
          <w:color w:val="000000" w:themeColor="text1"/>
          <w:sz w:val="24"/>
        </w:rPr>
        <w:t xml:space="preserve">一切经济和法律责任。</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第八条  工期</w:t>
      </w:r>
      <w:r/>
    </w:p>
    <w:p>
      <w:pPr>
        <w:ind w:firstLine="480"/>
        <w:spacing w:line="480" w:lineRule="exact"/>
        <w:rPr>
          <w:rFonts w:hint="eastAsia" w:ascii="宋体" w:hAnsi="宋体"/>
          <w:color w:val="ff0000"/>
          <w:sz w:val="24"/>
        </w:rPr>
      </w:pPr>
      <w:r>
        <w:rPr>
          <w:rFonts w:hint="eastAsia" w:ascii="宋体" w:hAnsi="宋体"/>
          <w:color w:val="000000" w:themeColor="text1"/>
          <w:sz w:val="24"/>
        </w:rPr>
        <w:t xml:space="preserve">2026年</w:t>
      </w:r>
      <w:r>
        <w:rPr>
          <w:rFonts w:ascii="宋体" w:hAnsi="宋体"/>
          <w:color w:val="000000" w:themeColor="text1"/>
          <w:sz w:val="24"/>
        </w:rPr>
        <w:t xml:space="preserve">11</w:t>
      </w:r>
      <w:r>
        <w:rPr>
          <w:rFonts w:hint="eastAsia" w:ascii="宋体" w:hAnsi="宋体"/>
          <w:color w:val="000000" w:themeColor="text1"/>
          <w:sz w:val="24"/>
        </w:rPr>
        <w:t xml:space="preserve">月</w:t>
      </w:r>
      <w:r>
        <w:rPr>
          <w:rFonts w:ascii="宋体" w:hAnsi="宋体"/>
          <w:color w:val="000000" w:themeColor="text1"/>
          <w:sz w:val="24"/>
        </w:rPr>
        <w:t xml:space="preserve">10</w:t>
      </w:r>
      <w:r>
        <w:rPr>
          <w:rFonts w:hint="eastAsia" w:ascii="宋体" w:hAnsi="宋体"/>
          <w:color w:val="000000" w:themeColor="text1"/>
          <w:sz w:val="24"/>
        </w:rPr>
        <w:t xml:space="preserve">日之前分批次提交数据，提交时间和数据质量需满足江苏省自然资源厅对该项工作的要求</w:t>
      </w:r>
      <w:r>
        <w:rPr>
          <w:rFonts w:hint="eastAsia" w:ascii="宋体" w:hAnsi="宋体"/>
          <w:color w:val="ff0000"/>
          <w:sz w:val="24"/>
        </w:rPr>
        <w:t xml:space="preserve">。</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第九条  合同的变更</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1．若实际工作量或合同期因故发生重大变化，双方均可提出合同变更请求并应签订补充协议。</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2．若一方在合同期内无正当理由而不履行合同中的义务，另一方有权通知违约方中止或解除合同。因合同终止所遭受的损失，除依法可以免除的责任外，应由违约方赔偿。</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3．本合同签订之后，不因法定代理人或授权的代表人的变动而变更或解除。</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第十条  合同经费与付款方式</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w:t>
      </w:r>
      <w:r>
        <w:rPr>
          <w:rFonts w:hint="eastAsia" w:ascii="宋体" w:hAnsi="宋体"/>
          <w:b/>
          <w:color w:val="000000" w:themeColor="text1"/>
          <w:sz w:val="24"/>
        </w:rPr>
        <w:t xml:space="preserve">合同经费：本项目合同额为</w:t>
      </w:r>
      <w:r>
        <w:rPr>
          <w:rFonts w:hint="eastAsia" w:ascii="宋体" w:hAnsi="宋体"/>
          <w:b/>
          <w:color w:val="000000" w:themeColor="text1"/>
          <w:sz w:val="24"/>
          <w:u w:val="single"/>
        </w:rPr>
        <w:t xml:space="preserve">XXX</w:t>
      </w:r>
      <w:r>
        <w:rPr>
          <w:rFonts w:hint="eastAsia" w:ascii="宋体" w:hAnsi="宋体"/>
          <w:b/>
          <w:color w:val="000000" w:themeColor="text1"/>
          <w:sz w:val="24"/>
        </w:rPr>
        <w:t xml:space="preserve">元</w:t>
      </w:r>
      <w:r>
        <w:rPr>
          <w:rFonts w:ascii="宋体" w:hAnsi="宋体"/>
          <w:b/>
          <w:color w:val="000000" w:themeColor="text1"/>
          <w:sz w:val="24"/>
          <w:u w:val="single"/>
        </w:rPr>
        <w:t xml:space="preserve">整</w:t>
      </w:r>
      <w:r>
        <w:rPr>
          <w:rFonts w:hint="eastAsia" w:ascii="宋体" w:hAnsi="宋体"/>
          <w:b/>
          <w:color w:val="000000" w:themeColor="text1"/>
          <w:sz w:val="24"/>
        </w:rPr>
        <w:t xml:space="preserve">（人民币：</w:t>
      </w:r>
      <w:r>
        <w:rPr>
          <w:rFonts w:hint="eastAsia" w:ascii="宋体" w:hAnsi="宋体"/>
          <w:b/>
          <w:color w:val="000000" w:themeColor="text1"/>
          <w:sz w:val="24"/>
          <w:u w:val="single"/>
        </w:rPr>
        <w:t xml:space="preserve">XXX</w:t>
      </w:r>
      <w:r>
        <w:rPr>
          <w:rFonts w:ascii="宋体" w:hAnsi="宋体"/>
          <w:b/>
          <w:color w:val="000000" w:themeColor="text1"/>
          <w:sz w:val="24"/>
          <w:u w:val="single"/>
        </w:rPr>
        <w:t xml:space="preserve">元</w:t>
      </w:r>
      <w:r>
        <w:rPr>
          <w:rFonts w:hint="eastAsia" w:ascii="宋体" w:hAnsi="宋体"/>
          <w:b/>
          <w:color w:val="000000" w:themeColor="text1"/>
          <w:sz w:val="24"/>
        </w:rPr>
        <w:t xml:space="preserve">）。</w:t>
      </w:r>
      <w:r/>
    </w:p>
    <w:p>
      <w:pPr>
        <w:ind w:firstLine="480"/>
        <w:spacing w:line="480" w:lineRule="exact"/>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cs="宋体"/>
          <w:bCs/>
          <w:color w:val="000000" w:themeColor="text1"/>
          <w:sz w:val="24"/>
        </w:rPr>
        <w:t xml:space="preserve"> 支付条件：无需保证金和履约保函。</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．付款方式：</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1）合同签订后一个月内，支付合同总价的40%；</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2）供应商完成产品的交付，经采购人验收合格后，支付合同总价的50%；</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3）自采购人验收合格两个月内，采购人确认无质量、安全和服务问题，支付合同尾款10%。</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第十一条 售后服务与技术支持</w:t>
      </w:r>
      <w:r/>
    </w:p>
    <w:p>
      <w:pPr>
        <w:ind w:firstLine="480"/>
        <w:spacing w:line="480" w:lineRule="exact"/>
        <w:rPr>
          <w:rFonts w:hint="eastAsia" w:ascii="宋体" w:hAnsi="宋体"/>
          <w:b/>
          <w:bCs/>
          <w:color w:val="000000" w:themeColor="text1"/>
          <w:sz w:val="24"/>
        </w:rPr>
      </w:pPr>
      <w:r>
        <w:rPr>
          <w:rFonts w:hint="eastAsia" w:ascii="宋体" w:hAnsi="宋体"/>
          <w:color w:val="000000" w:themeColor="text1"/>
          <w:sz w:val="24"/>
        </w:rPr>
        <w:t xml:space="preserve">1．项目质保期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ascii="宋体" w:hAnsi="宋体"/>
          <w:color w:val="000000" w:themeColor="text1"/>
          <w:sz w:val="24"/>
        </w:rPr>
        <w:t xml:space="preserve">。（</w:t>
      </w:r>
      <w:r>
        <w:rPr>
          <w:rFonts w:hint="eastAsia" w:ascii="宋体" w:hAnsi="宋体"/>
          <w:color w:val="000000" w:themeColor="text1"/>
          <w:sz w:val="24"/>
        </w:rPr>
        <w:t xml:space="preserve">自</w:t>
      </w:r>
      <w:r>
        <w:rPr>
          <w:rFonts w:ascii="宋体" w:hAnsi="宋体"/>
          <w:color w:val="000000" w:themeColor="text1"/>
          <w:sz w:val="24"/>
        </w:rPr>
        <w:t xml:space="preserve">交货验收合格之日起计）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w:t>
      </w:r>
      <w:r>
        <w:rPr>
          <w:rFonts w:ascii="宋体" w:hAnsi="宋体"/>
          <w:color w:val="000000" w:themeColor="text1"/>
          <w:sz w:val="24"/>
        </w:rPr>
        <w:t xml:space="preserve">在</w:t>
      </w:r>
      <w:r>
        <w:rPr>
          <w:rFonts w:hint="eastAsia" w:ascii="宋体" w:hAnsi="宋体"/>
          <w:color w:val="000000" w:themeColor="text1"/>
          <w:sz w:val="24"/>
        </w:rPr>
        <w:t xml:space="preserve">使用</w:t>
      </w:r>
      <w:r>
        <w:rPr>
          <w:rFonts w:ascii="宋体" w:hAnsi="宋体"/>
          <w:color w:val="000000" w:themeColor="text1"/>
          <w:sz w:val="24"/>
        </w:rPr>
        <w:t xml:space="preserve">过程中发生质量问题，</w:t>
      </w:r>
      <w:r>
        <w:rPr>
          <w:rFonts w:ascii="宋体" w:hAnsi="宋体"/>
          <w:color w:val="000000" w:themeColor="text1"/>
          <w:sz w:val="24"/>
        </w:rPr>
        <w:t xml:space="preserve">乙方在接到甲方通知后在</w:t>
      </w:r>
      <w:r>
        <w:rPr>
          <w:rFonts w:hint="eastAsia" w:ascii="宋体" w:hAnsi="宋体"/>
          <w:color w:val="000000" w:themeColor="text1"/>
          <w:sz w:val="24"/>
          <w:u w:val="single"/>
        </w:rPr>
        <w:t xml:space="preserve">  </w:t>
      </w:r>
      <w:r>
        <w:rPr>
          <w:rFonts w:ascii="宋体" w:hAnsi="宋体"/>
          <w:color w:val="000000" w:themeColor="text1"/>
          <w:sz w:val="24"/>
          <w:u w:val="single"/>
        </w:rPr>
        <w:t xml:space="preserve">8</w:t>
      </w:r>
      <w:r>
        <w:rPr>
          <w:rFonts w:ascii="宋体" w:hAnsi="宋体"/>
          <w:color w:val="000000" w:themeColor="text1"/>
          <w:sz w:val="24"/>
          <w:u w:val="single"/>
        </w:rPr>
        <w:t xml:space="preserve"> </w:t>
      </w:r>
      <w:r>
        <w:rPr>
          <w:rFonts w:hint="eastAsia" w:ascii="宋体" w:hAnsi="宋体"/>
          <w:color w:val="000000" w:themeColor="text1"/>
          <w:sz w:val="24"/>
        </w:rPr>
        <w:t xml:space="preserve"> 小时内</w:t>
      </w:r>
      <w:r>
        <w:rPr>
          <w:rFonts w:ascii="宋体" w:hAnsi="宋体"/>
          <w:color w:val="000000" w:themeColor="text1"/>
          <w:sz w:val="24"/>
        </w:rPr>
        <w:t xml:space="preserve">到达甲方现场。</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3．在质保期内，乙方对甲方提供长期的技术支持工作，要求</w:t>
      </w:r>
      <w:r>
        <w:rPr>
          <w:rFonts w:ascii="宋体" w:hAnsi="宋体"/>
          <w:color w:val="000000" w:themeColor="text1"/>
          <w:sz w:val="24"/>
          <w:u w:val="single"/>
        </w:rPr>
        <w:t xml:space="preserve">30</w:t>
      </w:r>
      <w:r>
        <w:rPr>
          <w:rFonts w:hint="eastAsia" w:ascii="宋体" w:hAnsi="宋体"/>
          <w:color w:val="000000" w:themeColor="text1"/>
          <w:sz w:val="24"/>
          <w:u w:val="single"/>
        </w:rPr>
        <w:t xml:space="preserve">分钟 </w:t>
      </w:r>
      <w:r>
        <w:rPr>
          <w:rFonts w:hint="eastAsia" w:ascii="宋体" w:hAnsi="宋体"/>
          <w:color w:val="000000" w:themeColor="text1"/>
          <w:sz w:val="24"/>
        </w:rPr>
        <w:t xml:space="preserve">内响应，遇到紧急状况，需</w:t>
      </w:r>
      <w:r>
        <w:rPr>
          <w:rFonts w:ascii="宋体" w:hAnsi="宋体"/>
          <w:color w:val="000000" w:themeColor="text1"/>
          <w:sz w:val="24"/>
          <w:u w:val="single"/>
        </w:rPr>
        <w:t xml:space="preserve">24</w:t>
      </w:r>
      <w:r>
        <w:rPr>
          <w:rFonts w:hint="eastAsia" w:ascii="宋体" w:hAnsi="宋体"/>
          <w:color w:val="000000" w:themeColor="text1"/>
          <w:sz w:val="24"/>
          <w:u w:val="single"/>
        </w:rPr>
        <w:t xml:space="preserve">小时</w:t>
      </w:r>
      <w:r>
        <w:rPr>
          <w:rFonts w:hint="eastAsia" w:ascii="宋体" w:hAnsi="宋体"/>
          <w:color w:val="000000" w:themeColor="text1"/>
          <w:sz w:val="24"/>
        </w:rPr>
        <w:t xml:space="preserve">内现场协助解决。</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．在</w:t>
      </w:r>
      <w:r>
        <w:rPr>
          <w:rFonts w:ascii="宋体" w:hAnsi="宋体"/>
          <w:color w:val="000000" w:themeColor="text1"/>
          <w:sz w:val="24"/>
        </w:rPr>
        <w:t xml:space="preserve">质保期内，乙方应对产品出现的质量及安全问题负责处理解决并</w:t>
      </w:r>
      <w:r>
        <w:rPr>
          <w:rFonts w:hint="eastAsia" w:ascii="宋体" w:hAnsi="宋体"/>
          <w:color w:val="000000" w:themeColor="text1"/>
          <w:sz w:val="24"/>
        </w:rPr>
        <w:t xml:space="preserve">承担</w:t>
      </w:r>
      <w:r>
        <w:rPr>
          <w:rFonts w:ascii="宋体" w:hAnsi="宋体"/>
          <w:color w:val="000000" w:themeColor="text1"/>
          <w:sz w:val="24"/>
        </w:rPr>
        <w:t xml:space="preserve">一切费用。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第十二条  违约条款</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1．乙方不按期完成合同约定的内容，应向甲方支付违约金，除甲方或不可抗力造成原因外，每延迟交付一天，按合同总价款的0.1%支付违约金。误期赔偿费的最高限为合同总价款的5%。</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2．非因甲方原因，乙方不履行本合同规定的义务，致使工作延误，甲方有权要求其强制履行或解除合同，并要求乙方等额赔偿由此造成的一切损失。</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3．甲方未按约定期限付款的，除向乙方支付款项外，须按中国人民银行有关规定向乙方支付滞纳金。</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5．对于甲方提供的图纸和技术资料以及属于甲方的测绘成果，乙方有义务保密，不得向第三方转让，也不得为第三方进行测绘项目，否则，甲方有权对因此造成的损失追究责任。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6．成果经甲方检查验收合格的，甲方按照合同约定支付经费；</w:t>
      </w:r>
      <w:r>
        <w:rPr>
          <w:rFonts w:ascii="宋体" w:hAnsi="宋体"/>
          <w:color w:val="000000" w:themeColor="text1"/>
          <w:sz w:val="24"/>
        </w:rPr>
        <w:t xml:space="preserve">最终成果经验收不合格，乙方须在甲方规定期限内免费返工。若返工后仍不合格，甲方有权解除合同，并要求乙方赔偿损失，甲方已支付的款项乙方应予以退还</w:t>
      </w:r>
      <w:r>
        <w:rPr>
          <w:rFonts w:hint="eastAsia" w:ascii="宋体" w:hAnsi="宋体"/>
          <w:color w:val="000000" w:themeColor="text1"/>
          <w:sz w:val="24"/>
        </w:rPr>
        <w:t xml:space="preserve">；返工合格的，除项目返工的成本费用应由乙方承担外，还应承担甲方的验收成本费用（一般按测绘工程费的5%核算）；造成不良后果的应接受甲方处罚，最终项目支付不低于本批测绘工程费的60%。</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7．乙方擅自转包本合同标的的，甲方有权解除合同，并可要求乙方偿付预算工程费30%的违约金。</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8．由于不可抗力的原因，致使合同无法履行时，双方应按有关法律规定及时协商处理。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第十三条  保密协议与版权归属</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1．乙方对甲方所提供的资料承担保密责任。</w:t>
      </w:r>
      <w:r/>
    </w:p>
    <w:p>
      <w:pPr>
        <w:ind w:firstLine="480"/>
        <w:spacing w:line="480" w:lineRule="exact"/>
        <w:rPr>
          <w:color w:val="000000" w:themeColor="text1"/>
          <w:sz w:val="24"/>
        </w:rPr>
      </w:pPr>
      <w:r>
        <w:rPr>
          <w:rFonts w:hint="eastAsia" w:ascii="宋体" w:hAnsi="宋体"/>
          <w:color w:val="000000" w:themeColor="text1"/>
          <w:sz w:val="24"/>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w:t>
      </w:r>
      <w:r>
        <w:rPr>
          <w:rFonts w:hint="eastAsia"/>
          <w:color w:val="000000" w:themeColor="text1"/>
          <w:sz w:val="24"/>
        </w:rPr>
        <w:t xml:space="preserve">。项目</w:t>
      </w:r>
      <w:r>
        <w:rPr>
          <w:color w:val="000000" w:themeColor="text1"/>
          <w:sz w:val="24"/>
        </w:rPr>
        <w:t xml:space="preserve">结束后，乙方须销毁与本项目有关</w:t>
      </w:r>
      <w:r>
        <w:rPr>
          <w:rFonts w:hint="eastAsia"/>
          <w:color w:val="000000" w:themeColor="text1"/>
          <w:sz w:val="24"/>
        </w:rPr>
        <w:t xml:space="preserve">的</w:t>
      </w:r>
      <w:r>
        <w:rPr>
          <w:color w:val="000000" w:themeColor="text1"/>
          <w:sz w:val="24"/>
        </w:rPr>
        <w:t xml:space="preserve">所有</w:t>
      </w:r>
      <w:r>
        <w:rPr>
          <w:rFonts w:hint="eastAsia"/>
          <w:color w:val="000000" w:themeColor="text1"/>
          <w:sz w:val="24"/>
        </w:rPr>
        <w:t xml:space="preserve">资料</w:t>
      </w:r>
      <w:r>
        <w:rPr>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在本合同期内或合同终止后，未征得招标方同意，不得泄露与本项目、本合同有关的技术、资料等，不得以任何形式侵害招标方的知识产权。</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第十四条 廉洁条款</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甲乙双方要严格执行“八项规定”的要求，认真履行党风廉政建设责任。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甲方义务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.1不向乙方索取或接受乙方任何形式的现金、银行卡、有价证券、支付凭证和礼品等。</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.2不得以咨询费、劳务费等名义向乙方索要合同以外的各种费用，不在乙方报销应由本单位或个人承担的费用。</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.3不接受乙方提供的公款旅游和高消费健身、娱乐等活动，不参加乙方组织的宴请等活动。</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.4不要求乙方为自己亲友的经营活动提供便利条件。</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.5不准在乙方合同签订、验收、付款等正常按约履行时为索取合同约定以外的费用而推诿扯皮、借故刁难。</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乙方义务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.1不以任何形式向甲方及其工作人员送礼金、银行卡、有价证券、支付凭证和贵重礼品等。</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.2不支付甲方及其工作人员以咨询费、劳务费等名义索要的各种费用，报销应由甲方单位或个人承担的费用。</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.3不为甲方及其工作人员提供公款旅游和高消费健身、娱乐活动，不利用宴请等活动影响甲方人员公正履行合同。</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.4不为甲方工作人员亲友的营利活动提供便利条件。</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.5不得在合同签订、验收、付款等履行环节为获得便利向甲方任何人支付任何合同约定以外的费用。</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违约责任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.1乙方人员如从事上述行为，均视为乙方谋取不法利益，甲方有权决定是否解除合同，有权没收已发生的贿赂财产，有权对乙方处以1－10万元或行贿金额5倍的处罚，涉及犯罪的依法追究其法律责任。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.2乙方违反约定义务的，除按约定支付相应的罚金外，甲方有权终止直至取消乙方今后作为甲方采购单位的资格。</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.3甲方人员如违反本条款，甲方将依据</w:t>
      </w:r>
      <w:r>
        <w:rPr>
          <w:rFonts w:hint="eastAsia" w:ascii="宋体" w:hAnsi="宋体"/>
          <w:color w:val="000000" w:themeColor="text1"/>
          <w:sz w:val="24"/>
        </w:rPr>
        <w:t xml:space="preserve">相应规定</w:t>
      </w:r>
      <w:r>
        <w:rPr>
          <w:rFonts w:ascii="宋体" w:hAnsi="宋体"/>
          <w:color w:val="000000" w:themeColor="text1"/>
          <w:sz w:val="24"/>
        </w:rPr>
        <w:t xml:space="preserve">给予违纪人员</w:t>
      </w:r>
      <w:r>
        <w:rPr>
          <w:rFonts w:hint="eastAsia" w:ascii="宋体" w:hAnsi="宋体"/>
          <w:color w:val="000000" w:themeColor="text1"/>
          <w:sz w:val="24"/>
        </w:rPr>
        <w:t xml:space="preserve">行政或</w:t>
      </w:r>
      <w:r>
        <w:rPr>
          <w:rFonts w:ascii="宋体" w:hAnsi="宋体"/>
          <w:color w:val="000000" w:themeColor="text1"/>
          <w:sz w:val="24"/>
        </w:rPr>
        <w:t xml:space="preserve">经济处罚</w:t>
      </w:r>
      <w:r>
        <w:rPr>
          <w:rFonts w:hint="eastAsia" w:ascii="宋体" w:hAnsi="宋体"/>
          <w:color w:val="000000" w:themeColor="text1"/>
          <w:sz w:val="24"/>
        </w:rPr>
        <w:t xml:space="preserve">，直至</w:t>
      </w:r>
      <w:r>
        <w:rPr>
          <w:rFonts w:ascii="宋体" w:hAnsi="宋体"/>
          <w:color w:val="000000" w:themeColor="text1"/>
          <w:sz w:val="24"/>
        </w:rPr>
        <w:t xml:space="preserve">解除劳动合同（经济处罚标准为违纪金额的5倍）。情节严重，触犯法律的移交司法机关处理。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第十五条  安全生产及环境职业健康</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1．乙方要遵守测区的地方法规，严格执行《中华人民共和国安全生产法》、《江苏省安</w:t>
      </w:r>
      <w:r>
        <w:rPr>
          <w:rFonts w:hint="eastAsia" w:ascii="宋体" w:hAnsi="宋体"/>
          <w:color w:val="000000" w:themeColor="text1"/>
          <w:sz w:val="24"/>
        </w:rPr>
        <w:t xml:space="preserve">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3．乙方应保障本项目人员在安全的环境下进行生产作业，并配备必要的劳动保护用品及设施，确保人员的人身财产安全。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第十六条  其他约定</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1．本合同经甲、乙双方法定代表人（或授权代表）签字盖章后生效。</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2．本合同一式肆份，以中文书写，甲、乙双方各执贰份。</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3．如需修改或补充合同内容，必须经甲、乙双方协商一致，共同签署书面修改或补充协议方可生效。该协议将作为本合同不可分割的一部分。</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4．本合同一切未尽事宜，按民法典等相关法律法规执行，无相关规定的，由甲乙双方协商解决，协商不成的可向项目所在地人民法院提起诉讼。</w:t>
      </w:r>
      <w:r/>
    </w:p>
    <w:p>
      <w:pPr>
        <w:ind w:firstLine="480"/>
        <w:spacing w:line="480" w:lineRule="exact"/>
        <w:rPr>
          <w:rFonts w:hint="eastAsia" w:ascii="仿宋_GB2312" w:hAnsi="宋体" w:eastAsia="仿宋_GB2312"/>
          <w:color w:val="000000" w:themeColor="text1"/>
          <w:sz w:val="24"/>
        </w:rPr>
      </w:pPr>
      <w:r>
        <w:rPr>
          <w:rFonts w:hint="eastAsia" w:ascii="仿宋_GB2312" w:hAnsi="宋体" w:eastAsia="仿宋_GB2312"/>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pStyle w:val="905"/>
        <w:ind w:firstLine="200"/>
        <w:spacing w:line="360" w:lineRule="auto"/>
        <w:rPr>
          <w:rFonts w:hAnsi="宋体"/>
          <w:bCs/>
          <w:sz w:val="24"/>
          <w:szCs w:val="24"/>
        </w:rPr>
      </w:pPr>
      <w:r>
        <w:rPr>
          <w:rFonts w:hAnsi="宋体"/>
          <w:bCs/>
          <w:sz w:val="24"/>
          <w:szCs w:val="24"/>
        </w:rPr>
        <w:t xml:space="preserve">甲方：江苏省测绘工程院</w:t>
      </w:r>
      <w:r>
        <w:rPr>
          <w:rFonts w:hAnsi="宋体"/>
          <w:bCs/>
          <w:sz w:val="24"/>
          <w:szCs w:val="24"/>
        </w:rPr>
        <w:t xml:space="preserve">(盖章)</w:t>
      </w:r>
      <w:r>
        <w:rPr>
          <w:rFonts w:hAnsi="宋体"/>
          <w:bCs/>
          <w:sz w:val="24"/>
          <w:szCs w:val="24"/>
        </w:rPr>
        <w:t xml:space="preserve">                乙方： </w:t>
      </w:r>
      <w:r/>
    </w:p>
    <w:p>
      <w:pPr>
        <w:pStyle w:val="905"/>
        <w:ind w:firstLine="240"/>
        <w:spacing w:line="360" w:lineRule="auto"/>
        <w:rPr>
          <w:rFonts w:hAnsi="宋体"/>
          <w:bCs/>
          <w:sz w:val="24"/>
          <w:szCs w:val="24"/>
        </w:rPr>
      </w:pPr>
      <w:r>
        <w:rPr>
          <w:rFonts w:hAnsi="宋体"/>
          <w:bCs/>
          <w:sz w:val="24"/>
          <w:szCs w:val="24"/>
        </w:rPr>
        <w:t xml:space="preserve">法定代表人或授权代表：                      法定代表人或授权代表：</w:t>
      </w:r>
      <w:r/>
    </w:p>
    <w:p>
      <w:pPr>
        <w:pStyle w:val="905"/>
        <w:ind w:firstLine="240"/>
        <w:spacing w:line="360" w:lineRule="auto"/>
        <w:rPr>
          <w:rFonts w:hAnsi="宋体"/>
          <w:bCs/>
          <w:sz w:val="24"/>
          <w:szCs w:val="24"/>
        </w:rPr>
      </w:pPr>
      <w:r>
        <w:rPr>
          <w:rFonts w:hAnsi="宋体"/>
          <w:sz w:val="24"/>
          <w:szCs w:val="24"/>
        </w:rPr>
        <w:t xml:space="preserve">地    址：                                  </w:t>
      </w:r>
      <w:r>
        <w:rPr>
          <w:rFonts w:hAnsi="宋体"/>
          <w:bCs/>
          <w:sz w:val="24"/>
          <w:szCs w:val="24"/>
        </w:rPr>
        <w:t xml:space="preserve">地    址： </w:t>
      </w:r>
      <w:r/>
    </w:p>
    <w:p>
      <w:pPr>
        <w:pStyle w:val="905"/>
        <w:ind w:firstLine="200"/>
        <w:spacing w:line="360" w:lineRule="auto"/>
        <w:rPr>
          <w:rFonts w:hAnsi="宋体"/>
          <w:bCs/>
          <w:sz w:val="24"/>
          <w:szCs w:val="24"/>
        </w:rPr>
      </w:pPr>
      <w:r>
        <w:rPr>
          <w:rFonts w:hAnsi="宋体"/>
          <w:bCs/>
          <w:sz w:val="24"/>
          <w:szCs w:val="24"/>
        </w:rPr>
        <w:t xml:space="preserve">联系电话：                                  联系电话：</w:t>
      </w:r>
      <w:r/>
    </w:p>
    <w:p>
      <w:pPr>
        <w:pStyle w:val="905"/>
        <w:ind w:firstLine="200"/>
        <w:spacing w:line="360" w:lineRule="auto"/>
        <w:rPr>
          <w:rFonts w:hAnsi="宋体"/>
          <w:bCs/>
          <w:sz w:val="24"/>
          <w:szCs w:val="24"/>
        </w:rPr>
      </w:pPr>
      <w:r>
        <w:rPr>
          <w:rFonts w:hAnsi="宋体"/>
          <w:bCs/>
          <w:sz w:val="24"/>
          <w:szCs w:val="24"/>
        </w:rPr>
        <w:t xml:space="preserve">签订日期：                                  签订日期：</w:t>
      </w:r>
      <w:bookmarkEnd w:id="165"/>
      <w:r/>
      <w:bookmarkEnd w:id="166"/>
      <w:r/>
      <w:r/>
    </w:p>
    <w:p>
      <w:pPr>
        <w:jc w:val="left"/>
        <w:widowControl/>
        <w:rPr>
          <w:rFonts w:hint="eastAsia" w:ascii="宋体" w:hAnsi="宋体"/>
          <w:bCs/>
          <w:sz w:val="24"/>
        </w:rPr>
      </w:pPr>
      <w:r>
        <w:rPr>
          <w:rFonts w:hAnsi="宋体"/>
          <w:bCs/>
          <w:sz w:val="24"/>
        </w:rPr>
        <w:br w:type="page" w:clear="all"/>
      </w:r>
      <w:r/>
    </w:p>
    <w:p>
      <w:pPr>
        <w:pStyle w:val="905"/>
        <w:ind w:firstLine="200"/>
        <w:spacing w:line="360" w:lineRule="auto"/>
        <w:rPr>
          <w:rFonts w:ascii="华文中宋" w:hAnsi="华文中宋" w:eastAsia="华文中宋"/>
          <w:b/>
          <w:color w:val="000000" w:themeColor="text1"/>
          <w:sz w:val="36"/>
          <w:szCs w:val="36"/>
        </w:rPr>
      </w:pPr>
      <w:r>
        <w:rPr>
          <w:rFonts w:ascii="华文中宋" w:hAnsi="华文中宋" w:eastAsia="华文中宋"/>
          <w:b/>
          <w:color w:val="000000" w:themeColor="text1"/>
          <w:sz w:val="36"/>
          <w:szCs w:val="36"/>
        </w:rPr>
      </w:r>
      <w:r/>
    </w:p>
    <w:p>
      <w:pPr>
        <w:pStyle w:val="888"/>
        <w:jc w:val="center"/>
        <w:rPr>
          <w:rFonts w:hint="eastAsia" w:ascii="华文中宋" w:hAnsi="华文中宋" w:eastAsia="华文中宋"/>
          <w:b/>
          <w:color w:val="000000" w:themeColor="text1"/>
          <w:sz w:val="36"/>
          <w:szCs w:val="36"/>
        </w:rPr>
      </w:pPr>
      <w:r/>
      <w:bookmarkStart w:id="167" w:name="_Toc238051665"/>
      <w:r>
        <w:rPr>
          <w:rFonts w:hint="eastAsia" w:ascii="华文中宋" w:hAnsi="华文中宋" w:eastAsia="华文中宋"/>
          <w:b/>
          <w:color w:val="000000" w:themeColor="text1"/>
          <w:sz w:val="36"/>
          <w:szCs w:val="36"/>
        </w:rPr>
        <w:t xml:space="preserve">第六章  响应文件的组成和格式</w:t>
      </w:r>
      <w:bookmarkEnd w:id="167"/>
      <w: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r>
      <w:r/>
    </w:p>
    <w:p>
      <w:pPr>
        <w:pStyle w:val="949"/>
        <w:ind w:firstLine="0"/>
        <w:jc w:val="center"/>
        <w:rPr>
          <w:rFonts w:hint="eastAsia" w:ascii="微软雅黑" w:hAnsi="微软雅黑" w:eastAsia="微软雅黑"/>
          <w:b/>
          <w:bCs/>
          <w:color w:val="000000" w:themeColor="text1"/>
          <w:sz w:val="96"/>
          <w:szCs w:val="28"/>
        </w:rPr>
      </w:pPr>
      <w:r/>
      <w:bookmarkStart w:id="168" w:name="_Hlk8656865"/>
      <w:r/>
      <w:bookmarkStart w:id="169" w:name="_Hlk45984168"/>
      <w:r>
        <w:rPr>
          <w:rFonts w:hint="eastAsia" w:ascii="微软雅黑" w:hAnsi="微软雅黑" w:eastAsia="微软雅黑"/>
          <w:b/>
          <w:bCs/>
          <w:color w:val="000000" w:themeColor="text1"/>
          <w:sz w:val="96"/>
          <w:szCs w:val="28"/>
        </w:rPr>
        <w:t xml:space="preserve">响 应 文 件</w:t>
      </w:r>
      <w:r/>
    </w:p>
    <w:p>
      <w:pPr>
        <w:ind w:firstLine="1080"/>
        <w:rPr>
          <w:rFonts w:hint="eastAsia" w:ascii="微软雅黑" w:hAnsi="微软雅黑" w:eastAsia="微软雅黑"/>
          <w:bCs/>
          <w:color w:val="000000" w:themeColor="text1"/>
          <w:sz w:val="36"/>
          <w:szCs w:val="21"/>
        </w:rPr>
      </w:pPr>
      <w:r>
        <w:rPr>
          <w:rFonts w:hint="eastAsia" w:ascii="微软雅黑" w:hAnsi="微软雅黑" w:eastAsia="微软雅黑"/>
          <w:bCs/>
          <w:color w:val="000000" w:themeColor="text1"/>
          <w:sz w:val="36"/>
          <w:szCs w:val="21"/>
        </w:rPr>
      </w:r>
      <w:r/>
    </w:p>
    <w:p>
      <w:pPr>
        <w:ind w:firstLine="1084"/>
        <w:rPr>
          <w:rFonts w:hint="eastAsia" w:ascii="黑体" w:hAnsi="黑体" w:eastAsia="黑体"/>
          <w:b/>
          <w:color w:val="000000" w:themeColor="text1"/>
          <w:sz w:val="36"/>
          <w:szCs w:val="21"/>
        </w:rPr>
      </w:pPr>
      <w:r>
        <w:rPr>
          <w:rFonts w:hint="eastAsia" w:ascii="黑体" w:hAnsi="黑体" w:eastAsia="黑体"/>
          <w:b/>
          <w:color w:val="000000" w:themeColor="text1"/>
          <w:sz w:val="36"/>
          <w:szCs w:val="21"/>
        </w:rPr>
      </w:r>
      <w:r/>
    </w:p>
    <w:p>
      <w:pPr>
        <w:rPr>
          <w:rFonts w:hint="eastAsia" w:ascii="黑体" w:hAnsi="黑体" w:eastAsia="黑体"/>
          <w:b/>
          <w:color w:val="000000" w:themeColor="text1"/>
          <w:sz w:val="36"/>
          <w:szCs w:val="21"/>
        </w:rPr>
      </w:pPr>
      <w:r>
        <w:rPr>
          <w:rFonts w:hint="eastAsia" w:ascii="黑体" w:hAnsi="黑体" w:eastAsia="黑体"/>
          <w:b/>
          <w:color w:val="000000" w:themeColor="text1"/>
          <w:sz w:val="36"/>
          <w:szCs w:val="21"/>
        </w:rPr>
      </w:r>
      <w:r/>
    </w:p>
    <w:p>
      <w:pPr>
        <w:rPr>
          <w:rFonts w:hint="eastAsia" w:ascii="黑体" w:hAnsi="黑体" w:eastAsia="黑体"/>
          <w:b/>
          <w:color w:val="000000" w:themeColor="text1"/>
          <w:sz w:val="36"/>
          <w:szCs w:val="21"/>
        </w:rPr>
      </w:pPr>
      <w:r>
        <w:rPr>
          <w:rFonts w:hint="eastAsia" w:ascii="黑体" w:hAnsi="黑体" w:eastAsia="黑体"/>
          <w:b/>
          <w:color w:val="000000" w:themeColor="text1"/>
          <w:sz w:val="36"/>
          <w:szCs w:val="21"/>
        </w:rPr>
      </w:r>
      <w:r/>
    </w:p>
    <w:p>
      <w:pPr>
        <w:rPr>
          <w:rFonts w:hint="eastAsia" w:ascii="黑体" w:hAnsi="黑体" w:eastAsia="黑体"/>
          <w:b/>
          <w:color w:val="000000" w:themeColor="text1"/>
          <w:sz w:val="36"/>
          <w:szCs w:val="21"/>
        </w:rPr>
      </w:pPr>
      <w:r>
        <w:rPr>
          <w:rFonts w:hint="eastAsia" w:ascii="黑体" w:hAnsi="黑体" w:eastAsia="黑体"/>
          <w:b/>
          <w:color w:val="000000" w:themeColor="text1"/>
          <w:sz w:val="36"/>
          <w:szCs w:val="21"/>
        </w:rPr>
      </w:r>
      <w:r/>
    </w:p>
    <w:p>
      <w:pPr>
        <w:rPr>
          <w:rFonts w:hint="eastAsia" w:ascii="黑体" w:hAnsi="黑体" w:eastAsia="黑体"/>
          <w:b/>
          <w:color w:val="000000" w:themeColor="text1"/>
          <w:sz w:val="36"/>
          <w:szCs w:val="21"/>
        </w:rPr>
      </w:pPr>
      <w:r>
        <w:rPr>
          <w:rFonts w:hint="eastAsia" w:ascii="黑体" w:hAnsi="黑体" w:eastAsia="黑体"/>
          <w:b/>
          <w:color w:val="000000" w:themeColor="text1"/>
          <w:sz w:val="36"/>
          <w:szCs w:val="21"/>
        </w:rPr>
      </w:r>
      <w:r/>
    </w:p>
    <w:p>
      <w:pPr>
        <w:pStyle w:val="949"/>
        <w:ind w:left="1050" w:firstLine="0"/>
        <w:spacing w:before="0" w:after="0"/>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项目名称：</w:t>
      </w:r>
      <w:r>
        <w:rPr>
          <w:rFonts w:ascii="微软雅黑" w:hAnsi="微软雅黑" w:eastAsia="微软雅黑"/>
          <w:color w:val="000000" w:themeColor="text1"/>
          <w:sz w:val="28"/>
          <w:szCs w:val="28"/>
        </w:rPr>
        <w:t xml:space="preserve"> </w:t>
      </w:r>
      <w:r/>
    </w:p>
    <w:p>
      <w:pPr>
        <w:pStyle w:val="949"/>
        <w:ind w:left="1050" w:firstLine="0"/>
        <w:spacing w:before="0" w:after="0"/>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项目编号：</w:t>
      </w:r>
      <w:r/>
    </w:p>
    <w:p>
      <w:pPr>
        <w:pStyle w:val="949"/>
        <w:ind w:left="1050" w:firstLine="0"/>
        <w:spacing w:before="0" w:after="0"/>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供应商名称：（加盖CA电子公章）               </w:t>
      </w:r>
      <w:r/>
    </w:p>
    <w:p>
      <w:pPr>
        <w:pStyle w:val="949"/>
        <w:ind w:left="1050" w:firstLine="0"/>
        <w:spacing w:before="0" w:after="0"/>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日    期：</w:t>
      </w:r>
      <w:bookmarkEnd w:id="168"/>
      <w:r/>
      <w:r/>
    </w:p>
    <w:p>
      <w:pPr>
        <w:jc w:val="center"/>
        <w:spacing w:before="286" w:after="143" w:line="360" w:lineRule="auto"/>
        <w:rPr>
          <w:rFonts w:hint="eastAsia" w:ascii="宋体" w:hAnsi="宋体"/>
          <w:b/>
          <w:color w:val="000000" w:themeColor="text1"/>
          <w:sz w:val="32"/>
          <w:szCs w:val="32"/>
        </w:rPr>
      </w:pPr>
      <w:r>
        <w:rPr>
          <w:rFonts w:ascii="宋体" w:hAnsi="宋体"/>
          <w:b/>
          <w:color w:val="000000" w:themeColor="text1"/>
          <w:sz w:val="32"/>
          <w:szCs w:val="32"/>
        </w:rPr>
        <w:br w:type="page" w:clear="all"/>
      </w:r>
      <w:bookmarkStart w:id="170" w:name="_Toc8485128"/>
      <w:r/>
      <w:bookmarkStart w:id="171" w:name="_Hlk28104650"/>
      <w:r/>
      <w:r/>
    </w:p>
    <w:p>
      <w:pPr>
        <w:pStyle w:val="889"/>
        <w:spacing w:before="0" w:after="0" w:line="360" w:lineRule="auto"/>
        <w:rPr>
          <w:rFonts w:hint="eastAsia" w:ascii="宋体" w:hAnsi="宋体" w:eastAsia="宋体"/>
          <w:color w:val="000000" w:themeColor="text1"/>
          <w:sz w:val="28"/>
          <w:szCs w:val="28"/>
        </w:rPr>
      </w:pPr>
      <w:r/>
      <w:bookmarkStart w:id="172" w:name="_Toc238051666"/>
      <w:r/>
      <w:bookmarkStart w:id="173" w:name="_Toc210922453"/>
      <w:r>
        <w:rPr>
          <w:rFonts w:hint="eastAsia" w:ascii="宋体" w:hAnsi="宋体" w:eastAsia="宋体"/>
          <w:color w:val="000000" w:themeColor="text1"/>
          <w:sz w:val="28"/>
          <w:szCs w:val="28"/>
        </w:rPr>
        <w:t xml:space="preserve">资格审查内容</w:t>
      </w:r>
      <w:bookmarkEnd w:id="172"/>
      <w:r/>
      <w:bookmarkEnd w:id="173"/>
      <w:r/>
      <w:r/>
    </w:p>
    <w:p>
      <w:pPr>
        <w:pStyle w:val="967"/>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（一）满足《中华人民共和国政府采购法》第二十二条规</w:t>
      </w:r>
      <w:r>
        <w:rPr>
          <w:rFonts w:hint="eastAsia" w:ascii="宋体" w:hAnsi="宋体"/>
          <w:b/>
          <w:bCs/>
          <w:color w:val="000000" w:themeColor="text1"/>
          <w:sz w:val="24"/>
          <w:szCs w:val="24"/>
        </w:rPr>
        <w:t xml:space="preserve">定:</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b/>
          <w:bCs/>
          <w:color w:val="000000" w:themeColor="text1"/>
          <w:sz w:val="24"/>
          <w:szCs w:val="24"/>
        </w:rPr>
        <w:t xml:space="preserve">通用资格要求：</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（1）提供法人或者其他组织的营业执照等证明文件；如供应商为自然人的，需提供身份证明（复印件）；</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（3）在提交响应文件截止时间前一年内（至少一个月），依法缴纳税收（如增值税</w:t>
      </w:r>
      <w:r>
        <w:rPr>
          <w:rFonts w:hint="eastAsia" w:ascii="宋体" w:hAnsi="宋体"/>
          <w:color w:val="000000" w:themeColor="text1"/>
          <w:sz w:val="24"/>
          <w:szCs w:val="24"/>
        </w:rPr>
        <w:t xml:space="preserve">或</w:t>
      </w:r>
      <w:r>
        <w:rPr>
          <w:rFonts w:hint="eastAsia" w:ascii="宋体" w:hAnsi="宋体"/>
          <w:color w:val="000000" w:themeColor="text1"/>
          <w:sz w:val="24"/>
          <w:szCs w:val="24"/>
        </w:rPr>
        <w:t xml:space="preserve">企业所得税等）的有效证明材料（复印件，供应商依法享受缓缴、免缴税收的，须提供有效证明材料）；</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（4）在提交响应文件截止时间前一年内（至少一个月），依法缴纳社会保障资金的有效证明材料（复印件，供应商依法享受缓缴、免缴社会保障资金的，须提供有效证明材料）； </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（5）具备履行合同所必需的设备和专业技术能力的书面声明（</w:t>
      </w:r>
      <w:r>
        <w:rPr>
          <w:rFonts w:hint="eastAsia" w:ascii="宋体" w:hAnsi="宋体"/>
          <w:bCs/>
          <w:color w:val="000000" w:themeColor="text1"/>
          <w:sz w:val="24"/>
        </w:rPr>
        <w:t xml:space="preserve">格式见附件</w:t>
      </w:r>
      <w:r>
        <w:rPr>
          <w:rFonts w:hint="eastAsia" w:ascii="宋体" w:hAnsi="宋体"/>
          <w:color w:val="000000" w:themeColor="text1"/>
          <w:sz w:val="24"/>
          <w:szCs w:val="24"/>
        </w:rPr>
        <w:t xml:space="preserve">）；</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（6）参加政府采购活动前 3 年内在经营活动中没有重大违法记录的书面声明（盖章原件，格式见附件）；</w:t>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2、其他资格要求：</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磋商供应商的信用记录并留存，响应文件中无需提供相关证明材料）；</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（2）提供法人授权书（格式见附件）；</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（3）提供磋商响应函（格式见附件）；</w:t>
      </w:r>
      <w:r/>
    </w:p>
    <w:p>
      <w:pPr>
        <w:pStyle w:val="967"/>
        <w:ind w:firstLine="480"/>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rPr>
          <w:rFonts w:ascii="宋体" w:hAnsi="宋体"/>
          <w:color w:val="000000" w:themeColor="text1"/>
          <w:sz w:val="24"/>
        </w:rPr>
        <w:t xml:space="preserve">******</w:t>
      </w:r>
      <w:r>
        <w:rPr>
          <w:rFonts w:hint="eastAsia" w:ascii="宋体" w:hAnsi="宋体"/>
          <w:color w:val="000000" w:themeColor="text1"/>
          <w:sz w:val="24"/>
        </w:rPr>
        <w:t xml:space="preserve">（按照本磋商文件“第一章 磋商邀请”中的“二、申请人的资格要求”补充提供（如有））</w:t>
      </w:r>
      <w:r/>
    </w:p>
    <w:p>
      <w:pPr>
        <w:pStyle w:val="967"/>
        <w:ind w:firstLine="482"/>
        <w:spacing w:line="360" w:lineRule="auto"/>
        <w:rPr>
          <w:rFonts w:hint="eastAsia" w:ascii="宋体" w:hAnsi="宋体"/>
          <w:color w:val="000000" w:themeColor="text1"/>
          <w:sz w:val="24"/>
          <w:szCs w:val="24"/>
        </w:rPr>
      </w:pPr>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ind w:firstLine="482"/>
        <w:spacing w:line="440" w:lineRule="exact"/>
        <w:widowControl/>
        <w:rPr>
          <w:rFonts w:hint="eastAsia" w:ascii="宋体" w:hAnsi="宋体"/>
          <w:b/>
          <w:bCs/>
          <w:color w:val="000000" w:themeColor="text1"/>
          <w:sz w:val="24"/>
        </w:rPr>
      </w:pPr>
      <w:r>
        <w:rPr>
          <w:rFonts w:hint="eastAsia" w:ascii="宋体" w:hAnsi="宋体"/>
          <w:b/>
          <w:bCs/>
          <w:color w:val="000000" w:themeColor="text1"/>
          <w:sz w:val="24"/>
        </w:rPr>
        <w:t xml:space="preserve">（三）特定资格要求：</w:t>
      </w:r>
      <w:r>
        <w:rPr>
          <w:rFonts w:ascii="宋体" w:hAnsi="宋体"/>
          <w:b/>
          <w:bCs/>
          <w:color w:val="000000" w:themeColor="text1"/>
          <w:sz w:val="24"/>
        </w:rPr>
        <w:t xml:space="preserve">供应商具备自然资源主管部门</w:t>
      </w:r>
      <w:r>
        <w:rPr>
          <w:rFonts w:ascii="宋体" w:hAnsi="宋体"/>
          <w:b/>
          <w:bCs/>
          <w:color w:val="000000" w:themeColor="text1"/>
          <w:sz w:val="24"/>
        </w:rPr>
        <w:t xml:space="preserve">颁发的有效期内的</w:t>
      </w:r>
      <w:r>
        <w:rPr>
          <w:rFonts w:hint="eastAsia" w:ascii="宋体" w:hAnsi="宋体"/>
          <w:b/>
          <w:bCs/>
          <w:color w:val="000000" w:themeColor="text1"/>
          <w:sz w:val="24"/>
        </w:rPr>
        <w:t xml:space="preserve">乙级及以上</w:t>
      </w:r>
      <w:r>
        <w:rPr>
          <w:rFonts w:ascii="宋体" w:hAnsi="宋体"/>
          <w:b/>
          <w:bCs/>
          <w:color w:val="000000" w:themeColor="text1"/>
          <w:sz w:val="24"/>
        </w:rPr>
        <w:t xml:space="preserve">测绘资质证书（专业类别须包含</w:t>
      </w:r>
      <w:r>
        <w:rPr>
          <w:rFonts w:hint="eastAsia" w:ascii="宋体" w:hAnsi="宋体"/>
          <w:b/>
          <w:bCs/>
          <w:color w:val="000000" w:themeColor="text1"/>
          <w:sz w:val="24"/>
        </w:rPr>
        <w:t xml:space="preserve">摄影测量与遥感</w:t>
      </w:r>
      <w:r>
        <w:rPr>
          <w:rFonts w:ascii="宋体" w:hAnsi="宋体"/>
          <w:b/>
          <w:bCs/>
          <w:color w:val="000000" w:themeColor="text1"/>
          <w:sz w:val="24"/>
        </w:rPr>
        <w:t xml:space="preserve">）</w:t>
      </w:r>
      <w:r>
        <w:rPr>
          <w:rFonts w:hint="eastAsia" w:ascii="宋体" w:hAnsi="宋体"/>
          <w:b/>
          <w:bCs/>
          <w:color w:val="000000" w:themeColor="text1"/>
          <w:sz w:val="24"/>
        </w:rPr>
        <w:t xml:space="preserve">。</w:t>
      </w:r>
      <w:r>
        <w:rPr>
          <w:rFonts w:ascii="宋体" w:hAnsi="宋体"/>
          <w:b/>
          <w:bCs/>
          <w:color w:val="000000" w:themeColor="text1"/>
          <w:sz w:val="24"/>
        </w:rPr>
        <w:t xml:space="preserve">（提供有效期内的资质证书复印件并加盖</w:t>
      </w:r>
      <w:r>
        <w:rPr>
          <w:rFonts w:ascii="宋体" w:hAnsi="宋体"/>
          <w:b/>
          <w:bCs/>
          <w:color w:val="000000" w:themeColor="text1"/>
          <w:sz w:val="24"/>
        </w:rPr>
        <w:t xml:space="preserve">公章。）</w:t>
      </w:r>
      <w:r/>
    </w:p>
    <w:p>
      <w:pPr>
        <w:pStyle w:val="967"/>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r>
      <w:r/>
    </w:p>
    <w:p>
      <w:pPr>
        <w:pStyle w:val="967"/>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szCs w:val="24"/>
        </w:rPr>
        <w:t xml:space="preserve">【注】：</w:t>
      </w:r>
      <w:r>
        <w:rPr>
          <w:rFonts w:hint="eastAsia" w:ascii="宋体" w:hAnsi="宋体"/>
          <w:b/>
          <w:bCs/>
          <w:color w:val="000000" w:themeColor="text1"/>
          <w:sz w:val="24"/>
        </w:rPr>
        <w:t xml:space="preserve">供应商必须按以上</w:t>
      </w:r>
      <w:r>
        <w:rPr>
          <w:rFonts w:hint="eastAsia" w:ascii="宋体" w:hAnsi="宋体"/>
          <w:b/>
          <w:bCs/>
          <w:color w:val="000000" w:themeColor="text1"/>
          <w:sz w:val="24"/>
          <w:szCs w:val="24"/>
        </w:rPr>
        <w:t xml:space="preserve">“</w:t>
      </w:r>
      <w:r>
        <w:rPr>
          <w:rFonts w:hint="eastAsia" w:ascii="宋体" w:hAnsi="宋体"/>
          <w:b/>
          <w:bCs/>
          <w:color w:val="000000" w:themeColor="text1"/>
          <w:sz w:val="24"/>
        </w:rPr>
        <w:t xml:space="preserve">资格审查内容”要求提供相关材料，否则作无效响应处理；</w:t>
      </w:r>
      <w:r/>
    </w:p>
    <w:p>
      <w:pPr>
        <w:jc w:val="left"/>
        <w:widowControl/>
        <w:rPr>
          <w:rFonts w:hint="eastAsia" w:ascii="宋体" w:hAnsi="宋体"/>
          <w:b/>
          <w:color w:val="000000" w:themeColor="text1"/>
          <w:sz w:val="32"/>
          <w:szCs w:val="32"/>
        </w:rPr>
      </w:pPr>
      <w:r>
        <w:rPr>
          <w:rFonts w:hint="eastAsia" w:ascii="宋体" w:hAnsi="宋体"/>
          <w:b/>
          <w:color w:val="000000" w:themeColor="text1"/>
          <w:sz w:val="32"/>
          <w:szCs w:val="32"/>
        </w:rPr>
      </w:r>
      <w:r/>
    </w:p>
    <w:p>
      <w:pPr>
        <w:pStyle w:val="967"/>
        <w:ind w:firstLine="420"/>
        <w:rPr>
          <w:color w:val="000000" w:themeColor="text1"/>
        </w:rPr>
      </w:pPr>
      <w:r>
        <w:rPr>
          <w:color w:val="000000" w:themeColor="text1"/>
        </w:rPr>
      </w:r>
      <w:r/>
    </w:p>
    <w:p>
      <w:pPr>
        <w:jc w:val="left"/>
        <w:widowControl/>
        <w:rPr>
          <w:rFonts w:ascii="Times New Roman" w:hAnsi="Times New Roman"/>
          <w:color w:val="000000" w:themeColor="text1"/>
          <w:sz w:val="24"/>
        </w:rPr>
      </w:pPr>
      <w:r>
        <w:rPr>
          <w:color w:val="000000" w:themeColor="text1"/>
          <w:sz w:val="24"/>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889"/>
        <w:spacing w:before="286" w:after="143" w:line="360" w:lineRule="auto"/>
        <w:rPr>
          <w:rFonts w:hint="eastAsia" w:ascii="宋体" w:hAnsi="宋体"/>
          <w:b w:val="0"/>
          <w:color w:val="000000" w:themeColor="text1"/>
          <w:szCs w:val="44"/>
        </w:rPr>
      </w:pPr>
      <w:r/>
      <w:bookmarkStart w:id="174" w:name="_Toc226539636"/>
      <w:r/>
      <w:bookmarkStart w:id="175" w:name="_Toc238051667"/>
      <w:r>
        <w:rPr>
          <w:rFonts w:hint="eastAsia" w:ascii="宋体" w:hAnsi="宋体" w:eastAsia="宋体"/>
          <w:color w:val="000000" w:themeColor="text1"/>
          <w:sz w:val="32"/>
          <w:szCs w:val="32"/>
        </w:rPr>
        <w:t xml:space="preserve">分项报价表</w:t>
      </w:r>
      <w:bookmarkStart w:id="176" w:name="_Hlk205398823"/>
      <w:r/>
      <w:bookmarkEnd w:id="174"/>
      <w:r/>
      <w:bookmarkEnd w:id="175"/>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序号</w:t>
            </w:r>
            <w:r/>
          </w:p>
        </w:tc>
        <w:tc>
          <w:tcPr>
            <w:tcW w:w="1678"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数量</w:t>
            </w:r>
            <w:r/>
          </w:p>
        </w:tc>
        <w:tc>
          <w:tcPr>
            <w:tcW w:w="1004"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分项</w:t>
            </w:r>
            <w:r/>
          </w:p>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单价</w:t>
            </w:r>
            <w:r/>
          </w:p>
        </w:tc>
        <w:tc>
          <w:tcPr>
            <w:tcW w:w="1372"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分项</w:t>
            </w:r>
            <w:r/>
          </w:p>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总价</w:t>
            </w:r>
            <w:r/>
          </w:p>
        </w:tc>
        <w:tc>
          <w:tcPr>
            <w:tcW w:w="1358"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1</w:t>
            </w:r>
            <w:r/>
          </w:p>
        </w:tc>
        <w:tc>
          <w:tcPr>
            <w:tcW w:w="167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9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0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00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2"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5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2</w:t>
            </w:r>
            <w:r/>
          </w:p>
        </w:tc>
        <w:tc>
          <w:tcPr>
            <w:tcW w:w="167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9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0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00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2"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5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3</w:t>
            </w:r>
            <w:r/>
          </w:p>
        </w:tc>
        <w:tc>
          <w:tcPr>
            <w:tcW w:w="167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9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0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00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2"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5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rPr>
            </w:pPr>
            <w:r>
              <w:rPr>
                <w:rFonts w:ascii="宋体" w:hAnsi="宋体"/>
                <w:color w:val="000000" w:themeColor="text1"/>
                <w:sz w:val="24"/>
              </w:rPr>
              <w:t xml:space="preserve">……</w:t>
            </w:r>
            <w:r/>
          </w:p>
        </w:tc>
        <w:tc>
          <w:tcPr>
            <w:tcW w:w="1678" w:type="dxa"/>
            <w:vAlign w:val="center"/>
            <w:textDirection w:val="lrTb"/>
            <w:noWrap w:val="false"/>
          </w:tcPr>
          <w:p>
            <w:pPr>
              <w:jc w:val="center"/>
              <w:spacing w:line="0" w:lineRule="atLeast"/>
              <w:rPr>
                <w:rFonts w:hint="eastAsia" w:ascii="宋体" w:hAnsi="宋体"/>
                <w:color w:val="000000" w:themeColor="text1"/>
                <w:sz w:val="24"/>
              </w:rPr>
            </w:pPr>
            <w:r>
              <w:rPr>
                <w:rFonts w:ascii="宋体" w:hAnsi="宋体"/>
                <w:color w:val="000000" w:themeColor="text1"/>
                <w:sz w:val="24"/>
              </w:rPr>
              <w:t xml:space="preserve">……</w:t>
            </w:r>
            <w:r/>
          </w:p>
        </w:tc>
        <w:tc>
          <w:tcPr>
            <w:tcW w:w="129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0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00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2"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5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trHeight w:val="654"/>
        </w:trPr>
        <w:tc>
          <w:tcPr>
            <w:gridSpan w:val="3"/>
            <w:tcW w:w="3916"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磋商总报价（人民币：元）</w:t>
            </w:r>
            <w:r/>
          </w:p>
        </w:tc>
        <w:tc>
          <w:tcPr>
            <w:gridSpan w:val="4"/>
            <w:tcW w:w="5137"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bl>
    <w:p>
      <w:pPr>
        <w:rPr>
          <w:rFonts w:hint="eastAsia" w:ascii="宋体" w:hAnsi="宋体"/>
          <w:b/>
          <w:bCs/>
          <w:color w:val="000000" w:themeColor="text1"/>
          <w:sz w:val="24"/>
        </w:rPr>
      </w:pPr>
      <w:r>
        <w:rPr>
          <w:rFonts w:hint="eastAsia" w:ascii="宋体" w:hAnsi="宋体"/>
          <w:b/>
          <w:bCs/>
          <w:color w:val="000000" w:themeColor="text1"/>
          <w:sz w:val="24"/>
        </w:rPr>
        <w:t xml:space="preserve">注： </w:t>
      </w:r>
      <w:r/>
    </w:p>
    <w:p>
      <w:pPr>
        <w:pStyle w:val="947"/>
        <w:numPr>
          <w:ilvl w:val="0"/>
          <w:numId w:val="3"/>
        </w:numPr>
        <w:ind w:left="361" w:hanging="361"/>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该表报价非本次磋商中的最后报价。</w:t>
      </w:r>
      <w:r/>
    </w:p>
    <w:p>
      <w:pPr>
        <w:ind w:left="360" w:hanging="360"/>
        <w:spacing w:line="360" w:lineRule="auto"/>
        <w:rPr>
          <w:rFonts w:hint="eastAsia" w:ascii="宋体" w:hAnsi="宋体"/>
          <w:color w:val="000000" w:themeColor="text1"/>
          <w:sz w:val="24"/>
        </w:rPr>
      </w:pPr>
      <w:r>
        <w:rPr>
          <w:rFonts w:hint="eastAsia" w:ascii="宋体" w:hAnsi="宋体"/>
          <w:color w:val="000000" w:themeColor="text1"/>
          <w:sz w:val="24"/>
        </w:rPr>
        <w:t xml:space="preserve">2、磋商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76"/>
      <w:r>
        <w:rPr>
          <w:rFonts w:hint="eastAsia" w:ascii="宋体" w:hAnsi="宋体"/>
          <w:color w:val="000000" w:themeColor="text1"/>
          <w:sz w:val="24"/>
        </w:rPr>
        <w:t xml:space="preserve">“磋商总报价”数额为各“分项总价”之和。</w:t>
      </w:r>
      <w:r/>
    </w:p>
    <w:p>
      <w:pPr>
        <w:spacing w:line="300" w:lineRule="auto"/>
        <w:rPr>
          <w:rFonts w:hint="eastAsia" w:ascii="宋体" w:hAnsi="宋体"/>
          <w:color w:val="000000" w:themeColor="text1"/>
          <w:sz w:val="24"/>
        </w:rPr>
      </w:pPr>
      <w:r>
        <w:rPr>
          <w:rFonts w:hint="eastAsia" w:ascii="宋体" w:hAnsi="宋体"/>
          <w:color w:val="000000" w:themeColor="text1"/>
          <w:sz w:val="24"/>
        </w:rPr>
      </w:r>
      <w:r/>
    </w:p>
    <w:p>
      <w:pPr>
        <w:jc w:val="left"/>
        <w:widowControl/>
        <w:rPr>
          <w:rFonts w:hint="eastAsia" w:ascii="宋体" w:hAnsi="宋体"/>
          <w:b/>
          <w:color w:val="000000" w:themeColor="text1"/>
          <w:sz w:val="32"/>
          <w:szCs w:val="32"/>
        </w:rPr>
      </w:pPr>
      <w:r>
        <w:rPr>
          <w:rFonts w:ascii="宋体" w:hAnsi="宋体"/>
          <w:color w:val="000000" w:themeColor="text1"/>
          <w:sz w:val="32"/>
          <w:szCs w:val="32"/>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889"/>
        <w:spacing w:before="286" w:after="143" w:line="360" w:lineRule="auto"/>
        <w:rPr>
          <w:rFonts w:hint="eastAsia" w:ascii="宋体" w:hAnsi="宋体" w:eastAsia="宋体"/>
          <w:color w:val="000000" w:themeColor="text1"/>
          <w:sz w:val="32"/>
          <w:szCs w:val="32"/>
        </w:rPr>
      </w:pPr>
      <w:r/>
      <w:bookmarkStart w:id="177" w:name="_Toc238051668"/>
      <w:r/>
      <w:bookmarkStart w:id="178" w:name="_Toc226539637"/>
      <w:r>
        <w:rPr>
          <w:rFonts w:hint="eastAsia" w:ascii="宋体" w:hAnsi="宋体" w:eastAsia="宋体"/>
          <w:color w:val="000000" w:themeColor="text1"/>
          <w:sz w:val="32"/>
          <w:szCs w:val="32"/>
        </w:rPr>
        <w:t xml:space="preserve">技术要求响应及偏离表</w:t>
      </w:r>
      <w:bookmarkEnd w:id="177"/>
      <w:r/>
      <w:bookmarkEnd w:id="178"/>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bl>
    <w:p>
      <w:pPr>
        <w:jc w:val="left"/>
        <w:spacing w:line="300" w:lineRule="auto"/>
        <w:rPr>
          <w:rFonts w:hint="eastAsia" w:ascii="宋体" w:hAnsi="宋体"/>
          <w:b/>
          <w:color w:val="000000" w:themeColor="text1"/>
          <w:sz w:val="24"/>
        </w:rPr>
      </w:pPr>
      <w:r>
        <w:rPr>
          <w:rFonts w:hint="eastAsia" w:ascii="宋体" w:hAnsi="宋体"/>
          <w:b/>
          <w:color w:val="000000" w:themeColor="text1"/>
          <w:sz w:val="24"/>
        </w:rPr>
        <w:t xml:space="preserve">附件（如有证明材料）：……</w:t>
      </w:r>
      <w:r/>
    </w:p>
    <w:p>
      <w:pPr>
        <w:jc w:val="left"/>
        <w:spacing w:line="300" w:lineRule="auto"/>
        <w:rPr>
          <w:rFonts w:hint="eastAsia" w:ascii="宋体" w:hAnsi="宋体"/>
          <w:b/>
          <w:color w:val="000000" w:themeColor="text1"/>
          <w:sz w:val="24"/>
        </w:rPr>
      </w:pPr>
      <w:r>
        <w:rPr>
          <w:rFonts w:hint="eastAsia" w:ascii="宋体" w:hAnsi="宋体"/>
          <w:b/>
          <w:color w:val="000000" w:themeColor="text1"/>
          <w:sz w:val="24"/>
        </w:rPr>
      </w:r>
      <w:r/>
    </w:p>
    <w:p>
      <w:pPr>
        <w:ind w:left="361" w:hanging="361"/>
        <w:jc w:val="left"/>
        <w:spacing w:line="360" w:lineRule="auto"/>
        <w:rPr>
          <w:rFonts w:hint="eastAsia" w:ascii="宋体" w:hAnsi="宋体"/>
          <w:b/>
          <w:color w:val="000000" w:themeColor="text1"/>
          <w:sz w:val="24"/>
        </w:rPr>
      </w:pPr>
      <w:r>
        <w:rPr>
          <w:rFonts w:hint="eastAsia" w:ascii="宋体" w:hAnsi="宋体"/>
          <w:b/>
          <w:color w:val="000000" w:themeColor="text1"/>
          <w:sz w:val="24"/>
        </w:rPr>
        <w:t xml:space="preserve">注：</w:t>
      </w:r>
      <w:r/>
    </w:p>
    <w:p>
      <w:pPr>
        <w:numPr>
          <w:ilvl w:val="0"/>
          <w:numId w:val="4"/>
        </w:numPr>
        <w:jc w:val="left"/>
        <w:spacing w:line="360" w:lineRule="auto"/>
        <w:rPr>
          <w:rFonts w:hint="eastAsia" w:ascii="宋体" w:hAnsi="宋体"/>
          <w:color w:val="000000" w:themeColor="text1"/>
          <w:sz w:val="24"/>
        </w:rPr>
      </w:pPr>
      <w:r/>
      <w:bookmarkStart w:id="179" w:name="_Hlk171012259"/>
      <w:r>
        <w:rPr>
          <w:rFonts w:hint="eastAsia" w:ascii="宋体" w:hAnsi="宋体"/>
          <w:color w:val="000000" w:themeColor="text1"/>
          <w:sz w:val="24"/>
        </w:rPr>
        <w:t xml:space="preserve">供应商需对本磋商文件</w:t>
      </w:r>
      <w:bookmarkStart w:id="180" w:name="_Hlk171012238"/>
      <w:r/>
      <w:bookmarkEnd w:id="179"/>
      <w:r>
        <w:rPr>
          <w:rFonts w:hint="eastAsia" w:ascii="宋体" w:hAnsi="宋体"/>
          <w:color w:val="000000" w:themeColor="text1"/>
          <w:sz w:val="24"/>
        </w:rPr>
        <w:t xml:space="preserve">中</w:t>
      </w:r>
      <w:bookmarkStart w:id="181" w:name="_Hlk172202898"/>
      <w:r>
        <w:rPr>
          <w:rFonts w:hint="eastAsia" w:ascii="宋体" w:hAnsi="宋体"/>
          <w:color w:val="000000" w:themeColor="text1"/>
          <w:sz w:val="24"/>
        </w:rPr>
        <w:t xml:space="preserve">“第三章 项目需求”</w:t>
      </w:r>
      <w:bookmarkStart w:id="182" w:name="_Hlk172203447"/>
      <w:r>
        <w:rPr>
          <w:rFonts w:hint="eastAsia" w:ascii="宋体" w:hAnsi="宋体"/>
          <w:color w:val="000000" w:themeColor="text1"/>
          <w:sz w:val="24"/>
        </w:rPr>
        <w:t xml:space="preserve">中的“</w:t>
      </w:r>
      <w:bookmarkEnd w:id="180"/>
      <w:r/>
      <w:bookmarkEnd w:id="181"/>
      <w:r/>
      <w:bookmarkEnd w:id="182"/>
      <w:r>
        <w:rPr>
          <w:rFonts w:hint="eastAsia" w:ascii="宋体" w:hAnsi="宋体"/>
          <w:color w:val="000000" w:themeColor="text1"/>
          <w:sz w:val="24"/>
        </w:rPr>
        <w:t xml:space="preserve">二、技术要求、三 数据质量要求”（其中</w:t>
      </w:r>
      <w:r>
        <w:rPr>
          <w:rFonts w:hint="eastAsia" w:ascii="宋体" w:hAnsi="宋体"/>
          <w:b/>
          <w:bCs/>
          <w:i/>
          <w:iCs/>
          <w:color w:val="000000" w:themeColor="text1"/>
          <w:sz w:val="24"/>
          <w:u w:val="single"/>
        </w:rPr>
        <w:t xml:space="preserve">斜体且有下划线内容</w:t>
      </w:r>
      <w:r>
        <w:rPr>
          <w:rFonts w:hint="eastAsia" w:ascii="宋体" w:hAnsi="宋体"/>
          <w:b/>
          <w:bCs/>
          <w:color w:val="000000" w:themeColor="text1"/>
          <w:sz w:val="24"/>
        </w:rPr>
        <w:t xml:space="preserve">或标★的实质性要求除外</w:t>
      </w:r>
      <w:r>
        <w:rPr>
          <w:rFonts w:hint="eastAsia" w:ascii="宋体" w:hAnsi="宋体"/>
          <w:color w:val="000000" w:themeColor="text1"/>
          <w:sz w:val="24"/>
        </w:rPr>
        <w:t xml:space="preserve">）做出响应；</w:t>
      </w:r>
      <w:r>
        <w:rPr>
          <w:rFonts w:hint="eastAsia" w:ascii="宋体" w:hAnsi="宋体" w:cs="宋体"/>
          <w:color w:val="000000" w:themeColor="text1"/>
          <w:sz w:val="24"/>
        </w:rPr>
        <w:t xml:space="preserve">如有无法响应的要求，则须在本表中明确填报，</w:t>
      </w:r>
      <w:r>
        <w:rPr>
          <w:rFonts w:hint="eastAsia" w:ascii="宋体" w:hAnsi="宋体"/>
          <w:color w:val="000000" w:themeColor="text1"/>
          <w:sz w:val="24"/>
        </w:rPr>
        <w:t xml:space="preserve">如有缺漏项，则视为供应商承诺响应缺漏项的相关要求</w:t>
      </w:r>
      <w:r>
        <w:rPr>
          <w:rFonts w:hint="eastAsia" w:ascii="宋体" w:hAnsi="宋体" w:cs="宋体"/>
          <w:color w:val="000000" w:themeColor="text1"/>
          <w:sz w:val="24"/>
        </w:rPr>
        <w:t xml:space="preserve">；</w:t>
      </w:r>
      <w:r/>
    </w:p>
    <w:p>
      <w:pPr>
        <w:numPr>
          <w:ilvl w:val="0"/>
          <w:numId w:val="4"/>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如磋商</w:t>
      </w:r>
      <w:r>
        <w:rPr>
          <w:rFonts w:ascii="宋体" w:hAnsi="宋体"/>
          <w:color w:val="000000" w:themeColor="text1"/>
          <w:sz w:val="24"/>
        </w:rPr>
        <w:t xml:space="preserve">文件</w:t>
      </w:r>
      <w:r>
        <w:rPr>
          <w:rFonts w:hint="eastAsia" w:ascii="宋体" w:hAnsi="宋体"/>
          <w:color w:val="000000" w:themeColor="text1"/>
          <w:sz w:val="24"/>
        </w:rPr>
        <w:t xml:space="preserve">要求提供相应证明材料的，需</w:t>
      </w:r>
      <w:r>
        <w:rPr>
          <w:rFonts w:ascii="宋体" w:hAnsi="宋体"/>
          <w:color w:val="000000" w:themeColor="text1"/>
          <w:sz w:val="24"/>
        </w:rPr>
        <w:t xml:space="preserve">将证明材料</w:t>
      </w:r>
      <w:r>
        <w:rPr>
          <w:rFonts w:hint="eastAsia" w:ascii="宋体" w:hAnsi="宋体"/>
          <w:color w:val="000000" w:themeColor="text1"/>
          <w:sz w:val="24"/>
        </w:rPr>
        <w:t xml:space="preserve">按顺序列于本</w:t>
      </w:r>
      <w:r>
        <w:rPr>
          <w:rFonts w:ascii="宋体" w:hAnsi="宋体"/>
          <w:color w:val="000000" w:themeColor="text1"/>
          <w:sz w:val="24"/>
        </w:rPr>
        <w:t xml:space="preserve">表之下</w:t>
      </w:r>
      <w:r>
        <w:rPr>
          <w:rFonts w:hint="eastAsia" w:ascii="宋体" w:hAnsi="宋体"/>
          <w:color w:val="000000" w:themeColor="text1"/>
          <w:sz w:val="24"/>
        </w:rPr>
        <w:t xml:space="preserve">；</w:t>
      </w:r>
      <w:r/>
    </w:p>
    <w:p>
      <w:pPr>
        <w:numPr>
          <w:ilvl w:val="0"/>
          <w:numId w:val="4"/>
        </w:numPr>
        <w:jc w:val="left"/>
        <w:spacing w:line="360" w:lineRule="auto"/>
        <w:rPr>
          <w:rFonts w:hint="eastAsia" w:ascii="宋体" w:hAnsi="宋体"/>
          <w:b/>
          <w:bCs/>
          <w:color w:val="000000" w:themeColor="text1"/>
          <w:sz w:val="24"/>
        </w:rPr>
      </w:pPr>
      <w:r>
        <w:rPr>
          <w:rFonts w:ascii="宋体" w:hAnsi="宋体"/>
          <w:b/>
          <w:bCs/>
          <w:color w:val="000000" w:themeColor="text1"/>
          <w:sz w:val="24"/>
        </w:rPr>
        <w:t xml:space="preserve">为方便评委评审，技术参数可用箭头、标红或下划线等进行明显标注。</w:t>
      </w:r>
      <w:r/>
    </w:p>
    <w:p>
      <w:pPr>
        <w:jc w:val="left"/>
        <w:widowControl/>
        <w:rPr>
          <w:rFonts w:hint="eastAsia" w:ascii="宋体" w:hAnsi="宋体"/>
          <w:color w:val="000000" w:themeColor="text1"/>
          <w:sz w:val="24"/>
        </w:rPr>
      </w:pPr>
      <w:r>
        <w:rPr>
          <w:rFonts w:hint="eastAsia" w:ascii="宋体" w:hAnsi="宋体"/>
          <w:color w:val="000000" w:themeColor="text1"/>
          <w:sz w:val="24"/>
        </w:rPr>
        <w:br w:type="page" w:clear="all"/>
      </w:r>
      <w:r/>
    </w:p>
    <w:p>
      <w:pPr>
        <w:pStyle w:val="967"/>
        <w:ind w:firstLine="0"/>
        <w:rPr>
          <w:color w:val="000000" w:themeColor="text1"/>
        </w:rPr>
      </w:pPr>
      <w:r/>
      <w:bookmarkStart w:id="183" w:name="_Toc120614291"/>
      <w:r/>
      <w:bookmarkStart w:id="184" w:name="_Toc22356583"/>
      <w:r/>
      <w:bookmarkStart w:id="185" w:name="_Toc513029281"/>
      <w:r/>
      <w:bookmarkStart w:id="186" w:name="_Toc26554103"/>
      <w:r/>
      <w:bookmarkStart w:id="187" w:name="_Toc24878535"/>
      <w:r/>
      <w:bookmarkStart w:id="188" w:name="_Toc49090582"/>
      <w:r/>
      <w:bookmarkStart w:id="189" w:name="_Toc120614284"/>
      <w:r/>
      <w:bookmarkStart w:id="190" w:name="_Toc23828483"/>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889"/>
        <w:spacing w:before="286" w:after="143" w:line="360" w:lineRule="auto"/>
        <w:rPr>
          <w:rFonts w:hint="eastAsia" w:ascii="宋体" w:hAnsi="宋体" w:eastAsia="宋体"/>
          <w:color w:val="000000" w:themeColor="text1"/>
          <w:sz w:val="32"/>
          <w:szCs w:val="32"/>
        </w:rPr>
      </w:pPr>
      <w:r/>
      <w:bookmarkStart w:id="191" w:name="_Toc226539638"/>
      <w:r/>
      <w:bookmarkStart w:id="192" w:name="_Toc238051669"/>
      <w:r>
        <w:rPr>
          <w:rFonts w:hint="eastAsia" w:ascii="宋体" w:hAnsi="宋体" w:eastAsia="宋体"/>
          <w:color w:val="000000" w:themeColor="text1"/>
          <w:sz w:val="32"/>
          <w:szCs w:val="32"/>
        </w:rPr>
        <w:t xml:space="preserve">商务要求响应及偏离表</w:t>
      </w:r>
      <w:bookmarkEnd w:id="191"/>
      <w:r/>
      <w:bookmarkEnd w:id="192"/>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color w:val="000000" w:themeColor="text1"/>
                <w:sz w:val="22"/>
                <w:szCs w:val="22"/>
              </w:rPr>
            </w:pPr>
            <w:r>
              <w:rPr>
                <w:rFonts w:hint="eastAsia" w:ascii="宋体" w:hAnsi="宋体"/>
                <w:b/>
                <w:color w:val="000000" w:themeColor="text1"/>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bl>
    <w:p>
      <w:pPr>
        <w:spacing w:line="360" w:lineRule="auto"/>
        <w:rPr>
          <w:rFonts w:hint="eastAsia" w:ascii="宋体" w:hAnsi="宋体"/>
          <w:b/>
          <w:color w:val="000000" w:themeColor="text1"/>
          <w:sz w:val="24"/>
        </w:rPr>
      </w:pPr>
      <w:r/>
      <w:bookmarkStart w:id="193" w:name="OLE_LINK8"/>
      <w:r>
        <w:rPr>
          <w:rFonts w:ascii="宋体" w:hAnsi="宋体"/>
          <w:b/>
          <w:color w:val="000000" w:themeColor="text1"/>
          <w:sz w:val="24"/>
        </w:rPr>
        <w:t xml:space="preserve">附件（如有证明材料）：……</w:t>
      </w:r>
      <w:bookmarkEnd w:id="193"/>
      <w:r/>
      <w:r/>
    </w:p>
    <w:p>
      <w:pPr>
        <w:spacing w:line="360" w:lineRule="auto"/>
        <w:rPr>
          <w:rFonts w:hint="eastAsia" w:ascii="宋体" w:hAnsi="宋体"/>
          <w:b/>
          <w:color w:val="000000" w:themeColor="text1"/>
          <w:sz w:val="24"/>
        </w:rPr>
      </w:pPr>
      <w:r>
        <w:rPr>
          <w:rFonts w:hint="eastAsia" w:ascii="宋体" w:hAnsi="宋体"/>
          <w:b/>
          <w:color w:val="000000" w:themeColor="text1"/>
          <w:sz w:val="24"/>
        </w:rPr>
      </w:r>
      <w:r/>
    </w:p>
    <w:p>
      <w:pPr>
        <w:ind w:left="361" w:hanging="361"/>
        <w:jc w:val="left"/>
        <w:spacing w:line="360" w:lineRule="auto"/>
        <w:rPr>
          <w:rFonts w:hint="eastAsia" w:ascii="宋体" w:hAnsi="宋体"/>
          <w:b/>
          <w:color w:val="000000" w:themeColor="text1"/>
          <w:sz w:val="24"/>
        </w:rPr>
      </w:pPr>
      <w:r>
        <w:rPr>
          <w:rFonts w:hint="eastAsia" w:ascii="宋体" w:hAnsi="宋体"/>
          <w:b/>
          <w:color w:val="000000" w:themeColor="text1"/>
          <w:sz w:val="24"/>
        </w:rPr>
        <w:t xml:space="preserve">注：</w:t>
      </w:r>
      <w:r/>
    </w:p>
    <w:p>
      <w:pPr>
        <w:numPr>
          <w:ilvl w:val="0"/>
          <w:numId w:val="5"/>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供应商需对本磋商文件中“第三章 项目需求”中的“商务要求”（其中</w:t>
      </w:r>
      <w:r>
        <w:rPr>
          <w:rFonts w:hint="eastAsia" w:ascii="宋体" w:hAnsi="宋体"/>
          <w:b/>
          <w:bCs/>
          <w:i/>
          <w:iCs/>
          <w:color w:val="000000" w:themeColor="text1"/>
          <w:sz w:val="24"/>
          <w:u w:val="single"/>
        </w:rPr>
        <w:t xml:space="preserve">斜体且有下划线内容</w:t>
      </w:r>
      <w:r>
        <w:rPr>
          <w:rFonts w:hint="eastAsia" w:ascii="宋体" w:hAnsi="宋体"/>
          <w:b/>
          <w:bCs/>
          <w:color w:val="000000" w:themeColor="text1"/>
          <w:sz w:val="24"/>
        </w:rPr>
        <w:t xml:space="preserve">或标★的实质性要求除外</w:t>
      </w:r>
      <w:r>
        <w:rPr>
          <w:rFonts w:hint="eastAsia" w:ascii="宋体" w:hAnsi="宋体"/>
          <w:color w:val="000000" w:themeColor="text1"/>
          <w:sz w:val="24"/>
        </w:rPr>
        <w:t xml:space="preserve">）做出响应；</w:t>
      </w:r>
      <w:r>
        <w:rPr>
          <w:rFonts w:hint="eastAsia" w:ascii="宋体" w:hAnsi="宋体" w:cs="宋体"/>
          <w:color w:val="000000" w:themeColor="text1"/>
          <w:sz w:val="24"/>
        </w:rPr>
        <w:t xml:space="preserve">如有无法响应的要求，则须在本表中明确填报，</w:t>
      </w:r>
      <w:r>
        <w:rPr>
          <w:rFonts w:hint="eastAsia" w:ascii="宋体" w:hAnsi="宋体"/>
          <w:color w:val="000000" w:themeColor="text1"/>
          <w:sz w:val="24"/>
        </w:rPr>
        <w:t xml:space="preserve">如有缺漏项，则视为供应商承诺响应缺漏项的相关要求</w:t>
      </w:r>
      <w:r>
        <w:rPr>
          <w:rFonts w:hint="eastAsia" w:ascii="宋体" w:hAnsi="宋体" w:cs="宋体"/>
          <w:color w:val="000000" w:themeColor="text1"/>
          <w:sz w:val="24"/>
        </w:rPr>
        <w:t xml:space="preserve">；</w:t>
      </w:r>
      <w:r/>
    </w:p>
    <w:p>
      <w:pPr>
        <w:numPr>
          <w:ilvl w:val="0"/>
          <w:numId w:val="5"/>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如磋商</w:t>
      </w:r>
      <w:r>
        <w:rPr>
          <w:rFonts w:ascii="宋体" w:hAnsi="宋体"/>
          <w:color w:val="000000" w:themeColor="text1"/>
          <w:sz w:val="24"/>
        </w:rPr>
        <w:t xml:space="preserve">文件</w:t>
      </w:r>
      <w:r>
        <w:rPr>
          <w:rFonts w:hint="eastAsia" w:ascii="宋体" w:hAnsi="宋体"/>
          <w:color w:val="000000" w:themeColor="text1"/>
          <w:sz w:val="24"/>
        </w:rPr>
        <w:t xml:space="preserve">要求提供相应证明材料的，需</w:t>
      </w:r>
      <w:r>
        <w:rPr>
          <w:rFonts w:ascii="宋体" w:hAnsi="宋体"/>
          <w:color w:val="000000" w:themeColor="text1"/>
          <w:sz w:val="24"/>
        </w:rPr>
        <w:t xml:space="preserve">将证明材料</w:t>
      </w:r>
      <w:r>
        <w:rPr>
          <w:rFonts w:hint="eastAsia" w:ascii="宋体" w:hAnsi="宋体"/>
          <w:color w:val="000000" w:themeColor="text1"/>
          <w:sz w:val="24"/>
        </w:rPr>
        <w:t xml:space="preserve">按顺序列于本</w:t>
      </w:r>
      <w:r>
        <w:rPr>
          <w:rFonts w:ascii="宋体" w:hAnsi="宋体"/>
          <w:color w:val="000000" w:themeColor="text1"/>
          <w:sz w:val="24"/>
        </w:rPr>
        <w:t xml:space="preserve">表之下</w:t>
      </w:r>
      <w:r>
        <w:rPr>
          <w:rFonts w:hint="eastAsia" w:ascii="宋体" w:hAnsi="宋体"/>
          <w:color w:val="000000" w:themeColor="text1"/>
          <w:sz w:val="24"/>
        </w:rPr>
        <w:t xml:space="preserve">。</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889"/>
        <w:spacing w:before="286" w:after="143" w:line="360" w:lineRule="auto"/>
        <w:rPr>
          <w:rFonts w:hint="eastAsia" w:ascii="宋体" w:hAnsi="宋体"/>
          <w:b w:val="0"/>
          <w:color w:val="000000" w:themeColor="text1"/>
          <w:sz w:val="24"/>
        </w:rPr>
      </w:pPr>
      <w:r>
        <w:rPr>
          <w:rFonts w:ascii="宋体" w:hAnsi="宋体"/>
          <w:b w:val="0"/>
          <w:color w:val="000000" w:themeColor="text1"/>
        </w:rPr>
        <w:br w:type="page" w:clear="all"/>
      </w:r>
      <w:bookmarkEnd w:id="183"/>
      <w:r/>
      <w:bookmarkEnd w:id="184"/>
      <w:r/>
      <w:bookmarkEnd w:id="185"/>
      <w:r/>
      <w:bookmarkEnd w:id="186"/>
      <w:r/>
      <w:bookmarkEnd w:id="187"/>
      <w:r/>
      <w:bookmarkEnd w:id="188"/>
      <w:r/>
      <w:bookmarkEnd w:id="189"/>
      <w:r/>
      <w:bookmarkEnd w:id="190"/>
      <w:r/>
      <w:r/>
    </w:p>
    <w:p>
      <w:pPr>
        <w:pStyle w:val="967"/>
        <w:ind w:firstLine="0"/>
        <w:rPr>
          <w:color w:val="000000" w:themeColor="text1"/>
        </w:rPr>
      </w:pPr>
      <w:r>
        <w:rPr>
          <w:rFonts w:hint="eastAsia"/>
          <w:color w:val="000000" w:themeColor="text1"/>
          <w:sz w:val="24"/>
          <w:szCs w:val="24"/>
        </w:rPr>
        <w:t xml:space="preserve">附件：</w:t>
      </w:r>
      <w:r/>
    </w:p>
    <w:p>
      <w:pPr>
        <w:pStyle w:val="889"/>
        <w:spacing w:before="286" w:after="143" w:line="360" w:lineRule="auto"/>
        <w:rPr>
          <w:rFonts w:hint="eastAsia" w:ascii="宋体" w:hAnsi="宋体" w:eastAsia="宋体"/>
          <w:color w:val="000000" w:themeColor="text1"/>
          <w:sz w:val="32"/>
          <w:szCs w:val="32"/>
        </w:rPr>
      </w:pPr>
      <w:r/>
      <w:bookmarkStart w:id="194" w:name="_Toc226539639"/>
      <w:r/>
      <w:bookmarkStart w:id="195" w:name="_Toc238051670"/>
      <w:r>
        <w:rPr>
          <w:rFonts w:hint="eastAsia" w:ascii="宋体" w:hAnsi="宋体" w:eastAsia="宋体"/>
          <w:color w:val="000000" w:themeColor="text1"/>
          <w:sz w:val="32"/>
          <w:szCs w:val="32"/>
        </w:rPr>
        <w:t xml:space="preserve">实质性要求响应及偏离表</w:t>
      </w:r>
      <w:bookmarkEnd w:id="194"/>
      <w:r/>
      <w:bookmarkEnd w:id="195"/>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t xml:space="preserve">序号</w:t>
            </w:r>
            <w:r/>
          </w:p>
        </w:tc>
        <w:tc>
          <w:tcPr>
            <w:tcW w:w="6413" w:type="dxa"/>
            <w:vAlign w:val="center"/>
            <w:textDirection w:val="lrTb"/>
            <w:noWrap w:val="false"/>
          </w:tcPr>
          <w:p>
            <w:pPr>
              <w:jc w:val="center"/>
              <w:rPr>
                <w:rFonts w:hint="eastAsia" w:ascii="宋体" w:hAnsi="宋体"/>
                <w:b/>
                <w:bCs/>
                <w:color w:val="000000" w:themeColor="text1"/>
                <w:sz w:val="24"/>
              </w:rPr>
            </w:pPr>
            <w:r>
              <w:rPr>
                <w:rFonts w:hint="eastAsia" w:ascii="宋体" w:hAnsi="宋体"/>
                <w:b/>
                <w:bCs/>
                <w:color w:val="000000" w:themeColor="text1"/>
                <w:sz w:val="24"/>
              </w:rPr>
              <w:t xml:space="preserve">实质性要求</w:t>
            </w:r>
            <w:r/>
          </w:p>
        </w:tc>
        <w:tc>
          <w:tcPr>
            <w:tcW w:w="822"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是否响应</w:t>
            </w:r>
            <w:r/>
          </w:p>
        </w:tc>
        <w:tc>
          <w:tcPr>
            <w:tcW w:w="1417"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W w:w="6413" w:type="dxa"/>
            <w:vAlign w:val="center"/>
            <w:textDirection w:val="lrTb"/>
            <w:noWrap w:val="false"/>
          </w:tcPr>
          <w:p>
            <w:pPr>
              <w:spacing w:line="460" w:lineRule="exact"/>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（1）卫星要求</w:t>
            </w:r>
            <w:r/>
          </w:p>
          <w:p>
            <w:pPr>
              <w:spacing w:line="460" w:lineRule="exact"/>
              <w:rPr>
                <w:rFonts w:hint="eastAsia" w:ascii="宋体" w:hAnsi="宋体" w:cs="宋体"/>
                <w:b/>
                <w:i/>
                <w:iCs/>
                <w:color w:val="000000" w:themeColor="text1"/>
                <w:sz w:val="24"/>
                <w:u w:val="single"/>
              </w:rPr>
            </w:pPr>
            <w:r>
              <w:rPr>
                <w:rFonts w:hint="eastAsia" w:ascii="宋体" w:hAnsi="宋体" w:cs="宋体"/>
                <w:b/>
                <w:i/>
                <w:color w:val="000000" w:themeColor="text1"/>
                <w:sz w:val="24"/>
                <w:u w:val="single"/>
              </w:rPr>
              <w:t xml:space="preserve">供应商拟采用卫星必须是具备定制编程拍摄能力的商业卫星，可根据采购人需求在限定时间内针对性地获取影像数据。</w:t>
            </w:r>
            <w:r>
              <w:rPr>
                <w:rFonts w:hint="eastAsia" w:ascii="宋体" w:hAnsi="宋体" w:cs="宋体"/>
                <w:b/>
                <w:i/>
                <w:color w:val="000000" w:themeColor="text1"/>
                <w:sz w:val="24"/>
                <w:u w:val="single"/>
              </w:rPr>
              <w:t xml:space="preserve">（提供相关的卫星参数说明）</w:t>
            </w:r>
            <w:r/>
          </w:p>
        </w:tc>
        <w:tc>
          <w:tcPr>
            <w:tcW w:w="822"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417"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r>
        <w:trPr>
          <w:cantSplit/>
          <w:trHeight w:val="680"/>
        </w:trPr>
        <w:tc>
          <w:tcPr>
            <w:tcW w:w="562" w:type="dxa"/>
            <w:vAlign w:val="center"/>
            <w:textDirection w:val="lrTb"/>
            <w:noWrap w:val="false"/>
          </w:tcPr>
          <w:p>
            <w:pPr>
              <w:jc w:val="center"/>
              <w:rPr>
                <w:rFonts w:hint="eastAsia" w:ascii="宋体" w:hAnsi="宋体" w:cs="宋体"/>
                <w:color w:val="000000" w:themeColor="text1"/>
                <w:sz w:val="24"/>
              </w:rPr>
            </w:pPr>
            <w:r>
              <w:rPr>
                <w:rFonts w:ascii="宋体" w:hAnsi="宋体" w:cs="宋体"/>
                <w:color w:val="000000" w:themeColor="text1"/>
                <w:sz w:val="24"/>
              </w:rPr>
              <w:t xml:space="preserve">2</w:t>
            </w:r>
            <w:r/>
          </w:p>
        </w:tc>
        <w:tc>
          <w:tcPr>
            <w:tcW w:w="6413" w:type="dxa"/>
            <w:vAlign w:val="center"/>
            <w:textDirection w:val="lrTb"/>
            <w:noWrap w:val="false"/>
          </w:tcPr>
          <w:p>
            <w:pPr>
              <w:spacing w:line="460" w:lineRule="exact"/>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卫星影像数据星下点原始分辨率全色不低于0.8米（不接受超采样0.8米卫星影像数据产品），多光谱需至少具备红、绿、蓝和近红外波段且分辨率不低于3.2米。全色和多光谱遥感影像数据须为同一探测器同时接收。</w:t>
            </w:r>
            <w:r/>
          </w:p>
        </w:tc>
        <w:tc>
          <w:tcPr>
            <w:tcW w:w="822"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W w:w="1417"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cantSplit/>
          <w:trHeight w:val="680"/>
        </w:trPr>
        <w:tc>
          <w:tcPr>
            <w:tcW w:w="56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W w:w="6413" w:type="dxa"/>
            <w:vAlign w:val="center"/>
            <w:textDirection w:val="lrTb"/>
            <w:noWrap w:val="false"/>
          </w:tcPr>
          <w:p>
            <w:pPr>
              <w:spacing w:line="460" w:lineRule="exact"/>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（1）每景原始影像的云雪覆盖量小于10%；</w:t>
            </w:r>
            <w:r/>
          </w:p>
        </w:tc>
        <w:tc>
          <w:tcPr>
            <w:tcW w:w="822"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W w:w="1417"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cantSplit/>
          <w:trHeight w:val="680"/>
        </w:trPr>
        <w:tc>
          <w:tcPr>
            <w:tcW w:w="56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W w:w="6413" w:type="dxa"/>
            <w:vAlign w:val="center"/>
            <w:textDirection w:val="lrTb"/>
            <w:noWrap w:val="false"/>
          </w:tcPr>
          <w:p>
            <w:pPr>
              <w:jc w:val="left"/>
              <w:rPr>
                <w:rFonts w:hint="eastAsia" w:ascii="宋体" w:hAnsi="宋体" w:cs="宋体"/>
                <w:color w:val="000000" w:themeColor="text1"/>
                <w:sz w:val="24"/>
              </w:rPr>
            </w:pPr>
            <w:r>
              <w:rPr>
                <w:rFonts w:hint="eastAsia" w:ascii="宋体" w:hAnsi="宋体" w:cs="宋体"/>
                <w:color w:val="000000" w:themeColor="text1"/>
                <w:sz w:val="24"/>
              </w:rPr>
            </w:r>
            <w:r/>
          </w:p>
        </w:tc>
        <w:tc>
          <w:tcPr>
            <w:tcW w:w="822"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W w:w="1417"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cantSplit/>
          <w:trHeight w:val="680"/>
        </w:trPr>
        <w:tc>
          <w:tcPr>
            <w:tcW w:w="56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tcW w:w="6413" w:type="dxa"/>
            <w:vAlign w:val="center"/>
            <w:textDirection w:val="lrTb"/>
            <w:noWrap w:val="false"/>
          </w:tcPr>
          <w:p>
            <w:pPr>
              <w:jc w:val="left"/>
              <w:rPr>
                <w:rFonts w:hint="eastAsia" w:ascii="宋体" w:hAnsi="宋体" w:cs="宋体"/>
                <w:color w:val="000000" w:themeColor="text1"/>
                <w:sz w:val="24"/>
              </w:rPr>
            </w:pPr>
            <w:r>
              <w:rPr>
                <w:rFonts w:hint="eastAsia" w:ascii="宋体" w:hAnsi="宋体" w:cs="宋体"/>
                <w:color w:val="000000" w:themeColor="text1"/>
                <w:sz w:val="24"/>
              </w:rPr>
            </w:r>
            <w:r/>
          </w:p>
        </w:tc>
        <w:tc>
          <w:tcPr>
            <w:tcW w:w="822"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W w:w="1417"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bl>
    <w:p>
      <w:pPr>
        <w:jc w:val="left"/>
        <w:spacing w:line="300" w:lineRule="auto"/>
        <w:rPr>
          <w:rFonts w:hint="eastAsia" w:ascii="宋体" w:hAnsi="宋体"/>
          <w:b/>
          <w:color w:val="000000" w:themeColor="text1"/>
          <w:sz w:val="24"/>
        </w:rPr>
      </w:pPr>
      <w:r>
        <w:rPr>
          <w:rFonts w:hint="eastAsia" w:ascii="宋体" w:hAnsi="宋体"/>
          <w:b/>
          <w:color w:val="000000" w:themeColor="text1"/>
          <w:sz w:val="24"/>
        </w:rPr>
        <w:t xml:space="preserve">附件（如有证明材料）：……</w:t>
      </w:r>
      <w:r/>
    </w:p>
    <w:p>
      <w:pPr>
        <w:spacing w:line="360" w:lineRule="auto"/>
        <w:rPr>
          <w:rFonts w:hint="eastAsia" w:ascii="宋体" w:hAnsi="宋体"/>
          <w:b/>
          <w:color w:val="000000" w:themeColor="text1"/>
          <w:sz w:val="24"/>
        </w:rPr>
      </w:pPr>
      <w:r>
        <w:rPr>
          <w:rFonts w:hint="eastAsia" w:ascii="宋体" w:hAnsi="宋体"/>
          <w:b/>
          <w:color w:val="000000" w:themeColor="text1"/>
          <w:sz w:val="24"/>
        </w:rPr>
      </w:r>
      <w:r/>
    </w:p>
    <w:p>
      <w:pPr>
        <w:jc w:val="left"/>
        <w:spacing w:after="57" w:line="300" w:lineRule="auto"/>
        <w:rPr>
          <w:rFonts w:hint="eastAsia" w:ascii="宋体" w:hAnsi="宋体"/>
          <w:b/>
          <w:color w:val="000000" w:themeColor="text1"/>
          <w:sz w:val="24"/>
        </w:rPr>
      </w:pPr>
      <w:r>
        <w:rPr>
          <w:rFonts w:hint="eastAsia" w:ascii="宋体" w:hAnsi="宋体"/>
          <w:b/>
          <w:color w:val="000000" w:themeColor="text1"/>
          <w:sz w:val="24"/>
        </w:rPr>
        <w:t xml:space="preserve">注：</w:t>
      </w:r>
      <w:r/>
    </w:p>
    <w:p>
      <w:pPr>
        <w:numPr>
          <w:ilvl w:val="0"/>
          <w:numId w:val="6"/>
        </w:num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供应商必须响应本磋商文件“第三章 项目需求”中的实质性要求（</w:t>
      </w:r>
      <w:r>
        <w:rPr>
          <w:rFonts w:hint="eastAsia" w:ascii="宋体" w:hAnsi="宋体" w:cs="宋体"/>
          <w:b/>
          <w:bCs/>
          <w:color w:val="000000" w:themeColor="text1"/>
          <w:sz w:val="24"/>
        </w:rPr>
        <w:t xml:space="preserve">即“</w:t>
      </w:r>
      <w:r>
        <w:rPr>
          <w:rFonts w:hint="eastAsia" w:ascii="宋体" w:hAnsi="宋体"/>
          <w:b/>
          <w:bCs/>
          <w:i/>
          <w:iCs/>
          <w:color w:val="000000" w:themeColor="text1"/>
          <w:sz w:val="24"/>
          <w:u w:val="single"/>
        </w:rPr>
        <w:t xml:space="preserve">斜体且有下划线内容</w:t>
      </w:r>
      <w:r>
        <w:rPr>
          <w:rFonts w:hint="eastAsia" w:ascii="宋体" w:hAnsi="宋体"/>
          <w:b/>
          <w:bCs/>
          <w:color w:val="000000" w:themeColor="text1"/>
          <w:sz w:val="24"/>
        </w:rPr>
        <w:t xml:space="preserve">或标★内容</w:t>
      </w:r>
      <w:r>
        <w:rPr>
          <w:rFonts w:hint="eastAsia" w:ascii="宋体" w:hAnsi="宋体" w:cs="宋体"/>
          <w:b/>
          <w:bCs/>
          <w:color w:val="000000" w:themeColor="text1"/>
          <w:sz w:val="24"/>
        </w:rPr>
        <w:t xml:space="preserve">”</w:t>
      </w:r>
      <w:r>
        <w:rPr>
          <w:rFonts w:hint="eastAsia" w:ascii="宋体" w:hAnsi="宋体" w:cs="宋体"/>
          <w:color w:val="000000" w:themeColor="text1"/>
          <w:sz w:val="24"/>
        </w:rPr>
        <w:t xml:space="preserve">）。如有无法响应的要求，则须在本表中明确填报，</w:t>
      </w:r>
      <w:r>
        <w:rPr>
          <w:rFonts w:hint="eastAsia" w:ascii="宋体" w:hAnsi="宋体"/>
          <w:color w:val="000000" w:themeColor="text1"/>
          <w:sz w:val="24"/>
        </w:rPr>
        <w:t xml:space="preserve">如有缺漏项，则视为</w:t>
      </w:r>
      <w:r>
        <w:rPr>
          <w:rFonts w:hint="eastAsia" w:ascii="宋体" w:hAnsi="宋体" w:cs="宋体"/>
          <w:color w:val="000000" w:themeColor="text1"/>
          <w:sz w:val="24"/>
        </w:rPr>
        <w:t xml:space="preserve">供应商</w:t>
      </w:r>
      <w:r>
        <w:rPr>
          <w:rFonts w:hint="eastAsia" w:ascii="宋体" w:hAnsi="宋体"/>
          <w:color w:val="000000" w:themeColor="text1"/>
          <w:sz w:val="24"/>
        </w:rPr>
        <w:t xml:space="preserve">承诺响应缺漏项的相关要求</w:t>
      </w:r>
      <w:r>
        <w:rPr>
          <w:rFonts w:hint="eastAsia" w:ascii="宋体" w:hAnsi="宋体" w:cs="宋体"/>
          <w:color w:val="000000" w:themeColor="text1"/>
          <w:sz w:val="24"/>
        </w:rPr>
        <w:t xml:space="preserve">；</w:t>
      </w:r>
      <w:r/>
    </w:p>
    <w:p>
      <w:pPr>
        <w:numPr>
          <w:ilvl w:val="0"/>
          <w:numId w:val="6"/>
        </w:numPr>
        <w:spacing w:line="360" w:lineRule="auto"/>
        <w:rPr>
          <w:rFonts w:hint="eastAsia" w:ascii="宋体" w:hAnsi="宋体"/>
          <w:color w:val="000000" w:themeColor="text1"/>
          <w:sz w:val="24"/>
        </w:rPr>
      </w:pPr>
      <w:r>
        <w:rPr>
          <w:rFonts w:hint="eastAsia" w:ascii="宋体" w:hAnsi="宋体"/>
          <w:color w:val="000000" w:themeColor="text1"/>
          <w:sz w:val="24"/>
        </w:rPr>
        <w:t xml:space="preserve">如磋商</w:t>
      </w:r>
      <w:r>
        <w:rPr>
          <w:rFonts w:ascii="宋体" w:hAnsi="宋体"/>
          <w:color w:val="000000" w:themeColor="text1"/>
          <w:sz w:val="24"/>
        </w:rPr>
        <w:t xml:space="preserve">文件</w:t>
      </w:r>
      <w:r>
        <w:rPr>
          <w:rFonts w:hint="eastAsia" w:ascii="宋体" w:hAnsi="宋体"/>
          <w:color w:val="000000" w:themeColor="text1"/>
          <w:sz w:val="24"/>
        </w:rPr>
        <w:t xml:space="preserve">要求提供相关证明材料的，需将证明材料按顺序列于本表之下；</w:t>
      </w:r>
      <w:r/>
    </w:p>
    <w:p>
      <w:pPr>
        <w:numPr>
          <w:ilvl w:val="0"/>
          <w:numId w:val="6"/>
        </w:numPr>
        <w:jc w:val="left"/>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如供应商有任意一项实质性要求无法响应的，或未按磋商文件要求提供相关证明材料的，将作无效响应处理；</w:t>
      </w:r>
      <w:r/>
    </w:p>
    <w:p>
      <w:pPr>
        <w:numPr>
          <w:ilvl w:val="0"/>
          <w:numId w:val="6"/>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如本磋商文件“第三章 项目需求”中无实质性要求，则无需填列本表；</w:t>
      </w:r>
      <w:r/>
    </w:p>
    <w:p>
      <w:pPr>
        <w:numPr>
          <w:ilvl w:val="0"/>
          <w:numId w:val="6"/>
        </w:numPr>
        <w:jc w:val="left"/>
        <w:spacing w:line="360" w:lineRule="auto"/>
        <w:rPr>
          <w:rFonts w:hint="eastAsia" w:ascii="宋体" w:hAnsi="宋体"/>
          <w:b/>
          <w:bCs/>
          <w:color w:val="000000" w:themeColor="text1"/>
          <w:sz w:val="24"/>
        </w:rPr>
      </w:pPr>
      <w:r>
        <w:rPr>
          <w:rFonts w:ascii="宋体" w:hAnsi="宋体"/>
          <w:b/>
          <w:bCs/>
          <w:color w:val="000000" w:themeColor="text1"/>
          <w:sz w:val="24"/>
        </w:rPr>
        <w:t xml:space="preserve">为方便评委评审，技术参数可用箭头、标红或下划线等进行明显标注。</w:t>
      </w:r>
      <w:r/>
    </w:p>
    <w:p>
      <w:pPr>
        <w:jc w:val="left"/>
        <w:widowControl/>
        <w:rPr>
          <w:rFonts w:ascii="Times New Roman" w:hAnsi="Times New Roman"/>
          <w:color w:val="000000" w:themeColor="text1"/>
          <w:szCs w:val="21"/>
        </w:rPr>
      </w:pPr>
      <w:r>
        <w:rPr>
          <w:color w:val="000000" w:themeColor="text1"/>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890"/>
        <w:jc w:val="center"/>
        <w:spacing w:before="286" w:after="429" w:line="360" w:lineRule="auto"/>
        <w:rPr>
          <w:rFonts w:hint="eastAsia" w:ascii="宋体" w:hAnsi="宋体"/>
          <w:color w:val="000000" w:themeColor="text1"/>
          <w:sz w:val="24"/>
        </w:rPr>
      </w:pPr>
      <w:r>
        <w:rPr>
          <w:rFonts w:hint="eastAsia" w:ascii="宋体" w:hAnsi="宋体"/>
          <w:color w:val="000000" w:themeColor="text1"/>
          <w:szCs w:val="32"/>
        </w:rPr>
        <w:t xml:space="preserve">具备履行合同所必需的设备和专业技术能力的书面声明</w:t>
      </w:r>
      <w:r/>
    </w:p>
    <w:p>
      <w:pPr>
        <w:ind w:firstLine="480"/>
        <w:spacing w:before="57"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主要设备有：</w:t>
      </w:r>
      <w:r>
        <w:rPr>
          <w:rFonts w:hint="eastAsia" w:ascii="宋体" w:hAnsi="宋体"/>
          <w:bCs/>
          <w:color w:val="000000" w:themeColor="text1"/>
          <w:sz w:val="24"/>
        </w:rPr>
        <w:t xml:space="preserve">******</w:t>
      </w:r>
      <w:r/>
    </w:p>
    <w:p>
      <w:pPr>
        <w:ind w:firstLine="480"/>
        <w:spacing w:before="57"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主要专业技术能力有：</w:t>
      </w:r>
      <w:r>
        <w:rPr>
          <w:rFonts w:hint="eastAsia" w:ascii="宋体" w:hAnsi="宋体"/>
          <w:bCs/>
          <w:color w:val="000000" w:themeColor="text1"/>
          <w:sz w:val="24"/>
        </w:rPr>
        <w:t xml:space="preserve">******</w:t>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jc w:val="left"/>
        <w:widowControl/>
        <w:rPr>
          <w:rFonts w:hint="eastAsia" w:ascii="宋体" w:hAnsi="宋体"/>
          <w:b/>
          <w:color w:val="000000" w:themeColor="text1"/>
          <w:sz w:val="32"/>
          <w:szCs w:val="32"/>
        </w:rPr>
      </w:pPr>
      <w:r>
        <w:rPr>
          <w:rFonts w:ascii="宋体" w:hAnsi="宋体"/>
          <w:bCs/>
          <w:color w:val="000000" w:themeColor="text1"/>
          <w:szCs w:val="21"/>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967"/>
        <w:ind w:firstLine="0"/>
        <w:rPr>
          <w:color w:val="000000" w:themeColor="text1"/>
        </w:rPr>
      </w:pPr>
      <w:r>
        <w:rPr>
          <w:color w:val="000000" w:themeColor="text1"/>
        </w:rPr>
      </w:r>
      <w:r/>
    </w:p>
    <w:p>
      <w:pPr>
        <w:pStyle w:val="890"/>
        <w:jc w:val="center"/>
        <w:spacing w:before="286" w:after="429" w:line="360" w:lineRule="auto"/>
        <w:rPr>
          <w:rFonts w:hint="eastAsia" w:ascii="黑体" w:hAnsi="宋体" w:eastAsia="黑体"/>
          <w:color w:val="000000" w:themeColor="text1"/>
          <w:sz w:val="30"/>
          <w:szCs w:val="30"/>
        </w:rPr>
      </w:pPr>
      <w:r>
        <w:rPr>
          <w:rFonts w:hint="eastAsia" w:ascii="宋体" w:hAnsi="宋体"/>
          <w:color w:val="000000" w:themeColor="text1"/>
          <w:szCs w:val="32"/>
        </w:rPr>
        <w:t xml:space="preserve">参加政府采购活动前 3 年内在经营活动中没有重大违法记录的书面声明</w:t>
      </w:r>
      <w:r/>
    </w:p>
    <w:p>
      <w:pPr>
        <w:ind w:firstLine="480"/>
        <w:spacing w:before="57" w:line="48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jc w:val="left"/>
        <w:widowControl/>
        <w:rPr>
          <w:rFonts w:hint="eastAsia" w:ascii="宋体" w:hAnsi="宋体"/>
          <w:b/>
          <w:color w:val="000000" w:themeColor="text1"/>
          <w:sz w:val="32"/>
          <w:szCs w:val="32"/>
        </w:rPr>
      </w:pPr>
      <w:r>
        <w:rPr>
          <w:rFonts w:ascii="宋体" w:hAnsi="宋体"/>
          <w:bCs/>
          <w:color w:val="000000" w:themeColor="text1"/>
          <w:szCs w:val="21"/>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967"/>
        <w:ind w:firstLine="420"/>
        <w:rPr>
          <w:color w:val="000000" w:themeColor="text1"/>
        </w:rPr>
      </w:pPr>
      <w:r>
        <w:rPr>
          <w:color w:val="000000" w:themeColor="text1"/>
        </w:rPr>
      </w:r>
      <w:r/>
    </w:p>
    <w:p>
      <w:pPr>
        <w:pStyle w:val="890"/>
        <w:jc w:val="center"/>
        <w:spacing w:before="286" w:after="429" w:line="360" w:lineRule="auto"/>
        <w:rPr>
          <w:color w:val="000000" w:themeColor="text1"/>
        </w:rPr>
      </w:pPr>
      <w:r>
        <w:rPr>
          <w:rFonts w:hint="eastAsia" w:ascii="宋体" w:hAnsi="宋体"/>
          <w:color w:val="000000" w:themeColor="text1"/>
          <w:szCs w:val="32"/>
        </w:rPr>
        <w:t xml:space="preserve">法人授权书</w:t>
      </w:r>
      <w:r/>
    </w:p>
    <w:p>
      <w:pPr>
        <w:pStyle w:val="930"/>
        <w:ind w:left="210" w:firstLine="240"/>
        <w:spacing w:before="85" w:line="360" w:lineRule="auto"/>
        <w:rPr>
          <w:rFonts w:hint="eastAsia" w:ascii="宋体" w:hAnsi="宋体"/>
          <w:color w:val="000000" w:themeColor="text1"/>
          <w:u w:val="none"/>
        </w:rPr>
      </w:pPr>
      <w:r>
        <w:rPr>
          <w:rFonts w:hint="eastAsia" w:ascii="宋体" w:hAnsi="宋体"/>
          <w:color w:val="000000" w:themeColor="text1"/>
          <w:u w:val="none"/>
        </w:rPr>
        <w:t xml:space="preserve">本授权书声明：</w:t>
      </w:r>
      <w:r>
        <w:rPr>
          <w:rFonts w:ascii="宋体" w:hAnsi="宋体"/>
          <w:color w:val="000000" w:themeColor="text1"/>
        </w:rPr>
        <w:t xml:space="preserve"> [</w:t>
      </w:r>
      <w:r>
        <w:rPr>
          <w:rFonts w:hint="eastAsia" w:ascii="宋体" w:hAnsi="宋体"/>
          <w:color w:val="000000" w:themeColor="text1"/>
        </w:rPr>
        <w:t xml:space="preserve">供应商全称]</w:t>
      </w:r>
      <w:r>
        <w:rPr>
          <w:rFonts w:ascii="宋体" w:hAnsi="宋体"/>
          <w:color w:val="000000" w:themeColor="text1"/>
        </w:rPr>
        <w:t xml:space="preserve">   </w:t>
      </w:r>
      <w:r>
        <w:rPr>
          <w:rFonts w:hint="eastAsia" w:ascii="宋体" w:hAnsi="宋体"/>
          <w:color w:val="000000" w:themeColor="text1"/>
          <w:u w:val="none"/>
        </w:rPr>
        <w:t xml:space="preserve">授权</w:t>
      </w:r>
      <w:bookmarkStart w:id="196" w:name="_Hlk109904574"/>
      <w:r>
        <w:rPr>
          <w:rFonts w:ascii="宋体" w:hAnsi="宋体"/>
          <w:color w:val="000000" w:themeColor="text1"/>
        </w:rPr>
        <w:t xml:space="preserve"> [</w:t>
      </w:r>
      <w:r>
        <w:rPr>
          <w:rFonts w:hint="eastAsia" w:ascii="宋体" w:hAnsi="宋体"/>
          <w:color w:val="000000" w:themeColor="text1"/>
        </w:rPr>
        <w:t xml:space="preserve">被授权人的姓名]</w:t>
      </w:r>
      <w:bookmarkEnd w:id="196"/>
      <w:r>
        <w:rPr>
          <w:rFonts w:ascii="宋体" w:hAnsi="宋体"/>
          <w:color w:val="000000" w:themeColor="text1"/>
        </w:rPr>
        <w:t xml:space="preserve"> </w:t>
      </w:r>
      <w:r>
        <w:rPr>
          <w:rFonts w:hint="eastAsia" w:ascii="宋体" w:hAnsi="宋体"/>
          <w:color w:val="000000" w:themeColor="text1"/>
          <w:u w:val="none"/>
        </w:rPr>
        <w:t xml:space="preserve">为我方就</w:t>
      </w:r>
      <w:r>
        <w:rPr>
          <w:rFonts w:hint="eastAsia" w:ascii="宋体" w:hAnsi="宋体"/>
          <w:color w:val="000000" w:themeColor="text1"/>
        </w:rPr>
        <w:t xml:space="preserve"> </w:t>
      </w:r>
      <w:r>
        <w:rPr>
          <w:rFonts w:ascii="宋体" w:hAnsi="宋体"/>
          <w:color w:val="000000" w:themeColor="text1"/>
        </w:rPr>
        <w:t xml:space="preserve">[</w:t>
      </w:r>
      <w:r>
        <w:rPr>
          <w:rFonts w:hint="eastAsia" w:ascii="宋体" w:hAnsi="宋体"/>
          <w:color w:val="000000" w:themeColor="text1"/>
        </w:rPr>
        <w:t xml:space="preserve">项目名称]</w:t>
      </w:r>
      <w:r>
        <w:rPr>
          <w:rFonts w:ascii="宋体" w:hAnsi="宋体"/>
          <w:color w:val="000000" w:themeColor="text1"/>
        </w:rPr>
        <w:t xml:space="preserve"> [</w:t>
      </w:r>
      <w:r>
        <w:rPr>
          <w:rFonts w:hint="eastAsia" w:ascii="宋体" w:hAnsi="宋体"/>
          <w:color w:val="000000" w:themeColor="text1"/>
        </w:rPr>
        <w:t xml:space="preserve">项目编号]</w:t>
      </w:r>
      <w:r>
        <w:rPr>
          <w:rFonts w:ascii="宋体" w:hAnsi="宋体"/>
          <w:color w:val="000000" w:themeColor="text1"/>
        </w:rPr>
        <w:t xml:space="preserve"> </w:t>
      </w:r>
      <w:r>
        <w:rPr>
          <w:rFonts w:hint="eastAsia" w:ascii="宋体" w:hAnsi="宋体"/>
          <w:color w:val="000000" w:themeColor="text1"/>
          <w:u w:val="none"/>
        </w:rPr>
        <w:t xml:space="preserve">采购项目活动的合法代理人，以本公司名义全权处理一切与该项目采购有关的事务。</w:t>
      </w:r>
      <w:r/>
    </w:p>
    <w:p>
      <w:pPr>
        <w:pStyle w:val="930"/>
        <w:ind w:firstLine="480"/>
        <w:spacing w:before="85" w:line="360" w:lineRule="auto"/>
        <w:rPr>
          <w:rFonts w:hint="eastAsia" w:ascii="宋体" w:hAnsi="宋体"/>
          <w:color w:val="000000" w:themeColor="text1"/>
          <w:u w:val="none"/>
        </w:rPr>
      </w:pPr>
      <w:r>
        <w:rPr>
          <w:rFonts w:hint="eastAsia" w:ascii="宋体" w:hAnsi="宋体"/>
          <w:color w:val="000000" w:themeColor="text1"/>
          <w:u w:val="none"/>
        </w:rPr>
        <w:t xml:space="preserve">本授权书于______年____月____日起生效，特此声明。</w:t>
      </w:r>
      <w:r/>
    </w:p>
    <w:p>
      <w:pPr>
        <w:pStyle w:val="942"/>
        <w:ind w:firstLine="482"/>
        <w:spacing w:before="85" w:line="360" w:lineRule="auto"/>
        <w:rPr>
          <w:rFonts w:hint="eastAsia" w:ascii="黑体" w:hAnsi="黑体" w:eastAsia="黑体"/>
          <w:b/>
          <w:bCs/>
          <w:color w:val="000000" w:themeColor="text1"/>
          <w:sz w:val="32"/>
          <w:szCs w:val="32"/>
        </w:rPr>
      </w:pPr>
      <w:r/>
      <w:bookmarkStart w:id="197" w:name="_Hlk91232425"/>
      <w:r>
        <w:rPr>
          <w:rFonts w:hint="eastAsia" w:ascii="宋体" w:hAnsi="宋体"/>
          <w:b/>
          <w:bCs/>
          <w:color w:val="000000" w:themeColor="text1"/>
        </w:rPr>
        <w:t xml:space="preserve">附：法定代表人和被授权人的身份证复印件；</w:t>
      </w:r>
      <w:r/>
    </w:p>
    <w:p>
      <w:pPr>
        <w:pStyle w:val="942"/>
        <w:spacing w:before="85" w:line="360" w:lineRule="auto"/>
        <w:rPr>
          <w:rFonts w:hint="eastAsia" w:ascii="宋体" w:hAnsi="宋体"/>
          <w:color w:val="000000" w:themeColor="text1"/>
        </w:rPr>
      </w:pPr>
      <w:r>
        <w:rPr>
          <w:rFonts w:hint="eastAsia" w:ascii="宋体" w:hAnsi="宋体"/>
          <w:color w:val="000000" w:themeColor="text1"/>
        </w:rPr>
      </w:r>
      <w:r/>
    </w:p>
    <w:p>
      <w:pPr>
        <w:pStyle w:val="942"/>
        <w:spacing w:before="85" w:line="360" w:lineRule="auto"/>
        <w:rPr>
          <w:rFonts w:hint="eastAsia" w:ascii="宋体" w:hAnsi="宋体"/>
          <w:color w:val="000000" w:themeColor="text1"/>
        </w:rPr>
      </w:pPr>
      <w:r>
        <w:rPr>
          <w:rFonts w:hint="eastAsia" w:ascii="宋体" w:hAnsi="宋体"/>
          <w:color w:val="000000" w:themeColor="text1"/>
        </w:rPr>
      </w:r>
      <w:r/>
    </w:p>
    <w:p>
      <w:pPr>
        <w:pStyle w:val="942"/>
        <w:spacing w:before="85" w:line="360" w:lineRule="auto"/>
        <w:rPr>
          <w:rFonts w:hint="eastAsia" w:ascii="宋体" w:hAnsi="宋体"/>
          <w:color w:val="000000" w:themeColor="text1"/>
        </w:rPr>
      </w:pPr>
      <w:r>
        <w:rPr>
          <w:rFonts w:hint="eastAsia" w:ascii="宋体" w:hAnsi="宋体"/>
          <w:color w:val="000000" w:themeColor="text1"/>
        </w:rPr>
      </w:r>
      <w:bookmarkEnd w:id="197"/>
      <w:r/>
      <w:r/>
    </w:p>
    <w:p>
      <w:pPr>
        <w:pStyle w:val="896"/>
        <w:rPr>
          <w:rFonts w:hint="eastAsia" w:ascii="宋体" w:hAnsi="宋体"/>
          <w:color w:val="000000" w:themeColor="text1"/>
          <w:sz w:val="24"/>
        </w:rPr>
      </w:pPr>
      <w:r>
        <w:rPr>
          <w:rFonts w:hint="eastAsia" w:ascii="宋体" w:hAnsi="宋体"/>
          <w:color w:val="000000" w:themeColor="text1"/>
          <w:sz w:val="24"/>
        </w:rPr>
        <w:t xml:space="preserve">授权单位名称（加盖CA电子公章）：</w:t>
      </w:r>
      <w:r/>
    </w:p>
    <w:p>
      <w:pPr>
        <w:pStyle w:val="896"/>
        <w:rPr>
          <w:rFonts w:hint="eastAsia" w:ascii="宋体" w:hAnsi="宋体"/>
          <w:color w:val="000000" w:themeColor="text1"/>
          <w:sz w:val="24"/>
        </w:rPr>
      </w:pPr>
      <w:r>
        <w:rPr>
          <w:rFonts w:hint="eastAsia" w:ascii="宋体" w:hAnsi="宋体"/>
          <w:color w:val="000000" w:themeColor="text1"/>
          <w:sz w:val="24"/>
        </w:rPr>
        <w:t xml:space="preserve">被授权人联系电话（手机）：</w:t>
      </w:r>
      <w:r/>
    </w:p>
    <w:p>
      <w:pPr>
        <w:pStyle w:val="896"/>
        <w:rPr>
          <w:rFonts w:hint="eastAsia" w:ascii="宋体" w:hAnsi="宋体"/>
          <w:color w:val="000000" w:themeColor="text1"/>
          <w:sz w:val="24"/>
        </w:rPr>
      </w:pPr>
      <w:r>
        <w:rPr>
          <w:rFonts w:hint="eastAsia" w:ascii="宋体" w:hAnsi="宋体"/>
          <w:color w:val="000000" w:themeColor="text1"/>
          <w:sz w:val="24"/>
        </w:rPr>
        <w:t xml:space="preserve">被授权人联系邮箱：</w:t>
      </w:r>
      <w:r/>
    </w:p>
    <w:p>
      <w:pPr>
        <w:pStyle w:val="896"/>
        <w:rPr>
          <w:rFonts w:hint="eastAsia" w:ascii="宋体" w:hAnsi="宋体"/>
          <w:color w:val="000000" w:themeColor="text1"/>
          <w:sz w:val="24"/>
        </w:rPr>
      </w:pPr>
      <w:r>
        <w:rPr>
          <w:rFonts w:hint="eastAsia" w:ascii="宋体" w:hAnsi="宋体"/>
          <w:color w:val="000000" w:themeColor="text1"/>
          <w:sz w:val="24"/>
        </w:rPr>
        <w:t xml:space="preserve">通讯地址：</w:t>
      </w:r>
      <w:r/>
    </w:p>
    <w:p>
      <w:pPr>
        <w:pStyle w:val="896"/>
        <w:rPr>
          <w:color w:val="000000" w:themeColor="text1"/>
        </w:rPr>
      </w:pPr>
      <w:r>
        <w:rPr>
          <w:rFonts w:hint="eastAsia" w:ascii="宋体" w:hAnsi="宋体"/>
          <w:color w:val="000000" w:themeColor="text1"/>
          <w:sz w:val="24"/>
        </w:rPr>
        <w:t xml:space="preserve">日期：   年   月   日</w:t>
      </w:r>
      <w:r/>
    </w:p>
    <w:p>
      <w:pPr>
        <w:pStyle w:val="896"/>
        <w:rPr>
          <w:color w:val="000000" w:themeColor="text1"/>
        </w:rPr>
      </w:pPr>
      <w:r>
        <w:rPr>
          <w:color w:val="000000" w:themeColor="text1"/>
        </w:rPr>
      </w:r>
      <w:r/>
    </w:p>
    <w:p>
      <w:pPr>
        <w:pStyle w:val="896"/>
        <w:rPr>
          <w:color w:val="000000" w:themeColor="text1"/>
        </w:rPr>
      </w:pPr>
      <w:r>
        <w:rPr>
          <w:color w:val="000000" w:themeColor="text1"/>
        </w:rPr>
      </w:r>
      <w:r/>
    </w:p>
    <w:p>
      <w:pPr>
        <w:pStyle w:val="896"/>
        <w:rPr>
          <w:color w:val="000000" w:themeColor="text1"/>
        </w:rPr>
      </w:pPr>
      <w:r>
        <w:rPr>
          <w:color w:val="000000" w:themeColor="text1"/>
        </w:rPr>
      </w:r>
      <w:r/>
    </w:p>
    <w:p>
      <w:pPr>
        <w:jc w:val="left"/>
        <w:widowControl/>
        <w:rPr>
          <w:rFonts w:hint="eastAsia" w:ascii="宋体" w:hAnsi="宋体"/>
          <w:b/>
          <w:color w:val="000000" w:themeColor="text1"/>
          <w:sz w:val="32"/>
          <w:szCs w:val="32"/>
        </w:rPr>
      </w:pPr>
      <w:r>
        <w:rPr>
          <w:rFonts w:hint="eastAsia" w:ascii="宋体" w:hAnsi="宋体"/>
          <w:b/>
          <w:color w:val="000000" w:themeColor="text1"/>
          <w:sz w:val="32"/>
          <w:szCs w:val="32"/>
        </w:rPr>
      </w:r>
      <w:r/>
    </w:p>
    <w:p>
      <w:pPr>
        <w:jc w:val="left"/>
        <w:widowControl/>
        <w:rPr>
          <w:rFonts w:hint="eastAsia" w:ascii="宋体" w:hAnsi="宋体"/>
          <w:b/>
          <w:color w:val="000000" w:themeColor="text1"/>
          <w:sz w:val="32"/>
          <w:szCs w:val="32"/>
        </w:rPr>
      </w:pPr>
      <w:r>
        <w:rPr>
          <w:rFonts w:ascii="宋体" w:hAnsi="宋体"/>
          <w:color w:val="000000" w:themeColor="text1"/>
          <w:szCs w:val="32"/>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890"/>
        <w:jc w:val="center"/>
        <w:spacing w:before="286" w:after="143" w:line="360" w:lineRule="auto"/>
        <w:rPr>
          <w:rFonts w:hint="eastAsia" w:ascii="宋体" w:hAnsi="宋体"/>
          <w:color w:val="000000" w:themeColor="text1"/>
          <w:szCs w:val="32"/>
        </w:rPr>
      </w:pPr>
      <w:r>
        <w:rPr>
          <w:rFonts w:hint="eastAsia" w:ascii="宋体" w:hAnsi="宋体"/>
          <w:color w:val="000000" w:themeColor="text1"/>
          <w:szCs w:val="32"/>
        </w:rPr>
        <w:t xml:space="preserve">磋商响应函</w:t>
      </w:r>
      <w:r/>
    </w:p>
    <w:p>
      <w:pPr>
        <w:spacing w:before="57" w:after="143" w:line="400" w:lineRule="exact"/>
        <w:rPr>
          <w:rFonts w:hint="eastAsia" w:ascii="宋体" w:hAnsi="宋体"/>
          <w:color w:val="000000" w:themeColor="text1"/>
          <w:sz w:val="24"/>
        </w:rPr>
      </w:pPr>
      <w:r>
        <w:rPr>
          <w:rFonts w:hint="eastAsia" w:ascii="宋体" w:hAnsi="宋体"/>
          <w:color w:val="000000" w:themeColor="text1"/>
          <w:sz w:val="24"/>
        </w:rPr>
        <w:t xml:space="preserve">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[采购人单位全称</w:t>
      </w:r>
      <w:r>
        <w:rPr>
          <w:rFonts w:ascii="宋体" w:hAnsi="宋体"/>
          <w:color w:val="000000" w:themeColor="text1"/>
          <w:sz w:val="24"/>
          <w:u w:val="single"/>
        </w:rPr>
        <w:t xml:space="preserve">]   </w:t>
      </w:r>
      <w:r>
        <w:rPr>
          <w:rFonts w:hint="eastAsia" w:ascii="宋体" w:hAnsi="宋体"/>
          <w:color w:val="000000" w:themeColor="text1"/>
          <w:sz w:val="24"/>
        </w:rPr>
        <w:t xml:space="preserve">，南京汇采项目管理有限公司</w:t>
      </w:r>
      <w:r/>
    </w:p>
    <w:p>
      <w:pPr>
        <w:ind w:firstLine="480"/>
        <w:spacing w:before="28" w:line="400" w:lineRule="exact"/>
        <w:rPr>
          <w:rFonts w:hint="eastAsia" w:ascii="宋体" w:hAnsi="宋体"/>
          <w:color w:val="000000" w:themeColor="text1"/>
          <w:sz w:val="24"/>
        </w:rPr>
      </w:pPr>
      <w:r>
        <w:rPr>
          <w:rFonts w:hint="eastAsia" w:ascii="宋体" w:hAnsi="宋体"/>
          <w:color w:val="000000" w:themeColor="text1"/>
          <w:sz w:val="24"/>
        </w:rPr>
        <w:t xml:space="preserve">根据贵方的</w:t>
      </w:r>
      <w:r>
        <w:rPr>
          <w:rFonts w:hint="eastAsia" w:ascii="宋体" w:hAnsi="宋体"/>
          <w:color w:val="000000" w:themeColor="text1"/>
          <w:sz w:val="24"/>
          <w:u w:val="single"/>
        </w:rPr>
        <w:t xml:space="preserve"> </w:t>
      </w:r>
      <w:r>
        <w:rPr>
          <w:rFonts w:ascii="宋体" w:hAnsi="宋体"/>
          <w:color w:val="000000" w:themeColor="text1"/>
          <w:sz w:val="24"/>
          <w:u w:val="single"/>
        </w:rPr>
        <w:t xml:space="preserve">[</w:t>
      </w:r>
      <w:r>
        <w:rPr>
          <w:rFonts w:hint="eastAsia" w:ascii="宋体" w:hAnsi="宋体"/>
          <w:color w:val="000000" w:themeColor="text1"/>
          <w:sz w:val="24"/>
          <w:u w:val="single"/>
        </w:rPr>
        <w:t xml:space="preserve">项目名称</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w:t>
      </w:r>
      <w:r>
        <w:rPr>
          <w:rFonts w:hint="eastAsia" w:ascii="宋体" w:hAnsi="宋体"/>
          <w:color w:val="000000" w:themeColor="text1"/>
          <w:sz w:val="24"/>
          <w:u w:val="single"/>
        </w:rPr>
        <w:t xml:space="preserve">项目编号</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号磋商文件</w:t>
      </w:r>
      <w:r>
        <w:rPr>
          <w:rFonts w:hint="eastAsia" w:ascii="宋体" w:hAnsi="宋体"/>
          <w:color w:val="000000" w:themeColor="text1"/>
          <w:sz w:val="24"/>
        </w:rPr>
        <w:t xml:space="preserve">，正式授权</w:t>
      </w:r>
      <w:r>
        <w:rPr>
          <w:rFonts w:hint="eastAsia" w:ascii="宋体" w:hAnsi="宋体"/>
          <w:color w:val="000000" w:themeColor="text1"/>
          <w:sz w:val="24"/>
          <w:u w:val="single"/>
        </w:rPr>
        <w:t xml:space="preserve"> [被授权人的姓名</w:t>
      </w:r>
      <w:r>
        <w:rPr>
          <w:rFonts w:ascii="宋体" w:hAnsi="宋体"/>
          <w:color w:val="000000" w:themeColor="text1"/>
          <w:sz w:val="24"/>
          <w:u w:val="single"/>
        </w:rPr>
        <w:t xml:space="preserve">] </w:t>
      </w:r>
      <w:r>
        <w:rPr>
          <w:rFonts w:hint="eastAsia" w:ascii="宋体" w:hAnsi="宋体"/>
          <w:color w:val="000000" w:themeColor="text1"/>
          <w:sz w:val="24"/>
        </w:rPr>
        <w:t xml:space="preserve">代表我方_</w:t>
      </w:r>
      <w:r>
        <w:rPr>
          <w:rFonts w:hint="eastAsia" w:ascii="宋体" w:hAnsi="宋体"/>
          <w:color w:val="000000" w:themeColor="text1"/>
          <w:sz w:val="24"/>
          <w:u w:val="single"/>
        </w:rPr>
        <w:t xml:space="preserve">_</w:t>
      </w:r>
      <w:r>
        <w:rPr>
          <w:rFonts w:ascii="宋体" w:hAnsi="宋体"/>
          <w:color w:val="000000" w:themeColor="text1"/>
          <w:sz w:val="24"/>
          <w:u w:val="single"/>
        </w:rPr>
        <w:t xml:space="preserve">[</w:t>
      </w:r>
      <w:r>
        <w:rPr>
          <w:rFonts w:hint="eastAsia" w:ascii="宋体" w:hAnsi="宋体"/>
          <w:color w:val="000000" w:themeColor="text1"/>
          <w:sz w:val="24"/>
          <w:u w:val="single"/>
        </w:rPr>
        <w:t xml:space="preserve">磋商供应商的名称]_</w:t>
      </w:r>
      <w:r>
        <w:rPr>
          <w:rFonts w:hint="eastAsia" w:ascii="宋体" w:hAnsi="宋体"/>
          <w:color w:val="000000" w:themeColor="text1"/>
          <w:sz w:val="24"/>
        </w:rPr>
        <w:t xml:space="preserve">___，全权处理本次项目磋商采购的有关事宜</w:t>
      </w:r>
      <w:bookmarkStart w:id="198" w:name="_Hlk150952589"/>
      <w:r>
        <w:rPr>
          <w:rFonts w:hint="eastAsia" w:ascii="宋体" w:hAnsi="宋体"/>
          <w:color w:val="000000" w:themeColor="text1"/>
          <w:sz w:val="24"/>
        </w:rPr>
        <w:t xml:space="preserve">，</w:t>
      </w:r>
      <w:bookmarkStart w:id="199" w:name="_Hlk150950461"/>
      <w:r>
        <w:rPr>
          <w:rFonts w:hint="eastAsia" w:ascii="宋体" w:hAnsi="宋体"/>
          <w:color w:val="000000" w:themeColor="text1"/>
          <w:sz w:val="24"/>
        </w:rPr>
        <w:t xml:space="preserve">并声明同意如下：</w:t>
      </w:r>
      <w:bookmarkStart w:id="200" w:name="_Hlk109904608"/>
      <w:r>
        <w:rPr>
          <w:rFonts w:ascii="宋体" w:hAnsi="宋体"/>
          <w:color w:val="000000" w:themeColor="text1"/>
          <w:sz w:val="24"/>
        </w:rPr>
        <w:t xml:space="preserve"> </w:t>
      </w:r>
      <w:bookmarkEnd w:id="198"/>
      <w:r/>
      <w:bookmarkEnd w:id="199"/>
      <w:r/>
      <w:bookmarkEnd w:id="200"/>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1.按磋商文件规定的各项要求，向买方提供所需产品。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2.我们完全理解贵方不一定将合同授予最低报价的供应商。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3.我们已详细审核全部磋商文件及其有效补充文件，我们知道必须放弃提出含糊不清或误解问题的权利。</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4.我们同意从规定的响应文件接收截止时间起遵循本响应文件，并在规定的磋商、有效期期满之前均具有约束力。</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7.如果在响应文件接收截止时间后规定的磋商有效期内撤回响应文件或成交后拒绝签订合同，</w:t>
      </w:r>
      <w:bookmarkStart w:id="201" w:name="_Hlk47429358"/>
      <w:r>
        <w:rPr>
          <w:rFonts w:hint="eastAsia" w:ascii="宋体" w:hAnsi="宋体"/>
          <w:color w:val="000000" w:themeColor="text1"/>
          <w:sz w:val="24"/>
        </w:rPr>
        <w:t xml:space="preserve">我方同意按照政府采购规定承担所有责任。</w:t>
      </w:r>
      <w:bookmarkEnd w:id="201"/>
      <w:r/>
      <w:r/>
    </w:p>
    <w:p>
      <w:pPr>
        <w:ind w:firstLine="482"/>
        <w:spacing w:line="360" w:lineRule="auto"/>
        <w:rPr>
          <w:rFonts w:hint="eastAsia" w:ascii="宋体" w:hAnsi="宋体"/>
          <w:b/>
          <w:bCs/>
          <w:color w:val="000000" w:themeColor="text1"/>
          <w:sz w:val="24"/>
        </w:rPr>
      </w:pPr>
      <w:r/>
      <w:bookmarkStart w:id="202" w:name="_Hlk13223570"/>
      <w:r>
        <w:rPr>
          <w:rFonts w:hint="eastAsia" w:ascii="宋体" w:hAnsi="宋体"/>
          <w:b/>
          <w:bCs/>
          <w:color w:val="000000" w:themeColor="text1"/>
          <w:sz w:val="24"/>
        </w:rPr>
        <w:t xml:space="preserve">8.我们不存在和我单位负责人为同一人，或者和我单位存在直接控股、管理关系的其他供应商，参加本项目同一合同项下的政府采购活动的情形。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9.我们不是为本项目提供整体设计、规范编制或者项目管理、监理、检测等服务的供应商。</w:t>
      </w:r>
      <w:r/>
    </w:p>
    <w:p>
      <w:pPr>
        <w:ind w:firstLine="480"/>
        <w:spacing w:before="57" w:line="360" w:lineRule="auto"/>
        <w:rPr>
          <w:rFonts w:hint="eastAsia" w:ascii="宋体" w:hAnsi="宋体"/>
          <w:color w:val="000000" w:themeColor="text1"/>
          <w:sz w:val="24"/>
        </w:rPr>
      </w:pPr>
      <w:r>
        <w:rPr>
          <w:rFonts w:hint="eastAsia" w:ascii="宋体" w:hAnsi="宋体"/>
          <w:color w:val="000000" w:themeColor="text1"/>
          <w:sz w:val="24"/>
        </w:rPr>
      </w:r>
      <w:bookmarkEnd w:id="202"/>
      <w:r/>
      <w:r/>
    </w:p>
    <w:p>
      <w:pPr>
        <w:pStyle w:val="967"/>
        <w:ind w:firstLine="420"/>
        <w:rPr>
          <w:rFonts w:ascii="宋体"/>
          <w:color w:val="000000" w:themeColor="text1"/>
          <w:sz w:val="32"/>
          <w:szCs w:val="32"/>
        </w:rPr>
      </w:pPr>
      <w:r>
        <w:rPr>
          <w:color w:val="000000" w:themeColor="text1"/>
        </w:rPr>
        <w:br w:type="page" w:clear="all"/>
      </w:r>
      <w:r/>
    </w:p>
    <w:p>
      <w:pPr>
        <w:pStyle w:val="967"/>
        <w:ind w:firstLine="199"/>
        <w:rPr>
          <w:color w:val="000000" w:themeColor="text1"/>
          <w:sz w:val="24"/>
          <w:szCs w:val="24"/>
        </w:rPr>
      </w:pPr>
      <w:r/>
      <w:bookmarkStart w:id="203" w:name="_Toc15653465"/>
      <w:r/>
      <w:bookmarkEnd w:id="135"/>
      <w:r/>
      <w:bookmarkEnd w:id="136"/>
      <w:r/>
      <w:bookmarkEnd w:id="137"/>
      <w:r/>
      <w:bookmarkEnd w:id="170"/>
      <w:r>
        <w:rPr>
          <w:rFonts w:hint="eastAsia"/>
          <w:color w:val="000000" w:themeColor="text1"/>
          <w:sz w:val="24"/>
          <w:szCs w:val="24"/>
        </w:rPr>
        <w:t xml:space="preserve">附件</w:t>
      </w:r>
      <w:bookmarkEnd w:id="203"/>
      <w:r>
        <w:rPr>
          <w:rFonts w:hint="eastAsia"/>
          <w:color w:val="000000" w:themeColor="text1"/>
          <w:sz w:val="24"/>
          <w:szCs w:val="24"/>
        </w:rPr>
        <w:t xml:space="preserve">：</w:t>
      </w:r>
      <w:r/>
    </w:p>
    <w:p>
      <w:pPr>
        <w:pStyle w:val="890"/>
        <w:jc w:val="center"/>
        <w:spacing w:before="143" w:after="0" w:line="360" w:lineRule="auto"/>
        <w:rPr>
          <w:rFonts w:hint="eastAsia" w:ascii="宋体" w:hAnsi="宋体"/>
          <w:bCs/>
          <w:color w:val="000000" w:themeColor="text1"/>
        </w:rPr>
      </w:pPr>
      <w:r/>
      <w:bookmarkStart w:id="204" w:name="_Hlk205398963"/>
      <w:r/>
      <w:bookmarkStart w:id="205" w:name="_Hlk150952687"/>
      <w:r>
        <w:rPr>
          <w:rFonts w:hint="eastAsia" w:ascii="宋体" w:hAnsi="宋体"/>
          <w:color w:val="000000" w:themeColor="text1"/>
        </w:rPr>
        <w:t xml:space="preserve">中小微企业声明函（服务类项目）</w:t>
      </w:r>
      <w:bookmarkEnd w:id="204"/>
      <w:r/>
      <w:r/>
    </w:p>
    <w:p>
      <w:pPr>
        <w:pStyle w:val="901"/>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本公司郑重声明，根据《政府采购促进中小企业发展管理办法》（财库</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2020</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46 号）的规定，本公司</w:t>
      </w:r>
      <w:r>
        <w:rPr>
          <w:rFonts w:hint="eastAsia" w:ascii="宋体" w:hAnsi="宋体" w:eastAsia="宋体"/>
          <w:color w:val="000000" w:themeColor="text1"/>
          <w:sz w:val="24"/>
          <w:szCs w:val="24"/>
        </w:rPr>
        <w:t xml:space="preserve">（联合体）</w:t>
      </w:r>
      <w:r>
        <w:rPr>
          <w:rFonts w:ascii="宋体" w:hAnsi="宋体" w:eastAsia="宋体"/>
          <w:color w:val="000000" w:themeColor="text1"/>
          <w:sz w:val="24"/>
          <w:szCs w:val="24"/>
        </w:rPr>
        <w:t xml:space="preserve">参加</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w:t>
      </w:r>
      <w:r>
        <w:rPr>
          <w:rFonts w:hint="eastAsia" w:ascii="宋体" w:hAnsi="宋体" w:eastAsia="宋体"/>
          <w:color w:val="000000" w:themeColor="text1"/>
          <w:sz w:val="24"/>
          <w:szCs w:val="24"/>
          <w:u w:val="single"/>
        </w:rPr>
        <w:t xml:space="preserve">采购人</w:t>
      </w:r>
      <w:r>
        <w:rPr>
          <w:rFonts w:ascii="宋体" w:hAnsi="宋体" w:eastAsia="宋体"/>
          <w:color w:val="000000" w:themeColor="text1"/>
          <w:sz w:val="24"/>
          <w:szCs w:val="24"/>
          <w:u w:val="single"/>
        </w:rPr>
        <w:t xml:space="preserve">单位名称</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的</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w:t>
      </w:r>
      <w:r>
        <w:rPr>
          <w:rFonts w:ascii="宋体" w:hAnsi="宋体" w:eastAsia="宋体"/>
          <w:color w:val="000000" w:themeColor="text1"/>
          <w:sz w:val="24"/>
          <w:szCs w:val="24"/>
          <w:u w:val="single"/>
        </w:rPr>
        <w:t xml:space="preserve">项目名称</w:t>
      </w:r>
      <w:r>
        <w:rPr>
          <w:rFonts w:hint="eastAsia" w:ascii="宋体" w:hAnsi="宋体" w:eastAsia="宋体"/>
          <w:color w:val="000000" w:themeColor="text1"/>
          <w:sz w:val="24"/>
          <w:szCs w:val="24"/>
          <w:u w:val="single"/>
        </w:rPr>
        <w:t xml:space="preserve">]</w:t>
      </w:r>
      <w:r>
        <w:rPr>
          <w:rFonts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采购活动</w:t>
      </w:r>
      <w:r>
        <w:rPr>
          <w:rFonts w:ascii="宋体" w:hAnsi="宋体" w:eastAsia="宋体"/>
          <w:color w:val="000000" w:themeColor="text1"/>
          <w:sz w:val="24"/>
          <w:szCs w:val="24"/>
        </w:rPr>
        <w:t xml:space="preserve">，提供的</w:t>
      </w:r>
      <w:r>
        <w:rPr>
          <w:rFonts w:hint="eastAsia" w:ascii="宋体" w:hAnsi="宋体" w:eastAsia="宋体"/>
          <w:color w:val="000000" w:themeColor="text1"/>
          <w:sz w:val="24"/>
          <w:szCs w:val="24"/>
        </w:rPr>
        <w:t xml:space="preserve">服务</w:t>
      </w:r>
      <w:r>
        <w:rPr>
          <w:rFonts w:ascii="宋体" w:hAnsi="宋体" w:eastAsia="宋体"/>
          <w:color w:val="000000" w:themeColor="text1"/>
          <w:sz w:val="24"/>
          <w:szCs w:val="24"/>
        </w:rPr>
        <w:t xml:space="preserve">全部由符合政策要求的</w:t>
      </w:r>
      <w:r>
        <w:rPr>
          <w:rFonts w:hint="eastAsia" w:ascii="宋体" w:hAnsi="宋体" w:eastAsia="宋体"/>
          <w:color w:val="000000" w:themeColor="text1"/>
          <w:sz w:val="24"/>
          <w:szCs w:val="24"/>
        </w:rPr>
        <w:t xml:space="preserve">中小</w:t>
      </w:r>
      <w:r>
        <w:rPr>
          <w:rFonts w:ascii="宋体" w:hAnsi="宋体" w:eastAsia="宋体"/>
          <w:color w:val="000000" w:themeColor="text1"/>
          <w:sz w:val="24"/>
          <w:szCs w:val="24"/>
        </w:rPr>
        <w:t xml:space="preserve">企业</w:t>
      </w:r>
      <w:r>
        <w:rPr>
          <w:rFonts w:hint="eastAsia" w:ascii="宋体" w:hAnsi="宋体" w:eastAsia="宋体"/>
          <w:color w:val="000000" w:themeColor="text1"/>
          <w:sz w:val="24"/>
          <w:szCs w:val="24"/>
        </w:rPr>
        <w:t xml:space="preserve">承接</w:t>
      </w:r>
      <w:r>
        <w:rPr>
          <w:rFonts w:ascii="宋体" w:hAnsi="宋体" w:eastAsia="宋体"/>
          <w:color w:val="000000" w:themeColor="text1"/>
          <w:sz w:val="24"/>
          <w:szCs w:val="24"/>
        </w:rPr>
        <w:t xml:space="preserve">。相关企业的具体情况如下：</w:t>
      </w:r>
      <w:r>
        <w:rPr>
          <w:rFonts w:hint="eastAsia" w:ascii="宋体" w:hAnsi="宋体" w:eastAsia="宋体"/>
          <w:color w:val="000000" w:themeColor="text1"/>
          <w:sz w:val="24"/>
          <w:szCs w:val="24"/>
        </w:rPr>
        <w:t xml:space="preserve"> </w:t>
      </w:r>
      <w:r/>
    </w:p>
    <w:p>
      <w:pPr>
        <w:pStyle w:val="947"/>
        <w:ind w:firstLine="480"/>
        <w:spacing w:line="360" w:lineRule="auto"/>
        <w:tabs>
          <w:tab w:val="left" w:pos="1184" w:leader="none"/>
          <w:tab w:val="left" w:pos="1384" w:leader="none"/>
          <w:tab w:val="left" w:pos="4562" w:leader="none"/>
          <w:tab w:val="left" w:pos="6803"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标的名称：填报磋商文件第三章中明确的标的名称]</w:t>
      </w:r>
      <w:r>
        <w:rPr>
          <w:rFonts w:ascii="宋体" w:hAnsi="宋体"/>
          <w:color w:val="000000" w:themeColor="text1"/>
          <w:sz w:val="24"/>
          <w:szCs w:val="24"/>
          <w:u w:val="single"/>
        </w:rPr>
        <w:t xml:space="preserve">  </w:t>
      </w:r>
      <w:r>
        <w:rPr>
          <w:rFonts w:ascii="宋体" w:hAnsi="宋体"/>
          <w:color w:val="000000" w:themeColor="text1"/>
          <w:sz w:val="24"/>
          <w:szCs w:val="24"/>
        </w:rPr>
        <w:t xml:space="preserve"> ，属于</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采购文件中明确的所属行业</w:t>
      </w:r>
      <w:r>
        <w:rPr>
          <w:rFonts w:ascii="宋体" w:hAnsi="宋体"/>
          <w:color w:val="000000" w:themeColor="text1"/>
          <w:sz w:val="24"/>
          <w:szCs w:val="24"/>
          <w:u w:val="single"/>
        </w:rPr>
        <w:t xml:space="preserve">] </w:t>
      </w:r>
      <w:r>
        <w:rPr>
          <w:rFonts w:ascii="宋体" w:hAnsi="宋体"/>
          <w:color w:val="000000" w:themeColor="text1"/>
          <w:sz w:val="24"/>
          <w:szCs w:val="24"/>
        </w:rPr>
        <w:t xml:space="preserve">行业；</w:t>
      </w:r>
      <w:r>
        <w:rPr>
          <w:rFonts w:hint="eastAsia" w:ascii="宋体" w:hAnsi="宋体"/>
          <w:color w:val="000000" w:themeColor="text1"/>
          <w:sz w:val="24"/>
          <w:szCs w:val="24"/>
        </w:rPr>
        <w:t xml:space="preserve">承接企业</w:t>
      </w:r>
      <w:r>
        <w:rPr>
          <w:rFonts w:ascii="宋体" w:hAnsi="宋体"/>
          <w:color w:val="000000" w:themeColor="text1"/>
          <w:sz w:val="24"/>
          <w:szCs w:val="24"/>
        </w:rPr>
        <w:t xml:space="preserve">为</w:t>
      </w:r>
      <w:r>
        <w:rPr>
          <w:rFonts w:ascii="宋体" w:hAnsi="宋体"/>
          <w:color w:val="000000" w:themeColor="text1"/>
          <w:sz w:val="24"/>
          <w:szCs w:val="24"/>
          <w:u w:val="single"/>
        </w:rPr>
        <w:t xml:space="preserve"> [企业名称</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 </w:t>
      </w:r>
      <w:r>
        <w:rPr>
          <w:rFonts w:ascii="宋体" w:hAnsi="宋体"/>
          <w:color w:val="000000" w:themeColor="text1"/>
          <w:sz w:val="24"/>
          <w:szCs w:val="24"/>
        </w:rPr>
        <w:t xml:space="preserve">，从业人员</w:t>
      </w:r>
      <w:r>
        <w:rPr>
          <w:rFonts w:ascii="宋体" w:hAnsi="宋体"/>
          <w:color w:val="000000" w:themeColor="text1"/>
          <w:sz w:val="24"/>
          <w:szCs w:val="24"/>
          <w:u w:val="single"/>
        </w:rPr>
        <w:t xml:space="preserve">        </w:t>
      </w:r>
      <w:r>
        <w:rPr>
          <w:rFonts w:ascii="宋体" w:hAnsi="宋体"/>
          <w:color w:val="000000" w:themeColor="text1"/>
          <w:sz w:val="24"/>
          <w:szCs w:val="24"/>
        </w:rPr>
        <w:t xml:space="preserve">人，营业收入为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万元，资产总额为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hint="eastAsia" w:ascii="宋体" w:hAnsi="宋体"/>
          <w:color w:val="000000" w:themeColor="text1"/>
          <w:sz w:val="24"/>
          <w:szCs w:val="24"/>
          <w:u w:val="single"/>
        </w:rPr>
        <w:t xml:space="preserve">中</w:t>
      </w:r>
      <w:r>
        <w:rPr>
          <w:rFonts w:ascii="宋体" w:hAnsi="宋体"/>
          <w:color w:val="000000" w:themeColor="text1"/>
          <w:sz w:val="24"/>
          <w:szCs w:val="24"/>
          <w:u w:val="single"/>
        </w:rPr>
        <w:t xml:space="preserve">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微型企业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p>
    <w:p>
      <w:pPr>
        <w:pStyle w:val="947"/>
        <w:ind w:firstLine="480"/>
        <w:spacing w:line="360" w:lineRule="auto"/>
        <w:tabs>
          <w:tab w:val="left" w:pos="1184" w:leader="none"/>
          <w:tab w:val="left" w:pos="1384" w:leader="none"/>
          <w:tab w:val="left" w:pos="4562" w:leader="none"/>
          <w:tab w:val="left" w:pos="6803" w:leader="none"/>
        </w:tabs>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[标的名称：填报磋商文件第三章中明确的标的名称]</w:t>
      </w:r>
      <w:r>
        <w:rPr>
          <w:rFonts w:ascii="宋体" w:hAnsi="宋体"/>
          <w:color w:val="000000" w:themeColor="text1"/>
          <w:sz w:val="24"/>
          <w:szCs w:val="24"/>
          <w:u w:val="single"/>
        </w:rPr>
        <w:t xml:space="preserve">  </w:t>
      </w:r>
      <w:r>
        <w:rPr>
          <w:rFonts w:ascii="宋体" w:hAnsi="宋体"/>
          <w:color w:val="000000" w:themeColor="text1"/>
          <w:sz w:val="24"/>
          <w:szCs w:val="24"/>
        </w:rPr>
        <w:t xml:space="preserve"> ，属于</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采购文件中明确的所属行业</w:t>
      </w:r>
      <w:r>
        <w:rPr>
          <w:rFonts w:ascii="宋体" w:hAnsi="宋体"/>
          <w:color w:val="000000" w:themeColor="text1"/>
          <w:sz w:val="24"/>
          <w:szCs w:val="24"/>
          <w:u w:val="single"/>
        </w:rPr>
        <w:t xml:space="preserve">] </w:t>
      </w:r>
      <w:r>
        <w:rPr>
          <w:rFonts w:ascii="宋体" w:hAnsi="宋体"/>
          <w:color w:val="000000" w:themeColor="text1"/>
          <w:sz w:val="24"/>
          <w:szCs w:val="24"/>
        </w:rPr>
        <w:t xml:space="preserve">行业；</w:t>
      </w:r>
      <w:r>
        <w:rPr>
          <w:rFonts w:hint="eastAsia" w:ascii="宋体" w:hAnsi="宋体"/>
          <w:color w:val="000000" w:themeColor="text1"/>
          <w:sz w:val="24"/>
          <w:szCs w:val="24"/>
        </w:rPr>
        <w:t xml:space="preserve">承接企业</w:t>
      </w:r>
      <w:r>
        <w:rPr>
          <w:rFonts w:ascii="宋体" w:hAnsi="宋体"/>
          <w:color w:val="000000" w:themeColor="text1"/>
          <w:sz w:val="24"/>
          <w:szCs w:val="24"/>
        </w:rPr>
        <w:t xml:space="preserve">为</w:t>
      </w:r>
      <w:r>
        <w:rPr>
          <w:rFonts w:ascii="宋体" w:hAnsi="宋体"/>
          <w:color w:val="000000" w:themeColor="text1"/>
          <w:sz w:val="24"/>
          <w:szCs w:val="24"/>
          <w:u w:val="single"/>
        </w:rPr>
        <w:t xml:space="preserve"> [企业名称</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 </w:t>
      </w:r>
      <w:r>
        <w:rPr>
          <w:rFonts w:ascii="宋体" w:hAnsi="宋体"/>
          <w:color w:val="000000" w:themeColor="text1"/>
          <w:sz w:val="24"/>
          <w:szCs w:val="24"/>
        </w:rPr>
        <w:t xml:space="preserve">，从业人员</w:t>
      </w:r>
      <w:r>
        <w:rPr>
          <w:rFonts w:ascii="宋体" w:hAnsi="宋体"/>
          <w:color w:val="000000" w:themeColor="text1"/>
          <w:sz w:val="24"/>
          <w:szCs w:val="24"/>
          <w:u w:val="single"/>
        </w:rPr>
        <w:t xml:space="preserve">        </w:t>
      </w:r>
      <w:r>
        <w:rPr>
          <w:rFonts w:ascii="宋体" w:hAnsi="宋体"/>
          <w:color w:val="000000" w:themeColor="text1"/>
          <w:sz w:val="24"/>
          <w:szCs w:val="24"/>
        </w:rPr>
        <w:t xml:space="preserve">人，营业收入为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万元，资产总额为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hint="eastAsia" w:ascii="宋体" w:hAnsi="宋体"/>
          <w:color w:val="000000" w:themeColor="text1"/>
          <w:sz w:val="24"/>
          <w:szCs w:val="24"/>
          <w:u w:val="single"/>
        </w:rPr>
        <w:t xml:space="preserve">中</w:t>
      </w:r>
      <w:r>
        <w:rPr>
          <w:rFonts w:ascii="宋体" w:hAnsi="宋体"/>
          <w:color w:val="000000" w:themeColor="text1"/>
          <w:sz w:val="24"/>
          <w:szCs w:val="24"/>
          <w:u w:val="single"/>
        </w:rPr>
        <w:t xml:space="preserve">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微型企业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p>
    <w:p>
      <w:pPr>
        <w:pStyle w:val="901"/>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p>
    <w:p>
      <w:pPr>
        <w:pStyle w:val="901"/>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以上企业，不属于大企业的分支机构，不存在控股股东为大企业的情形，也不存在与大企业的负责人为同一人的情形。</w:t>
      </w:r>
      <w:r/>
    </w:p>
    <w:p>
      <w:pPr>
        <w:pStyle w:val="901"/>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如组成联合体或者接受分包合同的中小企业与联合体内的其他企业，分包企业之间不存在直接控制、管理关系；</w:t>
      </w:r>
      <w:r/>
    </w:p>
    <w:p>
      <w:pPr>
        <w:pStyle w:val="901"/>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本企业对上述声明内容的真实性负责。如有虚假，将依法承担相应责任。</w:t>
      </w:r>
      <w:r/>
    </w:p>
    <w:p>
      <w:pPr>
        <w:ind w:left="525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szCs w:val="21"/>
        </w:rPr>
        <w:t xml:space="preserve">企业名称</w:t>
      </w:r>
      <w:r>
        <w:rPr>
          <w:rFonts w:hint="eastAsia" w:ascii="宋体" w:hAnsi="宋体"/>
          <w:color w:val="000000" w:themeColor="text1"/>
          <w:sz w:val="24"/>
        </w:rPr>
        <w:t xml:space="preserve">（加盖CA电子公章）：</w:t>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w:t>
      </w:r>
      <w:r>
        <w:rPr>
          <w:rFonts w:ascii="宋体" w:hAnsi="宋体"/>
          <w:color w:val="000000" w:themeColor="text1"/>
          <w:sz w:val="24"/>
        </w:rPr>
        <w:t xml:space="preserve">  </w:t>
      </w:r>
      <w:r>
        <w:rPr>
          <w:rFonts w:hint="eastAsia" w:ascii="宋体" w:hAnsi="宋体"/>
          <w:color w:val="000000" w:themeColor="text1"/>
          <w:sz w:val="24"/>
        </w:rPr>
        <w:t xml:space="preserve">期</w:t>
      </w:r>
      <w:r>
        <w:rPr>
          <w:rFonts w:hint="eastAsia" w:ascii="宋体" w:hAnsi="宋体"/>
          <w:color w:val="000000" w:themeColor="text1"/>
          <w:sz w:val="24"/>
        </w:rPr>
        <w:t xml:space="preserve">：</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t xml:space="preserve">注：</w:t>
      </w:r>
      <w:r/>
    </w:p>
    <w:p>
      <w:pPr>
        <w:pStyle w:val="901"/>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w:t>
      </w:r>
      <w:r>
        <w:rPr>
          <w:rFonts w:ascii="宋体" w:hAnsi="宋体" w:eastAsia="宋体"/>
          <w:color w:val="000000" w:themeColor="text1"/>
          <w:sz w:val="22"/>
          <w:szCs w:val="22"/>
        </w:rPr>
        <w:t xml:space="preserve">1)</w:t>
      </w:r>
      <w:r>
        <w:rPr>
          <w:rFonts w:hint="eastAsia" w:ascii="宋体" w:hAnsi="宋体" w:eastAsia="宋体"/>
          <w:color w:val="000000" w:themeColor="text1"/>
          <w:sz w:val="22"/>
          <w:szCs w:val="22"/>
        </w:rPr>
        <w:t xml:space="preserve">从业人员、营业收入、资产总额填报上一年度数据，无上一年度数据的新成立企业可不填报。</w:t>
      </w:r>
      <w:r/>
    </w:p>
    <w:p>
      <w:pPr>
        <w:pStyle w:val="901"/>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w:t>
      </w:r>
      <w:r>
        <w:rPr>
          <w:rFonts w:ascii="宋体" w:hAnsi="宋体" w:eastAsia="宋体"/>
          <w:color w:val="000000" w:themeColor="text1"/>
          <w:sz w:val="22"/>
          <w:szCs w:val="22"/>
        </w:rPr>
        <w:t xml:space="preserve">2)</w:t>
      </w:r>
      <w:r>
        <w:rPr>
          <w:rFonts w:hint="eastAsia" w:ascii="宋体" w:hAnsi="宋体" w:eastAsia="宋体"/>
          <w:color w:val="000000" w:themeColor="text1"/>
          <w:sz w:val="22"/>
          <w:szCs w:val="22"/>
        </w:rPr>
        <w:t xml:space="preserve">上述“相关企业”含</w:t>
      </w:r>
      <w:r>
        <w:rPr>
          <w:rFonts w:ascii="宋体" w:hAnsi="宋体" w:eastAsia="宋体"/>
          <w:color w:val="000000" w:themeColor="text1"/>
          <w:sz w:val="22"/>
          <w:szCs w:val="22"/>
        </w:rPr>
        <w:t xml:space="preserve">联合体中的</w:t>
      </w:r>
      <w:r>
        <w:rPr>
          <w:rFonts w:hint="eastAsia" w:ascii="宋体" w:hAnsi="宋体" w:eastAsia="宋体"/>
          <w:color w:val="000000" w:themeColor="text1"/>
          <w:sz w:val="22"/>
          <w:szCs w:val="22"/>
        </w:rPr>
        <w:t xml:space="preserve">中小</w:t>
      </w:r>
      <w:r>
        <w:rPr>
          <w:rFonts w:ascii="宋体" w:hAnsi="宋体" w:eastAsia="宋体"/>
          <w:color w:val="000000" w:themeColor="text1"/>
          <w:sz w:val="22"/>
          <w:szCs w:val="22"/>
        </w:rPr>
        <w:t xml:space="preserve">企业、签订分包意向协议的</w:t>
      </w:r>
      <w:r>
        <w:rPr>
          <w:rFonts w:hint="eastAsia" w:ascii="宋体" w:hAnsi="宋体" w:eastAsia="宋体"/>
          <w:color w:val="000000" w:themeColor="text1"/>
          <w:sz w:val="22"/>
          <w:szCs w:val="22"/>
        </w:rPr>
        <w:t xml:space="preserve">中小</w:t>
      </w:r>
      <w:r>
        <w:rPr>
          <w:rFonts w:ascii="宋体" w:hAnsi="宋体" w:eastAsia="宋体"/>
          <w:color w:val="000000" w:themeColor="text1"/>
          <w:sz w:val="22"/>
          <w:szCs w:val="22"/>
        </w:rPr>
        <w:t xml:space="preserve">企业</w:t>
      </w:r>
      <w:r>
        <w:rPr>
          <w:rFonts w:hint="eastAsia" w:ascii="宋体" w:hAnsi="宋体" w:eastAsia="宋体"/>
          <w:color w:val="000000" w:themeColor="text1"/>
          <w:sz w:val="22"/>
          <w:szCs w:val="22"/>
        </w:rPr>
        <w:t xml:space="preserve">；</w:t>
      </w:r>
      <w:r/>
    </w:p>
    <w:p>
      <w:pPr>
        <w:pStyle w:val="901"/>
        <w:spacing w:line="300" w:lineRule="auto"/>
        <w:rPr>
          <w:rFonts w:hint="eastAsia" w:ascii="宋体" w:hAnsi="宋体" w:eastAsia="宋体"/>
          <w:color w:val="000000" w:themeColor="text1"/>
          <w:sz w:val="22"/>
          <w:szCs w:val="22"/>
        </w:rPr>
      </w:pPr>
      <w:r/>
      <w:bookmarkStart w:id="206" w:name="_Hlk205399002"/>
      <w:r>
        <w:rPr>
          <w:rFonts w:hint="eastAsia" w:ascii="宋体" w:hAnsi="宋体" w:eastAsia="宋体"/>
          <w:color w:val="000000" w:themeColor="text1"/>
          <w:sz w:val="22"/>
          <w:szCs w:val="22"/>
        </w:rPr>
        <w:t xml:space="preserve">(3)供应商应对照《工业和信息化部、国家统计局、国家发展和改革委员会、财政部关于印发中小企业划型标准规定的通知》(工信部联企业[2011]300</w:t>
      </w:r>
      <w:r>
        <w:rPr>
          <w:rFonts w:hint="eastAsia" w:ascii="宋体" w:hAnsi="宋体" w:eastAsia="宋体"/>
          <w:color w:val="000000" w:themeColor="text1"/>
          <w:sz w:val="22"/>
          <w:szCs w:val="22"/>
        </w:rPr>
        <w:t xml:space="preserve">号)</w:t>
      </w:r>
      <w:r>
        <w:rPr>
          <w:rFonts w:hint="eastAsia" w:ascii="宋体" w:hAnsi="宋体" w:eastAsia="宋体"/>
          <w:color w:val="000000" w:themeColor="text1"/>
          <w:sz w:val="22"/>
          <w:szCs w:val="22"/>
        </w:rPr>
        <w:t xml:space="preserve">《国家统计局关于印发〈统计上大中小微型企业划分办法（2017）〉的通知》（国统字〔2017〕213号）的规定，自行对照选择承接企业的规模类型。</w:t>
      </w:r>
      <w:bookmarkEnd w:id="206"/>
      <w:r/>
      <w:r/>
    </w:p>
    <w:p>
      <w:pPr>
        <w:pStyle w:val="901"/>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(4</w:t>
      </w:r>
      <w:r>
        <w:rPr>
          <w:rFonts w:ascii="宋体" w:hAnsi="宋体" w:eastAsia="宋体"/>
          <w:color w:val="000000" w:themeColor="text1"/>
          <w:sz w:val="22"/>
          <w:szCs w:val="22"/>
        </w:rPr>
        <w:t xml:space="preserve">)</w:t>
      </w:r>
      <w:r>
        <w:rPr>
          <w:rFonts w:hint="eastAsia" w:ascii="宋体" w:hAnsi="宋体" w:eastAsia="宋体"/>
          <w:color w:val="000000" w:themeColor="text1"/>
          <w:sz w:val="22"/>
          <w:szCs w:val="22"/>
        </w:rPr>
        <w:t xml:space="preserve">供应商如未按要求提供此声明函，报价将不做相应扣除；成交供应商如享受本项目小微企业扶持政策的，其《中小企业声明函》将随本项目的成交结果同时公告，接受社会监督；</w:t>
      </w:r>
      <w:r>
        <w:rPr>
          <w:rFonts w:ascii="宋体" w:hAnsi="宋体" w:eastAsia="宋体"/>
          <w:color w:val="000000" w:themeColor="text1"/>
          <w:sz w:val="22"/>
          <w:szCs w:val="22"/>
        </w:rPr>
        <w:t xml:space="preserve"> </w:t>
      </w:r>
      <w:r/>
    </w:p>
    <w:p>
      <w:pPr>
        <w:jc w:val="left"/>
        <w:widowControl/>
        <w:rPr>
          <w:rFonts w:hint="eastAsia" w:ascii="宋体" w:hAnsi="宋体"/>
          <w:b/>
          <w:color w:val="000000" w:themeColor="text1"/>
          <w:sz w:val="32"/>
          <w:szCs w:val="20"/>
        </w:rPr>
      </w:pPr>
      <w:r/>
      <w:bookmarkStart w:id="207" w:name="_Hlk205399016"/>
      <w:r/>
      <w:bookmarkEnd w:id="207"/>
      <w:r/>
      <w:r/>
    </w:p>
    <w:p>
      <w:pPr>
        <w:pStyle w:val="967"/>
        <w:ind w:firstLine="0"/>
        <w:rPr>
          <w:color w:val="000000" w:themeColor="text1"/>
        </w:rPr>
      </w:pPr>
      <w:r>
        <w:rPr>
          <w:rFonts w:hint="eastAsia"/>
          <w:color w:val="000000" w:themeColor="text1"/>
          <w:sz w:val="24"/>
          <w:szCs w:val="24"/>
        </w:rPr>
        <w:t xml:space="preserve">附件：</w:t>
      </w:r>
      <w:r/>
    </w:p>
    <w:p>
      <w:pPr>
        <w:jc w:val="left"/>
        <w:widowControl/>
        <w:rPr>
          <w:rFonts w:hint="eastAsia" w:ascii="宋体" w:hAnsi="宋体"/>
          <w:b/>
          <w:color w:val="000000" w:themeColor="text1"/>
          <w:sz w:val="32"/>
          <w:szCs w:val="32"/>
        </w:rPr>
      </w:pPr>
      <w:r>
        <w:rPr>
          <w:rFonts w:hint="eastAsia" w:ascii="宋体" w:hAnsi="宋体"/>
          <w:b/>
          <w:color w:val="000000" w:themeColor="text1"/>
          <w:sz w:val="32"/>
          <w:szCs w:val="32"/>
        </w:rPr>
      </w:r>
      <w:r/>
    </w:p>
    <w:p>
      <w:pPr>
        <w:pStyle w:val="890"/>
        <w:jc w:val="center"/>
        <w:spacing w:before="286" w:after="0" w:line="360" w:lineRule="auto"/>
        <w:rPr>
          <w:rFonts w:hint="eastAsia" w:ascii="宋体" w:hAnsi="宋体"/>
          <w:bCs/>
          <w:color w:val="000000" w:themeColor="text1"/>
        </w:rPr>
      </w:pPr>
      <w:r>
        <w:rPr>
          <w:rFonts w:hint="eastAsia" w:ascii="宋体" w:hAnsi="宋体"/>
          <w:color w:val="000000" w:themeColor="text1"/>
          <w:szCs w:val="32"/>
        </w:rPr>
        <w:t xml:space="preserve">残疾人福利性单位声明函</w:t>
      </w:r>
      <w:r/>
    </w:p>
    <w:p>
      <w:pPr>
        <w:pStyle w:val="896"/>
        <w:jc w:val="center"/>
        <w:spacing w:after="286"/>
        <w:rPr>
          <w:color w:val="000000" w:themeColor="text1"/>
        </w:rPr>
      </w:pPr>
      <w:r>
        <w:rPr>
          <w:rFonts w:hint="eastAsia"/>
          <w:b/>
          <w:bCs/>
          <w:color w:val="000000" w:themeColor="text1"/>
          <w:sz w:val="24"/>
          <w:szCs w:val="24"/>
        </w:rPr>
        <w:t xml:space="preserve">（非残疾人福利性单位的磋商供应商无需提供）</w:t>
      </w:r>
      <w:r/>
    </w:p>
    <w:p>
      <w:pPr>
        <w:ind w:firstLine="480"/>
        <w:spacing w:before="57" w:line="480" w:lineRule="auto"/>
        <w:rPr>
          <w:rFonts w:hint="eastAsia" w:ascii="宋体" w:hAnsi="宋体"/>
          <w:color w:val="000000" w:themeColor="text1"/>
          <w:sz w:val="24"/>
          <w:szCs w:val="21"/>
        </w:rPr>
      </w:pPr>
      <w:r>
        <w:rPr>
          <w:rFonts w:hint="eastAsia" w:ascii="宋体" w:hAnsi="宋体"/>
          <w:color w:val="000000" w:themeColor="text1"/>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1"/>
          <w:u w:val="single"/>
        </w:rPr>
        <w:t xml:space="preserve"> </w:t>
      </w:r>
      <w:r>
        <w:rPr>
          <w:rFonts w:hint="eastAsia" w:ascii="宋体" w:hAnsi="宋体"/>
          <w:color w:val="000000" w:themeColor="text1"/>
          <w:sz w:val="24"/>
          <w:u w:val="single"/>
        </w:rPr>
        <w:t xml:space="preserve">[采购人</w:t>
      </w:r>
      <w:r>
        <w:rPr>
          <w:rFonts w:ascii="宋体" w:hAnsi="宋体"/>
          <w:color w:val="000000" w:themeColor="text1"/>
          <w:sz w:val="24"/>
          <w:u w:val="single"/>
        </w:rPr>
        <w:t xml:space="preserve">单位名称</w:t>
      </w:r>
      <w:r>
        <w:rPr>
          <w:rFonts w:hint="eastAsia" w:ascii="宋体" w:hAnsi="宋体"/>
          <w:color w:val="000000" w:themeColor="text1"/>
          <w:sz w:val="24"/>
          <w:u w:val="single"/>
        </w:rPr>
        <w:t xml:space="preserve">] </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单位的采购文件编号为</w:t>
      </w:r>
      <w:r>
        <w:rPr>
          <w:rFonts w:ascii="宋体" w:hAnsi="宋体"/>
          <w:color w:val="000000" w:themeColor="text1"/>
          <w:sz w:val="24"/>
          <w:szCs w:val="21"/>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[项目编号</w:t>
      </w:r>
      <w:r>
        <w:rPr>
          <w:rFonts w:hint="eastAsia" w:ascii="宋体" w:hAnsi="宋体"/>
          <w:color w:val="000000" w:themeColor="text1"/>
          <w:sz w:val="24"/>
          <w:u w:val="single"/>
        </w:rPr>
        <w:t xml:space="preserve">] </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的</w:t>
      </w:r>
      <w:r>
        <w:rPr>
          <w:rFonts w:hint="eastAsia" w:ascii="宋体" w:hAnsi="宋体"/>
          <w:color w:val="000000" w:themeColor="text1"/>
          <w:sz w:val="24"/>
          <w:szCs w:val="21"/>
          <w:u w:val="single"/>
        </w:rPr>
        <w:t xml:space="preserve"> </w:t>
      </w:r>
      <w:r>
        <w:rPr>
          <w:rFonts w:hint="eastAsia" w:ascii="宋体" w:hAnsi="宋体"/>
          <w:color w:val="000000" w:themeColor="text1"/>
          <w:sz w:val="24"/>
          <w:u w:val="single"/>
        </w:rPr>
        <w:t xml:space="preserve">[项目名称]</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项目采购活动由本单位提供服务，</w:t>
      </w:r>
      <w:r>
        <w:rPr>
          <w:rFonts w:hint="eastAsia" w:ascii="宋体" w:hAnsi="宋体"/>
          <w:color w:val="000000" w:themeColor="text1"/>
          <w:sz w:val="24"/>
          <w:szCs w:val="21"/>
        </w:rPr>
        <w:t xml:space="preserve">或者提供其他残疾人福利性单位</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残疾人福利性单位名称</w:t>
      </w:r>
      <w:r>
        <w:rPr>
          <w:rFonts w:hint="eastAsia" w:ascii="宋体" w:hAnsi="宋体"/>
          <w:color w:val="000000" w:themeColor="text1"/>
          <w:sz w:val="24"/>
          <w:u w:val="single"/>
        </w:rPr>
        <w:t xml:space="preserve">]</w:t>
      </w:r>
      <w:r>
        <w:rPr>
          <w:rFonts w:ascii="宋体" w:hAnsi="宋体"/>
          <w:color w:val="000000" w:themeColor="text1"/>
          <w:sz w:val="24"/>
          <w:u w:val="single"/>
        </w:rPr>
        <w:t xml:space="preserve">  </w:t>
      </w:r>
      <w:r>
        <w:rPr>
          <w:rFonts w:hint="eastAsia" w:ascii="宋体" w:hAnsi="宋体"/>
          <w:color w:val="000000" w:themeColor="text1"/>
          <w:sz w:val="24"/>
          <w:szCs w:val="21"/>
        </w:rPr>
        <w:t xml:space="preserve">制造的货物</w:t>
      </w:r>
      <w:r>
        <w:rPr>
          <w:rFonts w:hint="eastAsia" w:ascii="宋体" w:hAnsi="宋体"/>
          <w:color w:val="000000" w:themeColor="text1"/>
          <w:sz w:val="24"/>
          <w:szCs w:val="21"/>
        </w:rPr>
        <w:t xml:space="preserve">（不包括使用非残疾人福利性单位注册商标的货物）。</w:t>
      </w:r>
      <w:r/>
    </w:p>
    <w:p>
      <w:pPr>
        <w:ind w:firstLine="480"/>
        <w:spacing w:before="57" w:line="480" w:lineRule="auto"/>
        <w:rPr>
          <w:rFonts w:hint="eastAsia" w:ascii="宋体" w:hAnsi="宋体"/>
          <w:color w:val="000000" w:themeColor="text1"/>
          <w:sz w:val="24"/>
          <w:szCs w:val="21"/>
        </w:rPr>
      </w:pPr>
      <w:r>
        <w:rPr>
          <w:rFonts w:hint="eastAsia" w:ascii="宋体" w:hAnsi="宋体"/>
          <w:color w:val="000000" w:themeColor="text1"/>
          <w:sz w:val="24"/>
          <w:szCs w:val="21"/>
        </w:rPr>
        <w:t xml:space="preserve">本单位对上述声明的真实性负责。如有虚假，将依法承担相应责任。</w:t>
      </w:r>
      <w:r/>
    </w:p>
    <w:p>
      <w:pPr>
        <w:ind w:firstLine="480"/>
        <w:spacing w:line="588"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442"/>
        <w:spacing w:line="588" w:lineRule="exact"/>
        <w:rPr>
          <w:rFonts w:hint="eastAsia" w:ascii="宋体" w:hAnsi="宋体"/>
          <w:b/>
          <w:bCs/>
          <w:color w:val="000000" w:themeColor="text1"/>
          <w:sz w:val="22"/>
          <w:szCs w:val="22"/>
        </w:rPr>
      </w:pPr>
      <w:r>
        <w:rPr>
          <w:rFonts w:hint="eastAsia" w:ascii="宋体" w:hAnsi="宋体"/>
          <w:b/>
          <w:bCs/>
          <w:color w:val="000000" w:themeColor="text1"/>
          <w:sz w:val="22"/>
          <w:szCs w:val="22"/>
        </w:rPr>
        <w:t xml:space="preserve">备注：</w:t>
      </w:r>
      <w:r>
        <w:rPr>
          <w:rFonts w:hint="eastAsia" w:ascii="宋体" w:hAnsi="宋体"/>
          <w:color w:val="000000" w:themeColor="text1"/>
          <w:sz w:val="22"/>
          <w:szCs w:val="22"/>
        </w:rPr>
        <w:t xml:space="preserve">供应商如未按要求提供此声明函，报价将不做相应扣除；成交供应商如享受本项目残疾人福利单位扶持政策的，其《残疾人福利性单位声明函》将随本项目的成交结果同时公告，接受社会监督；</w:t>
      </w:r>
      <w:r>
        <w:rPr>
          <w:rFonts w:ascii="宋体" w:hAnsi="宋体"/>
          <w:color w:val="000000" w:themeColor="text1"/>
          <w:sz w:val="22"/>
          <w:szCs w:val="22"/>
        </w:rPr>
        <w:t xml:space="preserve"> </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right="1560" w:firstLine="624"/>
        <w:jc w:val="center"/>
        <w:spacing w:line="588" w:lineRule="exact"/>
        <w:tabs>
          <w:tab w:val="left" w:pos="4860" w:leader="none"/>
        </w:tabs>
        <w:rPr>
          <w:rFonts w:hint="eastAsia" w:ascii="宋体" w:hAnsi="宋体"/>
          <w:color w:val="000000" w:themeColor="text1"/>
          <w:sz w:val="24"/>
          <w:szCs w:val="21"/>
        </w:rPr>
      </w:pPr>
      <w:r>
        <w:rPr>
          <w:rFonts w:hint="eastAsia" w:ascii="仿宋_GB2312" w:eastAsia="仿宋_GB2312"/>
          <w:color w:val="000000" w:themeColor="text1"/>
          <w:spacing w:val="6"/>
          <w:sz w:val="30"/>
          <w:szCs w:val="30"/>
        </w:rPr>
        <w:t xml:space="preserve">             </w:t>
      </w:r>
      <w:r>
        <w:rPr>
          <w:rFonts w:hint="eastAsia" w:ascii="宋体" w:hAnsi="宋体"/>
          <w:color w:val="000000" w:themeColor="text1"/>
          <w:sz w:val="24"/>
          <w:szCs w:val="21"/>
        </w:rPr>
        <w:t xml:space="preserve">             </w:t>
      </w:r>
      <w:bookmarkStart w:id="208" w:name="_Hlk14868662"/>
      <w:r>
        <w:rPr>
          <w:rFonts w:hint="eastAsia" w:ascii="宋体" w:hAnsi="宋体"/>
          <w:color w:val="000000" w:themeColor="text1"/>
          <w:sz w:val="24"/>
          <w:szCs w:val="21"/>
        </w:rPr>
        <w:t xml:space="preserve">供应商全称</w:t>
      </w:r>
      <w:bookmarkEnd w:id="208"/>
      <w:r>
        <w:rPr>
          <w:rFonts w:hint="eastAsia" w:ascii="宋体" w:hAnsi="宋体"/>
          <w:color w:val="000000" w:themeColor="text1"/>
          <w:sz w:val="24"/>
          <w:szCs w:val="21"/>
        </w:rPr>
        <w:t xml:space="preserve">（加盖CA电子公章）：</w:t>
      </w:r>
      <w:r/>
    </w:p>
    <w:p>
      <w:pPr>
        <w:ind w:right="1560" w:firstLine="480"/>
        <w:jc w:val="center"/>
        <w:spacing w:line="588" w:lineRule="exact"/>
        <w:tabs>
          <w:tab w:val="left" w:pos="4860" w:leader="none"/>
        </w:tabs>
        <w:rPr>
          <w:rFonts w:hint="eastAsia" w:ascii="宋体" w:hAnsi="宋体"/>
          <w:color w:val="000000" w:themeColor="text1"/>
          <w:sz w:val="24"/>
          <w:szCs w:val="21"/>
        </w:rPr>
      </w:pP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日  期</w:t>
      </w:r>
      <w:r>
        <w:rPr>
          <w:rFonts w:hint="eastAsia" w:ascii="宋体" w:hAnsi="宋体"/>
          <w:color w:val="000000" w:themeColor="text1"/>
          <w:sz w:val="24"/>
          <w:szCs w:val="21"/>
        </w:rPr>
        <w:t xml:space="preserve">：</w:t>
      </w:r>
      <w:bookmarkEnd w:id="171"/>
      <w:r/>
      <w:bookmarkEnd w:id="169"/>
      <w:r/>
      <w:bookmarkEnd w:id="205"/>
      <w:r/>
      <w:r/>
    </w:p>
    <w:p>
      <w:pPr>
        <w:jc w:val="left"/>
        <w:widowControl/>
        <w:rPr>
          <w:rFonts w:hint="eastAsia" w:ascii="宋体" w:hAnsi="宋体"/>
          <w:color w:val="000000" w:themeColor="text1"/>
          <w:sz w:val="24"/>
          <w:szCs w:val="21"/>
        </w:rPr>
      </w:pPr>
      <w:r>
        <w:rPr>
          <w:rFonts w:hint="eastAsia" w:ascii="宋体" w:hAnsi="宋体"/>
          <w:color w:val="000000" w:themeColor="text1"/>
          <w:sz w:val="24"/>
          <w:szCs w:val="21"/>
        </w:rPr>
        <w:br w:type="page" w:clear="all"/>
      </w:r>
      <w:r/>
    </w:p>
    <w:p>
      <w:pPr>
        <w:pStyle w:val="967"/>
        <w:ind w:firstLine="0"/>
        <w:rPr>
          <w:color w:val="000000" w:themeColor="text1"/>
          <w:sz w:val="24"/>
          <w:szCs w:val="24"/>
        </w:rPr>
        <w:outlineLvl w:val="2"/>
      </w:pPr>
      <w:r/>
      <w:bookmarkStart w:id="209" w:name="_Toc226539640"/>
      <w:r>
        <w:rPr>
          <w:rFonts w:hint="eastAsia"/>
          <w:color w:val="000000" w:themeColor="text1"/>
          <w:sz w:val="24"/>
          <w:szCs w:val="24"/>
        </w:rPr>
        <w:t xml:space="preserve">《中小微企业声明函》附件：</w:t>
      </w:r>
      <w:bookmarkEnd w:id="209"/>
      <w:r/>
      <w:r/>
    </w:p>
    <w:p>
      <w:pPr>
        <w:pStyle w:val="967"/>
        <w:ind w:firstLine="420"/>
        <w:rPr>
          <w:color w:val="000000" w:themeColor="text1"/>
        </w:rPr>
      </w:pPr>
      <w:r>
        <w:rPr>
          <w:color w:val="000000" w:themeColor="text1"/>
        </w:rPr>
      </w:r>
      <w:r/>
    </w:p>
    <w:p>
      <w:pPr>
        <w:pStyle w:val="920"/>
        <w:jc w:val="center"/>
        <w:spacing w:before="0" w:beforeAutospacing="0" w:after="0" w:afterAutospacing="0" w:line="360" w:lineRule="auto"/>
        <w:shd w:val="clear" w:color="auto" w:fill="ffffff"/>
        <w:rPr>
          <w:rFonts w:hint="eastAsia"/>
          <w:color w:val="000000" w:themeColor="text1"/>
          <w:sz w:val="28"/>
          <w:szCs w:val="28"/>
        </w:rPr>
      </w:pPr>
      <w:r>
        <w:rPr>
          <w:rStyle w:val="924"/>
          <w:rFonts w:hint="eastAsia"/>
          <w:color w:val="000000" w:themeColor="text1"/>
          <w:sz w:val="28"/>
          <w:szCs w:val="28"/>
        </w:rPr>
        <w:t xml:space="preserve">中小企业划型标准规定</w:t>
      </w:r>
      <w:r/>
    </w:p>
    <w:p>
      <w:pPr>
        <w:ind w:firstLine="480"/>
        <w:spacing w:line="360" w:lineRule="auto"/>
        <w:rPr>
          <w:rFonts w:hint="eastAsia" w:ascii="宋体" w:hAnsi="宋体"/>
          <w:b/>
          <w:bCs/>
          <w:color w:val="000000" w:themeColor="text1"/>
          <w:sz w:val="24"/>
        </w:rPr>
      </w:pPr>
      <w:r>
        <w:rPr>
          <w:rFonts w:hint="eastAsia" w:ascii="宋体" w:hAnsi="宋体"/>
          <w:color w:val="000000" w:themeColor="text1"/>
          <w:sz w:val="24"/>
        </w:rPr>
        <w:t xml:space="preserve">一、根据《中华人民共和国中小企业促进法》和《国务院关于进一步促进中小企业发展的若干意见》</w:t>
      </w:r>
      <w:r>
        <w:rPr>
          <w:rFonts w:hint="eastAsia" w:ascii="宋体" w:hAnsi="宋体"/>
          <w:color w:val="000000" w:themeColor="text1"/>
          <w:sz w:val="24"/>
        </w:rPr>
        <w:t xml:space="preserve">(国发</w:t>
      </w:r>
      <w:r>
        <w:rPr>
          <w:rFonts w:hint="eastAsia" w:ascii="宋体" w:hAnsi="宋体"/>
          <w:color w:val="000000" w:themeColor="text1"/>
          <w:sz w:val="24"/>
        </w:rPr>
        <w:t xml:space="preserve">〔2009〕36</w:t>
      </w:r>
      <w:r>
        <w:rPr>
          <w:rFonts w:hint="eastAsia" w:ascii="宋体" w:hAnsi="宋体"/>
          <w:color w:val="000000" w:themeColor="text1"/>
          <w:sz w:val="24"/>
        </w:rPr>
        <w:t xml:space="preserve">号)，</w:t>
      </w:r>
      <w:r>
        <w:rPr>
          <w:rFonts w:hint="eastAsia" w:ascii="宋体" w:hAnsi="宋体"/>
          <w:color w:val="000000" w:themeColor="text1"/>
          <w:sz w:val="24"/>
        </w:rPr>
        <w:t xml:space="preserve">制定本规定。</w:t>
      </w:r>
      <w:r>
        <w:rPr>
          <w:rFonts w:hint="eastAsia" w:ascii="宋体" w:hAnsi="宋体"/>
          <w:color w:val="000000" w:themeColor="text1"/>
          <w:sz w:val="24"/>
        </w:rPr>
        <w:br/>
        <w:t xml:space="preserve">　　二、中小企业划分为中型、小型、微型三种类型，具体标准根据企业从业人员、营业收入、资产总额等指标，结合行业特点制定。</w:t>
      </w:r>
      <w:r>
        <w:rPr>
          <w:rFonts w:hint="eastAsia" w:ascii="宋体" w:hAnsi="宋体"/>
          <w:color w:val="000000" w:themeColor="text1"/>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themeColor="text1"/>
          <w:sz w:val="24"/>
        </w:rPr>
        <w:br/>
        <w:t xml:space="preserve">　　</w:t>
      </w:r>
      <w:r>
        <w:rPr>
          <w:rFonts w:hint="eastAsia" w:ascii="宋体" w:hAnsi="宋体"/>
          <w:b/>
          <w:bCs/>
          <w:color w:val="000000" w:themeColor="text1"/>
          <w:sz w:val="24"/>
        </w:rPr>
        <w:t xml:space="preserve">　四、各行业划型标准为：</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（一）农、林、牧、渔业。</w:t>
      </w:r>
      <w:r>
        <w:rPr>
          <w:rFonts w:hint="eastAsia" w:ascii="宋体" w:hAnsi="宋体"/>
          <w:color w:val="000000" w:themeColor="text1"/>
          <w:sz w:val="24"/>
        </w:rPr>
        <w:t xml:space="preserve">营业收入</w:t>
      </w:r>
      <w:r>
        <w:rPr>
          <w:rFonts w:ascii="宋体" w:hAnsi="宋体"/>
          <w:color w:val="000000" w:themeColor="text1"/>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（二）工业。</w:t>
      </w:r>
      <w:r>
        <w:rPr>
          <w:rFonts w:hint="eastAsia" w:ascii="宋体" w:hAnsi="宋体"/>
          <w:color w:val="000000" w:themeColor="text1"/>
          <w:sz w:val="24"/>
        </w:rPr>
        <w:t xml:space="preserve">从业人员</w:t>
      </w:r>
      <w:r>
        <w:rPr>
          <w:rFonts w:ascii="宋体" w:hAnsi="宋体"/>
          <w:color w:val="000000" w:themeColor="text1"/>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（三）建筑业。</w:t>
      </w:r>
      <w:r>
        <w:rPr>
          <w:rFonts w:hint="eastAsia" w:ascii="宋体" w:hAnsi="宋体"/>
          <w:color w:val="000000" w:themeColor="text1"/>
          <w:sz w:val="24"/>
        </w:rPr>
        <w:t xml:space="preserve">营业收入</w:t>
      </w:r>
      <w:r>
        <w:rPr>
          <w:rFonts w:ascii="宋体" w:hAnsi="宋体"/>
          <w:color w:val="000000" w:themeColor="text1"/>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（四）批发业。</w:t>
      </w:r>
      <w:r>
        <w:rPr>
          <w:rFonts w:hint="eastAsia" w:ascii="宋体" w:hAnsi="宋体"/>
          <w:color w:val="000000" w:themeColor="text1"/>
          <w:sz w:val="24"/>
        </w:rPr>
        <w:t xml:space="preserve">从业人员</w:t>
      </w:r>
      <w:r>
        <w:rPr>
          <w:rFonts w:ascii="宋体" w:hAnsi="宋体"/>
          <w:color w:val="000000" w:themeColor="text1"/>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（五）零售业。</w:t>
      </w:r>
      <w:r>
        <w:rPr>
          <w:rFonts w:hint="eastAsia" w:ascii="宋体" w:hAnsi="宋体"/>
          <w:color w:val="000000" w:themeColor="text1"/>
          <w:sz w:val="24"/>
        </w:rPr>
        <w:t xml:space="preserve">从业人员</w:t>
      </w:r>
      <w:r>
        <w:rPr>
          <w:rFonts w:ascii="宋体" w:hAnsi="宋体"/>
          <w:color w:val="000000" w:themeColor="text1"/>
          <w:sz w:val="24"/>
        </w:rPr>
        <w:t xml:space="preserve">300人以下或营业收入20000万元以下的为中小微型企业。</w:t>
      </w:r>
      <w:r>
        <w:rPr>
          <w:rFonts w:ascii="宋体" w:hAnsi="宋体"/>
          <w:color w:val="000000" w:themeColor="text1"/>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（六）交通运输业。</w:t>
      </w:r>
      <w:r>
        <w:rPr>
          <w:rFonts w:hint="eastAsia" w:ascii="宋体" w:hAnsi="宋体"/>
          <w:color w:val="000000" w:themeColor="text1"/>
          <w:sz w:val="24"/>
        </w:rPr>
        <w:t xml:space="preserve">从业人员</w:t>
      </w:r>
      <w:r>
        <w:rPr>
          <w:rFonts w:ascii="宋体" w:hAnsi="宋体"/>
          <w:color w:val="000000" w:themeColor="text1"/>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（七）仓储业。</w:t>
      </w:r>
      <w:r>
        <w:rPr>
          <w:rFonts w:hint="eastAsia" w:ascii="宋体" w:hAnsi="宋体"/>
          <w:color w:val="000000" w:themeColor="text1"/>
          <w:sz w:val="24"/>
        </w:rPr>
        <w:t xml:space="preserve">从业人员</w:t>
      </w:r>
      <w:r>
        <w:rPr>
          <w:rFonts w:ascii="宋体" w:hAnsi="宋体"/>
          <w:color w:val="000000" w:themeColor="text1"/>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（八）邮政业。</w:t>
      </w:r>
      <w:r>
        <w:rPr>
          <w:rFonts w:hint="eastAsia" w:ascii="宋体" w:hAnsi="宋体"/>
          <w:color w:val="000000" w:themeColor="text1"/>
          <w:sz w:val="24"/>
        </w:rPr>
        <w:t xml:space="preserve">从业人员</w:t>
      </w:r>
      <w:r>
        <w:rPr>
          <w:rFonts w:ascii="宋体" w:hAnsi="宋体"/>
          <w:color w:val="000000" w:themeColor="text1"/>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（九）住宿业。</w:t>
      </w:r>
      <w:r>
        <w:rPr>
          <w:rFonts w:hint="eastAsia" w:ascii="宋体" w:hAnsi="宋体"/>
          <w:color w:val="000000" w:themeColor="text1"/>
          <w:sz w:val="24"/>
        </w:rPr>
        <w:t xml:space="preserve">从业人员</w:t>
      </w:r>
      <w:r>
        <w:rPr>
          <w:rFonts w:ascii="宋体" w:hAnsi="宋体"/>
          <w:color w:val="000000" w:themeColor="text1"/>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（十）餐饮业。</w:t>
      </w:r>
      <w:r>
        <w:rPr>
          <w:rFonts w:hint="eastAsia" w:ascii="宋体" w:hAnsi="宋体"/>
          <w:color w:val="000000" w:themeColor="text1"/>
          <w:sz w:val="24"/>
        </w:rPr>
        <w:t xml:space="preserve">从业人员</w:t>
      </w:r>
      <w:r>
        <w:rPr>
          <w:rFonts w:ascii="宋体" w:hAnsi="宋体"/>
          <w:color w:val="000000" w:themeColor="text1"/>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（十一）信息传输业。</w:t>
      </w:r>
      <w:r>
        <w:rPr>
          <w:rFonts w:hint="eastAsia" w:ascii="宋体" w:hAnsi="宋体"/>
          <w:color w:val="000000" w:themeColor="text1"/>
          <w:sz w:val="24"/>
        </w:rPr>
        <w:t xml:space="preserve">从业人员</w:t>
      </w:r>
      <w:r>
        <w:rPr>
          <w:rFonts w:ascii="宋体" w:hAnsi="宋体"/>
          <w:color w:val="000000" w:themeColor="text1"/>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（十二）软件和信息技术服务业。</w:t>
      </w:r>
      <w:r>
        <w:rPr>
          <w:rFonts w:hint="eastAsia" w:ascii="宋体" w:hAnsi="宋体"/>
          <w:color w:val="000000" w:themeColor="text1"/>
          <w:sz w:val="24"/>
        </w:rPr>
        <w:t xml:space="preserve">从业人员</w:t>
      </w:r>
      <w:r>
        <w:rPr>
          <w:rFonts w:ascii="宋体" w:hAnsi="宋体"/>
          <w:color w:val="000000" w:themeColor="text1"/>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color w:val="000000" w:themeColor="text1"/>
          <w:sz w:val="24"/>
        </w:rPr>
        <w:t xml:space="preserve">或营业收入50万元以下的为微型企业。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（十三）房地产开发经营。</w:t>
      </w:r>
      <w:r>
        <w:rPr>
          <w:rFonts w:hint="eastAsia" w:ascii="宋体" w:hAnsi="宋体"/>
          <w:color w:val="000000" w:themeColor="text1"/>
          <w:sz w:val="24"/>
        </w:rPr>
        <w:t xml:space="preserve">营业收入</w:t>
      </w:r>
      <w:r>
        <w:rPr>
          <w:rFonts w:ascii="宋体" w:hAnsi="宋体"/>
          <w:color w:val="000000" w:themeColor="text1"/>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（十四）物业管理。</w:t>
      </w:r>
      <w:r>
        <w:rPr>
          <w:rFonts w:hint="eastAsia" w:ascii="宋体" w:hAnsi="宋体"/>
          <w:color w:val="000000" w:themeColor="text1"/>
          <w:sz w:val="24"/>
        </w:rPr>
        <w:t xml:space="preserve">从业人员</w:t>
      </w:r>
      <w:r>
        <w:rPr>
          <w:rFonts w:ascii="宋体" w:hAnsi="宋体"/>
          <w:color w:val="000000" w:themeColor="text1"/>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（十五）租赁和商务服务业。</w:t>
      </w:r>
      <w:r>
        <w:rPr>
          <w:rFonts w:hint="eastAsia" w:ascii="宋体" w:hAnsi="宋体"/>
          <w:color w:val="000000" w:themeColor="text1"/>
          <w:sz w:val="24"/>
        </w:rPr>
        <w:t xml:space="preserve">从业人员</w:t>
      </w:r>
      <w:r>
        <w:rPr>
          <w:rFonts w:ascii="宋体" w:hAnsi="宋体"/>
          <w:color w:val="000000" w:themeColor="text1"/>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color w:val="000000" w:themeColor="text1"/>
        </w:rPr>
      </w:pPr>
      <w:r>
        <w:rPr>
          <w:rFonts w:hint="eastAsia" w:ascii="宋体" w:hAnsi="宋体"/>
          <w:b/>
          <w:bCs/>
          <w:color w:val="000000" w:themeColor="text1"/>
          <w:sz w:val="24"/>
        </w:rPr>
        <w:t xml:space="preserve">（十六）其他未列明行业。</w:t>
      </w:r>
      <w:r>
        <w:rPr>
          <w:rFonts w:hint="eastAsia" w:ascii="宋体" w:hAnsi="宋体"/>
          <w:color w:val="000000" w:themeColor="text1"/>
          <w:sz w:val="24"/>
        </w:rPr>
        <w:t xml:space="preserve">从业人员</w:t>
      </w:r>
      <w:r>
        <w:rPr>
          <w:rFonts w:ascii="宋体" w:hAnsi="宋体"/>
          <w:color w:val="000000" w:themeColor="text1"/>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themeColor="text1"/>
          <w:sz w:val="24"/>
        </w:rPr>
        <w:br/>
        <w:t xml:space="preserve">　　五、企业类型的划分以统计部门的统计数据为依据。</w:t>
      </w:r>
      <w:r>
        <w:rPr>
          <w:rFonts w:hint="eastAsia" w:ascii="宋体" w:hAnsi="宋体"/>
          <w:color w:val="000000" w:themeColor="text1"/>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themeColor="text1"/>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themeColor="text1"/>
          <w:sz w:val="24"/>
        </w:rPr>
        <w:br/>
        <w:t xml:space="preserve">　　八、本规定由工业和信息化部、国家统计局会同有关部门根据《国民经济行业分类》修订情况和企业发展变化情况适时修订。</w:t>
      </w:r>
      <w:r>
        <w:rPr>
          <w:rFonts w:hint="eastAsia" w:ascii="宋体" w:hAnsi="宋体"/>
          <w:color w:val="000000" w:themeColor="text1"/>
          <w:sz w:val="24"/>
        </w:rPr>
        <w:br/>
        <w:t xml:space="preserve">　　九、本规定由工业和信息化部、国家统计局会同有关部门负责解释。</w:t>
      </w:r>
      <w:r>
        <w:rPr>
          <w:rFonts w:hint="eastAsia" w:ascii="宋体" w:hAnsi="宋体"/>
          <w:color w:val="000000" w:themeColor="text1"/>
          <w:sz w:val="24"/>
        </w:rPr>
        <w:br/>
        <w:t xml:space="preserve">　　十、本规定自发布之日起执行，原国家经贸委、原国家计委、财政部和国家统计局2003年颁布的《中小企业标准暂行规定》同时废止。</w:t>
      </w:r>
      <w:r/>
    </w:p>
    <w:p>
      <w:pPr>
        <w:pStyle w:val="890"/>
        <w:jc w:val="center"/>
        <w:spacing w:before="286" w:after="0" w:line="360" w:lineRule="auto"/>
        <w:rPr>
          <w:bCs/>
          <w:color w:val="000000" w:themeColor="text1"/>
        </w:rPr>
      </w:pPr>
      <w:r>
        <w:rPr>
          <w:color w:val="000000" w:themeColor="text1"/>
        </w:rPr>
        <w:br w:type="page" w:clear="all"/>
      </w:r>
      <w:bookmarkStart w:id="210" w:name="_Toc226539641"/>
      <w:r>
        <w:rPr>
          <w:rFonts w:hint="eastAsia" w:ascii="宋体" w:hAnsi="宋体"/>
          <w:color w:val="000000" w:themeColor="text1"/>
          <w:sz w:val="28"/>
          <w:szCs w:val="28"/>
        </w:rPr>
        <w:t xml:space="preserve">质疑函范本</w:t>
      </w:r>
      <w:bookmarkEnd w:id="210"/>
      <w:r/>
      <w:r/>
    </w:p>
    <w:p>
      <w:pPr>
        <w:spacing w:line="400" w:lineRule="exact"/>
        <w:rPr>
          <w:rFonts w:hint="eastAsia" w:ascii="宋体" w:hAnsi="宋体" w:cs="仿宋"/>
          <w:b/>
          <w:bCs/>
          <w:color w:val="000000" w:themeColor="text1"/>
          <w:sz w:val="24"/>
        </w:rPr>
      </w:pPr>
      <w:r>
        <w:rPr>
          <w:rFonts w:hint="eastAsia" w:ascii="宋体" w:hAnsi="宋体" w:cs="仿宋"/>
          <w:b/>
          <w:bCs/>
          <w:color w:val="000000" w:themeColor="text1"/>
          <w:sz w:val="24"/>
        </w:rPr>
        <w:t xml:space="preserve">一、质疑供应商基本信息</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质疑供应商：</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地址：</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邮编：</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联系人：</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联系电话：</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授权代表：</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联系电话：</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地址：</w:t>
      </w:r>
      <w:r>
        <w:rPr>
          <w:rFonts w:ascii="宋体" w:hAnsi="宋体" w:cs="仿宋"/>
          <w:color w:val="000000" w:themeColor="text1"/>
          <w:sz w:val="24"/>
        </w:rPr>
        <w:t xml:space="preserve"> </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邮编：</w:t>
      </w:r>
      <w:r>
        <w:rPr>
          <w:rFonts w:hint="eastAsia" w:ascii="宋体" w:hAnsi="宋体" w:cs="仿宋"/>
          <w:color w:val="000000" w:themeColor="text1"/>
          <w:sz w:val="24"/>
          <w:u w:val="single"/>
        </w:rPr>
        <w:t xml:space="preserve">                                     </w:t>
      </w:r>
      <w:r/>
    </w:p>
    <w:p>
      <w:pPr>
        <w:spacing w:line="400" w:lineRule="exact"/>
        <w:rPr>
          <w:rFonts w:hint="eastAsia" w:ascii="宋体" w:hAnsi="宋体" w:cs="仿宋"/>
          <w:b/>
          <w:bCs/>
          <w:color w:val="000000" w:themeColor="text1"/>
          <w:sz w:val="24"/>
        </w:rPr>
      </w:pPr>
      <w:r>
        <w:rPr>
          <w:rFonts w:hint="eastAsia" w:ascii="宋体" w:hAnsi="宋体" w:cs="仿宋"/>
          <w:b/>
          <w:bCs/>
          <w:color w:val="000000" w:themeColor="text1"/>
          <w:sz w:val="24"/>
        </w:rPr>
        <w:t xml:space="preserve">二、质疑项目基本情况</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质疑项目的名称：</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质疑项目的编号：</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包号：</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采购人名称：</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采购文件获取日期：</w:t>
      </w:r>
      <w:r>
        <w:rPr>
          <w:rFonts w:hint="eastAsia" w:ascii="宋体" w:hAnsi="宋体" w:cs="仿宋"/>
          <w:color w:val="000000" w:themeColor="text1"/>
          <w:sz w:val="24"/>
          <w:u w:val="single"/>
        </w:rPr>
        <w:t xml:space="preserve">                                                        </w:t>
      </w:r>
      <w:r/>
    </w:p>
    <w:p>
      <w:pPr>
        <w:spacing w:line="400" w:lineRule="exact"/>
        <w:rPr>
          <w:rFonts w:hint="eastAsia" w:ascii="宋体" w:hAnsi="宋体" w:cs="仿宋"/>
          <w:b/>
          <w:bCs/>
          <w:color w:val="000000" w:themeColor="text1"/>
          <w:sz w:val="24"/>
        </w:rPr>
      </w:pPr>
      <w:r>
        <w:rPr>
          <w:rFonts w:hint="eastAsia" w:ascii="宋体" w:hAnsi="宋体" w:cs="仿宋"/>
          <w:b/>
          <w:bCs/>
          <w:color w:val="000000" w:themeColor="text1"/>
          <w:sz w:val="24"/>
        </w:rPr>
        <w:t xml:space="preserve">三、质疑事项具体内容</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质疑事项1：</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事实依据：</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法律依据：</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质疑事项2：……</w:t>
      </w:r>
      <w:r/>
    </w:p>
    <w:p>
      <w:pPr>
        <w:spacing w:line="400" w:lineRule="exact"/>
        <w:rPr>
          <w:rFonts w:hint="eastAsia" w:ascii="宋体" w:hAnsi="宋体" w:cs="仿宋"/>
          <w:b/>
          <w:bCs/>
          <w:color w:val="000000" w:themeColor="text1"/>
          <w:sz w:val="24"/>
        </w:rPr>
      </w:pPr>
      <w:r>
        <w:rPr>
          <w:rFonts w:hint="eastAsia" w:ascii="宋体" w:hAnsi="宋体" w:cs="仿宋"/>
          <w:b/>
          <w:bCs/>
          <w:color w:val="000000" w:themeColor="text1"/>
          <w:sz w:val="24"/>
        </w:rPr>
        <w:t xml:space="preserve">四、与质疑事项相关的质疑请求</w:t>
      </w:r>
      <w:r/>
    </w:p>
    <w:p>
      <w:pPr>
        <w:spacing w:line="40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请求：</w:t>
      </w:r>
      <w:r>
        <w:rPr>
          <w:rFonts w:hint="eastAsia" w:ascii="宋体" w:hAnsi="宋体" w:cs="仿宋"/>
          <w:color w:val="000000" w:themeColor="text1"/>
          <w:sz w:val="24"/>
          <w:u w:val="single"/>
        </w:rPr>
        <w:t xml:space="preserve">                                                                     </w:t>
      </w:r>
      <w:r/>
    </w:p>
    <w:p>
      <w:pPr>
        <w:spacing w:line="400" w:lineRule="exact"/>
        <w:rPr>
          <w:rFonts w:hint="eastAsia" w:ascii="宋体" w:hAnsi="宋体"/>
          <w:color w:val="000000" w:themeColor="text1"/>
          <w:sz w:val="24"/>
        </w:rPr>
      </w:pPr>
      <w:r>
        <w:rPr>
          <w:rFonts w:hint="eastAsia" w:ascii="宋体" w:hAnsi="宋体"/>
          <w:color w:val="000000" w:themeColor="text1"/>
          <w:sz w:val="24"/>
        </w:rPr>
      </w:r>
      <w:r/>
    </w:p>
    <w:p>
      <w:pPr>
        <w:spacing w:line="400" w:lineRule="exact"/>
        <w:rPr>
          <w:rFonts w:hint="eastAsia" w:ascii="宋体" w:hAnsi="宋体"/>
          <w:color w:val="000000" w:themeColor="text1"/>
          <w:sz w:val="24"/>
        </w:rPr>
      </w:pPr>
      <w:r>
        <w:rPr>
          <w:rFonts w:hint="eastAsia" w:ascii="宋体" w:hAnsi="宋体"/>
          <w:color w:val="000000" w:themeColor="text1"/>
          <w:sz w:val="24"/>
        </w:rPr>
        <w:t xml:space="preserve">单位公章： </w:t>
      </w:r>
      <w:r>
        <w:rPr>
          <w:rFonts w:ascii="宋体" w:hAnsi="宋体"/>
          <w:color w:val="000000" w:themeColor="text1"/>
          <w:sz w:val="24"/>
        </w:rPr>
        <w:t xml:space="preserve">                    </w:t>
      </w:r>
      <w:r>
        <w:rPr>
          <w:rFonts w:hint="eastAsia" w:ascii="宋体" w:hAnsi="宋体"/>
          <w:color w:val="000000" w:themeColor="text1"/>
          <w:sz w:val="24"/>
        </w:rPr>
        <w:t xml:space="preserve">签字</w:t>
      </w:r>
      <w:r>
        <w:rPr>
          <w:rFonts w:hint="eastAsia" w:ascii="宋体" w:hAnsi="宋体"/>
          <w:color w:val="000000" w:themeColor="text1"/>
          <w:sz w:val="24"/>
        </w:rPr>
        <w:t xml:space="preserve">(签章)</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w:t>
      </w:r>
      <w:r/>
    </w:p>
    <w:p>
      <w:pPr>
        <w:spacing w:line="400" w:lineRule="exact"/>
        <w:rPr>
          <w:rFonts w:hint="eastAsia" w:ascii="宋体" w:hAnsi="宋体"/>
          <w:color w:val="000000" w:themeColor="text1"/>
          <w:sz w:val="24"/>
        </w:rPr>
      </w:pPr>
      <w:r>
        <w:rPr>
          <w:rFonts w:hint="eastAsia" w:ascii="宋体" w:hAnsi="宋体"/>
          <w:color w:val="000000" w:themeColor="text1"/>
          <w:sz w:val="24"/>
        </w:rPr>
      </w:r>
      <w:r/>
    </w:p>
    <w:p>
      <w:pPr>
        <w:jc w:val="left"/>
        <w:spacing w:line="320" w:lineRule="exact"/>
        <w:rPr>
          <w:rFonts w:hint="eastAsia" w:ascii="宋体" w:hAnsi="宋体"/>
          <w:b/>
          <w:color w:val="000000" w:themeColor="text1"/>
        </w:rPr>
      </w:pPr>
      <w:r>
        <w:rPr>
          <w:rFonts w:hint="eastAsia" w:ascii="宋体" w:hAnsi="宋体"/>
          <w:b/>
          <w:color w:val="000000" w:themeColor="text1"/>
        </w:rPr>
        <w:t xml:space="preserve">质疑函制作说明：</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1.供应商提出质疑时，应提交质疑函和必要的证明材料。</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2.质疑供应商若委托代理人进行质疑的，质疑函应按要求列明“授权代表”的有关内容，并在附件中提交由质疑</w:t>
      </w:r>
      <w:r>
        <w:rPr>
          <w:rFonts w:hint="eastAsia" w:ascii="宋体" w:hAnsi="宋体" w:cs="宋体"/>
          <w:color w:val="000000" w:themeColor="text1"/>
        </w:rPr>
        <w:t xml:space="preserve">供应商签署的授权委托书。授权委托书应载明代理人的姓名或者名称、代理事项、具体权限、期限和相关事项。</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3.质疑供应商若对项目的某一分包进行质疑，质疑函中应列明具体分包号。</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4.质疑函的质疑事项应具体、明确，并有必要的事实依据和法律依据。</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5.质疑函的质疑请求应与质疑事项相关。</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color w:val="000000" w:themeColor="text1"/>
          <w:sz w:val="24"/>
          <w:szCs w:val="21"/>
        </w:rPr>
      </w:pPr>
      <w:r>
        <w:rPr>
          <w:rFonts w:hint="eastAsia" w:ascii="宋体" w:hAnsi="宋体"/>
          <w:color w:val="000000" w:themeColor="text1"/>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5</w:t>
    </w:r>
    <w:r>
      <w:fldChar w:fldCharType="end"/>
    </w:r>
    <w:r/>
  </w:p>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-106045</wp:posOffset>
              </wp:positionV>
              <wp:extent cx="840105" cy="33274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567270" name="图片 4"/>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3pt;mso-position-horizontal:absolute;mso-position-vertical-relative:text;margin-top:-8.3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4947285</wp:posOffset>
              </wp:positionH>
              <wp:positionV relativeFrom="paragraph">
                <wp:posOffset>-63500</wp:posOffset>
              </wp:positionV>
              <wp:extent cx="1273810" cy="337185"/>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389.5pt;mso-position-horizontal:absolute;mso-position-vertical-relative:text;margin-top:-5.0pt;mso-position-vertical:absolute;width:100.3pt;height:26.5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11"/>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japaneseCounting"/>
      <w:pStyle w:val="941"/>
      <w:isLgl w:val="false"/>
      <w:suff w:val="tab"/>
      <w:lvlText w:val="第%1章"/>
      <w:lvlJc w:val="left"/>
      <w:pPr>
        <w:ind w:left="9351" w:hanging="420"/>
      </w:pPr>
      <w:rPr>
        <w:rFonts w:hint="eastAsia" w:ascii="黑体" w:eastAsia="黑体"/>
        <w:b w:val="0"/>
        <w:sz w:val="36"/>
        <w:lang w:val="en-US"/>
      </w:rPr>
    </w:lvl>
    <w:lvl w:ilvl="1">
      <w:start w:val="1"/>
      <w:numFmt w:val="decimal"/>
      <w:pStyle w:val="934"/>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35"/>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3"/>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93"/>
    <w:link w:val="888"/>
    <w:uiPriority w:val="9"/>
    <w:rPr>
      <w:rFonts w:ascii="Arial" w:hAnsi="Arial" w:eastAsia="Arial" w:cs="Arial"/>
      <w:sz w:val="40"/>
      <w:szCs w:val="40"/>
    </w:rPr>
  </w:style>
  <w:style w:type="character" w:styleId="729">
    <w:name w:val="Heading 2 Char"/>
    <w:basedOn w:val="893"/>
    <w:link w:val="889"/>
    <w:uiPriority w:val="9"/>
    <w:rPr>
      <w:rFonts w:ascii="Arial" w:hAnsi="Arial" w:eastAsia="Arial" w:cs="Arial"/>
      <w:sz w:val="34"/>
    </w:rPr>
  </w:style>
  <w:style w:type="character" w:styleId="730">
    <w:name w:val="Heading 3 Char"/>
    <w:basedOn w:val="893"/>
    <w:link w:val="890"/>
    <w:uiPriority w:val="9"/>
    <w:rPr>
      <w:rFonts w:ascii="Arial" w:hAnsi="Arial" w:eastAsia="Arial" w:cs="Arial"/>
      <w:sz w:val="30"/>
      <w:szCs w:val="30"/>
    </w:rPr>
  </w:style>
  <w:style w:type="character" w:styleId="731">
    <w:name w:val="Heading 4 Char"/>
    <w:basedOn w:val="893"/>
    <w:link w:val="891"/>
    <w:uiPriority w:val="9"/>
    <w:rPr>
      <w:rFonts w:ascii="Arial" w:hAnsi="Arial" w:eastAsia="Arial" w:cs="Arial"/>
      <w:b/>
      <w:bCs/>
      <w:sz w:val="26"/>
      <w:szCs w:val="26"/>
    </w:rPr>
  </w:style>
  <w:style w:type="character" w:styleId="732">
    <w:name w:val="Heading 5 Char"/>
    <w:basedOn w:val="893"/>
    <w:link w:val="892"/>
    <w:uiPriority w:val="9"/>
    <w:rPr>
      <w:rFonts w:ascii="Arial" w:hAnsi="Arial" w:eastAsia="Arial" w:cs="Arial"/>
      <w:b/>
      <w:bCs/>
      <w:sz w:val="24"/>
      <w:szCs w:val="24"/>
    </w:rPr>
  </w:style>
  <w:style w:type="paragraph" w:styleId="733">
    <w:name w:val="Heading 6"/>
    <w:basedOn w:val="887"/>
    <w:next w:val="887"/>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893"/>
    <w:link w:val="733"/>
    <w:uiPriority w:val="9"/>
    <w:rPr>
      <w:rFonts w:ascii="Arial" w:hAnsi="Arial" w:eastAsia="Arial" w:cs="Arial"/>
      <w:b/>
      <w:bCs/>
      <w:sz w:val="22"/>
      <w:szCs w:val="22"/>
    </w:rPr>
  </w:style>
  <w:style w:type="paragraph" w:styleId="735">
    <w:name w:val="Heading 7"/>
    <w:basedOn w:val="887"/>
    <w:next w:val="887"/>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893"/>
    <w:link w:val="735"/>
    <w:uiPriority w:val="9"/>
    <w:rPr>
      <w:rFonts w:ascii="Arial" w:hAnsi="Arial" w:eastAsia="Arial" w:cs="Arial"/>
      <w:b/>
      <w:bCs/>
      <w:i/>
      <w:iCs/>
      <w:sz w:val="22"/>
      <w:szCs w:val="22"/>
    </w:rPr>
  </w:style>
  <w:style w:type="paragraph" w:styleId="737">
    <w:name w:val="Heading 8"/>
    <w:basedOn w:val="887"/>
    <w:next w:val="887"/>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893"/>
    <w:link w:val="737"/>
    <w:uiPriority w:val="9"/>
    <w:rPr>
      <w:rFonts w:ascii="Arial" w:hAnsi="Arial" w:eastAsia="Arial" w:cs="Arial"/>
      <w:i/>
      <w:iCs/>
      <w:sz w:val="22"/>
      <w:szCs w:val="22"/>
    </w:rPr>
  </w:style>
  <w:style w:type="paragraph" w:styleId="739">
    <w:name w:val="Heading 9"/>
    <w:basedOn w:val="887"/>
    <w:next w:val="887"/>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893"/>
    <w:link w:val="739"/>
    <w:uiPriority w:val="9"/>
    <w:rPr>
      <w:rFonts w:ascii="Arial" w:hAnsi="Arial" w:eastAsia="Arial" w:cs="Arial"/>
      <w:i/>
      <w:iCs/>
      <w:sz w:val="21"/>
      <w:szCs w:val="21"/>
    </w:rPr>
  </w:style>
  <w:style w:type="paragraph" w:styleId="741">
    <w:name w:val="No Spacing"/>
    <w:uiPriority w:val="1"/>
    <w:qFormat/>
    <w:pPr>
      <w:spacing w:before="0" w:after="0" w:line="240" w:lineRule="auto"/>
    </w:pPr>
  </w:style>
  <w:style w:type="paragraph" w:styleId="742">
    <w:name w:val="Title"/>
    <w:basedOn w:val="887"/>
    <w:next w:val="887"/>
    <w:link w:val="743"/>
    <w:uiPriority w:val="10"/>
    <w:qFormat/>
    <w:pPr>
      <w:contextualSpacing/>
      <w:spacing w:before="300" w:after="200"/>
    </w:pPr>
    <w:rPr>
      <w:sz w:val="48"/>
      <w:szCs w:val="48"/>
    </w:rPr>
  </w:style>
  <w:style w:type="character" w:styleId="743">
    <w:name w:val="Title Char"/>
    <w:basedOn w:val="893"/>
    <w:link w:val="742"/>
    <w:uiPriority w:val="10"/>
    <w:rPr>
      <w:sz w:val="48"/>
      <w:szCs w:val="48"/>
    </w:rPr>
  </w:style>
  <w:style w:type="paragraph" w:styleId="744">
    <w:name w:val="Subtitle"/>
    <w:basedOn w:val="887"/>
    <w:next w:val="887"/>
    <w:link w:val="745"/>
    <w:uiPriority w:val="11"/>
    <w:qFormat/>
    <w:pPr>
      <w:spacing w:before="200" w:after="200"/>
    </w:pPr>
    <w:rPr>
      <w:sz w:val="24"/>
      <w:szCs w:val="24"/>
    </w:rPr>
  </w:style>
  <w:style w:type="character" w:styleId="745">
    <w:name w:val="Subtitle Char"/>
    <w:basedOn w:val="893"/>
    <w:link w:val="744"/>
    <w:uiPriority w:val="11"/>
    <w:rPr>
      <w:sz w:val="24"/>
      <w:szCs w:val="24"/>
    </w:rPr>
  </w:style>
  <w:style w:type="paragraph" w:styleId="746">
    <w:name w:val="Quote"/>
    <w:basedOn w:val="887"/>
    <w:next w:val="887"/>
    <w:link w:val="747"/>
    <w:uiPriority w:val="29"/>
    <w:qFormat/>
    <w:pPr>
      <w:ind w:left="720" w:right="720"/>
    </w:pPr>
    <w:rPr>
      <w:i/>
    </w:rPr>
  </w:style>
  <w:style w:type="character" w:styleId="747">
    <w:name w:val="Quote Char"/>
    <w:link w:val="746"/>
    <w:uiPriority w:val="29"/>
    <w:rPr>
      <w:i/>
    </w:rPr>
  </w:style>
  <w:style w:type="paragraph" w:styleId="748">
    <w:name w:val="Intense Quote"/>
    <w:basedOn w:val="887"/>
    <w:next w:val="887"/>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3"/>
    <w:link w:val="911"/>
    <w:uiPriority w:val="99"/>
  </w:style>
  <w:style w:type="character" w:styleId="751">
    <w:name w:val="Footer Char"/>
    <w:basedOn w:val="893"/>
    <w:link w:val="910"/>
    <w:uiPriority w:val="99"/>
  </w:style>
  <w:style w:type="paragraph" w:styleId="752">
    <w:name w:val="Caption"/>
    <w:basedOn w:val="887"/>
    <w:next w:val="887"/>
    <w:uiPriority w:val="35"/>
    <w:semiHidden/>
    <w:unhideWhenUsed/>
    <w:qFormat/>
    <w:pPr>
      <w:spacing w:line="276" w:lineRule="auto"/>
    </w:pPr>
    <w:rPr>
      <w:b/>
      <w:bCs/>
      <w:color w:val="4f81bd" w:themeColor="accent1"/>
      <w:sz w:val="18"/>
      <w:szCs w:val="18"/>
    </w:rPr>
  </w:style>
  <w:style w:type="character" w:styleId="753">
    <w:name w:val="Caption Char"/>
    <w:basedOn w:val="752"/>
    <w:link w:val="910"/>
    <w:uiPriority w:val="99"/>
  </w:style>
  <w:style w:type="table" w:styleId="754">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87"/>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3"/>
    <w:uiPriority w:val="99"/>
    <w:unhideWhenUsed/>
    <w:rPr>
      <w:vertAlign w:val="superscript"/>
    </w:rPr>
  </w:style>
  <w:style w:type="paragraph" w:styleId="882">
    <w:name w:val="endnote text"/>
    <w:basedOn w:val="887"/>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3"/>
    <w:uiPriority w:val="99"/>
    <w:semiHidden/>
    <w:unhideWhenUsed/>
    <w:rPr>
      <w:vertAlign w:val="superscript"/>
    </w:r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qFormat/>
    <w:pPr>
      <w:jc w:val="both"/>
      <w:widowControl w:val="off"/>
    </w:pPr>
    <w:rPr>
      <w:sz w:val="21"/>
      <w:szCs w:val="24"/>
    </w:rPr>
  </w:style>
  <w:style w:type="paragraph" w:styleId="888">
    <w:name w:val="Heading 1"/>
    <w:basedOn w:val="887"/>
    <w:next w:val="887"/>
    <w:link w:val="958"/>
    <w:qFormat/>
    <w:pPr>
      <w:keepNext/>
      <w:outlineLvl w:val="0"/>
    </w:pPr>
    <w:rPr>
      <w:rFonts w:ascii="楷体_GB2312" w:eastAsia="楷体_GB2312"/>
      <w:sz w:val="28"/>
      <w:szCs w:val="20"/>
    </w:rPr>
  </w:style>
  <w:style w:type="paragraph" w:styleId="889">
    <w:name w:val="Heading 2"/>
    <w:basedOn w:val="887"/>
    <w:next w:val="896"/>
    <w:link w:val="964"/>
    <w:qFormat/>
    <w:pPr>
      <w:jc w:val="center"/>
      <w:keepLines/>
      <w:keepNext/>
      <w:spacing w:before="260" w:after="260" w:line="416" w:lineRule="auto"/>
      <w:outlineLvl w:val="1"/>
    </w:pPr>
    <w:rPr>
      <w:rFonts w:ascii="Arial" w:hAnsi="Arial" w:eastAsia="幼圆"/>
      <w:b/>
      <w:sz w:val="44"/>
      <w:szCs w:val="20"/>
    </w:rPr>
  </w:style>
  <w:style w:type="paragraph" w:styleId="890">
    <w:name w:val="Heading 3"/>
    <w:basedOn w:val="887"/>
    <w:next w:val="896"/>
    <w:link w:val="965"/>
    <w:qFormat/>
    <w:pPr>
      <w:keepLines/>
      <w:keepNext/>
      <w:spacing w:before="260" w:after="260" w:line="416" w:lineRule="auto"/>
      <w:outlineLvl w:val="2"/>
    </w:pPr>
    <w:rPr>
      <w:b/>
      <w:sz w:val="32"/>
      <w:szCs w:val="20"/>
    </w:rPr>
  </w:style>
  <w:style w:type="paragraph" w:styleId="891">
    <w:name w:val="Heading 4"/>
    <w:basedOn w:val="887"/>
    <w:next w:val="887"/>
    <w:qFormat/>
    <w:pPr>
      <w:keepLines/>
      <w:keepNext/>
      <w:spacing w:before="280" w:after="290" w:line="376" w:lineRule="auto"/>
      <w:outlineLvl w:val="3"/>
    </w:pPr>
    <w:rPr>
      <w:rFonts w:ascii="Arial" w:hAnsi="Arial" w:eastAsia="黑体"/>
      <w:b/>
      <w:bCs/>
      <w:sz w:val="28"/>
      <w:szCs w:val="28"/>
    </w:rPr>
  </w:style>
  <w:style w:type="paragraph" w:styleId="892">
    <w:name w:val="Heading 5"/>
    <w:basedOn w:val="887"/>
    <w:next w:val="887"/>
    <w:qFormat/>
    <w:pPr>
      <w:keepNext/>
      <w:outlineLvl w:val="4"/>
    </w:pPr>
    <w:rPr>
      <w:rFonts w:ascii="宋体" w:hAnsi="宋体"/>
      <w:b/>
      <w:bCs/>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Normal Indent"/>
    <w:basedOn w:val="887"/>
    <w:link w:val="959"/>
    <w:qFormat/>
    <w:pPr>
      <w:ind w:firstLine="420"/>
    </w:pPr>
    <w:rPr>
      <w:szCs w:val="20"/>
    </w:rPr>
  </w:style>
  <w:style w:type="paragraph" w:styleId="897">
    <w:name w:val="toc 7"/>
    <w:basedOn w:val="887"/>
    <w:next w:val="887"/>
    <w:semiHidden/>
    <w:qFormat/>
    <w:pPr>
      <w:ind w:left="2520"/>
    </w:pPr>
  </w:style>
  <w:style w:type="paragraph" w:styleId="898">
    <w:name w:val="Document Map"/>
    <w:basedOn w:val="887"/>
    <w:semiHidden/>
    <w:qFormat/>
    <w:pPr>
      <w:shd w:val="clear" w:color="auto" w:fill="000080"/>
    </w:pPr>
  </w:style>
  <w:style w:type="paragraph" w:styleId="899">
    <w:name w:val="annotation text"/>
    <w:basedOn w:val="887"/>
    <w:link w:val="962"/>
    <w:qFormat/>
    <w:pPr>
      <w:jc w:val="left"/>
    </w:pPr>
  </w:style>
  <w:style w:type="paragraph" w:styleId="900">
    <w:name w:val="Body Text 3"/>
    <w:basedOn w:val="887"/>
    <w:qFormat/>
    <w:rPr>
      <w:rFonts w:ascii="仿宋_GB2312" w:hAnsi="Arial" w:eastAsia="仿宋_GB2312"/>
      <w:sz w:val="32"/>
      <w:szCs w:val="20"/>
    </w:rPr>
  </w:style>
  <w:style w:type="paragraph" w:styleId="901">
    <w:name w:val="Body Text"/>
    <w:basedOn w:val="887"/>
    <w:link w:val="971"/>
    <w:qFormat/>
    <w:rPr>
      <w:rFonts w:ascii="楷体_GB2312" w:hAnsi="Arial" w:eastAsia="楷体_GB2312"/>
      <w:sz w:val="28"/>
      <w:szCs w:val="20"/>
    </w:rPr>
  </w:style>
  <w:style w:type="paragraph" w:styleId="902">
    <w:name w:val="Body Text Indent"/>
    <w:basedOn w:val="887"/>
    <w:qFormat/>
    <w:pPr>
      <w:ind w:firstLine="645"/>
    </w:pPr>
    <w:rPr>
      <w:rFonts w:ascii="楷体_GB2312" w:eastAsia="楷体_GB2312"/>
      <w:sz w:val="32"/>
      <w:szCs w:val="20"/>
    </w:rPr>
  </w:style>
  <w:style w:type="paragraph" w:styleId="903">
    <w:name w:val="toc 5"/>
    <w:basedOn w:val="887"/>
    <w:next w:val="887"/>
    <w:semiHidden/>
    <w:qFormat/>
    <w:pPr>
      <w:ind w:left="1680"/>
    </w:pPr>
  </w:style>
  <w:style w:type="paragraph" w:styleId="904">
    <w:name w:val="toc 3"/>
    <w:basedOn w:val="887"/>
    <w:next w:val="887"/>
    <w:semiHidden/>
    <w:qFormat/>
    <w:pPr>
      <w:ind w:left="539"/>
      <w:jc w:val="left"/>
      <w:spacing w:line="240" w:lineRule="exact"/>
      <w:tabs>
        <w:tab w:val="right" w:pos="9440" w:leader="dot"/>
      </w:tabs>
    </w:pPr>
    <w:rPr>
      <w:rFonts w:ascii="黑体" w:hAnsi="宋体" w:eastAsia="黑体"/>
      <w:bCs/>
      <w:iCs/>
      <w:sz w:val="18"/>
      <w:szCs w:val="32"/>
    </w:rPr>
  </w:style>
  <w:style w:type="paragraph" w:styleId="905">
    <w:name w:val="Plain Text"/>
    <w:basedOn w:val="887"/>
    <w:link w:val="957"/>
    <w:qFormat/>
    <w:rPr>
      <w:rFonts w:hint="eastAsia" w:ascii="宋体" w:hAnsi="Courier New"/>
      <w:szCs w:val="20"/>
    </w:rPr>
  </w:style>
  <w:style w:type="paragraph" w:styleId="906">
    <w:name w:val="toc 8"/>
    <w:basedOn w:val="887"/>
    <w:next w:val="887"/>
    <w:semiHidden/>
    <w:qFormat/>
    <w:pPr>
      <w:ind w:left="2940"/>
    </w:pPr>
  </w:style>
  <w:style w:type="paragraph" w:styleId="907">
    <w:name w:val="Date"/>
    <w:basedOn w:val="887"/>
    <w:next w:val="887"/>
    <w:link w:val="973"/>
    <w:qFormat/>
    <w:rPr>
      <w:sz w:val="24"/>
      <w:szCs w:val="20"/>
    </w:rPr>
  </w:style>
  <w:style w:type="paragraph" w:styleId="908">
    <w:name w:val="Body Text Indent 2"/>
    <w:basedOn w:val="887"/>
    <w:qFormat/>
    <w:pPr>
      <w:ind w:firstLine="560"/>
    </w:pPr>
    <w:rPr>
      <w:rFonts w:ascii="宋体" w:hAnsi="宋体"/>
      <w:sz w:val="28"/>
    </w:rPr>
  </w:style>
  <w:style w:type="paragraph" w:styleId="909">
    <w:name w:val="Balloon Text"/>
    <w:basedOn w:val="887"/>
    <w:semiHidden/>
    <w:qFormat/>
    <w:rPr>
      <w:sz w:val="18"/>
      <w:szCs w:val="18"/>
    </w:rPr>
  </w:style>
  <w:style w:type="paragraph" w:styleId="910">
    <w:name w:val="Footer"/>
    <w:basedOn w:val="887"/>
    <w:qFormat/>
    <w:pPr>
      <w:jc w:val="left"/>
      <w:tabs>
        <w:tab w:val="center" w:pos="4153" w:leader="none"/>
        <w:tab w:val="right" w:pos="8306" w:leader="none"/>
      </w:tabs>
    </w:pPr>
    <w:rPr>
      <w:sz w:val="18"/>
      <w:szCs w:val="20"/>
    </w:rPr>
  </w:style>
  <w:style w:type="paragraph" w:styleId="911">
    <w:name w:val="Header"/>
    <w:basedOn w:val="887"/>
    <w:qFormat/>
    <w:pPr>
      <w:jc w:val="center"/>
      <w:tabs>
        <w:tab w:val="center" w:pos="4153" w:leader="none"/>
        <w:tab w:val="right" w:pos="8306" w:leader="none"/>
      </w:tabs>
      <w:pBdr>
        <w:bottom w:val="single" w:color="auto" w:sz="6" w:space="1"/>
      </w:pBdr>
    </w:pPr>
    <w:rPr>
      <w:sz w:val="18"/>
      <w:szCs w:val="18"/>
    </w:rPr>
  </w:style>
  <w:style w:type="paragraph" w:styleId="912">
    <w:name w:val="toc 1"/>
    <w:basedOn w:val="887"/>
    <w:next w:val="887"/>
    <w:uiPriority w:val="39"/>
    <w:qFormat/>
    <w:pPr>
      <w:jc w:val="left"/>
      <w:spacing w:before="120" w:after="120" w:line="300" w:lineRule="exact"/>
      <w:tabs>
        <w:tab w:val="right" w:pos="9440" w:leader="dot"/>
      </w:tabs>
    </w:pPr>
    <w:rPr>
      <w:rFonts w:ascii="黑体" w:eastAsia="黑体"/>
      <w:b/>
      <w:caps/>
      <w:sz w:val="18"/>
      <w:szCs w:val="28"/>
    </w:rPr>
  </w:style>
  <w:style w:type="paragraph" w:styleId="913">
    <w:name w:val="toc 4"/>
    <w:basedOn w:val="887"/>
    <w:next w:val="887"/>
    <w:semiHidden/>
    <w:qFormat/>
    <w:pPr>
      <w:ind w:left="1260"/>
    </w:pPr>
  </w:style>
  <w:style w:type="paragraph" w:styleId="914">
    <w:name w:val="toc 6"/>
    <w:basedOn w:val="887"/>
    <w:next w:val="887"/>
    <w:semiHidden/>
    <w:qFormat/>
    <w:pPr>
      <w:ind w:left="2100"/>
    </w:pPr>
  </w:style>
  <w:style w:type="paragraph" w:styleId="915">
    <w:name w:val="Body Text Indent 3"/>
    <w:basedOn w:val="887"/>
    <w:qFormat/>
    <w:pPr>
      <w:ind w:firstLine="523"/>
    </w:pPr>
    <w:rPr>
      <w:rFonts w:ascii="仿宋_GB2312" w:hAnsi="宋体" w:eastAsia="仿宋_GB2312"/>
      <w:sz w:val="24"/>
    </w:rPr>
  </w:style>
  <w:style w:type="paragraph" w:styleId="916">
    <w:name w:val="toc 2"/>
    <w:basedOn w:val="887"/>
    <w:next w:val="887"/>
    <w:uiPriority w:val="39"/>
    <w:qFormat/>
    <w:pPr>
      <w:jc w:val="left"/>
      <w:spacing w:line="260" w:lineRule="exact"/>
      <w:tabs>
        <w:tab w:val="right" w:pos="9440" w:leader="dot"/>
      </w:tabs>
    </w:pPr>
    <w:rPr>
      <w:rFonts w:ascii="黑体" w:eastAsia="黑体"/>
      <w:b/>
      <w:bCs/>
      <w:smallCaps/>
      <w:sz w:val="18"/>
      <w:szCs w:val="44"/>
    </w:rPr>
  </w:style>
  <w:style w:type="paragraph" w:styleId="917">
    <w:name w:val="toc 9"/>
    <w:basedOn w:val="887"/>
    <w:next w:val="887"/>
    <w:semiHidden/>
    <w:qFormat/>
    <w:pPr>
      <w:ind w:left="3360"/>
    </w:pPr>
  </w:style>
  <w:style w:type="paragraph" w:styleId="918">
    <w:name w:val="Body Text 2"/>
    <w:basedOn w:val="887"/>
    <w:qFormat/>
    <w:pPr>
      <w:jc w:val="center"/>
    </w:pPr>
    <w:rPr>
      <w:rFonts w:ascii="仿宋_GB2312" w:eastAsia="仿宋_GB2312"/>
      <w:sz w:val="44"/>
    </w:rPr>
  </w:style>
  <w:style w:type="paragraph" w:styleId="919">
    <w:name w:val="HTML Preformatted"/>
    <w:basedOn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0">
    <w:name w:val="Normal (Web)"/>
    <w:basedOn w:val="887"/>
    <w:uiPriority w:val="99"/>
    <w:unhideWhenUsed/>
    <w:qFormat/>
    <w:pPr>
      <w:jc w:val="left"/>
      <w:spacing w:before="100" w:beforeAutospacing="1" w:after="100" w:afterAutospacing="1"/>
      <w:widowControl/>
    </w:pPr>
    <w:rPr>
      <w:rFonts w:ascii="宋体" w:hAnsi="宋体" w:cs="宋体"/>
      <w:sz w:val="24"/>
    </w:rPr>
  </w:style>
  <w:style w:type="paragraph" w:styleId="921">
    <w:name w:val="index 1"/>
    <w:basedOn w:val="887"/>
    <w:next w:val="887"/>
    <w:semiHidden/>
    <w:qFormat/>
    <w:rPr>
      <w:rFonts w:ascii="宋体" w:hAnsi="宋体"/>
      <w:szCs w:val="18"/>
    </w:rPr>
  </w:style>
  <w:style w:type="paragraph" w:styleId="922">
    <w:name w:val="annotation subject"/>
    <w:basedOn w:val="899"/>
    <w:next w:val="899"/>
    <w:link w:val="956"/>
    <w:qFormat/>
    <w:rPr>
      <w:b/>
      <w:bCs/>
    </w:rPr>
  </w:style>
  <w:style w:type="table" w:styleId="923">
    <w:name w:val="Table Grid"/>
    <w:basedOn w:val="8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name w:val="Strong"/>
    <w:uiPriority w:val="22"/>
    <w:qFormat/>
    <w:rPr>
      <w:b/>
      <w:bCs/>
    </w:rPr>
  </w:style>
  <w:style w:type="character" w:styleId="925">
    <w:name w:val="page number"/>
    <w:basedOn w:val="893"/>
    <w:qFormat/>
  </w:style>
  <w:style w:type="character" w:styleId="926">
    <w:name w:val="FollowedHyperlink"/>
    <w:qFormat/>
    <w:rPr>
      <w:color w:val="800080"/>
      <w:u w:val="single"/>
    </w:rPr>
  </w:style>
  <w:style w:type="character" w:styleId="927">
    <w:name w:val="Emphasis"/>
    <w:qFormat/>
    <w:rPr>
      <w:i/>
    </w:rPr>
  </w:style>
  <w:style w:type="character" w:styleId="928">
    <w:name w:val="Hyperlink"/>
    <w:uiPriority w:val="99"/>
    <w:qFormat/>
    <w:rPr>
      <w:color w:val="0000ff"/>
      <w:u w:val="single"/>
    </w:rPr>
  </w:style>
  <w:style w:type="character" w:styleId="929">
    <w:name w:val="annotation reference"/>
    <w:qFormat/>
    <w:rPr>
      <w:sz w:val="21"/>
      <w:szCs w:val="21"/>
    </w:rPr>
  </w:style>
  <w:style w:type="paragraph" w:styleId="930" w:customStyle="1">
    <w:name w:val="Char"/>
    <w:basedOn w:val="887"/>
    <w:qFormat/>
    <w:pPr>
      <w:ind w:firstLine="561"/>
      <w:jc w:val="left"/>
      <w:tabs>
        <w:tab w:val="left" w:pos="360" w:leader="none"/>
      </w:tabs>
    </w:pPr>
    <w:rPr>
      <w:sz w:val="24"/>
      <w:u w:val="single"/>
    </w:rPr>
  </w:style>
  <w:style w:type="paragraph" w:styleId="931" w:customStyle="1">
    <w:name w:val="默认段落字体 Para Char Char Char Char Char Char Char Char Char1 Char Char Char Char Char Char Char"/>
    <w:basedOn w:val="898"/>
    <w:qFormat/>
    <w:rPr>
      <w:rFonts w:ascii="Tahoma" w:hAnsi="Tahoma"/>
      <w:sz w:val="24"/>
    </w:rPr>
  </w:style>
  <w:style w:type="paragraph" w:styleId="932" w:customStyle="1">
    <w:name w:val="招标"/>
    <w:basedOn w:val="887"/>
    <w:qFormat/>
    <w:pPr>
      <w:ind w:firstLine="420"/>
      <w:jc w:val="left"/>
      <w:spacing w:line="400" w:lineRule="exact"/>
    </w:pPr>
    <w:rPr>
      <w:rFonts w:ascii="宋体" w:hAnsi="宋体"/>
    </w:rPr>
  </w:style>
  <w:style w:type="paragraph" w:styleId="933" w:customStyle="1">
    <w:name w:val="标题1"/>
    <w:basedOn w:val="887"/>
    <w:next w:val="887"/>
    <w:qFormat/>
    <w:pPr>
      <w:jc w:val="center"/>
      <w:spacing w:line="700" w:lineRule="atLeast"/>
      <w:tabs>
        <w:tab w:val="left" w:pos="9193" w:leader="none"/>
        <w:tab w:val="left" w:pos="9827" w:leader="none"/>
      </w:tabs>
    </w:pPr>
    <w:rPr>
      <w:rFonts w:eastAsia="方正小标宋_GBK"/>
      <w:sz w:val="44"/>
    </w:rPr>
  </w:style>
  <w:style w:type="paragraph" w:styleId="934" w:customStyle="1">
    <w:name w:val="正文 1.1"/>
    <w:basedOn w:val="887"/>
    <w:next w:val="935"/>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35" w:customStyle="1">
    <w:name w:val="正文 1.1.1"/>
    <w:basedOn w:val="887"/>
    <w:next w:val="887"/>
    <w:qFormat/>
    <w:pPr>
      <w:numPr>
        <w:ilvl w:val="2"/>
        <w:numId w:val="1"/>
      </w:numPr>
      <w:spacing w:line="360" w:lineRule="auto"/>
      <w:outlineLvl w:val="2"/>
    </w:pPr>
    <w:rPr>
      <w:rFonts w:ascii="宋体" w:hAnsi="宋体"/>
      <w:color w:val="000000"/>
      <w:sz w:val="28"/>
      <w:szCs w:val="21"/>
    </w:rPr>
  </w:style>
  <w:style w:type="paragraph" w:styleId="936" w:customStyle="1">
    <w:name w:val="正文空2格  1."/>
    <w:basedOn w:val="887"/>
    <w:qFormat/>
    <w:pPr>
      <w:ind w:firstLine="480"/>
      <w:spacing w:line="360" w:lineRule="auto"/>
    </w:pPr>
    <w:rPr>
      <w:rFonts w:ascii="宋体" w:eastAsia="仿宋" w:cs="宋体"/>
      <w:sz w:val="28"/>
      <w:szCs w:val="20"/>
    </w:rPr>
  </w:style>
  <w:style w:type="paragraph" w:styleId="937" w:customStyle="1">
    <w:name w:val="标书正文格式"/>
    <w:qFormat/>
    <w:pPr>
      <w:ind w:firstLine="200"/>
      <w:spacing w:line="360" w:lineRule="auto"/>
    </w:pPr>
    <w:rPr>
      <w:rFonts w:eastAsia="楷体_GB2312"/>
      <w:sz w:val="24"/>
      <w:szCs w:val="24"/>
    </w:rPr>
  </w:style>
  <w:style w:type="paragraph" w:styleId="938" w:customStyle="1">
    <w:name w:val="附录1"/>
    <w:qFormat/>
    <w:pPr>
      <w:numPr>
        <w:numId w:val="2"/>
      </w:numPr>
      <w:spacing w:before="240" w:line="600" w:lineRule="atLeast"/>
    </w:pPr>
    <w:rPr>
      <w:b/>
      <w:i/>
      <w:sz w:val="28"/>
    </w:rPr>
  </w:style>
  <w:style w:type="paragraph" w:styleId="939" w:customStyle="1">
    <w:name w:val="Char Char Char Char1 Char Char Char"/>
    <w:basedOn w:val="898"/>
    <w:qFormat/>
    <w:pPr>
      <w:spacing w:line="360" w:lineRule="auto"/>
    </w:pPr>
    <w:rPr>
      <w:rFonts w:ascii="Tahoma" w:hAnsi="Tahoma"/>
      <w:sz w:val="24"/>
    </w:rPr>
  </w:style>
  <w:style w:type="paragraph" w:styleId="940" w:customStyle="1">
    <w:name w:val="xl47"/>
    <w:basedOn w:val="887"/>
    <w:qFormat/>
    <w:pPr>
      <w:jc w:val="center"/>
      <w:spacing w:before="100" w:beforeAutospacing="1" w:after="100" w:afterAutospacing="1"/>
      <w:widowControl/>
    </w:pPr>
    <w:rPr>
      <w:rFonts w:hint="eastAsia" w:ascii="方正姚体" w:hAnsi="宋体" w:eastAsia="方正姚体"/>
      <w:b/>
      <w:bCs/>
      <w:sz w:val="36"/>
      <w:szCs w:val="36"/>
    </w:rPr>
  </w:style>
  <w:style w:type="paragraph" w:styleId="941" w:customStyle="1">
    <w:name w:val="正文 第一章"/>
    <w:basedOn w:val="887"/>
    <w:next w:val="934"/>
    <w:qFormat/>
    <w:pPr>
      <w:numPr>
        <w:numId w:val="1"/>
      </w:numPr>
      <w:jc w:val="center"/>
      <w:pageBreakBefore/>
      <w:spacing w:before="240" w:after="240" w:line="480" w:lineRule="auto"/>
      <w:outlineLvl w:val="0"/>
    </w:pPr>
    <w:rPr>
      <w:rFonts w:ascii="黑体" w:hAnsi="宋体" w:eastAsia="黑体"/>
      <w:sz w:val="36"/>
      <w:szCs w:val="21"/>
    </w:rPr>
  </w:style>
  <w:style w:type="paragraph" w:styleId="942" w:customStyle="1">
    <w:name w:val="Char1"/>
    <w:basedOn w:val="887"/>
    <w:qFormat/>
    <w:rPr>
      <w:rFonts w:ascii="Tahoma" w:hAnsi="Tahoma"/>
      <w:sz w:val="24"/>
      <w:szCs w:val="20"/>
    </w:rPr>
  </w:style>
  <w:style w:type="paragraph" w:styleId="943" w:customStyle="1">
    <w:name w:val="第四级"/>
    <w:basedOn w:val="887"/>
    <w:next w:val="887"/>
    <w:qFormat/>
    <w:pPr>
      <w:numPr>
        <w:ilvl w:val="3"/>
        <w:numId w:val="1"/>
      </w:numPr>
      <w:spacing w:line="360" w:lineRule="auto"/>
    </w:pPr>
    <w:rPr>
      <w:rFonts w:ascii="宋体" w:hAnsi="宋体" w:eastAsia="仿宋"/>
      <w:sz w:val="28"/>
      <w:szCs w:val="21"/>
    </w:rPr>
  </w:style>
  <w:style w:type="paragraph" w:styleId="944" w:customStyle="1">
    <w:name w:val="HTML 预先格式化"/>
    <w:basedOn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5" w:customStyle="1">
    <w:name w:val="Coms Alinea"/>
    <w:qFormat/>
    <w:pPr>
      <w:widowControl w:val="off"/>
    </w:pPr>
    <w:rPr>
      <w:rFonts w:ascii="Arial" w:hAnsi="Arial" w:cs="Arial"/>
    </w:rPr>
  </w:style>
  <w:style w:type="paragraph" w:styleId="946" w:customStyle="1">
    <w:name w:val="标题2"/>
    <w:basedOn w:val="887"/>
    <w:next w:val="887"/>
    <w:qFormat/>
    <w:pPr>
      <w:jc w:val="center"/>
    </w:pPr>
    <w:rPr>
      <w:rFonts w:eastAsia="方正楷体_GBK"/>
    </w:rPr>
  </w:style>
  <w:style w:type="paragraph" w:styleId="947">
    <w:name w:val="List Paragraph"/>
    <w:basedOn w:val="887"/>
    <w:uiPriority w:val="1"/>
    <w:qFormat/>
    <w:pPr>
      <w:ind w:firstLine="420"/>
    </w:pPr>
    <w:rPr>
      <w:szCs w:val="22"/>
    </w:rPr>
  </w:style>
  <w:style w:type="paragraph" w:styleId="948" w:customStyle="1">
    <w:name w:val="Table Text"/>
    <w:qFormat/>
    <w:pPr>
      <w:jc w:val="center"/>
      <w:spacing w:after="80"/>
    </w:pPr>
    <w:rPr>
      <w:rFonts w:ascii="仿宋_GB2312" w:hAnsi="宋体" w:eastAsia="仿宋_GB2312"/>
      <w:sz w:val="24"/>
    </w:rPr>
  </w:style>
  <w:style w:type="paragraph" w:styleId="949" w:customStyle="1">
    <w:name w:val="普通正文"/>
    <w:basedOn w:val="887"/>
    <w:link w:val="963"/>
    <w:qFormat/>
    <w:pPr>
      <w:ind w:firstLine="480"/>
      <w:jc w:val="left"/>
      <w:spacing w:before="120" w:after="120" w:line="360" w:lineRule="auto"/>
    </w:pPr>
    <w:rPr>
      <w:rFonts w:ascii="Arial" w:hAnsi="Arial"/>
      <w:sz w:val="24"/>
    </w:rPr>
  </w:style>
  <w:style w:type="paragraph" w:styleId="950" w:customStyle="1">
    <w:name w:val="标题3"/>
    <w:basedOn w:val="887"/>
    <w:next w:val="887"/>
    <w:qFormat/>
    <w:rPr>
      <w:rFonts w:eastAsia="方正黑体_GBK"/>
    </w:rPr>
  </w:style>
  <w:style w:type="paragraph" w:styleId="951" w:customStyle="1">
    <w:name w:val="Char Char Char Char"/>
    <w:basedOn w:val="898"/>
    <w:qFormat/>
    <w:pPr>
      <w:spacing w:line="360" w:lineRule="auto"/>
    </w:pPr>
    <w:rPr>
      <w:rFonts w:ascii="Tahoma" w:hAnsi="Tahoma"/>
      <w:sz w:val="24"/>
    </w:rPr>
  </w:style>
  <w:style w:type="paragraph" w:styleId="952" w:customStyle="1">
    <w:name w:val="BioQuote Tekst"/>
    <w:basedOn w:val="887"/>
    <w:qFormat/>
    <w:pPr>
      <w:ind w:right="-1"/>
    </w:pPr>
    <w:rPr>
      <w:rFonts w:ascii="Arial" w:hAnsi="Arial"/>
      <w:sz w:val="22"/>
      <w:szCs w:val="20"/>
      <w:lang w:eastAsia="en-US"/>
    </w:rPr>
  </w:style>
  <w:style w:type="paragraph" w:styleId="953" w:customStyle="1">
    <w:name w:val="Char Char Char Char1 Char Char"/>
    <w:basedOn w:val="887"/>
    <w:qFormat/>
    <w:pPr>
      <w:tabs>
        <w:tab w:val="left" w:pos="360" w:leader="none"/>
      </w:tabs>
    </w:pPr>
    <w:rPr>
      <w:sz w:val="24"/>
    </w:rPr>
  </w:style>
  <w:style w:type="paragraph" w:styleId="954" w:customStyle="1">
    <w:name w:val="列出段落1"/>
    <w:basedOn w:val="887"/>
    <w:link w:val="955"/>
    <w:qFormat/>
    <w:pPr>
      <w:contextualSpacing/>
      <w:ind w:left="720"/>
      <w:jc w:val="left"/>
      <w:widowControl/>
    </w:pPr>
    <w:rPr>
      <w:sz w:val="24"/>
      <w:lang w:eastAsia="en-US" w:bidi="en-US"/>
    </w:rPr>
  </w:style>
  <w:style w:type="character" w:styleId="955" w:customStyle="1">
    <w:name w:val="列出段落 Char"/>
    <w:link w:val="954"/>
    <w:qFormat/>
    <w:rPr>
      <w:rFonts w:ascii="Calibri" w:hAnsi="Calibri"/>
      <w:sz w:val="24"/>
      <w:szCs w:val="24"/>
      <w:lang w:eastAsia="en-US" w:bidi="en-US"/>
    </w:rPr>
  </w:style>
  <w:style w:type="character" w:styleId="956" w:customStyle="1">
    <w:name w:val="批注主题 字符"/>
    <w:link w:val="922"/>
    <w:qFormat/>
    <w:rPr>
      <w:b/>
      <w:bCs/>
      <w:sz w:val="21"/>
      <w:szCs w:val="24"/>
    </w:rPr>
  </w:style>
  <w:style w:type="character" w:styleId="957" w:customStyle="1">
    <w:name w:val="纯文本 字符"/>
    <w:link w:val="905"/>
    <w:qFormat/>
    <w:rPr>
      <w:rFonts w:ascii="宋体" w:hAnsi="Courier New"/>
      <w:sz w:val="21"/>
    </w:rPr>
  </w:style>
  <w:style w:type="character" w:styleId="958" w:customStyle="1">
    <w:name w:val="标题 1 字符"/>
    <w:link w:val="888"/>
    <w:qFormat/>
    <w:rPr>
      <w:rFonts w:ascii="楷体_GB2312" w:eastAsia="楷体_GB2312"/>
      <w:sz w:val="28"/>
      <w:lang w:val="en-US" w:eastAsia="zh-CN" w:bidi="ar-SA"/>
    </w:rPr>
  </w:style>
  <w:style w:type="character" w:styleId="959" w:customStyle="1">
    <w:name w:val="正文缩进 字符"/>
    <w:link w:val="896"/>
    <w:qFormat/>
    <w:rPr>
      <w:rFonts w:eastAsia="宋体"/>
      <w:sz w:val="21"/>
      <w:lang w:val="en-US" w:eastAsia="zh-CN" w:bidi="ar-SA"/>
    </w:rPr>
  </w:style>
  <w:style w:type="character" w:styleId="960" w:customStyle="1">
    <w:name w:val="jj1"/>
    <w:qFormat/>
    <w:rPr>
      <w:sz w:val="20"/>
      <w:szCs w:val="20"/>
      <w:u w:val="none"/>
    </w:rPr>
  </w:style>
  <w:style w:type="character" w:styleId="961" w:customStyle="1">
    <w:name w:val="标题2 Char"/>
    <w:qFormat/>
    <w:rPr>
      <w:rFonts w:ascii="方正楷体_GBK" w:hAnsi="Book Antiqua" w:eastAsia="方正楷体_GBK"/>
      <w:sz w:val="32"/>
      <w:lang w:val="en-US" w:eastAsia="zh-CN" w:bidi="ar-SA"/>
    </w:rPr>
  </w:style>
  <w:style w:type="character" w:styleId="962" w:customStyle="1">
    <w:name w:val="批注文字 字符"/>
    <w:link w:val="899"/>
    <w:qFormat/>
    <w:rPr>
      <w:sz w:val="21"/>
      <w:szCs w:val="24"/>
    </w:rPr>
  </w:style>
  <w:style w:type="character" w:styleId="963" w:customStyle="1">
    <w:name w:val="普通正文 Char"/>
    <w:link w:val="949"/>
    <w:qFormat/>
    <w:rPr>
      <w:rFonts w:ascii="Arial" w:hAnsi="Arial"/>
      <w:sz w:val="24"/>
      <w:szCs w:val="24"/>
    </w:rPr>
  </w:style>
  <w:style w:type="character" w:styleId="964" w:customStyle="1">
    <w:name w:val="标题 2 字符"/>
    <w:link w:val="889"/>
    <w:qFormat/>
    <w:rPr>
      <w:rFonts w:ascii="Arial" w:hAnsi="Arial" w:eastAsia="幼圆"/>
      <w:b/>
      <w:sz w:val="44"/>
    </w:rPr>
  </w:style>
  <w:style w:type="character" w:styleId="965" w:customStyle="1">
    <w:name w:val="标题 3 字符"/>
    <w:link w:val="890"/>
    <w:qFormat/>
    <w:rPr>
      <w:b/>
      <w:sz w:val="32"/>
    </w:rPr>
  </w:style>
  <w:style w:type="character" w:styleId="966" w:customStyle="1">
    <w:name w:val="纯文本 Char"/>
    <w:uiPriority w:val="99"/>
    <w:qFormat/>
    <w:rPr>
      <w:rFonts w:ascii="宋体" w:hAnsi="Courier New"/>
      <w:sz w:val="21"/>
    </w:rPr>
  </w:style>
  <w:style w:type="paragraph" w:styleId="967" w:customStyle="1">
    <w:name w:val="0正文"/>
    <w:link w:val="968"/>
    <w:qFormat/>
    <w:pPr>
      <w:ind w:firstLine="200"/>
    </w:pPr>
    <w:rPr>
      <w:rFonts w:ascii="Times New Roman" w:hAnsi="Times New Roman"/>
      <w:sz w:val="21"/>
      <w:szCs w:val="21"/>
    </w:rPr>
  </w:style>
  <w:style w:type="character" w:styleId="968" w:customStyle="1">
    <w:name w:val="0正文 Char"/>
    <w:link w:val="967"/>
    <w:qFormat/>
    <w:rPr>
      <w:rFonts w:ascii="Times New Roman" w:hAnsi="Times New Roman"/>
      <w:sz w:val="21"/>
      <w:szCs w:val="21"/>
    </w:rPr>
  </w:style>
  <w:style w:type="paragraph" w:styleId="969" w:customStyle="1">
    <w:name w:val="公文标题 1"/>
    <w:basedOn w:val="887"/>
    <w:next w:val="887"/>
    <w:qFormat/>
    <w:pPr>
      <w:ind w:left="480"/>
      <w:tabs>
        <w:tab w:val="left" w:pos="480" w:leader="none"/>
      </w:tabs>
      <w:outlineLvl w:val="0"/>
    </w:pPr>
    <w:rPr>
      <w:rFonts w:ascii="仿宋_GB2312" w:hAnsi="宋体" w:eastAsia="仿宋_GB2312"/>
      <w:sz w:val="28"/>
    </w:rPr>
  </w:style>
  <w:style w:type="paragraph" w:styleId="970" w:customStyle="1">
    <w:name w:val="浅色网格 - 着色 31"/>
    <w:basedOn w:val="887"/>
    <w:uiPriority w:val="34"/>
    <w:qFormat/>
    <w:pPr>
      <w:ind w:firstLine="420"/>
    </w:pPr>
    <w:rPr>
      <w:szCs w:val="22"/>
    </w:rPr>
  </w:style>
  <w:style w:type="character" w:styleId="971" w:customStyle="1">
    <w:name w:val="正文文本 字符"/>
    <w:link w:val="901"/>
    <w:qFormat/>
    <w:rPr>
      <w:rFonts w:ascii="楷体_GB2312" w:hAnsi="Arial" w:eastAsia="楷体_GB2312"/>
      <w:sz w:val="28"/>
    </w:rPr>
  </w:style>
  <w:style w:type="character" w:styleId="972" w:customStyle="1">
    <w:name w:val="font5 Char"/>
    <w:qFormat/>
    <w:rPr>
      <w:rFonts w:ascii="宋体" w:hAnsi="宋体" w:eastAsia="宋体"/>
      <w:sz w:val="28"/>
      <w:szCs w:val="28"/>
      <w:lang w:val="en-US" w:eastAsia="zh-CN" w:bidi="ar-SA"/>
    </w:rPr>
  </w:style>
  <w:style w:type="character" w:styleId="973" w:customStyle="1">
    <w:name w:val="日期 字符"/>
    <w:link w:val="907"/>
    <w:qFormat/>
    <w:rPr>
      <w:sz w:val="24"/>
    </w:rPr>
  </w:style>
  <w:style w:type="character" w:styleId="974" w:customStyle="1">
    <w:name w:val="正文文本 字符1"/>
    <w:qFormat/>
    <w:rPr>
      <w:rFonts w:ascii="楷体_GB2312" w:hAnsi="Arial" w:eastAsia="楷体_GB2312"/>
      <w:sz w:val="28"/>
    </w:rPr>
  </w:style>
  <w:style w:type="paragraph" w:styleId="975" w:customStyle="1">
    <w:name w:val="修订1"/>
    <w:hidden/>
    <w:uiPriority w:val="99"/>
    <w:semiHidden/>
    <w:qFormat/>
    <w:rPr>
      <w:sz w:val="21"/>
      <w:szCs w:val="24"/>
    </w:rPr>
  </w:style>
  <w:style w:type="paragraph" w:styleId="976" w:customStyle="1">
    <w:name w:val="AONormal"/>
    <w:qFormat/>
    <w:pPr>
      <w:ind w:firstLine="440"/>
      <w:spacing w:line="400" w:lineRule="exact"/>
    </w:pPr>
    <w:rPr>
      <w:rFonts w:ascii="华文楷体" w:hAnsi="华文楷体" w:eastAsia="华文楷体" w:cs="华文楷体"/>
      <w:sz w:val="22"/>
      <w:szCs w:val="21"/>
    </w:rPr>
  </w:style>
  <w:style w:type="character" w:styleId="977" w:customStyle="1">
    <w:name w:val="标题 2 Char"/>
    <w:link w:val="978"/>
    <w:qFormat/>
    <w:rPr>
      <w:rFonts w:ascii="Arial" w:hAnsi="Arial" w:eastAsia="幼圆" w:cs="Arial"/>
      <w:b/>
      <w:bCs/>
      <w:sz w:val="44"/>
      <w:szCs w:val="44"/>
    </w:rPr>
  </w:style>
  <w:style w:type="paragraph" w:styleId="978" w:customStyle="1">
    <w:name w:val="标题 21"/>
    <w:basedOn w:val="887"/>
    <w:next w:val="887"/>
    <w:link w:val="977"/>
    <w:qFormat/>
    <w:pPr>
      <w:jc w:val="center"/>
      <w:keepLines/>
      <w:keepNext/>
      <w:spacing w:before="260" w:after="260" w:line="416" w:lineRule="auto"/>
      <w:outlineLvl w:val="1"/>
    </w:pPr>
    <w:rPr>
      <w:rFonts w:ascii="Arial" w:hAnsi="Arial" w:eastAsia="幼圆" w:cs="Arial"/>
      <w:b/>
      <w:bCs/>
      <w:sz w:val="44"/>
      <w:szCs w:val="44"/>
    </w:rPr>
  </w:style>
  <w:style w:type="paragraph" w:styleId="979" w:customStyle="1">
    <w:name w:val="修订2"/>
    <w:hidden/>
    <w:uiPriority w:val="99"/>
    <w:semiHidden/>
    <w:qFormat/>
    <w:rPr>
      <w:sz w:val="21"/>
      <w:szCs w:val="24"/>
    </w:rPr>
  </w:style>
  <w:style w:type="paragraph" w:styleId="980">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F6D73B-8881-4937-91F2-2855A2847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13</cp:revision>
  <dcterms:created xsi:type="dcterms:W3CDTF">2026-09-04T01:36:00Z</dcterms:created>
  <dcterms:modified xsi:type="dcterms:W3CDTF">2026-09-04T06:14:28Z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B7D83E110B914CDD91101E31B0A8DDFB_13</vt:lpwstr>
  </property>
  <property fmtid="{D5CDD505-2E9C-101B-9397-08002B2CF9AE}" pid="4" name="KSOTemplateDocerSaveRecord">
    <vt:lpwstr>eyJoZGlkIjoiMTIzODM3NjAwYzlhYmU0YjRlNThlMzQ1NDJiNmMzZDUiLCJ1c2VySWQiOiIyNDE4MTYwNTAifQ==</vt:lpwstr>
  </property>
</Properties>
</file>