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JSZC-320500-JZCG-C2026-0246</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苏州市数据局</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苏州市政务服务“一网通办”平台运营</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8</w:t>
      </w:r>
      <w:r>
        <w:rPr>
          <w:rFonts w:hint="eastAsia" w:ascii="宋体" w:hAnsi="宋体" w:cs="宋体"/>
          <w:b/>
          <w:sz w:val="32"/>
        </w:rPr>
        <w:t xml:space="preserve">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4"/>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15"/>
            <w:b w:val="0"/>
            <w:sz w:val="32"/>
            <w:szCs w:val="32"/>
          </w:rPr>
          <w:t xml:space="preserve">第一章</w:t>
        </w:r>
        <w:r>
          <w:rPr>
            <w:rStyle w:val="915"/>
            <w:b w:val="0"/>
            <w:sz w:val="32"/>
            <w:szCs w:val="32"/>
          </w:rPr>
          <w:t xml:space="preserve"> </w:t>
        </w:r>
        <w:r>
          <w:rPr>
            <w:rStyle w:val="915"/>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15"/>
            <w:b w:val="0"/>
            <w:sz w:val="32"/>
            <w:szCs w:val="32"/>
          </w:rPr>
          <w:t xml:space="preserve">第二章</w:t>
        </w:r>
        <w:r>
          <w:rPr>
            <w:rStyle w:val="915"/>
            <w:b w:val="0"/>
            <w:sz w:val="32"/>
            <w:szCs w:val="32"/>
          </w:rPr>
          <w:t xml:space="preserve"> </w:t>
        </w:r>
        <w:r>
          <w:rPr>
            <w:rStyle w:val="915"/>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15"/>
            <w:b w:val="0"/>
            <w:sz w:val="32"/>
            <w:szCs w:val="32"/>
          </w:rPr>
          <w:t xml:space="preserve">第三章</w:t>
        </w:r>
        <w:r>
          <w:rPr>
            <w:rStyle w:val="915"/>
            <w:b w:val="0"/>
            <w:sz w:val="32"/>
            <w:szCs w:val="32"/>
          </w:rPr>
          <w:t xml:space="preserve"> </w:t>
        </w:r>
        <w:r>
          <w:rPr>
            <w:rStyle w:val="915"/>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15"/>
            <w:b w:val="0"/>
            <w:sz w:val="32"/>
            <w:szCs w:val="32"/>
          </w:rPr>
          <w:t xml:space="preserve">第四章</w:t>
        </w:r>
        <w:r>
          <w:rPr>
            <w:rStyle w:val="915"/>
            <w:b w:val="0"/>
            <w:sz w:val="32"/>
            <w:szCs w:val="32"/>
          </w:rPr>
          <w:t xml:space="preserve"> </w:t>
        </w:r>
        <w:r>
          <w:rPr>
            <w:rStyle w:val="915"/>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15"/>
            <w:b w:val="0"/>
            <w:sz w:val="32"/>
            <w:szCs w:val="32"/>
          </w:rPr>
          <w:t xml:space="preserve">第五章</w:t>
        </w:r>
        <w:r>
          <w:rPr>
            <w:rStyle w:val="915"/>
            <w:b w:val="0"/>
            <w:sz w:val="32"/>
            <w:szCs w:val="32"/>
          </w:rPr>
          <w:t xml:space="preserve"> </w:t>
        </w:r>
        <w:r>
          <w:rPr>
            <w:rStyle w:val="915"/>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29</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15"/>
            <w:b w:val="0"/>
            <w:sz w:val="32"/>
            <w:szCs w:val="32"/>
          </w:rPr>
          <w:t xml:space="preserve">第六章</w:t>
        </w:r>
        <w:r>
          <w:rPr>
            <w:rStyle w:val="915"/>
            <w:b w:val="0"/>
            <w:sz w:val="32"/>
            <w:szCs w:val="32"/>
          </w:rPr>
          <w:t xml:space="preserve"> </w:t>
        </w:r>
        <w:r>
          <w:rPr>
            <w:rStyle w:val="915"/>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34</w:t>
        </w:r>
        <w:r>
          <w:rPr>
            <w:b w:val="0"/>
            <w:sz w:val="32"/>
            <w:szCs w:val="32"/>
          </w:rPr>
          <w:fldChar w:fldCharType="end"/>
        </w:r>
      </w:hyperlink>
      <w:r/>
      <w:r/>
    </w:p>
    <w:p>
      <w:pPr>
        <w:pStyle w:val="884"/>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JSZC-320500-JZCG-C2026-0246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苏州市政务服务“一网通办”平台运营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bookmarkStart w:id="4" w:name="OLE_LINK92"/>
            <w:r>
              <w:rPr>
                <w:rFonts w:hint="eastAsia" w:ascii="宋体" w:hAnsi="宋体"/>
                <w:sz w:val="21"/>
                <w:szCs w:val="21"/>
              </w:rPr>
              <w:t xml:space="preserve">联系人：王工</w:t>
            </w:r>
            <w:r/>
          </w:p>
          <w:p>
            <w:pPr>
              <w:pStyle w:val="910"/>
              <w:ind w:left="0" w:firstLine="0"/>
            </w:pPr>
            <w:r>
              <w:rPr>
                <w:rFonts w:hint="eastAsia" w:ascii="宋体" w:hAnsi="宋体"/>
                <w:szCs w:val="21"/>
              </w:rPr>
              <w:t xml:space="preserve">联系电话：</w:t>
            </w:r>
            <w:bookmarkEnd w:id="4"/>
            <w:r>
              <w:rPr>
                <w:rFonts w:hint="eastAsia" w:ascii="宋体" w:hAnsi="宋体"/>
                <w:szCs w:val="21"/>
              </w:rPr>
              <w:t xml:space="preserve">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苏州市数据局</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苏州市姑苏区平泷路251号</w:t>
            </w:r>
            <w:r>
              <w:rPr>
                <w:rFonts w:hint="eastAsia" w:ascii="宋体" w:hAnsi="宋体"/>
                <w:sz w:val="21"/>
                <w:szCs w:val="21"/>
              </w:rPr>
              <w:t xml:space="preserve">苏州市政务服务中心4楼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戴天仪</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0512-69820121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28592"/>
            <w:r/>
            <w:bookmarkStart w:id="6" w:name="_Toc58248879"/>
            <w:r/>
            <w:bookmarkStart w:id="7" w:name="_Toc7166"/>
            <w:r/>
            <w:bookmarkStart w:id="8" w:name="_Toc57376405"/>
            <w:r/>
            <w:bookmarkStart w:id="9" w:name="_Toc68611034"/>
            <w:r/>
            <w:bookmarkStart w:id="10"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年9月7日13点30分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年9月7日13点30分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年9月7日13点30分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0"/>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0"/>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2"/>
        <w:ind w:left="0" w:firstLine="0"/>
        <w:jc w:val="center"/>
        <w:spacing w:line="480" w:lineRule="auto"/>
        <w:rPr>
          <w:b/>
          <w:sz w:val="44"/>
          <w:szCs w:val="44"/>
        </w:rPr>
      </w:pPr>
      <w:r>
        <w:rPr>
          <w:rFonts w:hint="eastAsia"/>
          <w:b/>
          <w:sz w:val="44"/>
          <w:szCs w:val="44"/>
        </w:rPr>
        <w:br w:type="page" w:clear="all"/>
      </w:r>
      <w:bookmarkStart w:id="11"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57376406"/>
      <w:r/>
      <w:bookmarkStart w:id="15" w:name="_Toc2412"/>
      <w:r/>
      <w:bookmarkStart w:id="16" w:name="_Toc58248880"/>
      <w:r/>
      <w:bookmarkStart w:id="17"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苏州市政务服务“一网通办”平台运营</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7</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JSZC-320500-JZCG-C2026-0246</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苏州市政务服务“一网通办”平台运营</w:t>
      </w:r>
      <w:r>
        <w:rPr>
          <w:rFonts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bCs/>
          <w:sz w:val="21"/>
          <w:szCs w:val="21"/>
        </w:rPr>
        <w:t xml:space="preserve">人民币贰佰壹拾陆万元整(￥</w:t>
      </w:r>
      <w:r>
        <w:rPr>
          <w:rFonts w:ascii="宋体" w:hAnsi="宋体"/>
          <w:bCs/>
          <w:sz w:val="21"/>
          <w:szCs w:val="21"/>
        </w:rPr>
        <w:t xml:space="preserve">216</w:t>
      </w:r>
      <w:r>
        <w:rPr>
          <w:rFonts w:hint="eastAsia" w:ascii="宋体" w:hAnsi="宋体"/>
          <w:bCs/>
          <w:sz w:val="21"/>
          <w:szCs w:val="21"/>
        </w:rPr>
        <w:t xml:space="preserve">0000.00元）</w:t>
      </w:r>
      <w:r>
        <w:rPr>
          <w:rFonts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bCs/>
          <w:sz w:val="21"/>
          <w:szCs w:val="21"/>
        </w:rPr>
        <w:t xml:space="preserve">人民币贰佰壹拾陆万元整(￥</w:t>
      </w:r>
      <w:r>
        <w:rPr>
          <w:rFonts w:ascii="宋体" w:hAnsi="宋体"/>
          <w:bCs/>
          <w:sz w:val="21"/>
          <w:szCs w:val="21"/>
        </w:rPr>
        <w:t xml:space="preserve">216</w:t>
      </w:r>
      <w:r>
        <w:rPr>
          <w:rFonts w:hint="eastAsia" w:ascii="宋体" w:hAnsi="宋体"/>
          <w:bCs/>
          <w:sz w:val="21"/>
          <w:szCs w:val="21"/>
        </w:rPr>
        <w:t xml:space="preserve">0000.00元）</w:t>
      </w:r>
      <w:r>
        <w:rPr>
          <w:rFonts w:ascii="宋体" w:hAnsi="宋体" w:cs="宋体"/>
          <w:bCs/>
          <w:sz w:val="21"/>
          <w:szCs w:val="21"/>
        </w:rPr>
        <w:t xml:space="preserve"> </w:t>
      </w:r>
      <w:r>
        <w:rPr>
          <w:rFonts w:ascii="宋体" w:hAnsi="宋体" w:cs="宋体"/>
          <w:bCs/>
          <w:sz w:val="21"/>
          <w:szCs w:val="21"/>
        </w:rPr>
        <w:t xml:space="preserve"> </w:t>
      </w:r>
      <w:r/>
    </w:p>
    <w:p>
      <w:pPr>
        <w:pStyle w:val="869"/>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6、合同履行期限：</w:t>
      </w:r>
      <w:r>
        <w:rPr>
          <w:rFonts w:hint="eastAsia" w:ascii="宋体" w:hAnsi="宋体" w:cs="宋体"/>
          <w:bCs/>
          <w:sz w:val="21"/>
          <w:szCs w:val="21"/>
        </w:rPr>
        <w:t xml:space="preserve">自合同签订之日起一年</w:t>
      </w:r>
      <w:r>
        <w:rPr>
          <w:rFonts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苏州市政务服务“一网通办”平台运营</w:t>
      </w:r>
      <w:r>
        <w:rPr>
          <w:rFonts w:hint="eastAsia" w:ascii="宋体" w:hAnsi="宋体" w:cs="宋体"/>
          <w:bCs/>
          <w:sz w:val="21"/>
          <w:szCs w:val="21"/>
        </w:rPr>
        <w:t xml:space="preserve">：</w:t>
      </w:r>
      <w:r>
        <w:rPr>
          <w:rFonts w:hint="eastAsia" w:ascii="宋体" w:hAnsi="宋体" w:cs="宋体"/>
          <w:sz w:val="21"/>
          <w:szCs w:val="21"/>
        </w:rPr>
        <w:t xml:space="preserve">“一网通办”平台运营服务将立足企业群众需求和改革试点任务，以政务服务更便捷、更精准、更高效为总体目标，在健全标准化平台运行规范体系的基础上，推动“一网通办”实现平台管理更精、场景服务更优、用户体验更佳、品牌覆盖更广、服务资源更准，持续提升政务服务标准化、规范化、便利化水平，助推数字政府转型。</w:t>
      </w:r>
      <w:r>
        <w:rPr>
          <w:rFonts w:hint="eastAsia" w:ascii="宋体" w:hAnsi="宋体" w:cs="宋体"/>
          <w:sz w:val="21"/>
          <w:szCs w:val="21"/>
        </w:rPr>
        <w:t xml:space="preserve">（详见采购文件第四章）</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9"/>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9"/>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年9月7日13点30分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9"/>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年9月7日13点30分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9"/>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苏州市数据局</w:t>
      </w:r>
      <w:r>
        <w:rPr>
          <w:rFonts w:hint="eastAsia" w:ascii="宋体" w:hAnsi="宋体" w:cs="宋体"/>
          <w:bCs/>
          <w:sz w:val="21"/>
          <w:szCs w:val="21"/>
        </w:rPr>
        <w:t xml:space="preserve">  </w:t>
      </w:r>
      <w:r>
        <w:rPr>
          <w:rFonts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苏州市姑苏区平泷路251号</w:t>
      </w:r>
      <w:r>
        <w:rPr>
          <w:rFonts w:hint="eastAsia" w:ascii="宋体" w:hAnsi="宋体" w:cs="宋体"/>
          <w:bCs/>
          <w:sz w:val="21"/>
          <w:szCs w:val="21"/>
        </w:rPr>
        <w:t xml:space="preserve">苏州市政务服务中心4楼</w:t>
      </w:r>
      <w:r>
        <w:rPr>
          <w:rFonts w:hint="eastAsia"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戴天仪</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0512-69820121</w:t>
      </w:r>
      <w:r>
        <w:rPr>
          <w:rFonts w:hint="eastAsia"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9"/>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9"/>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9"/>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360" w:lineRule="auto"/>
        <w:rPr>
          <w:rFonts w:ascii="宋体" w:hAnsi="宋体"/>
          <w:sz w:val="21"/>
          <w:szCs w:val="21"/>
        </w:rPr>
      </w:pPr>
      <w:r>
        <w:rPr>
          <w:rFonts w:ascii="宋体" w:hAnsi="宋体"/>
          <w:sz w:val="21"/>
          <w:szCs w:val="21"/>
        </w:rPr>
      </w:r>
      <w:r/>
    </w:p>
    <w:p>
      <w:pPr>
        <w:pStyle w:val="852"/>
        <w:ind w:left="0" w:firstLine="0"/>
        <w:jc w:val="center"/>
        <w:spacing w:line="360" w:lineRule="auto"/>
        <w:rPr>
          <w:rFonts w:ascii="宋体" w:hAnsi="宋体"/>
          <w:b/>
          <w:sz w:val="44"/>
          <w:szCs w:val="44"/>
        </w:rPr>
      </w:pPr>
      <w:r>
        <w:rPr>
          <w:b/>
          <w:sz w:val="44"/>
          <w:szCs w:val="44"/>
        </w:rPr>
        <w:br w:type="page" w:clear="all"/>
      </w:r>
      <w:bookmarkStart w:id="18" w:name="_Toc167285804"/>
      <w:r/>
      <w:bookmarkStart w:id="19" w:name="_Toc11400"/>
      <w:r/>
      <w:bookmarkStart w:id="20" w:name="_Toc68611035"/>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4"/>
      <w:r/>
      <w:bookmarkEnd w:id="15"/>
      <w:r/>
      <w:bookmarkEnd w:id="16"/>
      <w:r/>
      <w:bookmarkEnd w:id="17"/>
      <w:r/>
      <w:bookmarkEnd w:id="18"/>
      <w:r/>
      <w:bookmarkEnd w:id="19"/>
      <w:r/>
      <w:bookmarkEnd w:id="20"/>
      <w:r/>
      <w:r/>
    </w:p>
    <w:p>
      <w:pPr>
        <w:pStyle w:val="869"/>
        <w:ind w:left="0" w:firstLine="422"/>
        <w:spacing w:line="360" w:lineRule="auto"/>
        <w:rPr>
          <w:rFonts w:ascii="宋体" w:hAnsi="宋体" w:cs="宋体"/>
          <w:b/>
          <w:sz w:val="21"/>
          <w:szCs w:val="21"/>
        </w:rPr>
      </w:pPr>
      <w:r/>
      <w:bookmarkStart w:id="22" w:name="_Toc24711"/>
      <w:r/>
      <w:bookmarkStart w:id="23" w:name="_Toc58248881"/>
      <w:r/>
      <w:bookmarkStart w:id="24" w:name="_Toc7264"/>
      <w:r/>
      <w:bookmarkStart w:id="25" w:name="_Toc57376407"/>
      <w:r>
        <w:rPr>
          <w:rFonts w:hint="eastAsia" w:ascii="宋体" w:hAnsi="宋体" w:cs="宋体"/>
          <w:b/>
          <w:sz w:val="21"/>
          <w:szCs w:val="21"/>
        </w:rPr>
        <w:t xml:space="preserve">一、响应文件的组成及要求</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9"/>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869"/>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9"/>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9"/>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9"/>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9"/>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9"/>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869"/>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9"/>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69"/>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9"/>
        <w:ind w:left="0" w:firstLine="422"/>
        <w:spacing w:line="360" w:lineRule="auto"/>
        <w:rPr>
          <w:rFonts w:ascii="宋体" w:hAnsi="宋体" w:cs="宋体"/>
          <w:b/>
          <w:sz w:val="21"/>
          <w:szCs w:val="21"/>
        </w:rPr>
      </w:pPr>
      <w:r>
        <w:rPr>
          <w:rFonts w:ascii="宋体" w:hAnsi="宋体" w:cs="宋体"/>
          <w:b/>
          <w:sz w:val="21"/>
          <w:szCs w:val="21"/>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9"/>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0"/>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69"/>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9"/>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6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0"/>
        <w:ind w:left="0" w:firstLine="422"/>
        <w:spacing w:line="360" w:lineRule="auto"/>
        <w:rPr>
          <w:rFonts w:ascii="宋体" w:hAnsi="宋体" w:cs="宋体"/>
          <w:b/>
          <w:color w:val="000000" w:themeColor="text1"/>
          <w:sz w:val="21"/>
          <w:szCs w:val="21"/>
        </w:rPr>
      </w:pPr>
      <w:r/>
      <w:bookmarkStart w:id="26"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0"/>
        <w:ind w:left="0" w:firstLine="422"/>
        <w:spacing w:line="360" w:lineRule="auto"/>
        <w:rPr>
          <w:rFonts w:ascii="宋体" w:hAnsi="宋体" w:cs="宋体"/>
          <w:b/>
          <w:color w:val="000000" w:themeColor="text1"/>
          <w:sz w:val="21"/>
          <w:szCs w:val="21"/>
          <w:lang w:val="en-US"/>
        </w:rPr>
      </w:pPr>
      <w:r/>
      <w:bookmarkStart w:id="27" w:name="OLE_LINK36"/>
      <w:r/>
      <w:bookmarkEnd w:id="26"/>
      <w:r>
        <w:rPr>
          <w:rFonts w:ascii="宋体" w:hAnsi="宋体" w:cs="宋体"/>
          <w:b/>
          <w:color w:val="000000" w:themeColor="text1"/>
          <w:sz w:val="21"/>
          <w:szCs w:val="21"/>
          <w:lang w:val="en-US"/>
        </w:rPr>
        <w:t xml:space="preserve">11.</w:t>
      </w:r>
      <w:bookmarkEnd w:id="27"/>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8" w:name="OLE_LINK27"/>
      <w:r/>
      <w:bookmarkStart w:id="29" w:name="OLE_LINK28"/>
      <w:r>
        <w:rPr>
          <w:rFonts w:hint="eastAsia" w:ascii="宋体" w:hAnsi="宋体" w:cs="宋体"/>
          <w:b/>
          <w:color w:val="000000" w:themeColor="text1"/>
          <w:sz w:val="21"/>
          <w:szCs w:val="21"/>
          <w:lang w:val="en-US"/>
        </w:rPr>
        <w:t xml:space="preserve">响应报价</w:t>
      </w:r>
      <w:bookmarkEnd w:id="28"/>
      <w:r/>
      <w:bookmarkEnd w:id="29"/>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0" w:name="OLE_LINK3"/>
      <w:r/>
      <w:bookmarkStart w:id="31"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0"/>
      <w:bookmarkEnd w:id="31"/>
      <w:r/>
    </w:p>
    <w:p>
      <w:pPr>
        <w:pStyle w:val="869"/>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2" w:name="OLE_LINK37"/>
      <w:r/>
      <w:bookmarkStart w:id="33" w:name="OLE_LINK44"/>
      <w:r>
        <w:rPr>
          <w:rFonts w:hint="eastAsia" w:ascii="宋体" w:hAnsi="宋体"/>
          <w:b/>
          <w:color w:val="000000" w:themeColor="text1"/>
          <w:sz w:val="21"/>
          <w:szCs w:val="21"/>
        </w:rPr>
        <w:t xml:space="preserve">磋商小组</w:t>
      </w:r>
      <w:bookmarkEnd w:id="32"/>
      <w:r/>
      <w:bookmarkEnd w:id="33"/>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69"/>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4" w:name="OLE_LINK45"/>
      <w:r/>
      <w:bookmarkStart w:id="35" w:name="OLE_LINK46"/>
      <w:r/>
      <w:bookmarkStart w:id="36" w:name="OLE_LINK47"/>
      <w:r>
        <w:rPr>
          <w:rFonts w:hint="eastAsia" w:ascii="宋体" w:hAnsi="宋体"/>
          <w:b/>
          <w:color w:val="000000" w:themeColor="text1"/>
          <w:sz w:val="21"/>
          <w:szCs w:val="21"/>
        </w:rPr>
        <w:t xml:space="preserve">磋商小组</w:t>
      </w:r>
      <w:bookmarkEnd w:id="34"/>
      <w:r/>
      <w:bookmarkEnd w:id="35"/>
      <w:r/>
      <w:bookmarkEnd w:id="36"/>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69"/>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6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0"/>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69"/>
        <w:ind w:left="0" w:firstLine="422"/>
        <w:spacing w:line="360" w:lineRule="auto"/>
        <w:rPr>
          <w:rFonts w:ascii="宋体" w:hAnsi="宋体" w:cs="宋体"/>
          <w:b/>
          <w:sz w:val="21"/>
          <w:szCs w:val="21"/>
        </w:rPr>
      </w:pPr>
      <w:r>
        <w:rPr>
          <w:rFonts w:ascii="宋体" w:hAnsi="宋体" w:cs="宋体"/>
          <w:b/>
          <w:sz w:val="21"/>
          <w:szCs w:val="21"/>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9"/>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9"/>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9"/>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7" w:name="OLE_LINK41"/>
      <w:r/>
      <w:bookmarkStart w:id="38" w:name="OLE_LINK42"/>
      <w:r>
        <w:rPr>
          <w:rFonts w:hint="eastAsia" w:ascii="宋体" w:hAnsi="宋体"/>
          <w:b/>
          <w:sz w:val="21"/>
          <w:szCs w:val="21"/>
        </w:rPr>
        <w:t xml:space="preserve">请将合法获取采购文件的证明材料（即《投标供应商确认函》）、</w:t>
      </w:r>
      <w:bookmarkStart w:id="3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7"/>
      <w:r/>
      <w:bookmarkEnd w:id="38"/>
      <w:r/>
      <w:bookmarkEnd w:id="39"/>
      <w:r>
        <w:rPr>
          <w:rFonts w:hint="eastAsia" w:ascii="宋体" w:hAnsi="宋体"/>
          <w:b/>
          <w:sz w:val="21"/>
          <w:szCs w:val="21"/>
        </w:rPr>
        <w:t xml:space="preserve">与质疑函一起递交，否则不予受理。</w:t>
      </w:r>
      <w:r/>
    </w:p>
    <w:p>
      <w:pPr>
        <w:pStyle w:val="869"/>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869"/>
        <w:ind w:left="0" w:firstLine="422"/>
        <w:spacing w:line="360" w:lineRule="auto"/>
        <w:rPr>
          <w:rFonts w:ascii="宋体" w:hAnsi="宋体" w:cs="宋体"/>
          <w:b/>
          <w:sz w:val="21"/>
          <w:szCs w:val="21"/>
        </w:rPr>
      </w:pPr>
      <w:r/>
      <w:bookmarkStart w:id="40" w:name="OLE_LINK19"/>
      <w:r/>
      <w:bookmarkStart w:id="41" w:name="OLE_LINK22"/>
      <w:r/>
      <w:bookmarkStart w:id="42" w:name="OLE_LINK32"/>
      <w:r/>
      <w:bookmarkStart w:id="43" w:name="OLE_LINK33"/>
      <w:r/>
      <w:bookmarkStart w:id="44" w:name="OLE_LINK35"/>
      <w:r/>
      <w:bookmarkStart w:id="45" w:name="OLE_LINK38"/>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0"/>
      <w:bookmarkEnd w:id="41"/>
      <w:bookmarkEnd w:id="42"/>
      <w:bookmarkEnd w:id="43"/>
      <w:bookmarkEnd w:id="44"/>
      <w:bookmarkEnd w:id="45"/>
      <w:r/>
    </w:p>
    <w:p>
      <w:pPr>
        <w:rPr>
          <w:lang w:val="zh-CN"/>
        </w:rPr>
      </w:pPr>
      <w:r>
        <w:rPr>
          <w:lang w:val="zh-CN"/>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9"/>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9"/>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9"/>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9"/>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9"/>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9"/>
        <w:ind w:left="0" w:firstLine="422"/>
        <w:spacing w:line="360" w:lineRule="auto"/>
        <w:rPr>
          <w:rFonts w:ascii="宋体" w:hAnsi="宋体" w:cs="宋体"/>
          <w:b/>
          <w:sz w:val="21"/>
          <w:szCs w:val="21"/>
        </w:rPr>
      </w:pPr>
      <w:r>
        <w:rPr>
          <w:rFonts w:ascii="宋体" w:hAnsi="宋体" w:cs="宋体"/>
          <w:b/>
          <w:sz w:val="21"/>
          <w:szCs w:val="21"/>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9"/>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52"/>
        <w:ind w:left="0" w:firstLine="0"/>
        <w:jc w:val="center"/>
        <w:rPr>
          <w:rFonts w:ascii="宋体" w:hAnsi="宋体" w:cs="宋体"/>
          <w:b/>
          <w:sz w:val="44"/>
          <w:szCs w:val="44"/>
          <w:lang w:val="zh-CN"/>
        </w:rPr>
      </w:pPr>
      <w:r>
        <w:rPr>
          <w:b/>
          <w:sz w:val="44"/>
          <w:szCs w:val="44"/>
        </w:rPr>
        <w:br w:type="page" w:clear="all"/>
      </w:r>
      <w:bookmarkStart w:id="46" w:name="_Toc167285805"/>
      <w:r/>
      <w:bookmarkStart w:id="47" w:name="_Toc14106"/>
      <w:r/>
      <w:bookmarkStart w:id="48" w:name="_Toc68611036"/>
      <w:r/>
      <w:bookmarkStart w:id="49" w:name="_Toc57376408"/>
      <w:r/>
      <w:bookmarkStart w:id="50" w:name="_Toc58248882"/>
      <w:r/>
      <w:bookmarkStart w:id="51" w:name="_Toc4098"/>
      <w:r/>
      <w:bookmarkStart w:id="52" w:name="_Toc23660"/>
      <w:r/>
      <w:bookmarkStart w:id="53" w:name="_Toc68611037"/>
      <w:r/>
      <w:bookmarkStart w:id="54" w:name="_Toc6898"/>
      <w:r/>
      <w:bookmarkEnd w:id="22"/>
      <w:r/>
      <w:bookmarkEnd w:id="23"/>
      <w:r/>
      <w:bookmarkEnd w:id="24"/>
      <w:r/>
      <w:bookmarkEnd w:id="25"/>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0"/>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3821"/>
      <w:r/>
      <w:bookmarkStart w:id="57" w:name="_Toc17036"/>
      <w:r/>
      <w:r/>
    </w:p>
    <w:p>
      <w:pPr>
        <w:ind w:left="0"/>
        <w:rPr>
          <w:rFonts w:ascii="宋体" w:hAnsi="宋体"/>
          <w:b/>
          <w:sz w:val="21"/>
          <w:szCs w:val="21"/>
        </w:rPr>
      </w:pPr>
      <w:r>
        <w:rPr>
          <w:rFonts w:ascii="宋体" w:hAnsi="宋体"/>
          <w:b/>
          <w:sz w:val="21"/>
          <w:szCs w:val="21"/>
        </w:rPr>
      </w:r>
      <w:r/>
    </w:p>
    <w:p>
      <w:pPr>
        <w:pStyle w:val="852"/>
        <w:ind w:left="0" w:firstLine="0"/>
        <w:spacing w:before="0" w:after="0" w:line="360" w:lineRule="auto"/>
        <w:rPr>
          <w:rFonts w:ascii="宋体" w:hAnsi="宋体"/>
          <w:b/>
          <w:sz w:val="21"/>
          <w:szCs w:val="21"/>
        </w:rPr>
      </w:pPr>
      <w:r/>
      <w:bookmarkStart w:id="58" w:name="_Toc167285806"/>
      <w:r>
        <w:rPr>
          <w:rFonts w:ascii="宋体" w:hAnsi="宋体"/>
          <w:b/>
          <w:sz w:val="21"/>
          <w:szCs w:val="21"/>
        </w:rPr>
        <w:t xml:space="preserve">附件</w:t>
      </w:r>
      <w:r>
        <w:rPr>
          <w:rFonts w:hint="eastAsia" w:ascii="宋体" w:hAnsi="宋体"/>
          <w:b/>
          <w:sz w:val="21"/>
          <w:szCs w:val="21"/>
        </w:rPr>
        <w:t xml:space="preserve">1.开标一览表</w:t>
      </w:r>
      <w:bookmarkEnd w:id="58"/>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8"/>
        <w:ind w:left="0" w:firstLine="0"/>
      </w:pPr>
      <w:r/>
      <w:r/>
    </w:p>
    <w:p>
      <w:pPr>
        <w:pStyle w:val="918"/>
        <w:ind w:left="0" w:firstLine="0"/>
      </w:pPr>
      <w:r/>
      <w:r/>
    </w:p>
    <w:p>
      <w:pPr>
        <w:pStyle w:val="918"/>
        <w:ind w:left="0" w:firstLine="0"/>
        <w:rPr>
          <w:rFonts w:ascii="宋体" w:hAnsi="宋体"/>
          <w:sz w:val="21"/>
          <w:szCs w:val="21"/>
        </w:rPr>
      </w:pPr>
      <w:r>
        <w:rPr>
          <w:rFonts w:hint="eastAsia" w:ascii="宋体" w:hAnsi="宋体"/>
          <w:sz w:val="21"/>
          <w:szCs w:val="21"/>
        </w:rPr>
        <w:t xml:space="preserve">投标人全称（加盖公章）：</w:t>
      </w:r>
      <w:r/>
    </w:p>
    <w:p>
      <w:pPr>
        <w:pStyle w:val="918"/>
        <w:ind w:left="0" w:firstLine="0"/>
        <w:rPr>
          <w:rFonts w:ascii="宋体" w:hAnsi="宋体"/>
          <w:sz w:val="21"/>
          <w:szCs w:val="21"/>
        </w:rPr>
      </w:pPr>
      <w:r>
        <w:rPr>
          <w:rFonts w:hint="eastAsia" w:ascii="宋体" w:hAnsi="宋体"/>
          <w:sz w:val="21"/>
          <w:szCs w:val="21"/>
        </w:rPr>
        <w:t xml:space="preserve">项目编号：</w:t>
      </w:r>
      <w:r/>
    </w:p>
    <w:p>
      <w:pPr>
        <w:pStyle w:val="918"/>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2"/>
        <w:ind w:left="0" w:firstLine="0"/>
        <w:spacing w:before="0" w:after="0" w:line="360" w:lineRule="auto"/>
        <w:rPr>
          <w:rFonts w:ascii="宋体" w:hAnsi="宋体"/>
          <w:sz w:val="21"/>
          <w:szCs w:val="21"/>
        </w:rPr>
      </w:pPr>
      <w:r/>
      <w:bookmarkStart w:id="59"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52"/>
        <w:ind w:left="0" w:firstLine="0"/>
        <w:spacing w:before="0" w:after="0" w:line="360" w:lineRule="auto"/>
        <w:rPr>
          <w:rFonts w:ascii="宋体" w:hAnsi="宋体"/>
          <w:b/>
          <w:sz w:val="21"/>
          <w:szCs w:val="21"/>
        </w:rPr>
      </w:pPr>
      <w:r/>
      <w:bookmarkStart w:id="60" w:name="_Toc167285809"/>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.磋商响应函</w:t>
      </w:r>
      <w:bookmarkEnd w:id="60"/>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2"/>
        <w:ind w:left="0" w:firstLine="0"/>
        <w:spacing w:before="0" w:after="0" w:line="360" w:lineRule="auto"/>
        <w:rPr>
          <w:rFonts w:ascii="宋体" w:hAnsi="宋体"/>
          <w:b/>
          <w:sz w:val="21"/>
          <w:szCs w:val="21"/>
        </w:rPr>
      </w:pPr>
      <w:r/>
      <w:bookmarkStart w:id="61" w:name="_Toc167285810"/>
      <w:r>
        <w:rPr>
          <w:rFonts w:ascii="宋体" w:hAnsi="宋体"/>
          <w:b/>
          <w:sz w:val="21"/>
          <w:szCs w:val="21"/>
        </w:rPr>
        <w:t xml:space="preserve">附件4</w:t>
      </w:r>
      <w:r>
        <w:rPr>
          <w:rFonts w:hint="eastAsia" w:ascii="宋体" w:hAnsi="宋体"/>
          <w:b/>
          <w:sz w:val="21"/>
          <w:szCs w:val="21"/>
        </w:rPr>
        <w:t xml:space="preserve">.磋商报价分析表</w:t>
      </w:r>
      <w:bookmarkEnd w:id="6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2"/>
        <w:ind w:left="0" w:firstLine="0"/>
        <w:spacing w:before="0" w:after="0" w:line="360" w:lineRule="auto"/>
        <w:rPr>
          <w:rFonts w:ascii="宋体" w:hAnsi="宋体"/>
          <w:b/>
          <w:sz w:val="21"/>
          <w:szCs w:val="21"/>
        </w:rPr>
      </w:pPr>
      <w:r/>
      <w:bookmarkStart w:id="62"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3" w:name="_Toc241"/>
      <w:r/>
      <w:bookmarkStart w:id="64" w:name="_Toc7945"/>
      <w:r/>
      <w:r/>
    </w:p>
    <w:p>
      <w:pPr>
        <w:ind w:left="0"/>
        <w:rPr>
          <w:rFonts w:ascii="宋体" w:hAnsi="宋体"/>
          <w:color w:val="000000"/>
          <w:sz w:val="21"/>
          <w:szCs w:val="21"/>
        </w:rPr>
        <w:outlineLvl w:val="0"/>
      </w:pPr>
      <w:r/>
      <w:bookmarkStart w:id="65"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0"/>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0"/>
        <w:ind w:left="400"/>
        <w:rPr>
          <w:lang w:val="zh-CN"/>
        </w:rPr>
      </w:pPr>
      <w:r>
        <w:rPr>
          <w:lang w:val="zh-CN"/>
        </w:rPr>
      </w:r>
      <w:r/>
    </w:p>
    <w:p>
      <w:pPr>
        <w:pStyle w:val="910"/>
        <w:ind w:left="400"/>
        <w:rPr>
          <w:lang w:val="zh-CN"/>
        </w:rPr>
      </w:pPr>
      <w:r>
        <w:rPr>
          <w:lang w:val="zh-CN"/>
        </w:rPr>
      </w:r>
      <w:r/>
    </w:p>
    <w:p>
      <w:pPr>
        <w:pStyle w:val="910"/>
        <w:ind w:left="400"/>
        <w:rPr>
          <w:lang w:val="zh-CN"/>
        </w:rPr>
      </w:pPr>
      <w:r>
        <w:rPr>
          <w:lang w:val="zh-CN"/>
        </w:rPr>
      </w:r>
      <w:r/>
    </w:p>
    <w:p>
      <w:pPr>
        <w:pStyle w:val="910"/>
        <w:ind w:left="400"/>
        <w:rPr>
          <w:lang w:val="zh-CN"/>
        </w:rPr>
      </w:pPr>
      <w:r>
        <w:rPr>
          <w:lang w:val="zh-CN"/>
        </w:rPr>
      </w:r>
      <w:r/>
    </w:p>
    <w:p>
      <w:pPr>
        <w:pStyle w:val="910"/>
        <w:ind w:left="400"/>
        <w:rPr>
          <w:lang w:val="zh-CN"/>
        </w:rPr>
      </w:pPr>
      <w:r>
        <w:rPr>
          <w:lang w:val="zh-CN"/>
        </w:rPr>
      </w:r>
      <w:r/>
    </w:p>
    <w:p>
      <w:pPr>
        <w:ind w:left="0"/>
        <w:rPr>
          <w:rFonts w:ascii="Times New Roman" w:hAnsi="Times New Roman"/>
          <w:b/>
          <w:sz w:val="21"/>
          <w:szCs w:val="22"/>
        </w:rPr>
        <w:outlineLvl w:val="0"/>
      </w:pPr>
      <w:r/>
      <w:bookmarkStart w:id="66"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6"/>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0"/>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0"/>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7"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7"/>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0"/>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8"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pPr>
      <w:r/>
      <w:r/>
    </w:p>
    <w:p>
      <w:pPr>
        <w:pStyle w:val="918"/>
        <w:rPr>
          <w:lang w:val="zh-CN"/>
        </w:rPr>
      </w:pPr>
      <w:r>
        <w:rPr>
          <w:lang w:val="zh-CN"/>
        </w:rPr>
      </w:r>
      <w:r/>
    </w:p>
    <w:p>
      <w:pPr>
        <w:ind w:left="0"/>
      </w:pPr>
      <w:r/>
      <w:bookmarkEnd w:id="63"/>
      <w:bookmarkEnd w:id="64"/>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9" w:name="_Toc19621"/>
      <w:r/>
      <w:bookmarkStart w:id="70" w:name="_Toc21574"/>
      <w:r/>
      <w:r/>
    </w:p>
    <w:p>
      <w:pPr>
        <w:ind w:left="0"/>
        <w:rPr>
          <w:rFonts w:ascii="宋体" w:hAnsi="宋体"/>
          <w:b/>
          <w:sz w:val="21"/>
          <w:szCs w:val="21"/>
        </w:rPr>
        <w:outlineLvl w:val="0"/>
      </w:pPr>
      <w:r/>
      <w:bookmarkStart w:id="71"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9"/>
      <w:r/>
      <w:bookmarkEnd w:id="70"/>
      <w:r/>
      <w:bookmarkEnd w:id="71"/>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苏州市数据局</w:t>
      </w:r>
      <w:r>
        <w:rPr>
          <w:rFonts w:hint="eastAsia" w:ascii="宋体" w:hAnsi="宋体"/>
          <w:sz w:val="21"/>
          <w:szCs w:val="21"/>
        </w:rPr>
        <w:t xml:space="preserve">的</w:t>
      </w:r>
      <w:r>
        <w:rPr>
          <w:rFonts w:hint="eastAsia" w:ascii="宋体" w:hAnsi="宋体"/>
          <w:b/>
          <w:sz w:val="21"/>
          <w:szCs w:val="21"/>
          <w:u w:val="single"/>
        </w:rPr>
        <w:t xml:space="preserve">苏州市政务服务“一网通办”平台运营</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苏州市政务服务“一网通办”平台运营</w:t>
      </w:r>
      <w:r>
        <w:rPr>
          <w:rFonts w:hint="eastAsia" w:ascii="宋体" w:hAnsi="宋体"/>
          <w:sz w:val="21"/>
          <w:szCs w:val="21"/>
        </w:rPr>
        <w:t xml:space="preserve">，属于</w:t>
      </w:r>
      <w:r>
        <w:rPr>
          <w:rFonts w:hint="eastAsia" w:ascii="宋体" w:hAnsi="宋体"/>
          <w:b/>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0"/>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2"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32206"/>
      <w:r/>
      <w:bookmarkStart w:id="74" w:name="_Toc3869"/>
      <w:r/>
      <w:bookmarkStart w:id="7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pPr>
      <w:r/>
      <w:r/>
    </w:p>
    <w:p>
      <w:pPr>
        <w:pStyle w:val="910"/>
        <w:ind w:left="0" w:firstLine="0"/>
        <w:spacing w:after="0"/>
        <w:rPr>
          <w:rFonts w:ascii="宋体" w:hAnsi="宋体"/>
          <w:b/>
          <w:sz w:val="20"/>
          <w:lang w:val="zh-CN"/>
        </w:rPr>
      </w:pPr>
      <w:r>
        <w:rPr>
          <w:rFonts w:ascii="宋体" w:hAnsi="宋体"/>
          <w:b/>
          <w:sz w:val="20"/>
          <w:lang w:val="zh-CN"/>
        </w:rPr>
      </w:r>
      <w:r/>
    </w:p>
    <w:p>
      <w:pPr>
        <w:pStyle w:val="910"/>
        <w:ind w:left="0" w:firstLine="0"/>
        <w:spacing w:after="0"/>
        <w:rPr>
          <w:rFonts w:ascii="宋体" w:hAnsi="宋体"/>
          <w:b/>
          <w:sz w:val="20"/>
          <w:lang w:val="zh-CN"/>
        </w:rPr>
      </w:pPr>
      <w:r>
        <w:rPr>
          <w:rFonts w:ascii="宋体" w:hAnsi="宋体"/>
          <w:b/>
          <w:sz w:val="20"/>
          <w:lang w:val="zh-CN"/>
        </w:rPr>
      </w:r>
      <w:r/>
    </w:p>
    <w:p>
      <w:pPr>
        <w:pStyle w:val="910"/>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0"/>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0"/>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0"/>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0"/>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6"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7" w:name="OLE_LINK1"/>
      <w:r/>
      <w:bookmarkStart w:id="78"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9" w:name="OLE_LINK49"/>
      <w:r/>
      <w:bookmarkStart w:id="80" w:name="OLE_LINK50"/>
      <w:r>
        <w:rPr>
          <w:rFonts w:hint="eastAsia" w:ascii="宋体" w:hAnsi="宋体"/>
          <w:b/>
          <w:color w:val="000000" w:themeColor="text1"/>
          <w:sz w:val="21"/>
          <w:szCs w:val="21"/>
          <w:lang w:val="zh-CN"/>
        </w:rPr>
        <w:t xml:space="preserve">响应报价</w:t>
      </w:r>
      <w:bookmarkEnd w:id="79"/>
      <w:r/>
      <w:bookmarkEnd w:id="80"/>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81" w:name="OLE_LINK51"/>
      <w:r>
        <w:rPr>
          <w:rFonts w:hint="eastAsia" w:ascii="宋体" w:hAnsi="宋体"/>
          <w:b/>
          <w:color w:val="000000" w:themeColor="text1"/>
          <w:sz w:val="21"/>
          <w:szCs w:val="21"/>
          <w:lang w:val="zh-CN"/>
        </w:rPr>
        <w:t xml:space="preserve">磋商小组</w:t>
      </w:r>
      <w:bookmarkEnd w:id="81"/>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7"/>
      <w:bookmarkEnd w:id="78"/>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0"/>
        <w:ind w:left="0" w:firstLine="0"/>
        <w:spacing w:after="0"/>
        <w:rPr>
          <w:rFonts w:ascii="宋体" w:hAnsi="宋体"/>
          <w:b/>
          <w:sz w:val="20"/>
          <w:lang w:val="zh-CN"/>
        </w:rPr>
      </w:pPr>
      <w:r>
        <w:rPr>
          <w:rFonts w:ascii="宋体" w:hAnsi="宋体"/>
          <w:b/>
          <w:sz w:val="20"/>
          <w:lang w:val="zh-CN"/>
        </w:rPr>
      </w:r>
      <w:r/>
    </w:p>
    <w:p>
      <w:pPr>
        <w:pStyle w:val="852"/>
        <w:ind w:left="0" w:firstLine="0"/>
        <w:jc w:val="center"/>
        <w:spacing w:line="360" w:lineRule="auto"/>
        <w:rPr>
          <w:b/>
          <w:sz w:val="44"/>
          <w:szCs w:val="44"/>
        </w:rPr>
      </w:pPr>
      <w:r>
        <w:rPr>
          <w:rFonts w:hint="eastAsia"/>
          <w:b/>
          <w:sz w:val="44"/>
          <w:szCs w:val="44"/>
        </w:rPr>
        <w:br w:type="page" w:clear="all"/>
      </w:r>
      <w:bookmarkStart w:id="82" w:name="_Toc167285819"/>
      <w:r>
        <w:rPr>
          <w:rFonts w:hint="eastAsia"/>
          <w:b/>
          <w:sz w:val="44"/>
          <w:szCs w:val="44"/>
        </w:rPr>
        <w:t xml:space="preserve">第四章</w:t>
      </w:r>
      <w:bookmarkStart w:id="83" w:name="招标书"/>
      <w:r/>
      <w:bookmarkEnd w:id="49"/>
      <w:r/>
      <w:bookmarkEnd w:id="50"/>
      <w:r/>
      <w:bookmarkEnd w:id="51"/>
      <w:r/>
      <w:bookmarkEnd w:id="52"/>
      <w:r/>
      <w:bookmarkEnd w:id="83"/>
      <w:r>
        <w:rPr>
          <w:b/>
          <w:sz w:val="44"/>
          <w:szCs w:val="44"/>
        </w:rPr>
        <w:t xml:space="preserve"> </w:t>
      </w:r>
      <w:r>
        <w:rPr>
          <w:rFonts w:hint="eastAsia"/>
          <w:b/>
          <w:sz w:val="44"/>
          <w:szCs w:val="44"/>
        </w:rPr>
        <w:t xml:space="preserve">采购内容</w:t>
      </w:r>
      <w:bookmarkEnd w:id="53"/>
      <w:r/>
      <w:bookmarkEnd w:id="54"/>
      <w:r/>
      <w:bookmarkEnd w:id="82"/>
      <w:r/>
      <w:r/>
    </w:p>
    <w:p>
      <w:pPr>
        <w:ind w:left="0" w:firstLine="420"/>
        <w:spacing w:line="360" w:lineRule="auto"/>
        <w:rPr>
          <w:rFonts w:ascii="宋体" w:hAnsi="宋体" w:cs="宋体"/>
          <w:sz w:val="21"/>
          <w:szCs w:val="21"/>
        </w:rPr>
      </w:pPr>
      <w:r/>
      <w:bookmarkStart w:id="84" w:name="_Toc58248883"/>
      <w:r/>
      <w:bookmarkStart w:id="85" w:name="_Toc57376409"/>
      <w:r/>
      <w:bookmarkStart w:id="86" w:name="_Toc11789"/>
      <w:r/>
      <w:bookmarkStart w:id="87" w:name="_Toc12719"/>
      <w:r/>
      <w:bookmarkStart w:id="88" w:name="_Toc68611038"/>
      <w:r/>
      <w:bookmarkStart w:id="89" w:name="_Toc5111"/>
      <w:r/>
      <w:bookmarkStart w:id="90"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苏州市数据局</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苏州市政务服务“一网通办”平台运营</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JSZC-320500-JZCG-C2026-0246</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苏州市政务服务“一网通办”平台运营</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bCs/>
          <w:sz w:val="21"/>
          <w:szCs w:val="21"/>
        </w:rPr>
        <w:t xml:space="preserve">人民币贰佰壹拾陆万元整(￥</w:t>
      </w:r>
      <w:r>
        <w:rPr>
          <w:rFonts w:ascii="宋体" w:hAnsi="宋体"/>
          <w:bCs/>
          <w:sz w:val="21"/>
          <w:szCs w:val="21"/>
        </w:rPr>
        <w:t xml:space="preserve">216</w:t>
      </w:r>
      <w:r>
        <w:rPr>
          <w:rFonts w:hint="eastAsia" w:ascii="宋体" w:hAnsi="宋体"/>
          <w:bCs/>
          <w:sz w:val="21"/>
          <w:szCs w:val="21"/>
        </w:rPr>
        <w:t xml:space="preserve">0000.00元）</w:t>
      </w:r>
      <w:r>
        <w:rPr>
          <w:rFonts w:ascii="宋体" w:hAnsi="宋体" w:cs="宋体"/>
          <w:bCs/>
          <w:sz w:val="21"/>
          <w:szCs w:val="21"/>
        </w:rPr>
        <w:t xml:space="preserve"> </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bCs/>
          <w:sz w:val="21"/>
          <w:szCs w:val="21"/>
        </w:rPr>
        <w:t xml:space="preserve">人民币贰佰壹拾陆万元整(￥</w:t>
      </w:r>
      <w:r>
        <w:rPr>
          <w:rFonts w:ascii="宋体" w:hAnsi="宋体"/>
          <w:bCs/>
          <w:sz w:val="21"/>
          <w:szCs w:val="21"/>
        </w:rPr>
        <w:t xml:space="preserve">216</w:t>
      </w:r>
      <w:r>
        <w:rPr>
          <w:rFonts w:hint="eastAsia" w:ascii="宋体" w:hAnsi="宋体"/>
          <w:bCs/>
          <w:sz w:val="21"/>
          <w:szCs w:val="21"/>
        </w:rPr>
        <w:t xml:space="preserve">0000.00元）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bCs/>
          <w:sz w:val="21"/>
          <w:szCs w:val="21"/>
        </w:rPr>
        <w:t xml:space="preserve">自合同签订之日起一年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（一）项目背景</w:t>
      </w:r>
      <w:r/>
    </w:p>
    <w:p>
      <w:pPr>
        <w:ind w:left="0" w:firstLine="420"/>
        <w:spacing w:line="360" w:lineRule="auto"/>
        <w:rPr>
          <w:rFonts w:ascii="宋体" w:hAnsi="宋体" w:cs="宋体"/>
          <w:sz w:val="21"/>
          <w:szCs w:val="21"/>
        </w:rPr>
      </w:pPr>
      <w:r>
        <w:rPr>
          <w:rFonts w:hint="eastAsia" w:ascii="宋体" w:hAnsi="宋体" w:cs="宋体"/>
          <w:sz w:val="21"/>
          <w:szCs w:val="21"/>
        </w:rPr>
        <w:t xml:space="preserve">为贯彻落实国家、省、市关于优化政务服务提升行政效能推动“高效办成一件事”改革、“互联网+政务服务”的决策部署和数字政府“一网通办”的工作要求，自2022年起，我市启动了政务服务“一网通办”运营项目，运营在推动我市政务服务标准化规范化便利化方面取得了预期成效，“一网通办”服务能力显著增强，为巩固运营成果，持续提升政务服务“一网通办”网上服务能力，加快推进政务服务线上线下融合，不断增强企业群众获得感，现启动苏州市政务服务“一网通办”平台运营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（二）项目目标</w:t>
      </w:r>
      <w:r/>
    </w:p>
    <w:p>
      <w:pPr>
        <w:ind w:left="0" w:firstLine="420"/>
        <w:spacing w:line="360" w:lineRule="auto"/>
        <w:rPr>
          <w:rFonts w:ascii="宋体" w:hAnsi="宋体" w:cs="宋体"/>
          <w:sz w:val="21"/>
          <w:szCs w:val="21"/>
        </w:rPr>
      </w:pPr>
      <w:r>
        <w:rPr>
          <w:rFonts w:hint="eastAsia" w:ascii="宋体" w:hAnsi="宋体" w:cs="宋体"/>
          <w:sz w:val="21"/>
          <w:szCs w:val="21"/>
        </w:rPr>
        <w:t xml:space="preserve">“一网通办”平台运营服务将立足企业群众需求和改革试点任务，以政务服务更便捷、更精准、更高效为总体目标，在健全标准化平台运行规范体系的基础上，推动“一网通办”实现平台管理更精、场景服务更优、用户体验更佳、品牌覆盖更广、服务资源更准，持续提升政务服务标准化、规范化、便利化水平，助推数字政府转型。</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（三）项目需求</w:t>
      </w:r>
      <w:r/>
    </w:p>
    <w:p>
      <w:pPr>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推进运营管理一体化</w:t>
      </w:r>
      <w:r/>
    </w:p>
    <w:p>
      <w:pPr>
        <w:ind w:left="0" w:firstLine="420"/>
        <w:spacing w:line="360" w:lineRule="auto"/>
        <w:rPr>
          <w:rFonts w:ascii="宋体" w:hAnsi="宋体" w:cs="宋体"/>
          <w:sz w:val="21"/>
          <w:szCs w:val="21"/>
        </w:rPr>
      </w:pPr>
      <w:r>
        <w:rPr>
          <w:rFonts w:hint="eastAsia" w:ascii="宋体" w:hAnsi="宋体" w:cs="宋体"/>
          <w:sz w:val="21"/>
          <w:szCs w:val="21"/>
        </w:rPr>
        <w:t xml:space="preserve">（1）健全“一网通办”平台运营管理标准，配合主管部门梳理并推动2个及以上标准规范，保障政务服务规范化。</w:t>
      </w:r>
      <w:r/>
    </w:p>
    <w:p>
      <w:pPr>
        <w:ind w:left="0" w:firstLine="420"/>
        <w:spacing w:line="360" w:lineRule="auto"/>
        <w:rPr>
          <w:rFonts w:ascii="宋体" w:hAnsi="宋体" w:cs="宋体"/>
          <w:sz w:val="21"/>
          <w:szCs w:val="21"/>
        </w:rPr>
      </w:pPr>
      <w:r>
        <w:rPr>
          <w:rFonts w:hint="eastAsia" w:ascii="宋体" w:hAnsi="宋体" w:cs="宋体"/>
          <w:sz w:val="21"/>
          <w:szCs w:val="21"/>
        </w:rPr>
        <w:t xml:space="preserve">（2）针对“一网通办”对外门户10个子系统提供专业客服、用户巡检等常态化基础运营服务。【包括:苏州政务服务网、苏服办APP、苏州市数据局门户网站、企业服务专窗(PC端)、苏州政务服务微信公众号、</w:t>
      </w:r>
      <w:r>
        <w:rPr>
          <w:rFonts w:hint="eastAsia" w:ascii="宋体" w:hAnsi="宋体" w:cs="宋体"/>
          <w:sz w:val="21"/>
          <w:szCs w:val="21"/>
        </w:rPr>
        <w:t xml:space="preserve">苏州市中介服务超市平台、苏州市政务服务数字地图、苏州市工程建设项目审批综合管理平台、苏州市“帮办代办”平台、“智能综窗”服务平台】</w:t>
      </w:r>
      <w:r/>
    </w:p>
    <w:p>
      <w:pPr>
        <w:ind w:left="0" w:firstLine="420"/>
        <w:spacing w:line="360" w:lineRule="auto"/>
        <w:rPr>
          <w:rFonts w:ascii="宋体" w:hAnsi="宋体" w:cs="宋体"/>
          <w:sz w:val="21"/>
          <w:szCs w:val="21"/>
        </w:rPr>
      </w:pPr>
      <w:r>
        <w:rPr>
          <w:rFonts w:hint="eastAsia" w:ascii="宋体" w:hAnsi="宋体" w:cs="宋体"/>
          <w:sz w:val="21"/>
          <w:szCs w:val="21"/>
        </w:rPr>
        <w:t xml:space="preserve">（3）围绕平台服务能力提升，结合平台现状和先进实践，形成专业评估报告，为平台优化升级提供决策依据，定期协助更新平台特色专区、专栏等内容，全年不少于6次。</w:t>
      </w:r>
      <w:r/>
    </w:p>
    <w:p>
      <w:pPr>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拓展服务应用场景</w:t>
      </w:r>
      <w:r/>
    </w:p>
    <w:p>
      <w:pPr>
        <w:ind w:left="0" w:firstLine="420"/>
        <w:spacing w:line="360" w:lineRule="auto"/>
        <w:rPr>
          <w:rFonts w:ascii="宋体" w:hAnsi="宋体" w:cs="宋体"/>
          <w:sz w:val="21"/>
          <w:szCs w:val="21"/>
        </w:rPr>
      </w:pPr>
      <w:r>
        <w:rPr>
          <w:rFonts w:hint="eastAsia" w:ascii="宋体" w:hAnsi="宋体" w:cs="宋体"/>
          <w:sz w:val="21"/>
          <w:szCs w:val="21"/>
        </w:rPr>
        <w:t xml:space="preserve">（1）面向个人服务场景、企业服务场景，不断提升单事项办理深度，配合主管部门梳理并推动“全程网办”、“免证办”、“帮代办”、“跨域通办”等事项落地，全年不少于50个。</w:t>
      </w:r>
      <w:r/>
    </w:p>
    <w:p>
      <w:pPr>
        <w:ind w:left="0" w:firstLine="420"/>
        <w:spacing w:line="360" w:lineRule="auto"/>
        <w:rPr>
          <w:rFonts w:ascii="宋体" w:hAnsi="宋体" w:cs="宋体"/>
          <w:sz w:val="21"/>
          <w:szCs w:val="21"/>
        </w:rPr>
      </w:pPr>
      <w:r>
        <w:rPr>
          <w:rFonts w:hint="eastAsia" w:ascii="宋体" w:hAnsi="宋体" w:cs="宋体"/>
          <w:sz w:val="21"/>
          <w:szCs w:val="21"/>
        </w:rPr>
        <w:t xml:space="preserve">（2）面向个人服务场景、企业服务场景，持续深化“高效办成一件事”，配合主管部门梳理并推动国定、省定、市级“一件事”、“一类事”落地，全年不少于10个。</w:t>
      </w:r>
      <w:r/>
    </w:p>
    <w:p>
      <w:pPr>
        <w:ind w:left="0" w:firstLine="420"/>
        <w:spacing w:line="360" w:lineRule="auto"/>
        <w:rPr>
          <w:rFonts w:ascii="宋体" w:hAnsi="宋体" w:cs="宋体"/>
          <w:sz w:val="21"/>
          <w:szCs w:val="21"/>
        </w:rPr>
      </w:pPr>
      <w:r>
        <w:rPr>
          <w:rFonts w:hint="eastAsia" w:ascii="宋体" w:hAnsi="宋体" w:cs="宋体"/>
          <w:sz w:val="21"/>
          <w:szCs w:val="21"/>
        </w:rPr>
        <w:t xml:space="preserve">（3）完善落地服务场景“回头看”机制，对纳入“全程网办”“帮办代办”“高效办成一件事”等清单的事项开展核查，全年不少于4次。</w:t>
      </w:r>
      <w:r/>
    </w:p>
    <w:p>
      <w:pPr>
        <w:ind w:left="0" w:firstLine="420"/>
        <w:spacing w:line="360" w:lineRule="auto"/>
        <w:rPr>
          <w:rFonts w:ascii="宋体" w:hAnsi="宋体" w:cs="宋体"/>
          <w:sz w:val="21"/>
          <w:szCs w:val="21"/>
        </w:rPr>
      </w:pPr>
      <w:r>
        <w:rPr>
          <w:rFonts w:hint="eastAsia" w:ascii="宋体" w:hAnsi="宋体" w:cs="宋体"/>
          <w:sz w:val="21"/>
          <w:szCs w:val="21"/>
        </w:rPr>
        <w:t xml:space="preserve">（4）归集区县及先进城市创新实践改革案例，重点关注“AI+政务服务”创新应用与特色亮点，形成市级创新场景储备库，全年组织场景征集、归集和更新不少于6次。</w:t>
      </w:r>
      <w:r/>
    </w:p>
    <w:p>
      <w:pPr>
        <w:ind w:left="0" w:firstLine="420"/>
        <w:spacing w:line="360" w:lineRule="auto"/>
        <w:rPr>
          <w:rFonts w:ascii="宋体" w:hAnsi="宋体" w:cs="宋体"/>
          <w:sz w:val="21"/>
          <w:szCs w:val="21"/>
        </w:rPr>
      </w:pPr>
      <w:r>
        <w:rPr>
          <w:rFonts w:hint="eastAsia" w:ascii="宋体" w:hAnsi="宋体" w:cs="宋体"/>
          <w:sz w:val="21"/>
          <w:szCs w:val="21"/>
        </w:rPr>
        <w:t xml:space="preserve">（5）建立创新服务场景分级分类评估机制，形成场景评估标准及分类清单，全年开展集中评估不少于2次。</w:t>
      </w:r>
      <w:r/>
    </w:p>
    <w:p>
      <w:pPr>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深化品牌触达与用户体验</w:t>
      </w:r>
      <w:r/>
    </w:p>
    <w:p>
      <w:pPr>
        <w:ind w:left="0" w:firstLine="420"/>
        <w:spacing w:line="360" w:lineRule="auto"/>
        <w:rPr>
          <w:rFonts w:ascii="宋体" w:hAnsi="宋体" w:cs="宋体"/>
          <w:sz w:val="21"/>
          <w:szCs w:val="21"/>
        </w:rPr>
      </w:pPr>
      <w:r>
        <w:rPr>
          <w:rFonts w:hint="eastAsia" w:ascii="宋体" w:hAnsi="宋体" w:cs="宋体"/>
          <w:sz w:val="21"/>
          <w:szCs w:val="21"/>
        </w:rPr>
        <w:t xml:space="preserve">（1）针对“一网通办”平台线上线下各类品牌推广工作，提供材料输出服务，其中海报、电子屏等推广材料设计不少于14次、品牌推广方案的撰写不少于6次。</w:t>
      </w:r>
      <w:r/>
    </w:p>
    <w:p>
      <w:pPr>
        <w:ind w:left="0" w:firstLine="420"/>
        <w:spacing w:line="360" w:lineRule="auto"/>
        <w:rPr>
          <w:rFonts w:ascii="宋体" w:hAnsi="宋体" w:cs="宋体"/>
          <w:sz w:val="21"/>
          <w:szCs w:val="21"/>
        </w:rPr>
      </w:pPr>
      <w:r>
        <w:rPr>
          <w:rFonts w:hint="eastAsia" w:ascii="宋体" w:hAnsi="宋体" w:cs="宋体"/>
          <w:sz w:val="21"/>
          <w:szCs w:val="21"/>
        </w:rPr>
        <w:t xml:space="preserve">（2）结合苏州市政务服务“一网通办”服务场景，提供推广视频输出服务，全年不少于6次。</w:t>
      </w:r>
      <w:r/>
    </w:p>
    <w:p>
      <w:pPr>
        <w:ind w:left="0" w:firstLine="420"/>
        <w:spacing w:line="360" w:lineRule="auto"/>
        <w:rPr>
          <w:rFonts w:ascii="宋体" w:hAnsi="宋体" w:cs="宋体"/>
          <w:sz w:val="21"/>
          <w:szCs w:val="21"/>
        </w:rPr>
      </w:pPr>
      <w:r>
        <w:rPr>
          <w:rFonts w:hint="eastAsia" w:ascii="宋体" w:hAnsi="宋体" w:cs="宋体"/>
          <w:sz w:val="21"/>
          <w:szCs w:val="21"/>
        </w:rPr>
        <w:t xml:space="preserve">（3）针对“一网通办”平台开展线上推广工作，提高平台知晓度，全年不少于40次的线上推广。</w:t>
      </w:r>
      <w:r/>
    </w:p>
    <w:p>
      <w:pPr>
        <w:ind w:left="0" w:firstLine="420"/>
        <w:spacing w:line="360" w:lineRule="auto"/>
        <w:rPr>
          <w:rFonts w:ascii="宋体" w:hAnsi="宋体" w:cs="宋体"/>
          <w:sz w:val="21"/>
          <w:szCs w:val="21"/>
        </w:rPr>
      </w:pPr>
      <w:r>
        <w:rPr>
          <w:rFonts w:hint="eastAsia" w:ascii="宋体" w:hAnsi="宋体" w:cs="宋体"/>
          <w:sz w:val="21"/>
          <w:szCs w:val="21"/>
        </w:rPr>
        <w:t xml:space="preserve">（4）结合苏州市政务服务“一网通办”服务场景，联动各业务部门等，开展不少于15场的线下分层推广。</w:t>
      </w:r>
      <w:r/>
    </w:p>
    <w:p>
      <w:pPr>
        <w:ind w:left="0" w:firstLine="420"/>
        <w:spacing w:line="360" w:lineRule="auto"/>
        <w:rPr>
          <w:rFonts w:ascii="宋体" w:hAnsi="宋体" w:cs="宋体"/>
          <w:sz w:val="21"/>
          <w:szCs w:val="21"/>
        </w:rPr>
      </w:pPr>
      <w:r>
        <w:rPr>
          <w:rFonts w:hint="eastAsia" w:ascii="宋体" w:hAnsi="宋体" w:cs="宋体"/>
          <w:sz w:val="21"/>
          <w:szCs w:val="21"/>
        </w:rPr>
        <w:t xml:space="preserve">（5）围绕企业群众办事体验，通过平台评价、热线工单、窗口反馈、来信来访诉求、线下活动等渠道，归集、梳理“一网通办”平台使用和政务服务办理过程中存在的问题及意见建议，全年不少于12次。</w:t>
      </w:r>
      <w:r/>
    </w:p>
    <w:p>
      <w:pPr>
        <w:ind w:left="0" w:firstLine="420"/>
        <w:spacing w:line="360" w:lineRule="auto"/>
        <w:rPr>
          <w:rFonts w:ascii="宋体" w:hAnsi="宋体" w:cs="宋体"/>
          <w:sz w:val="21"/>
          <w:szCs w:val="21"/>
        </w:rPr>
      </w:pPr>
      <w:r>
        <w:rPr>
          <w:rFonts w:hint="eastAsia" w:ascii="宋体" w:hAnsi="宋体" w:cs="宋体"/>
          <w:sz w:val="21"/>
          <w:szCs w:val="21"/>
        </w:rPr>
        <w:t xml:space="preserve">（6）针对归集的问题进行分级分类分析，形成用户体验分析及优化建议，全年不少于4次。</w:t>
      </w:r>
      <w:r/>
    </w:p>
    <w:p>
      <w:pPr>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强化平台内容运营</w:t>
      </w:r>
      <w:r/>
    </w:p>
    <w:p>
      <w:pPr>
        <w:ind w:left="0" w:firstLine="420"/>
        <w:spacing w:line="360" w:lineRule="auto"/>
        <w:rPr>
          <w:rFonts w:ascii="宋体" w:hAnsi="宋体" w:cs="宋体"/>
          <w:sz w:val="21"/>
          <w:szCs w:val="21"/>
        </w:rPr>
      </w:pPr>
      <w:r>
        <w:rPr>
          <w:rFonts w:hint="eastAsia" w:ascii="宋体" w:hAnsi="宋体" w:cs="宋体"/>
          <w:sz w:val="21"/>
          <w:szCs w:val="21"/>
        </w:rPr>
        <w:t xml:space="preserve">（1）开展全市纵向四级服务网点维护工作，包括网点清单维护，网点信息摸排和反馈确认等，全年需覆盖全市10个区县政务服务中心、近100个乡镇（街道）便民服务中心、近2000个村（社区）便民服务站及各区县、镇（街道）和村（社区）的自助服务点。</w:t>
      </w:r>
      <w:r/>
    </w:p>
    <w:p>
      <w:pPr>
        <w:ind w:left="0" w:firstLine="420"/>
        <w:spacing w:line="360" w:lineRule="auto"/>
        <w:rPr>
          <w:rFonts w:ascii="宋体" w:hAnsi="宋体" w:cs="宋体"/>
          <w:sz w:val="21"/>
          <w:szCs w:val="21"/>
        </w:rPr>
      </w:pPr>
      <w:r>
        <w:rPr>
          <w:rFonts w:hint="eastAsia" w:ascii="宋体" w:hAnsi="宋体" w:cs="宋体"/>
          <w:sz w:val="21"/>
          <w:szCs w:val="21"/>
        </w:rPr>
        <w:t xml:space="preserve">（2）开展全市横向特色服务网点维护工作，包括网点清单梳理，网点信息摸排和反馈确认等，全年需覆盖1000余个政银合作网点等。</w:t>
      </w:r>
      <w:r/>
    </w:p>
    <w:p>
      <w:pPr>
        <w:ind w:left="0" w:firstLine="420"/>
        <w:spacing w:line="360" w:lineRule="auto"/>
        <w:rPr>
          <w:rFonts w:ascii="宋体" w:hAnsi="宋体" w:cs="宋体"/>
          <w:sz w:val="21"/>
          <w:szCs w:val="21"/>
        </w:rPr>
      </w:pPr>
      <w:r>
        <w:rPr>
          <w:rFonts w:hint="eastAsia" w:ascii="宋体" w:hAnsi="宋体" w:cs="宋体"/>
          <w:sz w:val="21"/>
          <w:szCs w:val="21"/>
        </w:rPr>
        <w:t xml:space="preserve">（3）配合主管部门建立市、区县多级联动网点数据上报规范，推动规范落地，全年需覆盖10个板块抽查不少于2次。</w:t>
      </w:r>
      <w:r/>
    </w:p>
    <w:p>
      <w:pPr>
        <w:ind w:left="0" w:firstLine="420"/>
        <w:spacing w:line="360" w:lineRule="auto"/>
        <w:rPr>
          <w:rFonts w:ascii="宋体" w:hAnsi="宋体" w:cs="宋体"/>
          <w:sz w:val="21"/>
          <w:szCs w:val="21"/>
        </w:rPr>
      </w:pPr>
      <w:r>
        <w:rPr>
          <w:rFonts w:hint="eastAsia" w:ascii="宋体" w:hAnsi="宋体" w:cs="宋体"/>
          <w:sz w:val="21"/>
          <w:szCs w:val="21"/>
        </w:rPr>
        <w:t xml:space="preserve">（4）开展“一网通办”平台内容运营工作，包括一件事办事指南维护、事项标签维护、公示清单维护等，全年不少于12次。</w:t>
      </w:r>
      <w:r/>
    </w:p>
    <w:p>
      <w:pPr>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深化政务服务事项分析</w:t>
      </w:r>
      <w:r/>
    </w:p>
    <w:p>
      <w:pPr>
        <w:ind w:left="0" w:firstLine="420"/>
        <w:spacing w:line="360" w:lineRule="auto"/>
        <w:rPr>
          <w:rFonts w:ascii="宋体" w:hAnsi="宋体" w:cs="宋体"/>
          <w:sz w:val="21"/>
          <w:szCs w:val="21"/>
        </w:rPr>
      </w:pPr>
      <w:r>
        <w:rPr>
          <w:rFonts w:hint="eastAsia" w:ascii="宋体" w:hAnsi="宋体" w:cs="宋体"/>
          <w:sz w:val="21"/>
          <w:szCs w:val="21"/>
        </w:rPr>
        <w:t xml:space="preserve">（1）结合业务需求，对行政权力事项信息开展质检、问题跟踪，全年需覆盖市级业务部门近2000项事项。</w:t>
      </w:r>
      <w:r/>
    </w:p>
    <w:p>
      <w:pPr>
        <w:ind w:left="0" w:firstLine="420"/>
        <w:spacing w:line="360" w:lineRule="auto"/>
        <w:rPr>
          <w:rFonts w:ascii="宋体" w:hAnsi="宋体" w:cs="宋体"/>
          <w:sz w:val="21"/>
          <w:szCs w:val="21"/>
        </w:rPr>
      </w:pPr>
      <w:r>
        <w:rPr>
          <w:rFonts w:hint="eastAsia" w:ascii="宋体" w:hAnsi="宋体" w:cs="宋体"/>
          <w:sz w:val="21"/>
          <w:szCs w:val="21"/>
        </w:rPr>
        <w:t xml:space="preserve">（2）结合业务需求，对公共服务事项信息开展质检、问题跟踪，全年需覆盖市级业务部门400余项事项。</w:t>
      </w:r>
      <w:r/>
    </w:p>
    <w:p>
      <w:pPr>
        <w:ind w:left="0" w:firstLine="420"/>
        <w:spacing w:line="360" w:lineRule="auto"/>
        <w:rPr>
          <w:rFonts w:ascii="宋体" w:hAnsi="宋体" w:cs="宋体"/>
          <w:sz w:val="21"/>
          <w:szCs w:val="21"/>
        </w:rPr>
      </w:pPr>
      <w:r>
        <w:rPr>
          <w:rFonts w:hint="eastAsia" w:ascii="宋体" w:hAnsi="宋体" w:cs="宋体"/>
          <w:sz w:val="21"/>
          <w:szCs w:val="21"/>
        </w:rPr>
        <w:t xml:space="preserve">（3）针对市本级政务服务事项要素真实性进行验证，全年开展验证不少于2次。</w:t>
      </w:r>
      <w:r/>
    </w:p>
    <w:p>
      <w:pPr>
        <w:ind w:left="0" w:firstLine="420"/>
        <w:spacing w:line="360" w:lineRule="auto"/>
        <w:rPr>
          <w:rFonts w:ascii="宋体" w:hAnsi="宋体" w:cs="宋体"/>
          <w:sz w:val="21"/>
          <w:szCs w:val="21"/>
        </w:rPr>
      </w:pPr>
      <w:r>
        <w:rPr>
          <w:rFonts w:hint="eastAsia" w:ascii="宋体" w:hAnsi="宋体" w:cs="宋体"/>
          <w:sz w:val="21"/>
          <w:szCs w:val="21"/>
        </w:rPr>
        <w:t xml:space="preserve">（4）完善市、区县政务服务事项分级巡检机制，配合主管部门推动机制落地，全年需覆盖10个板块抽查不少于12次。</w:t>
      </w:r>
      <w:r/>
    </w:p>
    <w:p>
      <w:pPr>
        <w:ind w:left="0" w:firstLine="420"/>
        <w:spacing w:line="360" w:lineRule="auto"/>
        <w:rPr>
          <w:rFonts w:ascii="宋体" w:hAnsi="宋体" w:cs="宋体"/>
          <w:sz w:val="21"/>
          <w:szCs w:val="21"/>
        </w:rPr>
      </w:pPr>
      <w:r>
        <w:rPr>
          <w:rFonts w:hint="eastAsia" w:ascii="宋体" w:hAnsi="宋体" w:cs="宋体"/>
          <w:sz w:val="21"/>
          <w:szCs w:val="21"/>
        </w:rPr>
        <w:t xml:space="preserve">（5）结合业务需求等，提供业务、数据、用户等专项分析服务，全年不少于36次。</w:t>
      </w:r>
      <w:r/>
    </w:p>
    <w:p>
      <w:pPr>
        <w:ind w:left="0" w:firstLine="420"/>
        <w:spacing w:line="360" w:lineRule="auto"/>
        <w:rPr>
          <w:rFonts w:ascii="宋体" w:hAnsi="宋体" w:cs="宋体"/>
          <w:sz w:val="21"/>
          <w:szCs w:val="21"/>
        </w:rPr>
      </w:pPr>
      <w:r>
        <w:rPr>
          <w:rFonts w:hint="eastAsia" w:ascii="宋体" w:hAnsi="宋体" w:cs="宋体"/>
          <w:sz w:val="21"/>
          <w:szCs w:val="21"/>
        </w:rPr>
        <w:t xml:space="preserve">（四）项目实施要求</w:t>
      </w:r>
      <w:r/>
    </w:p>
    <w:p>
      <w:pPr>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项目组人员</w:t>
      </w:r>
      <w:r>
        <w:rPr>
          <w:rFonts w:hint="eastAsia" w:ascii="宋体" w:hAnsi="宋体" w:cs="宋体"/>
          <w:sz w:val="21"/>
          <w:szCs w:val="21"/>
        </w:rPr>
        <w:t xml:space="preserve">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本项目</w:t>
      </w:r>
      <w:r>
        <w:rPr>
          <w:rFonts w:hint="eastAsia" w:ascii="宋体" w:hAnsi="宋体" w:cs="宋体"/>
          <w:sz w:val="21"/>
          <w:szCs w:val="21"/>
        </w:rPr>
        <w:t xml:space="preserve">组</w:t>
      </w:r>
      <w:r>
        <w:rPr>
          <w:rFonts w:hint="eastAsia" w:ascii="宋体" w:hAnsi="宋体" w:cs="宋体"/>
          <w:sz w:val="21"/>
          <w:szCs w:val="21"/>
        </w:rPr>
        <w:t xml:space="preserve">人员配备不少于15人，</w:t>
      </w:r>
      <w:r>
        <w:rPr>
          <w:rFonts w:hint="eastAsia" w:ascii="宋体" w:hAnsi="宋体" w:cs="宋体"/>
          <w:color w:val="ff0000"/>
          <w:sz w:val="21"/>
          <w:szCs w:val="21"/>
        </w:rPr>
        <w:t xml:space="preserve">并</w:t>
      </w:r>
      <w:r>
        <w:rPr>
          <w:rFonts w:hint="eastAsia" w:ascii="宋体" w:hAnsi="宋体" w:cs="宋体"/>
          <w:color w:val="ff0000"/>
          <w:sz w:val="21"/>
          <w:szCs w:val="21"/>
        </w:rPr>
        <w:t xml:space="preserve">均须具备本科或以上学历。</w:t>
      </w:r>
      <w:r>
        <w:rPr>
          <w:rFonts w:hint="eastAsia" w:ascii="宋体" w:hAnsi="宋体" w:cs="宋体"/>
          <w:sz w:val="21"/>
          <w:szCs w:val="21"/>
        </w:rPr>
        <w:t xml:space="preserve">其中驻场人</w:t>
      </w:r>
      <w:r>
        <w:rPr>
          <w:rFonts w:hint="eastAsia" w:ascii="宋体" w:hAnsi="宋体" w:cs="宋体"/>
          <w:sz w:val="21"/>
          <w:szCs w:val="21"/>
        </w:rPr>
        <w:t xml:space="preserve">员</w:t>
      </w:r>
      <w:r>
        <w:rPr>
          <w:rFonts w:hint="eastAsia" w:ascii="宋体" w:hAnsi="宋体" w:cs="宋体"/>
          <w:sz w:val="21"/>
          <w:szCs w:val="21"/>
        </w:rPr>
        <w:t xml:space="preserve">不少于6人，项目经理不少于1人。</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项目</w:t>
      </w:r>
      <w:r>
        <w:rPr>
          <w:rFonts w:hint="eastAsia" w:ascii="宋体" w:hAnsi="宋体"/>
          <w:b/>
          <w:sz w:val="21"/>
        </w:rPr>
        <w:t xml:space="preserve">组人员其他要求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hint="eastAsia" w:ascii="宋体" w:hAnsi="宋体"/>
          <w:b/>
          <w:sz w:val="21"/>
        </w:rPr>
        <w:t xml:space="preserve">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（2）中标</w:t>
      </w:r>
      <w:r>
        <w:rPr>
          <w:rFonts w:hint="eastAsia" w:ascii="宋体" w:hAnsi="宋体"/>
          <w:b/>
          <w:sz w:val="21"/>
        </w:rPr>
        <w:t xml:space="preserve">供应商</w:t>
      </w:r>
      <w:r>
        <w:rPr>
          <w:rFonts w:ascii="宋体" w:hAnsi="宋体"/>
          <w:b/>
          <w:sz w:val="21"/>
        </w:rPr>
        <w:t xml:space="preserve">派驻</w:t>
      </w:r>
      <w:r>
        <w:rPr>
          <w:rFonts w:hint="eastAsia" w:ascii="宋体" w:hAnsi="宋体"/>
          <w:b/>
          <w:sz w:val="21"/>
        </w:rPr>
        <w:t xml:space="preserve">本项目的</w:t>
      </w:r>
      <w:r>
        <w:rPr>
          <w:rFonts w:ascii="宋体" w:hAnsi="宋体"/>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若采购人</w:t>
      </w:r>
      <w:r>
        <w:rPr>
          <w:rFonts w:hint="eastAsia" w:ascii="宋体" w:hAnsi="宋体"/>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存在人员混用、跨项目兼职等违规情形，</w:t>
      </w:r>
      <w:r>
        <w:rPr>
          <w:rFonts w:hint="eastAsia" w:ascii="宋体" w:hAnsi="宋体"/>
          <w:b/>
          <w:sz w:val="21"/>
        </w:rPr>
        <w:t xml:space="preserve">将</w:t>
      </w:r>
      <w:r>
        <w:rPr>
          <w:rFonts w:ascii="宋体" w:hAnsi="宋体"/>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实施内容要求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（1）项目管理</w:t>
      </w:r>
      <w:r/>
    </w:p>
    <w:p>
      <w:pPr>
        <w:ind w:left="0" w:firstLine="420"/>
        <w:spacing w:line="360" w:lineRule="auto"/>
        <w:rPr>
          <w:rFonts w:ascii="宋体" w:hAnsi="宋体" w:cs="宋体"/>
          <w:sz w:val="21"/>
          <w:szCs w:val="21"/>
        </w:rPr>
      </w:pPr>
      <w:r>
        <w:rPr>
          <w:rFonts w:hint="eastAsia" w:ascii="宋体" w:hAnsi="宋体" w:cs="宋体"/>
          <w:sz w:val="21"/>
          <w:szCs w:val="21"/>
        </w:rPr>
        <w:t xml:space="preserve">负责统筹项目管理实施工作，具有专业的信息系统项目管理能力，保证项目整体的实施质量。</w:t>
      </w:r>
      <w:r/>
    </w:p>
    <w:p>
      <w:pPr>
        <w:ind w:left="0" w:firstLine="420"/>
        <w:spacing w:line="360" w:lineRule="auto"/>
        <w:rPr>
          <w:rFonts w:ascii="宋体" w:hAnsi="宋体" w:cs="宋体"/>
          <w:sz w:val="21"/>
          <w:szCs w:val="21"/>
        </w:rPr>
      </w:pPr>
      <w:r>
        <w:rPr>
          <w:rFonts w:hint="eastAsia" w:ascii="宋体" w:hAnsi="宋体" w:cs="宋体"/>
          <w:sz w:val="21"/>
          <w:szCs w:val="21"/>
        </w:rPr>
        <w:t xml:space="preserve">（2）运营管理</w:t>
      </w:r>
      <w:r/>
    </w:p>
    <w:p>
      <w:pPr>
        <w:ind w:left="0" w:firstLine="420"/>
        <w:spacing w:line="360" w:lineRule="auto"/>
        <w:rPr>
          <w:rFonts w:ascii="宋体" w:hAnsi="宋体" w:cs="宋体"/>
          <w:sz w:val="21"/>
          <w:szCs w:val="21"/>
        </w:rPr>
      </w:pPr>
      <w:r>
        <w:rPr>
          <w:rFonts w:hint="eastAsia" w:ascii="宋体" w:hAnsi="宋体" w:cs="宋体"/>
          <w:sz w:val="21"/>
          <w:szCs w:val="21"/>
        </w:rPr>
        <w:t xml:space="preserve">①运营管理一体化：需要了解“一网通办”子系统，熟悉政务服务场景业务，负责运营落地实施管理工作，要求具有多个项目系统的实施经验。</w:t>
      </w:r>
      <w:r/>
    </w:p>
    <w:p>
      <w:pPr>
        <w:ind w:left="0" w:firstLine="420"/>
        <w:spacing w:line="360" w:lineRule="auto"/>
        <w:rPr>
          <w:rFonts w:ascii="宋体" w:hAnsi="宋体" w:cs="宋体"/>
          <w:sz w:val="21"/>
          <w:szCs w:val="21"/>
        </w:rPr>
      </w:pPr>
      <w:r>
        <w:rPr>
          <w:rFonts w:hint="eastAsia" w:ascii="宋体" w:hAnsi="宋体" w:cs="宋体"/>
          <w:sz w:val="21"/>
          <w:szCs w:val="21"/>
        </w:rPr>
        <w:t xml:space="preserve">②拓展服务应用场景：需要负责围绕单事项、一件事、一类事、创新等维度梳理服务场景应用。</w:t>
      </w:r>
      <w:r/>
    </w:p>
    <w:p>
      <w:pPr>
        <w:ind w:left="0" w:firstLine="420"/>
        <w:spacing w:line="360" w:lineRule="auto"/>
        <w:rPr>
          <w:rFonts w:ascii="宋体" w:hAnsi="宋体" w:cs="宋体"/>
          <w:sz w:val="21"/>
          <w:szCs w:val="21"/>
        </w:rPr>
      </w:pPr>
      <w:r>
        <w:rPr>
          <w:rFonts w:hint="eastAsia" w:ascii="宋体" w:hAnsi="宋体" w:cs="宋体"/>
          <w:sz w:val="21"/>
          <w:szCs w:val="21"/>
        </w:rPr>
        <w:t xml:space="preserve">③深化品牌触达与用户体验：需要负责“一网通办”平台线上线下品牌推广、用户问题归集和体验分析等工作。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④平台内容运营：需要负责“一网通办”平台展示的内容开展运营管理工作。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⑤政务服务事项分析：需要结合政务服务事项信息开展专业的事项维护和分析工作，并具备相应的信息安全管理能力。</w:t>
      </w:r>
      <w:r/>
    </w:p>
    <w:p>
      <w:pPr>
        <w:ind w:left="0" w:firstLine="420"/>
        <w:spacing w:line="360" w:lineRule="auto"/>
        <w:rPr>
          <w:rFonts w:ascii="宋体" w:hAnsi="宋体" w:cs="宋体"/>
          <w:sz w:val="21"/>
          <w:szCs w:val="21"/>
        </w:rPr>
      </w:pPr>
      <w:r>
        <w:rPr>
          <w:rFonts w:hint="eastAsia" w:ascii="宋体" w:hAnsi="宋体" w:cs="宋体"/>
          <w:sz w:val="21"/>
          <w:szCs w:val="21"/>
        </w:rPr>
        <w:t xml:space="preserve">（五）验收要求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w:t>
      </w:r>
      <w:r>
        <w:rPr>
          <w:rFonts w:hint="eastAsia" w:ascii="宋体" w:hAnsi="宋体" w:cs="宋体"/>
          <w:sz w:val="21"/>
          <w:szCs w:val="21"/>
        </w:rPr>
        <w:t xml:space="preserve">其他</w:t>
      </w:r>
      <w:r>
        <w:rPr>
          <w:rFonts w:hint="eastAsia" w:ascii="宋体" w:hAnsi="宋体" w:cs="宋体"/>
          <w:sz w:val="21"/>
          <w:szCs w:val="21"/>
        </w:rPr>
        <w:t xml:space="preserve">要求</w:t>
      </w:r>
      <w:r/>
    </w:p>
    <w:p>
      <w:pPr>
        <w:ind w:left="0" w:firstLine="420"/>
        <w:spacing w:line="360" w:lineRule="auto"/>
        <w:rPr>
          <w:rFonts w:ascii="宋体" w:hAnsi="宋体"/>
          <w:color w:val="000000"/>
          <w:sz w:val="21"/>
          <w:szCs w:val="21"/>
        </w:rPr>
      </w:pPr>
      <w:r>
        <w:rPr>
          <w:rFonts w:hint="eastAsia" w:ascii="宋体" w:hAnsi="宋体" w:cs="宋体"/>
          <w:sz w:val="21"/>
          <w:szCs w:val="21"/>
        </w:rPr>
        <w:t xml:space="preserve">响应供应商需提供包括不限于：</w:t>
      </w:r>
      <w:r>
        <w:rPr>
          <w:rFonts w:hint="eastAsia" w:ascii="宋体" w:hAnsi="宋体"/>
          <w:color w:val="000000"/>
          <w:sz w:val="21"/>
          <w:szCs w:val="21"/>
        </w:rPr>
        <w:t xml:space="preserve">苏州市政务服务“一网通办”运营需求理解</w:t>
      </w:r>
      <w:r>
        <w:rPr>
          <w:rFonts w:hint="eastAsia" w:ascii="宋体" w:hAnsi="宋体"/>
          <w:color w:val="000000"/>
          <w:sz w:val="21"/>
          <w:szCs w:val="21"/>
        </w:rPr>
        <w:t xml:space="preserve">；</w:t>
      </w:r>
      <w:r>
        <w:rPr>
          <w:rFonts w:hint="eastAsia" w:ascii="宋体" w:hAnsi="宋体"/>
          <w:color w:val="000000"/>
          <w:sz w:val="21"/>
          <w:szCs w:val="21"/>
        </w:rPr>
        <w:t xml:space="preserve">运营服务体系</w:t>
      </w:r>
      <w:r>
        <w:rPr>
          <w:rFonts w:hint="eastAsia" w:ascii="宋体" w:hAnsi="宋体"/>
          <w:color w:val="000000"/>
          <w:sz w:val="21"/>
          <w:szCs w:val="21"/>
        </w:rPr>
        <w:t xml:space="preserve">；</w:t>
      </w:r>
      <w:r>
        <w:rPr>
          <w:rFonts w:hint="eastAsia" w:ascii="宋体" w:hAnsi="宋体"/>
          <w:color w:val="000000"/>
          <w:sz w:val="21"/>
          <w:szCs w:val="21"/>
        </w:rPr>
        <w:t xml:space="preserve">运营服务方案</w:t>
      </w:r>
      <w:r>
        <w:rPr>
          <w:rFonts w:hint="eastAsia" w:ascii="宋体" w:hAnsi="宋体"/>
          <w:color w:val="000000"/>
          <w:sz w:val="21"/>
          <w:szCs w:val="21"/>
        </w:rPr>
        <w:t xml:space="preserve">；</w:t>
      </w:r>
      <w:r>
        <w:rPr>
          <w:rFonts w:hint="eastAsia" w:ascii="宋体" w:hAnsi="宋体"/>
          <w:color w:val="000000"/>
          <w:sz w:val="21"/>
          <w:szCs w:val="21"/>
        </w:rPr>
        <w:t xml:space="preserve">“一网通办”平台推进运营管理一体化详细工作内容说明</w:t>
      </w:r>
      <w:r>
        <w:rPr>
          <w:rFonts w:hint="eastAsia" w:ascii="宋体" w:hAnsi="宋体"/>
          <w:color w:val="000000"/>
          <w:sz w:val="21"/>
          <w:szCs w:val="21"/>
        </w:rPr>
        <w:t xml:space="preserve">；</w:t>
      </w:r>
      <w:r>
        <w:rPr>
          <w:rFonts w:hint="eastAsia" w:ascii="宋体" w:hAnsi="宋体"/>
          <w:color w:val="000000"/>
          <w:sz w:val="21"/>
          <w:szCs w:val="21"/>
        </w:rPr>
        <w:t xml:space="preserve">“一网通办”平台拓展服务应用场景详细工作内容说明</w:t>
      </w:r>
      <w:r>
        <w:rPr>
          <w:rFonts w:hint="eastAsia" w:ascii="宋体" w:hAnsi="宋体"/>
          <w:color w:val="000000"/>
          <w:sz w:val="21"/>
          <w:szCs w:val="21"/>
        </w:rPr>
        <w:t xml:space="preserve">；</w:t>
      </w:r>
      <w:r>
        <w:rPr>
          <w:rFonts w:hint="eastAsia" w:ascii="宋体" w:hAnsi="宋体" w:cs="仿宋"/>
          <w:bCs/>
          <w:color w:val="000000"/>
          <w:sz w:val="21"/>
          <w:szCs w:val="21"/>
        </w:rPr>
        <w:t xml:space="preserve">“一网通办”平台深化品牌触达与用户体验详细工作内容说明</w:t>
      </w:r>
      <w:r>
        <w:rPr>
          <w:rFonts w:hint="eastAsia" w:ascii="宋体" w:hAnsi="宋体" w:cs="仿宋"/>
          <w:bCs/>
          <w:color w:val="000000"/>
          <w:sz w:val="21"/>
          <w:szCs w:val="21"/>
        </w:rPr>
        <w:t xml:space="preserve">；</w:t>
      </w:r>
      <w:r>
        <w:rPr>
          <w:rFonts w:hint="eastAsia" w:ascii="宋体" w:hAnsi="宋体" w:cs="仿宋"/>
          <w:bCs/>
          <w:color w:val="000000"/>
          <w:sz w:val="21"/>
          <w:szCs w:val="21"/>
        </w:rPr>
        <w:t xml:space="preserve">“一网通办”平台内容运营详细工作内容说明</w:t>
      </w:r>
      <w:r>
        <w:rPr>
          <w:rFonts w:hint="eastAsia" w:ascii="宋体" w:hAnsi="宋体" w:cs="仿宋"/>
          <w:bCs/>
          <w:color w:val="000000"/>
          <w:sz w:val="21"/>
          <w:szCs w:val="21"/>
        </w:rPr>
        <w:t xml:space="preserve">；</w:t>
      </w:r>
      <w:r>
        <w:rPr>
          <w:rFonts w:hint="eastAsia" w:ascii="宋体" w:hAnsi="宋体" w:cs="仿宋"/>
          <w:bCs/>
          <w:color w:val="000000"/>
          <w:sz w:val="21"/>
          <w:szCs w:val="21"/>
        </w:rPr>
        <w:t xml:space="preserve">“一网通办”平台政务服务事项分析详细工作内容说明</w:t>
      </w:r>
      <w:r>
        <w:rPr>
          <w:rFonts w:hint="eastAsia" w:ascii="宋体" w:hAnsi="宋体" w:cs="仿宋"/>
          <w:bCs/>
          <w:color w:val="000000"/>
          <w:sz w:val="21"/>
          <w:szCs w:val="21"/>
        </w:rPr>
        <w:t xml:space="preserve">；</w:t>
      </w:r>
      <w:r>
        <w:rPr>
          <w:rFonts w:hint="eastAsia" w:ascii="宋体" w:hAnsi="宋体"/>
          <w:color w:val="000000"/>
          <w:sz w:val="21"/>
          <w:szCs w:val="21"/>
        </w:rPr>
        <w:t xml:space="preserve">项目整体实施管理</w:t>
      </w:r>
      <w:r>
        <w:rPr>
          <w:rFonts w:hint="eastAsia" w:ascii="宋体" w:hAnsi="宋体"/>
          <w:color w:val="000000"/>
          <w:sz w:val="21"/>
          <w:szCs w:val="21"/>
        </w:rPr>
        <w:t xml:space="preserve">方案</w:t>
      </w:r>
      <w:r>
        <w:rPr>
          <w:rFonts w:hint="eastAsia" w:ascii="宋体" w:hAnsi="宋体"/>
          <w:color w:val="000000"/>
          <w:sz w:val="21"/>
          <w:szCs w:val="21"/>
        </w:rPr>
        <w:t xml:space="preserve">等。</w:t>
      </w:r>
      <w:r/>
    </w:p>
    <w:p>
      <w:pPr>
        <w:pStyle w:val="864"/>
      </w:pPr>
      <w:r/>
      <w:r/>
    </w:p>
    <w:p>
      <w:pPr>
        <w:ind w:left="0" w:firstLine="420"/>
        <w:spacing w:line="360" w:lineRule="auto"/>
        <w:rPr>
          <w:rFonts w:ascii="宋体" w:hAnsi="宋体" w:cs="宋体"/>
          <w:sz w:val="21"/>
          <w:szCs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0"/>
        <w:ind w:left="0" w:firstLine="0"/>
      </w:pPr>
      <w:r/>
      <w:r/>
    </w:p>
    <w:p>
      <w:pPr>
        <w:rPr>
          <w:b/>
          <w:sz w:val="44"/>
          <w:szCs w:val="44"/>
        </w:rPr>
      </w:pPr>
      <w:r>
        <w:rPr>
          <w:rFonts w:hint="eastAsia"/>
          <w:b/>
          <w:sz w:val="44"/>
          <w:szCs w:val="44"/>
        </w:rPr>
        <w:br w:type="page" w:clear="all"/>
      </w:r>
      <w:r/>
    </w:p>
    <w:p>
      <w:pPr>
        <w:pStyle w:val="852"/>
        <w:ind w:left="0" w:firstLine="0"/>
        <w:jc w:val="center"/>
        <w:spacing w:line="360" w:lineRule="auto"/>
        <w:rPr>
          <w:b/>
          <w:sz w:val="44"/>
          <w:szCs w:val="44"/>
        </w:rPr>
      </w:pPr>
      <w:r/>
      <w:bookmarkStart w:id="91" w:name="_Toc167285820"/>
      <w:r>
        <w:rPr>
          <w:rFonts w:hint="eastAsia"/>
          <w:b/>
          <w:sz w:val="44"/>
          <w:szCs w:val="44"/>
        </w:rPr>
        <w:t xml:space="preserve">第五章</w:t>
      </w:r>
      <w:r>
        <w:rPr>
          <w:rFonts w:hint="eastAsia"/>
          <w:b/>
          <w:sz w:val="44"/>
          <w:szCs w:val="44"/>
        </w:rPr>
        <w:t xml:space="preserve"> </w:t>
      </w:r>
      <w:bookmarkStart w:id="92" w:name="合同的特殊条款"/>
      <w:r/>
      <w:bookmarkEnd w:id="92"/>
      <w:r>
        <w:rPr>
          <w:rFonts w:hint="eastAsia"/>
          <w:b/>
          <w:sz w:val="44"/>
          <w:szCs w:val="44"/>
        </w:rPr>
        <w:t xml:space="preserve">合同及主要条款</w:t>
      </w:r>
      <w:bookmarkEnd w:id="84"/>
      <w:r/>
      <w:bookmarkEnd w:id="85"/>
      <w:r/>
      <w:bookmarkEnd w:id="86"/>
      <w:r/>
      <w:bookmarkEnd w:id="87"/>
      <w:r/>
      <w:bookmarkEnd w:id="88"/>
      <w:r/>
      <w:bookmarkEnd w:id="89"/>
      <w:r/>
      <w:bookmarkEnd w:id="91"/>
      <w:r/>
      <w:r/>
    </w:p>
    <w:p>
      <w:pPr>
        <w:ind w:left="0"/>
        <w:jc w:val="center"/>
        <w:rPr>
          <w:rFonts w:ascii="宋体" w:hAnsi="宋体" w:cs="宋体"/>
          <w:b/>
          <w:sz w:val="32"/>
          <w:szCs w:val="32"/>
        </w:rPr>
      </w:pPr>
      <w:r/>
      <w:bookmarkStart w:id="93" w:name="_Toc58248884"/>
      <w:r/>
      <w:bookmarkStart w:id="94" w:name="_Toc8564"/>
      <w:r/>
      <w:bookmarkStart w:id="95" w:name="_Toc57376410"/>
      <w:r/>
      <w:bookmarkStart w:id="96" w:name="_Toc32730"/>
      <w:r/>
      <w:bookmarkStart w:id="97" w:name="_Toc27667"/>
      <w:r/>
      <w:bookmarkEnd w:id="9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自本合同签订生效后</w:t>
      </w:r>
      <w:r>
        <w:rPr>
          <w:rFonts w:hint="eastAsia" w:ascii="宋体" w:hAnsi="宋体" w:cs="宋体"/>
          <w:sz w:val="21"/>
          <w:szCs w:val="21"/>
          <w:highlight w:val="yellow"/>
          <w:u w:val="single"/>
        </w:rPr>
        <w:t xml:space="preserve">30个工作日内，甲方向乙方支付不低于合同</w:t>
      </w:r>
      <w:r>
        <w:rPr>
          <w:rFonts w:hint="eastAsia" w:ascii="宋体" w:hAnsi="宋体" w:cs="宋体"/>
          <w:sz w:val="21"/>
          <w:szCs w:val="21"/>
          <w:highlight w:val="yellow"/>
          <w:u w:val="single"/>
        </w:rPr>
        <w:t xml:space="preserve">金额的30%；202</w:t>
      </w:r>
      <w:r>
        <w:rPr>
          <w:rFonts w:hint="eastAsia" w:ascii="宋体" w:hAnsi="宋体" w:cs="宋体"/>
          <w:sz w:val="21"/>
          <w:szCs w:val="21"/>
          <w:highlight w:val="yellow"/>
          <w:u w:val="single"/>
        </w:rPr>
        <w:t xml:space="preserve">6</w:t>
      </w:r>
      <w:r>
        <w:rPr>
          <w:rFonts w:hint="eastAsia" w:ascii="宋体" w:hAnsi="宋体" w:cs="宋体"/>
          <w:sz w:val="21"/>
          <w:szCs w:val="21"/>
          <w:highlight w:val="yellow"/>
          <w:u w:val="single"/>
        </w:rPr>
        <w:t xml:space="preserve">年</w:t>
      </w:r>
      <w:r>
        <w:rPr>
          <w:rFonts w:hint="eastAsia" w:ascii="宋体" w:hAnsi="宋体" w:cs="宋体"/>
          <w:sz w:val="21"/>
          <w:szCs w:val="21"/>
          <w:highlight w:val="yellow"/>
          <w:u w:val="single"/>
        </w:rPr>
        <w:t xml:space="preserve">1</w:t>
      </w:r>
      <w:r>
        <w:rPr>
          <w:rFonts w:ascii="宋体" w:hAnsi="宋体" w:cs="宋体"/>
          <w:sz w:val="21"/>
          <w:szCs w:val="21"/>
          <w:highlight w:val="yellow"/>
          <w:u w:val="single"/>
        </w:rPr>
        <w:t xml:space="preserve">2</w:t>
      </w:r>
      <w:r>
        <w:rPr>
          <w:rFonts w:hint="eastAsia" w:ascii="宋体" w:hAnsi="宋体" w:cs="宋体"/>
          <w:sz w:val="21"/>
          <w:szCs w:val="21"/>
          <w:highlight w:val="yellow"/>
          <w:u w:val="single"/>
        </w:rPr>
        <w:t xml:space="preserve">月3</w:t>
      </w:r>
      <w:r>
        <w:rPr>
          <w:rFonts w:ascii="宋体" w:hAnsi="宋体" w:cs="宋体"/>
          <w:sz w:val="21"/>
          <w:szCs w:val="21"/>
          <w:highlight w:val="yellow"/>
          <w:u w:val="single"/>
        </w:rPr>
        <w:t xml:space="preserve">1</w:t>
      </w:r>
      <w:r>
        <w:rPr>
          <w:rFonts w:hint="eastAsia" w:ascii="宋体" w:hAnsi="宋体" w:cs="宋体"/>
          <w:sz w:val="21"/>
          <w:szCs w:val="21"/>
          <w:highlight w:val="yellow"/>
          <w:u w:val="single"/>
        </w:rPr>
        <w:t xml:space="preserve">日前支付至合同</w:t>
      </w:r>
      <w:r>
        <w:rPr>
          <w:rFonts w:hint="eastAsia" w:ascii="宋体" w:hAnsi="宋体" w:cs="宋体"/>
          <w:sz w:val="21"/>
          <w:szCs w:val="21"/>
          <w:highlight w:val="yellow"/>
          <w:u w:val="single"/>
        </w:rPr>
        <w:t xml:space="preserve">金额的7</w:t>
      </w:r>
      <w:r>
        <w:rPr>
          <w:rFonts w:hint="eastAsia" w:ascii="宋体" w:hAnsi="宋体" w:cs="宋体"/>
          <w:sz w:val="21"/>
          <w:szCs w:val="21"/>
          <w:highlight w:val="yellow"/>
          <w:u w:val="single"/>
        </w:rPr>
        <w:t xml:space="preserve">0</w:t>
      </w:r>
      <w:r>
        <w:rPr>
          <w:rFonts w:hint="eastAsia" w:ascii="宋体" w:hAnsi="宋体" w:cs="宋体"/>
          <w:sz w:val="21"/>
          <w:szCs w:val="21"/>
          <w:highlight w:val="yellow"/>
          <w:u w:val="single"/>
        </w:rPr>
        <w:t xml:space="preserve">%，项目完成且验收通过后</w:t>
      </w:r>
      <w:r>
        <w:rPr>
          <w:rFonts w:hint="eastAsia" w:ascii="宋体" w:hAnsi="宋体" w:cs="宋体"/>
          <w:sz w:val="21"/>
          <w:szCs w:val="21"/>
          <w:highlight w:val="yellow"/>
          <w:u w:val="single"/>
        </w:rPr>
        <w:t xml:space="preserve">30</w:t>
      </w:r>
      <w:r>
        <w:rPr>
          <w:rFonts w:hint="eastAsia" w:ascii="宋体" w:hAnsi="宋体" w:cs="宋体"/>
          <w:sz w:val="21"/>
          <w:szCs w:val="21"/>
          <w:highlight w:val="yellow"/>
          <w:u w:val="single"/>
        </w:rPr>
        <w:t xml:space="preserve">个工作日内支付剩余尾款</w:t>
      </w:r>
      <w:r>
        <w:rPr>
          <w:rFonts w:hint="eastAsia" w:ascii="宋体" w:hAnsi="宋体" w:cs="宋体"/>
          <w:sz w:val="21"/>
          <w:szCs w:val="21"/>
          <w:highlight w:val="yellow"/>
          <w:u w:val="single"/>
        </w:rPr>
        <w:t xml:space="preserve">。</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98" w:name="OLE_LINK7"/>
      <w:r/>
      <w:bookmarkStart w:id="99"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98"/>
      <w:r/>
      <w:bookmarkEnd w:id="99"/>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cs="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合同服务到期后，7日内组织验收</w:t>
      </w:r>
      <w:r>
        <w:rPr>
          <w:rFonts w:hint="eastAsia"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0" w:name="OLE_LINK10"/>
      <w:r>
        <w:rPr>
          <w:rFonts w:hint="eastAsia" w:ascii="宋体" w:hAnsi="宋体" w:cs="宋体"/>
          <w:sz w:val="21"/>
          <w:szCs w:val="21"/>
        </w:rPr>
        <w:t xml:space="preserve">甲方可以在合同价款10%的范围内追加与合同标的相同的服务</w:t>
      </w:r>
      <w:bookmarkEnd w:id="100"/>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1" w:name="_Toc167285821"/>
      <w:r/>
      <w:bookmarkStart w:id="102" w:name="_Toc68611039"/>
      <w:r>
        <w:rPr>
          <w:rFonts w:hint="eastAsia"/>
          <w:b/>
          <w:sz w:val="44"/>
          <w:szCs w:val="44"/>
        </w:rPr>
        <w:t xml:space="preserve">第六章</w:t>
      </w:r>
      <w:r>
        <w:rPr>
          <w:rFonts w:hint="eastAsia"/>
          <w:b/>
          <w:sz w:val="44"/>
          <w:szCs w:val="44"/>
        </w:rPr>
        <w:t xml:space="preserve"> </w:t>
      </w:r>
      <w:bookmarkStart w:id="103" w:name="评分要点"/>
      <w:r/>
      <w:bookmarkEnd w:id="103"/>
      <w:r>
        <w:rPr>
          <w:rFonts w:hint="eastAsia"/>
          <w:b/>
          <w:sz w:val="44"/>
          <w:szCs w:val="44"/>
        </w:rPr>
        <w:t xml:space="preserve">评审办法和评分标准</w:t>
      </w:r>
      <w:bookmarkEnd w:id="93"/>
      <w:r/>
      <w:bookmarkEnd w:id="94"/>
      <w:r/>
      <w:bookmarkEnd w:id="95"/>
      <w:r/>
      <w:bookmarkEnd w:id="96"/>
      <w:r/>
      <w:bookmarkEnd w:id="97"/>
      <w:r/>
      <w:bookmarkEnd w:id="101"/>
      <w:r/>
      <w:bookmarkEnd w:id="102"/>
      <w:r/>
      <w:r/>
    </w:p>
    <w:p>
      <w:pPr>
        <w:ind w:left="0" w:firstLine="422"/>
        <w:spacing w:line="360" w:lineRule="auto"/>
        <w:rPr>
          <w:b/>
          <w:sz w:val="21"/>
          <w:szCs w:val="21"/>
        </w:rPr>
      </w:pPr>
      <w:r/>
      <w:bookmarkStart w:id="104" w:name="_Toc17476"/>
      <w:r/>
      <w:bookmarkStart w:id="105" w:name="_Toc16264"/>
      <w:r/>
      <w:bookmarkStart w:id="106" w:name="_Toc698"/>
      <w:r>
        <w:rPr>
          <w:rFonts w:hint="eastAsia"/>
          <w:b/>
          <w:sz w:val="21"/>
          <w:szCs w:val="21"/>
        </w:rPr>
        <w:t xml:space="preserve">一、评审办法：</w:t>
      </w:r>
      <w:bookmarkEnd w:id="104"/>
      <w:r/>
      <w:bookmarkEnd w:id="105"/>
      <w:r/>
      <w:bookmarkEnd w:id="106"/>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0"/>
        <w:ind w:left="0" w:firstLine="0"/>
      </w:pPr>
      <w:r/>
      <w:r/>
    </w:p>
    <w:p>
      <w:pPr>
        <w:pStyle w:val="910"/>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10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w:t>
            </w:r>
            <w:r>
              <w:rPr>
                <w:rFonts w:ascii="宋体" w:hAnsi="宋体"/>
                <w:color w:val="000000"/>
                <w:sz w:val="21"/>
                <w:szCs w:val="21"/>
                <w:lang w:bidi="ar"/>
              </w:rPr>
              <w:t xml:space="preserve">10</w:t>
            </w:r>
            <w:r>
              <w:rPr>
                <w:rFonts w:hint="eastAsia" w:ascii="宋体" w:hAnsi="宋体"/>
                <w:color w:val="000000"/>
                <w:sz w:val="21"/>
                <w:szCs w:val="21"/>
                <w:lang w:bidi="ar"/>
              </w:rPr>
              <w:t xml:space="preserve">%）</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90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苏州市政务服务“一网通办”运营需求理解</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w:t>
            </w:r>
            <w:r>
              <w:rPr>
                <w:rFonts w:hint="eastAsia" w:ascii="宋体" w:hAnsi="宋体"/>
                <w:color w:val="000000"/>
                <w:sz w:val="21"/>
                <w:szCs w:val="21"/>
              </w:rPr>
              <w:t xml:space="preserve">苏州市政务服务“一网通办”运营需求理解</w:t>
            </w:r>
            <w:r>
              <w:rPr>
                <w:rFonts w:hint="eastAsia" w:ascii="宋体" w:hAnsi="宋体"/>
                <w:color w:val="000000"/>
                <w:sz w:val="21"/>
                <w:szCs w:val="21"/>
                <w:lang w:bidi="ar"/>
              </w:rPr>
              <w:t xml:space="preserve">，制定下列内容。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（1）项目背景；</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（3）项目成效；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（4）运营现状；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（5）运营目标。</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运营服务体系</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仿宋"/>
                <w:color w:val="000000"/>
                <w:sz w:val="21"/>
                <w:szCs w:val="21"/>
              </w:rPr>
              <w:t xml:space="preserve">运营服务体系</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（1）运营服务体系架构；</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（2）运营服务内容；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（3）运营服务运行机制。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分；制度</w:t>
            </w:r>
            <w:r>
              <w:rPr>
                <w:rFonts w:hint="eastAsia" w:ascii="宋体" w:hAnsi="宋体"/>
                <w:color w:val="000000"/>
                <w:sz w:val="21"/>
                <w:szCs w:val="21"/>
                <w:lang w:bidi="ar"/>
              </w:rPr>
              <w:t xml:space="preserve">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运营服务方案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运营服务方案</w:t>
            </w:r>
            <w:r>
              <w:rPr>
                <w:rFonts w:hint="eastAsia" w:ascii="宋体" w:hAnsi="宋体"/>
                <w:color w:val="000000"/>
                <w:sz w:val="21"/>
                <w:szCs w:val="21"/>
                <w:lang w:bidi="ar"/>
              </w:rPr>
              <w:t xml:space="preserve">。</w:t>
            </w:r>
            <w:r/>
          </w:p>
          <w:p>
            <w:pPr>
              <w:ind w:left="0"/>
              <w:widowControl w:val="off"/>
              <w:rPr>
                <w:rFonts w:ascii="宋体" w:hAnsi="宋体"/>
                <w:spacing w:val="6"/>
                <w:sz w:val="21"/>
                <w:szCs w:val="21"/>
              </w:rPr>
            </w:pPr>
            <w:r>
              <w:rPr>
                <w:rFonts w:hint="eastAsia" w:ascii="宋体" w:hAnsi="宋体"/>
                <w:spacing w:val="6"/>
                <w:sz w:val="21"/>
                <w:szCs w:val="21"/>
              </w:rPr>
              <w:t xml:space="preserve">（1）必要性分析；</w:t>
            </w:r>
            <w:r/>
          </w:p>
          <w:p>
            <w:pPr>
              <w:ind w:left="0"/>
              <w:widowControl w:val="off"/>
              <w:rPr>
                <w:rFonts w:ascii="宋体" w:hAnsi="宋体"/>
                <w:spacing w:val="6"/>
                <w:sz w:val="21"/>
                <w:szCs w:val="21"/>
              </w:rPr>
            </w:pPr>
            <w:r>
              <w:rPr>
                <w:rFonts w:hint="eastAsia" w:ascii="宋体" w:hAnsi="宋体"/>
                <w:spacing w:val="6"/>
                <w:sz w:val="21"/>
                <w:szCs w:val="21"/>
              </w:rPr>
              <w:t xml:space="preserve">（2）服务思路和重点任务；</w:t>
            </w:r>
            <w:r/>
          </w:p>
          <w:p>
            <w:pPr>
              <w:ind w:left="0"/>
              <w:widowControl w:val="off"/>
              <w:rPr>
                <w:rFonts w:ascii="宋体" w:hAnsi="宋体"/>
                <w:spacing w:val="6"/>
                <w:sz w:val="21"/>
                <w:szCs w:val="21"/>
              </w:rPr>
            </w:pPr>
            <w:r>
              <w:rPr>
                <w:rFonts w:hint="eastAsia" w:ascii="宋体" w:hAnsi="宋体"/>
                <w:spacing w:val="6"/>
                <w:sz w:val="21"/>
                <w:szCs w:val="21"/>
              </w:rPr>
              <w:t xml:space="preserve">（3）预期成效。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w:t>
            </w:r>
            <w:r>
              <w:rPr>
                <w:rFonts w:hint="eastAsia" w:ascii="宋体" w:hAnsi="宋体"/>
                <w:color w:val="000000"/>
                <w:sz w:val="21"/>
                <w:szCs w:val="21"/>
                <w:lang w:bidi="ar"/>
              </w:rPr>
              <w:t xml:space="preserve">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“一网通办”平台推进运营管理一体化详细工作内容说明</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“一网通办”平台推进运营管理一体化详细工作内容说明</w:t>
            </w:r>
            <w:r>
              <w:rPr>
                <w:rFonts w:hint="eastAsia" w:ascii="宋体" w:hAnsi="宋体"/>
                <w:color w:val="000000"/>
                <w:sz w:val="21"/>
                <w:szCs w:val="21"/>
                <w:lang w:bidi="ar"/>
              </w:rPr>
              <w:t xml:space="preserve">。</w:t>
            </w:r>
            <w:r/>
          </w:p>
          <w:p>
            <w:pPr>
              <w:ind w:left="0"/>
              <w:widowControl w:val="off"/>
              <w:rPr>
                <w:rFonts w:ascii="宋体" w:hAnsi="宋体"/>
                <w:spacing w:val="6"/>
                <w:sz w:val="21"/>
                <w:szCs w:val="21"/>
              </w:rPr>
            </w:pPr>
            <w:r>
              <w:rPr>
                <w:rFonts w:hint="eastAsia" w:ascii="宋体" w:hAnsi="宋体"/>
                <w:spacing w:val="6"/>
                <w:sz w:val="21"/>
                <w:szCs w:val="21"/>
              </w:rPr>
              <w:t xml:space="preserve">（1）</w:t>
            </w:r>
            <w:r>
              <w:rPr>
                <w:rFonts w:hint="eastAsia" w:ascii="宋体" w:hAnsi="宋体"/>
                <w:spacing w:val="6"/>
                <w:sz w:val="21"/>
                <w:szCs w:val="21"/>
              </w:rPr>
              <w:t xml:space="preserve">运营管理机制标准健全（2个及以上标准规范）；</w:t>
            </w:r>
            <w:r/>
          </w:p>
          <w:p>
            <w:pPr>
              <w:ind w:left="0"/>
              <w:widowControl w:val="off"/>
              <w:rPr>
                <w:rFonts w:ascii="宋体" w:hAnsi="宋体"/>
                <w:spacing w:val="6"/>
                <w:sz w:val="21"/>
                <w:szCs w:val="21"/>
              </w:rPr>
            </w:pPr>
            <w:r>
              <w:rPr>
                <w:rFonts w:hint="eastAsia" w:ascii="宋体" w:hAnsi="宋体"/>
                <w:spacing w:val="6"/>
                <w:sz w:val="21"/>
                <w:szCs w:val="21"/>
              </w:rPr>
              <w:t xml:space="preserve">（2）</w:t>
            </w:r>
            <w:r>
              <w:rPr>
                <w:rFonts w:hint="eastAsia" w:ascii="宋体" w:hAnsi="宋体"/>
                <w:spacing w:val="6"/>
                <w:sz w:val="21"/>
                <w:szCs w:val="21"/>
              </w:rPr>
              <w:t xml:space="preserve">10个子系统运营实施（10个子系统运营实施方案）；</w:t>
            </w:r>
            <w:r/>
          </w:p>
          <w:p>
            <w:pPr>
              <w:ind w:left="0"/>
              <w:widowControl w:val="off"/>
              <w:rPr>
                <w:rFonts w:ascii="宋体" w:hAnsi="宋体"/>
                <w:spacing w:val="6"/>
                <w:sz w:val="21"/>
                <w:szCs w:val="21"/>
              </w:rPr>
            </w:pPr>
            <w:r>
              <w:rPr>
                <w:rFonts w:hint="eastAsia" w:ascii="宋体" w:hAnsi="宋体"/>
                <w:spacing w:val="6"/>
                <w:sz w:val="21"/>
                <w:szCs w:val="21"/>
              </w:rPr>
              <w:t xml:space="preserve">（3）</w:t>
            </w:r>
            <w:r>
              <w:rPr>
                <w:rFonts w:hint="eastAsia" w:ascii="宋体" w:hAnsi="宋体"/>
                <w:spacing w:val="6"/>
                <w:sz w:val="21"/>
                <w:szCs w:val="21"/>
              </w:rPr>
              <w:t xml:space="preserve">平台服务能力提升（全年不少于6次）。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分；制度</w:t>
            </w:r>
            <w:r>
              <w:rPr>
                <w:rFonts w:hint="eastAsia" w:ascii="宋体" w:hAnsi="宋体"/>
                <w:color w:val="000000"/>
                <w:sz w:val="21"/>
                <w:szCs w:val="21"/>
                <w:lang w:bidi="ar"/>
              </w:rPr>
              <w:t xml:space="preserve">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rPr>
              <w:t xml:space="preserve">“一网通办”平台拓展服务应用场景详细工作内容说明</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“一网通办”平台拓展服务应用场景详细工作内容说明</w:t>
            </w:r>
            <w:r>
              <w:rPr>
                <w:rFonts w:hint="eastAsia" w:ascii="宋体" w:hAnsi="宋体"/>
                <w:color w:val="000000"/>
                <w:sz w:val="21"/>
                <w:szCs w:val="21"/>
                <w:lang w:bidi="ar"/>
              </w:rPr>
              <w:t xml:space="preserve">。</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1）“全程网办”、“免证办”、“帮代办”、“跨域通办”等事项（全年不少于50个）；</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2）国定、省定、市级“一件事”“一类事”（全年不少于10个）；</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3）落地服务场景“回头看”（全年不少于4次）；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4）归集创新实践改革案例（全年不少于6次）；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5）创新案例评估分类（全年不少于2次）</w:t>
            </w:r>
            <w:r>
              <w:rPr>
                <w:rFonts w:hint="eastAsia" w:ascii="宋体" w:hAnsi="宋体"/>
                <w:spacing w:val="6"/>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仿宋"/>
                <w:bCs/>
                <w:color w:val="000000"/>
                <w:sz w:val="21"/>
                <w:szCs w:val="21"/>
              </w:rPr>
              <w:t xml:space="preserve">“一网通办”平台深化品牌触达与用户体验详细工作内容说明</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仿宋"/>
                <w:bCs/>
                <w:color w:val="000000"/>
                <w:sz w:val="21"/>
                <w:szCs w:val="21"/>
              </w:rPr>
              <w:t xml:space="preserve">“一网通办”平台深化品牌触达与用户体验详细工作内容说明</w:t>
            </w:r>
            <w:r>
              <w:rPr>
                <w:rFonts w:hint="eastAsia" w:ascii="宋体" w:hAnsi="宋体"/>
                <w:color w:val="000000"/>
                <w:sz w:val="21"/>
                <w:szCs w:val="21"/>
                <w:lang w:bidi="ar"/>
              </w:rPr>
              <w:t xml:space="preserve">。</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1）推广材料的设计（含海报、电子屏等，全年不少于14</w:t>
            </w:r>
            <w:r>
              <w:rPr>
                <w:rFonts w:hint="eastAsia" w:ascii="宋体" w:hAnsi="宋体"/>
                <w:spacing w:val="6"/>
                <w:sz w:val="21"/>
                <w:szCs w:val="21"/>
              </w:rPr>
              <w:t xml:space="preserve">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2）推广方案的撰写（全年不少于6次）；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3）推广视频的制作（全年不少于6次）；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4）线上推广（全年不少于40次）；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5）线下推广（全年不少于15场）；</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6）办事体验反馈归集梳理（全年不少于12次）；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7）办事体验反馈问题分析（全年不少于4次）。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仿宋"/>
                <w:bCs/>
                <w:color w:val="000000"/>
                <w:sz w:val="21"/>
                <w:szCs w:val="21"/>
              </w:rPr>
              <w:t xml:space="preserve">“一网通办”平台内容运营详细工作内容说明</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仿宋"/>
                <w:bCs/>
                <w:color w:val="000000"/>
                <w:sz w:val="21"/>
                <w:szCs w:val="21"/>
              </w:rPr>
              <w:t xml:space="preserve">“一网通办”平台内容运营详细工作内容说明</w:t>
            </w:r>
            <w:r>
              <w:rPr>
                <w:rFonts w:hint="eastAsia" w:ascii="宋体" w:hAnsi="宋体"/>
                <w:color w:val="000000"/>
                <w:sz w:val="21"/>
                <w:szCs w:val="21"/>
                <w:lang w:bidi="ar"/>
              </w:rPr>
              <w:t xml:space="preserve">。</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1）多级服务网点维护（覆盖区/县、镇/街道、村/社区近2000个服务网点）；</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2）特色服务网点维护（覆盖政银合作网点1000余个）；</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3）网点数据上报规范落地（全年抽查不少于2次）；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4）平台内容运营（全年不少于12次）。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仿宋"/>
                <w:bCs/>
                <w:color w:val="000000"/>
                <w:sz w:val="21"/>
                <w:szCs w:val="21"/>
              </w:rPr>
              <w:t xml:space="preserve">“一网通办”平台政务服务事项分析详细工作内容说明</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仿宋"/>
                <w:bCs/>
                <w:color w:val="000000"/>
                <w:sz w:val="21"/>
                <w:szCs w:val="21"/>
              </w:rPr>
              <w:t xml:space="preserve">“一网通办”平台政务服务事项分析详细工作内容说明</w:t>
            </w:r>
            <w:r>
              <w:rPr>
                <w:rFonts w:hint="eastAsia" w:ascii="宋体" w:hAnsi="宋体"/>
                <w:color w:val="000000"/>
                <w:sz w:val="21"/>
                <w:szCs w:val="21"/>
                <w:lang w:bidi="ar"/>
              </w:rPr>
              <w:t xml:space="preserve">。</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1）行政权力事项质检（覆盖市级部门近2000项事项）；</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2）公共服务事项质检（覆盖市级部门400余项事项）；</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3）政务服务事项要素真实性验证（全年市本级抽查不少于2次）。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4）政务服务事项分级巡检机制完善（全年区县级抽查不少于12次）；</w:t>
            </w:r>
            <w:r/>
          </w:p>
          <w:p>
            <w:pPr>
              <w:ind w:left="0"/>
              <w:widowControl w:val="off"/>
              <w:rPr>
                <w:rFonts w:ascii="宋体" w:hAnsi="宋体"/>
                <w:spacing w:val="6"/>
                <w:sz w:val="21"/>
                <w:szCs w:val="21"/>
              </w:rPr>
            </w:pPr>
            <w:r>
              <w:rPr>
                <w:rFonts w:hint="eastAsia" w:ascii="宋体" w:hAnsi="宋体"/>
                <w:spacing w:val="6"/>
                <w:sz w:val="21"/>
                <w:szCs w:val="21"/>
              </w:rPr>
              <w:t xml:space="preserve">（</w:t>
            </w:r>
            <w:r>
              <w:rPr>
                <w:rFonts w:hint="eastAsia" w:ascii="宋体" w:hAnsi="宋体"/>
                <w:spacing w:val="6"/>
                <w:sz w:val="21"/>
                <w:szCs w:val="21"/>
              </w:rPr>
              <w:t xml:space="preserve">5）专项分析（全年不少于36次）。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w:t>
            </w:r>
            <w:r>
              <w:rPr>
                <w:rFonts w:hint="eastAsia" w:ascii="宋体" w:hAnsi="宋体" w:cs="宋体"/>
                <w:color w:val="000000"/>
                <w:sz w:val="21"/>
                <w:szCs w:val="21"/>
                <w:lang w:bidi="ar"/>
              </w:rPr>
              <w:t xml:space="preserve">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项目整体实施管理</w:t>
            </w:r>
            <w:r>
              <w:rPr>
                <w:rFonts w:hint="eastAsia" w:ascii="宋体" w:hAnsi="宋体"/>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项目整体实施管理</w:t>
            </w:r>
            <w:r>
              <w:rPr>
                <w:rFonts w:hint="eastAsia" w:ascii="宋体" w:hAnsi="宋体"/>
                <w:color w:val="000000"/>
                <w:sz w:val="21"/>
                <w:szCs w:val="21"/>
              </w:rPr>
              <w:t xml:space="preserve">方案</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（1）项目实施计划；</w:t>
            </w:r>
            <w:r/>
          </w:p>
          <w:p>
            <w:pPr>
              <w:ind w:left="0"/>
              <w:widowControl w:val="off"/>
              <w:rPr>
                <w:rFonts w:ascii="宋体" w:hAnsi="宋体"/>
                <w:sz w:val="21"/>
                <w:szCs w:val="21"/>
              </w:rPr>
            </w:pPr>
            <w:r>
              <w:rPr>
                <w:rFonts w:hint="eastAsia" w:ascii="宋体" w:hAnsi="宋体"/>
                <w:sz w:val="21"/>
                <w:szCs w:val="21"/>
              </w:rPr>
              <w:t xml:space="preserve">（2）人员配置；</w:t>
            </w:r>
            <w:r/>
          </w:p>
          <w:p>
            <w:pPr>
              <w:ind w:left="0"/>
              <w:widowControl w:val="off"/>
              <w:rPr>
                <w:rFonts w:ascii="宋体" w:hAnsi="宋体"/>
                <w:sz w:val="21"/>
                <w:szCs w:val="21"/>
              </w:rPr>
            </w:pPr>
            <w:r>
              <w:rPr>
                <w:rFonts w:hint="eastAsia" w:ascii="宋体" w:hAnsi="宋体"/>
                <w:sz w:val="21"/>
                <w:szCs w:val="21"/>
              </w:rPr>
              <w:t xml:space="preserve">（3）进度管理；</w:t>
            </w:r>
            <w:r/>
          </w:p>
          <w:p>
            <w:pPr>
              <w:ind w:left="0"/>
              <w:widowControl w:val="off"/>
              <w:rPr>
                <w:rFonts w:ascii="宋体" w:hAnsi="宋体"/>
                <w:sz w:val="21"/>
                <w:szCs w:val="21"/>
              </w:rPr>
            </w:pPr>
            <w:r>
              <w:rPr>
                <w:rFonts w:hint="eastAsia" w:ascii="宋体" w:hAnsi="宋体"/>
                <w:sz w:val="21"/>
                <w:szCs w:val="21"/>
              </w:rPr>
              <w:t xml:space="preserve">（4）风险控制；</w:t>
            </w:r>
            <w:r/>
          </w:p>
          <w:p>
            <w:pPr>
              <w:ind w:left="0"/>
              <w:widowControl w:val="off"/>
              <w:rPr>
                <w:rFonts w:ascii="宋体" w:hAnsi="宋体"/>
                <w:sz w:val="21"/>
                <w:szCs w:val="21"/>
              </w:rPr>
            </w:pPr>
            <w:r>
              <w:rPr>
                <w:rFonts w:hint="eastAsia" w:ascii="宋体" w:hAnsi="宋体"/>
                <w:sz w:val="21"/>
                <w:szCs w:val="21"/>
              </w:rPr>
              <w:t xml:space="preserve">（5）验收管理。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bookmarkStart w:id="107" w:name="_GoBack"/>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供应商拟派的项目经理具备：</w:t>
            </w:r>
            <w:r>
              <w:rPr>
                <w:rFonts w:hint="eastAsia" w:ascii="宋体" w:hAnsi="宋体"/>
                <w:b/>
                <w:sz w:val="21"/>
                <w:szCs w:val="21"/>
              </w:rPr>
              <w:t xml:space="preserve">（成交后必须在本项目工作）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信息系统项目管理师证书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高级</w:t>
            </w:r>
            <w:bookmarkStart w:id="108" w:name="OLE_LINK11"/>
            <w:r/>
            <w:bookmarkStart w:id="109" w:name="OLE_LINK12"/>
            <w:r>
              <w:rPr>
                <w:rFonts w:hint="eastAsia" w:ascii="宋体" w:hAnsi="宋体"/>
                <w:sz w:val="21"/>
                <w:szCs w:val="21"/>
                <w:lang w:bidi="ar"/>
              </w:rPr>
              <w:t xml:space="preserve">数据库管理工程师证书</w:t>
            </w:r>
            <w:bookmarkEnd w:id="108"/>
            <w:r/>
            <w:bookmarkEnd w:id="109"/>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电子信息工程相关专业的高级工程师证书</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 2</w:t>
            </w:r>
            <w:r>
              <w:rPr>
                <w:rFonts w:hint="eastAsia" w:ascii="宋体" w:hAnsi="宋体"/>
                <w:sz w:val="21"/>
                <w:szCs w:val="21"/>
              </w:rPr>
              <w:t xml:space="preserve">分，共</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szCs w:val="21"/>
              </w:rPr>
              <w:t xml:space="preserve">项目组成员（除项目经理）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sz w:val="21"/>
                <w:szCs w:val="21"/>
              </w:rPr>
              <w:t xml:space="preserve">组成员（除项目经理）</w:t>
            </w:r>
            <w:r>
              <w:rPr>
                <w:rFonts w:hint="eastAsia" w:ascii="宋体" w:hAnsi="宋体"/>
                <w:sz w:val="21"/>
                <w:szCs w:val="21"/>
              </w:rPr>
              <w:t xml:space="preserve">具备：</w:t>
            </w:r>
            <w:r>
              <w:rPr>
                <w:rFonts w:hint="eastAsia" w:ascii="宋体" w:hAnsi="宋体"/>
                <w:b/>
                <w:sz w:val="21"/>
                <w:szCs w:val="21"/>
              </w:rPr>
              <w:t xml:space="preserve">（成交后必须在本项目工作）</w:t>
            </w:r>
            <w:r>
              <w:rPr>
                <w:rFonts w:ascii="宋体" w:hAnsi="宋体"/>
                <w:sz w:val="21"/>
                <w:szCs w:val="21"/>
              </w:rPr>
              <w:t xml:space="preserve"> </w:t>
            </w:r>
            <w:r/>
          </w:p>
          <w:p>
            <w:pPr>
              <w:ind w:left="0"/>
              <w:widowControl w:val="off"/>
              <w:rPr>
                <w:rFonts w:ascii="宋体" w:hAnsi="宋体"/>
                <w:sz w:val="21"/>
                <w:szCs w:val="21"/>
                <w:lang w:bidi="ar"/>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信息系统项目管理师证书</w:t>
            </w:r>
            <w:r>
              <w:rPr>
                <w:rFonts w:hint="eastAsia" w:ascii="宋体" w:hAnsi="宋体"/>
                <w:bCs/>
                <w:sz w:val="21"/>
                <w:szCs w:val="21"/>
                <w:lang w:val="zh-CN"/>
              </w:rPr>
              <w:t xml:space="preserve">，</w:t>
            </w:r>
            <w:r>
              <w:rPr>
                <w:rFonts w:hint="eastAsia" w:ascii="宋体" w:hAnsi="宋体"/>
                <w:sz w:val="21"/>
                <w:szCs w:val="21"/>
                <w:lang w:bidi="ar"/>
              </w:rPr>
              <w:t xml:space="preserve">每有1人具备得1分，最高得</w:t>
            </w:r>
            <w:r>
              <w:rPr>
                <w:rFonts w:ascii="宋体" w:hAnsi="宋体"/>
                <w:sz w:val="21"/>
                <w:szCs w:val="21"/>
                <w:lang w:bidi="ar"/>
              </w:rPr>
              <w:t xml:space="preserve">2</w:t>
            </w:r>
            <w:r>
              <w:rPr>
                <w:rFonts w:hint="eastAsia" w:ascii="宋体" w:hAnsi="宋体"/>
                <w:sz w:val="21"/>
                <w:szCs w:val="21"/>
                <w:lang w:bidi="ar"/>
              </w:rPr>
              <w:t xml:space="preserve">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 CISAW 信息安全保障人员证书</w:t>
            </w:r>
            <w:r>
              <w:rPr>
                <w:rFonts w:hint="eastAsia" w:ascii="宋体" w:hAnsi="宋体"/>
                <w:bCs/>
                <w:sz w:val="21"/>
                <w:szCs w:val="21"/>
                <w:lang w:val="zh-CN"/>
              </w:rPr>
              <w:t xml:space="preserve">，</w:t>
            </w:r>
            <w:r>
              <w:rPr>
                <w:rFonts w:hint="eastAsia" w:ascii="宋体" w:hAnsi="宋体"/>
                <w:sz w:val="21"/>
                <w:szCs w:val="21"/>
                <w:lang w:bidi="ar"/>
              </w:rPr>
              <w:t xml:space="preserve">每有1人具备得1分，最高得</w:t>
            </w:r>
            <w:r>
              <w:rPr>
                <w:rFonts w:ascii="宋体" w:hAnsi="宋体"/>
                <w:sz w:val="21"/>
                <w:szCs w:val="21"/>
                <w:lang w:bidi="ar"/>
              </w:rPr>
              <w:t xml:space="preserve">2</w:t>
            </w:r>
            <w:r>
              <w:rPr>
                <w:rFonts w:hint="eastAsia" w:ascii="宋体" w:hAnsi="宋体"/>
                <w:sz w:val="21"/>
                <w:szCs w:val="21"/>
                <w:lang w:bidi="ar"/>
              </w:rPr>
              <w:t xml:space="preserve">分；</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bookmarkStart w:id="110" w:name="OLE_LINK23"/>
            <w:r>
              <w:rPr>
                <w:rFonts w:hint="eastAsia" w:ascii="宋体" w:hAnsi="宋体"/>
                <w:sz w:val="21"/>
                <w:szCs w:val="21"/>
              </w:rPr>
              <w:t xml:space="preserve">数据分析师证书</w:t>
            </w:r>
            <w:bookmarkEnd w:id="110"/>
            <w:r>
              <w:rPr>
                <w:rFonts w:hint="eastAsia" w:ascii="宋体" w:hAnsi="宋体"/>
                <w:sz w:val="21"/>
                <w:szCs w:val="21"/>
              </w:rPr>
              <w:t xml:space="preserve">，每有1人具备得1分，最高得</w:t>
            </w:r>
            <w:r>
              <w:rPr>
                <w:rFonts w:ascii="宋体" w:hAnsi="宋体"/>
                <w:sz w:val="21"/>
                <w:szCs w:val="21"/>
              </w:rPr>
              <w:t xml:space="preserve">1</w:t>
            </w:r>
            <w:r>
              <w:rPr>
                <w:rFonts w:hint="eastAsia" w:ascii="宋体" w:hAnsi="宋体"/>
                <w:sz w:val="21"/>
                <w:szCs w:val="21"/>
              </w:rPr>
              <w:t xml:space="preserve">分；</w:t>
            </w:r>
            <w:r>
              <w:rPr>
                <w:rFonts w:ascii="宋体" w:hAnsi="宋体"/>
                <w:sz w:val="21"/>
                <w:szCs w:val="21"/>
              </w:rPr>
              <w:t xml:space="preserve"> </w:t>
            </w:r>
            <w:r/>
          </w:p>
          <w:p>
            <w:pPr>
              <w:ind w:left="0"/>
              <w:widowControl w:val="off"/>
              <w:rPr>
                <w:rFonts w:ascii="宋体" w:hAnsi="宋体"/>
                <w:sz w:val="21"/>
                <w:szCs w:val="21"/>
              </w:rPr>
            </w:pPr>
            <w:r>
              <w:rPr>
                <w:rFonts w:hint="eastAsia" w:ascii="宋体" w:hAnsi="宋体"/>
                <w:sz w:val="21"/>
                <w:szCs w:val="21"/>
                <w:lang w:val="zh-CN"/>
              </w:rPr>
              <w:t xml:space="preserve">4</w:t>
            </w:r>
            <w:r>
              <w:rPr>
                <w:rFonts w:ascii="宋体" w:hAnsi="宋体"/>
                <w:sz w:val="21"/>
                <w:szCs w:val="21"/>
                <w:lang w:val="zh-CN"/>
              </w:rPr>
              <w:t xml:space="preserve">.</w:t>
            </w:r>
            <w:r>
              <w:rPr>
                <w:rFonts w:hint="eastAsia" w:ascii="宋体" w:hAnsi="宋体"/>
                <w:sz w:val="21"/>
                <w:szCs w:val="21"/>
              </w:rPr>
              <w:t xml:space="preserve">系统架构设计师证书</w:t>
            </w:r>
            <w:r>
              <w:rPr>
                <w:rFonts w:hint="eastAsia" w:ascii="宋体" w:hAnsi="宋体"/>
                <w:sz w:val="21"/>
                <w:szCs w:val="21"/>
              </w:rPr>
              <w:t xml:space="preserve">，每有1人具备得1分，最高得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ascii="宋体" w:hAnsi="宋体"/>
                <w:sz w:val="21"/>
                <w:szCs w:val="21"/>
                <w:lang w:val="zh-CN"/>
              </w:rPr>
              <w:t xml:space="preserve">5.</w:t>
            </w:r>
            <w:r>
              <w:rPr>
                <w:rFonts w:hint="eastAsia" w:ascii="宋体" w:hAnsi="宋体"/>
                <w:sz w:val="21"/>
                <w:szCs w:val="21"/>
                <w:lang w:val="zh-CN"/>
              </w:rPr>
              <w:t xml:space="preserve">电子信息工程相关专业的中级或以上工程师证书</w:t>
            </w:r>
            <w:r>
              <w:rPr>
                <w:rFonts w:hint="eastAsia" w:ascii="宋体" w:hAnsi="宋体"/>
                <w:sz w:val="21"/>
                <w:szCs w:val="21"/>
              </w:rPr>
              <w:t xml:space="preserve">，每有1人具备得1分，最高得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本项最高得</w:t>
            </w:r>
            <w:r>
              <w:rPr>
                <w:rFonts w:ascii="宋体" w:hAnsi="宋体"/>
                <w:sz w:val="21"/>
                <w:szCs w:val="21"/>
              </w:rPr>
              <w:t xml:space="preserve">9</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bookmarkEnd w:id="107"/>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增派人员承诺</w:t>
            </w:r>
            <w:r/>
          </w:p>
        </w:tc>
        <w:tc>
          <w:tcPr>
            <w:tcW w:w="4678" w:type="dxa"/>
            <w:vAlign w:val="center"/>
            <w:textDirection w:val="lrTb"/>
            <w:noWrap w:val="false"/>
          </w:tcPr>
          <w:p>
            <w:pPr>
              <w:ind w:left="0"/>
              <w:rPr>
                <w:rFonts w:ascii="宋体" w:hAnsi="宋体"/>
                <w:sz w:val="21"/>
                <w:szCs w:val="22"/>
              </w:rPr>
            </w:pPr>
            <w:r>
              <w:rPr>
                <w:rFonts w:ascii="宋体" w:hAnsi="宋体"/>
                <w:sz w:val="21"/>
                <w:szCs w:val="22"/>
              </w:rPr>
              <w:t xml:space="preserve">1.</w:t>
            </w:r>
            <w:r>
              <w:rPr>
                <w:rFonts w:hint="eastAsia" w:ascii="宋体" w:hAnsi="宋体"/>
                <w:sz w:val="21"/>
                <w:szCs w:val="22"/>
              </w:rPr>
              <w:t xml:space="preserve">供应商</w:t>
            </w:r>
            <w:r>
              <w:rPr>
                <w:rFonts w:hint="eastAsia" w:ascii="宋体" w:hAnsi="宋体"/>
                <w:sz w:val="21"/>
                <w:szCs w:val="22"/>
              </w:rPr>
              <w:t xml:space="preserve">承诺</w:t>
            </w:r>
            <w:r>
              <w:rPr>
                <w:rFonts w:hint="eastAsia" w:ascii="宋体" w:hAnsi="宋体"/>
                <w:sz w:val="21"/>
                <w:szCs w:val="22"/>
              </w:rPr>
              <w:t xml:space="preserve">驻场人员</w:t>
            </w:r>
            <w:r>
              <w:rPr>
                <w:rFonts w:hint="eastAsia" w:ascii="宋体" w:hAnsi="宋体"/>
                <w:sz w:val="21"/>
                <w:szCs w:val="22"/>
              </w:rPr>
              <w:t xml:space="preserve">在满足</w:t>
            </w:r>
            <w:r>
              <w:rPr>
                <w:rFonts w:hint="eastAsia" w:ascii="宋体" w:hAnsi="宋体"/>
                <w:sz w:val="21"/>
                <w:szCs w:val="22"/>
              </w:rPr>
              <w:t xml:space="preserve">采购</w:t>
            </w:r>
            <w:r>
              <w:rPr>
                <w:rFonts w:hint="eastAsia" w:ascii="宋体" w:hAnsi="宋体"/>
                <w:sz w:val="21"/>
                <w:szCs w:val="22"/>
              </w:rPr>
              <w:t xml:space="preserve">文件要求</w:t>
            </w:r>
            <w:r>
              <w:rPr>
                <w:rFonts w:ascii="宋体" w:hAnsi="宋体"/>
                <w:sz w:val="21"/>
                <w:szCs w:val="22"/>
              </w:rPr>
              <w:t xml:space="preserve">6</w:t>
            </w:r>
            <w:r>
              <w:rPr>
                <w:rFonts w:hint="eastAsia" w:ascii="宋体" w:hAnsi="宋体"/>
                <w:sz w:val="21"/>
                <w:szCs w:val="22"/>
              </w:rPr>
              <w:t xml:space="preserve">人</w:t>
            </w:r>
            <w:r>
              <w:rPr>
                <w:rFonts w:hint="eastAsia" w:ascii="宋体" w:hAnsi="宋体"/>
                <w:sz w:val="21"/>
                <w:szCs w:val="22"/>
              </w:rPr>
              <w:t xml:space="preserve">的基础上</w:t>
            </w:r>
            <w:r>
              <w:rPr>
                <w:rFonts w:hint="eastAsia" w:ascii="宋体" w:hAnsi="宋体"/>
                <w:sz w:val="21"/>
                <w:szCs w:val="22"/>
              </w:rPr>
              <w:t xml:space="preserve">额外</w:t>
            </w:r>
            <w:r>
              <w:rPr>
                <w:rFonts w:hint="eastAsia" w:ascii="宋体" w:hAnsi="宋体"/>
                <w:sz w:val="21"/>
                <w:szCs w:val="22"/>
              </w:rPr>
              <w:t xml:space="preserve">多增加1</w:t>
            </w:r>
            <w:r>
              <w:rPr>
                <w:rFonts w:hint="eastAsia" w:ascii="宋体" w:hAnsi="宋体"/>
                <w:sz w:val="21"/>
                <w:szCs w:val="22"/>
              </w:rPr>
              <w:t xml:space="preserve">人的得1</w:t>
            </w:r>
            <w:r>
              <w:rPr>
                <w:rFonts w:hint="eastAsia" w:ascii="宋体" w:hAnsi="宋体"/>
                <w:sz w:val="21"/>
                <w:szCs w:val="22"/>
              </w:rPr>
              <w:t xml:space="preserve">分，最高得</w:t>
            </w:r>
            <w:r>
              <w:rPr>
                <w:rFonts w:ascii="宋体" w:hAnsi="宋体"/>
                <w:sz w:val="21"/>
                <w:szCs w:val="22"/>
              </w:rPr>
              <w:t xml:space="preserve">2</w:t>
            </w:r>
            <w:r>
              <w:rPr>
                <w:rFonts w:hint="eastAsia" w:ascii="宋体" w:hAnsi="宋体"/>
                <w:sz w:val="21"/>
                <w:szCs w:val="22"/>
              </w:rPr>
              <w:t xml:space="preserve">分。</w:t>
            </w:r>
            <w:r/>
          </w:p>
          <w:p>
            <w:pPr>
              <w:ind w:left="0"/>
              <w:rPr>
                <w:rFonts w:ascii="宋体" w:hAnsi="宋体"/>
                <w:sz w:val="21"/>
                <w:szCs w:val="22"/>
              </w:rPr>
            </w:pPr>
            <w:r>
              <w:rPr>
                <w:rFonts w:ascii="宋体" w:hAnsi="宋体"/>
                <w:sz w:val="21"/>
                <w:szCs w:val="21"/>
              </w:rPr>
              <w:t xml:space="preserve">2</w:t>
            </w:r>
            <w:r>
              <w:rPr>
                <w:rFonts w:hint="eastAsia" w:ascii="宋体" w:hAnsi="宋体"/>
                <w:sz w:val="21"/>
                <w:szCs w:val="21"/>
              </w:rPr>
              <w:t xml:space="preserve">供应商承诺</w:t>
            </w:r>
            <w:r>
              <w:rPr>
                <w:rFonts w:hint="eastAsia" w:ascii="宋体" w:hAnsi="宋体" w:cs="仿宋"/>
                <w:color w:val="000000"/>
                <w:sz w:val="21"/>
                <w:szCs w:val="21"/>
              </w:rPr>
              <w:t xml:space="preserve">项目</w:t>
            </w:r>
            <w:r>
              <w:rPr>
                <w:rFonts w:hint="eastAsia" w:ascii="宋体" w:hAnsi="宋体" w:cs="仿宋"/>
                <w:color w:val="000000"/>
                <w:sz w:val="21"/>
                <w:szCs w:val="21"/>
              </w:rPr>
              <w:t xml:space="preserve">组其他</w:t>
            </w:r>
            <w:r>
              <w:rPr>
                <w:rFonts w:hint="eastAsia" w:ascii="宋体" w:hAnsi="宋体" w:cs="仿宋"/>
                <w:color w:val="000000"/>
                <w:sz w:val="21"/>
                <w:szCs w:val="21"/>
              </w:rPr>
              <w:t xml:space="preserve">成员（除项目经理、驻场人员）</w:t>
            </w:r>
            <w:r>
              <w:rPr>
                <w:rFonts w:hint="eastAsia" w:ascii="宋体" w:hAnsi="宋体"/>
                <w:sz w:val="21"/>
                <w:szCs w:val="21"/>
              </w:rPr>
              <w:t xml:space="preserve">在满足采购文件要求</w:t>
            </w:r>
            <w:r>
              <w:rPr>
                <w:rFonts w:ascii="宋体" w:hAnsi="宋体"/>
                <w:sz w:val="21"/>
                <w:szCs w:val="22"/>
              </w:rPr>
              <w:t xml:space="preserve">8</w:t>
            </w:r>
            <w:r>
              <w:rPr>
                <w:rFonts w:hint="eastAsia" w:ascii="宋体" w:hAnsi="宋体"/>
                <w:sz w:val="21"/>
                <w:szCs w:val="22"/>
              </w:rPr>
              <w:t xml:space="preserve">人</w:t>
            </w:r>
            <w:r>
              <w:rPr>
                <w:rFonts w:hint="eastAsia" w:ascii="宋体" w:hAnsi="宋体"/>
                <w:sz w:val="21"/>
                <w:szCs w:val="22"/>
              </w:rPr>
              <w:t xml:space="preserve">的基础上</w:t>
            </w:r>
            <w:r>
              <w:rPr>
                <w:rFonts w:hint="eastAsia" w:ascii="宋体" w:hAnsi="宋体"/>
                <w:sz w:val="21"/>
                <w:szCs w:val="22"/>
              </w:rPr>
              <w:t xml:space="preserve">额外</w:t>
            </w:r>
            <w:r>
              <w:rPr>
                <w:rFonts w:hint="eastAsia" w:ascii="宋体" w:hAnsi="宋体"/>
                <w:sz w:val="21"/>
                <w:szCs w:val="22"/>
              </w:rPr>
              <w:t xml:space="preserve">多增加1</w:t>
            </w:r>
            <w:r>
              <w:rPr>
                <w:rFonts w:hint="eastAsia" w:ascii="宋体" w:hAnsi="宋体"/>
                <w:sz w:val="21"/>
                <w:szCs w:val="22"/>
              </w:rPr>
              <w:t xml:space="preserve">人的得1</w:t>
            </w:r>
            <w:r>
              <w:rPr>
                <w:rFonts w:hint="eastAsia" w:ascii="宋体" w:hAnsi="宋体"/>
                <w:sz w:val="21"/>
                <w:szCs w:val="22"/>
              </w:rPr>
              <w:t xml:space="preserve">分，最高得</w:t>
            </w:r>
            <w:r>
              <w:rPr>
                <w:rFonts w:ascii="宋体" w:hAnsi="宋体"/>
                <w:sz w:val="21"/>
                <w:szCs w:val="22"/>
              </w:rPr>
              <w:t xml:space="preserve">1</w:t>
            </w:r>
            <w:r>
              <w:rPr>
                <w:rFonts w:hint="eastAsia" w:ascii="宋体" w:hAnsi="宋体"/>
                <w:sz w:val="21"/>
                <w:szCs w:val="22"/>
              </w:rPr>
              <w:t xml:space="preserve">分。</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sz w:val="21"/>
                <w:szCs w:val="22"/>
              </w:rPr>
              <w:t xml:space="preserve">注</w:t>
            </w:r>
            <w:r>
              <w:rPr>
                <w:rFonts w:hint="eastAsia" w:ascii="宋体" w:hAnsi="宋体"/>
                <w:b/>
                <w:sz w:val="21"/>
                <w:szCs w:val="22"/>
              </w:rPr>
              <w:t xml:space="preserve">以上</w:t>
            </w:r>
            <w:r>
              <w:rPr>
                <w:rFonts w:hint="eastAsia" w:ascii="宋体" w:hAnsi="宋体"/>
                <w:b/>
                <w:sz w:val="21"/>
                <w:szCs w:val="22"/>
              </w:rPr>
              <w:t xml:space="preserve">：</w:t>
            </w:r>
            <w:r>
              <w:rPr>
                <w:rFonts w:hint="eastAsia" w:ascii="宋体" w:hAnsi="宋体"/>
                <w:b/>
                <w:sz w:val="21"/>
                <w:szCs w:val="22"/>
              </w:rPr>
              <w:t xml:space="preserve">1</w:t>
            </w:r>
            <w:r>
              <w:rPr>
                <w:rFonts w:ascii="宋体" w:hAnsi="宋体"/>
                <w:b/>
                <w:sz w:val="21"/>
                <w:szCs w:val="22"/>
              </w:rPr>
              <w:t xml:space="preserve">.-</w:t>
            </w:r>
            <w:r>
              <w:rPr>
                <w:rFonts w:ascii="宋体" w:hAnsi="宋体"/>
                <w:b/>
                <w:sz w:val="21"/>
                <w:szCs w:val="22"/>
              </w:rPr>
              <w:t xml:space="preserve">2</w:t>
            </w:r>
            <w:r>
              <w:rPr>
                <w:rFonts w:hint="eastAsia" w:ascii="宋体" w:hAnsi="宋体"/>
                <w:b/>
                <w:sz w:val="21"/>
                <w:szCs w:val="22"/>
              </w:rPr>
              <w:t xml:space="preserve">响应</w:t>
            </w:r>
            <w:r>
              <w:rPr>
                <w:rFonts w:hint="eastAsia" w:ascii="宋体" w:hAnsi="宋体"/>
                <w:b/>
                <w:sz w:val="21"/>
                <w:szCs w:val="22"/>
              </w:rPr>
              <w:t xml:space="preserve">文件中须提供承诺函并加盖</w:t>
            </w:r>
            <w:r>
              <w:rPr>
                <w:rFonts w:hint="eastAsia" w:ascii="宋体" w:hAnsi="宋体"/>
                <w:b/>
                <w:sz w:val="21"/>
                <w:szCs w:val="22"/>
              </w:rPr>
              <w:t xml:space="preserve">供应商</w:t>
            </w:r>
            <w:r>
              <w:rPr>
                <w:rFonts w:hint="eastAsia" w:ascii="宋体" w:hAnsi="宋体"/>
                <w:b/>
                <w:sz w:val="21"/>
                <w:szCs w:val="22"/>
              </w:rPr>
              <w:t xml:space="preserve">单位公章，</w:t>
            </w:r>
            <w:r>
              <w:rPr>
                <w:rFonts w:hint="eastAsia" w:ascii="宋体" w:hAnsi="宋体"/>
                <w:b/>
                <w:color w:val="000000"/>
                <w:sz w:val="21"/>
                <w:szCs w:val="21"/>
              </w:rPr>
              <w:t xml:space="preserve">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信息安全管理体系认证证书</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4</w:t>
            </w:r>
            <w:r>
              <w:rPr>
                <w:rFonts w:ascii="宋体" w:hAnsi="宋体"/>
                <w:sz w:val="21"/>
                <w:szCs w:val="21"/>
                <w:lang w:val="zh-CN" w:bidi="zh-CN"/>
              </w:rPr>
              <w:t xml:space="preserve">.</w:t>
            </w:r>
            <w:r>
              <w:rPr>
                <w:rFonts w:hint="eastAsia" w:ascii="宋体" w:hAnsi="宋体"/>
                <w:sz w:val="21"/>
                <w:szCs w:val="21"/>
                <w:lang w:val="zh-CN" w:bidi="zh-CN"/>
              </w:rPr>
              <w:t xml:space="preserve">信息技术服务管理体系认证证书</w:t>
            </w:r>
            <w:r>
              <w:rPr>
                <w:rFonts w:hint="eastAsia" w:ascii="宋体" w:hAnsi="宋体"/>
                <w:sz w:val="21"/>
                <w:szCs w:val="21"/>
                <w:lang w:val="zh-CN" w:bidi="zh-CN"/>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ITSS</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val="zh-CN" w:bidi="zh-CN"/>
              </w:rPr>
              <w:t xml:space="preserve">供应商</w:t>
            </w:r>
            <w:r>
              <w:rPr>
                <w:rFonts w:hint="eastAsia" w:ascii="宋体" w:hAnsi="宋体"/>
                <w:sz w:val="21"/>
                <w:szCs w:val="21"/>
                <w:lang w:val="zh-CN" w:bidi="zh-CN"/>
              </w:rPr>
              <w:t xml:space="preserve">具有有效期内的</w:t>
            </w:r>
            <w:r>
              <w:rPr>
                <w:rFonts w:hint="eastAsia" w:ascii="宋体" w:hAnsi="宋体"/>
                <w:sz w:val="21"/>
                <w:szCs w:val="21"/>
              </w:rPr>
              <w:t xml:space="preserve">ITSS信息技术服务运行维护标准符合性证书的得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sz w:val="21"/>
                <w:szCs w:val="21"/>
                <w:lang w:val="zh-CN" w:bidi="zh-CN"/>
              </w:rPr>
            </w:pPr>
            <w:r>
              <w:rPr>
                <w:rFonts w:hint="eastAsia" w:ascii="宋体" w:hAnsi="宋体"/>
                <w:b/>
                <w:color w:val="000000"/>
                <w:sz w:val="21"/>
                <w:szCs w:val="21"/>
              </w:rPr>
              <w:t xml:space="preserve">注：</w:t>
            </w:r>
            <w:r>
              <w:rPr>
                <w:rFonts w:hint="eastAsia" w:ascii="宋体" w:hAnsi="宋体"/>
                <w:b/>
                <w:color w:val="000000"/>
                <w:sz w:val="21"/>
                <w:szCs w:val="21"/>
              </w:rPr>
              <w:t xml:space="preserve">响应文件内须提供有效证书扫描件</w:t>
            </w:r>
            <w:r>
              <w:rPr>
                <w:rFonts w:hint="eastAsia" w:ascii="宋体" w:hAnsi="宋体"/>
                <w:b/>
                <w:color w:val="000000"/>
                <w:sz w:val="21"/>
                <w:szCs w:val="21"/>
              </w:rPr>
              <w:t xml:space="preserve">或网上发文完整截图并加盖投标单位公章，</w:t>
            </w:r>
            <w:r>
              <w:rPr>
                <w:rFonts w:hint="eastAsia" w:ascii="宋体" w:hAnsi="宋体"/>
                <w:b/>
                <w:color w:val="000000"/>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1"/>
    <w:link w:val="852"/>
    <w:uiPriority w:val="9"/>
    <w:rPr>
      <w:rFonts w:ascii="Arial" w:hAnsi="Arial" w:eastAsia="Arial" w:cs="Arial"/>
      <w:sz w:val="40"/>
      <w:szCs w:val="40"/>
    </w:rPr>
  </w:style>
  <w:style w:type="character" w:styleId="15">
    <w:name w:val="Heading 2 Char"/>
    <w:basedOn w:val="861"/>
    <w:link w:val="853"/>
    <w:uiPriority w:val="9"/>
    <w:rPr>
      <w:rFonts w:ascii="Arial" w:hAnsi="Arial" w:eastAsia="Arial" w:cs="Arial"/>
      <w:sz w:val="34"/>
    </w:rPr>
  </w:style>
  <w:style w:type="character" w:styleId="17">
    <w:name w:val="Heading 3 Char"/>
    <w:basedOn w:val="861"/>
    <w:link w:val="854"/>
    <w:uiPriority w:val="9"/>
    <w:rPr>
      <w:rFonts w:ascii="Arial" w:hAnsi="Arial" w:eastAsia="Arial" w:cs="Arial"/>
      <w:sz w:val="30"/>
      <w:szCs w:val="30"/>
    </w:rPr>
  </w:style>
  <w:style w:type="character" w:styleId="19">
    <w:name w:val="Heading 4 Char"/>
    <w:basedOn w:val="861"/>
    <w:link w:val="855"/>
    <w:uiPriority w:val="9"/>
    <w:rPr>
      <w:rFonts w:ascii="Arial" w:hAnsi="Arial" w:eastAsia="Arial" w:cs="Arial"/>
      <w:b/>
      <w:bCs/>
      <w:sz w:val="26"/>
      <w:szCs w:val="26"/>
    </w:rPr>
  </w:style>
  <w:style w:type="character" w:styleId="21">
    <w:name w:val="Heading 5 Char"/>
    <w:basedOn w:val="861"/>
    <w:link w:val="856"/>
    <w:uiPriority w:val="9"/>
    <w:rPr>
      <w:rFonts w:ascii="Arial" w:hAnsi="Arial" w:eastAsia="Arial" w:cs="Arial"/>
      <w:b/>
      <w:bCs/>
      <w:sz w:val="24"/>
      <w:szCs w:val="24"/>
    </w:rPr>
  </w:style>
  <w:style w:type="character" w:styleId="23">
    <w:name w:val="Heading 6 Char"/>
    <w:basedOn w:val="861"/>
    <w:link w:val="857"/>
    <w:uiPriority w:val="9"/>
    <w:rPr>
      <w:rFonts w:ascii="Arial" w:hAnsi="Arial" w:eastAsia="Arial" w:cs="Arial"/>
      <w:b/>
      <w:bCs/>
      <w:sz w:val="22"/>
      <w:szCs w:val="22"/>
    </w:rPr>
  </w:style>
  <w:style w:type="character" w:styleId="25">
    <w:name w:val="Heading 7 Char"/>
    <w:basedOn w:val="861"/>
    <w:link w:val="858"/>
    <w:uiPriority w:val="9"/>
    <w:rPr>
      <w:rFonts w:ascii="Arial" w:hAnsi="Arial" w:eastAsia="Arial" w:cs="Arial"/>
      <w:b/>
      <w:bCs/>
      <w:i/>
      <w:iCs/>
      <w:sz w:val="22"/>
      <w:szCs w:val="22"/>
    </w:rPr>
  </w:style>
  <w:style w:type="character" w:styleId="27">
    <w:name w:val="Heading 8 Char"/>
    <w:basedOn w:val="861"/>
    <w:link w:val="859"/>
    <w:uiPriority w:val="9"/>
    <w:rPr>
      <w:rFonts w:ascii="Arial" w:hAnsi="Arial" w:eastAsia="Arial" w:cs="Arial"/>
      <w:i/>
      <w:iCs/>
      <w:sz w:val="22"/>
      <w:szCs w:val="22"/>
    </w:rPr>
  </w:style>
  <w:style w:type="character" w:styleId="29">
    <w:name w:val="Heading 9 Char"/>
    <w:basedOn w:val="861"/>
    <w:link w:val="86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1"/>
    <w:next w:val="851"/>
    <w:link w:val="34"/>
    <w:uiPriority w:val="10"/>
    <w:qFormat/>
    <w:pPr>
      <w:contextualSpacing/>
      <w:spacing w:before="300" w:after="200"/>
    </w:pPr>
    <w:rPr>
      <w:sz w:val="48"/>
      <w:szCs w:val="48"/>
    </w:rPr>
  </w:style>
  <w:style w:type="character" w:styleId="34">
    <w:name w:val="Title Char"/>
    <w:basedOn w:val="861"/>
    <w:link w:val="33"/>
    <w:uiPriority w:val="10"/>
    <w:rPr>
      <w:sz w:val="48"/>
      <w:szCs w:val="48"/>
    </w:rPr>
  </w:style>
  <w:style w:type="character" w:styleId="36">
    <w:name w:val="Subtitle Char"/>
    <w:basedOn w:val="861"/>
    <w:link w:val="897"/>
    <w:uiPriority w:val="11"/>
    <w:rPr>
      <w:sz w:val="24"/>
      <w:szCs w:val="24"/>
    </w:rPr>
  </w:style>
  <w:style w:type="character" w:styleId="38">
    <w:name w:val="Quote Char"/>
    <w:link w:val="1244"/>
    <w:uiPriority w:val="29"/>
    <w:rPr>
      <w:i/>
    </w:rPr>
  </w:style>
  <w:style w:type="character" w:styleId="40">
    <w:name w:val="Intense Quote Char"/>
    <w:link w:val="1105"/>
    <w:uiPriority w:val="30"/>
    <w:rPr>
      <w:i/>
    </w:rPr>
  </w:style>
  <w:style w:type="character" w:styleId="42">
    <w:name w:val="Header Char"/>
    <w:basedOn w:val="861"/>
    <w:link w:val="895"/>
    <w:uiPriority w:val="99"/>
  </w:style>
  <w:style w:type="character" w:styleId="44">
    <w:name w:val="Footer Char"/>
    <w:basedOn w:val="861"/>
    <w:link w:val="893"/>
    <w:uiPriority w:val="99"/>
  </w:style>
  <w:style w:type="character" w:styleId="46">
    <w:name w:val="Caption Char"/>
    <w:basedOn w:val="870"/>
    <w:link w:val="893"/>
    <w:uiPriority w:val="99"/>
  </w:style>
  <w:style w:type="table" w:styleId="48">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character" w:styleId="179">
    <w:name w:val="endnote reference"/>
    <w:basedOn w:val="861"/>
    <w:uiPriority w:val="99"/>
    <w:semiHidden/>
    <w:unhideWhenUsed/>
    <w:rPr>
      <w:vertAlign w:val="superscript"/>
    </w:rPr>
  </w:style>
  <w:style w:type="paragraph" w:styleId="189">
    <w:name w:val="TOC Heading"/>
    <w:uiPriority w:val="39"/>
    <w:unhideWhenUsed/>
  </w:style>
  <w:style w:type="paragraph" w:styleId="190">
    <w:name w:val="table of figures"/>
    <w:basedOn w:val="851"/>
    <w:next w:val="851"/>
    <w:uiPriority w:val="99"/>
    <w:unhideWhenUsed/>
    <w:pPr>
      <w:spacing w:after="0" w:afterAutospacing="0"/>
    </w:pPr>
  </w:style>
  <w:style w:type="paragraph" w:styleId="851" w:default="1">
    <w:name w:val="Normal"/>
    <w:next w:val="864"/>
    <w:qFormat/>
    <w:pPr>
      <w:ind w:left="1024"/>
      <w:jc w:val="both"/>
    </w:pPr>
    <w:rPr>
      <w:rFonts w:ascii="Calibri" w:hAnsi="Calibri"/>
    </w:rPr>
  </w:style>
  <w:style w:type="paragraph" w:styleId="852">
    <w:name w:val="Heading 1"/>
    <w:basedOn w:val="851"/>
    <w:next w:val="851"/>
    <w:qFormat/>
    <w:pPr>
      <w:ind w:left="432" w:firstLine="18"/>
      <w:spacing w:before="340" w:after="330" w:line="578" w:lineRule="auto"/>
      <w:outlineLvl w:val="0"/>
    </w:pPr>
  </w:style>
  <w:style w:type="paragraph" w:styleId="853">
    <w:name w:val="Heading 2"/>
    <w:basedOn w:val="852"/>
    <w:next w:val="851"/>
    <w:qFormat/>
    <w:pPr>
      <w:ind w:left="576" w:firstLine="24"/>
      <w:spacing w:before="260" w:after="260" w:line="416" w:lineRule="auto"/>
      <w:outlineLvl w:val="1"/>
    </w:pPr>
  </w:style>
  <w:style w:type="paragraph" w:styleId="854">
    <w:name w:val="Heading 3"/>
    <w:basedOn w:val="852"/>
    <w:next w:val="851"/>
    <w:qFormat/>
    <w:pPr>
      <w:ind w:left="720"/>
      <w:spacing w:before="260" w:after="260" w:line="416" w:lineRule="auto"/>
      <w:outlineLvl w:val="2"/>
    </w:pPr>
  </w:style>
  <w:style w:type="paragraph" w:styleId="855">
    <w:name w:val="Heading 4"/>
    <w:basedOn w:val="852"/>
    <w:next w:val="851"/>
    <w:qFormat/>
    <w:pPr>
      <w:ind w:left="864" w:firstLine="24"/>
      <w:spacing w:before="280" w:after="290" w:line="376" w:lineRule="auto"/>
      <w:outlineLvl w:val="3"/>
    </w:pPr>
  </w:style>
  <w:style w:type="paragraph" w:styleId="856">
    <w:name w:val="Heading 5"/>
    <w:basedOn w:val="852"/>
    <w:next w:val="851"/>
    <w:qFormat/>
    <w:pPr>
      <w:ind w:left="1008"/>
      <w:spacing w:before="280" w:after="290" w:line="376" w:lineRule="auto"/>
      <w:outlineLvl w:val="4"/>
    </w:pPr>
  </w:style>
  <w:style w:type="paragraph" w:styleId="857">
    <w:name w:val="Heading 6"/>
    <w:basedOn w:val="852"/>
    <w:next w:val="851"/>
    <w:qFormat/>
    <w:pPr>
      <w:ind w:left="1152" w:firstLine="20"/>
      <w:spacing w:before="240" w:after="64" w:line="320" w:lineRule="auto"/>
      <w:outlineLvl w:val="5"/>
    </w:pPr>
  </w:style>
  <w:style w:type="paragraph" w:styleId="858">
    <w:name w:val="Heading 7"/>
    <w:basedOn w:val="852"/>
    <w:next w:val="851"/>
    <w:qFormat/>
    <w:pPr>
      <w:ind w:left="1296" w:firstLine="14"/>
      <w:spacing w:before="240" w:after="64" w:line="320" w:lineRule="auto"/>
      <w:outlineLvl w:val="6"/>
    </w:pPr>
  </w:style>
  <w:style w:type="paragraph" w:styleId="859">
    <w:name w:val="Heading 8"/>
    <w:basedOn w:val="852"/>
    <w:next w:val="851"/>
    <w:qFormat/>
    <w:pPr>
      <w:ind w:left="1440"/>
      <w:spacing w:before="240" w:after="64" w:line="320" w:lineRule="auto"/>
      <w:outlineLvl w:val="7"/>
    </w:pPr>
  </w:style>
  <w:style w:type="paragraph" w:styleId="860">
    <w:name w:val="Heading 9"/>
    <w:basedOn w:val="852"/>
    <w:next w:val="851"/>
    <w:qFormat/>
    <w:pPr>
      <w:ind w:left="1584" w:firstLine="22"/>
      <w:spacing w:before="240" w:after="64" w:line="320" w:lineRule="auto"/>
      <w:outlineLvl w:val="8"/>
    </w:p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Body Text Indent"/>
    <w:basedOn w:val="851"/>
    <w:next w:val="851"/>
    <w:qFormat/>
    <w:pPr>
      <w:ind w:left="420" w:firstLine="1188"/>
      <w:spacing w:line="360" w:lineRule="exact"/>
    </w:pPr>
  </w:style>
  <w:style w:type="paragraph" w:styleId="865">
    <w:name w:val="toc 7"/>
    <w:basedOn w:val="852"/>
    <w:next w:val="851"/>
    <w:qFormat/>
    <w:pPr>
      <w:ind w:left="1200" w:firstLine="0"/>
      <w:spacing w:before="0" w:after="0" w:line="240" w:lineRule="auto"/>
      <w:outlineLvl w:val="9"/>
    </w:pPr>
    <w:rPr>
      <w:rFonts w:cs="Calibri"/>
      <w:sz w:val="18"/>
      <w:szCs w:val="18"/>
    </w:rPr>
  </w:style>
  <w:style w:type="paragraph" w:styleId="866">
    <w:name w:val="List Bullet 4"/>
    <w:basedOn w:val="852"/>
    <w:next w:val="867"/>
    <w:qFormat/>
    <w:pPr>
      <w:ind w:left="1620" w:firstLine="2652"/>
      <w:spacing w:before="0" w:after="0" w:line="360" w:lineRule="auto"/>
    </w:pPr>
  </w:style>
  <w:style w:type="paragraph" w:styleId="867">
    <w:name w:val="List Bullet 2"/>
    <w:basedOn w:val="852"/>
    <w:next w:val="851"/>
    <w:qFormat/>
    <w:pPr>
      <w:ind w:left="900" w:firstLine="2652"/>
      <w:spacing w:before="0" w:after="0" w:line="360" w:lineRule="auto"/>
    </w:pPr>
  </w:style>
  <w:style w:type="paragraph" w:styleId="868">
    <w:name w:val="List Number"/>
    <w:basedOn w:val="852"/>
    <w:next w:val="851"/>
    <w:qFormat/>
    <w:pPr>
      <w:ind w:left="454" w:firstLine="2788"/>
      <w:spacing w:before="0" w:after="0" w:line="240" w:lineRule="auto"/>
    </w:pPr>
  </w:style>
  <w:style w:type="paragraph" w:styleId="869">
    <w:name w:val="Normal Indent"/>
    <w:basedOn w:val="851"/>
    <w:next w:val="851"/>
    <w:link w:val="921"/>
    <w:qFormat/>
    <w:pPr>
      <w:ind w:left="420" w:firstLine="4772"/>
    </w:pPr>
    <w:rPr>
      <w:lang w:val="zh-CN"/>
    </w:rPr>
  </w:style>
  <w:style w:type="paragraph" w:styleId="870">
    <w:name w:val="Caption"/>
    <w:basedOn w:val="852"/>
    <w:next w:val="851"/>
    <w:qFormat/>
    <w:pPr>
      <w:ind w:left="200" w:firstLine="2248"/>
      <w:jc w:val="center"/>
      <w:spacing w:before="0" w:after="0" w:line="240" w:lineRule="auto"/>
    </w:pPr>
  </w:style>
  <w:style w:type="paragraph" w:styleId="871">
    <w:name w:val="List Bullet"/>
    <w:basedOn w:val="852"/>
    <w:next w:val="851"/>
    <w:qFormat/>
    <w:pPr>
      <w:ind w:left="900" w:firstLine="2652"/>
      <w:spacing w:before="0" w:after="0" w:line="360" w:lineRule="auto"/>
    </w:pPr>
  </w:style>
  <w:style w:type="paragraph" w:styleId="872">
    <w:name w:val="Document Map"/>
    <w:basedOn w:val="852"/>
    <w:next w:val="873"/>
    <w:qFormat/>
    <w:pPr>
      <w:ind w:left="0" w:firstLine="4"/>
      <w:spacing w:before="0" w:after="0" w:line="240" w:lineRule="auto"/>
      <w:shd w:val="clear" w:color="000000" w:fill="000080"/>
    </w:pPr>
  </w:style>
  <w:style w:type="paragraph" w:styleId="873">
    <w:name w:val="annotation subject"/>
    <w:next w:val="851"/>
    <w:semiHidden/>
    <w:qFormat/>
    <w:pPr>
      <w:ind w:firstLine="4608"/>
      <w:spacing w:line="360" w:lineRule="auto"/>
    </w:pPr>
    <w:rPr>
      <w:rFonts w:ascii="Calibri" w:hAnsi="Calibri"/>
    </w:rPr>
  </w:style>
  <w:style w:type="paragraph" w:styleId="874">
    <w:name w:val="annotation text"/>
    <w:basedOn w:val="852"/>
    <w:next w:val="851"/>
    <w:uiPriority w:val="99"/>
    <w:qFormat/>
    <w:pPr>
      <w:ind w:left="0" w:firstLine="3584"/>
      <w:spacing w:line="360" w:lineRule="auto"/>
    </w:pPr>
  </w:style>
  <w:style w:type="paragraph" w:styleId="875">
    <w:name w:val="Body Text 3"/>
    <w:basedOn w:val="852"/>
    <w:next w:val="851"/>
    <w:qFormat/>
    <w:pPr>
      <w:ind w:left="0" w:firstLine="2048"/>
      <w:spacing w:before="0" w:after="0" w:line="500" w:lineRule="exact"/>
    </w:pPr>
  </w:style>
  <w:style w:type="paragraph" w:styleId="876">
    <w:name w:val="List Bullet 3"/>
    <w:basedOn w:val="852"/>
    <w:next w:val="851"/>
    <w:qFormat/>
    <w:pPr>
      <w:ind w:left="900" w:firstLine="2652"/>
      <w:spacing w:before="0" w:after="0" w:line="360" w:lineRule="auto"/>
    </w:pPr>
  </w:style>
  <w:style w:type="paragraph" w:styleId="877">
    <w:name w:val="Body Text"/>
    <w:basedOn w:val="851"/>
    <w:next w:val="869"/>
    <w:qFormat/>
    <w:pPr>
      <w:ind w:left="0" w:firstLine="2560"/>
    </w:pPr>
  </w:style>
  <w:style w:type="paragraph" w:styleId="878">
    <w:name w:val="List Number 3"/>
    <w:basedOn w:val="852"/>
    <w:next w:val="851"/>
    <w:qFormat/>
    <w:pPr>
      <w:ind w:left="420" w:firstLine="3584"/>
      <w:spacing w:before="0" w:after="0" w:line="240" w:lineRule="auto"/>
    </w:pPr>
  </w:style>
  <w:style w:type="paragraph" w:styleId="879">
    <w:name w:val="List 2"/>
    <w:basedOn w:val="852"/>
    <w:next w:val="865"/>
    <w:qFormat/>
    <w:pPr>
      <w:ind w:left="100" w:firstLine="3640"/>
      <w:spacing w:before="0" w:after="0" w:line="240" w:lineRule="auto"/>
    </w:pPr>
  </w:style>
  <w:style w:type="paragraph" w:styleId="880">
    <w:name w:val="Block Text"/>
    <w:basedOn w:val="852"/>
    <w:next w:val="851"/>
    <w:qFormat/>
    <w:pPr>
      <w:ind w:left="420" w:right="33" w:firstLine="2560"/>
      <w:spacing w:before="0" w:after="0" w:line="240" w:lineRule="auto"/>
    </w:pPr>
  </w:style>
  <w:style w:type="paragraph" w:styleId="881">
    <w:name w:val="toc 5"/>
    <w:basedOn w:val="852"/>
    <w:next w:val="851"/>
    <w:qFormat/>
    <w:pPr>
      <w:ind w:left="800" w:firstLine="0"/>
      <w:spacing w:before="0" w:after="0" w:line="240" w:lineRule="auto"/>
      <w:outlineLvl w:val="9"/>
    </w:pPr>
    <w:rPr>
      <w:rFonts w:cs="Calibri"/>
      <w:sz w:val="18"/>
      <w:szCs w:val="18"/>
    </w:rPr>
  </w:style>
  <w:style w:type="paragraph" w:styleId="882">
    <w:name w:val="toc 3"/>
    <w:basedOn w:val="852"/>
    <w:next w:val="851"/>
    <w:uiPriority w:val="39"/>
    <w:qFormat/>
    <w:pPr>
      <w:ind w:left="400" w:firstLine="0"/>
      <w:spacing w:before="0" w:after="0" w:line="240" w:lineRule="auto"/>
      <w:outlineLvl w:val="9"/>
    </w:pPr>
    <w:rPr>
      <w:rFonts w:cs="Calibri"/>
      <w:i/>
      <w:iCs/>
    </w:rPr>
  </w:style>
  <w:style w:type="paragraph" w:styleId="883">
    <w:name w:val="Plain Text"/>
    <w:basedOn w:val="852"/>
    <w:next w:val="884"/>
    <w:link w:val="922"/>
    <w:qFormat/>
    <w:pPr>
      <w:ind w:left="0" w:firstLine="2048"/>
      <w:spacing w:before="0" w:after="0" w:line="240" w:lineRule="auto"/>
    </w:pPr>
    <w:rPr>
      <w:lang w:val="zh-CN"/>
    </w:rPr>
  </w:style>
  <w:style w:type="paragraph" w:styleId="884">
    <w:name w:val="toc 1"/>
    <w:basedOn w:val="852"/>
    <w:next w:val="851"/>
    <w:uiPriority w:val="39"/>
    <w:qFormat/>
    <w:pPr>
      <w:ind w:left="0" w:firstLine="0"/>
      <w:spacing w:before="120" w:after="120" w:line="240" w:lineRule="auto"/>
      <w:outlineLvl w:val="9"/>
    </w:pPr>
    <w:rPr>
      <w:rFonts w:cs="Calibri"/>
      <w:b/>
      <w:bCs/>
      <w:caps/>
    </w:rPr>
  </w:style>
  <w:style w:type="paragraph" w:styleId="885">
    <w:name w:val="List Bullet 5"/>
    <w:basedOn w:val="852"/>
    <w:next w:val="886"/>
    <w:qFormat/>
    <w:pPr>
      <w:ind w:left="2040" w:firstLine="2560"/>
      <w:spacing w:before="0" w:after="0" w:line="360" w:lineRule="auto"/>
    </w:pPr>
  </w:style>
  <w:style w:type="paragraph" w:styleId="886" w:customStyle="1">
    <w:name w:val="正文首行缩进1"/>
    <w:next w:val="878"/>
    <w:qFormat/>
    <w:pPr>
      <w:ind w:left="420" w:firstLine="2724"/>
      <w:spacing w:after="120" w:line="360" w:lineRule="auto"/>
    </w:pPr>
    <w:rPr>
      <w:rFonts w:ascii="Calibri" w:hAnsi="Calibri"/>
    </w:rPr>
  </w:style>
  <w:style w:type="paragraph" w:styleId="887">
    <w:name w:val="toc 8"/>
    <w:basedOn w:val="852"/>
    <w:next w:val="851"/>
    <w:qFormat/>
    <w:pPr>
      <w:ind w:left="1400" w:firstLine="0"/>
      <w:spacing w:before="0" w:after="0" w:line="240" w:lineRule="auto"/>
      <w:outlineLvl w:val="9"/>
    </w:pPr>
    <w:rPr>
      <w:rFonts w:cs="Calibri"/>
      <w:sz w:val="18"/>
      <w:szCs w:val="18"/>
    </w:rPr>
  </w:style>
  <w:style w:type="paragraph" w:styleId="888">
    <w:name w:val="Date"/>
    <w:basedOn w:val="852"/>
    <w:next w:val="851"/>
    <w:qFormat/>
    <w:pPr>
      <w:ind w:left="0" w:firstLine="2560"/>
      <w:spacing w:before="0" w:after="0" w:line="240" w:lineRule="auto"/>
    </w:pPr>
  </w:style>
  <w:style w:type="paragraph" w:styleId="889">
    <w:name w:val="Body Text Indent 2"/>
    <w:basedOn w:val="852"/>
    <w:next w:val="864"/>
    <w:qFormat/>
    <w:pPr>
      <w:ind w:left="481" w:firstLine="2784"/>
      <w:spacing w:before="0" w:after="0" w:line="400" w:lineRule="exact"/>
    </w:pPr>
  </w:style>
  <w:style w:type="paragraph" w:styleId="890">
    <w:name w:val="endnote text"/>
    <w:basedOn w:val="852"/>
    <w:next w:val="891"/>
    <w:qFormat/>
    <w:pPr>
      <w:ind w:left="0" w:firstLine="2560"/>
      <w:spacing w:before="0" w:after="0" w:line="360" w:lineRule="auto"/>
    </w:pPr>
  </w:style>
  <w:style w:type="paragraph" w:styleId="891" w:customStyle="1">
    <w:name w:val="Char11"/>
    <w:basedOn w:val="852"/>
    <w:next w:val="851"/>
    <w:qFormat/>
    <w:pPr>
      <w:ind w:left="0" w:firstLine="3584"/>
      <w:spacing w:before="0" w:after="0" w:line="240" w:lineRule="auto"/>
    </w:pPr>
  </w:style>
  <w:style w:type="paragraph" w:styleId="892">
    <w:name w:val="Balloon Text"/>
    <w:basedOn w:val="852"/>
    <w:next w:val="868"/>
    <w:qFormat/>
    <w:pPr>
      <w:ind w:left="0" w:firstLine="2048"/>
      <w:spacing w:before="0" w:after="0" w:line="240" w:lineRule="auto"/>
    </w:pPr>
  </w:style>
  <w:style w:type="paragraph" w:styleId="893">
    <w:name w:val="Footer"/>
    <w:basedOn w:val="852"/>
    <w:next w:val="894"/>
    <w:link w:val="923"/>
    <w:uiPriority w:val="99"/>
    <w:qFormat/>
    <w:pPr>
      <w:ind w:left="0" w:firstLine="3584"/>
      <w:spacing w:before="0" w:after="0" w:line="240" w:lineRule="auto"/>
    </w:pPr>
    <w:rPr>
      <w:lang w:val="zh-CN"/>
    </w:rPr>
  </w:style>
  <w:style w:type="paragraph" w:styleId="894" w:customStyle="1">
    <w:name w:val="Char Char Char Char Char Char Char Char Char Char Char Char Char"/>
    <w:basedOn w:val="852"/>
    <w:next w:val="851"/>
    <w:qFormat/>
    <w:pPr>
      <w:ind w:left="0" w:firstLine="3584"/>
      <w:spacing w:before="0" w:after="160" w:line="240" w:lineRule="exact"/>
    </w:pPr>
  </w:style>
  <w:style w:type="paragraph" w:styleId="895">
    <w:name w:val="Header"/>
    <w:basedOn w:val="852"/>
    <w:next w:val="888"/>
    <w:link w:val="924"/>
    <w:uiPriority w:val="99"/>
    <w:qFormat/>
    <w:pPr>
      <w:ind w:left="0" w:firstLine="3584"/>
      <w:jc w:val="center"/>
      <w:spacing w:before="0" w:after="0" w:line="240" w:lineRule="auto"/>
    </w:pPr>
    <w:rPr>
      <w:lang w:val="zh-CN"/>
    </w:rPr>
  </w:style>
  <w:style w:type="paragraph" w:styleId="896">
    <w:name w:val="toc 4"/>
    <w:basedOn w:val="852"/>
    <w:next w:val="851"/>
    <w:qFormat/>
    <w:pPr>
      <w:ind w:left="600" w:firstLine="0"/>
      <w:spacing w:before="0" w:after="0" w:line="240" w:lineRule="auto"/>
      <w:outlineLvl w:val="9"/>
    </w:pPr>
    <w:rPr>
      <w:rFonts w:cs="Calibri"/>
      <w:sz w:val="18"/>
      <w:szCs w:val="18"/>
    </w:rPr>
  </w:style>
  <w:style w:type="paragraph" w:styleId="897">
    <w:name w:val="Subtitle"/>
    <w:next w:val="851"/>
    <w:qFormat/>
    <w:pPr>
      <w:ind w:left="1024"/>
      <w:jc w:val="center"/>
      <w:spacing w:after="60"/>
    </w:pPr>
    <w:rPr>
      <w:rFonts w:ascii="Calibri" w:hAnsi="Calibri"/>
    </w:rPr>
  </w:style>
  <w:style w:type="paragraph" w:styleId="898">
    <w:name w:val="List"/>
    <w:basedOn w:val="852"/>
    <w:next w:val="899"/>
    <w:qFormat/>
    <w:pPr>
      <w:ind w:left="200" w:firstLine="3640"/>
      <w:spacing w:before="0" w:after="0" w:line="240" w:lineRule="auto"/>
    </w:pPr>
  </w:style>
  <w:style w:type="paragraph" w:styleId="899">
    <w:name w:val="Body Text First Indent"/>
    <w:next w:val="851"/>
    <w:qFormat/>
    <w:pPr>
      <w:ind w:left="420" w:firstLine="3748"/>
      <w:spacing w:after="120"/>
    </w:pPr>
    <w:rPr>
      <w:rFonts w:ascii="Calibri" w:hAnsi="Calibri"/>
    </w:rPr>
  </w:style>
  <w:style w:type="paragraph" w:styleId="900">
    <w:name w:val="footnote text"/>
    <w:basedOn w:val="852"/>
    <w:next w:val="880"/>
    <w:qFormat/>
    <w:pPr>
      <w:ind w:left="0" w:firstLine="3584"/>
      <w:spacing w:before="0" w:after="0" w:line="360" w:lineRule="auto"/>
    </w:pPr>
  </w:style>
  <w:style w:type="paragraph" w:styleId="901">
    <w:name w:val="toc 6"/>
    <w:basedOn w:val="852"/>
    <w:next w:val="851"/>
    <w:qFormat/>
    <w:pPr>
      <w:ind w:left="1000" w:firstLine="0"/>
      <w:spacing w:before="0" w:after="0" w:line="240" w:lineRule="auto"/>
      <w:outlineLvl w:val="9"/>
    </w:pPr>
    <w:rPr>
      <w:rFonts w:cs="Calibri"/>
      <w:sz w:val="18"/>
      <w:szCs w:val="18"/>
    </w:rPr>
  </w:style>
  <w:style w:type="paragraph" w:styleId="902">
    <w:name w:val="List 5"/>
    <w:basedOn w:val="852"/>
    <w:next w:val="877"/>
    <w:qFormat/>
    <w:pPr>
      <w:ind w:left="2100" w:firstLine="3676"/>
      <w:spacing w:before="0" w:after="0" w:line="240" w:lineRule="auto"/>
    </w:pPr>
  </w:style>
  <w:style w:type="paragraph" w:styleId="903">
    <w:name w:val="Body Text Indent 3"/>
    <w:basedOn w:val="852"/>
    <w:next w:val="901"/>
    <w:qFormat/>
    <w:pPr>
      <w:ind w:left="480" w:firstLine="2784"/>
      <w:spacing w:before="0" w:after="0" w:line="400" w:lineRule="exact"/>
    </w:pPr>
  </w:style>
  <w:style w:type="paragraph" w:styleId="904">
    <w:name w:val="toc 2"/>
    <w:basedOn w:val="852"/>
    <w:next w:val="851"/>
    <w:uiPriority w:val="39"/>
    <w:qFormat/>
    <w:pPr>
      <w:ind w:left="200" w:firstLine="0"/>
      <w:spacing w:before="0" w:after="0" w:line="240" w:lineRule="auto"/>
      <w:outlineLvl w:val="9"/>
    </w:pPr>
    <w:rPr>
      <w:rFonts w:cs="Calibri"/>
      <w:smallCaps/>
    </w:rPr>
  </w:style>
  <w:style w:type="paragraph" w:styleId="905">
    <w:name w:val="toc 9"/>
    <w:basedOn w:val="852"/>
    <w:next w:val="851"/>
    <w:qFormat/>
    <w:pPr>
      <w:ind w:left="1600" w:firstLine="0"/>
      <w:spacing w:before="0" w:after="0" w:line="240" w:lineRule="auto"/>
      <w:outlineLvl w:val="9"/>
    </w:pPr>
    <w:rPr>
      <w:rFonts w:cs="Calibri"/>
      <w:sz w:val="18"/>
      <w:szCs w:val="18"/>
    </w:rPr>
  </w:style>
  <w:style w:type="paragraph" w:styleId="906">
    <w:name w:val="Body Text 2"/>
    <w:basedOn w:val="852"/>
    <w:next w:val="871"/>
    <w:qFormat/>
    <w:pPr>
      <w:ind w:left="0" w:firstLine="1024"/>
      <w:spacing w:before="0" w:after="120" w:line="480" w:lineRule="auto"/>
    </w:pPr>
  </w:style>
  <w:style w:type="paragraph" w:styleId="907">
    <w:name w:val="HTML Preformatted"/>
    <w:basedOn w:val="852"/>
    <w:next w:val="870"/>
    <w:qFormat/>
    <w:pPr>
      <w:ind w:left="0" w:firstLine="2048"/>
      <w:spacing w:before="0" w:after="0" w:line="253" w:lineRule="atLeast"/>
    </w:pPr>
  </w:style>
  <w:style w:type="paragraph" w:styleId="908">
    <w:name w:val="Normal (Web)"/>
    <w:basedOn w:val="851"/>
    <w:next w:val="879"/>
    <w:qFormat/>
    <w:pPr>
      <w:ind w:left="15" w:right="15" w:firstLine="4608"/>
      <w:spacing w:before="60" w:after="60" w:line="312" w:lineRule="auto"/>
    </w:pPr>
  </w:style>
  <w:style w:type="paragraph" w:styleId="909">
    <w:name w:val="index 1"/>
    <w:basedOn w:val="852"/>
    <w:next w:val="851"/>
    <w:qFormat/>
    <w:pPr>
      <w:ind w:left="0" w:firstLine="3584"/>
      <w:spacing w:before="0" w:after="0" w:line="240" w:lineRule="auto"/>
    </w:pPr>
  </w:style>
  <w:style w:type="paragraph" w:styleId="910">
    <w:name w:val="Body Text First Indent 2"/>
    <w:uiPriority w:val="99"/>
    <w:unhideWhenUsed/>
    <w:qFormat/>
    <w:pPr>
      <w:ind w:left="420" w:firstLine="420"/>
      <w:jc w:val="both"/>
      <w:spacing w:after="120"/>
      <w:widowControl w:val="off"/>
    </w:pPr>
    <w:rPr>
      <w:rFonts w:ascii="Calibri" w:hAnsi="Calibri"/>
      <w:sz w:val="21"/>
    </w:rPr>
  </w:style>
  <w:style w:type="table" w:styleId="911">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2">
    <w:name w:val="Strong"/>
    <w:qFormat/>
    <w:rPr>
      <w:b/>
      <w:sz w:val="20"/>
    </w:rPr>
  </w:style>
  <w:style w:type="character" w:styleId="913">
    <w:name w:val="page number"/>
    <w:qFormat/>
    <w:rPr>
      <w:sz w:val="20"/>
    </w:rPr>
  </w:style>
  <w:style w:type="character" w:styleId="914">
    <w:name w:val="Emphasis"/>
    <w:qFormat/>
    <w:rPr>
      <w:i/>
      <w:sz w:val="21"/>
    </w:rPr>
  </w:style>
  <w:style w:type="character" w:styleId="915">
    <w:name w:val="Hyperlink"/>
    <w:uiPriority w:val="99"/>
    <w:qFormat/>
    <w:rPr>
      <w:color w:val="0000ff"/>
      <w:sz w:val="20"/>
      <w:u w:val="single"/>
    </w:rPr>
  </w:style>
  <w:style w:type="character" w:styleId="916">
    <w:name w:val="annotation reference"/>
    <w:qFormat/>
    <w:rPr>
      <w:sz w:val="20"/>
    </w:rPr>
  </w:style>
  <w:style w:type="character" w:styleId="917">
    <w:name w:val="footnote reference"/>
    <w:unhideWhenUsed/>
    <w:qFormat/>
    <w:rPr>
      <w:vertAlign w:val="superscript"/>
    </w:rPr>
  </w:style>
  <w:style w:type="paragraph" w:styleId="918">
    <w:name w:val="List Paragraph"/>
    <w:basedOn w:val="851"/>
    <w:next w:val="919"/>
    <w:uiPriority w:val="34"/>
    <w:qFormat/>
    <w:pPr>
      <w:ind w:left="420" w:firstLine="3748"/>
    </w:pPr>
  </w:style>
  <w:style w:type="paragraph" w:styleId="919" w:customStyle="1">
    <w:name w:val="xl91"/>
    <w:basedOn w:val="852"/>
    <w:next w:val="920"/>
    <w:qFormat/>
    <w:pPr>
      <w:ind w:left="0" w:firstLine="3584"/>
      <w:spacing w:before="280" w:after="280" w:line="240" w:lineRule="auto"/>
    </w:pPr>
  </w:style>
  <w:style w:type="paragraph" w:styleId="920" w:customStyle="1">
    <w:name w:val="xl76"/>
    <w:basedOn w:val="852"/>
    <w:next w:val="906"/>
    <w:qFormat/>
    <w:pPr>
      <w:ind w:left="0" w:firstLine="3584"/>
      <w:jc w:val="center"/>
      <w:spacing w:before="280" w:after="280" w:line="240" w:lineRule="auto"/>
    </w:pPr>
  </w:style>
  <w:style w:type="character" w:styleId="921" w:customStyle="1">
    <w:name w:val="正文缩进 字符"/>
    <w:link w:val="869"/>
    <w:qFormat/>
    <w:rPr>
      <w:rFonts w:ascii="Calibri" w:hAnsi="Calibri"/>
    </w:rPr>
  </w:style>
  <w:style w:type="character" w:styleId="922" w:customStyle="1">
    <w:name w:val="纯文本 字符"/>
    <w:link w:val="883"/>
    <w:qFormat/>
    <w:rPr>
      <w:rFonts w:ascii="Calibri" w:hAnsi="Calibri"/>
    </w:rPr>
  </w:style>
  <w:style w:type="character" w:styleId="923" w:customStyle="1">
    <w:name w:val="页脚 字符"/>
    <w:link w:val="893"/>
    <w:uiPriority w:val="99"/>
    <w:qFormat/>
    <w:rPr>
      <w:rFonts w:ascii="Calibri" w:hAnsi="Calibri"/>
    </w:rPr>
  </w:style>
  <w:style w:type="character" w:styleId="924" w:customStyle="1">
    <w:name w:val="页眉 字符"/>
    <w:link w:val="895"/>
    <w:uiPriority w:val="99"/>
    <w:qFormat/>
    <w:rPr>
      <w:rFonts w:ascii="Calibri" w:hAnsi="Calibri"/>
    </w:rPr>
  </w:style>
  <w:style w:type="character" w:styleId="925" w:customStyle="1">
    <w:name w:val="已访问的超链接1"/>
    <w:qFormat/>
    <w:rPr>
      <w:color w:val="800080"/>
      <w:sz w:val="20"/>
      <w:u w:val="single"/>
    </w:rPr>
  </w:style>
  <w:style w:type="character" w:styleId="926" w:customStyle="1">
    <w:name w:val="图注 Char Char"/>
    <w:qFormat/>
    <w:rPr>
      <w:sz w:val="20"/>
    </w:rPr>
  </w:style>
  <w:style w:type="character" w:styleId="927" w:customStyle="1">
    <w:name w:val="图片0 Char Char"/>
    <w:qFormat/>
    <w:rPr>
      <w:sz w:val="20"/>
    </w:rPr>
  </w:style>
  <w:style w:type="character" w:styleId="928" w:customStyle="1">
    <w:name w:val="p141"/>
    <w:qFormat/>
    <w:rPr>
      <w:color w:val="000000"/>
      <w:sz w:val="20"/>
      <w:u w:val="none"/>
    </w:rPr>
  </w:style>
  <w:style w:type="character" w:styleId="929" w:customStyle="1">
    <w:name w:val="批注框文本 字符"/>
    <w:semiHidden/>
    <w:qFormat/>
    <w:rPr>
      <w:sz w:val="20"/>
    </w:rPr>
  </w:style>
  <w:style w:type="character" w:styleId="930" w:customStyle="1">
    <w:name w:val="正文文本缩进 3 Char"/>
    <w:qFormat/>
    <w:rPr>
      <w:sz w:val="20"/>
    </w:rPr>
  </w:style>
  <w:style w:type="character" w:styleId="931" w:customStyle="1">
    <w:name w:val="标题 6 Char1"/>
    <w:semiHidden/>
    <w:qFormat/>
    <w:rPr>
      <w:b/>
      <w:sz w:val="20"/>
    </w:rPr>
  </w:style>
  <w:style w:type="character" w:styleId="932" w:customStyle="1">
    <w:name w:val="正文文本缩进 Char"/>
    <w:qFormat/>
    <w:rPr>
      <w:sz w:val="20"/>
    </w:rPr>
  </w:style>
  <w:style w:type="character" w:styleId="933" w:customStyle="1">
    <w:name w:val="正文文本缩进 2 Char"/>
    <w:qFormat/>
    <w:rPr>
      <w:sz w:val="20"/>
    </w:rPr>
  </w:style>
  <w:style w:type="character" w:styleId="934" w:customStyle="1">
    <w:name w:val="批注引用1"/>
    <w:qFormat/>
    <w:rPr>
      <w:sz w:val="20"/>
    </w:rPr>
  </w:style>
  <w:style w:type="character" w:styleId="935" w:customStyle="1">
    <w:name w:val="标题 6 Char"/>
    <w:qFormat/>
    <w:rPr>
      <w:b/>
      <w:sz w:val="20"/>
    </w:rPr>
  </w:style>
  <w:style w:type="character" w:styleId="936" w:customStyle="1">
    <w:name w:val="lh151"/>
    <w:qFormat/>
    <w:rPr>
      <w:color w:val="666666"/>
      <w:sz w:val="20"/>
    </w:rPr>
  </w:style>
  <w:style w:type="character" w:styleId="937" w:customStyle="1">
    <w:name w:val="_Style 332"/>
    <w:qFormat/>
    <w:rPr>
      <w:i/>
      <w:color w:val="auto"/>
      <w:sz w:val="21"/>
    </w:rPr>
  </w:style>
  <w:style w:type="character" w:styleId="938" w:customStyle="1">
    <w:name w:val="页眉 Char1"/>
    <w:semiHidden/>
    <w:qFormat/>
    <w:rPr>
      <w:sz w:val="20"/>
    </w:rPr>
  </w:style>
  <w:style w:type="character" w:styleId="939" w:customStyle="1">
    <w:name w:val="标题 3 Char"/>
    <w:qFormat/>
    <w:rPr>
      <w:b/>
      <w:sz w:val="20"/>
    </w:rPr>
  </w:style>
  <w:style w:type="character" w:styleId="940" w:customStyle="1">
    <w:name w:val="正文文本 Char"/>
    <w:qFormat/>
    <w:rPr>
      <w:sz w:val="20"/>
    </w:rPr>
  </w:style>
  <w:style w:type="character" w:styleId="941" w:customStyle="1">
    <w:name w:val="062"/>
    <w:qFormat/>
    <w:rPr>
      <w:b/>
      <w:sz w:val="20"/>
    </w:rPr>
  </w:style>
  <w:style w:type="character" w:styleId="942" w:customStyle="1">
    <w:name w:val="标题 Char"/>
    <w:qFormat/>
    <w:rPr>
      <w:b/>
      <w:sz w:val="20"/>
    </w:rPr>
  </w:style>
  <w:style w:type="character" w:styleId="943" w:customStyle="1">
    <w:name w:val="标题 2 Char"/>
    <w:qFormat/>
    <w:rPr>
      <w:b/>
      <w:sz w:val="20"/>
    </w:rPr>
  </w:style>
  <w:style w:type="character" w:styleId="944" w:customStyle="1">
    <w:name w:val="正文缩进 Char"/>
    <w:qFormat/>
    <w:rPr>
      <w:sz w:val="20"/>
    </w:rPr>
  </w:style>
  <w:style w:type="character" w:styleId="945" w:customStyle="1">
    <w:name w:val="日期 Char"/>
    <w:qFormat/>
    <w:rPr>
      <w:sz w:val="20"/>
    </w:rPr>
  </w:style>
  <w:style w:type="character" w:styleId="946" w:customStyle="1">
    <w:name w:val="纯文本 Char1"/>
    <w:semiHidden/>
    <w:qFormat/>
    <w:rPr>
      <w:sz w:val="20"/>
    </w:rPr>
  </w:style>
  <w:style w:type="character" w:styleId="947" w:customStyle="1">
    <w:name w:val="正文首行缩进 2 Char"/>
    <w:qFormat/>
    <w:rPr>
      <w:sz w:val="20"/>
    </w:rPr>
  </w:style>
  <w:style w:type="character" w:styleId="948" w:customStyle="1">
    <w:name w:val="表格用 Char Char"/>
    <w:qFormat/>
    <w:rPr>
      <w:sz w:val="20"/>
    </w:rPr>
  </w:style>
  <w:style w:type="character" w:styleId="949" w:customStyle="1">
    <w:name w:val="Char Char14"/>
    <w:qFormat/>
    <w:rPr>
      <w:sz w:val="20"/>
    </w:rPr>
  </w:style>
  <w:style w:type="character" w:styleId="950" w:customStyle="1">
    <w:name w:val="批注文字 Char1"/>
    <w:semiHidden/>
    <w:qFormat/>
    <w:rPr>
      <w:sz w:val="20"/>
    </w:rPr>
  </w:style>
  <w:style w:type="character" w:styleId="951" w:customStyle="1">
    <w:name w:val="正文（首行缩进 2 字符） Char Char"/>
    <w:qFormat/>
    <w:rPr>
      <w:sz w:val="20"/>
    </w:rPr>
  </w:style>
  <w:style w:type="character" w:styleId="952" w:customStyle="1">
    <w:name w:val="图片 Char"/>
    <w:qFormat/>
    <w:rPr>
      <w:sz w:val="20"/>
    </w:rPr>
  </w:style>
  <w:style w:type="character" w:styleId="953" w:customStyle="1">
    <w:name w:val="标书正文 Char"/>
    <w:qFormat/>
    <w:rPr>
      <w:sz w:val="20"/>
    </w:rPr>
  </w:style>
  <w:style w:type="character" w:styleId="954" w:customStyle="1">
    <w:name w:val="批注文字 字符"/>
    <w:qFormat/>
    <w:rPr>
      <w:sz w:val="20"/>
    </w:rPr>
  </w:style>
  <w:style w:type="character" w:styleId="955" w:customStyle="1">
    <w:name w:val="正文文本 2 Char1"/>
    <w:semiHidden/>
    <w:qFormat/>
    <w:rPr>
      <w:sz w:val="20"/>
    </w:rPr>
  </w:style>
  <w:style w:type="character" w:styleId="956" w:customStyle="1">
    <w:name w:val="纯文本 Char"/>
    <w:qFormat/>
    <w:rPr>
      <w:sz w:val="20"/>
    </w:rPr>
  </w:style>
  <w:style w:type="character" w:styleId="957" w:customStyle="1">
    <w:name w:val="标题 2 Char1"/>
    <w:semiHidden/>
    <w:qFormat/>
    <w:rPr>
      <w:b/>
      <w:sz w:val="20"/>
    </w:rPr>
  </w:style>
  <w:style w:type="character" w:styleId="958" w:customStyle="1">
    <w:name w:val="标题 4 Char"/>
    <w:qFormat/>
    <w:rPr>
      <w:b/>
      <w:sz w:val="20"/>
    </w:rPr>
  </w:style>
  <w:style w:type="character" w:styleId="959" w:customStyle="1">
    <w:name w:val="超级链接"/>
    <w:qFormat/>
    <w:rPr>
      <w:color w:val="0000ff"/>
      <w:sz w:val="20"/>
      <w:u w:val="single"/>
    </w:rPr>
  </w:style>
  <w:style w:type="character" w:styleId="960" w:customStyle="1">
    <w:name w:val="1ji Char"/>
    <w:qFormat/>
    <w:rPr>
      <w:b/>
      <w:sz w:val="20"/>
    </w:rPr>
  </w:style>
  <w:style w:type="character" w:styleId="961" w:customStyle="1">
    <w:name w:val="表格文字图表文字 Char Char"/>
    <w:qFormat/>
    <w:rPr>
      <w:sz w:val="20"/>
    </w:rPr>
  </w:style>
  <w:style w:type="character" w:styleId="962" w:customStyle="1">
    <w:name w:val="case31"/>
    <w:qFormat/>
    <w:rPr>
      <w:sz w:val="20"/>
    </w:rPr>
  </w:style>
  <w:style w:type="character" w:styleId="963" w:customStyle="1">
    <w:name w:val="链接"/>
    <w:qFormat/>
    <w:rPr>
      <w:color w:val="0000ff"/>
      <w:sz w:val="20"/>
      <w:u w:val="single"/>
    </w:rPr>
  </w:style>
  <w:style w:type="character" w:styleId="964" w:customStyle="1">
    <w:name w:val="标准文本 Char Char"/>
    <w:qFormat/>
    <w:rPr>
      <w:sz w:val="20"/>
    </w:rPr>
  </w:style>
  <w:style w:type="character" w:styleId="965" w:customStyle="1">
    <w:name w:val="标题 7 Char"/>
    <w:qFormat/>
    <w:rPr>
      <w:b/>
      <w:sz w:val="20"/>
    </w:rPr>
  </w:style>
  <w:style w:type="character" w:styleId="966" w:customStyle="1">
    <w:name w:val="文档结构图 Char"/>
    <w:qFormat/>
    <w:rPr>
      <w:sz w:val="20"/>
    </w:rPr>
  </w:style>
  <w:style w:type="character" w:styleId="967" w:customStyle="1">
    <w:name w:val="标题 5 Char1"/>
    <w:semiHidden/>
    <w:qFormat/>
    <w:rPr>
      <w:b/>
      <w:sz w:val="20"/>
    </w:rPr>
  </w:style>
  <w:style w:type="character" w:styleId="968" w:customStyle="1">
    <w:name w:val="图片 Char Char"/>
    <w:qFormat/>
    <w:rPr>
      <w:sz w:val="20"/>
    </w:rPr>
  </w:style>
  <w:style w:type="character" w:styleId="969" w:customStyle="1">
    <w:name w:val="txt"/>
    <w:qFormat/>
    <w:rPr>
      <w:sz w:val="20"/>
    </w:rPr>
  </w:style>
  <w:style w:type="character" w:styleId="970" w:customStyle="1">
    <w:name w:val="样式2 Char"/>
    <w:qFormat/>
    <w:rPr>
      <w:b/>
      <w:sz w:val="20"/>
    </w:rPr>
  </w:style>
  <w:style w:type="character" w:styleId="971" w:customStyle="1">
    <w:name w:val="宏文本 Char"/>
    <w:qFormat/>
    <w:rPr>
      <w:sz w:val="20"/>
    </w:rPr>
  </w:style>
  <w:style w:type="character" w:styleId="972" w:customStyle="1">
    <w:name w:val="标题 3 Char1"/>
    <w:semiHidden/>
    <w:qFormat/>
    <w:rPr>
      <w:b/>
      <w:sz w:val="20"/>
      <w:u w:val="single"/>
    </w:rPr>
  </w:style>
  <w:style w:type="character" w:styleId="973" w:customStyle="1">
    <w:name w:val="_Style 336"/>
    <w:qFormat/>
    <w:rPr>
      <w:i/>
      <w:color w:val="auto"/>
      <w:sz w:val="21"/>
    </w:rPr>
  </w:style>
  <w:style w:type="character" w:styleId="974" w:customStyle="1">
    <w:name w:val="脚注文本 Char"/>
    <w:qFormat/>
    <w:rPr>
      <w:sz w:val="20"/>
    </w:rPr>
  </w:style>
  <w:style w:type="character" w:styleId="975" w:customStyle="1">
    <w:name w:val="正文首行缩进 Char"/>
    <w:qFormat/>
    <w:rPr>
      <w:sz w:val="20"/>
    </w:rPr>
  </w:style>
  <w:style w:type="character" w:styleId="976" w:customStyle="1">
    <w:name w:val="题注 Char"/>
    <w:qFormat/>
    <w:rPr>
      <w:sz w:val="20"/>
    </w:rPr>
  </w:style>
  <w:style w:type="character" w:styleId="977" w:customStyle="1">
    <w:name w:val="正文文本缩进 Char1"/>
    <w:semiHidden/>
    <w:qFormat/>
    <w:rPr>
      <w:sz w:val="20"/>
    </w:rPr>
  </w:style>
  <w:style w:type="character" w:styleId="978" w:customStyle="1">
    <w:name w:val="标题 4 Char1"/>
    <w:semiHidden/>
    <w:qFormat/>
    <w:rPr>
      <w:b/>
      <w:sz w:val="20"/>
    </w:rPr>
  </w:style>
  <w:style w:type="character" w:styleId="979" w:customStyle="1">
    <w:name w:val="标题 5 Char"/>
    <w:qFormat/>
    <w:rPr>
      <w:b/>
      <w:sz w:val="20"/>
    </w:rPr>
  </w:style>
  <w:style w:type="character" w:styleId="980" w:customStyle="1">
    <w:name w:val="HTML 预设格式 Char1"/>
    <w:qFormat/>
    <w:rPr>
      <w:sz w:val="20"/>
    </w:rPr>
  </w:style>
  <w:style w:type="character" w:styleId="981" w:customStyle="1">
    <w:name w:val="表格用 Char"/>
    <w:qFormat/>
    <w:rPr>
      <w:color w:val="000000"/>
      <w:sz w:val="20"/>
    </w:rPr>
  </w:style>
  <w:style w:type="character" w:styleId="982" w:customStyle="1">
    <w:name w:val="_Style 313"/>
    <w:qFormat/>
    <w:rPr>
      <w:b/>
      <w:i/>
      <w:sz w:val="21"/>
    </w:rPr>
  </w:style>
  <w:style w:type="character" w:styleId="983" w:customStyle="1">
    <w:name w:val="表格文字（两侧对齐） Char Char"/>
    <w:qFormat/>
    <w:rPr>
      <w:sz w:val="20"/>
    </w:rPr>
  </w:style>
  <w:style w:type="character" w:styleId="984" w:customStyle="1">
    <w:name w:val="Plain Text Char"/>
    <w:link w:val="985"/>
    <w:qFormat/>
    <w:rPr>
      <w:rFonts w:ascii="宋体" w:hAnsi="Courier New" w:eastAsia="楷体_GB2312"/>
      <w:sz w:val="26"/>
    </w:rPr>
  </w:style>
  <w:style w:type="paragraph" w:styleId="985" w:customStyle="1">
    <w:name w:val="纯文本1"/>
    <w:basedOn w:val="851"/>
    <w:link w:val="984"/>
    <w:qFormat/>
    <w:pPr>
      <w:ind w:left="0"/>
      <w:widowControl w:val="off"/>
    </w:pPr>
    <w:rPr>
      <w:rFonts w:ascii="宋体" w:hAnsi="Courier New" w:eastAsia="楷体_GB2312"/>
      <w:sz w:val="26"/>
      <w:lang w:val="zh-CN"/>
    </w:rPr>
  </w:style>
  <w:style w:type="character" w:styleId="986" w:customStyle="1">
    <w:name w:val="H 4 Char"/>
    <w:qFormat/>
    <w:rPr>
      <w:b/>
      <w:sz w:val="20"/>
    </w:rPr>
  </w:style>
  <w:style w:type="character" w:styleId="987" w:customStyle="1">
    <w:name w:val="标准文本 Char"/>
    <w:qFormat/>
    <w:rPr>
      <w:sz w:val="20"/>
    </w:rPr>
  </w:style>
  <w:style w:type="character" w:styleId="988" w:customStyle="1">
    <w:name w:val="18h1"/>
    <w:qFormat/>
    <w:rPr>
      <w:color w:val="3b3b3b"/>
      <w:sz w:val="20"/>
    </w:rPr>
  </w:style>
  <w:style w:type="character" w:styleId="989" w:customStyle="1">
    <w:name w:val="正文文本缩进 3 Char1"/>
    <w:qFormat/>
    <w:rPr>
      <w:sz w:val="20"/>
    </w:rPr>
  </w:style>
  <w:style w:type="character" w:styleId="990" w:customStyle="1">
    <w:name w:val="标题 1 Char1"/>
    <w:qFormat/>
    <w:rPr>
      <w:b/>
      <w:sz w:val="20"/>
    </w:rPr>
  </w:style>
  <w:style w:type="character" w:styleId="991" w:customStyle="1">
    <w:name w:val="apple-style-span"/>
    <w:qFormat/>
    <w:rPr>
      <w:sz w:val="20"/>
    </w:rPr>
  </w:style>
  <w:style w:type="character" w:styleId="992" w:customStyle="1">
    <w:name w:val="列表框1 Char Char"/>
    <w:qFormat/>
    <w:rPr>
      <w:sz w:val="20"/>
    </w:rPr>
  </w:style>
  <w:style w:type="character" w:styleId="993" w:customStyle="1">
    <w:name w:val="批注主题 字符"/>
    <w:semiHidden/>
    <w:qFormat/>
    <w:rPr>
      <w:b/>
      <w:sz w:val="20"/>
    </w:rPr>
  </w:style>
  <w:style w:type="character" w:styleId="994" w:customStyle="1">
    <w:name w:val="页脚 Char"/>
    <w:qFormat/>
    <w:rPr>
      <w:sz w:val="20"/>
    </w:rPr>
  </w:style>
  <w:style w:type="character" w:styleId="995" w:customStyle="1">
    <w:name w:val="列出段落 Char"/>
    <w:qFormat/>
    <w:rPr>
      <w:sz w:val="20"/>
    </w:rPr>
  </w:style>
  <w:style w:type="character" w:styleId="996" w:customStyle="1">
    <w:name w:val="正文文本 3 Char1"/>
    <w:semiHidden/>
    <w:qFormat/>
    <w:rPr>
      <w:sz w:val="20"/>
    </w:rPr>
  </w:style>
  <w:style w:type="character" w:styleId="997" w:customStyle="1">
    <w:name w:val="尾注文本 Char"/>
    <w:qFormat/>
    <w:rPr>
      <w:sz w:val="20"/>
    </w:rPr>
  </w:style>
  <w:style w:type="character" w:styleId="998" w:customStyle="1">
    <w:name w:val="正文文本 3 Char"/>
    <w:qFormat/>
    <w:rPr>
      <w:sz w:val="20"/>
    </w:rPr>
  </w:style>
  <w:style w:type="character" w:styleId="999" w:customStyle="1">
    <w:name w:val="批注框文本 Char1"/>
    <w:semiHidden/>
    <w:qFormat/>
    <w:rPr>
      <w:sz w:val="20"/>
    </w:rPr>
  </w:style>
  <w:style w:type="character" w:styleId="1000" w:customStyle="1">
    <w:name w:val="H 3 Char"/>
    <w:qFormat/>
    <w:rPr>
      <w:b/>
      <w:sz w:val="20"/>
    </w:rPr>
  </w:style>
  <w:style w:type="character" w:styleId="1001" w:customStyle="1">
    <w:name w:val="apple-converted-space"/>
    <w:qFormat/>
    <w:rPr>
      <w:sz w:val="20"/>
    </w:rPr>
  </w:style>
  <w:style w:type="character" w:styleId="1002" w:customStyle="1">
    <w:name w:val="正文文本 Char1"/>
    <w:semiHidden/>
    <w:qFormat/>
    <w:rPr>
      <w:sz w:val="20"/>
    </w:rPr>
  </w:style>
  <w:style w:type="character" w:styleId="1003" w:customStyle="1">
    <w:name w:val="标题 7 Char1"/>
    <w:semiHidden/>
    <w:qFormat/>
    <w:rPr>
      <w:b/>
      <w:sz w:val="20"/>
    </w:rPr>
  </w:style>
  <w:style w:type="character" w:styleId="1004" w:customStyle="1">
    <w:name w:val="_Style 376"/>
    <w:qFormat/>
    <w:rPr>
      <w:b/>
      <w:color w:val="auto"/>
      <w:sz w:val="21"/>
    </w:rPr>
  </w:style>
  <w:style w:type="character" w:styleId="1005" w:customStyle="1">
    <w:name w:val="批注主题 Char"/>
    <w:qFormat/>
    <w:rPr>
      <w:b/>
      <w:sz w:val="20"/>
    </w:rPr>
  </w:style>
  <w:style w:type="character" w:styleId="1006" w:customStyle="1">
    <w:name w:val="表格 Char"/>
    <w:qFormat/>
    <w:rPr>
      <w:color w:val="000000"/>
      <w:sz w:val="20"/>
    </w:rPr>
  </w:style>
  <w:style w:type="character" w:styleId="1007" w:customStyle="1">
    <w:name w:val="正文文本缩进 2 Char1"/>
    <w:semiHidden/>
    <w:qFormat/>
    <w:rPr>
      <w:sz w:val="20"/>
    </w:rPr>
  </w:style>
  <w:style w:type="character" w:styleId="1008" w:customStyle="1">
    <w:name w:val="正文文本 2 Char"/>
    <w:qFormat/>
    <w:rPr>
      <w:sz w:val="20"/>
    </w:rPr>
  </w:style>
  <w:style w:type="character" w:styleId="1009" w:customStyle="1">
    <w:name w:val="para1"/>
    <w:qFormat/>
    <w:rPr>
      <w:sz w:val="20"/>
    </w:rPr>
  </w:style>
  <w:style w:type="character" w:styleId="1010" w:customStyle="1">
    <w:name w:val="标题 8 Char"/>
    <w:qFormat/>
    <w:rPr>
      <w:sz w:val="20"/>
    </w:rPr>
  </w:style>
  <w:style w:type="character" w:styleId="1011" w:customStyle="1">
    <w:name w:val="批注框文本 Char"/>
    <w:qFormat/>
    <w:rPr>
      <w:sz w:val="20"/>
    </w:rPr>
  </w:style>
  <w:style w:type="character" w:styleId="1012" w:customStyle="1">
    <w:name w:val="样式 首行缩进:  2 字符 Char1"/>
    <w:qFormat/>
    <w:rPr>
      <w:sz w:val="20"/>
    </w:rPr>
  </w:style>
  <w:style w:type="character" w:styleId="1013" w:customStyle="1">
    <w:name w:val="Char Char12"/>
    <w:qFormat/>
    <w:rPr>
      <w:sz w:val="20"/>
    </w:rPr>
  </w:style>
  <w:style w:type="character" w:styleId="1014" w:customStyle="1">
    <w:name w:val="_Style 337"/>
    <w:qFormat/>
    <w:rPr>
      <w:color w:val="auto"/>
      <w:sz w:val="21"/>
    </w:rPr>
  </w:style>
  <w:style w:type="character" w:styleId="1015" w:customStyle="1">
    <w:name w:val="批注文字 Char"/>
    <w:qFormat/>
    <w:rPr>
      <w:sz w:val="20"/>
    </w:rPr>
  </w:style>
  <w:style w:type="character" w:styleId="1016" w:customStyle="1">
    <w:name w:val="插图 Char Char"/>
    <w:qFormat/>
    <w:rPr>
      <w:sz w:val="20"/>
    </w:rPr>
  </w:style>
  <w:style w:type="character" w:styleId="1017" w:customStyle="1">
    <w:name w:val="Char Char2"/>
    <w:qFormat/>
    <w:rPr>
      <w:sz w:val="20"/>
    </w:rPr>
  </w:style>
  <w:style w:type="character" w:styleId="1018" w:customStyle="1">
    <w:name w:val="项目符0 Char"/>
    <w:qFormat/>
    <w:rPr>
      <w:sz w:val="20"/>
    </w:rPr>
  </w:style>
  <w:style w:type="character" w:styleId="1019" w:customStyle="1">
    <w:name w:val="页眉 Char"/>
    <w:qFormat/>
    <w:rPr>
      <w:sz w:val="20"/>
    </w:rPr>
  </w:style>
  <w:style w:type="character" w:styleId="1020" w:customStyle="1">
    <w:name w:val="页码1"/>
    <w:qFormat/>
    <w:rPr>
      <w:sz w:val="20"/>
    </w:rPr>
  </w:style>
  <w:style w:type="character" w:styleId="1021" w:customStyle="1">
    <w:name w:val="文档结构图 Char1"/>
    <w:semiHidden/>
    <w:qFormat/>
    <w:rPr>
      <w:sz w:val="20"/>
    </w:rPr>
  </w:style>
  <w:style w:type="character" w:styleId="1022" w:customStyle="1">
    <w:name w:val="HTML 预设格式 Char"/>
    <w:qFormat/>
    <w:rPr>
      <w:sz w:val="20"/>
    </w:rPr>
  </w:style>
  <w:style w:type="character" w:styleId="1023" w:customStyle="1">
    <w:name w:val="应答文本 Char Char"/>
    <w:qFormat/>
    <w:rPr>
      <w:sz w:val="20"/>
    </w:rPr>
  </w:style>
  <w:style w:type="character" w:styleId="1024" w:customStyle="1">
    <w:name w:val="Char Char13"/>
    <w:qFormat/>
    <w:rPr>
      <w:sz w:val="20"/>
    </w:rPr>
  </w:style>
  <w:style w:type="character" w:styleId="1025" w:customStyle="1">
    <w:name w:val="页脚 Char1"/>
    <w:semiHidden/>
    <w:qFormat/>
    <w:rPr>
      <w:sz w:val="20"/>
    </w:rPr>
  </w:style>
  <w:style w:type="character" w:styleId="1026" w:customStyle="1">
    <w:name w:val="表格 Char Char"/>
    <w:qFormat/>
    <w:rPr>
      <w:sz w:val="20"/>
    </w:rPr>
  </w:style>
  <w:style w:type="character" w:styleId="1027" w:customStyle="1">
    <w:name w:val="标题 9 Char"/>
    <w:qFormat/>
    <w:rPr>
      <w:sz w:val="20"/>
    </w:rPr>
  </w:style>
  <w:style w:type="character" w:styleId="1028" w:customStyle="1">
    <w:name w:val="Char Char3"/>
    <w:qFormat/>
    <w:rPr>
      <w:sz w:val="20"/>
    </w:rPr>
  </w:style>
  <w:style w:type="character" w:styleId="1029" w:customStyle="1">
    <w:name w:val="日期 Char1"/>
    <w:qFormat/>
    <w:rPr>
      <w:sz w:val="20"/>
    </w:rPr>
  </w:style>
  <w:style w:type="character" w:styleId="1030" w:customStyle="1">
    <w:name w:val="批注主题 Char1"/>
    <w:semiHidden/>
    <w:qFormat/>
    <w:rPr>
      <w:b/>
      <w:sz w:val="20"/>
    </w:rPr>
  </w:style>
  <w:style w:type="character" w:styleId="1031" w:customStyle="1">
    <w:name w:val="标题 1 Char"/>
    <w:qFormat/>
    <w:rPr>
      <w:b/>
      <w:sz w:val="20"/>
    </w:rPr>
  </w:style>
  <w:style w:type="paragraph" w:styleId="1032" w:customStyle="1">
    <w:name w:val="正文文本缩进 31"/>
    <w:basedOn w:val="852"/>
    <w:next w:val="1033"/>
    <w:qFormat/>
    <w:pPr>
      <w:ind w:left="1200" w:firstLine="1248"/>
      <w:spacing w:before="120" w:after="0" w:line="22" w:lineRule="atLeast"/>
    </w:pPr>
  </w:style>
  <w:style w:type="paragraph" w:styleId="1033" w:customStyle="1">
    <w:name w:val="样式 正文首行缩进 + 首行缩进:  2 字符5"/>
    <w:next w:val="1034"/>
    <w:qFormat/>
    <w:pPr>
      <w:ind w:left="200" w:firstLine="3784"/>
      <w:spacing w:line="300" w:lineRule="auto"/>
    </w:pPr>
    <w:rPr>
      <w:rFonts w:ascii="Calibri" w:hAnsi="Calibri"/>
    </w:rPr>
  </w:style>
  <w:style w:type="paragraph" w:styleId="1034" w:customStyle="1">
    <w:name w:val="Char2"/>
    <w:basedOn w:val="852"/>
    <w:next w:val="1035"/>
    <w:qFormat/>
    <w:pPr>
      <w:ind w:left="0" w:firstLine="3584"/>
      <w:spacing w:before="0" w:after="160" w:line="240" w:lineRule="exact"/>
    </w:pPr>
  </w:style>
  <w:style w:type="paragraph" w:styleId="1035" w:customStyle="1">
    <w:name w:val="Bullet"/>
    <w:next w:val="1036"/>
    <w:qFormat/>
    <w:pPr>
      <w:ind w:left="567" w:right="2835" w:firstLine="3584"/>
      <w:spacing w:after="60"/>
    </w:pPr>
    <w:rPr>
      <w:rFonts w:ascii="Calibri" w:hAnsi="Calibri"/>
    </w:rPr>
  </w:style>
  <w:style w:type="paragraph" w:styleId="1036" w:customStyle="1">
    <w:name w:val="Char Char Char Char"/>
    <w:next w:val="1037"/>
    <w:qFormat/>
    <w:pPr>
      <w:ind w:firstLine="10"/>
      <w:spacing w:line="360" w:lineRule="auto"/>
      <w:shd w:val="clear" w:color="000000" w:fill="000080"/>
    </w:pPr>
    <w:rPr>
      <w:rFonts w:ascii="Calibri" w:hAnsi="Calibri"/>
    </w:rPr>
  </w:style>
  <w:style w:type="paragraph" w:styleId="1037" w:customStyle="1">
    <w:name w:val="杨昂超式样黑体主"/>
    <w:basedOn w:val="852"/>
    <w:next w:val="1038"/>
    <w:qFormat/>
    <w:pPr>
      <w:ind w:left="0" w:firstLine="4608"/>
      <w:spacing w:before="0" w:after="0" w:line="240" w:lineRule="auto"/>
    </w:pPr>
  </w:style>
  <w:style w:type="paragraph" w:styleId="1038" w:customStyle="1">
    <w:name w:val="Char Char Char Char Char Char1 Char Char Char Char Char Char Char Char Char Char"/>
    <w:basedOn w:val="852"/>
    <w:next w:val="1039"/>
    <w:qFormat/>
    <w:pPr>
      <w:ind w:left="0" w:firstLine="2560"/>
      <w:spacing w:before="0" w:after="0" w:line="240" w:lineRule="auto"/>
    </w:pPr>
  </w:style>
  <w:style w:type="paragraph" w:styleId="1039" w:customStyle="1">
    <w:name w:val="目录1"/>
    <w:basedOn w:val="852"/>
    <w:next w:val="851"/>
    <w:qFormat/>
    <w:pPr>
      <w:ind w:left="0" w:firstLine="7168"/>
      <w:spacing w:before="0" w:after="136" w:line="289" w:lineRule="atLeast"/>
    </w:pPr>
  </w:style>
  <w:style w:type="paragraph" w:styleId="1040" w:customStyle="1">
    <w:name w:val="插图"/>
    <w:next w:val="851"/>
    <w:qFormat/>
    <w:pPr>
      <w:ind w:firstLine="4608"/>
      <w:jc w:val="center"/>
    </w:pPr>
    <w:rPr>
      <w:rFonts w:ascii="Calibri" w:hAnsi="Calibri"/>
    </w:rPr>
  </w:style>
  <w:style w:type="paragraph" w:styleId="1041" w:customStyle="1">
    <w:name w:val="正文符号4"/>
    <w:basedOn w:val="852"/>
    <w:next w:val="1042"/>
    <w:qFormat/>
    <w:pPr>
      <w:ind w:left="0" w:firstLine="5632"/>
      <w:spacing w:before="0" w:after="0" w:line="240" w:lineRule="auto"/>
    </w:pPr>
  </w:style>
  <w:style w:type="paragraph" w:styleId="1042" w:customStyle="1">
    <w:name w:val="样式 加粗 居中"/>
    <w:basedOn w:val="852"/>
    <w:next w:val="1043"/>
    <w:qFormat/>
    <w:pPr>
      <w:ind w:left="0" w:firstLine="2560"/>
      <w:jc w:val="center"/>
      <w:spacing w:before="0" w:after="0" w:line="360" w:lineRule="auto"/>
    </w:pPr>
  </w:style>
  <w:style w:type="paragraph" w:styleId="1043" w:customStyle="1">
    <w:name w:val="_Style 12"/>
    <w:next w:val="1044"/>
    <w:qFormat/>
    <w:pPr>
      <w:ind w:firstLine="14"/>
      <w:spacing w:line="360" w:lineRule="auto"/>
      <w:shd w:val="clear" w:color="000000" w:fill="000080"/>
    </w:pPr>
    <w:rPr>
      <w:rFonts w:ascii="Calibri" w:hAnsi="Calibri"/>
    </w:rPr>
  </w:style>
  <w:style w:type="paragraph" w:styleId="1044" w:customStyle="1">
    <w:name w:val="正文文本缩进1"/>
    <w:basedOn w:val="852"/>
    <w:next w:val="1045"/>
    <w:qFormat/>
    <w:pPr>
      <w:ind w:left="420" w:firstLine="3584"/>
      <w:spacing w:before="0" w:after="120" w:line="240" w:lineRule="auto"/>
    </w:pPr>
  </w:style>
  <w:style w:type="paragraph" w:styleId="1045" w:customStyle="1">
    <w:name w:val="列表编号 31"/>
    <w:basedOn w:val="852"/>
    <w:next w:val="907"/>
    <w:qFormat/>
    <w:pPr>
      <w:ind w:left="1200" w:firstLine="2712"/>
      <w:spacing w:before="0" w:after="0" w:line="360" w:lineRule="auto"/>
    </w:pPr>
  </w:style>
  <w:style w:type="paragraph" w:styleId="1046" w:customStyle="1">
    <w:name w:val="xl70"/>
    <w:basedOn w:val="852"/>
    <w:next w:val="905"/>
    <w:qFormat/>
    <w:pPr>
      <w:ind w:left="0" w:firstLine="1024"/>
      <w:spacing w:before="280" w:after="280" w:line="240" w:lineRule="auto"/>
    </w:pPr>
  </w:style>
  <w:style w:type="paragraph" w:styleId="1047" w:customStyle="1">
    <w:name w:val="应答文本"/>
    <w:basedOn w:val="852"/>
    <w:next w:val="1048"/>
    <w:qFormat/>
    <w:pPr>
      <w:ind w:left="1296" w:firstLine="2112"/>
      <w:spacing w:before="0" w:after="0" w:line="460" w:lineRule="exact"/>
    </w:pPr>
  </w:style>
  <w:style w:type="paragraph" w:styleId="1048" w:customStyle="1">
    <w:name w:val="引文目录1"/>
    <w:basedOn w:val="852"/>
    <w:next w:val="851"/>
    <w:qFormat/>
    <w:pPr>
      <w:ind w:left="420" w:firstLine="2560"/>
      <w:jc w:val="center"/>
      <w:spacing w:before="0" w:after="0" w:line="360" w:lineRule="auto"/>
    </w:pPr>
  </w:style>
  <w:style w:type="paragraph" w:styleId="1049" w:customStyle="1">
    <w:name w:val="索引标题1"/>
    <w:basedOn w:val="852"/>
    <w:next w:val="1050"/>
    <w:qFormat/>
    <w:pPr>
      <w:ind w:left="0" w:firstLine="4608"/>
      <w:jc w:val="center"/>
      <w:spacing w:before="0" w:after="0" w:line="360" w:lineRule="auto"/>
    </w:pPr>
  </w:style>
  <w:style w:type="paragraph" w:styleId="1050" w:customStyle="1">
    <w:name w:val="xl90"/>
    <w:basedOn w:val="852"/>
    <w:next w:val="1051"/>
    <w:qFormat/>
    <w:pPr>
      <w:ind w:left="0" w:firstLine="3584"/>
      <w:spacing w:before="280" w:after="280" w:line="240" w:lineRule="auto"/>
    </w:pPr>
  </w:style>
  <w:style w:type="paragraph" w:styleId="1051" w:customStyle="1">
    <w:name w:val="列表框1"/>
    <w:next w:val="1048"/>
    <w:qFormat/>
    <w:pPr>
      <w:ind w:firstLine="2048"/>
      <w:spacing w:line="460" w:lineRule="exact"/>
    </w:pPr>
    <w:rPr>
      <w:rFonts w:ascii="Calibri" w:hAnsi="Calibri"/>
    </w:rPr>
  </w:style>
  <w:style w:type="paragraph" w:styleId="1052" w:customStyle="1">
    <w:name w:val="xl28"/>
    <w:basedOn w:val="852"/>
    <w:next w:val="1053"/>
    <w:qFormat/>
    <w:pPr>
      <w:ind w:left="0" w:firstLine="20"/>
      <w:spacing w:before="280" w:after="280" w:line="240" w:lineRule="auto"/>
      <w:shd w:val="clear" w:color="000000" w:fill="ffffff"/>
    </w:pPr>
  </w:style>
  <w:style w:type="paragraph" w:styleId="1053" w:customStyle="1">
    <w:name w:val="HTML 预设格式1"/>
    <w:basedOn w:val="852"/>
    <w:next w:val="1054"/>
    <w:qFormat/>
    <w:pPr>
      <w:ind w:left="0" w:firstLine="3584"/>
      <w:spacing w:before="0" w:after="0" w:line="253" w:lineRule="atLeast"/>
    </w:pPr>
  </w:style>
  <w:style w:type="paragraph" w:styleId="1054" w:customStyle="1">
    <w:name w:val="项目符号：一级"/>
    <w:basedOn w:val="852"/>
    <w:next w:val="851"/>
    <w:qFormat/>
    <w:pPr>
      <w:ind w:left="425" w:firstLine="1111"/>
      <w:spacing w:before="0" w:after="0" w:line="360" w:lineRule="auto"/>
    </w:pPr>
  </w:style>
  <w:style w:type="paragraph" w:styleId="1055" w:customStyle="1">
    <w:name w:val="四号 居中"/>
    <w:basedOn w:val="852"/>
    <w:next w:val="1056"/>
    <w:qFormat/>
    <w:pPr>
      <w:ind w:left="0" w:firstLine="6144"/>
      <w:jc w:val="center"/>
      <w:spacing w:before="0" w:after="0" w:line="360" w:lineRule="auto"/>
    </w:pPr>
  </w:style>
  <w:style w:type="paragraph" w:styleId="1056" w:customStyle="1">
    <w:name w:val="Char Char Char Char Char Char1 Char Char Char1 Char Char Char Char Char Char"/>
    <w:basedOn w:val="852"/>
    <w:next w:val="1057"/>
    <w:qFormat/>
    <w:pPr>
      <w:ind w:left="0" w:firstLine="2560"/>
      <w:spacing w:before="0" w:after="0" w:line="240" w:lineRule="auto"/>
    </w:pPr>
  </w:style>
  <w:style w:type="paragraph" w:styleId="1057" w:customStyle="1">
    <w:name w:val="样式 标题 3 + (西文) 黑体 (中文) 黑体 (符号) 宋体 小四 段前: 5 磅 段后: 5 磅 行距: 1..."/>
    <w:basedOn w:val="855"/>
    <w:next w:val="1058"/>
    <w:qFormat/>
    <w:pPr>
      <w:ind w:left="1429" w:firstLine="18"/>
      <w:spacing w:before="100" w:after="100" w:line="360" w:lineRule="auto"/>
      <w:outlineLvl w:val="2"/>
    </w:pPr>
  </w:style>
  <w:style w:type="paragraph" w:styleId="1058" w:customStyle="1">
    <w:name w:val="xl22"/>
    <w:basedOn w:val="852"/>
    <w:next w:val="1059"/>
    <w:qFormat/>
    <w:pPr>
      <w:ind w:left="0" w:firstLine="20"/>
      <w:jc w:val="right"/>
      <w:spacing w:before="280" w:after="280" w:line="240" w:lineRule="auto"/>
      <w:shd w:val="clear" w:color="000000" w:fill="ffffff"/>
    </w:pPr>
  </w:style>
  <w:style w:type="paragraph" w:styleId="1059" w:customStyle="1">
    <w:name w:val="自定义一"/>
    <w:basedOn w:val="852"/>
    <w:next w:val="851"/>
    <w:qFormat/>
    <w:pPr>
      <w:ind w:left="0"/>
      <w:spacing w:before="0" w:after="0" w:line="360" w:lineRule="auto"/>
    </w:pPr>
  </w:style>
  <w:style w:type="paragraph" w:styleId="1060" w:customStyle="1">
    <w:name w:val="_Style 224"/>
    <w:next w:val="1061"/>
    <w:semiHidden/>
    <w:qFormat/>
    <w:pPr>
      <w:ind w:firstLine="3584"/>
    </w:pPr>
    <w:rPr>
      <w:rFonts w:ascii="Calibri" w:hAnsi="Calibri"/>
    </w:rPr>
  </w:style>
  <w:style w:type="paragraph" w:styleId="1061" w:customStyle="1">
    <w:name w:val="编号1"/>
    <w:basedOn w:val="852"/>
    <w:next w:val="1062"/>
    <w:qFormat/>
    <w:pPr>
      <w:ind w:left="360" w:right="210" w:firstLine="2200"/>
      <w:spacing w:before="0" w:after="0" w:line="240" w:lineRule="auto"/>
    </w:pPr>
  </w:style>
  <w:style w:type="paragraph" w:styleId="1062" w:customStyle="1">
    <w:name w:val="图片"/>
    <w:basedOn w:val="852"/>
    <w:next w:val="1063"/>
    <w:qFormat/>
    <w:pPr>
      <w:ind w:left="-283" w:firstLine="2674"/>
      <w:jc w:val="center"/>
      <w:spacing w:before="0" w:after="0" w:line="360" w:lineRule="auto"/>
    </w:pPr>
  </w:style>
  <w:style w:type="paragraph" w:styleId="1063" w:customStyle="1">
    <w:name w:val="样式 目录 3 + 左侧:  2 字符"/>
    <w:next w:val="903"/>
    <w:qFormat/>
    <w:pPr>
      <w:ind w:left="400" w:firstLine="5120"/>
      <w:spacing w:line="360" w:lineRule="auto"/>
      <w:widowControl w:val="off"/>
    </w:pPr>
    <w:rPr>
      <w:rFonts w:ascii="Calibri" w:hAnsi="Calibri"/>
    </w:rPr>
  </w:style>
  <w:style w:type="paragraph" w:styleId="1064" w:customStyle="1">
    <w:name w:val="列出段落2"/>
    <w:basedOn w:val="852"/>
    <w:next w:val="1032"/>
    <w:qFormat/>
    <w:pPr>
      <w:ind w:left="420" w:firstLine="3748"/>
      <w:spacing w:before="0" w:after="0" w:line="240" w:lineRule="auto"/>
    </w:pPr>
  </w:style>
  <w:style w:type="paragraph" w:styleId="1065" w:customStyle="1">
    <w:name w:val="Char Char Char Char Char Char1 Char Char Char1 Char"/>
    <w:basedOn w:val="852"/>
    <w:next w:val="1041"/>
    <w:qFormat/>
    <w:pPr>
      <w:ind w:left="0" w:firstLine="2560"/>
      <w:spacing w:before="0" w:after="0" w:line="240" w:lineRule="auto"/>
    </w:pPr>
  </w:style>
  <w:style w:type="paragraph" w:styleId="1066" w:customStyle="1">
    <w:name w:val="列出段落11"/>
    <w:basedOn w:val="852"/>
    <w:next w:val="1067"/>
    <w:qFormat/>
    <w:pPr>
      <w:ind w:left="420" w:firstLine="3748"/>
      <w:spacing w:before="0" w:after="0" w:line="240" w:lineRule="auto"/>
    </w:pPr>
  </w:style>
  <w:style w:type="paragraph" w:styleId="1067" w:customStyle="1">
    <w:name w:val="样式 标题 2 + (西文) 宋体 非加粗 居中"/>
    <w:basedOn w:val="854"/>
    <w:next w:val="1068"/>
    <w:qFormat/>
    <w:pPr>
      <w:ind w:left="0" w:firstLine="24"/>
      <w:jc w:val="center"/>
      <w:spacing w:line="412" w:lineRule="auto"/>
      <w:outlineLvl w:val="1"/>
    </w:pPr>
  </w:style>
  <w:style w:type="paragraph" w:styleId="1068" w:customStyle="1">
    <w:name w:val="页脚 Char Char"/>
    <w:basedOn w:val="852"/>
    <w:next w:val="1069"/>
    <w:qFormat/>
    <w:pPr>
      <w:ind w:left="0" w:firstLine="5120"/>
      <w:spacing w:before="0" w:after="0" w:line="240" w:lineRule="auto"/>
    </w:pPr>
  </w:style>
  <w:style w:type="paragraph" w:styleId="1069" w:customStyle="1">
    <w:name w:val="样式 标题 1 + 段前: 16 磅 段后: 16 磅"/>
    <w:basedOn w:val="853"/>
    <w:next w:val="1070"/>
    <w:qFormat/>
    <w:pPr>
      <w:ind w:left="0" w:firstLine="18"/>
      <w:jc w:val="center"/>
      <w:spacing w:before="120" w:after="0" w:line="360" w:lineRule="auto"/>
      <w:outlineLvl w:val="0"/>
    </w:pPr>
  </w:style>
  <w:style w:type="paragraph" w:styleId="1070" w:customStyle="1">
    <w:name w:val="Char1 Char Char Char Char Char Char"/>
    <w:basedOn w:val="852"/>
    <w:next w:val="1071"/>
    <w:qFormat/>
    <w:pPr>
      <w:ind w:left="0" w:firstLine="2560"/>
      <w:spacing w:before="0" w:after="0" w:line="240" w:lineRule="auto"/>
    </w:pPr>
  </w:style>
  <w:style w:type="paragraph" w:styleId="1071" w:customStyle="1">
    <w:name w:val="文档标题4"/>
    <w:basedOn w:val="856"/>
    <w:next w:val="851"/>
    <w:qFormat/>
    <w:pPr>
      <w:ind w:left="851" w:firstLine="30"/>
      <w:spacing w:after="280" w:line="360" w:lineRule="auto"/>
      <w:outlineLvl w:val="3"/>
    </w:pPr>
  </w:style>
  <w:style w:type="paragraph" w:styleId="1072" w:customStyle="1">
    <w:name w:val="Char Char Char Char Char Char Char Char"/>
    <w:next w:val="1073"/>
    <w:qFormat/>
    <w:pPr>
      <w:ind w:firstLine="14"/>
      <w:jc w:val="both"/>
      <w:shd w:val="clear" w:color="000000" w:fill="000080"/>
      <w:widowControl w:val="off"/>
    </w:pPr>
    <w:rPr>
      <w:rFonts w:ascii="Calibri" w:hAnsi="Calibri"/>
    </w:rPr>
  </w:style>
  <w:style w:type="paragraph" w:styleId="1073" w:customStyle="1">
    <w:name w:val="Char Char Char Char Char Char1 Char Char Char1 Char Char Char Char Char Char Char Char Char Char Char Char Char Char Char"/>
    <w:basedOn w:val="852"/>
    <w:next w:val="1074"/>
    <w:qFormat/>
    <w:pPr>
      <w:ind w:left="0" w:firstLine="2560"/>
      <w:spacing w:before="0" w:after="0" w:line="240" w:lineRule="auto"/>
    </w:pPr>
  </w:style>
  <w:style w:type="paragraph" w:styleId="1074" w:customStyle="1">
    <w:name w:val="样式1"/>
    <w:basedOn w:val="852"/>
    <w:next w:val="1075"/>
    <w:qFormat/>
    <w:pPr>
      <w:ind w:left="0" w:firstLine="1536"/>
      <w:spacing w:before="120" w:after="120" w:line="300" w:lineRule="auto"/>
    </w:pPr>
  </w:style>
  <w:style w:type="paragraph" w:styleId="1075" w:customStyle="1">
    <w:name w:val="索引 41"/>
    <w:basedOn w:val="852"/>
    <w:next w:val="851"/>
    <w:qFormat/>
    <w:pPr>
      <w:ind w:left="600" w:firstLine="2560"/>
      <w:jc w:val="center"/>
      <w:spacing w:before="0" w:after="0" w:line="360" w:lineRule="auto"/>
    </w:pPr>
  </w:style>
  <w:style w:type="paragraph" w:styleId="1076" w:customStyle="1">
    <w:name w:val="索引 61"/>
    <w:basedOn w:val="852"/>
    <w:next w:val="851"/>
    <w:qFormat/>
    <w:pPr>
      <w:ind w:left="1000" w:firstLine="2560"/>
      <w:jc w:val="center"/>
      <w:spacing w:before="0" w:after="0" w:line="360" w:lineRule="auto"/>
    </w:pPr>
  </w:style>
  <w:style w:type="paragraph" w:styleId="1077" w:customStyle="1">
    <w:name w:val="图表"/>
    <w:basedOn w:val="852"/>
    <w:next w:val="1078"/>
    <w:qFormat/>
    <w:pPr>
      <w:ind w:left="0" w:firstLine="2048"/>
      <w:jc w:val="center"/>
      <w:spacing w:before="0" w:after="0" w:line="240" w:lineRule="auto"/>
    </w:pPr>
  </w:style>
  <w:style w:type="paragraph" w:styleId="1078" w:customStyle="1">
    <w:name w:val="reader-word-layer"/>
    <w:basedOn w:val="852"/>
    <w:next w:val="1079"/>
    <w:qFormat/>
    <w:pPr>
      <w:ind w:left="0" w:firstLine="1024"/>
      <w:spacing w:before="280" w:after="280" w:line="240" w:lineRule="auto"/>
    </w:pPr>
  </w:style>
  <w:style w:type="paragraph" w:styleId="1079" w:customStyle="1">
    <w:name w:val="样式 加粗 居中1"/>
    <w:next w:val="1080"/>
    <w:qFormat/>
    <w:pPr>
      <w:ind w:firstLine="2560"/>
      <w:jc w:val="center"/>
    </w:pPr>
    <w:rPr>
      <w:rFonts w:ascii="Calibri" w:hAnsi="Calibri"/>
    </w:rPr>
  </w:style>
  <w:style w:type="paragraph" w:styleId="1080" w:customStyle="1">
    <w:name w:val="xl65"/>
    <w:basedOn w:val="852"/>
    <w:next w:val="1081"/>
    <w:qFormat/>
    <w:pPr>
      <w:ind w:left="0" w:firstLine="5120"/>
      <w:spacing w:before="280" w:after="280" w:line="240" w:lineRule="auto"/>
    </w:pPr>
  </w:style>
  <w:style w:type="paragraph" w:styleId="1081" w:customStyle="1">
    <w:name w:val="节标题"/>
    <w:basedOn w:val="852"/>
    <w:next w:val="1082"/>
    <w:qFormat/>
    <w:pPr>
      <w:ind w:left="0" w:firstLine="5120"/>
      <w:jc w:val="center"/>
      <w:spacing w:before="0" w:after="0" w:line="289" w:lineRule="atLeast"/>
    </w:pPr>
  </w:style>
  <w:style w:type="paragraph" w:styleId="1082" w:customStyle="1">
    <w:name w:val="文档标题6"/>
    <w:basedOn w:val="858"/>
    <w:next w:val="851"/>
    <w:qFormat/>
    <w:pPr>
      <w:ind w:left="1134" w:firstLine="20"/>
      <w:spacing w:before="280" w:after="280" w:line="360" w:lineRule="auto"/>
      <w:outlineLvl w:val="5"/>
    </w:pPr>
  </w:style>
  <w:style w:type="paragraph" w:styleId="1083" w:customStyle="1">
    <w:name w:val="标书正文"/>
    <w:basedOn w:val="852"/>
    <w:next w:val="1084"/>
    <w:qFormat/>
    <w:pPr>
      <w:ind w:left="440" w:right="100" w:firstLine="2760"/>
      <w:spacing w:before="0" w:after="0" w:line="360" w:lineRule="auto"/>
    </w:pPr>
  </w:style>
  <w:style w:type="paragraph" w:styleId="1084" w:customStyle="1">
    <w:name w:val="xl67"/>
    <w:basedOn w:val="852"/>
    <w:next w:val="1076"/>
    <w:qFormat/>
    <w:pPr>
      <w:ind w:left="0" w:firstLine="5120"/>
      <w:spacing w:before="280" w:after="280" w:line="240" w:lineRule="auto"/>
    </w:pPr>
  </w:style>
  <w:style w:type="paragraph" w:styleId="1085" w:customStyle="1">
    <w:name w:val="表内文字"/>
    <w:basedOn w:val="852"/>
    <w:next w:val="892"/>
    <w:qFormat/>
    <w:pPr>
      <w:ind w:left="0" w:firstLine="7680"/>
      <w:jc w:val="center"/>
      <w:spacing w:before="50" w:after="50" w:line="240" w:lineRule="auto"/>
    </w:pPr>
  </w:style>
  <w:style w:type="paragraph" w:styleId="1086" w:customStyle="1">
    <w:name w:val="Item Step in Table"/>
    <w:next w:val="1087"/>
    <w:qFormat/>
    <w:pPr>
      <w:ind w:left="397" w:firstLine="3699"/>
      <w:jc w:val="both"/>
      <w:spacing w:before="40" w:after="40"/>
    </w:pPr>
    <w:rPr>
      <w:rFonts w:ascii="Calibri" w:hAnsi="Calibri"/>
    </w:rPr>
  </w:style>
  <w:style w:type="paragraph" w:styleId="1087" w:customStyle="1">
    <w:name w:val="Char Char Char Char Char Char1 Char Char Char Char Char Char"/>
    <w:basedOn w:val="852"/>
    <w:next w:val="1088"/>
    <w:qFormat/>
    <w:pPr>
      <w:ind w:left="0" w:firstLine="2560"/>
      <w:spacing w:before="0" w:after="0" w:line="240" w:lineRule="auto"/>
    </w:pPr>
  </w:style>
  <w:style w:type="paragraph" w:styleId="1088" w:customStyle="1">
    <w:name w:val="Char Char1"/>
    <w:basedOn w:val="852"/>
    <w:next w:val="1089"/>
    <w:qFormat/>
    <w:pPr>
      <w:ind w:left="0" w:firstLine="3584"/>
      <w:spacing w:before="0" w:after="160" w:line="240" w:lineRule="exact"/>
    </w:pPr>
  </w:style>
  <w:style w:type="paragraph" w:styleId="1089" w:customStyle="1">
    <w:name w:val="样式 标题 3 + 行距: 1.5 倍行距"/>
    <w:basedOn w:val="855"/>
    <w:next w:val="909"/>
    <w:qFormat/>
    <w:pPr>
      <w:ind w:left="200" w:firstLine="18"/>
      <w:spacing w:before="0" w:after="0" w:line="360" w:lineRule="auto"/>
      <w:outlineLvl w:val="2"/>
    </w:pPr>
  </w:style>
  <w:style w:type="paragraph" w:styleId="1090" w:customStyle="1">
    <w:name w:val="Char Char Char Char Char Char1"/>
    <w:basedOn w:val="852"/>
    <w:next w:val="1091"/>
    <w:qFormat/>
    <w:pPr>
      <w:ind w:left="0" w:firstLine="2560"/>
      <w:spacing w:before="0" w:after="0" w:line="240" w:lineRule="auto"/>
    </w:pPr>
  </w:style>
  <w:style w:type="paragraph" w:styleId="1091" w:customStyle="1">
    <w:name w:val="正文缩进2"/>
    <w:basedOn w:val="852"/>
    <w:next w:val="1064"/>
    <w:qFormat/>
    <w:pPr>
      <w:ind w:left="420" w:firstLine="1188"/>
      <w:spacing w:before="0" w:after="0" w:line="240" w:lineRule="auto"/>
    </w:pPr>
  </w:style>
  <w:style w:type="paragraph" w:styleId="1092" w:customStyle="1">
    <w:name w:val="索引 31"/>
    <w:basedOn w:val="852"/>
    <w:next w:val="851"/>
    <w:qFormat/>
    <w:pPr>
      <w:ind w:left="400" w:firstLine="2560"/>
      <w:jc w:val="center"/>
      <w:spacing w:before="0" w:after="0" w:line="360" w:lineRule="auto"/>
    </w:pPr>
  </w:style>
  <w:style w:type="paragraph" w:styleId="1093" w:customStyle="1">
    <w:name w:val="项目符0"/>
    <w:basedOn w:val="852"/>
    <w:next w:val="1094"/>
    <w:qFormat/>
    <w:pPr>
      <w:ind w:left="300" w:right="57" w:firstLine="2760"/>
      <w:spacing w:before="0" w:after="0" w:line="300" w:lineRule="auto"/>
    </w:pPr>
  </w:style>
  <w:style w:type="paragraph" w:styleId="1094" w:customStyle="1">
    <w:name w:val="宏文本1"/>
    <w:next w:val="1086"/>
    <w:qFormat/>
    <w:pPr>
      <w:ind w:firstLine="5632"/>
      <w:widowControl w:val="off"/>
    </w:pPr>
    <w:rPr>
      <w:rFonts w:ascii="Calibri" w:hAnsi="Calibri"/>
    </w:rPr>
  </w:style>
  <w:style w:type="paragraph" w:styleId="1095" w:customStyle="1">
    <w:name w:val="xl81"/>
    <w:basedOn w:val="852"/>
    <w:next w:val="1096"/>
    <w:qFormat/>
    <w:pPr>
      <w:ind w:left="0" w:firstLine="5120"/>
      <w:spacing w:before="280" w:after="280" w:line="240" w:lineRule="auto"/>
    </w:pPr>
  </w:style>
  <w:style w:type="paragraph" w:styleId="1096" w:customStyle="1">
    <w:name w:val="xl25"/>
    <w:basedOn w:val="852"/>
    <w:next w:val="1097"/>
    <w:qFormat/>
    <w:pPr>
      <w:ind w:left="0" w:firstLine="14"/>
      <w:spacing w:before="280" w:after="280" w:line="240" w:lineRule="auto"/>
      <w:shd w:val="clear" w:color="000000" w:fill="ffffff"/>
    </w:pPr>
  </w:style>
  <w:style w:type="paragraph" w:styleId="1097" w:customStyle="1">
    <w:name w:val="普通(网站)1"/>
    <w:basedOn w:val="852"/>
    <w:next w:val="1098"/>
    <w:qFormat/>
    <w:pPr>
      <w:ind w:left="200" w:firstLine="1224"/>
      <w:spacing w:before="280" w:after="280" w:line="240" w:lineRule="auto"/>
    </w:pPr>
  </w:style>
  <w:style w:type="paragraph" w:styleId="1098" w:customStyle="1">
    <w:name w:val="xl27"/>
    <w:basedOn w:val="852"/>
    <w:next w:val="1099"/>
    <w:qFormat/>
    <w:pPr>
      <w:ind w:left="0" w:firstLine="20"/>
      <w:spacing w:before="280" w:after="280" w:line="240" w:lineRule="auto"/>
      <w:shd w:val="clear" w:color="000000" w:fill="ffffff"/>
    </w:pPr>
  </w:style>
  <w:style w:type="paragraph" w:styleId="1099" w:customStyle="1">
    <w:name w:val="表格文字图表文字"/>
    <w:basedOn w:val="852"/>
    <w:next w:val="1100"/>
    <w:qFormat/>
    <w:pPr>
      <w:ind w:left="0" w:firstLine="3584"/>
      <w:jc w:val="center"/>
      <w:spacing w:before="0" w:after="0" w:line="240" w:lineRule="auto"/>
    </w:pPr>
  </w:style>
  <w:style w:type="paragraph" w:styleId="1100" w:customStyle="1">
    <w:name w:val="样式 目录 3 + 左侧:  2 字符1"/>
    <w:next w:val="1101"/>
    <w:qFormat/>
    <w:pPr>
      <w:ind w:left="960" w:firstLine="5120"/>
      <w:spacing w:line="360" w:lineRule="auto"/>
      <w:widowControl w:val="off"/>
    </w:pPr>
    <w:rPr>
      <w:rFonts w:ascii="Calibri" w:hAnsi="Calibri"/>
    </w:rPr>
  </w:style>
  <w:style w:type="paragraph" w:styleId="1101" w:customStyle="1">
    <w:name w:val="文档正文"/>
    <w:basedOn w:val="852"/>
    <w:next w:val="1102"/>
    <w:qFormat/>
    <w:pPr>
      <w:ind w:left="567" w:firstLine="3639"/>
      <w:spacing w:before="0" w:after="0" w:line="480" w:lineRule="atLeast"/>
    </w:pPr>
  </w:style>
  <w:style w:type="paragraph" w:styleId="1102" w:customStyle="1">
    <w:name w:val="列表框2"/>
    <w:next w:val="1103"/>
    <w:qFormat/>
    <w:pPr>
      <w:ind w:firstLine="2048"/>
      <w:spacing w:line="460" w:lineRule="exact"/>
    </w:pPr>
    <w:rPr>
      <w:rFonts w:ascii="Calibri" w:hAnsi="Calibri"/>
    </w:rPr>
  </w:style>
  <w:style w:type="paragraph" w:styleId="1103" w:customStyle="1">
    <w:name w:val="font10"/>
    <w:basedOn w:val="852"/>
    <w:next w:val="883"/>
    <w:qFormat/>
    <w:pPr>
      <w:ind w:left="0" w:firstLine="3584"/>
      <w:spacing w:before="280" w:after="280" w:line="240" w:lineRule="auto"/>
    </w:pPr>
  </w:style>
  <w:style w:type="paragraph" w:styleId="1104" w:customStyle="1">
    <w:name w:val="Char1 Char Char"/>
    <w:basedOn w:val="852"/>
    <w:next w:val="889"/>
    <w:qFormat/>
    <w:pPr>
      <w:ind w:left="0" w:firstLine="2560"/>
      <w:spacing w:before="0" w:after="0" w:line="240" w:lineRule="auto"/>
    </w:pPr>
  </w:style>
  <w:style w:type="paragraph" w:styleId="1105">
    <w:name w:val="Intense Quote"/>
    <w:next w:val="851"/>
    <w:qFormat/>
    <w:pPr>
      <w:ind w:left="3766" w:right="950"/>
      <w:jc w:val="center"/>
      <w:spacing w:before="360" w:after="360"/>
    </w:pPr>
    <w:rPr>
      <w:rFonts w:ascii="Calibri" w:hAnsi="Calibri"/>
      <w:i/>
    </w:rPr>
  </w:style>
  <w:style w:type="paragraph" w:styleId="1106" w:customStyle="1">
    <w:name w:val="列表编号 21"/>
    <w:basedOn w:val="852"/>
    <w:next w:val="1107"/>
    <w:qFormat/>
    <w:pPr>
      <w:ind w:left="0" w:firstLine="2560"/>
      <w:spacing w:before="0" w:after="0" w:line="360" w:lineRule="auto"/>
    </w:pPr>
  </w:style>
  <w:style w:type="paragraph" w:styleId="1107" w:customStyle="1">
    <w:name w:val="正文文本 21"/>
    <w:basedOn w:val="852"/>
    <w:next w:val="1060"/>
    <w:qFormat/>
    <w:pPr>
      <w:ind w:left="0" w:firstLine="2560"/>
      <w:jc w:val="center"/>
      <w:spacing w:before="0" w:after="120" w:line="480" w:lineRule="auto"/>
    </w:pPr>
  </w:style>
  <w:style w:type="paragraph" w:styleId="1108" w:customStyle="1">
    <w:name w:val="font8"/>
    <w:basedOn w:val="852"/>
    <w:next w:val="1109"/>
    <w:qFormat/>
    <w:pPr>
      <w:ind w:left="0" w:firstLine="2048"/>
      <w:spacing w:before="280" w:after="280" w:line="240" w:lineRule="auto"/>
    </w:pPr>
  </w:style>
  <w:style w:type="paragraph" w:styleId="1109" w:customStyle="1">
    <w:name w:val="Default"/>
    <w:next w:val="885"/>
    <w:qFormat/>
    <w:pPr>
      <w:ind w:firstLine="5120"/>
      <w:widowControl w:val="off"/>
    </w:pPr>
    <w:rPr>
      <w:rFonts w:ascii="Calibri" w:hAnsi="Calibri"/>
    </w:rPr>
  </w:style>
  <w:style w:type="paragraph" w:styleId="1110" w:customStyle="1">
    <w:name w:val="小节标题"/>
    <w:basedOn w:val="852"/>
    <w:next w:val="851"/>
    <w:qFormat/>
    <w:pPr>
      <w:ind w:left="0" w:firstLine="7168"/>
      <w:spacing w:before="175" w:after="102" w:line="351" w:lineRule="atLeast"/>
    </w:pPr>
  </w:style>
  <w:style w:type="paragraph" w:styleId="1111" w:customStyle="1">
    <w:name w:val="图1"/>
    <w:basedOn w:val="852"/>
    <w:next w:val="851"/>
    <w:qFormat/>
    <w:pPr>
      <w:ind w:left="1105" w:firstLine="2580"/>
      <w:jc w:val="center"/>
      <w:spacing w:before="0" w:after="0" w:line="360" w:lineRule="auto"/>
    </w:pPr>
  </w:style>
  <w:style w:type="paragraph" w:styleId="1112" w:customStyle="1">
    <w:name w:val="Char Char Char Char Char Char1 Char Char Char1 Char Char Char Char Char Char Char Char Char Char Char Char Char Char Char Char"/>
    <w:basedOn w:val="852"/>
    <w:next w:val="1113"/>
    <w:qFormat/>
    <w:pPr>
      <w:ind w:left="0" w:firstLine="2560"/>
      <w:spacing w:before="0" w:after="0" w:line="240" w:lineRule="auto"/>
    </w:pPr>
  </w:style>
  <w:style w:type="paragraph" w:styleId="1113" w:customStyle="1">
    <w:name w:val="1正文"/>
    <w:basedOn w:val="852"/>
    <w:next w:val="1114"/>
    <w:qFormat/>
    <w:pPr>
      <w:ind w:left="480" w:firstLine="2784"/>
      <w:spacing w:before="0" w:after="0" w:line="300" w:lineRule="auto"/>
    </w:pPr>
  </w:style>
  <w:style w:type="paragraph" w:styleId="1114" w:customStyle="1">
    <w:name w:val="目录2"/>
    <w:basedOn w:val="852"/>
    <w:next w:val="851"/>
    <w:qFormat/>
    <w:pPr>
      <w:ind w:left="209" w:firstLine="5329"/>
      <w:spacing w:before="0" w:after="0" w:line="317" w:lineRule="atLeast"/>
    </w:pPr>
  </w:style>
  <w:style w:type="paragraph" w:styleId="1115" w:customStyle="1">
    <w:name w:val="批注主题1"/>
    <w:next w:val="851"/>
    <w:qFormat/>
    <w:pPr>
      <w:ind w:left="200" w:firstLine="4808"/>
      <w:spacing w:line="360" w:lineRule="auto"/>
    </w:pPr>
    <w:rPr>
      <w:rFonts w:ascii="Calibri" w:hAnsi="Calibri"/>
    </w:rPr>
  </w:style>
  <w:style w:type="paragraph" w:styleId="1116" w:customStyle="1">
    <w:name w:val="xl66"/>
    <w:basedOn w:val="852"/>
    <w:next w:val="1117"/>
    <w:qFormat/>
    <w:pPr>
      <w:ind w:left="0" w:firstLine="3584"/>
      <w:spacing w:before="280" w:after="280" w:line="240" w:lineRule="auto"/>
    </w:pPr>
  </w:style>
  <w:style w:type="paragraph" w:styleId="1117" w:customStyle="1">
    <w:name w:val="表格文字（居中）"/>
    <w:basedOn w:val="852"/>
    <w:next w:val="1118"/>
    <w:qFormat/>
    <w:pPr>
      <w:ind w:left="0" w:firstLine="2560"/>
      <w:jc w:val="center"/>
      <w:spacing w:before="0" w:after="0" w:line="360" w:lineRule="auto"/>
    </w:pPr>
  </w:style>
  <w:style w:type="paragraph" w:styleId="1118" w:customStyle="1">
    <w:name w:val="style16"/>
    <w:basedOn w:val="852"/>
    <w:next w:val="1119"/>
    <w:qFormat/>
    <w:pPr>
      <w:ind w:left="0" w:firstLine="2048"/>
      <w:spacing w:before="280" w:after="280" w:line="240" w:lineRule="auto"/>
    </w:pPr>
  </w:style>
  <w:style w:type="paragraph" w:styleId="1119" w:customStyle="1">
    <w:name w:val="font6"/>
    <w:basedOn w:val="852"/>
    <w:next w:val="1120"/>
    <w:qFormat/>
    <w:pPr>
      <w:ind w:left="0" w:firstLine="5120"/>
      <w:spacing w:before="280" w:after="280" w:line="240" w:lineRule="auto"/>
    </w:pPr>
  </w:style>
  <w:style w:type="paragraph" w:styleId="1120" w:customStyle="1">
    <w:name w:val="正文首行缩进 21"/>
    <w:next w:val="1121"/>
    <w:qFormat/>
    <w:pPr>
      <w:ind w:left="200" w:firstLine="3784"/>
      <w:jc w:val="center"/>
      <w:spacing w:after="120" w:line="360" w:lineRule="auto"/>
    </w:pPr>
    <w:rPr>
      <w:rFonts w:ascii="Calibri" w:hAnsi="Calibri"/>
    </w:rPr>
  </w:style>
  <w:style w:type="paragraph" w:styleId="1121" w:customStyle="1">
    <w:name w:val="Body"/>
    <w:next w:val="1122"/>
    <w:qFormat/>
    <w:pPr>
      <w:ind w:left="567" w:right="2835" w:firstLine="3584"/>
      <w:spacing w:after="60"/>
    </w:pPr>
    <w:rPr>
      <w:rFonts w:ascii="Calibri" w:hAnsi="Calibri"/>
    </w:rPr>
  </w:style>
  <w:style w:type="paragraph" w:styleId="1122" w:customStyle="1">
    <w:name w:val="索引 91"/>
    <w:basedOn w:val="852"/>
    <w:next w:val="851"/>
    <w:qFormat/>
    <w:pPr>
      <w:ind w:left="1600" w:firstLine="2560"/>
      <w:jc w:val="center"/>
      <w:spacing w:before="0" w:after="0" w:line="360" w:lineRule="auto"/>
    </w:pPr>
  </w:style>
  <w:style w:type="paragraph" w:styleId="1123" w:customStyle="1">
    <w:name w:val="图片0"/>
    <w:basedOn w:val="852"/>
    <w:next w:val="898"/>
    <w:qFormat/>
    <w:pPr>
      <w:ind w:left="-161" w:firstLine="1187"/>
      <w:spacing w:before="0" w:after="0" w:line="276" w:lineRule="auto"/>
    </w:pPr>
  </w:style>
  <w:style w:type="paragraph" w:styleId="1124" w:customStyle="1">
    <w:name w:val="正文段"/>
    <w:basedOn w:val="852"/>
    <w:next w:val="1115"/>
    <w:qFormat/>
    <w:pPr>
      <w:ind w:left="454" w:firstLine="1222"/>
      <w:spacing w:before="0" w:after="240" w:line="240" w:lineRule="atLeast"/>
    </w:pPr>
  </w:style>
  <w:style w:type="paragraph" w:styleId="1125" w:customStyle="1">
    <w:name w:val="三号 居中"/>
    <w:basedOn w:val="852"/>
    <w:next w:val="1126"/>
    <w:qFormat/>
    <w:pPr>
      <w:ind w:left="0" w:firstLine="6144"/>
      <w:jc w:val="center"/>
      <w:spacing w:before="0" w:after="0" w:line="360" w:lineRule="auto"/>
    </w:pPr>
  </w:style>
  <w:style w:type="paragraph" w:styleId="1126" w:customStyle="1">
    <w:name w:val="列出段落1"/>
    <w:basedOn w:val="852"/>
    <w:next w:val="1127"/>
    <w:qFormat/>
    <w:pPr>
      <w:ind w:left="420" w:firstLine="3748"/>
      <w:spacing w:before="0" w:after="0" w:line="240" w:lineRule="auto"/>
    </w:pPr>
  </w:style>
  <w:style w:type="paragraph" w:styleId="1127" w:customStyle="1">
    <w:name w:val="Char Char Char Char Char Char1 Char Char Char1 Char Char Char"/>
    <w:basedOn w:val="852"/>
    <w:next w:val="1065"/>
    <w:qFormat/>
    <w:pPr>
      <w:ind w:left="0" w:firstLine="2560"/>
      <w:spacing w:before="0" w:after="0" w:line="240" w:lineRule="auto"/>
    </w:pPr>
  </w:style>
  <w:style w:type="paragraph" w:styleId="1128" w:customStyle="1">
    <w:name w:val="样式 标题 3 + (中文) 黑体 小四 非加粗 段前: 7.8 磅 段后: 0 磅 行距: 固定值 20 磅"/>
    <w:basedOn w:val="855"/>
    <w:next w:val="1083"/>
    <w:qFormat/>
    <w:pPr>
      <w:ind w:left="0"/>
      <w:spacing w:before="0" w:after="0" w:line="400" w:lineRule="exact"/>
      <w:outlineLvl w:val="2"/>
    </w:pPr>
  </w:style>
  <w:style w:type="paragraph" w:styleId="1129" w:customStyle="1">
    <w:name w:val="a2"/>
    <w:basedOn w:val="852"/>
    <w:next w:val="890"/>
    <w:qFormat/>
    <w:pPr>
      <w:ind w:left="0" w:firstLine="1024"/>
      <w:spacing w:before="280" w:after="280" w:line="240" w:lineRule="auto"/>
    </w:pPr>
  </w:style>
  <w:style w:type="paragraph" w:styleId="1130" w:customStyle="1">
    <w:name w:val="需求文档正文样式"/>
    <w:basedOn w:val="852"/>
    <w:next w:val="1131"/>
    <w:qFormat/>
    <w:pPr>
      <w:ind w:left="437" w:firstLine="2741"/>
      <w:spacing w:before="0" w:after="0" w:line="360" w:lineRule="auto"/>
    </w:pPr>
  </w:style>
  <w:style w:type="paragraph" w:styleId="1131" w:customStyle="1">
    <w:name w:val="xl74"/>
    <w:basedOn w:val="852"/>
    <w:next w:val="1132"/>
    <w:qFormat/>
    <w:pPr>
      <w:ind w:left="0" w:firstLine="16"/>
      <w:jc w:val="center"/>
      <w:spacing w:before="280" w:after="280" w:line="240" w:lineRule="auto"/>
      <w:shd w:val="clear" w:color="000000" w:fill="538dd5"/>
    </w:pPr>
  </w:style>
  <w:style w:type="paragraph" w:styleId="1132" w:customStyle="1">
    <w:name w:val="xl88"/>
    <w:basedOn w:val="852"/>
    <w:next w:val="1046"/>
    <w:qFormat/>
    <w:pPr>
      <w:ind w:left="0" w:firstLine="5120"/>
      <w:spacing w:before="280" w:after="280" w:line="240" w:lineRule="auto"/>
    </w:pPr>
  </w:style>
  <w:style w:type="paragraph" w:styleId="1133" w:customStyle="1">
    <w:name w:val="afont"/>
    <w:basedOn w:val="852"/>
    <w:next w:val="876"/>
    <w:qFormat/>
    <w:pPr>
      <w:ind w:left="0" w:firstLine="2048"/>
      <w:spacing w:before="100" w:after="100" w:line="285" w:lineRule="atLeast"/>
    </w:pPr>
  </w:style>
  <w:style w:type="paragraph" w:styleId="1134" w:customStyle="1">
    <w:name w:val="日期1"/>
    <w:basedOn w:val="852"/>
    <w:next w:val="851"/>
    <w:qFormat/>
    <w:pPr>
      <w:ind w:left="100" w:firstLine="6144"/>
      <w:spacing w:before="0" w:after="0" w:line="240" w:lineRule="auto"/>
    </w:pPr>
  </w:style>
  <w:style w:type="paragraph" w:styleId="1135" w:customStyle="1">
    <w:name w:val="Char Char Char Char Char Char Char Char Char Char Char Char Char Char Char Char"/>
    <w:basedOn w:val="852"/>
    <w:next w:val="1136"/>
    <w:qFormat/>
    <w:pPr>
      <w:ind w:left="682" w:firstLine="1224"/>
      <w:spacing w:before="0" w:after="0" w:line="360" w:lineRule="auto"/>
    </w:pPr>
  </w:style>
  <w:style w:type="paragraph" w:styleId="1136" w:customStyle="1">
    <w:name w:val="列表编号 51"/>
    <w:basedOn w:val="852"/>
    <w:next w:val="1137"/>
    <w:qFormat/>
    <w:pPr>
      <w:ind w:left="900" w:firstLine="2652"/>
      <w:spacing w:before="0" w:after="0" w:line="360" w:lineRule="auto"/>
    </w:pPr>
  </w:style>
  <w:style w:type="paragraph" w:styleId="1137" w:customStyle="1">
    <w:name w:val="样式 标题 1 + 黑体 (符号) 宋体 三号 段前: 7.8 磅 段后: 7.8 磅 行距: 1.5 倍行距"/>
    <w:basedOn w:val="853"/>
    <w:next w:val="1138"/>
    <w:qFormat/>
    <w:pPr>
      <w:ind w:left="432" w:firstLine="18"/>
      <w:spacing w:before="40" w:after="40" w:line="360" w:lineRule="auto"/>
      <w:outlineLvl w:val="0"/>
    </w:pPr>
  </w:style>
  <w:style w:type="paragraph" w:styleId="1138" w:customStyle="1">
    <w:name w:val="表格用"/>
    <w:basedOn w:val="852"/>
    <w:next w:val="1055"/>
    <w:qFormat/>
    <w:pPr>
      <w:ind w:left="0" w:firstLine="1024"/>
      <w:spacing w:before="0" w:after="0" w:line="360" w:lineRule="auto"/>
    </w:pPr>
  </w:style>
  <w:style w:type="paragraph" w:styleId="1139" w:customStyle="1">
    <w:name w:val="正文（首行缩进 2 字符）"/>
    <w:next w:val="1052"/>
    <w:qFormat/>
    <w:pPr>
      <w:ind w:left="480" w:firstLine="2784"/>
      <w:jc w:val="center"/>
      <w:spacing w:line="300" w:lineRule="auto"/>
    </w:pPr>
    <w:rPr>
      <w:rFonts w:ascii="Calibri" w:hAnsi="Calibri"/>
    </w:rPr>
  </w:style>
  <w:style w:type="paragraph" w:styleId="1140" w:customStyle="1">
    <w:name w:val="Char"/>
    <w:basedOn w:val="852"/>
    <w:next w:val="1141"/>
    <w:qFormat/>
    <w:pPr>
      <w:ind w:left="900" w:firstLine="2608"/>
      <w:spacing w:before="0" w:after="0" w:line="240" w:lineRule="auto"/>
    </w:pPr>
  </w:style>
  <w:style w:type="paragraph" w:styleId="1141" w:customStyle="1">
    <w:name w:val="Char Char Char2 Char Char Char2 Char"/>
    <w:basedOn w:val="852"/>
    <w:next w:val="1142"/>
    <w:qFormat/>
    <w:pPr>
      <w:ind w:left="560" w:firstLine="3632"/>
      <w:spacing w:before="0" w:after="160" w:line="240" w:lineRule="exact"/>
    </w:pPr>
  </w:style>
  <w:style w:type="paragraph" w:styleId="1142" w:customStyle="1">
    <w:name w:val="目录3"/>
    <w:basedOn w:val="852"/>
    <w:next w:val="851"/>
    <w:qFormat/>
    <w:pPr>
      <w:ind w:left="419" w:firstLine="5283"/>
      <w:spacing w:before="0" w:after="0" w:line="317" w:lineRule="atLeast"/>
    </w:pPr>
  </w:style>
  <w:style w:type="paragraph" w:styleId="1143" w:customStyle="1">
    <w:name w:val="表格"/>
    <w:basedOn w:val="852"/>
    <w:next w:val="1144"/>
    <w:qFormat/>
    <w:pPr>
      <w:ind w:left="0" w:firstLine="2560"/>
      <w:spacing w:before="0" w:after="0" w:line="360" w:lineRule="auto"/>
    </w:pPr>
  </w:style>
  <w:style w:type="paragraph" w:styleId="1144" w:customStyle="1">
    <w:name w:val="xl26"/>
    <w:basedOn w:val="852"/>
    <w:next w:val="1104"/>
    <w:qFormat/>
    <w:pPr>
      <w:ind w:left="0" w:firstLine="20"/>
      <w:jc w:val="center"/>
      <w:spacing w:before="280" w:after="280" w:line="240" w:lineRule="auto"/>
      <w:shd w:val="clear" w:color="000000" w:fill="ffffff"/>
    </w:pPr>
  </w:style>
  <w:style w:type="paragraph" w:styleId="1145" w:customStyle="1">
    <w:name w:val="xl71"/>
    <w:basedOn w:val="852"/>
    <w:next w:val="1146"/>
    <w:qFormat/>
    <w:pPr>
      <w:ind w:left="0" w:firstLine="1536"/>
      <w:spacing w:before="280" w:after="280" w:line="240" w:lineRule="auto"/>
    </w:pPr>
  </w:style>
  <w:style w:type="paragraph" w:styleId="1146" w:customStyle="1">
    <w:name w:val="正文文本 31"/>
    <w:basedOn w:val="852"/>
    <w:next w:val="1147"/>
    <w:qFormat/>
    <w:pPr>
      <w:ind w:left="0" w:firstLine="3584"/>
      <w:jc w:val="center"/>
      <w:spacing w:before="0" w:after="120" w:line="360" w:lineRule="auto"/>
    </w:pPr>
  </w:style>
  <w:style w:type="paragraph" w:styleId="1147" w:customStyle="1">
    <w:name w:val="列出段落111"/>
    <w:basedOn w:val="852"/>
    <w:next w:val="1148"/>
    <w:qFormat/>
    <w:pPr>
      <w:ind w:left="420" w:firstLine="3748"/>
      <w:spacing w:before="0" w:after="0" w:line="240" w:lineRule="auto"/>
    </w:pPr>
  </w:style>
  <w:style w:type="paragraph" w:styleId="1148" w:customStyle="1">
    <w:name w:val="xl78"/>
    <w:basedOn w:val="852"/>
    <w:next w:val="1149"/>
    <w:qFormat/>
    <w:pPr>
      <w:ind w:left="0" w:firstLine="3584"/>
      <w:jc w:val="center"/>
      <w:spacing w:before="280" w:after="280" w:line="240" w:lineRule="auto"/>
    </w:pPr>
  </w:style>
  <w:style w:type="paragraph" w:styleId="1149" w:customStyle="1">
    <w:name w:val="段落正文"/>
    <w:next w:val="1139"/>
    <w:qFormat/>
    <w:pPr>
      <w:ind w:firstLine="4608"/>
      <w:jc w:val="center"/>
      <w:spacing w:line="360" w:lineRule="auto"/>
    </w:pPr>
    <w:rPr>
      <w:rFonts w:ascii="Calibri" w:hAnsi="Calibri"/>
    </w:rPr>
  </w:style>
  <w:style w:type="paragraph" w:styleId="1150" w:customStyle="1">
    <w:name w:val="修订1"/>
    <w:uiPriority w:val="99"/>
    <w:unhideWhenUsed/>
    <w:qFormat/>
    <w:rPr>
      <w:rFonts w:ascii="Calibri" w:hAnsi="Calibri"/>
    </w:rPr>
  </w:style>
  <w:style w:type="paragraph" w:styleId="1151" w:customStyle="1">
    <w:name w:val="2-2ji"/>
    <w:basedOn w:val="854"/>
    <w:next w:val="1047"/>
    <w:qFormat/>
    <w:pPr>
      <w:ind w:left="0" w:firstLine="24"/>
      <w:jc w:val="center"/>
      <w:spacing w:before="0" w:after="0" w:line="360" w:lineRule="auto"/>
      <w:outlineLvl w:val="1"/>
    </w:pPr>
  </w:style>
  <w:style w:type="paragraph" w:styleId="1152" w:customStyle="1">
    <w:name w:val="TOC 标题1"/>
    <w:basedOn w:val="853"/>
    <w:next w:val="851"/>
    <w:qFormat/>
    <w:pPr>
      <w:ind w:left="0" w:firstLine="6144"/>
      <w:spacing w:before="480" w:after="0" w:line="276" w:lineRule="auto"/>
    </w:pPr>
    <w:rPr>
      <w:b/>
      <w:sz w:val="30"/>
    </w:rPr>
  </w:style>
  <w:style w:type="paragraph" w:styleId="1153" w:customStyle="1">
    <w:name w:val="样式 小四 行距: 1.5 倍行距 首行缩进:  2 字符"/>
    <w:basedOn w:val="852"/>
    <w:next w:val="1154"/>
    <w:qFormat/>
    <w:pPr>
      <w:ind w:left="480" w:firstLine="2784"/>
      <w:spacing w:before="0" w:after="0" w:line="360" w:lineRule="auto"/>
    </w:pPr>
  </w:style>
  <w:style w:type="paragraph" w:styleId="1154" w:customStyle="1">
    <w:name w:val="xl84"/>
    <w:basedOn w:val="852"/>
    <w:next w:val="1151"/>
    <w:qFormat/>
    <w:pPr>
      <w:ind w:left="0" w:firstLine="2048"/>
      <w:jc w:val="center"/>
      <w:spacing w:before="280" w:after="280" w:line="240" w:lineRule="auto"/>
    </w:pPr>
  </w:style>
  <w:style w:type="paragraph" w:styleId="1155" w:customStyle="1">
    <w:name w:val="纯文本2"/>
    <w:basedOn w:val="852"/>
    <w:next w:val="1156"/>
    <w:qFormat/>
    <w:pPr>
      <w:ind w:left="0" w:firstLine="3584"/>
      <w:spacing w:before="0" w:after="0" w:line="240" w:lineRule="auto"/>
    </w:pPr>
  </w:style>
  <w:style w:type="paragraph" w:styleId="1156" w:customStyle="1">
    <w:name w:val="xl69"/>
    <w:basedOn w:val="852"/>
    <w:next w:val="1157"/>
    <w:qFormat/>
    <w:pPr>
      <w:ind w:left="0" w:firstLine="3584"/>
      <w:spacing w:before="280" w:after="280" w:line="240" w:lineRule="auto"/>
    </w:pPr>
  </w:style>
  <w:style w:type="paragraph" w:styleId="1157" w:customStyle="1">
    <w:name w:val="Char Char Char"/>
    <w:basedOn w:val="852"/>
    <w:next w:val="1143"/>
    <w:qFormat/>
    <w:pPr>
      <w:ind w:left="0" w:firstLine="2560"/>
      <w:spacing w:before="0" w:after="0" w:line="240" w:lineRule="auto"/>
    </w:pPr>
  </w:style>
  <w:style w:type="paragraph" w:styleId="1158" w:customStyle="1">
    <w:name w:val="Char Char Char Char Char Char Char Char Char Char Char Char Char Char Char"/>
    <w:basedOn w:val="852"/>
    <w:next w:val="1152"/>
    <w:qFormat/>
    <w:pPr>
      <w:ind w:left="0" w:firstLine="3584"/>
      <w:jc w:val="center"/>
      <w:spacing w:before="0" w:after="0" w:line="400" w:lineRule="exact"/>
    </w:pPr>
  </w:style>
  <w:style w:type="paragraph" w:styleId="1159" w:customStyle="1">
    <w:name w:val="!方块加粗"/>
    <w:basedOn w:val="852"/>
    <w:next w:val="1153"/>
    <w:qFormat/>
    <w:pPr>
      <w:ind w:left="600" w:firstLine="5212"/>
      <w:spacing w:before="0" w:after="0" w:line="360" w:lineRule="auto"/>
    </w:pPr>
  </w:style>
  <w:style w:type="paragraph" w:styleId="1160" w:customStyle="1">
    <w:name w:val="首行缩进"/>
    <w:basedOn w:val="851"/>
    <w:qFormat/>
    <w:pPr>
      <w:ind w:firstLine="480"/>
    </w:pPr>
    <w:rPr>
      <w:lang w:val="zh-CN"/>
    </w:rPr>
  </w:style>
  <w:style w:type="paragraph" w:styleId="1161" w:customStyle="1">
    <w:name w:val="xl63"/>
    <w:basedOn w:val="852"/>
    <w:next w:val="1162"/>
    <w:qFormat/>
    <w:pPr>
      <w:ind w:left="0" w:firstLine="5120"/>
      <w:spacing w:before="280" w:after="280" w:line="240" w:lineRule="auto"/>
    </w:pPr>
  </w:style>
  <w:style w:type="paragraph" w:styleId="1162" w:customStyle="1">
    <w:name w:val="表格文字（4号居中）"/>
    <w:next w:val="1159"/>
    <w:qFormat/>
    <w:pPr>
      <w:ind w:firstLine="2560"/>
      <w:jc w:val="center"/>
    </w:pPr>
    <w:rPr>
      <w:rFonts w:ascii="Calibri" w:hAnsi="Calibri"/>
    </w:rPr>
  </w:style>
  <w:style w:type="paragraph" w:styleId="1163" w:customStyle="1">
    <w:name w:val="4"/>
    <w:basedOn w:val="852"/>
    <w:next w:val="864"/>
    <w:qFormat/>
    <w:pPr>
      <w:ind w:left="409" w:firstLine="3737"/>
      <w:spacing w:before="0" w:after="0" w:line="420" w:lineRule="exact"/>
    </w:pPr>
  </w:style>
  <w:style w:type="paragraph" w:styleId="1164" w:customStyle="1">
    <w:name w:val="Char Char"/>
    <w:next w:val="1077"/>
    <w:qFormat/>
    <w:pPr>
      <w:ind w:firstLine="14"/>
      <w:spacing w:line="360" w:lineRule="auto"/>
      <w:shd w:val="clear" w:color="000000" w:fill="000080"/>
    </w:pPr>
    <w:rPr>
      <w:rFonts w:ascii="Calibri" w:hAnsi="Calibri"/>
    </w:rPr>
  </w:style>
  <w:style w:type="paragraph" w:styleId="1165" w:customStyle="1">
    <w:name w:val="111"/>
    <w:next w:val="1163"/>
    <w:qFormat/>
    <w:pPr>
      <w:ind w:left="480" w:firstLine="4320"/>
      <w:spacing w:line="440" w:lineRule="exact"/>
    </w:pPr>
    <w:rPr>
      <w:rFonts w:ascii="Calibri" w:hAnsi="Calibri"/>
    </w:rPr>
  </w:style>
  <w:style w:type="paragraph" w:styleId="1166" w:customStyle="1">
    <w:name w:val="xl24"/>
    <w:basedOn w:val="852"/>
    <w:next w:val="1167"/>
    <w:qFormat/>
    <w:pPr>
      <w:ind w:left="0" w:firstLine="20"/>
      <w:jc w:val="center"/>
      <w:spacing w:before="280" w:after="280" w:line="240" w:lineRule="auto"/>
      <w:shd w:val="clear" w:color="000000" w:fill="ffffff"/>
    </w:pPr>
  </w:style>
  <w:style w:type="paragraph" w:styleId="1167" w:customStyle="1">
    <w:name w:val="Char Char4 Char Char"/>
    <w:basedOn w:val="852"/>
    <w:next w:val="1168"/>
    <w:qFormat/>
    <w:pPr>
      <w:ind w:left="0" w:firstLine="2560"/>
      <w:spacing w:before="0" w:after="0" w:line="240" w:lineRule="auto"/>
    </w:pPr>
  </w:style>
  <w:style w:type="paragraph" w:styleId="1168" w:customStyle="1">
    <w:name w:val="目录4"/>
    <w:basedOn w:val="852"/>
    <w:next w:val="851"/>
    <w:qFormat/>
    <w:pPr>
      <w:ind w:left="629" w:firstLine="5237"/>
      <w:spacing w:before="0" w:after="0" w:line="317" w:lineRule="atLeast"/>
    </w:pPr>
  </w:style>
  <w:style w:type="paragraph" w:styleId="1169" w:customStyle="1">
    <w:name w:val="1"/>
    <w:basedOn w:val="852"/>
    <w:next w:val="884"/>
    <w:qFormat/>
    <w:pPr>
      <w:ind w:left="0" w:firstLine="2048"/>
      <w:spacing w:before="0" w:after="0" w:line="240" w:lineRule="auto"/>
    </w:pPr>
  </w:style>
  <w:style w:type="paragraph" w:styleId="1170" w:customStyle="1">
    <w:name w:val="二级条标题"/>
    <w:basedOn w:val="852"/>
    <w:next w:val="851"/>
    <w:qFormat/>
    <w:pPr>
      <w:ind w:left="0" w:firstLine="8"/>
      <w:spacing w:before="0" w:after="0" w:line="240" w:lineRule="auto"/>
      <w:outlineLvl w:val="3"/>
    </w:pPr>
  </w:style>
  <w:style w:type="paragraph" w:styleId="1171" w:customStyle="1">
    <w:name w:val="Char Char Char Char Char Char1 Char Char Char1 Char Char Char Char Char Char Char Char Char Char Char Char Char Char Char Char Char Char"/>
    <w:basedOn w:val="852"/>
    <w:next w:val="1172"/>
    <w:qFormat/>
    <w:pPr>
      <w:ind w:left="0" w:firstLine="2560"/>
      <w:spacing w:before="0" w:after="0" w:line="240" w:lineRule="auto"/>
    </w:pPr>
  </w:style>
  <w:style w:type="paragraph" w:styleId="1172" w:customStyle="1">
    <w:name w:val="样式 加粗 居中11"/>
    <w:basedOn w:val="852"/>
    <w:next w:val="1173"/>
    <w:qFormat/>
    <w:pPr>
      <w:ind w:left="0" w:firstLine="2560"/>
      <w:jc w:val="center"/>
      <w:spacing w:before="0" w:after="0" w:line="360" w:lineRule="auto"/>
    </w:pPr>
  </w:style>
  <w:style w:type="paragraph" w:styleId="1173" w:customStyle="1">
    <w:name w:val="xl89"/>
    <w:basedOn w:val="852"/>
    <w:next w:val="1174"/>
    <w:qFormat/>
    <w:pPr>
      <w:ind w:left="0" w:firstLine="3584"/>
      <w:spacing w:before="280" w:after="280" w:line="240" w:lineRule="auto"/>
    </w:pPr>
  </w:style>
  <w:style w:type="paragraph" w:styleId="1174" w:customStyle="1">
    <w:name w:val="Char Char Char Char Char Char1 Char Char Char Char Char Char1 Char Char Char Char Char Char Char Char Char"/>
    <w:basedOn w:val="852"/>
    <w:next w:val="1175"/>
    <w:qFormat/>
    <w:pPr>
      <w:ind w:left="0" w:firstLine="2560"/>
      <w:spacing w:before="0" w:after="0" w:line="240" w:lineRule="auto"/>
    </w:pPr>
  </w:style>
  <w:style w:type="paragraph" w:styleId="1175" w:customStyle="1">
    <w:name w:val="文章附标题"/>
    <w:basedOn w:val="852"/>
    <w:next w:val="852"/>
    <w:qFormat/>
    <w:pPr>
      <w:ind w:left="0" w:firstLine="5120"/>
      <w:jc w:val="center"/>
      <w:spacing w:before="187" w:after="175" w:line="374" w:lineRule="atLeast"/>
    </w:pPr>
  </w:style>
  <w:style w:type="paragraph" w:styleId="1176" w:customStyle="1">
    <w:name w:val="图注"/>
    <w:next w:val="1177"/>
    <w:qFormat/>
    <w:pPr>
      <w:ind w:left="360" w:firstLine="2152"/>
      <w:jc w:val="center"/>
    </w:pPr>
    <w:rPr>
      <w:rFonts w:ascii="Calibri" w:hAnsi="Calibri"/>
    </w:rPr>
  </w:style>
  <w:style w:type="paragraph" w:styleId="1177" w:customStyle="1">
    <w:name w:val="列表编号 41"/>
    <w:basedOn w:val="852"/>
    <w:next w:val="1093"/>
    <w:qFormat/>
    <w:pPr>
      <w:ind w:left="1620" w:firstLine="2712"/>
      <w:spacing w:before="0" w:after="0" w:line="360" w:lineRule="auto"/>
    </w:pPr>
  </w:style>
  <w:style w:type="paragraph" w:styleId="1178" w:customStyle="1">
    <w:name w:val="列出段落3"/>
    <w:basedOn w:val="852"/>
    <w:next w:val="1106"/>
    <w:qFormat/>
    <w:pPr>
      <w:ind w:left="420" w:firstLine="3748"/>
      <w:spacing w:before="0" w:after="0" w:line="240" w:lineRule="auto"/>
    </w:pPr>
  </w:style>
  <w:style w:type="paragraph" w:styleId="1179" w:customStyle="1">
    <w:name w:val="_Style 40"/>
    <w:basedOn w:val="851"/>
    <w:qFormat/>
    <w:pPr>
      <w:ind w:left="0"/>
      <w:jc w:val="left"/>
      <w:spacing w:after="160" w:line="240" w:lineRule="exact"/>
    </w:pPr>
    <w:rPr>
      <w:rFonts w:ascii="Times New Roman" w:hAnsi="Times New Roman"/>
      <w:sz w:val="24"/>
    </w:rPr>
  </w:style>
  <w:style w:type="paragraph" w:styleId="1180" w:customStyle="1">
    <w:name w:val="加粗（居中）"/>
    <w:next w:val="1080"/>
    <w:qFormat/>
    <w:pPr>
      <w:ind w:firstLine="2560"/>
    </w:pPr>
    <w:rPr>
      <w:rFonts w:ascii="Calibri" w:hAnsi="Calibri"/>
    </w:rPr>
  </w:style>
  <w:style w:type="paragraph" w:styleId="1181" w:customStyle="1">
    <w:name w:val="项目符1"/>
    <w:basedOn w:val="852"/>
    <w:next w:val="1182"/>
    <w:qFormat/>
    <w:pPr>
      <w:ind w:left="1365" w:right="100" w:firstLine="2728"/>
      <w:spacing w:before="78" w:after="78" w:line="300" w:lineRule="auto"/>
    </w:pPr>
  </w:style>
  <w:style w:type="paragraph" w:styleId="1182" w:customStyle="1">
    <w:name w:val="引文目录标题1"/>
    <w:basedOn w:val="852"/>
    <w:next w:val="851"/>
    <w:qFormat/>
    <w:pPr>
      <w:ind w:left="0" w:firstLine="4608"/>
      <w:jc w:val="center"/>
      <w:spacing w:before="120" w:after="0" w:line="360" w:lineRule="auto"/>
    </w:pPr>
  </w:style>
  <w:style w:type="paragraph" w:styleId="1183" w:customStyle="1">
    <w:name w:val="xl77"/>
    <w:basedOn w:val="852"/>
    <w:next w:val="1184"/>
    <w:qFormat/>
    <w:pPr>
      <w:ind w:left="0" w:firstLine="3584"/>
      <w:spacing w:before="280" w:after="280" w:line="240" w:lineRule="auto"/>
    </w:pPr>
  </w:style>
  <w:style w:type="paragraph" w:styleId="1184" w:customStyle="1">
    <w:name w:val="Char Char Char1"/>
    <w:basedOn w:val="852"/>
    <w:next w:val="1185"/>
    <w:qFormat/>
    <w:pPr>
      <w:ind w:left="900" w:firstLine="2096"/>
      <w:spacing w:before="0" w:after="0" w:line="240" w:lineRule="auto"/>
    </w:pPr>
  </w:style>
  <w:style w:type="paragraph" w:styleId="1185" w:customStyle="1">
    <w:name w:val="索引 21"/>
    <w:basedOn w:val="852"/>
    <w:next w:val="851"/>
    <w:qFormat/>
    <w:pPr>
      <w:ind w:left="200" w:firstLine="2560"/>
      <w:jc w:val="center"/>
      <w:spacing w:before="0" w:after="0" w:line="360" w:lineRule="auto"/>
    </w:pPr>
  </w:style>
  <w:style w:type="paragraph" w:styleId="1186" w:customStyle="1">
    <w:name w:val="Char Char Char Char Char Char1 Char Char Char Char Char Char1 Char Char Char1"/>
    <w:basedOn w:val="852"/>
    <w:next w:val="1187"/>
    <w:qFormat/>
    <w:pPr>
      <w:ind w:left="0" w:firstLine="2560"/>
      <w:spacing w:before="0" w:after="0" w:line="240" w:lineRule="auto"/>
    </w:pPr>
  </w:style>
  <w:style w:type="paragraph" w:styleId="1187" w:customStyle="1">
    <w:name w:val="xl64"/>
    <w:basedOn w:val="852"/>
    <w:next w:val="1170"/>
    <w:qFormat/>
    <w:pPr>
      <w:ind w:left="0" w:firstLine="3584"/>
      <w:spacing w:before="280" w:after="280" w:line="240" w:lineRule="auto"/>
    </w:pPr>
  </w:style>
  <w:style w:type="paragraph" w:styleId="1188" w:customStyle="1">
    <w:name w:val="Char1 Char Char Char"/>
    <w:basedOn w:val="852"/>
    <w:next w:val="1166"/>
    <w:qFormat/>
    <w:pPr>
      <w:ind w:left="0" w:firstLine="2560"/>
      <w:spacing w:before="0" w:after="0" w:line="240" w:lineRule="auto"/>
    </w:pPr>
  </w:style>
  <w:style w:type="paragraph" w:styleId="1189" w:customStyle="1">
    <w:name w:val="font7"/>
    <w:basedOn w:val="852"/>
    <w:next w:val="1186"/>
    <w:qFormat/>
    <w:pPr>
      <w:ind w:left="0" w:firstLine="3584"/>
      <w:spacing w:before="280" w:after="280" w:line="240" w:lineRule="auto"/>
    </w:pPr>
  </w:style>
  <w:style w:type="paragraph" w:styleId="1190" w:customStyle="1">
    <w:name w:val="WPSOffice手动目录 3"/>
    <w:qFormat/>
    <w:pPr>
      <w:ind w:left="400"/>
    </w:pPr>
  </w:style>
  <w:style w:type="paragraph" w:styleId="1191" w:customStyle="1">
    <w:name w:val="标准文本"/>
    <w:basedOn w:val="852"/>
    <w:next w:val="1192"/>
    <w:qFormat/>
    <w:pPr>
      <w:ind w:left="480" w:firstLine="2784"/>
      <w:spacing w:before="0" w:after="0" w:line="360" w:lineRule="auto"/>
    </w:pPr>
  </w:style>
  <w:style w:type="paragraph" w:styleId="1192" w:customStyle="1">
    <w:name w:val="纯文本11"/>
    <w:basedOn w:val="852"/>
    <w:next w:val="895"/>
    <w:qFormat/>
    <w:pPr>
      <w:ind w:left="0" w:firstLine="3584"/>
      <w:spacing w:before="0" w:after="0" w:line="240" w:lineRule="auto"/>
    </w:pPr>
  </w:style>
  <w:style w:type="paragraph" w:styleId="1193" w:customStyle="1">
    <w:name w:val="TOC 标题2"/>
    <w:basedOn w:val="852"/>
    <w:next w:val="851"/>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4" w:customStyle="1">
    <w:name w:val="纯文本4"/>
    <w:basedOn w:val="851"/>
    <w:qFormat/>
    <w:pPr>
      <w:ind w:left="0"/>
      <w:widowControl w:val="off"/>
    </w:pPr>
    <w:rPr>
      <w:rFonts w:ascii="宋体" w:hAnsi="Courier New" w:eastAsia="楷体_GB2312"/>
      <w:sz w:val="26"/>
    </w:rPr>
  </w:style>
  <w:style w:type="paragraph" w:styleId="1195" w:customStyle="1">
    <w:name w:val="样式 加粗 居中2"/>
    <w:basedOn w:val="852"/>
    <w:next w:val="1043"/>
    <w:qFormat/>
    <w:pPr>
      <w:ind w:left="0" w:firstLine="2560"/>
      <w:jc w:val="center"/>
      <w:spacing w:before="0" w:after="0" w:line="360" w:lineRule="auto"/>
    </w:pPr>
  </w:style>
  <w:style w:type="paragraph" w:styleId="1196" w:customStyle="1">
    <w:name w:val="xl87"/>
    <w:basedOn w:val="852"/>
    <w:next w:val="1197"/>
    <w:qFormat/>
    <w:pPr>
      <w:ind w:left="0" w:firstLine="5120"/>
      <w:spacing w:before="280" w:after="280" w:line="240" w:lineRule="auto"/>
    </w:pPr>
  </w:style>
  <w:style w:type="paragraph" w:styleId="1197" w:customStyle="1">
    <w:name w:val="招标文件》"/>
    <w:basedOn w:val="852"/>
    <w:next w:val="1155"/>
    <w:qFormat/>
    <w:pPr>
      <w:ind w:left="420" w:firstLine="2140"/>
      <w:spacing w:before="120" w:after="120" w:line="300" w:lineRule="auto"/>
    </w:pPr>
  </w:style>
  <w:style w:type="paragraph" w:styleId="1198" w:customStyle="1">
    <w:name w:val="TOC 标题3"/>
    <w:basedOn w:val="852"/>
    <w:next w:val="851"/>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9" w:customStyle="1">
    <w:name w:val="_Style 169"/>
    <w:next w:val="851"/>
    <w:qFormat/>
    <w:pPr>
      <w:ind w:left="2560"/>
    </w:pPr>
    <w:rPr>
      <w:rFonts w:ascii="Calibri" w:hAnsi="Calibri"/>
    </w:rPr>
  </w:style>
  <w:style w:type="paragraph" w:styleId="1200" w:customStyle="1">
    <w:name w:val="样式"/>
    <w:next w:val="851"/>
    <w:qFormat/>
    <w:pPr>
      <w:ind w:firstLine="3584"/>
      <w:widowControl w:val="off"/>
    </w:pPr>
    <w:rPr>
      <w:rFonts w:ascii="Calibri" w:hAnsi="Calibri"/>
    </w:rPr>
  </w:style>
  <w:style w:type="paragraph" w:styleId="1201" w:customStyle="1">
    <w:name w:val="文档标题5"/>
    <w:basedOn w:val="857"/>
    <w:next w:val="851"/>
    <w:qFormat/>
    <w:pPr>
      <w:ind w:left="992" w:firstLine="18"/>
      <w:spacing w:before="280" w:after="280" w:line="360" w:lineRule="auto"/>
      <w:outlineLvl w:val="4"/>
    </w:pPr>
  </w:style>
  <w:style w:type="paragraph" w:styleId="1202" w:customStyle="1">
    <w:name w:val="Char Char Char Char Char Char Char"/>
    <w:basedOn w:val="852"/>
    <w:next w:val="1203"/>
    <w:qFormat/>
    <w:pPr>
      <w:ind w:left="200" w:firstLine="4808"/>
      <w:spacing w:before="0" w:after="0" w:line="360" w:lineRule="auto"/>
    </w:pPr>
  </w:style>
  <w:style w:type="paragraph" w:styleId="1203" w:customStyle="1">
    <w:name w:val="font0"/>
    <w:basedOn w:val="852"/>
    <w:next w:val="1204"/>
    <w:qFormat/>
    <w:pPr>
      <w:ind w:left="0" w:firstLine="1024"/>
      <w:spacing w:before="280" w:after="280" w:line="240" w:lineRule="auto"/>
    </w:pPr>
  </w:style>
  <w:style w:type="paragraph" w:styleId="1204" w:customStyle="1">
    <w:name w:val="font9"/>
    <w:basedOn w:val="852"/>
    <w:next w:val="1128"/>
    <w:qFormat/>
    <w:pPr>
      <w:ind w:left="0" w:firstLine="7168"/>
      <w:spacing w:before="280" w:after="280" w:line="240" w:lineRule="auto"/>
    </w:pPr>
  </w:style>
  <w:style w:type="paragraph" w:styleId="1205" w:customStyle="1">
    <w:name w:val="Char Char Char Char Char Char1 Char Char Char Char Char Char1 Char Char Char Char Char Char Char"/>
    <w:basedOn w:val="852"/>
    <w:next w:val="1196"/>
    <w:qFormat/>
    <w:pPr>
      <w:ind w:left="0" w:firstLine="2560"/>
      <w:spacing w:before="0" w:after="0" w:line="240" w:lineRule="auto"/>
    </w:pPr>
  </w:style>
  <w:style w:type="paragraph" w:styleId="1206" w:customStyle="1">
    <w:name w:val="xl82"/>
    <w:basedOn w:val="852"/>
    <w:next w:val="1095"/>
    <w:qFormat/>
    <w:pPr>
      <w:ind w:left="0" w:firstLine="5120"/>
      <w:spacing w:before="280" w:after="280" w:line="240" w:lineRule="auto"/>
    </w:pPr>
  </w:style>
  <w:style w:type="paragraph" w:styleId="1207" w:customStyle="1">
    <w:name w:val="xl80"/>
    <w:basedOn w:val="852"/>
    <w:next w:val="1208"/>
    <w:qFormat/>
    <w:pPr>
      <w:ind w:left="0" w:firstLine="3584"/>
      <w:jc w:val="center"/>
      <w:spacing w:before="280" w:after="280" w:line="240" w:lineRule="auto"/>
    </w:pPr>
  </w:style>
  <w:style w:type="paragraph" w:styleId="1208" w:customStyle="1">
    <w:name w:val="样式2"/>
    <w:basedOn w:val="857"/>
    <w:next w:val="1134"/>
    <w:qFormat/>
    <w:pPr>
      <w:ind w:left="1134" w:firstLine="18"/>
      <w:spacing w:before="0" w:after="0" w:line="360" w:lineRule="auto"/>
      <w:outlineLvl w:val="4"/>
    </w:pPr>
  </w:style>
  <w:style w:type="paragraph" w:styleId="1209" w:customStyle="1">
    <w:name w:val="msolistparagraph"/>
    <w:basedOn w:val="852"/>
    <w:next w:val="1123"/>
    <w:qFormat/>
    <w:pPr>
      <w:ind w:left="420" w:firstLine="3748"/>
      <w:spacing w:before="0" w:after="0" w:line="240" w:lineRule="auto"/>
    </w:pPr>
  </w:style>
  <w:style w:type="paragraph" w:styleId="1210" w:customStyle="1">
    <w:name w:val="xl68"/>
    <w:basedOn w:val="852"/>
    <w:next w:val="1211"/>
    <w:qFormat/>
    <w:pPr>
      <w:ind w:left="100" w:firstLine="5220"/>
      <w:spacing w:before="280" w:after="280" w:line="240" w:lineRule="auto"/>
    </w:pPr>
  </w:style>
  <w:style w:type="paragraph" w:styleId="1211" w:customStyle="1">
    <w:name w:val="Char1"/>
    <w:basedOn w:val="852"/>
    <w:next w:val="1130"/>
    <w:qFormat/>
    <w:pPr>
      <w:ind w:left="0" w:firstLine="2560"/>
      <w:spacing w:before="0" w:after="0" w:line="240" w:lineRule="auto"/>
    </w:pPr>
  </w:style>
  <w:style w:type="paragraph" w:styleId="1212" w:customStyle="1">
    <w:name w:val="xl83"/>
    <w:basedOn w:val="852"/>
    <w:next w:val="1202"/>
    <w:qFormat/>
    <w:pPr>
      <w:ind w:left="0" w:firstLine="5120"/>
      <w:spacing w:before="280" w:after="280" w:line="240" w:lineRule="auto"/>
    </w:pPr>
  </w:style>
  <w:style w:type="paragraph" w:styleId="1213" w:customStyle="1">
    <w:name w:val="正文符号1"/>
    <w:basedOn w:val="852"/>
    <w:next w:val="1092"/>
    <w:qFormat/>
    <w:pPr>
      <w:ind w:left="987" w:firstLine="5724"/>
      <w:spacing w:before="0" w:after="0" w:line="240" w:lineRule="auto"/>
    </w:pPr>
  </w:style>
  <w:style w:type="paragraph" w:styleId="1214" w:customStyle="1">
    <w:name w:val="2ji"/>
    <w:basedOn w:val="854"/>
    <w:next w:val="893"/>
    <w:qFormat/>
    <w:pPr>
      <w:ind w:left="0" w:firstLine="24"/>
      <w:spacing w:before="0" w:after="0" w:line="360" w:lineRule="auto"/>
      <w:outlineLvl w:val="1"/>
    </w:pPr>
  </w:style>
  <w:style w:type="paragraph" w:styleId="1215" w:customStyle="1">
    <w:name w:val="xl79"/>
    <w:basedOn w:val="852"/>
    <w:next w:val="1165"/>
    <w:qFormat/>
    <w:pPr>
      <w:ind w:left="0" w:firstLine="3584"/>
      <w:jc w:val="center"/>
      <w:spacing w:before="280" w:after="280" w:line="240" w:lineRule="auto"/>
    </w:pPr>
  </w:style>
  <w:style w:type="paragraph" w:styleId="1216" w:customStyle="1">
    <w:name w:val="xl23"/>
    <w:basedOn w:val="852"/>
    <w:next w:val="887"/>
    <w:qFormat/>
    <w:pPr>
      <w:ind w:left="0" w:firstLine="20"/>
      <w:spacing w:before="280" w:after="280" w:line="240" w:lineRule="auto"/>
      <w:shd w:val="clear" w:color="000000" w:fill="ffffff"/>
    </w:pPr>
  </w:style>
  <w:style w:type="paragraph" w:styleId="1217" w:customStyle="1">
    <w:name w:val="xl75"/>
    <w:basedOn w:val="852"/>
    <w:next w:val="896"/>
    <w:qFormat/>
    <w:pPr>
      <w:ind w:left="0" w:firstLine="3584"/>
      <w:jc w:val="center"/>
      <w:spacing w:before="280" w:after="280" w:line="240" w:lineRule="auto"/>
    </w:pPr>
  </w:style>
  <w:style w:type="paragraph" w:styleId="1218" w:customStyle="1">
    <w:name w:val="纯文本3"/>
    <w:basedOn w:val="851"/>
    <w:qFormat/>
    <w:rPr>
      <w:rFonts w:ascii="宋体" w:hAnsi="Courier New"/>
    </w:rPr>
  </w:style>
  <w:style w:type="paragraph" w:styleId="1219" w:customStyle="1">
    <w:name w:val="表格文字（两侧对齐）"/>
    <w:basedOn w:val="852"/>
    <w:next w:val="1140"/>
    <w:qFormat/>
    <w:pPr>
      <w:ind w:left="0" w:firstLine="3584"/>
      <w:spacing w:before="0" w:after="0" w:line="240" w:lineRule="auto"/>
    </w:pPr>
  </w:style>
  <w:style w:type="paragraph" w:styleId="1220" w:customStyle="1">
    <w:name w:val="1ji"/>
    <w:basedOn w:val="853"/>
    <w:next w:val="1183"/>
    <w:qFormat/>
    <w:pPr>
      <w:ind w:left="0" w:firstLine="18"/>
      <w:jc w:val="center"/>
      <w:spacing w:before="0" w:after="0" w:line="240" w:lineRule="auto"/>
      <w:outlineLvl w:val="0"/>
    </w:pPr>
  </w:style>
  <w:style w:type="paragraph" w:styleId="1221" w:customStyle="1">
    <w:name w:val="正文_0_0"/>
    <w:next w:val="1180"/>
    <w:qFormat/>
    <w:pPr>
      <w:ind w:firstLine="3584"/>
      <w:jc w:val="both"/>
      <w:widowControl w:val="off"/>
    </w:pPr>
    <w:rPr>
      <w:rFonts w:ascii="Calibri" w:hAnsi="Calibri"/>
    </w:rPr>
  </w:style>
  <w:style w:type="paragraph" w:styleId="1222" w:customStyle="1">
    <w:name w:val="font5"/>
    <w:basedOn w:val="852"/>
    <w:next w:val="1049"/>
    <w:qFormat/>
    <w:pPr>
      <w:ind w:left="0" w:firstLine="5120"/>
      <w:spacing w:before="280" w:after="280" w:line="240" w:lineRule="auto"/>
    </w:pPr>
  </w:style>
  <w:style w:type="paragraph" w:styleId="1223" w:customStyle="1">
    <w:name w:val="索引 81"/>
    <w:basedOn w:val="852"/>
    <w:next w:val="851"/>
    <w:qFormat/>
    <w:pPr>
      <w:ind w:left="1400" w:firstLine="2560"/>
      <w:jc w:val="center"/>
      <w:spacing w:before="0" w:after="0" w:line="360" w:lineRule="auto"/>
    </w:pPr>
  </w:style>
  <w:style w:type="paragraph" w:styleId="1224" w:customStyle="1">
    <w:name w:val="标书_正文"/>
    <w:basedOn w:val="852"/>
    <w:next w:val="1225"/>
    <w:qFormat/>
    <w:pPr>
      <w:ind w:left="420" w:firstLine="1188"/>
      <w:spacing w:before="0" w:after="0" w:line="360" w:lineRule="auto"/>
    </w:pPr>
  </w:style>
  <w:style w:type="paragraph" w:styleId="1225" w:customStyle="1">
    <w:name w:val="样式 标题 2 + Times New Roman 四号 非加粗 段前: 5 磅 段后: 0 磅 行距: 固定值 20..."/>
    <w:basedOn w:val="854"/>
    <w:next w:val="1125"/>
    <w:qFormat/>
    <w:pPr>
      <w:ind w:left="0" w:firstLine="24"/>
      <w:spacing w:before="100" w:after="0" w:line="400" w:lineRule="exact"/>
      <w:outlineLvl w:val="1"/>
    </w:pPr>
  </w:style>
  <w:style w:type="paragraph" w:styleId="1226" w:customStyle="1">
    <w:name w:val="Text Body"/>
    <w:basedOn w:val="852"/>
    <w:next w:val="1181"/>
    <w:qFormat/>
    <w:pPr>
      <w:ind w:left="0" w:firstLine="4096"/>
      <w:spacing w:before="0" w:after="120" w:line="240" w:lineRule="auto"/>
    </w:pPr>
  </w:style>
  <w:style w:type="paragraph" w:styleId="1227" w:customStyle="1">
    <w:name w:val="索引 71"/>
    <w:basedOn w:val="852"/>
    <w:next w:val="851"/>
    <w:qFormat/>
    <w:pPr>
      <w:ind w:left="1200" w:firstLine="2560"/>
      <w:jc w:val="center"/>
      <w:spacing w:before="0" w:after="0" w:line="360" w:lineRule="auto"/>
    </w:pPr>
  </w:style>
  <w:style w:type="paragraph" w:styleId="1228" w:customStyle="1">
    <w:name w:val="修订2"/>
    <w:uiPriority w:val="99"/>
    <w:semiHidden/>
    <w:qFormat/>
    <w:rPr>
      <w:rFonts w:ascii="Calibri" w:hAnsi="Calibri"/>
    </w:rPr>
  </w:style>
  <w:style w:type="paragraph" w:styleId="1229" w:customStyle="1">
    <w:name w:val="WPSOffice手动目录 2"/>
    <w:qFormat/>
    <w:pPr>
      <w:ind w:left="200"/>
    </w:pPr>
  </w:style>
  <w:style w:type="paragraph" w:styleId="1230" w:customStyle="1">
    <w:name w:val="索引 11"/>
    <w:basedOn w:val="852"/>
    <w:next w:val="851"/>
    <w:qFormat/>
    <w:pPr>
      <w:ind w:left="0" w:firstLine="3584"/>
      <w:spacing w:before="0" w:after="0" w:line="240" w:lineRule="auto"/>
    </w:pPr>
  </w:style>
  <w:style w:type="paragraph" w:styleId="1231" w:customStyle="1">
    <w:name w:val="444"/>
    <w:basedOn w:val="852"/>
    <w:next w:val="872"/>
    <w:qFormat/>
    <w:pPr>
      <w:ind w:left="0" w:firstLine="4608"/>
      <w:jc w:val="center"/>
      <w:spacing w:before="0" w:after="0" w:line="312" w:lineRule="atLeast"/>
    </w:pPr>
  </w:style>
  <w:style w:type="paragraph" w:styleId="1232" w:customStyle="1">
    <w:name w:val="p15"/>
    <w:basedOn w:val="851"/>
    <w:qFormat/>
    <w:pPr>
      <w:ind w:left="0"/>
    </w:pPr>
    <w:rPr>
      <w:rFonts w:ascii="宋体" w:hAnsi="宋体" w:cs="宋体"/>
      <w:sz w:val="28"/>
      <w:szCs w:val="28"/>
    </w:rPr>
  </w:style>
  <w:style w:type="paragraph" w:styleId="1233" w:customStyle="1">
    <w:name w:val="文档结构图1"/>
    <w:basedOn w:val="852"/>
    <w:next w:val="1214"/>
    <w:qFormat/>
    <w:pPr>
      <w:ind w:left="200" w:firstLine="2248"/>
      <w:spacing w:before="0" w:after="0" w:line="360" w:lineRule="auto"/>
    </w:pPr>
  </w:style>
  <w:style w:type="paragraph" w:styleId="1234" w:customStyle="1">
    <w:name w:val="样式 首行缩进:  2 字符"/>
    <w:basedOn w:val="852"/>
    <w:next w:val="1217"/>
    <w:qFormat/>
    <w:pPr>
      <w:ind w:left="200" w:firstLine="1224"/>
      <w:spacing w:before="0" w:after="0" w:line="400" w:lineRule="exact"/>
    </w:pPr>
  </w:style>
  <w:style w:type="paragraph" w:styleId="1235" w:customStyle="1">
    <w:name w:val="H 3"/>
    <w:basedOn w:val="855"/>
    <w:next w:val="1212"/>
    <w:qFormat/>
    <w:pPr>
      <w:ind w:left="1429" w:firstLine="18"/>
      <w:spacing w:before="0" w:after="0" w:line="360" w:lineRule="auto"/>
      <w:outlineLvl w:val="2"/>
    </w:pPr>
  </w:style>
  <w:style w:type="paragraph" w:styleId="1236" w:customStyle="1">
    <w:name w:val="段"/>
    <w:next w:val="851"/>
    <w:qFormat/>
    <w:pPr>
      <w:ind w:firstLine="200"/>
      <w:jc w:val="both"/>
    </w:pPr>
    <w:rPr>
      <w:rFonts w:ascii="宋体"/>
      <w:sz w:val="21"/>
    </w:rPr>
  </w:style>
  <w:style w:type="paragraph" w:styleId="1237" w:customStyle="1">
    <w:name w:val="xl85"/>
    <w:basedOn w:val="852"/>
    <w:next w:val="1238"/>
    <w:qFormat/>
    <w:pPr>
      <w:ind w:left="0" w:firstLine="2048"/>
      <w:jc w:val="center"/>
      <w:spacing w:before="280" w:after="280" w:line="240" w:lineRule="auto"/>
    </w:pPr>
  </w:style>
  <w:style w:type="paragraph" w:styleId="1238" w:customStyle="1">
    <w:name w:val="文章总标题"/>
    <w:basedOn w:val="852"/>
    <w:next w:val="1234"/>
    <w:qFormat/>
    <w:pPr>
      <w:ind w:left="0" w:firstLine="7168"/>
      <w:jc w:val="center"/>
      <w:spacing w:before="566" w:after="544" w:line="566" w:lineRule="atLeast"/>
    </w:pPr>
  </w:style>
  <w:style w:type="paragraph" w:styleId="1239" w:customStyle="1">
    <w:name w:val="WPSOffice手动目录 1"/>
    <w:qFormat/>
  </w:style>
  <w:style w:type="paragraph" w:styleId="1240" w:customStyle="1">
    <w:name w:val="Pa0"/>
    <w:basedOn w:val="852"/>
    <w:next w:val="851"/>
    <w:qFormat/>
    <w:pPr>
      <w:ind w:left="0" w:firstLine="4608"/>
      <w:spacing w:before="0" w:after="0" w:line="241" w:lineRule="atLeast"/>
    </w:pPr>
  </w:style>
  <w:style w:type="paragraph" w:styleId="1241" w:customStyle="1">
    <w:name w:val="H 4"/>
    <w:basedOn w:val="856"/>
    <w:next w:val="1206"/>
    <w:qFormat/>
    <w:pPr>
      <w:ind w:left="426" w:firstLine="24"/>
      <w:spacing w:before="0" w:after="0" w:line="360" w:lineRule="auto"/>
      <w:outlineLvl w:val="3"/>
    </w:pPr>
  </w:style>
  <w:style w:type="paragraph" w:styleId="1242" w:customStyle="1">
    <w:name w:val="Default Paragraph Font Para Char Char Char Char Char Char"/>
    <w:basedOn w:val="852"/>
    <w:next w:val="1216"/>
    <w:qFormat/>
    <w:pPr>
      <w:ind w:left="0" w:firstLine="3584"/>
      <w:spacing w:before="0" w:after="160" w:line="240" w:lineRule="exact"/>
    </w:pPr>
  </w:style>
  <w:style w:type="paragraph" w:styleId="1243" w:customStyle="1">
    <w:name w:val="表格文字"/>
    <w:next w:val="1112"/>
    <w:qFormat/>
    <w:pPr>
      <w:ind w:firstLine="3584"/>
    </w:pPr>
    <w:rPr>
      <w:rFonts w:ascii="Calibri" w:hAnsi="Calibri"/>
    </w:rPr>
  </w:style>
  <w:style w:type="paragraph" w:styleId="1244">
    <w:name w:val="Quote"/>
    <w:next w:val="851"/>
    <w:qFormat/>
    <w:pPr>
      <w:ind w:left="3680" w:right="864"/>
      <w:jc w:val="center"/>
      <w:spacing w:before="200" w:after="160"/>
    </w:pPr>
    <w:rPr>
      <w:rFonts w:ascii="Calibri" w:hAnsi="Calibri"/>
      <w:i/>
    </w:rPr>
  </w:style>
  <w:style w:type="paragraph" w:styleId="1245" w:customStyle="1">
    <w:name w:val="索引 51"/>
    <w:basedOn w:val="852"/>
    <w:next w:val="851"/>
    <w:qFormat/>
    <w:pPr>
      <w:ind w:left="800" w:firstLine="2560"/>
      <w:jc w:val="center"/>
      <w:spacing w:before="0" w:after="0" w:line="360" w:lineRule="auto"/>
    </w:pPr>
  </w:style>
  <w:style w:type="paragraph" w:styleId="1246" w:customStyle="1">
    <w:name w:val="xl73"/>
    <w:basedOn w:val="852"/>
    <w:next w:val="1207"/>
    <w:qFormat/>
    <w:pPr>
      <w:ind w:left="0" w:firstLine="3584"/>
      <w:spacing w:before="280" w:after="280" w:line="240" w:lineRule="auto"/>
    </w:pPr>
  </w:style>
  <w:style w:type="paragraph" w:styleId="1247" w:customStyle="1">
    <w:name w:val="Char Char Char Char Char Char1 Char Char Char Char Char Char1 Char Char Char"/>
    <w:basedOn w:val="852"/>
    <w:next w:val="1213"/>
    <w:qFormat/>
    <w:pPr>
      <w:ind w:left="0" w:firstLine="2560"/>
      <w:spacing w:before="0" w:after="0" w:line="240" w:lineRule="auto"/>
    </w:pPr>
  </w:style>
  <w:style w:type="paragraph" w:styleId="1248" w:customStyle="1">
    <w:name w:val="Char Char Char Char Char Char1 Char Char Char1 Char Char Char Char Char Char Char Char Char Char Char Char"/>
    <w:basedOn w:val="852"/>
    <w:next w:val="1237"/>
    <w:qFormat/>
    <w:pPr>
      <w:ind w:left="0" w:firstLine="2560"/>
      <w:spacing w:before="0" w:after="0" w:line="240" w:lineRule="auto"/>
    </w:pPr>
  </w:style>
  <w:style w:type="paragraph" w:styleId="1249" w:customStyle="1">
    <w:name w:val="0"/>
    <w:basedOn w:val="852"/>
    <w:next w:val="1231"/>
    <w:qFormat/>
    <w:pPr>
      <w:ind w:left="0" w:firstLine="2815"/>
      <w:spacing w:before="0" w:after="0" w:line="360" w:lineRule="auto"/>
    </w:pPr>
  </w:style>
  <w:style w:type="paragraph" w:styleId="1250" w:customStyle="1">
    <w:name w:val="自定义二"/>
    <w:basedOn w:val="852"/>
    <w:next w:val="851"/>
    <w:qFormat/>
    <w:pPr>
      <w:ind w:left="0" w:firstLine="14"/>
      <w:spacing w:before="0" w:after="0" w:line="360" w:lineRule="auto"/>
      <w:outlineLvl w:val="1"/>
    </w:pPr>
  </w:style>
  <w:style w:type="paragraph" w:styleId="1251" w:customStyle="1">
    <w:name w:val="目录标题"/>
    <w:basedOn w:val="852"/>
    <w:next w:val="851"/>
    <w:qFormat/>
    <w:pPr>
      <w:ind w:left="419" w:firstLine="7331"/>
      <w:jc w:val="center"/>
      <w:spacing w:before="566" w:after="544" w:line="566" w:lineRule="atLeast"/>
    </w:pPr>
  </w:style>
  <w:style w:type="paragraph" w:styleId="1252" w:customStyle="1">
    <w:name w:val="xl86"/>
    <w:basedOn w:val="852"/>
    <w:next w:val="1227"/>
    <w:qFormat/>
    <w:pPr>
      <w:ind w:left="0" w:firstLine="5120"/>
      <w:spacing w:before="280" w:after="280" w:line="240" w:lineRule="auto"/>
    </w:pPr>
  </w:style>
  <w:style w:type="paragraph" w:styleId="1253" w:customStyle="1">
    <w:name w:val="图表目录1"/>
    <w:basedOn w:val="852"/>
    <w:next w:val="851"/>
    <w:qFormat/>
    <w:pPr>
      <w:ind w:left="200" w:firstLine="2616"/>
      <w:jc w:val="center"/>
      <w:spacing w:before="0" w:after="0" w:line="360" w:lineRule="auto"/>
    </w:pPr>
  </w:style>
  <w:style w:type="paragraph" w:styleId="1254" w:customStyle="1">
    <w:name w:val="正文文本缩进 21"/>
    <w:basedOn w:val="852"/>
    <w:next w:val="1219"/>
    <w:qFormat/>
    <w:pPr>
      <w:ind w:left="480" w:firstLine="4832"/>
      <w:spacing w:before="0" w:after="0" w:line="240" w:lineRule="auto"/>
    </w:pPr>
  </w:style>
  <w:style w:type="paragraph" w:styleId="1255" w:customStyle="1">
    <w:name w:val="xl72"/>
    <w:basedOn w:val="852"/>
    <w:next w:val="1240"/>
    <w:qFormat/>
    <w:pPr>
      <w:ind w:left="0" w:firstLine="3584"/>
      <w:spacing w:before="280" w:after="280" w:line="240" w:lineRule="auto"/>
    </w:pPr>
  </w:style>
  <w:style w:type="paragraph" w:styleId="1256" w:customStyle="1">
    <w:name w:val="默认段落字体 Para Char Char Char Char Char Char Char Char Char1 Char Char Char Char"/>
    <w:basedOn w:val="852"/>
    <w:next w:val="1108"/>
    <w:qFormat/>
    <w:pPr>
      <w:ind w:left="0" w:firstLine="2560"/>
      <w:spacing w:before="0" w:after="0" w:line="240" w:lineRule="auto"/>
    </w:pPr>
  </w:style>
  <w:style w:type="paragraph" w:styleId="1257" w:customStyle="1">
    <w:name w:val="p0"/>
    <w:next w:val="851"/>
    <w:qFormat/>
    <w:pPr>
      <w:ind w:firstLine="2048"/>
      <w:spacing w:line="360" w:lineRule="auto"/>
    </w:pPr>
    <w:rPr>
      <w:rFonts w:ascii="Calibri" w:hAnsi="Calibri"/>
    </w:rPr>
  </w:style>
  <w:style w:type="paragraph" w:styleId="1258" w:customStyle="1">
    <w:name w:val="CM5"/>
    <w:basedOn w:val="852"/>
    <w:next w:val="851"/>
    <w:qFormat/>
    <w:pPr>
      <w:ind w:left="200" w:firstLine="2760"/>
      <w:spacing w:before="0" w:after="0" w:line="400" w:lineRule="atLeast"/>
    </w:pPr>
  </w:style>
  <w:style w:type="paragraph" w:styleId="1259" w:customStyle="1">
    <w:name w:val="正文首行缩进两字符"/>
    <w:basedOn w:val="852"/>
    <w:next w:val="1245"/>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58</cp:revision>
  <dcterms:created xsi:type="dcterms:W3CDTF">2026-08-25T05:01:00Z</dcterms:created>
  <dcterms:modified xsi:type="dcterms:W3CDTF">2026-08-25T07:47:42Z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